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06BF8E65" w:rsidR="004E2ABF" w:rsidRPr="007604E9" w:rsidRDefault="004E2ABF" w:rsidP="39E9BCFA">
      <w:pPr>
        <w:rPr>
          <w:lang w:val="en-U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AE222F" w14:paraId="0EADBBB3" w14:textId="77777777" w:rsidTr="60AC679E">
        <w:tc>
          <w:tcPr>
            <w:tcW w:w="7672" w:type="dxa"/>
            <w:tcMar>
              <w:top w:w="216" w:type="dxa"/>
              <w:left w:w="115" w:type="dxa"/>
              <w:bottom w:w="216" w:type="dxa"/>
              <w:right w:w="115" w:type="dxa"/>
            </w:tcMar>
          </w:tcPr>
          <w:p w14:paraId="0731704C" w14:textId="6A5C00A3" w:rsidR="004E2ABF" w:rsidRPr="00AE222F" w:rsidRDefault="60AC679E" w:rsidP="00D44A73">
            <w:pPr>
              <w:spacing w:after="0" w:line="240" w:lineRule="auto"/>
              <w:rPr>
                <w:rFonts w:ascii="Cambria,Times New Roman" w:eastAsia="Cambria,Times New Roman" w:hAnsi="Cambria,Times New Roman" w:cs="Cambria,Times New Roman"/>
                <w:sz w:val="40"/>
                <w:szCs w:val="40"/>
                <w:lang w:val="en-US"/>
              </w:rPr>
            </w:pPr>
            <w:r w:rsidRPr="00AE222F">
              <w:rPr>
                <w:sz w:val="40"/>
                <w:szCs w:val="40"/>
                <w:lang w:val="en-US"/>
              </w:rPr>
              <w:t>IU</w:t>
            </w:r>
          </w:p>
        </w:tc>
      </w:tr>
      <w:tr w:rsidR="004E2ABF" w:rsidRPr="00AE222F" w14:paraId="25DC3BC5" w14:textId="77777777" w:rsidTr="60AC679E">
        <w:tc>
          <w:tcPr>
            <w:tcW w:w="7672" w:type="dxa"/>
          </w:tcPr>
          <w:p w14:paraId="0896DBF3" w14:textId="77777777" w:rsidR="008C0523" w:rsidRPr="00AE222F" w:rsidRDefault="00293799" w:rsidP="00C904E2">
            <w:pPr>
              <w:pStyle w:val="berschrift1"/>
              <w:rPr>
                <w:lang w:val="en-US"/>
              </w:rPr>
            </w:pPr>
            <w:r w:rsidRPr="00AE222F">
              <w:rPr>
                <w:lang w:val="en-US"/>
              </w:rPr>
              <w:t>Unit 1:</w:t>
            </w:r>
          </w:p>
          <w:p w14:paraId="3A067C52" w14:textId="15F6A735" w:rsidR="00293799" w:rsidRPr="00AE222F" w:rsidRDefault="00293799" w:rsidP="00293799">
            <w:pPr>
              <w:pStyle w:val="berschrift1"/>
              <w:rPr>
                <w:lang w:val="en-US"/>
              </w:rPr>
            </w:pPr>
            <w:r w:rsidRPr="00AE222F">
              <w:rPr>
                <w:lang w:val="en-US"/>
              </w:rPr>
              <w:t>Newsvendor Model</w:t>
            </w:r>
          </w:p>
        </w:tc>
      </w:tr>
      <w:tr w:rsidR="004E2ABF" w:rsidRPr="00AE222F" w14:paraId="158DD193" w14:textId="77777777" w:rsidTr="60AC679E">
        <w:tc>
          <w:tcPr>
            <w:tcW w:w="7672" w:type="dxa"/>
            <w:tcMar>
              <w:top w:w="216" w:type="dxa"/>
              <w:left w:w="115" w:type="dxa"/>
              <w:bottom w:w="216" w:type="dxa"/>
              <w:right w:w="115" w:type="dxa"/>
            </w:tcMar>
          </w:tcPr>
          <w:p w14:paraId="5AFA7DFE" w14:textId="437A7F6B" w:rsidR="004E2ABF" w:rsidRDefault="00F5276F" w:rsidP="60AC679E">
            <w:pPr>
              <w:rPr>
                <w:lang w:val="en-US"/>
              </w:rPr>
            </w:pPr>
            <w:r>
              <w:rPr>
                <w:lang w:val="en-US"/>
              </w:rPr>
              <w:t xml:space="preserve">DLMAIEECMDF02 </w:t>
            </w:r>
          </w:p>
          <w:p w14:paraId="445C1AF9" w14:textId="77777777" w:rsidR="00F5276F" w:rsidRDefault="00F5276F" w:rsidP="60AC679E">
            <w:pPr>
              <w:rPr>
                <w:lang w:val="en-US"/>
              </w:rPr>
            </w:pPr>
          </w:p>
          <w:p w14:paraId="77C63C1B" w14:textId="4CDD387E" w:rsidR="007E7B9D" w:rsidRPr="00AE222F" w:rsidRDefault="007E7B9D" w:rsidP="60AC679E">
            <w:pPr>
              <w:rPr>
                <w:lang w:val="en-US"/>
              </w:rPr>
            </w:pPr>
            <w:r>
              <w:rPr>
                <w:lang w:val="en-US"/>
              </w:rPr>
              <w:t>Mojtaba Nabipour</w:t>
            </w:r>
          </w:p>
          <w:p w14:paraId="0CEDB036" w14:textId="068FF018" w:rsidR="00F41C35" w:rsidRPr="00AE222F" w:rsidRDefault="00F41C35" w:rsidP="60AC679E">
            <w:pPr>
              <w:rPr>
                <w:rFonts w:ascii="Cambria,Times New Roman" w:eastAsia="Cambria,Times New Roman" w:hAnsi="Cambria,Times New Roman" w:cs="Cambria,Times New Roman"/>
                <w:lang w:val="en-US"/>
              </w:rPr>
            </w:pPr>
          </w:p>
        </w:tc>
      </w:tr>
    </w:tbl>
    <w:p w14:paraId="5837198C" w14:textId="48362FF8" w:rsidR="00AE5343" w:rsidRDefault="004E2ABF" w:rsidP="00AE5343">
      <w:pPr>
        <w:pStyle w:val="berschrift1"/>
        <w:rPr>
          <w:lang w:val="en-US"/>
        </w:rPr>
      </w:pPr>
      <w:r w:rsidRPr="00AE222F">
        <w:rPr>
          <w:lang w:val="en-US"/>
        </w:rPr>
        <w:br w:type="page"/>
      </w:r>
    </w:p>
    <w:p w14:paraId="140E84CA" w14:textId="77777777" w:rsidR="00AE5343" w:rsidRPr="00AE222F" w:rsidRDefault="00AD284F" w:rsidP="60AC679E">
      <w:pPr>
        <w:rPr>
          <w:lang w:val="en-US"/>
        </w:rPr>
      </w:pPr>
      <w:commentRangeStart w:id="0"/>
      <w:commentRangeEnd w:id="0"/>
      <w:r>
        <w:rPr>
          <w:rStyle w:val="Kommentarzeichen"/>
        </w:rPr>
        <w:lastRenderedPageBreak/>
        <w:commentReference w:id="0"/>
      </w:r>
    </w:p>
    <w:p w14:paraId="73D39757" w14:textId="3B6ECE5C" w:rsidR="00925509" w:rsidRPr="00AE222F" w:rsidRDefault="00293799" w:rsidP="00D56074">
      <w:pPr>
        <w:pStyle w:val="berschrift1"/>
        <w:numPr>
          <w:ilvl w:val="0"/>
          <w:numId w:val="50"/>
        </w:numPr>
        <w:rPr>
          <w:lang w:val="en-US"/>
        </w:rPr>
      </w:pPr>
      <w:r w:rsidRPr="00AE222F">
        <w:rPr>
          <w:lang w:val="en-US"/>
        </w:rPr>
        <w:t>Newsvendor model</w:t>
      </w:r>
    </w:p>
    <w:p w14:paraId="613D229A" w14:textId="77777777" w:rsidR="003D48CF" w:rsidRPr="00F84B55" w:rsidRDefault="003D48CF" w:rsidP="00F84B55">
      <w:pPr>
        <w:rPr>
          <w:b/>
          <w:lang w:val="en-US"/>
        </w:rPr>
      </w:pPr>
      <w:r w:rsidRPr="00F84B55">
        <w:rPr>
          <w:b/>
          <w:bCs/>
          <w:lang w:val="en-US"/>
        </w:rPr>
        <w:t>Study Goals</w:t>
      </w:r>
    </w:p>
    <w:p w14:paraId="01655D5E" w14:textId="3E6F473A" w:rsidR="003D48CF" w:rsidRPr="00AE222F" w:rsidRDefault="003D48CF">
      <w:pPr>
        <w:rPr>
          <w:lang w:val="en-US"/>
        </w:rPr>
      </w:pPr>
      <w:r w:rsidRPr="00AE222F">
        <w:rPr>
          <w:lang w:val="en-US"/>
        </w:rPr>
        <w:t xml:space="preserve">On completion of this unit, you will be able to </w:t>
      </w:r>
      <w:r w:rsidR="000B1BB7">
        <w:rPr>
          <w:lang w:val="en-US"/>
        </w:rPr>
        <w:t>…</w:t>
      </w:r>
    </w:p>
    <w:p w14:paraId="28BB9673" w14:textId="4E0C59E1" w:rsidR="003D48CF" w:rsidRPr="00AE222F" w:rsidRDefault="000B1BB7" w:rsidP="003D48CF">
      <w:pPr>
        <w:rPr>
          <w:lang w:val="en-US"/>
        </w:rPr>
      </w:pPr>
      <w:r>
        <w:rPr>
          <w:lang w:val="en-US"/>
        </w:rPr>
        <w:t>…</w:t>
      </w:r>
      <w:r w:rsidR="003D48CF" w:rsidRPr="00AE222F">
        <w:rPr>
          <w:lang w:val="en-US"/>
        </w:rPr>
        <w:t>define optimal inventory stocking decision.</w:t>
      </w:r>
    </w:p>
    <w:p w14:paraId="3F876F34" w14:textId="335BF205" w:rsidR="003D48CF" w:rsidRPr="00AE222F" w:rsidRDefault="000B1BB7" w:rsidP="003D48CF">
      <w:pPr>
        <w:rPr>
          <w:lang w:val="en-US"/>
        </w:rPr>
      </w:pPr>
      <w:r>
        <w:rPr>
          <w:lang w:val="en-US"/>
        </w:rPr>
        <w:t>…</w:t>
      </w:r>
      <w:r w:rsidR="003D48CF" w:rsidRPr="00AE222F">
        <w:rPr>
          <w:lang w:val="en-US"/>
        </w:rPr>
        <w:t>explain the classical newsvendor model.</w:t>
      </w:r>
    </w:p>
    <w:p w14:paraId="49C1F06D" w14:textId="37E3C77A" w:rsidR="003D48CF" w:rsidRPr="00AE222F" w:rsidRDefault="000B1BB7" w:rsidP="003D48CF">
      <w:pPr>
        <w:rPr>
          <w:lang w:val="en-US"/>
        </w:rPr>
      </w:pPr>
      <w:r>
        <w:rPr>
          <w:lang w:val="en-US"/>
        </w:rPr>
        <w:t>…</w:t>
      </w:r>
      <w:r w:rsidR="003D48CF" w:rsidRPr="00AE222F">
        <w:rPr>
          <w:lang w:val="en-US"/>
        </w:rPr>
        <w:t>understand various demand models.</w:t>
      </w:r>
    </w:p>
    <w:p w14:paraId="30314F2E" w14:textId="0A6AF4A5" w:rsidR="003D48CF" w:rsidRPr="00AE222F" w:rsidRDefault="000B1BB7" w:rsidP="003D48CF">
      <w:pPr>
        <w:rPr>
          <w:lang w:val="en-US"/>
        </w:rPr>
      </w:pPr>
      <w:r>
        <w:rPr>
          <w:lang w:val="en-US"/>
        </w:rPr>
        <w:t>…</w:t>
      </w:r>
      <w:r w:rsidR="00954B28">
        <w:rPr>
          <w:lang w:val="en-US"/>
        </w:rPr>
        <w:t>identify</w:t>
      </w:r>
      <w:r w:rsidR="003D48CF" w:rsidRPr="00AE222F">
        <w:rPr>
          <w:lang w:val="en-US"/>
        </w:rPr>
        <w:t xml:space="preserve"> important distributions.</w:t>
      </w:r>
    </w:p>
    <w:p w14:paraId="6EB7596C" w14:textId="27143A01" w:rsidR="003D48CF" w:rsidRPr="00AE222F" w:rsidRDefault="000B1BB7" w:rsidP="003D48CF">
      <w:pPr>
        <w:rPr>
          <w:lang w:val="en-US"/>
        </w:rPr>
      </w:pPr>
      <w:r>
        <w:rPr>
          <w:lang w:val="en-US"/>
        </w:rPr>
        <w:t>…</w:t>
      </w:r>
      <w:r w:rsidR="003D48CF" w:rsidRPr="00AE222F">
        <w:rPr>
          <w:lang w:val="en-US"/>
        </w:rPr>
        <w:t xml:space="preserve">understand </w:t>
      </w:r>
      <w:proofErr w:type="gramStart"/>
      <w:r w:rsidR="003D48CF" w:rsidRPr="00AE222F">
        <w:rPr>
          <w:lang w:val="en-US"/>
        </w:rPr>
        <w:t>some</w:t>
      </w:r>
      <w:proofErr w:type="gramEnd"/>
      <w:r w:rsidR="003D48CF" w:rsidRPr="00AE222F">
        <w:rPr>
          <w:lang w:val="en-US"/>
        </w:rPr>
        <w:t xml:space="preserve"> important extensions </w:t>
      </w:r>
      <w:r w:rsidR="00954B28">
        <w:rPr>
          <w:lang w:val="en-US"/>
        </w:rPr>
        <w:t>of the</w:t>
      </w:r>
      <w:r w:rsidR="003D48CF" w:rsidRPr="00AE222F">
        <w:rPr>
          <w:lang w:val="en-US"/>
        </w:rPr>
        <w:t xml:space="preserve"> classical newsvendor model.</w:t>
      </w:r>
    </w:p>
    <w:p w14:paraId="60DBE5CB" w14:textId="77777777" w:rsidR="003D48CF" w:rsidRPr="00AE222F" w:rsidRDefault="003D48CF" w:rsidP="00D56074">
      <w:pPr>
        <w:rPr>
          <w:lang w:val="en-US"/>
        </w:rPr>
      </w:pPr>
    </w:p>
    <w:p w14:paraId="20E45E4D" w14:textId="4BB5C236" w:rsidR="00925509" w:rsidRPr="00AE222F" w:rsidRDefault="60AC679E" w:rsidP="000C72EB">
      <w:pPr>
        <w:pStyle w:val="berschrift2"/>
        <w:rPr>
          <w:lang w:val="en-US"/>
        </w:rPr>
      </w:pPr>
      <w:r w:rsidRPr="00AE222F">
        <w:rPr>
          <w:lang w:val="en-US"/>
        </w:rPr>
        <w:t xml:space="preserve">Introduction </w:t>
      </w:r>
    </w:p>
    <w:p w14:paraId="1DA20270" w14:textId="3DFD4388" w:rsidR="00925509" w:rsidRPr="00AE222F" w:rsidRDefault="00885FA6" w:rsidP="00885FA6">
      <w:pPr>
        <w:rPr>
          <w:lang w:val="en-US"/>
        </w:rPr>
      </w:pPr>
      <w:r w:rsidRPr="00F84B55">
        <w:rPr>
          <w:lang w:val="en-US"/>
        </w:rPr>
        <w:t xml:space="preserve">The newsvendor problem, a well-known inventory management dilemma, entails making decisions to determine the most advantageous quantity to order for a time-sensitive item with uncertain demand. </w:t>
      </w:r>
      <w:r w:rsidR="00725043" w:rsidRPr="00AE222F">
        <w:rPr>
          <w:lang w:val="en-US"/>
        </w:rPr>
        <w:t xml:space="preserve">The problem </w:t>
      </w:r>
      <w:proofErr w:type="gramStart"/>
      <w:r w:rsidR="00725043" w:rsidRPr="00AE222F">
        <w:rPr>
          <w:lang w:val="en-US"/>
        </w:rPr>
        <w:t>is named</w:t>
      </w:r>
      <w:proofErr w:type="gramEnd"/>
      <w:r w:rsidR="00725043" w:rsidRPr="00AE222F">
        <w:rPr>
          <w:lang w:val="en-US"/>
        </w:rPr>
        <w:t xml:space="preserve"> after the analogy of a newsvendor who must decide how many newspapers to order for sale the next day. </w:t>
      </w:r>
      <w:r w:rsidR="00293799" w:rsidRPr="00AE222F">
        <w:rPr>
          <w:lang w:val="en-US"/>
        </w:rPr>
        <w:t>Th</w:t>
      </w:r>
      <w:r w:rsidR="000B1723" w:rsidRPr="00AE222F">
        <w:rPr>
          <w:lang w:val="en-US"/>
        </w:rPr>
        <w:t>e newsvendor</w:t>
      </w:r>
      <w:r w:rsidR="00293799" w:rsidRPr="00AE222F">
        <w:rPr>
          <w:lang w:val="en-US"/>
        </w:rPr>
        <w:t xml:space="preserve"> model is </w:t>
      </w:r>
      <w:r w:rsidR="001069A4" w:rsidRPr="00AE222F">
        <w:rPr>
          <w:lang w:val="en-US"/>
        </w:rPr>
        <w:t xml:space="preserve">used </w:t>
      </w:r>
      <w:r w:rsidR="00293799" w:rsidRPr="00AE222F">
        <w:rPr>
          <w:lang w:val="en-US"/>
        </w:rPr>
        <w:t xml:space="preserve">to find the optimal level of stocking </w:t>
      </w:r>
      <w:proofErr w:type="gramStart"/>
      <w:r w:rsidR="00293799" w:rsidRPr="00AE222F">
        <w:rPr>
          <w:lang w:val="en-US"/>
        </w:rPr>
        <w:t>in order to</w:t>
      </w:r>
      <w:proofErr w:type="gramEnd"/>
      <w:r w:rsidR="00293799" w:rsidRPr="00AE222F">
        <w:rPr>
          <w:lang w:val="en-US"/>
        </w:rPr>
        <w:t xml:space="preserve"> minimize the total cost in the presence of demand uncertainty. The newsvendor problem is common in real life, including following examples: Perishable goods such as blood products that spoil quickly. Certain consumables or goods that are subject to fashion and become obsolete after a certain </w:t>
      </w:r>
      <w:proofErr w:type="gramStart"/>
      <w:r w:rsidR="00293799" w:rsidRPr="00AE222F">
        <w:rPr>
          <w:lang w:val="en-US"/>
        </w:rPr>
        <w:t>period of time</w:t>
      </w:r>
      <w:proofErr w:type="gramEnd"/>
      <w:r w:rsidR="00293799" w:rsidRPr="00AE222F">
        <w:rPr>
          <w:lang w:val="en-US"/>
        </w:rPr>
        <w:t xml:space="preserve">. The term can also </w:t>
      </w:r>
      <w:proofErr w:type="gramStart"/>
      <w:r w:rsidR="00293799" w:rsidRPr="00AE222F">
        <w:rPr>
          <w:lang w:val="en-US"/>
        </w:rPr>
        <w:t>be applied</w:t>
      </w:r>
      <w:proofErr w:type="gramEnd"/>
      <w:r w:rsidR="00293799" w:rsidRPr="00AE222F">
        <w:rPr>
          <w:lang w:val="en-US"/>
        </w:rPr>
        <w:t xml:space="preserve"> to products that rely on technology, such as cell phones, as well as similar examples. Considering the uncertainty of the demand level, this problem is not a </w:t>
      </w:r>
      <w:r w:rsidR="00293799" w:rsidRPr="00AE222F">
        <w:rPr>
          <w:lang w:val="en-US"/>
        </w:rPr>
        <w:lastRenderedPageBreak/>
        <w:t>trivial problem. In the following, we begin with a simple form of this model, while using demand modeling methods to address demand uncertainty. By the end, we will explore the complex model of multi-period newsvendors.</w:t>
      </w:r>
      <w:r w:rsidR="60AC679E" w:rsidRPr="00AE222F">
        <w:rPr>
          <w:lang w:val="en-US"/>
        </w:rPr>
        <w:t xml:space="preserve"> </w:t>
      </w:r>
    </w:p>
    <w:p w14:paraId="5771411A" w14:textId="2664C0D0" w:rsidR="00925509" w:rsidRPr="00AE222F" w:rsidRDefault="60AC679E" w:rsidP="00293799">
      <w:pPr>
        <w:pStyle w:val="berschrift2"/>
        <w:rPr>
          <w:lang w:val="en-US"/>
        </w:rPr>
      </w:pPr>
      <w:bookmarkStart w:id="1" w:name="_Toc221687482"/>
      <w:r w:rsidRPr="00AE222F">
        <w:rPr>
          <w:lang w:val="en-US"/>
        </w:rPr>
        <w:t xml:space="preserve">1.1 </w:t>
      </w:r>
      <w:bookmarkEnd w:id="1"/>
      <w:r w:rsidR="00293799" w:rsidRPr="00AE222F">
        <w:rPr>
          <w:lang w:val="en-US"/>
        </w:rPr>
        <w:t>Single Period Newsvendor Model</w:t>
      </w:r>
    </w:p>
    <w:p w14:paraId="7E15CAAB" w14:textId="22D92D94" w:rsidR="00293799" w:rsidRPr="00AE222F" w:rsidRDefault="00885FA6" w:rsidP="00885FA6">
      <w:pPr>
        <w:rPr>
          <w:lang w:val="en-US"/>
        </w:rPr>
      </w:pPr>
      <w:r w:rsidRPr="00F84B55">
        <w:rPr>
          <w:lang w:val="en-US"/>
        </w:rPr>
        <w:t xml:space="preserve">These models operate under the constraint that the inventory of goods can only </w:t>
      </w:r>
      <w:proofErr w:type="gramStart"/>
      <w:r w:rsidRPr="00F84B55">
        <w:rPr>
          <w:lang w:val="en-US"/>
        </w:rPr>
        <w:t>be accessed</w:t>
      </w:r>
      <w:proofErr w:type="gramEnd"/>
      <w:r w:rsidRPr="00F84B55">
        <w:rPr>
          <w:lang w:val="en-US"/>
        </w:rPr>
        <w:t xml:space="preserve"> for a limited duration, and it is impossible to retain stock between consecutive periods. These systems </w:t>
      </w:r>
      <w:proofErr w:type="gramStart"/>
      <w:r w:rsidRPr="00F84B55">
        <w:rPr>
          <w:lang w:val="en-US"/>
        </w:rPr>
        <w:t>are inherently linked</w:t>
      </w:r>
      <w:proofErr w:type="gramEnd"/>
      <w:r w:rsidRPr="00F84B55">
        <w:rPr>
          <w:lang w:val="en-US"/>
        </w:rPr>
        <w:t xml:space="preserve"> to one-time decision models, which pertain to decision-making processes involving a singular choice that is not anticipated to be replicated in subsequent instances. </w:t>
      </w:r>
      <w:r w:rsidR="00597146" w:rsidRPr="00F84B55">
        <w:rPr>
          <w:lang w:val="en-US"/>
        </w:rPr>
        <w:t>The goal of a one-time decision model is to make the best possible decision given the available information and resources at the time.</w:t>
      </w:r>
      <w:r w:rsidR="00293799" w:rsidRPr="00AE222F">
        <w:rPr>
          <w:lang w:val="en-US"/>
        </w:rPr>
        <w:t xml:space="preserve"> Here, the objective is to determine the order quantity that maximizes a product's profit when the demand is probabilistic</w:t>
      </w:r>
      <w:r w:rsidR="00BB563F" w:rsidRPr="00AE222F">
        <w:rPr>
          <w:lang w:val="en-US"/>
        </w:rPr>
        <w:t xml:space="preserve"> </w:t>
      </w:r>
      <w:r w:rsidR="007571C6" w:rsidRPr="00722B16">
        <w:rPr>
          <w:lang w:val="en-US"/>
        </w:rPr>
        <w:fldChar w:fldCharType="begin"/>
      </w:r>
      <w:r w:rsidR="007571C6" w:rsidRPr="00AE222F">
        <w:rPr>
          <w:lang w:val="en-US"/>
        </w:rPr>
        <w:instrText xml:space="preserve"> ADDIN EN.CITE &lt;EndNote&gt;&lt;Cite&gt;&lt;Author&gt;Chopra&lt;/Author&gt;&lt;Year&gt;2007&lt;/Year&gt;&lt;RecNum&gt;1&lt;/RecNum&gt;&lt;DisplayText&gt;(Chopra et al., 2007)&lt;/DisplayText&gt;&lt;record&gt;&lt;rec-number&gt;1&lt;/rec-number&gt;&lt;foreign-keys&gt;&lt;key app="EN" db-id="0ftxawwtvfzvple9tvjvvfpja9vt055zftsw" timestamp="1678001716"&gt;1&lt;/key&gt;&lt;/foreign-keys&gt;&lt;ref-type name="Book"&gt;6&lt;/ref-type&gt;&lt;contributors&gt;&lt;authors&gt;&lt;author&gt;Chopra, Sunil&lt;/author&gt;&lt;author&gt;Meindl, Peter&lt;/author&gt;&lt;author&gt;Kalra, Dharam Vir&lt;/author&gt;&lt;/authors&gt;&lt;/contributors&gt;&lt;titles&gt;&lt;title&gt;Supply Chain Management by Pearson&lt;/title&gt;&lt;/titles&gt;&lt;dates&gt;&lt;year&gt;2007&lt;/year&gt;&lt;/dates&gt;&lt;publisher&gt;Pearson Education India&lt;/publisher&gt;&lt;isbn&gt;9353941210&lt;/isbn&gt;&lt;urls&gt;&lt;/urls&gt;&lt;/record&gt;&lt;/Cite&gt;&lt;/EndNote&gt;</w:instrText>
      </w:r>
      <w:r w:rsidR="007571C6" w:rsidRPr="00722B16">
        <w:rPr>
          <w:lang w:val="en-US"/>
        </w:rPr>
        <w:fldChar w:fldCharType="separate"/>
      </w:r>
      <w:r w:rsidR="007571C6" w:rsidRPr="00AE222F">
        <w:rPr>
          <w:noProof/>
          <w:lang w:val="en-US"/>
        </w:rPr>
        <w:t>(Chopra et al., 2007)</w:t>
      </w:r>
      <w:r w:rsidR="007571C6" w:rsidRPr="00722B16">
        <w:rPr>
          <w:lang w:val="en-US"/>
        </w:rPr>
        <w:fldChar w:fldCharType="end"/>
      </w:r>
      <w:r w:rsidR="00293799" w:rsidRPr="00AE222F">
        <w:rPr>
          <w:lang w:val="en-US"/>
        </w:rPr>
        <w:t>.</w:t>
      </w:r>
      <w:r w:rsidR="00293799" w:rsidRPr="00AE222F">
        <w:rPr>
          <w:rtl/>
          <w:lang w:val="en-US"/>
        </w:rPr>
        <w:t xml:space="preserve">  </w:t>
      </w:r>
      <w:r w:rsidR="00293799" w:rsidRPr="00AE222F">
        <w:rPr>
          <w:lang w:val="en-US"/>
        </w:rPr>
        <w:t xml:space="preserve"> If the order level is lower than the demand level, </w:t>
      </w:r>
      <w:proofErr w:type="gramStart"/>
      <w:r w:rsidR="00293799" w:rsidRPr="00AE222F">
        <w:rPr>
          <w:lang w:val="en-US"/>
        </w:rPr>
        <w:t>some</w:t>
      </w:r>
      <w:proofErr w:type="gramEnd"/>
      <w:r w:rsidR="00293799" w:rsidRPr="00AE222F">
        <w:rPr>
          <w:lang w:val="en-US"/>
        </w:rPr>
        <w:t xml:space="preserve"> profit will be lost (understocking situation). Meanwhile, if the anticipated demand </w:t>
      </w:r>
      <w:proofErr w:type="gramStart"/>
      <w:r w:rsidR="00293799" w:rsidRPr="00AE222F">
        <w:rPr>
          <w:lang w:val="en-US"/>
        </w:rPr>
        <w:t>is not met</w:t>
      </w:r>
      <w:proofErr w:type="gramEnd"/>
      <w:r w:rsidR="00293799" w:rsidRPr="00AE222F">
        <w:rPr>
          <w:lang w:val="en-US"/>
        </w:rPr>
        <w:t>, overstocking costs will reduce profits.</w:t>
      </w:r>
      <w:r w:rsidR="00293799" w:rsidRPr="00AE222F">
        <w:rPr>
          <w:rtl/>
          <w:lang w:val="en-US"/>
        </w:rPr>
        <w:t xml:space="preserve"> </w:t>
      </w:r>
      <w:r w:rsidR="00CE2CEB" w:rsidRPr="00AE222F">
        <w:rPr>
          <w:lang w:val="en-US"/>
        </w:rPr>
        <w:t>Thus,</w:t>
      </w:r>
      <w:r w:rsidR="00293799" w:rsidRPr="00AE222F">
        <w:rPr>
          <w:lang w:val="en-US"/>
        </w:rPr>
        <w:t xml:space="preserve"> the problem is how to choose the order level to maximize the profit or minimizing the cost. To formulate the problem, we need </w:t>
      </w:r>
      <w:proofErr w:type="gramStart"/>
      <w:r w:rsidR="00293799" w:rsidRPr="00AE222F">
        <w:rPr>
          <w:lang w:val="en-US"/>
        </w:rPr>
        <w:t>some</w:t>
      </w:r>
      <w:proofErr w:type="gramEnd"/>
      <w:r w:rsidR="00293799" w:rsidRPr="00AE222F">
        <w:rPr>
          <w:lang w:val="en-US"/>
        </w:rPr>
        <w:t xml:space="preserve"> notations:</w:t>
      </w:r>
    </w:p>
    <w:p w14:paraId="27D24680" w14:textId="1ECC36C3" w:rsidR="00293799" w:rsidRPr="00AE222F" w:rsidRDefault="00293799" w:rsidP="00A02BAD">
      <w:pPr>
        <w:pStyle w:val="GraphicsStyle"/>
        <w:rPr>
          <w:lang w:val="en-US"/>
        </w:rPr>
      </w:pPr>
    </w:p>
    <w:tbl>
      <w:tblPr>
        <w:tblStyle w:val="Gitternetztabelle4Akzent5"/>
        <w:tblW w:w="8258" w:type="dxa"/>
        <w:tblLook w:val="04A0" w:firstRow="1" w:lastRow="0" w:firstColumn="1" w:lastColumn="0" w:noHBand="0" w:noVBand="1"/>
      </w:tblPr>
      <w:tblGrid>
        <w:gridCol w:w="1111"/>
        <w:gridCol w:w="2477"/>
        <w:gridCol w:w="4670"/>
      </w:tblGrid>
      <w:tr w:rsidR="00FA2675" w:rsidRPr="00AE222F" w14:paraId="0709E65C" w14:textId="77777777" w:rsidTr="00FA2675">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258" w:type="dxa"/>
            <w:gridSpan w:val="3"/>
            <w:vAlign w:val="bottom"/>
          </w:tcPr>
          <w:p w14:paraId="18A18221" w14:textId="6A46E9CC" w:rsidR="00597146" w:rsidRPr="00F84B55" w:rsidRDefault="006F2FEA" w:rsidP="00F84B55">
            <w:pPr>
              <w:jc w:val="left"/>
              <w:rPr>
                <w:rFonts w:asciiTheme="minorHAnsi" w:hAnsiTheme="minorHAnsi" w:cstheme="minorHAnsi"/>
              </w:rPr>
            </w:pPr>
            <w:r w:rsidRPr="00F84B55">
              <w:rPr>
                <w:rFonts w:asciiTheme="minorHAnsi" w:hAnsiTheme="minorHAnsi" w:cstheme="minorHAnsi"/>
              </w:rPr>
              <w:t>Single-</w:t>
            </w:r>
            <w:proofErr w:type="spellStart"/>
            <w:r w:rsidRPr="00F84B55">
              <w:rPr>
                <w:rFonts w:asciiTheme="minorHAnsi" w:hAnsiTheme="minorHAnsi" w:cstheme="minorHAnsi"/>
              </w:rPr>
              <w:t>Period</w:t>
            </w:r>
            <w:proofErr w:type="spellEnd"/>
            <w:r w:rsidRPr="00F84B55">
              <w:rPr>
                <w:rFonts w:asciiTheme="minorHAnsi" w:hAnsiTheme="minorHAnsi" w:cstheme="minorHAnsi"/>
              </w:rPr>
              <w:t xml:space="preserve"> Model </w:t>
            </w:r>
            <w:proofErr w:type="spellStart"/>
            <w:r w:rsidRPr="00F84B55">
              <w:rPr>
                <w:rFonts w:asciiTheme="minorHAnsi" w:hAnsiTheme="minorHAnsi" w:cstheme="minorHAnsi"/>
              </w:rPr>
              <w:t>Notations</w:t>
            </w:r>
            <w:proofErr w:type="spellEnd"/>
          </w:p>
        </w:tc>
      </w:tr>
      <w:tr w:rsidR="00293799" w:rsidRPr="00AE222F" w14:paraId="019FC5BF" w14:textId="77777777" w:rsidTr="00F84B5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6D24BEF4" w14:textId="77777777" w:rsidR="00293799" w:rsidRPr="00F84B55" w:rsidRDefault="00293799" w:rsidP="00F84B55">
            <w:pPr>
              <w:pStyle w:val="StandardWeb"/>
              <w:jc w:val="left"/>
              <w:rPr>
                <w:rFonts w:asciiTheme="minorHAnsi" w:hAnsiTheme="minorHAnsi" w:cstheme="minorHAnsi"/>
                <w:sz w:val="24"/>
                <w:szCs w:val="24"/>
              </w:rPr>
            </w:pPr>
            <w:r w:rsidRPr="00F84B55">
              <w:rPr>
                <w:rFonts w:asciiTheme="minorHAnsi" w:hAnsiTheme="minorHAnsi" w:cstheme="minorHAnsi"/>
                <w:sz w:val="24"/>
                <w:szCs w:val="24"/>
              </w:rPr>
              <w:t>Notation</w:t>
            </w:r>
          </w:p>
        </w:tc>
        <w:tc>
          <w:tcPr>
            <w:tcW w:w="2477" w:type="dxa"/>
            <w:vAlign w:val="bottom"/>
          </w:tcPr>
          <w:p w14:paraId="35BE7E7E" w14:textId="77777777" w:rsidR="00293799" w:rsidRPr="00F84B55" w:rsidRDefault="00293799" w:rsidP="00F84B55">
            <w:pPr>
              <w:pStyle w:val="Standard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F84B55">
              <w:rPr>
                <w:rFonts w:asciiTheme="minorHAnsi" w:hAnsiTheme="minorHAnsi" w:cstheme="minorHAnsi"/>
                <w:b/>
                <w:bCs/>
                <w:sz w:val="24"/>
                <w:szCs w:val="24"/>
              </w:rPr>
              <w:t>Explanation</w:t>
            </w:r>
          </w:p>
        </w:tc>
        <w:tc>
          <w:tcPr>
            <w:tcW w:w="4670" w:type="dxa"/>
            <w:vAlign w:val="bottom"/>
          </w:tcPr>
          <w:p w14:paraId="68077852" w14:textId="77777777" w:rsidR="00293799" w:rsidRPr="00F84B55" w:rsidRDefault="00293799" w:rsidP="00F84B55">
            <w:pPr>
              <w:pStyle w:val="Standard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proofErr w:type="spellStart"/>
            <w:r w:rsidRPr="00F84B55">
              <w:rPr>
                <w:rFonts w:asciiTheme="minorHAnsi" w:hAnsiTheme="minorHAnsi" w:cstheme="minorHAnsi"/>
                <w:b/>
                <w:bCs/>
                <w:sz w:val="24"/>
                <w:szCs w:val="24"/>
              </w:rPr>
              <w:t>Simply</w:t>
            </w:r>
            <w:proofErr w:type="spellEnd"/>
            <w:r w:rsidRPr="00F84B55">
              <w:rPr>
                <w:rFonts w:asciiTheme="minorHAnsi" w:hAnsiTheme="minorHAnsi" w:cstheme="minorHAnsi"/>
                <w:b/>
                <w:bCs/>
                <w:sz w:val="24"/>
                <w:szCs w:val="24"/>
              </w:rPr>
              <w:t xml:space="preserve"> </w:t>
            </w:r>
            <w:proofErr w:type="spellStart"/>
            <w:r w:rsidRPr="00F84B55">
              <w:rPr>
                <w:rFonts w:asciiTheme="minorHAnsi" w:hAnsiTheme="minorHAnsi" w:cstheme="minorHAnsi"/>
                <w:b/>
                <w:bCs/>
                <w:sz w:val="24"/>
                <w:szCs w:val="24"/>
              </w:rPr>
              <w:t>speaking</w:t>
            </w:r>
            <w:proofErr w:type="spellEnd"/>
          </w:p>
        </w:tc>
      </w:tr>
      <w:tr w:rsidR="00293799" w:rsidRPr="00F84B55" w14:paraId="1563A32B" w14:textId="77777777" w:rsidTr="00F84B55">
        <w:trPr>
          <w:trHeight w:val="285"/>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6971EFB3" w14:textId="77777777" w:rsidR="00293799" w:rsidRPr="00F84B55" w:rsidRDefault="00293799" w:rsidP="00F84B55">
            <w:pPr>
              <w:pStyle w:val="StandardWeb"/>
              <w:jc w:val="left"/>
              <w:rPr>
                <w:rFonts w:asciiTheme="minorHAnsi" w:hAnsiTheme="minorHAnsi" w:cstheme="minorHAnsi"/>
                <w:sz w:val="24"/>
                <w:szCs w:val="24"/>
              </w:rPr>
            </w:pPr>
            <w:r w:rsidRPr="00F84B55">
              <w:rPr>
                <w:rFonts w:asciiTheme="minorHAnsi" w:hAnsiTheme="minorHAnsi" w:cstheme="minorHAnsi"/>
                <w:sz w:val="24"/>
                <w:szCs w:val="24"/>
              </w:rPr>
              <w:t>s</w:t>
            </w:r>
          </w:p>
        </w:tc>
        <w:tc>
          <w:tcPr>
            <w:tcW w:w="2477" w:type="dxa"/>
            <w:vAlign w:val="bottom"/>
          </w:tcPr>
          <w:p w14:paraId="53059286" w14:textId="77777777" w:rsidR="00293799" w:rsidRPr="00F84B55" w:rsidRDefault="00293799" w:rsidP="00F84B55">
            <w:pPr>
              <w:pStyle w:val="Standard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84B55">
              <w:rPr>
                <w:rFonts w:asciiTheme="minorHAnsi" w:hAnsiTheme="minorHAnsi" w:cstheme="minorHAnsi"/>
                <w:sz w:val="24"/>
                <w:szCs w:val="24"/>
              </w:rPr>
              <w:t xml:space="preserve">Unit </w:t>
            </w:r>
            <w:proofErr w:type="spellStart"/>
            <w:r w:rsidRPr="00F84B55">
              <w:rPr>
                <w:rFonts w:asciiTheme="minorHAnsi" w:hAnsiTheme="minorHAnsi" w:cstheme="minorHAnsi"/>
                <w:sz w:val="24"/>
                <w:szCs w:val="24"/>
              </w:rPr>
              <w:t>price</w:t>
            </w:r>
            <w:proofErr w:type="spellEnd"/>
          </w:p>
        </w:tc>
        <w:tc>
          <w:tcPr>
            <w:tcW w:w="4670" w:type="dxa"/>
            <w:vAlign w:val="bottom"/>
          </w:tcPr>
          <w:p w14:paraId="17D30496" w14:textId="77777777" w:rsidR="00293799" w:rsidRPr="00F84B55" w:rsidRDefault="00293799" w:rsidP="00F84B55">
            <w:pPr>
              <w:pStyle w:val="Standard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F84B55">
              <w:rPr>
                <w:rFonts w:asciiTheme="minorHAnsi" w:hAnsiTheme="minorHAnsi" w:cstheme="minorHAnsi"/>
                <w:sz w:val="24"/>
                <w:szCs w:val="24"/>
                <w:lang w:val="en-US"/>
              </w:rPr>
              <w:t xml:space="preserve">The price at which a unit </w:t>
            </w:r>
            <w:proofErr w:type="gramStart"/>
            <w:r w:rsidRPr="00F84B55">
              <w:rPr>
                <w:rFonts w:asciiTheme="minorHAnsi" w:hAnsiTheme="minorHAnsi" w:cstheme="minorHAnsi"/>
                <w:sz w:val="24"/>
                <w:szCs w:val="24"/>
                <w:lang w:val="en-US"/>
              </w:rPr>
              <w:t>is sold</w:t>
            </w:r>
            <w:proofErr w:type="gramEnd"/>
          </w:p>
        </w:tc>
      </w:tr>
      <w:tr w:rsidR="00293799" w:rsidRPr="00AE222F" w14:paraId="11E3C813" w14:textId="77777777" w:rsidTr="00F84B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2A7776B3" w14:textId="77777777" w:rsidR="00293799" w:rsidRPr="00F84B55" w:rsidRDefault="00293799" w:rsidP="00F84B55">
            <w:pPr>
              <w:pStyle w:val="StandardWeb"/>
              <w:jc w:val="left"/>
              <w:rPr>
                <w:rFonts w:asciiTheme="minorHAnsi" w:hAnsiTheme="minorHAnsi" w:cstheme="minorHAnsi"/>
                <w:sz w:val="24"/>
                <w:szCs w:val="24"/>
              </w:rPr>
            </w:pPr>
            <w:r w:rsidRPr="00F84B55">
              <w:rPr>
                <w:rFonts w:asciiTheme="minorHAnsi" w:hAnsiTheme="minorHAnsi" w:cstheme="minorHAnsi"/>
                <w:sz w:val="24"/>
                <w:szCs w:val="24"/>
              </w:rPr>
              <w:t>w</w:t>
            </w:r>
          </w:p>
        </w:tc>
        <w:tc>
          <w:tcPr>
            <w:tcW w:w="2477" w:type="dxa"/>
            <w:vAlign w:val="bottom"/>
          </w:tcPr>
          <w:p w14:paraId="44116ED8" w14:textId="77777777" w:rsidR="00293799" w:rsidRPr="00F84B55" w:rsidRDefault="00293799" w:rsidP="00F84B55">
            <w:pPr>
              <w:pStyle w:val="Standard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roofErr w:type="spellStart"/>
            <w:r w:rsidRPr="00F84B55">
              <w:rPr>
                <w:rFonts w:asciiTheme="minorHAnsi" w:hAnsiTheme="minorHAnsi" w:cstheme="minorHAnsi"/>
                <w:sz w:val="24"/>
                <w:szCs w:val="24"/>
              </w:rPr>
              <w:t>Wholesale</w:t>
            </w:r>
            <w:proofErr w:type="spellEnd"/>
            <w:r w:rsidRPr="00F84B55">
              <w:rPr>
                <w:rFonts w:asciiTheme="minorHAnsi" w:hAnsiTheme="minorHAnsi" w:cstheme="minorHAnsi"/>
                <w:sz w:val="24"/>
                <w:szCs w:val="24"/>
              </w:rPr>
              <w:t xml:space="preserve"> </w:t>
            </w:r>
            <w:proofErr w:type="spellStart"/>
            <w:r w:rsidRPr="00F84B55">
              <w:rPr>
                <w:rFonts w:asciiTheme="minorHAnsi" w:hAnsiTheme="minorHAnsi" w:cstheme="minorHAnsi"/>
                <w:sz w:val="24"/>
                <w:szCs w:val="24"/>
              </w:rPr>
              <w:t>cost</w:t>
            </w:r>
            <w:proofErr w:type="spellEnd"/>
            <w:r w:rsidRPr="00F84B55">
              <w:rPr>
                <w:rFonts w:asciiTheme="minorHAnsi" w:hAnsiTheme="minorHAnsi" w:cstheme="minorHAnsi"/>
                <w:sz w:val="24"/>
                <w:szCs w:val="24"/>
              </w:rPr>
              <w:t xml:space="preserve"> per </w:t>
            </w:r>
            <w:proofErr w:type="spellStart"/>
            <w:r w:rsidRPr="00F84B55">
              <w:rPr>
                <w:rFonts w:asciiTheme="minorHAnsi" w:hAnsiTheme="minorHAnsi" w:cstheme="minorHAnsi"/>
                <w:sz w:val="24"/>
                <w:szCs w:val="24"/>
              </w:rPr>
              <w:t>unit</w:t>
            </w:r>
            <w:proofErr w:type="spellEnd"/>
          </w:p>
        </w:tc>
        <w:tc>
          <w:tcPr>
            <w:tcW w:w="4670" w:type="dxa"/>
            <w:vAlign w:val="bottom"/>
          </w:tcPr>
          <w:p w14:paraId="6BD628B0" w14:textId="77777777" w:rsidR="00293799" w:rsidRPr="00F84B55" w:rsidRDefault="00293799" w:rsidP="00F84B55">
            <w:pPr>
              <w:pStyle w:val="Standard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roofErr w:type="spellStart"/>
            <w:r w:rsidRPr="00F84B55">
              <w:rPr>
                <w:rFonts w:asciiTheme="minorHAnsi" w:hAnsiTheme="minorHAnsi" w:cstheme="minorHAnsi"/>
                <w:sz w:val="24"/>
                <w:szCs w:val="24"/>
              </w:rPr>
              <w:t>Purchasing</w:t>
            </w:r>
            <w:proofErr w:type="spellEnd"/>
            <w:r w:rsidRPr="00F84B55">
              <w:rPr>
                <w:rFonts w:asciiTheme="minorHAnsi" w:hAnsiTheme="minorHAnsi" w:cstheme="minorHAnsi"/>
                <w:sz w:val="24"/>
                <w:szCs w:val="24"/>
              </w:rPr>
              <w:t xml:space="preserve"> + </w:t>
            </w:r>
            <w:proofErr w:type="spellStart"/>
            <w:r w:rsidRPr="00F84B55">
              <w:rPr>
                <w:rFonts w:asciiTheme="minorHAnsi" w:hAnsiTheme="minorHAnsi" w:cstheme="minorHAnsi"/>
                <w:sz w:val="24"/>
                <w:szCs w:val="24"/>
              </w:rPr>
              <w:t>transporting</w:t>
            </w:r>
            <w:proofErr w:type="spellEnd"/>
            <w:r w:rsidRPr="00F84B55">
              <w:rPr>
                <w:rFonts w:asciiTheme="minorHAnsi" w:hAnsiTheme="minorHAnsi" w:cstheme="minorHAnsi"/>
                <w:sz w:val="24"/>
                <w:szCs w:val="24"/>
              </w:rPr>
              <w:t>+…</w:t>
            </w:r>
          </w:p>
        </w:tc>
      </w:tr>
      <w:tr w:rsidR="00293799" w:rsidRPr="00F84B55" w14:paraId="52AF8E5C" w14:textId="77777777" w:rsidTr="00F84B55">
        <w:trPr>
          <w:trHeight w:val="586"/>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6A7F362D" w14:textId="77777777" w:rsidR="00293799" w:rsidRPr="00F84B55" w:rsidRDefault="00293799" w:rsidP="00F84B55">
            <w:pPr>
              <w:pStyle w:val="StandardWeb"/>
              <w:jc w:val="left"/>
              <w:rPr>
                <w:rFonts w:asciiTheme="minorHAnsi" w:hAnsiTheme="minorHAnsi" w:cstheme="minorHAnsi"/>
                <w:sz w:val="24"/>
                <w:szCs w:val="24"/>
                <w:vertAlign w:val="subscript"/>
                <w:lang w:bidi="fa-IR"/>
              </w:rPr>
            </w:pPr>
            <w:proofErr w:type="spellStart"/>
            <w:r w:rsidRPr="00F84B55">
              <w:rPr>
                <w:rFonts w:asciiTheme="minorHAnsi" w:hAnsiTheme="minorHAnsi" w:cstheme="minorHAnsi"/>
                <w:sz w:val="24"/>
                <w:szCs w:val="24"/>
                <w:lang w:bidi="fa-IR"/>
              </w:rPr>
              <w:t>C</w:t>
            </w:r>
            <w:r w:rsidRPr="00F84B55">
              <w:rPr>
                <w:rFonts w:asciiTheme="minorHAnsi" w:hAnsiTheme="minorHAnsi" w:cstheme="minorHAnsi"/>
                <w:sz w:val="24"/>
                <w:szCs w:val="24"/>
                <w:vertAlign w:val="subscript"/>
                <w:lang w:bidi="fa-IR"/>
              </w:rPr>
              <w:t>u</w:t>
            </w:r>
            <w:proofErr w:type="spellEnd"/>
          </w:p>
        </w:tc>
        <w:tc>
          <w:tcPr>
            <w:tcW w:w="2477" w:type="dxa"/>
            <w:vAlign w:val="bottom"/>
          </w:tcPr>
          <w:p w14:paraId="2D4E3BCF" w14:textId="77777777" w:rsidR="00293799" w:rsidRPr="00F84B55" w:rsidRDefault="00293799" w:rsidP="00F84B55">
            <w:pPr>
              <w:pStyle w:val="Standard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roofErr w:type="spellStart"/>
            <w:r w:rsidRPr="00F84B55">
              <w:rPr>
                <w:rFonts w:asciiTheme="minorHAnsi" w:hAnsiTheme="minorHAnsi" w:cstheme="minorHAnsi"/>
                <w:sz w:val="24"/>
                <w:szCs w:val="24"/>
              </w:rPr>
              <w:t>Understocking</w:t>
            </w:r>
            <w:proofErr w:type="spellEnd"/>
            <w:r w:rsidRPr="00F84B55">
              <w:rPr>
                <w:rFonts w:asciiTheme="minorHAnsi" w:hAnsiTheme="minorHAnsi" w:cstheme="minorHAnsi"/>
                <w:sz w:val="24"/>
                <w:szCs w:val="24"/>
              </w:rPr>
              <w:t xml:space="preserve"> </w:t>
            </w:r>
            <w:proofErr w:type="spellStart"/>
            <w:r w:rsidRPr="00F84B55">
              <w:rPr>
                <w:rFonts w:asciiTheme="minorHAnsi" w:hAnsiTheme="minorHAnsi" w:cstheme="minorHAnsi"/>
                <w:sz w:val="24"/>
                <w:szCs w:val="24"/>
              </w:rPr>
              <w:t>cost</w:t>
            </w:r>
            <w:proofErr w:type="spellEnd"/>
            <w:r w:rsidRPr="00F84B55">
              <w:rPr>
                <w:rFonts w:asciiTheme="minorHAnsi" w:hAnsiTheme="minorHAnsi" w:cstheme="minorHAnsi"/>
                <w:sz w:val="24"/>
                <w:szCs w:val="24"/>
              </w:rPr>
              <w:t xml:space="preserve"> per </w:t>
            </w:r>
            <w:proofErr w:type="spellStart"/>
            <w:r w:rsidRPr="00F84B55">
              <w:rPr>
                <w:rFonts w:asciiTheme="minorHAnsi" w:hAnsiTheme="minorHAnsi" w:cstheme="minorHAnsi"/>
                <w:sz w:val="24"/>
                <w:szCs w:val="24"/>
              </w:rPr>
              <w:t>unit</w:t>
            </w:r>
            <w:proofErr w:type="spellEnd"/>
          </w:p>
        </w:tc>
        <w:tc>
          <w:tcPr>
            <w:tcW w:w="4670" w:type="dxa"/>
            <w:vAlign w:val="bottom"/>
          </w:tcPr>
          <w:p w14:paraId="2D593769" w14:textId="77777777" w:rsidR="00293799" w:rsidRPr="00F84B55" w:rsidRDefault="00293799" w:rsidP="00F84B55">
            <w:pPr>
              <w:pStyle w:val="Standard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F84B55">
              <w:rPr>
                <w:rFonts w:asciiTheme="minorHAnsi" w:hAnsiTheme="minorHAnsi" w:cstheme="minorHAnsi"/>
                <w:sz w:val="24"/>
                <w:szCs w:val="24"/>
                <w:lang w:val="en-US"/>
              </w:rPr>
              <w:t>If one unit is short the cost (losing the profit) will be C</w:t>
            </w:r>
            <w:r w:rsidRPr="00F84B55">
              <w:rPr>
                <w:rFonts w:asciiTheme="minorHAnsi" w:hAnsiTheme="minorHAnsi" w:cstheme="minorHAnsi"/>
                <w:sz w:val="24"/>
                <w:szCs w:val="24"/>
                <w:vertAlign w:val="subscript"/>
                <w:lang w:val="en-US"/>
              </w:rPr>
              <w:t>u</w:t>
            </w:r>
          </w:p>
        </w:tc>
      </w:tr>
      <w:tr w:rsidR="00293799" w:rsidRPr="00F84B55" w14:paraId="1A819E85" w14:textId="77777777" w:rsidTr="00F84B55">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33F549BF" w14:textId="77777777" w:rsidR="00293799" w:rsidRPr="00F84B55" w:rsidRDefault="00293799" w:rsidP="00F84B55">
            <w:pPr>
              <w:pStyle w:val="StandardWeb"/>
              <w:jc w:val="left"/>
              <w:rPr>
                <w:rFonts w:asciiTheme="minorHAnsi" w:hAnsiTheme="minorHAnsi" w:cstheme="minorHAnsi"/>
                <w:sz w:val="24"/>
                <w:szCs w:val="24"/>
                <w:vertAlign w:val="subscript"/>
              </w:rPr>
            </w:pPr>
            <w:r w:rsidRPr="00F84B55">
              <w:rPr>
                <w:rFonts w:asciiTheme="minorHAnsi" w:hAnsiTheme="minorHAnsi" w:cstheme="minorHAnsi"/>
                <w:sz w:val="24"/>
                <w:szCs w:val="24"/>
              </w:rPr>
              <w:t>C</w:t>
            </w:r>
            <w:r w:rsidRPr="00F84B55">
              <w:rPr>
                <w:rFonts w:asciiTheme="minorHAnsi" w:hAnsiTheme="minorHAnsi" w:cstheme="minorHAnsi"/>
                <w:sz w:val="24"/>
                <w:szCs w:val="24"/>
                <w:vertAlign w:val="subscript"/>
              </w:rPr>
              <w:t>o</w:t>
            </w:r>
          </w:p>
        </w:tc>
        <w:tc>
          <w:tcPr>
            <w:tcW w:w="2477" w:type="dxa"/>
            <w:vAlign w:val="bottom"/>
          </w:tcPr>
          <w:p w14:paraId="641AF48F" w14:textId="77777777" w:rsidR="00293799" w:rsidRPr="00F84B55" w:rsidRDefault="00293799" w:rsidP="00F84B55">
            <w:pPr>
              <w:pStyle w:val="Standard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roofErr w:type="spellStart"/>
            <w:r w:rsidRPr="00F84B55">
              <w:rPr>
                <w:rFonts w:asciiTheme="minorHAnsi" w:hAnsiTheme="minorHAnsi" w:cstheme="minorHAnsi"/>
                <w:sz w:val="24"/>
                <w:szCs w:val="24"/>
              </w:rPr>
              <w:t>Overstocking</w:t>
            </w:r>
            <w:proofErr w:type="spellEnd"/>
            <w:r w:rsidRPr="00F84B55">
              <w:rPr>
                <w:rFonts w:asciiTheme="minorHAnsi" w:hAnsiTheme="minorHAnsi" w:cstheme="minorHAnsi"/>
                <w:sz w:val="24"/>
                <w:szCs w:val="24"/>
              </w:rPr>
              <w:t xml:space="preserve"> </w:t>
            </w:r>
            <w:proofErr w:type="spellStart"/>
            <w:r w:rsidRPr="00F84B55">
              <w:rPr>
                <w:rFonts w:asciiTheme="minorHAnsi" w:hAnsiTheme="minorHAnsi" w:cstheme="minorHAnsi"/>
                <w:sz w:val="24"/>
                <w:szCs w:val="24"/>
              </w:rPr>
              <w:t>cost</w:t>
            </w:r>
            <w:proofErr w:type="spellEnd"/>
            <w:r w:rsidRPr="00F84B55">
              <w:rPr>
                <w:rFonts w:asciiTheme="minorHAnsi" w:hAnsiTheme="minorHAnsi" w:cstheme="minorHAnsi"/>
                <w:sz w:val="24"/>
                <w:szCs w:val="24"/>
              </w:rPr>
              <w:t xml:space="preserve"> per </w:t>
            </w:r>
            <w:proofErr w:type="spellStart"/>
            <w:r w:rsidRPr="00F84B55">
              <w:rPr>
                <w:rFonts w:asciiTheme="minorHAnsi" w:hAnsiTheme="minorHAnsi" w:cstheme="minorHAnsi"/>
                <w:sz w:val="24"/>
                <w:szCs w:val="24"/>
              </w:rPr>
              <w:t>unit</w:t>
            </w:r>
            <w:proofErr w:type="spellEnd"/>
          </w:p>
        </w:tc>
        <w:tc>
          <w:tcPr>
            <w:tcW w:w="4670" w:type="dxa"/>
            <w:vAlign w:val="bottom"/>
          </w:tcPr>
          <w:p w14:paraId="7924F96C" w14:textId="77777777" w:rsidR="00293799" w:rsidRPr="00F84B55" w:rsidRDefault="00293799" w:rsidP="00F84B55">
            <w:pPr>
              <w:pStyle w:val="Standard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F84B55">
              <w:rPr>
                <w:rFonts w:asciiTheme="minorHAnsi" w:hAnsiTheme="minorHAnsi" w:cstheme="minorHAnsi"/>
                <w:sz w:val="24"/>
                <w:szCs w:val="24"/>
                <w:lang w:val="en-US"/>
              </w:rPr>
              <w:t>If one unit is unsold the cost will be C</w:t>
            </w:r>
            <w:r w:rsidRPr="00F84B55">
              <w:rPr>
                <w:rFonts w:asciiTheme="minorHAnsi" w:hAnsiTheme="minorHAnsi" w:cstheme="minorHAnsi"/>
                <w:sz w:val="24"/>
                <w:szCs w:val="24"/>
                <w:vertAlign w:val="subscript"/>
                <w:lang w:val="en-US"/>
              </w:rPr>
              <w:t>o</w:t>
            </w:r>
            <w:r w:rsidRPr="00F84B55">
              <w:rPr>
                <w:rFonts w:asciiTheme="minorHAnsi" w:hAnsiTheme="minorHAnsi" w:cstheme="minorHAnsi"/>
                <w:sz w:val="24"/>
                <w:szCs w:val="24"/>
                <w:lang w:val="en-US"/>
              </w:rPr>
              <w:t>. usually it contains the original cost added by the inventory cost</w:t>
            </w:r>
          </w:p>
        </w:tc>
      </w:tr>
      <w:tr w:rsidR="00293799" w:rsidRPr="00F84B55" w14:paraId="27B7E7BA" w14:textId="77777777" w:rsidTr="00F84B55">
        <w:trPr>
          <w:trHeight w:val="586"/>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79AB1893" w14:textId="77777777" w:rsidR="00293799" w:rsidRPr="00F84B55" w:rsidRDefault="00293799" w:rsidP="00F84B55">
            <w:pPr>
              <w:pStyle w:val="StandardWeb"/>
              <w:jc w:val="left"/>
              <w:rPr>
                <w:rFonts w:asciiTheme="minorHAnsi" w:hAnsiTheme="minorHAnsi" w:cstheme="minorHAnsi"/>
                <w:sz w:val="24"/>
                <w:szCs w:val="24"/>
              </w:rPr>
            </w:pPr>
            <w:r w:rsidRPr="00F84B55">
              <w:rPr>
                <w:rFonts w:asciiTheme="minorHAnsi" w:hAnsiTheme="minorHAnsi" w:cstheme="minorHAnsi"/>
                <w:sz w:val="24"/>
                <w:szCs w:val="24"/>
              </w:rPr>
              <w:t xml:space="preserve">f </w:t>
            </w:r>
            <w:proofErr w:type="gramStart"/>
            <w:r w:rsidRPr="00F84B55">
              <w:rPr>
                <w:rFonts w:asciiTheme="minorHAnsi" w:hAnsiTheme="minorHAnsi" w:cstheme="minorHAnsi"/>
                <w:sz w:val="24"/>
                <w:szCs w:val="24"/>
              </w:rPr>
              <w:t>( )</w:t>
            </w:r>
            <w:proofErr w:type="gramEnd"/>
          </w:p>
        </w:tc>
        <w:tc>
          <w:tcPr>
            <w:tcW w:w="2477" w:type="dxa"/>
            <w:vAlign w:val="bottom"/>
          </w:tcPr>
          <w:p w14:paraId="33DAAB73" w14:textId="3D841DD6" w:rsidR="00293799" w:rsidRPr="00F84B55" w:rsidRDefault="00293799" w:rsidP="00F84B55">
            <w:pPr>
              <w:pStyle w:val="Standard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F84B55">
              <w:rPr>
                <w:rFonts w:asciiTheme="minorHAnsi" w:hAnsiTheme="minorHAnsi" w:cstheme="minorHAnsi"/>
                <w:sz w:val="24"/>
                <w:szCs w:val="24"/>
                <w:lang w:val="en-US"/>
              </w:rPr>
              <w:t>Probability</w:t>
            </w:r>
            <w:r w:rsidR="006F2FEA" w:rsidRPr="00F84B55">
              <w:rPr>
                <w:rFonts w:asciiTheme="minorHAnsi" w:hAnsiTheme="minorHAnsi" w:cstheme="minorHAnsi"/>
                <w:sz w:val="24"/>
                <w:szCs w:val="24"/>
                <w:lang w:val="en-US"/>
              </w:rPr>
              <w:t xml:space="preserve"> </w:t>
            </w:r>
            <w:r w:rsidRPr="00F84B55">
              <w:rPr>
                <w:rFonts w:asciiTheme="minorHAnsi" w:hAnsiTheme="minorHAnsi" w:cstheme="minorHAnsi"/>
                <w:sz w:val="24"/>
                <w:szCs w:val="24"/>
                <w:lang w:val="en-US"/>
              </w:rPr>
              <w:t>density function of demand</w:t>
            </w:r>
          </w:p>
        </w:tc>
        <w:tc>
          <w:tcPr>
            <w:tcW w:w="4670" w:type="dxa"/>
            <w:vAlign w:val="bottom"/>
          </w:tcPr>
          <w:p w14:paraId="66F031EB" w14:textId="77777777" w:rsidR="00293799" w:rsidRPr="00F84B55" w:rsidRDefault="00293799" w:rsidP="00F84B55">
            <w:pPr>
              <w:pStyle w:val="Standard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F84B55">
              <w:rPr>
                <w:rFonts w:asciiTheme="minorHAnsi" w:hAnsiTheme="minorHAnsi" w:cstheme="minorHAnsi"/>
                <w:sz w:val="24"/>
                <w:szCs w:val="24"/>
                <w:lang w:val="en-US"/>
              </w:rPr>
              <w:t>Likelihood of a certain demand</w:t>
            </w:r>
          </w:p>
        </w:tc>
      </w:tr>
      <w:tr w:rsidR="00293799" w:rsidRPr="00F84B55" w14:paraId="43634AA5" w14:textId="77777777" w:rsidTr="00F84B5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55419EDD" w14:textId="77777777" w:rsidR="00293799" w:rsidRPr="00F84B55" w:rsidRDefault="00293799" w:rsidP="00F84B55">
            <w:pPr>
              <w:pStyle w:val="StandardWeb"/>
              <w:jc w:val="left"/>
              <w:rPr>
                <w:rFonts w:asciiTheme="minorHAnsi" w:hAnsiTheme="minorHAnsi" w:cstheme="minorHAnsi"/>
                <w:sz w:val="24"/>
                <w:szCs w:val="24"/>
              </w:rPr>
            </w:pPr>
            <w:r w:rsidRPr="00F84B55">
              <w:rPr>
                <w:rFonts w:asciiTheme="minorHAnsi" w:hAnsiTheme="minorHAnsi" w:cstheme="minorHAnsi"/>
                <w:sz w:val="24"/>
                <w:szCs w:val="24"/>
              </w:rPr>
              <w:lastRenderedPageBreak/>
              <w:t xml:space="preserve">F </w:t>
            </w:r>
            <w:proofErr w:type="gramStart"/>
            <w:r w:rsidRPr="00F84B55">
              <w:rPr>
                <w:rFonts w:asciiTheme="minorHAnsi" w:hAnsiTheme="minorHAnsi" w:cstheme="minorHAnsi"/>
                <w:sz w:val="24"/>
                <w:szCs w:val="24"/>
              </w:rPr>
              <w:t>( )</w:t>
            </w:r>
            <w:proofErr w:type="gramEnd"/>
          </w:p>
        </w:tc>
        <w:tc>
          <w:tcPr>
            <w:tcW w:w="2477" w:type="dxa"/>
            <w:vAlign w:val="bottom"/>
          </w:tcPr>
          <w:p w14:paraId="51786B63" w14:textId="77777777" w:rsidR="00293799" w:rsidRPr="00F84B55" w:rsidRDefault="00293799" w:rsidP="00F84B55">
            <w:pPr>
              <w:pStyle w:val="Standard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F84B55">
              <w:rPr>
                <w:rFonts w:asciiTheme="minorHAnsi" w:hAnsiTheme="minorHAnsi" w:cstheme="minorHAnsi"/>
                <w:sz w:val="24"/>
                <w:szCs w:val="24"/>
                <w:lang w:val="en-US"/>
              </w:rPr>
              <w:t xml:space="preserve">Cumulative density function of demand </w:t>
            </w:r>
          </w:p>
        </w:tc>
        <w:tc>
          <w:tcPr>
            <w:tcW w:w="4670" w:type="dxa"/>
            <w:vAlign w:val="bottom"/>
          </w:tcPr>
          <w:p w14:paraId="13BC8C69" w14:textId="77777777" w:rsidR="00293799" w:rsidRPr="00F84B55" w:rsidRDefault="00293799" w:rsidP="00F84B55">
            <w:pPr>
              <w:pStyle w:val="Standard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F84B55">
              <w:rPr>
                <w:rFonts w:asciiTheme="minorHAnsi" w:hAnsiTheme="minorHAnsi" w:cstheme="minorHAnsi"/>
                <w:sz w:val="24"/>
                <w:szCs w:val="24"/>
                <w:lang w:val="en-US"/>
              </w:rPr>
              <w:t>Probability of realization of less than a certain demand level</w:t>
            </w:r>
          </w:p>
        </w:tc>
      </w:tr>
      <w:tr w:rsidR="00293799" w:rsidRPr="00F84B55" w14:paraId="6D0714C8" w14:textId="77777777" w:rsidTr="00F84B55">
        <w:trPr>
          <w:trHeight w:val="300"/>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5333861D" w14:textId="77777777" w:rsidR="00293799" w:rsidRPr="00F84B55" w:rsidRDefault="00293799" w:rsidP="00F84B55">
            <w:pPr>
              <w:pStyle w:val="StandardWeb"/>
              <w:jc w:val="left"/>
              <w:rPr>
                <w:rFonts w:asciiTheme="minorHAnsi" w:hAnsiTheme="minorHAnsi" w:cstheme="minorHAnsi"/>
                <w:sz w:val="24"/>
                <w:szCs w:val="24"/>
              </w:rPr>
            </w:pPr>
            <w:r w:rsidRPr="00F84B55">
              <w:rPr>
                <w:rFonts w:asciiTheme="minorHAnsi" w:hAnsiTheme="minorHAnsi" w:cstheme="minorHAnsi"/>
                <w:sz w:val="24"/>
                <w:szCs w:val="24"/>
              </w:rPr>
              <w:t>Q</w:t>
            </w:r>
          </w:p>
        </w:tc>
        <w:tc>
          <w:tcPr>
            <w:tcW w:w="2477" w:type="dxa"/>
            <w:vAlign w:val="bottom"/>
          </w:tcPr>
          <w:p w14:paraId="7AACEF22" w14:textId="77777777" w:rsidR="00293799" w:rsidRPr="00F84B55" w:rsidRDefault="00293799" w:rsidP="00F84B55">
            <w:pPr>
              <w:pStyle w:val="Standard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84B55">
              <w:rPr>
                <w:rFonts w:asciiTheme="minorHAnsi" w:hAnsiTheme="minorHAnsi" w:cstheme="minorHAnsi"/>
                <w:sz w:val="24"/>
                <w:szCs w:val="24"/>
              </w:rPr>
              <w:t xml:space="preserve">Order </w:t>
            </w:r>
            <w:proofErr w:type="spellStart"/>
            <w:r w:rsidRPr="00F84B55">
              <w:rPr>
                <w:rFonts w:asciiTheme="minorHAnsi" w:hAnsiTheme="minorHAnsi" w:cstheme="minorHAnsi"/>
                <w:sz w:val="24"/>
                <w:szCs w:val="24"/>
              </w:rPr>
              <w:t>level</w:t>
            </w:r>
            <w:proofErr w:type="spellEnd"/>
          </w:p>
        </w:tc>
        <w:tc>
          <w:tcPr>
            <w:tcW w:w="4670" w:type="dxa"/>
            <w:vAlign w:val="bottom"/>
          </w:tcPr>
          <w:p w14:paraId="575EDB12" w14:textId="77777777" w:rsidR="00293799" w:rsidRPr="00F84B55" w:rsidRDefault="00293799" w:rsidP="00F84B55">
            <w:pPr>
              <w:pStyle w:val="Standard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F84B55">
              <w:rPr>
                <w:rFonts w:asciiTheme="minorHAnsi" w:hAnsiTheme="minorHAnsi" w:cstheme="minorHAnsi"/>
                <w:sz w:val="24"/>
                <w:szCs w:val="24"/>
                <w:lang w:val="en-US"/>
              </w:rPr>
              <w:t>Number of stocked units with Q</w:t>
            </w:r>
            <w:r w:rsidRPr="00F84B55">
              <w:rPr>
                <w:rFonts w:asciiTheme="minorHAnsi" w:hAnsiTheme="minorHAnsi" w:cstheme="minorHAnsi"/>
                <w:sz w:val="24"/>
                <w:szCs w:val="24"/>
                <w:vertAlign w:val="superscript"/>
                <w:lang w:val="en-US"/>
              </w:rPr>
              <w:t>*</w:t>
            </w:r>
            <w:r w:rsidRPr="00F84B55">
              <w:rPr>
                <w:rFonts w:asciiTheme="minorHAnsi" w:hAnsiTheme="minorHAnsi" w:cstheme="minorHAnsi"/>
                <w:sz w:val="24"/>
                <w:szCs w:val="24"/>
                <w:lang w:val="en-US"/>
              </w:rPr>
              <w:t xml:space="preserve"> as optimum</w:t>
            </w:r>
          </w:p>
        </w:tc>
      </w:tr>
      <w:tr w:rsidR="00293799" w:rsidRPr="00AE222F" w14:paraId="49087B33" w14:textId="77777777" w:rsidTr="00F84B5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43B5354A" w14:textId="77777777" w:rsidR="00293799" w:rsidRPr="00F84B55" w:rsidRDefault="00293799" w:rsidP="00F84B55">
            <w:pPr>
              <w:pStyle w:val="StandardWeb"/>
              <w:jc w:val="left"/>
              <w:rPr>
                <w:rFonts w:asciiTheme="minorHAnsi" w:hAnsiTheme="minorHAnsi" w:cstheme="minorHAnsi"/>
                <w:sz w:val="24"/>
                <w:szCs w:val="24"/>
              </w:rPr>
            </w:pPr>
            <w:r w:rsidRPr="00F84B55">
              <w:rPr>
                <w:rFonts w:asciiTheme="minorHAnsi" w:hAnsiTheme="minorHAnsi" w:cstheme="minorHAnsi"/>
                <w:sz w:val="24"/>
                <w:szCs w:val="24"/>
              </w:rPr>
              <w:t>x</w:t>
            </w:r>
          </w:p>
        </w:tc>
        <w:tc>
          <w:tcPr>
            <w:tcW w:w="2477" w:type="dxa"/>
            <w:vAlign w:val="bottom"/>
          </w:tcPr>
          <w:p w14:paraId="19CA42CF" w14:textId="77777777" w:rsidR="00293799" w:rsidRPr="00F84B55" w:rsidRDefault="00293799" w:rsidP="00F84B55">
            <w:pPr>
              <w:pStyle w:val="Standard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84B55">
              <w:rPr>
                <w:rFonts w:asciiTheme="minorHAnsi" w:hAnsiTheme="minorHAnsi" w:cstheme="minorHAnsi"/>
                <w:sz w:val="24"/>
                <w:szCs w:val="24"/>
              </w:rPr>
              <w:t xml:space="preserve">Demand </w:t>
            </w:r>
            <w:proofErr w:type="spellStart"/>
            <w:r w:rsidRPr="00F84B55">
              <w:rPr>
                <w:rFonts w:asciiTheme="minorHAnsi" w:hAnsiTheme="minorHAnsi" w:cstheme="minorHAnsi"/>
                <w:sz w:val="24"/>
                <w:szCs w:val="24"/>
              </w:rPr>
              <w:t>level</w:t>
            </w:r>
            <w:proofErr w:type="spellEnd"/>
          </w:p>
        </w:tc>
        <w:tc>
          <w:tcPr>
            <w:tcW w:w="4670" w:type="dxa"/>
            <w:vAlign w:val="bottom"/>
          </w:tcPr>
          <w:p w14:paraId="7F71BA64" w14:textId="77777777" w:rsidR="00293799" w:rsidRPr="00F84B55" w:rsidRDefault="00293799" w:rsidP="00F84B55">
            <w:pPr>
              <w:pStyle w:val="Standard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bl>
    <w:p w14:paraId="0D158E39" w14:textId="01A616BF" w:rsidR="006F2FEA" w:rsidRPr="00AE222F" w:rsidRDefault="006F2FEA" w:rsidP="00293799">
      <w:pPr>
        <w:rPr>
          <w:lang w:val="en-US"/>
        </w:rPr>
      </w:pPr>
      <w:r w:rsidRPr="00AE222F">
        <w:rPr>
          <w:lang w:val="en-US"/>
        </w:rPr>
        <w:t>Source: [Mojtaba Nabipour], (2023).</w:t>
      </w:r>
    </w:p>
    <w:p w14:paraId="1E513151" w14:textId="6C83886C" w:rsidR="00293799" w:rsidRPr="00AE222F" w:rsidRDefault="00293799" w:rsidP="00293799">
      <w:pPr>
        <w:rPr>
          <w:lang w:val="en-US"/>
        </w:rPr>
      </w:pPr>
      <w:r w:rsidRPr="00DD143C">
        <w:rPr>
          <w:noProof/>
          <w:lang w:val="en-US"/>
        </w:rPr>
        <mc:AlternateContent>
          <mc:Choice Requires="wps">
            <w:drawing>
              <wp:anchor distT="0" distB="0" distL="114300" distR="114300" simplePos="0" relativeHeight="251660292" behindDoc="0" locked="0" layoutInCell="1" allowOverlap="1" wp14:anchorId="78947FDC" wp14:editId="64EDF17F">
                <wp:simplePos x="0" y="0"/>
                <wp:positionH relativeFrom="column">
                  <wp:posOffset>695325</wp:posOffset>
                </wp:positionH>
                <wp:positionV relativeFrom="paragraph">
                  <wp:posOffset>353695</wp:posOffset>
                </wp:positionV>
                <wp:extent cx="257175" cy="695325"/>
                <wp:effectExtent l="0" t="0" r="28575" b="28575"/>
                <wp:wrapNone/>
                <wp:docPr id="5" name="Left Brace 5"/>
                <wp:cNvGraphicFramePr/>
                <a:graphic xmlns:a="http://schemas.openxmlformats.org/drawingml/2006/main">
                  <a:graphicData uri="http://schemas.microsoft.com/office/word/2010/wordprocessingShape">
                    <wps:wsp>
                      <wps:cNvSpPr/>
                      <wps:spPr>
                        <a:xfrm>
                          <a:off x="0" y="0"/>
                          <a:ext cx="257175" cy="695325"/>
                        </a:xfrm>
                        <a:prstGeom prst="leftBrace">
                          <a:avLst>
                            <a:gd name="adj1" fmla="val 67592"/>
                            <a:gd name="adj2" fmla="val 5411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F74EAB6">
              <v:shapetype id="_x0000_t87" coordsize="21600,21600" filled="f" o:spt="87" adj="1800,10800" path="m21600,qx10800@0l10800@2qy0@11,10800@3l10800@1qy21600,21600e" w14:anchorId="55A8654B">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 Brace 5" style="position:absolute;margin-left:54.75pt;margin-top:27.85pt;width:20.25pt;height:54.7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040]" type="#_x0000_t87" adj="5400,1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"/>
            </w:pict>
          </mc:Fallback>
        </mc:AlternateContent>
      </w:r>
      <w:r w:rsidRPr="00AE222F">
        <w:rPr>
          <w:lang w:val="en-US"/>
        </w:rPr>
        <w:t xml:space="preserve">Given the order level Q, the total cost </w:t>
      </w:r>
      <w:proofErr w:type="gramStart"/>
      <w:r w:rsidRPr="00AE222F">
        <w:rPr>
          <w:lang w:val="en-US"/>
        </w:rPr>
        <w:t>is calculated</w:t>
      </w:r>
      <w:proofErr w:type="gramEnd"/>
      <w:r w:rsidRPr="00AE222F">
        <w:rPr>
          <w:lang w:val="en-US"/>
        </w:rPr>
        <w:t xml:space="preserve"> as:</w:t>
      </w:r>
    </w:p>
    <w:p w14:paraId="0A5005A7" w14:textId="096F94C0" w:rsidR="00293799" w:rsidRPr="00F84B55" w:rsidRDefault="00293799">
      <w:pPr>
        <w:rPr>
          <w:rFonts w:ascii="Cambria Math" w:hAnsi="Cambria Math"/>
          <w:lang w:val="en-US" w:bidi="fa-IR"/>
        </w:rPr>
      </w:pPr>
      <w:r w:rsidRPr="00F84B55">
        <w:rPr>
          <w:rFonts w:ascii="Cambria Math" w:hAnsi="Cambria Math"/>
          <w:noProof/>
          <w:lang w:val="en-US"/>
        </w:rPr>
        <mc:AlternateContent>
          <mc:Choice Requires="wps">
            <w:drawing>
              <wp:anchor distT="0" distB="0" distL="114300" distR="114300" simplePos="0" relativeHeight="251661316" behindDoc="1" locked="0" layoutInCell="1" allowOverlap="1" wp14:anchorId="5D87C571" wp14:editId="3CAE6548">
                <wp:simplePos x="0" y="0"/>
                <wp:positionH relativeFrom="margin">
                  <wp:posOffset>123825</wp:posOffset>
                </wp:positionH>
                <wp:positionV relativeFrom="paragraph">
                  <wp:posOffset>130810</wp:posOffset>
                </wp:positionV>
                <wp:extent cx="657225" cy="3524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657225" cy="352425"/>
                        </a:xfrm>
                        <a:prstGeom prst="rect">
                          <a:avLst/>
                        </a:prstGeom>
                        <a:solidFill>
                          <a:schemeClr val="lt1"/>
                        </a:solidFill>
                        <a:ln w="6350">
                          <a:noFill/>
                        </a:ln>
                      </wps:spPr>
                      <wps:txbx>
                        <w:txbxContent>
                          <w:p w14:paraId="50CE3DC7" w14:textId="77777777" w:rsidR="00E86423" w:rsidRPr="00034812" w:rsidRDefault="00E86423" w:rsidP="00293799">
                            <w:pPr>
                              <w:rPr>
                                <w:rFonts w:asciiTheme="majorBidi" w:hAnsiTheme="majorBidi" w:cstheme="majorBidi"/>
                                <w:szCs w:val="24"/>
                              </w:rPr>
                            </w:pPr>
                            <w:r w:rsidRPr="00034812">
                              <w:rPr>
                                <w:rFonts w:asciiTheme="majorBidi" w:hAnsiTheme="majorBidi" w:cstheme="majorBidi"/>
                                <w:szCs w:val="24"/>
                                <w:lang w:bidi="fa-IR"/>
                              </w:rPr>
                              <w:t>C(Q)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7C571" id="_x0000_t202" coordsize="21600,21600" o:spt="202" path="m,l,21600r21600,l21600,xe">
                <v:stroke joinstyle="miter"/>
                <v:path gradientshapeok="t" o:connecttype="rect"/>
              </v:shapetype>
              <v:shape id="Text Box 6" o:spid="_x0000_s1026" type="#_x0000_t202" style="position:absolute;left:0;text-align:left;margin-left:9.75pt;margin-top:10.3pt;width:51.75pt;height:27.75pt;z-index:-251655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" fillcolor="white [3201]" stroked="f" strokeweight=".5pt">
                <v:textbox>
                  <w:txbxContent>
                    <w:p w14:paraId="50CE3DC7" w14:textId="77777777" w:rsidR="00E86423" w:rsidRPr="00034812" w:rsidRDefault="00E86423" w:rsidP="00293799">
                      <w:pPr>
                        <w:rPr>
                          <w:rFonts w:asciiTheme="majorBidi" w:hAnsiTheme="majorBidi" w:cstheme="majorBidi"/>
                          <w:szCs w:val="24"/>
                        </w:rPr>
                      </w:pPr>
                      <w:r w:rsidRPr="00034812">
                        <w:rPr>
                          <w:rFonts w:asciiTheme="majorBidi" w:hAnsiTheme="majorBidi" w:cstheme="majorBidi"/>
                          <w:szCs w:val="24"/>
                          <w:lang w:bidi="fa-IR"/>
                        </w:rPr>
                        <w:t>C(Q) =</w:t>
                      </w:r>
                    </w:p>
                  </w:txbxContent>
                </v:textbox>
                <w10:wrap anchorx="margin"/>
              </v:shape>
            </w:pict>
          </mc:Fallback>
        </mc:AlternateContent>
      </w:r>
      <w:r w:rsidRPr="00F84B55">
        <w:rPr>
          <w:rFonts w:ascii="Cambria Math" w:hAnsi="Cambria Math"/>
          <w:lang w:val="en-US" w:bidi="fa-IR"/>
        </w:rPr>
        <w:t xml:space="preserve">                            C</w:t>
      </w:r>
      <w:r w:rsidRPr="00F84B55">
        <w:rPr>
          <w:rFonts w:ascii="Cambria Math" w:hAnsi="Cambria Math"/>
          <w:vertAlign w:val="subscript"/>
          <w:lang w:val="en-US" w:bidi="fa-IR"/>
        </w:rPr>
        <w:t>u</w:t>
      </w:r>
      <w:r w:rsidRPr="00F84B55">
        <w:rPr>
          <w:rFonts w:ascii="Cambria Math" w:hAnsi="Cambria Math"/>
          <w:lang w:val="en-US" w:bidi="fa-IR"/>
        </w:rPr>
        <w:t>(x-Q)              x&gt;Q</w:t>
      </w:r>
      <w:r w:rsidRPr="00F84B55">
        <w:rPr>
          <w:rFonts w:ascii="Cambria Math" w:hAnsi="Cambria Math"/>
          <w:lang w:val="en-US" w:bidi="fa-IR"/>
        </w:rPr>
        <w:tab/>
      </w:r>
      <w:r w:rsidRPr="00F84B55">
        <w:rPr>
          <w:rFonts w:ascii="Cambria Math" w:hAnsi="Cambria Math"/>
          <w:lang w:val="en-US" w:bidi="fa-IR"/>
        </w:rPr>
        <w:tab/>
      </w:r>
      <w:r w:rsidRPr="00F84B55">
        <w:rPr>
          <w:rFonts w:ascii="Cambria Math" w:hAnsi="Cambria Math"/>
          <w:lang w:val="en-US" w:bidi="fa-IR"/>
        </w:rPr>
        <w:tab/>
      </w:r>
      <w:r w:rsidR="008D3C09" w:rsidRPr="00AE222F" w:rsidDel="008D3C09">
        <w:rPr>
          <w:rFonts w:ascii="Cambria Math" w:hAnsi="Cambria Math"/>
          <w:lang w:val="en-US" w:bidi="fa-IR"/>
        </w:rPr>
        <w:t xml:space="preserve"> </w:t>
      </w:r>
      <w:r w:rsidRPr="00F84B55">
        <w:rPr>
          <w:rFonts w:asciiTheme="minorHAnsi" w:hAnsiTheme="minorHAnsi" w:cstheme="minorHAnsi"/>
          <w:lang w:val="en-US" w:bidi="fa-IR"/>
        </w:rPr>
        <w:t>(Eq.1)</w:t>
      </w:r>
    </w:p>
    <w:p w14:paraId="3AF588F9" w14:textId="0E14AACD" w:rsidR="00293799" w:rsidRPr="00F84B55" w:rsidRDefault="00293799" w:rsidP="00293799">
      <w:pPr>
        <w:pStyle w:val="StandardWeb"/>
        <w:rPr>
          <w:rFonts w:ascii="Cambria Math" w:hAnsi="Cambria Math"/>
          <w:lang w:val="en-US" w:bidi="fa-IR"/>
        </w:rPr>
      </w:pPr>
      <w:r w:rsidRPr="00F84B55">
        <w:rPr>
          <w:rFonts w:ascii="Cambria Math" w:hAnsi="Cambria Math"/>
          <w:lang w:val="en-US" w:bidi="fa-IR"/>
        </w:rPr>
        <w:t xml:space="preserve">                              C</w:t>
      </w:r>
      <w:r w:rsidRPr="00F84B55">
        <w:rPr>
          <w:rFonts w:ascii="Cambria Math" w:hAnsi="Cambria Math"/>
          <w:vertAlign w:val="subscript"/>
          <w:lang w:val="en-US" w:bidi="fa-IR"/>
        </w:rPr>
        <w:t>o</w:t>
      </w:r>
      <w:r w:rsidRPr="00F84B55">
        <w:rPr>
          <w:rFonts w:ascii="Cambria Math" w:hAnsi="Cambria Math"/>
          <w:lang w:val="en-US" w:bidi="fa-IR"/>
        </w:rPr>
        <w:t>(Q-x)                  x&lt;Q</w:t>
      </w:r>
    </w:p>
    <w:p w14:paraId="1D70601E" w14:textId="77777777" w:rsidR="00515936" w:rsidRPr="00AE222F" w:rsidRDefault="00515936" w:rsidP="00515936">
      <w:pPr>
        <w:rPr>
          <w:lang w:val="en-US"/>
        </w:rPr>
      </w:pPr>
      <w:r w:rsidRPr="00AE222F">
        <w:rPr>
          <w:lang w:val="en-US"/>
        </w:rPr>
        <w:t xml:space="preserve">Since x is a random variable, the expected value of cost must </w:t>
      </w:r>
      <w:proofErr w:type="gramStart"/>
      <w:r w:rsidRPr="00AE222F">
        <w:rPr>
          <w:lang w:val="en-US"/>
        </w:rPr>
        <w:t>be calculated</w:t>
      </w:r>
      <w:proofErr w:type="gramEnd"/>
      <w:r w:rsidRPr="00AE222F">
        <w:rPr>
          <w:lang w:val="en-US"/>
        </w:rPr>
        <w:t xml:space="preserve"> as:</w:t>
      </w:r>
    </w:p>
    <w:p w14:paraId="2801C9D9" w14:textId="18AA33B6" w:rsidR="00EC7206" w:rsidRPr="00F84B55" w:rsidRDefault="00515936" w:rsidP="00F84B55">
      <w:pPr>
        <w:jc w:val="center"/>
        <w:rPr>
          <w:rFonts w:ascii="Cambria Math" w:hAnsi="Cambria Math"/>
          <w:lang w:val="en-US" w:bidi="fa-IR"/>
        </w:rPr>
      </w:pPr>
      <m:oMath>
        <m:r>
          <w:rPr>
            <w:rFonts w:ascii="Cambria Math" w:hAnsi="Cambria Math"/>
            <w:lang w:bidi="fa-IR"/>
          </w:rPr>
          <m:t>e</m:t>
        </m:r>
        <m:d>
          <m:dPr>
            <m:ctrlPr>
              <w:rPr>
                <w:rFonts w:ascii="Cambria Math" w:hAnsi="Cambria Math"/>
                <w:i/>
                <w:lang w:bidi="fa-IR"/>
              </w:rPr>
            </m:ctrlPr>
          </m:dPr>
          <m:e>
            <m:r>
              <w:rPr>
                <w:rFonts w:ascii="Cambria Math" w:hAnsi="Cambria Math"/>
                <w:lang w:bidi="fa-IR"/>
              </w:rPr>
              <m:t>Q</m:t>
            </m:r>
          </m:e>
        </m:d>
        <m:r>
          <w:rPr>
            <w:rFonts w:ascii="Cambria Math" w:hAnsi="Cambria Math"/>
            <w:lang w:val="en-US" w:bidi="fa-IR"/>
          </w:rPr>
          <m:t>=</m:t>
        </m:r>
        <m:r>
          <w:rPr>
            <w:rFonts w:ascii="Cambria Math" w:hAnsi="Cambria Math"/>
            <w:lang w:bidi="fa-IR"/>
          </w:rPr>
          <m:t>E</m:t>
        </m:r>
        <m:d>
          <m:dPr>
            <m:ctrlPr>
              <w:rPr>
                <w:rFonts w:ascii="Cambria Math" w:hAnsi="Cambria Math"/>
                <w:i/>
                <w:lang w:bidi="fa-IR"/>
              </w:rPr>
            </m:ctrlPr>
          </m:dPr>
          <m:e>
            <m:r>
              <w:rPr>
                <w:rFonts w:ascii="Cambria Math" w:hAnsi="Cambria Math"/>
                <w:lang w:bidi="fa-IR"/>
              </w:rPr>
              <m:t>C</m:t>
            </m:r>
            <m:d>
              <m:dPr>
                <m:ctrlPr>
                  <w:rPr>
                    <w:rFonts w:ascii="Cambria Math" w:hAnsi="Cambria Math"/>
                    <w:i/>
                    <w:lang w:bidi="fa-IR"/>
                  </w:rPr>
                </m:ctrlPr>
              </m:dPr>
              <m:e>
                <m:r>
                  <w:rPr>
                    <w:rFonts w:ascii="Cambria Math" w:hAnsi="Cambria Math"/>
                    <w:lang w:bidi="fa-IR"/>
                  </w:rPr>
                  <m:t>Q</m:t>
                </m:r>
              </m:e>
            </m:d>
          </m:e>
        </m:d>
        <m:r>
          <w:rPr>
            <w:rFonts w:ascii="Cambria Math" w:hAnsi="Cambria Math"/>
            <w:lang w:val="en-US" w:bidi="fa-IR"/>
          </w:rPr>
          <m:t>=</m:t>
        </m:r>
        <m:nary>
          <m:naryPr>
            <m:limLoc m:val="undOvr"/>
            <m:ctrlPr>
              <w:rPr>
                <w:rFonts w:ascii="Cambria Math" w:hAnsi="Cambria Math"/>
                <w:i/>
                <w:lang w:bidi="fa-IR"/>
              </w:rPr>
            </m:ctrlPr>
          </m:naryPr>
          <m:sub>
            <m:r>
              <w:rPr>
                <w:rFonts w:ascii="Cambria Math" w:hAnsi="Cambria Math"/>
                <w:lang w:val="en-US" w:bidi="fa-IR"/>
              </w:rPr>
              <m:t>0</m:t>
            </m:r>
          </m:sub>
          <m:sup>
            <m:r>
              <w:rPr>
                <w:rFonts w:ascii="Cambria Math" w:hAnsi="Cambria Math"/>
                <w:lang w:bidi="fa-IR"/>
              </w:rPr>
              <m:t>Q</m:t>
            </m:r>
          </m:sup>
          <m:e>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o</m:t>
                </m:r>
              </m:sub>
            </m:sSub>
            <m:d>
              <m:dPr>
                <m:ctrlPr>
                  <w:rPr>
                    <w:rFonts w:ascii="Cambria Math" w:hAnsi="Cambria Math"/>
                    <w:i/>
                    <w:lang w:bidi="fa-IR"/>
                  </w:rPr>
                </m:ctrlPr>
              </m:dPr>
              <m:e>
                <m:r>
                  <w:rPr>
                    <w:rFonts w:ascii="Cambria Math" w:hAnsi="Cambria Math"/>
                    <w:lang w:bidi="fa-IR"/>
                  </w:rPr>
                  <m:t>Q</m:t>
                </m:r>
                <m:r>
                  <w:rPr>
                    <w:rFonts w:ascii="Cambria Math" w:hAnsi="Cambria Math"/>
                    <w:lang w:val="en-US" w:bidi="fa-IR"/>
                  </w:rPr>
                  <m:t>-</m:t>
                </m:r>
                <m:r>
                  <w:rPr>
                    <w:rFonts w:ascii="Cambria Math" w:hAnsi="Cambria Math"/>
                    <w:lang w:bidi="fa-IR"/>
                  </w:rPr>
                  <m:t>x</m:t>
                </m:r>
              </m:e>
            </m:d>
            <m:r>
              <w:rPr>
                <w:rFonts w:ascii="Cambria Math" w:hAnsi="Cambria Math"/>
                <w:lang w:bidi="fa-IR"/>
              </w:rPr>
              <m:t>f</m:t>
            </m:r>
            <m:d>
              <m:dPr>
                <m:ctrlPr>
                  <w:rPr>
                    <w:rFonts w:ascii="Cambria Math" w:hAnsi="Cambria Math"/>
                    <w:i/>
                    <w:lang w:bidi="fa-IR"/>
                  </w:rPr>
                </m:ctrlPr>
              </m:dPr>
              <m:e>
                <m:r>
                  <w:rPr>
                    <w:rFonts w:ascii="Cambria Math" w:hAnsi="Cambria Math"/>
                    <w:lang w:bidi="fa-IR"/>
                  </w:rPr>
                  <m:t>x</m:t>
                </m:r>
              </m:e>
            </m:d>
            <m:r>
              <w:rPr>
                <w:rFonts w:ascii="Cambria Math" w:hAnsi="Cambria Math"/>
                <w:lang w:bidi="fa-IR"/>
              </w:rPr>
              <m:t>dx</m:t>
            </m:r>
            <m:r>
              <w:rPr>
                <w:rFonts w:ascii="Cambria Math" w:hAnsi="Cambria Math"/>
                <w:lang w:val="en-US" w:bidi="fa-IR"/>
              </w:rPr>
              <m:t>+</m:t>
            </m:r>
            <m:nary>
              <m:naryPr>
                <m:limLoc m:val="undOvr"/>
                <m:ctrlPr>
                  <w:rPr>
                    <w:rFonts w:ascii="Cambria Math" w:hAnsi="Cambria Math"/>
                    <w:i/>
                    <w:lang w:bidi="fa-IR"/>
                  </w:rPr>
                </m:ctrlPr>
              </m:naryPr>
              <m:sub>
                <m:r>
                  <w:rPr>
                    <w:rFonts w:ascii="Cambria Math" w:hAnsi="Cambria Math"/>
                    <w:lang w:bidi="fa-IR"/>
                  </w:rPr>
                  <m:t>Q</m:t>
                </m:r>
              </m:sub>
              <m:sup>
                <m:r>
                  <w:rPr>
                    <w:rFonts w:ascii="Cambria Math" w:hAnsi="Cambria Math"/>
                    <w:lang w:val="en-US" w:bidi="fa-IR"/>
                  </w:rPr>
                  <m:t>∞</m:t>
                </m:r>
              </m:sup>
              <m:e>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u</m:t>
                    </m:r>
                  </m:sub>
                </m:sSub>
                <m:d>
                  <m:dPr>
                    <m:ctrlPr>
                      <w:rPr>
                        <w:rFonts w:ascii="Cambria Math" w:hAnsi="Cambria Math"/>
                        <w:i/>
                        <w:lang w:bidi="fa-IR"/>
                      </w:rPr>
                    </m:ctrlPr>
                  </m:dPr>
                  <m:e>
                    <m:r>
                      <w:rPr>
                        <w:rFonts w:ascii="Cambria Math" w:hAnsi="Cambria Math"/>
                        <w:lang w:bidi="fa-IR"/>
                      </w:rPr>
                      <m:t>x</m:t>
                    </m:r>
                    <m:r>
                      <w:rPr>
                        <w:rFonts w:ascii="Cambria Math" w:hAnsi="Cambria Math"/>
                        <w:lang w:val="en-US" w:bidi="fa-IR"/>
                      </w:rPr>
                      <m:t>-</m:t>
                    </m:r>
                    <m:r>
                      <w:rPr>
                        <w:rFonts w:ascii="Cambria Math" w:hAnsi="Cambria Math"/>
                        <w:lang w:bidi="fa-IR"/>
                      </w:rPr>
                      <m:t>Q</m:t>
                    </m:r>
                  </m:e>
                </m:d>
                <m:r>
                  <w:rPr>
                    <w:rFonts w:ascii="Cambria Math" w:hAnsi="Cambria Math"/>
                    <w:lang w:bidi="fa-IR"/>
                  </w:rPr>
                  <m:t>f</m:t>
                </m:r>
                <m:d>
                  <m:dPr>
                    <m:ctrlPr>
                      <w:rPr>
                        <w:rFonts w:ascii="Cambria Math" w:hAnsi="Cambria Math"/>
                        <w:i/>
                        <w:lang w:bidi="fa-IR"/>
                      </w:rPr>
                    </m:ctrlPr>
                  </m:dPr>
                  <m:e>
                    <m:r>
                      <w:rPr>
                        <w:rFonts w:ascii="Cambria Math" w:hAnsi="Cambria Math"/>
                        <w:lang w:bidi="fa-IR"/>
                      </w:rPr>
                      <m:t>x</m:t>
                    </m:r>
                  </m:e>
                </m:d>
                <m:r>
                  <w:rPr>
                    <w:rFonts w:ascii="Cambria Math" w:hAnsi="Cambria Math"/>
                    <w:lang w:bidi="fa-IR"/>
                  </w:rPr>
                  <m:t>dx</m:t>
                </m:r>
                <m:r>
                  <w:rPr>
                    <w:rFonts w:ascii="Cambria Math" w:hAnsi="Cambria Math"/>
                    <w:lang w:val="en-US" w:bidi="fa-IR"/>
                  </w:rPr>
                  <m:t>.</m:t>
                </m:r>
              </m:e>
            </m:nary>
          </m:e>
        </m:nary>
      </m:oMath>
      <w:r w:rsidRPr="00F84B55">
        <w:rPr>
          <w:rFonts w:ascii="Cambria Math" w:hAnsi="Cambria Math"/>
          <w:lang w:val="en-US" w:bidi="fa-IR"/>
        </w:rPr>
        <w:t xml:space="preserve">     </w:t>
      </w:r>
      <w:r w:rsidRPr="00F84B55">
        <w:rPr>
          <w:rFonts w:asciiTheme="minorHAnsi" w:hAnsiTheme="minorHAnsi" w:cstheme="minorHAnsi"/>
          <w:lang w:val="en-US" w:bidi="fa-IR"/>
        </w:rPr>
        <w:t>(Eq.2)</w:t>
      </w:r>
    </w:p>
    <w:p w14:paraId="248AE0C0" w14:textId="49A91146" w:rsidR="00515936" w:rsidRPr="00AE222F" w:rsidRDefault="00515936" w:rsidP="00EC24F1">
      <w:pPr>
        <w:rPr>
          <w:lang w:val="en-US"/>
        </w:rPr>
      </w:pPr>
      <w:r w:rsidRPr="00AE222F">
        <w:rPr>
          <w:lang w:val="en-US"/>
        </w:rPr>
        <w:t xml:space="preserve">It can </w:t>
      </w:r>
      <w:proofErr w:type="gramStart"/>
      <w:r w:rsidRPr="00AE222F">
        <w:rPr>
          <w:lang w:val="en-US"/>
        </w:rPr>
        <w:t>be proved</w:t>
      </w:r>
      <w:proofErr w:type="gramEnd"/>
      <w:r w:rsidRPr="00AE222F">
        <w:rPr>
          <w:lang w:val="en-US"/>
        </w:rPr>
        <w:t xml:space="preserve"> that the e(Q) is concave (Leibniz’s rule). </w:t>
      </w:r>
      <w:r w:rsidR="009C02D9" w:rsidRPr="00AE222F">
        <w:rPr>
          <w:lang w:val="en-US"/>
        </w:rPr>
        <w:t>Therefore,</w:t>
      </w:r>
      <w:r w:rsidRPr="00AE222F">
        <w:rPr>
          <w:lang w:val="en-US"/>
        </w:rPr>
        <w:t xml:space="preserve"> we can use the optimality condition to achieve the minimum</w:t>
      </w:r>
      <w:r w:rsidR="00EC24F1" w:rsidRPr="00DD143C">
        <w:rPr>
          <w:lang w:val="en-US"/>
        </w:rPr>
        <w:fldChar w:fldCharType="begin"/>
      </w:r>
      <w:r w:rsidR="00EC24F1" w:rsidRPr="00AE222F">
        <w:rPr>
          <w:lang w:val="en-US"/>
        </w:rPr>
        <w:instrText xml:space="preserve"> ADDIN EN.CITE &lt;EndNote&gt;&lt;Cite&gt;&lt;Author&gt;Reid&lt;/Author&gt;&lt;Year&gt;2023&lt;/Year&gt;&lt;RecNum&gt;13&lt;/RecNum&gt;&lt;DisplayText&gt;(Reid &amp;amp; Sanders, 2023)&lt;/DisplayText&gt;&lt;record&gt;&lt;rec-number&gt;13&lt;/rec-number&gt;&lt;foreign-keys&gt;&lt;key app="EN" db-id="rettrz5wcw9dpfes9zqv2x540d205rrtef90" timestamp="1685429960"&gt;13&lt;/key&gt;&lt;/foreign-keys&gt;&lt;ref-type name="Book"&gt;6&lt;/ref-type&gt;&lt;contributors&gt;&lt;authors&gt;&lt;author&gt;Reid, R Dan&lt;/author&gt;&lt;author&gt;Sanders, Nada R&lt;/author&gt;&lt;/authors&gt;&lt;/contributors&gt;&lt;titles&gt;&lt;title&gt;Operations management: an integrated approach&lt;/title&gt;&lt;/titles&gt;&lt;dates&gt;&lt;year&gt;2023&lt;/year&gt;&lt;/dates&gt;&lt;publisher&gt;John Wiley &amp;amp; Sons&lt;/publisher&gt;&lt;isbn&gt;1119905524&lt;/isbn&gt;&lt;urls&gt;&lt;/urls&gt;&lt;/record&gt;&lt;/Cite&gt;&lt;/EndNote&gt;</w:instrText>
      </w:r>
      <w:r w:rsidR="00EC24F1" w:rsidRPr="00DD143C">
        <w:rPr>
          <w:lang w:val="en-US"/>
        </w:rPr>
        <w:fldChar w:fldCharType="separate"/>
      </w:r>
      <w:r w:rsidR="00EC24F1" w:rsidRPr="00AE222F">
        <w:rPr>
          <w:noProof/>
          <w:lang w:val="en-US"/>
        </w:rPr>
        <w:t>(Reid &amp; Sanders, 2023)</w:t>
      </w:r>
      <w:r w:rsidR="00EC24F1" w:rsidRPr="00DD143C">
        <w:rPr>
          <w:lang w:val="en-US"/>
        </w:rPr>
        <w:fldChar w:fldCharType="end"/>
      </w:r>
      <w:r w:rsidRPr="00AE222F">
        <w:rPr>
          <w:lang w:val="en-US"/>
        </w:rPr>
        <w:t>:</w:t>
      </w:r>
    </w:p>
    <w:p w14:paraId="057C42BF" w14:textId="7E09E94C" w:rsidR="00515936" w:rsidRPr="00F84B55" w:rsidRDefault="00515936" w:rsidP="00F84B55">
      <w:pPr>
        <w:jc w:val="center"/>
        <w:rPr>
          <w:rFonts w:ascii="Cambria Math" w:hAnsi="Cambria Math"/>
          <w:lang w:val="en-US" w:bidi="fa-IR"/>
        </w:rPr>
      </w:pPr>
      <m:oMath>
        <m:r>
          <w:rPr>
            <w:rFonts w:ascii="Cambria Math" w:hAnsi="Cambria Math"/>
            <w:lang w:bidi="fa-IR"/>
          </w:rPr>
          <m:t>F</m:t>
        </m:r>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Q</m:t>
                </m:r>
              </m:e>
              <m:sup>
                <m:r>
                  <w:rPr>
                    <w:rFonts w:ascii="Cambria Math" w:hAnsi="Cambria Math"/>
                    <w:lang w:val="en-US" w:bidi="fa-IR"/>
                  </w:rPr>
                  <m:t>*</m:t>
                </m:r>
              </m:sup>
            </m:sSup>
          </m:e>
        </m:d>
        <m:r>
          <w:rPr>
            <w:rFonts w:ascii="Cambria Math" w:hAnsi="Cambria Math"/>
            <w:lang w:val="en-US" w:bidi="fa-IR"/>
          </w:rPr>
          <m:t>=</m:t>
        </m:r>
        <m:f>
          <m:fPr>
            <m:ctrlPr>
              <w:rPr>
                <w:rFonts w:ascii="Cambria Math" w:hAnsi="Cambria Math"/>
                <w:i/>
                <w:lang w:bidi="fa-IR"/>
              </w:rPr>
            </m:ctrlPr>
          </m:fPr>
          <m:num>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u</m:t>
                </m:r>
              </m:sub>
            </m:sSub>
          </m:num>
          <m:den>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u</m:t>
                </m:r>
              </m:sub>
            </m:sSub>
            <m:r>
              <w:rPr>
                <w:rFonts w:ascii="Cambria Math" w:hAnsi="Cambria Math"/>
                <w:lang w:val="en-US" w:bidi="fa-IR"/>
              </w:rPr>
              <m:t>+</m:t>
            </m:r>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o</m:t>
                </m:r>
              </m:sub>
            </m:sSub>
          </m:den>
        </m:f>
      </m:oMath>
      <w:r w:rsidRPr="00F84B55">
        <w:rPr>
          <w:rFonts w:ascii="Cambria Math" w:hAnsi="Cambria Math"/>
          <w:lang w:val="en-US" w:bidi="fa-IR"/>
        </w:rPr>
        <w:t xml:space="preserve"> </w:t>
      </w:r>
      <w:r w:rsidRPr="00F84B55">
        <w:rPr>
          <w:rFonts w:ascii="Cambria Math" w:hAnsi="Cambria Math"/>
          <w:lang w:val="en-US" w:bidi="fa-IR"/>
        </w:rPr>
        <w:tab/>
      </w:r>
      <w:r w:rsidRPr="00F84B55">
        <w:rPr>
          <w:rFonts w:ascii="Cambria Math" w:hAnsi="Cambria Math"/>
          <w:lang w:val="en-US" w:bidi="fa-IR"/>
        </w:rPr>
        <w:tab/>
      </w:r>
      <w:r w:rsidR="008D3C09" w:rsidRPr="00F84B55" w:rsidDel="008D3C09">
        <w:rPr>
          <w:rFonts w:asciiTheme="minorHAnsi" w:hAnsiTheme="minorHAnsi" w:cstheme="minorHAnsi"/>
          <w:lang w:val="en-US" w:bidi="fa-IR"/>
        </w:rPr>
        <w:t xml:space="preserve"> </w:t>
      </w:r>
      <w:r w:rsidRPr="00F84B55">
        <w:rPr>
          <w:rFonts w:asciiTheme="minorHAnsi" w:hAnsiTheme="minorHAnsi" w:cstheme="minorHAnsi"/>
          <w:lang w:val="en-US" w:bidi="fa-IR"/>
        </w:rPr>
        <w:t>(Eq.3)</w:t>
      </w:r>
    </w:p>
    <w:p w14:paraId="67BEFA99" w14:textId="77777777" w:rsidR="00515936" w:rsidRPr="00AE222F" w:rsidRDefault="00515936" w:rsidP="00515936">
      <w:pPr>
        <w:rPr>
          <w:lang w:val="en-US"/>
        </w:rPr>
      </w:pPr>
      <w:r w:rsidRPr="00AE222F">
        <w:rPr>
          <w:lang w:val="en-US"/>
        </w:rPr>
        <w:t>In literature this fraction is known as the critical ratio and represents the relative importance of overstocking against understocking cost. To achieve the Q*, one can take the inverse of the cumulative function:</w:t>
      </w:r>
    </w:p>
    <w:p w14:paraId="5DDA46F3" w14:textId="5D47F3FB" w:rsidR="00515936" w:rsidRPr="00F84B55" w:rsidRDefault="00000000" w:rsidP="00F84B55">
      <w:pPr>
        <w:jc w:val="center"/>
        <w:rPr>
          <w:rFonts w:ascii="Cambria Math" w:hAnsi="Cambria Math"/>
          <w:lang w:val="en-US" w:bidi="fa-IR"/>
        </w:rPr>
      </w:pPr>
      <m:oMath>
        <m:sSup>
          <m:sSupPr>
            <m:ctrlPr>
              <w:rPr>
                <w:rFonts w:ascii="Cambria Math" w:hAnsi="Cambria Math"/>
                <w:i/>
                <w:lang w:bidi="fa-IR"/>
              </w:rPr>
            </m:ctrlPr>
          </m:sSupPr>
          <m:e>
            <m:sSup>
              <m:sSupPr>
                <m:ctrlPr>
                  <w:rPr>
                    <w:rFonts w:ascii="Cambria Math" w:hAnsi="Cambria Math"/>
                    <w:i/>
                    <w:lang w:bidi="fa-IR"/>
                  </w:rPr>
                </m:ctrlPr>
              </m:sSupPr>
              <m:e>
                <m:r>
                  <w:rPr>
                    <w:rFonts w:ascii="Cambria Math" w:hAnsi="Cambria Math"/>
                    <w:lang w:bidi="fa-IR"/>
                  </w:rPr>
                  <m:t>Q</m:t>
                </m:r>
              </m:e>
              <m:sup>
                <m:r>
                  <w:rPr>
                    <w:rFonts w:ascii="Cambria Math" w:hAnsi="Cambria Math"/>
                    <w:lang w:val="en-US" w:bidi="fa-IR"/>
                  </w:rPr>
                  <m:t>*</m:t>
                </m:r>
              </m:sup>
            </m:sSup>
            <m:r>
              <w:rPr>
                <w:rFonts w:ascii="Cambria Math" w:hAnsi="Cambria Math"/>
                <w:lang w:val="en-US" w:bidi="fa-IR"/>
              </w:rPr>
              <m:t>=</m:t>
            </m:r>
            <m:r>
              <w:rPr>
                <w:rFonts w:ascii="Cambria Math" w:hAnsi="Cambria Math"/>
                <w:lang w:bidi="fa-IR"/>
              </w:rPr>
              <m:t>F</m:t>
            </m:r>
          </m:e>
          <m:sup>
            <m:r>
              <w:rPr>
                <w:rFonts w:ascii="Cambria Math" w:hAnsi="Cambria Math"/>
                <w:lang w:val="en-US" w:bidi="fa-IR"/>
              </w:rPr>
              <m:t>-1</m:t>
            </m:r>
          </m:sup>
        </m:sSup>
        <m:r>
          <w:rPr>
            <w:rFonts w:ascii="Cambria Math" w:hAnsi="Cambria Math"/>
            <w:lang w:val="en-US" w:bidi="fa-IR"/>
          </w:rPr>
          <m:t>(</m:t>
        </m:r>
        <m:f>
          <m:fPr>
            <m:ctrlPr>
              <w:rPr>
                <w:rFonts w:ascii="Cambria Math" w:hAnsi="Cambria Math"/>
                <w:i/>
                <w:lang w:bidi="fa-IR"/>
              </w:rPr>
            </m:ctrlPr>
          </m:fPr>
          <m:num>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u</m:t>
                </m:r>
              </m:sub>
            </m:sSub>
          </m:num>
          <m:den>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u</m:t>
                </m:r>
              </m:sub>
            </m:sSub>
            <m:r>
              <w:rPr>
                <w:rFonts w:ascii="Cambria Math" w:hAnsi="Cambria Math"/>
                <w:lang w:val="en-US" w:bidi="fa-IR"/>
              </w:rPr>
              <m:t>+</m:t>
            </m:r>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o</m:t>
                </m:r>
              </m:sub>
            </m:sSub>
          </m:den>
        </m:f>
        <m:r>
          <w:rPr>
            <w:rFonts w:ascii="Cambria Math" w:hAnsi="Cambria Math"/>
            <w:lang w:val="en-US" w:bidi="fa-IR"/>
          </w:rPr>
          <m:t>)</m:t>
        </m:r>
      </m:oMath>
      <w:r w:rsidR="00515936" w:rsidRPr="00F84B55">
        <w:rPr>
          <w:rFonts w:ascii="Cambria Math" w:hAnsi="Cambria Math"/>
          <w:lang w:val="en-US" w:bidi="fa-IR"/>
        </w:rPr>
        <w:tab/>
      </w:r>
      <w:r w:rsidR="00515936" w:rsidRPr="00F84B55">
        <w:rPr>
          <w:rFonts w:ascii="Cambria Math" w:hAnsi="Cambria Math"/>
          <w:lang w:val="en-US" w:bidi="fa-IR"/>
        </w:rPr>
        <w:tab/>
      </w:r>
      <w:r w:rsidR="008D3C09" w:rsidRPr="00AE222F" w:rsidDel="008D3C09">
        <w:rPr>
          <w:rFonts w:ascii="Cambria Math" w:hAnsi="Cambria Math"/>
          <w:lang w:val="en-US" w:bidi="fa-IR"/>
        </w:rPr>
        <w:t xml:space="preserve"> </w:t>
      </w:r>
      <w:r w:rsidR="00515936" w:rsidRPr="00F84B55">
        <w:rPr>
          <w:rFonts w:asciiTheme="minorHAnsi" w:hAnsiTheme="minorHAnsi" w:cstheme="minorHAnsi"/>
          <w:lang w:val="en-US" w:bidi="fa-IR"/>
        </w:rPr>
        <w:t>(Eq.4)</w:t>
      </w:r>
    </w:p>
    <w:p w14:paraId="0241220D" w14:textId="1654B842" w:rsidR="00041455" w:rsidRPr="00F84B55" w:rsidRDefault="00000000" w:rsidP="00F84B55">
      <w:pPr>
        <w:jc w:val="center"/>
        <w:rPr>
          <w:rFonts w:ascii="Cambria Math" w:hAnsi="Cambria Math"/>
          <w:lang w:val="en-US" w:bidi="fa-IR"/>
        </w:rPr>
      </w:pPr>
      <m:oMath>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u</m:t>
            </m:r>
          </m:sub>
        </m:sSub>
        <m:d>
          <m:dPr>
            <m:ctrlPr>
              <w:rPr>
                <w:rFonts w:ascii="Cambria Math" w:hAnsi="Cambria Math"/>
                <w:i/>
                <w:lang w:val="en-US" w:bidi="fa-IR"/>
              </w:rPr>
            </m:ctrlPr>
          </m:dPr>
          <m:e>
            <m:r>
              <w:rPr>
                <w:rFonts w:ascii="Cambria Math" w:hAnsi="Cambria Math"/>
                <w:lang w:val="en-US" w:bidi="fa-IR"/>
              </w:rPr>
              <m:t>1-F</m:t>
            </m:r>
            <m:d>
              <m:dPr>
                <m:ctrlPr>
                  <w:rPr>
                    <w:rFonts w:ascii="Cambria Math" w:hAnsi="Cambria Math"/>
                    <w:i/>
                    <w:lang w:val="en-US" w:bidi="fa-IR"/>
                  </w:rPr>
                </m:ctrlPr>
              </m:dPr>
              <m:e>
                <m:sSup>
                  <m:sSupPr>
                    <m:ctrlPr>
                      <w:rPr>
                        <w:rFonts w:ascii="Cambria Math" w:hAnsi="Cambria Math"/>
                        <w:i/>
                        <w:lang w:val="en-US" w:bidi="fa-IR"/>
                      </w:rPr>
                    </m:ctrlPr>
                  </m:sSupPr>
                  <m:e>
                    <m:r>
                      <w:rPr>
                        <w:rFonts w:ascii="Cambria Math" w:hAnsi="Cambria Math"/>
                        <w:lang w:val="en-US" w:bidi="fa-IR"/>
                      </w:rPr>
                      <m:t>Q</m:t>
                    </m:r>
                  </m:e>
                  <m:sup>
                    <m:r>
                      <w:rPr>
                        <w:rFonts w:ascii="Cambria Math" w:hAnsi="Cambria Math"/>
                        <w:lang w:val="en-US" w:bidi="fa-IR"/>
                      </w:rPr>
                      <m:t>*</m:t>
                    </m:r>
                  </m:sup>
                </m:sSup>
              </m:e>
            </m:d>
          </m:e>
        </m:d>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o</m:t>
            </m:r>
          </m:sub>
        </m:sSub>
        <m:r>
          <w:rPr>
            <w:rFonts w:ascii="Cambria Math" w:hAnsi="Cambria Math"/>
            <w:lang w:val="en-US" w:bidi="fa-IR"/>
          </w:rPr>
          <m:t>F(Q)</m:t>
        </m:r>
      </m:oMath>
      <w:r w:rsidR="00041455" w:rsidRPr="00F84B55">
        <w:rPr>
          <w:rFonts w:ascii="Cambria Math" w:hAnsi="Cambria Math"/>
          <w:lang w:val="en-US" w:bidi="fa-IR"/>
        </w:rPr>
        <w:t xml:space="preserve">    </w:t>
      </w:r>
      <w:r w:rsidR="00041455" w:rsidRPr="00F84B55">
        <w:rPr>
          <w:rFonts w:ascii="Cambria Math" w:eastAsia="Wingdings" w:hAnsi="Cambria Math" w:cs="Wingdings"/>
          <w:lang w:bidi="fa-IR"/>
        </w:rPr>
        <w:t></w:t>
      </w:r>
      <w:r w:rsidR="00041455" w:rsidRPr="00F84B55">
        <w:rPr>
          <w:rFonts w:ascii="Cambria Math" w:hAnsi="Cambria Math"/>
          <w:lang w:val="en-US" w:bidi="fa-IR"/>
        </w:rPr>
        <w:t xml:space="preserve">  </w:t>
      </w:r>
      <m:oMath>
        <m:r>
          <w:rPr>
            <w:rFonts w:ascii="Cambria Math" w:hAnsi="Cambria Math"/>
            <w:lang w:val="en-US" w:bidi="fa-IR"/>
          </w:rPr>
          <m:t>F(</m:t>
        </m:r>
        <m:sSup>
          <m:sSupPr>
            <m:ctrlPr>
              <w:rPr>
                <w:rFonts w:ascii="Cambria Math" w:hAnsi="Cambria Math"/>
                <w:i/>
                <w:lang w:val="en-US" w:bidi="fa-IR"/>
              </w:rPr>
            </m:ctrlPr>
          </m:sSupPr>
          <m:e>
            <m:r>
              <w:rPr>
                <w:rFonts w:ascii="Cambria Math" w:hAnsi="Cambria Math"/>
                <w:lang w:val="en-US" w:bidi="fa-IR"/>
              </w:rPr>
              <m:t>Q</m:t>
            </m:r>
          </m:e>
          <m:sup>
            <m:r>
              <w:rPr>
                <w:rFonts w:ascii="Cambria Math" w:hAnsi="Cambria Math"/>
                <w:lang w:val="en-US" w:bidi="fa-IR"/>
              </w:rPr>
              <m:t>*</m:t>
            </m:r>
          </m:sup>
        </m:sSup>
        <m:r>
          <w:rPr>
            <w:rFonts w:ascii="Cambria Math" w:hAnsi="Cambria Math"/>
            <w:lang w:val="en-US" w:bidi="fa-IR"/>
          </w:rPr>
          <m:t>)=</m:t>
        </m:r>
        <m:f>
          <m:fPr>
            <m:ctrlPr>
              <w:rPr>
                <w:rFonts w:ascii="Cambria Math" w:hAnsi="Cambria Math"/>
                <w:lang w:bidi="fa-IR"/>
              </w:rPr>
            </m:ctrlPr>
          </m:fPr>
          <m:num>
            <m:sSub>
              <m:sSubPr>
                <m:ctrlPr>
                  <w:rPr>
                    <w:rFonts w:ascii="Cambria Math" w:hAnsi="Cambria Math"/>
                    <w:lang w:bidi="fa-IR"/>
                  </w:rPr>
                </m:ctrlPr>
              </m:sSubPr>
              <m:e>
                <m:r>
                  <w:rPr>
                    <w:rFonts w:ascii="Cambria Math" w:hAnsi="Cambria Math"/>
                    <w:lang w:bidi="fa-IR"/>
                  </w:rPr>
                  <m:t>C</m:t>
                </m:r>
              </m:e>
              <m:sub>
                <m:r>
                  <w:rPr>
                    <w:rFonts w:ascii="Cambria Math" w:hAnsi="Cambria Math"/>
                    <w:lang w:bidi="fa-IR"/>
                  </w:rPr>
                  <m:t>u</m:t>
                </m:r>
              </m:sub>
            </m:sSub>
          </m:num>
          <m:den>
            <m:sSub>
              <m:sSubPr>
                <m:ctrlPr>
                  <w:rPr>
                    <w:rFonts w:ascii="Cambria Math" w:hAnsi="Cambria Math"/>
                    <w:lang w:bidi="fa-IR"/>
                  </w:rPr>
                </m:ctrlPr>
              </m:sSubPr>
              <m:e>
                <m:r>
                  <w:rPr>
                    <w:rFonts w:ascii="Cambria Math" w:hAnsi="Cambria Math"/>
                    <w:lang w:bidi="fa-IR"/>
                  </w:rPr>
                  <m:t>C</m:t>
                </m:r>
              </m:e>
              <m:sub>
                <m:r>
                  <w:rPr>
                    <w:rFonts w:ascii="Cambria Math" w:hAnsi="Cambria Math"/>
                    <w:lang w:bidi="fa-IR"/>
                  </w:rPr>
                  <m:t>u</m:t>
                </m:r>
              </m:sub>
            </m:sSub>
            <m:r>
              <m:rPr>
                <m:sty m:val="p"/>
              </m:rPr>
              <w:rPr>
                <w:rFonts w:ascii="Cambria Math" w:hAnsi="Cambria Math"/>
                <w:lang w:val="en-US" w:bidi="fa-IR"/>
              </w:rPr>
              <m:t>+</m:t>
            </m:r>
            <m:sSub>
              <m:sSubPr>
                <m:ctrlPr>
                  <w:rPr>
                    <w:rFonts w:ascii="Cambria Math" w:hAnsi="Cambria Math"/>
                    <w:lang w:bidi="fa-IR"/>
                  </w:rPr>
                </m:ctrlPr>
              </m:sSubPr>
              <m:e>
                <m:r>
                  <w:rPr>
                    <w:rFonts w:ascii="Cambria Math" w:hAnsi="Cambria Math"/>
                    <w:lang w:bidi="fa-IR"/>
                  </w:rPr>
                  <m:t>C</m:t>
                </m:r>
              </m:e>
              <m:sub>
                <m:r>
                  <w:rPr>
                    <w:rFonts w:ascii="Cambria Math" w:hAnsi="Cambria Math"/>
                    <w:lang w:bidi="fa-IR"/>
                  </w:rPr>
                  <m:t>o</m:t>
                </m:r>
              </m:sub>
            </m:sSub>
          </m:den>
        </m:f>
      </m:oMath>
      <w:r w:rsidR="002D7685" w:rsidRPr="00F84B55">
        <w:rPr>
          <w:rFonts w:ascii="Cambria Math" w:hAnsi="Cambria Math"/>
          <w:lang w:val="en-US" w:bidi="fa-IR"/>
        </w:rPr>
        <w:t>.</w:t>
      </w:r>
      <w:r w:rsidR="00041455" w:rsidRPr="00F84B55">
        <w:rPr>
          <w:rFonts w:ascii="Cambria Math" w:hAnsi="Cambria Math"/>
          <w:lang w:val="en-US" w:bidi="fa-IR"/>
        </w:rPr>
        <w:t xml:space="preserve">          </w:t>
      </w:r>
      <w:r w:rsidR="00041455" w:rsidRPr="00F84B55">
        <w:rPr>
          <w:rFonts w:asciiTheme="minorHAnsi" w:hAnsiTheme="minorHAnsi" w:cstheme="minorHAnsi"/>
          <w:lang w:val="en-US" w:bidi="fa-IR"/>
        </w:rPr>
        <w:t>(Eq.5)</w:t>
      </w:r>
    </w:p>
    <w:p w14:paraId="1EA908CA" w14:textId="4C4F392F" w:rsidR="00B40D85" w:rsidRDefault="00041455">
      <w:pPr>
        <w:rPr>
          <w:lang w:val="en-US" w:bidi="fa-IR"/>
        </w:rPr>
      </w:pPr>
      <w:r w:rsidRPr="00AE222F">
        <w:rPr>
          <w:lang w:val="en-US" w:bidi="fa-IR"/>
        </w:rPr>
        <w:t>The critical ratio indicates the level of uncertainty in stocking decision. For example, stocking of very perishable good</w:t>
      </w:r>
      <w:r w:rsidR="00B96344" w:rsidRPr="00AE222F">
        <w:rPr>
          <w:lang w:val="en-US" w:bidi="fa-IR"/>
        </w:rPr>
        <w:t>s</w:t>
      </w:r>
      <w:r w:rsidRPr="00AE222F">
        <w:rPr>
          <w:lang w:val="en-US" w:bidi="fa-IR"/>
        </w:rPr>
        <w:t xml:space="preserve"> </w:t>
      </w:r>
      <w:r w:rsidR="006C1F97" w:rsidRPr="00AE222F">
        <w:rPr>
          <w:lang w:val="en-US" w:bidi="fa-IR"/>
        </w:rPr>
        <w:t xml:space="preserve">is </w:t>
      </w:r>
      <w:r w:rsidRPr="00AE222F">
        <w:rPr>
          <w:lang w:val="en-US" w:bidi="fa-IR"/>
        </w:rPr>
        <w:t xml:space="preserve">associated with </w:t>
      </w:r>
      <w:proofErr w:type="gramStart"/>
      <w:r w:rsidRPr="00AE222F">
        <w:rPr>
          <w:lang w:val="en-US" w:bidi="fa-IR"/>
        </w:rPr>
        <w:t>a very large</w:t>
      </w:r>
      <w:proofErr w:type="gramEnd"/>
      <w:r w:rsidRPr="00AE222F">
        <w:rPr>
          <w:lang w:val="en-US" w:bidi="fa-IR"/>
        </w:rPr>
        <w:t xml:space="preserve"> uncertainty, forcing to reduce the Q and vice versa</w:t>
      </w:r>
      <w:r w:rsidR="00A62AFF" w:rsidRPr="00AE222F">
        <w:rPr>
          <w:lang w:val="en-US" w:bidi="fa-IR"/>
        </w:rPr>
        <w:t xml:space="preserve">, see </w:t>
      </w:r>
      <w:r w:rsidR="00E65A47" w:rsidRPr="00AE222F">
        <w:rPr>
          <w:lang w:val="en-US" w:bidi="fa-IR"/>
        </w:rPr>
        <w:t>Figure</w:t>
      </w:r>
      <w:r w:rsidR="00A62AFF" w:rsidRPr="00AE222F">
        <w:rPr>
          <w:lang w:val="en-US" w:bidi="fa-IR"/>
        </w:rPr>
        <w:t>.</w:t>
      </w:r>
    </w:p>
    <w:p w14:paraId="159BAF8D" w14:textId="77777777" w:rsidR="00A22EB4" w:rsidRPr="00AE222F" w:rsidRDefault="00A22EB4" w:rsidP="00E65A47">
      <w:pPr>
        <w:rPr>
          <w:lang w:val="en-US" w:bidi="fa-IR"/>
        </w:rPr>
      </w:pPr>
    </w:p>
    <w:p w14:paraId="29823B85" w14:textId="7D2B3CBB" w:rsidR="00BC09EE" w:rsidRPr="00AE222F" w:rsidRDefault="00BC09EE" w:rsidP="00A02BAD">
      <w:pPr>
        <w:pStyle w:val="GraphicsStyle"/>
        <w:rPr>
          <w:lang w:val="en-US" w:bidi="fa-IR"/>
        </w:rPr>
      </w:pPr>
      <w:r w:rsidRPr="00DD143C">
        <w:rPr>
          <w:b w:val="0"/>
          <w:noProof/>
          <w:lang w:val="en-US"/>
        </w:rPr>
        <w:lastRenderedPageBreak/>
        <mc:AlternateContent>
          <mc:Choice Requires="wpg">
            <w:drawing>
              <wp:anchor distT="0" distB="0" distL="114300" distR="114300" simplePos="0" relativeHeight="251663364" behindDoc="0" locked="0" layoutInCell="1" allowOverlap="1" wp14:anchorId="7015EFCF" wp14:editId="726BA313">
                <wp:simplePos x="0" y="0"/>
                <wp:positionH relativeFrom="margin">
                  <wp:align>center</wp:align>
                </wp:positionH>
                <wp:positionV relativeFrom="paragraph">
                  <wp:posOffset>1220112</wp:posOffset>
                </wp:positionV>
                <wp:extent cx="6285230" cy="1962150"/>
                <wp:effectExtent l="0" t="0" r="1270" b="0"/>
                <wp:wrapTopAndBottom/>
                <wp:docPr id="13" name="Group 11"/>
                <wp:cNvGraphicFramePr/>
                <a:graphic xmlns:a="http://schemas.openxmlformats.org/drawingml/2006/main">
                  <a:graphicData uri="http://schemas.microsoft.com/office/word/2010/wordprocessingGroup">
                    <wpg:wgp>
                      <wpg:cNvGrpSpPr/>
                      <wpg:grpSpPr>
                        <a:xfrm>
                          <a:off x="0" y="0"/>
                          <a:ext cx="6285230" cy="1962150"/>
                          <a:chOff x="0" y="150543"/>
                          <a:chExt cx="6561667" cy="2227455"/>
                        </a:xfrm>
                      </wpg:grpSpPr>
                      <pic:pic xmlns:pic="http://schemas.openxmlformats.org/drawingml/2006/picture">
                        <pic:nvPicPr>
                          <pic:cNvPr id="14" name="Picture 14"/>
                          <pic:cNvPicPr/>
                        </pic:nvPicPr>
                        <pic:blipFill>
                          <a:blip r:embed="rId14">
                            <a:clrChange>
                              <a:clrFrom>
                                <a:srgbClr val="F7F5F2"/>
                              </a:clrFrom>
                              <a:clrTo>
                                <a:srgbClr val="F7F5F2">
                                  <a:alpha val="0"/>
                                </a:srgbClr>
                              </a:clrTo>
                            </a:clrChange>
                          </a:blip>
                          <a:stretch>
                            <a:fillRect/>
                          </a:stretch>
                        </pic:blipFill>
                        <pic:spPr>
                          <a:xfrm>
                            <a:off x="0" y="312887"/>
                            <a:ext cx="6561667" cy="1738842"/>
                          </a:xfrm>
                          <a:prstGeom prst="rect">
                            <a:avLst/>
                          </a:prstGeom>
                        </pic:spPr>
                      </pic:pic>
                      <pic:pic xmlns:pic="http://schemas.openxmlformats.org/drawingml/2006/picture">
                        <pic:nvPicPr>
                          <pic:cNvPr id="25" name="Picture 25" descr="Periodico - Newspaper Icon Transparent PNG - 1347x1098 - Free Download on  NicePNG"/>
                          <pic:cNvPicPr/>
                        </pic:nvPicPr>
                        <pic:blipFill>
                          <a:blip r:embed="rId15"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2484685" y="476647"/>
                            <a:ext cx="629920" cy="547370"/>
                          </a:xfrm>
                          <a:prstGeom prst="rect">
                            <a:avLst/>
                          </a:prstGeom>
                          <a:noFill/>
                          <a:ln>
                            <a:noFill/>
                          </a:ln>
                        </pic:spPr>
                      </pic:pic>
                      <pic:pic xmlns:pic="http://schemas.openxmlformats.org/drawingml/2006/picture">
                        <pic:nvPicPr>
                          <pic:cNvPr id="26" name="Picture 26" descr="Dress Icon Vector Art, Icons, and Graphics for Free Download"/>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599290" y="369332"/>
                            <a:ext cx="762000" cy="762000"/>
                          </a:xfrm>
                          <a:prstGeom prst="rect">
                            <a:avLst/>
                          </a:prstGeom>
                          <a:noFill/>
                          <a:ln>
                            <a:noFill/>
                          </a:ln>
                        </pic:spPr>
                      </pic:pic>
                      <wps:wsp>
                        <wps:cNvPr id="27" name="TextBox 6"/>
                        <wps:cNvSpPr txBox="1"/>
                        <wps:spPr>
                          <a:xfrm>
                            <a:off x="1493103" y="150543"/>
                            <a:ext cx="943159" cy="370205"/>
                          </a:xfrm>
                          <a:prstGeom prst="rect">
                            <a:avLst/>
                          </a:prstGeom>
                          <a:noFill/>
                        </wps:spPr>
                        <wps:txbx>
                          <w:txbxContent>
                            <w:p w14:paraId="79DC6F14" w14:textId="77777777" w:rsidR="00E86423" w:rsidRPr="003B4935" w:rsidRDefault="00E86423" w:rsidP="00041455">
                              <w:pPr>
                                <w:pStyle w:val="StandardWeb"/>
                                <w:spacing w:before="0" w:beforeAutospacing="0" w:after="0" w:afterAutospacing="0"/>
                              </w:pPr>
                              <w:r w:rsidRPr="003B4935">
                                <w:rPr>
                                  <w:rFonts w:asciiTheme="minorHAnsi" w:hAnsi="Calibri" w:cstheme="minorBidi"/>
                                  <w:color w:val="000000" w:themeColor="text1"/>
                                  <w:kern w:val="24"/>
                                </w:rPr>
                                <w:t xml:space="preserve">Newspaper </w:t>
                              </w:r>
                            </w:p>
                          </w:txbxContent>
                        </wps:txbx>
                        <wps:bodyPr wrap="square" rtlCol="0">
                          <a:noAutofit/>
                        </wps:bodyPr>
                      </wps:wsp>
                      <wps:wsp>
                        <wps:cNvPr id="28" name="TextBox 7"/>
                        <wps:cNvSpPr txBox="1"/>
                        <wps:spPr>
                          <a:xfrm>
                            <a:off x="4477911" y="150543"/>
                            <a:ext cx="1121379" cy="370205"/>
                          </a:xfrm>
                          <a:prstGeom prst="rect">
                            <a:avLst/>
                          </a:prstGeom>
                          <a:noFill/>
                        </wps:spPr>
                        <wps:txbx>
                          <w:txbxContent>
                            <w:p w14:paraId="0DDCCB30" w14:textId="77777777" w:rsidR="00E86423" w:rsidRPr="003B4935" w:rsidRDefault="00E86423" w:rsidP="00041455">
                              <w:pPr>
                                <w:pStyle w:val="StandardWeb"/>
                                <w:spacing w:before="0" w:beforeAutospacing="0" w:after="0" w:afterAutospacing="0"/>
                              </w:pPr>
                              <w:r w:rsidRPr="003B4935">
                                <w:rPr>
                                  <w:rFonts w:asciiTheme="minorHAnsi" w:hAnsi="Calibri" w:cstheme="minorBidi"/>
                                  <w:color w:val="000000" w:themeColor="text1"/>
                                  <w:kern w:val="24"/>
                                </w:rPr>
                                <w:t xml:space="preserve">Fashion </w:t>
                              </w:r>
                              <w:proofErr w:type="spellStart"/>
                              <w:r w:rsidRPr="003B4935">
                                <w:rPr>
                                  <w:rFonts w:asciiTheme="minorHAnsi" w:hAnsi="Calibri" w:cstheme="minorBidi"/>
                                  <w:color w:val="000000" w:themeColor="text1"/>
                                  <w:kern w:val="24"/>
                                </w:rPr>
                                <w:t>goods</w:t>
                              </w:r>
                              <w:proofErr w:type="spellEnd"/>
                            </w:p>
                          </w:txbxContent>
                        </wps:txbx>
                        <wps:bodyPr wrap="square" rtlCol="0">
                          <a:noAutofit/>
                        </wps:bodyPr>
                      </wps:wsp>
                      <wps:wsp>
                        <wps:cNvPr id="29" name="Straight Arrow Connector 29"/>
                        <wps:cNvCnPr/>
                        <wps:spPr>
                          <a:xfrm flipH="1" flipV="1">
                            <a:off x="1320800" y="1849604"/>
                            <a:ext cx="33867" cy="27093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0" name="TextBox 10"/>
                        <wps:cNvSpPr txBox="1"/>
                        <wps:spPr>
                          <a:xfrm>
                            <a:off x="964905" y="2073391"/>
                            <a:ext cx="914498" cy="304607"/>
                          </a:xfrm>
                          <a:prstGeom prst="rect">
                            <a:avLst/>
                          </a:prstGeom>
                          <a:noFill/>
                        </wps:spPr>
                        <wps:txbx>
                          <w:txbxContent>
                            <w:p w14:paraId="3EE674E5" w14:textId="77777777" w:rsidR="00E86423" w:rsidRPr="003B4935" w:rsidRDefault="00E86423" w:rsidP="00041455">
                              <w:pPr>
                                <w:pStyle w:val="StandardWeb"/>
                                <w:spacing w:before="0" w:beforeAutospacing="0" w:after="0" w:afterAutospacing="0"/>
                              </w:pPr>
                              <w:r w:rsidRPr="003B4935">
                                <w:rPr>
                                  <w:rFonts w:asciiTheme="minorHAnsi" w:hAnsi="Calibri" w:cstheme="minorBidi"/>
                                  <w:color w:val="000000" w:themeColor="text1"/>
                                  <w:kern w:val="24"/>
                                </w:rPr>
                                <w:t xml:space="preserve">Order </w:t>
                              </w:r>
                              <w:proofErr w:type="spellStart"/>
                              <w:r w:rsidRPr="003B4935">
                                <w:rPr>
                                  <w:rFonts w:asciiTheme="minorHAnsi" w:hAnsi="Calibri" w:cstheme="minorBidi"/>
                                  <w:color w:val="000000" w:themeColor="text1"/>
                                  <w:kern w:val="24"/>
                                </w:rPr>
                                <w:t>level</w:t>
                              </w:r>
                              <w:proofErr w:type="spellEnd"/>
                            </w:p>
                          </w:txbxContent>
                        </wps:txbx>
                        <wps:bodyPr wrap="square" rtlCol="0">
                          <a:noAutofit/>
                        </wps:bodyPr>
                      </wps:wsp>
                      <wps:wsp>
                        <wps:cNvPr id="31" name="Straight Arrow Connector 31"/>
                        <wps:cNvCnPr/>
                        <wps:spPr>
                          <a:xfrm flipH="1" flipV="1">
                            <a:off x="5387867" y="1827942"/>
                            <a:ext cx="33867" cy="27093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2" name="TextBox 10"/>
                        <wps:cNvSpPr txBox="1"/>
                        <wps:spPr>
                          <a:xfrm>
                            <a:off x="5031971" y="2051729"/>
                            <a:ext cx="914498" cy="304607"/>
                          </a:xfrm>
                          <a:prstGeom prst="rect">
                            <a:avLst/>
                          </a:prstGeom>
                          <a:noFill/>
                        </wps:spPr>
                        <wps:txbx>
                          <w:txbxContent>
                            <w:p w14:paraId="0E3BD6AD" w14:textId="77777777" w:rsidR="00E86423" w:rsidRPr="003B4935" w:rsidRDefault="00E86423" w:rsidP="00041455">
                              <w:pPr>
                                <w:pStyle w:val="StandardWeb"/>
                                <w:spacing w:before="0" w:beforeAutospacing="0" w:after="0" w:afterAutospacing="0"/>
                              </w:pPr>
                              <w:r w:rsidRPr="003B4935">
                                <w:rPr>
                                  <w:rFonts w:asciiTheme="minorHAnsi" w:hAnsi="Calibri" w:cstheme="minorBidi"/>
                                  <w:color w:val="000000" w:themeColor="text1"/>
                                  <w:kern w:val="24"/>
                                </w:rPr>
                                <w:t xml:space="preserve">Order </w:t>
                              </w:r>
                              <w:proofErr w:type="spellStart"/>
                              <w:r w:rsidRPr="003B4935">
                                <w:rPr>
                                  <w:rFonts w:asciiTheme="minorHAnsi" w:hAnsi="Calibri" w:cstheme="minorBidi"/>
                                  <w:color w:val="000000" w:themeColor="text1"/>
                                  <w:kern w:val="24"/>
                                </w:rPr>
                                <w:t>level</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15EFCF" id="Group 11" o:spid="_x0000_s1027" style="position:absolute;margin-left:0;margin-top:96.05pt;width:494.9pt;height:154.5pt;z-index:251663364;mso-position-horizontal:center;mso-position-horizontal-relative:margin;mso-width-relative:margin;mso-height-relative:margin" coordorigin=",1505" coordsize="65616,22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top:3128;width:65616;height:17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">
                  <v:imagedata r:id="rId17" o:title="" chromakey="#f7f5f2"/>
                </v:shape>
                <v:shape id="Picture 25" o:spid="_x0000_s1029" type="#_x0000_t75" alt="Periodico - Newspaper Icon Transparent PNG - 1347x1098 - Free Download on  NicePNG" style="position:absolute;left:24846;top:4766;width:630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">
                  <v:imagedata r:id="rId18" o:title="Periodico - Newspaper Icon Transparent PNG - 1347x1098 - Free Download on  NicePNG" chromakey="#f6f6f6"/>
                </v:shape>
                <v:shape id="Picture 26" o:spid="_x0000_s1030" type="#_x0000_t75" alt="Dress Icon Vector Art, Icons, and Graphics for Free Download" style="position:absolute;left:55992;top:3693;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">
                  <v:imagedata r:id="rId19" o:title="Dress Icon Vector Art, Icons, and Graphics for Free Download"/>
                </v:shape>
                <v:shape id="TextBox 6" o:spid="_x0000_s1031" type="#_x0000_t202" style="position:absolute;left:14931;top:1505;width:943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9DC6F14" w14:textId="77777777" w:rsidR="00E86423" w:rsidRPr="003B4935" w:rsidRDefault="00E86423" w:rsidP="00041455">
                        <w:pPr>
                          <w:pStyle w:val="StandardWeb"/>
                          <w:spacing w:before="0" w:beforeAutospacing="0" w:after="0" w:afterAutospacing="0"/>
                        </w:pPr>
                        <w:r w:rsidRPr="003B4935">
                          <w:rPr>
                            <w:rFonts w:asciiTheme="minorHAnsi" w:hAnsi="Calibri" w:cstheme="minorBidi"/>
                            <w:color w:val="000000" w:themeColor="text1"/>
                            <w:kern w:val="24"/>
                          </w:rPr>
                          <w:t xml:space="preserve">Newspaper </w:t>
                        </w:r>
                      </w:p>
                    </w:txbxContent>
                  </v:textbox>
                </v:shape>
                <v:shape id="TextBox 7" o:spid="_x0000_s1032" type="#_x0000_t202" style="position:absolute;left:44779;top:1505;width:1121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DDCCB30" w14:textId="77777777" w:rsidR="00E86423" w:rsidRPr="003B4935" w:rsidRDefault="00E86423" w:rsidP="00041455">
                        <w:pPr>
                          <w:pStyle w:val="StandardWeb"/>
                          <w:spacing w:before="0" w:beforeAutospacing="0" w:after="0" w:afterAutospacing="0"/>
                        </w:pPr>
                        <w:r w:rsidRPr="003B4935">
                          <w:rPr>
                            <w:rFonts w:asciiTheme="minorHAnsi" w:hAnsi="Calibri" w:cstheme="minorBidi"/>
                            <w:color w:val="000000" w:themeColor="text1"/>
                            <w:kern w:val="24"/>
                          </w:rPr>
                          <w:t xml:space="preserve">Fashion </w:t>
                        </w:r>
                        <w:proofErr w:type="spellStart"/>
                        <w:r w:rsidRPr="003B4935">
                          <w:rPr>
                            <w:rFonts w:asciiTheme="minorHAnsi" w:hAnsi="Calibri" w:cstheme="minorBidi"/>
                            <w:color w:val="000000" w:themeColor="text1"/>
                            <w:kern w:val="24"/>
                          </w:rPr>
                          <w:t>goods</w:t>
                        </w:r>
                        <w:proofErr w:type="spellEnd"/>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13208;top:18496;width:338;height:27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" strokecolor="black [3040]" strokeweight="1.5pt">
                  <v:stroke endarrow="block"/>
                </v:shape>
                <v:shape id="TextBox 10" o:spid="_x0000_s1034" type="#_x0000_t202" style="position:absolute;left:9649;top:20733;width:9145;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EE674E5" w14:textId="77777777" w:rsidR="00E86423" w:rsidRPr="003B4935" w:rsidRDefault="00E86423" w:rsidP="00041455">
                        <w:pPr>
                          <w:pStyle w:val="StandardWeb"/>
                          <w:spacing w:before="0" w:beforeAutospacing="0" w:after="0" w:afterAutospacing="0"/>
                        </w:pPr>
                        <w:r w:rsidRPr="003B4935">
                          <w:rPr>
                            <w:rFonts w:asciiTheme="minorHAnsi" w:hAnsi="Calibri" w:cstheme="minorBidi"/>
                            <w:color w:val="000000" w:themeColor="text1"/>
                            <w:kern w:val="24"/>
                          </w:rPr>
                          <w:t xml:space="preserve">Order </w:t>
                        </w:r>
                        <w:proofErr w:type="spellStart"/>
                        <w:r w:rsidRPr="003B4935">
                          <w:rPr>
                            <w:rFonts w:asciiTheme="minorHAnsi" w:hAnsi="Calibri" w:cstheme="minorBidi"/>
                            <w:color w:val="000000" w:themeColor="text1"/>
                            <w:kern w:val="24"/>
                          </w:rPr>
                          <w:t>level</w:t>
                        </w:r>
                        <w:proofErr w:type="spellEnd"/>
                      </w:p>
                    </w:txbxContent>
                  </v:textbox>
                </v:shape>
                <v:shape id="Straight Arrow Connector 31" o:spid="_x0000_s1035" type="#_x0000_t32" style="position:absolute;left:53878;top:18279;width:339;height:27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" strokecolor="black [3040]" strokeweight="1.5pt">
                  <v:stroke endarrow="block"/>
                </v:shape>
                <v:shape id="TextBox 10" o:spid="_x0000_s1036" type="#_x0000_t202" style="position:absolute;left:50319;top:20517;width:9145;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E3BD6AD" w14:textId="77777777" w:rsidR="00E86423" w:rsidRPr="003B4935" w:rsidRDefault="00E86423" w:rsidP="00041455">
                        <w:pPr>
                          <w:pStyle w:val="StandardWeb"/>
                          <w:spacing w:before="0" w:beforeAutospacing="0" w:after="0" w:afterAutospacing="0"/>
                        </w:pPr>
                        <w:r w:rsidRPr="003B4935">
                          <w:rPr>
                            <w:rFonts w:asciiTheme="minorHAnsi" w:hAnsi="Calibri" w:cstheme="minorBidi"/>
                            <w:color w:val="000000" w:themeColor="text1"/>
                            <w:kern w:val="24"/>
                          </w:rPr>
                          <w:t xml:space="preserve">Order </w:t>
                        </w:r>
                        <w:proofErr w:type="spellStart"/>
                        <w:r w:rsidRPr="003B4935">
                          <w:rPr>
                            <w:rFonts w:asciiTheme="minorHAnsi" w:hAnsi="Calibri" w:cstheme="minorBidi"/>
                            <w:color w:val="000000" w:themeColor="text1"/>
                            <w:kern w:val="24"/>
                          </w:rPr>
                          <w:t>level</w:t>
                        </w:r>
                        <w:proofErr w:type="spellEnd"/>
                      </w:p>
                    </w:txbxContent>
                  </v:textbox>
                </v:shape>
                <w10:wrap type="topAndBottom" anchorx="margin"/>
              </v:group>
            </w:pict>
          </mc:Fallback>
        </mc:AlternateContent>
      </w:r>
      <w:r w:rsidRPr="00AE222F">
        <w:rPr>
          <w:lang w:val="en-US" w:bidi="fa-IR"/>
        </w:rPr>
        <w:t xml:space="preserve">Probability Distribution </w:t>
      </w:r>
      <w:proofErr w:type="gramStart"/>
      <w:r w:rsidRPr="00AE222F">
        <w:rPr>
          <w:lang w:val="en-US" w:bidi="fa-IR"/>
        </w:rPr>
        <w:t>Of</w:t>
      </w:r>
      <w:proofErr w:type="gramEnd"/>
      <w:r w:rsidRPr="00AE222F">
        <w:rPr>
          <w:lang w:val="en-US" w:bidi="fa-IR"/>
        </w:rPr>
        <w:t xml:space="preserve"> Demand For Two Perishable Goods </w:t>
      </w:r>
    </w:p>
    <w:p w14:paraId="4D5AF09B" w14:textId="540C5FF0" w:rsidR="00B40D85" w:rsidRPr="00AE222F" w:rsidRDefault="00B40D85" w:rsidP="00A02BAD">
      <w:pPr>
        <w:pStyle w:val="GraphicsStyle"/>
        <w:rPr>
          <w:lang w:val="en-US" w:bidi="fa-IR"/>
        </w:rPr>
      </w:pPr>
    </w:p>
    <w:p w14:paraId="15EC0B5F" w14:textId="4D02002B" w:rsidR="00B40D85" w:rsidRPr="00AE222F" w:rsidRDefault="0016264B" w:rsidP="00041455">
      <w:pPr>
        <w:rPr>
          <w:lang w:val="en-US" w:bidi="fa-IR"/>
        </w:rPr>
      </w:pPr>
      <w:r w:rsidRPr="00AE222F">
        <w:rPr>
          <w:lang w:val="en-US" w:bidi="fa-IR"/>
        </w:rPr>
        <w:t>Source: [Mojtaba Nabipour], (2023).</w:t>
      </w:r>
    </w:p>
    <w:p w14:paraId="5DF73852" w14:textId="692AAE8E" w:rsidR="00041455" w:rsidRPr="00AE222F" w:rsidRDefault="00041455" w:rsidP="00041455">
      <w:pPr>
        <w:rPr>
          <w:rtl/>
          <w:lang w:bidi="fa-IR"/>
        </w:rPr>
      </w:pPr>
    </w:p>
    <w:p w14:paraId="0E0DDE41" w14:textId="77B3672A" w:rsidR="00041455" w:rsidRPr="00AE222F" w:rsidRDefault="00041455" w:rsidP="00041455">
      <w:pPr>
        <w:rPr>
          <w:lang w:val="en-US" w:bidi="fa-IR"/>
        </w:rPr>
      </w:pPr>
      <w:r w:rsidRPr="00AE222F">
        <w:rPr>
          <w:b/>
          <w:bCs/>
          <w:lang w:val="en-US" w:bidi="fa-IR"/>
        </w:rPr>
        <w:t>Example 1</w:t>
      </w:r>
      <w:r w:rsidRPr="00AE222F">
        <w:rPr>
          <w:lang w:val="en-US" w:bidi="fa-IR"/>
        </w:rPr>
        <w:t xml:space="preserve">: according to given tables </w:t>
      </w:r>
    </w:p>
    <w:p w14:paraId="45141F7B" w14:textId="77777777" w:rsidR="00041455" w:rsidRPr="00AE222F" w:rsidRDefault="00041455" w:rsidP="00041455">
      <w:pPr>
        <w:numPr>
          <w:ilvl w:val="0"/>
          <w:numId w:val="46"/>
        </w:numPr>
        <w:rPr>
          <w:lang w:val="en-US" w:bidi="fa-IR"/>
        </w:rPr>
      </w:pPr>
      <w:r w:rsidRPr="00AE222F">
        <w:rPr>
          <w:lang w:val="en-US" w:bidi="fa-IR"/>
        </w:rPr>
        <w:t xml:space="preserve">Calculate the expected profit if the order quantity is </w:t>
      </w:r>
      <w:proofErr w:type="gramStart"/>
      <w:r w:rsidRPr="00AE222F">
        <w:rPr>
          <w:lang w:val="en-US" w:bidi="fa-IR"/>
        </w:rPr>
        <w:t>3</w:t>
      </w:r>
      <w:proofErr w:type="gramEnd"/>
    </w:p>
    <w:p w14:paraId="3008908B" w14:textId="77777777" w:rsidR="00041455" w:rsidRPr="00AE222F" w:rsidRDefault="00041455" w:rsidP="00041455">
      <w:pPr>
        <w:numPr>
          <w:ilvl w:val="0"/>
          <w:numId w:val="46"/>
        </w:numPr>
        <w:rPr>
          <w:lang w:val="en-US" w:bidi="fa-IR"/>
        </w:rPr>
      </w:pPr>
      <w:r w:rsidRPr="00AE222F">
        <w:rPr>
          <w:lang w:val="en-US" w:bidi="fa-IR"/>
        </w:rPr>
        <w:t xml:space="preserve">Calculate the expected profit if the order quantity is </w:t>
      </w:r>
      <w:proofErr w:type="gramStart"/>
      <w:r w:rsidRPr="00AE222F">
        <w:rPr>
          <w:lang w:val="en-US" w:bidi="fa-IR"/>
        </w:rPr>
        <w:t>4</w:t>
      </w:r>
      <w:proofErr w:type="gramEnd"/>
    </w:p>
    <w:p w14:paraId="539DFCB0" w14:textId="77777777" w:rsidR="00041455" w:rsidRPr="00AE222F" w:rsidRDefault="00041455" w:rsidP="00041455">
      <w:pPr>
        <w:numPr>
          <w:ilvl w:val="0"/>
          <w:numId w:val="46"/>
        </w:numPr>
        <w:rPr>
          <w:lang w:val="en-US" w:bidi="fa-IR"/>
        </w:rPr>
      </w:pPr>
      <w:r w:rsidRPr="00AE222F">
        <w:rPr>
          <w:lang w:val="en-US" w:bidi="fa-IR"/>
        </w:rPr>
        <w:t xml:space="preserve">Given that the probability distribution of the demands is normal with mean of </w:t>
      </w:r>
      <w:proofErr w:type="gramStart"/>
      <w:r w:rsidRPr="00AE222F">
        <w:rPr>
          <w:lang w:val="en-US" w:bidi="fa-IR"/>
        </w:rPr>
        <w:t>7</w:t>
      </w:r>
      <w:proofErr w:type="gramEnd"/>
      <w:r w:rsidRPr="00AE222F">
        <w:rPr>
          <w:lang w:val="en-US" w:bidi="fa-IR"/>
        </w:rPr>
        <w:t xml:space="preserve"> and standard deviation of 1, calculate the optimal order quantity or Q</w:t>
      </w:r>
      <w:r w:rsidRPr="00AE222F">
        <w:rPr>
          <w:vertAlign w:val="superscript"/>
          <w:lang w:val="en-US" w:bidi="fa-IR"/>
        </w:rPr>
        <w:t>*</w:t>
      </w:r>
    </w:p>
    <w:tbl>
      <w:tblPr>
        <w:tblStyle w:val="Tabellenraster"/>
        <w:tblW w:w="0" w:type="auto"/>
        <w:tblInd w:w="632" w:type="dxa"/>
        <w:tblLook w:val="04A0" w:firstRow="1" w:lastRow="0" w:firstColumn="1" w:lastColumn="0" w:noHBand="0" w:noVBand="1"/>
      </w:tblPr>
      <w:tblGrid>
        <w:gridCol w:w="1759"/>
        <w:gridCol w:w="642"/>
        <w:gridCol w:w="679"/>
        <w:gridCol w:w="642"/>
        <w:gridCol w:w="642"/>
        <w:gridCol w:w="642"/>
        <w:gridCol w:w="642"/>
        <w:gridCol w:w="643"/>
        <w:gridCol w:w="642"/>
        <w:gridCol w:w="645"/>
      </w:tblGrid>
      <w:tr w:rsidR="00041455" w:rsidRPr="00AE222F" w14:paraId="04F6D462" w14:textId="77777777" w:rsidTr="006705CC">
        <w:tc>
          <w:tcPr>
            <w:tcW w:w="2250" w:type="dxa"/>
          </w:tcPr>
          <w:p w14:paraId="6EF3BDC2" w14:textId="77777777" w:rsidR="00041455" w:rsidRPr="00AE222F" w:rsidRDefault="00041455" w:rsidP="00041455">
            <w:pPr>
              <w:rPr>
                <w:b/>
                <w:bCs/>
                <w:lang w:val="en-US" w:bidi="fa-IR"/>
              </w:rPr>
            </w:pPr>
            <w:r w:rsidRPr="00AE222F">
              <w:rPr>
                <w:b/>
                <w:bCs/>
                <w:lang w:val="en-US" w:bidi="fa-IR"/>
              </w:rPr>
              <w:t>Demand quantity</w:t>
            </w:r>
          </w:p>
        </w:tc>
        <w:tc>
          <w:tcPr>
            <w:tcW w:w="636" w:type="dxa"/>
          </w:tcPr>
          <w:p w14:paraId="17C3A2CE" w14:textId="77777777" w:rsidR="00041455" w:rsidRPr="00AE222F" w:rsidRDefault="00041455" w:rsidP="00041455">
            <w:pPr>
              <w:rPr>
                <w:lang w:val="en-US" w:bidi="fa-IR"/>
              </w:rPr>
            </w:pPr>
            <w:r w:rsidRPr="00AE222F">
              <w:rPr>
                <w:lang w:val="en-US" w:bidi="fa-IR"/>
              </w:rPr>
              <w:t>3</w:t>
            </w:r>
          </w:p>
        </w:tc>
        <w:tc>
          <w:tcPr>
            <w:tcW w:w="720" w:type="dxa"/>
          </w:tcPr>
          <w:p w14:paraId="47497EE5" w14:textId="77777777" w:rsidR="00041455" w:rsidRPr="00AE222F" w:rsidRDefault="00041455" w:rsidP="00041455">
            <w:pPr>
              <w:rPr>
                <w:lang w:val="en-US" w:bidi="fa-IR"/>
              </w:rPr>
            </w:pPr>
            <w:r w:rsidRPr="00AE222F">
              <w:rPr>
                <w:lang w:val="en-US" w:bidi="fa-IR"/>
              </w:rPr>
              <w:t>4</w:t>
            </w:r>
          </w:p>
        </w:tc>
        <w:tc>
          <w:tcPr>
            <w:tcW w:w="636" w:type="dxa"/>
          </w:tcPr>
          <w:p w14:paraId="6995EAA9" w14:textId="77777777" w:rsidR="00041455" w:rsidRPr="00AE222F" w:rsidRDefault="00041455" w:rsidP="00041455">
            <w:pPr>
              <w:rPr>
                <w:lang w:val="en-US" w:bidi="fa-IR"/>
              </w:rPr>
            </w:pPr>
            <w:r w:rsidRPr="00AE222F">
              <w:rPr>
                <w:lang w:val="en-US" w:bidi="fa-IR"/>
              </w:rPr>
              <w:t>5</w:t>
            </w:r>
          </w:p>
        </w:tc>
        <w:tc>
          <w:tcPr>
            <w:tcW w:w="636" w:type="dxa"/>
          </w:tcPr>
          <w:p w14:paraId="37583C92" w14:textId="77777777" w:rsidR="00041455" w:rsidRPr="00AE222F" w:rsidRDefault="00041455" w:rsidP="00041455">
            <w:pPr>
              <w:rPr>
                <w:lang w:val="en-US" w:bidi="fa-IR"/>
              </w:rPr>
            </w:pPr>
            <w:r w:rsidRPr="00AE222F">
              <w:rPr>
                <w:lang w:val="en-US" w:bidi="fa-IR"/>
              </w:rPr>
              <w:t>6</w:t>
            </w:r>
          </w:p>
        </w:tc>
        <w:tc>
          <w:tcPr>
            <w:tcW w:w="636" w:type="dxa"/>
          </w:tcPr>
          <w:p w14:paraId="4F188B73" w14:textId="77777777" w:rsidR="00041455" w:rsidRPr="00AE222F" w:rsidRDefault="00041455" w:rsidP="00041455">
            <w:pPr>
              <w:rPr>
                <w:lang w:val="en-US" w:bidi="fa-IR"/>
              </w:rPr>
            </w:pPr>
            <w:r w:rsidRPr="00AE222F">
              <w:rPr>
                <w:lang w:val="en-US" w:bidi="fa-IR"/>
              </w:rPr>
              <w:t>7</w:t>
            </w:r>
          </w:p>
        </w:tc>
        <w:tc>
          <w:tcPr>
            <w:tcW w:w="636" w:type="dxa"/>
          </w:tcPr>
          <w:p w14:paraId="7BAA8F85" w14:textId="77777777" w:rsidR="00041455" w:rsidRPr="00AE222F" w:rsidRDefault="00041455" w:rsidP="00041455">
            <w:pPr>
              <w:rPr>
                <w:lang w:val="en-US" w:bidi="fa-IR"/>
              </w:rPr>
            </w:pPr>
            <w:r w:rsidRPr="00AE222F">
              <w:rPr>
                <w:lang w:val="en-US" w:bidi="fa-IR"/>
              </w:rPr>
              <w:t>8</w:t>
            </w:r>
          </w:p>
        </w:tc>
        <w:tc>
          <w:tcPr>
            <w:tcW w:w="644" w:type="dxa"/>
          </w:tcPr>
          <w:p w14:paraId="5950CBDD" w14:textId="77777777" w:rsidR="00041455" w:rsidRPr="00AE222F" w:rsidRDefault="00041455" w:rsidP="00041455">
            <w:pPr>
              <w:rPr>
                <w:lang w:val="en-US" w:bidi="fa-IR"/>
              </w:rPr>
            </w:pPr>
            <w:r w:rsidRPr="00AE222F">
              <w:rPr>
                <w:lang w:val="en-US" w:bidi="fa-IR"/>
              </w:rPr>
              <w:t>9</w:t>
            </w:r>
          </w:p>
        </w:tc>
        <w:tc>
          <w:tcPr>
            <w:tcW w:w="636" w:type="dxa"/>
          </w:tcPr>
          <w:p w14:paraId="0BA9C284" w14:textId="77777777" w:rsidR="00041455" w:rsidRPr="00AE222F" w:rsidRDefault="00041455" w:rsidP="00041455">
            <w:pPr>
              <w:rPr>
                <w:lang w:val="en-US" w:bidi="fa-IR"/>
              </w:rPr>
            </w:pPr>
            <w:r w:rsidRPr="00AE222F">
              <w:rPr>
                <w:lang w:val="en-US" w:bidi="fa-IR"/>
              </w:rPr>
              <w:t>10</w:t>
            </w:r>
          </w:p>
        </w:tc>
        <w:tc>
          <w:tcPr>
            <w:tcW w:w="648" w:type="dxa"/>
          </w:tcPr>
          <w:p w14:paraId="0A9804A5" w14:textId="77777777" w:rsidR="00041455" w:rsidRPr="00AE222F" w:rsidRDefault="00041455" w:rsidP="00041455">
            <w:pPr>
              <w:rPr>
                <w:lang w:val="en-US" w:bidi="fa-IR"/>
              </w:rPr>
            </w:pPr>
            <w:r w:rsidRPr="00AE222F">
              <w:rPr>
                <w:lang w:val="en-US" w:bidi="fa-IR"/>
              </w:rPr>
              <w:t>11</w:t>
            </w:r>
          </w:p>
        </w:tc>
      </w:tr>
      <w:tr w:rsidR="00041455" w:rsidRPr="00AE222F" w14:paraId="65880B2E" w14:textId="77777777" w:rsidTr="006705CC">
        <w:tc>
          <w:tcPr>
            <w:tcW w:w="2250" w:type="dxa"/>
          </w:tcPr>
          <w:p w14:paraId="0C3E6E0D" w14:textId="77777777" w:rsidR="00041455" w:rsidRPr="00AE222F" w:rsidRDefault="00041455" w:rsidP="00041455">
            <w:pPr>
              <w:rPr>
                <w:b/>
                <w:bCs/>
                <w:lang w:val="en-US" w:bidi="fa-IR"/>
              </w:rPr>
            </w:pPr>
            <w:r w:rsidRPr="00AE222F">
              <w:rPr>
                <w:b/>
                <w:bCs/>
                <w:lang w:val="en-US" w:bidi="fa-IR"/>
              </w:rPr>
              <w:t>probability</w:t>
            </w:r>
          </w:p>
        </w:tc>
        <w:tc>
          <w:tcPr>
            <w:tcW w:w="636" w:type="dxa"/>
          </w:tcPr>
          <w:p w14:paraId="52108FE9" w14:textId="77777777" w:rsidR="00041455" w:rsidRPr="00AE222F" w:rsidRDefault="00041455" w:rsidP="00041455">
            <w:pPr>
              <w:rPr>
                <w:lang w:val="en-US" w:bidi="fa-IR"/>
              </w:rPr>
            </w:pPr>
            <w:r w:rsidRPr="00AE222F">
              <w:rPr>
                <w:lang w:val="en-US" w:bidi="fa-IR"/>
              </w:rPr>
              <w:t>0.04</w:t>
            </w:r>
          </w:p>
        </w:tc>
        <w:tc>
          <w:tcPr>
            <w:tcW w:w="720" w:type="dxa"/>
          </w:tcPr>
          <w:p w14:paraId="606DB768" w14:textId="77777777" w:rsidR="00041455" w:rsidRPr="00AE222F" w:rsidRDefault="00041455" w:rsidP="00041455">
            <w:pPr>
              <w:rPr>
                <w:lang w:val="en-US" w:bidi="fa-IR"/>
              </w:rPr>
            </w:pPr>
            <w:r w:rsidRPr="00AE222F">
              <w:rPr>
                <w:lang w:val="en-US" w:bidi="fa-IR"/>
              </w:rPr>
              <w:t>0.06</w:t>
            </w:r>
          </w:p>
        </w:tc>
        <w:tc>
          <w:tcPr>
            <w:tcW w:w="636" w:type="dxa"/>
          </w:tcPr>
          <w:p w14:paraId="6C2201D8" w14:textId="77777777" w:rsidR="00041455" w:rsidRPr="00AE222F" w:rsidRDefault="00041455" w:rsidP="00041455">
            <w:pPr>
              <w:rPr>
                <w:lang w:val="en-US" w:bidi="fa-IR"/>
              </w:rPr>
            </w:pPr>
            <w:r w:rsidRPr="00AE222F">
              <w:rPr>
                <w:lang w:val="en-US" w:bidi="fa-IR"/>
              </w:rPr>
              <w:t>0.13</w:t>
            </w:r>
          </w:p>
        </w:tc>
        <w:tc>
          <w:tcPr>
            <w:tcW w:w="636" w:type="dxa"/>
          </w:tcPr>
          <w:p w14:paraId="6FADBF57" w14:textId="77777777" w:rsidR="00041455" w:rsidRPr="00AE222F" w:rsidRDefault="00041455" w:rsidP="00041455">
            <w:pPr>
              <w:rPr>
                <w:lang w:val="en-US" w:bidi="fa-IR"/>
              </w:rPr>
            </w:pPr>
            <w:r w:rsidRPr="00AE222F">
              <w:rPr>
                <w:lang w:val="en-US" w:bidi="fa-IR"/>
              </w:rPr>
              <w:t>0.17</w:t>
            </w:r>
          </w:p>
        </w:tc>
        <w:tc>
          <w:tcPr>
            <w:tcW w:w="636" w:type="dxa"/>
          </w:tcPr>
          <w:p w14:paraId="779260D1" w14:textId="77777777" w:rsidR="00041455" w:rsidRPr="00AE222F" w:rsidRDefault="00041455" w:rsidP="00041455">
            <w:pPr>
              <w:rPr>
                <w:lang w:val="en-US" w:bidi="fa-IR"/>
              </w:rPr>
            </w:pPr>
            <w:r w:rsidRPr="00AE222F">
              <w:rPr>
                <w:lang w:val="en-US" w:bidi="fa-IR"/>
              </w:rPr>
              <w:t>0.19</w:t>
            </w:r>
          </w:p>
        </w:tc>
        <w:tc>
          <w:tcPr>
            <w:tcW w:w="636" w:type="dxa"/>
          </w:tcPr>
          <w:p w14:paraId="459927A3" w14:textId="77777777" w:rsidR="00041455" w:rsidRPr="00AE222F" w:rsidRDefault="00041455" w:rsidP="00041455">
            <w:pPr>
              <w:rPr>
                <w:lang w:val="en-US" w:bidi="fa-IR"/>
              </w:rPr>
            </w:pPr>
            <w:r w:rsidRPr="00AE222F">
              <w:rPr>
                <w:lang w:val="en-US" w:bidi="fa-IR"/>
              </w:rPr>
              <w:t>0.16</w:t>
            </w:r>
          </w:p>
        </w:tc>
        <w:tc>
          <w:tcPr>
            <w:tcW w:w="644" w:type="dxa"/>
          </w:tcPr>
          <w:p w14:paraId="1F927FD8" w14:textId="77777777" w:rsidR="00041455" w:rsidRPr="00AE222F" w:rsidRDefault="00041455" w:rsidP="00041455">
            <w:pPr>
              <w:rPr>
                <w:lang w:val="en-US" w:bidi="fa-IR"/>
              </w:rPr>
            </w:pPr>
            <w:r w:rsidRPr="00AE222F">
              <w:rPr>
                <w:lang w:val="en-US" w:bidi="fa-IR"/>
              </w:rPr>
              <w:t>0.13</w:t>
            </w:r>
          </w:p>
        </w:tc>
        <w:tc>
          <w:tcPr>
            <w:tcW w:w="636" w:type="dxa"/>
          </w:tcPr>
          <w:p w14:paraId="523F3CF6" w14:textId="77777777" w:rsidR="00041455" w:rsidRPr="00AE222F" w:rsidRDefault="00041455" w:rsidP="00041455">
            <w:pPr>
              <w:rPr>
                <w:lang w:val="en-US" w:bidi="fa-IR"/>
              </w:rPr>
            </w:pPr>
            <w:r w:rsidRPr="00AE222F">
              <w:rPr>
                <w:lang w:val="en-US" w:bidi="fa-IR"/>
              </w:rPr>
              <w:t>0.07</w:t>
            </w:r>
          </w:p>
        </w:tc>
        <w:tc>
          <w:tcPr>
            <w:tcW w:w="648" w:type="dxa"/>
          </w:tcPr>
          <w:p w14:paraId="5F128BBF" w14:textId="77777777" w:rsidR="00041455" w:rsidRPr="00AE222F" w:rsidRDefault="00041455" w:rsidP="00041455">
            <w:pPr>
              <w:rPr>
                <w:lang w:val="en-US" w:bidi="fa-IR"/>
              </w:rPr>
            </w:pPr>
            <w:r w:rsidRPr="00AE222F">
              <w:rPr>
                <w:lang w:val="en-US" w:bidi="fa-IR"/>
              </w:rPr>
              <w:t>0.05</w:t>
            </w:r>
          </w:p>
        </w:tc>
      </w:tr>
    </w:tbl>
    <w:tbl>
      <w:tblPr>
        <w:tblpPr w:leftFromText="180" w:rightFromText="180" w:vertAnchor="text" w:horzAnchor="page" w:tblpX="2956" w:tblpY="3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
        <w:gridCol w:w="1080"/>
        <w:gridCol w:w="630"/>
        <w:gridCol w:w="1980"/>
      </w:tblGrid>
      <w:tr w:rsidR="00AA4C08" w:rsidRPr="00AE222F" w14:paraId="1DFBA809" w14:textId="5AC1BB3E" w:rsidTr="00D56074">
        <w:trPr>
          <w:trHeight w:val="450"/>
        </w:trPr>
        <w:tc>
          <w:tcPr>
            <w:tcW w:w="625" w:type="dxa"/>
          </w:tcPr>
          <w:p w14:paraId="2F21DA06" w14:textId="77777777" w:rsidR="00AA4C08" w:rsidRPr="00AE222F" w:rsidRDefault="00AA4C08" w:rsidP="00AA4C08">
            <w:pPr>
              <w:rPr>
                <w:b/>
                <w:bCs/>
                <w:lang w:val="en-US" w:bidi="fa-IR"/>
              </w:rPr>
            </w:pPr>
            <w:r w:rsidRPr="00AE222F">
              <w:rPr>
                <w:b/>
                <w:bCs/>
                <w:lang w:val="en-US" w:bidi="fa-IR"/>
              </w:rPr>
              <w:t>w</w:t>
            </w:r>
          </w:p>
        </w:tc>
        <w:tc>
          <w:tcPr>
            <w:tcW w:w="1080" w:type="dxa"/>
          </w:tcPr>
          <w:p w14:paraId="40B5EAC0" w14:textId="77777777" w:rsidR="00AA4C08" w:rsidRPr="00AE222F" w:rsidRDefault="00AA4C08" w:rsidP="00AA4C08">
            <w:pPr>
              <w:rPr>
                <w:lang w:val="en-US" w:bidi="fa-IR"/>
              </w:rPr>
            </w:pPr>
            <w:r w:rsidRPr="00AE222F">
              <w:rPr>
                <w:lang w:val="en-US" w:bidi="fa-IR"/>
              </w:rPr>
              <w:t>120$</w:t>
            </w:r>
          </w:p>
        </w:tc>
        <w:tc>
          <w:tcPr>
            <w:tcW w:w="630" w:type="dxa"/>
          </w:tcPr>
          <w:p w14:paraId="4127446F" w14:textId="1D4286F0" w:rsidR="00AA4C08" w:rsidRPr="00AE222F" w:rsidRDefault="00AA4C08" w:rsidP="00AA4C08">
            <w:pPr>
              <w:rPr>
                <w:lang w:val="en-US" w:bidi="fa-IR"/>
              </w:rPr>
            </w:pPr>
            <w:r w:rsidRPr="00AE222F">
              <w:rPr>
                <w:b/>
                <w:bCs/>
                <w:lang w:val="en-US" w:bidi="fa-IR"/>
              </w:rPr>
              <w:t>C</w:t>
            </w:r>
            <w:r w:rsidRPr="00AE222F">
              <w:rPr>
                <w:b/>
                <w:bCs/>
                <w:vertAlign w:val="subscript"/>
                <w:lang w:val="en-US" w:bidi="fa-IR"/>
              </w:rPr>
              <w:t>u</w:t>
            </w:r>
            <w:r w:rsidRPr="00AE222F">
              <w:rPr>
                <w:b/>
                <w:bCs/>
                <w:lang w:val="en-US" w:bidi="fa-IR"/>
              </w:rPr>
              <w:t xml:space="preserve"> </w:t>
            </w:r>
          </w:p>
        </w:tc>
        <w:tc>
          <w:tcPr>
            <w:tcW w:w="1980" w:type="dxa"/>
          </w:tcPr>
          <w:p w14:paraId="55391130" w14:textId="1C3F5CC9" w:rsidR="00AA4C08" w:rsidRPr="00AE222F" w:rsidRDefault="00AA4C08" w:rsidP="00AA4C08">
            <w:pPr>
              <w:rPr>
                <w:lang w:val="en-US" w:bidi="fa-IR"/>
              </w:rPr>
            </w:pPr>
            <w:r w:rsidRPr="00AE222F">
              <w:rPr>
                <w:lang w:val="en-US" w:bidi="fa-IR"/>
              </w:rPr>
              <w:t>150-120=30$</w:t>
            </w:r>
          </w:p>
        </w:tc>
      </w:tr>
      <w:tr w:rsidR="00AA4C08" w:rsidRPr="00AE222F" w14:paraId="616D4CFC" w14:textId="09554C36" w:rsidTr="00D56074">
        <w:trPr>
          <w:trHeight w:val="465"/>
        </w:trPr>
        <w:tc>
          <w:tcPr>
            <w:tcW w:w="625" w:type="dxa"/>
          </w:tcPr>
          <w:p w14:paraId="5A6A2467" w14:textId="77777777" w:rsidR="00AA4C08" w:rsidRPr="00AE222F" w:rsidRDefault="00AA4C08" w:rsidP="00AA4C08">
            <w:pPr>
              <w:rPr>
                <w:b/>
                <w:bCs/>
                <w:lang w:val="en-US" w:bidi="fa-IR"/>
              </w:rPr>
            </w:pPr>
            <w:r w:rsidRPr="00AE222F">
              <w:rPr>
                <w:b/>
                <w:bCs/>
                <w:lang w:val="en-US" w:bidi="fa-IR"/>
              </w:rPr>
              <w:t>s</w:t>
            </w:r>
          </w:p>
        </w:tc>
        <w:tc>
          <w:tcPr>
            <w:tcW w:w="1080" w:type="dxa"/>
          </w:tcPr>
          <w:p w14:paraId="35037A08" w14:textId="77777777" w:rsidR="00AA4C08" w:rsidRPr="00AE222F" w:rsidRDefault="00AA4C08" w:rsidP="00AA4C08">
            <w:pPr>
              <w:rPr>
                <w:lang w:val="en-US" w:bidi="fa-IR"/>
              </w:rPr>
            </w:pPr>
            <w:r w:rsidRPr="00AE222F">
              <w:rPr>
                <w:lang w:val="en-US" w:bidi="fa-IR"/>
              </w:rPr>
              <w:t>150$</w:t>
            </w:r>
          </w:p>
        </w:tc>
        <w:tc>
          <w:tcPr>
            <w:tcW w:w="630" w:type="dxa"/>
          </w:tcPr>
          <w:p w14:paraId="331A70E2" w14:textId="45D75C51" w:rsidR="00AA4C08" w:rsidRPr="00AE222F" w:rsidRDefault="00AA4C08" w:rsidP="00AA4C08">
            <w:pPr>
              <w:rPr>
                <w:lang w:val="en-US" w:bidi="fa-IR"/>
              </w:rPr>
            </w:pPr>
            <w:r w:rsidRPr="00AE222F">
              <w:rPr>
                <w:b/>
                <w:bCs/>
                <w:lang w:val="en-US" w:bidi="fa-IR"/>
              </w:rPr>
              <w:t>C</w:t>
            </w:r>
            <w:r w:rsidRPr="00AE222F">
              <w:rPr>
                <w:b/>
                <w:bCs/>
                <w:vertAlign w:val="subscript"/>
                <w:lang w:val="en-US" w:bidi="fa-IR"/>
              </w:rPr>
              <w:t>o</w:t>
            </w:r>
            <w:r w:rsidRPr="00AE222F">
              <w:rPr>
                <w:b/>
                <w:bCs/>
                <w:lang w:val="en-US" w:bidi="fa-IR"/>
              </w:rPr>
              <w:t xml:space="preserve"> </w:t>
            </w:r>
          </w:p>
        </w:tc>
        <w:tc>
          <w:tcPr>
            <w:tcW w:w="1980" w:type="dxa"/>
          </w:tcPr>
          <w:p w14:paraId="28596B11" w14:textId="71FD6C56" w:rsidR="00AA4C08" w:rsidRPr="00AE222F" w:rsidRDefault="00AA4C08" w:rsidP="00AA4C08">
            <w:pPr>
              <w:rPr>
                <w:lang w:val="en-US" w:bidi="fa-IR"/>
              </w:rPr>
            </w:pPr>
            <w:r w:rsidRPr="00AE222F">
              <w:rPr>
                <w:lang w:val="en-US" w:bidi="fa-IR"/>
              </w:rPr>
              <w:t>120-100=20$</w:t>
            </w:r>
          </w:p>
        </w:tc>
      </w:tr>
    </w:tbl>
    <w:p w14:paraId="1122CD4D" w14:textId="77777777" w:rsidR="00041455" w:rsidRPr="00AE222F" w:rsidRDefault="00041455" w:rsidP="00041455">
      <w:pPr>
        <w:rPr>
          <w:lang w:val="en-US" w:bidi="fa-IR"/>
        </w:rPr>
      </w:pPr>
    </w:p>
    <w:p w14:paraId="7F2AC475" w14:textId="77777777" w:rsidR="00041455" w:rsidRPr="00AE222F" w:rsidRDefault="00041455" w:rsidP="00041455">
      <w:pPr>
        <w:rPr>
          <w:lang w:val="en-US" w:bidi="fa-IR"/>
        </w:rPr>
      </w:pPr>
    </w:p>
    <w:p w14:paraId="26BFB344" w14:textId="77777777" w:rsidR="00041455" w:rsidRPr="00AE222F" w:rsidRDefault="00041455" w:rsidP="00041455">
      <w:pPr>
        <w:rPr>
          <w:lang w:val="en-US" w:bidi="fa-IR"/>
        </w:rPr>
      </w:pPr>
    </w:p>
    <w:p w14:paraId="556BCCB1" w14:textId="77777777" w:rsidR="004B1ABF" w:rsidRPr="00AE222F" w:rsidRDefault="004B1ABF" w:rsidP="00041455">
      <w:pPr>
        <w:rPr>
          <w:b/>
          <w:bCs/>
          <w:lang w:val="en-US" w:bidi="fa-IR"/>
        </w:rPr>
      </w:pPr>
    </w:p>
    <w:p w14:paraId="52527E4E" w14:textId="77777777" w:rsidR="004B1ABF" w:rsidRPr="00AE222F" w:rsidRDefault="004B1ABF" w:rsidP="00041455">
      <w:pPr>
        <w:rPr>
          <w:b/>
          <w:bCs/>
          <w:lang w:val="en-US" w:bidi="fa-IR"/>
        </w:rPr>
      </w:pPr>
    </w:p>
    <w:p w14:paraId="373F437A" w14:textId="71F80130" w:rsidR="00041455" w:rsidRPr="00AE222F" w:rsidRDefault="00041455" w:rsidP="00041455">
      <w:pPr>
        <w:rPr>
          <w:lang w:val="en-US" w:bidi="fa-IR"/>
        </w:rPr>
      </w:pPr>
      <w:r w:rsidRPr="00AE222F">
        <w:rPr>
          <w:b/>
          <w:bCs/>
          <w:lang w:val="en-US" w:bidi="fa-IR"/>
        </w:rPr>
        <w:t>Answer</w:t>
      </w:r>
      <w:r w:rsidRPr="00AE222F">
        <w:rPr>
          <w:lang w:val="en-US" w:bidi="fa-IR"/>
        </w:rPr>
        <w:t>:</w:t>
      </w:r>
    </w:p>
    <w:p w14:paraId="110C812E" w14:textId="0DB368F3" w:rsidR="00041455" w:rsidRPr="00AE222F" w:rsidRDefault="00041455" w:rsidP="00041455">
      <w:pPr>
        <w:numPr>
          <w:ilvl w:val="0"/>
          <w:numId w:val="47"/>
        </w:numPr>
        <w:rPr>
          <w:lang w:val="en-US" w:bidi="fa-IR"/>
        </w:rPr>
      </w:pPr>
      <w:r w:rsidRPr="00AE222F">
        <w:rPr>
          <w:lang w:val="en-US" w:bidi="fa-IR"/>
        </w:rPr>
        <w:t xml:space="preserve">The profit can </w:t>
      </w:r>
      <w:proofErr w:type="gramStart"/>
      <w:r w:rsidRPr="00AE222F">
        <w:rPr>
          <w:lang w:val="en-US" w:bidi="fa-IR"/>
        </w:rPr>
        <w:t>be calculated</w:t>
      </w:r>
      <w:proofErr w:type="gramEnd"/>
      <w:r w:rsidRPr="00AE222F">
        <w:rPr>
          <w:lang w:val="en-US" w:bidi="fa-IR"/>
        </w:rPr>
        <w:t xml:space="preserve"> by subtracting the cost from the raw revenue but in the case of probabilistic demand we calculate the expected profit:</w:t>
      </w:r>
    </w:p>
    <w:p w14:paraId="27C47DBB" w14:textId="77777777" w:rsidR="00041455" w:rsidRPr="00AE222F" w:rsidRDefault="00041455" w:rsidP="00041455">
      <w:pPr>
        <w:rPr>
          <w:lang w:val="en-US" w:bidi="fa-IR"/>
        </w:rPr>
      </w:pPr>
      <w:r w:rsidRPr="00AE222F">
        <w:rPr>
          <w:lang w:val="en-US" w:bidi="fa-IR"/>
        </w:rPr>
        <w:t xml:space="preserve">Since </w:t>
      </w:r>
      <w:r w:rsidRPr="00AE222F">
        <w:rPr>
          <w:i/>
          <w:iCs/>
          <w:lang w:val="en-US" w:bidi="fa-IR"/>
        </w:rPr>
        <w:t>F(3) = 1</w:t>
      </w:r>
      <w:r w:rsidRPr="00AE222F">
        <w:rPr>
          <w:lang w:val="en-US" w:bidi="fa-IR"/>
        </w:rPr>
        <w:t xml:space="preserve"> we have</w:t>
      </w:r>
    </w:p>
    <w:p w14:paraId="3818355E" w14:textId="54F71DA1" w:rsidR="00041455" w:rsidRPr="00AE222F" w:rsidRDefault="00041455" w:rsidP="00712B2B">
      <w:pPr>
        <w:rPr>
          <w:i/>
          <w:iCs/>
          <w:lang w:val="en-US" w:bidi="fa-IR"/>
        </w:rPr>
      </w:pPr>
      <w:r w:rsidRPr="00AE222F">
        <w:rPr>
          <w:i/>
          <w:iCs/>
          <w:lang w:val="en-US" w:bidi="fa-IR"/>
        </w:rPr>
        <w:t>E[Profit] = 3</w:t>
      </w:r>
      <w:r w:rsidR="00712B2B" w:rsidRPr="00AE222F">
        <w:rPr>
          <w:rFonts w:cs="Calibri"/>
          <w:i/>
          <w:iCs/>
          <w:lang w:val="en-US" w:bidi="fa-IR"/>
        </w:rPr>
        <w:t>×</w:t>
      </w:r>
      <w:r w:rsidRPr="00AE222F">
        <w:rPr>
          <w:i/>
          <w:iCs/>
          <w:lang w:val="en-US" w:bidi="fa-IR"/>
        </w:rPr>
        <w:t>150 -3</w:t>
      </w:r>
      <w:r w:rsidR="00712B2B" w:rsidRPr="00AE222F">
        <w:rPr>
          <w:rFonts w:cs="Calibri"/>
          <w:i/>
          <w:iCs/>
          <w:lang w:val="en-US" w:bidi="fa-IR"/>
        </w:rPr>
        <w:t>×</w:t>
      </w:r>
      <w:r w:rsidRPr="00AE222F">
        <w:rPr>
          <w:i/>
          <w:iCs/>
          <w:lang w:val="en-US" w:bidi="fa-IR"/>
        </w:rPr>
        <w:t>120 = 90</w:t>
      </w:r>
    </w:p>
    <w:p w14:paraId="13C4271A" w14:textId="27388DBF" w:rsidR="00041455" w:rsidRPr="00AE222F" w:rsidRDefault="00041455" w:rsidP="00712B2B">
      <w:pPr>
        <w:numPr>
          <w:ilvl w:val="0"/>
          <w:numId w:val="47"/>
        </w:numPr>
        <w:rPr>
          <w:lang w:val="en-US" w:bidi="fa-IR"/>
        </w:rPr>
      </w:pPr>
      <w:r w:rsidRPr="00AE222F">
        <w:rPr>
          <w:lang w:val="en-US" w:bidi="fa-IR"/>
        </w:rPr>
        <w:t xml:space="preserve">If </w:t>
      </w:r>
      <w:r w:rsidRPr="00AE222F">
        <w:rPr>
          <w:i/>
          <w:iCs/>
          <w:lang w:val="en-US" w:bidi="fa-IR"/>
        </w:rPr>
        <w:t>demand = 3</w:t>
      </w:r>
      <w:r w:rsidRPr="00AE222F">
        <w:rPr>
          <w:lang w:val="en-US" w:bidi="fa-IR"/>
        </w:rPr>
        <w:t xml:space="preserve"> then </w:t>
      </w:r>
      <w:r w:rsidRPr="00AE222F">
        <w:rPr>
          <w:i/>
          <w:iCs/>
          <w:lang w:val="en-US" w:bidi="fa-IR"/>
        </w:rPr>
        <w:t>revenue = 3</w:t>
      </w:r>
      <w:r w:rsidR="00712B2B" w:rsidRPr="00AE222F">
        <w:rPr>
          <w:rFonts w:cs="Calibri"/>
          <w:i/>
          <w:iCs/>
          <w:lang w:val="en-US" w:bidi="fa-IR"/>
        </w:rPr>
        <w:t>×</w:t>
      </w:r>
      <w:r w:rsidRPr="00AE222F">
        <w:rPr>
          <w:i/>
          <w:iCs/>
          <w:lang w:val="en-US" w:bidi="fa-IR"/>
        </w:rPr>
        <w:t>150</w:t>
      </w:r>
      <w:r w:rsidRPr="00AE222F">
        <w:rPr>
          <w:lang w:val="en-US" w:bidi="fa-IR"/>
        </w:rPr>
        <w:t xml:space="preserve"> with the probability of </w:t>
      </w:r>
      <w:r w:rsidRPr="00F84B55">
        <w:rPr>
          <w:i/>
          <w:iCs/>
          <w:lang w:val="en-US" w:bidi="fa-IR"/>
        </w:rPr>
        <w:t>0.04</w:t>
      </w:r>
    </w:p>
    <w:p w14:paraId="547E32F3" w14:textId="3FA28D36" w:rsidR="00041455" w:rsidRPr="00AE222F" w:rsidRDefault="00041455" w:rsidP="00712B2B">
      <w:pPr>
        <w:rPr>
          <w:lang w:val="en-US" w:bidi="fa-IR"/>
        </w:rPr>
      </w:pPr>
      <w:r w:rsidRPr="00AE222F">
        <w:rPr>
          <w:lang w:val="en-US" w:bidi="fa-IR"/>
        </w:rPr>
        <w:t xml:space="preserve">If </w:t>
      </w:r>
      <w:r w:rsidRPr="00AE222F">
        <w:rPr>
          <w:i/>
          <w:iCs/>
          <w:lang w:val="en-US" w:bidi="fa-IR"/>
        </w:rPr>
        <w:t>demand ≥ 4</w:t>
      </w:r>
      <w:r w:rsidRPr="00AE222F">
        <w:rPr>
          <w:lang w:val="en-US" w:bidi="fa-IR"/>
        </w:rPr>
        <w:t xml:space="preserve"> then </w:t>
      </w:r>
      <w:r w:rsidRPr="00AE222F">
        <w:rPr>
          <w:i/>
          <w:iCs/>
          <w:lang w:val="en-US" w:bidi="fa-IR"/>
        </w:rPr>
        <w:t>revenue = 4</w:t>
      </w:r>
      <w:r w:rsidR="00712B2B" w:rsidRPr="00AE222F">
        <w:rPr>
          <w:rFonts w:cs="Calibri"/>
          <w:i/>
          <w:iCs/>
          <w:lang w:val="en-US" w:bidi="fa-IR"/>
        </w:rPr>
        <w:t>×</w:t>
      </w:r>
      <w:r w:rsidRPr="00AE222F">
        <w:rPr>
          <w:i/>
          <w:iCs/>
          <w:lang w:val="en-US" w:bidi="fa-IR"/>
        </w:rPr>
        <w:t>150</w:t>
      </w:r>
      <w:r w:rsidRPr="00AE222F">
        <w:rPr>
          <w:lang w:val="en-US" w:bidi="fa-IR"/>
        </w:rPr>
        <w:t xml:space="preserve"> with the probability of </w:t>
      </w:r>
      <w:r w:rsidRPr="00F84B55">
        <w:rPr>
          <w:i/>
          <w:iCs/>
          <w:lang w:val="en-US" w:bidi="fa-IR"/>
        </w:rPr>
        <w:t xml:space="preserve">0.96 </w:t>
      </w:r>
      <w:proofErr w:type="gramStart"/>
      <w:r w:rsidRPr="00F84B55">
        <w:rPr>
          <w:i/>
          <w:iCs/>
          <w:lang w:val="en-US" w:bidi="fa-IR"/>
        </w:rPr>
        <w:t>i.e.</w:t>
      </w:r>
      <w:proofErr w:type="gramEnd"/>
      <w:r w:rsidRPr="00F84B55">
        <w:rPr>
          <w:i/>
          <w:iCs/>
          <w:lang w:val="en-US" w:bidi="fa-IR"/>
        </w:rPr>
        <w:t xml:space="preserve"> </w:t>
      </w:r>
      <w:r w:rsidRPr="00AE222F">
        <w:rPr>
          <w:i/>
          <w:iCs/>
          <w:lang w:val="en-US" w:bidi="fa-IR"/>
        </w:rPr>
        <w:t>F(4)=0.96</w:t>
      </w:r>
      <w:r w:rsidR="00E65A47" w:rsidRPr="00AE222F">
        <w:rPr>
          <w:lang w:val="en-US" w:bidi="fa-IR"/>
        </w:rPr>
        <w:t>;</w:t>
      </w:r>
      <w:r w:rsidRPr="00AE222F">
        <w:rPr>
          <w:lang w:val="en-US" w:bidi="fa-IR"/>
        </w:rPr>
        <w:t xml:space="preserve">  So the expected profit will be</w:t>
      </w:r>
    </w:p>
    <w:p w14:paraId="08757DC8" w14:textId="69F470FE" w:rsidR="00041455" w:rsidRPr="00F84B55" w:rsidRDefault="00041455" w:rsidP="00712B2B">
      <w:pPr>
        <w:rPr>
          <w:i/>
          <w:iCs/>
          <w:lang w:val="en-US" w:bidi="fa-IR"/>
        </w:rPr>
      </w:pPr>
      <w:r w:rsidRPr="00F84B55">
        <w:rPr>
          <w:i/>
          <w:iCs/>
          <w:lang w:val="en-US" w:bidi="fa-IR"/>
        </w:rPr>
        <w:t>E[Profit] = 3</w:t>
      </w:r>
      <w:r w:rsidR="00712B2B" w:rsidRPr="00F84B55">
        <w:rPr>
          <w:rFonts w:cs="Calibri"/>
          <w:i/>
          <w:iCs/>
          <w:lang w:val="en-US" w:bidi="fa-IR"/>
        </w:rPr>
        <w:t>×</w:t>
      </w:r>
      <w:r w:rsidRPr="00F84B55">
        <w:rPr>
          <w:i/>
          <w:iCs/>
          <w:lang w:val="en-US" w:bidi="fa-IR"/>
        </w:rPr>
        <w:t>150</w:t>
      </w:r>
      <w:r w:rsidR="00712B2B" w:rsidRPr="00F84B55">
        <w:rPr>
          <w:rFonts w:cs="Calibri"/>
          <w:i/>
          <w:iCs/>
          <w:lang w:val="en-US" w:bidi="fa-IR"/>
        </w:rPr>
        <w:t>×</w:t>
      </w:r>
      <w:r w:rsidRPr="00F84B55">
        <w:rPr>
          <w:i/>
          <w:iCs/>
          <w:lang w:val="en-US" w:bidi="fa-IR"/>
        </w:rPr>
        <w:t>0.04 + 4</w:t>
      </w:r>
      <w:r w:rsidR="00712B2B" w:rsidRPr="00F84B55">
        <w:rPr>
          <w:rFonts w:cs="Calibri"/>
          <w:i/>
          <w:iCs/>
          <w:lang w:val="en-US" w:bidi="fa-IR"/>
        </w:rPr>
        <w:t>×</w:t>
      </w:r>
      <w:r w:rsidRPr="00F84B55">
        <w:rPr>
          <w:i/>
          <w:iCs/>
          <w:lang w:val="en-US" w:bidi="fa-IR"/>
        </w:rPr>
        <w:t>150</w:t>
      </w:r>
      <w:r w:rsidR="00712B2B" w:rsidRPr="00AE222F">
        <w:rPr>
          <w:rFonts w:cs="Calibri"/>
          <w:i/>
          <w:iCs/>
          <w:lang w:val="en-US" w:bidi="fa-IR"/>
        </w:rPr>
        <w:t>×</w:t>
      </w:r>
      <w:r w:rsidRPr="00F84B55">
        <w:rPr>
          <w:i/>
          <w:iCs/>
          <w:lang w:val="en-US" w:bidi="fa-IR"/>
        </w:rPr>
        <w:t>0.96 – 4</w:t>
      </w:r>
      <w:r w:rsidR="00712B2B" w:rsidRPr="00F84B55">
        <w:rPr>
          <w:rFonts w:cs="Calibri"/>
          <w:i/>
          <w:iCs/>
          <w:lang w:val="en-US" w:bidi="fa-IR"/>
        </w:rPr>
        <w:t>×</w:t>
      </w:r>
      <w:r w:rsidRPr="00F84B55">
        <w:rPr>
          <w:i/>
          <w:iCs/>
          <w:lang w:val="en-US" w:bidi="fa-IR"/>
        </w:rPr>
        <w:t>120 = 114</w:t>
      </w:r>
    </w:p>
    <w:p w14:paraId="1E670B8B" w14:textId="77777777" w:rsidR="00041455" w:rsidRPr="00AE222F" w:rsidRDefault="00041455" w:rsidP="00041455">
      <w:pPr>
        <w:numPr>
          <w:ilvl w:val="0"/>
          <w:numId w:val="47"/>
        </w:numPr>
        <w:rPr>
          <w:lang w:val="en-US" w:bidi="fa-IR"/>
        </w:rPr>
      </w:pPr>
      <w:r w:rsidRPr="00AE222F">
        <w:rPr>
          <w:lang w:val="en-US" w:bidi="fa-IR"/>
        </w:rPr>
        <w:t>F(Q</w:t>
      </w:r>
      <w:r w:rsidRPr="00AE222F">
        <w:rPr>
          <w:vertAlign w:val="superscript"/>
          <w:lang w:val="en-US" w:bidi="fa-IR"/>
        </w:rPr>
        <w:t>*</w:t>
      </w:r>
      <w:r w:rsidRPr="00AE222F">
        <w:rPr>
          <w:lang w:val="en-US" w:bidi="fa-IR"/>
        </w:rPr>
        <w:t xml:space="preserve">) = </w:t>
      </w:r>
      <w:r w:rsidRPr="00F84B55">
        <w:rPr>
          <w:i/>
          <w:iCs/>
          <w:lang w:val="en-US" w:bidi="fa-IR"/>
        </w:rPr>
        <w:t>30 / (30+20) = 0.6</w:t>
      </w:r>
      <w:r w:rsidRPr="00AE222F">
        <w:rPr>
          <w:lang w:val="en-US" w:bidi="fa-IR"/>
        </w:rPr>
        <w:t xml:space="preserve"> </w:t>
      </w:r>
    </w:p>
    <w:p w14:paraId="1A874C91" w14:textId="1F3355F8" w:rsidR="00041455" w:rsidRPr="00AE222F" w:rsidRDefault="00041455" w:rsidP="00041455">
      <w:pPr>
        <w:rPr>
          <w:i/>
          <w:iCs/>
          <w:lang w:val="en-US" w:bidi="fa-IR"/>
        </w:rPr>
      </w:pPr>
      <w:r w:rsidRPr="00AE222F">
        <w:rPr>
          <w:lang w:val="en-US" w:bidi="fa-IR"/>
        </w:rPr>
        <w:t xml:space="preserve">NORM.INV </w:t>
      </w:r>
      <w:r w:rsidRPr="00F84B55">
        <w:rPr>
          <w:i/>
          <w:iCs/>
          <w:lang w:val="en-US" w:bidi="fa-IR"/>
        </w:rPr>
        <w:t>(0.6, 7, 1) = 7.25</w:t>
      </w:r>
    </w:p>
    <w:p w14:paraId="0F75D640" w14:textId="5B531059" w:rsidR="00E65A47" w:rsidRPr="00AE222F" w:rsidRDefault="00E65A47" w:rsidP="00E65A47">
      <w:pPr>
        <w:rPr>
          <w:lang w:val="en-US" w:bidi="fa-IR"/>
        </w:rPr>
      </w:pPr>
      <w:r w:rsidRPr="00AE222F">
        <w:rPr>
          <w:lang w:val="en-US" w:bidi="fa-IR"/>
        </w:rPr>
        <w:t>It is possible to use the NORM.INV (x, mean, std) from excel.</w:t>
      </w:r>
    </w:p>
    <w:p w14:paraId="5F14B9FF" w14:textId="77777777" w:rsidR="00C653E5" w:rsidRPr="00AE222F" w:rsidRDefault="00C653E5" w:rsidP="00041455">
      <w:pPr>
        <w:rPr>
          <w:lang w:val="en-US" w:bidi="fa-IR"/>
        </w:rPr>
      </w:pPr>
    </w:p>
    <w:p w14:paraId="255DDA33" w14:textId="7B533F9A" w:rsidR="00515936" w:rsidRPr="00AE222F" w:rsidRDefault="00C653E5" w:rsidP="00D56074">
      <w:pPr>
        <w:pStyle w:val="berschrift3"/>
        <w:rPr>
          <w:lang w:val="en-US"/>
        </w:rPr>
      </w:pPr>
      <w:r w:rsidRPr="00AE222F">
        <w:rPr>
          <w:lang w:val="en-US"/>
        </w:rPr>
        <w:t>Self-check Questions</w:t>
      </w:r>
    </w:p>
    <w:p w14:paraId="5E6AA961" w14:textId="77777777" w:rsidR="00C653E5" w:rsidRPr="00AE222F" w:rsidRDefault="00C653E5" w:rsidP="00D56074">
      <w:pPr>
        <w:pStyle w:val="Listenabsatz"/>
        <w:ind w:left="0"/>
        <w:rPr>
          <w:lang w:val="en-US"/>
        </w:rPr>
      </w:pPr>
      <w:r w:rsidRPr="00AE222F">
        <w:rPr>
          <w:lang w:val="en-US"/>
        </w:rPr>
        <w:t xml:space="preserve">1.  </w:t>
      </w:r>
      <w:r w:rsidRPr="00F84B55">
        <w:rPr>
          <w:lang w:val="en-US"/>
        </w:rPr>
        <w:t>What is the objective of the classical newsvendor problem?</w:t>
      </w:r>
    </w:p>
    <w:p w14:paraId="3CF0E274" w14:textId="77777777" w:rsidR="00C653E5" w:rsidRPr="00F84B55" w:rsidRDefault="00C653E5" w:rsidP="00C653E5">
      <w:pPr>
        <w:pStyle w:val="Listenabsatz"/>
        <w:rPr>
          <w:i/>
          <w:iCs/>
          <w:u w:val="single"/>
          <w:lang w:val="en-US"/>
        </w:rPr>
      </w:pPr>
      <w:r w:rsidRPr="00F84B55">
        <w:rPr>
          <w:i/>
          <w:iCs/>
          <w:u w:val="single"/>
          <w:lang w:val="en-US"/>
        </w:rPr>
        <w:t>The objective of the classical newsvendor problem is to determine the optimal order quantity that maximizes profit or minimizes cost by balancing the trade-off between overstocking and understocking inventory levels.</w:t>
      </w:r>
    </w:p>
    <w:p w14:paraId="40FC3F81" w14:textId="1FF40E41" w:rsidR="00C653E5" w:rsidRPr="00F84B55" w:rsidRDefault="00C653E5">
      <w:pPr>
        <w:rPr>
          <w:lang w:val="en-US"/>
        </w:rPr>
      </w:pPr>
      <w:r w:rsidRPr="00AE222F">
        <w:rPr>
          <w:lang w:val="en-US"/>
        </w:rPr>
        <w:t>2.</w:t>
      </w:r>
      <w:r w:rsidRPr="00F84B55">
        <w:rPr>
          <w:lang w:val="en-US"/>
        </w:rPr>
        <w:t xml:space="preserve">  How does the classical newsvendor problem differ from the standard inventory management problem?</w:t>
      </w:r>
    </w:p>
    <w:p w14:paraId="1F7BFAD1" w14:textId="65767A6A" w:rsidR="00C653E5" w:rsidRPr="00F84B55" w:rsidRDefault="008E6258">
      <w:pPr>
        <w:rPr>
          <w:i/>
          <w:iCs/>
          <w:u w:val="single"/>
          <w:lang w:val="en-US"/>
        </w:rPr>
      </w:pPr>
      <w:r w:rsidRPr="00F84B55">
        <w:rPr>
          <w:i/>
          <w:iCs/>
          <w:u w:val="single"/>
          <w:lang w:val="en-US"/>
        </w:rPr>
        <w:lastRenderedPageBreak/>
        <w:t xml:space="preserve">The classical newsvendor problem differs from the standard inventory management problem in that demand for the product is uncertain and cannot </w:t>
      </w:r>
      <w:proofErr w:type="gramStart"/>
      <w:r w:rsidRPr="00F84B55">
        <w:rPr>
          <w:i/>
          <w:iCs/>
          <w:u w:val="single"/>
          <w:lang w:val="en-US"/>
        </w:rPr>
        <w:t>be forecasted</w:t>
      </w:r>
      <w:proofErr w:type="gramEnd"/>
      <w:r w:rsidRPr="00F84B55">
        <w:rPr>
          <w:i/>
          <w:iCs/>
          <w:u w:val="single"/>
          <w:lang w:val="en-US"/>
        </w:rPr>
        <w:t xml:space="preserve"> accurately. Additionally, the cost of overstocking and understocking may not be equal.</w:t>
      </w:r>
    </w:p>
    <w:p w14:paraId="0D4332D7" w14:textId="639A1253" w:rsidR="008E6258" w:rsidRPr="00AE222F" w:rsidRDefault="008E6258">
      <w:pPr>
        <w:rPr>
          <w:lang w:val="en-US"/>
        </w:rPr>
      </w:pPr>
    </w:p>
    <w:p w14:paraId="79687841" w14:textId="2FA52818" w:rsidR="00FB56B7" w:rsidRPr="00AE222F" w:rsidRDefault="00B14681" w:rsidP="00D56074">
      <w:pPr>
        <w:pStyle w:val="berschrift2"/>
        <w:rPr>
          <w:lang w:val="en-US"/>
        </w:rPr>
      </w:pPr>
      <w:r w:rsidRPr="00AE222F">
        <w:rPr>
          <w:lang w:val="en-US"/>
        </w:rPr>
        <w:t xml:space="preserve">1.2 </w:t>
      </w:r>
      <w:r w:rsidR="00063E24" w:rsidRPr="00AE222F">
        <w:rPr>
          <w:lang w:val="en-US"/>
        </w:rPr>
        <w:t xml:space="preserve">Demand as a </w:t>
      </w:r>
      <w:r w:rsidR="0050276C" w:rsidRPr="00AE222F">
        <w:rPr>
          <w:lang w:val="en-US"/>
        </w:rPr>
        <w:t>S</w:t>
      </w:r>
      <w:r w:rsidR="00063E24" w:rsidRPr="00AE222F">
        <w:rPr>
          <w:lang w:val="en-US"/>
        </w:rPr>
        <w:t xml:space="preserve">tochastic </w:t>
      </w:r>
      <w:r w:rsidR="0050276C" w:rsidRPr="00AE222F">
        <w:rPr>
          <w:lang w:val="en-US"/>
        </w:rPr>
        <w:t>Q</w:t>
      </w:r>
      <w:r w:rsidR="00063E24" w:rsidRPr="00AE222F">
        <w:rPr>
          <w:lang w:val="en-US"/>
        </w:rPr>
        <w:t>uantity</w:t>
      </w:r>
    </w:p>
    <w:p w14:paraId="46F8173F" w14:textId="619FA37A" w:rsidR="00063E24" w:rsidRPr="00AE222F" w:rsidRDefault="00063E24" w:rsidP="000748A7">
      <w:pPr>
        <w:rPr>
          <w:lang w:val="en-US"/>
        </w:rPr>
      </w:pPr>
      <w:r w:rsidRPr="00AE222F">
        <w:rPr>
          <w:lang w:val="en-US"/>
        </w:rPr>
        <w:t xml:space="preserve">So </w:t>
      </w:r>
      <w:r w:rsidR="00490731" w:rsidRPr="00AE222F">
        <w:rPr>
          <w:lang w:val="en-US"/>
        </w:rPr>
        <w:t>far,</w:t>
      </w:r>
      <w:r w:rsidRPr="00AE222F">
        <w:rPr>
          <w:lang w:val="en-US"/>
        </w:rPr>
        <w:t xml:space="preserve"> we introduced the demand quantity as an uncertain variable, and implicitly use</w:t>
      </w:r>
      <w:r w:rsidR="00F951E1" w:rsidRPr="00AE222F">
        <w:rPr>
          <w:lang w:val="en-US"/>
        </w:rPr>
        <w:t>d</w:t>
      </w:r>
      <w:r w:rsidRPr="00AE222F">
        <w:rPr>
          <w:lang w:val="en-US"/>
        </w:rPr>
        <w:t xml:space="preserve"> statistics to </w:t>
      </w:r>
      <w:proofErr w:type="gramStart"/>
      <w:r w:rsidRPr="00AE222F">
        <w:rPr>
          <w:lang w:val="en-US"/>
        </w:rPr>
        <w:t>handle</w:t>
      </w:r>
      <w:proofErr w:type="gramEnd"/>
      <w:r w:rsidRPr="00AE222F">
        <w:rPr>
          <w:lang w:val="en-US"/>
        </w:rPr>
        <w:t xml:space="preserve"> it in our cost function. In this section we assume the demand as a stochastic quantity that </w:t>
      </w:r>
      <w:r w:rsidR="00ED7796" w:rsidRPr="00AE222F">
        <w:rPr>
          <w:lang w:val="en-US"/>
        </w:rPr>
        <w:t>follows</w:t>
      </w:r>
      <w:r w:rsidRPr="00AE222F">
        <w:rPr>
          <w:lang w:val="en-US"/>
        </w:rPr>
        <w:t xml:space="preserve"> a statistical distribution. </w:t>
      </w:r>
      <w:r w:rsidR="00ED7796" w:rsidRPr="00AE222F">
        <w:rPr>
          <w:lang w:val="en-US"/>
        </w:rPr>
        <w:t>First</w:t>
      </w:r>
      <w:r w:rsidR="00052447" w:rsidRPr="00AE222F">
        <w:rPr>
          <w:lang w:val="en-US"/>
        </w:rPr>
        <w:t>ly</w:t>
      </w:r>
      <w:r w:rsidR="00ED7796" w:rsidRPr="00AE222F">
        <w:rPr>
          <w:lang w:val="en-US"/>
        </w:rPr>
        <w:t xml:space="preserve">, we will </w:t>
      </w:r>
      <w:r w:rsidRPr="00AE222F">
        <w:rPr>
          <w:lang w:val="en-US"/>
        </w:rPr>
        <w:t>brief</w:t>
      </w:r>
      <w:r w:rsidR="00ED7796" w:rsidRPr="00AE222F">
        <w:rPr>
          <w:lang w:val="en-US"/>
        </w:rPr>
        <w:t>ly</w:t>
      </w:r>
      <w:r w:rsidRPr="00AE222F">
        <w:rPr>
          <w:lang w:val="en-US"/>
        </w:rPr>
        <w:t xml:space="preserve"> review probability distribution</w:t>
      </w:r>
      <w:r w:rsidR="00F951E1" w:rsidRPr="00AE222F">
        <w:rPr>
          <w:lang w:val="en-US"/>
        </w:rPr>
        <w:t>s</w:t>
      </w:r>
      <w:r w:rsidRPr="00AE222F">
        <w:rPr>
          <w:lang w:val="en-US"/>
        </w:rPr>
        <w:t xml:space="preserve"> and </w:t>
      </w:r>
      <w:r w:rsidR="000E39B5" w:rsidRPr="00AE222F">
        <w:rPr>
          <w:lang w:val="en-US"/>
        </w:rPr>
        <w:t xml:space="preserve">the relevant </w:t>
      </w:r>
      <w:r w:rsidRPr="00AE222F">
        <w:rPr>
          <w:lang w:val="en-US"/>
        </w:rPr>
        <w:t xml:space="preserve">statistical concepts, then these concepts will </w:t>
      </w:r>
      <w:proofErr w:type="gramStart"/>
      <w:r w:rsidRPr="00AE222F">
        <w:rPr>
          <w:lang w:val="en-US"/>
        </w:rPr>
        <w:t>be used</w:t>
      </w:r>
      <w:proofErr w:type="gramEnd"/>
      <w:r w:rsidRPr="00AE222F">
        <w:rPr>
          <w:lang w:val="en-US"/>
        </w:rPr>
        <w:t xml:space="preserve"> to describe the demand variable.</w:t>
      </w:r>
    </w:p>
    <w:p w14:paraId="36A0A5E0" w14:textId="6CDC0F83" w:rsidR="00063E24" w:rsidRPr="00AE222F" w:rsidRDefault="00052447" w:rsidP="00052447">
      <w:pPr>
        <w:rPr>
          <w:lang w:val="en-US"/>
        </w:rPr>
      </w:pPr>
      <w:proofErr w:type="gramStart"/>
      <w:r w:rsidRPr="00AE222F">
        <w:rPr>
          <w:lang w:val="en-US"/>
        </w:rPr>
        <w:t>In light of</w:t>
      </w:r>
      <w:proofErr w:type="gramEnd"/>
      <w:r w:rsidRPr="00AE222F">
        <w:rPr>
          <w:lang w:val="en-US"/>
        </w:rPr>
        <w:t xml:space="preserve"> </w:t>
      </w:r>
      <w:r w:rsidRPr="00F84B55">
        <w:rPr>
          <w:lang w:val="en-US"/>
        </w:rPr>
        <w:t xml:space="preserve">deterministic demand in inventory management, it refers to a situation where the demand for a product or item is known with certainty. In other words, the quantity of items needed or sold </w:t>
      </w:r>
      <w:proofErr w:type="gramStart"/>
      <w:r w:rsidRPr="00F84B55">
        <w:rPr>
          <w:lang w:val="en-US"/>
        </w:rPr>
        <w:t>is predetermined</w:t>
      </w:r>
      <w:proofErr w:type="gramEnd"/>
      <w:r w:rsidRPr="00F84B55">
        <w:rPr>
          <w:lang w:val="en-US"/>
        </w:rPr>
        <w:t xml:space="preserve"> and does not vary or fluctuate. </w:t>
      </w:r>
      <w:r w:rsidR="00063E24" w:rsidRPr="00AE222F">
        <w:rPr>
          <w:lang w:val="en-US"/>
        </w:rPr>
        <w:t>As it is obvious if the received demands are deterministic</w:t>
      </w:r>
      <w:r w:rsidR="000748A7" w:rsidRPr="00AE222F">
        <w:rPr>
          <w:lang w:val="en-US"/>
        </w:rPr>
        <w:t>,</w:t>
      </w:r>
      <w:r w:rsidR="00063E24" w:rsidRPr="00AE222F">
        <w:rPr>
          <w:lang w:val="en-US"/>
        </w:rPr>
        <w:t xml:space="preserve"> the inventory management would be a straightforward job. However, </w:t>
      </w:r>
      <w:proofErr w:type="gramStart"/>
      <w:r w:rsidR="00063E24" w:rsidRPr="00AE222F">
        <w:rPr>
          <w:lang w:val="en-US"/>
        </w:rPr>
        <w:t>in reality the</w:t>
      </w:r>
      <w:proofErr w:type="gramEnd"/>
      <w:r w:rsidR="00063E24" w:rsidRPr="00AE222F">
        <w:rPr>
          <w:lang w:val="en-US"/>
        </w:rPr>
        <w:t xml:space="preserve"> demands are </w:t>
      </w:r>
      <w:r w:rsidR="008673EF" w:rsidRPr="00AE222F">
        <w:rPr>
          <w:lang w:val="en-US"/>
        </w:rPr>
        <w:t xml:space="preserve">random </w:t>
      </w:r>
      <w:r w:rsidR="00063E24" w:rsidRPr="00AE222F">
        <w:rPr>
          <w:lang w:val="en-US"/>
        </w:rPr>
        <w:t>variable</w:t>
      </w:r>
      <w:r w:rsidR="008673EF" w:rsidRPr="00AE222F">
        <w:rPr>
          <w:lang w:val="en-US"/>
        </w:rPr>
        <w:t>s</w:t>
      </w:r>
      <w:r w:rsidR="00063E24" w:rsidRPr="00AE222F">
        <w:rPr>
          <w:lang w:val="en-US"/>
        </w:rPr>
        <w:t xml:space="preserve"> and </w:t>
      </w:r>
      <w:r w:rsidR="008673EF" w:rsidRPr="00AE222F">
        <w:rPr>
          <w:lang w:val="en-US"/>
        </w:rPr>
        <w:t xml:space="preserve">have </w:t>
      </w:r>
      <w:r w:rsidR="00063E24" w:rsidRPr="00AE222F">
        <w:rPr>
          <w:lang w:val="en-US"/>
        </w:rPr>
        <w:t>uncertain</w:t>
      </w:r>
      <w:r w:rsidR="008673EF" w:rsidRPr="00AE222F">
        <w:rPr>
          <w:lang w:val="en-US"/>
        </w:rPr>
        <w:t xml:space="preserve"> nature</w:t>
      </w:r>
      <w:r w:rsidR="00063E24" w:rsidRPr="00AE222F">
        <w:rPr>
          <w:lang w:val="en-US"/>
        </w:rPr>
        <w:t xml:space="preserve">. </w:t>
      </w:r>
      <w:proofErr w:type="gramStart"/>
      <w:r w:rsidR="008673EF" w:rsidRPr="00AE222F">
        <w:rPr>
          <w:lang w:val="en-US"/>
        </w:rPr>
        <w:t>P</w:t>
      </w:r>
      <w:r w:rsidR="00063E24" w:rsidRPr="00AE222F">
        <w:rPr>
          <w:lang w:val="en-US"/>
        </w:rPr>
        <w:t>ractically the</w:t>
      </w:r>
      <w:proofErr w:type="gramEnd"/>
      <w:r w:rsidR="00063E24" w:rsidRPr="00AE222F">
        <w:rPr>
          <w:lang w:val="en-US"/>
        </w:rPr>
        <w:t xml:space="preserve"> probability distribution helps us to </w:t>
      </w:r>
      <w:r w:rsidR="008673EF" w:rsidRPr="00AE222F">
        <w:rPr>
          <w:lang w:val="en-US"/>
        </w:rPr>
        <w:t xml:space="preserve">handle </w:t>
      </w:r>
      <w:r w:rsidR="00063E24" w:rsidRPr="00AE222F">
        <w:rPr>
          <w:lang w:val="en-US"/>
        </w:rPr>
        <w:t xml:space="preserve">the associated uncertainty. Here we first concentrate on continuous distributions then we discuss discrete ones. The normal distribution is </w:t>
      </w:r>
      <w:proofErr w:type="gramStart"/>
      <w:r w:rsidR="00063E24" w:rsidRPr="00AE222F">
        <w:rPr>
          <w:lang w:val="en-US"/>
        </w:rPr>
        <w:t>very popular</w:t>
      </w:r>
      <w:proofErr w:type="gramEnd"/>
      <w:r w:rsidR="00063E24" w:rsidRPr="00AE222F">
        <w:rPr>
          <w:lang w:val="en-US"/>
        </w:rPr>
        <w:t xml:space="preserve"> to describe the events when the probability of the occurrence is higher around a specific mean value and with an almost constant average dispersion. </w:t>
      </w:r>
      <w:r w:rsidR="00C66C92" w:rsidRPr="00AE222F">
        <w:rPr>
          <w:lang w:val="en-US"/>
        </w:rPr>
        <w:t>Thus,</w:t>
      </w:r>
      <w:r w:rsidR="00063E24" w:rsidRPr="00AE222F">
        <w:rPr>
          <w:lang w:val="en-US"/>
        </w:rPr>
        <w:t xml:space="preserve"> this distribution is symmetric around the mean and can be defined by </w:t>
      </w:r>
      <w:proofErr w:type="gramStart"/>
      <w:r w:rsidR="00063E24" w:rsidRPr="00AE222F">
        <w:rPr>
          <w:lang w:val="en-US"/>
        </w:rPr>
        <w:t>2</w:t>
      </w:r>
      <w:proofErr w:type="gramEnd"/>
      <w:r w:rsidR="00063E24" w:rsidRPr="00AE222F">
        <w:rPr>
          <w:lang w:val="en-US"/>
        </w:rPr>
        <w:t xml:space="preserve"> parameters: Mean (µ) and standard deviation (σ)</w:t>
      </w:r>
    </w:p>
    <w:p w14:paraId="4F7A10AB" w14:textId="76BE342B" w:rsidR="00063E24" w:rsidRPr="00F84B55" w:rsidRDefault="00000000" w:rsidP="00F84B55">
      <w:pPr>
        <w:jc w:val="center"/>
        <w:rPr>
          <w:rFonts w:ascii="Cambria Math" w:hAnsi="Cambria Math"/>
          <w:lang w:val="en-US" w:bidi="fa-IR"/>
        </w:rPr>
      </w:pPr>
      <m:oMath>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N</m:t>
            </m:r>
          </m:sub>
        </m:sSub>
        <m:d>
          <m:dPr>
            <m:ctrlPr>
              <w:rPr>
                <w:rFonts w:ascii="Cambria Math" w:hAnsi="Cambria Math"/>
                <w:i/>
                <w:lang w:bidi="fa-IR"/>
              </w:rPr>
            </m:ctrlPr>
          </m:dPr>
          <m:e>
            <m:r>
              <w:rPr>
                <w:rFonts w:ascii="Cambria Math" w:hAnsi="Cambria Math"/>
                <w:lang w:bidi="fa-IR"/>
              </w:rPr>
              <m:t>x</m:t>
            </m:r>
          </m:e>
        </m:d>
        <m:r>
          <w:rPr>
            <w:rFonts w:ascii="Cambria Math" w:hAnsi="Cambria Math"/>
            <w:lang w:val="en-US" w:bidi="fa-IR"/>
          </w:rPr>
          <m:t>=</m:t>
        </m:r>
        <m:f>
          <m:fPr>
            <m:ctrlPr>
              <w:rPr>
                <w:rFonts w:ascii="Cambria Math" w:hAnsi="Cambria Math"/>
                <w:i/>
                <w:lang w:bidi="fa-IR"/>
              </w:rPr>
            </m:ctrlPr>
          </m:fPr>
          <m:num>
            <m:r>
              <w:rPr>
                <w:rFonts w:ascii="Cambria Math" w:hAnsi="Cambria Math"/>
                <w:lang w:val="en-US" w:bidi="fa-IR"/>
              </w:rPr>
              <m:t>1</m:t>
            </m:r>
          </m:num>
          <m:den>
            <m:rad>
              <m:radPr>
                <m:degHide m:val="1"/>
                <m:ctrlPr>
                  <w:rPr>
                    <w:rFonts w:ascii="Cambria Math" w:hAnsi="Cambria Math"/>
                    <w:i/>
                    <w:lang w:bidi="fa-IR"/>
                  </w:rPr>
                </m:ctrlPr>
              </m:radPr>
              <m:deg/>
              <m:e>
                <m:r>
                  <w:rPr>
                    <w:rFonts w:ascii="Cambria Math" w:hAnsi="Cambria Math"/>
                    <w:lang w:val="en-US" w:bidi="fa-IR"/>
                  </w:rPr>
                  <m:t>2</m:t>
                </m:r>
                <m:r>
                  <w:rPr>
                    <w:rFonts w:ascii="Cambria Math" w:hAnsi="Cambria Math"/>
                    <w:lang w:bidi="fa-IR"/>
                  </w:rPr>
                  <m:t>π</m:t>
                </m:r>
                <m:sSup>
                  <m:sSupPr>
                    <m:ctrlPr>
                      <w:rPr>
                        <w:rFonts w:ascii="Cambria Math" w:hAnsi="Cambria Math"/>
                        <w:i/>
                        <w:lang w:bidi="fa-IR"/>
                      </w:rPr>
                    </m:ctrlPr>
                  </m:sSupPr>
                  <m:e>
                    <m:r>
                      <w:rPr>
                        <w:rFonts w:ascii="Cambria Math" w:hAnsi="Cambria Math"/>
                        <w:lang w:bidi="fa-IR"/>
                      </w:rPr>
                      <m:t>σ</m:t>
                    </m:r>
                  </m:e>
                  <m:sup>
                    <m:r>
                      <w:rPr>
                        <w:rFonts w:ascii="Cambria Math" w:hAnsi="Cambria Math"/>
                        <w:lang w:val="en-US" w:bidi="fa-IR"/>
                      </w:rPr>
                      <m:t>2</m:t>
                    </m:r>
                  </m:sup>
                </m:sSup>
              </m:e>
            </m:rad>
          </m:den>
        </m:f>
        <m:r>
          <w:rPr>
            <w:rFonts w:ascii="Cambria Math" w:hAnsi="Cambria Math"/>
            <w:lang w:val="en-US" w:bidi="fa-IR"/>
          </w:rPr>
          <m:t xml:space="preserve"> </m:t>
        </m:r>
        <m:r>
          <m:rPr>
            <m:sty m:val="p"/>
          </m:rPr>
          <w:rPr>
            <w:rFonts w:ascii="Cambria Math" w:hAnsi="Cambria Math"/>
            <w:lang w:val="en-US" w:bidi="fa-IR"/>
          </w:rPr>
          <m:t>exp⁡</m:t>
        </m:r>
        <m:d>
          <m:dPr>
            <m:ctrlPr>
              <w:rPr>
                <w:rFonts w:ascii="Cambria Math" w:hAnsi="Cambria Math"/>
                <w:lang w:bidi="fa-IR"/>
              </w:rPr>
            </m:ctrlPr>
          </m:dPr>
          <m:e>
            <m:r>
              <w:rPr>
                <w:rFonts w:ascii="Cambria Math" w:hAnsi="Cambria Math"/>
                <w:lang w:val="en-US" w:bidi="fa-IR"/>
              </w:rPr>
              <m:t>-</m:t>
            </m:r>
            <m:f>
              <m:fPr>
                <m:ctrlPr>
                  <w:rPr>
                    <w:rFonts w:ascii="Cambria Math" w:hAnsi="Cambria Math"/>
                    <w:i/>
                    <w:lang w:bidi="fa-IR"/>
                  </w:rPr>
                </m:ctrlPr>
              </m:fPr>
              <m:num>
                <m:sSup>
                  <m:sSupPr>
                    <m:ctrlPr>
                      <w:rPr>
                        <w:rFonts w:ascii="Cambria Math" w:hAnsi="Cambria Math"/>
                        <w:i/>
                        <w:lang w:bidi="fa-IR"/>
                      </w:rPr>
                    </m:ctrlPr>
                  </m:sSupPr>
                  <m:e>
                    <m:r>
                      <w:rPr>
                        <w:rFonts w:ascii="Cambria Math" w:hAnsi="Cambria Math"/>
                        <w:lang w:val="en-US" w:bidi="fa-IR"/>
                      </w:rPr>
                      <m:t>(</m:t>
                    </m:r>
                    <m:r>
                      <w:rPr>
                        <w:rFonts w:ascii="Cambria Math" w:hAnsi="Cambria Math"/>
                        <w:lang w:bidi="fa-IR"/>
                      </w:rPr>
                      <m:t>x</m:t>
                    </m:r>
                    <m:r>
                      <w:rPr>
                        <w:rFonts w:ascii="Cambria Math" w:hAnsi="Cambria Math"/>
                        <w:lang w:val="en-US" w:bidi="fa-IR"/>
                      </w:rPr>
                      <m:t>-</m:t>
                    </m:r>
                    <m:r>
                      <w:rPr>
                        <w:rFonts w:ascii="Cambria Math" w:hAnsi="Cambria Math"/>
                        <w:lang w:bidi="fa-IR"/>
                      </w:rPr>
                      <m:t>μ</m:t>
                    </m:r>
                    <m:r>
                      <w:rPr>
                        <w:rFonts w:ascii="Cambria Math" w:hAnsi="Cambria Math"/>
                        <w:lang w:val="en-US" w:bidi="fa-IR"/>
                      </w:rPr>
                      <m:t>)</m:t>
                    </m:r>
                  </m:e>
                  <m:sup>
                    <m:r>
                      <w:rPr>
                        <w:rFonts w:ascii="Cambria Math" w:hAnsi="Cambria Math"/>
                        <w:lang w:val="en-US" w:bidi="fa-IR"/>
                      </w:rPr>
                      <m:t>2</m:t>
                    </m:r>
                  </m:sup>
                </m:sSup>
              </m:num>
              <m:den>
                <m:r>
                  <w:rPr>
                    <w:rFonts w:ascii="Cambria Math" w:hAnsi="Cambria Math"/>
                    <w:lang w:val="en-US" w:bidi="fa-IR"/>
                  </w:rPr>
                  <m:t>2</m:t>
                </m:r>
                <m:sSup>
                  <m:sSupPr>
                    <m:ctrlPr>
                      <w:rPr>
                        <w:rFonts w:ascii="Cambria Math" w:hAnsi="Cambria Math"/>
                        <w:i/>
                        <w:lang w:bidi="fa-IR"/>
                      </w:rPr>
                    </m:ctrlPr>
                  </m:sSupPr>
                  <m:e>
                    <m:r>
                      <w:rPr>
                        <w:rFonts w:ascii="Cambria Math" w:hAnsi="Cambria Math"/>
                        <w:lang w:bidi="fa-IR"/>
                      </w:rPr>
                      <m:t>σ</m:t>
                    </m:r>
                  </m:e>
                  <m:sup>
                    <m:r>
                      <w:rPr>
                        <w:rFonts w:ascii="Cambria Math" w:hAnsi="Cambria Math"/>
                        <w:lang w:val="en-US" w:bidi="fa-IR"/>
                      </w:rPr>
                      <m:t>2</m:t>
                    </m:r>
                  </m:sup>
                </m:sSup>
              </m:den>
            </m:f>
          </m:e>
        </m:d>
      </m:oMath>
      <w:r w:rsidR="00063E24" w:rsidRPr="00F84B55">
        <w:rPr>
          <w:rFonts w:ascii="Cambria Math" w:hAnsi="Cambria Math"/>
          <w:lang w:val="en-US" w:bidi="fa-IR"/>
        </w:rPr>
        <w:t xml:space="preserve"> </w:t>
      </w:r>
      <w:r w:rsidR="00A83257" w:rsidRPr="00F84B55">
        <w:rPr>
          <w:rFonts w:ascii="Cambria Math" w:hAnsi="Cambria Math"/>
          <w:lang w:val="en-US" w:bidi="fa-IR"/>
        </w:rPr>
        <w:t>.</w:t>
      </w:r>
      <w:r w:rsidR="00063E24" w:rsidRPr="00F84B55">
        <w:rPr>
          <w:rFonts w:ascii="Cambria Math" w:hAnsi="Cambria Math"/>
          <w:lang w:val="en-US" w:bidi="fa-IR"/>
        </w:rPr>
        <w:tab/>
      </w:r>
      <w:r w:rsidR="00063E24" w:rsidRPr="00F84B55">
        <w:rPr>
          <w:rFonts w:ascii="Cambria Math" w:hAnsi="Cambria Math"/>
          <w:lang w:val="en-US" w:bidi="fa-IR"/>
        </w:rPr>
        <w:tab/>
      </w:r>
      <w:r w:rsidR="00063E24" w:rsidRPr="00F84B55">
        <w:rPr>
          <w:rFonts w:asciiTheme="minorHAnsi" w:hAnsiTheme="minorHAnsi" w:cstheme="minorHAnsi"/>
          <w:lang w:val="en-US" w:bidi="fa-IR"/>
        </w:rPr>
        <w:t>(Eq.6)</w:t>
      </w:r>
    </w:p>
    <w:p w14:paraId="07654FAB" w14:textId="79E45D63" w:rsidR="00063E24" w:rsidRPr="00AE222F" w:rsidRDefault="00063E24">
      <w:pPr>
        <w:rPr>
          <w:lang w:val="en-US"/>
        </w:rPr>
      </w:pPr>
      <w:r w:rsidRPr="00AE222F">
        <w:rPr>
          <w:lang w:val="en-US"/>
        </w:rPr>
        <w:t>Fig</w:t>
      </w:r>
      <w:r w:rsidR="00E65A47" w:rsidRPr="00AE222F">
        <w:rPr>
          <w:lang w:val="en-US"/>
        </w:rPr>
        <w:t>ure</w:t>
      </w:r>
      <w:r w:rsidRPr="00AE222F">
        <w:rPr>
          <w:lang w:val="en-US"/>
        </w:rPr>
        <w:t xml:space="preserve"> demonstrates </w:t>
      </w:r>
      <w:proofErr w:type="gramStart"/>
      <w:r w:rsidRPr="00AE222F">
        <w:rPr>
          <w:lang w:val="en-US"/>
        </w:rPr>
        <w:t>4</w:t>
      </w:r>
      <w:proofErr w:type="gramEnd"/>
      <w:r w:rsidRPr="00AE222F">
        <w:rPr>
          <w:lang w:val="en-US"/>
        </w:rPr>
        <w:t xml:space="preserve"> different normal distribution diagrams. Normal distribution appears as a bell-shaped form. Notice the impact of parameters on the shape of the distribution. </w:t>
      </w:r>
    </w:p>
    <w:p w14:paraId="51DEEF23" w14:textId="2BD43F75" w:rsidR="003C11DF" w:rsidRPr="000B1BB7" w:rsidRDefault="003C11DF" w:rsidP="00F84B55">
      <w:pPr>
        <w:pStyle w:val="GraphicsStyle"/>
        <w:rPr>
          <w:lang w:val="en-US"/>
        </w:rPr>
      </w:pPr>
      <w:r w:rsidRPr="000B1BB7">
        <w:rPr>
          <w:lang w:val="en-US"/>
        </w:rPr>
        <w:lastRenderedPageBreak/>
        <w:t>Normal Distribution</w:t>
      </w:r>
    </w:p>
    <w:p w14:paraId="176565B2" w14:textId="3F9D7E17" w:rsidR="00316448" w:rsidRPr="00AE222F" w:rsidRDefault="00316448" w:rsidP="00063E24">
      <w:pPr>
        <w:rPr>
          <w:lang w:val="en-US"/>
        </w:rPr>
      </w:pPr>
      <w:r w:rsidRPr="00DD143C">
        <w:rPr>
          <w:noProof/>
          <w:lang w:val="en-US"/>
        </w:rPr>
        <w:drawing>
          <wp:inline distT="0" distB="0" distL="0" distR="0" wp14:anchorId="1AB4FEB7" wp14:editId="0006EDFC">
            <wp:extent cx="4543425" cy="36065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46126" cy="3608695"/>
                    </a:xfrm>
                    <a:prstGeom prst="rect">
                      <a:avLst/>
                    </a:prstGeom>
                  </pic:spPr>
                </pic:pic>
              </a:graphicData>
            </a:graphic>
          </wp:inline>
        </w:drawing>
      </w:r>
    </w:p>
    <w:p w14:paraId="7B6FE21D" w14:textId="77777777" w:rsidR="0041454B" w:rsidRPr="00AE222F" w:rsidRDefault="0041454B" w:rsidP="0041454B">
      <w:pPr>
        <w:rPr>
          <w:lang w:val="en-US"/>
        </w:rPr>
      </w:pPr>
      <w:r w:rsidRPr="00AE222F">
        <w:rPr>
          <w:lang w:val="en-US"/>
        </w:rPr>
        <w:t>Source: [Mojtaba Nabipour], (2023).</w:t>
      </w:r>
    </w:p>
    <w:p w14:paraId="17FB205C" w14:textId="77777777" w:rsidR="0041454B" w:rsidRPr="00AE222F" w:rsidRDefault="0041454B" w:rsidP="00063E24">
      <w:pPr>
        <w:rPr>
          <w:lang w:val="en-US"/>
        </w:rPr>
      </w:pPr>
    </w:p>
    <w:p w14:paraId="7EAC5D1C" w14:textId="1E4CB651" w:rsidR="00EC7206" w:rsidRPr="00AE222F" w:rsidRDefault="004162F7" w:rsidP="007571C6">
      <w:pPr>
        <w:rPr>
          <w:lang w:val="en-US"/>
        </w:rPr>
      </w:pPr>
      <w:r w:rsidRPr="00AE222F">
        <w:rPr>
          <w:lang w:val="en-US"/>
        </w:rPr>
        <w:t>The Central Limit Theorem (CLT) is based on the normal distribution model. As a result of this theory, averages derived from independent, identically distributed random variables have approximately normal distributions, no matter what method is being used to sample them (as long as the distribution has a finite variance).</w:t>
      </w:r>
      <w:r w:rsidR="007571C6" w:rsidRPr="00722B16">
        <w:fldChar w:fldCharType="begin"/>
      </w:r>
      <w:r w:rsidR="007571C6" w:rsidRPr="00AE222F">
        <w:rPr>
          <w:lang w:val="en-US"/>
        </w:rPr>
        <w:instrText xml:space="preserve"> ADDIN EN.CITE &lt;EndNote&gt;&lt;Cite&gt;&lt;Author&gt;Ross&lt;/Author&gt;&lt;Year&gt;2017&lt;/Year&gt;&lt;RecNum&gt;2&lt;/RecNum&gt;&lt;DisplayText&gt;(Ross, 2017)&lt;/DisplayText&gt;&lt;record&gt;&lt;rec-number&gt;2&lt;/rec-number&gt;&lt;foreign-keys&gt;&lt;key app="EN" db-id="0ftxawwtvfzvple9tvjvvfpja9vt055zftsw" timestamp="1678001810"&gt;2&lt;/key&gt;&lt;/foreign-keys&gt;&lt;ref-type name="Book"&gt;6&lt;/ref-type&gt;&lt;contributors&gt;&lt;authors&gt;&lt;author&gt;Ross, Sheldon M&lt;/author&gt;&lt;/authors&gt;&lt;/contributors&gt;&lt;titles&gt;&lt;title&gt;Introductory statistics&lt;/title&gt;&lt;/titles&gt;&lt;dates&gt;&lt;year&gt;2017&lt;/year&gt;&lt;/dates&gt;&lt;publisher&gt;Academic Press&lt;/publisher&gt;&lt;isbn&gt;012804361X&lt;/isbn&gt;&lt;urls&gt;&lt;/urls&gt;&lt;/record&gt;&lt;/Cite&gt;&lt;/EndNote&gt;</w:instrText>
      </w:r>
      <w:r w:rsidR="007571C6" w:rsidRPr="00722B16">
        <w:fldChar w:fldCharType="separate"/>
      </w:r>
      <w:r w:rsidR="007571C6" w:rsidRPr="00F84B55">
        <w:rPr>
          <w:noProof/>
          <w:lang w:val="en-US"/>
        </w:rPr>
        <w:t>(Ross, 2017)</w:t>
      </w:r>
      <w:r w:rsidR="007571C6" w:rsidRPr="00722B16">
        <w:fldChar w:fldCharType="end"/>
      </w:r>
      <w:r w:rsidRPr="00F84B55">
        <w:rPr>
          <w:lang w:val="en-US"/>
        </w:rPr>
        <w:t xml:space="preserve">. </w:t>
      </w:r>
      <w:r w:rsidRPr="00AE222F">
        <w:rPr>
          <w:lang w:val="en-US"/>
        </w:rPr>
        <w:t xml:space="preserve">A cumulative distribution function (CDF) is an estimate of the probability that a random distribution will occur less than or equal to a certain value. </w:t>
      </w:r>
      <w:r w:rsidR="001471BF" w:rsidRPr="00AE222F">
        <w:rPr>
          <w:lang w:val="en-US"/>
        </w:rPr>
        <w:t>Thus,</w:t>
      </w:r>
      <w:r w:rsidRPr="00AE222F">
        <w:rPr>
          <w:lang w:val="en-US"/>
        </w:rPr>
        <w:t xml:space="preserve"> the CDF is the integration of all probability values of the random variable occurred between </w:t>
      </w:r>
      <w:proofErr w:type="gramStart"/>
      <w:r w:rsidRPr="00AE222F">
        <w:rPr>
          <w:lang w:val="en-US"/>
        </w:rPr>
        <w:t>0</w:t>
      </w:r>
      <w:proofErr w:type="gramEnd"/>
      <w:r w:rsidRPr="00AE222F">
        <w:rPr>
          <w:lang w:val="en-US"/>
        </w:rPr>
        <w:t xml:space="preserve"> and the threshold value Z. </w:t>
      </w:r>
      <w:r w:rsidR="005E597D" w:rsidRPr="00AE222F">
        <w:rPr>
          <w:lang w:val="en-US"/>
        </w:rPr>
        <w:t>This means</w:t>
      </w:r>
      <w:r w:rsidRPr="00AE222F">
        <w:rPr>
          <w:lang w:val="en-US"/>
        </w:rPr>
        <w:t>:</w:t>
      </w:r>
    </w:p>
    <w:p w14:paraId="520379D8" w14:textId="7C066A14" w:rsidR="004162F7" w:rsidRPr="00F84B55" w:rsidRDefault="00000000" w:rsidP="00F84B55">
      <w:pPr>
        <w:jc w:val="center"/>
        <w:rPr>
          <w:rFonts w:ascii="Cambria Math" w:hAnsi="Cambria Math"/>
          <w:lang w:val="en-US"/>
        </w:rPr>
      </w:pPr>
      <m:oMath>
        <m:sSub>
          <m:sSubPr>
            <m:ctrlPr>
              <w:rPr>
                <w:rFonts w:ascii="Cambria Math" w:hAnsi="Cambria Math"/>
                <w:i/>
              </w:rPr>
            </m:ctrlPr>
          </m:sSubPr>
          <m:e>
            <m:r>
              <w:rPr>
                <w:rFonts w:ascii="Cambria Math" w:hAnsi="Cambria Math"/>
              </w:rPr>
              <m:t>F</m:t>
            </m:r>
          </m:e>
          <m:sub>
            <m:r>
              <w:rPr>
                <w:rFonts w:ascii="Cambria Math" w:hAnsi="Cambria Math"/>
              </w:rPr>
              <m:t>x</m:t>
            </m:r>
          </m:sub>
        </m:sSub>
        <m:d>
          <m:dPr>
            <m:ctrlPr>
              <w:rPr>
                <w:rFonts w:ascii="Cambria Math" w:hAnsi="Cambria Math"/>
                <w:i/>
              </w:rPr>
            </m:ctrlPr>
          </m:dPr>
          <m:e>
            <m:r>
              <w:rPr>
                <w:rFonts w:ascii="Cambria Math" w:hAnsi="Cambria Math"/>
              </w:rPr>
              <m:t>z</m:t>
            </m:r>
          </m:e>
        </m:d>
        <m:r>
          <w:rPr>
            <w:rFonts w:ascii="Cambria Math" w:hAnsi="Cambria Math"/>
            <w:lang w:val="en-US"/>
          </w:rPr>
          <m:t>=</m:t>
        </m:r>
        <m:nary>
          <m:naryPr>
            <m:limLoc m:val="subSup"/>
            <m:ctrlPr>
              <w:rPr>
                <w:rFonts w:ascii="Cambria Math" w:hAnsi="Cambria Math"/>
                <w:i/>
              </w:rPr>
            </m:ctrlPr>
          </m:naryPr>
          <m:sub>
            <m:r>
              <w:rPr>
                <w:rFonts w:ascii="Cambria Math" w:hAnsi="Cambria Math"/>
                <w:lang w:val="en-US"/>
              </w:rPr>
              <m:t>0</m:t>
            </m:r>
          </m:sub>
          <m:sup>
            <m:r>
              <w:rPr>
                <w:rFonts w:ascii="Cambria Math" w:hAnsi="Cambria Math"/>
              </w:rPr>
              <m:t>Z</m:t>
            </m:r>
          </m:sup>
          <m:e>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N</m:t>
                </m:r>
              </m:sub>
            </m:sSub>
            <m:d>
              <m:dPr>
                <m:ctrlPr>
                  <w:rPr>
                    <w:rFonts w:ascii="Cambria Math" w:hAnsi="Cambria Math"/>
                    <w:i/>
                    <w:lang w:bidi="fa-IR"/>
                  </w:rPr>
                </m:ctrlPr>
              </m:dPr>
              <m:e>
                <m:r>
                  <w:rPr>
                    <w:rFonts w:ascii="Cambria Math" w:hAnsi="Cambria Math"/>
                    <w:lang w:bidi="fa-IR"/>
                  </w:rPr>
                  <m:t>x</m:t>
                </m:r>
              </m:e>
            </m:d>
          </m:e>
        </m:nary>
        <m:r>
          <w:rPr>
            <w:rFonts w:ascii="Cambria Math" w:hAnsi="Cambria Math"/>
          </w:rPr>
          <m:t>dx</m:t>
        </m:r>
        <m:r>
          <w:rPr>
            <w:rFonts w:ascii="Cambria Math" w:hAnsi="Cambria Math"/>
            <w:lang w:val="en-US"/>
          </w:rPr>
          <m:t xml:space="preserve"> =</m:t>
        </m:r>
        <m:r>
          <w:rPr>
            <w:rFonts w:ascii="Cambria Math" w:hAnsi="Cambria Math"/>
          </w:rPr>
          <m:t>α</m:t>
        </m:r>
        <m:r>
          <w:rPr>
            <w:rFonts w:ascii="Cambria Math" w:hAnsi="Cambria Math"/>
            <w:lang w:val="en-US"/>
          </w:rPr>
          <m:t xml:space="preserve">   &amp;     0&lt;</m:t>
        </m:r>
        <m:r>
          <w:rPr>
            <w:rFonts w:ascii="Cambria Math" w:hAnsi="Cambria Math"/>
          </w:rPr>
          <m:t>α</m:t>
        </m:r>
        <m:r>
          <w:rPr>
            <w:rFonts w:ascii="Cambria Math" w:hAnsi="Cambria Math"/>
            <w:lang w:val="en-US"/>
          </w:rPr>
          <m:t>&lt;1</m:t>
        </m:r>
      </m:oMath>
      <w:r w:rsidR="004162F7" w:rsidRPr="00F84B55">
        <w:rPr>
          <w:rFonts w:ascii="Cambria Math" w:hAnsi="Cambria Math"/>
          <w:lang w:val="en-US"/>
        </w:rPr>
        <w:t xml:space="preserve">          </w:t>
      </w:r>
      <w:r w:rsidR="004162F7" w:rsidRPr="00F84B55">
        <w:rPr>
          <w:rFonts w:asciiTheme="minorHAnsi" w:hAnsiTheme="minorHAnsi" w:cstheme="minorHAnsi"/>
          <w:lang w:val="en-US"/>
        </w:rPr>
        <w:t>(Eq.7)</w:t>
      </w:r>
    </w:p>
    <w:p w14:paraId="07481414" w14:textId="07CE34E3" w:rsidR="00745020" w:rsidRDefault="00745020">
      <w:pPr>
        <w:rPr>
          <w:lang w:val="en-US"/>
        </w:rPr>
      </w:pPr>
      <w:r w:rsidRPr="00AE222F">
        <w:rPr>
          <w:lang w:val="en-US"/>
        </w:rPr>
        <w:lastRenderedPageBreak/>
        <w:t xml:space="preserve">The CDF of the normal distribution </w:t>
      </w:r>
      <w:proofErr w:type="gramStart"/>
      <w:r w:rsidRPr="00AE222F">
        <w:rPr>
          <w:lang w:val="en-US"/>
        </w:rPr>
        <w:t>is shown</w:t>
      </w:r>
      <w:proofErr w:type="gramEnd"/>
      <w:r w:rsidRPr="00AE222F">
        <w:rPr>
          <w:lang w:val="en-US"/>
        </w:rPr>
        <w:t xml:space="preserve"> in </w:t>
      </w:r>
      <w:r w:rsidR="00E65A47" w:rsidRPr="00AE222F">
        <w:rPr>
          <w:lang w:val="en-US"/>
        </w:rPr>
        <w:t>Figure</w:t>
      </w:r>
      <w:r w:rsidR="00261052">
        <w:rPr>
          <w:lang w:val="en-US"/>
        </w:rPr>
        <w:t>.</w:t>
      </w:r>
    </w:p>
    <w:p w14:paraId="381E09C1" w14:textId="77777777" w:rsidR="00261052" w:rsidRPr="00AE222F" w:rsidRDefault="00261052" w:rsidP="00E65A47">
      <w:pPr>
        <w:rPr>
          <w:lang w:val="en-US"/>
        </w:rPr>
      </w:pPr>
    </w:p>
    <w:p w14:paraId="13A17DFE" w14:textId="7573E152" w:rsidR="009227D4" w:rsidRPr="000B1BB7" w:rsidRDefault="009227D4" w:rsidP="00F84B55">
      <w:pPr>
        <w:pStyle w:val="GraphicsStyle"/>
        <w:rPr>
          <w:lang w:val="en-US"/>
        </w:rPr>
      </w:pPr>
      <w:r w:rsidRPr="000B1BB7">
        <w:rPr>
          <w:lang w:val="en-US"/>
        </w:rPr>
        <w:t>CDF of Normal Distribution</w:t>
      </w:r>
    </w:p>
    <w:p w14:paraId="77CB5917" w14:textId="2C1D94DF" w:rsidR="00316448" w:rsidRPr="00AE222F" w:rsidRDefault="00316448" w:rsidP="00745020">
      <w:pPr>
        <w:rPr>
          <w:lang w:val="en-US"/>
        </w:rPr>
      </w:pPr>
      <w:r w:rsidRPr="00DD143C">
        <w:rPr>
          <w:noProof/>
          <w:lang w:val="en-US"/>
        </w:rPr>
        <w:drawing>
          <wp:inline distT="0" distB="0" distL="0" distR="0" wp14:anchorId="37DCF99D" wp14:editId="37B3A2A3">
            <wp:extent cx="4505325" cy="348368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944" cy="3486478"/>
                    </a:xfrm>
                    <a:prstGeom prst="rect">
                      <a:avLst/>
                    </a:prstGeom>
                  </pic:spPr>
                </pic:pic>
              </a:graphicData>
            </a:graphic>
          </wp:inline>
        </w:drawing>
      </w:r>
    </w:p>
    <w:p w14:paraId="19695EED" w14:textId="77777777" w:rsidR="00521009" w:rsidRPr="00AE222F" w:rsidRDefault="00521009" w:rsidP="00521009">
      <w:pPr>
        <w:rPr>
          <w:lang w:val="en-US"/>
        </w:rPr>
      </w:pPr>
      <w:r w:rsidRPr="00AE222F">
        <w:rPr>
          <w:lang w:val="en-US"/>
        </w:rPr>
        <w:t>Source: [Mojtaba Nabipour], (2023).</w:t>
      </w:r>
    </w:p>
    <w:p w14:paraId="05E4F18E" w14:textId="77777777" w:rsidR="00521009" w:rsidRPr="00AE222F" w:rsidRDefault="00521009" w:rsidP="00745020">
      <w:pPr>
        <w:rPr>
          <w:lang w:val="en-US"/>
        </w:rPr>
      </w:pPr>
    </w:p>
    <w:p w14:paraId="6E0613FB" w14:textId="77777777" w:rsidR="00745020" w:rsidRPr="00AE222F" w:rsidRDefault="00745020" w:rsidP="00745020">
      <w:pPr>
        <w:rPr>
          <w:b/>
          <w:bCs/>
          <w:lang w:val="en-US"/>
        </w:rPr>
      </w:pPr>
      <w:r w:rsidRPr="00AE222F">
        <w:rPr>
          <w:b/>
          <w:bCs/>
          <w:lang w:val="en-US"/>
        </w:rPr>
        <w:t>Example 2:</w:t>
      </w:r>
    </w:p>
    <w:p w14:paraId="7A397FF6" w14:textId="16D6E4FE" w:rsidR="00745020" w:rsidRPr="00AE222F" w:rsidRDefault="00745020" w:rsidP="00745020">
      <w:pPr>
        <w:rPr>
          <w:lang w:val="en-US"/>
        </w:rPr>
      </w:pPr>
      <w:r w:rsidRPr="00AE222F">
        <w:rPr>
          <w:lang w:val="en-US"/>
        </w:rPr>
        <w:t xml:space="preserve">There is a normal distribution of weekly product demand with a mean of 1500 and a standard deviation of </w:t>
      </w:r>
      <w:proofErr w:type="gramStart"/>
      <w:r w:rsidRPr="00AE222F">
        <w:rPr>
          <w:lang w:val="en-US"/>
        </w:rPr>
        <w:t>300</w:t>
      </w:r>
      <w:proofErr w:type="gramEnd"/>
      <w:r w:rsidRPr="00AE222F">
        <w:rPr>
          <w:lang w:val="en-US"/>
        </w:rPr>
        <w:t xml:space="preserve">. In the next two weeks, there will be no deliveries and the current on-hand inventory is 3200. </w:t>
      </w:r>
      <w:r w:rsidR="00401142" w:rsidRPr="00AE222F">
        <w:rPr>
          <w:lang w:val="en-US"/>
        </w:rPr>
        <w:t>Considering</w:t>
      </w:r>
      <w:r w:rsidRPr="00AE222F">
        <w:rPr>
          <w:lang w:val="en-US"/>
        </w:rPr>
        <w:t xml:space="preserve"> the independent nature of the demands in different weeks:</w:t>
      </w:r>
    </w:p>
    <w:p w14:paraId="0AEF0345" w14:textId="4D1BA6A9" w:rsidR="00745020" w:rsidRPr="00AE222F" w:rsidRDefault="00745020" w:rsidP="00745020">
      <w:pPr>
        <w:rPr>
          <w:lang w:val="en-US"/>
        </w:rPr>
      </w:pPr>
      <w:r w:rsidRPr="00AE222F">
        <w:rPr>
          <w:lang w:val="en-US"/>
        </w:rPr>
        <w:t xml:space="preserve">a) In each of the next two weeks, what is the probability that demand will be less than </w:t>
      </w:r>
      <w:r w:rsidRPr="00F84B55">
        <w:rPr>
          <w:i/>
          <w:iCs/>
          <w:lang w:val="en-US"/>
        </w:rPr>
        <w:t>1600</w:t>
      </w:r>
      <w:r w:rsidRPr="00AE222F">
        <w:rPr>
          <w:lang w:val="en-US"/>
        </w:rPr>
        <w:t>?</w:t>
      </w:r>
    </w:p>
    <w:p w14:paraId="0E5D2E22" w14:textId="7083C2DD" w:rsidR="00745020" w:rsidRPr="00AE222F" w:rsidRDefault="00745020" w:rsidP="00745020">
      <w:pPr>
        <w:rPr>
          <w:lang w:val="en-US"/>
        </w:rPr>
      </w:pPr>
      <w:r w:rsidRPr="00AE222F">
        <w:rPr>
          <w:lang w:val="en-US"/>
        </w:rPr>
        <w:lastRenderedPageBreak/>
        <w:t xml:space="preserve">b) What is the probability that the total demand in the next two weeks exceeds </w:t>
      </w:r>
      <w:r w:rsidRPr="00F84B55">
        <w:rPr>
          <w:i/>
          <w:iCs/>
          <w:lang w:val="en-US"/>
        </w:rPr>
        <w:t>3200</w:t>
      </w:r>
      <w:r w:rsidRPr="00AE222F">
        <w:rPr>
          <w:lang w:val="en-US"/>
        </w:rPr>
        <w:t>?</w:t>
      </w:r>
    </w:p>
    <w:p w14:paraId="27BF8D71" w14:textId="77777777" w:rsidR="00745020" w:rsidRPr="00AE222F" w:rsidRDefault="00745020" w:rsidP="00745020">
      <w:pPr>
        <w:rPr>
          <w:b/>
          <w:bCs/>
          <w:lang w:val="en-US"/>
        </w:rPr>
      </w:pPr>
      <w:r w:rsidRPr="00AE222F">
        <w:rPr>
          <w:b/>
          <w:bCs/>
          <w:lang w:val="en-US"/>
        </w:rPr>
        <w:t>Answer:</w:t>
      </w:r>
    </w:p>
    <w:p w14:paraId="7AA1FFA4" w14:textId="09D78AB4" w:rsidR="00745020" w:rsidRPr="00AE222F" w:rsidRDefault="00745020" w:rsidP="00745020">
      <w:pPr>
        <w:rPr>
          <w:lang w:val="en-US"/>
        </w:rPr>
      </w:pPr>
      <w:r w:rsidRPr="00AE222F">
        <w:rPr>
          <w:lang w:val="en-US"/>
        </w:rPr>
        <w:t xml:space="preserve">a) </w:t>
      </w:r>
      <w:proofErr w:type="gramStart"/>
      <w:r w:rsidR="00C1702E" w:rsidRPr="00AE222F">
        <w:rPr>
          <w:lang w:val="en-US"/>
        </w:rPr>
        <w:t>let’s</w:t>
      </w:r>
      <w:proofErr w:type="gramEnd"/>
      <w:r w:rsidRPr="00AE222F">
        <w:rPr>
          <w:lang w:val="en-US"/>
        </w:rPr>
        <w:t xml:space="preserve"> define x</w:t>
      </w:r>
      <w:r w:rsidRPr="00AE222F">
        <w:rPr>
          <w:vertAlign w:val="subscript"/>
          <w:lang w:val="en-US"/>
        </w:rPr>
        <w:t>1</w:t>
      </w:r>
      <w:r w:rsidRPr="00AE222F">
        <w:rPr>
          <w:lang w:val="en-US"/>
        </w:rPr>
        <w:t xml:space="preserve"> as the demands of 1</w:t>
      </w:r>
      <w:r w:rsidRPr="00AE222F">
        <w:rPr>
          <w:vertAlign w:val="superscript"/>
          <w:lang w:val="en-US"/>
        </w:rPr>
        <w:t>st</w:t>
      </w:r>
      <w:r w:rsidRPr="00AE222F">
        <w:rPr>
          <w:lang w:val="en-US"/>
        </w:rPr>
        <w:t xml:space="preserve"> next week and x</w:t>
      </w:r>
      <w:r w:rsidRPr="00AE222F">
        <w:rPr>
          <w:vertAlign w:val="subscript"/>
          <w:lang w:val="en-US"/>
        </w:rPr>
        <w:t>2</w:t>
      </w:r>
      <w:r w:rsidRPr="00AE222F">
        <w:rPr>
          <w:lang w:val="en-US"/>
        </w:rPr>
        <w:t xml:space="preserve"> as the demands of the 2</w:t>
      </w:r>
      <w:r w:rsidRPr="00AE222F">
        <w:rPr>
          <w:vertAlign w:val="superscript"/>
          <w:lang w:val="en-US"/>
        </w:rPr>
        <w:t>nd</w:t>
      </w:r>
      <w:r w:rsidRPr="00AE222F">
        <w:rPr>
          <w:lang w:val="en-US"/>
        </w:rPr>
        <w:t xml:space="preserve"> next week</w:t>
      </w:r>
    </w:p>
    <w:p w14:paraId="33D91D61" w14:textId="210FF1B3" w:rsidR="00745020" w:rsidRPr="00AE222F" w:rsidRDefault="00745020" w:rsidP="00745020">
      <w:pPr>
        <w:rPr>
          <w:lang w:val="en-US"/>
        </w:rPr>
      </w:pPr>
      <w:r w:rsidRPr="00AE222F">
        <w:rPr>
          <w:lang w:val="en-US"/>
        </w:rPr>
        <w:t>according to the assumptions the answer will be:</w:t>
      </w:r>
      <w:r w:rsidR="009E1266" w:rsidRPr="00AE222F">
        <w:rPr>
          <w:lang w:val="en-US"/>
        </w:rPr>
        <w:t xml:space="preserve"> </w:t>
      </w:r>
    </w:p>
    <w:p w14:paraId="2B48F42C" w14:textId="66B4961B" w:rsidR="00745020" w:rsidRPr="00F84B55" w:rsidRDefault="00745020">
      <w:pPr>
        <w:rPr>
          <w:rFonts w:asciiTheme="majorHAnsi" w:hAnsiTheme="majorHAnsi"/>
          <w:szCs w:val="24"/>
          <w:lang w:val="en-US"/>
        </w:rPr>
      </w:pPr>
      <m:oMathPara>
        <m:oMath>
          <m:r>
            <w:rPr>
              <w:rFonts w:ascii="Cambria Math" w:hAnsi="Cambria Math"/>
              <w:szCs w:val="24"/>
              <w:lang w:val="en-US"/>
            </w:rPr>
            <m:t>p</m:t>
          </m:r>
          <m:d>
            <m:dPr>
              <m:ctrlPr>
                <w:rPr>
                  <w:rFonts w:ascii="Cambria Math" w:hAnsi="Cambria Math"/>
                  <w:i/>
                  <w:szCs w:val="24"/>
                  <w:lang w:val="en-US"/>
                </w:rPr>
              </m:ctrlPr>
            </m:dPr>
            <m:e>
              <m:r>
                <w:rPr>
                  <w:rFonts w:ascii="Cambria Math" w:hAnsi="Cambria Math"/>
                  <w:szCs w:val="24"/>
                  <w:lang w:val="en-US"/>
                </w:rPr>
                <m:t>a</m:t>
              </m:r>
            </m:e>
          </m:d>
          <m:r>
            <w:rPr>
              <w:rFonts w:ascii="Cambria Math" w:hAnsi="Cambria Math"/>
              <w:szCs w:val="24"/>
              <w:lang w:val="en-US"/>
            </w:rPr>
            <m:t>=p(</m:t>
          </m:r>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1</m:t>
              </m:r>
            </m:sub>
          </m:sSub>
          <m:r>
            <w:rPr>
              <w:rFonts w:ascii="Cambria Math" w:hAnsi="Cambria Math"/>
              <w:szCs w:val="24"/>
              <w:lang w:val="en-US"/>
            </w:rPr>
            <m:t xml:space="preserve">&lt;1600 , </m:t>
          </m:r>
          <m:sSub>
            <m:sSubPr>
              <m:ctrlPr>
                <w:rPr>
                  <w:rFonts w:ascii="Cambria Math" w:hAnsi="Cambria Math"/>
                  <w:i/>
                  <w:szCs w:val="24"/>
                  <w:lang w:val="en-US"/>
                </w:rPr>
              </m:ctrlPr>
            </m:sSubPr>
            <m:e>
              <m:r>
                <w:rPr>
                  <w:rFonts w:ascii="Cambria Math" w:hAnsi="Cambria Math"/>
                  <w:szCs w:val="24"/>
                  <w:lang w:val="en-US"/>
                </w:rPr>
                <m:t xml:space="preserve"> x</m:t>
              </m:r>
            </m:e>
            <m:sub>
              <m:r>
                <w:rPr>
                  <w:rFonts w:ascii="Cambria Math" w:hAnsi="Cambria Math"/>
                  <w:szCs w:val="24"/>
                  <w:lang w:val="en-US"/>
                </w:rPr>
                <m:t>2</m:t>
              </m:r>
            </m:sub>
          </m:sSub>
          <m:r>
            <w:rPr>
              <w:rFonts w:ascii="Cambria Math" w:hAnsi="Cambria Math"/>
              <w:szCs w:val="24"/>
              <w:lang w:val="en-US"/>
            </w:rPr>
            <m:t xml:space="preserve">&lt;1600) </m:t>
          </m:r>
        </m:oMath>
      </m:oMathPara>
    </w:p>
    <w:p w14:paraId="4D693005" w14:textId="4A4E8AE5" w:rsidR="00316448" w:rsidRPr="00AE222F" w:rsidRDefault="00316448" w:rsidP="008A74F1">
      <w:pPr>
        <w:rPr>
          <w:i/>
          <w:iCs/>
          <w:lang w:val="en-US"/>
        </w:rPr>
      </w:pPr>
      <w:r w:rsidRPr="00AE222F">
        <w:rPr>
          <w:i/>
          <w:iCs/>
          <w:lang w:val="en-US"/>
        </w:rPr>
        <w:t>a is the demanded probability in section a</w:t>
      </w:r>
      <w:r w:rsidR="008A74F1" w:rsidRPr="00AE222F">
        <w:rPr>
          <w:i/>
          <w:iCs/>
          <w:lang w:val="en-US"/>
        </w:rPr>
        <w:t xml:space="preserve"> </w:t>
      </w:r>
      <w:r w:rsidR="008A74F1" w:rsidRPr="00F84B55">
        <w:rPr>
          <w:lang w:val="en-US"/>
        </w:rPr>
        <w:t>and</w:t>
      </w:r>
      <w:r w:rsidR="008A74F1" w:rsidRPr="00AE222F">
        <w:rPr>
          <w:i/>
          <w:iCs/>
          <w:lang w:val="en-US"/>
        </w:rPr>
        <w:t xml:space="preserve"> p(a) </w:t>
      </w:r>
      <w:r w:rsidR="008A74F1" w:rsidRPr="00F84B55">
        <w:rPr>
          <w:lang w:val="en-US"/>
        </w:rPr>
        <w:t xml:space="preserve">is it’s </w:t>
      </w:r>
      <w:proofErr w:type="gramStart"/>
      <w:r w:rsidR="008A74F1" w:rsidRPr="00F84B55">
        <w:rPr>
          <w:lang w:val="en-US"/>
        </w:rPr>
        <w:t>probability</w:t>
      </w:r>
      <w:proofErr w:type="gramEnd"/>
    </w:p>
    <w:p w14:paraId="28CBFEF9" w14:textId="77777777" w:rsidR="00745020" w:rsidRPr="00AE222F" w:rsidRDefault="00745020" w:rsidP="00745020">
      <w:pPr>
        <w:rPr>
          <w:lang w:val="en-US"/>
        </w:rPr>
      </w:pPr>
      <w:r w:rsidRPr="00AE222F">
        <w:rPr>
          <w:lang w:val="en-US"/>
        </w:rPr>
        <w:t>Since x1 and x2 are independent we have:</w:t>
      </w:r>
    </w:p>
    <w:p w14:paraId="350158C5" w14:textId="2F595402" w:rsidR="00745020" w:rsidRPr="00F84B55" w:rsidRDefault="00745020" w:rsidP="0033365B">
      <w:pPr>
        <w:rPr>
          <w:rFonts w:ascii="Cambria Math" w:hAnsi="Cambria Math"/>
          <w:szCs w:val="24"/>
          <w:lang w:val="en-US"/>
        </w:rPr>
      </w:pPr>
      <m:oMathPara>
        <m:oMath>
          <m:r>
            <w:rPr>
              <w:rFonts w:ascii="Cambria Math" w:hAnsi="Cambria Math"/>
              <w:szCs w:val="24"/>
              <w:lang w:val="en-US"/>
            </w:rPr>
            <m:t>P</m:t>
          </m:r>
          <m:d>
            <m:dPr>
              <m:ctrlPr>
                <w:rPr>
                  <w:rFonts w:ascii="Cambria Math" w:hAnsi="Cambria Math"/>
                  <w:i/>
                  <w:szCs w:val="24"/>
                  <w:lang w:val="en-US"/>
                </w:rPr>
              </m:ctrlPr>
            </m:dPr>
            <m:e>
              <m:r>
                <w:rPr>
                  <w:rFonts w:ascii="Cambria Math" w:hAnsi="Cambria Math"/>
                  <w:szCs w:val="24"/>
                  <w:lang w:val="en-US"/>
                </w:rPr>
                <m:t>a</m:t>
              </m:r>
            </m:e>
          </m:d>
          <m:r>
            <w:rPr>
              <w:rFonts w:ascii="Cambria Math" w:hAnsi="Cambria Math"/>
              <w:szCs w:val="24"/>
              <w:lang w:val="en-US"/>
            </w:rPr>
            <m:t>=P</m:t>
          </m:r>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1</m:t>
                  </m:r>
                </m:sub>
              </m:sSub>
              <m:r>
                <w:rPr>
                  <w:rFonts w:ascii="Cambria Math" w:hAnsi="Cambria Math"/>
                  <w:szCs w:val="24"/>
                  <w:lang w:val="en-US"/>
                </w:rPr>
                <m:t>&lt;1600</m:t>
              </m:r>
            </m:e>
          </m:d>
          <m:r>
            <w:rPr>
              <w:rFonts w:ascii="Cambria Math" w:hAnsi="Cambria Math"/>
              <w:szCs w:val="24"/>
              <w:lang w:val="en-US"/>
            </w:rPr>
            <m:t>×P</m:t>
          </m:r>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2</m:t>
                  </m:r>
                </m:sub>
              </m:sSub>
              <m:r>
                <w:rPr>
                  <w:rFonts w:ascii="Cambria Math" w:hAnsi="Cambria Math"/>
                  <w:szCs w:val="24"/>
                  <w:lang w:val="en-US"/>
                </w:rPr>
                <m:t>&lt;1600</m:t>
              </m:r>
            </m:e>
          </m:d>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x1</m:t>
              </m:r>
            </m:sub>
          </m:sSub>
          <m:d>
            <m:dPr>
              <m:ctrlPr>
                <w:rPr>
                  <w:rFonts w:ascii="Cambria Math" w:hAnsi="Cambria Math"/>
                  <w:i/>
                  <w:szCs w:val="24"/>
                  <w:lang w:val="en-US"/>
                </w:rPr>
              </m:ctrlPr>
            </m:dPr>
            <m:e>
              <m:r>
                <w:rPr>
                  <w:rFonts w:ascii="Cambria Math" w:hAnsi="Cambria Math"/>
                  <w:szCs w:val="24"/>
                  <w:lang w:val="en-US"/>
                </w:rPr>
                <m:t>1600</m:t>
              </m:r>
            </m:e>
          </m:d>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x2</m:t>
              </m:r>
            </m:sub>
          </m:sSub>
          <m:d>
            <m:dPr>
              <m:ctrlPr>
                <w:rPr>
                  <w:rFonts w:ascii="Cambria Math" w:hAnsi="Cambria Math"/>
                  <w:i/>
                  <w:szCs w:val="24"/>
                  <w:lang w:val="en-US"/>
                </w:rPr>
              </m:ctrlPr>
            </m:dPr>
            <m:e>
              <m:r>
                <w:rPr>
                  <w:rFonts w:ascii="Cambria Math" w:hAnsi="Cambria Math"/>
                  <w:szCs w:val="24"/>
                  <w:lang w:val="en-US"/>
                </w:rPr>
                <m:t>1600</m:t>
              </m:r>
            </m:e>
          </m:d>
        </m:oMath>
      </m:oMathPara>
    </w:p>
    <w:p w14:paraId="0FB74DE5" w14:textId="28B99840" w:rsidR="00745020" w:rsidRPr="00AE222F" w:rsidRDefault="00BC0AF0" w:rsidP="00745020">
      <w:pPr>
        <w:rPr>
          <w:b/>
          <w:bCs/>
          <w:lang w:val="en-US"/>
        </w:rPr>
      </w:pPr>
      <w:r w:rsidRPr="00AE222F">
        <w:rPr>
          <w:b/>
          <w:bCs/>
          <w:lang w:val="en-US"/>
        </w:rPr>
        <w:br/>
      </w:r>
      <w:r w:rsidR="00745020" w:rsidRPr="00AE222F">
        <w:rPr>
          <w:b/>
          <w:bCs/>
          <w:lang w:val="en-US"/>
        </w:rPr>
        <w:t>P(a) = 0.3976</w:t>
      </w:r>
    </w:p>
    <w:p w14:paraId="0633F2E2" w14:textId="10F8A2A0" w:rsidR="00745020" w:rsidRPr="00AE222F" w:rsidRDefault="00745020" w:rsidP="00745020">
      <w:pPr>
        <w:rPr>
          <w:lang w:val="en-US"/>
        </w:rPr>
      </w:pPr>
      <w:r w:rsidRPr="00AE222F">
        <w:rPr>
          <w:lang w:val="en-US"/>
        </w:rPr>
        <w:t xml:space="preserve">b) </w:t>
      </w:r>
      <w:r w:rsidR="004A679A" w:rsidRPr="00AE222F">
        <w:rPr>
          <w:lang w:val="en-US"/>
        </w:rPr>
        <w:t>A</w:t>
      </w:r>
      <w:r w:rsidRPr="00AE222F">
        <w:rPr>
          <w:lang w:val="en-US"/>
        </w:rPr>
        <w:t xml:space="preserve">ny linear combination of normal variables has normal distribution with the same linear combination of means and variances. </w:t>
      </w:r>
    </w:p>
    <w:p w14:paraId="11F96D6B" w14:textId="77777777" w:rsidR="00745020" w:rsidRPr="00AE222F" w:rsidRDefault="00745020" w:rsidP="00745020">
      <w:pPr>
        <w:rPr>
          <w:lang w:val="en-US"/>
        </w:rPr>
      </w:pPr>
      <w:r w:rsidRPr="00AE222F">
        <w:rPr>
          <w:lang w:val="en-US"/>
        </w:rPr>
        <w:t xml:space="preserve">If we define </w:t>
      </w:r>
      <w:r w:rsidRPr="00F84B55">
        <w:rPr>
          <w:i/>
          <w:iCs/>
          <w:lang w:val="en-US"/>
        </w:rPr>
        <w:t>x = x</w:t>
      </w:r>
      <w:r w:rsidRPr="00F84B55">
        <w:rPr>
          <w:i/>
          <w:iCs/>
          <w:vertAlign w:val="subscript"/>
          <w:lang w:val="en-US"/>
        </w:rPr>
        <w:t>1</w:t>
      </w:r>
      <w:r w:rsidRPr="00F84B55">
        <w:rPr>
          <w:i/>
          <w:iCs/>
          <w:lang w:val="en-US"/>
        </w:rPr>
        <w:t>+x</w:t>
      </w:r>
      <w:r w:rsidRPr="00F84B55">
        <w:rPr>
          <w:i/>
          <w:iCs/>
          <w:vertAlign w:val="subscript"/>
          <w:lang w:val="en-US"/>
        </w:rPr>
        <w:t>2</w:t>
      </w:r>
      <w:r w:rsidRPr="00AE222F">
        <w:rPr>
          <w:lang w:val="en-US"/>
        </w:rPr>
        <w:t xml:space="preserve"> then:</w:t>
      </w:r>
    </w:p>
    <w:p w14:paraId="28E766E2" w14:textId="558CD8BD" w:rsidR="00745020" w:rsidRPr="00AE222F" w:rsidRDefault="00745020" w:rsidP="00745020">
      <w:pPr>
        <w:rPr>
          <w:lang w:val="en-US"/>
        </w:rPr>
      </w:pPr>
      <m:oMathPara>
        <m:oMath>
          <m:r>
            <w:rPr>
              <w:rFonts w:ascii="Cambria Math" w:hAnsi="Cambria Math"/>
              <w:lang w:val="en-US"/>
            </w:rPr>
            <m:t>x~N(</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 xml:space="preserve">2 </m:t>
              </m:r>
            </m:sub>
          </m:sSub>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oMath>
      </m:oMathPara>
    </w:p>
    <w:p w14:paraId="5062AABE" w14:textId="77777777" w:rsidR="00745020" w:rsidRPr="00AE222F" w:rsidRDefault="00745020" w:rsidP="00745020">
      <w:pPr>
        <w:rPr>
          <w:lang w:val="en-US"/>
        </w:rPr>
      </w:pPr>
      <w:proofErr w:type="gramStart"/>
      <w:r w:rsidRPr="00AE222F">
        <w:rPr>
          <w:lang w:val="en-US"/>
        </w:rPr>
        <w:t>i.e.</w:t>
      </w:r>
      <w:proofErr w:type="gramEnd"/>
      <w:r w:rsidRPr="00AE222F">
        <w:rPr>
          <w:lang w:val="en-US"/>
        </w:rPr>
        <w:t xml:space="preserve"> we have</w:t>
      </w:r>
    </w:p>
    <w:p w14:paraId="743D0F2A" w14:textId="0B92588E" w:rsidR="00745020" w:rsidRPr="00AE222F" w:rsidRDefault="00000000" w:rsidP="00745020">
      <w:pPr>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X</m:t>
              </m:r>
            </m:sub>
          </m:sSub>
          <m:r>
            <w:rPr>
              <w:rFonts w:ascii="Cambria Math" w:hAnsi="Cambria Math"/>
              <w:lang w:val="en-US"/>
            </w:rPr>
            <m:t>(x)=</m:t>
          </m:r>
          <m:f>
            <m:fPr>
              <m:ctrlPr>
                <w:rPr>
                  <w:rFonts w:ascii="Cambria Math" w:hAnsi="Cambria Math"/>
                  <w:i/>
                  <w:lang w:val="en-US"/>
                </w:rPr>
              </m:ctrlPr>
            </m:fPr>
            <m:num>
              <m:r>
                <w:rPr>
                  <w:rFonts w:ascii="Cambria Math" w:hAnsi="Cambria Math"/>
                  <w:lang w:val="en-US"/>
                </w:rPr>
                <m:t>1</m:t>
              </m:r>
            </m:num>
            <m:den>
              <m:rad>
                <m:radPr>
                  <m:degHide m:val="1"/>
                  <m:ctrlPr>
                    <w:rPr>
                      <w:rFonts w:ascii="Cambria Math" w:hAnsi="Cambria Math"/>
                      <w:i/>
                      <w:lang w:val="en-US"/>
                    </w:rPr>
                  </m:ctrlPr>
                </m:radPr>
                <m:deg/>
                <m:e>
                  <m:r>
                    <w:rPr>
                      <w:rFonts w:ascii="Cambria Math" w:hAnsi="Cambria Math"/>
                      <w:lang w:val="en-US"/>
                    </w:rPr>
                    <m:t>2π(</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e>
              </m:rad>
            </m:den>
          </m:f>
          <m:r>
            <w:rPr>
              <w:rFonts w:ascii="Cambria Math" w:hAnsi="Cambria Math"/>
              <w:lang w:val="en-US"/>
            </w:rPr>
            <m:t xml:space="preserve"> </m:t>
          </m:r>
          <m:r>
            <m:rPr>
              <m:sty m:val="p"/>
            </m:rPr>
            <w:rPr>
              <w:rFonts w:ascii="Cambria Math" w:hAnsi="Cambria Math"/>
              <w:lang w:val="en-US"/>
            </w:rPr>
            <m:t>exp⁡</m:t>
          </m:r>
          <m:d>
            <m:dPr>
              <m:ctrlPr>
                <w:rPr>
                  <w:rFonts w:ascii="Cambria Math" w:hAnsi="Cambria Math"/>
                  <w:lang w:val="en-US"/>
                </w:rPr>
              </m:ctrlPr>
            </m:dPr>
            <m:e>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(x-(μ1+μ2)</m:t>
                      </m:r>
                    </m:e>
                    <m:sup>
                      <m:r>
                        <w:rPr>
                          <w:rFonts w:ascii="Cambria Math" w:hAnsi="Cambria Math"/>
                          <w:lang w:val="en-US"/>
                        </w:rPr>
                        <m:t>2</m:t>
                      </m:r>
                    </m:sup>
                  </m:sSup>
                </m:num>
                <m:den>
                  <m:r>
                    <w:rPr>
                      <w:rFonts w:ascii="Cambria Math" w:hAnsi="Cambria Math"/>
                      <w:lang w:val="en-US"/>
                    </w:rPr>
                    <m:t>2(</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den>
              </m:f>
            </m:e>
          </m:d>
        </m:oMath>
      </m:oMathPara>
    </w:p>
    <w:p w14:paraId="657BBDC9" w14:textId="2D839C0F" w:rsidR="00745020" w:rsidRPr="00AE222F" w:rsidRDefault="00C80E6E" w:rsidP="00745020">
      <w:pPr>
        <w:rPr>
          <w:lang w:val="en-US"/>
        </w:rPr>
      </w:pPr>
      <w:r w:rsidRPr="00AE222F">
        <w:rPr>
          <w:lang w:val="en-US"/>
        </w:rPr>
        <w:t>So,</w:t>
      </w:r>
      <w:r w:rsidR="00745020" w:rsidRPr="00AE222F">
        <w:rPr>
          <w:lang w:val="en-US"/>
        </w:rPr>
        <w:t xml:space="preserve"> the requested probability will be:</w:t>
      </w:r>
    </w:p>
    <w:p w14:paraId="572CA7DA" w14:textId="351783B0" w:rsidR="00745020" w:rsidRPr="00AE222F" w:rsidRDefault="00745020" w:rsidP="00745020">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b</m:t>
              </m:r>
            </m:e>
          </m:d>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&gt;3200</m:t>
              </m:r>
            </m:e>
          </m:d>
          <m:r>
            <w:rPr>
              <w:rFonts w:ascii="Cambria Math" w:hAnsi="Cambria Math"/>
              <w:lang w:val="en-US"/>
            </w:rPr>
            <m:t>=P</m:t>
          </m:r>
          <m:d>
            <m:dPr>
              <m:ctrlPr>
                <w:rPr>
                  <w:rFonts w:ascii="Cambria Math" w:hAnsi="Cambria Math"/>
                  <w:i/>
                  <w:lang w:val="en-US"/>
                </w:rPr>
              </m:ctrlPr>
            </m:dPr>
            <m:e>
              <m:r>
                <w:rPr>
                  <w:rFonts w:ascii="Cambria Math" w:hAnsi="Cambria Math"/>
                  <w:lang w:val="en-US"/>
                </w:rPr>
                <m:t>x&gt;3200</m:t>
              </m:r>
            </m:e>
          </m:d>
          <m:r>
            <w:rPr>
              <w:rFonts w:ascii="Cambria Math" w:hAnsi="Cambria Math"/>
              <w:lang w:val="en-US"/>
            </w:rPr>
            <m:t>=1-</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x</m:t>
              </m:r>
            </m:sub>
          </m:sSub>
          <m:r>
            <w:rPr>
              <w:rFonts w:ascii="Cambria Math" w:hAnsi="Cambria Math"/>
              <w:lang w:val="en-US"/>
            </w:rPr>
            <m:t>(3200)</m:t>
          </m:r>
        </m:oMath>
      </m:oMathPara>
    </w:p>
    <w:p w14:paraId="6223CE01" w14:textId="4BC59ABC" w:rsidR="00316448" w:rsidRPr="00AE222F" w:rsidRDefault="00316448" w:rsidP="00745020">
      <w:pPr>
        <w:rPr>
          <w:lang w:val="en-US"/>
        </w:rPr>
      </w:pPr>
      <w:r w:rsidRPr="00AE222F">
        <w:rPr>
          <w:lang w:val="en-US"/>
        </w:rPr>
        <w:t>b is the demanded probability in section b.</w:t>
      </w:r>
    </w:p>
    <w:p w14:paraId="67303C3F" w14:textId="6F30EBB7" w:rsidR="00745020" w:rsidRPr="00AE222F" w:rsidRDefault="00745020" w:rsidP="00745020">
      <w:pPr>
        <w:rPr>
          <w:b/>
          <w:bCs/>
          <w:lang w:val="en-US"/>
        </w:rPr>
      </w:pPr>
      <w:r w:rsidRPr="00AE222F">
        <w:rPr>
          <w:b/>
          <w:bCs/>
          <w:lang w:val="en-US"/>
        </w:rPr>
        <w:lastRenderedPageBreak/>
        <w:t>P(b) = 0.068</w:t>
      </w:r>
      <w:r w:rsidR="00B11A09" w:rsidRPr="00AE222F">
        <w:rPr>
          <w:b/>
          <w:bCs/>
          <w:lang w:val="en-US"/>
        </w:rPr>
        <w:t>.</w:t>
      </w:r>
    </w:p>
    <w:p w14:paraId="248EF057" w14:textId="77777777" w:rsidR="004743BE" w:rsidRPr="00AE222F" w:rsidRDefault="004743BE" w:rsidP="004743BE">
      <w:pPr>
        <w:rPr>
          <w:lang w:val="en-US"/>
        </w:rPr>
      </w:pPr>
      <w:r w:rsidRPr="00AE222F">
        <w:rPr>
          <w:lang w:val="en-US"/>
        </w:rPr>
        <w:t xml:space="preserve">Current on-hand inventory </w:t>
      </w:r>
      <w:proofErr w:type="gramStart"/>
      <w:r w:rsidRPr="00AE222F">
        <w:rPr>
          <w:lang w:val="en-US"/>
        </w:rPr>
        <w:t>is often referred</w:t>
      </w:r>
      <w:proofErr w:type="gramEnd"/>
      <w:r w:rsidRPr="00AE222F">
        <w:rPr>
          <w:lang w:val="en-US"/>
        </w:rPr>
        <w:t xml:space="preserve"> to as safety stock. It helps the vendor to cover demands during supply shortages.</w:t>
      </w:r>
    </w:p>
    <w:p w14:paraId="1AA70D27" w14:textId="7BFEB8F6" w:rsidR="004743BE" w:rsidRPr="00AE222F" w:rsidRDefault="004743BE" w:rsidP="004743BE">
      <w:pPr>
        <w:rPr>
          <w:lang w:val="en-US"/>
        </w:rPr>
      </w:pPr>
      <w:r w:rsidRPr="00AE222F">
        <w:rPr>
          <w:lang w:val="en-US"/>
        </w:rPr>
        <w:t xml:space="preserve">So </w:t>
      </w:r>
      <w:proofErr w:type="gramStart"/>
      <w:r w:rsidRPr="00AE222F">
        <w:rPr>
          <w:lang w:val="en-US"/>
        </w:rPr>
        <w:t>far</w:t>
      </w:r>
      <w:proofErr w:type="gramEnd"/>
      <w:r w:rsidRPr="00AE222F">
        <w:rPr>
          <w:lang w:val="en-US"/>
        </w:rPr>
        <w:t xml:space="preserve"> we assume</w:t>
      </w:r>
      <w:r w:rsidR="0007178D" w:rsidRPr="00AE222F">
        <w:rPr>
          <w:lang w:val="en-US"/>
        </w:rPr>
        <w:t>d that</w:t>
      </w:r>
      <w:r w:rsidRPr="00AE222F">
        <w:rPr>
          <w:lang w:val="en-US"/>
        </w:rPr>
        <w:t xml:space="preserve"> the demands follow a normal distribution. As the name suggests, in normal situations the demands for a certain stock often fluctuate around an average with a probability </w:t>
      </w:r>
      <w:r w:rsidR="00714CF9" w:rsidRPr="00AE222F">
        <w:rPr>
          <w:lang w:val="en-US"/>
        </w:rPr>
        <w:t xml:space="preserve">that is high </w:t>
      </w:r>
      <w:r w:rsidR="00DA1D87" w:rsidRPr="00AE222F">
        <w:rPr>
          <w:lang w:val="en-US"/>
        </w:rPr>
        <w:t>enough,</w:t>
      </w:r>
      <w:r w:rsidR="00714CF9" w:rsidRPr="00AE222F">
        <w:rPr>
          <w:lang w:val="en-US"/>
        </w:rPr>
        <w:t xml:space="preserve"> </w:t>
      </w:r>
      <w:r w:rsidRPr="00AE222F">
        <w:rPr>
          <w:lang w:val="en-US"/>
        </w:rPr>
        <w:t xml:space="preserve">so it makes sense to use </w:t>
      </w:r>
      <w:r w:rsidR="00DA1D87" w:rsidRPr="00AE222F">
        <w:rPr>
          <w:lang w:val="en-US"/>
        </w:rPr>
        <w:t xml:space="preserve">the </w:t>
      </w:r>
      <w:r w:rsidRPr="00AE222F">
        <w:rPr>
          <w:lang w:val="en-US"/>
        </w:rPr>
        <w:t>normal distribution to describe the stochasticity of such demands.</w:t>
      </w:r>
    </w:p>
    <w:p w14:paraId="7513CAB8" w14:textId="712935B8" w:rsidR="00745020" w:rsidRPr="00AE222F" w:rsidRDefault="004743BE">
      <w:pPr>
        <w:rPr>
          <w:lang w:val="en-US"/>
        </w:rPr>
      </w:pPr>
      <w:r w:rsidRPr="00AE222F">
        <w:rPr>
          <w:lang w:val="en-US"/>
        </w:rPr>
        <w:t>Sometimes small variations in situation</w:t>
      </w:r>
      <w:r w:rsidR="00193CCC" w:rsidRPr="00AE222F">
        <w:rPr>
          <w:lang w:val="en-US"/>
        </w:rPr>
        <w:t>s</w:t>
      </w:r>
      <w:r w:rsidRPr="00AE222F">
        <w:rPr>
          <w:lang w:val="en-US"/>
        </w:rPr>
        <w:t xml:space="preserve"> like exceptional weather, product improvement, competitors understocking, </w:t>
      </w:r>
      <w:proofErr w:type="gramStart"/>
      <w:r w:rsidRPr="00AE222F">
        <w:rPr>
          <w:lang w:val="en-US"/>
        </w:rPr>
        <w:t>etc.</w:t>
      </w:r>
      <w:proofErr w:type="gramEnd"/>
      <w:r w:rsidRPr="00AE222F">
        <w:rPr>
          <w:lang w:val="en-US"/>
        </w:rPr>
        <w:t xml:space="preserve"> generate unexpected demands for usual low demand items. For example, </w:t>
      </w:r>
      <w:r w:rsidR="00B128E4" w:rsidRPr="00AE222F">
        <w:rPr>
          <w:lang w:val="en-US"/>
        </w:rPr>
        <w:t xml:space="preserve">the demand for </w:t>
      </w:r>
      <w:r w:rsidRPr="00AE222F">
        <w:rPr>
          <w:lang w:val="en-US"/>
        </w:rPr>
        <w:t xml:space="preserve">toilet paper experienced a dramatic increase during the Covid </w:t>
      </w:r>
      <w:r w:rsidR="00B128E4" w:rsidRPr="00AE222F">
        <w:rPr>
          <w:lang w:val="en-US"/>
        </w:rPr>
        <w:t>p</w:t>
      </w:r>
      <w:r w:rsidRPr="00AE222F">
        <w:rPr>
          <w:lang w:val="en-US"/>
        </w:rPr>
        <w:t xml:space="preserve">andemic. </w:t>
      </w:r>
      <w:r w:rsidR="008F2452" w:rsidRPr="00AE222F">
        <w:rPr>
          <w:lang w:val="en-US"/>
        </w:rPr>
        <w:t>So,</w:t>
      </w:r>
      <w:r w:rsidRPr="00AE222F">
        <w:rPr>
          <w:lang w:val="en-US"/>
        </w:rPr>
        <w:t xml:space="preserve"> using the normal distribution with a symmetrical expansion over a mean value may not</w:t>
      </w:r>
      <w:r w:rsidR="008F2452" w:rsidRPr="00AE222F">
        <w:rPr>
          <w:lang w:val="en-US"/>
        </w:rPr>
        <w:t xml:space="preserve"> be</w:t>
      </w:r>
      <w:r w:rsidRPr="00AE222F">
        <w:rPr>
          <w:lang w:val="en-US"/>
        </w:rPr>
        <w:t xml:space="preserve"> desirable. </w:t>
      </w:r>
      <w:r w:rsidR="001A53FC" w:rsidRPr="00AE222F">
        <w:rPr>
          <w:lang w:val="en-US"/>
        </w:rPr>
        <w:t>Normal distributions have the same mode (</w:t>
      </w:r>
      <w:r w:rsidR="001A53FC" w:rsidRPr="00F84B55">
        <w:rPr>
          <w:lang w:val="en-US"/>
        </w:rPr>
        <w:t>the value that occurs the most often</w:t>
      </w:r>
      <w:r w:rsidR="001A53FC" w:rsidRPr="00AE222F">
        <w:rPr>
          <w:lang w:val="en-US"/>
        </w:rPr>
        <w:t>), median (</w:t>
      </w:r>
      <w:r w:rsidR="001A53FC" w:rsidRPr="00F84B55">
        <w:rPr>
          <w:lang w:val="en-US"/>
        </w:rPr>
        <w:t>the value in the middle of a dataset</w:t>
      </w:r>
      <w:r w:rsidR="001A53FC" w:rsidRPr="00AE222F">
        <w:rPr>
          <w:lang w:val="en-US"/>
        </w:rPr>
        <w:t xml:space="preserve">), and mean, and </w:t>
      </w:r>
      <w:proofErr w:type="gramStart"/>
      <w:r w:rsidR="001A53FC" w:rsidRPr="00AE222F">
        <w:rPr>
          <w:lang w:val="en-US"/>
        </w:rPr>
        <w:t>are symmetrically distributed</w:t>
      </w:r>
      <w:proofErr w:type="gramEnd"/>
      <w:r w:rsidR="001A53FC" w:rsidRPr="00AE222F">
        <w:rPr>
          <w:lang w:val="en-US"/>
        </w:rPr>
        <w:t xml:space="preserve"> around them. However, there are often higher exceptions (</w:t>
      </w:r>
      <w:r w:rsidR="001A53FC" w:rsidRPr="00F84B55">
        <w:rPr>
          <w:lang w:val="en-US"/>
        </w:rPr>
        <w:t>values other than mode value</w:t>
      </w:r>
      <w:r w:rsidR="001A53FC" w:rsidRPr="00AE222F">
        <w:rPr>
          <w:lang w:val="en-US"/>
        </w:rPr>
        <w:t xml:space="preserve">) in real supply chains than the normal distribution predicts. </w:t>
      </w:r>
      <w:r w:rsidRPr="00AE222F">
        <w:rPr>
          <w:lang w:val="en-US"/>
        </w:rPr>
        <w:t xml:space="preserve">As </w:t>
      </w:r>
      <w:r w:rsidR="00035D99">
        <w:rPr>
          <w:lang w:val="en-US"/>
        </w:rPr>
        <w:t>the f</w:t>
      </w:r>
      <w:r w:rsidR="00E65A47" w:rsidRPr="00AE222F">
        <w:rPr>
          <w:lang w:val="en-US"/>
        </w:rPr>
        <w:t>igure</w:t>
      </w:r>
      <w:r w:rsidR="00035D99">
        <w:rPr>
          <w:lang w:val="en-US"/>
        </w:rPr>
        <w:t xml:space="preserve"> below</w:t>
      </w:r>
      <w:r w:rsidRPr="00AE222F">
        <w:rPr>
          <w:lang w:val="en-US"/>
        </w:rPr>
        <w:t xml:space="preserve"> illustrates, this means the real distribution is right skewed and the demand fluctuates around the mode value</w:t>
      </w:r>
      <w:r w:rsidR="00644631" w:rsidRPr="00AE222F">
        <w:rPr>
          <w:lang w:val="en-US"/>
        </w:rPr>
        <w:t xml:space="preserve"> and</w:t>
      </w:r>
      <w:r w:rsidRPr="00AE222F">
        <w:rPr>
          <w:lang w:val="en-US"/>
        </w:rPr>
        <w:t xml:space="preserve"> not </w:t>
      </w:r>
      <w:r w:rsidR="00644631" w:rsidRPr="00AE222F">
        <w:rPr>
          <w:lang w:val="en-US"/>
        </w:rPr>
        <w:t xml:space="preserve">the </w:t>
      </w:r>
      <w:r w:rsidRPr="00AE222F">
        <w:rPr>
          <w:lang w:val="en-US"/>
        </w:rPr>
        <w:t>mean</w:t>
      </w:r>
      <w:r w:rsidR="00644631" w:rsidRPr="00AE222F">
        <w:rPr>
          <w:lang w:val="en-US"/>
        </w:rPr>
        <w:t xml:space="preserve"> </w:t>
      </w:r>
      <w:r w:rsidR="007571C6" w:rsidRPr="00DD143C">
        <w:rPr>
          <w:lang w:val="en-US"/>
        </w:rPr>
        <w:fldChar w:fldCharType="begin"/>
      </w:r>
      <w:r w:rsidR="007571C6" w:rsidRPr="00AE222F">
        <w:rPr>
          <w:lang w:val="en-US"/>
        </w:rPr>
        <w:instrText xml:space="preserve"> ADDIN EN.CITE &lt;EndNote&gt;&lt;Cite&gt;&lt;Author&gt;Vandeput&lt;/Author&gt;&lt;Year&gt;2020&lt;/Year&gt;&lt;RecNum&gt;3&lt;/RecNum&gt;&lt;DisplayText&gt;(Vandeput, 2020)&lt;/DisplayText&gt;&lt;record&gt;&lt;rec-number&gt;3&lt;/rec-number&gt;&lt;foreign-keys&gt;&lt;key app="EN" db-id="0ftxawwtvfzvple9tvjvvfpja9vt055zftsw" timestamp="1678001970"&gt;3&lt;/key&gt;&lt;/foreign-keys&gt;&lt;ref-type name="Book"&gt;6&lt;/ref-type&gt;&lt;contributors&gt;&lt;authors&gt;&lt;author&gt;Nicolas Vandeput&lt;/author&gt;&lt;/authors&gt;&lt;/contributors&gt;&lt;titles&gt;&lt;secondary-title&gt;Inventory Optimization&lt;/secondary-title&gt;&lt;/titles&gt;&lt;dates&gt;&lt;year&gt;2020&lt;/year&gt;&lt;/dates&gt;&lt;pub-location&gt;Berlin, Boston&lt;/pub-location&gt;&lt;publisher&gt;De Gruyter&lt;/publisher&gt;&lt;isbn&gt;9783110673944&lt;/isbn&gt;&lt;urls&gt;&lt;related-urls&gt;&lt;url&gt;https://doi.org/10.1515/9783110673944&lt;/url&gt;&lt;/related-urls&gt;&lt;/urls&gt;&lt;electronic-resource-num&gt;doi:10.1515/9783110673944&lt;/electronic-resource-num&gt;&lt;access-date&gt;2023-03-05&lt;/access-date&gt;&lt;/record&gt;&lt;/Cite&gt;&lt;/EndNote&gt;</w:instrText>
      </w:r>
      <w:r w:rsidR="007571C6" w:rsidRPr="00DD143C">
        <w:rPr>
          <w:lang w:val="en-US"/>
        </w:rPr>
        <w:fldChar w:fldCharType="separate"/>
      </w:r>
      <w:r w:rsidR="007571C6" w:rsidRPr="00AE222F">
        <w:rPr>
          <w:noProof/>
          <w:lang w:val="en-US"/>
        </w:rPr>
        <w:t>(Vandeput, 2020)</w:t>
      </w:r>
      <w:r w:rsidR="007571C6" w:rsidRPr="00DD143C">
        <w:rPr>
          <w:lang w:val="en-US"/>
        </w:rPr>
        <w:fldChar w:fldCharType="end"/>
      </w:r>
      <w:r w:rsidRPr="00AE222F">
        <w:rPr>
          <w:lang w:val="en-US"/>
        </w:rPr>
        <w:t xml:space="preserve">. Further in normal distribution the negative part of the horizontal real axis which indicates the demand values </w:t>
      </w:r>
      <w:r w:rsidR="00CA42B6" w:rsidRPr="00AE222F">
        <w:rPr>
          <w:lang w:val="en-US"/>
        </w:rPr>
        <w:t xml:space="preserve">does </w:t>
      </w:r>
      <w:r w:rsidRPr="00AE222F">
        <w:rPr>
          <w:lang w:val="en-US"/>
        </w:rPr>
        <w:t xml:space="preserve">not cope with the reality and </w:t>
      </w:r>
      <w:r w:rsidR="00CA42B6" w:rsidRPr="00AE222F">
        <w:rPr>
          <w:lang w:val="en-US"/>
        </w:rPr>
        <w:t xml:space="preserve">is </w:t>
      </w:r>
      <w:r w:rsidRPr="00AE222F">
        <w:rPr>
          <w:lang w:val="en-US"/>
        </w:rPr>
        <w:t>only applicable in the case of high values of mean that makes the negative part negligible. As a rule of thumb the mean value must be five times of standard deviation away from the origin</w:t>
      </w:r>
      <w:r w:rsidR="007571C6" w:rsidRPr="00AE222F">
        <w:rPr>
          <w:lang w:val="en-US"/>
        </w:rPr>
        <w:t xml:space="preserve"> </w:t>
      </w:r>
      <w:r w:rsidR="007571C6" w:rsidRPr="00DD143C">
        <w:rPr>
          <w:lang w:val="en-US"/>
        </w:rPr>
        <w:fldChar w:fldCharType="begin"/>
      </w:r>
      <w:r w:rsidR="007571C6" w:rsidRPr="00AE222F">
        <w:rPr>
          <w:lang w:val="en-US"/>
        </w:rPr>
        <w:instrText xml:space="preserve"> ADDIN EN.CITE &lt;EndNote&gt;&lt;Cite&gt;&lt;Author&gt;Snyder&lt;/Author&gt;&lt;Year&gt;1984&lt;/Year&gt;&lt;RecNum&gt;4&lt;/RecNum&gt;&lt;DisplayText&gt;(Snyder, 1984)&lt;/DisplayText&gt;&lt;record&gt;&lt;rec-number&gt;4&lt;/rec-number&gt;&lt;foreign-keys&gt;&lt;key app="EN" db-id="0ftxawwtvfzvple9tvjvvfpja9vt055zftsw" timestamp="1678002021"&gt;4&lt;/key&gt;&lt;/foreign-keys&gt;&lt;ref-type name="Journal Article"&gt;17&lt;/ref-type&gt;&lt;contributors&gt;&lt;authors&gt;&lt;author&gt;Snyder, Ralph D&lt;/author&gt;&lt;/authors&gt;&lt;/contributors&gt;&lt;titles&gt;&lt;title&gt;Inventory control with the gamma probability distribution&lt;/title&gt;&lt;secondary-title&gt;European Journal of Operational Research&lt;/secondary-title&gt;&lt;/titles&gt;&lt;periodical&gt;&lt;full-title&gt;European Journal of Operational Research&lt;/full-title&gt;&lt;/periodical&gt;&lt;pages&gt;373-381&lt;/pages&gt;&lt;volume&gt;17&lt;/volume&gt;&lt;number&gt;3&lt;/number&gt;&lt;dates&gt;&lt;year&gt;1984&lt;/year&gt;&lt;/dates&gt;&lt;isbn&gt;0377-2217&lt;/isbn&gt;&lt;urls&gt;&lt;/urls&gt;&lt;/record&gt;&lt;/Cite&gt;&lt;/EndNote&gt;</w:instrText>
      </w:r>
      <w:r w:rsidR="007571C6" w:rsidRPr="00DD143C">
        <w:rPr>
          <w:lang w:val="en-US"/>
        </w:rPr>
        <w:fldChar w:fldCharType="separate"/>
      </w:r>
      <w:r w:rsidR="007571C6" w:rsidRPr="00AE222F">
        <w:rPr>
          <w:noProof/>
          <w:lang w:val="en-US"/>
        </w:rPr>
        <w:t>(Snyder, 1984)</w:t>
      </w:r>
      <w:r w:rsidR="007571C6" w:rsidRPr="00DD143C">
        <w:rPr>
          <w:lang w:val="en-US"/>
        </w:rPr>
        <w:fldChar w:fldCharType="end"/>
      </w:r>
      <w:r w:rsidRPr="00AE222F">
        <w:rPr>
          <w:lang w:val="en-US"/>
        </w:rPr>
        <w:t>. Considering these difficulties, based on some studies like the one carried out by Burgin and Wild</w:t>
      </w:r>
      <w:r w:rsidR="007571C6" w:rsidRPr="00AE222F">
        <w:rPr>
          <w:lang w:val="en-US"/>
        </w:rPr>
        <w:t xml:space="preserve"> </w:t>
      </w:r>
      <w:r w:rsidR="007571C6" w:rsidRPr="00DD143C">
        <w:rPr>
          <w:lang w:val="en-US"/>
        </w:rPr>
        <w:fldChar w:fldCharType="begin"/>
      </w:r>
      <w:r w:rsidR="007571C6" w:rsidRPr="00AE222F">
        <w:rPr>
          <w:lang w:val="en-US"/>
        </w:rPr>
        <w:instrText xml:space="preserve"> ADDIN EN.CITE &lt;EndNote&gt;&lt;Cite&gt;&lt;Author&gt;Burgin&lt;/Author&gt;&lt;Year&gt;1967&lt;/Year&gt;&lt;RecNum&gt;5&lt;/RecNum&gt;&lt;DisplayText&gt;(Burgin &amp;amp; Wild, 1967)&lt;/DisplayText&gt;&lt;record&gt;&lt;rec-number&gt;5&lt;/rec-number&gt;&lt;foreign-keys&gt;&lt;key app="EN" db-id="0ftxawwtvfzvple9tvjvvfpja9vt055zftsw" timestamp="1678002081"&gt;5&lt;/key&gt;&lt;/foreign-keys&gt;&lt;ref-type name="Journal Article"&gt;17&lt;/ref-type&gt;&lt;contributors&gt;&lt;authors&gt;&lt;author&gt;Burgin, TA&lt;/author&gt;&lt;author&gt;Wild, AR&lt;/author&gt;&lt;/authors&gt;&lt;/contributors&gt;&lt;titles&gt;&lt;title&gt;Stock control—Experience and usable theory&lt;/title&gt;&lt;secondary-title&gt;Journal of the Operational Research Society&lt;/secondary-title&gt;&lt;/titles&gt;&lt;periodical&gt;&lt;full-title&gt;Journal of the Operational Research Society&lt;/full-title&gt;&lt;/periodical&gt;&lt;pages&gt;35-52&lt;/pages&gt;&lt;volume&gt;18&lt;/volume&gt;&lt;number&gt;1&lt;/number&gt;&lt;dates&gt;&lt;year&gt;1967&lt;/year&gt;&lt;/dates&gt;&lt;isbn&gt;0160-5682&lt;/isbn&gt;&lt;urls&gt;&lt;/urls&gt;&lt;/record&gt;&lt;/Cite&gt;&lt;/EndNote&gt;</w:instrText>
      </w:r>
      <w:r w:rsidR="007571C6" w:rsidRPr="00DD143C">
        <w:rPr>
          <w:lang w:val="en-US"/>
        </w:rPr>
        <w:fldChar w:fldCharType="separate"/>
      </w:r>
      <w:r w:rsidR="007571C6" w:rsidRPr="00AE222F">
        <w:rPr>
          <w:noProof/>
          <w:lang w:val="en-US"/>
        </w:rPr>
        <w:t>(Burgin &amp; Wild, 1967)</w:t>
      </w:r>
      <w:r w:rsidR="007571C6" w:rsidRPr="00DD143C">
        <w:rPr>
          <w:lang w:val="en-US"/>
        </w:rPr>
        <w:fldChar w:fldCharType="end"/>
      </w:r>
      <w:r w:rsidRPr="00AE222F">
        <w:rPr>
          <w:lang w:val="en-US"/>
        </w:rPr>
        <w:t xml:space="preserve">, the demand characteristics can be better described by </w:t>
      </w:r>
      <w:r w:rsidR="00465D06" w:rsidRPr="00AE222F">
        <w:rPr>
          <w:lang w:val="en-US"/>
        </w:rPr>
        <w:t xml:space="preserve">the </w:t>
      </w:r>
      <w:r w:rsidRPr="00AE222F">
        <w:rPr>
          <w:lang w:val="en-US"/>
        </w:rPr>
        <w:t>gamma probability distribution.</w:t>
      </w:r>
    </w:p>
    <w:p w14:paraId="7A145984" w14:textId="1DCD2976" w:rsidR="009C73D1" w:rsidRPr="00AE222F" w:rsidRDefault="009C73D1">
      <w:pPr>
        <w:rPr>
          <w:b/>
          <w:color w:val="009394" w:themeColor="text2"/>
          <w:sz w:val="32"/>
          <w:lang w:val="en-US"/>
        </w:rPr>
      </w:pPr>
    </w:p>
    <w:p w14:paraId="48A5FB5A" w14:textId="6EE10BEB" w:rsidR="001A53FC" w:rsidRPr="00AE222F" w:rsidRDefault="001A53FC" w:rsidP="001A53FC">
      <w:pPr>
        <w:rPr>
          <w:b/>
          <w:color w:val="009394" w:themeColor="text2"/>
          <w:sz w:val="32"/>
          <w:lang w:val="en-US"/>
        </w:rPr>
      </w:pPr>
      <w:r w:rsidRPr="00AE222F">
        <w:rPr>
          <w:b/>
          <w:color w:val="009394" w:themeColor="text2"/>
          <w:sz w:val="32"/>
          <w:lang w:val="en-US"/>
        </w:rPr>
        <w:lastRenderedPageBreak/>
        <w:t xml:space="preserve">Demand Distribution </w:t>
      </w:r>
      <w:r w:rsidR="00833EC1" w:rsidRPr="00AE222F">
        <w:rPr>
          <w:b/>
          <w:color w:val="009394" w:themeColor="text2"/>
          <w:sz w:val="32"/>
          <w:lang w:val="en-US"/>
        </w:rPr>
        <w:t>in</w:t>
      </w:r>
      <w:r w:rsidRPr="00AE222F">
        <w:rPr>
          <w:b/>
          <w:color w:val="009394" w:themeColor="text2"/>
          <w:sz w:val="32"/>
          <w:lang w:val="en-US"/>
        </w:rPr>
        <w:t xml:space="preserve"> Real Supply Chain</w:t>
      </w:r>
    </w:p>
    <w:p w14:paraId="2E1C1A21" w14:textId="77777777" w:rsidR="004743BE" w:rsidRPr="00AE222F" w:rsidRDefault="004743BE" w:rsidP="004743BE">
      <w:pPr>
        <w:keepNext/>
      </w:pPr>
      <w:r w:rsidRPr="00DD143C">
        <w:rPr>
          <w:noProof/>
          <w:lang w:val="en-US"/>
        </w:rPr>
        <w:drawing>
          <wp:inline distT="0" distB="0" distL="0" distR="0" wp14:anchorId="292BEC82" wp14:editId="1C158E3A">
            <wp:extent cx="5219700" cy="222757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9700" cy="2227575"/>
                    </a:xfrm>
                    <a:prstGeom prst="rect">
                      <a:avLst/>
                    </a:prstGeom>
                  </pic:spPr>
                </pic:pic>
              </a:graphicData>
            </a:graphic>
          </wp:inline>
        </w:drawing>
      </w:r>
    </w:p>
    <w:p w14:paraId="67B64492" w14:textId="77777777" w:rsidR="001A53FC" w:rsidRPr="00AE222F" w:rsidRDefault="001A53FC" w:rsidP="001A53FC">
      <w:pPr>
        <w:rPr>
          <w:lang w:val="en-US"/>
        </w:rPr>
      </w:pPr>
      <w:r w:rsidRPr="00AE222F">
        <w:rPr>
          <w:lang w:val="en-US"/>
        </w:rPr>
        <w:t>Source: [Mojtaba Nabipour], (2023).</w:t>
      </w:r>
    </w:p>
    <w:p w14:paraId="160E7891" w14:textId="77777777" w:rsidR="001A53FC" w:rsidRPr="00AE222F" w:rsidRDefault="001A53FC" w:rsidP="00AC2DBA">
      <w:pPr>
        <w:rPr>
          <w:lang w:val="en-US"/>
        </w:rPr>
      </w:pPr>
      <w:bookmarkStart w:id="2" w:name="_Toc221687486"/>
    </w:p>
    <w:p w14:paraId="1CCDB2BF" w14:textId="39F0BCD5" w:rsidR="00AC2DBA" w:rsidRPr="00AE222F" w:rsidRDefault="00AC2DBA" w:rsidP="00AC2DBA">
      <w:pPr>
        <w:rPr>
          <w:lang w:val="en-US"/>
        </w:rPr>
      </w:pPr>
      <w:r w:rsidRPr="00AE222F">
        <w:rPr>
          <w:lang w:val="en-US"/>
        </w:rPr>
        <w:t xml:space="preserve">The gamma distribution can </w:t>
      </w:r>
      <w:proofErr w:type="gramStart"/>
      <w:r w:rsidRPr="00AE222F">
        <w:rPr>
          <w:lang w:val="en-US"/>
        </w:rPr>
        <w:t>be defined</w:t>
      </w:r>
      <w:proofErr w:type="gramEnd"/>
      <w:r w:rsidRPr="00AE222F">
        <w:rPr>
          <w:lang w:val="en-US"/>
        </w:rPr>
        <w:t xml:space="preserve"> by two parameters α and β. The first parameter </w:t>
      </w:r>
      <w:proofErr w:type="gramStart"/>
      <w:r w:rsidRPr="00AE222F">
        <w:rPr>
          <w:lang w:val="en-US"/>
        </w:rPr>
        <w:t>is called</w:t>
      </w:r>
      <w:proofErr w:type="gramEnd"/>
      <w:r w:rsidRPr="00AE222F">
        <w:rPr>
          <w:lang w:val="en-US"/>
        </w:rPr>
        <w:t xml:space="preserve"> </w:t>
      </w:r>
      <w:r w:rsidRPr="00AE222F">
        <w:rPr>
          <w:b/>
          <w:bCs/>
          <w:lang w:val="en-US"/>
        </w:rPr>
        <w:t>shape</w:t>
      </w:r>
      <w:r w:rsidRPr="00AE222F">
        <w:rPr>
          <w:lang w:val="en-US"/>
        </w:rPr>
        <w:t xml:space="preserve"> and the second is called </w:t>
      </w:r>
      <w:r w:rsidRPr="00AE222F">
        <w:rPr>
          <w:b/>
          <w:bCs/>
          <w:lang w:val="en-US"/>
        </w:rPr>
        <w:t>scale</w:t>
      </w:r>
      <w:r w:rsidRPr="00AE222F">
        <w:rPr>
          <w:lang w:val="en-US"/>
        </w:rPr>
        <w:t>.</w:t>
      </w:r>
    </w:p>
    <w:p w14:paraId="1A4EFF0A" w14:textId="0B75736B" w:rsidR="00AC2DBA" w:rsidRPr="00AE222F" w:rsidRDefault="00AC2DBA" w:rsidP="00AC2DBA">
      <w:pPr>
        <w:rPr>
          <w:lang w:val="en-US"/>
        </w:rPr>
      </w:pPr>
      <w:r w:rsidRPr="00AE222F">
        <w:rPr>
          <w:lang w:val="en-US"/>
        </w:rPr>
        <w:t>These parameters can be derived from the mean and standard deviation of data as</w:t>
      </w:r>
      <w:r w:rsidR="00FE0338" w:rsidRPr="00AE222F">
        <w:rPr>
          <w:lang w:val="en-US"/>
        </w:rPr>
        <w:t xml:space="preserve"> </w:t>
      </w:r>
      <w:r w:rsidR="00FE0338" w:rsidRPr="00DD143C">
        <w:rPr>
          <w:lang w:val="en-US"/>
        </w:rPr>
        <w:fldChar w:fldCharType="begin"/>
      </w:r>
      <w:r w:rsidR="00FE0338" w:rsidRPr="00AE222F">
        <w:rPr>
          <w:lang w:val="en-US"/>
        </w:rPr>
        <w:instrText xml:space="preserve"> ADDIN EN.CITE &lt;EndNote&gt;&lt;Cite&gt;&lt;Author&gt;Vandeput&lt;/Author&gt;&lt;Year&gt;2020&lt;/Year&gt;&lt;RecNum&gt;3&lt;/RecNum&gt;&lt;DisplayText&gt;(Vandeput, 2020)&lt;/DisplayText&gt;&lt;record&gt;&lt;rec-number&gt;3&lt;/rec-number&gt;&lt;foreign-keys&gt;&lt;key app="EN" db-id="0ftxawwtvfzvple9tvjvvfpja9vt055zftsw" timestamp="1678001970"&gt;3&lt;/key&gt;&lt;/foreign-keys&gt;&lt;ref-type name="Book"&gt;6&lt;/ref-type&gt;&lt;contributors&gt;&lt;authors&gt;&lt;author&gt;Nicolas Vandeput&lt;/author&gt;&lt;/authors&gt;&lt;/contributors&gt;&lt;titles&gt;&lt;secondary-title&gt;Inventory Optimization&lt;/secondary-title&gt;&lt;/titles&gt;&lt;dates&gt;&lt;year&gt;2020&lt;/year&gt;&lt;/dates&gt;&lt;pub-location&gt;Berlin, Boston&lt;/pub-location&gt;&lt;publisher&gt;De Gruyter&lt;/publisher&gt;&lt;isbn&gt;9783110673944&lt;/isbn&gt;&lt;urls&gt;&lt;related-urls&gt;&lt;url&gt;https://doi.org/10.1515/9783110673944&lt;/url&gt;&lt;/related-urls&gt;&lt;/urls&gt;&lt;electronic-resource-num&gt;doi:10.1515/9783110673944&lt;/electronic-resource-num&gt;&lt;access-date&gt;2023-03-05&lt;/access-date&gt;&lt;/record&gt;&lt;/Cite&gt;&lt;/EndNote&gt;</w:instrText>
      </w:r>
      <w:r w:rsidR="00FE0338" w:rsidRPr="00DD143C">
        <w:rPr>
          <w:lang w:val="en-US"/>
        </w:rPr>
        <w:fldChar w:fldCharType="separate"/>
      </w:r>
      <w:r w:rsidR="00FE0338" w:rsidRPr="00AE222F">
        <w:rPr>
          <w:noProof/>
          <w:lang w:val="en-US"/>
        </w:rPr>
        <w:t>(Vandeput, 2020)</w:t>
      </w:r>
      <w:r w:rsidR="00FE0338" w:rsidRPr="00DD143C">
        <w:rPr>
          <w:lang w:val="en-US"/>
        </w:rPr>
        <w:fldChar w:fldCharType="end"/>
      </w:r>
      <w:r w:rsidRPr="00AE222F">
        <w:rPr>
          <w:lang w:val="en-US"/>
        </w:rPr>
        <w:t>:</w:t>
      </w:r>
    </w:p>
    <w:p w14:paraId="7275D405" w14:textId="7B27E8C9" w:rsidR="00AC2DBA" w:rsidRPr="00F84B55" w:rsidRDefault="00AC2DBA" w:rsidP="00F84B55">
      <w:pPr>
        <w:jc w:val="center"/>
        <w:rPr>
          <w:rFonts w:ascii="Cambria Math" w:hAnsi="Cambria Math"/>
          <w:szCs w:val="24"/>
          <w:lang w:val="en-US"/>
        </w:rPr>
      </w:pPr>
      <m:oMath>
        <m:r>
          <w:rPr>
            <w:rFonts w:ascii="Cambria Math" w:eastAsia="Times New Roman" w:hAnsi="Cambria Math"/>
            <w:szCs w:val="24"/>
          </w:rPr>
          <m:t>α</m:t>
        </m:r>
        <m:r>
          <w:rPr>
            <w:rFonts w:ascii="Cambria Math" w:eastAsia="Times New Roman" w:hAnsi="Cambria Math"/>
            <w:szCs w:val="24"/>
            <w:lang w:val="en-US"/>
          </w:rPr>
          <m:t>=</m:t>
        </m:r>
        <m:f>
          <m:fPr>
            <m:ctrlPr>
              <w:rPr>
                <w:rFonts w:ascii="Cambria Math" w:eastAsia="Times New Roman" w:hAnsi="Cambria Math"/>
                <w:i/>
                <w:szCs w:val="24"/>
              </w:rPr>
            </m:ctrlPr>
          </m:fPr>
          <m:num>
            <m:sSup>
              <m:sSupPr>
                <m:ctrlPr>
                  <w:rPr>
                    <w:rFonts w:ascii="Cambria Math" w:eastAsia="Times New Roman" w:hAnsi="Cambria Math"/>
                    <w:i/>
                    <w:szCs w:val="24"/>
                  </w:rPr>
                </m:ctrlPr>
              </m:sSupPr>
              <m:e>
                <m:r>
                  <w:rPr>
                    <w:rFonts w:ascii="Cambria Math" w:eastAsia="Times New Roman" w:hAnsi="Cambria Math"/>
                    <w:szCs w:val="24"/>
                  </w:rPr>
                  <m:t>μ</m:t>
                </m:r>
              </m:e>
              <m:sup>
                <m:r>
                  <w:rPr>
                    <w:rFonts w:ascii="Cambria Math" w:eastAsia="Times New Roman" w:hAnsi="Cambria Math"/>
                    <w:szCs w:val="24"/>
                    <w:lang w:val="en-US"/>
                  </w:rPr>
                  <m:t>2</m:t>
                </m:r>
              </m:sup>
            </m:sSup>
          </m:num>
          <m:den>
            <m:sSup>
              <m:sSupPr>
                <m:ctrlPr>
                  <w:rPr>
                    <w:rFonts w:ascii="Cambria Math" w:eastAsia="Times New Roman" w:hAnsi="Cambria Math"/>
                    <w:i/>
                    <w:szCs w:val="24"/>
                  </w:rPr>
                </m:ctrlPr>
              </m:sSupPr>
              <m:e>
                <m:r>
                  <w:rPr>
                    <w:rFonts w:ascii="Cambria Math" w:eastAsia="Times New Roman" w:hAnsi="Cambria Math"/>
                    <w:szCs w:val="24"/>
                  </w:rPr>
                  <m:t>σ</m:t>
                </m:r>
              </m:e>
              <m:sup>
                <m:r>
                  <w:rPr>
                    <w:rFonts w:ascii="Cambria Math" w:eastAsia="Times New Roman" w:hAnsi="Cambria Math"/>
                    <w:szCs w:val="24"/>
                    <w:lang w:val="en-US"/>
                  </w:rPr>
                  <m:t>2</m:t>
                </m:r>
              </m:sup>
            </m:sSup>
          </m:den>
        </m:f>
      </m:oMath>
      <w:r w:rsidRPr="00F84B55">
        <w:rPr>
          <w:rFonts w:ascii="Cambria Math" w:hAnsi="Cambria Math"/>
          <w:szCs w:val="24"/>
          <w:lang w:val="en-US"/>
        </w:rPr>
        <w:t xml:space="preserve"> </w:t>
      </w:r>
      <w:r w:rsidRPr="00F84B55">
        <w:rPr>
          <w:rFonts w:ascii="Cambria Math" w:hAnsi="Cambria Math"/>
          <w:szCs w:val="24"/>
          <w:lang w:val="en-US"/>
        </w:rPr>
        <w:tab/>
      </w:r>
      <w:r w:rsidRPr="00F84B55">
        <w:rPr>
          <w:rFonts w:ascii="Cambria Math" w:hAnsi="Cambria Math"/>
          <w:szCs w:val="24"/>
          <w:lang w:val="en-US"/>
        </w:rPr>
        <w:tab/>
      </w:r>
      <w:r w:rsidRPr="00F84B55">
        <w:rPr>
          <w:rFonts w:ascii="Cambria Math" w:hAnsi="Cambria Math"/>
          <w:szCs w:val="24"/>
          <w:lang w:val="en-US"/>
        </w:rPr>
        <w:tab/>
      </w:r>
      <w:r w:rsidRPr="00F84B55">
        <w:rPr>
          <w:rFonts w:asciiTheme="minorHAnsi" w:hAnsiTheme="minorHAnsi" w:cstheme="minorHAnsi"/>
          <w:szCs w:val="24"/>
          <w:lang w:val="en-US"/>
        </w:rPr>
        <w:t>(Eq.8)</w:t>
      </w:r>
    </w:p>
    <w:p w14:paraId="451A5ED4" w14:textId="636DB820" w:rsidR="00AC2DBA" w:rsidRPr="00F84B55" w:rsidRDefault="00C10B81" w:rsidP="00F84B55">
      <w:pPr>
        <w:jc w:val="center"/>
        <w:rPr>
          <w:rFonts w:ascii="Cambria Math" w:hAnsi="Cambria Math"/>
          <w:szCs w:val="24"/>
          <w:lang w:val="en-US"/>
        </w:rPr>
      </w:pPr>
      <m:oMath>
        <m:r>
          <w:rPr>
            <w:rFonts w:ascii="Cambria Math" w:eastAsia="Times New Roman" w:hAnsi="Cambria Math"/>
            <w:szCs w:val="24"/>
          </w:rPr>
          <m:t>β</m:t>
        </m:r>
        <m:r>
          <w:rPr>
            <w:rFonts w:ascii="Cambria Math" w:eastAsia="Times New Roman" w:hAnsi="Cambria Math"/>
            <w:szCs w:val="24"/>
            <w:lang w:val="en-US"/>
          </w:rPr>
          <m:t>=</m:t>
        </m:r>
        <m:f>
          <m:fPr>
            <m:ctrlPr>
              <w:rPr>
                <w:rFonts w:ascii="Cambria Math" w:eastAsia="Times New Roman" w:hAnsi="Cambria Math"/>
                <w:i/>
                <w:szCs w:val="24"/>
              </w:rPr>
            </m:ctrlPr>
          </m:fPr>
          <m:num>
            <m:sSup>
              <m:sSupPr>
                <m:ctrlPr>
                  <w:rPr>
                    <w:rFonts w:ascii="Cambria Math" w:eastAsia="Times New Roman" w:hAnsi="Cambria Math"/>
                    <w:i/>
                    <w:szCs w:val="24"/>
                  </w:rPr>
                </m:ctrlPr>
              </m:sSupPr>
              <m:e>
                <m:r>
                  <w:rPr>
                    <w:rFonts w:ascii="Cambria Math" w:eastAsia="Times New Roman" w:hAnsi="Cambria Math"/>
                    <w:szCs w:val="24"/>
                  </w:rPr>
                  <m:t>σ</m:t>
                </m:r>
              </m:e>
              <m:sup>
                <m:r>
                  <w:rPr>
                    <w:rFonts w:ascii="Cambria Math" w:eastAsia="Times New Roman" w:hAnsi="Cambria Math"/>
                    <w:szCs w:val="24"/>
                    <w:lang w:val="en-US"/>
                  </w:rPr>
                  <m:t>2</m:t>
                </m:r>
              </m:sup>
            </m:sSup>
          </m:num>
          <m:den>
            <m:r>
              <w:rPr>
                <w:rFonts w:ascii="Cambria Math" w:eastAsia="Times New Roman" w:hAnsi="Cambria Math"/>
                <w:szCs w:val="24"/>
              </w:rPr>
              <m:t>μ</m:t>
            </m:r>
          </m:den>
        </m:f>
      </m:oMath>
      <w:r w:rsidRPr="00F84B55">
        <w:rPr>
          <w:rFonts w:ascii="Cambria Math" w:hAnsi="Cambria Math"/>
          <w:szCs w:val="24"/>
          <w:lang w:val="en-US"/>
        </w:rPr>
        <w:t xml:space="preserve"> </w:t>
      </w:r>
      <w:r w:rsidRPr="00F84B55">
        <w:rPr>
          <w:rFonts w:ascii="Cambria Math" w:hAnsi="Cambria Math"/>
          <w:szCs w:val="24"/>
          <w:lang w:val="en-US"/>
        </w:rPr>
        <w:tab/>
      </w:r>
      <w:r w:rsidRPr="00F84B55">
        <w:rPr>
          <w:rFonts w:ascii="Cambria Math" w:hAnsi="Cambria Math"/>
          <w:szCs w:val="24"/>
          <w:lang w:val="en-US"/>
        </w:rPr>
        <w:tab/>
      </w:r>
      <w:r w:rsidRPr="00F84B55">
        <w:rPr>
          <w:rFonts w:ascii="Cambria Math" w:hAnsi="Cambria Math"/>
          <w:szCs w:val="24"/>
          <w:lang w:val="en-US"/>
        </w:rPr>
        <w:tab/>
      </w:r>
      <w:r w:rsidRPr="00F84B55">
        <w:rPr>
          <w:rFonts w:asciiTheme="minorHAnsi" w:hAnsiTheme="minorHAnsi" w:cstheme="minorHAnsi"/>
          <w:szCs w:val="24"/>
          <w:lang w:val="en-US"/>
        </w:rPr>
        <w:t>(Eq.9)</w:t>
      </w:r>
    </w:p>
    <w:p w14:paraId="67D73546" w14:textId="77777777" w:rsidR="00C10B81" w:rsidRPr="00AE222F" w:rsidRDefault="00C10B81" w:rsidP="00C10B81">
      <w:pPr>
        <w:rPr>
          <w:lang w:val="en-US"/>
        </w:rPr>
      </w:pPr>
      <w:r w:rsidRPr="00AE222F">
        <w:rPr>
          <w:lang w:val="en-US"/>
        </w:rPr>
        <w:t>The general form of the density function of the gamma distribution is:</w:t>
      </w:r>
    </w:p>
    <w:p w14:paraId="033D8BDB" w14:textId="4E49E2CF" w:rsidR="00C10B81" w:rsidRPr="00F84B55" w:rsidRDefault="00C10B81" w:rsidP="00F84B55">
      <w:pPr>
        <w:jc w:val="center"/>
        <w:rPr>
          <w:rFonts w:ascii="Cambria Math" w:hAnsi="Cambria Math"/>
          <w:szCs w:val="24"/>
          <w:lang w:val="en-US" w:bidi="fa-IR"/>
        </w:rPr>
      </w:pPr>
      <m:oMath>
        <m:r>
          <w:rPr>
            <w:rFonts w:ascii="Cambria Math" w:hAnsi="Cambria Math"/>
            <w:szCs w:val="24"/>
            <w:lang w:bidi="fa-IR"/>
          </w:rPr>
          <m:t>f</m:t>
        </m:r>
        <m:d>
          <m:dPr>
            <m:ctrlPr>
              <w:rPr>
                <w:rFonts w:ascii="Cambria Math" w:hAnsi="Cambria Math"/>
                <w:i/>
                <w:szCs w:val="24"/>
                <w:lang w:bidi="fa-IR"/>
              </w:rPr>
            </m:ctrlPr>
          </m:dPr>
          <m:e>
            <m:r>
              <w:rPr>
                <w:rFonts w:ascii="Cambria Math" w:hAnsi="Cambria Math"/>
                <w:szCs w:val="24"/>
                <w:lang w:bidi="fa-IR"/>
              </w:rPr>
              <m:t>x</m:t>
            </m:r>
            <m:r>
              <w:rPr>
                <w:rFonts w:ascii="Cambria Math" w:hAnsi="Cambria Math"/>
                <w:szCs w:val="24"/>
                <w:lang w:val="en-US" w:bidi="fa-IR"/>
              </w:rPr>
              <m:t>;</m:t>
            </m:r>
            <m:r>
              <w:rPr>
                <w:rFonts w:ascii="Cambria Math" w:hAnsi="Cambria Math"/>
                <w:szCs w:val="24"/>
                <w:lang w:bidi="fa-IR"/>
              </w:rPr>
              <m:t>α</m:t>
            </m:r>
            <m:r>
              <w:rPr>
                <w:rFonts w:ascii="Cambria Math" w:hAnsi="Cambria Math"/>
                <w:szCs w:val="24"/>
                <w:lang w:val="en-US" w:bidi="fa-IR"/>
              </w:rPr>
              <m:t>,</m:t>
            </m:r>
            <m:r>
              <w:rPr>
                <w:rFonts w:ascii="Cambria Math" w:hAnsi="Cambria Math"/>
                <w:szCs w:val="24"/>
                <w:lang w:bidi="fa-IR"/>
              </w:rPr>
              <m:t>β</m:t>
            </m:r>
          </m:e>
        </m:d>
        <m:r>
          <w:rPr>
            <w:rFonts w:ascii="Cambria Math" w:hAnsi="Cambria Math"/>
            <w:szCs w:val="24"/>
            <w:lang w:val="en-US" w:bidi="fa-IR"/>
          </w:rPr>
          <m:t>=</m:t>
        </m:r>
        <m:f>
          <m:fPr>
            <m:ctrlPr>
              <w:rPr>
                <w:rFonts w:ascii="Cambria Math" w:hAnsi="Cambria Math"/>
                <w:i/>
                <w:szCs w:val="24"/>
                <w:lang w:bidi="fa-IR"/>
              </w:rPr>
            </m:ctrlPr>
          </m:fPr>
          <m:num>
            <m:sSup>
              <m:sSupPr>
                <m:ctrlPr>
                  <w:rPr>
                    <w:rFonts w:ascii="Cambria Math" w:hAnsi="Cambria Math"/>
                    <w:i/>
                    <w:szCs w:val="24"/>
                    <w:lang w:bidi="fa-IR"/>
                  </w:rPr>
                </m:ctrlPr>
              </m:sSupPr>
              <m:e>
                <m:r>
                  <w:rPr>
                    <w:rFonts w:ascii="Cambria Math" w:hAnsi="Cambria Math"/>
                    <w:szCs w:val="24"/>
                    <w:lang w:bidi="fa-IR"/>
                  </w:rPr>
                  <m:t>β</m:t>
                </m:r>
              </m:e>
              <m:sup>
                <m:r>
                  <w:rPr>
                    <w:rFonts w:ascii="Cambria Math" w:hAnsi="Cambria Math"/>
                    <w:szCs w:val="24"/>
                    <w:lang w:bidi="fa-IR"/>
                  </w:rPr>
                  <m:t>α</m:t>
                </m:r>
              </m:sup>
            </m:sSup>
            <m:sSup>
              <m:sSupPr>
                <m:ctrlPr>
                  <w:rPr>
                    <w:rFonts w:ascii="Cambria Math" w:hAnsi="Cambria Math"/>
                    <w:i/>
                    <w:szCs w:val="24"/>
                    <w:lang w:bidi="fa-IR"/>
                  </w:rPr>
                </m:ctrlPr>
              </m:sSupPr>
              <m:e>
                <m:r>
                  <w:rPr>
                    <w:rFonts w:ascii="Cambria Math" w:hAnsi="Cambria Math"/>
                    <w:szCs w:val="24"/>
                    <w:lang w:bidi="fa-IR"/>
                  </w:rPr>
                  <m:t>x</m:t>
                </m:r>
              </m:e>
              <m:sup>
                <m:r>
                  <w:rPr>
                    <w:rFonts w:ascii="Cambria Math" w:hAnsi="Cambria Math"/>
                    <w:szCs w:val="24"/>
                    <w:lang w:bidi="fa-IR"/>
                  </w:rPr>
                  <m:t>α</m:t>
                </m:r>
                <m:r>
                  <w:rPr>
                    <w:rFonts w:ascii="Cambria Math" w:hAnsi="Cambria Math"/>
                    <w:szCs w:val="24"/>
                    <w:lang w:val="en-US" w:bidi="fa-IR"/>
                  </w:rPr>
                  <m:t>-1</m:t>
                </m:r>
              </m:sup>
            </m:sSup>
            <m:sSup>
              <m:sSupPr>
                <m:ctrlPr>
                  <w:rPr>
                    <w:rFonts w:ascii="Cambria Math" w:hAnsi="Cambria Math"/>
                    <w:i/>
                    <w:szCs w:val="24"/>
                    <w:lang w:bidi="fa-IR"/>
                  </w:rPr>
                </m:ctrlPr>
              </m:sSupPr>
              <m:e>
                <m:r>
                  <w:rPr>
                    <w:rFonts w:ascii="Cambria Math" w:hAnsi="Cambria Math"/>
                    <w:szCs w:val="24"/>
                    <w:lang w:bidi="fa-IR"/>
                  </w:rPr>
                  <m:t>e</m:t>
                </m:r>
              </m:e>
              <m:sup>
                <m:r>
                  <w:rPr>
                    <w:rFonts w:ascii="Cambria Math" w:hAnsi="Cambria Math"/>
                    <w:szCs w:val="24"/>
                    <w:lang w:val="en-US" w:bidi="fa-IR"/>
                  </w:rPr>
                  <m:t>-</m:t>
                </m:r>
                <m:r>
                  <w:rPr>
                    <w:rFonts w:ascii="Cambria Math" w:hAnsi="Cambria Math"/>
                    <w:szCs w:val="24"/>
                    <w:lang w:bidi="fa-IR"/>
                  </w:rPr>
                  <m:t>βx</m:t>
                </m:r>
              </m:sup>
            </m:sSup>
          </m:num>
          <m:den>
            <m:d>
              <m:dPr>
                <m:ctrlPr>
                  <w:rPr>
                    <w:rFonts w:ascii="Cambria Math" w:hAnsi="Cambria Math"/>
                    <w:i/>
                    <w:szCs w:val="24"/>
                    <w:lang w:bidi="fa-IR"/>
                  </w:rPr>
                </m:ctrlPr>
              </m:dPr>
              <m:e>
                <m:r>
                  <w:rPr>
                    <w:rFonts w:ascii="Cambria Math" w:hAnsi="Cambria Math"/>
                    <w:szCs w:val="24"/>
                    <w:lang w:bidi="fa-IR"/>
                  </w:rPr>
                  <m:t>α</m:t>
                </m:r>
                <m:r>
                  <w:rPr>
                    <w:rFonts w:ascii="Cambria Math" w:hAnsi="Cambria Math"/>
                    <w:szCs w:val="24"/>
                    <w:lang w:val="en-US" w:bidi="fa-IR"/>
                  </w:rPr>
                  <m:t>-1</m:t>
                </m:r>
              </m:e>
            </m:d>
            <m:r>
              <w:rPr>
                <w:rFonts w:ascii="Cambria Math" w:hAnsi="Cambria Math"/>
                <w:szCs w:val="24"/>
                <w:lang w:val="en-US" w:bidi="fa-IR"/>
              </w:rPr>
              <m:t>!</m:t>
            </m:r>
          </m:den>
        </m:f>
      </m:oMath>
      <w:r w:rsidRPr="00F84B55">
        <w:rPr>
          <w:rFonts w:ascii="Cambria Math" w:hAnsi="Cambria Math"/>
          <w:szCs w:val="24"/>
          <w:lang w:val="en-US" w:bidi="fa-IR"/>
        </w:rPr>
        <w:t xml:space="preserve"> </w:t>
      </w:r>
      <w:r w:rsidRPr="00F84B55">
        <w:rPr>
          <w:rFonts w:ascii="Cambria Math" w:hAnsi="Cambria Math"/>
          <w:szCs w:val="24"/>
          <w:lang w:val="en-US" w:bidi="fa-IR"/>
        </w:rPr>
        <w:tab/>
      </w:r>
      <w:r w:rsidRPr="00F84B55">
        <w:rPr>
          <w:rFonts w:asciiTheme="minorHAnsi" w:hAnsiTheme="minorHAnsi" w:cstheme="minorHAnsi"/>
          <w:szCs w:val="24"/>
          <w:lang w:val="en-US" w:bidi="fa-IR"/>
        </w:rPr>
        <w:t>(Eq.10)</w:t>
      </w:r>
    </w:p>
    <w:p w14:paraId="4A8DBC3D" w14:textId="07A37F61" w:rsidR="005267F1" w:rsidRPr="00AE222F" w:rsidRDefault="005267F1">
      <w:pPr>
        <w:rPr>
          <w:lang w:val="en-US"/>
        </w:rPr>
      </w:pPr>
      <w:r w:rsidRPr="00AE222F">
        <w:rPr>
          <w:lang w:val="en-US"/>
        </w:rPr>
        <w:t xml:space="preserve">As </w:t>
      </w:r>
      <w:r w:rsidR="00E65A47" w:rsidRPr="00AE222F">
        <w:rPr>
          <w:lang w:val="en-US"/>
        </w:rPr>
        <w:t xml:space="preserve">Figure </w:t>
      </w:r>
      <w:r w:rsidRPr="00AE222F">
        <w:rPr>
          <w:lang w:val="en-US"/>
        </w:rPr>
        <w:t xml:space="preserve">5 demonstrates, by decreasing the standard deviation, the gamma distribution gets closer to the normal distribution and the skew </w:t>
      </w:r>
      <w:proofErr w:type="gramStart"/>
      <w:r w:rsidRPr="00AE222F">
        <w:rPr>
          <w:lang w:val="en-US"/>
        </w:rPr>
        <w:t>is diminished</w:t>
      </w:r>
      <w:proofErr w:type="gramEnd"/>
      <w:r w:rsidRPr="00AE222F">
        <w:rPr>
          <w:lang w:val="en-US"/>
        </w:rPr>
        <w:t xml:space="preserve">. A </w:t>
      </w:r>
      <w:r w:rsidRPr="00AE222F">
        <w:rPr>
          <w:lang w:val="en-US"/>
        </w:rPr>
        <w:lastRenderedPageBreak/>
        <w:t xml:space="preserve">further characteristic of the gamma distribution is that it is strictly positive. Figure shows that its PDF around </w:t>
      </w:r>
      <w:proofErr w:type="gramStart"/>
      <w:r w:rsidRPr="00AE222F">
        <w:rPr>
          <w:lang w:val="en-US"/>
        </w:rPr>
        <w:t>0</w:t>
      </w:r>
      <w:proofErr w:type="gramEnd"/>
      <w:r w:rsidRPr="00AE222F">
        <w:rPr>
          <w:lang w:val="en-US"/>
        </w:rPr>
        <w:t xml:space="preserve"> is usually very low.</w:t>
      </w:r>
    </w:p>
    <w:p w14:paraId="038F0B53" w14:textId="7189D945" w:rsidR="00C10B81" w:rsidRPr="00AE222F" w:rsidRDefault="005267F1" w:rsidP="005267F1">
      <w:pPr>
        <w:rPr>
          <w:lang w:val="en-US"/>
        </w:rPr>
      </w:pPr>
      <w:r w:rsidRPr="00AE222F">
        <w:rPr>
          <w:lang w:val="en-US"/>
        </w:rPr>
        <w:t xml:space="preserve">As we said before the skewness of the distribution is </w:t>
      </w:r>
      <w:proofErr w:type="gramStart"/>
      <w:r w:rsidRPr="00AE222F">
        <w:rPr>
          <w:lang w:val="en-US"/>
        </w:rPr>
        <w:t>directly related</w:t>
      </w:r>
      <w:proofErr w:type="gramEnd"/>
      <w:r w:rsidRPr="00AE222F">
        <w:rPr>
          <w:lang w:val="en-US"/>
        </w:rPr>
        <w:t xml:space="preserve"> to the standard deviation. The skewness of the distribution </w:t>
      </w:r>
      <w:proofErr w:type="gramStart"/>
      <w:r w:rsidRPr="00AE222F">
        <w:rPr>
          <w:lang w:val="en-US"/>
        </w:rPr>
        <w:t>is defined</w:t>
      </w:r>
      <w:proofErr w:type="gramEnd"/>
      <w:r w:rsidRPr="00AE222F">
        <w:rPr>
          <w:lang w:val="en-US"/>
        </w:rPr>
        <w:t xml:space="preserve"> as below:</w:t>
      </w:r>
    </w:p>
    <w:p w14:paraId="5061229A" w14:textId="265A620A" w:rsidR="005267F1" w:rsidRPr="00F84B55" w:rsidRDefault="005267F1" w:rsidP="00F84B55">
      <w:pPr>
        <w:jc w:val="center"/>
        <w:rPr>
          <w:rFonts w:ascii="Cambria Math" w:hAnsi="Cambria Math"/>
          <w:lang w:val="en-US"/>
        </w:rPr>
      </w:pPr>
      <m:oMath>
        <m:r>
          <w:rPr>
            <w:rFonts w:ascii="Cambria Math" w:hAnsi="Cambria Math"/>
          </w:rPr>
          <m:t>S</m:t>
        </m:r>
        <m:r>
          <w:rPr>
            <w:rFonts w:ascii="Cambria Math" w:hAnsi="Cambria Math"/>
            <w:lang w:val="en-US"/>
          </w:rPr>
          <m:t>=</m:t>
        </m:r>
        <m:f>
          <m:fPr>
            <m:ctrlPr>
              <w:rPr>
                <w:rFonts w:ascii="Cambria Math" w:hAnsi="Cambria Math"/>
                <w:i/>
              </w:rPr>
            </m:ctrlPr>
          </m:fPr>
          <m:num>
            <m:r>
              <w:rPr>
                <w:rFonts w:ascii="Cambria Math" w:hAnsi="Cambria Math"/>
                <w:lang w:val="en-US"/>
              </w:rPr>
              <m:t>2</m:t>
            </m:r>
            <m:r>
              <w:rPr>
                <w:rFonts w:ascii="Cambria Math" w:hAnsi="Cambria Math"/>
              </w:rPr>
              <m:t>σ</m:t>
            </m:r>
          </m:num>
          <m:den>
            <m:r>
              <w:rPr>
                <w:rFonts w:ascii="Cambria Math" w:hAnsi="Cambria Math"/>
              </w:rPr>
              <m:t>μ</m:t>
            </m:r>
          </m:den>
        </m:f>
      </m:oMath>
      <w:r w:rsidRPr="00F84B55">
        <w:rPr>
          <w:rFonts w:ascii="Cambria Math" w:hAnsi="Cambria Math"/>
          <w:lang w:val="en-US"/>
        </w:rPr>
        <w:t xml:space="preserve"> </w:t>
      </w:r>
      <w:r w:rsidRPr="00F84B55">
        <w:rPr>
          <w:rFonts w:ascii="Cambria Math" w:hAnsi="Cambria Math"/>
          <w:lang w:val="en-US"/>
        </w:rPr>
        <w:tab/>
      </w:r>
      <w:r w:rsidRPr="00F84B55">
        <w:rPr>
          <w:rFonts w:ascii="Cambria Math" w:hAnsi="Cambria Math"/>
          <w:lang w:val="en-US"/>
        </w:rPr>
        <w:tab/>
      </w:r>
      <w:r w:rsidR="008D3C09" w:rsidRPr="00AE222F" w:rsidDel="008D3C09">
        <w:rPr>
          <w:rFonts w:ascii="Cambria Math" w:hAnsi="Cambria Math"/>
          <w:lang w:val="en-US"/>
        </w:rPr>
        <w:t xml:space="preserve"> </w:t>
      </w:r>
      <w:r w:rsidRPr="00F84B55">
        <w:rPr>
          <w:rFonts w:asciiTheme="minorHAnsi" w:hAnsiTheme="minorHAnsi" w:cstheme="minorHAnsi"/>
          <w:lang w:val="en-US"/>
        </w:rPr>
        <w:t>(Eq.11)</w:t>
      </w:r>
    </w:p>
    <w:p w14:paraId="19BC6AB7" w14:textId="746FDD24" w:rsidR="005267F1" w:rsidRPr="00AE222F" w:rsidRDefault="005267F1" w:rsidP="005267F1">
      <w:pPr>
        <w:rPr>
          <w:lang w:val="en-US"/>
        </w:rPr>
      </w:pPr>
      <w:r w:rsidRPr="00AE222F">
        <w:rPr>
          <w:lang w:val="en-US"/>
        </w:rPr>
        <w:t xml:space="preserve">The skewness gives us a reliable and straightforward tool to assess whether a gamma or normal distribution is more </w:t>
      </w:r>
      <w:r w:rsidR="00F80821">
        <w:rPr>
          <w:lang w:val="en-US"/>
        </w:rPr>
        <w:t>suited</w:t>
      </w:r>
      <w:r w:rsidRPr="00AE222F">
        <w:rPr>
          <w:lang w:val="en-US"/>
        </w:rPr>
        <w:t xml:space="preserve"> to a particular set of demand data</w:t>
      </w:r>
      <w:r w:rsidR="00182AD4" w:rsidRPr="00AE222F">
        <w:rPr>
          <w:lang w:val="en-US"/>
        </w:rPr>
        <w:t>.</w:t>
      </w:r>
    </w:p>
    <w:p w14:paraId="55BD580B" w14:textId="77777777" w:rsidR="001A53FC" w:rsidRPr="00AE222F" w:rsidRDefault="001A53FC" w:rsidP="005267F1">
      <w:pPr>
        <w:rPr>
          <w:lang w:val="en-US"/>
        </w:rPr>
      </w:pPr>
    </w:p>
    <w:p w14:paraId="2D5B2265" w14:textId="0D86B131" w:rsidR="001A53FC" w:rsidRPr="00AE222F" w:rsidRDefault="00F80821" w:rsidP="001A53FC">
      <w:pPr>
        <w:rPr>
          <w:b/>
          <w:color w:val="009394" w:themeColor="text2"/>
          <w:sz w:val="32"/>
          <w:lang w:val="en-US"/>
        </w:rPr>
      </w:pPr>
      <w:r>
        <w:rPr>
          <w:b/>
          <w:color w:val="009394" w:themeColor="text2"/>
          <w:sz w:val="32"/>
          <w:lang w:val="en-US"/>
        </w:rPr>
        <w:t>G</w:t>
      </w:r>
      <w:r w:rsidR="001A53FC" w:rsidRPr="00AE222F">
        <w:rPr>
          <w:b/>
          <w:color w:val="009394" w:themeColor="text2"/>
          <w:sz w:val="32"/>
          <w:lang w:val="en-US"/>
        </w:rPr>
        <w:t xml:space="preserve">amma </w:t>
      </w:r>
      <w:r>
        <w:rPr>
          <w:b/>
          <w:color w:val="009394" w:themeColor="text2"/>
          <w:sz w:val="32"/>
          <w:lang w:val="en-US"/>
        </w:rPr>
        <w:t>D</w:t>
      </w:r>
      <w:r w:rsidR="001A53FC" w:rsidRPr="00AE222F">
        <w:rPr>
          <w:b/>
          <w:color w:val="009394" w:themeColor="text2"/>
          <w:sz w:val="32"/>
          <w:lang w:val="en-US"/>
        </w:rPr>
        <w:t xml:space="preserve">istribution </w:t>
      </w:r>
      <w:proofErr w:type="gramStart"/>
      <w:r w:rsidR="00A220D8">
        <w:rPr>
          <w:b/>
          <w:color w:val="009394" w:themeColor="text2"/>
          <w:sz w:val="32"/>
          <w:lang w:val="en-US"/>
        </w:rPr>
        <w:t>W</w:t>
      </w:r>
      <w:r w:rsidR="001A53FC" w:rsidRPr="00AE222F">
        <w:rPr>
          <w:b/>
          <w:color w:val="009394" w:themeColor="text2"/>
          <w:sz w:val="32"/>
          <w:lang w:val="en-US"/>
        </w:rPr>
        <w:t>ith</w:t>
      </w:r>
      <w:proofErr w:type="gramEnd"/>
      <w:r w:rsidR="001A53FC" w:rsidRPr="00AE222F">
        <w:rPr>
          <w:b/>
          <w:color w:val="009394" w:themeColor="text2"/>
          <w:sz w:val="32"/>
          <w:lang w:val="en-US"/>
        </w:rPr>
        <w:t xml:space="preserve"> </w:t>
      </w:r>
      <w:r w:rsidR="00A220D8">
        <w:rPr>
          <w:b/>
          <w:color w:val="009394" w:themeColor="text2"/>
          <w:sz w:val="32"/>
          <w:lang w:val="en-US"/>
        </w:rPr>
        <w:t>D</w:t>
      </w:r>
      <w:r w:rsidR="001A53FC" w:rsidRPr="00AE222F">
        <w:rPr>
          <w:b/>
          <w:color w:val="009394" w:themeColor="text2"/>
          <w:sz w:val="32"/>
          <w:lang w:val="en-US"/>
        </w:rPr>
        <w:t xml:space="preserve">ifferent </w:t>
      </w:r>
      <w:r w:rsidR="00A220D8">
        <w:rPr>
          <w:b/>
          <w:color w:val="009394" w:themeColor="text2"/>
          <w:sz w:val="32"/>
          <w:lang w:val="en-US"/>
        </w:rPr>
        <w:t>S</w:t>
      </w:r>
      <w:r w:rsidR="001A53FC" w:rsidRPr="00AE222F">
        <w:rPr>
          <w:b/>
          <w:color w:val="009394" w:themeColor="text2"/>
          <w:sz w:val="32"/>
          <w:lang w:val="en-US"/>
        </w:rPr>
        <w:t xml:space="preserve">tandard </w:t>
      </w:r>
      <w:r w:rsidR="00A220D8">
        <w:rPr>
          <w:b/>
          <w:color w:val="009394" w:themeColor="text2"/>
          <w:sz w:val="32"/>
          <w:lang w:val="en-US"/>
        </w:rPr>
        <w:t>D</w:t>
      </w:r>
      <w:r w:rsidR="001A53FC" w:rsidRPr="00AE222F">
        <w:rPr>
          <w:b/>
          <w:color w:val="009394" w:themeColor="text2"/>
          <w:sz w:val="32"/>
          <w:lang w:val="en-US"/>
        </w:rPr>
        <w:t>eviation</w:t>
      </w:r>
    </w:p>
    <w:p w14:paraId="5A9A109C" w14:textId="5C318C5C" w:rsidR="005267F1" w:rsidRPr="00AE222F" w:rsidRDefault="005267F1" w:rsidP="005267F1">
      <w:pPr>
        <w:keepNext/>
      </w:pPr>
      <w:r w:rsidRPr="00DD143C">
        <w:rPr>
          <w:noProof/>
          <w:lang w:val="en-US"/>
        </w:rPr>
        <w:drawing>
          <wp:inline distT="0" distB="0" distL="0" distR="0" wp14:anchorId="64173002" wp14:editId="37C4DFD8">
            <wp:extent cx="5219700" cy="213161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9700" cy="2131615"/>
                    </a:xfrm>
                    <a:prstGeom prst="rect">
                      <a:avLst/>
                    </a:prstGeom>
                  </pic:spPr>
                </pic:pic>
              </a:graphicData>
            </a:graphic>
          </wp:inline>
        </w:drawing>
      </w:r>
    </w:p>
    <w:p w14:paraId="7681B8BB" w14:textId="6FF4AAD5" w:rsidR="001A53FC" w:rsidRPr="00AE222F" w:rsidRDefault="001A53FC" w:rsidP="001A53FC">
      <w:pPr>
        <w:rPr>
          <w:lang w:val="en-US"/>
        </w:rPr>
      </w:pPr>
      <w:r w:rsidRPr="00AE222F">
        <w:rPr>
          <w:lang w:val="en-US"/>
        </w:rPr>
        <w:t>Source: [Mojtaba Nabipour], (2023).</w:t>
      </w:r>
    </w:p>
    <w:p w14:paraId="184AA963" w14:textId="77777777" w:rsidR="001A53FC" w:rsidRPr="00AE222F" w:rsidRDefault="001A53FC" w:rsidP="001A53FC">
      <w:pPr>
        <w:rPr>
          <w:lang w:val="en-US"/>
        </w:rPr>
      </w:pPr>
    </w:p>
    <w:p w14:paraId="35847D44" w14:textId="5DA4BE01" w:rsidR="0044620D" w:rsidRPr="00AE222F" w:rsidRDefault="00E65A47" w:rsidP="00E65A47">
      <w:pPr>
        <w:rPr>
          <w:lang w:val="en-US"/>
        </w:rPr>
      </w:pPr>
      <w:r w:rsidRPr="00AE222F">
        <w:rPr>
          <w:lang w:val="en-US"/>
        </w:rPr>
        <w:t>T</w:t>
      </w:r>
      <w:r w:rsidR="0044620D" w:rsidRPr="00AE222F">
        <w:rPr>
          <w:lang w:val="en-US"/>
        </w:rPr>
        <w:t xml:space="preserve">he skewness of an observed set of demand </w:t>
      </w:r>
      <w:proofErr w:type="gramStart"/>
      <w:r w:rsidR="0044620D" w:rsidRPr="00AE222F">
        <w:rPr>
          <w:lang w:val="en-US"/>
        </w:rPr>
        <w:t>is calculated</w:t>
      </w:r>
      <w:proofErr w:type="gramEnd"/>
      <w:r w:rsidR="0044620D" w:rsidRPr="00AE222F">
        <w:rPr>
          <w:lang w:val="en-US"/>
        </w:rPr>
        <w:t xml:space="preserve"> according to</w:t>
      </w:r>
      <w:r w:rsidRPr="00AE222F">
        <w:rPr>
          <w:lang w:val="en-US"/>
        </w:rPr>
        <w:t xml:space="preserve"> (</w:t>
      </w:r>
      <w:r w:rsidRPr="00F84B55">
        <w:rPr>
          <w:lang w:val="en-US"/>
        </w:rPr>
        <w:t>Excel function SKEW</w:t>
      </w:r>
      <w:r w:rsidR="00A220D8">
        <w:rPr>
          <w:lang w:val="en-US"/>
        </w:rPr>
        <w:t xml:space="preserve"> </w:t>
      </w:r>
      <w:r w:rsidRPr="00F84B55">
        <w:rPr>
          <w:lang w:val="en-US"/>
        </w:rPr>
        <w:t xml:space="preserve">(range of data) </w:t>
      </w:r>
      <w:r w:rsidR="007B1CFB" w:rsidRPr="00F84B55">
        <w:rPr>
          <w:lang w:val="en-US"/>
        </w:rPr>
        <w:t xml:space="preserve">can </w:t>
      </w:r>
      <w:r w:rsidRPr="00F84B55">
        <w:rPr>
          <w:lang w:val="en-US"/>
        </w:rPr>
        <w:t>compute the value</w:t>
      </w:r>
      <w:r w:rsidRPr="00AE222F">
        <w:rPr>
          <w:lang w:val="en-US"/>
        </w:rPr>
        <w:t>)</w:t>
      </w:r>
      <w:r w:rsidR="0044620D" w:rsidRPr="00AE222F">
        <w:rPr>
          <w:lang w:val="en-US"/>
        </w:rPr>
        <w:t>:</w:t>
      </w:r>
    </w:p>
    <w:p w14:paraId="6C157256" w14:textId="3F115FBF" w:rsidR="008E2BED" w:rsidRPr="00F84B55" w:rsidRDefault="00000000" w:rsidP="00F84B55">
      <w:pPr>
        <w:jc w:val="center"/>
        <w:rPr>
          <w:rFonts w:ascii="Cambria Math" w:hAnsi="Cambria Math"/>
          <w:szCs w:val="24"/>
          <w:lang w:val="en-US"/>
        </w:rPr>
      </w:pPr>
      <m:oMath>
        <m:sSub>
          <m:sSubPr>
            <m:ctrlPr>
              <w:rPr>
                <w:rFonts w:ascii="Cambria Math" w:eastAsia="Times New Roman" w:hAnsi="Cambria Math"/>
                <w:i/>
                <w:szCs w:val="24"/>
              </w:rPr>
            </m:ctrlPr>
          </m:sSubPr>
          <m:e>
            <m:r>
              <w:rPr>
                <w:rFonts w:ascii="Cambria Math" w:eastAsia="Times New Roman" w:hAnsi="Cambria Math"/>
                <w:szCs w:val="24"/>
              </w:rPr>
              <m:t>S</m:t>
            </m:r>
          </m:e>
          <m:sub>
            <m:r>
              <w:rPr>
                <w:rFonts w:ascii="Cambria Math" w:eastAsia="Times New Roman" w:hAnsi="Cambria Math"/>
                <w:szCs w:val="24"/>
              </w:rPr>
              <m:t>d</m:t>
            </m:r>
          </m:sub>
        </m:sSub>
        <m:r>
          <w:rPr>
            <w:rFonts w:ascii="Cambria Math" w:eastAsia="Times New Roman" w:hAnsi="Cambria Math"/>
            <w:szCs w:val="24"/>
            <w:lang w:val="en-US"/>
          </w:rPr>
          <m:t>=</m:t>
        </m:r>
        <m:f>
          <m:fPr>
            <m:ctrlPr>
              <w:rPr>
                <w:rFonts w:ascii="Cambria Math" w:eastAsia="Times New Roman" w:hAnsi="Cambria Math"/>
                <w:i/>
                <w:szCs w:val="24"/>
              </w:rPr>
            </m:ctrlPr>
          </m:fPr>
          <m:num>
            <m:r>
              <w:rPr>
                <w:rFonts w:ascii="Cambria Math" w:eastAsia="Times New Roman" w:hAnsi="Cambria Math"/>
                <w:szCs w:val="24"/>
                <w:lang w:val="en-US"/>
              </w:rPr>
              <m:t>1</m:t>
            </m:r>
          </m:num>
          <m:den>
            <m:r>
              <w:rPr>
                <w:rFonts w:ascii="Cambria Math" w:eastAsia="Times New Roman" w:hAnsi="Cambria Math"/>
                <w:szCs w:val="24"/>
              </w:rPr>
              <m:t>n</m:t>
            </m:r>
          </m:den>
        </m:f>
        <m:nary>
          <m:naryPr>
            <m:chr m:val="∑"/>
            <m:limLoc m:val="undOvr"/>
            <m:ctrlPr>
              <w:rPr>
                <w:rFonts w:ascii="Cambria Math" w:eastAsia="Times New Roman" w:hAnsi="Cambria Math"/>
                <w:i/>
                <w:szCs w:val="24"/>
              </w:rPr>
            </m:ctrlPr>
          </m:naryPr>
          <m:sub>
            <m:r>
              <w:rPr>
                <w:rFonts w:ascii="Cambria Math" w:eastAsia="Times New Roman" w:hAnsi="Cambria Math"/>
                <w:szCs w:val="24"/>
              </w:rPr>
              <m:t>i</m:t>
            </m:r>
            <m:r>
              <w:rPr>
                <w:rFonts w:ascii="Cambria Math" w:eastAsia="Times New Roman" w:hAnsi="Cambria Math"/>
                <w:szCs w:val="24"/>
                <w:lang w:val="en-US"/>
              </w:rPr>
              <m:t>=1</m:t>
            </m:r>
          </m:sub>
          <m:sup>
            <m:r>
              <w:rPr>
                <w:rFonts w:ascii="Cambria Math" w:eastAsia="Times New Roman" w:hAnsi="Cambria Math"/>
                <w:szCs w:val="24"/>
              </w:rPr>
              <m:t>n</m:t>
            </m:r>
          </m:sup>
          <m:e>
            <m:sSup>
              <m:sSupPr>
                <m:ctrlPr>
                  <w:rPr>
                    <w:rFonts w:ascii="Cambria Math" w:eastAsia="Times New Roman" w:hAnsi="Cambria Math"/>
                    <w:i/>
                    <w:szCs w:val="24"/>
                  </w:rPr>
                </m:ctrlPr>
              </m:sSupPr>
              <m:e>
                <m:d>
                  <m:dPr>
                    <m:ctrlPr>
                      <w:rPr>
                        <w:rFonts w:ascii="Cambria Math" w:eastAsia="Times New Roman" w:hAnsi="Cambria Math"/>
                        <w:i/>
                        <w:szCs w:val="24"/>
                      </w:rPr>
                    </m:ctrlPr>
                  </m:dPr>
                  <m:e>
                    <m:f>
                      <m:fPr>
                        <m:ctrlPr>
                          <w:rPr>
                            <w:rFonts w:ascii="Cambria Math" w:eastAsia="Times New Roman" w:hAnsi="Cambria Math"/>
                            <w:i/>
                            <w:szCs w:val="24"/>
                          </w:rPr>
                        </m:ctrlPr>
                      </m:fPr>
                      <m:num>
                        <m:sSub>
                          <m:sSubPr>
                            <m:ctrlPr>
                              <w:rPr>
                                <w:rFonts w:ascii="Cambria Math" w:eastAsia="Times New Roman" w:hAnsi="Cambria Math"/>
                                <w:i/>
                                <w:szCs w:val="24"/>
                              </w:rPr>
                            </m:ctrlPr>
                          </m:sSubPr>
                          <m:e>
                            <m:r>
                              <w:rPr>
                                <w:rFonts w:ascii="Cambria Math" w:eastAsia="Times New Roman" w:hAnsi="Cambria Math"/>
                                <w:szCs w:val="24"/>
                              </w:rPr>
                              <m:t>d</m:t>
                            </m:r>
                          </m:e>
                          <m:sub>
                            <m:r>
                              <w:rPr>
                                <w:rFonts w:ascii="Cambria Math" w:eastAsia="Times New Roman" w:hAnsi="Cambria Math"/>
                                <w:szCs w:val="24"/>
                              </w:rPr>
                              <m:t>i</m:t>
                            </m:r>
                          </m:sub>
                        </m:sSub>
                        <m:r>
                          <w:rPr>
                            <w:rFonts w:ascii="Cambria Math" w:eastAsia="Times New Roman" w:hAnsi="Cambria Math"/>
                            <w:szCs w:val="24"/>
                            <w:lang w:val="en-US"/>
                          </w:rPr>
                          <m:t>-</m:t>
                        </m:r>
                        <m:sSub>
                          <m:sSubPr>
                            <m:ctrlPr>
                              <w:rPr>
                                <w:rFonts w:ascii="Cambria Math" w:eastAsia="Times New Roman" w:hAnsi="Cambria Math"/>
                                <w:i/>
                                <w:szCs w:val="24"/>
                              </w:rPr>
                            </m:ctrlPr>
                          </m:sSubPr>
                          <m:e>
                            <m:r>
                              <w:rPr>
                                <w:rFonts w:ascii="Cambria Math" w:eastAsia="Times New Roman" w:hAnsi="Cambria Math"/>
                                <w:szCs w:val="24"/>
                              </w:rPr>
                              <m:t>μ</m:t>
                            </m:r>
                          </m:e>
                          <m:sub>
                            <m:r>
                              <w:rPr>
                                <w:rFonts w:ascii="Cambria Math" w:eastAsia="Times New Roman" w:hAnsi="Cambria Math"/>
                                <w:szCs w:val="24"/>
                              </w:rPr>
                              <m:t>d</m:t>
                            </m:r>
                          </m:sub>
                        </m:sSub>
                      </m:num>
                      <m:den>
                        <m:sSub>
                          <m:sSubPr>
                            <m:ctrlPr>
                              <w:rPr>
                                <w:rFonts w:ascii="Cambria Math" w:eastAsia="Times New Roman" w:hAnsi="Cambria Math"/>
                                <w:i/>
                                <w:szCs w:val="24"/>
                              </w:rPr>
                            </m:ctrlPr>
                          </m:sSubPr>
                          <m:e>
                            <m:r>
                              <w:rPr>
                                <w:rFonts w:ascii="Cambria Math" w:eastAsia="Times New Roman" w:hAnsi="Cambria Math"/>
                                <w:szCs w:val="24"/>
                              </w:rPr>
                              <m:t>σ</m:t>
                            </m:r>
                          </m:e>
                          <m:sub>
                            <m:r>
                              <w:rPr>
                                <w:rFonts w:ascii="Cambria Math" w:eastAsia="Times New Roman" w:hAnsi="Cambria Math"/>
                                <w:szCs w:val="24"/>
                              </w:rPr>
                              <m:t>d</m:t>
                            </m:r>
                          </m:sub>
                        </m:sSub>
                      </m:den>
                    </m:f>
                  </m:e>
                </m:d>
              </m:e>
              <m:sup>
                <m:r>
                  <w:rPr>
                    <w:rFonts w:ascii="Cambria Math" w:eastAsia="Times New Roman" w:hAnsi="Cambria Math"/>
                    <w:szCs w:val="24"/>
                    <w:lang w:val="en-US"/>
                  </w:rPr>
                  <m:t>3</m:t>
                </m:r>
              </m:sup>
            </m:sSup>
          </m:e>
        </m:nary>
      </m:oMath>
      <w:r w:rsidR="0044620D" w:rsidRPr="00F84B55">
        <w:rPr>
          <w:rFonts w:ascii="Cambria Math" w:hAnsi="Cambria Math"/>
          <w:szCs w:val="24"/>
          <w:lang w:val="en-US"/>
        </w:rPr>
        <w:t xml:space="preserve">    </w:t>
      </w:r>
      <w:r w:rsidR="00834A2F" w:rsidRPr="00F84B55">
        <w:rPr>
          <w:rFonts w:ascii="Cambria Math" w:hAnsi="Cambria Math"/>
          <w:szCs w:val="24"/>
          <w:lang w:val="en-US"/>
        </w:rPr>
        <w:t>.</w:t>
      </w:r>
      <w:r w:rsidR="0044620D" w:rsidRPr="00F84B55">
        <w:rPr>
          <w:rFonts w:ascii="Cambria Math" w:hAnsi="Cambria Math"/>
          <w:szCs w:val="24"/>
          <w:lang w:val="en-US"/>
        </w:rPr>
        <w:tab/>
      </w:r>
      <w:r w:rsidR="0044620D" w:rsidRPr="00F84B55">
        <w:rPr>
          <w:rFonts w:ascii="Cambria Math" w:hAnsi="Cambria Math"/>
          <w:szCs w:val="24"/>
          <w:lang w:val="en-US"/>
        </w:rPr>
        <w:tab/>
      </w:r>
      <w:r w:rsidR="0044620D" w:rsidRPr="00F84B55">
        <w:rPr>
          <w:rFonts w:asciiTheme="minorHAnsi" w:hAnsiTheme="minorHAnsi" w:cstheme="minorHAnsi"/>
          <w:szCs w:val="24"/>
          <w:lang w:val="en-US"/>
        </w:rPr>
        <w:t>(Eq.12)</w:t>
      </w:r>
    </w:p>
    <w:p w14:paraId="7A279153" w14:textId="7C09F414" w:rsidR="00EF536F" w:rsidRPr="00AE222F" w:rsidRDefault="00EF536F" w:rsidP="007571C6">
      <w:pPr>
        <w:rPr>
          <w:lang w:val="en-US"/>
        </w:rPr>
      </w:pPr>
      <w:proofErr w:type="gramStart"/>
      <w:r w:rsidRPr="00AE222F">
        <w:rPr>
          <w:rFonts w:asciiTheme="majorBidi" w:hAnsiTheme="majorBidi" w:cstheme="majorBidi"/>
          <w:szCs w:val="24"/>
          <w:lang w:val="en-US" w:bidi="fa-IR"/>
        </w:rPr>
        <w:lastRenderedPageBreak/>
        <w:t>So</w:t>
      </w:r>
      <w:proofErr w:type="gramEnd"/>
      <w:r w:rsidRPr="00AE222F">
        <w:rPr>
          <w:rFonts w:asciiTheme="majorBidi" w:hAnsiTheme="majorBidi" w:cstheme="majorBidi"/>
          <w:szCs w:val="24"/>
          <w:lang w:val="en-US" w:bidi="fa-IR"/>
        </w:rPr>
        <w:t xml:space="preserve"> if the skewness is close to 0 the distribution would be normal and if it is close to 2</w:t>
      </w:r>
      <w:r w:rsidRPr="00AE222F">
        <w:rPr>
          <w:rFonts w:asciiTheme="majorBidi" w:hAnsiTheme="majorBidi" w:cstheme="majorBidi"/>
          <w:szCs w:val="24"/>
          <w:lang w:bidi="fa-IR"/>
        </w:rPr>
        <w:t>σ</w:t>
      </w:r>
      <w:r w:rsidRPr="00AE222F">
        <w:rPr>
          <w:rFonts w:asciiTheme="majorBidi" w:hAnsiTheme="majorBidi" w:cstheme="majorBidi"/>
          <w:szCs w:val="24"/>
          <w:lang w:val="en-US" w:bidi="fa-IR"/>
        </w:rPr>
        <w:t>/</w:t>
      </w:r>
      <w:r w:rsidRPr="00AE222F">
        <w:rPr>
          <w:rFonts w:asciiTheme="majorBidi" w:hAnsiTheme="majorBidi" w:cstheme="majorBidi"/>
          <w:szCs w:val="24"/>
          <w:lang w:bidi="fa-IR"/>
        </w:rPr>
        <w:t>μ</w:t>
      </w:r>
      <w:r w:rsidRPr="00AE222F">
        <w:rPr>
          <w:rFonts w:asciiTheme="majorBidi" w:hAnsiTheme="majorBidi" w:cstheme="majorBidi"/>
          <w:szCs w:val="24"/>
          <w:lang w:val="en-US" w:bidi="fa-IR"/>
        </w:rPr>
        <w:t xml:space="preserve"> the distribution would be gamma. Actually there is a rule of thumb that we can use to choose the right distribution</w:t>
      </w:r>
      <w:r w:rsidR="00834A2F" w:rsidRPr="00AE222F">
        <w:rPr>
          <w:rFonts w:asciiTheme="majorBidi" w:hAnsiTheme="majorBidi" w:cstheme="majorBidi"/>
          <w:szCs w:val="24"/>
          <w:lang w:val="en-US" w:bidi="fa-IR"/>
        </w:rPr>
        <w:t xml:space="preserve"> </w:t>
      </w:r>
      <w:r w:rsidR="007571C6" w:rsidRPr="00DD143C">
        <w:rPr>
          <w:rFonts w:asciiTheme="majorBidi" w:hAnsiTheme="majorBidi" w:cstheme="majorBidi"/>
          <w:szCs w:val="24"/>
          <w:lang w:bidi="fa-IR"/>
        </w:rPr>
        <w:fldChar w:fldCharType="begin"/>
      </w:r>
      <w:r w:rsidR="007571C6" w:rsidRPr="00AE222F">
        <w:rPr>
          <w:rFonts w:asciiTheme="majorBidi" w:hAnsiTheme="majorBidi" w:cstheme="majorBidi"/>
          <w:szCs w:val="24"/>
          <w:lang w:val="en-US" w:bidi="fa-IR"/>
        </w:rPr>
        <w:instrText xml:space="preserve"> ADDIN EN.CITE &lt;EndNote&gt;&lt;Cite&gt;&lt;Author&gt;Vandeput&lt;/Author&gt;&lt;Year&gt;2020&lt;/Year&gt;&lt;RecNum&gt;3&lt;/RecNum&gt;&lt;DisplayText&gt;(Vandeput, 2020)&lt;/DisplayText&gt;&lt;record&gt;&lt;rec-number&gt;3&lt;/rec-number&gt;&lt;foreign-keys&gt;&lt;key app="EN" db-id="0ftxawwtvfzvple9tvjvvfpja9vt055zftsw" timestamp="1678001970"&gt;3&lt;/key&gt;&lt;/foreign-keys&gt;&lt;ref-type name="Book"&gt;6&lt;/ref-type&gt;&lt;contributors&gt;&lt;authors&gt;&lt;author&gt;Nicolas Vandeput&lt;/author&gt;&lt;/authors&gt;&lt;/contributors&gt;&lt;titles&gt;&lt;secondary-title&gt;Inventory Optimization&lt;/secondary-title&gt;&lt;/titles&gt;&lt;dates&gt;&lt;year&gt;2020&lt;/year&gt;&lt;/dates&gt;&lt;pub-location&gt;Berlin, Boston&lt;/pub-location&gt;&lt;publisher&gt;De Gruyter&lt;/publisher&gt;&lt;isbn&gt;9783110673944&lt;/isbn&gt;&lt;urls&gt;&lt;related-urls&gt;&lt;url&gt;https://doi.org/10.1515/9783110673944&lt;/url&gt;&lt;/related-urls&gt;&lt;/urls&gt;&lt;electronic-resource-num&gt;doi:10.1515/9783110673944&lt;/electronic-resource-num&gt;&lt;access-date&gt;2023-03-05&lt;/access-date&gt;&lt;/record&gt;&lt;/Cite&gt;&lt;/EndNote&gt;</w:instrText>
      </w:r>
      <w:r w:rsidR="007571C6" w:rsidRPr="00DD143C">
        <w:rPr>
          <w:rFonts w:asciiTheme="majorBidi" w:hAnsiTheme="majorBidi" w:cstheme="majorBidi"/>
          <w:szCs w:val="24"/>
          <w:lang w:bidi="fa-IR"/>
        </w:rPr>
        <w:fldChar w:fldCharType="separate"/>
      </w:r>
      <w:r w:rsidR="007571C6" w:rsidRPr="00AE222F">
        <w:rPr>
          <w:rFonts w:asciiTheme="majorBidi" w:hAnsiTheme="majorBidi" w:cstheme="majorBidi"/>
          <w:noProof/>
          <w:szCs w:val="24"/>
          <w:lang w:val="en-US" w:bidi="fa-IR"/>
        </w:rPr>
        <w:t>(Vandeput, 2020)</w:t>
      </w:r>
      <w:r w:rsidR="007571C6" w:rsidRPr="00DD143C">
        <w:rPr>
          <w:rFonts w:asciiTheme="majorBidi" w:hAnsiTheme="majorBidi" w:cstheme="majorBidi"/>
          <w:szCs w:val="24"/>
          <w:lang w:bidi="fa-IR"/>
        </w:rPr>
        <w:fldChar w:fldCharType="end"/>
      </w:r>
      <w:r w:rsidRPr="00AE222F">
        <w:rPr>
          <w:lang w:val="en-US"/>
        </w:rPr>
        <w:t xml:space="preserve">. </w:t>
      </w:r>
    </w:p>
    <w:p w14:paraId="215E5E3A" w14:textId="26FF3E71" w:rsidR="0044620D" w:rsidRPr="00AE222F" w:rsidRDefault="00EF536F" w:rsidP="008E2BED">
      <w:pPr>
        <w:rPr>
          <w:szCs w:val="24"/>
          <w:lang w:bidi="fa-IR"/>
        </w:rPr>
      </w:pPr>
      <m:oMathPara>
        <m:oMath>
          <m:r>
            <w:rPr>
              <w:rFonts w:ascii="Cambria Math" w:hAnsi="Cambria Math" w:cstheme="majorBidi"/>
              <w:szCs w:val="24"/>
              <w:lang w:bidi="fa-IR"/>
            </w:rPr>
            <m:t xml:space="preserve">if </m:t>
          </m:r>
          <m:sSub>
            <m:sSubPr>
              <m:ctrlPr>
                <w:rPr>
                  <w:rFonts w:ascii="Cambria Math" w:hAnsi="Cambria Math" w:cstheme="majorBidi"/>
                  <w:i/>
                  <w:szCs w:val="24"/>
                  <w:lang w:bidi="fa-IR"/>
                </w:rPr>
              </m:ctrlPr>
            </m:sSubPr>
            <m:e>
              <m:r>
                <w:rPr>
                  <w:rFonts w:ascii="Cambria Math" w:hAnsi="Cambria Math" w:cstheme="majorBidi"/>
                  <w:szCs w:val="24"/>
                  <w:lang w:bidi="fa-IR"/>
                </w:rPr>
                <m:t>s</m:t>
              </m:r>
            </m:e>
            <m:sub>
              <m:r>
                <w:rPr>
                  <w:rFonts w:ascii="Cambria Math" w:hAnsi="Cambria Math" w:cstheme="majorBidi"/>
                  <w:szCs w:val="24"/>
                  <w:lang w:bidi="fa-IR"/>
                </w:rPr>
                <m:t>d</m:t>
              </m:r>
            </m:sub>
          </m:sSub>
          <m:r>
            <w:rPr>
              <w:rFonts w:ascii="Cambria Math" w:hAnsi="Cambria Math" w:cstheme="majorBidi"/>
              <w:szCs w:val="24"/>
              <w:lang w:bidi="fa-IR"/>
            </w:rPr>
            <m:t>&lt;</m:t>
          </m:r>
          <m:f>
            <m:fPr>
              <m:ctrlPr>
                <w:rPr>
                  <w:rFonts w:ascii="Cambria Math" w:hAnsi="Cambria Math" w:cstheme="majorBidi"/>
                  <w:i/>
                  <w:szCs w:val="24"/>
                  <w:lang w:bidi="fa-IR"/>
                </w:rPr>
              </m:ctrlPr>
            </m:fPr>
            <m:num>
              <m:r>
                <w:rPr>
                  <w:rFonts w:ascii="Cambria Math" w:hAnsi="Cambria Math" w:cstheme="majorBidi"/>
                  <w:szCs w:val="24"/>
                  <w:lang w:bidi="fa-IR"/>
                </w:rPr>
                <m:t>σ</m:t>
              </m:r>
            </m:num>
            <m:den>
              <m:r>
                <w:rPr>
                  <w:rFonts w:ascii="Cambria Math" w:hAnsi="Cambria Math" w:cstheme="majorBidi"/>
                  <w:szCs w:val="24"/>
                  <w:lang w:bidi="fa-IR"/>
                </w:rPr>
                <m:t>μ</m:t>
              </m:r>
            </m:den>
          </m:f>
          <m:r>
            <w:rPr>
              <w:rFonts w:ascii="Cambria Math" w:hAnsi="Cambria Math" w:cstheme="majorBidi"/>
              <w:szCs w:val="24"/>
              <w:lang w:bidi="fa-IR"/>
            </w:rPr>
            <m:t xml:space="preserve"> then d~N</m:t>
          </m:r>
          <m:d>
            <m:dPr>
              <m:ctrlPr>
                <w:rPr>
                  <w:rFonts w:ascii="Cambria Math" w:hAnsi="Cambria Math" w:cstheme="majorBidi"/>
                  <w:i/>
                  <w:szCs w:val="24"/>
                  <w:lang w:bidi="fa-IR"/>
                </w:rPr>
              </m:ctrlPr>
            </m:dPr>
            <m:e>
              <m:sSub>
                <m:sSubPr>
                  <m:ctrlPr>
                    <w:rPr>
                      <w:rFonts w:ascii="Cambria Math" w:hAnsi="Cambria Math" w:cstheme="majorBidi"/>
                      <w:i/>
                      <w:szCs w:val="24"/>
                      <w:lang w:bidi="fa-IR"/>
                    </w:rPr>
                  </m:ctrlPr>
                </m:sSubPr>
                <m:e>
                  <m:r>
                    <w:rPr>
                      <w:rFonts w:ascii="Cambria Math" w:hAnsi="Cambria Math" w:cstheme="majorBidi"/>
                      <w:szCs w:val="24"/>
                      <w:lang w:bidi="fa-IR"/>
                    </w:rPr>
                    <m:t>μ</m:t>
                  </m:r>
                </m:e>
                <m:sub>
                  <m:r>
                    <w:rPr>
                      <w:rFonts w:ascii="Cambria Math" w:hAnsi="Cambria Math" w:cstheme="majorBidi"/>
                      <w:szCs w:val="24"/>
                      <w:lang w:bidi="fa-IR"/>
                    </w:rPr>
                    <m:t>d</m:t>
                  </m:r>
                </m:sub>
              </m:sSub>
              <m:r>
                <w:rPr>
                  <w:rFonts w:ascii="Cambria Math" w:hAnsi="Cambria Math" w:cstheme="majorBidi"/>
                  <w:szCs w:val="24"/>
                  <w:lang w:bidi="fa-IR"/>
                </w:rPr>
                <m:t>,</m:t>
              </m:r>
              <m:sSubSup>
                <m:sSubSupPr>
                  <m:ctrlPr>
                    <w:rPr>
                      <w:rFonts w:ascii="Cambria Math" w:hAnsi="Cambria Math" w:cstheme="majorBidi"/>
                      <w:i/>
                      <w:szCs w:val="24"/>
                      <w:lang w:bidi="fa-IR"/>
                    </w:rPr>
                  </m:ctrlPr>
                </m:sSubSupPr>
                <m:e>
                  <m:r>
                    <w:rPr>
                      <w:rFonts w:ascii="Cambria Math" w:hAnsi="Cambria Math" w:cstheme="majorBidi"/>
                      <w:szCs w:val="24"/>
                      <w:lang w:bidi="fa-IR"/>
                    </w:rPr>
                    <m:t>σ</m:t>
                  </m:r>
                </m:e>
                <m:sub>
                  <m:r>
                    <w:rPr>
                      <w:rFonts w:ascii="Cambria Math" w:hAnsi="Cambria Math" w:cstheme="majorBidi"/>
                      <w:szCs w:val="24"/>
                      <w:lang w:bidi="fa-IR"/>
                    </w:rPr>
                    <m:t>d</m:t>
                  </m:r>
                </m:sub>
                <m:sup>
                  <m:r>
                    <w:rPr>
                      <w:rFonts w:ascii="Cambria Math" w:hAnsi="Cambria Math" w:cstheme="majorBidi"/>
                      <w:szCs w:val="24"/>
                      <w:lang w:bidi="fa-IR"/>
                    </w:rPr>
                    <m:t>2</m:t>
                  </m:r>
                </m:sup>
              </m:sSubSup>
            </m:e>
          </m:d>
        </m:oMath>
      </m:oMathPara>
    </w:p>
    <w:p w14:paraId="290B3989" w14:textId="45531C93" w:rsidR="00EF536F" w:rsidRPr="00AE222F" w:rsidRDefault="00EF536F" w:rsidP="008E2BED">
      <w:pPr>
        <w:rPr>
          <w:szCs w:val="24"/>
          <w:lang w:bidi="fa-IR"/>
        </w:rPr>
      </w:pPr>
      <m:oMathPara>
        <m:oMath>
          <m:r>
            <w:rPr>
              <w:rFonts w:ascii="Cambria Math" w:eastAsiaTheme="minorEastAsia" w:hAnsi="Cambria Math"/>
              <w:szCs w:val="24"/>
              <w:lang w:bidi="fa-IR"/>
            </w:rPr>
            <m:t xml:space="preserve">if </m:t>
          </m:r>
          <m:sSub>
            <m:sSubPr>
              <m:ctrlPr>
                <w:rPr>
                  <w:rFonts w:ascii="Cambria Math" w:eastAsiaTheme="minorEastAsia" w:hAnsi="Cambria Math"/>
                  <w:i/>
                  <w:szCs w:val="24"/>
                  <w:lang w:bidi="fa-IR"/>
                </w:rPr>
              </m:ctrlPr>
            </m:sSubPr>
            <m:e>
              <m:r>
                <w:rPr>
                  <w:rFonts w:ascii="Cambria Math" w:eastAsiaTheme="minorEastAsia" w:hAnsi="Cambria Math"/>
                  <w:szCs w:val="24"/>
                  <w:lang w:bidi="fa-IR"/>
                </w:rPr>
                <m:t>S</m:t>
              </m:r>
            </m:e>
            <m:sub>
              <m:r>
                <w:rPr>
                  <w:rFonts w:ascii="Cambria Math" w:eastAsiaTheme="minorEastAsia" w:hAnsi="Cambria Math"/>
                  <w:szCs w:val="24"/>
                  <w:lang w:bidi="fa-IR"/>
                </w:rPr>
                <m:t>d</m:t>
              </m:r>
            </m:sub>
          </m:sSub>
          <m:r>
            <w:rPr>
              <w:rFonts w:ascii="Cambria Math" w:eastAsiaTheme="minorEastAsia" w:hAnsi="Cambria Math"/>
              <w:szCs w:val="24"/>
              <w:lang w:bidi="fa-IR"/>
            </w:rPr>
            <m:t xml:space="preserve">&gt; </m:t>
          </m:r>
          <m:f>
            <m:fPr>
              <m:ctrlPr>
                <w:rPr>
                  <w:rFonts w:ascii="Cambria Math" w:eastAsiaTheme="minorEastAsia" w:hAnsi="Cambria Math"/>
                  <w:i/>
                  <w:szCs w:val="24"/>
                  <w:lang w:bidi="fa-IR"/>
                </w:rPr>
              </m:ctrlPr>
            </m:fPr>
            <m:num>
              <m:r>
                <w:rPr>
                  <w:rFonts w:ascii="Cambria Math" w:eastAsiaTheme="minorEastAsia" w:hAnsi="Cambria Math"/>
                  <w:szCs w:val="24"/>
                  <w:lang w:bidi="fa-IR"/>
                </w:rPr>
                <m:t>σ</m:t>
              </m:r>
            </m:num>
            <m:den>
              <m:r>
                <w:rPr>
                  <w:rFonts w:ascii="Cambria Math" w:eastAsiaTheme="minorEastAsia" w:hAnsi="Cambria Math"/>
                  <w:szCs w:val="24"/>
                  <w:lang w:bidi="fa-IR"/>
                </w:rPr>
                <m:t>μ</m:t>
              </m:r>
            </m:den>
          </m:f>
          <m:r>
            <w:rPr>
              <w:rFonts w:ascii="Cambria Math" w:eastAsiaTheme="minorEastAsia" w:hAnsi="Cambria Math"/>
              <w:szCs w:val="24"/>
              <w:lang w:bidi="fa-IR"/>
            </w:rPr>
            <m:t xml:space="preserve"> then d</m:t>
          </m:r>
          <m:r>
            <w:rPr>
              <w:rFonts w:ascii="Cambria Math" w:hAnsi="Cambria Math" w:cstheme="majorBidi"/>
              <w:szCs w:val="24"/>
              <w:lang w:bidi="fa-IR"/>
            </w:rPr>
            <m:t>~G(</m:t>
          </m:r>
          <m:sSub>
            <m:sSubPr>
              <m:ctrlPr>
                <w:rPr>
                  <w:rFonts w:ascii="Cambria Math" w:hAnsi="Cambria Math" w:cstheme="majorBidi"/>
                  <w:i/>
                  <w:szCs w:val="24"/>
                  <w:lang w:bidi="fa-IR"/>
                </w:rPr>
              </m:ctrlPr>
            </m:sSubPr>
            <m:e>
              <m:r>
                <w:rPr>
                  <w:rFonts w:ascii="Cambria Math" w:hAnsi="Cambria Math" w:cstheme="majorBidi"/>
                  <w:szCs w:val="24"/>
                  <w:lang w:bidi="fa-IR"/>
                </w:rPr>
                <m:t>α</m:t>
              </m:r>
            </m:e>
            <m:sub>
              <m:r>
                <w:rPr>
                  <w:rFonts w:ascii="Cambria Math" w:hAnsi="Cambria Math" w:cstheme="majorBidi"/>
                  <w:szCs w:val="24"/>
                  <w:lang w:bidi="fa-IR"/>
                </w:rPr>
                <m:t>d</m:t>
              </m:r>
            </m:sub>
          </m:sSub>
          <m:r>
            <w:rPr>
              <w:rFonts w:ascii="Cambria Math" w:hAnsi="Cambria Math" w:cstheme="majorBidi"/>
              <w:szCs w:val="24"/>
              <w:lang w:bidi="fa-IR"/>
            </w:rPr>
            <m:t>,</m:t>
          </m:r>
          <m:sSub>
            <m:sSubPr>
              <m:ctrlPr>
                <w:rPr>
                  <w:rFonts w:ascii="Cambria Math" w:hAnsi="Cambria Math" w:cstheme="majorBidi"/>
                  <w:i/>
                  <w:szCs w:val="24"/>
                  <w:lang w:bidi="fa-IR"/>
                </w:rPr>
              </m:ctrlPr>
            </m:sSubPr>
            <m:e>
              <m:r>
                <w:rPr>
                  <w:rFonts w:ascii="Cambria Math" w:hAnsi="Cambria Math" w:cstheme="majorBidi"/>
                  <w:szCs w:val="24"/>
                  <w:lang w:bidi="fa-IR"/>
                </w:rPr>
                <m:t>β</m:t>
              </m:r>
            </m:e>
            <m:sub>
              <m:r>
                <w:rPr>
                  <w:rFonts w:ascii="Cambria Math" w:hAnsi="Cambria Math" w:cstheme="majorBidi"/>
                  <w:szCs w:val="24"/>
                  <w:lang w:bidi="fa-IR"/>
                </w:rPr>
                <m:t>d</m:t>
              </m:r>
            </m:sub>
          </m:sSub>
          <m:r>
            <w:rPr>
              <w:rFonts w:ascii="Cambria Math" w:hAnsi="Cambria Math" w:cstheme="majorBidi"/>
              <w:szCs w:val="24"/>
              <w:lang w:bidi="fa-IR"/>
            </w:rPr>
            <m:t>)</m:t>
          </m:r>
        </m:oMath>
      </m:oMathPara>
    </w:p>
    <w:p w14:paraId="5AFDE1A9" w14:textId="042030B3" w:rsidR="00523C62" w:rsidRPr="00AE222F" w:rsidRDefault="00523C62" w:rsidP="00523C62">
      <w:pPr>
        <w:rPr>
          <w:b/>
          <w:bCs/>
          <w:lang w:val="en-US"/>
        </w:rPr>
      </w:pPr>
      <w:r w:rsidRPr="00AE222F">
        <w:rPr>
          <w:b/>
          <w:bCs/>
          <w:lang w:val="en-US"/>
        </w:rPr>
        <w:t>Example 3</w:t>
      </w:r>
      <w:r w:rsidR="000D616F">
        <w:rPr>
          <w:b/>
          <w:bCs/>
          <w:lang w:val="en-US"/>
        </w:rPr>
        <w:t>.1</w:t>
      </w:r>
    </w:p>
    <w:p w14:paraId="207C1B41" w14:textId="100A2A92" w:rsidR="00EF536F" w:rsidRDefault="00523C62" w:rsidP="00523C62">
      <w:pPr>
        <w:rPr>
          <w:lang w:val="en-US"/>
        </w:rPr>
      </w:pPr>
      <w:r w:rsidRPr="00AE222F">
        <w:rPr>
          <w:lang w:val="en-US"/>
        </w:rPr>
        <w:t xml:space="preserve">The 94 days’ demand history has </w:t>
      </w:r>
      <w:proofErr w:type="gramStart"/>
      <w:r w:rsidRPr="00AE222F">
        <w:rPr>
          <w:lang w:val="en-US"/>
        </w:rPr>
        <w:t>been gathered</w:t>
      </w:r>
      <w:proofErr w:type="gramEnd"/>
      <w:r w:rsidRPr="00AE222F">
        <w:rPr>
          <w:lang w:val="en-US"/>
        </w:rPr>
        <w:t xml:space="preserve"> in the following table. Which distribution is a best fit to it.</w:t>
      </w:r>
    </w:p>
    <w:p w14:paraId="01231CCB" w14:textId="519300C6" w:rsidR="00A02BAD" w:rsidRPr="00AE222F" w:rsidRDefault="00A02BAD" w:rsidP="00F84B55">
      <w:pPr>
        <w:pStyle w:val="GraphicsStyle"/>
        <w:rPr>
          <w:lang w:val="en-US"/>
        </w:rPr>
      </w:pPr>
      <w:r w:rsidRPr="00F84B55">
        <w:rPr>
          <w:highlight w:val="yellow"/>
          <w:lang w:val="en-US"/>
        </w:rPr>
        <w:t>Table Title</w:t>
      </w:r>
    </w:p>
    <w:tbl>
      <w:tblPr>
        <w:tblStyle w:val="Tabellenraster"/>
        <w:tblW w:w="0" w:type="auto"/>
        <w:tblLook w:val="04A0" w:firstRow="1" w:lastRow="0" w:firstColumn="1" w:lastColumn="0" w:noHBand="0" w:noVBand="1"/>
      </w:tblPr>
      <w:tblGrid>
        <w:gridCol w:w="829"/>
        <w:gridCol w:w="829"/>
        <w:gridCol w:w="829"/>
        <w:gridCol w:w="830"/>
        <w:gridCol w:w="830"/>
        <w:gridCol w:w="830"/>
        <w:gridCol w:w="830"/>
        <w:gridCol w:w="830"/>
        <w:gridCol w:w="830"/>
        <w:gridCol w:w="743"/>
      </w:tblGrid>
      <w:tr w:rsidR="00523C62" w:rsidRPr="00AE222F" w14:paraId="2CDCBABC" w14:textId="77777777" w:rsidTr="00523C62">
        <w:tc>
          <w:tcPr>
            <w:tcW w:w="829" w:type="dxa"/>
            <w:vAlign w:val="bottom"/>
          </w:tcPr>
          <w:p w14:paraId="5674276F" w14:textId="77777777" w:rsidR="00523C62" w:rsidRPr="00AE222F" w:rsidRDefault="00523C62" w:rsidP="006705CC">
            <w:pPr>
              <w:jc w:val="right"/>
              <w:rPr>
                <w:rFonts w:cs="Calibri"/>
                <w:color w:val="000000"/>
                <w:sz w:val="18"/>
                <w:szCs w:val="18"/>
              </w:rPr>
            </w:pPr>
            <w:r w:rsidRPr="00AE222F">
              <w:rPr>
                <w:rFonts w:cs="Calibri"/>
                <w:color w:val="000000"/>
                <w:sz w:val="18"/>
                <w:szCs w:val="18"/>
              </w:rPr>
              <w:t>2.15259</w:t>
            </w:r>
          </w:p>
        </w:tc>
        <w:tc>
          <w:tcPr>
            <w:tcW w:w="829" w:type="dxa"/>
            <w:vAlign w:val="bottom"/>
          </w:tcPr>
          <w:p w14:paraId="4119BEFE" w14:textId="77777777" w:rsidR="00523C62" w:rsidRPr="00AE222F" w:rsidRDefault="00523C62" w:rsidP="006705CC">
            <w:pPr>
              <w:jc w:val="right"/>
              <w:rPr>
                <w:rFonts w:cs="Calibri"/>
                <w:color w:val="000000"/>
                <w:sz w:val="18"/>
                <w:szCs w:val="18"/>
              </w:rPr>
            </w:pPr>
            <w:r w:rsidRPr="00AE222F">
              <w:rPr>
                <w:rFonts w:cs="Calibri"/>
                <w:color w:val="000000"/>
                <w:sz w:val="18"/>
                <w:szCs w:val="18"/>
              </w:rPr>
              <w:t>3.78</w:t>
            </w:r>
          </w:p>
        </w:tc>
        <w:tc>
          <w:tcPr>
            <w:tcW w:w="829" w:type="dxa"/>
            <w:vAlign w:val="bottom"/>
          </w:tcPr>
          <w:p w14:paraId="13C0DECF" w14:textId="77777777" w:rsidR="00523C62" w:rsidRPr="00AE222F" w:rsidRDefault="00523C62" w:rsidP="006705CC">
            <w:pPr>
              <w:jc w:val="right"/>
              <w:rPr>
                <w:rFonts w:cs="Calibri"/>
                <w:color w:val="000000"/>
                <w:sz w:val="18"/>
                <w:szCs w:val="18"/>
              </w:rPr>
            </w:pPr>
            <w:r w:rsidRPr="00AE222F">
              <w:rPr>
                <w:rFonts w:cs="Calibri"/>
                <w:color w:val="000000"/>
                <w:sz w:val="18"/>
                <w:szCs w:val="18"/>
              </w:rPr>
              <w:t>1.84023</w:t>
            </w:r>
          </w:p>
        </w:tc>
        <w:tc>
          <w:tcPr>
            <w:tcW w:w="830" w:type="dxa"/>
            <w:vAlign w:val="bottom"/>
          </w:tcPr>
          <w:p w14:paraId="69305814" w14:textId="77777777" w:rsidR="00523C62" w:rsidRPr="00AE222F" w:rsidRDefault="00523C62" w:rsidP="006705CC">
            <w:pPr>
              <w:jc w:val="right"/>
              <w:rPr>
                <w:rFonts w:cs="Calibri"/>
                <w:color w:val="000000"/>
                <w:sz w:val="18"/>
                <w:szCs w:val="18"/>
              </w:rPr>
            </w:pPr>
            <w:r w:rsidRPr="00AE222F">
              <w:rPr>
                <w:rFonts w:cs="Calibri"/>
                <w:color w:val="000000"/>
                <w:sz w:val="18"/>
                <w:szCs w:val="18"/>
              </w:rPr>
              <w:t>2.32288</w:t>
            </w:r>
          </w:p>
        </w:tc>
        <w:tc>
          <w:tcPr>
            <w:tcW w:w="830" w:type="dxa"/>
            <w:vAlign w:val="bottom"/>
          </w:tcPr>
          <w:p w14:paraId="7EAFEFE6" w14:textId="77777777" w:rsidR="00523C62" w:rsidRPr="00AE222F" w:rsidRDefault="00523C62" w:rsidP="006705CC">
            <w:pPr>
              <w:jc w:val="right"/>
              <w:rPr>
                <w:rFonts w:cs="Calibri"/>
                <w:color w:val="000000"/>
                <w:sz w:val="18"/>
                <w:szCs w:val="18"/>
              </w:rPr>
            </w:pPr>
            <w:r w:rsidRPr="00AE222F">
              <w:rPr>
                <w:rFonts w:cs="Calibri"/>
                <w:color w:val="000000"/>
                <w:sz w:val="18"/>
                <w:szCs w:val="18"/>
              </w:rPr>
              <w:t>2.70754</w:t>
            </w:r>
          </w:p>
        </w:tc>
        <w:tc>
          <w:tcPr>
            <w:tcW w:w="830" w:type="dxa"/>
            <w:vAlign w:val="bottom"/>
          </w:tcPr>
          <w:p w14:paraId="3E933554" w14:textId="77777777" w:rsidR="00523C62" w:rsidRPr="00AE222F" w:rsidRDefault="00523C62" w:rsidP="006705CC">
            <w:pPr>
              <w:jc w:val="right"/>
              <w:rPr>
                <w:rFonts w:cs="Calibri"/>
                <w:color w:val="000000"/>
                <w:sz w:val="18"/>
                <w:szCs w:val="18"/>
              </w:rPr>
            </w:pPr>
            <w:r w:rsidRPr="00AE222F">
              <w:rPr>
                <w:rFonts w:cs="Calibri"/>
                <w:color w:val="000000"/>
                <w:sz w:val="18"/>
                <w:szCs w:val="18"/>
              </w:rPr>
              <w:t>3.27141</w:t>
            </w:r>
          </w:p>
        </w:tc>
        <w:tc>
          <w:tcPr>
            <w:tcW w:w="830" w:type="dxa"/>
            <w:vAlign w:val="bottom"/>
          </w:tcPr>
          <w:p w14:paraId="3071AB36" w14:textId="77777777" w:rsidR="00523C62" w:rsidRPr="00AE222F" w:rsidRDefault="00523C62" w:rsidP="006705CC">
            <w:pPr>
              <w:jc w:val="right"/>
              <w:rPr>
                <w:rFonts w:cs="Calibri"/>
                <w:color w:val="000000"/>
                <w:sz w:val="18"/>
                <w:szCs w:val="18"/>
              </w:rPr>
            </w:pPr>
            <w:r w:rsidRPr="00AE222F">
              <w:rPr>
                <w:rFonts w:cs="Calibri"/>
                <w:color w:val="000000"/>
                <w:sz w:val="18"/>
                <w:szCs w:val="18"/>
              </w:rPr>
              <w:t>3.80136</w:t>
            </w:r>
          </w:p>
        </w:tc>
        <w:tc>
          <w:tcPr>
            <w:tcW w:w="830" w:type="dxa"/>
            <w:vAlign w:val="bottom"/>
          </w:tcPr>
          <w:p w14:paraId="13C20C57" w14:textId="77777777" w:rsidR="00523C62" w:rsidRPr="00AE222F" w:rsidRDefault="00523C62" w:rsidP="006705CC">
            <w:pPr>
              <w:jc w:val="right"/>
              <w:rPr>
                <w:rFonts w:cs="Calibri"/>
                <w:color w:val="000000"/>
                <w:sz w:val="18"/>
                <w:szCs w:val="18"/>
              </w:rPr>
            </w:pPr>
            <w:r w:rsidRPr="00AE222F">
              <w:rPr>
                <w:rFonts w:cs="Calibri"/>
                <w:color w:val="000000"/>
                <w:sz w:val="18"/>
                <w:szCs w:val="18"/>
              </w:rPr>
              <w:t>4.38438</w:t>
            </w:r>
          </w:p>
        </w:tc>
        <w:tc>
          <w:tcPr>
            <w:tcW w:w="830" w:type="dxa"/>
            <w:vAlign w:val="bottom"/>
          </w:tcPr>
          <w:p w14:paraId="1660114B" w14:textId="77777777" w:rsidR="00523C62" w:rsidRPr="00AE222F" w:rsidRDefault="00523C62" w:rsidP="006705CC">
            <w:pPr>
              <w:jc w:val="right"/>
              <w:rPr>
                <w:rFonts w:cs="Calibri"/>
                <w:color w:val="000000"/>
                <w:sz w:val="18"/>
                <w:szCs w:val="18"/>
              </w:rPr>
            </w:pPr>
            <w:r w:rsidRPr="00AE222F">
              <w:rPr>
                <w:rFonts w:cs="Calibri"/>
                <w:color w:val="000000"/>
                <w:sz w:val="18"/>
                <w:szCs w:val="18"/>
              </w:rPr>
              <w:t>5.40975</w:t>
            </w:r>
          </w:p>
        </w:tc>
        <w:tc>
          <w:tcPr>
            <w:tcW w:w="743" w:type="dxa"/>
            <w:vAlign w:val="bottom"/>
          </w:tcPr>
          <w:p w14:paraId="7E8419BF" w14:textId="77777777" w:rsidR="00523C62" w:rsidRPr="00AE222F" w:rsidRDefault="00523C62" w:rsidP="006705CC">
            <w:pPr>
              <w:jc w:val="right"/>
              <w:rPr>
                <w:rFonts w:cs="Calibri"/>
                <w:color w:val="000000"/>
                <w:sz w:val="18"/>
                <w:szCs w:val="18"/>
              </w:rPr>
            </w:pPr>
            <w:r w:rsidRPr="00AE222F">
              <w:rPr>
                <w:rFonts w:cs="Calibri"/>
                <w:color w:val="000000"/>
                <w:sz w:val="18"/>
                <w:szCs w:val="18"/>
              </w:rPr>
              <w:t>5.9123</w:t>
            </w:r>
          </w:p>
        </w:tc>
      </w:tr>
      <w:tr w:rsidR="00523C62" w:rsidRPr="00AE222F" w14:paraId="02022C83" w14:textId="77777777" w:rsidTr="00523C62">
        <w:tc>
          <w:tcPr>
            <w:tcW w:w="829" w:type="dxa"/>
            <w:vAlign w:val="bottom"/>
          </w:tcPr>
          <w:p w14:paraId="2AF48C00" w14:textId="77777777" w:rsidR="00523C62" w:rsidRPr="00AE222F" w:rsidRDefault="00523C62" w:rsidP="006705CC">
            <w:pPr>
              <w:jc w:val="right"/>
              <w:rPr>
                <w:rFonts w:cs="Calibri"/>
                <w:color w:val="000000"/>
                <w:sz w:val="18"/>
                <w:szCs w:val="18"/>
              </w:rPr>
            </w:pPr>
            <w:r w:rsidRPr="00AE222F">
              <w:rPr>
                <w:rFonts w:cs="Calibri"/>
                <w:color w:val="000000"/>
                <w:sz w:val="18"/>
                <w:szCs w:val="18"/>
              </w:rPr>
              <w:t>0.82956</w:t>
            </w:r>
          </w:p>
        </w:tc>
        <w:tc>
          <w:tcPr>
            <w:tcW w:w="829" w:type="dxa"/>
            <w:vAlign w:val="bottom"/>
          </w:tcPr>
          <w:p w14:paraId="02AB9D57" w14:textId="77777777" w:rsidR="00523C62" w:rsidRPr="00AE222F" w:rsidRDefault="00523C62" w:rsidP="006705CC">
            <w:pPr>
              <w:jc w:val="right"/>
              <w:rPr>
                <w:rFonts w:cs="Calibri"/>
                <w:color w:val="000000"/>
                <w:sz w:val="18"/>
                <w:szCs w:val="18"/>
              </w:rPr>
            </w:pPr>
            <w:r w:rsidRPr="00AE222F">
              <w:rPr>
                <w:rFonts w:cs="Calibri"/>
                <w:color w:val="000000"/>
                <w:sz w:val="18"/>
                <w:szCs w:val="18"/>
              </w:rPr>
              <w:t>1.25938</w:t>
            </w:r>
          </w:p>
        </w:tc>
        <w:tc>
          <w:tcPr>
            <w:tcW w:w="829" w:type="dxa"/>
            <w:vAlign w:val="bottom"/>
          </w:tcPr>
          <w:p w14:paraId="0CBFD512" w14:textId="77777777" w:rsidR="00523C62" w:rsidRPr="00AE222F" w:rsidRDefault="00523C62" w:rsidP="006705CC">
            <w:pPr>
              <w:jc w:val="right"/>
              <w:rPr>
                <w:rFonts w:cs="Calibri"/>
                <w:color w:val="000000"/>
                <w:sz w:val="18"/>
                <w:szCs w:val="18"/>
              </w:rPr>
            </w:pPr>
            <w:r w:rsidRPr="00AE222F">
              <w:rPr>
                <w:rFonts w:cs="Calibri"/>
                <w:color w:val="000000"/>
                <w:sz w:val="18"/>
                <w:szCs w:val="18"/>
              </w:rPr>
              <w:t>1.99574</w:t>
            </w:r>
          </w:p>
        </w:tc>
        <w:tc>
          <w:tcPr>
            <w:tcW w:w="830" w:type="dxa"/>
            <w:vAlign w:val="bottom"/>
          </w:tcPr>
          <w:p w14:paraId="365DCB70" w14:textId="77777777" w:rsidR="00523C62" w:rsidRPr="00AE222F" w:rsidRDefault="00523C62" w:rsidP="006705CC">
            <w:pPr>
              <w:jc w:val="right"/>
              <w:rPr>
                <w:rFonts w:cs="Calibri"/>
                <w:color w:val="000000"/>
                <w:sz w:val="18"/>
                <w:szCs w:val="18"/>
              </w:rPr>
            </w:pPr>
            <w:r w:rsidRPr="00AE222F">
              <w:rPr>
                <w:rFonts w:cs="Calibri"/>
                <w:color w:val="000000"/>
                <w:sz w:val="18"/>
                <w:szCs w:val="18"/>
              </w:rPr>
              <w:t>2.4638</w:t>
            </w:r>
          </w:p>
        </w:tc>
        <w:tc>
          <w:tcPr>
            <w:tcW w:w="830" w:type="dxa"/>
            <w:vAlign w:val="bottom"/>
          </w:tcPr>
          <w:p w14:paraId="4752657D" w14:textId="77777777" w:rsidR="00523C62" w:rsidRPr="00AE222F" w:rsidRDefault="00523C62" w:rsidP="006705CC">
            <w:pPr>
              <w:jc w:val="right"/>
              <w:rPr>
                <w:rFonts w:cs="Calibri"/>
                <w:color w:val="000000"/>
                <w:sz w:val="18"/>
                <w:szCs w:val="18"/>
              </w:rPr>
            </w:pPr>
            <w:r w:rsidRPr="00AE222F">
              <w:rPr>
                <w:rFonts w:cs="Calibri"/>
                <w:color w:val="000000"/>
                <w:sz w:val="18"/>
                <w:szCs w:val="18"/>
              </w:rPr>
              <w:t>2.81085</w:t>
            </w:r>
          </w:p>
        </w:tc>
        <w:tc>
          <w:tcPr>
            <w:tcW w:w="830" w:type="dxa"/>
            <w:vAlign w:val="bottom"/>
          </w:tcPr>
          <w:p w14:paraId="3F0C46D9" w14:textId="77777777" w:rsidR="00523C62" w:rsidRPr="00AE222F" w:rsidRDefault="00523C62" w:rsidP="006705CC">
            <w:pPr>
              <w:jc w:val="right"/>
              <w:rPr>
                <w:rFonts w:cs="Calibri"/>
                <w:color w:val="000000"/>
                <w:sz w:val="18"/>
                <w:szCs w:val="18"/>
              </w:rPr>
            </w:pPr>
            <w:r w:rsidRPr="00AE222F">
              <w:rPr>
                <w:rFonts w:cs="Calibri"/>
                <w:color w:val="000000"/>
                <w:sz w:val="18"/>
                <w:szCs w:val="18"/>
              </w:rPr>
              <w:t>3.26863</w:t>
            </w:r>
          </w:p>
        </w:tc>
        <w:tc>
          <w:tcPr>
            <w:tcW w:w="830" w:type="dxa"/>
            <w:vAlign w:val="bottom"/>
          </w:tcPr>
          <w:p w14:paraId="5506D5E3" w14:textId="77777777" w:rsidR="00523C62" w:rsidRPr="00AE222F" w:rsidRDefault="00523C62" w:rsidP="006705CC">
            <w:pPr>
              <w:jc w:val="right"/>
              <w:rPr>
                <w:rFonts w:cs="Calibri"/>
                <w:color w:val="000000"/>
                <w:sz w:val="18"/>
                <w:szCs w:val="18"/>
              </w:rPr>
            </w:pPr>
            <w:r w:rsidRPr="00AE222F">
              <w:rPr>
                <w:rFonts w:cs="Calibri"/>
                <w:color w:val="000000"/>
                <w:sz w:val="18"/>
                <w:szCs w:val="18"/>
              </w:rPr>
              <w:t>3.8726</w:t>
            </w:r>
          </w:p>
        </w:tc>
        <w:tc>
          <w:tcPr>
            <w:tcW w:w="830" w:type="dxa"/>
            <w:vAlign w:val="bottom"/>
          </w:tcPr>
          <w:p w14:paraId="02484441" w14:textId="77777777" w:rsidR="00523C62" w:rsidRPr="00AE222F" w:rsidRDefault="00523C62" w:rsidP="006705CC">
            <w:pPr>
              <w:jc w:val="right"/>
              <w:rPr>
                <w:rFonts w:cs="Calibri"/>
                <w:color w:val="000000"/>
                <w:sz w:val="18"/>
                <w:szCs w:val="18"/>
              </w:rPr>
            </w:pPr>
            <w:r w:rsidRPr="00AE222F">
              <w:rPr>
                <w:rFonts w:cs="Calibri"/>
                <w:color w:val="000000"/>
                <w:sz w:val="18"/>
                <w:szCs w:val="18"/>
              </w:rPr>
              <w:t>4.41528</w:t>
            </w:r>
          </w:p>
        </w:tc>
        <w:tc>
          <w:tcPr>
            <w:tcW w:w="830" w:type="dxa"/>
            <w:vAlign w:val="bottom"/>
          </w:tcPr>
          <w:p w14:paraId="296F1C79" w14:textId="77777777" w:rsidR="00523C62" w:rsidRPr="00AE222F" w:rsidRDefault="00523C62" w:rsidP="006705CC">
            <w:pPr>
              <w:jc w:val="right"/>
              <w:rPr>
                <w:rFonts w:cs="Calibri"/>
                <w:color w:val="000000"/>
                <w:sz w:val="18"/>
                <w:szCs w:val="18"/>
              </w:rPr>
            </w:pPr>
            <w:r w:rsidRPr="00AE222F">
              <w:rPr>
                <w:rFonts w:cs="Calibri"/>
                <w:color w:val="000000"/>
                <w:sz w:val="18"/>
                <w:szCs w:val="18"/>
              </w:rPr>
              <w:t>5.72096</w:t>
            </w:r>
          </w:p>
        </w:tc>
        <w:tc>
          <w:tcPr>
            <w:tcW w:w="743" w:type="dxa"/>
            <w:vAlign w:val="bottom"/>
          </w:tcPr>
          <w:p w14:paraId="26A423E7" w14:textId="77777777" w:rsidR="00523C62" w:rsidRPr="00AE222F" w:rsidRDefault="00523C62" w:rsidP="006705CC">
            <w:pPr>
              <w:jc w:val="right"/>
              <w:rPr>
                <w:rFonts w:cs="Calibri"/>
                <w:color w:val="000000"/>
                <w:sz w:val="18"/>
                <w:szCs w:val="18"/>
              </w:rPr>
            </w:pPr>
            <w:r w:rsidRPr="00AE222F">
              <w:rPr>
                <w:rFonts w:cs="Calibri"/>
                <w:color w:val="000000"/>
                <w:sz w:val="18"/>
                <w:szCs w:val="18"/>
              </w:rPr>
              <w:t>5.532</w:t>
            </w:r>
          </w:p>
        </w:tc>
      </w:tr>
      <w:tr w:rsidR="00523C62" w:rsidRPr="00AE222F" w14:paraId="74AC67CD" w14:textId="77777777" w:rsidTr="00523C62">
        <w:tc>
          <w:tcPr>
            <w:tcW w:w="829" w:type="dxa"/>
            <w:vAlign w:val="bottom"/>
          </w:tcPr>
          <w:p w14:paraId="28725E08" w14:textId="77777777" w:rsidR="00523C62" w:rsidRPr="00AE222F" w:rsidRDefault="00523C62" w:rsidP="006705CC">
            <w:pPr>
              <w:jc w:val="right"/>
              <w:rPr>
                <w:rFonts w:cs="Calibri"/>
                <w:color w:val="000000"/>
                <w:sz w:val="18"/>
                <w:szCs w:val="18"/>
              </w:rPr>
            </w:pPr>
            <w:r w:rsidRPr="00AE222F">
              <w:rPr>
                <w:rFonts w:cs="Calibri"/>
                <w:color w:val="000000"/>
                <w:sz w:val="18"/>
                <w:szCs w:val="18"/>
              </w:rPr>
              <w:t>0.89594</w:t>
            </w:r>
          </w:p>
        </w:tc>
        <w:tc>
          <w:tcPr>
            <w:tcW w:w="829" w:type="dxa"/>
            <w:vAlign w:val="bottom"/>
          </w:tcPr>
          <w:p w14:paraId="468E147A" w14:textId="77777777" w:rsidR="00523C62" w:rsidRPr="00AE222F" w:rsidRDefault="00523C62" w:rsidP="006705CC">
            <w:pPr>
              <w:jc w:val="right"/>
              <w:rPr>
                <w:rFonts w:cs="Calibri"/>
                <w:color w:val="000000"/>
                <w:sz w:val="18"/>
                <w:szCs w:val="18"/>
              </w:rPr>
            </w:pPr>
            <w:r w:rsidRPr="00AE222F">
              <w:rPr>
                <w:rFonts w:cs="Calibri"/>
                <w:color w:val="000000"/>
                <w:sz w:val="18"/>
                <w:szCs w:val="18"/>
              </w:rPr>
              <w:t>3.8</w:t>
            </w:r>
          </w:p>
        </w:tc>
        <w:tc>
          <w:tcPr>
            <w:tcW w:w="829" w:type="dxa"/>
            <w:vAlign w:val="bottom"/>
          </w:tcPr>
          <w:p w14:paraId="53B4664F" w14:textId="77777777" w:rsidR="00523C62" w:rsidRPr="00AE222F" w:rsidRDefault="00523C62" w:rsidP="006705CC">
            <w:pPr>
              <w:jc w:val="right"/>
              <w:rPr>
                <w:rFonts w:cs="Calibri"/>
                <w:color w:val="000000"/>
                <w:sz w:val="18"/>
                <w:szCs w:val="18"/>
              </w:rPr>
            </w:pPr>
            <w:r w:rsidRPr="00AE222F">
              <w:rPr>
                <w:rFonts w:cs="Calibri"/>
                <w:color w:val="000000"/>
                <w:sz w:val="18"/>
                <w:szCs w:val="18"/>
              </w:rPr>
              <w:t>2.0645</w:t>
            </w:r>
          </w:p>
        </w:tc>
        <w:tc>
          <w:tcPr>
            <w:tcW w:w="830" w:type="dxa"/>
            <w:vAlign w:val="bottom"/>
          </w:tcPr>
          <w:p w14:paraId="4AC5C44F" w14:textId="77777777" w:rsidR="00523C62" w:rsidRPr="00AE222F" w:rsidRDefault="00523C62" w:rsidP="006705CC">
            <w:pPr>
              <w:jc w:val="right"/>
              <w:rPr>
                <w:rFonts w:cs="Calibri"/>
                <w:color w:val="000000"/>
                <w:sz w:val="18"/>
                <w:szCs w:val="18"/>
              </w:rPr>
            </w:pPr>
            <w:r w:rsidRPr="00AE222F">
              <w:rPr>
                <w:rFonts w:cs="Calibri"/>
                <w:color w:val="000000"/>
                <w:sz w:val="18"/>
                <w:szCs w:val="18"/>
              </w:rPr>
              <w:t>2.45825</w:t>
            </w:r>
          </w:p>
        </w:tc>
        <w:tc>
          <w:tcPr>
            <w:tcW w:w="830" w:type="dxa"/>
            <w:vAlign w:val="bottom"/>
          </w:tcPr>
          <w:p w14:paraId="2008DBD9" w14:textId="77777777" w:rsidR="00523C62" w:rsidRPr="00AE222F" w:rsidRDefault="00523C62" w:rsidP="006705CC">
            <w:pPr>
              <w:jc w:val="right"/>
              <w:rPr>
                <w:rFonts w:cs="Calibri"/>
                <w:color w:val="000000"/>
                <w:sz w:val="18"/>
                <w:szCs w:val="18"/>
              </w:rPr>
            </w:pPr>
            <w:r w:rsidRPr="00AE222F">
              <w:rPr>
                <w:rFonts w:cs="Calibri"/>
                <w:color w:val="000000"/>
                <w:sz w:val="18"/>
                <w:szCs w:val="18"/>
              </w:rPr>
              <w:t>2.89762</w:t>
            </w:r>
          </w:p>
        </w:tc>
        <w:tc>
          <w:tcPr>
            <w:tcW w:w="830" w:type="dxa"/>
            <w:vAlign w:val="bottom"/>
          </w:tcPr>
          <w:p w14:paraId="0EE6E2CF" w14:textId="77777777" w:rsidR="00523C62" w:rsidRPr="00AE222F" w:rsidRDefault="00523C62" w:rsidP="006705CC">
            <w:pPr>
              <w:jc w:val="right"/>
              <w:rPr>
                <w:rFonts w:cs="Calibri"/>
                <w:color w:val="000000"/>
                <w:sz w:val="18"/>
                <w:szCs w:val="18"/>
              </w:rPr>
            </w:pPr>
            <w:r w:rsidRPr="00AE222F">
              <w:rPr>
                <w:rFonts w:cs="Calibri"/>
                <w:color w:val="000000"/>
                <w:sz w:val="18"/>
                <w:szCs w:val="18"/>
              </w:rPr>
              <w:t>3.33974</w:t>
            </w:r>
          </w:p>
        </w:tc>
        <w:tc>
          <w:tcPr>
            <w:tcW w:w="830" w:type="dxa"/>
            <w:vAlign w:val="bottom"/>
          </w:tcPr>
          <w:p w14:paraId="4A97E3E8" w14:textId="77777777" w:rsidR="00523C62" w:rsidRPr="00AE222F" w:rsidRDefault="00523C62" w:rsidP="006705CC">
            <w:pPr>
              <w:jc w:val="right"/>
              <w:rPr>
                <w:rFonts w:cs="Calibri"/>
                <w:color w:val="000000"/>
                <w:sz w:val="18"/>
                <w:szCs w:val="18"/>
              </w:rPr>
            </w:pPr>
            <w:r w:rsidRPr="00AE222F">
              <w:rPr>
                <w:rFonts w:cs="Calibri"/>
                <w:color w:val="000000"/>
                <w:sz w:val="18"/>
                <w:szCs w:val="18"/>
              </w:rPr>
              <w:t>3.95324</w:t>
            </w:r>
          </w:p>
        </w:tc>
        <w:tc>
          <w:tcPr>
            <w:tcW w:w="830" w:type="dxa"/>
            <w:vAlign w:val="bottom"/>
          </w:tcPr>
          <w:p w14:paraId="400F2AC6" w14:textId="77777777" w:rsidR="00523C62" w:rsidRPr="00AE222F" w:rsidRDefault="00523C62" w:rsidP="006705CC">
            <w:pPr>
              <w:jc w:val="right"/>
              <w:rPr>
                <w:rFonts w:cs="Calibri"/>
                <w:color w:val="000000"/>
                <w:sz w:val="18"/>
                <w:szCs w:val="18"/>
              </w:rPr>
            </w:pPr>
            <w:r w:rsidRPr="00AE222F">
              <w:rPr>
                <w:rFonts w:cs="Calibri"/>
                <w:color w:val="000000"/>
                <w:sz w:val="18"/>
                <w:szCs w:val="18"/>
              </w:rPr>
              <w:t>4.69969</w:t>
            </w:r>
          </w:p>
        </w:tc>
        <w:tc>
          <w:tcPr>
            <w:tcW w:w="830" w:type="dxa"/>
            <w:vAlign w:val="bottom"/>
          </w:tcPr>
          <w:p w14:paraId="20E8D290" w14:textId="77777777" w:rsidR="00523C62" w:rsidRPr="00AE222F" w:rsidRDefault="00523C62" w:rsidP="006705CC">
            <w:pPr>
              <w:jc w:val="right"/>
              <w:rPr>
                <w:rFonts w:cs="Calibri"/>
                <w:color w:val="000000"/>
                <w:sz w:val="18"/>
                <w:szCs w:val="18"/>
              </w:rPr>
            </w:pPr>
            <w:r w:rsidRPr="00AE222F">
              <w:rPr>
                <w:rFonts w:cs="Calibri"/>
                <w:color w:val="000000"/>
                <w:sz w:val="18"/>
                <w:szCs w:val="18"/>
              </w:rPr>
              <w:t>5.82157</w:t>
            </w:r>
          </w:p>
        </w:tc>
        <w:tc>
          <w:tcPr>
            <w:tcW w:w="743" w:type="dxa"/>
            <w:vAlign w:val="bottom"/>
          </w:tcPr>
          <w:p w14:paraId="1EE28F9E" w14:textId="77777777" w:rsidR="00523C62" w:rsidRPr="00AE222F" w:rsidRDefault="00523C62" w:rsidP="006705CC">
            <w:pPr>
              <w:jc w:val="right"/>
              <w:rPr>
                <w:rFonts w:cs="Calibri"/>
                <w:color w:val="000000"/>
                <w:sz w:val="18"/>
                <w:szCs w:val="18"/>
              </w:rPr>
            </w:pPr>
            <w:r w:rsidRPr="00AE222F">
              <w:rPr>
                <w:rFonts w:cs="Calibri"/>
                <w:color w:val="000000"/>
                <w:sz w:val="18"/>
                <w:szCs w:val="18"/>
              </w:rPr>
              <w:t>5.6732</w:t>
            </w:r>
          </w:p>
        </w:tc>
      </w:tr>
      <w:tr w:rsidR="00523C62" w:rsidRPr="00AE222F" w14:paraId="7157911E" w14:textId="77777777" w:rsidTr="00523C62">
        <w:tc>
          <w:tcPr>
            <w:tcW w:w="829" w:type="dxa"/>
            <w:vAlign w:val="bottom"/>
          </w:tcPr>
          <w:p w14:paraId="151727A6" w14:textId="77777777" w:rsidR="00523C62" w:rsidRPr="00AE222F" w:rsidRDefault="00523C62" w:rsidP="006705CC">
            <w:pPr>
              <w:jc w:val="right"/>
              <w:rPr>
                <w:rFonts w:cs="Calibri"/>
                <w:color w:val="000000"/>
                <w:sz w:val="18"/>
                <w:szCs w:val="18"/>
              </w:rPr>
            </w:pPr>
            <w:r w:rsidRPr="00AE222F">
              <w:rPr>
                <w:rFonts w:cs="Calibri"/>
                <w:color w:val="000000"/>
                <w:sz w:val="18"/>
                <w:szCs w:val="18"/>
              </w:rPr>
              <w:t>1.92093</w:t>
            </w:r>
          </w:p>
        </w:tc>
        <w:tc>
          <w:tcPr>
            <w:tcW w:w="829" w:type="dxa"/>
            <w:vAlign w:val="bottom"/>
          </w:tcPr>
          <w:p w14:paraId="3458CEAB" w14:textId="77777777" w:rsidR="00523C62" w:rsidRPr="00AE222F" w:rsidRDefault="00523C62" w:rsidP="006705CC">
            <w:pPr>
              <w:jc w:val="right"/>
              <w:rPr>
                <w:rFonts w:cs="Calibri"/>
                <w:color w:val="000000"/>
                <w:sz w:val="18"/>
                <w:szCs w:val="18"/>
              </w:rPr>
            </w:pPr>
            <w:r w:rsidRPr="00AE222F">
              <w:rPr>
                <w:rFonts w:cs="Calibri"/>
                <w:color w:val="000000"/>
                <w:sz w:val="18"/>
                <w:szCs w:val="18"/>
              </w:rPr>
              <w:t>1.35397</w:t>
            </w:r>
          </w:p>
        </w:tc>
        <w:tc>
          <w:tcPr>
            <w:tcW w:w="829" w:type="dxa"/>
            <w:vAlign w:val="bottom"/>
          </w:tcPr>
          <w:p w14:paraId="4DFD34E9" w14:textId="77777777" w:rsidR="00523C62" w:rsidRPr="00AE222F" w:rsidRDefault="00523C62" w:rsidP="006705CC">
            <w:pPr>
              <w:jc w:val="right"/>
              <w:rPr>
                <w:rFonts w:cs="Calibri"/>
                <w:color w:val="000000"/>
                <w:sz w:val="18"/>
                <w:szCs w:val="18"/>
              </w:rPr>
            </w:pPr>
            <w:r w:rsidRPr="00AE222F">
              <w:rPr>
                <w:rFonts w:cs="Calibri"/>
                <w:color w:val="000000"/>
                <w:sz w:val="18"/>
                <w:szCs w:val="18"/>
              </w:rPr>
              <w:t>2.01937</w:t>
            </w:r>
          </w:p>
        </w:tc>
        <w:tc>
          <w:tcPr>
            <w:tcW w:w="830" w:type="dxa"/>
            <w:vAlign w:val="bottom"/>
          </w:tcPr>
          <w:p w14:paraId="05E3B0BB" w14:textId="77777777" w:rsidR="00523C62" w:rsidRPr="00AE222F" w:rsidRDefault="00523C62" w:rsidP="006705CC">
            <w:pPr>
              <w:jc w:val="right"/>
              <w:rPr>
                <w:rFonts w:cs="Calibri"/>
                <w:color w:val="000000"/>
                <w:sz w:val="18"/>
                <w:szCs w:val="18"/>
              </w:rPr>
            </w:pPr>
            <w:r w:rsidRPr="00AE222F">
              <w:rPr>
                <w:rFonts w:cs="Calibri"/>
                <w:color w:val="000000"/>
                <w:sz w:val="18"/>
                <w:szCs w:val="18"/>
              </w:rPr>
              <w:t>2.46988</w:t>
            </w:r>
          </w:p>
        </w:tc>
        <w:tc>
          <w:tcPr>
            <w:tcW w:w="830" w:type="dxa"/>
            <w:vAlign w:val="bottom"/>
          </w:tcPr>
          <w:p w14:paraId="0AFFA07F" w14:textId="77777777" w:rsidR="00523C62" w:rsidRPr="00AE222F" w:rsidRDefault="00523C62" w:rsidP="006705CC">
            <w:pPr>
              <w:jc w:val="right"/>
              <w:rPr>
                <w:rFonts w:cs="Calibri"/>
                <w:color w:val="000000"/>
                <w:sz w:val="18"/>
                <w:szCs w:val="18"/>
              </w:rPr>
            </w:pPr>
            <w:r w:rsidRPr="00AE222F">
              <w:rPr>
                <w:rFonts w:cs="Calibri"/>
                <w:color w:val="000000"/>
                <w:sz w:val="18"/>
                <w:szCs w:val="18"/>
              </w:rPr>
              <w:t>2.86425</w:t>
            </w:r>
          </w:p>
        </w:tc>
        <w:tc>
          <w:tcPr>
            <w:tcW w:w="830" w:type="dxa"/>
            <w:vAlign w:val="bottom"/>
          </w:tcPr>
          <w:p w14:paraId="0BBCE236" w14:textId="77777777" w:rsidR="00523C62" w:rsidRPr="00AE222F" w:rsidRDefault="00523C62" w:rsidP="006705CC">
            <w:pPr>
              <w:jc w:val="right"/>
              <w:rPr>
                <w:rFonts w:cs="Calibri"/>
                <w:color w:val="000000"/>
                <w:sz w:val="18"/>
                <w:szCs w:val="18"/>
              </w:rPr>
            </w:pPr>
            <w:r w:rsidRPr="00AE222F">
              <w:rPr>
                <w:rFonts w:cs="Calibri"/>
                <w:color w:val="000000"/>
                <w:sz w:val="18"/>
                <w:szCs w:val="18"/>
              </w:rPr>
              <w:t>3.35425</w:t>
            </w:r>
          </w:p>
        </w:tc>
        <w:tc>
          <w:tcPr>
            <w:tcW w:w="830" w:type="dxa"/>
            <w:vAlign w:val="bottom"/>
          </w:tcPr>
          <w:p w14:paraId="683EDC53" w14:textId="77777777" w:rsidR="00523C62" w:rsidRPr="00AE222F" w:rsidRDefault="00523C62" w:rsidP="006705CC">
            <w:pPr>
              <w:jc w:val="right"/>
              <w:rPr>
                <w:rFonts w:cs="Calibri"/>
                <w:color w:val="000000"/>
                <w:sz w:val="18"/>
                <w:szCs w:val="18"/>
              </w:rPr>
            </w:pPr>
            <w:r w:rsidRPr="00AE222F">
              <w:rPr>
                <w:rFonts w:cs="Calibri"/>
                <w:color w:val="000000"/>
                <w:sz w:val="18"/>
                <w:szCs w:val="18"/>
              </w:rPr>
              <w:t>4.0478</w:t>
            </w:r>
          </w:p>
        </w:tc>
        <w:tc>
          <w:tcPr>
            <w:tcW w:w="830" w:type="dxa"/>
            <w:vAlign w:val="bottom"/>
          </w:tcPr>
          <w:p w14:paraId="4E974A85" w14:textId="77777777" w:rsidR="00523C62" w:rsidRPr="00AE222F" w:rsidRDefault="00523C62" w:rsidP="006705CC">
            <w:pPr>
              <w:jc w:val="right"/>
              <w:rPr>
                <w:rFonts w:cs="Calibri"/>
                <w:color w:val="000000"/>
                <w:sz w:val="18"/>
                <w:szCs w:val="18"/>
              </w:rPr>
            </w:pPr>
            <w:r w:rsidRPr="00AE222F">
              <w:rPr>
                <w:rFonts w:cs="Calibri"/>
                <w:color w:val="000000"/>
                <w:sz w:val="18"/>
                <w:szCs w:val="18"/>
              </w:rPr>
              <w:t>4.77041</w:t>
            </w:r>
          </w:p>
        </w:tc>
        <w:tc>
          <w:tcPr>
            <w:tcW w:w="830" w:type="dxa"/>
            <w:vAlign w:val="bottom"/>
          </w:tcPr>
          <w:p w14:paraId="1D12BF83" w14:textId="77777777" w:rsidR="00523C62" w:rsidRPr="00AE222F" w:rsidRDefault="00523C62" w:rsidP="006705CC">
            <w:pPr>
              <w:jc w:val="right"/>
              <w:rPr>
                <w:rFonts w:cs="Calibri"/>
                <w:color w:val="000000"/>
                <w:sz w:val="18"/>
                <w:szCs w:val="18"/>
              </w:rPr>
            </w:pPr>
            <w:r w:rsidRPr="00AE222F">
              <w:rPr>
                <w:rFonts w:cs="Calibri"/>
                <w:color w:val="000000"/>
                <w:sz w:val="18"/>
                <w:szCs w:val="18"/>
              </w:rPr>
              <w:t>6.17035</w:t>
            </w:r>
          </w:p>
        </w:tc>
        <w:tc>
          <w:tcPr>
            <w:tcW w:w="743" w:type="dxa"/>
          </w:tcPr>
          <w:p w14:paraId="7349CD58" w14:textId="77777777" w:rsidR="00523C62" w:rsidRPr="00AE222F" w:rsidRDefault="00523C62" w:rsidP="006705CC">
            <w:pPr>
              <w:rPr>
                <w:sz w:val="18"/>
                <w:szCs w:val="18"/>
              </w:rPr>
            </w:pPr>
            <w:r w:rsidRPr="00AE222F">
              <w:rPr>
                <w:sz w:val="18"/>
                <w:szCs w:val="18"/>
              </w:rPr>
              <w:t>1.2346</w:t>
            </w:r>
          </w:p>
        </w:tc>
      </w:tr>
      <w:tr w:rsidR="00523C62" w:rsidRPr="00AE222F" w14:paraId="7F6F7C3E" w14:textId="77777777" w:rsidTr="00523C62">
        <w:tc>
          <w:tcPr>
            <w:tcW w:w="829" w:type="dxa"/>
            <w:vAlign w:val="bottom"/>
          </w:tcPr>
          <w:p w14:paraId="47671852" w14:textId="77777777" w:rsidR="00523C62" w:rsidRPr="00AE222F" w:rsidRDefault="00523C62" w:rsidP="006705CC">
            <w:pPr>
              <w:jc w:val="right"/>
              <w:rPr>
                <w:rFonts w:cs="Calibri"/>
                <w:color w:val="000000"/>
                <w:sz w:val="18"/>
                <w:szCs w:val="18"/>
              </w:rPr>
            </w:pPr>
            <w:r w:rsidRPr="00AE222F">
              <w:rPr>
                <w:rFonts w:cs="Calibri"/>
                <w:color w:val="000000"/>
                <w:sz w:val="18"/>
                <w:szCs w:val="18"/>
              </w:rPr>
              <w:t>0.98322</w:t>
            </w:r>
          </w:p>
        </w:tc>
        <w:tc>
          <w:tcPr>
            <w:tcW w:w="829" w:type="dxa"/>
            <w:vAlign w:val="bottom"/>
          </w:tcPr>
          <w:p w14:paraId="591CD555" w14:textId="77777777" w:rsidR="00523C62" w:rsidRPr="00AE222F" w:rsidRDefault="00523C62" w:rsidP="006705CC">
            <w:pPr>
              <w:jc w:val="right"/>
              <w:rPr>
                <w:rFonts w:cs="Calibri"/>
                <w:color w:val="000000"/>
                <w:sz w:val="18"/>
                <w:szCs w:val="18"/>
              </w:rPr>
            </w:pPr>
            <w:r w:rsidRPr="00AE222F">
              <w:rPr>
                <w:rFonts w:cs="Calibri"/>
                <w:color w:val="000000"/>
                <w:sz w:val="18"/>
                <w:szCs w:val="18"/>
              </w:rPr>
              <w:t>4.01</w:t>
            </w:r>
          </w:p>
        </w:tc>
        <w:tc>
          <w:tcPr>
            <w:tcW w:w="829" w:type="dxa"/>
            <w:vAlign w:val="bottom"/>
          </w:tcPr>
          <w:p w14:paraId="42310C06" w14:textId="77777777" w:rsidR="00523C62" w:rsidRPr="00AE222F" w:rsidRDefault="00523C62" w:rsidP="006705CC">
            <w:pPr>
              <w:jc w:val="right"/>
              <w:rPr>
                <w:rFonts w:cs="Calibri"/>
                <w:color w:val="000000"/>
                <w:sz w:val="18"/>
                <w:szCs w:val="18"/>
              </w:rPr>
            </w:pPr>
            <w:r w:rsidRPr="00AE222F">
              <w:rPr>
                <w:rFonts w:cs="Calibri"/>
                <w:color w:val="000000"/>
                <w:sz w:val="18"/>
                <w:szCs w:val="18"/>
              </w:rPr>
              <w:t>2.12213</w:t>
            </w:r>
          </w:p>
        </w:tc>
        <w:tc>
          <w:tcPr>
            <w:tcW w:w="830" w:type="dxa"/>
            <w:vAlign w:val="bottom"/>
          </w:tcPr>
          <w:p w14:paraId="6EA71C77" w14:textId="77777777" w:rsidR="00523C62" w:rsidRPr="00AE222F" w:rsidRDefault="00523C62" w:rsidP="006705CC">
            <w:pPr>
              <w:jc w:val="right"/>
              <w:rPr>
                <w:rFonts w:cs="Calibri"/>
                <w:color w:val="000000"/>
                <w:sz w:val="18"/>
                <w:szCs w:val="18"/>
              </w:rPr>
            </w:pPr>
            <w:r w:rsidRPr="00AE222F">
              <w:rPr>
                <w:rFonts w:cs="Calibri"/>
                <w:color w:val="000000"/>
                <w:sz w:val="18"/>
                <w:szCs w:val="18"/>
              </w:rPr>
              <w:t>2.5635</w:t>
            </w:r>
          </w:p>
        </w:tc>
        <w:tc>
          <w:tcPr>
            <w:tcW w:w="830" w:type="dxa"/>
            <w:vAlign w:val="bottom"/>
          </w:tcPr>
          <w:p w14:paraId="1BFBFCB7" w14:textId="77777777" w:rsidR="00523C62" w:rsidRPr="00AE222F" w:rsidRDefault="00523C62" w:rsidP="006705CC">
            <w:pPr>
              <w:jc w:val="right"/>
              <w:rPr>
                <w:rFonts w:cs="Calibri"/>
                <w:color w:val="000000"/>
                <w:sz w:val="18"/>
                <w:szCs w:val="18"/>
              </w:rPr>
            </w:pPr>
            <w:r w:rsidRPr="00AE222F">
              <w:rPr>
                <w:rFonts w:cs="Calibri"/>
                <w:color w:val="000000"/>
                <w:sz w:val="18"/>
                <w:szCs w:val="18"/>
              </w:rPr>
              <w:t>2.93938</w:t>
            </w:r>
          </w:p>
        </w:tc>
        <w:tc>
          <w:tcPr>
            <w:tcW w:w="830" w:type="dxa"/>
            <w:vAlign w:val="bottom"/>
          </w:tcPr>
          <w:p w14:paraId="2D1AB925" w14:textId="77777777" w:rsidR="00523C62" w:rsidRPr="00AE222F" w:rsidRDefault="00523C62" w:rsidP="006705CC">
            <w:pPr>
              <w:jc w:val="right"/>
              <w:rPr>
                <w:rFonts w:cs="Calibri"/>
                <w:color w:val="000000"/>
                <w:sz w:val="18"/>
                <w:szCs w:val="18"/>
              </w:rPr>
            </w:pPr>
            <w:r w:rsidRPr="00AE222F">
              <w:rPr>
                <w:rFonts w:cs="Calibri"/>
                <w:color w:val="000000"/>
                <w:sz w:val="18"/>
                <w:szCs w:val="18"/>
              </w:rPr>
              <w:t>3.43649</w:t>
            </w:r>
          </w:p>
        </w:tc>
        <w:tc>
          <w:tcPr>
            <w:tcW w:w="830" w:type="dxa"/>
            <w:vAlign w:val="bottom"/>
          </w:tcPr>
          <w:p w14:paraId="753D90E9" w14:textId="77777777" w:rsidR="00523C62" w:rsidRPr="00AE222F" w:rsidRDefault="00523C62" w:rsidP="006705CC">
            <w:pPr>
              <w:jc w:val="right"/>
              <w:rPr>
                <w:rFonts w:cs="Calibri"/>
                <w:color w:val="000000"/>
                <w:sz w:val="18"/>
                <w:szCs w:val="18"/>
              </w:rPr>
            </w:pPr>
            <w:r w:rsidRPr="00AE222F">
              <w:rPr>
                <w:rFonts w:cs="Calibri"/>
                <w:color w:val="000000"/>
                <w:sz w:val="18"/>
                <w:szCs w:val="18"/>
              </w:rPr>
              <w:t>4.23609</w:t>
            </w:r>
          </w:p>
        </w:tc>
        <w:tc>
          <w:tcPr>
            <w:tcW w:w="830" w:type="dxa"/>
            <w:vAlign w:val="bottom"/>
          </w:tcPr>
          <w:p w14:paraId="55ED3DFE" w14:textId="77777777" w:rsidR="00523C62" w:rsidRPr="00AE222F" w:rsidRDefault="00523C62" w:rsidP="006705CC">
            <w:pPr>
              <w:jc w:val="right"/>
              <w:rPr>
                <w:rFonts w:cs="Calibri"/>
                <w:color w:val="000000"/>
                <w:sz w:val="18"/>
                <w:szCs w:val="18"/>
              </w:rPr>
            </w:pPr>
            <w:r w:rsidRPr="00AE222F">
              <w:rPr>
                <w:rFonts w:cs="Calibri"/>
                <w:color w:val="000000"/>
                <w:sz w:val="18"/>
                <w:szCs w:val="18"/>
              </w:rPr>
              <w:t>4.79774</w:t>
            </w:r>
          </w:p>
        </w:tc>
        <w:tc>
          <w:tcPr>
            <w:tcW w:w="830" w:type="dxa"/>
            <w:vAlign w:val="bottom"/>
          </w:tcPr>
          <w:p w14:paraId="09702327" w14:textId="77777777" w:rsidR="00523C62" w:rsidRPr="00AE222F" w:rsidRDefault="00523C62" w:rsidP="006705CC">
            <w:pPr>
              <w:jc w:val="right"/>
              <w:rPr>
                <w:rFonts w:cs="Calibri"/>
                <w:color w:val="000000"/>
                <w:sz w:val="18"/>
                <w:szCs w:val="18"/>
              </w:rPr>
            </w:pPr>
            <w:r w:rsidRPr="00AE222F">
              <w:rPr>
                <w:rFonts w:cs="Calibri"/>
                <w:color w:val="000000"/>
                <w:sz w:val="18"/>
                <w:szCs w:val="18"/>
              </w:rPr>
              <w:t>6.26586</w:t>
            </w:r>
          </w:p>
        </w:tc>
        <w:tc>
          <w:tcPr>
            <w:tcW w:w="743" w:type="dxa"/>
          </w:tcPr>
          <w:p w14:paraId="2E013588" w14:textId="77777777" w:rsidR="00523C62" w:rsidRPr="00AE222F" w:rsidRDefault="00523C62" w:rsidP="006705CC">
            <w:pPr>
              <w:rPr>
                <w:sz w:val="18"/>
                <w:szCs w:val="18"/>
              </w:rPr>
            </w:pPr>
          </w:p>
        </w:tc>
      </w:tr>
      <w:tr w:rsidR="00523C62" w:rsidRPr="00AE222F" w14:paraId="5F55471C" w14:textId="77777777" w:rsidTr="00523C62">
        <w:tc>
          <w:tcPr>
            <w:tcW w:w="829" w:type="dxa"/>
            <w:vAlign w:val="bottom"/>
          </w:tcPr>
          <w:p w14:paraId="72FE4E8E" w14:textId="77777777" w:rsidR="00523C62" w:rsidRPr="00AE222F" w:rsidRDefault="00523C62" w:rsidP="006705CC">
            <w:pPr>
              <w:jc w:val="right"/>
              <w:rPr>
                <w:rFonts w:cs="Calibri"/>
                <w:color w:val="000000"/>
                <w:sz w:val="18"/>
                <w:szCs w:val="18"/>
              </w:rPr>
            </w:pPr>
            <w:r w:rsidRPr="00AE222F">
              <w:rPr>
                <w:rFonts w:cs="Calibri"/>
                <w:color w:val="000000"/>
                <w:sz w:val="18"/>
                <w:szCs w:val="18"/>
              </w:rPr>
              <w:t>1.08231</w:t>
            </w:r>
          </w:p>
        </w:tc>
        <w:tc>
          <w:tcPr>
            <w:tcW w:w="829" w:type="dxa"/>
            <w:vAlign w:val="bottom"/>
          </w:tcPr>
          <w:p w14:paraId="21189D7E" w14:textId="77777777" w:rsidR="00523C62" w:rsidRPr="00AE222F" w:rsidRDefault="00523C62" w:rsidP="006705CC">
            <w:pPr>
              <w:jc w:val="right"/>
              <w:rPr>
                <w:rFonts w:cs="Calibri"/>
                <w:color w:val="000000"/>
                <w:sz w:val="18"/>
                <w:szCs w:val="18"/>
              </w:rPr>
            </w:pPr>
            <w:r w:rsidRPr="00AE222F">
              <w:rPr>
                <w:rFonts w:cs="Calibri"/>
                <w:color w:val="000000"/>
                <w:sz w:val="18"/>
                <w:szCs w:val="18"/>
              </w:rPr>
              <w:t>1.36602</w:t>
            </w:r>
          </w:p>
        </w:tc>
        <w:tc>
          <w:tcPr>
            <w:tcW w:w="829" w:type="dxa"/>
            <w:vAlign w:val="bottom"/>
          </w:tcPr>
          <w:p w14:paraId="485EA0A6" w14:textId="77777777" w:rsidR="00523C62" w:rsidRPr="00AE222F" w:rsidRDefault="00523C62" w:rsidP="006705CC">
            <w:pPr>
              <w:jc w:val="right"/>
              <w:rPr>
                <w:rFonts w:cs="Calibri"/>
                <w:color w:val="000000"/>
                <w:sz w:val="18"/>
                <w:szCs w:val="18"/>
              </w:rPr>
            </w:pPr>
            <w:r w:rsidRPr="00AE222F">
              <w:rPr>
                <w:rFonts w:cs="Calibri"/>
                <w:color w:val="000000"/>
                <w:sz w:val="18"/>
                <w:szCs w:val="18"/>
              </w:rPr>
              <w:t>2.13441</w:t>
            </w:r>
          </w:p>
        </w:tc>
        <w:tc>
          <w:tcPr>
            <w:tcW w:w="830" w:type="dxa"/>
            <w:vAlign w:val="bottom"/>
          </w:tcPr>
          <w:p w14:paraId="7145CAC8" w14:textId="77777777" w:rsidR="00523C62" w:rsidRPr="00AE222F" w:rsidRDefault="00523C62" w:rsidP="006705CC">
            <w:pPr>
              <w:jc w:val="right"/>
              <w:rPr>
                <w:rFonts w:cs="Calibri"/>
                <w:color w:val="000000"/>
                <w:sz w:val="18"/>
                <w:szCs w:val="18"/>
              </w:rPr>
            </w:pPr>
            <w:r w:rsidRPr="00AE222F">
              <w:rPr>
                <w:rFonts w:cs="Calibri"/>
                <w:color w:val="000000"/>
                <w:sz w:val="18"/>
                <w:szCs w:val="18"/>
              </w:rPr>
              <w:t>2.58187</w:t>
            </w:r>
          </w:p>
        </w:tc>
        <w:tc>
          <w:tcPr>
            <w:tcW w:w="830" w:type="dxa"/>
            <w:vAlign w:val="bottom"/>
          </w:tcPr>
          <w:p w14:paraId="1D8149A1" w14:textId="77777777" w:rsidR="00523C62" w:rsidRPr="00AE222F" w:rsidRDefault="00523C62" w:rsidP="006705CC">
            <w:pPr>
              <w:jc w:val="right"/>
              <w:rPr>
                <w:rFonts w:cs="Calibri"/>
                <w:color w:val="000000"/>
                <w:sz w:val="18"/>
                <w:szCs w:val="18"/>
              </w:rPr>
            </w:pPr>
            <w:r w:rsidRPr="00AE222F">
              <w:rPr>
                <w:rFonts w:cs="Calibri"/>
                <w:color w:val="000000"/>
                <w:sz w:val="18"/>
                <w:szCs w:val="18"/>
              </w:rPr>
              <w:t>2.95057</w:t>
            </w:r>
          </w:p>
        </w:tc>
        <w:tc>
          <w:tcPr>
            <w:tcW w:w="830" w:type="dxa"/>
            <w:vAlign w:val="bottom"/>
          </w:tcPr>
          <w:p w14:paraId="03F2596B" w14:textId="77777777" w:rsidR="00523C62" w:rsidRPr="00AE222F" w:rsidRDefault="00523C62" w:rsidP="006705CC">
            <w:pPr>
              <w:jc w:val="right"/>
              <w:rPr>
                <w:rFonts w:cs="Calibri"/>
                <w:color w:val="000000"/>
                <w:sz w:val="18"/>
                <w:szCs w:val="18"/>
              </w:rPr>
            </w:pPr>
            <w:r w:rsidRPr="00AE222F">
              <w:rPr>
                <w:rFonts w:cs="Calibri"/>
                <w:color w:val="000000"/>
                <w:sz w:val="18"/>
                <w:szCs w:val="18"/>
              </w:rPr>
              <w:t>3.5293</w:t>
            </w:r>
          </w:p>
        </w:tc>
        <w:tc>
          <w:tcPr>
            <w:tcW w:w="830" w:type="dxa"/>
            <w:vAlign w:val="bottom"/>
          </w:tcPr>
          <w:p w14:paraId="035D0CA1" w14:textId="77777777" w:rsidR="00523C62" w:rsidRPr="00AE222F" w:rsidRDefault="00523C62" w:rsidP="006705CC">
            <w:pPr>
              <w:jc w:val="right"/>
              <w:rPr>
                <w:rFonts w:cs="Calibri"/>
                <w:color w:val="000000"/>
                <w:sz w:val="18"/>
                <w:szCs w:val="18"/>
              </w:rPr>
            </w:pPr>
            <w:r w:rsidRPr="00AE222F">
              <w:rPr>
                <w:rFonts w:cs="Calibri"/>
                <w:color w:val="000000"/>
                <w:sz w:val="18"/>
                <w:szCs w:val="18"/>
              </w:rPr>
              <w:t>4.2524</w:t>
            </w:r>
          </w:p>
        </w:tc>
        <w:tc>
          <w:tcPr>
            <w:tcW w:w="830" w:type="dxa"/>
            <w:vAlign w:val="bottom"/>
          </w:tcPr>
          <w:p w14:paraId="23BA3D27" w14:textId="77777777" w:rsidR="00523C62" w:rsidRPr="00AE222F" w:rsidRDefault="00523C62" w:rsidP="006705CC">
            <w:pPr>
              <w:jc w:val="right"/>
              <w:rPr>
                <w:rFonts w:cs="Calibri"/>
                <w:color w:val="000000"/>
                <w:sz w:val="18"/>
                <w:szCs w:val="18"/>
              </w:rPr>
            </w:pPr>
            <w:r w:rsidRPr="00AE222F">
              <w:rPr>
                <w:rFonts w:cs="Calibri"/>
                <w:color w:val="000000"/>
                <w:sz w:val="18"/>
                <w:szCs w:val="18"/>
              </w:rPr>
              <w:t>4.80418</w:t>
            </w:r>
          </w:p>
        </w:tc>
        <w:tc>
          <w:tcPr>
            <w:tcW w:w="830" w:type="dxa"/>
            <w:vAlign w:val="bottom"/>
          </w:tcPr>
          <w:p w14:paraId="3AC8D1A4" w14:textId="77777777" w:rsidR="00523C62" w:rsidRPr="00AE222F" w:rsidRDefault="00523C62" w:rsidP="006705CC">
            <w:pPr>
              <w:jc w:val="right"/>
              <w:rPr>
                <w:rFonts w:cs="Calibri"/>
                <w:color w:val="000000"/>
                <w:sz w:val="18"/>
                <w:szCs w:val="18"/>
              </w:rPr>
            </w:pPr>
            <w:r w:rsidRPr="00AE222F">
              <w:rPr>
                <w:rFonts w:cs="Calibri"/>
                <w:color w:val="000000"/>
                <w:sz w:val="18"/>
                <w:szCs w:val="18"/>
              </w:rPr>
              <w:t>6.35507</w:t>
            </w:r>
          </w:p>
        </w:tc>
        <w:tc>
          <w:tcPr>
            <w:tcW w:w="743" w:type="dxa"/>
          </w:tcPr>
          <w:p w14:paraId="451F5D90" w14:textId="77777777" w:rsidR="00523C62" w:rsidRPr="00AE222F" w:rsidRDefault="00523C62" w:rsidP="006705CC">
            <w:pPr>
              <w:rPr>
                <w:sz w:val="18"/>
                <w:szCs w:val="18"/>
              </w:rPr>
            </w:pPr>
          </w:p>
        </w:tc>
      </w:tr>
      <w:tr w:rsidR="00523C62" w:rsidRPr="00AE222F" w14:paraId="6DEC096F" w14:textId="77777777" w:rsidTr="00523C62">
        <w:tc>
          <w:tcPr>
            <w:tcW w:w="829" w:type="dxa"/>
            <w:vAlign w:val="bottom"/>
          </w:tcPr>
          <w:p w14:paraId="6595E94B" w14:textId="77777777" w:rsidR="00523C62" w:rsidRPr="00AE222F" w:rsidRDefault="00523C62" w:rsidP="006705CC">
            <w:pPr>
              <w:jc w:val="right"/>
              <w:rPr>
                <w:rFonts w:cs="Calibri"/>
                <w:color w:val="000000"/>
                <w:sz w:val="18"/>
                <w:szCs w:val="18"/>
              </w:rPr>
            </w:pPr>
            <w:r w:rsidRPr="00AE222F">
              <w:rPr>
                <w:rFonts w:cs="Calibri"/>
                <w:color w:val="000000"/>
                <w:sz w:val="18"/>
                <w:szCs w:val="18"/>
              </w:rPr>
              <w:t>1.07008</w:t>
            </w:r>
          </w:p>
        </w:tc>
        <w:tc>
          <w:tcPr>
            <w:tcW w:w="829" w:type="dxa"/>
            <w:vAlign w:val="bottom"/>
          </w:tcPr>
          <w:p w14:paraId="4323C035" w14:textId="77777777" w:rsidR="00523C62" w:rsidRPr="00AE222F" w:rsidRDefault="00523C62" w:rsidP="006705CC">
            <w:pPr>
              <w:jc w:val="right"/>
              <w:rPr>
                <w:rFonts w:cs="Calibri"/>
                <w:color w:val="000000"/>
                <w:sz w:val="18"/>
                <w:szCs w:val="18"/>
              </w:rPr>
            </w:pPr>
            <w:r w:rsidRPr="00AE222F">
              <w:rPr>
                <w:rFonts w:cs="Calibri"/>
                <w:color w:val="000000"/>
                <w:sz w:val="18"/>
                <w:szCs w:val="18"/>
              </w:rPr>
              <w:t>1.45362</w:t>
            </w:r>
          </w:p>
        </w:tc>
        <w:tc>
          <w:tcPr>
            <w:tcW w:w="829" w:type="dxa"/>
            <w:vAlign w:val="bottom"/>
          </w:tcPr>
          <w:p w14:paraId="4D91828D" w14:textId="77777777" w:rsidR="00523C62" w:rsidRPr="00AE222F" w:rsidRDefault="00523C62" w:rsidP="006705CC">
            <w:pPr>
              <w:jc w:val="right"/>
              <w:rPr>
                <w:rFonts w:cs="Calibri"/>
                <w:color w:val="000000"/>
                <w:sz w:val="18"/>
                <w:szCs w:val="18"/>
              </w:rPr>
            </w:pPr>
            <w:r w:rsidRPr="00AE222F">
              <w:rPr>
                <w:rFonts w:cs="Calibri"/>
                <w:color w:val="000000"/>
                <w:sz w:val="18"/>
                <w:szCs w:val="18"/>
              </w:rPr>
              <w:t>2.19559</w:t>
            </w:r>
          </w:p>
        </w:tc>
        <w:tc>
          <w:tcPr>
            <w:tcW w:w="830" w:type="dxa"/>
            <w:vAlign w:val="bottom"/>
          </w:tcPr>
          <w:p w14:paraId="624A3822" w14:textId="77777777" w:rsidR="00523C62" w:rsidRPr="00AE222F" w:rsidRDefault="00523C62" w:rsidP="006705CC">
            <w:pPr>
              <w:jc w:val="right"/>
              <w:rPr>
                <w:rFonts w:cs="Calibri"/>
                <w:color w:val="000000"/>
                <w:sz w:val="18"/>
                <w:szCs w:val="18"/>
              </w:rPr>
            </w:pPr>
            <w:r w:rsidRPr="00AE222F">
              <w:rPr>
                <w:rFonts w:cs="Calibri"/>
                <w:color w:val="000000"/>
                <w:sz w:val="18"/>
                <w:szCs w:val="18"/>
              </w:rPr>
              <w:t>2.5467</w:t>
            </w:r>
          </w:p>
        </w:tc>
        <w:tc>
          <w:tcPr>
            <w:tcW w:w="830" w:type="dxa"/>
            <w:vAlign w:val="bottom"/>
          </w:tcPr>
          <w:p w14:paraId="5458532E" w14:textId="77777777" w:rsidR="00523C62" w:rsidRPr="00AE222F" w:rsidRDefault="00523C62" w:rsidP="006705CC">
            <w:pPr>
              <w:jc w:val="right"/>
              <w:rPr>
                <w:rFonts w:cs="Calibri"/>
                <w:color w:val="000000"/>
                <w:sz w:val="18"/>
                <w:szCs w:val="18"/>
              </w:rPr>
            </w:pPr>
            <w:r w:rsidRPr="00AE222F">
              <w:rPr>
                <w:rFonts w:cs="Calibri"/>
                <w:color w:val="000000"/>
                <w:sz w:val="18"/>
                <w:szCs w:val="18"/>
              </w:rPr>
              <w:t>3.10426</w:t>
            </w:r>
          </w:p>
        </w:tc>
        <w:tc>
          <w:tcPr>
            <w:tcW w:w="830" w:type="dxa"/>
            <w:vAlign w:val="bottom"/>
          </w:tcPr>
          <w:p w14:paraId="5B7BFBF4" w14:textId="77777777" w:rsidR="00523C62" w:rsidRPr="00AE222F" w:rsidRDefault="00523C62" w:rsidP="006705CC">
            <w:pPr>
              <w:jc w:val="right"/>
              <w:rPr>
                <w:rFonts w:cs="Calibri"/>
                <w:color w:val="000000"/>
                <w:sz w:val="18"/>
                <w:szCs w:val="18"/>
              </w:rPr>
            </w:pPr>
            <w:r w:rsidRPr="00AE222F">
              <w:rPr>
                <w:rFonts w:cs="Calibri"/>
                <w:color w:val="000000"/>
                <w:sz w:val="18"/>
                <w:szCs w:val="18"/>
              </w:rPr>
              <w:t>3.54447</w:t>
            </w:r>
          </w:p>
        </w:tc>
        <w:tc>
          <w:tcPr>
            <w:tcW w:w="830" w:type="dxa"/>
            <w:vAlign w:val="bottom"/>
          </w:tcPr>
          <w:p w14:paraId="3E7D9D3A" w14:textId="77777777" w:rsidR="00523C62" w:rsidRPr="00AE222F" w:rsidRDefault="00523C62" w:rsidP="006705CC">
            <w:pPr>
              <w:jc w:val="right"/>
              <w:rPr>
                <w:rFonts w:cs="Calibri"/>
                <w:color w:val="000000"/>
                <w:sz w:val="18"/>
                <w:szCs w:val="18"/>
              </w:rPr>
            </w:pPr>
            <w:r w:rsidRPr="00AE222F">
              <w:rPr>
                <w:rFonts w:cs="Calibri"/>
                <w:color w:val="000000"/>
                <w:sz w:val="18"/>
                <w:szCs w:val="18"/>
              </w:rPr>
              <w:t>4.30449</w:t>
            </w:r>
          </w:p>
        </w:tc>
        <w:tc>
          <w:tcPr>
            <w:tcW w:w="830" w:type="dxa"/>
            <w:vAlign w:val="bottom"/>
          </w:tcPr>
          <w:p w14:paraId="74058EE3" w14:textId="77777777" w:rsidR="00523C62" w:rsidRPr="00AE222F" w:rsidRDefault="00523C62" w:rsidP="006705CC">
            <w:pPr>
              <w:jc w:val="right"/>
              <w:rPr>
                <w:rFonts w:cs="Calibri"/>
                <w:color w:val="000000"/>
                <w:sz w:val="18"/>
                <w:szCs w:val="18"/>
              </w:rPr>
            </w:pPr>
            <w:r w:rsidRPr="00AE222F">
              <w:rPr>
                <w:rFonts w:cs="Calibri"/>
                <w:color w:val="000000"/>
                <w:sz w:val="18"/>
                <w:szCs w:val="18"/>
              </w:rPr>
              <w:t>4.99675</w:t>
            </w:r>
          </w:p>
        </w:tc>
        <w:tc>
          <w:tcPr>
            <w:tcW w:w="830" w:type="dxa"/>
            <w:vAlign w:val="bottom"/>
          </w:tcPr>
          <w:p w14:paraId="14478BFC" w14:textId="77777777" w:rsidR="00523C62" w:rsidRPr="00AE222F" w:rsidRDefault="00523C62" w:rsidP="006705CC">
            <w:pPr>
              <w:jc w:val="right"/>
              <w:rPr>
                <w:rFonts w:cs="Calibri"/>
                <w:color w:val="000000"/>
                <w:sz w:val="18"/>
                <w:szCs w:val="18"/>
              </w:rPr>
            </w:pPr>
            <w:r w:rsidRPr="00AE222F">
              <w:rPr>
                <w:rFonts w:cs="Calibri"/>
                <w:color w:val="000000"/>
                <w:sz w:val="18"/>
                <w:szCs w:val="18"/>
              </w:rPr>
              <w:t>6.75722</w:t>
            </w:r>
          </w:p>
        </w:tc>
        <w:tc>
          <w:tcPr>
            <w:tcW w:w="743" w:type="dxa"/>
          </w:tcPr>
          <w:p w14:paraId="17D1FD38" w14:textId="77777777" w:rsidR="00523C62" w:rsidRPr="00AE222F" w:rsidRDefault="00523C62" w:rsidP="006705CC">
            <w:pPr>
              <w:rPr>
                <w:sz w:val="18"/>
                <w:szCs w:val="18"/>
              </w:rPr>
            </w:pPr>
          </w:p>
        </w:tc>
      </w:tr>
      <w:tr w:rsidR="00523C62" w:rsidRPr="00AE222F" w14:paraId="50CE017A" w14:textId="77777777" w:rsidTr="00523C62">
        <w:tc>
          <w:tcPr>
            <w:tcW w:w="829" w:type="dxa"/>
            <w:vAlign w:val="bottom"/>
          </w:tcPr>
          <w:p w14:paraId="1332DB17" w14:textId="77777777" w:rsidR="00523C62" w:rsidRPr="00AE222F" w:rsidRDefault="00523C62" w:rsidP="006705CC">
            <w:pPr>
              <w:jc w:val="right"/>
              <w:rPr>
                <w:rFonts w:cs="Calibri"/>
                <w:color w:val="000000"/>
                <w:sz w:val="18"/>
                <w:szCs w:val="18"/>
              </w:rPr>
            </w:pPr>
            <w:r w:rsidRPr="00AE222F">
              <w:rPr>
                <w:rFonts w:cs="Calibri"/>
                <w:color w:val="000000"/>
                <w:sz w:val="18"/>
                <w:szCs w:val="18"/>
              </w:rPr>
              <w:t>1.15259</w:t>
            </w:r>
          </w:p>
        </w:tc>
        <w:tc>
          <w:tcPr>
            <w:tcW w:w="829" w:type="dxa"/>
            <w:vAlign w:val="bottom"/>
          </w:tcPr>
          <w:p w14:paraId="210BCD43" w14:textId="77777777" w:rsidR="00523C62" w:rsidRPr="00AE222F" w:rsidRDefault="00523C62" w:rsidP="006705CC">
            <w:pPr>
              <w:jc w:val="right"/>
              <w:rPr>
                <w:rFonts w:cs="Calibri"/>
                <w:color w:val="000000"/>
                <w:sz w:val="18"/>
                <w:szCs w:val="18"/>
              </w:rPr>
            </w:pPr>
            <w:r w:rsidRPr="00AE222F">
              <w:rPr>
                <w:rFonts w:cs="Calibri"/>
                <w:color w:val="000000"/>
                <w:sz w:val="18"/>
                <w:szCs w:val="18"/>
              </w:rPr>
              <w:t>1.63576</w:t>
            </w:r>
          </w:p>
        </w:tc>
        <w:tc>
          <w:tcPr>
            <w:tcW w:w="829" w:type="dxa"/>
            <w:vAlign w:val="bottom"/>
          </w:tcPr>
          <w:p w14:paraId="5CCE36E4" w14:textId="77777777" w:rsidR="00523C62" w:rsidRPr="00AE222F" w:rsidRDefault="00523C62" w:rsidP="006705CC">
            <w:pPr>
              <w:jc w:val="right"/>
              <w:rPr>
                <w:rFonts w:cs="Calibri"/>
                <w:color w:val="000000"/>
                <w:sz w:val="18"/>
                <w:szCs w:val="18"/>
              </w:rPr>
            </w:pPr>
            <w:r w:rsidRPr="00AE222F">
              <w:rPr>
                <w:rFonts w:cs="Calibri"/>
                <w:color w:val="000000"/>
                <w:sz w:val="18"/>
                <w:szCs w:val="18"/>
              </w:rPr>
              <w:t>2.20841</w:t>
            </w:r>
          </w:p>
        </w:tc>
        <w:tc>
          <w:tcPr>
            <w:tcW w:w="830" w:type="dxa"/>
            <w:vAlign w:val="bottom"/>
          </w:tcPr>
          <w:p w14:paraId="6E1CA177" w14:textId="77777777" w:rsidR="00523C62" w:rsidRPr="00AE222F" w:rsidRDefault="00523C62" w:rsidP="006705CC">
            <w:pPr>
              <w:jc w:val="right"/>
              <w:rPr>
                <w:rFonts w:cs="Calibri"/>
                <w:color w:val="000000"/>
                <w:sz w:val="18"/>
                <w:szCs w:val="18"/>
              </w:rPr>
            </w:pPr>
            <w:r w:rsidRPr="00AE222F">
              <w:rPr>
                <w:rFonts w:cs="Calibri"/>
                <w:color w:val="000000"/>
                <w:sz w:val="18"/>
                <w:szCs w:val="18"/>
              </w:rPr>
              <w:t>2.6403</w:t>
            </w:r>
          </w:p>
        </w:tc>
        <w:tc>
          <w:tcPr>
            <w:tcW w:w="830" w:type="dxa"/>
            <w:vAlign w:val="bottom"/>
          </w:tcPr>
          <w:p w14:paraId="5B6B4DDC" w14:textId="77777777" w:rsidR="00523C62" w:rsidRPr="00AE222F" w:rsidRDefault="00523C62" w:rsidP="006705CC">
            <w:pPr>
              <w:jc w:val="right"/>
              <w:rPr>
                <w:rFonts w:cs="Calibri"/>
                <w:color w:val="000000"/>
                <w:sz w:val="18"/>
                <w:szCs w:val="18"/>
              </w:rPr>
            </w:pPr>
            <w:r w:rsidRPr="00AE222F">
              <w:rPr>
                <w:rFonts w:cs="Calibri"/>
                <w:color w:val="000000"/>
                <w:sz w:val="18"/>
                <w:szCs w:val="18"/>
              </w:rPr>
              <w:t>3.10062</w:t>
            </w:r>
          </w:p>
        </w:tc>
        <w:tc>
          <w:tcPr>
            <w:tcW w:w="830" w:type="dxa"/>
            <w:vAlign w:val="bottom"/>
          </w:tcPr>
          <w:p w14:paraId="3E96E609" w14:textId="77777777" w:rsidR="00523C62" w:rsidRPr="00AE222F" w:rsidRDefault="00523C62" w:rsidP="006705CC">
            <w:pPr>
              <w:jc w:val="right"/>
              <w:rPr>
                <w:rFonts w:cs="Calibri"/>
                <w:color w:val="000000"/>
                <w:sz w:val="18"/>
                <w:szCs w:val="18"/>
              </w:rPr>
            </w:pPr>
            <w:r w:rsidRPr="00AE222F">
              <w:rPr>
                <w:rFonts w:cs="Calibri"/>
                <w:color w:val="000000"/>
                <w:sz w:val="18"/>
                <w:szCs w:val="18"/>
              </w:rPr>
              <w:t>3.54565</w:t>
            </w:r>
          </w:p>
        </w:tc>
        <w:tc>
          <w:tcPr>
            <w:tcW w:w="830" w:type="dxa"/>
            <w:vAlign w:val="bottom"/>
          </w:tcPr>
          <w:p w14:paraId="3E03BD70" w14:textId="77777777" w:rsidR="00523C62" w:rsidRPr="00AE222F" w:rsidRDefault="00523C62" w:rsidP="006705CC">
            <w:pPr>
              <w:jc w:val="right"/>
              <w:rPr>
                <w:rFonts w:cs="Calibri"/>
                <w:color w:val="000000"/>
                <w:sz w:val="18"/>
                <w:szCs w:val="18"/>
              </w:rPr>
            </w:pPr>
            <w:r w:rsidRPr="00AE222F">
              <w:rPr>
                <w:rFonts w:cs="Calibri"/>
                <w:color w:val="000000"/>
                <w:sz w:val="18"/>
                <w:szCs w:val="18"/>
              </w:rPr>
              <w:t>4.31569</w:t>
            </w:r>
          </w:p>
        </w:tc>
        <w:tc>
          <w:tcPr>
            <w:tcW w:w="830" w:type="dxa"/>
            <w:vAlign w:val="bottom"/>
          </w:tcPr>
          <w:p w14:paraId="3087472F" w14:textId="77777777" w:rsidR="00523C62" w:rsidRPr="00AE222F" w:rsidRDefault="00523C62" w:rsidP="006705CC">
            <w:pPr>
              <w:jc w:val="right"/>
              <w:rPr>
                <w:rFonts w:cs="Calibri"/>
                <w:color w:val="000000"/>
                <w:sz w:val="18"/>
                <w:szCs w:val="18"/>
              </w:rPr>
            </w:pPr>
            <w:r w:rsidRPr="00AE222F">
              <w:rPr>
                <w:rFonts w:cs="Calibri"/>
                <w:color w:val="000000"/>
                <w:sz w:val="18"/>
                <w:szCs w:val="18"/>
              </w:rPr>
              <w:t>5.03056</w:t>
            </w:r>
          </w:p>
        </w:tc>
        <w:tc>
          <w:tcPr>
            <w:tcW w:w="830" w:type="dxa"/>
            <w:vAlign w:val="bottom"/>
          </w:tcPr>
          <w:p w14:paraId="50C29337" w14:textId="77777777" w:rsidR="00523C62" w:rsidRPr="00AE222F" w:rsidRDefault="00523C62" w:rsidP="006705CC">
            <w:pPr>
              <w:jc w:val="right"/>
              <w:rPr>
                <w:rFonts w:cs="Calibri"/>
                <w:color w:val="000000"/>
                <w:sz w:val="18"/>
                <w:szCs w:val="18"/>
              </w:rPr>
            </w:pPr>
            <w:r w:rsidRPr="00AE222F">
              <w:rPr>
                <w:rFonts w:cs="Calibri"/>
                <w:color w:val="000000"/>
                <w:sz w:val="18"/>
                <w:szCs w:val="18"/>
              </w:rPr>
              <w:t>7.0478</w:t>
            </w:r>
          </w:p>
        </w:tc>
        <w:tc>
          <w:tcPr>
            <w:tcW w:w="743" w:type="dxa"/>
          </w:tcPr>
          <w:p w14:paraId="53968736" w14:textId="77777777" w:rsidR="00523C62" w:rsidRPr="00AE222F" w:rsidRDefault="00523C62" w:rsidP="006705CC">
            <w:pPr>
              <w:rPr>
                <w:sz w:val="18"/>
                <w:szCs w:val="18"/>
              </w:rPr>
            </w:pPr>
          </w:p>
        </w:tc>
      </w:tr>
      <w:tr w:rsidR="00523C62" w:rsidRPr="00AE222F" w14:paraId="54F2FA6C" w14:textId="77777777" w:rsidTr="00523C62">
        <w:tc>
          <w:tcPr>
            <w:tcW w:w="829" w:type="dxa"/>
            <w:vAlign w:val="bottom"/>
          </w:tcPr>
          <w:p w14:paraId="0A1B7D84" w14:textId="77777777" w:rsidR="00523C62" w:rsidRPr="00AE222F" w:rsidRDefault="00523C62" w:rsidP="006705CC">
            <w:pPr>
              <w:jc w:val="right"/>
              <w:rPr>
                <w:rFonts w:cs="Calibri"/>
                <w:color w:val="000000"/>
                <w:sz w:val="18"/>
                <w:szCs w:val="18"/>
              </w:rPr>
            </w:pPr>
            <w:r w:rsidRPr="00AE222F">
              <w:rPr>
                <w:rFonts w:cs="Calibri"/>
                <w:color w:val="000000"/>
                <w:sz w:val="18"/>
                <w:szCs w:val="18"/>
              </w:rPr>
              <w:t>1.22441</w:t>
            </w:r>
          </w:p>
        </w:tc>
        <w:tc>
          <w:tcPr>
            <w:tcW w:w="829" w:type="dxa"/>
            <w:vAlign w:val="bottom"/>
          </w:tcPr>
          <w:p w14:paraId="5BAADC69" w14:textId="77777777" w:rsidR="00523C62" w:rsidRPr="00AE222F" w:rsidRDefault="00523C62" w:rsidP="006705CC">
            <w:pPr>
              <w:jc w:val="right"/>
              <w:rPr>
                <w:rFonts w:cs="Calibri"/>
                <w:color w:val="000000"/>
                <w:sz w:val="18"/>
                <w:szCs w:val="18"/>
              </w:rPr>
            </w:pPr>
            <w:r w:rsidRPr="00AE222F">
              <w:rPr>
                <w:rFonts w:cs="Calibri"/>
                <w:color w:val="000000"/>
                <w:sz w:val="18"/>
                <w:szCs w:val="18"/>
              </w:rPr>
              <w:t>3.48</w:t>
            </w:r>
          </w:p>
        </w:tc>
        <w:tc>
          <w:tcPr>
            <w:tcW w:w="829" w:type="dxa"/>
            <w:vAlign w:val="bottom"/>
          </w:tcPr>
          <w:p w14:paraId="44D68F78" w14:textId="77777777" w:rsidR="00523C62" w:rsidRPr="00AE222F" w:rsidRDefault="00523C62" w:rsidP="006705CC">
            <w:pPr>
              <w:jc w:val="right"/>
              <w:rPr>
                <w:rFonts w:cs="Calibri"/>
                <w:color w:val="000000"/>
                <w:sz w:val="18"/>
                <w:szCs w:val="18"/>
              </w:rPr>
            </w:pPr>
            <w:r w:rsidRPr="00AE222F">
              <w:rPr>
                <w:rFonts w:cs="Calibri"/>
                <w:color w:val="000000"/>
                <w:sz w:val="18"/>
                <w:szCs w:val="18"/>
              </w:rPr>
              <w:t>2.28921</w:t>
            </w:r>
          </w:p>
        </w:tc>
        <w:tc>
          <w:tcPr>
            <w:tcW w:w="830" w:type="dxa"/>
            <w:vAlign w:val="bottom"/>
          </w:tcPr>
          <w:p w14:paraId="764ADAF0" w14:textId="77777777" w:rsidR="00523C62" w:rsidRPr="00AE222F" w:rsidRDefault="00523C62" w:rsidP="006705CC">
            <w:pPr>
              <w:jc w:val="right"/>
              <w:rPr>
                <w:rFonts w:cs="Calibri"/>
                <w:color w:val="000000"/>
                <w:sz w:val="18"/>
                <w:szCs w:val="18"/>
              </w:rPr>
            </w:pPr>
            <w:r w:rsidRPr="00AE222F">
              <w:rPr>
                <w:rFonts w:cs="Calibri"/>
                <w:color w:val="000000"/>
                <w:sz w:val="18"/>
                <w:szCs w:val="18"/>
              </w:rPr>
              <w:t>2.6036</w:t>
            </w:r>
          </w:p>
        </w:tc>
        <w:tc>
          <w:tcPr>
            <w:tcW w:w="830" w:type="dxa"/>
            <w:vAlign w:val="bottom"/>
          </w:tcPr>
          <w:p w14:paraId="30BE1C0E" w14:textId="77777777" w:rsidR="00523C62" w:rsidRPr="00AE222F" w:rsidRDefault="00523C62" w:rsidP="006705CC">
            <w:pPr>
              <w:jc w:val="right"/>
              <w:rPr>
                <w:rFonts w:cs="Calibri"/>
                <w:color w:val="000000"/>
                <w:sz w:val="18"/>
                <w:szCs w:val="18"/>
              </w:rPr>
            </w:pPr>
            <w:r w:rsidRPr="00AE222F">
              <w:rPr>
                <w:rFonts w:cs="Calibri"/>
                <w:color w:val="000000"/>
                <w:sz w:val="18"/>
                <w:szCs w:val="18"/>
              </w:rPr>
              <w:t>3.13624</w:t>
            </w:r>
          </w:p>
        </w:tc>
        <w:tc>
          <w:tcPr>
            <w:tcW w:w="830" w:type="dxa"/>
            <w:vAlign w:val="bottom"/>
          </w:tcPr>
          <w:p w14:paraId="08470A19" w14:textId="77777777" w:rsidR="00523C62" w:rsidRPr="00AE222F" w:rsidRDefault="00523C62" w:rsidP="006705CC">
            <w:pPr>
              <w:jc w:val="right"/>
              <w:rPr>
                <w:rFonts w:cs="Calibri"/>
                <w:color w:val="000000"/>
                <w:sz w:val="18"/>
                <w:szCs w:val="18"/>
              </w:rPr>
            </w:pPr>
            <w:r w:rsidRPr="00AE222F">
              <w:rPr>
                <w:rFonts w:cs="Calibri"/>
                <w:color w:val="000000"/>
                <w:sz w:val="18"/>
                <w:szCs w:val="18"/>
              </w:rPr>
              <w:t>3.60547</w:t>
            </w:r>
          </w:p>
        </w:tc>
        <w:tc>
          <w:tcPr>
            <w:tcW w:w="830" w:type="dxa"/>
            <w:vAlign w:val="bottom"/>
          </w:tcPr>
          <w:p w14:paraId="285B1FB9" w14:textId="77777777" w:rsidR="00523C62" w:rsidRPr="00AE222F" w:rsidRDefault="00523C62" w:rsidP="006705CC">
            <w:pPr>
              <w:jc w:val="right"/>
              <w:rPr>
                <w:rFonts w:cs="Calibri"/>
                <w:color w:val="000000"/>
                <w:sz w:val="18"/>
                <w:szCs w:val="18"/>
              </w:rPr>
            </w:pPr>
            <w:r w:rsidRPr="00AE222F">
              <w:rPr>
                <w:rFonts w:cs="Calibri"/>
                <w:color w:val="000000"/>
                <w:sz w:val="18"/>
                <w:szCs w:val="18"/>
              </w:rPr>
              <w:t>4.32002</w:t>
            </w:r>
          </w:p>
        </w:tc>
        <w:tc>
          <w:tcPr>
            <w:tcW w:w="830" w:type="dxa"/>
            <w:vAlign w:val="bottom"/>
          </w:tcPr>
          <w:p w14:paraId="4ADCD05A" w14:textId="77777777" w:rsidR="00523C62" w:rsidRPr="00AE222F" w:rsidRDefault="00523C62" w:rsidP="006705CC">
            <w:pPr>
              <w:jc w:val="right"/>
              <w:rPr>
                <w:rFonts w:cs="Calibri"/>
                <w:color w:val="000000"/>
                <w:sz w:val="18"/>
                <w:szCs w:val="18"/>
              </w:rPr>
            </w:pPr>
            <w:r w:rsidRPr="00AE222F">
              <w:rPr>
                <w:rFonts w:cs="Calibri"/>
                <w:color w:val="000000"/>
                <w:sz w:val="18"/>
                <w:szCs w:val="18"/>
              </w:rPr>
              <w:t>5.11493</w:t>
            </w:r>
          </w:p>
        </w:tc>
        <w:tc>
          <w:tcPr>
            <w:tcW w:w="830" w:type="dxa"/>
            <w:vAlign w:val="bottom"/>
          </w:tcPr>
          <w:p w14:paraId="1431E5DD" w14:textId="77777777" w:rsidR="00523C62" w:rsidRPr="00AE222F" w:rsidRDefault="00523C62" w:rsidP="006705CC">
            <w:pPr>
              <w:jc w:val="right"/>
              <w:rPr>
                <w:rFonts w:cs="Calibri"/>
                <w:color w:val="000000"/>
                <w:sz w:val="18"/>
                <w:szCs w:val="18"/>
              </w:rPr>
            </w:pPr>
            <w:r w:rsidRPr="00AE222F">
              <w:rPr>
                <w:rFonts w:cs="Calibri"/>
                <w:color w:val="000000"/>
                <w:sz w:val="18"/>
                <w:szCs w:val="18"/>
              </w:rPr>
              <w:t>8.05613</w:t>
            </w:r>
          </w:p>
        </w:tc>
        <w:tc>
          <w:tcPr>
            <w:tcW w:w="743" w:type="dxa"/>
          </w:tcPr>
          <w:p w14:paraId="594C089B" w14:textId="77777777" w:rsidR="00523C62" w:rsidRPr="00AE222F" w:rsidRDefault="00523C62" w:rsidP="006705CC">
            <w:pPr>
              <w:rPr>
                <w:sz w:val="18"/>
                <w:szCs w:val="18"/>
              </w:rPr>
            </w:pPr>
          </w:p>
        </w:tc>
      </w:tr>
      <w:tr w:rsidR="00523C62" w:rsidRPr="00AE222F" w14:paraId="4B56373B" w14:textId="77777777" w:rsidTr="00523C62">
        <w:tc>
          <w:tcPr>
            <w:tcW w:w="829" w:type="dxa"/>
            <w:vAlign w:val="bottom"/>
          </w:tcPr>
          <w:p w14:paraId="087DF274" w14:textId="77777777" w:rsidR="00523C62" w:rsidRPr="00AE222F" w:rsidRDefault="00523C62" w:rsidP="006705CC">
            <w:pPr>
              <w:jc w:val="right"/>
              <w:rPr>
                <w:rFonts w:cs="Calibri"/>
                <w:color w:val="000000"/>
                <w:sz w:val="18"/>
                <w:szCs w:val="18"/>
              </w:rPr>
            </w:pPr>
            <w:r w:rsidRPr="00AE222F">
              <w:rPr>
                <w:rFonts w:cs="Calibri"/>
                <w:color w:val="000000"/>
                <w:sz w:val="18"/>
                <w:szCs w:val="18"/>
              </w:rPr>
              <w:t>3.45</w:t>
            </w:r>
          </w:p>
        </w:tc>
        <w:tc>
          <w:tcPr>
            <w:tcW w:w="829" w:type="dxa"/>
            <w:vAlign w:val="bottom"/>
          </w:tcPr>
          <w:p w14:paraId="62CB1139" w14:textId="77777777" w:rsidR="00523C62" w:rsidRPr="00AE222F" w:rsidRDefault="00523C62" w:rsidP="006705CC">
            <w:pPr>
              <w:jc w:val="right"/>
              <w:rPr>
                <w:rFonts w:cs="Calibri"/>
                <w:color w:val="000000"/>
                <w:sz w:val="18"/>
                <w:szCs w:val="18"/>
              </w:rPr>
            </w:pPr>
            <w:r w:rsidRPr="00AE222F">
              <w:rPr>
                <w:rFonts w:cs="Calibri"/>
                <w:color w:val="000000"/>
                <w:sz w:val="18"/>
                <w:szCs w:val="18"/>
              </w:rPr>
              <w:t>1.75526</w:t>
            </w:r>
          </w:p>
        </w:tc>
        <w:tc>
          <w:tcPr>
            <w:tcW w:w="829" w:type="dxa"/>
            <w:vAlign w:val="bottom"/>
          </w:tcPr>
          <w:p w14:paraId="2360A3AE" w14:textId="77777777" w:rsidR="00523C62" w:rsidRPr="00AE222F" w:rsidRDefault="00523C62" w:rsidP="006705CC">
            <w:pPr>
              <w:jc w:val="right"/>
              <w:rPr>
                <w:rFonts w:cs="Calibri"/>
                <w:color w:val="000000"/>
                <w:sz w:val="18"/>
                <w:szCs w:val="18"/>
              </w:rPr>
            </w:pPr>
            <w:r w:rsidRPr="00AE222F">
              <w:rPr>
                <w:rFonts w:cs="Calibri"/>
                <w:color w:val="000000"/>
                <w:sz w:val="18"/>
                <w:szCs w:val="18"/>
              </w:rPr>
              <w:t>2.30481</w:t>
            </w:r>
          </w:p>
        </w:tc>
        <w:tc>
          <w:tcPr>
            <w:tcW w:w="830" w:type="dxa"/>
            <w:vAlign w:val="bottom"/>
          </w:tcPr>
          <w:p w14:paraId="4D741A3C" w14:textId="77777777" w:rsidR="00523C62" w:rsidRPr="00AE222F" w:rsidRDefault="00523C62" w:rsidP="006705CC">
            <w:pPr>
              <w:jc w:val="right"/>
              <w:rPr>
                <w:rFonts w:cs="Calibri"/>
                <w:color w:val="000000"/>
                <w:sz w:val="18"/>
                <w:szCs w:val="18"/>
              </w:rPr>
            </w:pPr>
            <w:r w:rsidRPr="00AE222F">
              <w:rPr>
                <w:rFonts w:cs="Calibri"/>
                <w:color w:val="000000"/>
                <w:sz w:val="18"/>
                <w:szCs w:val="18"/>
              </w:rPr>
              <w:t>2.66168</w:t>
            </w:r>
          </w:p>
        </w:tc>
        <w:tc>
          <w:tcPr>
            <w:tcW w:w="830" w:type="dxa"/>
            <w:vAlign w:val="bottom"/>
          </w:tcPr>
          <w:p w14:paraId="7A1F4955" w14:textId="77777777" w:rsidR="00523C62" w:rsidRPr="00AE222F" w:rsidRDefault="00523C62" w:rsidP="006705CC">
            <w:pPr>
              <w:jc w:val="right"/>
              <w:rPr>
                <w:rFonts w:cs="Calibri"/>
                <w:color w:val="000000"/>
                <w:sz w:val="18"/>
                <w:szCs w:val="18"/>
              </w:rPr>
            </w:pPr>
            <w:r w:rsidRPr="00AE222F">
              <w:rPr>
                <w:rFonts w:cs="Calibri"/>
                <w:color w:val="000000"/>
                <w:sz w:val="18"/>
                <w:szCs w:val="18"/>
              </w:rPr>
              <w:t>3.25755</w:t>
            </w:r>
          </w:p>
        </w:tc>
        <w:tc>
          <w:tcPr>
            <w:tcW w:w="830" w:type="dxa"/>
            <w:vAlign w:val="bottom"/>
          </w:tcPr>
          <w:p w14:paraId="1D4D4468" w14:textId="77777777" w:rsidR="00523C62" w:rsidRPr="00AE222F" w:rsidRDefault="00523C62" w:rsidP="006705CC">
            <w:pPr>
              <w:jc w:val="right"/>
              <w:rPr>
                <w:rFonts w:cs="Calibri"/>
                <w:color w:val="000000"/>
                <w:sz w:val="18"/>
                <w:szCs w:val="18"/>
              </w:rPr>
            </w:pPr>
            <w:r w:rsidRPr="00AE222F">
              <w:rPr>
                <w:rFonts w:cs="Calibri"/>
                <w:color w:val="000000"/>
                <w:sz w:val="18"/>
                <w:szCs w:val="18"/>
              </w:rPr>
              <w:t>3.82151</w:t>
            </w:r>
          </w:p>
        </w:tc>
        <w:tc>
          <w:tcPr>
            <w:tcW w:w="830" w:type="dxa"/>
            <w:vAlign w:val="bottom"/>
          </w:tcPr>
          <w:p w14:paraId="38460D71" w14:textId="77777777" w:rsidR="00523C62" w:rsidRPr="00AE222F" w:rsidRDefault="00523C62" w:rsidP="006705CC">
            <w:pPr>
              <w:jc w:val="right"/>
              <w:rPr>
                <w:rFonts w:cs="Calibri"/>
                <w:color w:val="000000"/>
                <w:sz w:val="18"/>
                <w:szCs w:val="18"/>
              </w:rPr>
            </w:pPr>
            <w:r w:rsidRPr="00AE222F">
              <w:rPr>
                <w:rFonts w:cs="Calibri"/>
                <w:color w:val="000000"/>
                <w:sz w:val="18"/>
                <w:szCs w:val="18"/>
              </w:rPr>
              <w:t>4.37879</w:t>
            </w:r>
          </w:p>
        </w:tc>
        <w:tc>
          <w:tcPr>
            <w:tcW w:w="830" w:type="dxa"/>
            <w:vAlign w:val="bottom"/>
          </w:tcPr>
          <w:p w14:paraId="727E82B6" w14:textId="77777777" w:rsidR="00523C62" w:rsidRPr="00AE222F" w:rsidRDefault="00523C62" w:rsidP="006705CC">
            <w:pPr>
              <w:jc w:val="right"/>
              <w:rPr>
                <w:rFonts w:cs="Calibri"/>
                <w:color w:val="000000"/>
                <w:sz w:val="18"/>
                <w:szCs w:val="18"/>
              </w:rPr>
            </w:pPr>
            <w:r w:rsidRPr="00AE222F">
              <w:rPr>
                <w:rFonts w:cs="Calibri"/>
                <w:color w:val="000000"/>
                <w:sz w:val="18"/>
                <w:szCs w:val="18"/>
              </w:rPr>
              <w:t>5.35323</w:t>
            </w:r>
          </w:p>
        </w:tc>
        <w:tc>
          <w:tcPr>
            <w:tcW w:w="830" w:type="dxa"/>
            <w:vAlign w:val="bottom"/>
          </w:tcPr>
          <w:p w14:paraId="7A697813" w14:textId="77777777" w:rsidR="00523C62" w:rsidRPr="00AE222F" w:rsidRDefault="00523C62" w:rsidP="006705CC">
            <w:pPr>
              <w:jc w:val="right"/>
              <w:rPr>
                <w:rFonts w:cs="Calibri"/>
                <w:color w:val="000000"/>
                <w:sz w:val="18"/>
                <w:szCs w:val="18"/>
              </w:rPr>
            </w:pPr>
            <w:r w:rsidRPr="00AE222F">
              <w:rPr>
                <w:rFonts w:cs="Calibri"/>
                <w:color w:val="000000"/>
                <w:sz w:val="18"/>
                <w:szCs w:val="18"/>
              </w:rPr>
              <w:t>8.09159</w:t>
            </w:r>
          </w:p>
        </w:tc>
        <w:tc>
          <w:tcPr>
            <w:tcW w:w="743" w:type="dxa"/>
          </w:tcPr>
          <w:p w14:paraId="3B3069C3" w14:textId="77777777" w:rsidR="00523C62" w:rsidRPr="00AE222F" w:rsidRDefault="00523C62" w:rsidP="006705CC">
            <w:pPr>
              <w:rPr>
                <w:sz w:val="18"/>
                <w:szCs w:val="18"/>
              </w:rPr>
            </w:pPr>
          </w:p>
        </w:tc>
      </w:tr>
    </w:tbl>
    <w:p w14:paraId="4B5B1249" w14:textId="5E725F6F" w:rsidR="00523C62" w:rsidRPr="00AE222F" w:rsidRDefault="00A02BAD" w:rsidP="00523C62">
      <w:pPr>
        <w:rPr>
          <w:b/>
          <w:bCs/>
          <w:lang w:val="en-US"/>
        </w:rPr>
      </w:pPr>
      <w:r w:rsidRPr="00F84B55">
        <w:rPr>
          <w:b/>
          <w:bCs/>
          <w:highlight w:val="yellow"/>
          <w:lang w:val="en-US"/>
        </w:rPr>
        <w:t>(Table Source)</w:t>
      </w:r>
      <w:r>
        <w:rPr>
          <w:b/>
          <w:bCs/>
          <w:lang w:val="en-US"/>
        </w:rPr>
        <w:t xml:space="preserve"> </w:t>
      </w:r>
    </w:p>
    <w:p w14:paraId="1695BD0F" w14:textId="141A18CA" w:rsidR="00523C62" w:rsidRPr="00AE222F" w:rsidRDefault="000D616F" w:rsidP="00523C62">
      <w:pPr>
        <w:rPr>
          <w:b/>
          <w:bCs/>
          <w:lang w:val="en-US"/>
        </w:rPr>
      </w:pPr>
      <w:r>
        <w:rPr>
          <w:b/>
          <w:bCs/>
          <w:lang w:val="en-US"/>
        </w:rPr>
        <w:t>Solution 3.1</w:t>
      </w:r>
      <w:r w:rsidR="00523C62" w:rsidRPr="00AE222F">
        <w:rPr>
          <w:b/>
          <w:bCs/>
          <w:lang w:val="en-US"/>
        </w:rPr>
        <w:t>:</w:t>
      </w:r>
    </w:p>
    <w:p w14:paraId="0982B28F" w14:textId="77777777" w:rsidR="00523C62" w:rsidRPr="00F84B55" w:rsidRDefault="00523C62" w:rsidP="00523C62">
      <w:pPr>
        <w:rPr>
          <w:rFonts w:ascii="Cambria Math" w:hAnsi="Cambria Math"/>
          <w:lang w:val="en-US"/>
        </w:rPr>
      </w:pPr>
      <w:r w:rsidRPr="00F84B55">
        <w:rPr>
          <w:rFonts w:ascii="Cambria Math" w:hAnsi="Cambria Math"/>
          <w:lang w:val="en-US"/>
        </w:rPr>
        <w:t>S</w:t>
      </w:r>
      <w:r w:rsidRPr="00F84B55">
        <w:rPr>
          <w:rFonts w:ascii="Cambria Math" w:hAnsi="Cambria Math"/>
          <w:vertAlign w:val="subscript"/>
          <w:lang w:val="en-US"/>
        </w:rPr>
        <w:t>d</w:t>
      </w:r>
      <w:r w:rsidRPr="00F84B55">
        <w:rPr>
          <w:rFonts w:ascii="Cambria Math" w:hAnsi="Cambria Math"/>
          <w:lang w:val="en-US"/>
        </w:rPr>
        <w:t xml:space="preserve"> = 0.6468   ,     µ</w:t>
      </w:r>
      <w:r w:rsidRPr="00F84B55">
        <w:rPr>
          <w:rFonts w:ascii="Cambria Math" w:hAnsi="Cambria Math"/>
          <w:vertAlign w:val="subscript"/>
          <w:lang w:val="en-US"/>
        </w:rPr>
        <w:t>d</w:t>
      </w:r>
      <w:r w:rsidRPr="00F84B55">
        <w:rPr>
          <w:rFonts w:ascii="Cambria Math" w:hAnsi="Cambria Math"/>
          <w:lang w:val="en-US"/>
        </w:rPr>
        <w:t xml:space="preserve"> = 3.4417   ,     </w:t>
      </w:r>
      <w:proofErr w:type="spellStart"/>
      <w:r w:rsidRPr="00F84B55">
        <w:rPr>
          <w:rFonts w:ascii="Cambria Math" w:hAnsi="Cambria Math"/>
          <w:lang w:val="en-US"/>
        </w:rPr>
        <w:t>σ</w:t>
      </w:r>
      <w:r w:rsidRPr="00F84B55">
        <w:rPr>
          <w:rFonts w:ascii="Cambria Math" w:hAnsi="Cambria Math"/>
          <w:vertAlign w:val="subscript"/>
          <w:lang w:val="en-US"/>
        </w:rPr>
        <w:t>d</w:t>
      </w:r>
      <w:proofErr w:type="spellEnd"/>
      <w:r w:rsidRPr="00F84B55">
        <w:rPr>
          <w:rFonts w:ascii="Cambria Math" w:hAnsi="Cambria Math"/>
          <w:lang w:val="en-US"/>
        </w:rPr>
        <w:t xml:space="preserve"> = 1.6277    </w:t>
      </w:r>
    </w:p>
    <w:p w14:paraId="7608BDB6" w14:textId="08368EB5" w:rsidR="00523C62" w:rsidRPr="00F84B55" w:rsidRDefault="00000000" w:rsidP="00523C62">
      <w:pPr>
        <w:rPr>
          <w:rFonts w:ascii="Cambria Math" w:hAnsi="Cambria Math"/>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r>
          <w:rPr>
            <w:rFonts w:ascii="Cambria Math" w:hAnsi="Cambria Math"/>
            <w:lang w:val="en-US"/>
          </w:rPr>
          <m:t>&gt;</m:t>
        </m:r>
        <m:f>
          <m:fPr>
            <m:ctrlPr>
              <w:rPr>
                <w:rFonts w:ascii="Cambria Math" w:hAnsi="Cambria Math"/>
                <w:i/>
                <w:lang w:val="en-US"/>
              </w:rPr>
            </m:ctrlPr>
          </m:fPr>
          <m:num>
            <m:r>
              <w:rPr>
                <w:rFonts w:ascii="Cambria Math" w:hAnsi="Cambria Math"/>
                <w:lang w:val="en-US"/>
              </w:rPr>
              <m:t>1.6277</m:t>
            </m:r>
          </m:num>
          <m:den>
            <m:r>
              <w:rPr>
                <w:rFonts w:ascii="Cambria Math" w:hAnsi="Cambria Math"/>
                <w:lang w:val="en-US"/>
              </w:rPr>
              <m:t>3.4417</m:t>
            </m:r>
          </m:den>
        </m:f>
        <m:r>
          <w:rPr>
            <w:rFonts w:ascii="Cambria Math" w:hAnsi="Cambria Math"/>
            <w:lang w:val="en-US"/>
          </w:rPr>
          <m:t xml:space="preserve"> ~ G(</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μ</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σ</m:t>
                </m:r>
              </m:e>
              <m:sup>
                <m:r>
                  <w:rPr>
                    <w:rFonts w:ascii="Cambria Math" w:hAnsi="Cambria Math"/>
                    <w:lang w:val="en-US"/>
                  </w:rPr>
                  <m:t>2</m:t>
                </m:r>
              </m:sup>
            </m:sSup>
          </m:den>
        </m:f>
        <m:r>
          <w:rPr>
            <w:rFonts w:ascii="Cambria Math" w:hAnsi="Cambria Math"/>
            <w:lang w:val="en-US"/>
          </w:rPr>
          <m:t xml:space="preserve"> ,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σ</m:t>
                </m:r>
              </m:e>
              <m:sup>
                <m:r>
                  <w:rPr>
                    <w:rFonts w:ascii="Cambria Math" w:hAnsi="Cambria Math"/>
                    <w:lang w:val="en-US"/>
                  </w:rPr>
                  <m:t>2</m:t>
                </m:r>
              </m:sup>
            </m:sSup>
          </m:num>
          <m:den>
            <m:r>
              <w:rPr>
                <w:rFonts w:ascii="Cambria Math" w:hAnsi="Cambria Math"/>
                <w:lang w:val="en-US"/>
              </w:rPr>
              <m:t>μ</m:t>
            </m:r>
          </m:den>
        </m:f>
      </m:oMath>
      <w:r w:rsidR="00523C62" w:rsidRPr="00F84B55">
        <w:rPr>
          <w:rFonts w:ascii="Cambria Math" w:hAnsi="Cambria Math"/>
          <w:lang w:val="en-US"/>
        </w:rPr>
        <w:t xml:space="preserve">)   </w:t>
      </w:r>
    </w:p>
    <w:p w14:paraId="4862DDF0" w14:textId="4E51ACE7" w:rsidR="00523C62" w:rsidRPr="00AE222F" w:rsidRDefault="00523C62">
      <w:pPr>
        <w:rPr>
          <w:lang w:val="en-US"/>
        </w:rPr>
      </w:pPr>
      <w:r w:rsidRPr="00AE222F">
        <w:rPr>
          <w:lang w:val="en-US"/>
        </w:rPr>
        <w:t xml:space="preserve">The histogram of the table (blue bins) and the fitted gamma distribution (red line) </w:t>
      </w:r>
      <w:proofErr w:type="gramStart"/>
      <w:r w:rsidRPr="00AE222F">
        <w:rPr>
          <w:lang w:val="en-US"/>
        </w:rPr>
        <w:t>is depicted</w:t>
      </w:r>
      <w:proofErr w:type="gramEnd"/>
      <w:r w:rsidRPr="00AE222F">
        <w:rPr>
          <w:lang w:val="en-US"/>
        </w:rPr>
        <w:t xml:space="preserve"> in </w:t>
      </w:r>
      <w:r w:rsidR="007B1CFB" w:rsidRPr="00AE222F">
        <w:rPr>
          <w:lang w:val="en-US"/>
        </w:rPr>
        <w:t>Figure</w:t>
      </w:r>
      <w:r w:rsidRPr="00AE222F">
        <w:rPr>
          <w:lang w:val="en-US"/>
        </w:rPr>
        <w:t>.</w:t>
      </w:r>
    </w:p>
    <w:p w14:paraId="2C22FC67" w14:textId="7EBA9BD2" w:rsidR="00523C62" w:rsidRPr="00AE222F" w:rsidRDefault="00523C62" w:rsidP="00523C62">
      <w:pPr>
        <w:rPr>
          <w:lang w:val="en-US"/>
        </w:rPr>
      </w:pPr>
    </w:p>
    <w:p w14:paraId="1E6B073C" w14:textId="0B9E3A14" w:rsidR="001A53FC" w:rsidRPr="00AE222F" w:rsidRDefault="001A53FC" w:rsidP="001A53FC">
      <w:pPr>
        <w:rPr>
          <w:b/>
          <w:color w:val="009394" w:themeColor="text2"/>
          <w:sz w:val="32"/>
          <w:lang w:val="en-US"/>
        </w:rPr>
      </w:pPr>
      <w:r w:rsidRPr="00AE222F">
        <w:rPr>
          <w:b/>
          <w:color w:val="009394" w:themeColor="text2"/>
          <w:sz w:val="32"/>
          <w:lang w:val="en-US"/>
        </w:rPr>
        <w:t>The Fitted Gamma Distribution on the Demand Data</w:t>
      </w:r>
    </w:p>
    <w:p w14:paraId="1B485915" w14:textId="77777777" w:rsidR="00523C62" w:rsidRPr="00AE222F" w:rsidRDefault="00523C62" w:rsidP="00523C62">
      <w:pPr>
        <w:keepNext/>
      </w:pPr>
      <w:r w:rsidRPr="00DD143C">
        <w:rPr>
          <w:rFonts w:ascii="Times New Roman" w:eastAsiaTheme="minorEastAsia" w:hAnsi="Times New Roman"/>
          <w:noProof/>
          <w:szCs w:val="24"/>
          <w:lang w:val="en-US"/>
        </w:rPr>
        <w:drawing>
          <wp:anchor distT="0" distB="0" distL="114300" distR="114300" simplePos="0" relativeHeight="251667460" behindDoc="0" locked="0" layoutInCell="1" allowOverlap="1" wp14:anchorId="1F1D3575" wp14:editId="3F36CAE4">
            <wp:simplePos x="0" y="0"/>
            <wp:positionH relativeFrom="column">
              <wp:posOffset>600075</wp:posOffset>
            </wp:positionH>
            <wp:positionV relativeFrom="paragraph">
              <wp:posOffset>-47625</wp:posOffset>
            </wp:positionV>
            <wp:extent cx="3446780" cy="265068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ma-removebg-preview.png"/>
                    <pic:cNvPicPr/>
                  </pic:nvPicPr>
                  <pic:blipFill rotWithShape="1">
                    <a:blip r:embed="rId24">
                      <a:extLst>
                        <a:ext uri="{28A0092B-C50C-407E-A947-70E740481C1C}">
                          <a14:useLocalDpi xmlns:a14="http://schemas.microsoft.com/office/drawing/2010/main" val="0"/>
                        </a:ext>
                      </a:extLst>
                    </a:blip>
                    <a:srcRect l="14286" r="8215" b="17619"/>
                    <a:stretch/>
                  </pic:blipFill>
                  <pic:spPr bwMode="auto">
                    <a:xfrm>
                      <a:off x="0" y="0"/>
                      <a:ext cx="3446780" cy="2650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143C">
        <w:rPr>
          <w:rFonts w:ascii="Times New Roman" w:eastAsiaTheme="minorEastAsia" w:hAnsi="Times New Roman"/>
          <w:noProof/>
          <w:szCs w:val="24"/>
          <w:lang w:val="en-US"/>
        </w:rPr>
        <w:drawing>
          <wp:inline distT="0" distB="0" distL="0" distR="0" wp14:anchorId="4F204112" wp14:editId="0BC7A1BC">
            <wp:extent cx="4152900" cy="3019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tImg.png"/>
                    <pic:cNvPicPr/>
                  </pic:nvPicPr>
                  <pic:blipFill rotWithShape="1">
                    <a:blip r:embed="rId25">
                      <a:extLst>
                        <a:ext uri="{28A0092B-C50C-407E-A947-70E740481C1C}">
                          <a14:useLocalDpi xmlns:a14="http://schemas.microsoft.com/office/drawing/2010/main" val="0"/>
                        </a:ext>
                      </a:extLst>
                    </a:blip>
                    <a:srcRect l="3790" t="4211" r="4407" b="6794"/>
                    <a:stretch/>
                  </pic:blipFill>
                  <pic:spPr bwMode="auto">
                    <a:xfrm>
                      <a:off x="0" y="0"/>
                      <a:ext cx="4169724" cy="3031657"/>
                    </a:xfrm>
                    <a:prstGeom prst="rect">
                      <a:avLst/>
                    </a:prstGeom>
                    <a:ln>
                      <a:noFill/>
                    </a:ln>
                    <a:extLst>
                      <a:ext uri="{53640926-AAD7-44D8-BBD7-CCE9431645EC}">
                        <a14:shadowObscured xmlns:a14="http://schemas.microsoft.com/office/drawing/2010/main"/>
                      </a:ext>
                    </a:extLst>
                  </pic:spPr>
                </pic:pic>
              </a:graphicData>
            </a:graphic>
          </wp:inline>
        </w:drawing>
      </w:r>
    </w:p>
    <w:p w14:paraId="17885417" w14:textId="77777777" w:rsidR="001A53FC" w:rsidRPr="00AE222F" w:rsidRDefault="001A53FC" w:rsidP="001A53FC">
      <w:pPr>
        <w:rPr>
          <w:lang w:val="en-US"/>
        </w:rPr>
      </w:pPr>
      <w:r w:rsidRPr="00AE222F">
        <w:rPr>
          <w:lang w:val="en-US"/>
        </w:rPr>
        <w:t>Source: [Mojtaba Nabipour], (2023).</w:t>
      </w:r>
    </w:p>
    <w:p w14:paraId="1BC08791" w14:textId="77777777" w:rsidR="001A53FC" w:rsidRPr="00AE222F" w:rsidRDefault="001A53FC" w:rsidP="00523C62">
      <w:pPr>
        <w:rPr>
          <w:lang w:val="en-US"/>
        </w:rPr>
      </w:pPr>
    </w:p>
    <w:p w14:paraId="710FE160" w14:textId="0F37CFEC" w:rsidR="00523C62" w:rsidRPr="00AE222F" w:rsidRDefault="00BC2767" w:rsidP="00376BE5">
      <w:pPr>
        <w:rPr>
          <w:lang w:val="en-US"/>
        </w:rPr>
      </w:pPr>
      <w:r w:rsidRPr="00BC2767">
        <w:rPr>
          <w:b/>
          <w:bCs/>
          <w:noProof/>
          <w:lang w:val="en-US"/>
        </w:rPr>
        <w:lastRenderedPageBreak/>
        <mc:AlternateContent>
          <mc:Choice Requires="wps">
            <w:drawing>
              <wp:anchor distT="45720" distB="45720" distL="114300" distR="114300" simplePos="0" relativeHeight="251677700" behindDoc="0" locked="0" layoutInCell="1" allowOverlap="1" wp14:anchorId="0D541FC5" wp14:editId="479F8892">
                <wp:simplePos x="0" y="0"/>
                <wp:positionH relativeFrom="column">
                  <wp:posOffset>4044950</wp:posOffset>
                </wp:positionH>
                <wp:positionV relativeFrom="paragraph">
                  <wp:posOffset>1575435</wp:posOffset>
                </wp:positionV>
                <wp:extent cx="1440180" cy="25146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514600"/>
                        </a:xfrm>
                        <a:prstGeom prst="rect">
                          <a:avLst/>
                        </a:prstGeom>
                        <a:solidFill>
                          <a:srgbClr val="FFFFFF"/>
                        </a:solidFill>
                        <a:ln w="9525">
                          <a:solidFill>
                            <a:srgbClr val="000000"/>
                          </a:solidFill>
                          <a:miter lim="800000"/>
                          <a:headEnd/>
                          <a:tailEnd/>
                        </a:ln>
                      </wps:spPr>
                      <wps:txbx>
                        <w:txbxContent>
                          <w:p w14:paraId="7B00BFD7" w14:textId="77777777" w:rsidR="00BC2767" w:rsidRPr="00BC2767" w:rsidRDefault="00BC2767">
                            <w:pPr>
                              <w:rPr>
                                <w:sz w:val="22"/>
                                <w:lang w:val="en-US"/>
                              </w:rPr>
                            </w:pPr>
                            <w:r w:rsidRPr="00BC2767">
                              <w:rPr>
                                <w:b/>
                                <w:bCs/>
                                <w:sz w:val="22"/>
                                <w:lang w:val="en-US"/>
                              </w:rPr>
                              <w:t>Discrete probability distributions</w:t>
                            </w:r>
                            <w:r w:rsidRPr="00BC2767">
                              <w:rPr>
                                <w:sz w:val="22"/>
                                <w:lang w:val="en-US"/>
                              </w:rPr>
                              <w:t xml:space="preserve"> </w:t>
                            </w:r>
                            <w:r w:rsidRPr="00BC2767">
                              <w:rPr>
                                <w:rStyle w:val="Kommentarzeichen"/>
                                <w:sz w:val="22"/>
                                <w:szCs w:val="22"/>
                              </w:rPr>
                              <w:annotationRef/>
                            </w:r>
                          </w:p>
                          <w:p w14:paraId="79621BBE" w14:textId="3CDA51F7" w:rsidR="00BC2767" w:rsidRPr="00BC2767" w:rsidRDefault="00BC2767">
                            <w:pPr>
                              <w:rPr>
                                <w:sz w:val="22"/>
                                <w:lang w:val="en-US"/>
                              </w:rPr>
                            </w:pPr>
                            <w:r w:rsidRPr="00BC2767">
                              <w:rPr>
                                <w:sz w:val="22"/>
                                <w:lang w:val="en-US"/>
                              </w:rPr>
                              <w:t xml:space="preserve">A </w:t>
                            </w:r>
                            <w:r w:rsidRPr="00BC2767">
                              <w:rPr>
                                <w:sz w:val="22"/>
                                <w:lang w:val="en-US"/>
                              </w:rPr>
                              <w:t xml:space="preserve"> type of probability distribution that models the probability of specific outcomes in a discrete set of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41FC5" id="Textfeld 2" o:spid="_x0000_s1037" type="#_x0000_t202" style="position:absolute;left:0;text-align:left;margin-left:318.5pt;margin-top:124.05pt;width:113.4pt;height:198pt;z-index:2516777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">
                <v:textbox>
                  <w:txbxContent>
                    <w:p w14:paraId="7B00BFD7" w14:textId="77777777" w:rsidR="00BC2767" w:rsidRPr="00BC2767" w:rsidRDefault="00BC2767">
                      <w:pPr>
                        <w:rPr>
                          <w:sz w:val="22"/>
                          <w:lang w:val="en-US"/>
                        </w:rPr>
                      </w:pPr>
                      <w:r w:rsidRPr="00BC2767">
                        <w:rPr>
                          <w:b/>
                          <w:bCs/>
                          <w:sz w:val="22"/>
                          <w:lang w:val="en-US"/>
                        </w:rPr>
                        <w:t>Discrete probability distributions</w:t>
                      </w:r>
                      <w:r w:rsidRPr="00BC2767">
                        <w:rPr>
                          <w:sz w:val="22"/>
                          <w:lang w:val="en-US"/>
                        </w:rPr>
                        <w:t xml:space="preserve"> </w:t>
                      </w:r>
                      <w:r w:rsidRPr="00BC2767">
                        <w:rPr>
                          <w:rStyle w:val="Kommentarzeichen"/>
                          <w:sz w:val="22"/>
                          <w:szCs w:val="22"/>
                        </w:rPr>
                        <w:annotationRef/>
                      </w:r>
                    </w:p>
                    <w:p w14:paraId="79621BBE" w14:textId="3CDA51F7" w:rsidR="00BC2767" w:rsidRPr="00BC2767" w:rsidRDefault="00BC2767">
                      <w:pPr>
                        <w:rPr>
                          <w:sz w:val="22"/>
                          <w:lang w:val="en-US"/>
                        </w:rPr>
                      </w:pPr>
                      <w:r w:rsidRPr="00BC2767">
                        <w:rPr>
                          <w:sz w:val="22"/>
                          <w:lang w:val="en-US"/>
                        </w:rPr>
                        <w:t xml:space="preserve">A </w:t>
                      </w:r>
                      <w:r w:rsidRPr="00BC2767">
                        <w:rPr>
                          <w:sz w:val="22"/>
                          <w:lang w:val="en-US"/>
                        </w:rPr>
                        <w:t xml:space="preserve"> type of probability distribution that models the probability of specific outcomes in a discrete set of values.</w:t>
                      </w:r>
                    </w:p>
                  </w:txbxContent>
                </v:textbox>
                <w10:wrap type="square"/>
              </v:shape>
            </w:pict>
          </mc:Fallback>
        </mc:AlternateContent>
      </w:r>
      <w:r w:rsidR="00523C62" w:rsidRPr="00AE222F">
        <w:rPr>
          <w:lang w:val="en-US"/>
        </w:rPr>
        <w:t xml:space="preserve">In the above example we use the histogram method to identify the distribution. </w:t>
      </w:r>
      <w:r w:rsidR="0066230A" w:rsidRPr="00AE222F">
        <w:rPr>
          <w:lang w:val="en-US"/>
        </w:rPr>
        <w:t>T</w:t>
      </w:r>
      <w:r w:rsidR="00523C62" w:rsidRPr="00AE222F">
        <w:rPr>
          <w:lang w:val="en-US"/>
        </w:rPr>
        <w:t xml:space="preserve">his method is </w:t>
      </w:r>
      <w:proofErr w:type="gramStart"/>
      <w:r w:rsidR="00523C62" w:rsidRPr="00AE222F">
        <w:rPr>
          <w:lang w:val="en-US"/>
        </w:rPr>
        <w:t>simple</w:t>
      </w:r>
      <w:r w:rsidR="0066230A" w:rsidRPr="00AE222F">
        <w:rPr>
          <w:lang w:val="en-US"/>
        </w:rPr>
        <w:t>,</w:t>
      </w:r>
      <w:r w:rsidR="00523C62" w:rsidRPr="00AE222F">
        <w:rPr>
          <w:lang w:val="en-US"/>
        </w:rPr>
        <w:t xml:space="preserve"> but</w:t>
      </w:r>
      <w:proofErr w:type="gramEnd"/>
      <w:r w:rsidR="00523C62" w:rsidRPr="00AE222F">
        <w:rPr>
          <w:lang w:val="en-US"/>
        </w:rPr>
        <w:t xml:space="preserve"> has some limitations</w:t>
      </w:r>
      <w:r w:rsidR="00376BE5" w:rsidRPr="00AE222F">
        <w:rPr>
          <w:lang w:val="en-US"/>
        </w:rPr>
        <w:t xml:space="preserve"> </w:t>
      </w:r>
      <w:r w:rsidR="00376BE5" w:rsidRPr="00F84B55">
        <w:rPr>
          <w:lang w:val="en-US"/>
        </w:rPr>
        <w:t>such as limited accuracy in capturing fine-grained variations or irregularities in the data.</w:t>
      </w:r>
      <w:r w:rsidR="00376BE5" w:rsidRPr="00AE222F">
        <w:rPr>
          <w:lang w:val="en-US"/>
        </w:rPr>
        <w:t xml:space="preserve"> Indeed, the prominent one is histograms only provide a visual representation of the data and do not provide additional information about the underlying distribution</w:t>
      </w:r>
      <w:r w:rsidR="00523C62" w:rsidRPr="00AE222F">
        <w:rPr>
          <w:lang w:val="en-US"/>
        </w:rPr>
        <w:t xml:space="preserve">. </w:t>
      </w:r>
      <w:r w:rsidR="00E81F39">
        <w:rPr>
          <w:lang w:val="en-US"/>
        </w:rPr>
        <w:t>Students interested in</w:t>
      </w:r>
      <w:r w:rsidR="00523C62" w:rsidRPr="00AE222F">
        <w:rPr>
          <w:lang w:val="en-US"/>
        </w:rPr>
        <w:t xml:space="preserve"> detail</w:t>
      </w:r>
      <w:r w:rsidR="00213E53">
        <w:rPr>
          <w:lang w:val="en-US"/>
        </w:rPr>
        <w:t>ed</w:t>
      </w:r>
      <w:r w:rsidR="00523C62" w:rsidRPr="00AE222F">
        <w:rPr>
          <w:lang w:val="en-US"/>
        </w:rPr>
        <w:t xml:space="preserve"> explanations </w:t>
      </w:r>
      <w:r w:rsidR="00213E53">
        <w:rPr>
          <w:lang w:val="en-US"/>
        </w:rPr>
        <w:t xml:space="preserve"> can turn to</w:t>
      </w:r>
      <w:r w:rsidR="00DA0597" w:rsidRPr="00AE222F">
        <w:rPr>
          <w:lang w:val="en-US"/>
        </w:rPr>
        <w:t xml:space="preserve"> </w:t>
      </w:r>
      <w:r w:rsidR="007571C6" w:rsidRPr="00DD143C">
        <w:fldChar w:fldCharType="begin"/>
      </w:r>
      <w:r w:rsidR="007571C6" w:rsidRPr="00AE222F">
        <w:rPr>
          <w:lang w:val="en-US"/>
        </w:rPr>
        <w:instrText xml:space="preserve"> ADDIN EN.CITE &lt;EndNote&gt;&lt;Cite&gt;&lt;Author&gt;Vandeput&lt;/Author&gt;&lt;Year&gt;2020&lt;/Year&gt;&lt;RecNum&gt;3&lt;/RecNum&gt;&lt;DisplayText&gt;(Vandeput, 2020)&lt;/DisplayText&gt;&lt;record&gt;&lt;rec-number&gt;3&lt;/rec-number&gt;&lt;foreign-keys&gt;&lt;key app="EN" db-id="0ftxawwtvfzvple9tvjvvfpja9vt055zftsw" timestamp="1678001970"&gt;3&lt;/key&gt;&lt;/foreign-keys&gt;&lt;ref-type name="Book"&gt;6&lt;/ref-type&gt;&lt;contributors&gt;&lt;authors&gt;&lt;author&gt;Nicolas Vandeput&lt;/author&gt;&lt;/authors&gt;&lt;/contributors&gt;&lt;titles&gt;&lt;secondary-title&gt;Inventory Optimization&lt;/secondary-title&gt;&lt;/titles&gt;&lt;dates&gt;&lt;year&gt;2020&lt;/year&gt;&lt;/dates&gt;&lt;pub-location&gt;Berlin, Boston&lt;/pub-location&gt;&lt;publisher&gt;De Gruyter&lt;/publisher&gt;&lt;isbn&gt;9783110673944&lt;/isbn&gt;&lt;urls&gt;&lt;related-urls&gt;&lt;url&gt;https://doi.org/10.1515/9783110673944&lt;/url&gt;&lt;/related-urls&gt;&lt;/urls&gt;&lt;electronic-resource-num&gt;doi:10.1515/9783110673944&lt;/electronic-resource-num&gt;&lt;access-date&gt;2023-03-05&lt;/access-date&gt;&lt;/record&gt;&lt;/Cite&gt;&lt;/EndNote&gt;</w:instrText>
      </w:r>
      <w:r w:rsidR="007571C6" w:rsidRPr="00DD143C">
        <w:fldChar w:fldCharType="separate"/>
      </w:r>
      <w:r w:rsidR="007571C6" w:rsidRPr="00AE222F">
        <w:rPr>
          <w:noProof/>
          <w:lang w:val="en-US"/>
        </w:rPr>
        <w:t>Vandeput</w:t>
      </w:r>
      <w:r w:rsidR="00E81F39">
        <w:rPr>
          <w:noProof/>
          <w:lang w:val="en-US"/>
        </w:rPr>
        <w:t xml:space="preserve"> (</w:t>
      </w:r>
      <w:r w:rsidR="007571C6" w:rsidRPr="00AE222F">
        <w:rPr>
          <w:noProof/>
          <w:lang w:val="en-US"/>
        </w:rPr>
        <w:t>2020)</w:t>
      </w:r>
      <w:r w:rsidR="007571C6" w:rsidRPr="00DD143C">
        <w:fldChar w:fldCharType="end"/>
      </w:r>
      <w:r w:rsidR="007571C6" w:rsidRPr="00AE222F">
        <w:rPr>
          <w:lang w:val="en-US"/>
        </w:rPr>
        <w:t>.</w:t>
      </w:r>
    </w:p>
    <w:p w14:paraId="3839624F" w14:textId="41266B0F" w:rsidR="00233286" w:rsidRPr="00AE222F" w:rsidRDefault="00233286" w:rsidP="00233286">
      <w:pPr>
        <w:rPr>
          <w:lang w:val="en-US"/>
        </w:rPr>
      </w:pPr>
      <w:r w:rsidRPr="00F84B55">
        <w:rPr>
          <w:b/>
          <w:bCs/>
          <w:lang w:val="en-US"/>
        </w:rPr>
        <w:t xml:space="preserve">Discrete </w:t>
      </w:r>
      <w:r w:rsidRPr="00BC2767">
        <w:rPr>
          <w:b/>
          <w:bCs/>
          <w:lang w:val="en-US"/>
        </w:rPr>
        <w:t xml:space="preserve">probability distributions </w:t>
      </w:r>
      <w:r w:rsidRPr="00AE222F">
        <w:rPr>
          <w:lang w:val="en-US"/>
        </w:rPr>
        <w:t xml:space="preserve">are used to model situations where there are a finite number of </w:t>
      </w:r>
      <w:proofErr w:type="gramStart"/>
      <w:r w:rsidRPr="00AE222F">
        <w:rPr>
          <w:lang w:val="en-US"/>
        </w:rPr>
        <w:t>possible outcomes</w:t>
      </w:r>
      <w:proofErr w:type="gramEnd"/>
      <w:r w:rsidRPr="00AE222F">
        <w:rPr>
          <w:lang w:val="en-US"/>
        </w:rPr>
        <w:t>, each with a specific probability of occurring.</w:t>
      </w:r>
    </w:p>
    <w:p w14:paraId="0C7D3377" w14:textId="104D7275" w:rsidR="00233286" w:rsidRPr="00AE222F" w:rsidRDefault="00233286" w:rsidP="00233286">
      <w:pPr>
        <w:rPr>
          <w:lang w:val="en-US"/>
        </w:rPr>
      </w:pPr>
      <w:r w:rsidRPr="00AE222F">
        <w:rPr>
          <w:lang w:val="en-US"/>
        </w:rPr>
        <w:t xml:space="preserve">In demand modeling, discrete probability distributions </w:t>
      </w:r>
      <w:proofErr w:type="gramStart"/>
      <w:r w:rsidRPr="00AE222F">
        <w:rPr>
          <w:lang w:val="en-US"/>
        </w:rPr>
        <w:t>are commonly used</w:t>
      </w:r>
      <w:proofErr w:type="gramEnd"/>
      <w:r w:rsidRPr="00AE222F">
        <w:rPr>
          <w:lang w:val="en-US"/>
        </w:rPr>
        <w:t xml:space="preserve"> to model the uncertainty in customer demand for a product. The probability distribution is used to estimate the likelihood of </w:t>
      </w:r>
      <w:proofErr w:type="gramStart"/>
      <w:r w:rsidRPr="00AE222F">
        <w:rPr>
          <w:lang w:val="en-US"/>
        </w:rPr>
        <w:t>different levels</w:t>
      </w:r>
      <w:proofErr w:type="gramEnd"/>
      <w:r w:rsidRPr="00AE222F">
        <w:rPr>
          <w:lang w:val="en-US"/>
        </w:rPr>
        <w:t xml:space="preserve"> of demand, which can be used to make decisions about inventory levels, pricing, and other aspects of supply chain management.</w:t>
      </w:r>
    </w:p>
    <w:p w14:paraId="21A2E533" w14:textId="4648B7F9" w:rsidR="004D4904" w:rsidRPr="00AE222F" w:rsidRDefault="004D4904" w:rsidP="004D4904">
      <w:pPr>
        <w:rPr>
          <w:lang w:val="en-US"/>
        </w:rPr>
      </w:pPr>
      <w:r w:rsidRPr="00AE222F">
        <w:rPr>
          <w:lang w:val="en-US"/>
        </w:rPr>
        <w:t xml:space="preserve">There are </w:t>
      </w:r>
      <w:proofErr w:type="gramStart"/>
      <w:r w:rsidRPr="00AE222F">
        <w:rPr>
          <w:lang w:val="en-US"/>
        </w:rPr>
        <w:t>several</w:t>
      </w:r>
      <w:proofErr w:type="gramEnd"/>
      <w:r w:rsidRPr="00AE222F">
        <w:rPr>
          <w:lang w:val="en-US"/>
        </w:rPr>
        <w:t xml:space="preserve"> types of discrete probability distributions that are commonly used in demand modeling, each with their own characteristics and applications. Some of the </w:t>
      </w:r>
      <w:proofErr w:type="gramStart"/>
      <w:r w:rsidRPr="00AE222F">
        <w:rPr>
          <w:lang w:val="en-US"/>
        </w:rPr>
        <w:t>most commonly used</w:t>
      </w:r>
      <w:proofErr w:type="gramEnd"/>
      <w:r w:rsidRPr="00AE222F">
        <w:rPr>
          <w:lang w:val="en-US"/>
        </w:rPr>
        <w:t xml:space="preserve"> distributions </w:t>
      </w:r>
      <w:r w:rsidR="001639C0">
        <w:rPr>
          <w:lang w:val="en-US"/>
        </w:rPr>
        <w:t xml:space="preserve">are introduced in the following paragraphs. </w:t>
      </w:r>
    </w:p>
    <w:p w14:paraId="6C2C89C3" w14:textId="77777777" w:rsidR="001639C0" w:rsidRDefault="004D4904" w:rsidP="00F84B55">
      <w:pPr>
        <w:pStyle w:val="berschrift4"/>
        <w:rPr>
          <w:lang w:val="en-US"/>
        </w:rPr>
      </w:pPr>
      <w:r w:rsidRPr="00AE222F">
        <w:rPr>
          <w:lang w:val="en-US"/>
        </w:rPr>
        <w:t>Poisson Distribution</w:t>
      </w:r>
    </w:p>
    <w:p w14:paraId="013F87F5" w14:textId="6EC6994E" w:rsidR="004D4904" w:rsidRPr="00AE222F" w:rsidRDefault="004D4904" w:rsidP="00F84B55">
      <w:pPr>
        <w:rPr>
          <w:lang w:val="en-US"/>
        </w:rPr>
      </w:pPr>
      <w:r w:rsidRPr="00AE222F">
        <w:rPr>
          <w:lang w:val="en-US"/>
        </w:rPr>
        <w:t xml:space="preserve">The Poisson distribution </w:t>
      </w:r>
      <w:proofErr w:type="gramStart"/>
      <w:r w:rsidRPr="00AE222F">
        <w:rPr>
          <w:lang w:val="en-US"/>
        </w:rPr>
        <w:t>is commonly used</w:t>
      </w:r>
      <w:proofErr w:type="gramEnd"/>
      <w:r w:rsidRPr="00AE222F">
        <w:rPr>
          <w:lang w:val="en-US"/>
        </w:rPr>
        <w:t xml:space="preserve"> to model demand for products or services that occur randomly over time, such as customer arrivals or machine breakdowns. The Poisson distribution </w:t>
      </w:r>
      <w:proofErr w:type="gramStart"/>
      <w:r w:rsidRPr="00AE222F">
        <w:rPr>
          <w:lang w:val="en-US"/>
        </w:rPr>
        <w:t>is characterized</w:t>
      </w:r>
      <w:proofErr w:type="gramEnd"/>
      <w:r w:rsidRPr="00AE222F">
        <w:rPr>
          <w:lang w:val="en-US"/>
        </w:rPr>
        <w:t xml:space="preserve"> by a single parameter, lambda, which represents the average number of occurrences per unit of time. The Poisson distribution </w:t>
      </w:r>
      <w:proofErr w:type="gramStart"/>
      <w:r w:rsidRPr="00AE222F">
        <w:rPr>
          <w:lang w:val="en-US"/>
        </w:rPr>
        <w:t>is often used</w:t>
      </w:r>
      <w:proofErr w:type="gramEnd"/>
      <w:r w:rsidRPr="00AE222F">
        <w:rPr>
          <w:lang w:val="en-US"/>
        </w:rPr>
        <w:t xml:space="preserve"> in inventory management and service operations, where demand is unpredictable and sporadic.</w:t>
      </w:r>
    </w:p>
    <w:p w14:paraId="0039455D" w14:textId="53F43AF9" w:rsidR="001639C0" w:rsidRDefault="004D4904" w:rsidP="00F84B55">
      <w:pPr>
        <w:pStyle w:val="berschrift4"/>
        <w:rPr>
          <w:lang w:val="en-US"/>
        </w:rPr>
      </w:pPr>
      <w:r w:rsidRPr="00AE222F">
        <w:rPr>
          <w:lang w:val="en-US"/>
        </w:rPr>
        <w:lastRenderedPageBreak/>
        <w:t xml:space="preserve">Binomial Distribution </w:t>
      </w:r>
    </w:p>
    <w:p w14:paraId="7D4F7ED8" w14:textId="37562E41" w:rsidR="004D4904" w:rsidRPr="00AE222F" w:rsidRDefault="004D4904" w:rsidP="00F84B55">
      <w:pPr>
        <w:rPr>
          <w:lang w:val="en-US"/>
        </w:rPr>
      </w:pPr>
      <w:r w:rsidRPr="00AE222F">
        <w:rPr>
          <w:lang w:val="en-US"/>
        </w:rPr>
        <w:t xml:space="preserve">The binomial distribution is commonly used to model demand for products or services that have a fixed number of </w:t>
      </w:r>
      <w:proofErr w:type="gramStart"/>
      <w:r w:rsidRPr="00AE222F">
        <w:rPr>
          <w:lang w:val="en-US"/>
        </w:rPr>
        <w:t>possible outcomes</w:t>
      </w:r>
      <w:proofErr w:type="gramEnd"/>
      <w:r w:rsidRPr="00AE222F">
        <w:rPr>
          <w:lang w:val="en-US"/>
        </w:rPr>
        <w:t xml:space="preserve">, such as the success or failure of a marketing campaign. The binomial distribution is characterized by two parameters, </w:t>
      </w:r>
      <w:proofErr w:type="gramStart"/>
      <w:r w:rsidRPr="00AE222F">
        <w:rPr>
          <w:lang w:val="en-US"/>
        </w:rPr>
        <w:t>n</w:t>
      </w:r>
      <w:proofErr w:type="gramEnd"/>
      <w:r w:rsidRPr="00AE222F">
        <w:rPr>
          <w:lang w:val="en-US"/>
        </w:rPr>
        <w:t xml:space="preserve"> and p, which represent the number of trials and the probability of success, respectively. The binomial distribution is often used in pricing and promotion decisions, where the goal is to estimate the probability of </w:t>
      </w:r>
      <w:proofErr w:type="gramStart"/>
      <w:r w:rsidRPr="00AE222F">
        <w:rPr>
          <w:lang w:val="en-US"/>
        </w:rPr>
        <w:t>different levels</w:t>
      </w:r>
      <w:proofErr w:type="gramEnd"/>
      <w:r w:rsidRPr="00AE222F">
        <w:rPr>
          <w:lang w:val="en-US"/>
        </w:rPr>
        <w:t xml:space="preserve"> of demand under different marketing scenarios.</w:t>
      </w:r>
    </w:p>
    <w:p w14:paraId="0AB203E0" w14:textId="5B874330" w:rsidR="001639C0" w:rsidRDefault="004D4904" w:rsidP="00F84B55">
      <w:pPr>
        <w:pStyle w:val="berschrift4"/>
        <w:rPr>
          <w:lang w:val="en-US"/>
        </w:rPr>
      </w:pPr>
      <w:r w:rsidRPr="00AE222F">
        <w:rPr>
          <w:lang w:val="en-US"/>
        </w:rPr>
        <w:t xml:space="preserve">Geometric Distribution </w:t>
      </w:r>
    </w:p>
    <w:p w14:paraId="6DC21130" w14:textId="554D1F2E" w:rsidR="004D4904" w:rsidRPr="00AE222F" w:rsidRDefault="004D4904" w:rsidP="00F84B55">
      <w:pPr>
        <w:rPr>
          <w:lang w:val="en-US"/>
        </w:rPr>
      </w:pPr>
      <w:r w:rsidRPr="00AE222F">
        <w:rPr>
          <w:lang w:val="en-US"/>
        </w:rPr>
        <w:t xml:space="preserve">The geometric distribution </w:t>
      </w:r>
      <w:proofErr w:type="gramStart"/>
      <w:r w:rsidRPr="00AE222F">
        <w:rPr>
          <w:lang w:val="en-US"/>
        </w:rPr>
        <w:t>is commonly used</w:t>
      </w:r>
      <w:proofErr w:type="gramEnd"/>
      <w:r w:rsidRPr="00AE222F">
        <w:rPr>
          <w:lang w:val="en-US"/>
        </w:rPr>
        <w:t xml:space="preserve"> to model demand for products or services that have a fixed probability of success on each trial, such as the probability of a customer purchasing a product on each visit. The geometric distribution </w:t>
      </w:r>
      <w:proofErr w:type="gramStart"/>
      <w:r w:rsidRPr="00AE222F">
        <w:rPr>
          <w:lang w:val="en-US"/>
        </w:rPr>
        <w:t>is characterized</w:t>
      </w:r>
      <w:proofErr w:type="gramEnd"/>
      <w:r w:rsidRPr="00AE222F">
        <w:rPr>
          <w:lang w:val="en-US"/>
        </w:rPr>
        <w:t xml:space="preserve"> by a single parameter, p, which represents the probability of success. The geometric distribution is often used in customer behavior modeling, where the goal is to estimate the probability of </w:t>
      </w:r>
      <w:proofErr w:type="gramStart"/>
      <w:r w:rsidRPr="00AE222F">
        <w:rPr>
          <w:lang w:val="en-US"/>
        </w:rPr>
        <w:t>different levels</w:t>
      </w:r>
      <w:proofErr w:type="gramEnd"/>
      <w:r w:rsidRPr="00AE222F">
        <w:rPr>
          <w:lang w:val="en-US"/>
        </w:rPr>
        <w:t xml:space="preserve"> of</w:t>
      </w:r>
      <w:r w:rsidR="007B1CFB" w:rsidRPr="00AE222F">
        <w:rPr>
          <w:lang w:val="en-US"/>
        </w:rPr>
        <w:t xml:space="preserve"> </w:t>
      </w:r>
      <w:r w:rsidRPr="00AE222F">
        <w:rPr>
          <w:lang w:val="en-US"/>
        </w:rPr>
        <w:t>demand based on the probability of a customer purchasing a product on each visit or interaction.</w:t>
      </w:r>
    </w:p>
    <w:p w14:paraId="78999045" w14:textId="77777777" w:rsidR="001639C0" w:rsidRDefault="004D4904" w:rsidP="00F84B55">
      <w:pPr>
        <w:pStyle w:val="berschrift4"/>
        <w:rPr>
          <w:lang w:val="en-US"/>
        </w:rPr>
      </w:pPr>
      <w:r w:rsidRPr="00AE222F">
        <w:rPr>
          <w:lang w:val="en-US"/>
        </w:rPr>
        <w:t>Negative Binomial Distribution</w:t>
      </w:r>
    </w:p>
    <w:p w14:paraId="491A5965" w14:textId="6F297561" w:rsidR="004D4904" w:rsidRPr="00AE222F" w:rsidRDefault="004D4904" w:rsidP="00F84B55">
      <w:pPr>
        <w:rPr>
          <w:lang w:val="en-US"/>
        </w:rPr>
      </w:pPr>
      <w:r w:rsidRPr="00AE222F">
        <w:rPr>
          <w:lang w:val="en-US"/>
        </w:rPr>
        <w:t xml:space="preserve">The negative binomial distribution is similar to the geometric </w:t>
      </w:r>
      <w:proofErr w:type="gramStart"/>
      <w:r w:rsidRPr="00AE222F">
        <w:rPr>
          <w:lang w:val="en-US"/>
        </w:rPr>
        <w:t>distribution, but</w:t>
      </w:r>
      <w:proofErr w:type="gramEnd"/>
      <w:r w:rsidRPr="00AE222F">
        <w:rPr>
          <w:lang w:val="en-US"/>
        </w:rPr>
        <w:t xml:space="preserve"> allows for a variable number of trials before a success occurs. The negative binomial distribution is characterized by two parameters, </w:t>
      </w:r>
      <w:proofErr w:type="gramStart"/>
      <w:r w:rsidRPr="00AE222F">
        <w:rPr>
          <w:lang w:val="en-US"/>
        </w:rPr>
        <w:t>r</w:t>
      </w:r>
      <w:proofErr w:type="gramEnd"/>
      <w:r w:rsidRPr="00AE222F">
        <w:rPr>
          <w:lang w:val="en-US"/>
        </w:rPr>
        <w:t xml:space="preserve"> and p, which represent the number of failures before the first success and the probability of success, respectively. The negative binomial distribution </w:t>
      </w:r>
      <w:proofErr w:type="gramStart"/>
      <w:r w:rsidRPr="00AE222F">
        <w:rPr>
          <w:lang w:val="en-US"/>
        </w:rPr>
        <w:t>is often used</w:t>
      </w:r>
      <w:proofErr w:type="gramEnd"/>
      <w:r w:rsidRPr="00AE222F">
        <w:rPr>
          <w:lang w:val="en-US"/>
        </w:rPr>
        <w:t xml:space="preserve"> in inventory management and service operations, where demand can be unpredictable and sporadic.</w:t>
      </w:r>
    </w:p>
    <w:p w14:paraId="53575B6E" w14:textId="24890E7D" w:rsidR="001639C0" w:rsidRDefault="004D4904" w:rsidP="00F84B55">
      <w:pPr>
        <w:pStyle w:val="berschrift4"/>
        <w:rPr>
          <w:lang w:val="en-US"/>
        </w:rPr>
      </w:pPr>
      <w:r w:rsidRPr="00AE222F">
        <w:rPr>
          <w:lang w:val="en-US"/>
        </w:rPr>
        <w:t xml:space="preserve">Hypergeometric Distribution </w:t>
      </w:r>
    </w:p>
    <w:p w14:paraId="12E45461" w14:textId="7C408C68" w:rsidR="004D4904" w:rsidRPr="00AE222F" w:rsidRDefault="004D4904" w:rsidP="00F84B55">
      <w:pPr>
        <w:rPr>
          <w:lang w:val="en-US"/>
        </w:rPr>
      </w:pPr>
      <w:r w:rsidRPr="00AE222F">
        <w:rPr>
          <w:lang w:val="en-US"/>
        </w:rPr>
        <w:t xml:space="preserve">The hypergeometric distribution is commonly used to model demand for products or services that have a fixed number of </w:t>
      </w:r>
      <w:proofErr w:type="gramStart"/>
      <w:r w:rsidRPr="00AE222F">
        <w:rPr>
          <w:lang w:val="en-US"/>
        </w:rPr>
        <w:t>possible outcomes</w:t>
      </w:r>
      <w:proofErr w:type="gramEnd"/>
      <w:r w:rsidRPr="00AE222F">
        <w:rPr>
          <w:lang w:val="en-US"/>
        </w:rPr>
        <w:t xml:space="preserve"> and a limited population to draw from, such as the demand for a specific product in a particular market segment. </w:t>
      </w:r>
      <w:r w:rsidRPr="00AE222F">
        <w:rPr>
          <w:lang w:val="en-US"/>
        </w:rPr>
        <w:lastRenderedPageBreak/>
        <w:t xml:space="preserve">The hypergeometric distribution </w:t>
      </w:r>
      <w:proofErr w:type="gramStart"/>
      <w:r w:rsidRPr="00AE222F">
        <w:rPr>
          <w:lang w:val="en-US"/>
        </w:rPr>
        <w:t>is characterized</w:t>
      </w:r>
      <w:proofErr w:type="gramEnd"/>
      <w:r w:rsidRPr="00AE222F">
        <w:rPr>
          <w:lang w:val="en-US"/>
        </w:rPr>
        <w:t xml:space="preserve"> by three parameters, N, n, and k, which represent the total population, the sample size, and the number of successes in the population, respectively. The hypergeometric distribution </w:t>
      </w:r>
      <w:proofErr w:type="gramStart"/>
      <w:r w:rsidRPr="00AE222F">
        <w:rPr>
          <w:lang w:val="en-US"/>
        </w:rPr>
        <w:t>is often used</w:t>
      </w:r>
      <w:proofErr w:type="gramEnd"/>
      <w:r w:rsidRPr="00AE222F">
        <w:rPr>
          <w:lang w:val="en-US"/>
        </w:rPr>
        <w:t xml:space="preserve"> in market research and product development, where the goal is to estimate the demand for a product in a specific market segment.</w:t>
      </w:r>
    </w:p>
    <w:p w14:paraId="062CA097" w14:textId="68933466" w:rsidR="004D4904" w:rsidRPr="00AE222F" w:rsidRDefault="004D4904" w:rsidP="00233286">
      <w:pPr>
        <w:rPr>
          <w:lang w:val="en-US"/>
        </w:rPr>
      </w:pPr>
      <w:r w:rsidRPr="00AE222F">
        <w:rPr>
          <w:lang w:val="en-US"/>
        </w:rPr>
        <w:t>Here we give an introduction into Poisson distribution.</w:t>
      </w:r>
    </w:p>
    <w:p w14:paraId="4E012077" w14:textId="77777777" w:rsidR="004D4904" w:rsidRPr="00AE222F" w:rsidRDefault="004D4904" w:rsidP="004D4904">
      <w:pPr>
        <w:rPr>
          <w:lang w:val="en-US"/>
        </w:rPr>
      </w:pPr>
      <w:r w:rsidRPr="00AE222F">
        <w:rPr>
          <w:lang w:val="en-US"/>
        </w:rPr>
        <w:t xml:space="preserve">The Poisson distribution is a probability distribution that </w:t>
      </w:r>
      <w:proofErr w:type="gramStart"/>
      <w:r w:rsidRPr="00AE222F">
        <w:rPr>
          <w:lang w:val="en-US"/>
        </w:rPr>
        <w:t>is used</w:t>
      </w:r>
      <w:proofErr w:type="gramEnd"/>
      <w:r w:rsidRPr="00AE222F">
        <w:rPr>
          <w:lang w:val="en-US"/>
        </w:rPr>
        <w:t xml:space="preserve"> to model the number of rare events that occur in a fixed interval of time or space. It </w:t>
      </w:r>
      <w:proofErr w:type="gramStart"/>
      <w:r w:rsidRPr="00AE222F">
        <w:rPr>
          <w:lang w:val="en-US"/>
        </w:rPr>
        <w:t>is named</w:t>
      </w:r>
      <w:proofErr w:type="gramEnd"/>
      <w:r w:rsidRPr="00AE222F">
        <w:rPr>
          <w:lang w:val="en-US"/>
        </w:rPr>
        <w:t xml:space="preserve"> after the French mathematician </w:t>
      </w:r>
      <w:proofErr w:type="spellStart"/>
      <w:r w:rsidRPr="00AE222F">
        <w:rPr>
          <w:lang w:val="en-US"/>
        </w:rPr>
        <w:t>Siméon</w:t>
      </w:r>
      <w:proofErr w:type="spellEnd"/>
      <w:r w:rsidRPr="00AE222F">
        <w:rPr>
          <w:lang w:val="en-US"/>
        </w:rPr>
        <w:t xml:space="preserve"> Denis Poisson, who first introduced it in 1837.</w:t>
      </w:r>
    </w:p>
    <w:p w14:paraId="1C475C2F" w14:textId="77777777" w:rsidR="004D4904" w:rsidRPr="00AE222F" w:rsidRDefault="004D4904" w:rsidP="004D4904">
      <w:pPr>
        <w:rPr>
          <w:lang w:val="en-US"/>
        </w:rPr>
      </w:pPr>
      <w:r w:rsidRPr="00AE222F">
        <w:rPr>
          <w:lang w:val="en-US"/>
        </w:rPr>
        <w:t xml:space="preserve">The Poisson distribution is particularly useful in situations where the occurrence of events is random and independent, and where the average rate of occurrence is known or can </w:t>
      </w:r>
      <w:proofErr w:type="gramStart"/>
      <w:r w:rsidRPr="00AE222F">
        <w:rPr>
          <w:lang w:val="en-US"/>
        </w:rPr>
        <w:t>be estimated</w:t>
      </w:r>
      <w:proofErr w:type="gramEnd"/>
      <w:r w:rsidRPr="00AE222F">
        <w:rPr>
          <w:lang w:val="en-US"/>
        </w:rPr>
        <w:t xml:space="preserve">. The distribution </w:t>
      </w:r>
      <w:proofErr w:type="gramStart"/>
      <w:r w:rsidRPr="00AE222F">
        <w:rPr>
          <w:lang w:val="en-US"/>
        </w:rPr>
        <w:t>is characterized</w:t>
      </w:r>
      <w:proofErr w:type="gramEnd"/>
      <w:r w:rsidRPr="00AE222F">
        <w:rPr>
          <w:lang w:val="en-US"/>
        </w:rPr>
        <w:t xml:space="preserve"> by a single parameter, λ (lambda), which represents the average number of occurrences in the interval of interest.</w:t>
      </w:r>
    </w:p>
    <w:p w14:paraId="78A84093" w14:textId="16B2BA15" w:rsidR="004D4904" w:rsidRPr="00AE222F" w:rsidRDefault="004D4904" w:rsidP="00B233F9">
      <w:pPr>
        <w:rPr>
          <w:lang w:val="en-US"/>
        </w:rPr>
      </w:pPr>
      <w:r w:rsidRPr="00AE222F">
        <w:rPr>
          <w:lang w:val="en-US"/>
        </w:rPr>
        <w:t>The probability mass function (PMF) of the Poisson distribution is given by</w:t>
      </w:r>
      <w:r w:rsidR="00B233F9" w:rsidRPr="00AE222F">
        <w:rPr>
          <w:lang w:val="en-US"/>
        </w:rPr>
        <w:t xml:space="preserve"> </w:t>
      </w:r>
      <w:r w:rsidR="00B233F9" w:rsidRPr="00722B16">
        <w:rPr>
          <w:lang w:val="en-US"/>
        </w:rPr>
        <w:fldChar w:fldCharType="begin"/>
      </w:r>
      <w:r w:rsidR="00B233F9" w:rsidRPr="00AE222F">
        <w:rPr>
          <w:lang w:val="en-US"/>
        </w:rPr>
        <w:instrText xml:space="preserve"> ADDIN EN.CITE &lt;EndNote&gt;&lt;Cite&gt;&lt;Author&gt;Walpole&lt;/Author&gt;&lt;Year&gt;2011&lt;/Year&gt;&lt;RecNum&gt;14&lt;/RecNum&gt;&lt;DisplayText&gt;(Walpole et al., 2011)&lt;/DisplayText&gt;&lt;record&gt;&lt;rec-number&gt;14&lt;/rec-number&gt;&lt;foreign-keys&gt;&lt;key app="EN" db-id="rettrz5wcw9dpfes9zqv2x540d205rrtef90" timestamp="1685436737"&gt;14&lt;/key&gt;&lt;/foreign-keys&gt;&lt;ref-type name="Generic"&gt;13&lt;/ref-type&gt;&lt;contributors&gt;&lt;authors&gt;&lt;author&gt;Walpole, Ronald E&lt;/author&gt;&lt;author&gt;Myers, Raymond H&lt;/author&gt;&lt;author&gt;Myers, Sharon L&lt;/author&gt;&lt;author&gt;Ye, Keying&lt;/author&gt;&lt;/authors&gt;&lt;/contributors&gt;&lt;titles&gt;&lt;title&gt;Probability and Statistics for Engineers and Scientists, 9th&lt;/title&gt;&lt;/titles&gt;&lt;dates&gt;&lt;year&gt;2011&lt;/year&gt;&lt;/dates&gt;&lt;publisher&gt;Pearson&lt;/publisher&gt;&lt;urls&gt;&lt;/urls&gt;&lt;/record&gt;&lt;/Cite&gt;&lt;/EndNote&gt;</w:instrText>
      </w:r>
      <w:r w:rsidR="00B233F9" w:rsidRPr="00722B16">
        <w:rPr>
          <w:lang w:val="en-US"/>
        </w:rPr>
        <w:fldChar w:fldCharType="separate"/>
      </w:r>
      <w:r w:rsidR="00B233F9" w:rsidRPr="00AE222F">
        <w:rPr>
          <w:noProof/>
          <w:lang w:val="en-US"/>
        </w:rPr>
        <w:t>(Walpole et al., 2011)</w:t>
      </w:r>
      <w:r w:rsidR="00B233F9" w:rsidRPr="00722B16">
        <w:rPr>
          <w:lang w:val="en-US"/>
        </w:rPr>
        <w:fldChar w:fldCharType="end"/>
      </w:r>
      <w:r w:rsidRPr="00AE222F">
        <w:rPr>
          <w:lang w:val="en-US"/>
        </w:rPr>
        <w:t>:</w:t>
      </w:r>
    </w:p>
    <w:p w14:paraId="724E1CB2" w14:textId="76380B65" w:rsidR="004D4904" w:rsidRPr="00AE222F" w:rsidRDefault="00D4165A" w:rsidP="00F84B55">
      <w:pPr>
        <w:jc w:val="cente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X=K</m:t>
              </m:r>
            </m:e>
          </m:d>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m:t>
                  </m:r>
                </m:sup>
              </m:sSup>
              <m:sSup>
                <m:sSupPr>
                  <m:ctrlPr>
                    <w:rPr>
                      <w:rFonts w:ascii="Cambria Math" w:hAnsi="Cambria Math"/>
                      <w:i/>
                      <w:lang w:val="en-US"/>
                    </w:rPr>
                  </m:ctrlPr>
                </m:sSupPr>
                <m:e>
                  <m:r>
                    <w:rPr>
                      <w:rFonts w:ascii="Cambria Math" w:hAnsi="Cambria Math"/>
                      <w:lang w:val="en-US"/>
                    </w:rPr>
                    <m:t>λ</m:t>
                  </m:r>
                </m:e>
                <m:sup>
                  <m:r>
                    <w:rPr>
                      <w:rFonts w:ascii="Cambria Math" w:hAnsi="Cambria Math"/>
                      <w:lang w:val="en-US"/>
                    </w:rPr>
                    <m:t>K</m:t>
                  </m:r>
                </m:sup>
              </m:sSup>
            </m:num>
            <m:den>
              <m:r>
                <w:rPr>
                  <w:rFonts w:ascii="Cambria Math" w:hAnsi="Cambria Math"/>
                  <w:lang w:val="en-US"/>
                </w:rPr>
                <m:t>K!</m:t>
              </m:r>
            </m:den>
          </m:f>
        </m:oMath>
      </m:oMathPara>
    </w:p>
    <w:p w14:paraId="1F069930" w14:textId="298B7173" w:rsidR="00233286" w:rsidRPr="00F84B55" w:rsidRDefault="007B0FE2" w:rsidP="007E12CE">
      <w:pPr>
        <w:rPr>
          <w:lang w:val="en-US"/>
        </w:rPr>
      </w:pPr>
      <w:r w:rsidRPr="00F84B55">
        <w:rPr>
          <w:lang w:val="en-US"/>
        </w:rPr>
        <w:t>where X is the random variable representing the number of occurrences, k is a non-negative integer, e is the base of the natural logarithm (approximately 2.718), and k! represents the factorial of k.</w:t>
      </w:r>
    </w:p>
    <w:p w14:paraId="658C1487" w14:textId="38FD9BD1" w:rsidR="007B0FE2" w:rsidRPr="00AE222F" w:rsidRDefault="007B0FE2" w:rsidP="007E12CE">
      <w:pPr>
        <w:rPr>
          <w:lang w:val="en-US"/>
        </w:rPr>
      </w:pPr>
      <w:r w:rsidRPr="00F84B55">
        <w:rPr>
          <w:lang w:val="en-US"/>
        </w:rPr>
        <w:t xml:space="preserve">Suppose a customer service center receives an average of </w:t>
      </w:r>
      <w:proofErr w:type="gramStart"/>
      <w:r w:rsidRPr="00F84B55">
        <w:rPr>
          <w:lang w:val="en-US"/>
        </w:rPr>
        <w:t>12</w:t>
      </w:r>
      <w:proofErr w:type="gramEnd"/>
      <w:r w:rsidRPr="00F84B55">
        <w:rPr>
          <w:lang w:val="en-US"/>
        </w:rPr>
        <w:t xml:space="preserve"> calls per hour. We can use the Poisson distribution to calculate the </w:t>
      </w:r>
      <w:r w:rsidR="00C1576F" w:rsidRPr="00C1576F">
        <w:rPr>
          <w:lang w:val="en-US"/>
        </w:rPr>
        <w:t>probability of</w:t>
      </w:r>
      <w:r w:rsidRPr="00F84B55">
        <w:rPr>
          <w:lang w:val="en-US"/>
        </w:rPr>
        <w:t xml:space="preserve"> receiving a certain number of calls </w:t>
      </w:r>
      <w:proofErr w:type="gramStart"/>
      <w:r w:rsidRPr="00F84B55">
        <w:rPr>
          <w:lang w:val="en-US"/>
        </w:rPr>
        <w:t>in a given</w:t>
      </w:r>
      <w:proofErr w:type="gramEnd"/>
      <w:r w:rsidRPr="00F84B55">
        <w:rPr>
          <w:lang w:val="en-US"/>
        </w:rPr>
        <w:t xml:space="preserve"> hour. For example, the probability of receiving exactly </w:t>
      </w:r>
      <w:proofErr w:type="gramStart"/>
      <w:r w:rsidRPr="00F84B55">
        <w:rPr>
          <w:lang w:val="en-US"/>
        </w:rPr>
        <w:t>10</w:t>
      </w:r>
      <w:proofErr w:type="gramEnd"/>
      <w:r w:rsidRPr="00F84B55">
        <w:rPr>
          <w:lang w:val="en-US"/>
        </w:rPr>
        <w:t xml:space="preserve"> calls in an hour can be calculated as: </w:t>
      </w:r>
    </w:p>
    <w:p w14:paraId="342E4CA4" w14:textId="0B6894D7" w:rsidR="00042F5D" w:rsidRPr="00AE222F" w:rsidRDefault="007B0FE2" w:rsidP="00F84B55">
      <w:pPr>
        <w:jc w:val="center"/>
        <w:rPr>
          <w:lang w:val="en-US"/>
        </w:rPr>
      </w:pPr>
      <m:oMathPara>
        <m:oMath>
          <m:r>
            <w:rPr>
              <w:rFonts w:ascii="Cambria Math" w:hAnsi="Cambria Math"/>
              <w:lang w:val="en-US"/>
            </w:rPr>
            <w:lastRenderedPageBreak/>
            <m:t>P</m:t>
          </m:r>
          <m:d>
            <m:dPr>
              <m:ctrlPr>
                <w:rPr>
                  <w:rFonts w:ascii="Cambria Math" w:hAnsi="Cambria Math"/>
                  <w:i/>
                  <w:lang w:val="en-US"/>
                </w:rPr>
              </m:ctrlPr>
            </m:dPr>
            <m:e>
              <m:r>
                <w:rPr>
                  <w:rFonts w:ascii="Cambria Math" w:hAnsi="Cambria Math"/>
                  <w:lang w:val="en-US"/>
                </w:rPr>
                <m:t>X=10</m:t>
              </m:r>
            </m:e>
          </m:d>
          <m:r>
            <w:rPr>
              <w:rFonts w:ascii="Cambria Math" w:hAnsi="Cambria Math"/>
              <w:lang w:val="en-US"/>
            </w:rPr>
            <m:t>=</m:t>
          </m:r>
          <m:f>
            <m:fPr>
              <m:type m:val="skw"/>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-12</m:t>
                  </m:r>
                </m:sup>
              </m:sSup>
              <m:sSup>
                <m:sSupPr>
                  <m:ctrlPr>
                    <w:rPr>
                      <w:rFonts w:ascii="Cambria Math" w:hAnsi="Cambria Math"/>
                      <w:i/>
                      <w:lang w:val="en-US"/>
                    </w:rPr>
                  </m:ctrlPr>
                </m:sSupPr>
                <m:e>
                  <m:r>
                    <w:rPr>
                      <w:rFonts w:ascii="Cambria Math" w:hAnsi="Cambria Math"/>
                      <w:lang w:val="en-US"/>
                    </w:rPr>
                    <m:t>12</m:t>
                  </m:r>
                </m:e>
                <m:sup>
                  <m:r>
                    <w:rPr>
                      <w:rFonts w:ascii="Cambria Math" w:hAnsi="Cambria Math"/>
                      <w:lang w:val="en-US"/>
                    </w:rPr>
                    <m:t>10</m:t>
                  </m:r>
                </m:sup>
              </m:sSup>
            </m:num>
            <m:den>
              <m:r>
                <w:rPr>
                  <w:rFonts w:ascii="Cambria Math" w:hAnsi="Cambria Math"/>
                  <w:lang w:val="en-US"/>
                </w:rPr>
                <m:t>10!</m:t>
              </m:r>
            </m:den>
          </m:f>
          <m:r>
            <w:rPr>
              <w:rFonts w:ascii="Cambria Math" w:hAnsi="Cambria Math"/>
              <w:lang w:val="en-US"/>
            </w:rPr>
            <m:t>≈0.094</m:t>
          </m:r>
        </m:oMath>
      </m:oMathPara>
    </w:p>
    <w:p w14:paraId="1106D3D3" w14:textId="77777777" w:rsidR="007B0FE2" w:rsidRPr="00AE222F" w:rsidRDefault="007B0FE2" w:rsidP="007B0FE2">
      <w:pPr>
        <w:rPr>
          <w:lang w:val="en-US"/>
        </w:rPr>
      </w:pPr>
      <w:r w:rsidRPr="00AE222F">
        <w:rPr>
          <w:lang w:val="en-US"/>
        </w:rPr>
        <w:t xml:space="preserve">This means that there is a 9.4% chance of receiving exactly </w:t>
      </w:r>
      <w:proofErr w:type="gramStart"/>
      <w:r w:rsidRPr="00AE222F">
        <w:rPr>
          <w:lang w:val="en-US"/>
        </w:rPr>
        <w:t>10</w:t>
      </w:r>
      <w:proofErr w:type="gramEnd"/>
      <w:r w:rsidRPr="00AE222F">
        <w:rPr>
          <w:lang w:val="en-US"/>
        </w:rPr>
        <w:t xml:space="preserve"> calls in an hour, assuming that the number of calls follows a Poisson distribution with a mean of 12 calls per hour.</w:t>
      </w:r>
    </w:p>
    <w:p w14:paraId="2950EA8D" w14:textId="310FD640" w:rsidR="007B0FE2" w:rsidRPr="00F84B55" w:rsidRDefault="007B0FE2" w:rsidP="007B0FE2">
      <w:pPr>
        <w:rPr>
          <w:lang w:val="en-US"/>
        </w:rPr>
      </w:pPr>
      <w:r w:rsidRPr="00F84B55">
        <w:rPr>
          <w:lang w:val="en-US"/>
        </w:rPr>
        <w:t xml:space="preserve">In a retail store, demand can </w:t>
      </w:r>
      <w:proofErr w:type="gramStart"/>
      <w:r w:rsidRPr="00F84B55">
        <w:rPr>
          <w:lang w:val="en-US"/>
        </w:rPr>
        <w:t>be modeled</w:t>
      </w:r>
      <w:proofErr w:type="gramEnd"/>
      <w:r w:rsidRPr="00F84B55">
        <w:rPr>
          <w:lang w:val="en-US"/>
        </w:rPr>
        <w:t xml:space="preserve"> using the Poisson distribution by treating each purchase as an occurrence that happens randomly over time. The Poisson parameter, lambda, represents the average number of purchases per unit of time, such as per hour or per day.</w:t>
      </w:r>
    </w:p>
    <w:p w14:paraId="479B2BB8" w14:textId="08B93C08" w:rsidR="007B0FE2" w:rsidRPr="00AE222F" w:rsidRDefault="007B0FE2" w:rsidP="007B0FE2">
      <w:r w:rsidRPr="00F84B55">
        <w:rPr>
          <w:lang w:val="en-US"/>
        </w:rPr>
        <w:t xml:space="preserve">For example, suppose a retailer wants to forecast the number of purchases during a one-hour period at a particular store location. The retailer can collect historical data on the number of purchases made during one-hour periods at that location on previous days. </w:t>
      </w:r>
      <w:r w:rsidRPr="00AE222F">
        <w:t xml:space="preserve">The </w:t>
      </w:r>
      <w:proofErr w:type="spellStart"/>
      <w:r w:rsidRPr="00AE222F">
        <w:t>data</w:t>
      </w:r>
      <w:proofErr w:type="spellEnd"/>
      <w:r w:rsidRPr="00AE222F">
        <w:t xml:space="preserve"> </w:t>
      </w:r>
      <w:proofErr w:type="spellStart"/>
      <w:r w:rsidRPr="00AE222F">
        <w:t>might</w:t>
      </w:r>
      <w:proofErr w:type="spellEnd"/>
      <w:r w:rsidRPr="00AE222F">
        <w:t xml:space="preserve"> </w:t>
      </w:r>
      <w:proofErr w:type="spellStart"/>
      <w:r w:rsidRPr="00AE222F">
        <w:t>look</w:t>
      </w:r>
      <w:proofErr w:type="spellEnd"/>
      <w:r w:rsidRPr="00AE222F">
        <w:t xml:space="preserve"> </w:t>
      </w:r>
      <w:proofErr w:type="spellStart"/>
      <w:r w:rsidRPr="00AE222F">
        <w:t>something</w:t>
      </w:r>
      <w:proofErr w:type="spellEnd"/>
      <w:r w:rsidRPr="00AE222F">
        <w:t xml:space="preserve"> like </w:t>
      </w:r>
      <w:proofErr w:type="spellStart"/>
      <w:r w:rsidRPr="00AE222F">
        <w:t>this</w:t>
      </w:r>
      <w:proofErr w:type="spellEnd"/>
      <w:r w:rsidRPr="00AE222F">
        <w:t>:</w:t>
      </w:r>
    </w:p>
    <w:p w14:paraId="4540AF63" w14:textId="6DA10E98" w:rsidR="007B0FE2" w:rsidRPr="00AE222F" w:rsidRDefault="005B7C3E" w:rsidP="00F84B55">
      <w:pPr>
        <w:pStyle w:val="GraphicsStyle"/>
      </w:pPr>
      <w:r w:rsidRPr="00F84B55">
        <w:rPr>
          <w:highlight w:val="yellow"/>
        </w:rPr>
        <w:t>Table Title</w:t>
      </w:r>
      <w:r>
        <w:t xml:space="preserve"> </w:t>
      </w:r>
    </w:p>
    <w:tbl>
      <w:tblPr>
        <w:tblStyle w:val="Gitternetztabelle4Akzent5"/>
        <w:tblW w:w="8146" w:type="dxa"/>
        <w:tblLook w:val="04A0" w:firstRow="1" w:lastRow="0" w:firstColumn="1" w:lastColumn="0" w:noHBand="0" w:noVBand="1"/>
      </w:tblPr>
      <w:tblGrid>
        <w:gridCol w:w="2144"/>
        <w:gridCol w:w="2249"/>
        <w:gridCol w:w="3753"/>
      </w:tblGrid>
      <w:tr w:rsidR="007B0FE2" w:rsidRPr="00AE222F" w14:paraId="3B4869F6" w14:textId="77777777" w:rsidTr="00F84B55">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144" w:type="dxa"/>
            <w:hideMark/>
          </w:tcPr>
          <w:p w14:paraId="678BBC9C" w14:textId="77777777" w:rsidR="007B0FE2" w:rsidRPr="00F84B55" w:rsidRDefault="007B0FE2" w:rsidP="007B0FE2">
            <w:pPr>
              <w:spacing w:after="0" w:line="240" w:lineRule="auto"/>
              <w:jc w:val="center"/>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Day of Week</w:t>
            </w:r>
          </w:p>
        </w:tc>
        <w:tc>
          <w:tcPr>
            <w:tcW w:w="0" w:type="auto"/>
            <w:hideMark/>
          </w:tcPr>
          <w:p w14:paraId="76CF9E56" w14:textId="77777777" w:rsidR="007B0FE2" w:rsidRPr="00F84B55" w:rsidRDefault="007B0FE2" w:rsidP="007B0F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Hour of Day</w:t>
            </w:r>
          </w:p>
        </w:tc>
        <w:tc>
          <w:tcPr>
            <w:tcW w:w="0" w:type="auto"/>
            <w:hideMark/>
          </w:tcPr>
          <w:p w14:paraId="15FA3824" w14:textId="77777777" w:rsidR="007B0FE2" w:rsidRPr="00F84B55" w:rsidRDefault="007B0FE2" w:rsidP="007B0F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Number of Purchases</w:t>
            </w:r>
          </w:p>
        </w:tc>
      </w:tr>
      <w:tr w:rsidR="007B0FE2" w:rsidRPr="00AE222F" w14:paraId="0D374C29" w14:textId="77777777" w:rsidTr="00F84B55">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144" w:type="dxa"/>
            <w:hideMark/>
          </w:tcPr>
          <w:p w14:paraId="6415D4A3" w14:textId="77777777" w:rsidR="007B0FE2" w:rsidRPr="00F84B55" w:rsidRDefault="007B0FE2" w:rsidP="00F84B55">
            <w:pPr>
              <w:rPr>
                <w:lang w:val="en-US"/>
              </w:rPr>
            </w:pPr>
            <w:r w:rsidRPr="00F84B55">
              <w:rPr>
                <w:lang w:val="en-US"/>
              </w:rPr>
              <w:t>Monday</w:t>
            </w:r>
          </w:p>
        </w:tc>
        <w:tc>
          <w:tcPr>
            <w:tcW w:w="0" w:type="auto"/>
            <w:hideMark/>
          </w:tcPr>
          <w:p w14:paraId="348B5BFD" w14:textId="77777777" w:rsidR="007B0FE2" w:rsidRPr="00F84B55"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F84B55">
              <w:rPr>
                <w:lang w:val="en-US"/>
              </w:rPr>
              <w:t>12:00 PM</w:t>
            </w:r>
          </w:p>
        </w:tc>
        <w:tc>
          <w:tcPr>
            <w:tcW w:w="0" w:type="auto"/>
            <w:hideMark/>
          </w:tcPr>
          <w:p w14:paraId="6154CC87" w14:textId="77777777" w:rsidR="007B0FE2" w:rsidRPr="00F84B55"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F84B55">
              <w:rPr>
                <w:lang w:val="en-US"/>
              </w:rPr>
              <w:t>45</w:t>
            </w:r>
          </w:p>
        </w:tc>
      </w:tr>
      <w:tr w:rsidR="007B0FE2" w:rsidRPr="00AE222F" w14:paraId="49005F85" w14:textId="77777777" w:rsidTr="00F84B55">
        <w:trPr>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1D7170B4" w14:textId="77777777" w:rsidR="007B0FE2" w:rsidRPr="00F84B55" w:rsidRDefault="007B0FE2" w:rsidP="00F84B55">
            <w:pPr>
              <w:rPr>
                <w:lang w:val="en-US"/>
              </w:rPr>
            </w:pPr>
            <w:r w:rsidRPr="00F84B55">
              <w:rPr>
                <w:lang w:val="en-US"/>
              </w:rPr>
              <w:t>Tuesday</w:t>
            </w:r>
          </w:p>
        </w:tc>
        <w:tc>
          <w:tcPr>
            <w:tcW w:w="0" w:type="auto"/>
            <w:hideMark/>
          </w:tcPr>
          <w:p w14:paraId="23FD5886" w14:textId="77777777" w:rsidR="007B0FE2" w:rsidRPr="00F84B55"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F84B55">
              <w:rPr>
                <w:lang w:val="en-US"/>
              </w:rPr>
              <w:t>1:00 PM</w:t>
            </w:r>
          </w:p>
        </w:tc>
        <w:tc>
          <w:tcPr>
            <w:tcW w:w="0" w:type="auto"/>
            <w:hideMark/>
          </w:tcPr>
          <w:p w14:paraId="4939C9D2" w14:textId="77777777" w:rsidR="007B0FE2" w:rsidRPr="00F84B55"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F84B55">
              <w:rPr>
                <w:lang w:val="en-US"/>
              </w:rPr>
              <w:t>50</w:t>
            </w:r>
          </w:p>
        </w:tc>
      </w:tr>
      <w:tr w:rsidR="007B0FE2" w:rsidRPr="00AE222F" w14:paraId="4FA7F0F7" w14:textId="77777777" w:rsidTr="00F84B5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2E5D502D" w14:textId="77777777" w:rsidR="007B0FE2" w:rsidRPr="00F84B55" w:rsidRDefault="007B0FE2" w:rsidP="00F84B55">
            <w:pPr>
              <w:rPr>
                <w:lang w:val="en-US"/>
              </w:rPr>
            </w:pPr>
            <w:r w:rsidRPr="00F84B55">
              <w:rPr>
                <w:lang w:val="en-US"/>
              </w:rPr>
              <w:t>Wednesday</w:t>
            </w:r>
          </w:p>
        </w:tc>
        <w:tc>
          <w:tcPr>
            <w:tcW w:w="0" w:type="auto"/>
            <w:hideMark/>
          </w:tcPr>
          <w:p w14:paraId="4CD9A68A" w14:textId="77777777" w:rsidR="007B0FE2" w:rsidRPr="00F84B55"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F84B55">
              <w:rPr>
                <w:lang w:val="en-US"/>
              </w:rPr>
              <w:t>2:00 PM</w:t>
            </w:r>
          </w:p>
        </w:tc>
        <w:tc>
          <w:tcPr>
            <w:tcW w:w="0" w:type="auto"/>
            <w:hideMark/>
          </w:tcPr>
          <w:p w14:paraId="54D6CDF4" w14:textId="77777777" w:rsidR="007B0FE2" w:rsidRPr="00F84B55"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F84B55">
              <w:rPr>
                <w:lang w:val="en-US"/>
              </w:rPr>
              <w:t>35</w:t>
            </w:r>
          </w:p>
        </w:tc>
      </w:tr>
      <w:tr w:rsidR="007B0FE2" w:rsidRPr="00AE222F" w14:paraId="12E5D17C" w14:textId="77777777" w:rsidTr="00F84B55">
        <w:trPr>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78D42013" w14:textId="77777777" w:rsidR="007B0FE2" w:rsidRPr="00F84B55" w:rsidRDefault="007B0FE2" w:rsidP="00F84B55">
            <w:pPr>
              <w:rPr>
                <w:lang w:val="en-US"/>
              </w:rPr>
            </w:pPr>
            <w:r w:rsidRPr="00F84B55">
              <w:rPr>
                <w:lang w:val="en-US"/>
              </w:rPr>
              <w:t>Thursday</w:t>
            </w:r>
          </w:p>
        </w:tc>
        <w:tc>
          <w:tcPr>
            <w:tcW w:w="0" w:type="auto"/>
            <w:hideMark/>
          </w:tcPr>
          <w:p w14:paraId="7CDF6BC4" w14:textId="77777777" w:rsidR="007B0FE2" w:rsidRPr="00F84B55"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F84B55">
              <w:rPr>
                <w:lang w:val="en-US"/>
              </w:rPr>
              <w:t>3:00 PM</w:t>
            </w:r>
          </w:p>
        </w:tc>
        <w:tc>
          <w:tcPr>
            <w:tcW w:w="0" w:type="auto"/>
            <w:hideMark/>
          </w:tcPr>
          <w:p w14:paraId="22362994" w14:textId="77777777" w:rsidR="007B0FE2" w:rsidRPr="00F84B55"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F84B55">
              <w:rPr>
                <w:lang w:val="en-US"/>
              </w:rPr>
              <w:t>60</w:t>
            </w:r>
          </w:p>
        </w:tc>
      </w:tr>
      <w:tr w:rsidR="007B0FE2" w:rsidRPr="00AE222F" w14:paraId="19AC4AAB" w14:textId="77777777" w:rsidTr="00F84B5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15A236CD" w14:textId="77777777" w:rsidR="007B0FE2" w:rsidRPr="00F84B55" w:rsidRDefault="007B0FE2" w:rsidP="00F84B55">
            <w:pPr>
              <w:rPr>
                <w:lang w:val="en-US"/>
              </w:rPr>
            </w:pPr>
            <w:r w:rsidRPr="00F84B55">
              <w:rPr>
                <w:lang w:val="en-US"/>
              </w:rPr>
              <w:t>Friday</w:t>
            </w:r>
          </w:p>
        </w:tc>
        <w:tc>
          <w:tcPr>
            <w:tcW w:w="0" w:type="auto"/>
            <w:hideMark/>
          </w:tcPr>
          <w:p w14:paraId="0B1D0528" w14:textId="77777777" w:rsidR="007B0FE2" w:rsidRPr="00F84B55"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F84B55">
              <w:rPr>
                <w:lang w:val="en-US"/>
              </w:rPr>
              <w:t>4:00 PM</w:t>
            </w:r>
          </w:p>
        </w:tc>
        <w:tc>
          <w:tcPr>
            <w:tcW w:w="0" w:type="auto"/>
            <w:hideMark/>
          </w:tcPr>
          <w:p w14:paraId="735B8939" w14:textId="77777777" w:rsidR="007B0FE2" w:rsidRPr="00F84B55"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F84B55">
              <w:rPr>
                <w:lang w:val="en-US"/>
              </w:rPr>
              <w:t>75</w:t>
            </w:r>
          </w:p>
        </w:tc>
      </w:tr>
      <w:tr w:rsidR="007B0FE2" w:rsidRPr="00AE222F" w14:paraId="6719CE4B" w14:textId="77777777" w:rsidTr="00F84B55">
        <w:trPr>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01B93873" w14:textId="77777777" w:rsidR="007B0FE2" w:rsidRPr="00F84B55" w:rsidRDefault="007B0FE2" w:rsidP="00F84B55">
            <w:pPr>
              <w:rPr>
                <w:lang w:val="en-US"/>
              </w:rPr>
            </w:pPr>
            <w:r w:rsidRPr="00F84B55">
              <w:rPr>
                <w:lang w:val="en-US"/>
              </w:rPr>
              <w:t>Saturday</w:t>
            </w:r>
          </w:p>
        </w:tc>
        <w:tc>
          <w:tcPr>
            <w:tcW w:w="0" w:type="auto"/>
            <w:hideMark/>
          </w:tcPr>
          <w:p w14:paraId="39B73B57" w14:textId="77777777" w:rsidR="007B0FE2" w:rsidRPr="00F84B55"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F84B55">
              <w:rPr>
                <w:lang w:val="en-US"/>
              </w:rPr>
              <w:t>5:00 PM</w:t>
            </w:r>
          </w:p>
        </w:tc>
        <w:tc>
          <w:tcPr>
            <w:tcW w:w="0" w:type="auto"/>
            <w:hideMark/>
          </w:tcPr>
          <w:p w14:paraId="456C4EDA" w14:textId="77777777" w:rsidR="007B0FE2" w:rsidRPr="00F84B55"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F84B55">
              <w:rPr>
                <w:lang w:val="en-US"/>
              </w:rPr>
              <w:t>90</w:t>
            </w:r>
          </w:p>
        </w:tc>
      </w:tr>
      <w:tr w:rsidR="007B0FE2" w:rsidRPr="00AE222F" w14:paraId="0A61BB52" w14:textId="77777777" w:rsidTr="00F84B5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640C0FED" w14:textId="77777777" w:rsidR="007B0FE2" w:rsidRPr="00F84B55" w:rsidRDefault="007B0FE2" w:rsidP="00F84B55">
            <w:pPr>
              <w:rPr>
                <w:lang w:val="en-US"/>
              </w:rPr>
            </w:pPr>
            <w:r w:rsidRPr="00F84B55">
              <w:rPr>
                <w:lang w:val="en-US"/>
              </w:rPr>
              <w:t>Sunday</w:t>
            </w:r>
          </w:p>
        </w:tc>
        <w:tc>
          <w:tcPr>
            <w:tcW w:w="0" w:type="auto"/>
            <w:hideMark/>
          </w:tcPr>
          <w:p w14:paraId="3DCBDA87" w14:textId="77777777" w:rsidR="007B0FE2" w:rsidRPr="00F84B55"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F84B55">
              <w:rPr>
                <w:lang w:val="en-US"/>
              </w:rPr>
              <w:t>6:00 PM</w:t>
            </w:r>
          </w:p>
        </w:tc>
        <w:tc>
          <w:tcPr>
            <w:tcW w:w="0" w:type="auto"/>
            <w:hideMark/>
          </w:tcPr>
          <w:p w14:paraId="508B484E" w14:textId="77777777" w:rsidR="007B0FE2" w:rsidRPr="00F84B55"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F84B55">
              <w:rPr>
                <w:lang w:val="en-US"/>
              </w:rPr>
              <w:t>80</w:t>
            </w:r>
          </w:p>
        </w:tc>
      </w:tr>
    </w:tbl>
    <w:p w14:paraId="0A2D1C02" w14:textId="3CC9A18F" w:rsidR="007B0FE2" w:rsidRPr="00AE222F" w:rsidRDefault="004C2256" w:rsidP="007B0FE2">
      <w:pPr>
        <w:rPr>
          <w:lang w:val="en-US"/>
        </w:rPr>
      </w:pPr>
      <w:r w:rsidRPr="00AE222F">
        <w:rPr>
          <w:lang w:val="en-US"/>
        </w:rPr>
        <w:t>Source: [Mojtaba Nabipour], (2023).</w:t>
      </w:r>
    </w:p>
    <w:p w14:paraId="7F444506" w14:textId="77777777" w:rsidR="004C2256" w:rsidRPr="00AE222F" w:rsidRDefault="004C2256" w:rsidP="007B0FE2">
      <w:pPr>
        <w:rPr>
          <w:lang w:val="en-US"/>
        </w:rPr>
      </w:pPr>
    </w:p>
    <w:p w14:paraId="2C9E4E83" w14:textId="0C0DEB40" w:rsidR="007B0FE2" w:rsidRPr="00F84B55" w:rsidRDefault="007B0FE2" w:rsidP="007B0FE2">
      <w:pPr>
        <w:rPr>
          <w:lang w:val="en-US"/>
        </w:rPr>
      </w:pPr>
      <w:r w:rsidRPr="00F84B55">
        <w:rPr>
          <w:lang w:val="en-US"/>
        </w:rPr>
        <w:t xml:space="preserve">Using this data, </w:t>
      </w:r>
      <w:r w:rsidR="00EF11B5" w:rsidRPr="00F84B55">
        <w:rPr>
          <w:lang w:val="en-US"/>
        </w:rPr>
        <w:t>the retailer</w:t>
      </w:r>
      <w:r w:rsidRPr="00F84B55">
        <w:rPr>
          <w:lang w:val="en-US"/>
        </w:rPr>
        <w:t xml:space="preserve"> can estimate the Poisson parameter, lambda, for purchases during a one-hour period at the store location. The Poisson parameter, lambda, can </w:t>
      </w:r>
      <w:proofErr w:type="gramStart"/>
      <w:r w:rsidRPr="00F84B55">
        <w:rPr>
          <w:lang w:val="en-US"/>
        </w:rPr>
        <w:t>be estimated</w:t>
      </w:r>
      <w:proofErr w:type="gramEnd"/>
      <w:r w:rsidRPr="00F84B55">
        <w:rPr>
          <w:lang w:val="en-US"/>
        </w:rPr>
        <w:t xml:space="preserve"> by calculating the average number of purchases per one-hour period across all days of the week. In this case, the average number of purchases per one-hour period is:</w:t>
      </w:r>
    </w:p>
    <w:p w14:paraId="50229BAF" w14:textId="77777777" w:rsidR="000F3752" w:rsidRPr="00AE222F" w:rsidRDefault="000F3752" w:rsidP="000F3752">
      <w:pPr>
        <w:rPr>
          <w:lang w:val="en-US"/>
        </w:rPr>
      </w:pPr>
      <w:r w:rsidRPr="00AE222F">
        <w:rPr>
          <w:lang w:val="en-US"/>
        </w:rPr>
        <w:t>lambda = (45 + 50 + 35 + 60 + 75 + 90 + 80) / 7 = 63.6</w:t>
      </w:r>
    </w:p>
    <w:p w14:paraId="5ABB65EF" w14:textId="77777777" w:rsidR="000F3752" w:rsidRPr="00AE222F" w:rsidRDefault="000F3752" w:rsidP="000F3752">
      <w:pPr>
        <w:rPr>
          <w:lang w:val="en-US"/>
        </w:rPr>
      </w:pPr>
      <w:r w:rsidRPr="00AE222F">
        <w:rPr>
          <w:lang w:val="en-US"/>
        </w:rPr>
        <w:t xml:space="preserve">The retailer can then use the Poisson distribution to estimate the probability of different numbers of purchases during a one-hour period at the store location. For example, the retailer might want to estimate the probability of having more than </w:t>
      </w:r>
      <w:proofErr w:type="gramStart"/>
      <w:r w:rsidRPr="00AE222F">
        <w:rPr>
          <w:lang w:val="en-US"/>
        </w:rPr>
        <w:t>70</w:t>
      </w:r>
      <w:proofErr w:type="gramEnd"/>
      <w:r w:rsidRPr="00AE222F">
        <w:rPr>
          <w:lang w:val="en-US"/>
        </w:rPr>
        <w:t xml:space="preserve"> purchases during a one-hour period, which would require the store to be prepared to handle a higher volume of customers than usual.</w:t>
      </w:r>
    </w:p>
    <w:p w14:paraId="62426819" w14:textId="77777777" w:rsidR="000F3752" w:rsidRPr="00AE222F" w:rsidRDefault="000F3752" w:rsidP="000F3752">
      <w:pPr>
        <w:rPr>
          <w:lang w:val="en-US"/>
        </w:rPr>
      </w:pPr>
      <w:r w:rsidRPr="00AE222F">
        <w:rPr>
          <w:lang w:val="en-US"/>
        </w:rPr>
        <w:t xml:space="preserve">Using the Poisson distribution with lambda = 63.6, the probability of having more than 70 purchases during a one-hour period can </w:t>
      </w:r>
      <w:proofErr w:type="gramStart"/>
      <w:r w:rsidRPr="00AE222F">
        <w:rPr>
          <w:lang w:val="en-US"/>
        </w:rPr>
        <w:t>be calculated</w:t>
      </w:r>
      <w:proofErr w:type="gramEnd"/>
      <w:r w:rsidRPr="00AE222F">
        <w:rPr>
          <w:lang w:val="en-US"/>
        </w:rPr>
        <w:t xml:space="preserve"> as follows:</w:t>
      </w:r>
    </w:p>
    <w:p w14:paraId="078B67C2" w14:textId="288BC9D8" w:rsidR="000F3752" w:rsidRPr="00F84B55" w:rsidRDefault="000F3752" w:rsidP="000F3752">
      <w:pPr>
        <w:rPr>
          <w:lang w:val="en-US"/>
        </w:rPr>
      </w:pPr>
      <w:r w:rsidRPr="00F84B55">
        <w:rPr>
          <w:lang w:val="en-US"/>
        </w:rPr>
        <w:t>P(X&gt;70)=1-P(X&lt;=70)= 1 - P(X = 0) - P(X = 1) - ... - P(X = 70) ≈ 0.004</w:t>
      </w:r>
    </w:p>
    <w:p w14:paraId="15CB1CCB" w14:textId="0852FEC0" w:rsidR="000F3752" w:rsidRPr="00AE222F" w:rsidRDefault="000F3752" w:rsidP="000F3752">
      <w:pPr>
        <w:rPr>
          <w:rtl/>
          <w:lang w:val="en-US" w:bidi="fa-IR"/>
        </w:rPr>
      </w:pPr>
      <w:r w:rsidRPr="00F84B55">
        <w:rPr>
          <w:lang w:val="en-US"/>
        </w:rPr>
        <w:t xml:space="preserve">This calculation shows that the probability of having more than </w:t>
      </w:r>
      <w:proofErr w:type="gramStart"/>
      <w:r w:rsidRPr="00F84B55">
        <w:rPr>
          <w:lang w:val="en-US"/>
        </w:rPr>
        <w:t>70</w:t>
      </w:r>
      <w:proofErr w:type="gramEnd"/>
      <w:r w:rsidRPr="00F84B55">
        <w:rPr>
          <w:lang w:val="en-US"/>
        </w:rPr>
        <w:t xml:space="preserve"> purchases during a one-hour period is quite low, at approximately 0.4%. This information can help the retailer make decisions about staffing levels, inventory management, and other aspects of store operations.</w:t>
      </w:r>
    </w:p>
    <w:p w14:paraId="432907D4" w14:textId="77777777" w:rsidR="00042F5D" w:rsidRPr="00AE222F" w:rsidRDefault="00042F5D" w:rsidP="00042F5D">
      <w:pPr>
        <w:pStyle w:val="berschrift3"/>
        <w:rPr>
          <w:lang w:val="en-US"/>
        </w:rPr>
      </w:pPr>
      <w:r w:rsidRPr="00AE222F">
        <w:rPr>
          <w:lang w:val="en-US"/>
        </w:rPr>
        <w:t>Self-check questions</w:t>
      </w:r>
    </w:p>
    <w:p w14:paraId="181E2DD4" w14:textId="77777777" w:rsidR="00042F5D" w:rsidRPr="00AE222F" w:rsidRDefault="00042F5D" w:rsidP="00042F5D">
      <w:pPr>
        <w:rPr>
          <w:lang w:val="en-US"/>
        </w:rPr>
      </w:pPr>
      <w:r w:rsidRPr="00AE222F">
        <w:rPr>
          <w:lang w:val="en-US"/>
        </w:rPr>
        <w:t>1. why is Gamma distribution being more suitable for demand description than normal distribution?</w:t>
      </w:r>
    </w:p>
    <w:p w14:paraId="58D0E160" w14:textId="77777777" w:rsidR="00042F5D" w:rsidRPr="00F84B55" w:rsidRDefault="00042F5D" w:rsidP="00042F5D">
      <w:pPr>
        <w:rPr>
          <w:i/>
          <w:iCs/>
          <w:u w:val="single"/>
          <w:lang w:val="en-US"/>
        </w:rPr>
      </w:pPr>
      <w:r w:rsidRPr="00F84B55">
        <w:rPr>
          <w:i/>
          <w:iCs/>
          <w:u w:val="single"/>
          <w:lang w:val="en-US"/>
        </w:rPr>
        <w:t>The gamma distribution allows for a wider range of shapes and has a longer tail than the normal distribution, which makes it more suitable for describing demand patterns that may have skewness.</w:t>
      </w:r>
    </w:p>
    <w:p w14:paraId="51CD3CF7" w14:textId="77777777" w:rsidR="00042F5D" w:rsidRPr="00AE222F" w:rsidRDefault="00042F5D" w:rsidP="007E12CE">
      <w:pPr>
        <w:rPr>
          <w:lang w:val="en-US"/>
        </w:rPr>
      </w:pPr>
    </w:p>
    <w:p w14:paraId="1CF80BB8" w14:textId="22C08903" w:rsidR="00AD53BF" w:rsidRPr="00AE222F" w:rsidRDefault="00B14681" w:rsidP="00D56074">
      <w:pPr>
        <w:pStyle w:val="berschrift2"/>
        <w:rPr>
          <w:lang w:val="en-US"/>
        </w:rPr>
      </w:pPr>
      <w:r w:rsidRPr="00AE222F">
        <w:rPr>
          <w:lang w:val="en-US"/>
        </w:rPr>
        <w:t>1.</w:t>
      </w:r>
      <w:r w:rsidR="008D7D6E" w:rsidRPr="00AE222F">
        <w:rPr>
          <w:lang w:val="en-US"/>
        </w:rPr>
        <w:t xml:space="preserve">3 </w:t>
      </w:r>
      <w:r w:rsidR="60AC679E" w:rsidRPr="00AE222F">
        <w:rPr>
          <w:lang w:val="en-US"/>
        </w:rPr>
        <w:t>De</w:t>
      </w:r>
      <w:bookmarkEnd w:id="2"/>
      <w:r w:rsidR="00523C62" w:rsidRPr="00AE222F">
        <w:rPr>
          <w:lang w:val="en-US"/>
        </w:rPr>
        <w:t>mand Models</w:t>
      </w:r>
    </w:p>
    <w:p w14:paraId="1D21975E" w14:textId="489671E1" w:rsidR="001172A6" w:rsidRDefault="00523C62">
      <w:pPr>
        <w:rPr>
          <w:lang w:val="en-US"/>
        </w:rPr>
      </w:pPr>
      <w:r w:rsidRPr="00AE222F">
        <w:rPr>
          <w:lang w:val="en-US"/>
        </w:rPr>
        <w:t xml:space="preserve">As we discussed in the previous section, demand </w:t>
      </w:r>
      <w:proofErr w:type="gramStart"/>
      <w:r w:rsidRPr="00AE222F">
        <w:rPr>
          <w:lang w:val="en-US"/>
        </w:rPr>
        <w:t>was considered</w:t>
      </w:r>
      <w:proofErr w:type="gramEnd"/>
      <w:r w:rsidRPr="00AE222F">
        <w:rPr>
          <w:lang w:val="en-US"/>
        </w:rPr>
        <w:t xml:space="preserve"> as a stochastic quantity. An inventory often experiences a broad range of demand patterns for its items. Without identifying and distinguishing these patterns, planning a successful inventory management policy would </w:t>
      </w:r>
      <w:proofErr w:type="gramStart"/>
      <w:r w:rsidRPr="00AE222F">
        <w:rPr>
          <w:lang w:val="en-US"/>
        </w:rPr>
        <w:t>probably fail</w:t>
      </w:r>
      <w:proofErr w:type="gramEnd"/>
      <w:r w:rsidRPr="00AE222F">
        <w:rPr>
          <w:lang w:val="en-US"/>
        </w:rPr>
        <w:t xml:space="preserve">. In </w:t>
      </w:r>
      <w:proofErr w:type="gramStart"/>
      <w:r w:rsidRPr="00AE222F">
        <w:rPr>
          <w:lang w:val="en-US"/>
        </w:rPr>
        <w:t>many</w:t>
      </w:r>
      <w:proofErr w:type="gramEnd"/>
      <w:r w:rsidRPr="00AE222F">
        <w:rPr>
          <w:lang w:val="en-US"/>
        </w:rPr>
        <w:t xml:space="preserve"> published papers, inventory models are classified rather than demand models. </w:t>
      </w:r>
      <w:r w:rsidR="005B7C3E">
        <w:rPr>
          <w:lang w:val="en-US"/>
        </w:rPr>
        <w:t>The f</w:t>
      </w:r>
      <w:r w:rsidRPr="00AE222F">
        <w:rPr>
          <w:lang w:val="en-US"/>
        </w:rPr>
        <w:t>igure</w:t>
      </w:r>
      <w:r w:rsidR="005B7C3E">
        <w:rPr>
          <w:lang w:val="en-US"/>
        </w:rPr>
        <w:t xml:space="preserve"> below</w:t>
      </w:r>
      <w:r w:rsidRPr="00AE222F">
        <w:rPr>
          <w:lang w:val="en-US"/>
        </w:rPr>
        <w:t xml:space="preserve"> presents a proposed classification of inventory demand patterns based on the study of the nature of demand for inventory items proposed by A.H. </w:t>
      </w:r>
      <w:proofErr w:type="spellStart"/>
      <w:r w:rsidRPr="00AE222F">
        <w:rPr>
          <w:lang w:val="en-US"/>
        </w:rPr>
        <w:t>Kobbacy</w:t>
      </w:r>
      <w:proofErr w:type="spellEnd"/>
      <w:r w:rsidRPr="00AE222F">
        <w:rPr>
          <w:lang w:val="en-US"/>
        </w:rPr>
        <w:t xml:space="preserve"> and Liang in</w:t>
      </w:r>
      <w:r w:rsidR="006B7606" w:rsidRPr="00AE222F">
        <w:rPr>
          <w:lang w:val="en-US"/>
        </w:rPr>
        <w:t xml:space="preserve"> </w:t>
      </w:r>
      <w:r w:rsidR="006B7606" w:rsidRPr="00DD143C">
        <w:rPr>
          <w:lang w:val="en-US"/>
        </w:rPr>
        <w:fldChar w:fldCharType="begin"/>
      </w:r>
      <w:r w:rsidR="006B7606" w:rsidRPr="00AE222F">
        <w:rPr>
          <w:lang w:val="en-US"/>
        </w:rPr>
        <w:instrText xml:space="preserve"> ADDIN EN.CITE &lt;EndNote&gt;&lt;Cite&gt;&lt;Author&gt;Kobbacy&lt;/Author&gt;&lt;Year&gt;1999&lt;/Year&gt;&lt;RecNum&gt;6&lt;/RecNum&gt;&lt;DisplayText&gt;(Kobbacy &amp;amp; Liang, 1999)&lt;/DisplayText&gt;&lt;record&gt;&lt;rec-number&gt;6&lt;/rec-number&gt;&lt;foreign-keys&gt;&lt;key app="EN" db-id="0ftxawwtvfzvple9tvjvvfpja9vt055zftsw" timestamp="1678002239"&gt;6&lt;/key&gt;&lt;/foreign-keys&gt;&lt;ref-type name="Journal Article"&gt;17&lt;/ref-type&gt;&lt;contributors&gt;&lt;authors&gt;&lt;author&gt;Kobbacy, Khairy AH&lt;/author&gt;&lt;author&gt;Liang, Yansong&lt;/author&gt;&lt;/authors&gt;&lt;/contributors&gt;&lt;titles&gt;&lt;title&gt;Towards the development of an intelligent inventory management system&lt;/title&gt;&lt;secondary-title&gt;Integrated Manufacturing Systems&lt;/secondary-title&gt;&lt;/titles&gt;&lt;periodical&gt;&lt;full-title&gt;Integrated Manufacturing Systems&lt;/full-title&gt;&lt;/periodical&gt;&lt;pages&gt;354-366&lt;/pages&gt;&lt;volume&gt;10&lt;/volume&gt;&lt;number&gt;6&lt;/number&gt;&lt;dates&gt;&lt;year&gt;1999&lt;/year&gt;&lt;/dates&gt;&lt;isbn&gt;0957-6061&lt;/isbn&gt;&lt;urls&gt;&lt;/urls&gt;&lt;/record&gt;&lt;/Cite&gt;&lt;/EndNote&gt;</w:instrText>
      </w:r>
      <w:r w:rsidR="006B7606" w:rsidRPr="00DD143C">
        <w:rPr>
          <w:lang w:val="en-US"/>
        </w:rPr>
        <w:fldChar w:fldCharType="separate"/>
      </w:r>
      <w:r w:rsidR="006B7606" w:rsidRPr="00AE222F">
        <w:rPr>
          <w:noProof/>
          <w:lang w:val="en-US"/>
        </w:rPr>
        <w:t>(Kobbacy &amp; Liang, 1999)</w:t>
      </w:r>
      <w:r w:rsidR="006B7606" w:rsidRPr="00DD143C">
        <w:rPr>
          <w:lang w:val="en-US"/>
        </w:rPr>
        <w:fldChar w:fldCharType="end"/>
      </w:r>
      <w:r w:rsidRPr="00AE222F">
        <w:rPr>
          <w:lang w:val="en-US"/>
        </w:rPr>
        <w:t>.</w:t>
      </w:r>
    </w:p>
    <w:p w14:paraId="1FF6D9E4" w14:textId="77777777" w:rsidR="00272986" w:rsidRPr="00AE222F" w:rsidRDefault="00272986" w:rsidP="006B7606">
      <w:pPr>
        <w:rPr>
          <w:lang w:val="en-US"/>
        </w:rPr>
      </w:pPr>
    </w:p>
    <w:p w14:paraId="23968132" w14:textId="25B84A0B" w:rsidR="00672C91" w:rsidRPr="00AE222F" w:rsidRDefault="00672C91" w:rsidP="00672C91">
      <w:pPr>
        <w:rPr>
          <w:b/>
          <w:color w:val="009394" w:themeColor="text2"/>
          <w:sz w:val="32"/>
          <w:lang w:val="en-US"/>
        </w:rPr>
      </w:pPr>
      <w:r w:rsidRPr="00AE222F">
        <w:rPr>
          <w:b/>
          <w:color w:val="009394" w:themeColor="text2"/>
          <w:sz w:val="32"/>
          <w:lang w:val="en-US"/>
        </w:rPr>
        <w:t>Types of Demand</w:t>
      </w:r>
    </w:p>
    <w:p w14:paraId="5FE7209F" w14:textId="77777777" w:rsidR="00672C91" w:rsidRPr="00AE222F" w:rsidRDefault="00672C91" w:rsidP="00672C91">
      <w:pPr>
        <w:rPr>
          <w:lang w:val="en-US"/>
        </w:rPr>
      </w:pPr>
    </w:p>
    <w:p w14:paraId="40DB5C36" w14:textId="77777777" w:rsidR="00672C91" w:rsidRPr="00AE222F" w:rsidRDefault="00672C91" w:rsidP="00672C91">
      <w:r w:rsidRPr="00DD143C">
        <w:rPr>
          <w:rFonts w:ascii="Times New Roman" w:eastAsia="Times New Roman" w:hAnsi="Times New Roman"/>
          <w:noProof/>
          <w:szCs w:val="24"/>
          <w:lang w:val="en-US"/>
        </w:rPr>
        <w:drawing>
          <wp:inline distT="0" distB="0" distL="0" distR="0" wp14:anchorId="11D7D578" wp14:editId="20252726">
            <wp:extent cx="5562600" cy="2667000"/>
            <wp:effectExtent l="9525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A6D6566" w14:textId="77777777" w:rsidR="00672C91" w:rsidRPr="00F84B55" w:rsidRDefault="00672C91" w:rsidP="00672C91">
      <w:pPr>
        <w:rPr>
          <w:lang w:val="en-US"/>
        </w:rPr>
      </w:pPr>
      <w:r w:rsidRPr="00F84B55">
        <w:rPr>
          <w:lang w:val="en-US"/>
        </w:rPr>
        <w:t xml:space="preserve">Source: [Mojtaba Nabipour] (2023), based on [Khairy A.H. </w:t>
      </w:r>
      <w:proofErr w:type="spellStart"/>
      <w:r w:rsidRPr="00F84B55">
        <w:rPr>
          <w:lang w:val="en-US"/>
        </w:rPr>
        <w:t>Kobbacy</w:t>
      </w:r>
      <w:proofErr w:type="spellEnd"/>
      <w:r w:rsidRPr="00F84B55">
        <w:rPr>
          <w:lang w:val="en-US"/>
        </w:rPr>
        <w:t xml:space="preserve">] (1999, </w:t>
      </w:r>
      <w:proofErr w:type="spellStart"/>
      <w:r w:rsidRPr="00F84B55">
        <w:rPr>
          <w:lang w:val="en-US"/>
        </w:rPr>
        <w:t>pg</w:t>
      </w:r>
      <w:proofErr w:type="spellEnd"/>
      <w:r w:rsidRPr="00F84B55">
        <w:rPr>
          <w:lang w:val="en-US"/>
        </w:rPr>
        <w:t xml:space="preserve"> 358).</w:t>
      </w:r>
    </w:p>
    <w:p w14:paraId="492003B1" w14:textId="77777777" w:rsidR="00672C91" w:rsidRPr="00AE222F" w:rsidRDefault="00672C91" w:rsidP="006B7606">
      <w:pPr>
        <w:rPr>
          <w:lang w:val="en-US"/>
        </w:rPr>
      </w:pPr>
    </w:p>
    <w:p w14:paraId="5765883E" w14:textId="64F5F44C" w:rsidR="006705CC" w:rsidRPr="00F84B55" w:rsidRDefault="006705CC" w:rsidP="00672C91">
      <w:pPr>
        <w:rPr>
          <w:lang w:val="en-US"/>
        </w:rPr>
      </w:pPr>
      <w:r w:rsidRPr="00AE222F">
        <w:rPr>
          <w:lang w:val="en-US"/>
        </w:rPr>
        <w:lastRenderedPageBreak/>
        <w:t xml:space="preserve">Demand patterns that are statistically predictable have </w:t>
      </w:r>
      <w:proofErr w:type="gramStart"/>
      <w:r w:rsidRPr="00AE222F">
        <w:rPr>
          <w:lang w:val="en-US"/>
        </w:rPr>
        <w:t>relatively smooth</w:t>
      </w:r>
      <w:proofErr w:type="gramEnd"/>
      <w:r w:rsidRPr="00AE222F">
        <w:rPr>
          <w:lang w:val="en-US"/>
        </w:rPr>
        <w:t xml:space="preserve"> and repetitive fluctuations and are analyzed using statistical forecasting techniques</w:t>
      </w:r>
      <w:r w:rsidRPr="00AE222F">
        <w:rPr>
          <w:lang w:val="en-US" w:bidi="fa-IR"/>
        </w:rPr>
        <w:t>.</w:t>
      </w:r>
      <w:r w:rsidRPr="00AE222F">
        <w:rPr>
          <w:lang w:val="en-US"/>
        </w:rPr>
        <w:t xml:space="preserve"> </w:t>
      </w:r>
      <w:r w:rsidR="007E12CE" w:rsidRPr="00F84B55">
        <w:rPr>
          <w:lang w:val="en-US"/>
        </w:rPr>
        <w:t xml:space="preserve">Demand patterns can vary over time and </w:t>
      </w:r>
      <w:proofErr w:type="gramStart"/>
      <w:r w:rsidR="007E12CE" w:rsidRPr="00F84B55">
        <w:rPr>
          <w:lang w:val="en-US"/>
        </w:rPr>
        <w:t>are classified</w:t>
      </w:r>
      <w:proofErr w:type="gramEnd"/>
      <w:r w:rsidR="007E12CE" w:rsidRPr="00F84B55">
        <w:rPr>
          <w:lang w:val="en-US"/>
        </w:rPr>
        <w:t xml:space="preserve"> into two categories: time-dependent and time-independent demand patterns</w:t>
      </w:r>
      <w:r w:rsidRPr="00AE222F">
        <w:rPr>
          <w:lang w:val="en-US"/>
        </w:rPr>
        <w:t xml:space="preserve">. While in the case of the former, the type of quantity that </w:t>
      </w:r>
      <w:proofErr w:type="gramStart"/>
      <w:r w:rsidRPr="00AE222F">
        <w:rPr>
          <w:lang w:val="en-US"/>
        </w:rPr>
        <w:t>is required</w:t>
      </w:r>
      <w:proofErr w:type="gramEnd"/>
      <w:r w:rsidRPr="00AE222F">
        <w:rPr>
          <w:lang w:val="en-US"/>
        </w:rPr>
        <w:t xml:space="preserve"> for replenishment is determined by the time when the decision to replenish is taken, whereas this is not the case with the latter. A time independent demand can be assumed to be constant if it is </w:t>
      </w:r>
      <w:proofErr w:type="gramStart"/>
      <w:r w:rsidRPr="00AE222F">
        <w:rPr>
          <w:lang w:val="en-US"/>
        </w:rPr>
        <w:t>reasonably stable</w:t>
      </w:r>
      <w:proofErr w:type="gramEnd"/>
      <w:r w:rsidRPr="00AE222F">
        <w:rPr>
          <w:lang w:val="en-US"/>
        </w:rPr>
        <w:t xml:space="preserve"> and is able to be accurately forecast</w:t>
      </w:r>
      <w:r w:rsidR="00FC41C9" w:rsidRPr="00AE222F">
        <w:rPr>
          <w:lang w:val="en-US"/>
        </w:rPr>
        <w:t>ed</w:t>
      </w:r>
      <w:r w:rsidRPr="00AE222F">
        <w:rPr>
          <w:lang w:val="en-US"/>
        </w:rPr>
        <w:t xml:space="preserve">. </w:t>
      </w:r>
      <w:r w:rsidR="00AB0D8F" w:rsidRPr="00F84B55">
        <w:rPr>
          <w:lang w:val="en-US"/>
        </w:rPr>
        <w:t xml:space="preserve">Within the category of constant demand, there are two subtypes: </w:t>
      </w:r>
      <w:proofErr w:type="gramStart"/>
      <w:r w:rsidR="00AB0D8F" w:rsidRPr="00F84B55">
        <w:rPr>
          <w:lang w:val="en-US"/>
        </w:rPr>
        <w:t>absolutely constant</w:t>
      </w:r>
      <w:proofErr w:type="gramEnd"/>
      <w:r w:rsidR="00AB0D8F" w:rsidRPr="00F84B55">
        <w:rPr>
          <w:lang w:val="en-US"/>
        </w:rPr>
        <w:t xml:space="preserve"> demand (with minimal variation) and quasi-constant demand (with variation below a specified threshold).</w:t>
      </w:r>
      <w:r w:rsidRPr="00AE222F">
        <w:rPr>
          <w:lang w:val="en-US"/>
        </w:rPr>
        <w:t xml:space="preserve"> Whenever there is substantial uncertainty associated with a demand, it can be referred to as stochastic, which can be expressed by theoretical or empirical probability distributions</w:t>
      </w:r>
      <w:proofErr w:type="gramStart"/>
      <w:r w:rsidRPr="00AE222F">
        <w:rPr>
          <w:lang w:val="en-US"/>
        </w:rPr>
        <w:t xml:space="preserve">.  </w:t>
      </w:r>
      <w:proofErr w:type="gramEnd"/>
      <w:r w:rsidRPr="00AE222F">
        <w:rPr>
          <w:lang w:val="en-US"/>
        </w:rPr>
        <w:t xml:space="preserve">Demands that change with time </w:t>
      </w:r>
      <w:proofErr w:type="gramStart"/>
      <w:r w:rsidRPr="00AE222F">
        <w:rPr>
          <w:lang w:val="en-US"/>
        </w:rPr>
        <w:t>are categorized</w:t>
      </w:r>
      <w:proofErr w:type="gramEnd"/>
      <w:r w:rsidRPr="00AE222F">
        <w:rPr>
          <w:lang w:val="en-US"/>
        </w:rPr>
        <w:t xml:space="preserve"> based on the change factor. A seasonal variation, trend, or both may be responsible for time dependency of demand. Due to lumpy or uneven demand, statistically unpredictable demand patterns experience sudden fluctuations. It is possible to categorize them into approximative and non-approximative patterns. With an approximative pattern, an item's demand has severe, but regular spikes and dips that do not recur annually but at predictable intervals. Whereas non-approximative demand </w:t>
      </w:r>
      <w:proofErr w:type="gramStart"/>
      <w:r w:rsidRPr="00AE222F">
        <w:rPr>
          <w:lang w:val="en-US"/>
        </w:rPr>
        <w:t>is characterized</w:t>
      </w:r>
      <w:proofErr w:type="gramEnd"/>
      <w:r w:rsidRPr="00AE222F">
        <w:rPr>
          <w:lang w:val="en-US"/>
        </w:rPr>
        <w:t xml:space="preserve"> by severe and unpredictable highs and lows of demand that do not recur predictably. Demand patterns such as these cannot </w:t>
      </w:r>
      <w:proofErr w:type="gramStart"/>
      <w:r w:rsidRPr="00AE222F">
        <w:rPr>
          <w:lang w:val="en-US"/>
        </w:rPr>
        <w:t>be forecasted</w:t>
      </w:r>
      <w:proofErr w:type="gramEnd"/>
      <w:r w:rsidRPr="00AE222F">
        <w:rPr>
          <w:lang w:val="en-US"/>
        </w:rPr>
        <w:t xml:space="preserve"> using conventional forecasting techniques, including statistical techniques. Within a tolerable error range, they can </w:t>
      </w:r>
      <w:proofErr w:type="gramStart"/>
      <w:r w:rsidRPr="00AE222F">
        <w:rPr>
          <w:lang w:val="en-US"/>
        </w:rPr>
        <w:t>be approximated</w:t>
      </w:r>
      <w:proofErr w:type="gramEnd"/>
      <w:r w:rsidRPr="00AE222F">
        <w:rPr>
          <w:lang w:val="en-US"/>
        </w:rPr>
        <w:t xml:space="preserve"> by a statistically predictable pattern.</w:t>
      </w:r>
      <w:r w:rsidR="00672C91" w:rsidRPr="00AE222F">
        <w:rPr>
          <w:lang w:val="en-US"/>
        </w:rPr>
        <w:t xml:space="preserve"> </w:t>
      </w:r>
      <w:r w:rsidR="00672C91" w:rsidRPr="00F84B55">
        <w:rPr>
          <w:lang w:val="en-US"/>
        </w:rPr>
        <w:t xml:space="preserve">As real-world examples illustrate, demand patterns that cannot </w:t>
      </w:r>
      <w:proofErr w:type="gramStart"/>
      <w:r w:rsidR="00672C91" w:rsidRPr="00F84B55">
        <w:rPr>
          <w:lang w:val="en-US"/>
        </w:rPr>
        <w:t>be forecasted</w:t>
      </w:r>
      <w:proofErr w:type="gramEnd"/>
      <w:r w:rsidR="00672C91" w:rsidRPr="00F84B55">
        <w:rPr>
          <w:lang w:val="en-US"/>
        </w:rPr>
        <w:t xml:space="preserve"> using conventional statistical techniques, including those with sudden fluctuations and severe, unpredictable highs and lows, fall into the category of statistically unpredictable demand patterns. These patterns </w:t>
      </w:r>
      <w:proofErr w:type="gramStart"/>
      <w:r w:rsidR="00672C91" w:rsidRPr="00F84B55">
        <w:rPr>
          <w:lang w:val="en-US"/>
        </w:rPr>
        <w:t>are further divided</w:t>
      </w:r>
      <w:proofErr w:type="gramEnd"/>
      <w:r w:rsidR="00672C91" w:rsidRPr="00F84B55">
        <w:rPr>
          <w:lang w:val="en-US"/>
        </w:rPr>
        <w:t xml:space="preserve"> into two subtypes: approximative and non-approximative patterns. An approximative pattern refers to demand that experiences regular spikes and dips at predictable intervals, although they do not recur annually. </w:t>
      </w:r>
      <w:r w:rsidR="00672C91" w:rsidRPr="00F84B55">
        <w:rPr>
          <w:lang w:val="en-US"/>
        </w:rPr>
        <w:lastRenderedPageBreak/>
        <w:t>On the other hand, non-approximative demand patterns exhibit severe and unpredictable variations in demand that do not follow a predictable pattern. However, it is possible to approximate these demand patterns within an acceptable margin of error by using statistically predictable patterns.</w:t>
      </w:r>
    </w:p>
    <w:p w14:paraId="1990EFB1" w14:textId="77777777" w:rsidR="00672C91" w:rsidRPr="00AE222F" w:rsidRDefault="00672C91" w:rsidP="00672C91">
      <w:pPr>
        <w:rPr>
          <w:lang w:val="en-US"/>
        </w:rPr>
      </w:pPr>
      <w:r w:rsidRPr="00AE222F">
        <w:rPr>
          <w:lang w:val="en-US"/>
        </w:rPr>
        <w:t xml:space="preserve">It is rarely feasible to determine the demand rate in a purely objective manner. Instead, one may take advantage of the knowledge of inventory managers. By closely monitoring inventory levels and sales trends, they can identify patterns in customer behavior and adjust inventory levels accordingly. The knowledge and expertise of inventory managers play a crucial role in effectively managing demand rates. By closely monitoring inventory levels and sales trends, inventory managers can gather valuable insights into customer behavior and purchasing patterns. This information allows them to make informed decisions regarding inventory management and adjust stock levels accordingly. </w:t>
      </w:r>
    </w:p>
    <w:p w14:paraId="684822A7" w14:textId="34158685" w:rsidR="00672C91" w:rsidRPr="00AE222F" w:rsidRDefault="00672C91" w:rsidP="00C705A3">
      <w:pPr>
        <w:rPr>
          <w:lang w:val="en-US"/>
        </w:rPr>
      </w:pPr>
      <w:r w:rsidRPr="00AE222F">
        <w:rPr>
          <w:lang w:val="en-US"/>
        </w:rPr>
        <w:t xml:space="preserve">Inventory managers' knowledge can be useful in </w:t>
      </w:r>
      <w:proofErr w:type="gramStart"/>
      <w:r w:rsidRPr="00AE222F">
        <w:rPr>
          <w:lang w:val="en-US"/>
        </w:rPr>
        <w:t>several</w:t>
      </w:r>
      <w:proofErr w:type="gramEnd"/>
      <w:r w:rsidRPr="00AE222F">
        <w:rPr>
          <w:lang w:val="en-US"/>
        </w:rPr>
        <w:t xml:space="preserve"> ways. </w:t>
      </w:r>
      <w:r w:rsidR="00C705A3" w:rsidRPr="00AE222F">
        <w:rPr>
          <w:lang w:val="en-US"/>
        </w:rPr>
        <w:t xml:space="preserve">By </w:t>
      </w:r>
      <w:r w:rsidRPr="00AE222F">
        <w:rPr>
          <w:lang w:val="en-US"/>
        </w:rPr>
        <w:t xml:space="preserve">closely monitoring inventory levels, they can identify patterns and trends in customer demand. They can analyze sales data to determine which products are popular, which ones are declining in demand, and any seasonal or cyclical patterns that may influence customer buying behavior. This understanding enables them to anticipate fluctuations in demand and adjust inventory levels to meet customer needs efficiently. </w:t>
      </w:r>
    </w:p>
    <w:p w14:paraId="32665A34" w14:textId="38D65BB5" w:rsidR="00672C91" w:rsidRPr="00AE222F" w:rsidRDefault="00C705A3" w:rsidP="00672C91">
      <w:pPr>
        <w:rPr>
          <w:lang w:val="en-US"/>
        </w:rPr>
      </w:pPr>
      <w:r w:rsidRPr="00AE222F">
        <w:rPr>
          <w:lang w:val="en-US"/>
        </w:rPr>
        <w:t>Moreover</w:t>
      </w:r>
      <w:r w:rsidR="00672C91" w:rsidRPr="00AE222F">
        <w:rPr>
          <w:lang w:val="en-US"/>
        </w:rPr>
        <w:t xml:space="preserve">, inventory managers can use their knowledge to optimize inventory replenishment strategies. By analyzing sales trends and monitoring inventory turnover rates, they can determine the appropriate timing and quantities for replenishing stock. This helps to avoid stock-outs and excess inventory, both of which can lead to financial losses and customer dissatisfaction. </w:t>
      </w:r>
      <w:r w:rsidR="00672C91" w:rsidRPr="00F84B55">
        <w:rPr>
          <w:lang w:val="en-US"/>
        </w:rPr>
        <w:t>In summary, the knowledge of inventory managers is invaluable in understanding customer behavior, optimizing inventory replenishment, improving forecasting accuracy, and implementing effective inventory control strategies.</w:t>
      </w:r>
    </w:p>
    <w:p w14:paraId="4AAA00D8" w14:textId="77777777" w:rsidR="00672C91" w:rsidRPr="00AE222F" w:rsidRDefault="00672C91" w:rsidP="00672C91">
      <w:pPr>
        <w:rPr>
          <w:lang w:val="en-US"/>
        </w:rPr>
      </w:pPr>
    </w:p>
    <w:p w14:paraId="30D85375" w14:textId="342DF189" w:rsidR="00925509" w:rsidRPr="00AE222F" w:rsidRDefault="00684ECA" w:rsidP="60AC679E">
      <w:pPr>
        <w:pStyle w:val="berschrift3"/>
        <w:rPr>
          <w:lang w:val="en-US"/>
        </w:rPr>
      </w:pPr>
      <w:r w:rsidRPr="00AE222F">
        <w:rPr>
          <w:lang w:val="en-US"/>
        </w:rPr>
        <w:t>Test</w:t>
      </w:r>
      <w:r w:rsidR="006705CC" w:rsidRPr="00AE222F">
        <w:rPr>
          <w:lang w:val="en-US"/>
        </w:rPr>
        <w:t xml:space="preserve"> Flowcharts</w:t>
      </w:r>
    </w:p>
    <w:p w14:paraId="4007E968" w14:textId="6F88A75F" w:rsidR="00FB79AE" w:rsidRPr="00AE222F" w:rsidRDefault="00684ECA">
      <w:pPr>
        <w:rPr>
          <w:lang w:val="en-US"/>
        </w:rPr>
      </w:pPr>
      <w:r w:rsidRPr="00AE222F">
        <w:rPr>
          <w:lang w:val="en-US"/>
        </w:rPr>
        <w:t>To determine the pattern of the historical demands</w:t>
      </w:r>
      <w:r w:rsidR="009C73D1" w:rsidRPr="00AE222F">
        <w:rPr>
          <w:lang w:val="en-US"/>
        </w:rPr>
        <w:t>,</w:t>
      </w:r>
      <w:r w:rsidRPr="00AE222F">
        <w:rPr>
          <w:lang w:val="en-US"/>
        </w:rPr>
        <w:t xml:space="preserve"> we can perform </w:t>
      </w:r>
      <w:proofErr w:type="gramStart"/>
      <w:r w:rsidRPr="00AE222F">
        <w:rPr>
          <w:lang w:val="en-US"/>
        </w:rPr>
        <w:t>some</w:t>
      </w:r>
      <w:proofErr w:type="gramEnd"/>
      <w:r w:rsidRPr="00AE222F">
        <w:rPr>
          <w:lang w:val="en-US"/>
        </w:rPr>
        <w:t xml:space="preserve"> statistical tests to separate the different demand classes </w:t>
      </w:r>
      <w:r w:rsidR="00BF09DE" w:rsidRPr="00AE222F">
        <w:rPr>
          <w:lang w:val="en-US"/>
        </w:rPr>
        <w:t xml:space="preserve">that </w:t>
      </w:r>
      <w:r w:rsidR="009C73D1" w:rsidRPr="00AE222F">
        <w:rPr>
          <w:lang w:val="en-US"/>
        </w:rPr>
        <w:t xml:space="preserve">was shown </w:t>
      </w:r>
      <w:r w:rsidRPr="00AE222F">
        <w:rPr>
          <w:lang w:val="en-US"/>
        </w:rPr>
        <w:t xml:space="preserve">in </w:t>
      </w:r>
      <w:r w:rsidR="009C73D1" w:rsidRPr="00AE222F">
        <w:rPr>
          <w:lang w:val="en-US"/>
        </w:rPr>
        <w:t>Figure</w:t>
      </w:r>
      <w:r w:rsidRPr="00AE222F">
        <w:rPr>
          <w:lang w:val="en-US"/>
        </w:rPr>
        <w:t xml:space="preserve">. In the first step we should be able to detect any seasonal movement in historical demands and separate them from basic demands. Then the stationary, </w:t>
      </w:r>
      <w:proofErr w:type="gramStart"/>
      <w:r w:rsidRPr="00AE222F">
        <w:rPr>
          <w:lang w:val="en-US"/>
        </w:rPr>
        <w:t>linear</w:t>
      </w:r>
      <w:proofErr w:type="gramEnd"/>
      <w:r w:rsidRPr="00AE222F">
        <w:rPr>
          <w:lang w:val="en-US"/>
        </w:rPr>
        <w:t xml:space="preserve"> and probabilistic demand models should be identified. This process </w:t>
      </w:r>
      <w:proofErr w:type="gramStart"/>
      <w:r w:rsidR="00D61271" w:rsidRPr="00AE222F">
        <w:rPr>
          <w:lang w:val="en-US"/>
        </w:rPr>
        <w:t xml:space="preserve">is </w:t>
      </w:r>
      <w:r w:rsidRPr="00AE222F">
        <w:rPr>
          <w:lang w:val="en-US"/>
        </w:rPr>
        <w:t>demonstrated</w:t>
      </w:r>
      <w:proofErr w:type="gramEnd"/>
      <w:r w:rsidR="00D61271" w:rsidRPr="00AE222F">
        <w:rPr>
          <w:lang w:val="en-US"/>
        </w:rPr>
        <w:t>,</w:t>
      </w:r>
      <w:r w:rsidRPr="00AE222F">
        <w:rPr>
          <w:lang w:val="en-US"/>
        </w:rPr>
        <w:t xml:space="preserve"> as a flowchart</w:t>
      </w:r>
      <w:r w:rsidR="00D61271" w:rsidRPr="00AE222F">
        <w:rPr>
          <w:lang w:val="en-US"/>
        </w:rPr>
        <w:t>,</w:t>
      </w:r>
      <w:r w:rsidRPr="00AE222F">
        <w:rPr>
          <w:lang w:val="en-US"/>
        </w:rPr>
        <w:t xml:space="preserve"> in </w:t>
      </w:r>
      <w:r w:rsidR="009C73D1" w:rsidRPr="00AE222F">
        <w:rPr>
          <w:lang w:val="en-US"/>
        </w:rPr>
        <w:t xml:space="preserve">Figure </w:t>
      </w:r>
      <w:r w:rsidRPr="00AE222F">
        <w:rPr>
          <w:lang w:val="en-US"/>
        </w:rPr>
        <w:t>8</w:t>
      </w:r>
      <w:r w:rsidR="60AC679E" w:rsidRPr="00AE222F">
        <w:rPr>
          <w:lang w:val="en-US"/>
        </w:rPr>
        <w:t>.</w:t>
      </w:r>
    </w:p>
    <w:p w14:paraId="437B0DCB" w14:textId="4D1EC31E" w:rsidR="00684ECA" w:rsidRPr="00AE222F" w:rsidRDefault="00684ECA" w:rsidP="0033365B">
      <w:pPr>
        <w:rPr>
          <w:lang w:val="en-US"/>
        </w:rPr>
      </w:pPr>
      <w:proofErr w:type="gramStart"/>
      <w:r w:rsidRPr="00AE222F">
        <w:rPr>
          <w:lang w:val="en-US"/>
        </w:rPr>
        <w:t>Some</w:t>
      </w:r>
      <w:proofErr w:type="gramEnd"/>
      <w:r w:rsidRPr="00AE222F">
        <w:rPr>
          <w:lang w:val="en-US"/>
        </w:rPr>
        <w:t xml:space="preserve"> statistical tests can be used to detect seasonal movements. The Kruskal-Wallis test is a non-parametric rank-based test that is essentially employed to compare two or more samples to see if they belong to the same distribution or not</w:t>
      </w:r>
      <w:r w:rsidR="0033365B" w:rsidRPr="00DD143C">
        <w:rPr>
          <w:lang w:val="en-US"/>
        </w:rPr>
        <w:fldChar w:fldCharType="begin"/>
      </w:r>
      <w:r w:rsidR="0033365B" w:rsidRPr="00AE222F">
        <w:rPr>
          <w:lang w:val="en-US"/>
        </w:rPr>
        <w:instrText xml:space="preserve"> ADDIN EN.CITE &lt;EndNote&gt;&lt;Cite&gt;&lt;Author&gt;Ostertagova&lt;/Author&gt;&lt;Year&gt;2014&lt;/Year&gt;&lt;RecNum&gt;12&lt;/RecNum&gt;&lt;DisplayText&gt;(Ostertagova et al., 2014)&lt;/DisplayText&gt;&lt;record&gt;&lt;rec-number&gt;12&lt;/rec-number&gt;&lt;foreign-keys&gt;&lt;key app="EN" db-id="0efztaa5zvezfher9znpape3wp55p5f2zwf9" timestamp="1681388490"&gt;12&lt;/key&gt;&lt;/foreign-keys&gt;&lt;ref-type name="Conference Proceedings"&gt;10&lt;/ref-type&gt;&lt;contributors&gt;&lt;authors&gt;&lt;author&gt;Ostertagova, Eva&lt;/author&gt;&lt;author&gt;Ostertag, Oskar&lt;/author&gt;&lt;author&gt;Kováč, Jozef&lt;/author&gt;&lt;/authors&gt;&lt;/contributors&gt;&lt;titles&gt;&lt;title&gt;Methodology and application of the Kruskal-Wallis test&lt;/title&gt;&lt;secondary-title&gt;Applied mechanics and materials&lt;/secondary-title&gt;&lt;/titles&gt;&lt;pages&gt;115-120&lt;/pages&gt;&lt;volume&gt;611&lt;/volume&gt;&lt;dates&gt;&lt;year&gt;2014&lt;/year&gt;&lt;/dates&gt;&lt;publisher&gt;Trans Tech Publ&lt;/publisher&gt;&lt;isbn&gt;303835189X&lt;/isbn&gt;&lt;urls&gt;&lt;/urls&gt;&lt;/record&gt;&lt;/Cite&gt;&lt;/EndNote&gt;</w:instrText>
      </w:r>
      <w:r w:rsidR="0033365B" w:rsidRPr="00DD143C">
        <w:rPr>
          <w:lang w:val="en-US"/>
        </w:rPr>
        <w:fldChar w:fldCharType="separate"/>
      </w:r>
      <w:r w:rsidR="0033365B" w:rsidRPr="00AE222F">
        <w:rPr>
          <w:noProof/>
          <w:lang w:val="en-US"/>
        </w:rPr>
        <w:t>(</w:t>
      </w:r>
      <w:proofErr w:type="spellStart"/>
      <w:r w:rsidR="0033365B" w:rsidRPr="00AE222F">
        <w:rPr>
          <w:noProof/>
          <w:lang w:val="en-US"/>
        </w:rPr>
        <w:t>Ostertagova</w:t>
      </w:r>
      <w:proofErr w:type="spellEnd"/>
      <w:r w:rsidR="0033365B" w:rsidRPr="00AE222F">
        <w:rPr>
          <w:noProof/>
          <w:lang w:val="en-US"/>
        </w:rPr>
        <w:t xml:space="preserve"> et al., 2014)</w:t>
      </w:r>
      <w:r w:rsidR="0033365B" w:rsidRPr="00DD143C">
        <w:rPr>
          <w:lang w:val="en-US"/>
        </w:rPr>
        <w:fldChar w:fldCharType="end"/>
      </w:r>
      <w:r w:rsidRPr="00AE222F">
        <w:rPr>
          <w:lang w:val="en-US"/>
        </w:rPr>
        <w:t>. The test is as follows:</w:t>
      </w:r>
    </w:p>
    <w:p w14:paraId="57EAE6A9" w14:textId="3315D136" w:rsidR="00684ECA" w:rsidRPr="00AE222F" w:rsidRDefault="00684ECA" w:rsidP="00684ECA">
      <w:pPr>
        <w:rPr>
          <w:lang w:val="en-US"/>
        </w:rPr>
      </w:pPr>
      <w:r w:rsidRPr="00AE222F">
        <w:rPr>
          <w:lang w:val="en-US"/>
        </w:rPr>
        <w:t>The test is as follows:</w:t>
      </w:r>
    </w:p>
    <w:p w14:paraId="6707D7B6" w14:textId="6889D0DC" w:rsidR="00684ECA" w:rsidRPr="00F84B55" w:rsidRDefault="00684ECA" w:rsidP="00F84B55">
      <w:pPr>
        <w:jc w:val="center"/>
        <w:rPr>
          <w:rFonts w:ascii="Cambria Math" w:hAnsi="Cambria Math"/>
          <w:lang w:val="en-US"/>
        </w:rPr>
      </w:pPr>
      <m:oMath>
        <m:r>
          <w:rPr>
            <w:rFonts w:ascii="Cambria Math" w:hAnsi="Cambria Math"/>
          </w:rPr>
          <m:t>H</m:t>
        </m:r>
        <m:r>
          <w:rPr>
            <w:rFonts w:ascii="Cambria Math" w:hAnsi="Cambria Math"/>
            <w:lang w:val="en-US"/>
          </w:rPr>
          <m:t>=</m:t>
        </m:r>
        <m:f>
          <m:fPr>
            <m:ctrlPr>
              <w:rPr>
                <w:rFonts w:ascii="Cambria Math" w:hAnsi="Cambria Math"/>
                <w:i/>
              </w:rPr>
            </m:ctrlPr>
          </m:fPr>
          <m:num>
            <m:r>
              <w:rPr>
                <w:rFonts w:ascii="Cambria Math" w:hAnsi="Cambria Math"/>
                <w:lang w:val="en-US"/>
              </w:rPr>
              <m:t>12</m:t>
            </m:r>
          </m:num>
          <m:den>
            <m:r>
              <w:rPr>
                <w:rFonts w:ascii="Cambria Math" w:hAnsi="Cambria Math"/>
              </w:rPr>
              <m:t>n</m:t>
            </m:r>
            <m:r>
              <w:rPr>
                <w:rFonts w:ascii="Cambria Math" w:hAnsi="Cambria Math"/>
                <w:lang w:val="en-US"/>
              </w:rPr>
              <m:t>(</m:t>
            </m:r>
            <m:r>
              <w:rPr>
                <w:rFonts w:ascii="Cambria Math" w:hAnsi="Cambria Math"/>
              </w:rPr>
              <m:t>n</m:t>
            </m:r>
            <m:r>
              <w:rPr>
                <w:rFonts w:ascii="Cambria Math" w:hAnsi="Cambria Math"/>
                <w:lang w:val="en-US"/>
              </w:rPr>
              <m:t>+1)</m:t>
            </m:r>
          </m:den>
        </m:f>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m:t>
                </m:r>
                <m:r>
                  <w:rPr>
                    <w:rFonts w:ascii="Cambria Math" w:hAnsi="Cambria Math"/>
                    <w:lang w:val="en-US"/>
                  </w:rPr>
                  <m:t>=1</m:t>
                </m:r>
              </m:sub>
              <m:sup>
                <m:r>
                  <w:rPr>
                    <w:rFonts w:ascii="Cambria Math" w:hAnsi="Cambria Math"/>
                  </w:rPr>
                  <m:t>g</m:t>
                </m:r>
              </m:sup>
              <m:e>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lang w:val="en-US"/>
                          </w:rPr>
                          <m:t>2</m:t>
                        </m:r>
                      </m:sup>
                    </m:sSubSup>
                  </m:num>
                  <m:den>
                    <m:sSub>
                      <m:sSubPr>
                        <m:ctrlPr>
                          <w:rPr>
                            <w:rFonts w:ascii="Cambria Math" w:hAnsi="Cambria Math"/>
                            <w:i/>
                          </w:rPr>
                        </m:ctrlPr>
                      </m:sSubPr>
                      <m:e>
                        <m:r>
                          <w:rPr>
                            <w:rFonts w:ascii="Cambria Math" w:hAnsi="Cambria Math"/>
                          </w:rPr>
                          <m:t>n</m:t>
                        </m:r>
                      </m:e>
                      <m:sub>
                        <m:r>
                          <w:rPr>
                            <w:rFonts w:ascii="Cambria Math" w:hAnsi="Cambria Math"/>
                          </w:rPr>
                          <m:t>i</m:t>
                        </m:r>
                      </m:sub>
                    </m:sSub>
                  </m:den>
                </m:f>
              </m:e>
            </m:nary>
          </m:e>
        </m:d>
        <m:r>
          <w:rPr>
            <w:rFonts w:ascii="Cambria Math" w:hAnsi="Cambria Math"/>
            <w:lang w:val="en-US"/>
          </w:rPr>
          <m:t>-3(</m:t>
        </m:r>
        <m:r>
          <w:rPr>
            <w:rFonts w:ascii="Cambria Math" w:hAnsi="Cambria Math"/>
          </w:rPr>
          <m:t>n</m:t>
        </m:r>
        <m:r>
          <w:rPr>
            <w:rFonts w:ascii="Cambria Math" w:hAnsi="Cambria Math"/>
            <w:lang w:val="en-US"/>
          </w:rPr>
          <m:t>+1)</m:t>
        </m:r>
      </m:oMath>
      <w:r w:rsidRPr="00F84B55">
        <w:rPr>
          <w:rFonts w:ascii="Cambria Math" w:hAnsi="Cambria Math"/>
          <w:lang w:val="en-US"/>
        </w:rPr>
        <w:tab/>
      </w:r>
      <w:r w:rsidRPr="00F84B55">
        <w:rPr>
          <w:rFonts w:ascii="Cambria Math" w:hAnsi="Cambria Math"/>
          <w:lang w:val="en-US"/>
        </w:rPr>
        <w:tab/>
      </w:r>
      <w:r w:rsidR="008D3C09" w:rsidRPr="00F84B55" w:rsidDel="008D3C09">
        <w:rPr>
          <w:rFonts w:asciiTheme="minorHAnsi" w:hAnsiTheme="minorHAnsi" w:cstheme="minorHAnsi"/>
          <w:lang w:val="en-US"/>
        </w:rPr>
        <w:t xml:space="preserve"> </w:t>
      </w:r>
      <w:r w:rsidRPr="00F84B55">
        <w:rPr>
          <w:rFonts w:asciiTheme="minorHAnsi" w:hAnsiTheme="minorHAnsi" w:cstheme="minorHAnsi"/>
          <w:lang w:val="en-US"/>
        </w:rPr>
        <w:t>(Eq.13)</w:t>
      </w:r>
    </w:p>
    <w:p w14:paraId="25F23B5F" w14:textId="369D7E32" w:rsidR="00684ECA" w:rsidRPr="00AE222F" w:rsidRDefault="00684ECA" w:rsidP="00684ECA">
      <w:pPr>
        <w:rPr>
          <w:lang w:val="en-US"/>
        </w:rPr>
      </w:pPr>
    </w:p>
    <w:p w14:paraId="1D343D70" w14:textId="2BFFD5B3" w:rsidR="009C73D1" w:rsidRPr="00DD143C" w:rsidRDefault="009C73D1" w:rsidP="00F84B55">
      <w:pPr>
        <w:pStyle w:val="GraphicsStyle"/>
        <w:rPr>
          <w:lang w:val="en-US"/>
        </w:rPr>
      </w:pPr>
      <w:r w:rsidRPr="00DD143C">
        <w:rPr>
          <w:lang w:val="en-US"/>
        </w:rPr>
        <w:t xml:space="preserve">The </w:t>
      </w:r>
      <w:r w:rsidR="00A77A0C">
        <w:rPr>
          <w:lang w:val="en-US"/>
        </w:rPr>
        <w:t>I</w:t>
      </w:r>
      <w:r w:rsidRPr="00DD143C">
        <w:rPr>
          <w:lang w:val="en-US"/>
        </w:rPr>
        <w:t xml:space="preserve">dentification </w:t>
      </w:r>
      <w:r w:rsidR="00A77A0C">
        <w:rPr>
          <w:lang w:val="en-US"/>
        </w:rPr>
        <w:t>F</w:t>
      </w:r>
      <w:r w:rsidRPr="00DD143C">
        <w:rPr>
          <w:lang w:val="en-US"/>
        </w:rPr>
        <w:t>lowchart</w:t>
      </w:r>
    </w:p>
    <w:p w14:paraId="07400CE2" w14:textId="77777777" w:rsidR="00684ECA" w:rsidRPr="00AE222F" w:rsidRDefault="00684ECA" w:rsidP="00684ECA">
      <w:pPr>
        <w:keepNext/>
      </w:pPr>
      <w:r w:rsidRPr="00DD143C">
        <w:rPr>
          <w:rFonts w:ascii="Times New Roman" w:eastAsia="Times New Roman" w:hAnsi="Times New Roman"/>
          <w:noProof/>
          <w:szCs w:val="24"/>
          <w:lang w:val="en-US"/>
        </w:rPr>
        <w:lastRenderedPageBreak/>
        <w:drawing>
          <wp:inline distT="0" distB="0" distL="0" distR="0" wp14:anchorId="562770A9" wp14:editId="7A543637">
            <wp:extent cx="4710023" cy="4400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 Diagram.drawio.png"/>
                    <pic:cNvPicPr/>
                  </pic:nvPicPr>
                  <pic:blipFill>
                    <a:blip r:embed="rId31">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4723193" cy="4412854"/>
                    </a:xfrm>
                    <a:prstGeom prst="rect">
                      <a:avLst/>
                    </a:prstGeom>
                  </pic:spPr>
                </pic:pic>
              </a:graphicData>
            </a:graphic>
          </wp:inline>
        </w:drawing>
      </w:r>
    </w:p>
    <w:p w14:paraId="6FE7BF1D" w14:textId="1F8B44ED" w:rsidR="000960E3" w:rsidRPr="00AE222F" w:rsidRDefault="000960E3" w:rsidP="000960E3">
      <w:pPr>
        <w:rPr>
          <w:lang w:val="en-US"/>
        </w:rPr>
      </w:pPr>
      <w:r w:rsidRPr="00AE222F">
        <w:rPr>
          <w:lang w:val="en-US"/>
        </w:rPr>
        <w:t xml:space="preserve">Source: [Mojtaba Nabipour] (2023), based on [Eva </w:t>
      </w:r>
      <w:proofErr w:type="spellStart"/>
      <w:r w:rsidRPr="00AE222F">
        <w:rPr>
          <w:lang w:val="en-US"/>
        </w:rPr>
        <w:t>Ostertagová</w:t>
      </w:r>
      <w:proofErr w:type="spellEnd"/>
      <w:r w:rsidRPr="00AE222F">
        <w:rPr>
          <w:lang w:val="en-US"/>
        </w:rPr>
        <w:t>] (2014, 3).</w:t>
      </w:r>
    </w:p>
    <w:p w14:paraId="7523B575" w14:textId="77777777" w:rsidR="000960E3" w:rsidRPr="00AE222F" w:rsidRDefault="000960E3" w:rsidP="00684ECA">
      <w:pPr>
        <w:rPr>
          <w:lang w:val="en-US"/>
        </w:rPr>
      </w:pPr>
    </w:p>
    <w:p w14:paraId="11716EFD" w14:textId="723EFAAD" w:rsidR="00684ECA" w:rsidRPr="00AE222F" w:rsidRDefault="00684ECA" w:rsidP="00684ECA">
      <w:pPr>
        <w:rPr>
          <w:lang w:val="en-US"/>
        </w:rPr>
      </w:pPr>
      <w:r w:rsidRPr="00AE222F">
        <w:rPr>
          <w:lang w:val="en-US"/>
        </w:rPr>
        <w:t>Where:</w:t>
      </w:r>
    </w:p>
    <w:p w14:paraId="47BB98EE" w14:textId="77777777" w:rsidR="00684ECA" w:rsidRPr="00AE222F" w:rsidRDefault="00684ECA" w:rsidP="00684ECA">
      <w:pPr>
        <w:rPr>
          <w:lang w:val="en-US"/>
        </w:rPr>
      </w:pPr>
      <w:r w:rsidRPr="00AE222F">
        <w:rPr>
          <w:lang w:val="en-US"/>
        </w:rPr>
        <w:t>n = sum of sample sizes for all samples</w:t>
      </w:r>
    </w:p>
    <w:p w14:paraId="02E6C512" w14:textId="77777777" w:rsidR="00684ECA" w:rsidRPr="00AE222F" w:rsidRDefault="00684ECA" w:rsidP="00684ECA">
      <w:pPr>
        <w:rPr>
          <w:lang w:val="en-US"/>
        </w:rPr>
      </w:pPr>
      <w:r w:rsidRPr="00AE222F">
        <w:rPr>
          <w:lang w:val="en-US"/>
        </w:rPr>
        <w:t>g = number of samples</w:t>
      </w:r>
    </w:p>
    <w:p w14:paraId="6A22F883" w14:textId="77777777" w:rsidR="00684ECA" w:rsidRPr="00AE222F" w:rsidRDefault="00684ECA" w:rsidP="00684ECA">
      <w:pPr>
        <w:rPr>
          <w:lang w:val="en-US"/>
        </w:rPr>
      </w:pPr>
      <w:r w:rsidRPr="00AE222F">
        <w:rPr>
          <w:lang w:val="en-US"/>
        </w:rPr>
        <w:t>T</w:t>
      </w:r>
      <w:r w:rsidRPr="00AE222F">
        <w:rPr>
          <w:vertAlign w:val="subscript"/>
          <w:lang w:val="en-US"/>
        </w:rPr>
        <w:t>i</w:t>
      </w:r>
      <w:r w:rsidRPr="00AE222F">
        <w:rPr>
          <w:lang w:val="en-US"/>
        </w:rPr>
        <w:t xml:space="preserve"> = sum of ranks in the </w:t>
      </w:r>
      <w:proofErr w:type="spellStart"/>
      <w:r w:rsidRPr="00AE222F">
        <w:rPr>
          <w:lang w:val="en-US"/>
        </w:rPr>
        <w:t>i</w:t>
      </w:r>
      <w:r w:rsidRPr="00AE222F">
        <w:rPr>
          <w:vertAlign w:val="superscript"/>
          <w:lang w:val="en-US"/>
        </w:rPr>
        <w:t>th</w:t>
      </w:r>
      <w:proofErr w:type="spellEnd"/>
      <w:r w:rsidRPr="00AE222F">
        <w:rPr>
          <w:lang w:val="en-US"/>
        </w:rPr>
        <w:t xml:space="preserve"> sample</w:t>
      </w:r>
    </w:p>
    <w:p w14:paraId="5AA4A38A" w14:textId="77777777" w:rsidR="00684ECA" w:rsidRPr="00AE222F" w:rsidRDefault="00684ECA" w:rsidP="00684ECA">
      <w:pPr>
        <w:rPr>
          <w:lang w:val="en-US"/>
        </w:rPr>
      </w:pPr>
      <w:proofErr w:type="spellStart"/>
      <w:r w:rsidRPr="00AE222F">
        <w:rPr>
          <w:lang w:val="en-US"/>
        </w:rPr>
        <w:t>n</w:t>
      </w:r>
      <w:r w:rsidRPr="00AE222F">
        <w:rPr>
          <w:vertAlign w:val="subscript"/>
          <w:lang w:val="en-US"/>
        </w:rPr>
        <w:t>i</w:t>
      </w:r>
      <w:proofErr w:type="spellEnd"/>
      <w:r w:rsidRPr="00AE222F">
        <w:rPr>
          <w:vertAlign w:val="subscript"/>
          <w:lang w:val="en-US"/>
        </w:rPr>
        <w:t xml:space="preserve"> </w:t>
      </w:r>
      <w:r w:rsidRPr="00AE222F">
        <w:rPr>
          <w:lang w:val="en-US"/>
        </w:rPr>
        <w:t xml:space="preserve">= size of the </w:t>
      </w:r>
      <w:proofErr w:type="spellStart"/>
      <w:r w:rsidRPr="00AE222F">
        <w:rPr>
          <w:lang w:val="en-US"/>
        </w:rPr>
        <w:t>i</w:t>
      </w:r>
      <w:r w:rsidRPr="00AE222F">
        <w:rPr>
          <w:vertAlign w:val="superscript"/>
          <w:lang w:val="en-US"/>
        </w:rPr>
        <w:t>th</w:t>
      </w:r>
      <w:proofErr w:type="spellEnd"/>
      <w:r w:rsidRPr="00AE222F">
        <w:rPr>
          <w:lang w:val="en-US"/>
        </w:rPr>
        <w:t xml:space="preserve"> sample</w:t>
      </w:r>
    </w:p>
    <w:p w14:paraId="7922CFD4" w14:textId="77777777" w:rsidR="00684ECA" w:rsidRPr="00AE222F" w:rsidRDefault="00684ECA" w:rsidP="00684ECA">
      <w:pPr>
        <w:rPr>
          <w:lang w:val="en-US"/>
        </w:rPr>
      </w:pPr>
      <w:r w:rsidRPr="00AE222F">
        <w:rPr>
          <w:lang w:val="en-US"/>
        </w:rPr>
        <w:t xml:space="preserve">The steps through which, on can perform a test on the historical demands </w:t>
      </w:r>
      <w:proofErr w:type="gramStart"/>
      <w:r w:rsidRPr="00AE222F">
        <w:rPr>
          <w:lang w:val="en-US"/>
        </w:rPr>
        <w:t>are</w:t>
      </w:r>
      <w:proofErr w:type="gramEnd"/>
    </w:p>
    <w:p w14:paraId="478BEB08" w14:textId="77777777" w:rsidR="00684ECA" w:rsidRPr="00AE222F" w:rsidRDefault="00684ECA" w:rsidP="00684ECA">
      <w:pPr>
        <w:numPr>
          <w:ilvl w:val="0"/>
          <w:numId w:val="49"/>
        </w:numPr>
        <w:rPr>
          <w:lang w:val="en-US"/>
        </w:rPr>
      </w:pPr>
      <w:r w:rsidRPr="00AE222F">
        <w:rPr>
          <w:lang w:val="en-US"/>
        </w:rPr>
        <w:t>Sort data from different samples into ascending order</w:t>
      </w:r>
    </w:p>
    <w:p w14:paraId="5DC464DA" w14:textId="77777777" w:rsidR="00684ECA" w:rsidRPr="00AE222F" w:rsidRDefault="00684ECA" w:rsidP="00684ECA">
      <w:pPr>
        <w:numPr>
          <w:ilvl w:val="0"/>
          <w:numId w:val="49"/>
        </w:numPr>
        <w:rPr>
          <w:lang w:val="en-US"/>
        </w:rPr>
      </w:pPr>
      <w:r w:rsidRPr="00AE222F">
        <w:rPr>
          <w:lang w:val="en-US"/>
        </w:rPr>
        <w:lastRenderedPageBreak/>
        <w:t xml:space="preserve">Compute the summation of rank for each sample </w:t>
      </w:r>
      <w:proofErr w:type="gramStart"/>
      <w:r w:rsidRPr="00AE222F">
        <w:rPr>
          <w:lang w:val="en-US"/>
        </w:rPr>
        <w:t>separately</w:t>
      </w:r>
      <w:proofErr w:type="gramEnd"/>
    </w:p>
    <w:p w14:paraId="525DDBF5" w14:textId="64D36F77" w:rsidR="00684ECA" w:rsidRPr="00AE222F" w:rsidRDefault="00684ECA" w:rsidP="00DA21A3">
      <w:pPr>
        <w:numPr>
          <w:ilvl w:val="0"/>
          <w:numId w:val="49"/>
        </w:numPr>
        <w:rPr>
          <w:lang w:val="en-US"/>
        </w:rPr>
      </w:pPr>
      <w:r w:rsidRPr="00AE222F">
        <w:rPr>
          <w:lang w:val="en-US"/>
        </w:rPr>
        <w:t>Compute the H test</w:t>
      </w:r>
      <w:r w:rsidR="00DA21A3" w:rsidRPr="00AE222F">
        <w:rPr>
          <w:lang w:val="en-US"/>
        </w:rPr>
        <w:t xml:space="preserve"> (Test-statistic from eq. 13)</w:t>
      </w:r>
    </w:p>
    <w:p w14:paraId="75CC1AE5" w14:textId="353597B3" w:rsidR="00684ECA" w:rsidRPr="00AE222F" w:rsidRDefault="00684ECA" w:rsidP="00DA21A3">
      <w:pPr>
        <w:numPr>
          <w:ilvl w:val="0"/>
          <w:numId w:val="49"/>
        </w:numPr>
        <w:rPr>
          <w:lang w:val="en-US"/>
        </w:rPr>
      </w:pPr>
      <w:r w:rsidRPr="00AE222F">
        <w:rPr>
          <w:lang w:val="en-US"/>
        </w:rPr>
        <w:t xml:space="preserve">Find the </w:t>
      </w:r>
      <w:hyperlink r:id="rId32" w:history="1">
        <w:r w:rsidRPr="00F84B55">
          <w:rPr>
            <w:rStyle w:val="Hyperlink"/>
            <w:color w:val="auto"/>
            <w:u w:val="none"/>
            <w:lang w:val="en-US"/>
          </w:rPr>
          <w:t>critical chi-square (α) value</w:t>
        </w:r>
      </w:hyperlink>
      <w:r w:rsidRPr="00AE222F">
        <w:rPr>
          <w:lang w:val="en-US"/>
        </w:rPr>
        <w:t xml:space="preserve"> with L </w:t>
      </w:r>
      <w:r w:rsidR="00DA21A3" w:rsidRPr="00AE222F">
        <w:rPr>
          <w:lang w:val="en-US"/>
        </w:rPr>
        <w:t>(</w:t>
      </w:r>
      <w:r w:rsidR="00DA21A3" w:rsidRPr="00F84B55">
        <w:rPr>
          <w:lang w:val="en-US"/>
        </w:rPr>
        <w:t xml:space="preserve">L=g-1, g is the number of seasons) </w:t>
      </w:r>
      <w:r w:rsidRPr="00AE222F">
        <w:rPr>
          <w:lang w:val="en-US"/>
        </w:rPr>
        <w:t>degree</w:t>
      </w:r>
      <w:r w:rsidR="003C3C80" w:rsidRPr="00AE222F">
        <w:rPr>
          <w:lang w:val="en-US"/>
        </w:rPr>
        <w:t>s</w:t>
      </w:r>
      <w:r w:rsidRPr="00AE222F">
        <w:rPr>
          <w:lang w:val="en-US"/>
        </w:rPr>
        <w:t xml:space="preserve"> of freedom</w:t>
      </w:r>
    </w:p>
    <w:p w14:paraId="3230BBAD" w14:textId="77777777" w:rsidR="00684ECA" w:rsidRPr="00AE222F" w:rsidRDefault="00684ECA" w:rsidP="00684ECA">
      <w:pPr>
        <w:numPr>
          <w:ilvl w:val="0"/>
          <w:numId w:val="49"/>
        </w:numPr>
        <w:rPr>
          <w:lang w:val="en-US"/>
        </w:rPr>
      </w:pPr>
      <w:r w:rsidRPr="00AE222F">
        <w:rPr>
          <w:lang w:val="en-US"/>
        </w:rPr>
        <w:t>If H &gt; α then demand is seasonal</w:t>
      </w:r>
    </w:p>
    <w:p w14:paraId="0EE1F5B1" w14:textId="4C0C15BD" w:rsidR="00925509" w:rsidRPr="00AE222F" w:rsidRDefault="00684ECA" w:rsidP="00256AAA">
      <w:pPr>
        <w:rPr>
          <w:lang w:val="en-US"/>
        </w:rPr>
      </w:pPr>
      <w:r w:rsidRPr="00AE222F">
        <w:rPr>
          <w:lang w:val="en-US"/>
        </w:rPr>
        <w:t xml:space="preserve">There are also </w:t>
      </w:r>
      <w:proofErr w:type="gramStart"/>
      <w:r w:rsidRPr="00AE222F">
        <w:rPr>
          <w:lang w:val="en-US"/>
        </w:rPr>
        <w:t>some</w:t>
      </w:r>
      <w:proofErr w:type="gramEnd"/>
      <w:r w:rsidRPr="00AE222F">
        <w:rPr>
          <w:lang w:val="en-US"/>
        </w:rPr>
        <w:t xml:space="preserve"> statistical tests for detecting trends in data collected over time. </w:t>
      </w:r>
      <w:r w:rsidR="004046F9" w:rsidRPr="00AE222F">
        <w:rPr>
          <w:lang w:val="en-US"/>
        </w:rPr>
        <w:t xml:space="preserve">The </w:t>
      </w:r>
      <w:r w:rsidRPr="00AE222F">
        <w:rPr>
          <w:lang w:val="en-US"/>
        </w:rPr>
        <w:t xml:space="preserve">Mann-Kendall test </w:t>
      </w:r>
      <w:proofErr w:type="gramStart"/>
      <w:r w:rsidRPr="00AE222F">
        <w:rPr>
          <w:lang w:val="en-US"/>
        </w:rPr>
        <w:t>is used</w:t>
      </w:r>
      <w:proofErr w:type="gramEnd"/>
      <w:r w:rsidRPr="00AE222F">
        <w:rPr>
          <w:lang w:val="en-US"/>
        </w:rPr>
        <w:t xml:space="preserve"> to determine whether a trend in data values is statistically significant or if they are increasing or decreasing. Another similar test is Spearman-rank correlation which is used interchangeable with the Mann-Kendall test</w:t>
      </w:r>
      <w:r w:rsidR="000720C8" w:rsidRPr="00AE222F">
        <w:rPr>
          <w:lang w:val="en-US"/>
        </w:rPr>
        <w:t>,</w:t>
      </w:r>
      <w:r w:rsidRPr="00AE222F">
        <w:rPr>
          <w:lang w:val="en-US"/>
        </w:rPr>
        <w:t xml:space="preserve"> while the Mann-Kendall test shows a more robust performance</w:t>
      </w:r>
      <w:r w:rsidR="00256AAA" w:rsidRPr="00AE222F">
        <w:rPr>
          <w:lang w:val="en-US"/>
        </w:rPr>
        <w:t xml:space="preserve"> </w:t>
      </w:r>
      <w:r w:rsidR="00256AAA" w:rsidRPr="00722B16">
        <w:rPr>
          <w:lang w:val="en-US"/>
        </w:rPr>
        <w:fldChar w:fldCharType="begin"/>
      </w:r>
      <w:r w:rsidR="00256AAA" w:rsidRPr="00AE222F">
        <w:rPr>
          <w:lang w:val="en-US"/>
        </w:rPr>
        <w:instrText xml:space="preserve"> ADDIN EN.CITE &lt;EndNote&gt;&lt;Cite&gt;&lt;Author&gt;Libiseller&lt;/Author&gt;&lt;Year&gt;2002&lt;/Year&gt;&lt;RecNum&gt;7&lt;/RecNum&gt;&lt;DisplayText&gt;(Libiseller &amp;amp; Grimvall, 2002)&lt;/DisplayText&gt;&lt;record&gt;&lt;rec-number&gt;7&lt;/rec-number&gt;&lt;foreign-keys&gt;&lt;key app="EN" db-id="0ftxawwtvfzvple9tvjvvfpja9vt055zftsw" timestamp="1678002330"&gt;7&lt;/key&gt;&lt;/foreign-keys&gt;&lt;ref-type name="Journal Article"&gt;17&lt;/ref-type&gt;&lt;contributors&gt;&lt;authors&gt;&lt;author&gt;Libiseller, Claudia&lt;/author&gt;&lt;author&gt;Grimvall, Anders&lt;/author&gt;&lt;/authors&gt;&lt;/contributors&gt;&lt;titles&gt;&lt;title&gt;Performance of partial Mann–Kendall tests for trend detection in the presence of covariates&lt;/title&gt;&lt;secondary-title&gt;Environmetrics: The official journal of the International Environmetrics Society&lt;/secondary-title&gt;&lt;/titles&gt;&lt;periodical&gt;&lt;full-title&gt;Environmetrics: The official journal of the International Environmetrics Society&lt;/full-title&gt;&lt;/periodical&gt;&lt;pages&gt;71-84&lt;/pages&gt;&lt;volume&gt;13&lt;/volume&gt;&lt;number&gt;1&lt;/number&gt;&lt;dates&gt;&lt;year&gt;2002&lt;/year&gt;&lt;/dates&gt;&lt;isbn&gt;1180-4009&lt;/isbn&gt;&lt;urls&gt;&lt;/urls&gt;&lt;/record&gt;&lt;/Cite&gt;&lt;/EndNote&gt;</w:instrText>
      </w:r>
      <w:r w:rsidR="00256AAA" w:rsidRPr="00722B16">
        <w:rPr>
          <w:lang w:val="en-US"/>
        </w:rPr>
        <w:fldChar w:fldCharType="separate"/>
      </w:r>
      <w:r w:rsidR="00256AAA" w:rsidRPr="00AE222F">
        <w:rPr>
          <w:noProof/>
          <w:lang w:val="en-US"/>
        </w:rPr>
        <w:t>(Libiseller &amp; Grimvall, 2002)</w:t>
      </w:r>
      <w:r w:rsidR="00256AAA" w:rsidRPr="00722B16">
        <w:rPr>
          <w:lang w:val="en-US"/>
        </w:rPr>
        <w:fldChar w:fldCharType="end"/>
      </w:r>
      <w:r w:rsidR="00256AAA" w:rsidRPr="00AE222F">
        <w:rPr>
          <w:lang w:val="en-US"/>
        </w:rPr>
        <w:t>.</w:t>
      </w:r>
    </w:p>
    <w:p w14:paraId="67DDBD82" w14:textId="77777777" w:rsidR="004B72B5" w:rsidRPr="00AE222F" w:rsidRDefault="004B72B5" w:rsidP="00256AAA">
      <w:pPr>
        <w:rPr>
          <w:lang w:val="en-US"/>
        </w:rPr>
      </w:pPr>
    </w:p>
    <w:p w14:paraId="78244C69" w14:textId="684A9448" w:rsidR="00042F5D" w:rsidRPr="00AE222F" w:rsidRDefault="00042F5D" w:rsidP="00D56074">
      <w:pPr>
        <w:pStyle w:val="berschrift3"/>
        <w:rPr>
          <w:lang w:val="en-US"/>
        </w:rPr>
      </w:pPr>
      <w:r w:rsidRPr="00AE222F">
        <w:rPr>
          <w:lang w:val="en-US"/>
        </w:rPr>
        <w:t>Self-check Questions</w:t>
      </w:r>
    </w:p>
    <w:p w14:paraId="1B27A6ED" w14:textId="54B0F2ED" w:rsidR="00042F5D" w:rsidRPr="00AE222F" w:rsidRDefault="00602605">
      <w:pPr>
        <w:rPr>
          <w:lang w:val="en-US"/>
        </w:rPr>
      </w:pPr>
      <w:r w:rsidRPr="00AE222F">
        <w:rPr>
          <w:bCs/>
          <w:lang w:val="en-US"/>
        </w:rPr>
        <w:t>1</w:t>
      </w:r>
      <w:r w:rsidR="004B72B5" w:rsidRPr="00AE222F">
        <w:rPr>
          <w:bCs/>
          <w:lang w:val="en-US"/>
        </w:rPr>
        <w:t>.</w:t>
      </w:r>
      <w:r w:rsidRPr="00AE222F">
        <w:rPr>
          <w:lang w:val="en-US"/>
        </w:rPr>
        <w:t xml:space="preserve"> </w:t>
      </w:r>
      <w:r w:rsidR="00042F5D" w:rsidRPr="00AE222F">
        <w:rPr>
          <w:lang w:val="en-US"/>
        </w:rPr>
        <w:t xml:space="preserve">explain </w:t>
      </w:r>
      <w:r w:rsidRPr="00AE222F">
        <w:rPr>
          <w:lang w:val="en-US"/>
        </w:rPr>
        <w:t>a stationary demand pattern</w:t>
      </w:r>
    </w:p>
    <w:p w14:paraId="512901F9" w14:textId="7D86FC01" w:rsidR="00602605" w:rsidRPr="00F84B55" w:rsidRDefault="00602605">
      <w:pPr>
        <w:rPr>
          <w:i/>
          <w:iCs/>
          <w:u w:val="single"/>
          <w:lang w:val="en-US"/>
        </w:rPr>
      </w:pPr>
      <w:r w:rsidRPr="00F84B55">
        <w:rPr>
          <w:i/>
          <w:iCs/>
          <w:u w:val="single"/>
          <w:lang w:val="en-US"/>
        </w:rPr>
        <w:t>A stationary demand pattern is a type of demand pattern that remains constant over time. In other words, the mean and variance of the demand remain the same over time. This means that there is no trend or seasonality in the demand pattern.</w:t>
      </w:r>
    </w:p>
    <w:p w14:paraId="2E1D80B1" w14:textId="220FBFA2" w:rsidR="004B72B5" w:rsidRPr="00AE222F" w:rsidRDefault="004B72B5" w:rsidP="00D56074">
      <w:pPr>
        <w:rPr>
          <w:lang w:val="en-US"/>
        </w:rPr>
      </w:pPr>
      <w:r w:rsidRPr="00AE222F">
        <w:rPr>
          <w:lang w:val="en-US"/>
        </w:rPr>
        <w:t>2. what Kruskal-</w:t>
      </w:r>
      <w:proofErr w:type="gramStart"/>
      <w:r w:rsidRPr="00AE222F">
        <w:rPr>
          <w:lang w:val="en-US"/>
        </w:rPr>
        <w:t>Wallis</w:t>
      </w:r>
      <w:proofErr w:type="gramEnd"/>
      <w:r w:rsidRPr="00AE222F">
        <w:rPr>
          <w:lang w:val="en-US"/>
        </w:rPr>
        <w:t xml:space="preserve"> test do exactly?</w:t>
      </w:r>
    </w:p>
    <w:p w14:paraId="51376F16" w14:textId="57CB1A61" w:rsidR="004B72B5" w:rsidRPr="00F84B55" w:rsidRDefault="004B72B5" w:rsidP="00D56074">
      <w:pPr>
        <w:rPr>
          <w:i/>
          <w:iCs/>
          <w:u w:val="single"/>
          <w:lang w:val="en-US"/>
        </w:rPr>
      </w:pPr>
      <w:r w:rsidRPr="00F84B55">
        <w:rPr>
          <w:i/>
          <w:iCs/>
          <w:u w:val="single"/>
          <w:lang w:val="en-US"/>
        </w:rPr>
        <w:t>The Kruskal-</w:t>
      </w:r>
      <w:proofErr w:type="gramStart"/>
      <w:r w:rsidRPr="00F84B55">
        <w:rPr>
          <w:i/>
          <w:iCs/>
          <w:u w:val="single"/>
          <w:lang w:val="en-US"/>
        </w:rPr>
        <w:t>Wallis</w:t>
      </w:r>
      <w:proofErr w:type="gramEnd"/>
      <w:r w:rsidRPr="00F84B55">
        <w:rPr>
          <w:i/>
          <w:iCs/>
          <w:u w:val="single"/>
          <w:lang w:val="en-US"/>
        </w:rPr>
        <w:t xml:space="preserve"> test is a statistical test that is used to compare two or more samples to see if they belong to the same distribution or not. It is a non-parametric rank-based test, which means that it does not assume that the data follows a normal distribution.</w:t>
      </w:r>
    </w:p>
    <w:p w14:paraId="2ED2DCC3" w14:textId="4FD0341B" w:rsidR="00BE5C9E" w:rsidRPr="00AE222F" w:rsidRDefault="00BE5C9E" w:rsidP="00D56074">
      <w:pPr>
        <w:rPr>
          <w:lang w:val="en-US"/>
        </w:rPr>
      </w:pPr>
      <w:r w:rsidRPr="00AE222F">
        <w:rPr>
          <w:lang w:val="en-US"/>
        </w:rPr>
        <w:t>3. how one can define the seasonality of a demand pattern?</w:t>
      </w:r>
    </w:p>
    <w:p w14:paraId="016BC9A7" w14:textId="42D0FFF1" w:rsidR="00BE5C9E" w:rsidRPr="00AE222F" w:rsidRDefault="00BE5C9E" w:rsidP="00D56074">
      <w:pPr>
        <w:rPr>
          <w:i/>
          <w:iCs/>
          <w:u w:val="single"/>
          <w:lang w:val="en-US"/>
        </w:rPr>
      </w:pPr>
      <w:r w:rsidRPr="00F84B55">
        <w:rPr>
          <w:i/>
          <w:iCs/>
          <w:u w:val="single"/>
          <w:lang w:val="en-US"/>
        </w:rPr>
        <w:lastRenderedPageBreak/>
        <w:t xml:space="preserve">To define the seasonality of a demand pattern, one can look for patterns that repeat over a fixed </w:t>
      </w:r>
      <w:proofErr w:type="gramStart"/>
      <w:r w:rsidRPr="00F84B55">
        <w:rPr>
          <w:i/>
          <w:iCs/>
          <w:u w:val="single"/>
          <w:lang w:val="en-US"/>
        </w:rPr>
        <w:t>period of time</w:t>
      </w:r>
      <w:proofErr w:type="gramEnd"/>
      <w:r w:rsidRPr="00F84B55">
        <w:rPr>
          <w:i/>
          <w:iCs/>
          <w:u w:val="single"/>
          <w:lang w:val="en-US"/>
        </w:rPr>
        <w:t xml:space="preserve">. Seasonality refers to the regular and predictable fluctuations in demand that occur at fixed intervals, such as daily, weekly, monthly, or yearly. </w:t>
      </w:r>
      <w:proofErr w:type="gramStart"/>
      <w:r w:rsidRPr="00F84B55">
        <w:rPr>
          <w:i/>
          <w:iCs/>
          <w:u w:val="single"/>
          <w:lang w:val="en-US"/>
        </w:rPr>
        <w:t>In order to</w:t>
      </w:r>
      <w:proofErr w:type="gramEnd"/>
      <w:r w:rsidRPr="00F84B55">
        <w:rPr>
          <w:i/>
          <w:iCs/>
          <w:u w:val="single"/>
          <w:lang w:val="en-US"/>
        </w:rPr>
        <w:t xml:space="preserve"> identify seasonality in a demand pattern, one can use statistical methods such as autocorrelation analysis or spectral analysis. These methods can help identify periodic patterns in the data and determine whether they are statistically significant.</w:t>
      </w:r>
    </w:p>
    <w:p w14:paraId="2E534C75" w14:textId="191E5502" w:rsidR="00D771A7" w:rsidRPr="00AE222F" w:rsidRDefault="60AC679E" w:rsidP="006D7EDE">
      <w:pPr>
        <w:pStyle w:val="berschrift2"/>
        <w:rPr>
          <w:lang w:val="en-US"/>
        </w:rPr>
      </w:pPr>
      <w:bookmarkStart w:id="3" w:name="_Toc221687504"/>
      <w:r w:rsidRPr="00AE222F">
        <w:rPr>
          <w:lang w:val="en-US"/>
        </w:rPr>
        <w:t>1.</w:t>
      </w:r>
      <w:r w:rsidR="006D7EDE" w:rsidRPr="00AE222F">
        <w:rPr>
          <w:lang w:val="en-US"/>
        </w:rPr>
        <w:t>4</w:t>
      </w:r>
      <w:r w:rsidRPr="00AE222F">
        <w:rPr>
          <w:lang w:val="en-US"/>
        </w:rPr>
        <w:t xml:space="preserve"> </w:t>
      </w:r>
      <w:bookmarkEnd w:id="3"/>
      <w:r w:rsidR="006D7EDE" w:rsidRPr="00AE222F">
        <w:rPr>
          <w:lang w:val="en-US"/>
        </w:rPr>
        <w:t>Multi-Period Newsvendor Model</w:t>
      </w:r>
    </w:p>
    <w:p w14:paraId="09970EA1" w14:textId="765480C7" w:rsidR="00D771A7" w:rsidRPr="00AE222F" w:rsidRDefault="006D7EDE" w:rsidP="00256AAA">
      <w:pPr>
        <w:rPr>
          <w:lang w:val="en-US"/>
        </w:rPr>
      </w:pPr>
      <w:r w:rsidRPr="00AE222F">
        <w:rPr>
          <w:lang w:val="en-US"/>
        </w:rPr>
        <w:t xml:space="preserve">A multi-period newsvendor model is an extension of the classical newsvendor problem, in which unsold items or unfulfilled demands </w:t>
      </w:r>
      <w:proofErr w:type="gramStart"/>
      <w:r w:rsidRPr="00AE222F">
        <w:rPr>
          <w:lang w:val="en-US"/>
        </w:rPr>
        <w:t>are carried</w:t>
      </w:r>
      <w:proofErr w:type="gramEnd"/>
      <w:r w:rsidRPr="00AE222F">
        <w:rPr>
          <w:lang w:val="en-US"/>
        </w:rPr>
        <w:t xml:space="preserve"> over to the next period to be dealt with.</w:t>
      </w:r>
      <w:r w:rsidRPr="00AE222F">
        <w:rPr>
          <w:rtl/>
          <w:lang w:val="en-US"/>
        </w:rPr>
        <w:t xml:space="preserve"> </w:t>
      </w:r>
      <w:r w:rsidRPr="00AE222F">
        <w:rPr>
          <w:lang w:val="en-US"/>
        </w:rPr>
        <w:t>Thus, the inventory level of each period, instead of the first, does not equal the ordering level. So the problem here is to find the optimal inventory level for each period in order to maximize profit</w:t>
      </w:r>
      <w:r w:rsidR="00256AAA" w:rsidRPr="00AE222F">
        <w:rPr>
          <w:lang w:val="en-US"/>
        </w:rPr>
        <w:t xml:space="preserve"> </w:t>
      </w:r>
      <w:r w:rsidR="00256AAA" w:rsidRPr="00DD143C">
        <w:rPr>
          <w:lang w:val="en-US"/>
        </w:rPr>
        <w:fldChar w:fldCharType="begin"/>
      </w:r>
      <w:r w:rsidR="00256AAA" w:rsidRPr="00AE222F">
        <w:rPr>
          <w:lang w:val="en-US"/>
        </w:rPr>
        <w:instrText xml:space="preserve"> ADDIN EN.CITE &lt;EndNote&gt;&lt;Cite&gt;&lt;Author&gt;Matsuyama&lt;/Author&gt;&lt;Year&gt;2006&lt;/Year&gt;&lt;RecNum&gt;8&lt;/RecNum&gt;&lt;DisplayText&gt;(Matsuyama, 2006)&lt;/DisplayText&gt;&lt;record&gt;&lt;rec-number&gt;8&lt;/rec-number&gt;&lt;foreign-keys&gt;&lt;key app="EN" db-id="0ftxawwtvfzvple9tvjvvfpja9vt055zftsw" timestamp="1678002384"&gt;8&lt;/key&gt;&lt;/foreign-keys&gt;&lt;ref-type name="Journal Article"&gt;17&lt;/ref-type&gt;&lt;contributors&gt;&lt;authors&gt;&lt;author&gt;Matsuyama, Keisuke&lt;/author&gt;&lt;/authors&gt;&lt;/contributors&gt;&lt;titles&gt;&lt;title&gt;The multi-period newsboy problem&lt;/title&gt;&lt;secondary-title&gt;European Journal of Operational Research&lt;/secondary-title&gt;&lt;/titles&gt;&lt;periodical&gt;&lt;full-title&gt;European Journal of Operational Research&lt;/full-title&gt;&lt;/periodical&gt;&lt;pages&gt;170-188&lt;/pages&gt;&lt;volume&gt;171&lt;/volume&gt;&lt;number&gt;1&lt;/number&gt;&lt;dates&gt;&lt;year&gt;2006&lt;/year&gt;&lt;/dates&gt;&lt;isbn&gt;0377-2217&lt;/isbn&gt;&lt;urls&gt;&lt;/urls&gt;&lt;/record&gt;&lt;/Cite&gt;&lt;/EndNote&gt;</w:instrText>
      </w:r>
      <w:r w:rsidR="00256AAA" w:rsidRPr="00DD143C">
        <w:rPr>
          <w:lang w:val="en-US"/>
        </w:rPr>
        <w:fldChar w:fldCharType="separate"/>
      </w:r>
      <w:r w:rsidR="00256AAA" w:rsidRPr="00AE222F">
        <w:rPr>
          <w:noProof/>
          <w:lang w:val="en-US"/>
        </w:rPr>
        <w:t>(Matsuyama, 2006)</w:t>
      </w:r>
      <w:r w:rsidR="00256AAA" w:rsidRPr="00DD143C">
        <w:rPr>
          <w:lang w:val="en-US"/>
        </w:rPr>
        <w:fldChar w:fldCharType="end"/>
      </w:r>
      <w:r w:rsidRPr="00AE222F">
        <w:rPr>
          <w:lang w:val="en-US"/>
        </w:rPr>
        <w:t xml:space="preserve">. To achieve this, </w:t>
      </w:r>
      <w:proofErr w:type="gramStart"/>
      <w:r w:rsidRPr="00AE222F">
        <w:rPr>
          <w:lang w:val="en-US"/>
        </w:rPr>
        <w:t>several</w:t>
      </w:r>
      <w:proofErr w:type="gramEnd"/>
      <w:r w:rsidRPr="00AE222F">
        <w:rPr>
          <w:lang w:val="en-US"/>
        </w:rPr>
        <w:t xml:space="preserve"> models and assumptions </w:t>
      </w:r>
      <w:r w:rsidR="006F75A6" w:rsidRPr="00AE222F">
        <w:rPr>
          <w:lang w:val="en-US"/>
        </w:rPr>
        <w:t xml:space="preserve">have </w:t>
      </w:r>
      <w:r w:rsidRPr="00AE222F">
        <w:rPr>
          <w:lang w:val="en-US"/>
        </w:rPr>
        <w:t xml:space="preserve">been proposed. In this section we used the approach introduced and proposed by Matsuyama in </w:t>
      </w:r>
      <w:r w:rsidR="00256AAA" w:rsidRPr="00DD143C">
        <w:rPr>
          <w:lang w:val="en-US"/>
        </w:rPr>
        <w:fldChar w:fldCharType="begin"/>
      </w:r>
      <w:r w:rsidR="00256AAA" w:rsidRPr="00AE222F">
        <w:rPr>
          <w:lang w:val="en-US"/>
        </w:rPr>
        <w:instrText xml:space="preserve"> ADDIN EN.CITE &lt;EndNote&gt;&lt;Cite&gt;&lt;Author&gt;Matsuyama&lt;/Author&gt;&lt;Year&gt;2006&lt;/Year&gt;&lt;RecNum&gt;8&lt;/RecNum&gt;&lt;DisplayText&gt;(Matsuyama, 2006)&lt;/DisplayText&gt;&lt;record&gt;&lt;rec-number&gt;8&lt;/rec-number&gt;&lt;foreign-keys&gt;&lt;key app="EN" db-id="0ftxawwtvfzvple9tvjvvfpja9vt055zftsw" timestamp="1678002384"&gt;8&lt;/key&gt;&lt;/foreign-keys&gt;&lt;ref-type name="Journal Article"&gt;17&lt;/ref-type&gt;&lt;contributors&gt;&lt;authors&gt;&lt;author&gt;Matsuyama, Keisuke&lt;/author&gt;&lt;/authors&gt;&lt;/contributors&gt;&lt;titles&gt;&lt;title&gt;The multi-period newsboy problem&lt;/title&gt;&lt;secondary-title&gt;European Journal of Operational Research&lt;/secondary-title&gt;&lt;/titles&gt;&lt;periodical&gt;&lt;full-title&gt;European Journal of Operational Research&lt;/full-title&gt;&lt;/periodical&gt;&lt;pages&gt;170-188&lt;/pages&gt;&lt;volume&gt;171&lt;/volume&gt;&lt;number&gt;1&lt;/number&gt;&lt;dates&gt;&lt;year&gt;2006&lt;/year&gt;&lt;/dates&gt;&lt;isbn&gt;0377-2217&lt;/isbn&gt;&lt;urls&gt;&lt;/urls&gt;&lt;/record&gt;&lt;/Cite&gt;&lt;/EndNote&gt;</w:instrText>
      </w:r>
      <w:r w:rsidR="00256AAA" w:rsidRPr="00DD143C">
        <w:rPr>
          <w:lang w:val="en-US"/>
        </w:rPr>
        <w:fldChar w:fldCharType="separate"/>
      </w:r>
      <w:r w:rsidR="00256AAA" w:rsidRPr="00AE222F">
        <w:rPr>
          <w:noProof/>
          <w:lang w:val="en-US"/>
        </w:rPr>
        <w:t>(Matsuyama, 2006)</w:t>
      </w:r>
      <w:r w:rsidR="00256AAA" w:rsidRPr="00DD143C">
        <w:rPr>
          <w:lang w:val="en-US"/>
        </w:rPr>
        <w:fldChar w:fldCharType="end"/>
      </w:r>
      <w:r w:rsidRPr="00AE222F">
        <w:rPr>
          <w:lang w:val="en-US"/>
        </w:rPr>
        <w:t xml:space="preserve">. Instead of using the original notation, for the sake of reader’s convenience, we use previously listed one. We also ignore </w:t>
      </w:r>
      <w:proofErr w:type="gramStart"/>
      <w:r w:rsidRPr="00AE222F">
        <w:rPr>
          <w:lang w:val="en-US"/>
        </w:rPr>
        <w:t>some</w:t>
      </w:r>
      <w:proofErr w:type="gramEnd"/>
      <w:r w:rsidRPr="00AE222F">
        <w:rPr>
          <w:lang w:val="en-US"/>
        </w:rPr>
        <w:t xml:space="preserve"> discussed theorems and their proofs. Ones who would like more details may read the original paper. The extra notations will </w:t>
      </w:r>
      <w:proofErr w:type="gramStart"/>
      <w:r w:rsidRPr="00AE222F">
        <w:rPr>
          <w:lang w:val="en-US"/>
        </w:rPr>
        <w:t>be introduced</w:t>
      </w:r>
      <w:proofErr w:type="gramEnd"/>
      <w:r w:rsidRPr="00AE222F">
        <w:rPr>
          <w:lang w:val="en-US"/>
        </w:rPr>
        <w:t xml:space="preserve"> in the following</w:t>
      </w:r>
      <w:r w:rsidR="60AC679E" w:rsidRPr="00AE222F">
        <w:rPr>
          <w:lang w:val="en-US"/>
        </w:rPr>
        <w:t>.</w:t>
      </w:r>
    </w:p>
    <w:p w14:paraId="05B3EE9F" w14:textId="5098F474" w:rsidR="00D771A7" w:rsidRPr="00AE222F" w:rsidRDefault="006D7EDE">
      <w:pPr>
        <w:pStyle w:val="berschrift3"/>
        <w:rPr>
          <w:lang w:val="en-US"/>
        </w:rPr>
      </w:pPr>
      <w:r w:rsidRPr="00AE222F">
        <w:rPr>
          <w:lang w:val="en-US"/>
        </w:rPr>
        <w:t>Model</w:t>
      </w:r>
      <w:r w:rsidR="000C0C22" w:rsidRPr="00AE222F">
        <w:rPr>
          <w:lang w:val="en-US"/>
        </w:rPr>
        <w:t xml:space="preserve"> Consideration</w:t>
      </w:r>
    </w:p>
    <w:p w14:paraId="3D757123" w14:textId="77777777" w:rsidR="006D7EDE" w:rsidRPr="00AE222F" w:rsidRDefault="006D7EDE" w:rsidP="006D7EDE">
      <w:pPr>
        <w:rPr>
          <w:lang w:val="en-US"/>
        </w:rPr>
      </w:pPr>
      <w:r w:rsidRPr="00AE222F">
        <w:rPr>
          <w:lang w:val="en-US"/>
        </w:rPr>
        <w:t xml:space="preserve">With the model, we define how we </w:t>
      </w:r>
      <w:proofErr w:type="gramStart"/>
      <w:r w:rsidRPr="00AE222F">
        <w:rPr>
          <w:lang w:val="en-US"/>
        </w:rPr>
        <w:t>handle</w:t>
      </w:r>
      <w:proofErr w:type="gramEnd"/>
      <w:r w:rsidRPr="00AE222F">
        <w:rPr>
          <w:lang w:val="en-US"/>
        </w:rPr>
        <w:t xml:space="preserve"> unsold commodities or unfulfilled demands for the next period. Quantity ordering for period </w:t>
      </w:r>
      <w:proofErr w:type="spellStart"/>
      <w:r w:rsidRPr="00AE222F">
        <w:rPr>
          <w:b/>
          <w:bCs/>
          <w:i/>
          <w:iCs/>
          <w:lang w:val="en-US"/>
        </w:rPr>
        <w:t>i</w:t>
      </w:r>
      <w:proofErr w:type="spellEnd"/>
      <w:r w:rsidRPr="00AE222F">
        <w:rPr>
          <w:lang w:val="en-US"/>
        </w:rPr>
        <w:t xml:space="preserve"> </w:t>
      </w:r>
      <w:proofErr w:type="gramStart"/>
      <w:r w:rsidRPr="00AE222F">
        <w:rPr>
          <w:lang w:val="en-US"/>
        </w:rPr>
        <w:t>is planned</w:t>
      </w:r>
      <w:proofErr w:type="gramEnd"/>
      <w:r w:rsidRPr="00AE222F">
        <w:rPr>
          <w:lang w:val="en-US"/>
        </w:rPr>
        <w:t xml:space="preserve"> according to the following rules:</w:t>
      </w:r>
    </w:p>
    <w:p w14:paraId="5D8221A8" w14:textId="16E6D81D" w:rsidR="006D7EDE" w:rsidRPr="00AE222F" w:rsidRDefault="006D7EDE" w:rsidP="00F84B55">
      <w:pPr>
        <w:pStyle w:val="Listenabsatz"/>
        <w:numPr>
          <w:ilvl w:val="0"/>
          <w:numId w:val="58"/>
        </w:numPr>
        <w:rPr>
          <w:lang w:val="en-US"/>
        </w:rPr>
      </w:pPr>
      <w:r w:rsidRPr="00AE222F">
        <w:rPr>
          <w:lang w:val="en-US"/>
        </w:rPr>
        <w:t xml:space="preserve">Buying items </w:t>
      </w:r>
      <w:proofErr w:type="gramStart"/>
      <w:r w:rsidRPr="00AE222F">
        <w:rPr>
          <w:lang w:val="en-US"/>
        </w:rPr>
        <w:t>is always accomplished</w:t>
      </w:r>
      <w:proofErr w:type="gramEnd"/>
      <w:r w:rsidRPr="00AE222F">
        <w:rPr>
          <w:lang w:val="en-US"/>
        </w:rPr>
        <w:t xml:space="preserve"> so that the inventory level (l</w:t>
      </w:r>
      <w:r w:rsidRPr="00AE222F">
        <w:rPr>
          <w:vertAlign w:val="subscript"/>
          <w:lang w:val="en-US"/>
        </w:rPr>
        <w:t>i</w:t>
      </w:r>
      <w:r w:rsidRPr="00AE222F">
        <w:rPr>
          <w:lang w:val="en-US"/>
        </w:rPr>
        <w:t>) becomes (</w:t>
      </w:r>
      <w:proofErr w:type="spellStart"/>
      <w:r w:rsidRPr="00AE222F">
        <w:rPr>
          <w:lang w:val="en-US"/>
        </w:rPr>
        <w:t>l</w:t>
      </w:r>
      <w:r w:rsidRPr="00AE222F">
        <w:rPr>
          <w:vertAlign w:val="subscript"/>
          <w:lang w:val="en-US"/>
        </w:rPr>
        <w:t>min</w:t>
      </w:r>
      <w:proofErr w:type="spellEnd"/>
      <w:r w:rsidRPr="00AE222F">
        <w:rPr>
          <w:lang w:val="en-US"/>
        </w:rPr>
        <w:t xml:space="preserve"> ≤ l</w:t>
      </w:r>
      <w:r w:rsidRPr="00AE222F">
        <w:rPr>
          <w:vertAlign w:val="subscript"/>
          <w:lang w:val="en-US"/>
        </w:rPr>
        <w:t>i</w:t>
      </w:r>
      <w:r w:rsidRPr="00AE222F">
        <w:rPr>
          <w:lang w:val="en-US"/>
        </w:rPr>
        <w:t xml:space="preserve"> ≤ </w:t>
      </w:r>
      <w:proofErr w:type="spellStart"/>
      <w:r w:rsidRPr="00AE222F">
        <w:rPr>
          <w:lang w:val="en-US"/>
        </w:rPr>
        <w:t>l</w:t>
      </w:r>
      <w:r w:rsidRPr="00AE222F">
        <w:rPr>
          <w:vertAlign w:val="subscript"/>
          <w:lang w:val="en-US"/>
        </w:rPr>
        <w:t>max</w:t>
      </w:r>
      <w:proofErr w:type="spellEnd"/>
      <w:r w:rsidRPr="00AE222F">
        <w:rPr>
          <w:lang w:val="en-US"/>
        </w:rPr>
        <w:t>).</w:t>
      </w:r>
    </w:p>
    <w:p w14:paraId="645210FB" w14:textId="30FD9F70" w:rsidR="006D7EDE" w:rsidRPr="00AE222F" w:rsidRDefault="006D7EDE" w:rsidP="00F84B55">
      <w:pPr>
        <w:pStyle w:val="Listenabsatz"/>
        <w:numPr>
          <w:ilvl w:val="0"/>
          <w:numId w:val="58"/>
        </w:numPr>
        <w:rPr>
          <w:lang w:val="en-US"/>
        </w:rPr>
      </w:pPr>
      <w:r w:rsidRPr="00AE222F">
        <w:rPr>
          <w:lang w:val="en-US"/>
        </w:rPr>
        <w:t xml:space="preserve">If the received </w:t>
      </w:r>
      <w:proofErr w:type="gramStart"/>
      <w:r w:rsidRPr="00AE222F">
        <w:rPr>
          <w:lang w:val="en-US"/>
        </w:rPr>
        <w:t>demands</w:t>
      </w:r>
      <w:proofErr w:type="gramEnd"/>
      <w:r w:rsidRPr="00AE222F">
        <w:rPr>
          <w:lang w:val="en-US"/>
        </w:rPr>
        <w:t xml:space="preserve"> during the current period is smaller than the inventory level, l</w:t>
      </w:r>
      <w:r w:rsidRPr="00AE222F">
        <w:rPr>
          <w:vertAlign w:val="subscript"/>
          <w:lang w:val="en-US"/>
        </w:rPr>
        <w:t>i</w:t>
      </w:r>
      <w:r w:rsidRPr="00AE222F">
        <w:rPr>
          <w:lang w:val="en-US"/>
        </w:rPr>
        <w:t xml:space="preserve"> – x</w:t>
      </w:r>
      <w:r w:rsidRPr="00AE222F">
        <w:rPr>
          <w:vertAlign w:val="subscript"/>
          <w:lang w:val="en-US"/>
        </w:rPr>
        <w:t>i</w:t>
      </w:r>
      <w:r w:rsidRPr="00AE222F">
        <w:rPr>
          <w:lang w:val="en-US"/>
        </w:rPr>
        <w:t xml:space="preserve"> indicates the unsold stocks. </w:t>
      </w:r>
      <w:proofErr w:type="gramStart"/>
      <w:r w:rsidRPr="00AE222F">
        <w:rPr>
          <w:lang w:val="en-US"/>
        </w:rPr>
        <w:t>Some</w:t>
      </w:r>
      <w:proofErr w:type="gramEnd"/>
      <w:r w:rsidRPr="00AE222F">
        <w:rPr>
          <w:lang w:val="en-US"/>
        </w:rPr>
        <w:t xml:space="preserve"> portions of the unsold </w:t>
      </w:r>
      <w:r w:rsidRPr="00AE222F">
        <w:rPr>
          <w:lang w:val="en-US"/>
        </w:rPr>
        <w:lastRenderedPageBreak/>
        <w:t>items will take over to the next period according to α(l</w:t>
      </w:r>
      <w:r w:rsidRPr="00AE222F">
        <w:rPr>
          <w:vertAlign w:val="subscript"/>
          <w:lang w:val="en-US"/>
        </w:rPr>
        <w:t>i</w:t>
      </w:r>
      <w:r w:rsidRPr="00AE222F">
        <w:rPr>
          <w:lang w:val="en-US"/>
        </w:rPr>
        <w:t xml:space="preserve"> – x</w:t>
      </w:r>
      <w:r w:rsidRPr="00AE222F">
        <w:rPr>
          <w:vertAlign w:val="subscript"/>
          <w:lang w:val="en-US"/>
        </w:rPr>
        <w:t>i</w:t>
      </w:r>
      <w:r w:rsidRPr="00AE222F">
        <w:rPr>
          <w:lang w:val="en-US"/>
        </w:rPr>
        <w:t>) where 0 ≤ α ≤ 1 . The holding cost of this portion would be h</w:t>
      </w:r>
      <w:r w:rsidRPr="00AE222F">
        <w:rPr>
          <w:vertAlign w:val="subscript"/>
          <w:lang w:val="en-US"/>
        </w:rPr>
        <w:t>i</w:t>
      </w:r>
      <w:r w:rsidRPr="00AE222F">
        <w:rPr>
          <w:lang w:val="en-US"/>
        </w:rPr>
        <w:t>α(l</w:t>
      </w:r>
      <w:r w:rsidRPr="00AE222F">
        <w:rPr>
          <w:vertAlign w:val="subscript"/>
          <w:lang w:val="en-US"/>
        </w:rPr>
        <w:t>i</w:t>
      </w:r>
      <w:r w:rsidRPr="00AE222F">
        <w:rPr>
          <w:lang w:val="en-US"/>
        </w:rPr>
        <w:t xml:space="preserve"> – x</w:t>
      </w:r>
      <w:r w:rsidRPr="00AE222F">
        <w:rPr>
          <w:vertAlign w:val="subscript"/>
          <w:lang w:val="en-US"/>
        </w:rPr>
        <w:t>i</w:t>
      </w:r>
      <w:r w:rsidRPr="00AE222F">
        <w:rPr>
          <w:lang w:val="en-US"/>
        </w:rPr>
        <w:t xml:space="preserve">). </w:t>
      </w:r>
      <w:proofErr w:type="spellStart"/>
      <w:r w:rsidRPr="00AE222F">
        <w:rPr>
          <w:lang w:val="en-US"/>
        </w:rPr>
        <w:t>h</w:t>
      </w:r>
      <w:r w:rsidRPr="00AE222F">
        <w:rPr>
          <w:vertAlign w:val="subscript"/>
          <w:lang w:val="en-US"/>
        </w:rPr>
        <w:t>i</w:t>
      </w:r>
      <w:proofErr w:type="spellEnd"/>
      <w:r w:rsidRPr="00AE222F">
        <w:rPr>
          <w:lang w:val="en-US"/>
        </w:rPr>
        <w:t xml:space="preserve"> is the holding cost of unsold items in period </w:t>
      </w:r>
      <w:proofErr w:type="spellStart"/>
      <w:r w:rsidRPr="00AE222F">
        <w:rPr>
          <w:lang w:val="en-US"/>
        </w:rPr>
        <w:t>i</w:t>
      </w:r>
      <w:proofErr w:type="spellEnd"/>
      <w:r w:rsidRPr="00AE222F">
        <w:rPr>
          <w:lang w:val="en-US"/>
        </w:rPr>
        <w:t>. Carrying over this portion to the next cycle, the ordering quantity for period i+1 would be l</w:t>
      </w:r>
      <w:r w:rsidRPr="00AE222F">
        <w:rPr>
          <w:vertAlign w:val="subscript"/>
          <w:lang w:val="en-US"/>
        </w:rPr>
        <w:t xml:space="preserve">i+1 </w:t>
      </w:r>
      <w:r w:rsidRPr="00AE222F">
        <w:rPr>
          <w:lang w:val="en-US"/>
        </w:rPr>
        <w:t>- α(l</w:t>
      </w:r>
      <w:r w:rsidRPr="00AE222F">
        <w:rPr>
          <w:vertAlign w:val="subscript"/>
          <w:lang w:val="en-US"/>
        </w:rPr>
        <w:t>i</w:t>
      </w:r>
      <w:r w:rsidRPr="00AE222F">
        <w:rPr>
          <w:lang w:val="en-US"/>
        </w:rPr>
        <w:t xml:space="preserve"> – x</w:t>
      </w:r>
      <w:r w:rsidRPr="00AE222F">
        <w:rPr>
          <w:vertAlign w:val="subscript"/>
          <w:lang w:val="en-US"/>
        </w:rPr>
        <w:t>i</w:t>
      </w:r>
      <w:r w:rsidRPr="00AE222F">
        <w:rPr>
          <w:lang w:val="en-US"/>
        </w:rPr>
        <w:t>).</w:t>
      </w:r>
    </w:p>
    <w:p w14:paraId="3B625D0D" w14:textId="0CDA496F" w:rsidR="006D7EDE" w:rsidRPr="00AE222F" w:rsidRDefault="006D7EDE" w:rsidP="00F84B55">
      <w:pPr>
        <w:pStyle w:val="Listenabsatz"/>
        <w:numPr>
          <w:ilvl w:val="0"/>
          <w:numId w:val="58"/>
        </w:numPr>
        <w:rPr>
          <w:lang w:val="en-US"/>
        </w:rPr>
      </w:pPr>
      <w:r w:rsidRPr="00AE222F">
        <w:rPr>
          <w:lang w:val="en-US"/>
        </w:rPr>
        <w:t xml:space="preserve">If there are some unsatisfied demands at the end of the current </w:t>
      </w:r>
      <w:proofErr w:type="gramStart"/>
      <w:r w:rsidRPr="00AE222F">
        <w:rPr>
          <w:lang w:val="en-US"/>
        </w:rPr>
        <w:t>period</w:t>
      </w:r>
      <w:proofErr w:type="gramEnd"/>
      <w:r w:rsidRPr="00AE222F">
        <w:rPr>
          <w:lang w:val="en-US"/>
        </w:rPr>
        <w:t xml:space="preserve"> it will cost a penalty equal to C</w:t>
      </w:r>
      <w:r w:rsidRPr="00AE222F">
        <w:rPr>
          <w:vertAlign w:val="subscript"/>
          <w:lang w:val="en-US"/>
        </w:rPr>
        <w:t>u</w:t>
      </w:r>
      <w:r w:rsidRPr="00AE222F">
        <w:rPr>
          <w:lang w:val="en-US"/>
        </w:rPr>
        <w:t>(x</w:t>
      </w:r>
      <w:r w:rsidRPr="00AE222F">
        <w:rPr>
          <w:vertAlign w:val="subscript"/>
          <w:lang w:val="en-US"/>
        </w:rPr>
        <w:t>i</w:t>
      </w:r>
      <w:r w:rsidRPr="00AE222F">
        <w:rPr>
          <w:lang w:val="en-US"/>
        </w:rPr>
        <w:t xml:space="preserve"> – l</w:t>
      </w:r>
      <w:r w:rsidRPr="00AE222F">
        <w:rPr>
          <w:vertAlign w:val="subscript"/>
          <w:lang w:val="en-US"/>
        </w:rPr>
        <w:t>i</w:t>
      </w:r>
      <w:r w:rsidRPr="00AE222F">
        <w:rPr>
          <w:lang w:val="en-US"/>
        </w:rPr>
        <w:t xml:space="preserve">). If this is not the last period, </w:t>
      </w:r>
      <w:proofErr w:type="gramStart"/>
      <w:r w:rsidRPr="00AE222F">
        <w:rPr>
          <w:lang w:val="en-US"/>
        </w:rPr>
        <w:t>some</w:t>
      </w:r>
      <w:proofErr w:type="gramEnd"/>
      <w:r w:rsidRPr="00AE222F">
        <w:rPr>
          <w:lang w:val="en-US"/>
        </w:rPr>
        <w:t xml:space="preserve"> portions of the demands equal to β(x</w:t>
      </w:r>
      <w:r w:rsidRPr="00AE222F">
        <w:rPr>
          <w:vertAlign w:val="subscript"/>
          <w:lang w:val="en-US"/>
        </w:rPr>
        <w:t>i</w:t>
      </w:r>
      <w:r w:rsidRPr="00AE222F">
        <w:rPr>
          <w:lang w:val="en-US"/>
        </w:rPr>
        <w:t xml:space="preserve"> – l</w:t>
      </w:r>
      <w:r w:rsidRPr="00AE222F">
        <w:rPr>
          <w:vertAlign w:val="subscript"/>
          <w:lang w:val="en-US"/>
        </w:rPr>
        <w:t>i</w:t>
      </w:r>
      <w:r w:rsidRPr="00AE222F">
        <w:rPr>
          <w:lang w:val="en-US"/>
        </w:rPr>
        <w:t>) would be fulfilled in the next period (0 ≤ β ≤ 1). In that case l</w:t>
      </w:r>
      <w:r w:rsidRPr="00AE222F">
        <w:rPr>
          <w:vertAlign w:val="subscript"/>
          <w:lang w:val="en-US"/>
        </w:rPr>
        <w:t>i+1</w:t>
      </w:r>
      <w:r w:rsidRPr="00AE222F">
        <w:rPr>
          <w:lang w:val="en-US"/>
        </w:rPr>
        <w:t xml:space="preserve"> + β(x</w:t>
      </w:r>
      <w:r w:rsidRPr="00AE222F">
        <w:rPr>
          <w:vertAlign w:val="subscript"/>
          <w:lang w:val="en-US"/>
        </w:rPr>
        <w:t>i</w:t>
      </w:r>
      <w:r w:rsidRPr="00AE222F">
        <w:rPr>
          <w:lang w:val="en-US"/>
        </w:rPr>
        <w:t xml:space="preserve"> – l</w:t>
      </w:r>
      <w:r w:rsidRPr="00AE222F">
        <w:rPr>
          <w:vertAlign w:val="subscript"/>
          <w:lang w:val="en-US"/>
        </w:rPr>
        <w:t>i</w:t>
      </w:r>
      <w:r w:rsidRPr="00AE222F">
        <w:rPr>
          <w:lang w:val="en-US"/>
        </w:rPr>
        <w:t xml:space="preserve">) units </w:t>
      </w:r>
      <w:r w:rsidR="008E705C" w:rsidRPr="00AE222F">
        <w:rPr>
          <w:lang w:val="en-US"/>
        </w:rPr>
        <w:t>are</w:t>
      </w:r>
      <w:r w:rsidRPr="00AE222F">
        <w:rPr>
          <w:lang w:val="en-US"/>
        </w:rPr>
        <w:t xml:space="preserve"> complied with at the beginning of the next period with the selling price </w:t>
      </w:r>
      <w:proofErr w:type="spellStart"/>
      <w:r w:rsidRPr="00AE222F">
        <w:rPr>
          <w:lang w:val="en-US"/>
        </w:rPr>
        <w:t>δs</w:t>
      </w:r>
      <w:r w:rsidRPr="00AE222F">
        <w:rPr>
          <w:vertAlign w:val="subscript"/>
          <w:lang w:val="en-US"/>
        </w:rPr>
        <w:t>i</w:t>
      </w:r>
      <w:proofErr w:type="spellEnd"/>
      <w:r w:rsidRPr="00AE222F">
        <w:rPr>
          <w:lang w:val="en-US"/>
        </w:rPr>
        <w:t xml:space="preserve"> + (1-δ)s</w:t>
      </w:r>
      <w:r w:rsidRPr="00AE222F">
        <w:rPr>
          <w:vertAlign w:val="subscript"/>
          <w:lang w:val="en-US"/>
        </w:rPr>
        <w:t xml:space="preserve">i+1 </w:t>
      </w:r>
      <w:r w:rsidRPr="00AE222F">
        <w:rPr>
          <w:lang w:val="en-US"/>
        </w:rPr>
        <w:t xml:space="preserve"> for each unit (0 ≤ δ ≤ 1).</w:t>
      </w:r>
    </w:p>
    <w:p w14:paraId="15143D72" w14:textId="75028B15" w:rsidR="00D771A7" w:rsidRPr="00AE222F" w:rsidRDefault="60AC679E" w:rsidP="006D7EDE">
      <w:pPr>
        <w:rPr>
          <w:lang w:val="en-US"/>
        </w:rPr>
      </w:pPr>
      <w:r w:rsidRPr="00AE222F">
        <w:rPr>
          <w:lang w:val="en-US"/>
        </w:rPr>
        <w:t xml:space="preserve"> </w:t>
      </w:r>
    </w:p>
    <w:p w14:paraId="22BC0406" w14:textId="0A0FEC34" w:rsidR="00C0626C" w:rsidRPr="00DD143C" w:rsidRDefault="00C0626C" w:rsidP="00F84B55">
      <w:pPr>
        <w:pStyle w:val="berschrift3"/>
        <w:rPr>
          <w:lang w:val="en-US"/>
        </w:rPr>
      </w:pPr>
      <w:r w:rsidRPr="00DD143C">
        <w:rPr>
          <w:lang w:val="en-US"/>
        </w:rPr>
        <w:t xml:space="preserve">Profit function </w:t>
      </w:r>
    </w:p>
    <w:p w14:paraId="121D9693" w14:textId="3F952D36" w:rsidR="00C0626C" w:rsidRPr="00AE222F" w:rsidRDefault="00C0626C" w:rsidP="00C0626C">
      <w:pPr>
        <w:rPr>
          <w:lang w:val="en-US"/>
        </w:rPr>
      </w:pPr>
      <w:r w:rsidRPr="00AE222F">
        <w:rPr>
          <w:lang w:val="en-US"/>
        </w:rPr>
        <w:t xml:space="preserve">To define the profit function for multi-period newsvendor model we need to introduce </w:t>
      </w:r>
      <w:proofErr w:type="gramStart"/>
      <w:r w:rsidRPr="00AE222F">
        <w:rPr>
          <w:lang w:val="en-US"/>
        </w:rPr>
        <w:t>4</w:t>
      </w:r>
      <w:proofErr w:type="gramEnd"/>
      <w:r w:rsidRPr="00AE222F">
        <w:rPr>
          <w:lang w:val="en-US"/>
        </w:rPr>
        <w:t xml:space="preserve"> auxiliary functions.</w:t>
      </w:r>
    </w:p>
    <w:p w14:paraId="605021D6" w14:textId="7A168532" w:rsidR="00C0626C" w:rsidRPr="00F84B55" w:rsidRDefault="00000000" w:rsidP="00F84B55">
      <w:pPr>
        <w:jc w:val="center"/>
        <w:rPr>
          <w:rFonts w:ascii="Cambria Math" w:hAnsi="Cambria Math"/>
          <w:rtl/>
          <w:lang w:val="en-US"/>
        </w:rPr>
      </w:pPr>
      <m:oMath>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 xml:space="preserve"> </m:t>
            </m:r>
          </m:e>
        </m:d>
        <m:r>
          <w:rPr>
            <w:rFonts w:ascii="Cambria Math" w:hAnsi="Cambria Math"/>
            <w:lang w:val="en-US"/>
          </w:rPr>
          <m:t xml:space="preserve">=1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 xml:space="preserve"> else 0</m:t>
        </m:r>
      </m:oMath>
      <w:r w:rsidR="00C0626C" w:rsidRPr="00F84B55">
        <w:rPr>
          <w:rFonts w:ascii="Cambria Math" w:hAnsi="Cambria Math"/>
          <w:lang w:val="en-US"/>
        </w:rPr>
        <w:t xml:space="preserve">                 </w:t>
      </w:r>
      <w:r w:rsidR="00C0626C" w:rsidRPr="00F84B55">
        <w:rPr>
          <w:rFonts w:asciiTheme="minorHAnsi" w:hAnsiTheme="minorHAnsi" w:cstheme="minorHAnsi"/>
          <w:lang w:val="en-US"/>
        </w:rPr>
        <w:t>(Eq.14)</w:t>
      </w:r>
    </w:p>
    <w:p w14:paraId="7D2F0B45" w14:textId="20357652" w:rsidR="00C0626C" w:rsidRPr="00F84B55" w:rsidRDefault="00000000" w:rsidP="00F84B55">
      <w:pPr>
        <w:jc w:val="center"/>
        <w:rPr>
          <w:rFonts w:ascii="Cambria Math" w:hAnsi="Cambria Math"/>
          <w:rtl/>
          <w:lang w:val="en-US"/>
        </w:rPr>
      </w:pPr>
      <m:oMath>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 xml:space="preserve"> </m:t>
            </m:r>
          </m:e>
        </m:d>
        <m:r>
          <w:rPr>
            <w:rFonts w:ascii="Cambria Math" w:hAnsi="Cambria Math"/>
            <w:lang w:val="en-US"/>
          </w:rPr>
          <m:t xml:space="preserve">=1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&gt;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 xml:space="preserve"> else 0</m:t>
        </m:r>
      </m:oMath>
      <w:r w:rsidR="00C0626C" w:rsidRPr="00F84B55">
        <w:rPr>
          <w:rFonts w:ascii="Cambria Math" w:hAnsi="Cambria Math"/>
          <w:lang w:val="en-US"/>
        </w:rPr>
        <w:t xml:space="preserve">                 </w:t>
      </w:r>
      <w:r w:rsidR="00C0626C" w:rsidRPr="00F84B55">
        <w:rPr>
          <w:rFonts w:asciiTheme="minorHAnsi" w:hAnsiTheme="minorHAnsi" w:cstheme="minorHAnsi"/>
          <w:lang w:val="en-US"/>
        </w:rPr>
        <w:t>(Eq.15)</w:t>
      </w:r>
    </w:p>
    <w:p w14:paraId="10D051ED" w14:textId="6D3B5CCA" w:rsidR="00C0626C" w:rsidRPr="00F84B55"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;h,w</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d>
          <m:dPr>
            <m:ctrlPr>
              <w:rPr>
                <w:rFonts w:ascii="Cambria Math" w:hAnsi="Cambria Math"/>
                <w:i/>
                <w:lang w:val="en-US"/>
              </w:rPr>
            </m:ctrlPr>
          </m:dPr>
          <m:e>
            <m:r>
              <w:rPr>
                <w:rFonts w:ascii="Cambria Math" w:hAnsi="Cambria Math"/>
                <w:lang w:val="en-US"/>
              </w:rPr>
              <m:t>s</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-w</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s-w+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e>
        </m:d>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oMath>
      <w:r w:rsidR="00C0626C" w:rsidRPr="00F84B55">
        <w:rPr>
          <w:rFonts w:ascii="Cambria Math" w:hAnsi="Cambria Math"/>
          <w:lang w:val="en-US"/>
        </w:rPr>
        <w:t xml:space="preserve"> </w:t>
      </w:r>
      <w:r w:rsidR="00C0626C" w:rsidRPr="00F84B55">
        <w:rPr>
          <w:rFonts w:asciiTheme="minorHAnsi" w:hAnsiTheme="minorHAnsi" w:cstheme="minorHAnsi"/>
          <w:lang w:val="en-US"/>
        </w:rPr>
        <w:t>(Eq.16)</w:t>
      </w:r>
    </w:p>
    <w:p w14:paraId="22E3AE51" w14:textId="2D3FCE37" w:rsidR="00C0626C" w:rsidRPr="00F84B55"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;h,s,w</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d>
          <m:dPr>
            <m:ctrlPr>
              <w:rPr>
                <w:rFonts w:ascii="Cambria Math" w:hAnsi="Cambria Math"/>
                <w:i/>
                <w:lang w:val="en-US"/>
              </w:rPr>
            </m:ctrlPr>
          </m:dPr>
          <m:e>
            <m:r>
              <w:rPr>
                <w:rFonts w:ascii="Cambria Math" w:hAnsi="Cambria Math"/>
                <w:lang w:val="en-US"/>
              </w:rPr>
              <m:t>-αw</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+αw</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 xml:space="preserve">(βs-βw)(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oMath>
      <w:r w:rsidR="00C0626C" w:rsidRPr="00F84B55">
        <w:rPr>
          <w:rFonts w:ascii="Cambria Math" w:hAnsi="Cambria Math"/>
          <w:lang w:val="en-US"/>
        </w:rPr>
        <w:t xml:space="preserve">         </w:t>
      </w:r>
      <w:r w:rsidR="00C0626C" w:rsidRPr="00F84B55">
        <w:rPr>
          <w:rFonts w:asciiTheme="minorHAnsi" w:hAnsiTheme="minorHAnsi" w:cstheme="minorHAnsi"/>
          <w:lang w:val="en-US"/>
        </w:rPr>
        <w:t>(Eq.17)</w:t>
      </w:r>
    </w:p>
    <w:p w14:paraId="131F1CC4" w14:textId="44A6C79A" w:rsidR="00C0626C" w:rsidRPr="00AE222F" w:rsidRDefault="00C0626C" w:rsidP="00FC601C">
      <w:pPr>
        <w:rPr>
          <w:lang w:val="en-US"/>
        </w:rPr>
      </w:pPr>
      <w:r w:rsidRPr="00AE222F">
        <w:rPr>
          <w:lang w:val="en-US"/>
        </w:rPr>
        <w:t xml:space="preserve">Function </w:t>
      </w:r>
      <w:proofErr w:type="spellStart"/>
      <w:r w:rsidRPr="00AE222F">
        <w:rPr>
          <w:b/>
          <w:bCs/>
          <w:lang w:val="en-US"/>
        </w:rPr>
        <w:t>g</w:t>
      </w:r>
      <w:r w:rsidRPr="00AE222F">
        <w:rPr>
          <w:b/>
          <w:bCs/>
          <w:vertAlign w:val="subscript"/>
          <w:lang w:val="en-US"/>
        </w:rPr>
        <w:t>i</w:t>
      </w:r>
      <w:proofErr w:type="spellEnd"/>
      <w:r w:rsidRPr="00AE222F">
        <w:rPr>
          <w:b/>
          <w:bCs/>
          <w:lang w:val="en-US"/>
        </w:rPr>
        <w:t xml:space="preserve"> </w:t>
      </w:r>
      <w:r w:rsidRPr="00AE222F">
        <w:rPr>
          <w:lang w:val="en-US"/>
        </w:rPr>
        <w:t xml:space="preserve">represents the profit of selling items during the period </w:t>
      </w:r>
      <w:proofErr w:type="spellStart"/>
      <w:r w:rsidRPr="00AE222F">
        <w:rPr>
          <w:b/>
          <w:bCs/>
          <w:lang w:val="en-US"/>
        </w:rPr>
        <w:t>i</w:t>
      </w:r>
      <w:proofErr w:type="spellEnd"/>
      <w:r w:rsidRPr="00AE222F">
        <w:rPr>
          <w:lang w:val="en-US"/>
        </w:rPr>
        <w:t xml:space="preserve"> and </w:t>
      </w:r>
      <w:r w:rsidRPr="00AE222F">
        <w:rPr>
          <w:b/>
          <w:bCs/>
          <w:lang w:val="en-US"/>
        </w:rPr>
        <w:t>d</w:t>
      </w:r>
      <w:r w:rsidRPr="00AE222F">
        <w:rPr>
          <w:b/>
          <w:bCs/>
          <w:vertAlign w:val="subscript"/>
          <w:lang w:val="en-US"/>
        </w:rPr>
        <w:t xml:space="preserve">i </w:t>
      </w:r>
      <w:r w:rsidRPr="00AE222F">
        <w:rPr>
          <w:lang w:val="en-US"/>
        </w:rPr>
        <w:t xml:space="preserve">function is what we consider </w:t>
      </w:r>
      <w:r w:rsidR="00D84DF0" w:rsidRPr="00AE222F">
        <w:rPr>
          <w:lang w:val="en-US"/>
        </w:rPr>
        <w:t>doing</w:t>
      </w:r>
      <w:r w:rsidRPr="00AE222F">
        <w:rPr>
          <w:lang w:val="en-US"/>
        </w:rPr>
        <w:t xml:space="preserve"> with the unsold items or unfulfilled demands at the end of period </w:t>
      </w:r>
      <w:proofErr w:type="spellStart"/>
      <w:r w:rsidRPr="00AE222F">
        <w:rPr>
          <w:b/>
          <w:bCs/>
          <w:lang w:val="en-US"/>
        </w:rPr>
        <w:t>i</w:t>
      </w:r>
      <w:proofErr w:type="spellEnd"/>
      <w:r w:rsidRPr="00AE222F">
        <w:rPr>
          <w:b/>
          <w:bCs/>
          <w:rtl/>
          <w:lang w:val="en-US" w:bidi="fa-IR"/>
        </w:rPr>
        <w:t xml:space="preserve"> </w:t>
      </w:r>
      <w:r w:rsidRPr="00AE222F">
        <w:rPr>
          <w:lang w:val="en-US"/>
        </w:rPr>
        <w:t xml:space="preserve">and start of period </w:t>
      </w:r>
      <w:r w:rsidRPr="00AE222F">
        <w:rPr>
          <w:b/>
          <w:bCs/>
          <w:lang w:val="en-US"/>
        </w:rPr>
        <w:t>i+1</w:t>
      </w:r>
      <w:r w:rsidRPr="00AE222F">
        <w:rPr>
          <w:lang w:val="en-US"/>
        </w:rPr>
        <w:t xml:space="preserve">. It is obvious that the d function is </w:t>
      </w:r>
      <w:proofErr w:type="gramStart"/>
      <w:r w:rsidRPr="00AE222F">
        <w:rPr>
          <w:lang w:val="en-US"/>
        </w:rPr>
        <w:t>0</w:t>
      </w:r>
      <w:proofErr w:type="gramEnd"/>
      <w:r w:rsidRPr="00AE222F">
        <w:rPr>
          <w:lang w:val="en-US"/>
        </w:rPr>
        <w:t xml:space="preserve"> for the terminal period</w:t>
      </w:r>
      <w:r w:rsidR="0033365B" w:rsidRPr="00AE222F">
        <w:rPr>
          <w:lang w:val="en-US"/>
        </w:rPr>
        <w:t>.</w:t>
      </w:r>
    </w:p>
    <w:p w14:paraId="7BEB78D9" w14:textId="4AEA83B8" w:rsidR="00C0626C" w:rsidRPr="00AE222F" w:rsidRDefault="00C0626C" w:rsidP="00C0626C">
      <w:pPr>
        <w:rPr>
          <w:lang w:val="en-US"/>
        </w:rPr>
      </w:pPr>
      <w:r w:rsidRPr="00AE222F">
        <w:rPr>
          <w:lang w:val="en-US"/>
        </w:rPr>
        <w:t xml:space="preserve">Function </w:t>
      </w:r>
      <w:proofErr w:type="spellStart"/>
      <w:r w:rsidRPr="00AE222F">
        <w:rPr>
          <w:b/>
          <w:bCs/>
          <w:lang w:val="en-US"/>
        </w:rPr>
        <w:t>g</w:t>
      </w:r>
      <w:r w:rsidRPr="00AE222F">
        <w:rPr>
          <w:b/>
          <w:bCs/>
          <w:vertAlign w:val="subscript"/>
          <w:lang w:val="en-US"/>
        </w:rPr>
        <w:t>i</w:t>
      </w:r>
      <w:proofErr w:type="spellEnd"/>
      <w:r w:rsidRPr="00AE222F">
        <w:rPr>
          <w:b/>
          <w:bCs/>
          <w:lang w:val="en-US"/>
        </w:rPr>
        <w:t xml:space="preserve"> </w:t>
      </w:r>
      <w:r w:rsidRPr="00AE222F">
        <w:rPr>
          <w:lang w:val="en-US"/>
        </w:rPr>
        <w:t xml:space="preserve">represents the profit of selling items during the period </w:t>
      </w:r>
      <w:proofErr w:type="spellStart"/>
      <w:r w:rsidRPr="00AE222F">
        <w:rPr>
          <w:b/>
          <w:bCs/>
          <w:lang w:val="en-US"/>
        </w:rPr>
        <w:t>i</w:t>
      </w:r>
      <w:proofErr w:type="spellEnd"/>
      <w:r w:rsidRPr="00AE222F">
        <w:rPr>
          <w:lang w:val="en-US"/>
        </w:rPr>
        <w:t xml:space="preserve"> and</w:t>
      </w:r>
      <w:r w:rsidR="00F7224F" w:rsidRPr="00AE222F">
        <w:rPr>
          <w:lang w:val="en-US"/>
        </w:rPr>
        <w:t xml:space="preserve"> the</w:t>
      </w:r>
      <w:r w:rsidRPr="00AE222F">
        <w:rPr>
          <w:lang w:val="en-US"/>
        </w:rPr>
        <w:t xml:space="preserve"> </w:t>
      </w:r>
      <w:r w:rsidRPr="00AE222F">
        <w:rPr>
          <w:b/>
          <w:bCs/>
          <w:lang w:val="en-US"/>
        </w:rPr>
        <w:t>d</w:t>
      </w:r>
      <w:r w:rsidRPr="00AE222F">
        <w:rPr>
          <w:b/>
          <w:bCs/>
          <w:vertAlign w:val="subscript"/>
          <w:lang w:val="en-US"/>
        </w:rPr>
        <w:t xml:space="preserve">i </w:t>
      </w:r>
      <w:r w:rsidRPr="00AE222F">
        <w:rPr>
          <w:lang w:val="en-US"/>
        </w:rPr>
        <w:t xml:space="preserve">function is what we consider </w:t>
      </w:r>
      <w:r w:rsidR="00F7224F" w:rsidRPr="00AE222F">
        <w:rPr>
          <w:lang w:val="en-US"/>
        </w:rPr>
        <w:t>doing</w:t>
      </w:r>
      <w:r w:rsidRPr="00AE222F">
        <w:rPr>
          <w:lang w:val="en-US"/>
        </w:rPr>
        <w:t xml:space="preserve"> with the unsold items or unfulfilled demands at the end of </w:t>
      </w:r>
      <w:r w:rsidRPr="00AE222F">
        <w:rPr>
          <w:lang w:val="en-US"/>
        </w:rPr>
        <w:lastRenderedPageBreak/>
        <w:t xml:space="preserve">period </w:t>
      </w:r>
      <w:proofErr w:type="spellStart"/>
      <w:r w:rsidRPr="00AE222F">
        <w:rPr>
          <w:b/>
          <w:bCs/>
          <w:lang w:val="en-US"/>
        </w:rPr>
        <w:t>i</w:t>
      </w:r>
      <w:proofErr w:type="spellEnd"/>
      <w:r w:rsidRPr="00AE222F">
        <w:rPr>
          <w:b/>
          <w:bCs/>
          <w:rtl/>
          <w:lang w:val="en-US" w:bidi="fa-IR"/>
        </w:rPr>
        <w:t xml:space="preserve"> </w:t>
      </w:r>
      <w:r w:rsidRPr="00AE222F">
        <w:rPr>
          <w:lang w:val="en-US"/>
        </w:rPr>
        <w:t xml:space="preserve">and start of period </w:t>
      </w:r>
      <w:r w:rsidRPr="00AE222F">
        <w:rPr>
          <w:b/>
          <w:bCs/>
          <w:lang w:val="en-US"/>
        </w:rPr>
        <w:t>i+1</w:t>
      </w:r>
      <w:r w:rsidRPr="00AE222F">
        <w:rPr>
          <w:lang w:val="en-US"/>
        </w:rPr>
        <w:t xml:space="preserve">. It is obvious that the d function is </w:t>
      </w:r>
      <w:proofErr w:type="gramStart"/>
      <w:r w:rsidRPr="00AE222F">
        <w:rPr>
          <w:lang w:val="en-US"/>
        </w:rPr>
        <w:t>0</w:t>
      </w:r>
      <w:proofErr w:type="gramEnd"/>
      <w:r w:rsidRPr="00AE222F">
        <w:rPr>
          <w:lang w:val="en-US"/>
        </w:rPr>
        <w:t xml:space="preserve"> for the terminal period. </w:t>
      </w:r>
      <w:r w:rsidR="000F3271" w:rsidRPr="00AE222F">
        <w:rPr>
          <w:lang w:val="en-US"/>
        </w:rPr>
        <w:t xml:space="preserve">Therefore, </w:t>
      </w:r>
      <w:r w:rsidRPr="00AE222F">
        <w:rPr>
          <w:lang w:val="en-US"/>
        </w:rPr>
        <w:t xml:space="preserve">the d function for a nonterminal period I will </w:t>
      </w:r>
      <w:proofErr w:type="gramStart"/>
      <w:r w:rsidRPr="00AE222F">
        <w:rPr>
          <w:lang w:val="en-US"/>
        </w:rPr>
        <w:t>be</w:t>
      </w:r>
      <w:proofErr w:type="gramEnd"/>
    </w:p>
    <w:p w14:paraId="13881A6A" w14:textId="610C6BCA" w:rsidR="00C0626C" w:rsidRPr="00F84B55"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r>
              <w:rPr>
                <w:rFonts w:ascii="Cambria Math" w:hAnsi="Cambria Math"/>
                <w:lang w:val="en-US"/>
              </w:rPr>
              <m:t>,</m:t>
            </m:r>
            <m:r>
              <m:rPr>
                <m:sty m:val="p"/>
              </m:rPr>
              <w:rPr>
                <w:rFonts w:ascii="Cambria Math" w:hAnsi="Cambria Math"/>
                <w:lang w:val="en-US"/>
              </w:rPr>
              <m:t>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+(1-δ)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e>
        </m:d>
        <m:r>
          <w:rPr>
            <w:rFonts w:ascii="Cambria Math" w:hAnsi="Cambria Math"/>
            <w:lang w:val="en-US"/>
          </w:rPr>
          <m:t>.</m:t>
        </m:r>
      </m:oMath>
      <w:r w:rsidR="00C0626C" w:rsidRPr="00F84B55">
        <w:rPr>
          <w:rFonts w:ascii="Cambria Math" w:hAnsi="Cambria Math"/>
          <w:lang w:val="en-US"/>
        </w:rPr>
        <w:t xml:space="preserve">        </w:t>
      </w:r>
      <w:r w:rsidR="00C0626C" w:rsidRPr="00F84B55">
        <w:rPr>
          <w:rFonts w:asciiTheme="minorHAnsi" w:hAnsiTheme="minorHAnsi" w:cstheme="minorHAnsi"/>
          <w:lang w:val="en-US"/>
        </w:rPr>
        <w:t>(Eq.18)</w:t>
      </w:r>
    </w:p>
    <w:p w14:paraId="676A1877" w14:textId="4BA8C3A9" w:rsidR="00C0626C" w:rsidRPr="00AE222F" w:rsidRDefault="00C0626C" w:rsidP="00C0626C">
      <w:pPr>
        <w:rPr>
          <w:lang w:val="en-US"/>
        </w:rPr>
      </w:pPr>
      <w:r w:rsidRPr="00AE222F">
        <w:rPr>
          <w:lang w:val="en-US"/>
        </w:rPr>
        <w:t xml:space="preserve"> Assuming no setup cost if we have just one period</w:t>
      </w:r>
      <w:r w:rsidR="00295B82" w:rsidRPr="00AE222F">
        <w:rPr>
          <w:lang w:val="en-US"/>
        </w:rPr>
        <w:t>,</w:t>
      </w:r>
      <w:r w:rsidRPr="00AE222F">
        <w:rPr>
          <w:lang w:val="en-US"/>
        </w:rPr>
        <w:t xml:space="preserve"> the profit would </w:t>
      </w:r>
      <w:proofErr w:type="gramStart"/>
      <w:r w:rsidRPr="00AE222F">
        <w:rPr>
          <w:lang w:val="en-US"/>
        </w:rPr>
        <w:t>be</w:t>
      </w:r>
      <w:proofErr w:type="gramEnd"/>
    </w:p>
    <w:p w14:paraId="6C3983C4" w14:textId="3E87F85D" w:rsidR="00C0626C" w:rsidRPr="00F84B55" w:rsidRDefault="00C0626C" w:rsidP="00F84B55">
      <w:pPr>
        <w:jc w:val="center"/>
        <w:rPr>
          <w:rFonts w:ascii="Cambria Math" w:hAnsi="Cambria Math"/>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1:1</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,s</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e>
        </m:d>
      </m:oMath>
      <w:r w:rsidR="00295B82" w:rsidRPr="00F84B55">
        <w:rPr>
          <w:rFonts w:ascii="Cambria Math" w:hAnsi="Cambria Math"/>
          <w:lang w:val="en-US"/>
        </w:rPr>
        <w:t>.</w:t>
      </w:r>
      <w:r w:rsidRPr="00F84B55">
        <w:rPr>
          <w:rFonts w:ascii="Cambria Math" w:hAnsi="Cambria Math"/>
          <w:lang w:val="en-US"/>
        </w:rPr>
        <w:t xml:space="preserve"> </w:t>
      </w:r>
      <w:r w:rsidRPr="00F84B55">
        <w:rPr>
          <w:rFonts w:ascii="Cambria Math" w:hAnsi="Cambria Math"/>
          <w:lang w:val="en-US"/>
        </w:rPr>
        <w:tab/>
        <w:t xml:space="preserve">    </w:t>
      </w:r>
      <w:r w:rsidRPr="00F84B55">
        <w:rPr>
          <w:rFonts w:asciiTheme="minorHAnsi" w:hAnsiTheme="minorHAnsi" w:cstheme="minorHAnsi"/>
          <w:lang w:val="en-US"/>
        </w:rPr>
        <w:t>(Eq.19)</w:t>
      </w:r>
    </w:p>
    <w:p w14:paraId="7580DDAD" w14:textId="77777777" w:rsidR="00C0626C" w:rsidRPr="00AE222F" w:rsidRDefault="00C0626C" w:rsidP="00C0626C">
      <w:pPr>
        <w:rPr>
          <w:lang w:val="en-US"/>
        </w:rPr>
      </w:pPr>
      <w:r w:rsidRPr="00AE222F">
        <w:rPr>
          <w:lang w:val="en-US"/>
        </w:rPr>
        <w:t>In case of two periods the profit would be</w:t>
      </w:r>
    </w:p>
    <w:p w14:paraId="6BC53034" w14:textId="03D6D1E0" w:rsidR="00C0626C" w:rsidRPr="00F84B55" w:rsidRDefault="00C0626C" w:rsidP="00F84B55">
      <w:pPr>
        <w:jc w:val="center"/>
        <w:rPr>
          <w:rFonts w:ascii="Cambria Math" w:hAnsi="Cambria Math"/>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1:2</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m:rPr>
                <m:sty m:val="p"/>
              </m:rPr>
              <w:rPr>
                <w:rFonts w:ascii="Cambria Math" w:hAnsi="Cambria Math"/>
                <w:lang w:val="en-US"/>
              </w:rPr>
              <m:t>,δ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1</m:t>
                </m:r>
              </m:sub>
            </m:sSub>
            <m:r>
              <m:rPr>
                <m:sty m:val="p"/>
              </m:rPr>
              <w:rPr>
                <w:rFonts w:ascii="Cambria Math" w:hAnsi="Cambria Math"/>
                <w:lang w:val="en-US"/>
              </w:rPr>
              <m:t>+(1-δ)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e>
        </m:d>
        <m:r>
          <w:rPr>
            <w:rFonts w:ascii="Cambria Math" w:hAnsi="Cambria Math"/>
            <w:lang w:val="en-US"/>
          </w:rPr>
          <m:t>+P(2:2)</m:t>
        </m:r>
      </m:oMath>
      <w:r w:rsidRPr="00F84B55">
        <w:rPr>
          <w:rFonts w:ascii="Cambria Math" w:hAnsi="Cambria Math"/>
          <w:lang w:val="en-US"/>
        </w:rPr>
        <w:t xml:space="preserve">        </w:t>
      </w:r>
      <w:r w:rsidRPr="00F84B55">
        <w:rPr>
          <w:rFonts w:ascii="Cambria Math" w:hAnsi="Cambria Math"/>
          <w:lang w:val="en-US"/>
        </w:rPr>
        <w:tab/>
        <w:t xml:space="preserve"> </w:t>
      </w:r>
      <w:r w:rsidRPr="00F84B55">
        <w:rPr>
          <w:rFonts w:asciiTheme="minorHAnsi" w:hAnsiTheme="minorHAnsi" w:cstheme="minorHAnsi"/>
          <w:lang w:val="en-US"/>
        </w:rPr>
        <w:t>(Eq.20)</w:t>
      </w:r>
    </w:p>
    <w:p w14:paraId="06D72C90" w14:textId="77777777" w:rsidR="00C0626C" w:rsidRPr="00AE222F" w:rsidRDefault="00C0626C" w:rsidP="00C0626C">
      <w:pPr>
        <w:rPr>
          <w:lang w:val="en-US"/>
        </w:rPr>
      </w:pPr>
      <w:r w:rsidRPr="00AE222F">
        <w:rPr>
          <w:lang w:val="en-US"/>
        </w:rPr>
        <w:t xml:space="preserve">The general recursive definition of the profit function for an N period newsvendor model </w:t>
      </w:r>
      <w:proofErr w:type="gramStart"/>
      <w:r w:rsidRPr="00AE222F">
        <w:rPr>
          <w:lang w:val="en-US"/>
        </w:rPr>
        <w:t>is</w:t>
      </w:r>
      <w:proofErr w:type="gramEnd"/>
    </w:p>
    <w:p w14:paraId="07D5328F" w14:textId="6E8D2DC1" w:rsidR="00C0626C" w:rsidRPr="00F84B55" w:rsidRDefault="00C0626C" w:rsidP="00F84B55">
      <w:pPr>
        <w:jc w:val="center"/>
        <w:rPr>
          <w:rFonts w:ascii="Cambria Math" w:hAnsi="Cambria Math"/>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1:N</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r>
          <w:rPr>
            <w:rFonts w:ascii="Cambria Math" w:hAnsi="Cambria Math"/>
            <w:lang w:val="en-US"/>
          </w:rPr>
          <m:t>+P</m:t>
        </m:r>
        <m:d>
          <m:dPr>
            <m:ctrlPr>
              <w:rPr>
                <w:rFonts w:ascii="Cambria Math" w:hAnsi="Cambria Math"/>
                <w:i/>
                <w:lang w:val="en-US"/>
              </w:rPr>
            </m:ctrlPr>
          </m:dPr>
          <m:e>
            <m:r>
              <w:rPr>
                <w:rFonts w:ascii="Cambria Math" w:hAnsi="Cambria Math"/>
                <w:lang w:val="en-US"/>
              </w:rPr>
              <m:t>2:N</m:t>
            </m:r>
          </m:e>
        </m:d>
        <m:r>
          <w:rPr>
            <w:rFonts w:ascii="Cambria Math" w:hAnsi="Cambria Math"/>
            <w:lang w:val="en-US"/>
          </w:rPr>
          <m:t xml:space="preserve">           N&gt;1</m:t>
        </m:r>
      </m:oMath>
      <w:r w:rsidR="009C0DCA" w:rsidRPr="00F84B55">
        <w:rPr>
          <w:rFonts w:ascii="Cambria Math" w:hAnsi="Cambria Math"/>
          <w:lang w:val="en-US"/>
        </w:rPr>
        <w:t>.</w:t>
      </w:r>
      <w:r w:rsidRPr="00F84B55">
        <w:rPr>
          <w:rFonts w:ascii="Cambria Math" w:hAnsi="Cambria Math"/>
          <w:lang w:val="en-US"/>
        </w:rPr>
        <w:tab/>
        <w:t xml:space="preserve">  </w:t>
      </w:r>
      <w:r w:rsidRPr="00F84B55">
        <w:rPr>
          <w:rFonts w:ascii="Cambria Math" w:hAnsi="Cambria Math"/>
          <w:lang w:val="en-US"/>
        </w:rPr>
        <w:tab/>
        <w:t xml:space="preserve">      </w:t>
      </w:r>
      <w:r w:rsidRPr="00F84B55">
        <w:rPr>
          <w:rFonts w:asciiTheme="minorHAnsi" w:hAnsiTheme="minorHAnsi" w:cstheme="minorHAnsi"/>
          <w:lang w:val="en-US"/>
        </w:rPr>
        <w:t>(Eq.21)</w:t>
      </w:r>
    </w:p>
    <w:p w14:paraId="19014BCD" w14:textId="21CC148B" w:rsidR="00C0626C" w:rsidRPr="00AE222F" w:rsidRDefault="00C0626C" w:rsidP="00C0626C">
      <w:pPr>
        <w:rPr>
          <w:lang w:val="en-US"/>
        </w:rPr>
      </w:pPr>
      <w:r w:rsidRPr="00AE222F">
        <w:rPr>
          <w:lang w:val="en-US"/>
        </w:rPr>
        <w:t>Defining the profit of an inventory planning during an interval consists of N period</w:t>
      </w:r>
      <w:r w:rsidR="004B2AF3" w:rsidRPr="00AE222F">
        <w:rPr>
          <w:lang w:val="en-US"/>
        </w:rPr>
        <w:t>s</w:t>
      </w:r>
      <w:r w:rsidRPr="00AE222F">
        <w:rPr>
          <w:lang w:val="en-US"/>
        </w:rPr>
        <w:t xml:space="preserve"> in a </w:t>
      </w:r>
      <w:proofErr w:type="gramStart"/>
      <w:r w:rsidRPr="00AE222F">
        <w:rPr>
          <w:lang w:val="en-US"/>
        </w:rPr>
        <w:t>none recursive</w:t>
      </w:r>
      <w:proofErr w:type="gramEnd"/>
      <w:r w:rsidRPr="00AE222F">
        <w:rPr>
          <w:lang w:val="en-US"/>
        </w:rPr>
        <w:t xml:space="preserve"> form </w:t>
      </w:r>
      <w:r w:rsidR="004B2AF3" w:rsidRPr="00AE222F">
        <w:rPr>
          <w:lang w:val="en-US"/>
        </w:rPr>
        <w:t xml:space="preserve">and </w:t>
      </w:r>
      <w:r w:rsidRPr="00AE222F">
        <w:rPr>
          <w:lang w:val="en-US"/>
        </w:rPr>
        <w:t>lead</w:t>
      </w:r>
      <w:r w:rsidR="004B2AF3" w:rsidRPr="00AE222F">
        <w:rPr>
          <w:lang w:val="en-US"/>
        </w:rPr>
        <w:t>s</w:t>
      </w:r>
      <w:r w:rsidRPr="00AE222F">
        <w:rPr>
          <w:lang w:val="en-US"/>
        </w:rPr>
        <w:t xml:space="preserve"> to</w:t>
      </w:r>
    </w:p>
    <w:p w14:paraId="41256769" w14:textId="5F72928F" w:rsidR="00C0626C" w:rsidRPr="00F84B55" w:rsidRDefault="00C0626C" w:rsidP="00F84B55">
      <w:pPr>
        <w:jc w:val="center"/>
        <w:rPr>
          <w:rFonts w:ascii="Cambria Math" w:hAnsi="Cambria Math"/>
          <w:lang w:val="en-US"/>
        </w:rPr>
      </w:pPr>
      <m:oMath>
        <m:r>
          <w:rPr>
            <w:rFonts w:ascii="Cambria Math" w:hAnsi="Cambria Math"/>
          </w:rPr>
          <m:t>p</m:t>
        </m:r>
        <m:d>
          <m:dPr>
            <m:ctrlPr>
              <w:rPr>
                <w:rFonts w:ascii="Cambria Math" w:hAnsi="Cambria Math"/>
                <w:i/>
              </w:rPr>
            </m:ctrlPr>
          </m:dPr>
          <m:e>
            <m:r>
              <w:rPr>
                <w:rFonts w:ascii="Cambria Math" w:hAnsi="Cambria Math"/>
                <w:lang w:val="en-US"/>
              </w:rPr>
              <m:t>1:</m:t>
            </m:r>
            <m:r>
              <w:rPr>
                <w:rFonts w:ascii="Cambria Math" w:hAnsi="Cambria Math"/>
              </w:rPr>
              <m:t>N</m:t>
            </m:r>
          </m:e>
        </m:d>
        <m:r>
          <w:rPr>
            <w:rFonts w:ascii="Cambria Math" w:hAnsi="Cambria Math"/>
            <w:lang w:val="en-US"/>
          </w:rPr>
          <m:t>=</m:t>
        </m:r>
        <m:nary>
          <m:naryPr>
            <m:chr m:val="∑"/>
            <m:limLoc m:val="undOvr"/>
            <m:ctrlPr>
              <w:rPr>
                <w:rFonts w:ascii="Cambria Math" w:hAnsi="Cambria Math"/>
                <w:i/>
              </w:rPr>
            </m:ctrlPr>
          </m:naryPr>
          <m:sub>
            <m:r>
              <w:rPr>
                <w:rFonts w:ascii="Cambria Math" w:hAnsi="Cambria Math"/>
              </w:rPr>
              <m:t>i</m:t>
            </m:r>
            <m:r>
              <w:rPr>
                <w:rFonts w:ascii="Cambria Math" w:hAnsi="Cambria Math"/>
                <w:lang w:val="en-US"/>
              </w:rPr>
              <m:t>=1</m:t>
            </m:r>
          </m:sub>
          <m:sup>
            <m:r>
              <w:rPr>
                <w:rFonts w:ascii="Cambria Math" w:hAnsi="Cambria Math"/>
              </w:rPr>
              <m:t>N</m:t>
            </m:r>
          </m:sup>
          <m:e>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lang w:val="en-US"/>
              </w:rPr>
              <m:t>(</m:t>
            </m:r>
          </m:e>
        </m:nary>
        <m:r>
          <w:rPr>
            <w:rFonts w:ascii="Cambria Math" w:hAnsi="Cambria Math"/>
          </w:rPr>
          <m:t>α</m:t>
        </m:r>
        <m:r>
          <w:rPr>
            <w:rFonts w:ascii="Cambria Math" w:hAnsi="Cambria Math"/>
            <w:lang w:val="en-US"/>
          </w:rPr>
          <m:t>,</m:t>
        </m:r>
        <m:r>
          <w:rPr>
            <w:rFonts w:ascii="Cambria Math" w:hAnsi="Cambria Math"/>
          </w:rPr>
          <m:t>β</m:t>
        </m:r>
        <m:r>
          <w:rPr>
            <w:rFonts w:ascii="Cambria Math" w:hAnsi="Cambria Math"/>
            <w:lang w:val="en-US"/>
          </w:rPr>
          <m:t>,</m:t>
        </m:r>
        <m:sSub>
          <m:sSubPr>
            <m:ctrlPr>
              <w:rPr>
                <w:rFonts w:ascii="Cambria Math" w:hAnsi="Cambria Math"/>
                <w:i/>
              </w:rPr>
            </m:ctrlPr>
          </m:sSubPr>
          <m:e>
            <m:r>
              <w:rPr>
                <w:rFonts w:ascii="Cambria Math" w:hAnsi="Cambria Math"/>
              </w:rPr>
              <m:t>c</m:t>
            </m:r>
          </m:e>
          <m:sub>
            <m:r>
              <w:rPr>
                <w:rFonts w:ascii="Cambria Math" w:hAnsi="Cambria Math"/>
              </w:rPr>
              <m:t>u</m:t>
            </m:r>
          </m:sub>
        </m:sSub>
        <m:r>
          <w:rPr>
            <w:rFonts w:ascii="Cambria Math" w:hAnsi="Cambria Math"/>
            <w:lang w:val="en-US"/>
          </w:rPr>
          <m:t>;</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rPr>
              <m:t>i</m:t>
            </m:r>
          </m:sub>
        </m:sSub>
        <m:r>
          <w:rPr>
            <w:rFonts w:ascii="Cambria Math" w:hAnsi="Cambria Math"/>
            <w:lang w:val="en-US"/>
          </w:rPr>
          <m:t>,</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lang w:val="en-US"/>
          </w:rPr>
          <m:t>,</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lang w:val="en-US"/>
          </w:rPr>
          <m:t>)+</m:t>
        </m:r>
        <m:nary>
          <m:naryPr>
            <m:chr m:val="∑"/>
            <m:limLoc m:val="undOvr"/>
            <m:ctrlPr>
              <w:rPr>
                <w:rFonts w:ascii="Cambria Math" w:hAnsi="Cambria Math"/>
                <w:i/>
              </w:rPr>
            </m:ctrlPr>
          </m:naryPr>
          <m:sub>
            <m:r>
              <w:rPr>
                <w:rFonts w:ascii="Cambria Math" w:hAnsi="Cambria Math"/>
              </w:rPr>
              <m:t>i</m:t>
            </m:r>
            <m:r>
              <w:rPr>
                <w:rFonts w:ascii="Cambria Math" w:hAnsi="Cambria Math"/>
                <w:lang w:val="en-US"/>
              </w:rPr>
              <m:t>=1</m:t>
            </m:r>
          </m:sub>
          <m:sup>
            <m:r>
              <w:rPr>
                <w:rFonts w:ascii="Cambria Math" w:hAnsi="Cambria Math"/>
              </w:rPr>
              <m:t>N</m:t>
            </m:r>
            <m:r>
              <w:rPr>
                <w:rFonts w:ascii="Cambria Math" w:hAnsi="Cambria Math"/>
                <w:lang w:val="en-US"/>
              </w:rPr>
              <m:t>-1</m:t>
            </m:r>
          </m:sup>
          <m:e>
            <m:sSub>
              <m:sSubPr>
                <m:ctrlPr>
                  <w:rPr>
                    <w:rFonts w:ascii="Cambria Math" w:hAnsi="Cambria Math"/>
                    <w:i/>
                  </w:rPr>
                </m:ctrlPr>
              </m:sSubPr>
              <m:e>
                <m:r>
                  <w:rPr>
                    <w:rFonts w:ascii="Cambria Math" w:hAnsi="Cambria Math"/>
                  </w:rPr>
                  <m:t>d</m:t>
                </m:r>
              </m:e>
              <m:sub>
                <m:r>
                  <w:rPr>
                    <w:rFonts w:ascii="Cambria Math" w:hAnsi="Cambria Math"/>
                  </w:rPr>
                  <m:t>i</m:t>
                </m:r>
              </m:sub>
            </m:sSub>
            <m:d>
              <m:dPr>
                <m:ctrlPr>
                  <w:rPr>
                    <w:rFonts w:ascii="Cambria Math" w:hAnsi="Cambria Math"/>
                    <w:i/>
                  </w:rPr>
                </m:ctrlPr>
              </m:dPr>
              <m:e>
                <m:r>
                  <w:rPr>
                    <w:rFonts w:ascii="Cambria Math" w:hAnsi="Cambria Math"/>
                  </w:rPr>
                  <m:t>α</m:t>
                </m:r>
                <m:r>
                  <w:rPr>
                    <w:rFonts w:ascii="Cambria Math" w:hAnsi="Cambria Math"/>
                    <w:lang w:val="en-US"/>
                  </w:rPr>
                  <m:t>,</m:t>
                </m:r>
                <m:r>
                  <w:rPr>
                    <w:rFonts w:ascii="Cambria Math" w:hAnsi="Cambria Math"/>
                  </w:rPr>
                  <m:t>β</m:t>
                </m:r>
                <m:r>
                  <w:rPr>
                    <w:rFonts w:ascii="Cambria Math" w:hAnsi="Cambria Math"/>
                    <w:lang w:val="en-US"/>
                  </w:rPr>
                  <m:t>,</m:t>
                </m:r>
                <m:sSub>
                  <m:sSubPr>
                    <m:ctrlPr>
                      <w:rPr>
                        <w:rFonts w:ascii="Cambria Math" w:hAnsi="Cambria Math"/>
                        <w:i/>
                      </w:rPr>
                    </m:ctrlPr>
                  </m:sSubPr>
                  <m:e>
                    <m:r>
                      <w:rPr>
                        <w:rFonts w:ascii="Cambria Math" w:hAnsi="Cambria Math"/>
                      </w:rPr>
                      <m:t>c</m:t>
                    </m:r>
                  </m:e>
                  <m:sub>
                    <m:r>
                      <w:rPr>
                        <w:rFonts w:ascii="Cambria Math" w:hAnsi="Cambria Math"/>
                      </w:rPr>
                      <m:t>u</m:t>
                    </m:r>
                  </m:sub>
                </m:sSub>
                <m:r>
                  <w:rPr>
                    <w:rFonts w:ascii="Cambria Math" w:hAnsi="Cambria Math"/>
                    <w:lang w:val="en-US"/>
                  </w:rPr>
                  <m:t>;</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rPr>
                      <m:t>i</m:t>
                    </m:r>
                  </m:sub>
                </m:sSub>
                <m:r>
                  <w:rPr>
                    <w:rFonts w:ascii="Cambria Math" w:hAnsi="Cambria Math"/>
                    <w:lang w:val="en-US"/>
                  </w:rPr>
                  <m:t>,</m:t>
                </m:r>
                <m:r>
                  <m:rPr>
                    <m:sty m:val="p"/>
                  </m:rPr>
                  <w:rPr>
                    <w:rFonts w:ascii="Cambria Math" w:hAnsi="Cambria Math"/>
                  </w:rPr>
                  <m:t>δ</m:t>
                </m:r>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lang w:val="en-US"/>
                  </w:rPr>
                  <m:t>+(1-</m:t>
                </m:r>
                <m:r>
                  <m:rPr>
                    <m:sty m:val="p"/>
                  </m:rPr>
                  <w:rPr>
                    <w:rFonts w:ascii="Cambria Math" w:hAnsi="Cambria Math"/>
                  </w:rPr>
                  <m:t>δ</m:t>
                </m:r>
                <m:r>
                  <m:rPr>
                    <m:sty m:val="p"/>
                  </m:rPr>
                  <w:rPr>
                    <w:rFonts w:ascii="Cambria Math" w:hAnsi="Cambria Math"/>
                    <w:lang w:val="en-US"/>
                  </w:rPr>
                  <m:t>)</m:t>
                </m:r>
                <m:sSub>
                  <m:sSubPr>
                    <m:ctrlPr>
                      <w:rPr>
                        <w:rFonts w:ascii="Cambria Math" w:hAnsi="Cambria Math"/>
                      </w:rPr>
                    </m:ctrlPr>
                  </m:sSubPr>
                  <m:e>
                    <m:r>
                      <w:rPr>
                        <w:rFonts w:ascii="Cambria Math" w:hAnsi="Cambria Math"/>
                      </w:rPr>
                      <m:t>s</m:t>
                    </m:r>
                  </m:e>
                  <m:sub>
                    <m:r>
                      <w:rPr>
                        <w:rFonts w:ascii="Cambria Math" w:hAnsi="Cambria Math"/>
                      </w:rPr>
                      <m:t>i</m:t>
                    </m:r>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w</m:t>
                    </m:r>
                  </m:e>
                  <m:sub>
                    <m:r>
                      <w:rPr>
                        <w:rFonts w:ascii="Cambria Math" w:hAnsi="Cambria Math"/>
                      </w:rPr>
                      <m:t>i</m:t>
                    </m:r>
                  </m:sub>
                </m:sSub>
              </m:e>
            </m:d>
          </m:e>
        </m:nary>
      </m:oMath>
      <w:r w:rsidRPr="00F84B55">
        <w:rPr>
          <w:rFonts w:ascii="Cambria Math" w:hAnsi="Cambria Math"/>
          <w:lang w:val="en-US"/>
        </w:rPr>
        <w:t xml:space="preserve"> </w:t>
      </w:r>
      <w:r w:rsidRPr="00F84B55">
        <w:rPr>
          <w:rFonts w:ascii="Cambria Math" w:hAnsi="Cambria Math"/>
          <w:lang w:val="en-US"/>
        </w:rPr>
        <w:tab/>
      </w:r>
      <w:r w:rsidRPr="00F84B55">
        <w:rPr>
          <w:rFonts w:asciiTheme="minorHAnsi" w:hAnsiTheme="minorHAnsi" w:cstheme="minorHAnsi"/>
          <w:lang w:val="en-US"/>
        </w:rPr>
        <w:t>(Eq.22)</w:t>
      </w:r>
    </w:p>
    <w:p w14:paraId="06893CB5" w14:textId="142FB5AE" w:rsidR="00C0626C" w:rsidRPr="00AE222F" w:rsidRDefault="00C0626C" w:rsidP="00C0626C">
      <w:pPr>
        <w:rPr>
          <w:lang w:val="en-US"/>
        </w:rPr>
      </w:pPr>
      <w:r w:rsidRPr="00AE222F">
        <w:rPr>
          <w:lang w:val="en-US"/>
        </w:rPr>
        <w:t>Since x is a random variable</w:t>
      </w:r>
      <w:r w:rsidR="00202F0B" w:rsidRPr="00AE222F">
        <w:rPr>
          <w:lang w:val="en-US"/>
        </w:rPr>
        <w:t>,</w:t>
      </w:r>
      <w:r w:rsidRPr="00AE222F">
        <w:rPr>
          <w:lang w:val="en-US"/>
        </w:rPr>
        <w:t xml:space="preserve"> the profit becomes a random variable </w:t>
      </w:r>
      <w:r w:rsidR="00202F0B" w:rsidRPr="00AE222F">
        <w:rPr>
          <w:lang w:val="en-US"/>
        </w:rPr>
        <w:t xml:space="preserve">and </w:t>
      </w:r>
      <w:r w:rsidRPr="00AE222F">
        <w:rPr>
          <w:lang w:val="en-US"/>
        </w:rPr>
        <w:t xml:space="preserve">the expected value of p </w:t>
      </w:r>
      <w:proofErr w:type="gramStart"/>
      <w:r w:rsidRPr="00AE222F">
        <w:rPr>
          <w:lang w:val="en-US"/>
        </w:rPr>
        <w:t>is</w:t>
      </w:r>
      <w:proofErr w:type="gramEnd"/>
    </w:p>
    <w:p w14:paraId="59EA93EA" w14:textId="434B1058" w:rsidR="00C0626C" w:rsidRPr="00F84B55" w:rsidRDefault="00C0626C" w:rsidP="00F84B55">
      <w:pPr>
        <w:jc w:val="center"/>
        <w:rPr>
          <w:rFonts w:ascii="Cambria Math" w:hAnsi="Cambria Math"/>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1:N</m:t>
            </m:r>
          </m:e>
        </m:d>
        <m:r>
          <w:rPr>
            <w:rFonts w:ascii="Cambria Math" w:hAnsi="Cambria Math"/>
            <w:lang w:val="en-US"/>
          </w:rPr>
          <m:t>=</m:t>
        </m:r>
        <m:nary>
          <m:naryPr>
            <m:limLoc m:val="subSup"/>
            <m:ctrlPr>
              <w:rPr>
                <w:rFonts w:ascii="Cambria Math" w:hAnsi="Cambria Math"/>
                <w:i/>
                <w:lang w:val="en-US"/>
              </w:rPr>
            </m:ctrlPr>
          </m:naryPr>
          <m:sub>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m:t>
                </m:r>
              </m:sub>
              <m:sup>
                <m:r>
                  <w:rPr>
                    <w:rFonts w:ascii="Cambria Math" w:hAnsi="Cambria Math"/>
                    <w:lang w:val="en-US"/>
                  </w:rPr>
                  <m:t>N</m:t>
                </m:r>
              </m:sup>
            </m:sSubSup>
          </m:sub>
          <m:sup>
            <m:r>
              <w:rPr>
                <w:rFonts w:ascii="Cambria Math" w:hAnsi="Cambria Math"/>
                <w:lang w:val="en-US"/>
              </w:rPr>
              <m:t>∞</m:t>
            </m:r>
          </m:sup>
          <m:e>
            <m:r>
              <w:rPr>
                <w:rFonts w:ascii="Cambria Math" w:hAnsi="Cambria Math"/>
                <w:lang w:val="en-US"/>
              </w:rPr>
              <m:t>p</m:t>
            </m:r>
            <m:d>
              <m:dPr>
                <m:ctrlPr>
                  <w:rPr>
                    <w:rFonts w:ascii="Cambria Math" w:hAnsi="Cambria Math"/>
                    <w:i/>
                    <w:lang w:val="en-US"/>
                  </w:rPr>
                </m:ctrlPr>
              </m:dPr>
              <m:e>
                <m:r>
                  <w:rPr>
                    <w:rFonts w:ascii="Cambria Math" w:hAnsi="Cambria Math"/>
                    <w:lang w:val="en-US"/>
                  </w:rPr>
                  <m:t>1:N</m:t>
                </m:r>
              </m:e>
            </m:d>
            <m:r>
              <w:rPr>
                <w:rFonts w:ascii="Cambria Math" w:hAnsi="Cambria Math"/>
                <w:lang w:val="en-US"/>
              </w:rPr>
              <m:t>f</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e>
            </m:d>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e>
        </m:nary>
        <m:r>
          <w:rPr>
            <w:rFonts w:ascii="Cambria Math" w:hAnsi="Cambria Math"/>
            <w:lang w:val="en-US"/>
          </w:rPr>
          <m:t>,</m:t>
        </m:r>
      </m:oMath>
      <w:r w:rsidRPr="00F84B55">
        <w:rPr>
          <w:rFonts w:ascii="Cambria Math" w:hAnsi="Cambria Math"/>
          <w:lang w:val="en-US"/>
        </w:rPr>
        <w:tab/>
      </w:r>
      <w:r w:rsidRPr="00F84B55">
        <w:rPr>
          <w:rFonts w:ascii="Cambria Math" w:hAnsi="Cambria Math"/>
          <w:lang w:val="en-US"/>
        </w:rPr>
        <w:tab/>
      </w:r>
      <w:r w:rsidRPr="00F84B55">
        <w:rPr>
          <w:rFonts w:asciiTheme="minorHAnsi" w:hAnsiTheme="minorHAnsi" w:cstheme="minorHAnsi"/>
          <w:lang w:val="en-US"/>
        </w:rPr>
        <w:t>(Eq.23)</w:t>
      </w:r>
    </w:p>
    <w:p w14:paraId="17395FA3" w14:textId="561C0398" w:rsidR="00C0626C" w:rsidRPr="00AE222F" w:rsidRDefault="007B101F" w:rsidP="00C0626C">
      <w:pPr>
        <w:rPr>
          <w:lang w:val="en-US"/>
        </w:rPr>
      </w:pPr>
      <w:r w:rsidRPr="00AE222F">
        <w:rPr>
          <w:lang w:val="en-US"/>
        </w:rPr>
        <w:t>w</w:t>
      </w:r>
      <w:r w:rsidR="00C0626C" w:rsidRPr="00AE222F">
        <w:rPr>
          <w:lang w:val="en-US"/>
        </w:rPr>
        <w:t>here f(x</w:t>
      </w:r>
      <w:r w:rsidR="00C0626C" w:rsidRPr="00AE222F">
        <w:rPr>
          <w:vertAlign w:val="subscript"/>
          <w:lang w:val="en-US"/>
        </w:rPr>
        <w:t>i</w:t>
      </w:r>
      <w:r w:rsidR="00C0626C" w:rsidRPr="00AE222F">
        <w:rPr>
          <w:lang w:val="en-US"/>
        </w:rPr>
        <w:t>) is the density function of the random variable x</w:t>
      </w:r>
      <w:r w:rsidR="00C0626C" w:rsidRPr="00AE222F">
        <w:rPr>
          <w:vertAlign w:val="subscript"/>
          <w:lang w:val="en-US"/>
        </w:rPr>
        <w:t>i</w:t>
      </w:r>
      <w:r w:rsidR="00C0626C" w:rsidRPr="00AE222F">
        <w:rPr>
          <w:lang w:val="en-US"/>
        </w:rPr>
        <w:t>.</w:t>
      </w:r>
    </w:p>
    <w:p w14:paraId="0F16ABB6" w14:textId="6B791E98" w:rsidR="00C0626C" w:rsidRPr="00AE222F" w:rsidRDefault="00C0626C" w:rsidP="00C0626C">
      <w:pPr>
        <w:rPr>
          <w:lang w:val="en-US"/>
        </w:rPr>
      </w:pPr>
      <w:r w:rsidRPr="00AE222F">
        <w:rPr>
          <w:lang w:val="en-US"/>
        </w:rPr>
        <w:t xml:space="preserve">The problem of determining the optimal inventory level for period </w:t>
      </w:r>
      <w:proofErr w:type="spellStart"/>
      <w:r w:rsidRPr="00AE222F">
        <w:rPr>
          <w:lang w:val="en-US"/>
        </w:rPr>
        <w:t>i</w:t>
      </w:r>
      <w:proofErr w:type="spellEnd"/>
      <w:r w:rsidRPr="00AE222F">
        <w:rPr>
          <w:lang w:val="en-US"/>
        </w:rPr>
        <w:t xml:space="preserve"> can </w:t>
      </w:r>
      <w:proofErr w:type="gramStart"/>
      <w:r w:rsidRPr="00AE222F">
        <w:rPr>
          <w:lang w:val="en-US"/>
        </w:rPr>
        <w:t>be done</w:t>
      </w:r>
      <w:proofErr w:type="gramEnd"/>
      <w:r w:rsidRPr="00AE222F">
        <w:rPr>
          <w:lang w:val="en-US"/>
        </w:rPr>
        <w:t xml:space="preserve"> by taking</w:t>
      </w:r>
      <w:r w:rsidR="001F6F36" w:rsidRPr="00AE222F">
        <w:rPr>
          <w:lang w:val="en-US"/>
        </w:rPr>
        <w:t xml:space="preserve"> the</w:t>
      </w:r>
      <w:r w:rsidRPr="00AE222F">
        <w:rPr>
          <w:lang w:val="en-US"/>
        </w:rPr>
        <w:t xml:space="preserve"> derivative of </w:t>
      </w:r>
      <w:r w:rsidR="00A93656" w:rsidRPr="00AE222F">
        <w:rPr>
          <w:lang w:val="en-US"/>
        </w:rPr>
        <w:t xml:space="preserve">the </w:t>
      </w:r>
      <w:r w:rsidRPr="00AE222F">
        <w:rPr>
          <w:lang w:val="en-US"/>
        </w:rPr>
        <w:t>expected value of the profit and solving the equation:</w:t>
      </w:r>
    </w:p>
    <w:p w14:paraId="73C62122" w14:textId="35193D59" w:rsidR="00C0626C" w:rsidRPr="00F84B55" w:rsidRDefault="00000000" w:rsidP="00C0626C">
      <w:pPr>
        <w:rPr>
          <w:rFonts w:ascii="Cambria Math" w:hAnsi="Cambria Math"/>
          <w:lang w:val="en-US"/>
        </w:rPr>
      </w:pPr>
      <m:oMath>
        <m:f>
          <m:fPr>
            <m:ctrlPr>
              <w:rPr>
                <w:rFonts w:ascii="Cambria Math" w:hAnsi="Cambria Math"/>
                <w:i/>
                <w:lang w:val="en-US"/>
              </w:rPr>
            </m:ctrlPr>
          </m:fPr>
          <m:num>
            <m:r>
              <w:rPr>
                <w:rFonts w:ascii="Cambria Math" w:hAnsi="Cambria Math"/>
                <w:lang w:val="en-US"/>
              </w:rPr>
              <m:t>∂P(1:N)</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den>
        </m:f>
        <m:r>
          <w:rPr>
            <w:rFonts w:ascii="Cambria Math" w:hAnsi="Cambria Math"/>
            <w:lang w:val="en-US"/>
          </w:rPr>
          <m:t xml:space="preserve">=0 </m:t>
        </m:r>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groupChr>
          </m:e>
        </m:box>
        <m:nary>
          <m:naryPr>
            <m:limLoc m:val="subSup"/>
            <m:ctrlPr>
              <w:rPr>
                <w:rFonts w:ascii="Cambria Math" w:hAnsi="Cambria Math"/>
                <w:i/>
                <w:lang w:val="en-US"/>
              </w:rPr>
            </m:ctrlPr>
          </m:naryPr>
          <m:sub>
            <m:r>
              <w:rPr>
                <w:rFonts w:ascii="Cambria Math" w:hAnsi="Cambria Math"/>
                <w:lang w:val="en-US"/>
              </w:rPr>
              <m:t>0</m:t>
            </m:r>
          </m:sub>
          <m:sup>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l</m:t>
                    </m:r>
                  </m:e>
                </m:acc>
              </m:e>
              <m:sub>
                <m:r>
                  <w:rPr>
                    <w:rFonts w:ascii="Cambria Math" w:hAnsi="Cambria Math"/>
                    <w:lang w:val="en-US"/>
                  </w:rPr>
                  <m:t>i</m:t>
                </m:r>
              </m:sub>
            </m:sSub>
          </m:sup>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m:t>
            </m:r>
            <m:f>
              <m:fPr>
                <m:ctrlPr>
                  <w:rPr>
                    <w:rFonts w:ascii="Cambria Math" w:hAnsi="Cambria Math"/>
                    <w:i/>
                    <w:lang w:val="en-US"/>
                  </w:rPr>
                </m:ctrlPr>
              </m:fPr>
              <m:num>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r>
                  <w:rPr>
                    <w:rFonts w:ascii="Cambria Math" w:hAnsi="Cambria Math"/>
                    <w:lang w:val="en-US"/>
                  </w:rPr>
                  <m:t>-β</m:t>
                </m:r>
                <m:d>
                  <m:dPr>
                    <m:ctrlPr>
                      <w:rPr>
                        <w:rFonts w:ascii="Cambria Math" w:hAnsi="Cambria Math"/>
                        <w:i/>
                        <w:lang w:val="en-US"/>
                      </w:rPr>
                    </m:ctrlPr>
                  </m:dPr>
                  <m:e>
                    <m:r>
                      <m:rPr>
                        <m:sty m:val="p"/>
                      </m:rPr>
                      <w:rPr>
                        <w:rFonts w:ascii="Cambria Math" w:hAnsi="Cambria Math"/>
                        <w:lang w:val="en-US"/>
                      </w:rPr>
                      <m:t>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1-δ</m:t>
                        </m:r>
                      </m:e>
                    </m:d>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i+1</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num>
              <m:den>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+α</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i+1</m:t>
                        </m:r>
                      </m:sub>
                    </m:sSub>
                  </m:e>
                </m:d>
                <m:r>
                  <w:rPr>
                    <w:rFonts w:ascii="Cambria Math" w:hAnsi="Cambria Math"/>
                    <w:lang w:val="en-US"/>
                  </w:rPr>
                  <m:t>-β</m:t>
                </m:r>
                <m:d>
                  <m:dPr>
                    <m:ctrlPr>
                      <w:rPr>
                        <w:rFonts w:ascii="Cambria Math" w:hAnsi="Cambria Math"/>
                        <w:i/>
                        <w:lang w:val="en-US"/>
                      </w:rPr>
                    </m:ctrlPr>
                  </m:dPr>
                  <m:e>
                    <m:r>
                      <m:rPr>
                        <m:sty m:val="p"/>
                      </m:rPr>
                      <w:rPr>
                        <w:rFonts w:ascii="Cambria Math" w:hAnsi="Cambria Math"/>
                        <w:lang w:val="en-US"/>
                      </w:rPr>
                      <m:t>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1-δ</m:t>
                        </m:r>
                      </m:e>
                    </m:d>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i+1</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den>
            </m:f>
          </m:e>
        </m:nary>
      </m:oMath>
      <w:r w:rsidR="00C0626C" w:rsidRPr="00F84B55">
        <w:rPr>
          <w:rFonts w:ascii="Cambria Math" w:hAnsi="Cambria Math"/>
          <w:lang w:val="en-US"/>
        </w:rPr>
        <w:t xml:space="preserve"> </w:t>
      </w:r>
      <w:r w:rsidR="00C0626C" w:rsidRPr="00F84B55">
        <w:rPr>
          <w:rFonts w:ascii="Cambria Math" w:hAnsi="Cambria Math"/>
          <w:lang w:val="en-US"/>
        </w:rPr>
        <w:tab/>
      </w:r>
      <w:r w:rsidR="00C0626C" w:rsidRPr="00F84B55">
        <w:rPr>
          <w:rFonts w:ascii="Cambria Math" w:hAnsi="Cambria Math"/>
          <w:lang w:val="en-US"/>
        </w:rPr>
        <w:tab/>
      </w:r>
      <w:r w:rsidR="00C0626C" w:rsidRPr="00F84B55">
        <w:rPr>
          <w:rFonts w:asciiTheme="minorHAnsi" w:hAnsiTheme="minorHAnsi" w:cstheme="minorHAnsi"/>
          <w:lang w:val="en-US"/>
        </w:rPr>
        <w:t>(Eq.24)</w:t>
      </w:r>
    </w:p>
    <w:p w14:paraId="3E0B830A" w14:textId="46E57717" w:rsidR="00C0626C" w:rsidRPr="00AE222F" w:rsidRDefault="00C0626C" w:rsidP="00C0626C">
      <w:pPr>
        <w:rPr>
          <w:lang w:val="en-US"/>
        </w:rPr>
      </w:pPr>
      <w:r w:rsidRPr="00AE222F">
        <w:rPr>
          <w:b/>
          <w:bCs/>
          <w:lang w:val="en-US"/>
        </w:rPr>
        <w:lastRenderedPageBreak/>
        <w:t xml:space="preserve">Example: </w:t>
      </w:r>
      <w:r w:rsidRPr="00AE222F">
        <w:rPr>
          <w:lang w:val="en-US"/>
        </w:rPr>
        <w:t xml:space="preserve">compute the optimal inventory level for a retailer during a period </w:t>
      </w:r>
      <w:r w:rsidR="00CF637D" w:rsidRPr="00AE222F">
        <w:rPr>
          <w:lang w:val="en-US"/>
        </w:rPr>
        <w:t>consisting of</w:t>
      </w:r>
      <w:r w:rsidRPr="00AE222F">
        <w:rPr>
          <w:lang w:val="en-US"/>
        </w:rPr>
        <w:t xml:space="preserve"> </w:t>
      </w:r>
      <w:proofErr w:type="gramStart"/>
      <w:r w:rsidRPr="00AE222F">
        <w:rPr>
          <w:lang w:val="en-US"/>
        </w:rPr>
        <w:t>20</w:t>
      </w:r>
      <w:proofErr w:type="gramEnd"/>
      <w:r w:rsidRPr="00AE222F">
        <w:rPr>
          <w:lang w:val="en-US"/>
        </w:rPr>
        <w:t xml:space="preserve"> cycles with following assumption:</w:t>
      </w:r>
    </w:p>
    <w:p w14:paraId="5AAEFF15" w14:textId="0E9BBDCF" w:rsidR="00C0626C" w:rsidRPr="00AE222F" w:rsidRDefault="00C0626C" w:rsidP="00C0626C">
      <w:pPr>
        <w:rPr>
          <w:lang w:val="en-US"/>
        </w:rPr>
      </w:pPr>
      <w:r w:rsidRPr="00AE222F">
        <w:rPr>
          <w:b/>
          <w:bCs/>
          <w:lang w:val="en-US"/>
        </w:rPr>
        <w:t>α</w:t>
      </w:r>
      <w:r w:rsidRPr="00AE222F">
        <w:rPr>
          <w:lang w:val="en-US"/>
        </w:rPr>
        <w:t xml:space="preserve"> = 0.8, </w:t>
      </w:r>
      <w:r w:rsidRPr="00AE222F">
        <w:rPr>
          <w:b/>
          <w:bCs/>
          <w:lang w:val="en-US"/>
        </w:rPr>
        <w:t>β</w:t>
      </w:r>
      <w:r w:rsidRPr="00AE222F">
        <w:rPr>
          <w:lang w:val="en-US"/>
        </w:rPr>
        <w:t xml:space="preserve"> = 0.7, </w:t>
      </w:r>
      <w:r w:rsidRPr="00AE222F">
        <w:rPr>
          <w:b/>
          <w:bCs/>
          <w:lang w:val="en-US"/>
        </w:rPr>
        <w:t>δ</w:t>
      </w:r>
      <w:r w:rsidRPr="00AE222F">
        <w:rPr>
          <w:lang w:val="en-US"/>
        </w:rPr>
        <w:t xml:space="preserve"> = 0.5, </w:t>
      </w:r>
      <w:r w:rsidRPr="00AE222F">
        <w:rPr>
          <w:b/>
          <w:bCs/>
          <w:lang w:val="en-US"/>
        </w:rPr>
        <w:t>C</w:t>
      </w:r>
      <w:r w:rsidRPr="00AE222F">
        <w:rPr>
          <w:b/>
          <w:bCs/>
          <w:vertAlign w:val="subscript"/>
          <w:lang w:val="en-US"/>
        </w:rPr>
        <w:t>u</w:t>
      </w:r>
      <w:r w:rsidRPr="00AE222F">
        <w:rPr>
          <w:lang w:val="en-US"/>
        </w:rPr>
        <w:t xml:space="preserve"> = 20</w:t>
      </w:r>
    </w:p>
    <w:p w14:paraId="067CAA6A" w14:textId="07CD6CB1" w:rsidR="00C0626C" w:rsidRPr="00F84B55" w:rsidRDefault="00C0626C" w:rsidP="00C0626C">
      <w:pPr>
        <w:rPr>
          <w:rFonts w:ascii="Cambria Math" w:hAnsi="Cambria Math"/>
          <w:lang w:val="en-US"/>
        </w:rPr>
      </w:pPr>
      <w:r w:rsidRPr="00F84B55">
        <w:rPr>
          <w:rFonts w:ascii="Cambria Math" w:hAnsi="Cambria Math"/>
          <w:noProof/>
          <w:lang w:val="en-US"/>
        </w:rPr>
        <mc:AlternateContent>
          <mc:Choice Requires="wps">
            <w:drawing>
              <wp:anchor distT="0" distB="0" distL="114300" distR="114300" simplePos="0" relativeHeight="251669508" behindDoc="0" locked="0" layoutInCell="1" allowOverlap="1" wp14:anchorId="3AB053D1" wp14:editId="6399DC3F">
                <wp:simplePos x="0" y="0"/>
                <wp:positionH relativeFrom="column">
                  <wp:posOffset>485775</wp:posOffset>
                </wp:positionH>
                <wp:positionV relativeFrom="paragraph">
                  <wp:posOffset>71120</wp:posOffset>
                </wp:positionV>
                <wp:extent cx="257175" cy="876300"/>
                <wp:effectExtent l="38100" t="0" r="28575" b="19050"/>
                <wp:wrapNone/>
                <wp:docPr id="8" name="Left Brace 8"/>
                <wp:cNvGraphicFramePr/>
                <a:graphic xmlns:a="http://schemas.openxmlformats.org/drawingml/2006/main">
                  <a:graphicData uri="http://schemas.microsoft.com/office/word/2010/wordprocessingShape">
                    <wps:wsp>
                      <wps:cNvSpPr/>
                      <wps:spPr>
                        <a:xfrm>
                          <a:off x="0" y="0"/>
                          <a:ext cx="257175" cy="876300"/>
                        </a:xfrm>
                        <a:prstGeom prst="leftBrace">
                          <a:avLst>
                            <a:gd name="adj1" fmla="val 67592"/>
                            <a:gd name="adj2" fmla="val 5411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E267CDE">
              <v:shape id="Left Brace 8" style="position:absolute;margin-left:38.25pt;margin-top:5.6pt;width:20.25pt;height:69pt;z-index:251669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040]" type="#_x0000_t87" adj="4285,1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" w14:anchorId="3DD08D53"/>
            </w:pict>
          </mc:Fallback>
        </mc:AlternateContent>
      </w:r>
      <w:r w:rsidRPr="00F84B55">
        <w:rPr>
          <w:rFonts w:ascii="Cambria Math" w:hAnsi="Cambria Math"/>
          <w:lang w:val="en-US"/>
        </w:rPr>
        <w:t xml:space="preserve">                       1/20             50 ≥ </w:t>
      </w:r>
      <w:proofErr w:type="spellStart"/>
      <w:r w:rsidRPr="00F84B55">
        <w:rPr>
          <w:rFonts w:ascii="Cambria Math" w:hAnsi="Cambria Math"/>
          <w:lang w:val="en-US"/>
        </w:rPr>
        <w:t>x</w:t>
      </w:r>
      <w:r w:rsidRPr="00F84B55">
        <w:rPr>
          <w:rFonts w:ascii="Cambria Math" w:hAnsi="Cambria Math"/>
          <w:vertAlign w:val="subscript"/>
          <w:lang w:val="en-US"/>
        </w:rPr>
        <w:t>t</w:t>
      </w:r>
      <w:proofErr w:type="spellEnd"/>
      <w:r w:rsidRPr="00F84B55">
        <w:rPr>
          <w:rFonts w:ascii="Cambria Math" w:hAnsi="Cambria Math"/>
          <w:vertAlign w:val="subscript"/>
          <w:lang w:val="en-US"/>
        </w:rPr>
        <w:t xml:space="preserve"> </w:t>
      </w:r>
      <w:r w:rsidRPr="00F84B55">
        <w:rPr>
          <w:rFonts w:ascii="Cambria Math" w:hAnsi="Cambria Math"/>
          <w:lang w:val="en-US"/>
        </w:rPr>
        <w:t>≥ 30</w:t>
      </w:r>
    </w:p>
    <w:p w14:paraId="77A2598E" w14:textId="77777777" w:rsidR="00C0626C" w:rsidRPr="00F84B55" w:rsidRDefault="00C0626C" w:rsidP="00C0626C">
      <w:pPr>
        <w:rPr>
          <w:rFonts w:ascii="Cambria Math" w:hAnsi="Cambria Math"/>
          <w:rtl/>
          <w:lang w:val="en-US" w:bidi="fa-IR"/>
        </w:rPr>
      </w:pPr>
      <w:r w:rsidRPr="00F84B55">
        <w:rPr>
          <w:rFonts w:ascii="Cambria Math" w:hAnsi="Cambria Math"/>
          <w:lang w:val="en-US"/>
        </w:rPr>
        <w:t>f</w:t>
      </w:r>
      <w:r w:rsidRPr="00F84B55">
        <w:rPr>
          <w:rFonts w:ascii="Cambria Math" w:hAnsi="Cambria Math"/>
          <w:vertAlign w:val="subscript"/>
          <w:lang w:val="en-US"/>
        </w:rPr>
        <w:t>t</w:t>
      </w:r>
      <w:r w:rsidRPr="00F84B55">
        <w:rPr>
          <w:rFonts w:ascii="Cambria Math" w:hAnsi="Cambria Math"/>
          <w:lang w:val="en-US"/>
        </w:rPr>
        <w:t>(</w:t>
      </w:r>
      <w:proofErr w:type="spellStart"/>
      <w:r w:rsidRPr="00F84B55">
        <w:rPr>
          <w:rFonts w:ascii="Cambria Math" w:hAnsi="Cambria Math"/>
          <w:lang w:val="en-US"/>
        </w:rPr>
        <w:t>x</w:t>
      </w:r>
      <w:r w:rsidRPr="00F84B55">
        <w:rPr>
          <w:rFonts w:ascii="Cambria Math" w:hAnsi="Cambria Math"/>
          <w:vertAlign w:val="subscript"/>
          <w:lang w:val="en-US"/>
        </w:rPr>
        <w:t>t</w:t>
      </w:r>
      <w:proofErr w:type="spellEnd"/>
      <w:r w:rsidRPr="00F84B55">
        <w:rPr>
          <w:rFonts w:ascii="Cambria Math" w:hAnsi="Cambria Math"/>
          <w:lang w:val="en-US"/>
        </w:rPr>
        <w:t xml:space="preserve">) = </w:t>
      </w:r>
    </w:p>
    <w:p w14:paraId="2A528D81" w14:textId="77777777" w:rsidR="00C0626C" w:rsidRPr="00F84B55" w:rsidRDefault="00C0626C" w:rsidP="00C0626C">
      <w:pPr>
        <w:rPr>
          <w:rFonts w:ascii="Cambria Math" w:hAnsi="Cambria Math"/>
        </w:rPr>
      </w:pPr>
      <w:r w:rsidRPr="00F84B55">
        <w:rPr>
          <w:rFonts w:ascii="Cambria Math" w:hAnsi="Cambria Math"/>
          <w:lang w:val="en-US"/>
        </w:rPr>
        <w:t xml:space="preserve">                       </w:t>
      </w:r>
      <w:r w:rsidRPr="00F84B55">
        <w:rPr>
          <w:rFonts w:ascii="Cambria Math" w:hAnsi="Cambria Math"/>
        </w:rPr>
        <w:t xml:space="preserve">0                  </w:t>
      </w:r>
      <w:proofErr w:type="spellStart"/>
      <w:r w:rsidRPr="00F84B55">
        <w:rPr>
          <w:rFonts w:ascii="Cambria Math" w:hAnsi="Cambria Math"/>
        </w:rPr>
        <w:t>else</w:t>
      </w:r>
      <w:proofErr w:type="spellEnd"/>
    </w:p>
    <w:p w14:paraId="3C0B5D83" w14:textId="77777777" w:rsidR="00C0626C" w:rsidRPr="00AE222F" w:rsidRDefault="00C0626C" w:rsidP="00C0626C">
      <w:proofErr w:type="spellStart"/>
      <w:r w:rsidRPr="00AE222F">
        <w:t>s</w:t>
      </w:r>
      <w:r w:rsidRPr="00AE222F">
        <w:rPr>
          <w:vertAlign w:val="subscript"/>
        </w:rPr>
        <w:t>t</w:t>
      </w:r>
      <w:proofErr w:type="spellEnd"/>
      <w:r w:rsidRPr="00AE222F">
        <w:t xml:space="preserve"> = 200 + 0.8t</w:t>
      </w:r>
    </w:p>
    <w:p w14:paraId="1B0F47A7" w14:textId="77777777" w:rsidR="00C0626C" w:rsidRPr="00AE222F" w:rsidRDefault="00C0626C" w:rsidP="00C0626C">
      <w:proofErr w:type="spellStart"/>
      <w:r w:rsidRPr="00AE222F">
        <w:t>w</w:t>
      </w:r>
      <w:r w:rsidRPr="00AE222F">
        <w:rPr>
          <w:vertAlign w:val="subscript"/>
        </w:rPr>
        <w:t>t</w:t>
      </w:r>
      <w:proofErr w:type="spellEnd"/>
      <w:r w:rsidRPr="00AE222F">
        <w:t xml:space="preserve"> = 80 + 0.6t</w:t>
      </w:r>
    </w:p>
    <w:p w14:paraId="343C9C13" w14:textId="77777777" w:rsidR="00C0626C" w:rsidRPr="00AE222F" w:rsidRDefault="00C0626C" w:rsidP="00C0626C">
      <w:proofErr w:type="spellStart"/>
      <w:r w:rsidRPr="00AE222F">
        <w:t>h</w:t>
      </w:r>
      <w:r w:rsidRPr="00AE222F">
        <w:rPr>
          <w:vertAlign w:val="subscript"/>
        </w:rPr>
        <w:t>t</w:t>
      </w:r>
      <w:proofErr w:type="spellEnd"/>
      <w:r w:rsidRPr="00AE222F">
        <w:t xml:space="preserve"> = 2.5 + 0.03t</w:t>
      </w:r>
    </w:p>
    <w:p w14:paraId="143C468B" w14:textId="77777777" w:rsidR="00C0626C" w:rsidRPr="00AE222F" w:rsidRDefault="00C0626C" w:rsidP="00C0626C">
      <w:pPr>
        <w:rPr>
          <w:b/>
          <w:bCs/>
          <w:lang w:val="en-US"/>
        </w:rPr>
      </w:pPr>
      <w:r w:rsidRPr="00AE222F">
        <w:rPr>
          <w:b/>
          <w:bCs/>
          <w:lang w:val="en-US"/>
        </w:rPr>
        <w:t>Answer</w:t>
      </w:r>
    </w:p>
    <w:p w14:paraId="676AFA77" w14:textId="6C167775" w:rsidR="00C0626C" w:rsidRPr="00AE222F" w:rsidRDefault="00C0626C" w:rsidP="00C0626C">
      <w:pPr>
        <w:rPr>
          <w:lang w:val="en-US"/>
        </w:rPr>
      </w:pPr>
      <w:r w:rsidRPr="00AE222F">
        <w:rPr>
          <w:lang w:val="en-US"/>
        </w:rPr>
        <w:t>With random generation of demand level (</w:t>
      </w:r>
      <w:proofErr w:type="spellStart"/>
      <w:r w:rsidRPr="00AE222F">
        <w:rPr>
          <w:lang w:val="en-US"/>
        </w:rPr>
        <w:t>x</w:t>
      </w:r>
      <w:r w:rsidRPr="00AE222F">
        <w:rPr>
          <w:vertAlign w:val="subscript"/>
          <w:lang w:val="en-US"/>
        </w:rPr>
        <w:t>t</w:t>
      </w:r>
      <w:proofErr w:type="spellEnd"/>
      <w:r w:rsidRPr="00AE222F">
        <w:rPr>
          <w:lang w:val="en-US"/>
        </w:rPr>
        <w:t xml:space="preserve">) the following table is the </w:t>
      </w:r>
      <w:proofErr w:type="gramStart"/>
      <w:r w:rsidRPr="00AE222F">
        <w:rPr>
          <w:lang w:val="en-US"/>
        </w:rPr>
        <w:t>20</w:t>
      </w:r>
      <w:proofErr w:type="gramEnd"/>
      <w:r w:rsidRPr="00AE222F">
        <w:rPr>
          <w:lang w:val="en-US"/>
        </w:rPr>
        <w:t xml:space="preserve"> cycles simulation of the inventory</w:t>
      </w:r>
      <w:r w:rsidR="00EB5675" w:rsidRPr="00AE222F">
        <w:rPr>
          <w:lang w:val="en-US"/>
        </w:rPr>
        <w:t>.</w:t>
      </w:r>
    </w:p>
    <w:p w14:paraId="0E179B5F" w14:textId="77777777" w:rsidR="00C0626C" w:rsidRPr="00AE222F" w:rsidRDefault="00C0626C" w:rsidP="00C0626C">
      <w:pPr>
        <w:rPr>
          <w:lang w:val="en-US"/>
        </w:rPr>
      </w:pPr>
      <w:r w:rsidRPr="00AE222F">
        <w:rPr>
          <w:lang w:val="en-US"/>
        </w:rPr>
        <w:t>The inverse of uniform cumulative probability calculated as:</w:t>
      </w:r>
    </w:p>
    <w:p w14:paraId="4D035957" w14:textId="77777777" w:rsidR="00C0626C" w:rsidRPr="00AE222F" w:rsidRDefault="00C0626C" w:rsidP="00C0626C">
      <w:pPr>
        <w:rPr>
          <w:lang w:val="en-US"/>
        </w:rPr>
      </w:pPr>
      <w:r w:rsidRPr="00AE222F">
        <w:rPr>
          <w:i/>
          <w:iCs/>
          <w:lang w:val="en-US"/>
        </w:rPr>
        <w:t>I</w:t>
      </w:r>
      <w:r w:rsidRPr="00AE222F">
        <w:rPr>
          <w:lang w:val="en-US"/>
        </w:rPr>
        <w:t>(</w:t>
      </w:r>
      <w:r w:rsidRPr="00AE222F">
        <w:rPr>
          <w:i/>
          <w:iCs/>
          <w:lang w:val="en-US"/>
        </w:rPr>
        <w:t>F(</w:t>
      </w:r>
      <w:proofErr w:type="spellStart"/>
      <w:r w:rsidRPr="00AE222F">
        <w:rPr>
          <w:i/>
          <w:iCs/>
          <w:lang w:val="en-US"/>
        </w:rPr>
        <w:t>x</w:t>
      </w:r>
      <w:r w:rsidRPr="00AE222F">
        <w:rPr>
          <w:i/>
          <w:iCs/>
          <w:vertAlign w:val="subscript"/>
          <w:lang w:val="en-US"/>
        </w:rPr>
        <w:t>t</w:t>
      </w:r>
      <w:proofErr w:type="spellEnd"/>
      <w:r w:rsidRPr="00AE222F">
        <w:rPr>
          <w:i/>
          <w:iCs/>
          <w:lang w:val="en-US"/>
        </w:rPr>
        <w:t>)</w:t>
      </w:r>
      <w:r w:rsidRPr="00AE222F">
        <w:rPr>
          <w:lang w:val="en-US"/>
        </w:rPr>
        <w:t xml:space="preserve">) = </w:t>
      </w:r>
      <w:r w:rsidRPr="00AE222F">
        <w:rPr>
          <w:i/>
          <w:iCs/>
          <w:lang w:val="en-US"/>
        </w:rPr>
        <w:t>30</w:t>
      </w:r>
      <w:r w:rsidRPr="00AE222F">
        <w:rPr>
          <w:lang w:val="en-US"/>
        </w:rPr>
        <w:t xml:space="preserve"> + </w:t>
      </w:r>
      <w:r w:rsidRPr="00AE222F">
        <w:rPr>
          <w:i/>
          <w:iCs/>
          <w:lang w:val="en-US"/>
        </w:rPr>
        <w:t>F(</w:t>
      </w:r>
      <w:proofErr w:type="spellStart"/>
      <w:r w:rsidRPr="00AE222F">
        <w:rPr>
          <w:i/>
          <w:iCs/>
          <w:lang w:val="en-US"/>
        </w:rPr>
        <w:t>x</w:t>
      </w:r>
      <w:r w:rsidRPr="00AE222F">
        <w:rPr>
          <w:i/>
          <w:iCs/>
          <w:vertAlign w:val="subscript"/>
          <w:lang w:val="en-US"/>
        </w:rPr>
        <w:t>t</w:t>
      </w:r>
      <w:proofErr w:type="spellEnd"/>
      <w:r w:rsidRPr="00AE222F">
        <w:rPr>
          <w:i/>
          <w:iCs/>
          <w:lang w:val="en-US"/>
        </w:rPr>
        <w:t>)</w:t>
      </w:r>
      <w:r w:rsidRPr="00AE222F">
        <w:rPr>
          <w:lang w:val="en-US"/>
        </w:rPr>
        <w:t>(</w:t>
      </w:r>
      <w:r w:rsidRPr="00AE222F">
        <w:rPr>
          <w:i/>
          <w:iCs/>
          <w:lang w:val="en-US"/>
        </w:rPr>
        <w:t>50</w:t>
      </w:r>
      <w:r w:rsidRPr="00AE222F">
        <w:rPr>
          <w:lang w:val="en-US"/>
        </w:rPr>
        <w:t> − </w:t>
      </w:r>
      <w:r w:rsidRPr="00AE222F">
        <w:rPr>
          <w:i/>
          <w:iCs/>
          <w:lang w:val="en-US"/>
        </w:rPr>
        <w:t>20</w:t>
      </w:r>
      <w:r w:rsidRPr="00AE222F">
        <w:rPr>
          <w:lang w:val="en-US"/>
        </w:rPr>
        <w:t>)</w:t>
      </w:r>
    </w:p>
    <w:tbl>
      <w:tblPr>
        <w:tblStyle w:val="Listentabelle6farbig"/>
        <w:tblW w:w="6720" w:type="dxa"/>
        <w:jc w:val="center"/>
        <w:tblLook w:val="04A0" w:firstRow="1" w:lastRow="0" w:firstColumn="1" w:lastColumn="0" w:noHBand="0" w:noVBand="1"/>
      </w:tblPr>
      <w:tblGrid>
        <w:gridCol w:w="960"/>
        <w:gridCol w:w="960"/>
        <w:gridCol w:w="960"/>
        <w:gridCol w:w="960"/>
        <w:gridCol w:w="960"/>
        <w:gridCol w:w="1129"/>
        <w:gridCol w:w="1129"/>
      </w:tblGrid>
      <w:tr w:rsidR="00C0626C" w:rsidRPr="00AE222F" w14:paraId="3BD149A8" w14:textId="77777777" w:rsidTr="00DA059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E936D66"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t</w:t>
            </w:r>
          </w:p>
        </w:tc>
        <w:tc>
          <w:tcPr>
            <w:tcW w:w="960" w:type="dxa"/>
            <w:shd w:val="clear" w:color="auto" w:fill="auto"/>
            <w:noWrap/>
            <w:hideMark/>
          </w:tcPr>
          <w:p w14:paraId="18D8A8A4" w14:textId="77777777" w:rsidR="00C0626C" w:rsidRPr="00AE222F"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s</w:t>
            </w:r>
          </w:p>
        </w:tc>
        <w:tc>
          <w:tcPr>
            <w:tcW w:w="960" w:type="dxa"/>
            <w:shd w:val="clear" w:color="auto" w:fill="auto"/>
            <w:noWrap/>
            <w:hideMark/>
          </w:tcPr>
          <w:p w14:paraId="4ACA531A" w14:textId="77777777" w:rsidR="00C0626C" w:rsidRPr="00AE222F"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w</w:t>
            </w:r>
          </w:p>
        </w:tc>
        <w:tc>
          <w:tcPr>
            <w:tcW w:w="960" w:type="dxa"/>
            <w:shd w:val="clear" w:color="auto" w:fill="auto"/>
            <w:noWrap/>
            <w:hideMark/>
          </w:tcPr>
          <w:p w14:paraId="4EE2D6C6" w14:textId="77777777" w:rsidR="00C0626C" w:rsidRPr="00AE222F"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h</w:t>
            </w:r>
          </w:p>
        </w:tc>
        <w:tc>
          <w:tcPr>
            <w:tcW w:w="960" w:type="dxa"/>
            <w:shd w:val="clear" w:color="auto" w:fill="auto"/>
            <w:noWrap/>
            <w:hideMark/>
          </w:tcPr>
          <w:p w14:paraId="6F564AF6" w14:textId="77777777" w:rsidR="00C0626C" w:rsidRPr="00AE222F"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x</w:t>
            </w:r>
          </w:p>
        </w:tc>
        <w:tc>
          <w:tcPr>
            <w:tcW w:w="960" w:type="dxa"/>
            <w:shd w:val="clear" w:color="auto" w:fill="auto"/>
            <w:noWrap/>
            <w:hideMark/>
          </w:tcPr>
          <w:p w14:paraId="5C86A1D2" w14:textId="77777777" w:rsidR="00C0626C" w:rsidRPr="00AE222F"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F(L*)</w:t>
            </w:r>
          </w:p>
        </w:tc>
        <w:tc>
          <w:tcPr>
            <w:tcW w:w="960" w:type="dxa"/>
            <w:shd w:val="clear" w:color="auto" w:fill="auto"/>
            <w:noWrap/>
            <w:hideMark/>
          </w:tcPr>
          <w:p w14:paraId="33FAE934" w14:textId="77777777" w:rsidR="00C0626C" w:rsidRPr="00AE222F"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L*</w:t>
            </w:r>
          </w:p>
        </w:tc>
      </w:tr>
      <w:tr w:rsidR="00C0626C" w:rsidRPr="00AE222F" w14:paraId="5186053B"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67037CBC"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1</w:t>
            </w:r>
          </w:p>
        </w:tc>
        <w:tc>
          <w:tcPr>
            <w:tcW w:w="960" w:type="dxa"/>
            <w:shd w:val="clear" w:color="auto" w:fill="auto"/>
            <w:noWrap/>
            <w:hideMark/>
          </w:tcPr>
          <w:p w14:paraId="0BD515D0"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200.8</w:t>
            </w:r>
          </w:p>
        </w:tc>
        <w:tc>
          <w:tcPr>
            <w:tcW w:w="960" w:type="dxa"/>
            <w:shd w:val="clear" w:color="auto" w:fill="auto"/>
            <w:noWrap/>
            <w:hideMark/>
          </w:tcPr>
          <w:p w14:paraId="08B2740E"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80.6</w:t>
            </w:r>
          </w:p>
        </w:tc>
        <w:tc>
          <w:tcPr>
            <w:tcW w:w="960" w:type="dxa"/>
            <w:shd w:val="clear" w:color="auto" w:fill="auto"/>
            <w:noWrap/>
            <w:hideMark/>
          </w:tcPr>
          <w:p w14:paraId="411AE5FF"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2.53</w:t>
            </w:r>
          </w:p>
        </w:tc>
        <w:tc>
          <w:tcPr>
            <w:tcW w:w="960" w:type="dxa"/>
            <w:shd w:val="clear" w:color="auto" w:fill="auto"/>
            <w:noWrap/>
            <w:hideMark/>
          </w:tcPr>
          <w:p w14:paraId="3FF64838"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39.4</w:t>
            </w:r>
          </w:p>
        </w:tc>
        <w:tc>
          <w:tcPr>
            <w:tcW w:w="960" w:type="dxa"/>
            <w:shd w:val="clear" w:color="auto" w:fill="auto"/>
            <w:noWrap/>
            <w:hideMark/>
          </w:tcPr>
          <w:p w14:paraId="663D6B5A"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0.760858</w:t>
            </w:r>
          </w:p>
        </w:tc>
        <w:tc>
          <w:tcPr>
            <w:tcW w:w="960" w:type="dxa"/>
            <w:shd w:val="clear" w:color="auto" w:fill="auto"/>
            <w:noWrap/>
            <w:hideMark/>
          </w:tcPr>
          <w:p w14:paraId="5D4C41D2"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45.21716</w:t>
            </w:r>
          </w:p>
        </w:tc>
      </w:tr>
      <w:tr w:rsidR="00C0626C" w:rsidRPr="00AE222F" w14:paraId="2800CAF9"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D839083"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2</w:t>
            </w:r>
          </w:p>
        </w:tc>
        <w:tc>
          <w:tcPr>
            <w:tcW w:w="960" w:type="dxa"/>
            <w:shd w:val="clear" w:color="auto" w:fill="auto"/>
            <w:noWrap/>
            <w:hideMark/>
          </w:tcPr>
          <w:p w14:paraId="5B4BB087"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201.6</w:t>
            </w:r>
          </w:p>
        </w:tc>
        <w:tc>
          <w:tcPr>
            <w:tcW w:w="960" w:type="dxa"/>
            <w:shd w:val="clear" w:color="auto" w:fill="auto"/>
            <w:noWrap/>
            <w:hideMark/>
          </w:tcPr>
          <w:p w14:paraId="01C01B11"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81.2</w:t>
            </w:r>
          </w:p>
        </w:tc>
        <w:tc>
          <w:tcPr>
            <w:tcW w:w="960" w:type="dxa"/>
            <w:shd w:val="clear" w:color="auto" w:fill="auto"/>
            <w:noWrap/>
            <w:hideMark/>
          </w:tcPr>
          <w:p w14:paraId="41DAFD7E"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2.56</w:t>
            </w:r>
          </w:p>
        </w:tc>
        <w:tc>
          <w:tcPr>
            <w:tcW w:w="960" w:type="dxa"/>
            <w:shd w:val="clear" w:color="auto" w:fill="auto"/>
            <w:noWrap/>
            <w:hideMark/>
          </w:tcPr>
          <w:p w14:paraId="093BABF6"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34</w:t>
            </w:r>
          </w:p>
        </w:tc>
        <w:tc>
          <w:tcPr>
            <w:tcW w:w="960" w:type="dxa"/>
            <w:shd w:val="clear" w:color="auto" w:fill="auto"/>
            <w:noWrap/>
            <w:hideMark/>
          </w:tcPr>
          <w:p w14:paraId="5140B709"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0.759572</w:t>
            </w:r>
          </w:p>
        </w:tc>
        <w:tc>
          <w:tcPr>
            <w:tcW w:w="960" w:type="dxa"/>
            <w:shd w:val="clear" w:color="auto" w:fill="auto"/>
            <w:noWrap/>
            <w:hideMark/>
          </w:tcPr>
          <w:p w14:paraId="3ABAB6BA"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45.19145</w:t>
            </w:r>
          </w:p>
        </w:tc>
      </w:tr>
      <w:tr w:rsidR="00C0626C" w:rsidRPr="00AE222F" w14:paraId="1A96D306"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1777E49"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3</w:t>
            </w:r>
          </w:p>
        </w:tc>
        <w:tc>
          <w:tcPr>
            <w:tcW w:w="960" w:type="dxa"/>
            <w:shd w:val="clear" w:color="auto" w:fill="auto"/>
            <w:noWrap/>
            <w:hideMark/>
          </w:tcPr>
          <w:p w14:paraId="20348978"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202.4</w:t>
            </w:r>
          </w:p>
        </w:tc>
        <w:tc>
          <w:tcPr>
            <w:tcW w:w="960" w:type="dxa"/>
            <w:shd w:val="clear" w:color="auto" w:fill="auto"/>
            <w:noWrap/>
            <w:hideMark/>
          </w:tcPr>
          <w:p w14:paraId="1A8A76FF"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81.8</w:t>
            </w:r>
          </w:p>
        </w:tc>
        <w:tc>
          <w:tcPr>
            <w:tcW w:w="960" w:type="dxa"/>
            <w:shd w:val="clear" w:color="auto" w:fill="auto"/>
            <w:noWrap/>
            <w:hideMark/>
          </w:tcPr>
          <w:p w14:paraId="4D03C32B"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2.59</w:t>
            </w:r>
          </w:p>
        </w:tc>
        <w:tc>
          <w:tcPr>
            <w:tcW w:w="960" w:type="dxa"/>
            <w:shd w:val="clear" w:color="auto" w:fill="auto"/>
            <w:noWrap/>
            <w:hideMark/>
          </w:tcPr>
          <w:p w14:paraId="24631ABF"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34.9</w:t>
            </w:r>
          </w:p>
        </w:tc>
        <w:tc>
          <w:tcPr>
            <w:tcW w:w="960" w:type="dxa"/>
            <w:shd w:val="clear" w:color="auto" w:fill="auto"/>
            <w:noWrap/>
            <w:hideMark/>
          </w:tcPr>
          <w:p w14:paraId="0905C7DD"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0.758294</w:t>
            </w:r>
          </w:p>
        </w:tc>
        <w:tc>
          <w:tcPr>
            <w:tcW w:w="960" w:type="dxa"/>
            <w:shd w:val="clear" w:color="auto" w:fill="auto"/>
            <w:noWrap/>
            <w:hideMark/>
          </w:tcPr>
          <w:p w14:paraId="3DD11EC9"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45.16588</w:t>
            </w:r>
          </w:p>
        </w:tc>
      </w:tr>
      <w:tr w:rsidR="00C0626C" w:rsidRPr="00AE222F" w14:paraId="081F98AD"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272A4407"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4</w:t>
            </w:r>
          </w:p>
        </w:tc>
        <w:tc>
          <w:tcPr>
            <w:tcW w:w="960" w:type="dxa"/>
            <w:shd w:val="clear" w:color="auto" w:fill="auto"/>
            <w:noWrap/>
            <w:hideMark/>
          </w:tcPr>
          <w:p w14:paraId="1B8098E3"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203.2</w:t>
            </w:r>
          </w:p>
        </w:tc>
        <w:tc>
          <w:tcPr>
            <w:tcW w:w="960" w:type="dxa"/>
            <w:shd w:val="clear" w:color="auto" w:fill="auto"/>
            <w:noWrap/>
            <w:hideMark/>
          </w:tcPr>
          <w:p w14:paraId="2F75F5DC"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82.4</w:t>
            </w:r>
          </w:p>
        </w:tc>
        <w:tc>
          <w:tcPr>
            <w:tcW w:w="960" w:type="dxa"/>
            <w:shd w:val="clear" w:color="auto" w:fill="auto"/>
            <w:noWrap/>
            <w:hideMark/>
          </w:tcPr>
          <w:p w14:paraId="5B65D801"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2.62</w:t>
            </w:r>
          </w:p>
        </w:tc>
        <w:tc>
          <w:tcPr>
            <w:tcW w:w="960" w:type="dxa"/>
            <w:shd w:val="clear" w:color="auto" w:fill="auto"/>
            <w:noWrap/>
            <w:hideMark/>
          </w:tcPr>
          <w:p w14:paraId="6D1C8B75"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39.6</w:t>
            </w:r>
          </w:p>
        </w:tc>
        <w:tc>
          <w:tcPr>
            <w:tcW w:w="960" w:type="dxa"/>
            <w:shd w:val="clear" w:color="auto" w:fill="auto"/>
            <w:noWrap/>
            <w:hideMark/>
          </w:tcPr>
          <w:p w14:paraId="7B1EF353"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0.757022</w:t>
            </w:r>
          </w:p>
        </w:tc>
        <w:tc>
          <w:tcPr>
            <w:tcW w:w="960" w:type="dxa"/>
            <w:shd w:val="clear" w:color="auto" w:fill="auto"/>
            <w:noWrap/>
            <w:hideMark/>
          </w:tcPr>
          <w:p w14:paraId="6D699FAD"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45.14045</w:t>
            </w:r>
          </w:p>
        </w:tc>
      </w:tr>
      <w:tr w:rsidR="00C0626C" w:rsidRPr="00AE222F" w14:paraId="27E0109A"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3F30DCD2"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5</w:t>
            </w:r>
          </w:p>
        </w:tc>
        <w:tc>
          <w:tcPr>
            <w:tcW w:w="960" w:type="dxa"/>
            <w:shd w:val="clear" w:color="auto" w:fill="auto"/>
            <w:noWrap/>
            <w:hideMark/>
          </w:tcPr>
          <w:p w14:paraId="50943210"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204</w:t>
            </w:r>
          </w:p>
        </w:tc>
        <w:tc>
          <w:tcPr>
            <w:tcW w:w="960" w:type="dxa"/>
            <w:shd w:val="clear" w:color="auto" w:fill="auto"/>
            <w:noWrap/>
            <w:hideMark/>
          </w:tcPr>
          <w:p w14:paraId="60517E7B"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83</w:t>
            </w:r>
          </w:p>
        </w:tc>
        <w:tc>
          <w:tcPr>
            <w:tcW w:w="960" w:type="dxa"/>
            <w:shd w:val="clear" w:color="auto" w:fill="auto"/>
            <w:noWrap/>
            <w:hideMark/>
          </w:tcPr>
          <w:p w14:paraId="316E1963"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2.65</w:t>
            </w:r>
          </w:p>
        </w:tc>
        <w:tc>
          <w:tcPr>
            <w:tcW w:w="960" w:type="dxa"/>
            <w:shd w:val="clear" w:color="auto" w:fill="auto"/>
            <w:noWrap/>
            <w:hideMark/>
          </w:tcPr>
          <w:p w14:paraId="67D0C999"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48.6</w:t>
            </w:r>
          </w:p>
        </w:tc>
        <w:tc>
          <w:tcPr>
            <w:tcW w:w="960" w:type="dxa"/>
            <w:shd w:val="clear" w:color="auto" w:fill="auto"/>
            <w:noWrap/>
            <w:hideMark/>
          </w:tcPr>
          <w:p w14:paraId="4FD2DC3B"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0.755758</w:t>
            </w:r>
          </w:p>
        </w:tc>
        <w:tc>
          <w:tcPr>
            <w:tcW w:w="960" w:type="dxa"/>
            <w:shd w:val="clear" w:color="auto" w:fill="auto"/>
            <w:noWrap/>
            <w:hideMark/>
          </w:tcPr>
          <w:p w14:paraId="6757A19E"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45.11516</w:t>
            </w:r>
          </w:p>
        </w:tc>
      </w:tr>
      <w:tr w:rsidR="00C0626C" w:rsidRPr="00AE222F" w14:paraId="1C36DACD"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59E9B47E"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lastRenderedPageBreak/>
              <w:t>6</w:t>
            </w:r>
          </w:p>
        </w:tc>
        <w:tc>
          <w:tcPr>
            <w:tcW w:w="960" w:type="dxa"/>
            <w:shd w:val="clear" w:color="auto" w:fill="auto"/>
            <w:noWrap/>
            <w:hideMark/>
          </w:tcPr>
          <w:p w14:paraId="75BE29BA"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204.8</w:t>
            </w:r>
          </w:p>
        </w:tc>
        <w:tc>
          <w:tcPr>
            <w:tcW w:w="960" w:type="dxa"/>
            <w:shd w:val="clear" w:color="auto" w:fill="auto"/>
            <w:noWrap/>
            <w:hideMark/>
          </w:tcPr>
          <w:p w14:paraId="1B53AA40"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83.6</w:t>
            </w:r>
          </w:p>
        </w:tc>
        <w:tc>
          <w:tcPr>
            <w:tcW w:w="960" w:type="dxa"/>
            <w:shd w:val="clear" w:color="auto" w:fill="auto"/>
            <w:noWrap/>
            <w:hideMark/>
          </w:tcPr>
          <w:p w14:paraId="73B71F74"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2.68</w:t>
            </w:r>
          </w:p>
        </w:tc>
        <w:tc>
          <w:tcPr>
            <w:tcW w:w="960" w:type="dxa"/>
            <w:shd w:val="clear" w:color="auto" w:fill="auto"/>
            <w:noWrap/>
            <w:hideMark/>
          </w:tcPr>
          <w:p w14:paraId="533EACE9"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47</w:t>
            </w:r>
          </w:p>
        </w:tc>
        <w:tc>
          <w:tcPr>
            <w:tcW w:w="960" w:type="dxa"/>
            <w:shd w:val="clear" w:color="auto" w:fill="auto"/>
            <w:noWrap/>
            <w:hideMark/>
          </w:tcPr>
          <w:p w14:paraId="267C4595"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0.7545</w:t>
            </w:r>
          </w:p>
        </w:tc>
        <w:tc>
          <w:tcPr>
            <w:tcW w:w="960" w:type="dxa"/>
            <w:shd w:val="clear" w:color="auto" w:fill="auto"/>
            <w:noWrap/>
            <w:hideMark/>
          </w:tcPr>
          <w:p w14:paraId="08861DEE"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45.09001</w:t>
            </w:r>
          </w:p>
        </w:tc>
      </w:tr>
      <w:tr w:rsidR="00C0626C" w:rsidRPr="00AE222F" w14:paraId="36795905"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F74ABCE"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7</w:t>
            </w:r>
          </w:p>
        </w:tc>
        <w:tc>
          <w:tcPr>
            <w:tcW w:w="960" w:type="dxa"/>
            <w:shd w:val="clear" w:color="auto" w:fill="auto"/>
            <w:noWrap/>
            <w:hideMark/>
          </w:tcPr>
          <w:p w14:paraId="39F00D06"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205.6</w:t>
            </w:r>
          </w:p>
        </w:tc>
        <w:tc>
          <w:tcPr>
            <w:tcW w:w="960" w:type="dxa"/>
            <w:shd w:val="clear" w:color="auto" w:fill="auto"/>
            <w:noWrap/>
            <w:hideMark/>
          </w:tcPr>
          <w:p w14:paraId="49307D84"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84.2</w:t>
            </w:r>
          </w:p>
        </w:tc>
        <w:tc>
          <w:tcPr>
            <w:tcW w:w="960" w:type="dxa"/>
            <w:shd w:val="clear" w:color="auto" w:fill="auto"/>
            <w:noWrap/>
            <w:hideMark/>
          </w:tcPr>
          <w:p w14:paraId="644BFEBA"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2.71</w:t>
            </w:r>
          </w:p>
        </w:tc>
        <w:tc>
          <w:tcPr>
            <w:tcW w:w="960" w:type="dxa"/>
            <w:shd w:val="clear" w:color="auto" w:fill="auto"/>
            <w:noWrap/>
            <w:hideMark/>
          </w:tcPr>
          <w:p w14:paraId="5278143D"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42.4</w:t>
            </w:r>
          </w:p>
        </w:tc>
        <w:tc>
          <w:tcPr>
            <w:tcW w:w="960" w:type="dxa"/>
            <w:shd w:val="clear" w:color="auto" w:fill="auto"/>
            <w:noWrap/>
            <w:hideMark/>
          </w:tcPr>
          <w:p w14:paraId="63AD4CDD"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0.75325</w:t>
            </w:r>
          </w:p>
        </w:tc>
        <w:tc>
          <w:tcPr>
            <w:tcW w:w="960" w:type="dxa"/>
            <w:shd w:val="clear" w:color="auto" w:fill="auto"/>
            <w:noWrap/>
            <w:hideMark/>
          </w:tcPr>
          <w:p w14:paraId="0A6A98EC"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45.06499</w:t>
            </w:r>
          </w:p>
        </w:tc>
      </w:tr>
      <w:tr w:rsidR="00C0626C" w:rsidRPr="00AE222F" w14:paraId="186EDDB9"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6858F300"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8</w:t>
            </w:r>
          </w:p>
        </w:tc>
        <w:tc>
          <w:tcPr>
            <w:tcW w:w="960" w:type="dxa"/>
            <w:shd w:val="clear" w:color="auto" w:fill="auto"/>
            <w:noWrap/>
            <w:hideMark/>
          </w:tcPr>
          <w:p w14:paraId="376F2D34"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206.4</w:t>
            </w:r>
          </w:p>
        </w:tc>
        <w:tc>
          <w:tcPr>
            <w:tcW w:w="960" w:type="dxa"/>
            <w:shd w:val="clear" w:color="auto" w:fill="auto"/>
            <w:noWrap/>
            <w:hideMark/>
          </w:tcPr>
          <w:p w14:paraId="3F25F470"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84.8</w:t>
            </w:r>
          </w:p>
        </w:tc>
        <w:tc>
          <w:tcPr>
            <w:tcW w:w="960" w:type="dxa"/>
            <w:shd w:val="clear" w:color="auto" w:fill="auto"/>
            <w:noWrap/>
            <w:hideMark/>
          </w:tcPr>
          <w:p w14:paraId="2E1F50A5"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2.74</w:t>
            </w:r>
          </w:p>
        </w:tc>
        <w:tc>
          <w:tcPr>
            <w:tcW w:w="960" w:type="dxa"/>
            <w:shd w:val="clear" w:color="auto" w:fill="auto"/>
            <w:noWrap/>
            <w:hideMark/>
          </w:tcPr>
          <w:p w14:paraId="02658943"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32.8</w:t>
            </w:r>
          </w:p>
        </w:tc>
        <w:tc>
          <w:tcPr>
            <w:tcW w:w="960" w:type="dxa"/>
            <w:shd w:val="clear" w:color="auto" w:fill="auto"/>
            <w:noWrap/>
            <w:hideMark/>
          </w:tcPr>
          <w:p w14:paraId="0C4F6F1D"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0.752006</w:t>
            </w:r>
          </w:p>
        </w:tc>
        <w:tc>
          <w:tcPr>
            <w:tcW w:w="960" w:type="dxa"/>
            <w:shd w:val="clear" w:color="auto" w:fill="auto"/>
            <w:noWrap/>
            <w:hideMark/>
          </w:tcPr>
          <w:p w14:paraId="5E665F9C"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45.04011</w:t>
            </w:r>
          </w:p>
        </w:tc>
      </w:tr>
      <w:tr w:rsidR="00C0626C" w:rsidRPr="00AE222F" w14:paraId="20603E37"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03CC8A3"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9</w:t>
            </w:r>
          </w:p>
        </w:tc>
        <w:tc>
          <w:tcPr>
            <w:tcW w:w="960" w:type="dxa"/>
            <w:shd w:val="clear" w:color="auto" w:fill="auto"/>
            <w:noWrap/>
            <w:hideMark/>
          </w:tcPr>
          <w:p w14:paraId="66EA0B86"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207.2</w:t>
            </w:r>
          </w:p>
        </w:tc>
        <w:tc>
          <w:tcPr>
            <w:tcW w:w="960" w:type="dxa"/>
            <w:shd w:val="clear" w:color="auto" w:fill="auto"/>
            <w:noWrap/>
            <w:hideMark/>
          </w:tcPr>
          <w:p w14:paraId="3BC90CB1"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85.4</w:t>
            </w:r>
          </w:p>
        </w:tc>
        <w:tc>
          <w:tcPr>
            <w:tcW w:w="960" w:type="dxa"/>
            <w:shd w:val="clear" w:color="auto" w:fill="auto"/>
            <w:noWrap/>
            <w:hideMark/>
          </w:tcPr>
          <w:p w14:paraId="2AF8A331"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2.77</w:t>
            </w:r>
          </w:p>
        </w:tc>
        <w:tc>
          <w:tcPr>
            <w:tcW w:w="960" w:type="dxa"/>
            <w:shd w:val="clear" w:color="auto" w:fill="auto"/>
            <w:noWrap/>
            <w:hideMark/>
          </w:tcPr>
          <w:p w14:paraId="1F994DD1"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35</w:t>
            </w:r>
          </w:p>
        </w:tc>
        <w:tc>
          <w:tcPr>
            <w:tcW w:w="960" w:type="dxa"/>
            <w:shd w:val="clear" w:color="auto" w:fill="auto"/>
            <w:noWrap/>
            <w:hideMark/>
          </w:tcPr>
          <w:p w14:paraId="574B1B8C"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0.750768</w:t>
            </w:r>
          </w:p>
        </w:tc>
        <w:tc>
          <w:tcPr>
            <w:tcW w:w="960" w:type="dxa"/>
            <w:shd w:val="clear" w:color="auto" w:fill="auto"/>
            <w:noWrap/>
            <w:hideMark/>
          </w:tcPr>
          <w:p w14:paraId="776CB4C7"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45.01537</w:t>
            </w:r>
          </w:p>
        </w:tc>
      </w:tr>
      <w:tr w:rsidR="00C0626C" w:rsidRPr="00AE222F" w14:paraId="1D784B15"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273F8AA4"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10</w:t>
            </w:r>
          </w:p>
        </w:tc>
        <w:tc>
          <w:tcPr>
            <w:tcW w:w="960" w:type="dxa"/>
            <w:shd w:val="clear" w:color="auto" w:fill="auto"/>
            <w:noWrap/>
            <w:hideMark/>
          </w:tcPr>
          <w:p w14:paraId="4BB67411"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208</w:t>
            </w:r>
          </w:p>
        </w:tc>
        <w:tc>
          <w:tcPr>
            <w:tcW w:w="960" w:type="dxa"/>
            <w:shd w:val="clear" w:color="auto" w:fill="auto"/>
            <w:noWrap/>
            <w:hideMark/>
          </w:tcPr>
          <w:p w14:paraId="318F9CC0"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86</w:t>
            </w:r>
          </w:p>
        </w:tc>
        <w:tc>
          <w:tcPr>
            <w:tcW w:w="960" w:type="dxa"/>
            <w:shd w:val="clear" w:color="auto" w:fill="auto"/>
            <w:noWrap/>
            <w:hideMark/>
          </w:tcPr>
          <w:p w14:paraId="6D7D2CCB"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2.8</w:t>
            </w:r>
          </w:p>
        </w:tc>
        <w:tc>
          <w:tcPr>
            <w:tcW w:w="960" w:type="dxa"/>
            <w:shd w:val="clear" w:color="auto" w:fill="auto"/>
            <w:noWrap/>
            <w:hideMark/>
          </w:tcPr>
          <w:p w14:paraId="762C46AD"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48.8</w:t>
            </w:r>
          </w:p>
        </w:tc>
        <w:tc>
          <w:tcPr>
            <w:tcW w:w="960" w:type="dxa"/>
            <w:shd w:val="clear" w:color="auto" w:fill="auto"/>
            <w:noWrap/>
            <w:hideMark/>
          </w:tcPr>
          <w:p w14:paraId="1BA06073"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0.749538</w:t>
            </w:r>
          </w:p>
        </w:tc>
        <w:tc>
          <w:tcPr>
            <w:tcW w:w="960" w:type="dxa"/>
            <w:shd w:val="clear" w:color="auto" w:fill="auto"/>
            <w:noWrap/>
            <w:hideMark/>
          </w:tcPr>
          <w:p w14:paraId="72A0CA28"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44.99075</w:t>
            </w:r>
          </w:p>
        </w:tc>
      </w:tr>
      <w:tr w:rsidR="00C0626C" w:rsidRPr="00AE222F" w14:paraId="02FA28F0"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2AE5237F"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11</w:t>
            </w:r>
          </w:p>
        </w:tc>
        <w:tc>
          <w:tcPr>
            <w:tcW w:w="960" w:type="dxa"/>
            <w:shd w:val="clear" w:color="auto" w:fill="auto"/>
            <w:noWrap/>
            <w:hideMark/>
          </w:tcPr>
          <w:p w14:paraId="338F81D3"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208.8</w:t>
            </w:r>
          </w:p>
        </w:tc>
        <w:tc>
          <w:tcPr>
            <w:tcW w:w="960" w:type="dxa"/>
            <w:shd w:val="clear" w:color="auto" w:fill="auto"/>
            <w:noWrap/>
            <w:hideMark/>
          </w:tcPr>
          <w:p w14:paraId="23744875"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86.6</w:t>
            </w:r>
          </w:p>
        </w:tc>
        <w:tc>
          <w:tcPr>
            <w:tcW w:w="960" w:type="dxa"/>
            <w:shd w:val="clear" w:color="auto" w:fill="auto"/>
            <w:noWrap/>
            <w:hideMark/>
          </w:tcPr>
          <w:p w14:paraId="3F0C6AF3"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2.83</w:t>
            </w:r>
          </w:p>
        </w:tc>
        <w:tc>
          <w:tcPr>
            <w:tcW w:w="960" w:type="dxa"/>
            <w:shd w:val="clear" w:color="auto" w:fill="auto"/>
            <w:noWrap/>
            <w:hideMark/>
          </w:tcPr>
          <w:p w14:paraId="5A6FB9D4"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35.4</w:t>
            </w:r>
          </w:p>
        </w:tc>
        <w:tc>
          <w:tcPr>
            <w:tcW w:w="960" w:type="dxa"/>
            <w:shd w:val="clear" w:color="auto" w:fill="auto"/>
            <w:noWrap/>
            <w:hideMark/>
          </w:tcPr>
          <w:p w14:paraId="0B38D3C9"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0.748314</w:t>
            </w:r>
          </w:p>
        </w:tc>
        <w:tc>
          <w:tcPr>
            <w:tcW w:w="960" w:type="dxa"/>
            <w:shd w:val="clear" w:color="auto" w:fill="auto"/>
            <w:noWrap/>
            <w:hideMark/>
          </w:tcPr>
          <w:p w14:paraId="1E216A5D"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44.96627</w:t>
            </w:r>
          </w:p>
        </w:tc>
      </w:tr>
      <w:tr w:rsidR="00C0626C" w:rsidRPr="00AE222F" w14:paraId="6A81F3EE"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520126AD"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12</w:t>
            </w:r>
          </w:p>
        </w:tc>
        <w:tc>
          <w:tcPr>
            <w:tcW w:w="960" w:type="dxa"/>
            <w:shd w:val="clear" w:color="auto" w:fill="auto"/>
            <w:noWrap/>
            <w:hideMark/>
          </w:tcPr>
          <w:p w14:paraId="11358A21"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209.6</w:t>
            </w:r>
          </w:p>
        </w:tc>
        <w:tc>
          <w:tcPr>
            <w:tcW w:w="960" w:type="dxa"/>
            <w:shd w:val="clear" w:color="auto" w:fill="auto"/>
            <w:noWrap/>
            <w:hideMark/>
          </w:tcPr>
          <w:p w14:paraId="4E00BED9"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87.2</w:t>
            </w:r>
          </w:p>
        </w:tc>
        <w:tc>
          <w:tcPr>
            <w:tcW w:w="960" w:type="dxa"/>
            <w:shd w:val="clear" w:color="auto" w:fill="auto"/>
            <w:noWrap/>
            <w:hideMark/>
          </w:tcPr>
          <w:p w14:paraId="0DA660C7"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2.86</w:t>
            </w:r>
          </w:p>
        </w:tc>
        <w:tc>
          <w:tcPr>
            <w:tcW w:w="960" w:type="dxa"/>
            <w:shd w:val="clear" w:color="auto" w:fill="auto"/>
            <w:noWrap/>
            <w:hideMark/>
          </w:tcPr>
          <w:p w14:paraId="42DB72E2"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35.3</w:t>
            </w:r>
          </w:p>
        </w:tc>
        <w:tc>
          <w:tcPr>
            <w:tcW w:w="960" w:type="dxa"/>
            <w:shd w:val="clear" w:color="auto" w:fill="auto"/>
            <w:noWrap/>
            <w:hideMark/>
          </w:tcPr>
          <w:p w14:paraId="77D3119A"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0.747096</w:t>
            </w:r>
          </w:p>
        </w:tc>
        <w:tc>
          <w:tcPr>
            <w:tcW w:w="960" w:type="dxa"/>
            <w:shd w:val="clear" w:color="auto" w:fill="auto"/>
            <w:noWrap/>
            <w:hideMark/>
          </w:tcPr>
          <w:p w14:paraId="7757486A"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44.94192</w:t>
            </w:r>
          </w:p>
        </w:tc>
      </w:tr>
      <w:tr w:rsidR="00C0626C" w:rsidRPr="00AE222F" w14:paraId="42E1F246"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677E12F"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13</w:t>
            </w:r>
          </w:p>
        </w:tc>
        <w:tc>
          <w:tcPr>
            <w:tcW w:w="960" w:type="dxa"/>
            <w:shd w:val="clear" w:color="auto" w:fill="auto"/>
            <w:noWrap/>
            <w:hideMark/>
          </w:tcPr>
          <w:p w14:paraId="100674E2"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210.4</w:t>
            </w:r>
          </w:p>
        </w:tc>
        <w:tc>
          <w:tcPr>
            <w:tcW w:w="960" w:type="dxa"/>
            <w:shd w:val="clear" w:color="auto" w:fill="auto"/>
            <w:noWrap/>
            <w:hideMark/>
          </w:tcPr>
          <w:p w14:paraId="62BECD67"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87.8</w:t>
            </w:r>
          </w:p>
        </w:tc>
        <w:tc>
          <w:tcPr>
            <w:tcW w:w="960" w:type="dxa"/>
            <w:shd w:val="clear" w:color="auto" w:fill="auto"/>
            <w:noWrap/>
            <w:hideMark/>
          </w:tcPr>
          <w:p w14:paraId="4CDAD750"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2.89</w:t>
            </w:r>
          </w:p>
        </w:tc>
        <w:tc>
          <w:tcPr>
            <w:tcW w:w="960" w:type="dxa"/>
            <w:shd w:val="clear" w:color="auto" w:fill="auto"/>
            <w:noWrap/>
            <w:hideMark/>
          </w:tcPr>
          <w:p w14:paraId="0282EB50"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35.5</w:t>
            </w:r>
          </w:p>
        </w:tc>
        <w:tc>
          <w:tcPr>
            <w:tcW w:w="960" w:type="dxa"/>
            <w:shd w:val="clear" w:color="auto" w:fill="auto"/>
            <w:noWrap/>
            <w:hideMark/>
          </w:tcPr>
          <w:p w14:paraId="738A07F8"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0.745885</w:t>
            </w:r>
          </w:p>
        </w:tc>
        <w:tc>
          <w:tcPr>
            <w:tcW w:w="960" w:type="dxa"/>
            <w:shd w:val="clear" w:color="auto" w:fill="auto"/>
            <w:noWrap/>
            <w:hideMark/>
          </w:tcPr>
          <w:p w14:paraId="11609FDF"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44.91771</w:t>
            </w:r>
          </w:p>
        </w:tc>
      </w:tr>
      <w:tr w:rsidR="00C0626C" w:rsidRPr="00AE222F" w14:paraId="35852166"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1182D1C"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14</w:t>
            </w:r>
          </w:p>
        </w:tc>
        <w:tc>
          <w:tcPr>
            <w:tcW w:w="960" w:type="dxa"/>
            <w:shd w:val="clear" w:color="auto" w:fill="auto"/>
            <w:noWrap/>
            <w:hideMark/>
          </w:tcPr>
          <w:p w14:paraId="47878887"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211.2</w:t>
            </w:r>
          </w:p>
        </w:tc>
        <w:tc>
          <w:tcPr>
            <w:tcW w:w="960" w:type="dxa"/>
            <w:shd w:val="clear" w:color="auto" w:fill="auto"/>
            <w:noWrap/>
            <w:hideMark/>
          </w:tcPr>
          <w:p w14:paraId="358D788A"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88.4</w:t>
            </w:r>
          </w:p>
        </w:tc>
        <w:tc>
          <w:tcPr>
            <w:tcW w:w="960" w:type="dxa"/>
            <w:shd w:val="clear" w:color="auto" w:fill="auto"/>
            <w:noWrap/>
            <w:hideMark/>
          </w:tcPr>
          <w:p w14:paraId="0F560347"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2.92</w:t>
            </w:r>
          </w:p>
        </w:tc>
        <w:tc>
          <w:tcPr>
            <w:tcW w:w="960" w:type="dxa"/>
            <w:shd w:val="clear" w:color="auto" w:fill="auto"/>
            <w:noWrap/>
            <w:hideMark/>
          </w:tcPr>
          <w:p w14:paraId="71C876A8"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49.1</w:t>
            </w:r>
          </w:p>
        </w:tc>
        <w:tc>
          <w:tcPr>
            <w:tcW w:w="960" w:type="dxa"/>
            <w:shd w:val="clear" w:color="auto" w:fill="auto"/>
            <w:noWrap/>
            <w:hideMark/>
          </w:tcPr>
          <w:p w14:paraId="327D1041"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0.744681</w:t>
            </w:r>
          </w:p>
        </w:tc>
        <w:tc>
          <w:tcPr>
            <w:tcW w:w="960" w:type="dxa"/>
            <w:shd w:val="clear" w:color="auto" w:fill="auto"/>
            <w:noWrap/>
            <w:hideMark/>
          </w:tcPr>
          <w:p w14:paraId="02E565F5"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44.89362</w:t>
            </w:r>
          </w:p>
        </w:tc>
      </w:tr>
      <w:tr w:rsidR="00C0626C" w:rsidRPr="00AE222F" w14:paraId="77412E39"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F5F2524"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15</w:t>
            </w:r>
          </w:p>
        </w:tc>
        <w:tc>
          <w:tcPr>
            <w:tcW w:w="960" w:type="dxa"/>
            <w:shd w:val="clear" w:color="auto" w:fill="auto"/>
            <w:noWrap/>
            <w:hideMark/>
          </w:tcPr>
          <w:p w14:paraId="1020B3D1"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212</w:t>
            </w:r>
          </w:p>
        </w:tc>
        <w:tc>
          <w:tcPr>
            <w:tcW w:w="960" w:type="dxa"/>
            <w:shd w:val="clear" w:color="auto" w:fill="auto"/>
            <w:noWrap/>
            <w:hideMark/>
          </w:tcPr>
          <w:p w14:paraId="519F1551"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89</w:t>
            </w:r>
          </w:p>
        </w:tc>
        <w:tc>
          <w:tcPr>
            <w:tcW w:w="960" w:type="dxa"/>
            <w:shd w:val="clear" w:color="auto" w:fill="auto"/>
            <w:noWrap/>
            <w:hideMark/>
          </w:tcPr>
          <w:p w14:paraId="5F01ADB3"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2.95</w:t>
            </w:r>
          </w:p>
        </w:tc>
        <w:tc>
          <w:tcPr>
            <w:tcW w:w="960" w:type="dxa"/>
            <w:shd w:val="clear" w:color="auto" w:fill="auto"/>
            <w:noWrap/>
            <w:hideMark/>
          </w:tcPr>
          <w:p w14:paraId="5E718DBB"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33.9</w:t>
            </w:r>
          </w:p>
        </w:tc>
        <w:tc>
          <w:tcPr>
            <w:tcW w:w="960" w:type="dxa"/>
            <w:shd w:val="clear" w:color="auto" w:fill="auto"/>
            <w:noWrap/>
            <w:hideMark/>
          </w:tcPr>
          <w:p w14:paraId="455739BE"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0.743483</w:t>
            </w:r>
          </w:p>
        </w:tc>
        <w:tc>
          <w:tcPr>
            <w:tcW w:w="960" w:type="dxa"/>
            <w:shd w:val="clear" w:color="auto" w:fill="auto"/>
            <w:noWrap/>
            <w:hideMark/>
          </w:tcPr>
          <w:p w14:paraId="3E4EFCB3"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44.86966</w:t>
            </w:r>
          </w:p>
        </w:tc>
      </w:tr>
      <w:tr w:rsidR="00C0626C" w:rsidRPr="00AE222F" w14:paraId="19B160E7"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A9740B0"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16</w:t>
            </w:r>
          </w:p>
        </w:tc>
        <w:tc>
          <w:tcPr>
            <w:tcW w:w="960" w:type="dxa"/>
            <w:shd w:val="clear" w:color="auto" w:fill="auto"/>
            <w:noWrap/>
            <w:hideMark/>
          </w:tcPr>
          <w:p w14:paraId="37995CB5"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212.8</w:t>
            </w:r>
          </w:p>
        </w:tc>
        <w:tc>
          <w:tcPr>
            <w:tcW w:w="960" w:type="dxa"/>
            <w:shd w:val="clear" w:color="auto" w:fill="auto"/>
            <w:noWrap/>
            <w:hideMark/>
          </w:tcPr>
          <w:p w14:paraId="11864B25"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89.6</w:t>
            </w:r>
          </w:p>
        </w:tc>
        <w:tc>
          <w:tcPr>
            <w:tcW w:w="960" w:type="dxa"/>
            <w:shd w:val="clear" w:color="auto" w:fill="auto"/>
            <w:noWrap/>
            <w:hideMark/>
          </w:tcPr>
          <w:p w14:paraId="67FD978A"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2.98</w:t>
            </w:r>
          </w:p>
        </w:tc>
        <w:tc>
          <w:tcPr>
            <w:tcW w:w="960" w:type="dxa"/>
            <w:shd w:val="clear" w:color="auto" w:fill="auto"/>
            <w:noWrap/>
            <w:hideMark/>
          </w:tcPr>
          <w:p w14:paraId="06AB85D1"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48.6</w:t>
            </w:r>
          </w:p>
        </w:tc>
        <w:tc>
          <w:tcPr>
            <w:tcW w:w="960" w:type="dxa"/>
            <w:shd w:val="clear" w:color="auto" w:fill="auto"/>
            <w:noWrap/>
            <w:hideMark/>
          </w:tcPr>
          <w:p w14:paraId="7D395FFD"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0.742291</w:t>
            </w:r>
          </w:p>
        </w:tc>
        <w:tc>
          <w:tcPr>
            <w:tcW w:w="960" w:type="dxa"/>
            <w:shd w:val="clear" w:color="auto" w:fill="auto"/>
            <w:noWrap/>
            <w:hideMark/>
          </w:tcPr>
          <w:p w14:paraId="1D246E8A"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44.84582</w:t>
            </w:r>
          </w:p>
        </w:tc>
      </w:tr>
      <w:tr w:rsidR="00C0626C" w:rsidRPr="00AE222F" w14:paraId="7DF24AA4"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4DF3D4F"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17</w:t>
            </w:r>
          </w:p>
        </w:tc>
        <w:tc>
          <w:tcPr>
            <w:tcW w:w="960" w:type="dxa"/>
            <w:shd w:val="clear" w:color="auto" w:fill="auto"/>
            <w:noWrap/>
            <w:hideMark/>
          </w:tcPr>
          <w:p w14:paraId="433FCCCD"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213.6</w:t>
            </w:r>
          </w:p>
        </w:tc>
        <w:tc>
          <w:tcPr>
            <w:tcW w:w="960" w:type="dxa"/>
            <w:shd w:val="clear" w:color="auto" w:fill="auto"/>
            <w:noWrap/>
            <w:hideMark/>
          </w:tcPr>
          <w:p w14:paraId="01A0AACB"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90.2</w:t>
            </w:r>
          </w:p>
        </w:tc>
        <w:tc>
          <w:tcPr>
            <w:tcW w:w="960" w:type="dxa"/>
            <w:shd w:val="clear" w:color="auto" w:fill="auto"/>
            <w:noWrap/>
            <w:hideMark/>
          </w:tcPr>
          <w:p w14:paraId="0BC4EAD1"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3.01</w:t>
            </w:r>
          </w:p>
        </w:tc>
        <w:tc>
          <w:tcPr>
            <w:tcW w:w="960" w:type="dxa"/>
            <w:shd w:val="clear" w:color="auto" w:fill="auto"/>
            <w:noWrap/>
            <w:hideMark/>
          </w:tcPr>
          <w:p w14:paraId="1C7108D4"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48.3</w:t>
            </w:r>
          </w:p>
        </w:tc>
        <w:tc>
          <w:tcPr>
            <w:tcW w:w="960" w:type="dxa"/>
            <w:shd w:val="clear" w:color="auto" w:fill="auto"/>
            <w:noWrap/>
            <w:hideMark/>
          </w:tcPr>
          <w:p w14:paraId="376C7523"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0.741106</w:t>
            </w:r>
          </w:p>
        </w:tc>
        <w:tc>
          <w:tcPr>
            <w:tcW w:w="960" w:type="dxa"/>
            <w:shd w:val="clear" w:color="auto" w:fill="auto"/>
            <w:noWrap/>
            <w:hideMark/>
          </w:tcPr>
          <w:p w14:paraId="56D67FD1"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44.82211</w:t>
            </w:r>
          </w:p>
        </w:tc>
      </w:tr>
      <w:tr w:rsidR="00C0626C" w:rsidRPr="00AE222F" w14:paraId="76735F2A"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53266DFD"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18</w:t>
            </w:r>
          </w:p>
        </w:tc>
        <w:tc>
          <w:tcPr>
            <w:tcW w:w="960" w:type="dxa"/>
            <w:shd w:val="clear" w:color="auto" w:fill="auto"/>
            <w:noWrap/>
            <w:hideMark/>
          </w:tcPr>
          <w:p w14:paraId="045658DB"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214.4</w:t>
            </w:r>
          </w:p>
        </w:tc>
        <w:tc>
          <w:tcPr>
            <w:tcW w:w="960" w:type="dxa"/>
            <w:shd w:val="clear" w:color="auto" w:fill="auto"/>
            <w:noWrap/>
            <w:hideMark/>
          </w:tcPr>
          <w:p w14:paraId="7F9B8A25"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90.8</w:t>
            </w:r>
          </w:p>
        </w:tc>
        <w:tc>
          <w:tcPr>
            <w:tcW w:w="960" w:type="dxa"/>
            <w:shd w:val="clear" w:color="auto" w:fill="auto"/>
            <w:noWrap/>
            <w:hideMark/>
          </w:tcPr>
          <w:p w14:paraId="0D0F9D50"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3.04</w:t>
            </w:r>
          </w:p>
        </w:tc>
        <w:tc>
          <w:tcPr>
            <w:tcW w:w="960" w:type="dxa"/>
            <w:shd w:val="clear" w:color="auto" w:fill="auto"/>
            <w:noWrap/>
            <w:hideMark/>
          </w:tcPr>
          <w:p w14:paraId="2B12C0E2"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32.7</w:t>
            </w:r>
          </w:p>
        </w:tc>
        <w:tc>
          <w:tcPr>
            <w:tcW w:w="960" w:type="dxa"/>
            <w:shd w:val="clear" w:color="auto" w:fill="auto"/>
            <w:noWrap/>
            <w:hideMark/>
          </w:tcPr>
          <w:p w14:paraId="097E6822"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0.739927</w:t>
            </w:r>
          </w:p>
        </w:tc>
        <w:tc>
          <w:tcPr>
            <w:tcW w:w="960" w:type="dxa"/>
            <w:shd w:val="clear" w:color="auto" w:fill="auto"/>
            <w:noWrap/>
            <w:hideMark/>
          </w:tcPr>
          <w:p w14:paraId="516DA582"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44.79853</w:t>
            </w:r>
          </w:p>
        </w:tc>
      </w:tr>
      <w:tr w:rsidR="00C0626C" w:rsidRPr="00AE222F" w14:paraId="7736A38A"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316C086"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19</w:t>
            </w:r>
          </w:p>
        </w:tc>
        <w:tc>
          <w:tcPr>
            <w:tcW w:w="960" w:type="dxa"/>
            <w:shd w:val="clear" w:color="auto" w:fill="auto"/>
            <w:noWrap/>
            <w:hideMark/>
          </w:tcPr>
          <w:p w14:paraId="5AE4AEAB"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215.2</w:t>
            </w:r>
          </w:p>
        </w:tc>
        <w:tc>
          <w:tcPr>
            <w:tcW w:w="960" w:type="dxa"/>
            <w:shd w:val="clear" w:color="auto" w:fill="auto"/>
            <w:noWrap/>
            <w:hideMark/>
          </w:tcPr>
          <w:p w14:paraId="120DB5BC"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91.4</w:t>
            </w:r>
          </w:p>
        </w:tc>
        <w:tc>
          <w:tcPr>
            <w:tcW w:w="960" w:type="dxa"/>
            <w:shd w:val="clear" w:color="auto" w:fill="auto"/>
            <w:noWrap/>
            <w:hideMark/>
          </w:tcPr>
          <w:p w14:paraId="33019815"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3.07</w:t>
            </w:r>
          </w:p>
        </w:tc>
        <w:tc>
          <w:tcPr>
            <w:tcW w:w="960" w:type="dxa"/>
            <w:shd w:val="clear" w:color="auto" w:fill="auto"/>
            <w:noWrap/>
            <w:hideMark/>
          </w:tcPr>
          <w:p w14:paraId="5F342C9A"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34</w:t>
            </w:r>
          </w:p>
        </w:tc>
        <w:tc>
          <w:tcPr>
            <w:tcW w:w="960" w:type="dxa"/>
            <w:shd w:val="clear" w:color="auto" w:fill="auto"/>
            <w:noWrap/>
            <w:hideMark/>
          </w:tcPr>
          <w:p w14:paraId="6F9FFB04"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0.738754</w:t>
            </w:r>
          </w:p>
        </w:tc>
        <w:tc>
          <w:tcPr>
            <w:tcW w:w="960" w:type="dxa"/>
            <w:shd w:val="clear" w:color="auto" w:fill="auto"/>
            <w:noWrap/>
            <w:hideMark/>
          </w:tcPr>
          <w:p w14:paraId="676DB7F2" w14:textId="77777777" w:rsidR="00C0626C" w:rsidRPr="00AE222F"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44.77507</w:t>
            </w:r>
          </w:p>
        </w:tc>
      </w:tr>
      <w:tr w:rsidR="00C0626C" w:rsidRPr="00AE222F" w14:paraId="114B9F40"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062CE32B" w14:textId="77777777" w:rsidR="00C0626C" w:rsidRPr="00AE222F" w:rsidRDefault="00C0626C" w:rsidP="00DA0597">
            <w:pPr>
              <w:jc w:val="center"/>
              <w:rPr>
                <w:rFonts w:ascii="Calibri" w:eastAsia="Times New Roman" w:hAnsi="Calibri" w:cs="Calibri"/>
                <w:color w:val="000000"/>
              </w:rPr>
            </w:pPr>
            <w:r w:rsidRPr="00AE222F">
              <w:rPr>
                <w:rFonts w:eastAsia="Times New Roman" w:cs="Calibri"/>
                <w:color w:val="000000"/>
              </w:rPr>
              <w:t>20</w:t>
            </w:r>
          </w:p>
        </w:tc>
        <w:tc>
          <w:tcPr>
            <w:tcW w:w="960" w:type="dxa"/>
            <w:shd w:val="clear" w:color="auto" w:fill="auto"/>
            <w:noWrap/>
            <w:hideMark/>
          </w:tcPr>
          <w:p w14:paraId="031389D2"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216</w:t>
            </w:r>
          </w:p>
        </w:tc>
        <w:tc>
          <w:tcPr>
            <w:tcW w:w="960" w:type="dxa"/>
            <w:shd w:val="clear" w:color="auto" w:fill="auto"/>
            <w:noWrap/>
            <w:hideMark/>
          </w:tcPr>
          <w:p w14:paraId="1F9ADC50"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92</w:t>
            </w:r>
          </w:p>
        </w:tc>
        <w:tc>
          <w:tcPr>
            <w:tcW w:w="960" w:type="dxa"/>
            <w:shd w:val="clear" w:color="auto" w:fill="auto"/>
            <w:noWrap/>
            <w:hideMark/>
          </w:tcPr>
          <w:p w14:paraId="1302A430"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3.1</w:t>
            </w:r>
          </w:p>
        </w:tc>
        <w:tc>
          <w:tcPr>
            <w:tcW w:w="960" w:type="dxa"/>
            <w:shd w:val="clear" w:color="auto" w:fill="auto"/>
            <w:noWrap/>
            <w:hideMark/>
          </w:tcPr>
          <w:p w14:paraId="6761759D"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43</w:t>
            </w:r>
          </w:p>
        </w:tc>
        <w:tc>
          <w:tcPr>
            <w:tcW w:w="960" w:type="dxa"/>
            <w:shd w:val="clear" w:color="auto" w:fill="auto"/>
            <w:noWrap/>
            <w:hideMark/>
          </w:tcPr>
          <w:p w14:paraId="20EA005F"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0.419941</w:t>
            </w:r>
          </w:p>
        </w:tc>
        <w:tc>
          <w:tcPr>
            <w:tcW w:w="960" w:type="dxa"/>
            <w:shd w:val="clear" w:color="auto" w:fill="auto"/>
            <w:noWrap/>
            <w:hideMark/>
          </w:tcPr>
          <w:p w14:paraId="4C1D0B69" w14:textId="77777777" w:rsidR="00C0626C" w:rsidRPr="00AE222F"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E222F">
              <w:rPr>
                <w:rFonts w:eastAsia="Times New Roman" w:cs="Calibri"/>
                <w:color w:val="000000"/>
              </w:rPr>
              <w:t>38.39882</w:t>
            </w:r>
          </w:p>
        </w:tc>
      </w:tr>
    </w:tbl>
    <w:p w14:paraId="2453574D" w14:textId="77777777" w:rsidR="00C0626C" w:rsidRPr="00AE222F" w:rsidRDefault="00C0626C" w:rsidP="00C0626C">
      <w:pPr>
        <w:rPr>
          <w:lang w:val="en-US"/>
        </w:rPr>
      </w:pPr>
    </w:p>
    <w:p w14:paraId="496D523D" w14:textId="53FBD43C" w:rsidR="00C0626C" w:rsidRPr="00AE222F" w:rsidRDefault="007D467E" w:rsidP="00D56074">
      <w:pPr>
        <w:pStyle w:val="berschrift3"/>
        <w:rPr>
          <w:lang w:val="en-US"/>
        </w:rPr>
      </w:pPr>
      <w:r w:rsidRPr="00AE222F">
        <w:rPr>
          <w:lang w:val="en-US"/>
        </w:rPr>
        <w:t>Self-check Questions</w:t>
      </w:r>
    </w:p>
    <w:p w14:paraId="64E2A056" w14:textId="3260A778" w:rsidR="008D2953" w:rsidRPr="00AE222F" w:rsidRDefault="007D467E" w:rsidP="00D56074">
      <w:pPr>
        <w:rPr>
          <w:lang w:val="en-US"/>
        </w:rPr>
      </w:pPr>
      <w:r w:rsidRPr="00AE222F">
        <w:rPr>
          <w:lang w:val="en-US"/>
        </w:rPr>
        <w:t xml:space="preserve">1. </w:t>
      </w:r>
      <w:r w:rsidR="008D2953" w:rsidRPr="00AE222F">
        <w:rPr>
          <w:lang w:val="en-US"/>
        </w:rPr>
        <w:t>Explain the difference between classical newsvendor and multi period model</w:t>
      </w:r>
    </w:p>
    <w:p w14:paraId="41057199" w14:textId="7E4ABBEF" w:rsidR="008D2953" w:rsidRPr="00AE222F" w:rsidRDefault="008D2953" w:rsidP="00D56074">
      <w:pPr>
        <w:rPr>
          <w:i/>
          <w:iCs/>
          <w:u w:val="single"/>
          <w:lang w:val="en-US"/>
        </w:rPr>
      </w:pPr>
      <w:r w:rsidRPr="00F84B55">
        <w:rPr>
          <w:i/>
          <w:iCs/>
          <w:u w:val="single"/>
          <w:lang w:val="en-US"/>
        </w:rPr>
        <w:t xml:space="preserve">The classical newsvendor model assumes that there is only one period of </w:t>
      </w:r>
      <w:proofErr w:type="gramStart"/>
      <w:r w:rsidRPr="00F84B55">
        <w:rPr>
          <w:i/>
          <w:iCs/>
          <w:u w:val="single"/>
          <w:lang w:val="en-US"/>
        </w:rPr>
        <w:t>sales</w:t>
      </w:r>
      <w:proofErr w:type="gramEnd"/>
      <w:r w:rsidRPr="00F84B55">
        <w:rPr>
          <w:i/>
          <w:iCs/>
          <w:u w:val="single"/>
          <w:lang w:val="en-US"/>
        </w:rPr>
        <w:t xml:space="preserve"> and any unsold items cannot be carried over to the next period. The goal of this model is to find the optimal order quantity that maximizes profit, given a fixed selling price and </w:t>
      </w:r>
      <w:r w:rsidRPr="00F84B55">
        <w:rPr>
          <w:i/>
          <w:iCs/>
          <w:u w:val="single"/>
          <w:lang w:val="en-US"/>
        </w:rPr>
        <w:lastRenderedPageBreak/>
        <w:t xml:space="preserve">a fixed cost per unit. This model assumes that demand is known with certainty and follows a specific probability distribution. On the other hand, the multi-period newsvendor model is an extension of the classical newsvendor problem, in which unsold items or unfulfilled demands </w:t>
      </w:r>
      <w:proofErr w:type="gramStart"/>
      <w:r w:rsidRPr="00F84B55">
        <w:rPr>
          <w:i/>
          <w:iCs/>
          <w:u w:val="single"/>
          <w:lang w:val="en-US"/>
        </w:rPr>
        <w:t>are carried</w:t>
      </w:r>
      <w:proofErr w:type="gramEnd"/>
      <w:r w:rsidRPr="00F84B55">
        <w:rPr>
          <w:i/>
          <w:iCs/>
          <w:u w:val="single"/>
          <w:lang w:val="en-US"/>
        </w:rPr>
        <w:t xml:space="preserve"> over to the next period to be dealt with. Thus, the inventory level of each period, instead of the first, does not equal the ordering level. The goal of this model is to find the optimal inventory level for each period </w:t>
      </w:r>
      <w:proofErr w:type="gramStart"/>
      <w:r w:rsidRPr="00F84B55">
        <w:rPr>
          <w:i/>
          <w:iCs/>
          <w:u w:val="single"/>
          <w:lang w:val="en-US"/>
        </w:rPr>
        <w:t>in order to</w:t>
      </w:r>
      <w:proofErr w:type="gramEnd"/>
      <w:r w:rsidRPr="00F84B55">
        <w:rPr>
          <w:i/>
          <w:iCs/>
          <w:u w:val="single"/>
          <w:lang w:val="en-US"/>
        </w:rPr>
        <w:t xml:space="preserve"> maximize profit. This model </w:t>
      </w:r>
      <w:proofErr w:type="gramStart"/>
      <w:r w:rsidRPr="00F84B55">
        <w:rPr>
          <w:i/>
          <w:iCs/>
          <w:u w:val="single"/>
          <w:lang w:val="en-US"/>
        </w:rPr>
        <w:t>takes into account</w:t>
      </w:r>
      <w:proofErr w:type="gramEnd"/>
      <w:r w:rsidRPr="00F84B55">
        <w:rPr>
          <w:i/>
          <w:iCs/>
          <w:u w:val="single"/>
          <w:lang w:val="en-US"/>
        </w:rPr>
        <w:t xml:space="preserve"> demand uncertainty and allows for more flexibility in managing inventory levels over time.</w:t>
      </w:r>
    </w:p>
    <w:p w14:paraId="6E0C6DBA" w14:textId="73213405" w:rsidR="00C0626C" w:rsidRPr="00AE222F" w:rsidRDefault="00C0626C">
      <w:pPr>
        <w:rPr>
          <w:lang w:val="en-US"/>
        </w:rPr>
      </w:pPr>
    </w:p>
    <w:p w14:paraId="58F43F4A" w14:textId="67929307" w:rsidR="00C0626C" w:rsidRPr="00AE222F" w:rsidRDefault="00C0626C" w:rsidP="00C0626C">
      <w:pPr>
        <w:rPr>
          <w:lang w:val="en-US"/>
        </w:rPr>
      </w:pPr>
    </w:p>
    <w:p w14:paraId="7D1F70E5" w14:textId="77777777" w:rsidR="00C0626C" w:rsidRPr="00AE222F" w:rsidRDefault="00C0626C" w:rsidP="00C0626C">
      <w:pPr>
        <w:rPr>
          <w:lang w:val="en-US"/>
        </w:rPr>
      </w:pPr>
    </w:p>
    <w:p w14:paraId="75524234" w14:textId="2DB9D823" w:rsidR="00D771A7" w:rsidRPr="00AE222F" w:rsidRDefault="00C0626C" w:rsidP="00D56074">
      <w:pPr>
        <w:pStyle w:val="berschrift2"/>
        <w:rPr>
          <w:lang w:val="en-US"/>
        </w:rPr>
      </w:pPr>
      <w:r w:rsidRPr="00AE222F">
        <w:rPr>
          <w:lang w:val="en-US"/>
        </w:rPr>
        <w:t>1.5 Extensions</w:t>
      </w:r>
    </w:p>
    <w:p w14:paraId="279701AA" w14:textId="34F1B5FF" w:rsidR="00C0626C" w:rsidRPr="00AE222F" w:rsidRDefault="00C0626C" w:rsidP="00C0626C">
      <w:pPr>
        <w:rPr>
          <w:lang w:val="en-US"/>
        </w:rPr>
      </w:pPr>
      <w:r w:rsidRPr="00AE222F">
        <w:rPr>
          <w:lang w:val="en-US"/>
        </w:rPr>
        <w:t xml:space="preserve">In section 1.4 the classical newsvendor model </w:t>
      </w:r>
      <w:proofErr w:type="gramStart"/>
      <w:r w:rsidRPr="00AE222F">
        <w:rPr>
          <w:lang w:val="en-US"/>
        </w:rPr>
        <w:t>was extended</w:t>
      </w:r>
      <w:proofErr w:type="gramEnd"/>
      <w:r w:rsidRPr="00AE222F">
        <w:rPr>
          <w:lang w:val="en-US"/>
        </w:rPr>
        <w:t xml:space="preserve"> to a multi-period problem. It is possible to extend different variables of the classical newsvendor model to adapt different scenarios of the real world. In this section, we review two important extensions to the newsvendor model.</w:t>
      </w:r>
    </w:p>
    <w:p w14:paraId="19EBD42B" w14:textId="37DFC018" w:rsidR="00E74D89" w:rsidRPr="00AE222F" w:rsidRDefault="004412D0" w:rsidP="00D56074">
      <w:pPr>
        <w:pStyle w:val="berschrift2"/>
        <w:rPr>
          <w:lang w:val="en-US"/>
        </w:rPr>
      </w:pPr>
      <w:r w:rsidRPr="00AE222F">
        <w:rPr>
          <w:lang w:val="en-US"/>
        </w:rPr>
        <w:t xml:space="preserve">1.6 </w:t>
      </w:r>
      <w:r w:rsidR="00E74D89" w:rsidRPr="00AE222F">
        <w:rPr>
          <w:lang w:val="en-US"/>
        </w:rPr>
        <w:t>Multiproduct Newsvendor Model</w:t>
      </w:r>
    </w:p>
    <w:p w14:paraId="271ADBEE" w14:textId="20444B4B" w:rsidR="00E74D89" w:rsidRPr="00AE222F" w:rsidRDefault="00E74D89">
      <w:pPr>
        <w:rPr>
          <w:lang w:val="en-US"/>
        </w:rPr>
      </w:pPr>
      <w:r w:rsidRPr="00AE222F">
        <w:rPr>
          <w:lang w:val="en-US"/>
        </w:rPr>
        <w:t>Suppose a retailer who has expanded his/her business from selling only one product to a set of various products, try to define an optimal stocking quantity for every product. The problem can be formulated as follows</w:t>
      </w:r>
      <w:r w:rsidR="00256AAA" w:rsidRPr="00AE222F">
        <w:rPr>
          <w:lang w:val="en-US"/>
        </w:rPr>
        <w:t xml:space="preserve"> </w:t>
      </w:r>
      <w:r w:rsidR="00256AAA" w:rsidRPr="00DD143C">
        <w:rPr>
          <w:lang w:val="en-US"/>
        </w:rPr>
        <w:fldChar w:fldCharType="begin"/>
      </w:r>
      <w:r w:rsidR="00256AAA" w:rsidRPr="00AE222F">
        <w:rPr>
          <w:lang w:val="en-US"/>
        </w:rPr>
        <w:instrText xml:space="preserve"> ADDIN EN.CITE &lt;EndNote&gt;&lt;Cite&gt;&lt;Author&gt;Choi&lt;/Author&gt;&lt;Year&gt;2011&lt;/Year&gt;&lt;RecNum&gt;9&lt;/RecNum&gt;&lt;DisplayText&gt;(Choi et al., 2011)&lt;/DisplayText&gt;&lt;record&gt;&lt;rec-number&gt;9&lt;/rec-number&gt;&lt;foreign-keys&gt;&lt;key app="EN" db-id="0ftxawwtvfzvple9tvjvvfpja9vt055zftsw" timestamp="1678002484"&gt;9&lt;/key&gt;&lt;/foreign-keys&gt;&lt;ref-type name="Journal Article"&gt;17&lt;/ref-type&gt;&lt;contributors&gt;&lt;authors&gt;&lt;author&gt;Choi, Sungyong&lt;/author&gt;&lt;author&gt;Ruszczyński, Andrzej&lt;/author&gt;&lt;author&gt;Zhao, Yao&lt;/author&gt;&lt;/authors&gt;&lt;/contributors&gt;&lt;titles&gt;&lt;title&gt;A multiproduct risk-averse newsvendor with law-invariant coherent measures of risk&lt;/title&gt;&lt;secondary-title&gt;Operations Research&lt;/secondary-title&gt;&lt;/titles&gt;&lt;periodical&gt;&lt;full-title&gt;Operations Research&lt;/full-title&gt;&lt;/periodical&gt;&lt;pages&gt;346-364&lt;/pages&gt;&lt;volume&gt;59&lt;/volume&gt;&lt;number&gt;2&lt;/number&gt;&lt;dates&gt;&lt;year&gt;2011&lt;/year&gt;&lt;/dates&gt;&lt;isbn&gt;0030-364X&lt;/isbn&gt;&lt;urls&gt;&lt;/urls&gt;&lt;/record&gt;&lt;/Cite&gt;&lt;/EndNote&gt;</w:instrText>
      </w:r>
      <w:r w:rsidR="00256AAA" w:rsidRPr="00DD143C">
        <w:rPr>
          <w:lang w:val="en-US"/>
        </w:rPr>
        <w:fldChar w:fldCharType="separate"/>
      </w:r>
      <w:r w:rsidR="00256AAA" w:rsidRPr="00AE222F">
        <w:rPr>
          <w:noProof/>
          <w:lang w:val="en-US"/>
        </w:rPr>
        <w:t>(Choi et al., 2011)</w:t>
      </w:r>
      <w:r w:rsidR="00256AAA" w:rsidRPr="00DD143C">
        <w:rPr>
          <w:lang w:val="en-US"/>
        </w:rPr>
        <w:fldChar w:fldCharType="end"/>
      </w:r>
      <w:r w:rsidRPr="00AE222F">
        <w:rPr>
          <w:lang w:val="en-US"/>
        </w:rPr>
        <w:t xml:space="preserve">. </w:t>
      </w:r>
      <w:r w:rsidR="00F16D91" w:rsidRPr="00AE222F">
        <w:rPr>
          <w:lang w:val="en-US"/>
        </w:rPr>
        <w:t>To</w:t>
      </w:r>
      <w:r w:rsidRPr="00AE222F">
        <w:rPr>
          <w:lang w:val="en-US"/>
        </w:rPr>
        <w:t xml:space="preserve"> determine the stocking policy or order quantity of each product, the same approach can </w:t>
      </w:r>
      <w:proofErr w:type="gramStart"/>
      <w:r w:rsidRPr="00AE222F">
        <w:rPr>
          <w:lang w:val="en-US"/>
        </w:rPr>
        <w:t>be used</w:t>
      </w:r>
      <w:proofErr w:type="gramEnd"/>
      <w:r w:rsidRPr="00AE222F">
        <w:rPr>
          <w:lang w:val="en-US"/>
        </w:rPr>
        <w:t xml:space="preserve"> as in the classical version. The only difference is that we calculate the profit for each product (π</w:t>
      </w:r>
      <w:proofErr w:type="spellStart"/>
      <w:r w:rsidRPr="00AE222F">
        <w:rPr>
          <w:vertAlign w:val="subscript"/>
          <w:lang w:val="en-US"/>
        </w:rPr>
        <w:t>i</w:t>
      </w:r>
      <w:proofErr w:type="spellEnd"/>
      <w:r w:rsidRPr="00AE222F">
        <w:rPr>
          <w:lang w:val="en-US"/>
        </w:rPr>
        <w:t xml:space="preserve">) separately. Additionally, to provide more diversification, left over stocks </w:t>
      </w:r>
      <w:proofErr w:type="gramStart"/>
      <w:r w:rsidRPr="00AE222F">
        <w:rPr>
          <w:lang w:val="en-US"/>
        </w:rPr>
        <w:t>were salvaged</w:t>
      </w:r>
      <w:proofErr w:type="gramEnd"/>
      <w:r w:rsidRPr="00AE222F">
        <w:rPr>
          <w:lang w:val="en-US"/>
        </w:rPr>
        <w:t xml:space="preserve"> for a per unit price </w:t>
      </w:r>
      <w:r w:rsidRPr="00AE222F">
        <w:rPr>
          <w:i/>
          <w:iCs/>
          <w:lang w:val="en-US"/>
        </w:rPr>
        <w:t>g</w:t>
      </w:r>
      <w:r w:rsidRPr="00AE222F">
        <w:rPr>
          <w:lang w:val="en-US"/>
        </w:rPr>
        <w:t>.</w:t>
      </w:r>
      <w:r w:rsidR="00B262F1" w:rsidRPr="00AE222F">
        <w:rPr>
          <w:lang w:val="en-US"/>
        </w:rPr>
        <w:t xml:space="preserve"> </w:t>
      </w:r>
      <w:proofErr w:type="gramStart"/>
      <w:r w:rsidR="00B262F1" w:rsidRPr="00AE222F">
        <w:rPr>
          <w:lang w:val="en-US"/>
        </w:rPr>
        <w:t>Thus</w:t>
      </w:r>
      <w:proofErr w:type="gramEnd"/>
      <w:r w:rsidR="00B262F1" w:rsidRPr="00AE222F">
        <w:rPr>
          <w:lang w:val="en-US"/>
        </w:rPr>
        <w:t xml:space="preserve"> the profit probability function can be written as</w:t>
      </w:r>
      <w:r w:rsidR="00C67EAF" w:rsidRPr="00AE222F">
        <w:rPr>
          <w:lang w:val="en-US"/>
        </w:rPr>
        <w:t>:</w:t>
      </w:r>
    </w:p>
    <w:p w14:paraId="5057C712" w14:textId="713AF519" w:rsidR="00E74D89" w:rsidRPr="00F84B55"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 xml:space="preserve">   if </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oMath>
      <w:r w:rsidR="00E74D89" w:rsidRPr="00F84B55">
        <w:rPr>
          <w:rFonts w:ascii="Cambria Math" w:hAnsi="Cambria Math"/>
          <w:lang w:val="en-US"/>
        </w:rPr>
        <w:t xml:space="preserve"> </w:t>
      </w:r>
      <w:r w:rsidR="00E74D89" w:rsidRPr="00F84B55">
        <w:rPr>
          <w:rFonts w:ascii="Cambria Math" w:hAnsi="Cambria Math"/>
          <w:lang w:val="en-US"/>
        </w:rPr>
        <w:tab/>
        <w:t xml:space="preserve">   </w:t>
      </w:r>
      <w:r w:rsidR="00E74D89" w:rsidRPr="00F84B55">
        <w:rPr>
          <w:rFonts w:asciiTheme="minorHAnsi" w:hAnsiTheme="minorHAnsi" w:cstheme="minorHAnsi"/>
          <w:lang w:val="en-US"/>
        </w:rPr>
        <w:t>(Eq.25)</w:t>
      </w:r>
    </w:p>
    <w:p w14:paraId="527CCE29" w14:textId="5F793D81" w:rsidR="00E74D89" w:rsidRPr="00F84B55"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e>
        </m:d>
        <m:r>
          <w:rPr>
            <w:rFonts w:ascii="Cambria Math" w:hAnsi="Cambria Math"/>
            <w:lang w:val="en-US"/>
          </w:rPr>
          <m:t xml:space="preserve">  if  </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 xml:space="preserve"> </m:t>
        </m:r>
      </m:oMath>
      <w:r w:rsidR="00E74D89" w:rsidRPr="00F84B55">
        <w:rPr>
          <w:rFonts w:ascii="Cambria Math" w:hAnsi="Cambria Math"/>
          <w:lang w:val="en-US"/>
        </w:rPr>
        <w:t xml:space="preserve">   </w:t>
      </w:r>
    </w:p>
    <w:p w14:paraId="34460AE8" w14:textId="237C21AA" w:rsidR="00E74D89" w:rsidRPr="00AE222F" w:rsidRDefault="00C67EAF" w:rsidP="00C67EAF">
      <w:pPr>
        <w:rPr>
          <w:lang w:val="en-US"/>
        </w:rPr>
      </w:pPr>
      <w:r w:rsidRPr="00F84B55">
        <w:rPr>
          <w:lang w:val="en-US"/>
        </w:rPr>
        <w:t xml:space="preserve">The equation </w:t>
      </w:r>
      <w:r w:rsidRPr="00AE222F">
        <w:rPr>
          <w:lang w:val="en-US"/>
        </w:rPr>
        <w:t>π</w:t>
      </w:r>
      <w:proofErr w:type="spellStart"/>
      <w:r w:rsidRPr="00AE222F">
        <w:rPr>
          <w:vertAlign w:val="subscript"/>
          <w:lang w:val="en-US"/>
        </w:rPr>
        <w:t>i</w:t>
      </w:r>
      <w:proofErr w:type="spellEnd"/>
      <w:r w:rsidRPr="00F84B55">
        <w:rPr>
          <w:lang w:val="en-US"/>
        </w:rPr>
        <w:t xml:space="preserve"> represents a mathematical expression that calculates the profit for a specific inventory item based on different conditions. It incorporates </w:t>
      </w:r>
      <w:proofErr w:type="gramStart"/>
      <w:r w:rsidRPr="00F84B55">
        <w:rPr>
          <w:lang w:val="en-US"/>
        </w:rPr>
        <w:t>several</w:t>
      </w:r>
      <w:proofErr w:type="gramEnd"/>
      <w:r w:rsidRPr="00F84B55">
        <w:rPr>
          <w:lang w:val="en-US"/>
        </w:rPr>
        <w:t xml:space="preserve"> variables and parameters to capture different scenarios in inventory management. </w:t>
      </w:r>
      <w:r w:rsidR="00E74D89" w:rsidRPr="00AE222F">
        <w:rPr>
          <w:lang w:val="en-US"/>
        </w:rPr>
        <w:t>by integrating of the above equation</w:t>
      </w:r>
      <w:r w:rsidR="00825C2D" w:rsidRPr="00AE222F">
        <w:rPr>
          <w:lang w:val="en-US"/>
        </w:rPr>
        <w:t>,</w:t>
      </w:r>
      <w:r w:rsidR="00E74D89" w:rsidRPr="00AE222F">
        <w:rPr>
          <w:lang w:val="en-US"/>
        </w:rPr>
        <w:t xml:space="preserve"> the expectation of profit for each product will </w:t>
      </w:r>
      <w:proofErr w:type="gramStart"/>
      <w:r w:rsidR="00E74D89" w:rsidRPr="00AE222F">
        <w:rPr>
          <w:lang w:val="en-US"/>
        </w:rPr>
        <w:t>be achieved</w:t>
      </w:r>
      <w:proofErr w:type="gramEnd"/>
      <w:r w:rsidR="00E74D89" w:rsidRPr="00AE222F">
        <w:rPr>
          <w:lang w:val="en-US"/>
        </w:rPr>
        <w:t xml:space="preserve">. </w:t>
      </w:r>
      <w:r w:rsidR="00C53363" w:rsidRPr="00AE222F">
        <w:rPr>
          <w:lang w:val="en-US"/>
        </w:rPr>
        <w:t>T</w:t>
      </w:r>
      <w:r w:rsidR="00E74D89" w:rsidRPr="00AE222F">
        <w:rPr>
          <w:lang w:val="en-US"/>
        </w:rPr>
        <w:t>he optimal order quantity (Q</w:t>
      </w:r>
      <w:r w:rsidR="00E74D89" w:rsidRPr="00AE222F">
        <w:rPr>
          <w:vertAlign w:val="superscript"/>
          <w:lang w:val="en-US"/>
        </w:rPr>
        <w:t>*</w:t>
      </w:r>
      <w:r w:rsidR="00E74D89" w:rsidRPr="00AE222F">
        <w:rPr>
          <w:lang w:val="en-US"/>
        </w:rPr>
        <w:t xml:space="preserve">) maximizes the profit that can </w:t>
      </w:r>
      <w:proofErr w:type="gramStart"/>
      <w:r w:rsidR="00E74D89" w:rsidRPr="00AE222F">
        <w:rPr>
          <w:lang w:val="en-US"/>
        </w:rPr>
        <w:t>be computed</w:t>
      </w:r>
      <w:proofErr w:type="gramEnd"/>
      <w:r w:rsidR="00E74D89" w:rsidRPr="00AE222F">
        <w:rPr>
          <w:lang w:val="en-US"/>
        </w:rPr>
        <w:t xml:space="preserve"> by taking the deriva</w:t>
      </w:r>
      <w:r w:rsidR="00D26A47" w:rsidRPr="00AE222F">
        <w:rPr>
          <w:lang w:val="en-US"/>
        </w:rPr>
        <w:t xml:space="preserve">tive </w:t>
      </w:r>
      <w:r w:rsidR="00E74D89" w:rsidRPr="00AE222F">
        <w:rPr>
          <w:lang w:val="en-US"/>
        </w:rPr>
        <w:t>of the expectation equation.</w:t>
      </w:r>
    </w:p>
    <w:p w14:paraId="05F6577A" w14:textId="3BB8DC51" w:rsidR="00E74D89" w:rsidRPr="00F84B55" w:rsidRDefault="00000000" w:rsidP="00F84B55">
      <w:pPr>
        <w:jc w:val="center"/>
        <w:rPr>
          <w:rFonts w:ascii="Cambria Math" w:hAnsi="Cambria Math"/>
          <w:lang w:val="en-US"/>
        </w:rPr>
      </w:pPr>
      <m:oMath>
        <m:sSub>
          <m:sSubPr>
            <m:ctrlPr>
              <w:rPr>
                <w:rFonts w:ascii="Cambria Math" w:hAnsi="Cambria Math"/>
                <w:i/>
              </w:rPr>
            </m:ctrlPr>
          </m:sSubPr>
          <m:e>
            <m:r>
              <w:rPr>
                <w:rFonts w:ascii="Cambria Math" w:hAnsi="Cambria Math"/>
              </w:rPr>
              <m:t>F</m:t>
            </m:r>
          </m:e>
          <m:sub>
            <m:r>
              <w:rPr>
                <w:rFonts w:ascii="Cambria Math" w:hAnsi="Cambria Math"/>
              </w:rPr>
              <m:t>i</m:t>
            </m:r>
          </m:sub>
        </m:sSub>
        <m:d>
          <m:dPr>
            <m:ctrlPr>
              <w:rPr>
                <w:rFonts w:ascii="Cambria Math" w:hAnsi="Cambria Math"/>
                <w:i/>
              </w:rPr>
            </m:ctrlPr>
          </m:dPr>
          <m:e>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lang w:val="en-US"/>
                  </w:rPr>
                  <m:t>*</m:t>
                </m:r>
              </m:sup>
            </m:sSubSup>
          </m:e>
        </m:d>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lang w:val="en-US"/>
              </w:rPr>
              <m:t>-</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lang w:val="en-US"/>
              </w:rPr>
              <m:t>+</m:t>
            </m:r>
            <m:sSub>
              <m:sSubPr>
                <m:ctrlPr>
                  <w:rPr>
                    <w:rFonts w:ascii="Cambria Math" w:hAnsi="Cambria Math"/>
                    <w:i/>
                  </w:rPr>
                </m:ctrlPr>
              </m:sSubPr>
              <m:e>
                <m:r>
                  <w:rPr>
                    <w:rFonts w:ascii="Cambria Math" w:hAnsi="Cambria Math"/>
                  </w:rPr>
                  <m:t>C</m:t>
                </m:r>
              </m:e>
              <m:sub>
                <m:r>
                  <w:rPr>
                    <w:rFonts w:ascii="Cambria Math" w:hAnsi="Cambria Math"/>
                  </w:rPr>
                  <m:t>ui</m:t>
                </m:r>
              </m:sub>
            </m:sSub>
          </m:num>
          <m:den>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lang w:val="en-US"/>
              </w:rPr>
              <m:t>-</m:t>
            </m:r>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lang w:val="en-US"/>
              </w:rPr>
              <m:t>+</m:t>
            </m:r>
            <m:sSub>
              <m:sSubPr>
                <m:ctrlPr>
                  <w:rPr>
                    <w:rFonts w:ascii="Cambria Math" w:hAnsi="Cambria Math"/>
                    <w:i/>
                  </w:rPr>
                </m:ctrlPr>
              </m:sSubPr>
              <m:e>
                <m:r>
                  <w:rPr>
                    <w:rFonts w:ascii="Cambria Math" w:hAnsi="Cambria Math"/>
                  </w:rPr>
                  <m:t>C</m:t>
                </m:r>
              </m:e>
              <m:sub>
                <m:r>
                  <w:rPr>
                    <w:rFonts w:ascii="Cambria Math" w:hAnsi="Cambria Math"/>
                  </w:rPr>
                  <m:t>ui</m:t>
                </m:r>
              </m:sub>
            </m:sSub>
          </m:den>
        </m:f>
      </m:oMath>
      <w:r w:rsidR="0057034C" w:rsidRPr="00F84B55">
        <w:rPr>
          <w:rFonts w:ascii="Cambria Math" w:hAnsi="Cambria Math"/>
          <w:lang w:val="en-US"/>
        </w:rPr>
        <w:t>.</w:t>
      </w:r>
      <w:r w:rsidR="00EC4CA6" w:rsidRPr="00F84B55">
        <w:rPr>
          <w:rFonts w:ascii="Cambria Math" w:hAnsi="Cambria Math"/>
          <w:lang w:val="en-US"/>
        </w:rPr>
        <w:tab/>
      </w:r>
      <w:r w:rsidR="00EC4CA6" w:rsidRPr="00F84B55">
        <w:rPr>
          <w:rFonts w:ascii="Cambria Math" w:hAnsi="Cambria Math"/>
          <w:lang w:val="en-US"/>
        </w:rPr>
        <w:tab/>
      </w:r>
      <w:r w:rsidR="00EC4CA6" w:rsidRPr="00F84B55">
        <w:rPr>
          <w:rFonts w:ascii="Cambria Math" w:hAnsi="Cambria Math"/>
          <w:lang w:val="en-US"/>
        </w:rPr>
        <w:tab/>
      </w:r>
      <w:r w:rsidR="008D3C09" w:rsidRPr="00F84B55" w:rsidDel="008D3C09">
        <w:rPr>
          <w:rFonts w:asciiTheme="minorHAnsi" w:hAnsiTheme="minorHAnsi" w:cstheme="minorHAnsi"/>
          <w:lang w:val="en-US"/>
        </w:rPr>
        <w:t xml:space="preserve"> </w:t>
      </w:r>
      <w:r w:rsidR="00EC4CA6" w:rsidRPr="00F84B55">
        <w:rPr>
          <w:rFonts w:asciiTheme="minorHAnsi" w:hAnsiTheme="minorHAnsi" w:cstheme="minorHAnsi"/>
          <w:lang w:val="en-US"/>
        </w:rPr>
        <w:t>(Eq.26)</w:t>
      </w:r>
    </w:p>
    <w:p w14:paraId="5E535653" w14:textId="25D33BB2" w:rsidR="00EC4CA6" w:rsidRPr="00AE222F" w:rsidRDefault="00EC4CA6" w:rsidP="00EC4CA6">
      <w:pPr>
        <w:pStyle w:val="berschrift3"/>
        <w:rPr>
          <w:lang w:val="en-US"/>
        </w:rPr>
      </w:pPr>
      <w:r w:rsidRPr="00AE222F">
        <w:rPr>
          <w:lang w:val="en-US"/>
        </w:rPr>
        <w:t>Stocking Constraint</w:t>
      </w:r>
      <w:r w:rsidR="007E6B45" w:rsidRPr="00AE222F">
        <w:rPr>
          <w:lang w:val="en-US"/>
        </w:rPr>
        <w:t>s</w:t>
      </w:r>
    </w:p>
    <w:p w14:paraId="77079DF2" w14:textId="77777777" w:rsidR="00EC4CA6" w:rsidRPr="00AE222F" w:rsidRDefault="00EC4CA6" w:rsidP="00EC4CA6">
      <w:pPr>
        <w:rPr>
          <w:lang w:val="en-US"/>
        </w:rPr>
      </w:pPr>
      <w:r w:rsidRPr="00AE222F">
        <w:rPr>
          <w:lang w:val="en-US"/>
        </w:rPr>
        <w:t xml:space="preserve">In the case of limited space of the inventory, the newsvendor model must be reformulated under the subject of space constraints. The space constraint </w:t>
      </w:r>
      <w:proofErr w:type="gramStart"/>
      <w:r w:rsidRPr="00AE222F">
        <w:rPr>
          <w:lang w:val="en-US"/>
        </w:rPr>
        <w:t>is stated</w:t>
      </w:r>
      <w:proofErr w:type="gramEnd"/>
      <w:r w:rsidRPr="00AE222F">
        <w:rPr>
          <w:lang w:val="en-US"/>
        </w:rPr>
        <w:t xml:space="preserve"> as follows.</w:t>
      </w:r>
    </w:p>
    <w:p w14:paraId="7A433237" w14:textId="2372DDD5" w:rsidR="00EC4CA6" w:rsidRPr="00AE222F" w:rsidRDefault="00000000" w:rsidP="00F84B55">
      <w:pPr>
        <w:jc w:val="center"/>
        <w:rPr>
          <w:lang w:val="en-US"/>
        </w:rPr>
      </w:pPr>
      <m:oMath>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e>
        </m:nary>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≤A</m:t>
        </m:r>
      </m:oMath>
      <w:r w:rsidR="00EC4CA6" w:rsidRPr="00AE222F">
        <w:rPr>
          <w:lang w:val="en-US"/>
        </w:rPr>
        <w:t xml:space="preserve"> </w:t>
      </w:r>
      <w:r w:rsidR="00D90B7B" w:rsidRPr="00AE222F">
        <w:rPr>
          <w:lang w:val="en-US"/>
        </w:rPr>
        <w:t>,</w:t>
      </w:r>
    </w:p>
    <w:p w14:paraId="7EEA57FF" w14:textId="4D86B2E7" w:rsidR="00EC4CA6" w:rsidRPr="00AE222F" w:rsidRDefault="00D90B7B">
      <w:pPr>
        <w:rPr>
          <w:lang w:val="en-US"/>
        </w:rPr>
      </w:pPr>
      <w:r w:rsidRPr="00AE222F">
        <w:rPr>
          <w:lang w:val="en-US"/>
        </w:rPr>
        <w:t>w</w:t>
      </w:r>
      <w:r w:rsidR="00EC4CA6" w:rsidRPr="00AE222F">
        <w:rPr>
          <w:lang w:val="en-US"/>
        </w:rPr>
        <w:t>here a</w:t>
      </w:r>
      <w:r w:rsidR="00EC4CA6" w:rsidRPr="00AE222F">
        <w:rPr>
          <w:vertAlign w:val="subscript"/>
          <w:lang w:val="en-US"/>
        </w:rPr>
        <w:t>i</w:t>
      </w:r>
      <w:r w:rsidR="00EC4CA6" w:rsidRPr="00AE222F">
        <w:rPr>
          <w:lang w:val="en-US"/>
        </w:rPr>
        <w:t xml:space="preserve"> </w:t>
      </w:r>
      <w:r w:rsidR="00CE5BD3" w:rsidRPr="00AE222F">
        <w:rPr>
          <w:lang w:val="en-US"/>
        </w:rPr>
        <w:t xml:space="preserve">is </w:t>
      </w:r>
      <w:r w:rsidR="00EC4CA6" w:rsidRPr="00AE222F">
        <w:rPr>
          <w:lang w:val="en-US"/>
        </w:rPr>
        <w:t>the considered space for unit of product I and A is the inventory space. To solve the optimal stocking problem under the mentioned constrain</w:t>
      </w:r>
      <w:r w:rsidR="00C95CE4" w:rsidRPr="00AE222F">
        <w:rPr>
          <w:lang w:val="en-US"/>
        </w:rPr>
        <w:t>ed</w:t>
      </w:r>
      <w:r w:rsidR="00A30CE4" w:rsidRPr="00AE222F">
        <w:rPr>
          <w:lang w:val="en-US"/>
        </w:rPr>
        <w:t>,</w:t>
      </w:r>
      <w:r w:rsidR="00EC4CA6" w:rsidRPr="00AE222F">
        <w:rPr>
          <w:lang w:val="en-US"/>
        </w:rPr>
        <w:t xml:space="preserve"> if the optimal solution violates the constraint, Hadley et</w:t>
      </w:r>
      <w:r w:rsidR="00A30CE4" w:rsidRPr="00AE222F">
        <w:rPr>
          <w:lang w:val="en-US"/>
        </w:rPr>
        <w:t xml:space="preserve"> </w:t>
      </w:r>
      <w:r w:rsidR="00337088" w:rsidRPr="00AE222F">
        <w:rPr>
          <w:lang w:val="en-US"/>
        </w:rPr>
        <w:t xml:space="preserve">al. </w:t>
      </w:r>
      <w:r w:rsidR="00FC601C" w:rsidRPr="00DD143C">
        <w:rPr>
          <w:lang w:val="en-US"/>
        </w:rPr>
        <w:fldChar w:fldCharType="begin"/>
      </w:r>
      <w:r w:rsidR="00FC601C" w:rsidRPr="00AE222F">
        <w:rPr>
          <w:lang w:val="en-US"/>
        </w:rPr>
        <w:instrText xml:space="preserve"> ADDIN EN.CITE &lt;EndNote&gt;&lt;Cite&gt;&lt;Author&gt;Hadley&lt;/Author&gt;&lt;Year&gt;1963&lt;/Year&gt;&lt;RecNum&gt;13&lt;/RecNum&gt;&lt;DisplayText&gt;(Hadley &amp;amp; Whitin, 1963)&lt;/DisplayText&gt;&lt;record&gt;&lt;rec-number&gt;13&lt;/rec-number&gt;&lt;foreign-keys&gt;&lt;key app="EN" db-id="0efztaa5zvezfher9znpape3wp55p5f2zwf9" timestamp="1681392926"&gt;13&lt;/key&gt;&lt;/foreign-keys&gt;&lt;ref-type name="Report"&gt;27&lt;/ref-type&gt;&lt;contributors&gt;&lt;authors&gt;&lt;author&gt;Hadley, George&lt;/author&gt;&lt;author&gt;Whitin, Thomson M&lt;/author&gt;&lt;/authors&gt;&lt;/contributors&gt;&lt;titles&gt;&lt;title&gt;Analysis of inventory systems&lt;/title&gt;&lt;/titles&gt;&lt;dates&gt;&lt;year&gt;1963&lt;/year&gt;&lt;/dates&gt;&lt;urls&gt;&lt;/urls&gt;&lt;/record&gt;&lt;/Cite&gt;&lt;/EndNote&gt;</w:instrText>
      </w:r>
      <w:r w:rsidR="00FC601C" w:rsidRPr="00DD143C">
        <w:rPr>
          <w:lang w:val="en-US"/>
        </w:rPr>
        <w:fldChar w:fldCharType="separate"/>
      </w:r>
      <w:r w:rsidR="00FC601C" w:rsidRPr="00AE222F">
        <w:rPr>
          <w:noProof/>
          <w:lang w:val="en-US"/>
        </w:rPr>
        <w:t>(Hadley &amp; Whitin, 1963)</w:t>
      </w:r>
      <w:r w:rsidR="00FC601C" w:rsidRPr="00DD143C">
        <w:rPr>
          <w:lang w:val="en-US"/>
        </w:rPr>
        <w:fldChar w:fldCharType="end"/>
      </w:r>
      <w:r w:rsidR="00EC4CA6" w:rsidRPr="00AE222F">
        <w:rPr>
          <w:lang w:val="en-US"/>
        </w:rPr>
        <w:t xml:space="preserve"> </w:t>
      </w:r>
      <w:r w:rsidR="00EC4CA6" w:rsidRPr="000B1BB7">
        <w:rPr>
          <w:lang w:val="en-US"/>
        </w:rPr>
        <w:fldChar w:fldCharType="begin"/>
      </w:r>
      <w:r w:rsidR="00EC4CA6" w:rsidRPr="00AE222F">
        <w:rPr>
          <w:lang w:val="en-US"/>
        </w:rPr>
        <w:instrText xml:space="preserve">10.1016/j.ejor.2005.11.002" \o </w:instrText>
      </w:r>
      <w:r w:rsidR="00EC4CA6" w:rsidRPr="000B1BB7">
        <w:rPr>
          <w:lang w:val="en-US"/>
        </w:rPr>
        <w:fldChar w:fldCharType="separate"/>
      </w:r>
      <w:r w:rsidR="00EC4CA6" w:rsidRPr="00AE222F">
        <w:rPr>
          <w:u w:val="single"/>
          <w:lang w:val="en-US"/>
        </w:rPr>
        <w:t>10.1016/j.ejor.2005.11.002</w:t>
      </w:r>
      <w:r w:rsidR="00EC4CA6" w:rsidRPr="000B1BB7">
        <w:rPr>
          <w:lang w:val="en-US"/>
        </w:rPr>
        <w:fldChar w:fldCharType="end"/>
      </w:r>
      <w:r w:rsidR="00EC4CA6" w:rsidRPr="00AE222F">
        <w:rPr>
          <w:lang w:val="en-US"/>
        </w:rPr>
        <w:t>proposed a dynamic programming solution based on Lagrange multiplier</w:t>
      </w:r>
      <w:r w:rsidR="00F43F60" w:rsidRPr="00AE222F">
        <w:rPr>
          <w:lang w:val="en-US"/>
        </w:rPr>
        <w:t xml:space="preserve"> </w:t>
      </w:r>
      <w:r w:rsidR="00F43F60" w:rsidRPr="00722B16">
        <w:rPr>
          <w:lang w:val="en-US"/>
        </w:rPr>
        <w:fldChar w:fldCharType="begin"/>
      </w:r>
      <w:r w:rsidR="00F43F60" w:rsidRPr="00AE222F">
        <w:rPr>
          <w:lang w:val="en-US"/>
        </w:rPr>
        <w:instrText xml:space="preserve"> ADDIN EN.CITE &lt;EndNote&gt;&lt;Cite&gt;&lt;Author&gt;Abdel-Malek&lt;/Author&gt;&lt;Year&gt;2007&lt;/Year&gt;&lt;RecNum&gt;10&lt;/RecNum&gt;&lt;DisplayText&gt;(Abdel-Malek &amp;amp; Areeratchakul, 2007)&lt;/DisplayText&gt;&lt;record&gt;&lt;rec-number&gt;10&lt;/rec-number&gt;&lt;foreign-keys&gt;&lt;key app="EN" db-id="0ftxawwtvfzvple9tvjvvfpja9vt055zftsw" timestamp="1678002862"&gt;10&lt;/key&gt;&lt;/foreign-keys&gt;&lt;ref-type name="Journal Article"&gt;17&lt;/ref-type&gt;&lt;contributors&gt;&lt;authors&gt;&lt;author&gt;Abdel-Malek, Layek L&lt;/author&gt;&lt;author&gt;Areeratchakul, Nathapol&lt;/author&gt;&lt;/authors&gt;&lt;/contributors&gt;&lt;titles&gt;&lt;title&gt;A quadratic programming approach to the multi-product newsvendor problem with side constraints&lt;/title&gt;&lt;secondary-title&gt;European Journal of Operational Research&lt;/secondary-title&gt;&lt;/titles&gt;&lt;periodical&gt;&lt;full-title&gt;European Journal of Operational Research&lt;/full-title&gt;&lt;/periodical&gt;&lt;pages&gt;1607-1619&lt;/pages&gt;&lt;volume&gt;176&lt;/volume&gt;&lt;number&gt;3&lt;/number&gt;&lt;dates&gt;&lt;year&gt;2007&lt;/year&gt;&lt;/dates&gt;&lt;isbn&gt;0377-2217&lt;/isbn&gt;&lt;urls&gt;&lt;/urls&gt;&lt;/record&gt;&lt;/Cite&gt;&lt;/EndNote&gt;</w:instrText>
      </w:r>
      <w:r w:rsidR="00F43F60" w:rsidRPr="00722B16">
        <w:rPr>
          <w:lang w:val="en-US"/>
        </w:rPr>
        <w:fldChar w:fldCharType="separate"/>
      </w:r>
      <w:r w:rsidR="00F43F60" w:rsidRPr="00AE222F">
        <w:rPr>
          <w:noProof/>
          <w:lang w:val="en-US"/>
        </w:rPr>
        <w:t>(Abdel-Malek &amp; Areeratchakul, 2007)</w:t>
      </w:r>
      <w:r w:rsidR="00F43F60" w:rsidRPr="00722B16">
        <w:rPr>
          <w:lang w:val="en-US"/>
        </w:rPr>
        <w:fldChar w:fldCharType="end"/>
      </w:r>
      <w:r w:rsidR="00EC4CA6" w:rsidRPr="00AE222F">
        <w:rPr>
          <w:lang w:val="en-US"/>
        </w:rPr>
        <w:t xml:space="preserve">. The </w:t>
      </w:r>
      <w:proofErr w:type="spellStart"/>
      <w:r w:rsidR="00EC4CA6" w:rsidRPr="00AE222F">
        <w:rPr>
          <w:lang w:val="en-US"/>
        </w:rPr>
        <w:t>Lagrangian</w:t>
      </w:r>
      <w:proofErr w:type="spellEnd"/>
      <w:r w:rsidR="00EC4CA6" w:rsidRPr="00AE222F">
        <w:rPr>
          <w:lang w:val="en-US"/>
        </w:rPr>
        <w:t xml:space="preserve"> will be:</w:t>
      </w:r>
    </w:p>
    <w:p w14:paraId="7F3EC0C0" w14:textId="438A36E3" w:rsidR="00EC4CA6" w:rsidRPr="00F84B55" w:rsidRDefault="00EC4CA6" w:rsidP="00F84B55">
      <w:pPr>
        <w:jc w:val="center"/>
        <w:rPr>
          <w:rFonts w:ascii="Cambria Math" w:hAnsi="Cambria Math"/>
          <w:lang w:val="en-US"/>
        </w:rPr>
      </w:pPr>
      <m:oMath>
        <m:r>
          <w:rPr>
            <w:rFonts w:ascii="Cambria Math" w:hAnsi="Cambria Math"/>
            <w:lang w:val="en-US"/>
          </w:rPr>
          <m:t>L</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,λ</m:t>
            </m:r>
          </m:e>
        </m:d>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π(</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e>
            </m:nary>
          </m:e>
        </m:d>
        <m:r>
          <w:rPr>
            <w:rFonts w:ascii="Cambria Math" w:hAnsi="Cambria Math"/>
            <w:lang w:val="en-US"/>
          </w:rPr>
          <m:t>-λ</m:t>
        </m:r>
        <m:d>
          <m:dPr>
            <m:ctrlPr>
              <w:rPr>
                <w:rFonts w:ascii="Cambria Math" w:hAnsi="Cambria Math"/>
                <w:i/>
                <w:lang w:val="en-US"/>
              </w:rPr>
            </m:ctrlPr>
          </m:dPr>
          <m:e>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e>
            </m:nary>
            <m:r>
              <w:rPr>
                <w:rFonts w:ascii="Cambria Math" w:hAnsi="Cambria Math"/>
                <w:lang w:val="en-US"/>
              </w:rPr>
              <m:t>-S</m:t>
            </m:r>
          </m:e>
        </m:d>
        <m:r>
          <w:rPr>
            <w:rFonts w:ascii="Cambria Math" w:hAnsi="Cambria Math"/>
            <w:lang w:val="en-US"/>
          </w:rPr>
          <m:t>,</m:t>
        </m:r>
      </m:oMath>
      <w:r w:rsidRPr="00F84B55">
        <w:rPr>
          <w:rFonts w:ascii="Cambria Math" w:hAnsi="Cambria Math"/>
          <w:lang w:val="en-US"/>
        </w:rPr>
        <w:tab/>
      </w:r>
      <w:r w:rsidRPr="00F84B55">
        <w:rPr>
          <w:rFonts w:ascii="Cambria Math" w:hAnsi="Cambria Math"/>
          <w:lang w:val="en-US"/>
        </w:rPr>
        <w:tab/>
      </w:r>
      <w:r w:rsidR="008D3C09" w:rsidRPr="00AE222F" w:rsidDel="008D3C09">
        <w:rPr>
          <w:rFonts w:ascii="Cambria Math" w:hAnsi="Cambria Math"/>
          <w:lang w:val="en-US"/>
        </w:rPr>
        <w:t xml:space="preserve"> </w:t>
      </w:r>
      <w:r w:rsidRPr="00F84B55">
        <w:rPr>
          <w:rFonts w:asciiTheme="minorHAnsi" w:hAnsiTheme="minorHAnsi" w:cstheme="minorHAnsi"/>
          <w:lang w:val="en-US"/>
        </w:rPr>
        <w:t>(Eq.27)</w:t>
      </w:r>
    </w:p>
    <w:p w14:paraId="25759457" w14:textId="49896139" w:rsidR="00EC4CA6" w:rsidRPr="00AE222F" w:rsidRDefault="00337088">
      <w:pPr>
        <w:rPr>
          <w:lang w:val="en-US"/>
        </w:rPr>
      </w:pPr>
      <w:r w:rsidRPr="00AE222F">
        <w:rPr>
          <w:lang w:val="en-US"/>
        </w:rPr>
        <w:t xml:space="preserve">Since </w:t>
      </w:r>
      <w:r w:rsidR="00EC4CA6" w:rsidRPr="00AE222F">
        <w:rPr>
          <w:lang w:val="en-US"/>
        </w:rPr>
        <w:t xml:space="preserve">the </w:t>
      </w:r>
      <w:proofErr w:type="spellStart"/>
      <w:r w:rsidR="00EC4CA6" w:rsidRPr="00AE222F">
        <w:rPr>
          <w:lang w:val="en-US"/>
        </w:rPr>
        <w:t>Lagrangian</w:t>
      </w:r>
      <w:proofErr w:type="spellEnd"/>
      <w:r w:rsidR="00EC4CA6" w:rsidRPr="00AE222F">
        <w:rPr>
          <w:lang w:val="en-US"/>
        </w:rPr>
        <w:t xml:space="preserve"> is concave, the first order derivative is enough to determine the optimal Q.</w:t>
      </w:r>
    </w:p>
    <w:p w14:paraId="2AC89A8F" w14:textId="26F44CA3" w:rsidR="00EC4CA6" w:rsidRPr="00F84B55" w:rsidRDefault="00000000" w:rsidP="00F84B55">
      <w:pPr>
        <w:jc w:val="center"/>
        <w:rPr>
          <w:rFonts w:ascii="Cambria Math" w:hAnsi="Cambria Math"/>
          <w:lang w:val="en-US"/>
        </w:rPr>
      </w:pPr>
      <m:oMath>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i</m:t>
            </m:r>
          </m:sub>
          <m:sup>
            <m:r>
              <w:rPr>
                <w:rFonts w:ascii="Cambria Math" w:hAnsi="Cambria Math"/>
                <w:lang w:val="en-US"/>
              </w:rPr>
              <m:t>*</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i</m:t>
            </m:r>
          </m:sub>
          <m:sup>
            <m:r>
              <w:rPr>
                <w:rFonts w:ascii="Cambria Math" w:hAnsi="Cambria Math"/>
                <w:lang w:val="en-US"/>
              </w:rPr>
              <m:t>-1</m:t>
            </m:r>
          </m:sup>
        </m:sSubSup>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r>
                  <w:rPr>
                    <w:rFonts w:ascii="Cambria Math" w:hAnsi="Cambria Math"/>
                    <w:lang w:val="en-US"/>
                  </w:rPr>
                  <m:t>-λ</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ui</m:t>
                    </m:r>
                  </m:sub>
                </m:sSub>
              </m:num>
              <m:den>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ui</m:t>
                    </m:r>
                  </m:sub>
                </m:sSub>
              </m:den>
            </m:f>
          </m:e>
        </m:d>
      </m:oMath>
      <w:r w:rsidR="00EC4CA6" w:rsidRPr="00F84B55">
        <w:rPr>
          <w:rFonts w:ascii="Cambria Math" w:hAnsi="Cambria Math"/>
          <w:lang w:val="en-US"/>
        </w:rPr>
        <w:tab/>
      </w:r>
      <w:r w:rsidR="00EC4CA6" w:rsidRPr="00F84B55">
        <w:rPr>
          <w:rFonts w:ascii="Cambria Math" w:hAnsi="Cambria Math"/>
          <w:lang w:val="en-US"/>
        </w:rPr>
        <w:tab/>
      </w:r>
      <w:r w:rsidR="008D3C09" w:rsidRPr="00AE222F" w:rsidDel="008D3C09">
        <w:rPr>
          <w:rFonts w:ascii="Cambria Math" w:hAnsi="Cambria Math"/>
          <w:lang w:val="en-US"/>
        </w:rPr>
        <w:t xml:space="preserve"> </w:t>
      </w:r>
      <w:r w:rsidR="00EC4CA6" w:rsidRPr="00F84B55">
        <w:rPr>
          <w:rFonts w:asciiTheme="minorHAnsi" w:hAnsiTheme="minorHAnsi" w:cstheme="minorHAnsi"/>
          <w:lang w:val="en-US"/>
        </w:rPr>
        <w:t>(Eq.28)</w:t>
      </w:r>
    </w:p>
    <w:p w14:paraId="6CDE2854" w14:textId="23913E78" w:rsidR="00EC4CA6" w:rsidRPr="00AE222F" w:rsidRDefault="00EC4CA6" w:rsidP="001A1A94">
      <w:pPr>
        <w:rPr>
          <w:lang w:val="en-US"/>
        </w:rPr>
      </w:pPr>
      <w:r w:rsidRPr="00AE222F">
        <w:rPr>
          <w:lang w:val="en-US"/>
        </w:rPr>
        <w:t>In</w:t>
      </w:r>
      <w:r w:rsidR="00F43F60" w:rsidRPr="00AE222F">
        <w:rPr>
          <w:lang w:val="en-US"/>
        </w:rPr>
        <w:t xml:space="preserve"> </w:t>
      </w:r>
      <w:r w:rsidR="00F43F60" w:rsidRPr="00DD143C">
        <w:rPr>
          <w:lang w:val="en-US"/>
        </w:rPr>
        <w:fldChar w:fldCharType="begin"/>
      </w:r>
      <w:r w:rsidR="00F43F60" w:rsidRPr="00AE222F">
        <w:rPr>
          <w:lang w:val="en-US"/>
        </w:rPr>
        <w:instrText xml:space="preserve"> ADDIN EN.CITE &lt;EndNote&gt;&lt;Cite&gt;&lt;Author&gt;Yao&lt;/Author&gt;&lt;Year&gt;2006&lt;/Year&gt;&lt;RecNum&gt;11&lt;/RecNum&gt;&lt;DisplayText&gt;(Yao et al., 2006)&lt;/DisplayText&gt;&lt;record&gt;&lt;rec-number&gt;11&lt;/rec-number&gt;&lt;foreign-keys&gt;&lt;key app="EN" db-id="0ftxawwtvfzvple9tvjvvfpja9vt055zftsw" timestamp="1678002903"&gt;11&lt;/key&gt;&lt;/foreign-keys&gt;&lt;ref-type name="Journal Article"&gt;17&lt;/ref-type&gt;&lt;contributors&gt;&lt;authors&gt;&lt;author&gt;Yao, Li&lt;/author&gt;&lt;author&gt;Chen, Youhua Frank&lt;/author&gt;&lt;author&gt;Yan, Houmin&lt;/author&gt;&lt;/authors&gt;&lt;/contributors&gt;&lt;titles&gt;&lt;title&gt;The newsvendor problem with pricing: Extensions&lt;/title&gt;&lt;secondary-title&gt;International Journal of Management Science and Engineering Management&lt;/secondary-title&gt;&lt;/titles&gt;&lt;periodical&gt;&lt;full-title&gt;International Journal of Management Science and Engineering Management&lt;/full-title&gt;&lt;/periodical&gt;&lt;pages&gt;3-16&lt;/pages&gt;&lt;volume&gt;1&lt;/volume&gt;&lt;number&gt;1&lt;/number&gt;&lt;dates&gt;&lt;year&gt;2006&lt;/year&gt;&lt;/dates&gt;&lt;isbn&gt;1750-9653&lt;/isbn&gt;&lt;urls&gt;&lt;/urls&gt;&lt;/record&gt;&lt;/Cite&gt;&lt;/EndNote&gt;</w:instrText>
      </w:r>
      <w:r w:rsidR="00F43F60" w:rsidRPr="00DD143C">
        <w:rPr>
          <w:lang w:val="en-US"/>
        </w:rPr>
        <w:fldChar w:fldCharType="separate"/>
      </w:r>
      <w:r w:rsidR="00F43F60" w:rsidRPr="00AE222F">
        <w:rPr>
          <w:noProof/>
          <w:lang w:val="en-US"/>
        </w:rPr>
        <w:t>(Yao et al., 2006)</w:t>
      </w:r>
      <w:r w:rsidR="00F43F60" w:rsidRPr="00DD143C">
        <w:rPr>
          <w:lang w:val="en-US"/>
        </w:rPr>
        <w:fldChar w:fldCharType="end"/>
      </w:r>
      <w:r w:rsidRPr="00AE222F">
        <w:rPr>
          <w:lang w:val="en-US"/>
        </w:rPr>
        <w:t xml:space="preserve"> the authors </w:t>
      </w:r>
      <w:r w:rsidR="00FC601C" w:rsidRPr="00AE222F">
        <w:rPr>
          <w:lang w:val="en-US"/>
        </w:rPr>
        <w:t>examine</w:t>
      </w:r>
      <w:r w:rsidRPr="00AE222F">
        <w:rPr>
          <w:lang w:val="en-US"/>
        </w:rPr>
        <w:t xml:space="preserve"> the stocking policy under the assumption of influence of pricing strategies on demand levels. Considering risk and disruptions of </w:t>
      </w:r>
      <w:r w:rsidRPr="00AE222F">
        <w:rPr>
          <w:lang w:val="en-US"/>
        </w:rPr>
        <w:lastRenderedPageBreak/>
        <w:t>the supply chains</w:t>
      </w:r>
      <w:r w:rsidR="00152974" w:rsidRPr="00AE222F">
        <w:rPr>
          <w:lang w:val="en-US"/>
        </w:rPr>
        <w:t>,</w:t>
      </w:r>
      <w:r w:rsidRPr="00AE222F">
        <w:rPr>
          <w:lang w:val="en-US"/>
        </w:rPr>
        <w:t xml:space="preserve"> mak</w:t>
      </w:r>
      <w:r w:rsidR="00152974" w:rsidRPr="00AE222F">
        <w:rPr>
          <w:lang w:val="en-US"/>
        </w:rPr>
        <w:t>es</w:t>
      </w:r>
      <w:r w:rsidRPr="00AE222F">
        <w:rPr>
          <w:lang w:val="en-US"/>
        </w:rPr>
        <w:t xml:space="preserve"> inventory policies robust and effective. In</w:t>
      </w:r>
      <w:r w:rsidR="00F43F60" w:rsidRPr="00AE222F">
        <w:rPr>
          <w:lang w:val="en-US"/>
        </w:rPr>
        <w:t xml:space="preserve"> </w:t>
      </w:r>
      <w:r w:rsidR="00F43F60" w:rsidRPr="00722B16">
        <w:rPr>
          <w:lang w:val="en-US"/>
        </w:rPr>
        <w:fldChar w:fldCharType="begin"/>
      </w:r>
      <w:r w:rsidR="00F43F60" w:rsidRPr="00AE222F">
        <w:rPr>
          <w:lang w:val="en-US"/>
        </w:rPr>
        <w:instrText xml:space="preserve"> ADDIN EN.CITE &lt;EndNote&gt;&lt;Cite&gt;&lt;Author&gt;Garvey&lt;/Author&gt;&lt;Year&gt;2020&lt;/Year&gt;&lt;RecNum&gt;12&lt;/RecNum&gt;&lt;DisplayText&gt;(Garvey &amp;amp; Carnovale, 2020)&lt;/DisplayText&gt;&lt;record&gt;&lt;rec-number&gt;12&lt;/rec-number&gt;&lt;foreign-keys&gt;&lt;key app="EN" db-id="0ftxawwtvfzvple9tvjvvfpja9vt055zftsw" timestamp="1678002940"&gt;12&lt;/key&gt;&lt;/foreign-keys&gt;&lt;ref-type name="Journal Article"&gt;17&lt;/ref-type&gt;&lt;contributors&gt;&lt;authors&gt;&lt;author&gt;Garvey, Myles D&lt;/author&gt;&lt;author&gt;Carnovale, Steven&lt;/author&gt;&lt;/authors&gt;&lt;/contributors&gt;&lt;titles&gt;&lt;title&gt;The rippled newsvendor: A new inventory framework for modeling supply chain risk severity in the presence of risk propagation&lt;/title&gt;&lt;secondary-title&gt;International Journal of Production Economics&lt;/secondary-title&gt;&lt;/titles&gt;&lt;periodical&gt;&lt;full-title&gt;International Journal of Production Economics&lt;/full-title&gt;&lt;/periodical&gt;&lt;pages&gt;107752&lt;/pages&gt;&lt;volume&gt;228&lt;/volume&gt;&lt;dates&gt;&lt;year&gt;2020&lt;/year&gt;&lt;/dates&gt;&lt;isbn&gt;0925-5273&lt;/isbn&gt;&lt;urls&gt;&lt;/urls&gt;&lt;/record&gt;&lt;/Cite&gt;&lt;/EndNote&gt;</w:instrText>
      </w:r>
      <w:r w:rsidR="00F43F60" w:rsidRPr="00722B16">
        <w:rPr>
          <w:lang w:val="en-US"/>
        </w:rPr>
        <w:fldChar w:fldCharType="separate"/>
      </w:r>
      <w:r w:rsidR="00F43F60" w:rsidRPr="00AE222F">
        <w:rPr>
          <w:noProof/>
          <w:lang w:val="en-US"/>
        </w:rPr>
        <w:t>(Garvey &amp; Carnovale, 2020)</w:t>
      </w:r>
      <w:r w:rsidR="00F43F60" w:rsidRPr="00722B16">
        <w:rPr>
          <w:lang w:val="en-US"/>
        </w:rPr>
        <w:fldChar w:fldCharType="end"/>
      </w:r>
      <w:r w:rsidR="00152974" w:rsidRPr="00AE222F">
        <w:rPr>
          <w:lang w:val="en-US"/>
        </w:rPr>
        <w:t xml:space="preserve"> the </w:t>
      </w:r>
      <w:r w:rsidRPr="00AE222F">
        <w:rPr>
          <w:lang w:val="en-US"/>
        </w:rPr>
        <w:t>authors propose</w:t>
      </w:r>
      <w:r w:rsidR="0025242A" w:rsidRPr="00AE222F">
        <w:rPr>
          <w:lang w:val="en-US"/>
        </w:rPr>
        <w:t>d</w:t>
      </w:r>
      <w:r w:rsidRPr="00AE222F">
        <w:rPr>
          <w:lang w:val="en-US"/>
        </w:rPr>
        <w:t xml:space="preserve"> a novel inventory model that take</w:t>
      </w:r>
      <w:r w:rsidR="0025242A" w:rsidRPr="00AE222F">
        <w:rPr>
          <w:lang w:val="en-US"/>
        </w:rPr>
        <w:t>s</w:t>
      </w:r>
      <w:r w:rsidRPr="00AE222F">
        <w:rPr>
          <w:lang w:val="en-US"/>
        </w:rPr>
        <w:t xml:space="preserve"> into account the propagation of disruptions in a supply chain. </w:t>
      </w:r>
      <w:r w:rsidR="0069575D" w:rsidRPr="00F84B55">
        <w:rPr>
          <w:lang w:val="en-US"/>
        </w:rPr>
        <w:t xml:space="preserve">It is an updated version of the single-period newsvendor model, based on the use of Bayesian Networks, </w:t>
      </w:r>
      <w:proofErr w:type="gramStart"/>
      <w:r w:rsidR="0069575D" w:rsidRPr="00F84B55">
        <w:rPr>
          <w:lang w:val="en-US"/>
        </w:rPr>
        <w:t>that</w:t>
      </w:r>
      <w:proofErr w:type="gramEnd"/>
      <w:r w:rsidR="0069575D" w:rsidRPr="00F84B55">
        <w:rPr>
          <w:lang w:val="en-US"/>
        </w:rPr>
        <w:t xml:space="preserve"> takes into account the ripple effect of risk propagation throughout the supply chain. </w:t>
      </w:r>
      <w:r w:rsidR="001A1A94" w:rsidRPr="00F84B55">
        <w:rPr>
          <w:lang w:val="en-US"/>
        </w:rPr>
        <w:t>This model allows supply chain managers to minimize supply chain risk severity by directing their attention to the factors that have the greatest impact on overall risk severity in the network.</w:t>
      </w:r>
    </w:p>
    <w:p w14:paraId="21BE0A31" w14:textId="3A2996AD" w:rsidR="00EC4CA6" w:rsidRPr="00AE222F" w:rsidRDefault="00EC4CA6" w:rsidP="00EC4CA6">
      <w:pPr>
        <w:rPr>
          <w:lang w:val="en-US"/>
        </w:rPr>
      </w:pPr>
      <w:r w:rsidRPr="00AE222F">
        <w:rPr>
          <w:lang w:val="en-US"/>
        </w:rPr>
        <w:t xml:space="preserve">In </w:t>
      </w:r>
      <w:proofErr w:type="gramStart"/>
      <w:r w:rsidRPr="00AE222F">
        <w:rPr>
          <w:lang w:val="en-US"/>
        </w:rPr>
        <w:t>many</w:t>
      </w:r>
      <w:proofErr w:type="gramEnd"/>
      <w:r w:rsidRPr="00AE222F">
        <w:rPr>
          <w:lang w:val="en-US"/>
        </w:rPr>
        <w:t xml:space="preserve"> existing supply chain</w:t>
      </w:r>
      <w:r w:rsidR="000A4267" w:rsidRPr="00AE222F">
        <w:rPr>
          <w:lang w:val="en-US"/>
        </w:rPr>
        <w:t>s</w:t>
      </w:r>
      <w:r w:rsidRPr="00AE222F">
        <w:rPr>
          <w:lang w:val="en-US"/>
        </w:rPr>
        <w:t xml:space="preserve"> and inventory optimization models, the newsvendor model is the foundation. For their own needs and conditions, managers, retailers, producers, </w:t>
      </w:r>
      <w:proofErr w:type="gramStart"/>
      <w:r w:rsidRPr="00AE222F">
        <w:rPr>
          <w:lang w:val="en-US"/>
        </w:rPr>
        <w:t>etc.</w:t>
      </w:r>
      <w:proofErr w:type="gramEnd"/>
      <w:r w:rsidRPr="00AE222F">
        <w:rPr>
          <w:lang w:val="en-US"/>
        </w:rPr>
        <w:t>, extend the basic model.</w:t>
      </w:r>
    </w:p>
    <w:p w14:paraId="0FE94B48" w14:textId="3AAD5128" w:rsidR="00E74D89" w:rsidRPr="00AE222F" w:rsidRDefault="008D2953" w:rsidP="00D56074">
      <w:pPr>
        <w:pStyle w:val="berschrift3"/>
        <w:rPr>
          <w:lang w:val="en-US"/>
        </w:rPr>
      </w:pPr>
      <w:r w:rsidRPr="00AE222F">
        <w:rPr>
          <w:lang w:val="en-US"/>
        </w:rPr>
        <w:t>Self-check Questions:</w:t>
      </w:r>
    </w:p>
    <w:p w14:paraId="260F42AD" w14:textId="7617F89D" w:rsidR="008D2953" w:rsidRPr="00AE222F" w:rsidRDefault="008D2953">
      <w:pPr>
        <w:rPr>
          <w:lang w:val="en-US"/>
        </w:rPr>
      </w:pPr>
      <w:r w:rsidRPr="00AE222F">
        <w:rPr>
          <w:lang w:val="en-US"/>
        </w:rPr>
        <w:t xml:space="preserve">1. Explain about </w:t>
      </w:r>
      <w:proofErr w:type="gramStart"/>
      <w:r w:rsidRPr="00AE222F">
        <w:rPr>
          <w:lang w:val="en-US"/>
        </w:rPr>
        <w:t>some</w:t>
      </w:r>
      <w:proofErr w:type="gramEnd"/>
      <w:r w:rsidRPr="00AE222F">
        <w:rPr>
          <w:lang w:val="en-US"/>
        </w:rPr>
        <w:t xml:space="preserve"> various flavor of classical newsvendor problem.</w:t>
      </w:r>
    </w:p>
    <w:p w14:paraId="38A1820C" w14:textId="77777777" w:rsidR="00470F8B" w:rsidRPr="00F84B55" w:rsidRDefault="008D2953">
      <w:pPr>
        <w:rPr>
          <w:i/>
          <w:iCs/>
          <w:u w:val="single"/>
          <w:lang w:val="en-US"/>
        </w:rPr>
      </w:pPr>
      <w:r w:rsidRPr="00F84B55">
        <w:rPr>
          <w:i/>
          <w:iCs/>
          <w:u w:val="single"/>
          <w:lang w:val="en-US"/>
        </w:rPr>
        <w:t xml:space="preserve">1) Multi-period newsvendor model: This extension considers a scenario where unsold items or unfulfilled demands can </w:t>
      </w:r>
      <w:proofErr w:type="gramStart"/>
      <w:r w:rsidRPr="00F84B55">
        <w:rPr>
          <w:i/>
          <w:iCs/>
          <w:u w:val="single"/>
          <w:lang w:val="en-US"/>
        </w:rPr>
        <w:t>be carried</w:t>
      </w:r>
      <w:proofErr w:type="gramEnd"/>
      <w:r w:rsidRPr="00F84B55">
        <w:rPr>
          <w:i/>
          <w:iCs/>
          <w:u w:val="single"/>
          <w:lang w:val="en-US"/>
        </w:rPr>
        <w:t xml:space="preserve"> over to the next period. The goal is to find the optimal inventory level for each period </w:t>
      </w:r>
      <w:proofErr w:type="gramStart"/>
      <w:r w:rsidRPr="00F84B55">
        <w:rPr>
          <w:i/>
          <w:iCs/>
          <w:u w:val="single"/>
          <w:lang w:val="en-US"/>
        </w:rPr>
        <w:t>in order to</w:t>
      </w:r>
      <w:proofErr w:type="gramEnd"/>
      <w:r w:rsidRPr="00F84B55">
        <w:rPr>
          <w:i/>
          <w:iCs/>
          <w:u w:val="single"/>
          <w:lang w:val="en-US"/>
        </w:rPr>
        <w:t xml:space="preserve"> maximize profit.</w:t>
      </w:r>
    </w:p>
    <w:p w14:paraId="74985405" w14:textId="77777777" w:rsidR="00470F8B" w:rsidRPr="00F84B55" w:rsidRDefault="00470F8B">
      <w:pPr>
        <w:rPr>
          <w:i/>
          <w:iCs/>
          <w:u w:val="single"/>
          <w:lang w:val="en-US"/>
        </w:rPr>
      </w:pPr>
      <w:r w:rsidRPr="00F84B55">
        <w:rPr>
          <w:i/>
          <w:iCs/>
          <w:u w:val="single"/>
          <w:lang w:val="en-US"/>
        </w:rPr>
        <w:t xml:space="preserve"> 2)</w:t>
      </w:r>
      <w:r w:rsidR="008D2953" w:rsidRPr="00F84B55">
        <w:rPr>
          <w:i/>
          <w:iCs/>
          <w:u w:val="single"/>
          <w:lang w:val="en-US"/>
        </w:rPr>
        <w:t xml:space="preserve"> Newsvendor problem with price-dependent demand: In this extension, demand </w:t>
      </w:r>
      <w:proofErr w:type="gramStart"/>
      <w:r w:rsidR="008D2953" w:rsidRPr="00F84B55">
        <w:rPr>
          <w:i/>
          <w:iCs/>
          <w:u w:val="single"/>
          <w:lang w:val="en-US"/>
        </w:rPr>
        <w:t>is assumed</w:t>
      </w:r>
      <w:proofErr w:type="gramEnd"/>
      <w:r w:rsidR="008D2953" w:rsidRPr="00F84B55">
        <w:rPr>
          <w:i/>
          <w:iCs/>
          <w:u w:val="single"/>
          <w:lang w:val="en-US"/>
        </w:rPr>
        <w:t xml:space="preserve"> to be a function of price, and the goal is to find the optimal price and inventory level that maximize profit.</w:t>
      </w:r>
    </w:p>
    <w:p w14:paraId="5B495519" w14:textId="77777777" w:rsidR="00470F8B" w:rsidRPr="00F84B55" w:rsidRDefault="00470F8B">
      <w:pPr>
        <w:rPr>
          <w:i/>
          <w:iCs/>
          <w:u w:val="single"/>
          <w:lang w:val="en-US"/>
        </w:rPr>
      </w:pPr>
      <w:r w:rsidRPr="00F84B55">
        <w:rPr>
          <w:i/>
          <w:iCs/>
          <w:u w:val="single"/>
          <w:lang w:val="en-US"/>
        </w:rPr>
        <w:t xml:space="preserve"> 3)</w:t>
      </w:r>
      <w:r w:rsidR="008D2953" w:rsidRPr="00F84B55">
        <w:rPr>
          <w:i/>
          <w:iCs/>
          <w:u w:val="single"/>
          <w:lang w:val="en-US"/>
        </w:rPr>
        <w:t xml:space="preserve"> Newsvendor problem with lead time: This extension takes into account the time it takes for an order to be fulfilled and </w:t>
      </w:r>
      <w:proofErr w:type="gramStart"/>
      <w:r w:rsidR="008D2953" w:rsidRPr="00F84B55">
        <w:rPr>
          <w:i/>
          <w:iCs/>
          <w:u w:val="single"/>
          <w:lang w:val="en-US"/>
        </w:rPr>
        <w:t>delivered, and</w:t>
      </w:r>
      <w:proofErr w:type="gramEnd"/>
      <w:r w:rsidR="008D2953" w:rsidRPr="00F84B55">
        <w:rPr>
          <w:i/>
          <w:iCs/>
          <w:u w:val="single"/>
          <w:lang w:val="en-US"/>
        </w:rPr>
        <w:t xml:space="preserve"> aims to find the optimal order quantity that minimizes expected cost while meeting demand requirements. </w:t>
      </w:r>
    </w:p>
    <w:p w14:paraId="7224741E" w14:textId="77777777" w:rsidR="00470F8B" w:rsidRPr="00F84B55" w:rsidRDefault="00470F8B">
      <w:pPr>
        <w:rPr>
          <w:i/>
          <w:iCs/>
          <w:u w:val="single"/>
          <w:lang w:val="en-US"/>
        </w:rPr>
      </w:pPr>
      <w:r w:rsidRPr="00F84B55">
        <w:rPr>
          <w:i/>
          <w:iCs/>
          <w:u w:val="single"/>
          <w:lang w:val="en-US"/>
        </w:rPr>
        <w:t>4)</w:t>
      </w:r>
      <w:r w:rsidR="008D2953" w:rsidRPr="00F84B55">
        <w:rPr>
          <w:i/>
          <w:iCs/>
          <w:u w:val="single"/>
          <w:lang w:val="en-US"/>
        </w:rPr>
        <w:t xml:space="preserve"> Newsvendor problem with quality-dependent demand: This extension assumes that demand is influenced by product </w:t>
      </w:r>
      <w:proofErr w:type="gramStart"/>
      <w:r w:rsidR="008D2953" w:rsidRPr="00F84B55">
        <w:rPr>
          <w:i/>
          <w:iCs/>
          <w:u w:val="single"/>
          <w:lang w:val="en-US"/>
        </w:rPr>
        <w:t>quality, and</w:t>
      </w:r>
      <w:proofErr w:type="gramEnd"/>
      <w:r w:rsidR="008D2953" w:rsidRPr="00F84B55">
        <w:rPr>
          <w:i/>
          <w:iCs/>
          <w:u w:val="single"/>
          <w:lang w:val="en-US"/>
        </w:rPr>
        <w:t xml:space="preserve"> aims to find the optimal inventory level and quality level that maximize profit.</w:t>
      </w:r>
    </w:p>
    <w:p w14:paraId="279312F9" w14:textId="77777777" w:rsidR="00470F8B" w:rsidRPr="00F84B55" w:rsidRDefault="00470F8B">
      <w:pPr>
        <w:rPr>
          <w:i/>
          <w:iCs/>
          <w:u w:val="single"/>
          <w:lang w:val="en-US"/>
        </w:rPr>
      </w:pPr>
      <w:r w:rsidRPr="00F84B55">
        <w:rPr>
          <w:i/>
          <w:iCs/>
          <w:u w:val="single"/>
          <w:lang w:val="en-US"/>
        </w:rPr>
        <w:lastRenderedPageBreak/>
        <w:t xml:space="preserve"> 5)</w:t>
      </w:r>
      <w:r w:rsidR="008D2953" w:rsidRPr="00F84B55">
        <w:rPr>
          <w:i/>
          <w:iCs/>
          <w:u w:val="single"/>
          <w:lang w:val="en-US"/>
        </w:rPr>
        <w:t xml:space="preserve"> Newsvendor problem with multiple products: This extension considers a scenario where there are multiple products with different demand patterns and production </w:t>
      </w:r>
      <w:proofErr w:type="gramStart"/>
      <w:r w:rsidR="008D2953" w:rsidRPr="00F84B55">
        <w:rPr>
          <w:i/>
          <w:iCs/>
          <w:u w:val="single"/>
          <w:lang w:val="en-US"/>
        </w:rPr>
        <w:t>costs, and</w:t>
      </w:r>
      <w:proofErr w:type="gramEnd"/>
      <w:r w:rsidR="008D2953" w:rsidRPr="00F84B55">
        <w:rPr>
          <w:i/>
          <w:iCs/>
          <w:u w:val="single"/>
          <w:lang w:val="en-US"/>
        </w:rPr>
        <w:t xml:space="preserve"> aims to find the optimal inventory levels for each product that maximize overall profit.</w:t>
      </w:r>
    </w:p>
    <w:p w14:paraId="10A99F04" w14:textId="59BFA112" w:rsidR="008D2953" w:rsidRPr="00AE222F" w:rsidRDefault="008D2953">
      <w:pPr>
        <w:rPr>
          <w:i/>
          <w:iCs/>
          <w:u w:val="single"/>
          <w:lang w:val="en-US"/>
        </w:rPr>
      </w:pPr>
      <w:r w:rsidRPr="00F84B55">
        <w:rPr>
          <w:i/>
          <w:iCs/>
          <w:u w:val="single"/>
          <w:lang w:val="en-US"/>
        </w:rPr>
        <w:t xml:space="preserve"> These extensions allow for more realistic modeling of real-world scenarios and can provide insights into how </w:t>
      </w:r>
      <w:proofErr w:type="gramStart"/>
      <w:r w:rsidRPr="00F84B55">
        <w:rPr>
          <w:i/>
          <w:iCs/>
          <w:u w:val="single"/>
          <w:lang w:val="en-US"/>
        </w:rPr>
        <w:t>different factors</w:t>
      </w:r>
      <w:proofErr w:type="gramEnd"/>
      <w:r w:rsidRPr="00F84B55">
        <w:rPr>
          <w:i/>
          <w:iCs/>
          <w:u w:val="single"/>
          <w:lang w:val="en-US"/>
        </w:rPr>
        <w:t xml:space="preserve"> affect inventory management decisions.</w:t>
      </w:r>
    </w:p>
    <w:p w14:paraId="46490CA8" w14:textId="06EEAC4D" w:rsidR="00D464EC" w:rsidRPr="00AE222F" w:rsidRDefault="00D464EC" w:rsidP="00EC4CA6">
      <w:pPr>
        <w:pStyle w:val="Summary"/>
        <w:rPr>
          <w:lang w:val="en-US"/>
        </w:rPr>
      </w:pPr>
      <w:r w:rsidRPr="00AE222F">
        <w:rPr>
          <w:lang w:val="en-US"/>
        </w:rPr>
        <w:t>Summar</w:t>
      </w:r>
      <w:r w:rsidR="00EC4CA6" w:rsidRPr="00AE222F">
        <w:rPr>
          <w:lang w:val="en-US"/>
        </w:rPr>
        <w:t>y</w:t>
      </w:r>
    </w:p>
    <w:p w14:paraId="125B1197" w14:textId="4C4B0ACB" w:rsidR="00EC4CA6" w:rsidRPr="00AE222F" w:rsidRDefault="00EC4CA6" w:rsidP="009F30D9">
      <w:pPr>
        <w:rPr>
          <w:rtl/>
          <w:lang w:val="en-US"/>
        </w:rPr>
      </w:pPr>
      <w:r w:rsidRPr="00AE222F">
        <w:rPr>
          <w:lang w:val="en-US"/>
        </w:rPr>
        <w:t xml:space="preserve">In the economic literature, the newsvendor problem has </w:t>
      </w:r>
      <w:proofErr w:type="gramStart"/>
      <w:r w:rsidRPr="00AE222F">
        <w:rPr>
          <w:lang w:val="en-US"/>
        </w:rPr>
        <w:t>been studied</w:t>
      </w:r>
      <w:proofErr w:type="gramEnd"/>
      <w:r w:rsidRPr="00AE222F">
        <w:rPr>
          <w:lang w:val="en-US"/>
        </w:rPr>
        <w:t xml:space="preserve"> as a fundamental problem in stochastic inventory control since the eighteenth century, but there is still much work to be done. Supply chains for trendy and perishable products have </w:t>
      </w:r>
      <w:proofErr w:type="gramStart"/>
      <w:r w:rsidRPr="00AE222F">
        <w:rPr>
          <w:lang w:val="en-US"/>
        </w:rPr>
        <w:t>been extensively analyzed</w:t>
      </w:r>
      <w:proofErr w:type="gramEnd"/>
      <w:r w:rsidRPr="00AE222F">
        <w:rPr>
          <w:lang w:val="en-US"/>
        </w:rPr>
        <w:t xml:space="preserve"> using it. In recent decades, operational research has extensively studied the newsvendor problem, and its models have </w:t>
      </w:r>
      <w:proofErr w:type="gramStart"/>
      <w:r w:rsidRPr="00AE222F">
        <w:rPr>
          <w:lang w:val="en-US"/>
        </w:rPr>
        <w:t>been extended</w:t>
      </w:r>
      <w:proofErr w:type="gramEnd"/>
      <w:r w:rsidRPr="00AE222F">
        <w:rPr>
          <w:lang w:val="en-US"/>
        </w:rPr>
        <w:t xml:space="preserve"> to model a variety of problems that occur in the real world.</w:t>
      </w:r>
    </w:p>
    <w:p w14:paraId="1EF598B2" w14:textId="77777777" w:rsidR="00EC4CA6" w:rsidRPr="00AE222F" w:rsidRDefault="00EC4CA6">
      <w:pPr>
        <w:spacing w:after="0" w:line="240" w:lineRule="auto"/>
        <w:jc w:val="left"/>
        <w:rPr>
          <w:lang w:val="en-US"/>
        </w:rPr>
      </w:pPr>
      <w:r w:rsidRPr="00AE222F">
        <w:rPr>
          <w:lang w:val="en-US"/>
        </w:rPr>
        <w:t xml:space="preserve"> </w:t>
      </w:r>
    </w:p>
    <w:p w14:paraId="0E3C900D" w14:textId="473031DC" w:rsidR="00D464EC" w:rsidRPr="00AE222F" w:rsidRDefault="00D464EC">
      <w:pPr>
        <w:spacing w:after="0" w:line="240" w:lineRule="auto"/>
        <w:jc w:val="left"/>
        <w:rPr>
          <w:lang w:val="en-US"/>
        </w:rPr>
      </w:pPr>
      <w:r w:rsidRPr="00AE222F">
        <w:rPr>
          <w:lang w:val="en-US"/>
        </w:rPr>
        <w:br w:type="page"/>
      </w:r>
    </w:p>
    <w:p w14:paraId="0CDC4AC0" w14:textId="77777777" w:rsidR="00F84B55" w:rsidRPr="00F84B55" w:rsidRDefault="00F84B55" w:rsidP="00F84B55">
      <w:pPr>
        <w:keepNext/>
        <w:keepLines/>
        <w:spacing w:before="480" w:after="0"/>
        <w:outlineLvl w:val="0"/>
        <w:rPr>
          <w:rFonts w:eastAsiaTheme="majorEastAsia" w:cstheme="majorBidi"/>
          <w:bCs/>
          <w:color w:val="009394"/>
          <w:sz w:val="60"/>
          <w:szCs w:val="28"/>
          <w:lang w:val="en-US"/>
        </w:rPr>
      </w:pPr>
      <w:bookmarkStart w:id="4" w:name="_Toc348014754"/>
      <w:r w:rsidRPr="00F84B55">
        <w:rPr>
          <w:rFonts w:eastAsiaTheme="majorEastAsia" w:cstheme="majorBidi"/>
          <w:bCs/>
          <w:color w:val="009394"/>
          <w:sz w:val="60"/>
          <w:szCs w:val="28"/>
          <w:lang w:val="en-US"/>
        </w:rPr>
        <w:lastRenderedPageBreak/>
        <w:t>Unit 2 – Traditional Methods of Demand Forecasting</w:t>
      </w:r>
    </w:p>
    <w:p w14:paraId="7A2C4F02" w14:textId="77777777" w:rsidR="00F84B55" w:rsidRPr="00F84B55" w:rsidRDefault="00F84B55" w:rsidP="00F84B55">
      <w:pPr>
        <w:rPr>
          <w:b/>
          <w:lang w:val="en-US"/>
        </w:rPr>
      </w:pPr>
    </w:p>
    <w:p w14:paraId="10E006D3" w14:textId="77777777" w:rsidR="00F84B55" w:rsidRPr="00F84B55" w:rsidRDefault="00F84B55" w:rsidP="00F84B55">
      <w:pPr>
        <w:rPr>
          <w:b/>
          <w:bCs/>
          <w:lang w:val="en-US"/>
        </w:rPr>
      </w:pPr>
      <w:r w:rsidRPr="00F84B55">
        <w:rPr>
          <w:b/>
          <w:bCs/>
          <w:lang w:val="en-US"/>
        </w:rPr>
        <w:t>Study Goals</w:t>
      </w:r>
    </w:p>
    <w:p w14:paraId="7D72934E" w14:textId="77777777" w:rsidR="00F84B55" w:rsidRPr="00F84B55" w:rsidRDefault="00F84B55" w:rsidP="00F84B55">
      <w:pPr>
        <w:rPr>
          <w:lang w:val="en-US"/>
        </w:rPr>
      </w:pPr>
    </w:p>
    <w:p w14:paraId="2F8A228E" w14:textId="77777777" w:rsidR="00F84B55" w:rsidRPr="00F84B55" w:rsidRDefault="00F84B55" w:rsidP="00F84B55">
      <w:pPr>
        <w:rPr>
          <w:lang w:val="en-US"/>
        </w:rPr>
      </w:pPr>
      <w:r w:rsidRPr="00F84B55">
        <w:rPr>
          <w:lang w:val="en-US"/>
        </w:rPr>
        <w:t xml:space="preserve">On completion of this unit, you will be able to… </w:t>
      </w:r>
    </w:p>
    <w:p w14:paraId="615C67F1" w14:textId="77777777" w:rsidR="00F84B55" w:rsidRPr="00F84B55" w:rsidRDefault="00F84B55" w:rsidP="00F84B55">
      <w:pPr>
        <w:rPr>
          <w:lang w:val="en-US"/>
        </w:rPr>
      </w:pPr>
      <w:r w:rsidRPr="00F84B55">
        <w:rPr>
          <w:szCs w:val="24"/>
          <w:lang w:val="en-US"/>
        </w:rPr>
        <w:t>…</w:t>
      </w:r>
      <w:r w:rsidRPr="00F84B55">
        <w:rPr>
          <w:lang w:val="en-US"/>
        </w:rPr>
        <w:t>define demand forecasting.</w:t>
      </w:r>
    </w:p>
    <w:p w14:paraId="310C77E5" w14:textId="77777777" w:rsidR="00F84B55" w:rsidRPr="00F84B55" w:rsidRDefault="00F84B55" w:rsidP="00F84B55">
      <w:pPr>
        <w:rPr>
          <w:lang w:val="en-US"/>
        </w:rPr>
      </w:pPr>
      <w:r w:rsidRPr="00F84B55">
        <w:rPr>
          <w:lang w:val="en-US"/>
        </w:rPr>
        <w:t>…identify the traditional methods for demand forecasting.</w:t>
      </w:r>
    </w:p>
    <w:p w14:paraId="466062E2" w14:textId="77777777" w:rsidR="00F84B55" w:rsidRPr="00F84B55" w:rsidRDefault="00F84B55" w:rsidP="00F84B55">
      <w:pPr>
        <w:rPr>
          <w:lang w:val="en-US"/>
        </w:rPr>
      </w:pPr>
      <w:r w:rsidRPr="00F84B55">
        <w:rPr>
          <w:lang w:val="en-US"/>
        </w:rPr>
        <w:t>…determine which method is suitable for a specific demand type.</w:t>
      </w:r>
    </w:p>
    <w:p w14:paraId="7ABE5802" w14:textId="77777777" w:rsidR="00F84B55" w:rsidRPr="00F84B55" w:rsidRDefault="00F84B55" w:rsidP="00F84B55">
      <w:pPr>
        <w:rPr>
          <w:lang w:val="en-US"/>
        </w:rPr>
      </w:pPr>
      <w:r w:rsidRPr="00F84B55">
        <w:rPr>
          <w:lang w:val="en-US"/>
        </w:rPr>
        <w:t>…apply the methods discussed to predict future demands .</w:t>
      </w:r>
    </w:p>
    <w:p w14:paraId="734331BF"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p>
    <w:p w14:paraId="73D85150"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p>
    <w:p w14:paraId="4CB45DAD"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p>
    <w:p w14:paraId="3E7A9A2D"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p>
    <w:p w14:paraId="00799282"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p>
    <w:p w14:paraId="52F636C1"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p>
    <w:p w14:paraId="4A9F666D"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r w:rsidRPr="00F84B55">
        <w:rPr>
          <w:rFonts w:eastAsiaTheme="majorEastAsia" w:cstheme="majorBidi"/>
          <w:bCs/>
          <w:color w:val="009394" w:themeColor="accent1"/>
          <w:sz w:val="28"/>
          <w:szCs w:val="26"/>
          <w:lang w:val="en-US"/>
        </w:rPr>
        <w:t>Basic Readings</w:t>
      </w:r>
    </w:p>
    <w:p w14:paraId="60294082" w14:textId="77777777" w:rsidR="00F84B55" w:rsidRPr="00F84B55" w:rsidRDefault="00F84B55" w:rsidP="00F84B55">
      <w:pPr>
        <w:rPr>
          <w:lang w:val="en-US"/>
        </w:rPr>
      </w:pPr>
      <w:r w:rsidRPr="00F84B55">
        <w:rPr>
          <w:lang w:val="en-US"/>
        </w:rPr>
        <w:t>Hyndman, R. J., &amp; Athanasopoulos, G. (2018). Forecasting: Principles and practice.</w:t>
      </w:r>
    </w:p>
    <w:p w14:paraId="299C9E0F" w14:textId="77777777" w:rsidR="00F84B55" w:rsidRPr="00F84B55" w:rsidRDefault="00F84B55" w:rsidP="00F84B55">
      <w:pPr>
        <w:rPr>
          <w:lang w:val="en-US"/>
        </w:rPr>
      </w:pPr>
      <w:proofErr w:type="spellStart"/>
      <w:r w:rsidRPr="00F84B55">
        <w:rPr>
          <w:lang w:val="en-US"/>
        </w:rPr>
        <w:lastRenderedPageBreak/>
        <w:t>Peixeiro</w:t>
      </w:r>
      <w:proofErr w:type="spellEnd"/>
      <w:r w:rsidRPr="00F84B55">
        <w:rPr>
          <w:lang w:val="en-US"/>
        </w:rPr>
        <w:t>, M. (2022). Time series forecasting in Python. Manning Publications.</w:t>
      </w:r>
    </w:p>
    <w:p w14:paraId="78686F53" w14:textId="77777777" w:rsidR="00F84B55" w:rsidRPr="00F84B55" w:rsidRDefault="00F84B55" w:rsidP="00F84B55">
      <w:pPr>
        <w:rPr>
          <w:lang w:val="en-US"/>
        </w:rPr>
      </w:pPr>
      <w:r w:rsidRPr="00F84B55">
        <w:rPr>
          <w:lang w:val="en-US"/>
        </w:rPr>
        <w:t>Shumway, R. H., &amp; Stoffer, D. S. (2017). Time series analysis and its applications: With R examples (3rd ed.). Springer.</w:t>
      </w:r>
    </w:p>
    <w:p w14:paraId="5983C71A" w14:textId="77777777" w:rsidR="00F84B55" w:rsidRPr="00F84B55" w:rsidRDefault="00F84B55" w:rsidP="00F84B55">
      <w:pPr>
        <w:rPr>
          <w:lang w:val="en-US"/>
        </w:rPr>
      </w:pPr>
      <w:r w:rsidRPr="00F84B55">
        <w:rPr>
          <w:lang w:val="en-US"/>
        </w:rPr>
        <w:t xml:space="preserve">Bisgaard, S., &amp; </w:t>
      </w:r>
      <w:proofErr w:type="spellStart"/>
      <w:r w:rsidRPr="00F84B55">
        <w:rPr>
          <w:lang w:val="en-US"/>
        </w:rPr>
        <w:t>Kulahci</w:t>
      </w:r>
      <w:proofErr w:type="spellEnd"/>
      <w:r w:rsidRPr="00F84B55">
        <w:rPr>
          <w:lang w:val="en-US"/>
        </w:rPr>
        <w:t>, M. (2011). Time series analysis and forecasting by example (1st ed.). John Wiley &amp; Sons.</w:t>
      </w:r>
    </w:p>
    <w:p w14:paraId="2F7A0557" w14:textId="77777777" w:rsidR="00F84B55" w:rsidRPr="00F84B55" w:rsidRDefault="00F84B55" w:rsidP="00F84B55">
      <w:pPr>
        <w:rPr>
          <w:lang w:val="en-US"/>
        </w:rPr>
      </w:pPr>
    </w:p>
    <w:p w14:paraId="772BACB9"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r w:rsidRPr="00F84B55">
        <w:rPr>
          <w:rFonts w:eastAsiaTheme="majorEastAsia" w:cstheme="majorBidi"/>
          <w:bCs/>
          <w:color w:val="009394" w:themeColor="accent1"/>
          <w:sz w:val="28"/>
          <w:szCs w:val="26"/>
          <w:lang w:val="en-US"/>
        </w:rPr>
        <w:t>Further Reading</w:t>
      </w:r>
    </w:p>
    <w:p w14:paraId="618E3868" w14:textId="77777777" w:rsidR="00F84B55" w:rsidRPr="00F84B55" w:rsidRDefault="00F84B55" w:rsidP="00F84B55">
      <w:pPr>
        <w:rPr>
          <w:lang w:val="en-US"/>
        </w:rPr>
      </w:pPr>
      <w:r w:rsidRPr="00F84B55">
        <w:rPr>
          <w:lang w:val="en-US"/>
        </w:rPr>
        <w:t>Lindsey, J. K. (2004). Statistical analysis of stochastic processes in time (Vol. 14). Cambridge University Press.</w:t>
      </w:r>
    </w:p>
    <w:p w14:paraId="2816C9B8" w14:textId="77777777" w:rsidR="00F84B55" w:rsidRPr="00F84B55" w:rsidRDefault="00F84B55" w:rsidP="00F84B55">
      <w:pPr>
        <w:rPr>
          <w:lang w:val="en-US"/>
        </w:rPr>
      </w:pPr>
      <w:r w:rsidRPr="00F84B55">
        <w:rPr>
          <w:lang w:val="en-US"/>
        </w:rPr>
        <w:t>Capasso, V., &amp; Capasso, V. (2021). Introduction to Continuous-Time Stochastic Processes. Springer.</w:t>
      </w:r>
    </w:p>
    <w:p w14:paraId="0D456CD1" w14:textId="77777777" w:rsidR="00F84B55" w:rsidRPr="00F84B55" w:rsidRDefault="00F84B55" w:rsidP="00F84B55">
      <w:pPr>
        <w:rPr>
          <w:lang w:val="en-US"/>
        </w:rPr>
      </w:pPr>
      <w:r w:rsidRPr="00F84B55">
        <w:rPr>
          <w:lang w:val="en-US"/>
        </w:rPr>
        <w:t>Bartlett, M. S. (1978). An introduction to stochastic processes: With special reference to methods and applications. Cambridge University Press.</w:t>
      </w:r>
    </w:p>
    <w:p w14:paraId="3B6C40A7" w14:textId="77777777" w:rsidR="00F84B55" w:rsidRPr="00F84B55" w:rsidRDefault="00F84B55" w:rsidP="00F84B55">
      <w:pPr>
        <w:rPr>
          <w:lang w:val="en-US"/>
        </w:rPr>
      </w:pPr>
      <w:r w:rsidRPr="00F84B55">
        <w:rPr>
          <w:lang w:val="en-US"/>
        </w:rPr>
        <w:t>Sepehri, A. (2021). Inventory management under carbon emission policies: A systematic literature review. In Decision Making in Inventory Management (pp. 187-218).</w:t>
      </w:r>
    </w:p>
    <w:p w14:paraId="42F91F62" w14:textId="77777777" w:rsidR="00F84B55" w:rsidRPr="00F84B55" w:rsidRDefault="00F84B55" w:rsidP="00F84B55">
      <w:pPr>
        <w:rPr>
          <w:lang w:val="en-US"/>
        </w:rPr>
      </w:pPr>
    </w:p>
    <w:p w14:paraId="6A35CED6" w14:textId="77777777" w:rsidR="00F84B55" w:rsidRPr="00F84B55" w:rsidRDefault="00F84B55" w:rsidP="00F84B55">
      <w:pPr>
        <w:rPr>
          <w:lang w:val="en-US"/>
        </w:rPr>
      </w:pPr>
      <w:r w:rsidRPr="00F84B55">
        <w:rPr>
          <w:lang w:val="en-US"/>
        </w:rPr>
        <w:br w:type="page"/>
      </w:r>
    </w:p>
    <w:p w14:paraId="2D4CD896" w14:textId="77777777" w:rsidR="00F84B55" w:rsidRPr="00F84B55" w:rsidRDefault="00F84B55" w:rsidP="00F84B55">
      <w:pPr>
        <w:keepNext/>
        <w:keepLines/>
        <w:spacing w:before="480" w:after="0"/>
        <w:outlineLvl w:val="0"/>
        <w:rPr>
          <w:rFonts w:eastAsiaTheme="majorEastAsia" w:cstheme="majorBidi"/>
          <w:bCs/>
          <w:color w:val="009394"/>
          <w:sz w:val="60"/>
          <w:szCs w:val="28"/>
          <w:lang w:val="en-US"/>
        </w:rPr>
      </w:pPr>
      <w:r w:rsidRPr="00F84B55">
        <w:rPr>
          <w:rFonts w:eastAsiaTheme="majorEastAsia" w:cstheme="majorBidi"/>
          <w:bCs/>
          <w:color w:val="009394"/>
          <w:sz w:val="60"/>
          <w:szCs w:val="28"/>
          <w:lang w:val="en-US"/>
        </w:rPr>
        <w:lastRenderedPageBreak/>
        <w:t>2. Traditional methods of Demand Forecasting</w:t>
      </w:r>
    </w:p>
    <w:p w14:paraId="781DBB18"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r w:rsidRPr="00F84B55">
        <w:rPr>
          <w:rFonts w:eastAsiaTheme="majorEastAsia" w:cstheme="majorBidi"/>
          <w:bCs/>
          <w:color w:val="009394" w:themeColor="accent1"/>
          <w:sz w:val="28"/>
          <w:szCs w:val="26"/>
          <w:lang w:val="en-US"/>
        </w:rPr>
        <w:t xml:space="preserve">Introduction </w:t>
      </w:r>
    </w:p>
    <w:p w14:paraId="279F884C" w14:textId="77777777" w:rsidR="00F84B55" w:rsidRPr="00F84B55" w:rsidRDefault="00F84B55" w:rsidP="00F84B55">
      <w:pPr>
        <w:rPr>
          <w:lang w:val="en-US"/>
        </w:rPr>
      </w:pPr>
      <w:r w:rsidRPr="00F84B55">
        <w:rPr>
          <w:lang w:val="en-US"/>
        </w:rPr>
        <w:t xml:space="preserve">Every process dealing with predicting the future of uncertain events can </w:t>
      </w:r>
      <w:proofErr w:type="gramStart"/>
      <w:r w:rsidRPr="00F84B55">
        <w:rPr>
          <w:lang w:val="en-US"/>
        </w:rPr>
        <w:t>be called</w:t>
      </w:r>
      <w:proofErr w:type="gramEnd"/>
      <w:r w:rsidRPr="00F84B55">
        <w:rPr>
          <w:lang w:val="en-US"/>
        </w:rPr>
        <w:t xml:space="preserve"> forecasting. Demand is an uncertain quantity that may follow a probabilistic distribution and can </w:t>
      </w:r>
      <w:proofErr w:type="gramStart"/>
      <w:r w:rsidRPr="00F84B55">
        <w:rPr>
          <w:lang w:val="en-US"/>
        </w:rPr>
        <w:t>be impacted</w:t>
      </w:r>
      <w:proofErr w:type="gramEnd"/>
      <w:r w:rsidRPr="00F84B55">
        <w:rPr>
          <w:lang w:val="en-US"/>
        </w:rPr>
        <w:t xml:space="preserve"> by certain factors such as seasonality and trends. Manufacturing managers must forecast future demands for their products to ensure they have the materials, labor, and capacity to meet them. Resource planning and scheduling takes place well before the firm </w:t>
      </w:r>
      <w:proofErr w:type="gramStart"/>
      <w:r w:rsidRPr="00F84B55">
        <w:rPr>
          <w:lang w:val="en-US"/>
        </w:rPr>
        <w:t>is faced</w:t>
      </w:r>
      <w:proofErr w:type="gramEnd"/>
      <w:r w:rsidRPr="00F84B55">
        <w:rPr>
          <w:lang w:val="en-US"/>
        </w:rPr>
        <w:t xml:space="preserve"> with product demands. Since retailers and even producers need to minimize their stocking costs, inventory control relies heavily on demand forecasting. </w:t>
      </w:r>
    </w:p>
    <w:p w14:paraId="2E3C99C3" w14:textId="77777777" w:rsidR="00F84B55" w:rsidRPr="00F84B55" w:rsidRDefault="00F84B55" w:rsidP="00F84B55">
      <w:pPr>
        <w:rPr>
          <w:lang w:val="en-US"/>
        </w:rPr>
      </w:pPr>
      <w:r w:rsidRPr="00F84B55">
        <w:rPr>
          <w:lang w:val="en-US"/>
        </w:rPr>
        <w:t xml:space="preserve">Any supply chain system needs to be resilient to change to be effective. Thus, managing complex supply chains requires sophisticated forecasting techniques. A historical flow of demand </w:t>
      </w:r>
      <w:proofErr w:type="gramStart"/>
      <w:r w:rsidRPr="00F84B55">
        <w:rPr>
          <w:lang w:val="en-US"/>
        </w:rPr>
        <w:t>is used</w:t>
      </w:r>
      <w:proofErr w:type="gramEnd"/>
      <w:r w:rsidRPr="00F84B55">
        <w:rPr>
          <w:lang w:val="en-US"/>
        </w:rPr>
        <w:t xml:space="preserve"> to make the forecasts. The assumption behind quantitative forecasting is that historical data adequately describes the scenario. These data </w:t>
      </w:r>
      <w:proofErr w:type="gramStart"/>
      <w:r w:rsidRPr="00F84B55">
        <w:rPr>
          <w:lang w:val="en-US"/>
        </w:rPr>
        <w:t>are gathered</w:t>
      </w:r>
      <w:proofErr w:type="gramEnd"/>
      <w:r w:rsidRPr="00F84B55">
        <w:rPr>
          <w:lang w:val="en-US"/>
        </w:rPr>
        <w:t xml:space="preserve"> in a successive measurement process from the same source. This collection </w:t>
      </w:r>
      <w:proofErr w:type="gramStart"/>
      <w:r w:rsidRPr="00F84B55">
        <w:rPr>
          <w:lang w:val="en-US"/>
        </w:rPr>
        <w:t>is referred</w:t>
      </w:r>
      <w:proofErr w:type="gramEnd"/>
      <w:r w:rsidRPr="00F84B55">
        <w:rPr>
          <w:lang w:val="en-US"/>
        </w:rPr>
        <w:t xml:space="preserve"> to as time series data. Demand for an item over time can </w:t>
      </w:r>
      <w:proofErr w:type="gramStart"/>
      <w:r w:rsidRPr="00F84B55">
        <w:rPr>
          <w:lang w:val="en-US"/>
        </w:rPr>
        <w:t>be collected</w:t>
      </w:r>
      <w:proofErr w:type="gramEnd"/>
      <w:r w:rsidRPr="00F84B55">
        <w:rPr>
          <w:lang w:val="en-US"/>
        </w:rPr>
        <w:t xml:space="preserve"> and analyzed as a time series to predict future demands, helping with better planning. Following is an explanation of traditional methods of demand forecasting. Throughout this unit, historical demand data analysis will </w:t>
      </w:r>
      <w:proofErr w:type="gramStart"/>
      <w:r w:rsidRPr="00F84B55">
        <w:rPr>
          <w:lang w:val="en-US"/>
        </w:rPr>
        <w:t>be explained</w:t>
      </w:r>
      <w:proofErr w:type="gramEnd"/>
      <w:r w:rsidRPr="00F84B55">
        <w:rPr>
          <w:lang w:val="en-US"/>
        </w:rPr>
        <w:t xml:space="preserve"> using traditional time series analysis methods. These methods rely on statistical concepts, which </w:t>
      </w:r>
      <w:proofErr w:type="gramStart"/>
      <w:r w:rsidRPr="00F84B55">
        <w:rPr>
          <w:lang w:val="en-US"/>
        </w:rPr>
        <w:t>are briefly introduced</w:t>
      </w:r>
      <w:proofErr w:type="gramEnd"/>
      <w:r w:rsidRPr="00F84B55">
        <w:rPr>
          <w:lang w:val="en-US"/>
        </w:rPr>
        <w:t xml:space="preserve"> as needed.</w:t>
      </w:r>
    </w:p>
    <w:p w14:paraId="65E3929F" w14:textId="77777777" w:rsidR="00F84B55" w:rsidRPr="00F84B55" w:rsidRDefault="00F84B55" w:rsidP="00F84B55">
      <w:pPr>
        <w:rPr>
          <w:lang w:val="en-US"/>
        </w:rPr>
      </w:pPr>
      <w:r w:rsidRPr="00F84B55">
        <w:rPr>
          <w:lang w:val="en-US"/>
        </w:rPr>
        <w:t xml:space="preserve">Indeed, the use of traditional demand forecasting methods spans across diverse industries and sectors, offering wide-ranging applications. These methods find </w:t>
      </w:r>
      <w:r w:rsidRPr="00F84B55">
        <w:rPr>
          <w:lang w:val="en-US"/>
        </w:rPr>
        <w:lastRenderedPageBreak/>
        <w:t xml:space="preserve">relevance in key areas such as production planning, supply chain management, pricing and promotion strategies, financial planning and budgeting, and capacity planning. By employing traditional demand forecasting techniques, organizations </w:t>
      </w:r>
      <w:proofErr w:type="gramStart"/>
      <w:r w:rsidRPr="00F84B55">
        <w:rPr>
          <w:lang w:val="en-US"/>
        </w:rPr>
        <w:t>are empowered</w:t>
      </w:r>
      <w:proofErr w:type="gramEnd"/>
      <w:r w:rsidRPr="00F84B55">
        <w:rPr>
          <w:lang w:val="en-US"/>
        </w:rPr>
        <w:t xml:space="preserve"> to make well-informed decisions, optimize resource allocation, and effectively navigate dynamic market conditions.</w:t>
      </w:r>
    </w:p>
    <w:p w14:paraId="667CD439" w14:textId="77777777" w:rsidR="00F84B55" w:rsidRPr="00F84B55" w:rsidRDefault="00F84B55" w:rsidP="00F84B55">
      <w:pPr>
        <w:rPr>
          <w:rFonts w:ascii="Times New Roman" w:eastAsia="Times New Roman" w:hAnsi="Times New Roman"/>
          <w:szCs w:val="24"/>
          <w:lang w:val="en-US"/>
        </w:rPr>
      </w:pPr>
      <w:r w:rsidRPr="00F84B55">
        <w:rPr>
          <w:lang w:val="en-US"/>
        </w:rPr>
        <w:t xml:space="preserve"> </w:t>
      </w:r>
    </w:p>
    <w:p w14:paraId="5DE66F37"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r w:rsidRPr="00F84B55">
        <w:rPr>
          <w:rFonts w:eastAsiaTheme="majorEastAsia" w:cstheme="majorBidi"/>
          <w:bCs/>
          <w:color w:val="009394" w:themeColor="accent1"/>
          <w:sz w:val="28"/>
          <w:szCs w:val="26"/>
          <w:lang w:val="en-US"/>
        </w:rPr>
        <w:t>2.1 Exponential Smoothing</w:t>
      </w:r>
    </w:p>
    <w:p w14:paraId="6C456905" w14:textId="77777777" w:rsidR="00F84B55" w:rsidRPr="00F84B55" w:rsidRDefault="00F84B55" w:rsidP="00F84B55">
      <w:pPr>
        <w:rPr>
          <w:lang w:val="en-US"/>
        </w:rPr>
      </w:pPr>
      <w:r w:rsidRPr="00F84B55">
        <w:rPr>
          <w:lang w:val="en-US"/>
        </w:rPr>
        <w:t>Exponential smoothing is a popular method for forecasting time series in a wide range of industries. It is a statistical technique that uses a weighted average of past observations to predict future values. The method assumes that recent data points are more relevant than older ones. It assigns exponentially decreasing weights to past observations. This approach allows for the smoothing of irregularities in the data and provides a more accurate forecast.</w:t>
      </w:r>
    </w:p>
    <w:p w14:paraId="3DDACF11" w14:textId="77777777" w:rsidR="00F84B55" w:rsidRPr="00F84B55" w:rsidRDefault="00F84B55" w:rsidP="00F84B55">
      <w:pPr>
        <w:rPr>
          <w:lang w:val="en-US"/>
        </w:rPr>
      </w:pPr>
      <w:r w:rsidRPr="00F84B55">
        <w:rPr>
          <w:lang w:val="en-US"/>
        </w:rPr>
        <w:t xml:space="preserve">Since exponential smoothing belongs to the category of average-based algorithms, it makes sense to begin with a brief description of these algorithms. </w:t>
      </w:r>
      <w:proofErr w:type="gramStart"/>
      <w:r w:rsidRPr="00F84B55">
        <w:rPr>
          <w:lang w:val="en-US"/>
        </w:rPr>
        <w:t>Generally, they</w:t>
      </w:r>
      <w:proofErr w:type="gramEnd"/>
      <w:r w:rsidRPr="00F84B55">
        <w:rPr>
          <w:lang w:val="en-US"/>
        </w:rPr>
        <w:t xml:space="preserve"> use some sort of averaging of historical data to forecast future data. Average-based methods have </w:t>
      </w:r>
      <w:proofErr w:type="gramStart"/>
      <w:r w:rsidRPr="00F84B55">
        <w:rPr>
          <w:lang w:val="en-US"/>
        </w:rPr>
        <w:t>some</w:t>
      </w:r>
      <w:proofErr w:type="gramEnd"/>
      <w:r w:rsidRPr="00F84B55">
        <w:rPr>
          <w:lang w:val="en-US"/>
        </w:rPr>
        <w:t xml:space="preserve"> advantages and disadvantages. The advantages of these methods include simplicity, speed, and low computational costs. However, they may not work well for time series with complex patterns or irregular fluctuations. </w:t>
      </w:r>
    </w:p>
    <w:p w14:paraId="0E468889" w14:textId="77777777" w:rsidR="00F84B55" w:rsidRPr="00F84B55" w:rsidRDefault="00F84B55" w:rsidP="00F84B55">
      <w:pPr>
        <w:rPr>
          <w:lang w:val="en-US"/>
        </w:rPr>
      </w:pPr>
      <w:r w:rsidRPr="00F84B55">
        <w:rPr>
          <w:lang w:val="en-US"/>
        </w:rPr>
        <w:t xml:space="preserve">Exponential smoothing has proven to be particularly valuable in the retail industry, where precise demand forecasting plays a vital role in inventory optimization and efficient supply chain management. This technique enables retailers to anticipate customer demand accurately, align their inventory levels accordingly, and streamline their operations to meet market requirements effectively. Similarly, the financial sector leverages exponential smoothing techniques for market analysis and forecasting stock prices. By applying these algorithms to historical stock data, the inherent fluctuations </w:t>
      </w:r>
      <w:proofErr w:type="gramStart"/>
      <w:r w:rsidRPr="00F84B55">
        <w:rPr>
          <w:lang w:val="en-US"/>
        </w:rPr>
        <w:t>are smoothed</w:t>
      </w:r>
      <w:proofErr w:type="gramEnd"/>
      <w:r w:rsidRPr="00F84B55">
        <w:rPr>
          <w:lang w:val="en-US"/>
        </w:rPr>
        <w:t xml:space="preserve"> out, allowing investors to generate forecasts that </w:t>
      </w:r>
      <w:r w:rsidRPr="00F84B55">
        <w:rPr>
          <w:lang w:val="en-US"/>
        </w:rPr>
        <w:lastRenderedPageBreak/>
        <w:t>provide valuable insights for making well-informed decisions regarding stock trading and investment strategies.</w:t>
      </w:r>
    </w:p>
    <w:p w14:paraId="42F09C94"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r w:rsidRPr="00F84B55">
        <w:rPr>
          <w:rFonts w:eastAsiaTheme="majorEastAsia" w:cstheme="majorBidi"/>
          <w:bCs/>
          <w:color w:val="009394" w:themeColor="accent1"/>
          <w:sz w:val="28"/>
          <w:szCs w:val="26"/>
          <w:lang w:val="en-US"/>
        </w:rPr>
        <w:t>Cumulative average</w:t>
      </w:r>
    </w:p>
    <w:p w14:paraId="23B3A512" w14:textId="77777777" w:rsidR="00F84B55" w:rsidRPr="00F84B55" w:rsidRDefault="00F84B55" w:rsidP="00F84B55">
      <w:pPr>
        <w:rPr>
          <w:lang w:val="en-US"/>
        </w:rPr>
      </w:pPr>
      <w:r w:rsidRPr="00F84B55">
        <w:rPr>
          <w:lang w:val="en-US"/>
        </w:rPr>
        <w:t xml:space="preserve">A time series is a sequence of data points collected over time, typically at regular intervals. It is a set of observations that </w:t>
      </w:r>
      <w:proofErr w:type="gramStart"/>
      <w:r w:rsidRPr="00F84B55">
        <w:rPr>
          <w:lang w:val="en-US"/>
        </w:rPr>
        <w:t>are ordered</w:t>
      </w:r>
      <w:proofErr w:type="gramEnd"/>
      <w:r w:rsidRPr="00F84B55">
        <w:rPr>
          <w:lang w:val="en-US"/>
        </w:rPr>
        <w:t xml:space="preserve"> chronologically and can be used to analyze trends, patterns, and behavior over time. </w:t>
      </w:r>
      <w:proofErr w:type="gramStart"/>
      <w:r w:rsidRPr="00F84B55">
        <w:rPr>
          <w:lang w:val="en-US"/>
        </w:rPr>
        <w:t>So</w:t>
      </w:r>
      <w:proofErr w:type="gramEnd"/>
      <w:r w:rsidRPr="00F84B55">
        <w:rPr>
          <w:lang w:val="en-US"/>
        </w:rPr>
        <w:t xml:space="preserve"> the time series A can be defined as a set of observations A</w:t>
      </w:r>
      <w:r w:rsidRPr="00F84B55">
        <w:rPr>
          <w:vertAlign w:val="subscript"/>
          <w:lang w:val="en-US"/>
        </w:rPr>
        <w:t>i</w:t>
      </w:r>
      <w:r w:rsidRPr="00F84B55">
        <w:rPr>
          <w:lang w:val="en-US"/>
        </w:rPr>
        <w:t xml:space="preserve"> so that  </w:t>
      </w:r>
      <m:oMath>
        <m:r>
          <w:rPr>
            <w:rFonts w:ascii="Cambria Math" w:hAnsi="Cambria Math"/>
          </w:rPr>
          <m:t>A</m:t>
        </m:r>
        <m:r>
          <w:rPr>
            <w:rFonts w:ascii="Cambria Math" w:hAnsi="Cambria Math"/>
            <w:lang w:val="en-US"/>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e>
            <m:r>
              <w:rPr>
                <w:rFonts w:ascii="Cambria Math" w:hAnsi="Cambria Math"/>
                <w:lang w:val="en-US"/>
              </w:rPr>
              <m:t xml:space="preserve"> </m:t>
            </m:r>
            <m:r>
              <w:rPr>
                <w:rFonts w:ascii="Cambria Math" w:hAnsi="Cambria Math"/>
              </w:rPr>
              <m:t>iϵN</m:t>
            </m:r>
          </m:e>
        </m:d>
      </m:oMath>
      <w:r w:rsidRPr="00F84B55">
        <w:rPr>
          <w:lang w:val="en-US"/>
        </w:rPr>
        <w:t>.</w:t>
      </w:r>
    </w:p>
    <w:p w14:paraId="3DD06C12" w14:textId="77777777" w:rsidR="00F84B55" w:rsidRPr="00F84B55" w:rsidRDefault="00F84B55" w:rsidP="00F84B55">
      <w:pPr>
        <w:rPr>
          <w:lang w:val="en-US"/>
        </w:rPr>
      </w:pPr>
      <w:r w:rsidRPr="00F84B55">
        <w:rPr>
          <w:lang w:val="en-US"/>
        </w:rPr>
        <w:t xml:space="preserve">In the simplest form, the forecasting of next data </w:t>
      </w:r>
      <w:r w:rsidRPr="00F84B55">
        <w:rPr>
          <w:i/>
          <w:iCs/>
          <w:lang w:val="en-US"/>
        </w:rPr>
        <w:t>A</w:t>
      </w:r>
      <w:r w:rsidRPr="00F84B55">
        <w:rPr>
          <w:i/>
          <w:iCs/>
          <w:vertAlign w:val="subscript"/>
          <w:lang w:val="en-US"/>
        </w:rPr>
        <w:t>k+1</w:t>
      </w:r>
      <w:r w:rsidRPr="00F84B55">
        <w:rPr>
          <w:lang w:val="en-US"/>
        </w:rPr>
        <w:t xml:space="preserve"> </w:t>
      </w:r>
      <w:proofErr w:type="gramStart"/>
      <w:r w:rsidRPr="00F84B55">
        <w:rPr>
          <w:lang w:val="en-US"/>
        </w:rPr>
        <w:t>is considered</w:t>
      </w:r>
      <w:proofErr w:type="gramEnd"/>
      <w:r w:rsidRPr="00F84B55">
        <w:rPr>
          <w:lang w:val="en-US"/>
        </w:rPr>
        <w:t xml:space="preserve"> as the average of all past data. This can </w:t>
      </w:r>
      <w:proofErr w:type="gramStart"/>
      <w:r w:rsidRPr="00F84B55">
        <w:rPr>
          <w:lang w:val="en-US"/>
        </w:rPr>
        <w:t>be written</w:t>
      </w:r>
      <w:proofErr w:type="gramEnd"/>
      <w:r w:rsidRPr="00F84B55">
        <w:rPr>
          <w:lang w:val="en-US"/>
        </w:rPr>
        <w:t xml:space="preserve"> as:</w:t>
      </w:r>
    </w:p>
    <w:p w14:paraId="7FCEC1C8"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m:t>
            </m:r>
          </m:den>
        </m:f>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k</m:t>
            </m:r>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e>
        </m:nary>
      </m:oMath>
      <w:r w:rsidRPr="00F84B55">
        <w:rPr>
          <w:lang w:val="en-US"/>
        </w:rPr>
        <w:t xml:space="preserve">            </w:t>
      </w:r>
      <w:r w:rsidRPr="00F84B55" w:rsidDel="0036023C">
        <w:rPr>
          <w:lang w:val="en-US"/>
        </w:rPr>
        <w:t>(Eq.1)</w:t>
      </w:r>
    </w:p>
    <w:p w14:paraId="39ED0E4B" w14:textId="77777777" w:rsidR="00F84B55" w:rsidRPr="00F84B55" w:rsidRDefault="00F84B55" w:rsidP="00F84B55">
      <w:pPr>
        <w:rPr>
          <w:lang w:val="en-US"/>
        </w:rPr>
      </w:pPr>
      <w:r w:rsidRPr="00F84B55">
        <w:rPr>
          <w:lang w:val="en-US"/>
        </w:rPr>
        <w:t>If the pattern of data is horizontal when data fluctuates randomly over time around a constant mean, creating a horizontal pattern</w:t>
      </w:r>
      <w:r w:rsidRPr="00F84B55">
        <w:rPr>
          <w:b/>
          <w:bCs/>
          <w:lang w:val="en-US"/>
        </w:rPr>
        <w:t>,</w:t>
      </w:r>
      <w:r w:rsidRPr="00F84B55">
        <w:rPr>
          <w:lang w:val="en-US"/>
        </w:rPr>
        <w:t xml:space="preserve"> the mean of historical data can </w:t>
      </w:r>
      <w:proofErr w:type="gramStart"/>
      <w:r w:rsidRPr="00F84B55">
        <w:rPr>
          <w:lang w:val="en-US"/>
        </w:rPr>
        <w:t>be used</w:t>
      </w:r>
      <w:proofErr w:type="gramEnd"/>
      <w:r w:rsidRPr="00F84B55">
        <w:rPr>
          <w:lang w:val="en-US"/>
        </w:rPr>
        <w:t xml:space="preserve"> for the next forecast. </w:t>
      </w:r>
    </w:p>
    <w:p w14:paraId="564A17CE" w14:textId="77777777" w:rsidR="00F84B55" w:rsidRPr="00F84B55" w:rsidRDefault="00F84B55" w:rsidP="00F84B55">
      <w:pPr>
        <w:rPr>
          <w:lang w:val="en-US"/>
        </w:rPr>
      </w:pPr>
      <w:r w:rsidRPr="00F84B55">
        <w:rPr>
          <w:lang w:val="en-US"/>
        </w:rPr>
        <w:t xml:space="preserve">Average-based methods are applicable on stationary time series data where the statistical properties of the generating process </w:t>
      </w:r>
      <w:proofErr w:type="gramStart"/>
      <w:r w:rsidRPr="00F84B55">
        <w:rPr>
          <w:lang w:val="en-US"/>
        </w:rPr>
        <w:t>are not changed</w:t>
      </w:r>
      <w:proofErr w:type="gramEnd"/>
      <w:r w:rsidRPr="00F84B55">
        <w:rPr>
          <w:lang w:val="en-US"/>
        </w:rPr>
        <w:t xml:space="preserve"> over time. </w:t>
      </w:r>
    </w:p>
    <w:p w14:paraId="73801B64" w14:textId="77777777" w:rsidR="00F84B55" w:rsidRPr="00F84B55" w:rsidRDefault="00F84B55" w:rsidP="00F84B55">
      <w:pPr>
        <w:rPr>
          <w:lang w:val="en-US"/>
        </w:rPr>
      </w:pPr>
      <w:r w:rsidRPr="00F84B55">
        <w:rPr>
          <w:lang w:val="en-US"/>
        </w:rPr>
        <w:t xml:space="preserve">To adapt better to abrupt changes in time series, we can just include the last </w:t>
      </w:r>
      <w:r w:rsidRPr="00F84B55">
        <w:rPr>
          <w:b/>
          <w:bCs/>
          <w:i/>
          <w:iCs/>
          <w:lang w:val="en-US"/>
        </w:rPr>
        <w:t>M</w:t>
      </w:r>
      <w:r w:rsidRPr="00F84B55">
        <w:rPr>
          <w:lang w:val="en-US"/>
        </w:rPr>
        <w:t xml:space="preserve"> observations when taking an average. This method </w:t>
      </w:r>
      <w:proofErr w:type="gramStart"/>
      <w:r w:rsidRPr="00F84B55">
        <w:rPr>
          <w:lang w:val="en-US"/>
        </w:rPr>
        <w:t>is called</w:t>
      </w:r>
      <w:proofErr w:type="gramEnd"/>
      <w:r w:rsidRPr="00F84B55">
        <w:rPr>
          <w:lang w:val="en-US"/>
        </w:rPr>
        <w:t xml:space="preserve"> moving average in which a window of size </w:t>
      </w:r>
      <w:r w:rsidRPr="00F84B55">
        <w:rPr>
          <w:b/>
          <w:bCs/>
          <w:i/>
          <w:iCs/>
          <w:lang w:val="en-US"/>
        </w:rPr>
        <w:t>M</w:t>
      </w:r>
      <w:r w:rsidRPr="00F84B55">
        <w:rPr>
          <w:lang w:val="en-US"/>
        </w:rPr>
        <w:t xml:space="preserve"> always slides forward to take an average of the last </w:t>
      </w:r>
      <w:r w:rsidRPr="00F84B55">
        <w:rPr>
          <w:b/>
          <w:bCs/>
          <w:i/>
          <w:iCs/>
          <w:lang w:val="en-US"/>
        </w:rPr>
        <w:t>M</w:t>
      </w:r>
      <w:r w:rsidRPr="00F84B55">
        <w:rPr>
          <w:lang w:val="en-US"/>
        </w:rPr>
        <w:t xml:space="preserve"> </w:t>
      </w:r>
      <w:commentRangeStart w:id="5"/>
      <w:commentRangeStart w:id="6"/>
      <w:r w:rsidRPr="00F84B55">
        <w:rPr>
          <w:lang w:val="en-US"/>
        </w:rPr>
        <w:t>observations</w:t>
      </w:r>
      <w:commentRangeEnd w:id="5"/>
      <w:r w:rsidRPr="00F84B55">
        <w:rPr>
          <w:sz w:val="18"/>
          <w:szCs w:val="18"/>
        </w:rPr>
        <w:commentReference w:id="5"/>
      </w:r>
      <w:commentRangeEnd w:id="6"/>
      <w:r w:rsidR="00087023">
        <w:rPr>
          <w:rStyle w:val="Kommentarzeichen"/>
        </w:rPr>
        <w:commentReference w:id="6"/>
      </w:r>
      <w:r w:rsidRPr="00F84B55">
        <w:rPr>
          <w:lang w:val="en-US"/>
        </w:rPr>
        <w:t xml:space="preserve"> (Figure). While this is an effective way to smooth out short-term fluctuations, it consumes less memory space than the full average method.</w:t>
      </w:r>
    </w:p>
    <w:p w14:paraId="14A7B834" w14:textId="77777777" w:rsidR="00F84B55" w:rsidRPr="00F84B55" w:rsidRDefault="00F84B55" w:rsidP="00F84B55">
      <w:pPr>
        <w:rPr>
          <w:b/>
          <w:color w:val="009394" w:themeColor="text2"/>
          <w:sz w:val="32"/>
          <w:lang w:val="en-US"/>
        </w:rPr>
      </w:pPr>
      <w:r w:rsidRPr="00F84B55">
        <w:rPr>
          <w:b/>
          <w:color w:val="009394" w:themeColor="text2"/>
          <w:sz w:val="32"/>
          <w:lang w:val="en-US"/>
        </w:rPr>
        <w:t>Moving Average Method</w:t>
      </w:r>
    </w:p>
    <w:p w14:paraId="01525386" w14:textId="77777777" w:rsidR="00F84B55" w:rsidRPr="00F84B55" w:rsidRDefault="00F84B55" w:rsidP="00F84B55">
      <w:pPr>
        <w:keepNext/>
        <w:jc w:val="center"/>
        <w:rPr>
          <w:lang w:val="en-US"/>
        </w:rPr>
      </w:pPr>
      <w:r w:rsidRPr="00F84B55">
        <w:rPr>
          <w:noProof/>
          <w:lang w:val="en-US"/>
        </w:rPr>
        <w:lastRenderedPageBreak/>
        <w:drawing>
          <wp:inline distT="0" distB="0" distL="0" distR="0" wp14:anchorId="7C7440BA" wp14:editId="12E42013">
            <wp:extent cx="5262880" cy="1865630"/>
            <wp:effectExtent l="0" t="0" r="0" b="1270"/>
            <wp:docPr id="16" name="Picture 16" descr="Ein Bild, das Reihe, Text,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in Bild, das Reihe, Text, Diagramm, Screenshot enthält.&#10;&#10;Automatisch generierte Beschreibung"/>
                    <pic:cNvPicPr/>
                  </pic:nvPicPr>
                  <pic:blipFill>
                    <a:blip r:embed="rId33"/>
                    <a:stretch>
                      <a:fillRect/>
                    </a:stretch>
                  </pic:blipFill>
                  <pic:spPr>
                    <a:xfrm>
                      <a:off x="0" y="0"/>
                      <a:ext cx="5262880" cy="1865630"/>
                    </a:xfrm>
                    <a:prstGeom prst="rect">
                      <a:avLst/>
                    </a:prstGeom>
                  </pic:spPr>
                </pic:pic>
              </a:graphicData>
            </a:graphic>
          </wp:inline>
        </w:drawing>
      </w:r>
      <w:r w:rsidRPr="00F84B55">
        <w:rPr>
          <w:noProof/>
          <w:lang w:val="en-US"/>
        </w:rPr>
        <w:t xml:space="preserve"> </w:t>
      </w:r>
    </w:p>
    <w:p w14:paraId="4E5AEABC" w14:textId="77777777" w:rsidR="00F84B55" w:rsidRPr="00F84B55" w:rsidRDefault="00F84B55" w:rsidP="00F84B55">
      <w:pPr>
        <w:rPr>
          <w:lang w:val="en-US"/>
        </w:rPr>
      </w:pPr>
      <w:r w:rsidRPr="00F84B55">
        <w:rPr>
          <w:lang w:val="en-US"/>
        </w:rPr>
        <w:t>Source: [Mojtaba Nabipour], (2023).</w:t>
      </w:r>
    </w:p>
    <w:p w14:paraId="10EC0AD6" w14:textId="77777777" w:rsidR="00F84B55" w:rsidRPr="00F84B55" w:rsidRDefault="00F84B55" w:rsidP="00F84B55">
      <w:pPr>
        <w:rPr>
          <w:lang w:val="en-US"/>
        </w:rPr>
      </w:pPr>
    </w:p>
    <w:p w14:paraId="4A687F32"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r w:rsidRPr="00F84B55">
        <w:rPr>
          <w:rFonts w:eastAsiaTheme="majorEastAsia" w:cstheme="majorBidi"/>
          <w:bCs/>
          <w:color w:val="009394" w:themeColor="accent1"/>
          <w:sz w:val="28"/>
          <w:szCs w:val="26"/>
          <w:lang w:val="en-US"/>
        </w:rPr>
        <w:t>Simple moving average</w:t>
      </w:r>
    </w:p>
    <w:p w14:paraId="25E477A2" w14:textId="77777777" w:rsidR="00F84B55" w:rsidRPr="00F84B55" w:rsidRDefault="00F84B55" w:rsidP="00F84B55">
      <w:pPr>
        <w:rPr>
          <w:lang w:val="en-US"/>
        </w:rPr>
      </w:pPr>
      <w:r w:rsidRPr="00F84B55">
        <w:rPr>
          <w:lang w:val="en-US"/>
        </w:rPr>
        <w:t xml:space="preserve">The second equation describes the </w:t>
      </w:r>
      <w:proofErr w:type="gramStart"/>
      <w:r w:rsidRPr="00F84B55">
        <w:rPr>
          <w:lang w:val="en-US"/>
        </w:rPr>
        <w:t>method</w:t>
      </w:r>
      <w:proofErr w:type="gramEnd"/>
    </w:p>
    <w:p w14:paraId="48CE4CDB" w14:textId="77777777" w:rsidR="00F84B55" w:rsidRPr="00F84B55" w:rsidRDefault="00F84B55" w:rsidP="00F84B55">
      <w:pPr>
        <w:jc w:val="center"/>
        <w:rPr>
          <w:lang w:val="en-US"/>
        </w:rPr>
      </w:pP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k</m:t>
            </m:r>
            <m:r>
              <m:rPr>
                <m:sty m:val="p"/>
              </m:rPr>
              <w:rPr>
                <w:rFonts w:ascii="Cambria Math" w:hAnsi="Cambria Math"/>
                <w:lang w:val="en-US"/>
              </w:rPr>
              <m:t>+1</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M</m:t>
            </m:r>
          </m:den>
        </m:f>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m:t>
            </m:r>
            <m:r>
              <w:rPr>
                <w:rFonts w:ascii="Cambria Math" w:hAnsi="Cambria Math"/>
                <w:lang w:val="en-US"/>
              </w:rPr>
              <m:t>k</m:t>
            </m:r>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+1</m:t>
            </m:r>
          </m:sub>
          <m:sup>
            <m:r>
              <w:rPr>
                <w:rFonts w:ascii="Cambria Math" w:hAnsi="Cambria Math"/>
                <w:lang w:val="en-US"/>
              </w:rPr>
              <m:t>k</m:t>
            </m:r>
          </m:sup>
          <m:e>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i</m:t>
                </m:r>
              </m:sub>
            </m:sSub>
          </m:e>
        </m:nary>
        <m:r>
          <m:rPr>
            <m:sty m:val="p"/>
          </m:rPr>
          <w:rPr>
            <w:rFonts w:ascii="Cambria Math" w:hAnsi="Cambria Math"/>
            <w:lang w:val="en-US"/>
          </w:rPr>
          <m:t xml:space="preserve">      </m:t>
        </m:r>
        <m:r>
          <w:rPr>
            <w:rFonts w:ascii="Cambria Math" w:hAnsi="Cambria Math"/>
            <w:lang w:val="en-US"/>
          </w:rPr>
          <m:t>k</m:t>
        </m:r>
        <m:r>
          <m:rPr>
            <m:sty m:val="p"/>
          </m:rPr>
          <w:rPr>
            <w:rFonts w:ascii="Cambria Math" w:hAnsi="Cambria Math"/>
            <w:lang w:val="en-US"/>
          </w:rPr>
          <m:t>&gt;</m:t>
        </m:r>
        <m:r>
          <w:rPr>
            <w:rFonts w:ascii="Cambria Math" w:hAnsi="Cambria Math"/>
            <w:lang w:val="en-US"/>
          </w:rPr>
          <m:t>M.</m:t>
        </m:r>
      </m:oMath>
      <w:r w:rsidRPr="00F84B55">
        <w:rPr>
          <w:lang w:val="en-US"/>
        </w:rPr>
        <w:t xml:space="preserve">         </w:t>
      </w:r>
      <w:r w:rsidRPr="00F84B55" w:rsidDel="0036023C">
        <w:rPr>
          <w:lang w:val="en-US"/>
        </w:rPr>
        <w:t>(Eq.2)</w:t>
      </w:r>
    </w:p>
    <w:p w14:paraId="2D674095" w14:textId="77777777" w:rsidR="00F84B55" w:rsidRPr="00F84B55" w:rsidRDefault="00F84B55" w:rsidP="00F84B55">
      <w:pPr>
        <w:rPr>
          <w:lang w:val="en-US"/>
        </w:rPr>
      </w:pPr>
      <w:r w:rsidRPr="00F84B55">
        <w:rPr>
          <w:lang w:val="en-US"/>
        </w:rPr>
        <w:t>The moving average method treats all data within a window equally, disregarding the fact that more recent observations hold greater significance compared to those further in the past. This limitation is what motivates the use of exponential smoothing, which assigns exponentially decreasing weights to the observations.</w:t>
      </w:r>
    </w:p>
    <w:p w14:paraId="6D25517E" w14:textId="77777777" w:rsidR="00F84B55" w:rsidRPr="00F84B55" w:rsidRDefault="00F84B55" w:rsidP="00F84B55">
      <w:pPr>
        <w:rPr>
          <w:lang w:val="en-US"/>
        </w:rPr>
      </w:pPr>
    </w:p>
    <w:p w14:paraId="4BB445E9" w14:textId="77777777" w:rsidR="00F84B55" w:rsidRPr="00F84B55" w:rsidRDefault="00F84B55" w:rsidP="00F84B55">
      <w:pPr>
        <w:keepNext/>
        <w:keepLines/>
        <w:spacing w:before="200" w:after="0"/>
        <w:outlineLvl w:val="2"/>
        <w:rPr>
          <w:rFonts w:eastAsiaTheme="majorEastAsia" w:cstheme="majorBidi"/>
          <w:bCs/>
          <w:color w:val="009394" w:themeColor="accent1"/>
          <w:sz w:val="26"/>
          <w:lang w:val="en-US"/>
        </w:rPr>
      </w:pPr>
      <w:r w:rsidRPr="00F84B55">
        <w:rPr>
          <w:rFonts w:eastAsiaTheme="majorEastAsia" w:cstheme="majorBidi"/>
          <w:bCs/>
          <w:color w:val="009394" w:themeColor="accent1"/>
          <w:sz w:val="26"/>
          <w:lang w:val="en-US"/>
        </w:rPr>
        <w:t>Exponential Smoothing</w:t>
      </w:r>
    </w:p>
    <w:p w14:paraId="5DEACE4A" w14:textId="77777777" w:rsidR="00F84B55" w:rsidRPr="00F84B55" w:rsidRDefault="00F84B55" w:rsidP="00F84B55">
      <w:pPr>
        <w:rPr>
          <w:lang w:val="en-US"/>
        </w:rPr>
      </w:pPr>
      <w:r w:rsidRPr="00F84B55">
        <w:rPr>
          <w:lang w:val="en-US"/>
        </w:rPr>
        <w:t>The recursive equation of the method is:</w:t>
      </w:r>
    </w:p>
    <w:p w14:paraId="13F8D423" w14:textId="77777777" w:rsidR="00F84B55" w:rsidRPr="00F84B55" w:rsidRDefault="00F84B55" w:rsidP="00F84B55">
      <w:pPr>
        <w:jc w:val="center"/>
        <w:rPr>
          <w:lang w:val="en-US"/>
        </w:rPr>
      </w:pP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k</m:t>
            </m:r>
            <m:r>
              <m:rPr>
                <m:sty m:val="p"/>
              </m:rPr>
              <w:rPr>
                <w:rFonts w:ascii="Cambria Math" w:hAnsi="Cambria Math"/>
                <w:lang w:val="en-US"/>
              </w:rPr>
              <m:t>+1</m:t>
            </m:r>
          </m:sub>
        </m:sSub>
        <m:r>
          <m:rPr>
            <m:sty m:val="p"/>
          </m:rPr>
          <w:rPr>
            <w:rFonts w:ascii="Cambria Math" w:hAnsi="Cambria Math"/>
            <w:lang w:val="en-US"/>
          </w:rPr>
          <m:t>=</m:t>
        </m:r>
        <m:r>
          <w:rPr>
            <w:rFonts w:ascii="Cambria Math" w:hAnsi="Cambria Math"/>
            <w:lang w:val="en-US"/>
          </w:rPr>
          <m:t>α</m:t>
        </m:r>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k</m:t>
            </m:r>
          </m:sub>
        </m:sSub>
        <m:r>
          <m:rPr>
            <m:sty m:val="p"/>
          </m:rPr>
          <w:rPr>
            <w:rFonts w:ascii="Cambria Math" w:hAnsi="Cambria Math"/>
            <w:lang w:val="en-US"/>
          </w:rPr>
          <m:t>+</m:t>
        </m:r>
        <m:d>
          <m:dPr>
            <m:ctrlPr>
              <w:rPr>
                <w:rFonts w:ascii="Cambria Math" w:hAnsi="Cambria Math"/>
                <w:lang w:val="en-US"/>
              </w:rPr>
            </m:ctrlPr>
          </m:dPr>
          <m:e>
            <m:r>
              <w:rPr>
                <w:rFonts w:ascii="Cambria Math" w:hAnsi="Cambria Math"/>
                <w:lang w:val="en-US"/>
              </w:rPr>
              <m:t>α</m:t>
            </m:r>
            <m:r>
              <m:rPr>
                <m:sty m:val="p"/>
              </m:rPr>
              <w:rPr>
                <w:rFonts w:ascii="Cambria Math" w:hAnsi="Cambria Math"/>
                <w:lang w:val="en-US"/>
              </w:rPr>
              <m:t>-1</m:t>
            </m:r>
          </m:e>
        </m:d>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k</m:t>
            </m:r>
          </m:sub>
        </m:sSub>
      </m:oMath>
      <w:r w:rsidRPr="00F84B55">
        <w:rPr>
          <w:lang w:val="en-US"/>
        </w:rPr>
        <w:t xml:space="preserve">.            </w:t>
      </w:r>
      <w:r w:rsidRPr="00F84B55" w:rsidDel="0036023C">
        <w:rPr>
          <w:lang w:val="en-US"/>
        </w:rPr>
        <w:t>(Eq.3)</w:t>
      </w:r>
    </w:p>
    <w:p w14:paraId="4BEF01BB" w14:textId="77777777" w:rsidR="00F84B55" w:rsidRPr="00F84B55" w:rsidRDefault="00F84B55" w:rsidP="00F84B55">
      <w:pPr>
        <w:rPr>
          <w:lang w:val="en-US"/>
        </w:rPr>
      </w:pPr>
      <w:r w:rsidRPr="00F84B55">
        <w:rPr>
          <w:lang w:val="en-US"/>
        </w:rPr>
        <w:t>Where:</w:t>
      </w:r>
    </w:p>
    <w:p w14:paraId="2B22338F" w14:textId="77777777" w:rsidR="00F84B55" w:rsidRPr="00F84B55" w:rsidRDefault="00F84B55" w:rsidP="00F84B55">
      <w:pPr>
        <w:rPr>
          <w:i/>
          <w:lang w:val="en-US"/>
        </w:rPr>
      </w:pPr>
      <w:r w:rsidRPr="00F84B55">
        <w:rPr>
          <w:rFonts w:cs="Calibri"/>
          <w:iCs/>
          <w:lang w:val="en-US"/>
        </w:rPr>
        <w:t>α</w:t>
      </w:r>
      <w:r w:rsidRPr="00F84B55">
        <w:rPr>
          <w:iCs/>
          <w:lang w:val="en-US"/>
        </w:rPr>
        <w:t xml:space="preserve"> is the smoothing constant, </w:t>
      </w:r>
      <w:proofErr w:type="spellStart"/>
      <w:r w:rsidRPr="00F84B55">
        <w:rPr>
          <w:iCs/>
          <w:lang w:val="en-US"/>
        </w:rPr>
        <w:t>y</w:t>
      </w:r>
      <w:r w:rsidRPr="00F84B55">
        <w:rPr>
          <w:iCs/>
          <w:vertAlign w:val="subscript"/>
          <w:lang w:val="en-US"/>
        </w:rPr>
        <w:t>k</w:t>
      </w:r>
      <w:proofErr w:type="spellEnd"/>
      <w:r w:rsidRPr="00F84B55">
        <w:rPr>
          <w:iCs/>
          <w:lang w:val="en-US"/>
        </w:rPr>
        <w:t xml:space="preserve"> is the last observation, </w:t>
      </w:r>
      <w:r w:rsidRPr="00F84B55">
        <w:rPr>
          <w:lang w:val="en-US"/>
        </w:rPr>
        <w:t>A</w:t>
      </w:r>
      <w:r w:rsidRPr="00F84B55">
        <w:rPr>
          <w:vertAlign w:val="subscript"/>
          <w:lang w:val="en-US"/>
        </w:rPr>
        <w:t>k</w:t>
      </w:r>
      <w:r w:rsidRPr="00F84B55">
        <w:rPr>
          <w:lang w:val="en-US"/>
        </w:rPr>
        <w:t xml:space="preserve"> is the last forecast, and </w:t>
      </w:r>
      <w:r w:rsidRPr="00F84B55">
        <w:rPr>
          <w:i/>
          <w:lang w:val="en-US"/>
        </w:rPr>
        <w:t>A</w:t>
      </w:r>
      <w:r w:rsidRPr="00F84B55">
        <w:rPr>
          <w:i/>
          <w:vertAlign w:val="subscript"/>
          <w:lang w:val="en-US"/>
        </w:rPr>
        <w:t>k+1</w:t>
      </w:r>
      <w:r w:rsidRPr="00F84B55">
        <w:rPr>
          <w:i/>
          <w:lang w:val="en-US"/>
        </w:rPr>
        <w:t xml:space="preserve"> is the next forecast.</w:t>
      </w:r>
    </w:p>
    <w:p w14:paraId="5A20B982" w14:textId="77777777" w:rsidR="00F84B55" w:rsidRPr="00F84B55" w:rsidRDefault="00F84B55" w:rsidP="00F84B55">
      <w:pPr>
        <w:rPr>
          <w:lang w:val="en-US"/>
        </w:rPr>
      </w:pPr>
      <w:r w:rsidRPr="00F84B55">
        <w:rPr>
          <w:lang w:val="en-US"/>
        </w:rPr>
        <w:lastRenderedPageBreak/>
        <w:t>Expanding the equation 3 will reveal the naming implication which exponentially decays weights.</w:t>
      </w:r>
    </w:p>
    <w:p w14:paraId="347991C9" w14:textId="77777777" w:rsidR="00F84B55" w:rsidRPr="00F84B55" w:rsidRDefault="00F84B55" w:rsidP="00F84B55">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α-1</m:t>
              </m:r>
            </m:e>
          </m:d>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m:t>
              </m:r>
            </m:sub>
          </m:sSub>
        </m:oMath>
      </m:oMathPara>
    </w:p>
    <w:p w14:paraId="36DA9287" w14:textId="77777777" w:rsidR="00F84B55" w:rsidRPr="00F84B55" w:rsidRDefault="00F84B55" w:rsidP="00F84B55">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α-1</m:t>
              </m:r>
            </m:e>
          </m:d>
          <m:d>
            <m:dPr>
              <m:begChr m:val="["/>
              <m:endChr m:val="]"/>
              <m:ctrlPr>
                <w:rPr>
                  <w:rFonts w:ascii="Cambria Math" w:hAnsi="Cambria Math"/>
                  <w:i/>
                  <w:lang w:val="en-US"/>
                </w:rPr>
              </m:ctrlPr>
            </m:dPr>
            <m:e>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k-1</m:t>
                  </m:r>
                </m:sub>
              </m:sSub>
              <m:r>
                <w:rPr>
                  <w:rFonts w:ascii="Cambria Math" w:hAnsi="Cambria Math"/>
                  <w:lang w:val="en-US"/>
                </w:rPr>
                <m:t>+(α-1)</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e>
          </m:d>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+α</m:t>
          </m:r>
          <m:d>
            <m:dPr>
              <m:ctrlPr>
                <w:rPr>
                  <w:rFonts w:ascii="Cambria Math" w:hAnsi="Cambria Math"/>
                  <w:i/>
                  <w:lang w:val="en-US"/>
                </w:rPr>
              </m:ctrlPr>
            </m:dPr>
            <m:e>
              <m:r>
                <w:rPr>
                  <w:rFonts w:ascii="Cambria Math" w:hAnsi="Cambria Math"/>
                  <w:lang w:val="en-US"/>
                </w:rPr>
                <m:t>1-α</m:t>
              </m:r>
            </m:e>
          </m:d>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k-1</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(1-α)</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oMath>
      </m:oMathPara>
    </w:p>
    <w:p w14:paraId="7A341BF5" w14:textId="77777777" w:rsidR="00F84B55" w:rsidRPr="00F84B55" w:rsidRDefault="00F84B55" w:rsidP="00F84B55">
      <w:pPr>
        <w:rPr>
          <w:lang w:val="en-US"/>
        </w:rPr>
      </w:pPr>
      <w:r w:rsidRPr="00F84B55">
        <w:rPr>
          <w:lang w:val="en-US"/>
        </w:rPr>
        <w:t>If we continue this substitution process, we eventually reach Eq. 4.</w:t>
      </w:r>
    </w:p>
    <w:p w14:paraId="3C217AD1"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+α</m:t>
        </m:r>
        <m:d>
          <m:dPr>
            <m:ctrlPr>
              <w:rPr>
                <w:rFonts w:ascii="Cambria Math" w:hAnsi="Cambria Math"/>
                <w:i/>
                <w:lang w:val="en-US"/>
              </w:rPr>
            </m:ctrlPr>
          </m:dPr>
          <m:e>
            <m:r>
              <w:rPr>
                <w:rFonts w:ascii="Cambria Math" w:hAnsi="Cambria Math"/>
                <w:lang w:val="en-US"/>
              </w:rPr>
              <m:t>1-α</m:t>
            </m:r>
          </m:e>
        </m:d>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k-1</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α(1-α)</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k-2</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 α(1-α)</m:t>
            </m:r>
          </m:e>
          <m:sup>
            <m:r>
              <w:rPr>
                <w:rFonts w:ascii="Cambria Math" w:hAnsi="Cambria Math"/>
                <w:lang w:val="en-US"/>
              </w:rPr>
              <m:t>k-1</m:t>
            </m:r>
          </m:sup>
        </m:sSup>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oMath>
      <w:r w:rsidRPr="00F84B55">
        <w:rPr>
          <w:lang w:val="en-US"/>
        </w:rPr>
        <w:t xml:space="preserve">   </w:t>
      </w:r>
      <w:r w:rsidRPr="00F84B55">
        <w:rPr>
          <w:lang w:val="en-US"/>
        </w:rPr>
        <w:tab/>
      </w:r>
      <w:r w:rsidRPr="00F84B55">
        <w:rPr>
          <w:sz w:val="22"/>
          <w:szCs w:val="20"/>
          <w:lang w:val="en-US"/>
        </w:rPr>
        <w:t>(Eq.4)</w:t>
      </w:r>
    </w:p>
    <w:p w14:paraId="6B7184A8" w14:textId="77777777" w:rsidR="00F84B55" w:rsidRPr="00F84B55" w:rsidRDefault="00F84B55" w:rsidP="00F84B55">
      <w:pPr>
        <w:rPr>
          <w:lang w:val="en-US" w:bidi="fa-IR"/>
        </w:rPr>
      </w:pPr>
      <w:r w:rsidRPr="00F84B55">
        <w:rPr>
          <w:lang w:val="en-US"/>
        </w:rPr>
        <w:t>Accordingly, A</w:t>
      </w:r>
      <w:r w:rsidRPr="00F84B55">
        <w:rPr>
          <w:vertAlign w:val="subscript"/>
          <w:lang w:val="en-US"/>
        </w:rPr>
        <w:t>k+1</w:t>
      </w:r>
      <w:r w:rsidRPr="00F84B55">
        <w:rPr>
          <w:lang w:val="en-US"/>
        </w:rPr>
        <w:t xml:space="preserve"> is the exponentially weighted average of all past observations. Putting </w:t>
      </w:r>
      <w:r w:rsidRPr="00F84B55">
        <w:rPr>
          <w:rFonts w:cs="Calibri"/>
          <w:lang w:val="en-US"/>
        </w:rPr>
        <w:t>α</w:t>
      </w:r>
      <w:r w:rsidRPr="00F84B55">
        <w:rPr>
          <w:lang w:val="en-US"/>
        </w:rPr>
        <w:t xml:space="preserve"> equal to 1/k</w:t>
      </w:r>
      <w:r w:rsidRPr="00F84B55">
        <w:rPr>
          <w:rFonts w:hint="cs"/>
          <w:rtl/>
          <w:lang w:val="en-US" w:bidi="fa-IR"/>
        </w:rPr>
        <w:t xml:space="preserve">  </w:t>
      </w:r>
      <w:r w:rsidRPr="00F84B55">
        <w:rPr>
          <w:lang w:val="en-US" w:bidi="fa-IR"/>
        </w:rPr>
        <w:t xml:space="preserve"> gives the full average equation (Eq.1). The </w:t>
      </w:r>
      <w:r w:rsidRPr="00F84B55">
        <w:rPr>
          <w:rFonts w:cs="Calibri"/>
          <w:lang w:val="en-US" w:bidi="fa-IR"/>
        </w:rPr>
        <w:t>α</w:t>
      </w:r>
      <w:r w:rsidRPr="00F84B55">
        <w:rPr>
          <w:lang w:val="en-US" w:bidi="fa-IR"/>
        </w:rPr>
        <w:t xml:space="preserve"> coefficient must be between 0 and 1 and not equal to 0 or 1. A lower α value provides stable predictions with smoothed random variation. On the other hand, higher values provide the most rapid response to real changes in the time series. Beyond that, there are no guidelines for choosing a proper value for alpha in a specific scenario. One of the straightforward methods to estimate the α, is to compute the forecast for nine consecutive values of α from 0.1 to 0.9 and to choose the one with the highest level of accuracy based on minimum forecasting error (e</w:t>
      </w:r>
      <w:r w:rsidRPr="00F84B55">
        <w:rPr>
          <w:vertAlign w:val="subscript"/>
          <w:lang w:val="en-US" w:bidi="fa-IR"/>
        </w:rPr>
        <w:t>t</w:t>
      </w:r>
      <w:r w:rsidRPr="00F84B55">
        <w:rPr>
          <w:lang w:val="en-US" w:bidi="fa-IR"/>
        </w:rPr>
        <w:t xml:space="preserve">). Forecasting error is referring to </w:t>
      </w:r>
      <w:proofErr w:type="spellStart"/>
      <w:r w:rsidRPr="00F84B55">
        <w:rPr>
          <w:lang w:val="en-US" w:bidi="fa-IR"/>
        </w:rPr>
        <w:t>Y</w:t>
      </w:r>
      <w:r w:rsidRPr="00F84B55">
        <w:rPr>
          <w:vertAlign w:val="subscript"/>
          <w:lang w:val="en-US" w:bidi="fa-IR"/>
        </w:rPr>
        <w:t>t</w:t>
      </w:r>
      <w:proofErr w:type="spellEnd"/>
      <w:r w:rsidRPr="00F84B55">
        <w:rPr>
          <w:lang w:val="en-US" w:bidi="fa-IR"/>
        </w:rPr>
        <w:t xml:space="preserve"> and F</w:t>
      </w:r>
      <w:r w:rsidRPr="00F84B55">
        <w:rPr>
          <w:vertAlign w:val="subscript"/>
          <w:lang w:val="en-US" w:bidi="fa-IR"/>
        </w:rPr>
        <w:t>t</w:t>
      </w:r>
      <w:r w:rsidRPr="00F84B55">
        <w:rPr>
          <w:lang w:val="en-US" w:bidi="fa-IR"/>
        </w:rPr>
        <w:t xml:space="preserve"> as the actual and forecasted values of the time series for period t, we can determine the forecasting error: et = </w:t>
      </w:r>
      <w:proofErr w:type="spellStart"/>
      <w:r w:rsidRPr="00F84B55">
        <w:rPr>
          <w:lang w:val="en-US" w:bidi="fa-IR"/>
        </w:rPr>
        <w:t>Y</w:t>
      </w:r>
      <w:r w:rsidRPr="00F84B55">
        <w:rPr>
          <w:vertAlign w:val="subscript"/>
          <w:lang w:val="en-US" w:bidi="fa-IR"/>
        </w:rPr>
        <w:t>t</w:t>
      </w:r>
      <w:proofErr w:type="spellEnd"/>
      <w:r w:rsidRPr="00F84B55">
        <w:rPr>
          <w:lang w:val="en-US" w:bidi="fa-IR"/>
        </w:rPr>
        <w:t xml:space="preserve"> - F</w:t>
      </w:r>
      <w:r w:rsidRPr="00F84B55">
        <w:rPr>
          <w:vertAlign w:val="subscript"/>
          <w:lang w:val="en-US" w:bidi="fa-IR"/>
        </w:rPr>
        <w:t>t</w:t>
      </w:r>
    </w:p>
    <w:p w14:paraId="7CFB0DF9" w14:textId="77777777" w:rsidR="00F84B55" w:rsidRPr="00F84B55" w:rsidRDefault="00F84B55" w:rsidP="00F84B55">
      <w:pPr>
        <w:rPr>
          <w:lang w:val="en-US" w:bidi="fa-IR"/>
        </w:rPr>
      </w:pPr>
      <w:r w:rsidRPr="00F84B55">
        <w:rPr>
          <w:lang w:val="en-US" w:bidi="fa-IR"/>
        </w:rPr>
        <w:t xml:space="preserve">One of the major error measuring techniques is the root-mean-square error (RMSE), a technique based on forecasting error. </w:t>
      </w:r>
    </w:p>
    <w:p w14:paraId="46540DDB" w14:textId="77777777" w:rsidR="00F84B55" w:rsidRPr="00F84B55" w:rsidRDefault="00F84B55" w:rsidP="00F84B55">
      <w:pPr>
        <w:rPr>
          <w:lang w:val="en-US" w:bidi="fa-IR"/>
        </w:rPr>
      </w:pPr>
      <w:r w:rsidRPr="00F84B55">
        <w:rPr>
          <w:lang w:val="en-US" w:bidi="fa-IR"/>
        </w:rPr>
        <w:t>Equation 5 describes RMSE.</w:t>
      </w:r>
    </w:p>
    <w:p w14:paraId="21A462E7" w14:textId="77777777" w:rsidR="00F84B55" w:rsidRPr="00F84B55" w:rsidRDefault="00F84B55" w:rsidP="00F84B55">
      <w:pPr>
        <w:jc w:val="center"/>
        <w:rPr>
          <w:lang w:val="en-US" w:bidi="fa-IR"/>
        </w:rPr>
      </w:pPr>
      <m:oMath>
        <m:r>
          <w:rPr>
            <w:rFonts w:ascii="Cambria Math" w:hAnsi="Cambria Math"/>
            <w:lang w:val="en-US" w:bidi="fa-IR"/>
          </w:rPr>
          <m:t>RMSE=</m:t>
        </m:r>
        <m:rad>
          <m:radPr>
            <m:degHide m:val="1"/>
            <m:ctrlPr>
              <w:rPr>
                <w:rFonts w:ascii="Cambria Math" w:hAnsi="Cambria Math"/>
                <w:i/>
                <w:lang w:val="en-US" w:bidi="fa-IR"/>
              </w:rPr>
            </m:ctrlPr>
          </m:radPr>
          <m:deg/>
          <m:e>
            <m:f>
              <m:fPr>
                <m:ctrlPr>
                  <w:rPr>
                    <w:rFonts w:ascii="Cambria Math" w:hAnsi="Cambria Math"/>
                    <w:i/>
                    <w:lang w:val="en-US" w:bidi="fa-IR"/>
                  </w:rPr>
                </m:ctrlPr>
              </m:fPr>
              <m:num>
                <m:nary>
                  <m:naryPr>
                    <m:chr m:val="∑"/>
                    <m:limLoc m:val="undOvr"/>
                    <m:ctrlPr>
                      <w:rPr>
                        <w:rFonts w:ascii="Cambria Math" w:hAnsi="Cambria Math"/>
                        <w:i/>
                        <w:lang w:val="en-US" w:bidi="fa-IR"/>
                      </w:rPr>
                    </m:ctrlPr>
                  </m:naryPr>
                  <m:sub>
                    <m:r>
                      <w:rPr>
                        <w:rFonts w:ascii="Cambria Math" w:hAnsi="Cambria Math"/>
                        <w:lang w:val="en-US" w:bidi="fa-IR"/>
                      </w:rPr>
                      <m:t>k=1</m:t>
                    </m:r>
                  </m:sub>
                  <m:sup>
                    <m:r>
                      <w:rPr>
                        <w:rFonts w:ascii="Cambria Math" w:hAnsi="Cambria Math"/>
                        <w:lang w:val="en-US" w:bidi="fa-IR"/>
                      </w:rPr>
                      <m:t>n</m:t>
                    </m:r>
                  </m:sup>
                  <m:e>
                    <m:sSubSup>
                      <m:sSubSupPr>
                        <m:ctrlPr>
                          <w:rPr>
                            <w:rFonts w:ascii="Cambria Math" w:hAnsi="Cambria Math"/>
                            <w:i/>
                            <w:lang w:val="en-US" w:bidi="fa-IR"/>
                          </w:rPr>
                        </m:ctrlPr>
                      </m:sSubSupPr>
                      <m:e>
                        <m:r>
                          <w:rPr>
                            <w:rFonts w:ascii="Cambria Math" w:hAnsi="Cambria Math"/>
                            <w:lang w:val="en-US" w:bidi="fa-IR"/>
                          </w:rPr>
                          <m:t>e</m:t>
                        </m:r>
                      </m:e>
                      <m:sub>
                        <m:r>
                          <w:rPr>
                            <w:rFonts w:ascii="Cambria Math" w:hAnsi="Cambria Math"/>
                            <w:lang w:val="en-US" w:bidi="fa-IR"/>
                          </w:rPr>
                          <m:t>k</m:t>
                        </m:r>
                      </m:sub>
                      <m:sup>
                        <m:r>
                          <w:rPr>
                            <w:rFonts w:ascii="Cambria Math" w:hAnsi="Cambria Math"/>
                            <w:lang w:val="en-US" w:bidi="fa-IR"/>
                          </w:rPr>
                          <m:t>2</m:t>
                        </m:r>
                      </m:sup>
                    </m:sSubSup>
                  </m:e>
                </m:nary>
              </m:num>
              <m:den>
                <m:r>
                  <w:rPr>
                    <w:rFonts w:ascii="Cambria Math" w:hAnsi="Cambria Math"/>
                    <w:lang w:val="en-US" w:bidi="fa-IR"/>
                  </w:rPr>
                  <m:t>n</m:t>
                </m:r>
              </m:den>
            </m:f>
          </m:e>
        </m:rad>
        <m:r>
          <w:rPr>
            <w:rFonts w:ascii="Cambria Math" w:hAnsi="Cambria Math"/>
            <w:lang w:val="en-US" w:bidi="fa-IR"/>
          </w:rPr>
          <m:t xml:space="preserve">              </m:t>
        </m:r>
      </m:oMath>
      <w:r w:rsidRPr="00F84B55">
        <w:rPr>
          <w:lang w:val="en-US" w:bidi="fa-IR"/>
        </w:rPr>
        <w:t xml:space="preserve"> (Eq.5)</w:t>
      </w:r>
    </w:p>
    <w:p w14:paraId="3A72F150" w14:textId="77777777" w:rsidR="00F84B55" w:rsidRPr="00F84B55" w:rsidRDefault="00F84B55" w:rsidP="00F84B55">
      <w:pPr>
        <w:rPr>
          <w:lang w:val="en-US" w:bidi="fa-IR"/>
        </w:rPr>
      </w:pPr>
      <w:r w:rsidRPr="00F84B55">
        <w:rPr>
          <w:lang w:val="en-US" w:bidi="fa-IR"/>
        </w:rPr>
        <w:t>Where e</w:t>
      </w:r>
      <w:r w:rsidRPr="00F84B55">
        <w:rPr>
          <w:vertAlign w:val="subscript"/>
          <w:lang w:val="en-US" w:bidi="fa-IR"/>
        </w:rPr>
        <w:t>k</w:t>
      </w:r>
      <w:r w:rsidRPr="00F84B55">
        <w:rPr>
          <w:lang w:val="en-US" w:bidi="fa-IR"/>
        </w:rPr>
        <w:t xml:space="preserve"> represents the difference between the predicted and observed values for each individual observation or </w:t>
      </w:r>
      <w:proofErr w:type="gramStart"/>
      <w:r w:rsidRPr="00F84B55">
        <w:rPr>
          <w:lang w:val="en-US" w:bidi="fa-IR"/>
        </w:rPr>
        <w:t>time period</w:t>
      </w:r>
      <w:proofErr w:type="gramEnd"/>
      <w:r w:rsidRPr="00F84B55">
        <w:rPr>
          <w:lang w:val="en-US" w:bidi="fa-IR"/>
        </w:rPr>
        <w:t>.</w:t>
      </w:r>
    </w:p>
    <w:p w14:paraId="66A06925" w14:textId="77777777" w:rsidR="00F84B55" w:rsidRPr="00F84B55" w:rsidRDefault="00F84B55" w:rsidP="00F84B55">
      <w:pPr>
        <w:rPr>
          <w:lang w:val="en-US" w:bidi="fa-IR"/>
        </w:rPr>
      </w:pPr>
      <w:r w:rsidRPr="00F84B55">
        <w:rPr>
          <w:lang w:val="en-US" w:bidi="fa-IR"/>
        </w:rPr>
        <w:lastRenderedPageBreak/>
        <w:t xml:space="preserve">Example 1: </w:t>
      </w:r>
    </w:p>
    <w:p w14:paraId="32EE9D8A" w14:textId="77777777" w:rsidR="00F84B55" w:rsidRPr="00F84B55" w:rsidRDefault="00F84B55" w:rsidP="00F84B55">
      <w:pPr>
        <w:rPr>
          <w:lang w:val="en-US"/>
        </w:rPr>
      </w:pPr>
      <w:r w:rsidRPr="00F84B55">
        <w:rPr>
          <w:lang w:val="en-US" w:bidi="fa-IR"/>
        </w:rPr>
        <w:t xml:space="preserve">Demand quantities of one product for 2 years is available in the table below. What is the optimal value of </w:t>
      </w:r>
      <w:r w:rsidRPr="00F84B55">
        <w:rPr>
          <w:rFonts w:cs="Calibri"/>
          <w:lang w:val="en-US" w:bidi="fa-IR"/>
        </w:rPr>
        <w:t>α</w:t>
      </w:r>
      <w:r w:rsidRPr="00F84B55">
        <w:rPr>
          <w:lang w:val="en-US" w:bidi="fa-IR"/>
        </w:rPr>
        <w:t>?</w:t>
      </w:r>
    </w:p>
    <w:tbl>
      <w:tblPr>
        <w:tblStyle w:val="Gitternetztabelle4Akzent5"/>
        <w:tblW w:w="7381" w:type="dxa"/>
        <w:tblLook w:val="04A0" w:firstRow="1" w:lastRow="0" w:firstColumn="1" w:lastColumn="0" w:noHBand="0" w:noVBand="1"/>
      </w:tblPr>
      <w:tblGrid>
        <w:gridCol w:w="2016"/>
        <w:gridCol w:w="1686"/>
        <w:gridCol w:w="2016"/>
        <w:gridCol w:w="1663"/>
      </w:tblGrid>
      <w:tr w:rsidR="00F84B55" w:rsidRPr="00F84B55" w14:paraId="379E954E" w14:textId="77777777" w:rsidTr="001A2D3A">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381" w:type="dxa"/>
            <w:gridSpan w:val="4"/>
            <w:noWrap/>
            <w:vAlign w:val="bottom"/>
          </w:tcPr>
          <w:p w14:paraId="071E7C98"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hAnsiTheme="minorHAnsi" w:cstheme="minorHAnsi"/>
                <w:szCs w:val="24"/>
                <w:lang w:val="en-US"/>
              </w:rPr>
              <w:t>Demand history for two years</w:t>
            </w:r>
          </w:p>
        </w:tc>
      </w:tr>
      <w:tr w:rsidR="00F84B55" w:rsidRPr="00F84B55" w14:paraId="2AEA6D8E"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59D2B31E"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DATE</w:t>
            </w:r>
          </w:p>
        </w:tc>
        <w:tc>
          <w:tcPr>
            <w:tcW w:w="1686" w:type="dxa"/>
            <w:noWrap/>
            <w:vAlign w:val="bottom"/>
            <w:hideMark/>
          </w:tcPr>
          <w:p w14:paraId="032E615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DEMAND</w:t>
            </w:r>
          </w:p>
        </w:tc>
        <w:tc>
          <w:tcPr>
            <w:tcW w:w="2016" w:type="dxa"/>
            <w:vAlign w:val="bottom"/>
          </w:tcPr>
          <w:p w14:paraId="2558049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DATE</w:t>
            </w:r>
          </w:p>
        </w:tc>
        <w:tc>
          <w:tcPr>
            <w:tcW w:w="1660" w:type="dxa"/>
            <w:vAlign w:val="bottom"/>
          </w:tcPr>
          <w:p w14:paraId="3CB5F0FA"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DEMAND</w:t>
            </w:r>
          </w:p>
        </w:tc>
      </w:tr>
      <w:tr w:rsidR="00F84B55" w:rsidRPr="00F84B55" w14:paraId="697F5C19"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7E79A60A"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Jan(Year1)</w:t>
            </w:r>
          </w:p>
        </w:tc>
        <w:tc>
          <w:tcPr>
            <w:tcW w:w="1686" w:type="dxa"/>
            <w:noWrap/>
            <w:vAlign w:val="bottom"/>
            <w:hideMark/>
          </w:tcPr>
          <w:p w14:paraId="1BE3DC7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97.6</w:t>
            </w:r>
          </w:p>
        </w:tc>
        <w:tc>
          <w:tcPr>
            <w:tcW w:w="2016" w:type="dxa"/>
            <w:vAlign w:val="bottom"/>
          </w:tcPr>
          <w:p w14:paraId="0F8CE35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F84B55">
              <w:rPr>
                <w:rFonts w:asciiTheme="minorHAnsi" w:eastAsia="Times New Roman" w:hAnsiTheme="minorHAnsi" w:cstheme="minorHAnsi"/>
                <w:b/>
                <w:bCs/>
                <w:color w:val="000000"/>
                <w:szCs w:val="24"/>
                <w:lang w:val="en-US"/>
              </w:rPr>
              <w:t>Jan(Year2)</w:t>
            </w:r>
          </w:p>
        </w:tc>
        <w:tc>
          <w:tcPr>
            <w:tcW w:w="1660" w:type="dxa"/>
            <w:vAlign w:val="bottom"/>
          </w:tcPr>
          <w:p w14:paraId="2AFA9052"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89.3</w:t>
            </w:r>
          </w:p>
        </w:tc>
      </w:tr>
      <w:tr w:rsidR="00F84B55" w:rsidRPr="00F84B55" w14:paraId="4C49EC2D"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55FD21C4"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Feb(Year1)</w:t>
            </w:r>
          </w:p>
        </w:tc>
        <w:tc>
          <w:tcPr>
            <w:tcW w:w="1686" w:type="dxa"/>
            <w:noWrap/>
            <w:vAlign w:val="bottom"/>
            <w:hideMark/>
          </w:tcPr>
          <w:p w14:paraId="6B05519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95.1</w:t>
            </w:r>
          </w:p>
        </w:tc>
        <w:tc>
          <w:tcPr>
            <w:tcW w:w="2016" w:type="dxa"/>
            <w:vAlign w:val="bottom"/>
          </w:tcPr>
          <w:p w14:paraId="4618E61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F84B55">
              <w:rPr>
                <w:rFonts w:asciiTheme="minorHAnsi" w:eastAsia="Times New Roman" w:hAnsiTheme="minorHAnsi" w:cstheme="minorHAnsi"/>
                <w:b/>
                <w:bCs/>
                <w:color w:val="000000"/>
                <w:szCs w:val="24"/>
                <w:lang w:val="en-US"/>
              </w:rPr>
              <w:t>Feb(Year2)</w:t>
            </w:r>
          </w:p>
        </w:tc>
        <w:tc>
          <w:tcPr>
            <w:tcW w:w="1660" w:type="dxa"/>
            <w:vAlign w:val="bottom"/>
          </w:tcPr>
          <w:p w14:paraId="443F526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88.5</w:t>
            </w:r>
          </w:p>
        </w:tc>
      </w:tr>
      <w:tr w:rsidR="00F84B55" w:rsidRPr="00F84B55" w14:paraId="3C71DF41"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4AF64640"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Mar(Year1)</w:t>
            </w:r>
          </w:p>
        </w:tc>
        <w:tc>
          <w:tcPr>
            <w:tcW w:w="1686" w:type="dxa"/>
            <w:noWrap/>
            <w:vAlign w:val="bottom"/>
            <w:hideMark/>
          </w:tcPr>
          <w:p w14:paraId="64F1DF2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90.3</w:t>
            </w:r>
          </w:p>
        </w:tc>
        <w:tc>
          <w:tcPr>
            <w:tcW w:w="2016" w:type="dxa"/>
            <w:vAlign w:val="bottom"/>
          </w:tcPr>
          <w:p w14:paraId="2E0B26E6"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F84B55">
              <w:rPr>
                <w:rFonts w:asciiTheme="minorHAnsi" w:eastAsia="Times New Roman" w:hAnsiTheme="minorHAnsi" w:cstheme="minorHAnsi"/>
                <w:b/>
                <w:bCs/>
                <w:color w:val="000000"/>
                <w:szCs w:val="24"/>
                <w:lang w:val="en-US"/>
              </w:rPr>
              <w:t>Mar(Year2)</w:t>
            </w:r>
          </w:p>
        </w:tc>
        <w:tc>
          <w:tcPr>
            <w:tcW w:w="1660" w:type="dxa"/>
            <w:vAlign w:val="bottom"/>
          </w:tcPr>
          <w:p w14:paraId="7CE01AD2"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93.7</w:t>
            </w:r>
          </w:p>
        </w:tc>
      </w:tr>
      <w:tr w:rsidR="00F84B55" w:rsidRPr="00F84B55" w14:paraId="7560370E"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778E88EB"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Apr(Year1)</w:t>
            </w:r>
          </w:p>
        </w:tc>
        <w:tc>
          <w:tcPr>
            <w:tcW w:w="1686" w:type="dxa"/>
            <w:noWrap/>
            <w:vAlign w:val="bottom"/>
            <w:hideMark/>
          </w:tcPr>
          <w:p w14:paraId="3227841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92.5</w:t>
            </w:r>
          </w:p>
        </w:tc>
        <w:tc>
          <w:tcPr>
            <w:tcW w:w="2016" w:type="dxa"/>
            <w:vAlign w:val="bottom"/>
          </w:tcPr>
          <w:p w14:paraId="3102AB8A"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F84B55">
              <w:rPr>
                <w:rFonts w:asciiTheme="minorHAnsi" w:eastAsia="Times New Roman" w:hAnsiTheme="minorHAnsi" w:cstheme="minorHAnsi"/>
                <w:b/>
                <w:bCs/>
                <w:color w:val="000000"/>
                <w:szCs w:val="24"/>
                <w:lang w:val="en-US"/>
              </w:rPr>
              <w:t>Apr(Year2)</w:t>
            </w:r>
          </w:p>
        </w:tc>
        <w:tc>
          <w:tcPr>
            <w:tcW w:w="1660" w:type="dxa"/>
            <w:vAlign w:val="bottom"/>
          </w:tcPr>
          <w:p w14:paraId="4E7B906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92.7</w:t>
            </w:r>
          </w:p>
        </w:tc>
      </w:tr>
      <w:tr w:rsidR="00F84B55" w:rsidRPr="00F84B55" w14:paraId="4187B812"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072CFA4B"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May(Year1)</w:t>
            </w:r>
          </w:p>
        </w:tc>
        <w:tc>
          <w:tcPr>
            <w:tcW w:w="1686" w:type="dxa"/>
            <w:noWrap/>
            <w:vAlign w:val="bottom"/>
            <w:hideMark/>
          </w:tcPr>
          <w:p w14:paraId="638AB96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89.8</w:t>
            </w:r>
          </w:p>
        </w:tc>
        <w:tc>
          <w:tcPr>
            <w:tcW w:w="2016" w:type="dxa"/>
            <w:vAlign w:val="bottom"/>
          </w:tcPr>
          <w:p w14:paraId="5BF894E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F84B55">
              <w:rPr>
                <w:rFonts w:asciiTheme="minorHAnsi" w:eastAsia="Times New Roman" w:hAnsiTheme="minorHAnsi" w:cstheme="minorHAnsi"/>
                <w:b/>
                <w:bCs/>
                <w:color w:val="000000"/>
                <w:szCs w:val="24"/>
                <w:lang w:val="en-US"/>
              </w:rPr>
              <w:t>May(Year2)</w:t>
            </w:r>
          </w:p>
        </w:tc>
        <w:tc>
          <w:tcPr>
            <w:tcW w:w="1660" w:type="dxa"/>
            <w:vAlign w:val="bottom"/>
          </w:tcPr>
          <w:p w14:paraId="6A75BAAF"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94.7</w:t>
            </w:r>
          </w:p>
        </w:tc>
      </w:tr>
      <w:tr w:rsidR="00F84B55" w:rsidRPr="00F84B55" w14:paraId="68ED03D7"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0EAD64FB"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Jun(Year1)</w:t>
            </w:r>
          </w:p>
        </w:tc>
        <w:tc>
          <w:tcPr>
            <w:tcW w:w="1686" w:type="dxa"/>
            <w:noWrap/>
            <w:vAlign w:val="bottom"/>
            <w:hideMark/>
          </w:tcPr>
          <w:p w14:paraId="2D07ADE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92.7</w:t>
            </w:r>
          </w:p>
        </w:tc>
        <w:tc>
          <w:tcPr>
            <w:tcW w:w="2016" w:type="dxa"/>
            <w:vAlign w:val="bottom"/>
          </w:tcPr>
          <w:p w14:paraId="1AA6492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F84B55">
              <w:rPr>
                <w:rFonts w:asciiTheme="minorHAnsi" w:eastAsia="Times New Roman" w:hAnsiTheme="minorHAnsi" w:cstheme="minorHAnsi"/>
                <w:b/>
                <w:bCs/>
                <w:color w:val="000000"/>
                <w:szCs w:val="24"/>
                <w:lang w:val="en-US"/>
              </w:rPr>
              <w:t>Jun(Year2)</w:t>
            </w:r>
          </w:p>
        </w:tc>
        <w:tc>
          <w:tcPr>
            <w:tcW w:w="1660" w:type="dxa"/>
            <w:vAlign w:val="bottom"/>
          </w:tcPr>
          <w:p w14:paraId="78517B1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95.3</w:t>
            </w:r>
          </w:p>
        </w:tc>
      </w:tr>
      <w:tr w:rsidR="00F84B55" w:rsidRPr="00F84B55" w14:paraId="23CC2B37"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67B93621"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Jul(Year1)</w:t>
            </w:r>
          </w:p>
        </w:tc>
        <w:tc>
          <w:tcPr>
            <w:tcW w:w="1686" w:type="dxa"/>
            <w:noWrap/>
            <w:vAlign w:val="bottom"/>
            <w:hideMark/>
          </w:tcPr>
          <w:p w14:paraId="475E86D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94.4</w:t>
            </w:r>
          </w:p>
        </w:tc>
        <w:tc>
          <w:tcPr>
            <w:tcW w:w="2016" w:type="dxa"/>
            <w:vAlign w:val="bottom"/>
          </w:tcPr>
          <w:p w14:paraId="106729A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F84B55">
              <w:rPr>
                <w:rFonts w:asciiTheme="minorHAnsi" w:eastAsia="Times New Roman" w:hAnsiTheme="minorHAnsi" w:cstheme="minorHAnsi"/>
                <w:b/>
                <w:bCs/>
                <w:color w:val="000000"/>
                <w:szCs w:val="24"/>
                <w:lang w:val="en-US"/>
              </w:rPr>
              <w:t>Jul(Year2)</w:t>
            </w:r>
          </w:p>
        </w:tc>
        <w:tc>
          <w:tcPr>
            <w:tcW w:w="1660" w:type="dxa"/>
            <w:vAlign w:val="bottom"/>
          </w:tcPr>
          <w:p w14:paraId="60B53C0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94.7</w:t>
            </w:r>
          </w:p>
        </w:tc>
      </w:tr>
      <w:tr w:rsidR="00F84B55" w:rsidRPr="00F84B55" w14:paraId="44D99683"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6AA29493"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Aug(Year1)</w:t>
            </w:r>
          </w:p>
        </w:tc>
        <w:tc>
          <w:tcPr>
            <w:tcW w:w="1686" w:type="dxa"/>
            <w:noWrap/>
            <w:vAlign w:val="bottom"/>
            <w:hideMark/>
          </w:tcPr>
          <w:p w14:paraId="7A2AC30F"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96.2</w:t>
            </w:r>
          </w:p>
        </w:tc>
        <w:tc>
          <w:tcPr>
            <w:tcW w:w="2016" w:type="dxa"/>
            <w:vAlign w:val="bottom"/>
          </w:tcPr>
          <w:p w14:paraId="558A19B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F84B55">
              <w:rPr>
                <w:rFonts w:asciiTheme="minorHAnsi" w:eastAsia="Times New Roman" w:hAnsiTheme="minorHAnsi" w:cstheme="minorHAnsi"/>
                <w:b/>
                <w:bCs/>
                <w:color w:val="000000"/>
                <w:szCs w:val="24"/>
                <w:lang w:val="en-US"/>
              </w:rPr>
              <w:t>Aug(Year2)</w:t>
            </w:r>
          </w:p>
        </w:tc>
        <w:tc>
          <w:tcPr>
            <w:tcW w:w="1660" w:type="dxa"/>
            <w:vAlign w:val="bottom"/>
          </w:tcPr>
          <w:p w14:paraId="2E09B10A"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95.3</w:t>
            </w:r>
          </w:p>
        </w:tc>
      </w:tr>
      <w:tr w:rsidR="00F84B55" w:rsidRPr="00F84B55" w14:paraId="134443F5"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6A6FFD2C"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Sep(Year1)</w:t>
            </w:r>
          </w:p>
        </w:tc>
        <w:tc>
          <w:tcPr>
            <w:tcW w:w="1686" w:type="dxa"/>
            <w:noWrap/>
            <w:vAlign w:val="bottom"/>
            <w:hideMark/>
          </w:tcPr>
          <w:p w14:paraId="65507C2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88.9</w:t>
            </w:r>
          </w:p>
        </w:tc>
        <w:tc>
          <w:tcPr>
            <w:tcW w:w="2016" w:type="dxa"/>
            <w:vAlign w:val="bottom"/>
          </w:tcPr>
          <w:p w14:paraId="5BB848C6"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F84B55">
              <w:rPr>
                <w:rFonts w:asciiTheme="minorHAnsi" w:eastAsia="Times New Roman" w:hAnsiTheme="minorHAnsi" w:cstheme="minorHAnsi"/>
                <w:b/>
                <w:bCs/>
                <w:color w:val="000000"/>
                <w:szCs w:val="24"/>
                <w:lang w:val="en-US"/>
              </w:rPr>
              <w:t>Sep(Year2)</w:t>
            </w:r>
          </w:p>
        </w:tc>
        <w:tc>
          <w:tcPr>
            <w:tcW w:w="1660" w:type="dxa"/>
            <w:vAlign w:val="bottom"/>
          </w:tcPr>
          <w:p w14:paraId="47CCB4E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94.7</w:t>
            </w:r>
          </w:p>
        </w:tc>
      </w:tr>
      <w:tr w:rsidR="00F84B55" w:rsidRPr="00F84B55" w14:paraId="6C0C5F28"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3CEFB92A"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Oct(Year1)</w:t>
            </w:r>
          </w:p>
        </w:tc>
        <w:tc>
          <w:tcPr>
            <w:tcW w:w="1686" w:type="dxa"/>
            <w:noWrap/>
            <w:vAlign w:val="bottom"/>
            <w:hideMark/>
          </w:tcPr>
          <w:p w14:paraId="539F4BB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90.2</w:t>
            </w:r>
          </w:p>
        </w:tc>
        <w:tc>
          <w:tcPr>
            <w:tcW w:w="2016" w:type="dxa"/>
            <w:vAlign w:val="bottom"/>
          </w:tcPr>
          <w:p w14:paraId="21285B9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F84B55">
              <w:rPr>
                <w:rFonts w:asciiTheme="minorHAnsi" w:eastAsia="Times New Roman" w:hAnsiTheme="minorHAnsi" w:cstheme="minorHAnsi"/>
                <w:b/>
                <w:bCs/>
                <w:color w:val="000000"/>
                <w:szCs w:val="24"/>
                <w:lang w:val="en-US"/>
              </w:rPr>
              <w:t>Oct(Year2)</w:t>
            </w:r>
          </w:p>
        </w:tc>
        <w:tc>
          <w:tcPr>
            <w:tcW w:w="1660" w:type="dxa"/>
            <w:vAlign w:val="bottom"/>
          </w:tcPr>
          <w:p w14:paraId="244E547F"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96.5</w:t>
            </w:r>
          </w:p>
        </w:tc>
      </w:tr>
      <w:tr w:rsidR="00F84B55" w:rsidRPr="00F84B55" w14:paraId="10987D2B"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31AB6543"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Nov(Year1)</w:t>
            </w:r>
          </w:p>
        </w:tc>
        <w:tc>
          <w:tcPr>
            <w:tcW w:w="1686" w:type="dxa"/>
            <w:noWrap/>
            <w:vAlign w:val="bottom"/>
            <w:hideMark/>
          </w:tcPr>
          <w:p w14:paraId="17588C3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88.2</w:t>
            </w:r>
          </w:p>
        </w:tc>
        <w:tc>
          <w:tcPr>
            <w:tcW w:w="2016" w:type="dxa"/>
            <w:vAlign w:val="bottom"/>
          </w:tcPr>
          <w:p w14:paraId="3B06E6E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F84B55">
              <w:rPr>
                <w:rFonts w:asciiTheme="minorHAnsi" w:eastAsia="Times New Roman" w:hAnsiTheme="minorHAnsi" w:cstheme="minorHAnsi"/>
                <w:b/>
                <w:bCs/>
                <w:color w:val="000000"/>
                <w:szCs w:val="24"/>
                <w:lang w:val="en-US"/>
              </w:rPr>
              <w:t>Nov(Year2)</w:t>
            </w:r>
          </w:p>
        </w:tc>
        <w:tc>
          <w:tcPr>
            <w:tcW w:w="1660" w:type="dxa"/>
            <w:vAlign w:val="bottom"/>
          </w:tcPr>
          <w:p w14:paraId="12D5011D"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99.2</w:t>
            </w:r>
          </w:p>
        </w:tc>
      </w:tr>
      <w:tr w:rsidR="00F84B55" w:rsidRPr="00F84B55" w14:paraId="5E11AE9D"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4506A6F9"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Dec(Year1)</w:t>
            </w:r>
          </w:p>
        </w:tc>
        <w:tc>
          <w:tcPr>
            <w:tcW w:w="1686" w:type="dxa"/>
            <w:noWrap/>
            <w:vAlign w:val="bottom"/>
            <w:hideMark/>
          </w:tcPr>
          <w:p w14:paraId="2B407BD2"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91</w:t>
            </w:r>
          </w:p>
        </w:tc>
        <w:tc>
          <w:tcPr>
            <w:tcW w:w="2016" w:type="dxa"/>
            <w:vAlign w:val="bottom"/>
          </w:tcPr>
          <w:p w14:paraId="63DAE73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F84B55">
              <w:rPr>
                <w:rFonts w:asciiTheme="minorHAnsi" w:eastAsia="Times New Roman" w:hAnsiTheme="minorHAnsi" w:cstheme="minorHAnsi"/>
                <w:b/>
                <w:bCs/>
                <w:color w:val="000000"/>
                <w:szCs w:val="24"/>
                <w:lang w:val="en-US"/>
              </w:rPr>
              <w:t>Dec(Year2)</w:t>
            </w:r>
          </w:p>
        </w:tc>
        <w:tc>
          <w:tcPr>
            <w:tcW w:w="1660" w:type="dxa"/>
            <w:vAlign w:val="bottom"/>
          </w:tcPr>
          <w:p w14:paraId="5FE48D6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96.9</w:t>
            </w:r>
          </w:p>
        </w:tc>
      </w:tr>
    </w:tbl>
    <w:p w14:paraId="6764A316" w14:textId="77777777" w:rsidR="00F84B55" w:rsidRPr="00F84B55" w:rsidRDefault="00F84B55" w:rsidP="00F84B55">
      <w:pPr>
        <w:rPr>
          <w:lang w:val="en-US" w:bidi="fa-IR"/>
        </w:rPr>
      </w:pPr>
      <w:r w:rsidRPr="00F84B55">
        <w:rPr>
          <w:lang w:val="en-US" w:bidi="fa-IR"/>
        </w:rPr>
        <w:t>Source: [Mojtaba Nabipour], (2023).</w:t>
      </w:r>
    </w:p>
    <w:p w14:paraId="1AD16BF8" w14:textId="77777777" w:rsidR="00F84B55" w:rsidRPr="00F84B55" w:rsidRDefault="00F84B55" w:rsidP="00F84B55">
      <w:pPr>
        <w:rPr>
          <w:lang w:val="en-US" w:bidi="fa-IR"/>
        </w:rPr>
      </w:pPr>
    </w:p>
    <w:p w14:paraId="6F27CEED" w14:textId="77777777" w:rsidR="00F84B55" w:rsidRPr="00F84B55" w:rsidRDefault="00F84B55" w:rsidP="00F84B55">
      <w:pPr>
        <w:rPr>
          <w:rtl/>
          <w:lang w:val="en-US" w:bidi="fa-IR"/>
        </w:rPr>
      </w:pPr>
      <w:r w:rsidRPr="00F84B55">
        <w:rPr>
          <w:lang w:val="en-US" w:bidi="fa-IR"/>
        </w:rPr>
        <w:t xml:space="preserve">The forecasting value for </w:t>
      </w:r>
      <w:r w:rsidRPr="00F84B55">
        <w:rPr>
          <w:rFonts w:cs="Calibri"/>
          <w:lang w:val="en-US" w:bidi="fa-IR"/>
        </w:rPr>
        <w:t>α</w:t>
      </w:r>
      <w:r w:rsidRPr="00F84B55">
        <w:rPr>
          <w:lang w:val="en-US" w:bidi="fa-IR"/>
        </w:rPr>
        <w:t xml:space="preserve">=0.1, 0.3, 0.6 and 0.9 have </w:t>
      </w:r>
      <w:proofErr w:type="gramStart"/>
      <w:r w:rsidRPr="00F84B55">
        <w:rPr>
          <w:lang w:val="en-US" w:bidi="fa-IR"/>
        </w:rPr>
        <w:t>been computed</w:t>
      </w:r>
      <w:proofErr w:type="gramEnd"/>
      <w:r w:rsidRPr="00F84B55">
        <w:rPr>
          <w:lang w:val="en-US" w:bidi="fa-IR"/>
        </w:rPr>
        <w:t xml:space="preserve"> and listed in table 2 (Y^ denotes the forecasted value). As can </w:t>
      </w:r>
      <w:proofErr w:type="gramStart"/>
      <w:r w:rsidRPr="00F84B55">
        <w:rPr>
          <w:lang w:val="en-US" w:bidi="fa-IR"/>
        </w:rPr>
        <w:t>be inferred</w:t>
      </w:r>
      <w:proofErr w:type="gramEnd"/>
      <w:r w:rsidRPr="00F84B55">
        <w:rPr>
          <w:lang w:val="en-US" w:bidi="fa-IR"/>
        </w:rPr>
        <w:t xml:space="preserve"> from Figure 2, the forecasting series with </w:t>
      </w:r>
      <w:r w:rsidRPr="00F84B55">
        <w:rPr>
          <w:rFonts w:cs="Calibri"/>
          <w:lang w:val="en-US" w:bidi="fa-IR"/>
        </w:rPr>
        <w:t>α</w:t>
      </w:r>
      <w:r w:rsidRPr="00F84B55">
        <w:rPr>
          <w:lang w:val="en-US" w:bidi="fa-IR"/>
        </w:rPr>
        <w:t xml:space="preserve">=0.6 are more consistent with original data. The computed RMSE confirms this guess. </w:t>
      </w:r>
    </w:p>
    <w:p w14:paraId="653A3F06" w14:textId="77777777" w:rsidR="00F84B55" w:rsidRPr="00F84B55" w:rsidRDefault="00F84B55" w:rsidP="00F84B55">
      <w:pPr>
        <w:keepNext/>
        <w:spacing w:line="240" w:lineRule="auto"/>
        <w:jc w:val="center"/>
        <w:rPr>
          <w:b/>
          <w:bCs/>
          <w:color w:val="009394" w:themeColor="accent1"/>
          <w:sz w:val="18"/>
          <w:szCs w:val="18"/>
          <w:lang w:val="en-US"/>
        </w:rPr>
      </w:pPr>
    </w:p>
    <w:tbl>
      <w:tblPr>
        <w:tblStyle w:val="Gitternetztabelle4Akzent5"/>
        <w:tblW w:w="7735" w:type="dxa"/>
        <w:jc w:val="center"/>
        <w:tblLook w:val="04A0" w:firstRow="1" w:lastRow="0" w:firstColumn="1" w:lastColumn="0" w:noHBand="0" w:noVBand="1"/>
      </w:tblPr>
      <w:tblGrid>
        <w:gridCol w:w="1379"/>
        <w:gridCol w:w="1042"/>
        <w:gridCol w:w="1503"/>
        <w:gridCol w:w="1158"/>
        <w:gridCol w:w="1158"/>
        <w:gridCol w:w="1718"/>
      </w:tblGrid>
      <w:tr w:rsidR="00F84B55" w:rsidRPr="00F84B55" w14:paraId="79A79BFF" w14:textId="77777777" w:rsidTr="001A2D3A">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7735" w:type="dxa"/>
            <w:gridSpan w:val="6"/>
            <w:noWrap/>
            <w:vAlign w:val="bottom"/>
          </w:tcPr>
          <w:p w14:paraId="0690BCCC" w14:textId="77777777" w:rsidR="00F84B55" w:rsidRPr="00F84B55" w:rsidRDefault="00F84B55" w:rsidP="00F84B55">
            <w:pPr>
              <w:spacing w:after="0" w:line="240" w:lineRule="auto"/>
              <w:jc w:val="left"/>
              <w:rPr>
                <w:rFonts w:asciiTheme="minorHAnsi" w:eastAsia="Times New Roman" w:hAnsiTheme="minorHAnsi" w:cstheme="minorHAnsi"/>
                <w:color w:val="000000"/>
                <w:sz w:val="22"/>
                <w:lang w:val="en-US"/>
              </w:rPr>
            </w:pPr>
            <w:r w:rsidRPr="00F84B55">
              <w:rPr>
                <w:rFonts w:asciiTheme="minorHAnsi" w:hAnsiTheme="minorHAnsi" w:cstheme="minorHAnsi"/>
                <w:lang w:val="en-US"/>
              </w:rPr>
              <w:t>Forecasted value with different values of α</w:t>
            </w:r>
          </w:p>
        </w:tc>
      </w:tr>
      <w:tr w:rsidR="00F84B55" w:rsidRPr="00F84B55" w14:paraId="53CED9B0"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E188730"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Date</w:t>
            </w:r>
          </w:p>
        </w:tc>
        <w:tc>
          <w:tcPr>
            <w:tcW w:w="1000" w:type="dxa"/>
            <w:noWrap/>
            <w:vAlign w:val="bottom"/>
            <w:hideMark/>
          </w:tcPr>
          <w:p w14:paraId="7E07188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Demand</w:t>
            </w:r>
          </w:p>
        </w:tc>
        <w:tc>
          <w:tcPr>
            <w:tcW w:w="1503" w:type="dxa"/>
            <w:noWrap/>
            <w:vAlign w:val="bottom"/>
            <w:hideMark/>
          </w:tcPr>
          <w:p w14:paraId="7144AF9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Y^(α=0.1)</w:t>
            </w:r>
          </w:p>
        </w:tc>
        <w:tc>
          <w:tcPr>
            <w:tcW w:w="1110" w:type="dxa"/>
            <w:noWrap/>
            <w:vAlign w:val="bottom"/>
            <w:hideMark/>
          </w:tcPr>
          <w:p w14:paraId="7310DE5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Y^(α=0.3)</w:t>
            </w:r>
          </w:p>
        </w:tc>
        <w:tc>
          <w:tcPr>
            <w:tcW w:w="1110" w:type="dxa"/>
            <w:noWrap/>
            <w:vAlign w:val="bottom"/>
            <w:hideMark/>
          </w:tcPr>
          <w:p w14:paraId="692E892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Y^(α=0.6)</w:t>
            </w:r>
          </w:p>
        </w:tc>
        <w:tc>
          <w:tcPr>
            <w:tcW w:w="1718" w:type="dxa"/>
            <w:noWrap/>
            <w:vAlign w:val="bottom"/>
            <w:hideMark/>
          </w:tcPr>
          <w:p w14:paraId="39502CA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Y^(α=0.9)</w:t>
            </w:r>
          </w:p>
        </w:tc>
      </w:tr>
      <w:tr w:rsidR="00F84B55" w:rsidRPr="00F84B55" w14:paraId="13C6D53D"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18223E8"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Jan(Year1)</w:t>
            </w:r>
          </w:p>
        </w:tc>
        <w:tc>
          <w:tcPr>
            <w:tcW w:w="1000" w:type="dxa"/>
            <w:noWrap/>
            <w:vAlign w:val="bottom"/>
            <w:hideMark/>
          </w:tcPr>
          <w:p w14:paraId="38A8557F"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97.6</w:t>
            </w:r>
          </w:p>
        </w:tc>
        <w:tc>
          <w:tcPr>
            <w:tcW w:w="1503" w:type="dxa"/>
            <w:noWrap/>
            <w:vAlign w:val="bottom"/>
            <w:hideMark/>
          </w:tcPr>
          <w:p w14:paraId="2CE4B74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97.6</w:t>
            </w:r>
          </w:p>
        </w:tc>
        <w:tc>
          <w:tcPr>
            <w:tcW w:w="1110" w:type="dxa"/>
            <w:noWrap/>
            <w:vAlign w:val="bottom"/>
            <w:hideMark/>
          </w:tcPr>
          <w:p w14:paraId="5D5856A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97.6</w:t>
            </w:r>
          </w:p>
        </w:tc>
        <w:tc>
          <w:tcPr>
            <w:tcW w:w="1110" w:type="dxa"/>
            <w:noWrap/>
            <w:vAlign w:val="bottom"/>
            <w:hideMark/>
          </w:tcPr>
          <w:p w14:paraId="2101AE3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97.6</w:t>
            </w:r>
          </w:p>
        </w:tc>
        <w:tc>
          <w:tcPr>
            <w:tcW w:w="1718" w:type="dxa"/>
            <w:noWrap/>
            <w:vAlign w:val="bottom"/>
            <w:hideMark/>
          </w:tcPr>
          <w:p w14:paraId="58857AD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97.6</w:t>
            </w:r>
          </w:p>
        </w:tc>
      </w:tr>
      <w:tr w:rsidR="00F84B55" w:rsidRPr="00F84B55" w14:paraId="41A361FD"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DEF490B"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Feb(Year1)</w:t>
            </w:r>
          </w:p>
        </w:tc>
        <w:tc>
          <w:tcPr>
            <w:tcW w:w="1000" w:type="dxa"/>
            <w:noWrap/>
            <w:vAlign w:val="bottom"/>
            <w:hideMark/>
          </w:tcPr>
          <w:p w14:paraId="6FD21A9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95.1</w:t>
            </w:r>
          </w:p>
        </w:tc>
        <w:tc>
          <w:tcPr>
            <w:tcW w:w="1503" w:type="dxa"/>
            <w:noWrap/>
            <w:vAlign w:val="bottom"/>
            <w:hideMark/>
          </w:tcPr>
          <w:p w14:paraId="6A51F1E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97.6</w:t>
            </w:r>
          </w:p>
        </w:tc>
        <w:tc>
          <w:tcPr>
            <w:tcW w:w="1110" w:type="dxa"/>
            <w:noWrap/>
            <w:vAlign w:val="bottom"/>
            <w:hideMark/>
          </w:tcPr>
          <w:p w14:paraId="64BA4B3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97.6</w:t>
            </w:r>
          </w:p>
        </w:tc>
        <w:tc>
          <w:tcPr>
            <w:tcW w:w="1110" w:type="dxa"/>
            <w:noWrap/>
            <w:vAlign w:val="bottom"/>
            <w:hideMark/>
          </w:tcPr>
          <w:p w14:paraId="59E35E9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97.6</w:t>
            </w:r>
          </w:p>
        </w:tc>
        <w:tc>
          <w:tcPr>
            <w:tcW w:w="1718" w:type="dxa"/>
            <w:noWrap/>
            <w:vAlign w:val="bottom"/>
            <w:hideMark/>
          </w:tcPr>
          <w:p w14:paraId="02B0546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97.6</w:t>
            </w:r>
          </w:p>
        </w:tc>
      </w:tr>
      <w:tr w:rsidR="00F84B55" w:rsidRPr="00F84B55" w14:paraId="03D07276"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33F30DF1"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Mar(Year1)</w:t>
            </w:r>
          </w:p>
        </w:tc>
        <w:tc>
          <w:tcPr>
            <w:tcW w:w="1000" w:type="dxa"/>
            <w:noWrap/>
            <w:vAlign w:val="bottom"/>
            <w:hideMark/>
          </w:tcPr>
          <w:p w14:paraId="0E6A97AB"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90.3</w:t>
            </w:r>
          </w:p>
        </w:tc>
        <w:tc>
          <w:tcPr>
            <w:tcW w:w="1503" w:type="dxa"/>
            <w:noWrap/>
            <w:vAlign w:val="bottom"/>
            <w:hideMark/>
          </w:tcPr>
          <w:p w14:paraId="2A4928A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97.35</w:t>
            </w:r>
          </w:p>
        </w:tc>
        <w:tc>
          <w:tcPr>
            <w:tcW w:w="1110" w:type="dxa"/>
            <w:noWrap/>
            <w:vAlign w:val="bottom"/>
            <w:hideMark/>
          </w:tcPr>
          <w:p w14:paraId="53AA5F7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96.85</w:t>
            </w:r>
          </w:p>
        </w:tc>
        <w:tc>
          <w:tcPr>
            <w:tcW w:w="1110" w:type="dxa"/>
            <w:noWrap/>
            <w:vAlign w:val="bottom"/>
            <w:hideMark/>
          </w:tcPr>
          <w:p w14:paraId="4A1D6AA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96.1</w:t>
            </w:r>
          </w:p>
        </w:tc>
        <w:tc>
          <w:tcPr>
            <w:tcW w:w="1718" w:type="dxa"/>
            <w:noWrap/>
            <w:vAlign w:val="bottom"/>
            <w:hideMark/>
          </w:tcPr>
          <w:p w14:paraId="6590EC9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95.35</w:t>
            </w:r>
          </w:p>
        </w:tc>
      </w:tr>
      <w:tr w:rsidR="00F84B55" w:rsidRPr="00F84B55" w14:paraId="38E11102"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EC3CF0A"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Apr(Year1)</w:t>
            </w:r>
          </w:p>
        </w:tc>
        <w:tc>
          <w:tcPr>
            <w:tcW w:w="1000" w:type="dxa"/>
            <w:noWrap/>
            <w:vAlign w:val="bottom"/>
            <w:hideMark/>
          </w:tcPr>
          <w:p w14:paraId="68EA98F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92.5</w:t>
            </w:r>
          </w:p>
        </w:tc>
        <w:tc>
          <w:tcPr>
            <w:tcW w:w="1503" w:type="dxa"/>
            <w:noWrap/>
            <w:vAlign w:val="bottom"/>
            <w:hideMark/>
          </w:tcPr>
          <w:p w14:paraId="0AFBDA2F"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96.645</w:t>
            </w:r>
          </w:p>
        </w:tc>
        <w:tc>
          <w:tcPr>
            <w:tcW w:w="1110" w:type="dxa"/>
            <w:noWrap/>
            <w:vAlign w:val="bottom"/>
            <w:hideMark/>
          </w:tcPr>
          <w:p w14:paraId="7AEE005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94.885</w:t>
            </w:r>
          </w:p>
        </w:tc>
        <w:tc>
          <w:tcPr>
            <w:tcW w:w="1110" w:type="dxa"/>
            <w:noWrap/>
            <w:vAlign w:val="bottom"/>
            <w:hideMark/>
          </w:tcPr>
          <w:p w14:paraId="1790A79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92.62</w:t>
            </w:r>
          </w:p>
        </w:tc>
        <w:tc>
          <w:tcPr>
            <w:tcW w:w="1718" w:type="dxa"/>
            <w:noWrap/>
            <w:vAlign w:val="bottom"/>
            <w:hideMark/>
          </w:tcPr>
          <w:p w14:paraId="237ACB9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90.805</w:t>
            </w:r>
          </w:p>
        </w:tc>
      </w:tr>
      <w:tr w:rsidR="00F84B55" w:rsidRPr="00F84B55" w14:paraId="29F80DC4"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D565990"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lastRenderedPageBreak/>
              <w:t>May(Year1)</w:t>
            </w:r>
          </w:p>
        </w:tc>
        <w:tc>
          <w:tcPr>
            <w:tcW w:w="1000" w:type="dxa"/>
            <w:noWrap/>
            <w:vAlign w:val="bottom"/>
            <w:hideMark/>
          </w:tcPr>
          <w:p w14:paraId="64B6A90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89.8</w:t>
            </w:r>
          </w:p>
        </w:tc>
        <w:tc>
          <w:tcPr>
            <w:tcW w:w="1503" w:type="dxa"/>
            <w:noWrap/>
            <w:vAlign w:val="bottom"/>
            <w:hideMark/>
          </w:tcPr>
          <w:p w14:paraId="4E7E4DF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96.2305</w:t>
            </w:r>
          </w:p>
        </w:tc>
        <w:tc>
          <w:tcPr>
            <w:tcW w:w="1110" w:type="dxa"/>
            <w:noWrap/>
            <w:vAlign w:val="bottom"/>
            <w:hideMark/>
          </w:tcPr>
          <w:p w14:paraId="5E8235A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94.1695</w:t>
            </w:r>
          </w:p>
        </w:tc>
        <w:tc>
          <w:tcPr>
            <w:tcW w:w="1110" w:type="dxa"/>
            <w:noWrap/>
            <w:vAlign w:val="bottom"/>
            <w:hideMark/>
          </w:tcPr>
          <w:p w14:paraId="44512C9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92.548</w:t>
            </w:r>
          </w:p>
        </w:tc>
        <w:tc>
          <w:tcPr>
            <w:tcW w:w="1718" w:type="dxa"/>
            <w:noWrap/>
            <w:vAlign w:val="bottom"/>
            <w:hideMark/>
          </w:tcPr>
          <w:p w14:paraId="7928B6C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92.3305</w:t>
            </w:r>
          </w:p>
        </w:tc>
      </w:tr>
      <w:tr w:rsidR="00F84B55" w:rsidRPr="00F84B55" w14:paraId="57F8E0C1"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C34D13A"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Jun(Year1)</w:t>
            </w:r>
          </w:p>
        </w:tc>
        <w:tc>
          <w:tcPr>
            <w:tcW w:w="1000" w:type="dxa"/>
            <w:noWrap/>
            <w:vAlign w:val="bottom"/>
            <w:hideMark/>
          </w:tcPr>
          <w:p w14:paraId="014B5A5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92.7</w:t>
            </w:r>
          </w:p>
        </w:tc>
        <w:tc>
          <w:tcPr>
            <w:tcW w:w="1503" w:type="dxa"/>
            <w:noWrap/>
            <w:vAlign w:val="bottom"/>
            <w:hideMark/>
          </w:tcPr>
          <w:p w14:paraId="42D48A6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95.58745</w:t>
            </w:r>
          </w:p>
        </w:tc>
        <w:tc>
          <w:tcPr>
            <w:tcW w:w="1110" w:type="dxa"/>
            <w:noWrap/>
            <w:vAlign w:val="bottom"/>
            <w:hideMark/>
          </w:tcPr>
          <w:p w14:paraId="6ECE550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92.85865</w:t>
            </w:r>
          </w:p>
        </w:tc>
        <w:tc>
          <w:tcPr>
            <w:tcW w:w="1110" w:type="dxa"/>
            <w:noWrap/>
            <w:vAlign w:val="bottom"/>
            <w:hideMark/>
          </w:tcPr>
          <w:p w14:paraId="7C9FE68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90.8992</w:t>
            </w:r>
          </w:p>
        </w:tc>
        <w:tc>
          <w:tcPr>
            <w:tcW w:w="1718" w:type="dxa"/>
            <w:noWrap/>
            <w:vAlign w:val="bottom"/>
            <w:hideMark/>
          </w:tcPr>
          <w:p w14:paraId="1D5B708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90.05305</w:t>
            </w:r>
          </w:p>
        </w:tc>
      </w:tr>
      <w:tr w:rsidR="00F84B55" w:rsidRPr="00F84B55" w14:paraId="00658798"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01D333AB"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Jul(Year1)</w:t>
            </w:r>
          </w:p>
        </w:tc>
        <w:tc>
          <w:tcPr>
            <w:tcW w:w="1000" w:type="dxa"/>
            <w:noWrap/>
            <w:vAlign w:val="bottom"/>
            <w:hideMark/>
          </w:tcPr>
          <w:p w14:paraId="1E71DBA6"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94.4</w:t>
            </w:r>
          </w:p>
        </w:tc>
        <w:tc>
          <w:tcPr>
            <w:tcW w:w="1503" w:type="dxa"/>
            <w:noWrap/>
            <w:vAlign w:val="bottom"/>
            <w:hideMark/>
          </w:tcPr>
          <w:p w14:paraId="11042F7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95.29871</w:t>
            </w:r>
          </w:p>
        </w:tc>
        <w:tc>
          <w:tcPr>
            <w:tcW w:w="1110" w:type="dxa"/>
            <w:noWrap/>
            <w:vAlign w:val="bottom"/>
            <w:hideMark/>
          </w:tcPr>
          <w:p w14:paraId="689D057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92.81106</w:t>
            </w:r>
          </w:p>
        </w:tc>
        <w:tc>
          <w:tcPr>
            <w:tcW w:w="1110" w:type="dxa"/>
            <w:noWrap/>
            <w:vAlign w:val="bottom"/>
            <w:hideMark/>
          </w:tcPr>
          <w:p w14:paraId="6AE7E3B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91.97968</w:t>
            </w:r>
          </w:p>
        </w:tc>
        <w:tc>
          <w:tcPr>
            <w:tcW w:w="1718" w:type="dxa"/>
            <w:noWrap/>
            <w:vAlign w:val="bottom"/>
            <w:hideMark/>
          </w:tcPr>
          <w:p w14:paraId="5D181835"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92.43531</w:t>
            </w:r>
          </w:p>
        </w:tc>
      </w:tr>
      <w:tr w:rsidR="00F84B55" w:rsidRPr="00F84B55" w14:paraId="2A06649C"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520F79A1"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Aug(Year1)</w:t>
            </w:r>
          </w:p>
        </w:tc>
        <w:tc>
          <w:tcPr>
            <w:tcW w:w="1000" w:type="dxa"/>
            <w:noWrap/>
            <w:vAlign w:val="bottom"/>
            <w:hideMark/>
          </w:tcPr>
          <w:p w14:paraId="36BA042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96.2</w:t>
            </w:r>
          </w:p>
        </w:tc>
        <w:tc>
          <w:tcPr>
            <w:tcW w:w="1503" w:type="dxa"/>
            <w:noWrap/>
            <w:vAlign w:val="bottom"/>
            <w:hideMark/>
          </w:tcPr>
          <w:p w14:paraId="193E65A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95.20883</w:t>
            </w:r>
          </w:p>
        </w:tc>
        <w:tc>
          <w:tcPr>
            <w:tcW w:w="1110" w:type="dxa"/>
            <w:noWrap/>
            <w:vAlign w:val="bottom"/>
            <w:hideMark/>
          </w:tcPr>
          <w:p w14:paraId="09CD5E9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93.28774</w:t>
            </w:r>
          </w:p>
        </w:tc>
        <w:tc>
          <w:tcPr>
            <w:tcW w:w="1110" w:type="dxa"/>
            <w:noWrap/>
            <w:vAlign w:val="bottom"/>
            <w:hideMark/>
          </w:tcPr>
          <w:p w14:paraId="26B30B9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93.43187</w:t>
            </w:r>
          </w:p>
        </w:tc>
        <w:tc>
          <w:tcPr>
            <w:tcW w:w="1718" w:type="dxa"/>
            <w:noWrap/>
            <w:vAlign w:val="bottom"/>
            <w:hideMark/>
          </w:tcPr>
          <w:p w14:paraId="3DD185CA"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94.20353</w:t>
            </w:r>
          </w:p>
        </w:tc>
      </w:tr>
      <w:tr w:rsidR="00F84B55" w:rsidRPr="00F84B55" w14:paraId="141E25E0"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524E806C"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Sep(Year1)</w:t>
            </w:r>
          </w:p>
        </w:tc>
        <w:tc>
          <w:tcPr>
            <w:tcW w:w="1000" w:type="dxa"/>
            <w:noWrap/>
            <w:vAlign w:val="bottom"/>
            <w:hideMark/>
          </w:tcPr>
          <w:p w14:paraId="28A1A19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88.9</w:t>
            </w:r>
          </w:p>
        </w:tc>
        <w:tc>
          <w:tcPr>
            <w:tcW w:w="1503" w:type="dxa"/>
            <w:noWrap/>
            <w:vAlign w:val="bottom"/>
            <w:hideMark/>
          </w:tcPr>
          <w:p w14:paraId="5BC0654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95.30795</w:t>
            </w:r>
          </w:p>
        </w:tc>
        <w:tc>
          <w:tcPr>
            <w:tcW w:w="1110" w:type="dxa"/>
            <w:noWrap/>
            <w:vAlign w:val="bottom"/>
            <w:hideMark/>
          </w:tcPr>
          <w:p w14:paraId="7EFA760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94.16142</w:t>
            </w:r>
          </w:p>
        </w:tc>
        <w:tc>
          <w:tcPr>
            <w:tcW w:w="1110" w:type="dxa"/>
            <w:noWrap/>
            <w:vAlign w:val="bottom"/>
            <w:hideMark/>
          </w:tcPr>
          <w:p w14:paraId="698F3346"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95.09275</w:t>
            </w:r>
          </w:p>
        </w:tc>
        <w:tc>
          <w:tcPr>
            <w:tcW w:w="1718" w:type="dxa"/>
            <w:noWrap/>
            <w:vAlign w:val="bottom"/>
            <w:hideMark/>
          </w:tcPr>
          <w:p w14:paraId="35AEF5F2"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96.00035</w:t>
            </w:r>
          </w:p>
        </w:tc>
      </w:tr>
      <w:tr w:rsidR="00F84B55" w:rsidRPr="00F84B55" w14:paraId="585276F2"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39FB77F"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Oct(Year1)</w:t>
            </w:r>
          </w:p>
        </w:tc>
        <w:tc>
          <w:tcPr>
            <w:tcW w:w="1000" w:type="dxa"/>
            <w:noWrap/>
            <w:vAlign w:val="bottom"/>
            <w:hideMark/>
          </w:tcPr>
          <w:p w14:paraId="014F7B07"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90.2</w:t>
            </w:r>
          </w:p>
        </w:tc>
        <w:tc>
          <w:tcPr>
            <w:tcW w:w="1503" w:type="dxa"/>
            <w:noWrap/>
            <w:vAlign w:val="bottom"/>
            <w:hideMark/>
          </w:tcPr>
          <w:p w14:paraId="612F60A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94.66716</w:t>
            </w:r>
          </w:p>
        </w:tc>
        <w:tc>
          <w:tcPr>
            <w:tcW w:w="1110" w:type="dxa"/>
            <w:noWrap/>
            <w:vAlign w:val="bottom"/>
            <w:hideMark/>
          </w:tcPr>
          <w:p w14:paraId="719AFD5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92.58299</w:t>
            </w:r>
          </w:p>
        </w:tc>
        <w:tc>
          <w:tcPr>
            <w:tcW w:w="1110" w:type="dxa"/>
            <w:noWrap/>
            <w:vAlign w:val="bottom"/>
            <w:hideMark/>
          </w:tcPr>
          <w:p w14:paraId="61F5094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91.3771</w:t>
            </w:r>
          </w:p>
        </w:tc>
        <w:tc>
          <w:tcPr>
            <w:tcW w:w="1718" w:type="dxa"/>
            <w:noWrap/>
            <w:vAlign w:val="bottom"/>
            <w:hideMark/>
          </w:tcPr>
          <w:p w14:paraId="1070F422"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89.61004</w:t>
            </w:r>
          </w:p>
        </w:tc>
      </w:tr>
      <w:tr w:rsidR="00F84B55" w:rsidRPr="00F84B55" w14:paraId="4206F17E"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EA9FD66"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Nov(Year1)</w:t>
            </w:r>
          </w:p>
        </w:tc>
        <w:tc>
          <w:tcPr>
            <w:tcW w:w="1000" w:type="dxa"/>
            <w:noWrap/>
            <w:vAlign w:val="bottom"/>
            <w:hideMark/>
          </w:tcPr>
          <w:p w14:paraId="0A6B29F2"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88.2</w:t>
            </w:r>
          </w:p>
        </w:tc>
        <w:tc>
          <w:tcPr>
            <w:tcW w:w="1503" w:type="dxa"/>
            <w:noWrap/>
            <w:vAlign w:val="bottom"/>
            <w:hideMark/>
          </w:tcPr>
          <w:p w14:paraId="4C34CE0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94.22044</w:t>
            </w:r>
          </w:p>
        </w:tc>
        <w:tc>
          <w:tcPr>
            <w:tcW w:w="1110" w:type="dxa"/>
            <w:noWrap/>
            <w:vAlign w:val="bottom"/>
            <w:hideMark/>
          </w:tcPr>
          <w:p w14:paraId="20CFD2D5"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91.86809</w:t>
            </w:r>
          </w:p>
        </w:tc>
        <w:tc>
          <w:tcPr>
            <w:tcW w:w="1110" w:type="dxa"/>
            <w:noWrap/>
            <w:vAlign w:val="bottom"/>
            <w:hideMark/>
          </w:tcPr>
          <w:p w14:paraId="5FD8006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90.67084</w:t>
            </w:r>
          </w:p>
        </w:tc>
        <w:tc>
          <w:tcPr>
            <w:tcW w:w="1718" w:type="dxa"/>
            <w:noWrap/>
            <w:vAlign w:val="bottom"/>
            <w:hideMark/>
          </w:tcPr>
          <w:p w14:paraId="7C93829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90.141</w:t>
            </w:r>
          </w:p>
        </w:tc>
      </w:tr>
      <w:tr w:rsidR="00F84B55" w:rsidRPr="00F84B55" w14:paraId="0F6FED53"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1F6B3FA0"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Dec(Year1)</w:t>
            </w:r>
          </w:p>
        </w:tc>
        <w:tc>
          <w:tcPr>
            <w:tcW w:w="1000" w:type="dxa"/>
            <w:noWrap/>
            <w:vAlign w:val="bottom"/>
            <w:hideMark/>
          </w:tcPr>
          <w:p w14:paraId="7074903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91</w:t>
            </w:r>
          </w:p>
        </w:tc>
        <w:tc>
          <w:tcPr>
            <w:tcW w:w="1503" w:type="dxa"/>
            <w:noWrap/>
            <w:vAlign w:val="bottom"/>
            <w:hideMark/>
          </w:tcPr>
          <w:p w14:paraId="42CDD64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93.6184</w:t>
            </w:r>
          </w:p>
        </w:tc>
        <w:tc>
          <w:tcPr>
            <w:tcW w:w="1110" w:type="dxa"/>
            <w:noWrap/>
            <w:vAlign w:val="bottom"/>
            <w:hideMark/>
          </w:tcPr>
          <w:p w14:paraId="6DA1B66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90.76767</w:t>
            </w:r>
          </w:p>
        </w:tc>
        <w:tc>
          <w:tcPr>
            <w:tcW w:w="1110" w:type="dxa"/>
            <w:noWrap/>
            <w:vAlign w:val="bottom"/>
            <w:hideMark/>
          </w:tcPr>
          <w:p w14:paraId="6FDFAD7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89.18834</w:t>
            </w:r>
          </w:p>
        </w:tc>
        <w:tc>
          <w:tcPr>
            <w:tcW w:w="1718" w:type="dxa"/>
            <w:noWrap/>
            <w:vAlign w:val="bottom"/>
            <w:hideMark/>
          </w:tcPr>
          <w:p w14:paraId="730E877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88.3941</w:t>
            </w:r>
          </w:p>
        </w:tc>
      </w:tr>
      <w:tr w:rsidR="00F84B55" w:rsidRPr="00F84B55" w14:paraId="0C7CC671"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53F03DD3"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Jan(Year2)</w:t>
            </w:r>
          </w:p>
        </w:tc>
        <w:tc>
          <w:tcPr>
            <w:tcW w:w="1000" w:type="dxa"/>
            <w:noWrap/>
            <w:vAlign w:val="bottom"/>
            <w:hideMark/>
          </w:tcPr>
          <w:p w14:paraId="4280BC1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89.3</w:t>
            </w:r>
          </w:p>
        </w:tc>
        <w:tc>
          <w:tcPr>
            <w:tcW w:w="1503" w:type="dxa"/>
            <w:noWrap/>
            <w:vAlign w:val="bottom"/>
            <w:hideMark/>
          </w:tcPr>
          <w:p w14:paraId="5FBCA28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93.35656</w:t>
            </w:r>
          </w:p>
        </w:tc>
        <w:tc>
          <w:tcPr>
            <w:tcW w:w="1110" w:type="dxa"/>
            <w:noWrap/>
            <w:vAlign w:val="bottom"/>
            <w:hideMark/>
          </w:tcPr>
          <w:p w14:paraId="62B435FD"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90.83737</w:t>
            </w:r>
          </w:p>
        </w:tc>
        <w:tc>
          <w:tcPr>
            <w:tcW w:w="1110" w:type="dxa"/>
            <w:noWrap/>
            <w:vAlign w:val="bottom"/>
            <w:hideMark/>
          </w:tcPr>
          <w:p w14:paraId="36880B0B"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90.27533</w:t>
            </w:r>
          </w:p>
        </w:tc>
        <w:tc>
          <w:tcPr>
            <w:tcW w:w="1718" w:type="dxa"/>
            <w:noWrap/>
            <w:vAlign w:val="bottom"/>
            <w:hideMark/>
          </w:tcPr>
          <w:p w14:paraId="1C1C809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90.73941</w:t>
            </w:r>
          </w:p>
        </w:tc>
      </w:tr>
      <w:tr w:rsidR="00F84B55" w:rsidRPr="00F84B55" w14:paraId="48002840"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9D5A462"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Feb(Year2)</w:t>
            </w:r>
          </w:p>
        </w:tc>
        <w:tc>
          <w:tcPr>
            <w:tcW w:w="1000" w:type="dxa"/>
            <w:noWrap/>
            <w:vAlign w:val="bottom"/>
            <w:hideMark/>
          </w:tcPr>
          <w:p w14:paraId="04101A7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88.5</w:t>
            </w:r>
          </w:p>
        </w:tc>
        <w:tc>
          <w:tcPr>
            <w:tcW w:w="1503" w:type="dxa"/>
            <w:noWrap/>
            <w:vAlign w:val="bottom"/>
            <w:hideMark/>
          </w:tcPr>
          <w:p w14:paraId="78D34EE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92.9509</w:t>
            </w:r>
          </w:p>
        </w:tc>
        <w:tc>
          <w:tcPr>
            <w:tcW w:w="1110" w:type="dxa"/>
            <w:noWrap/>
            <w:vAlign w:val="bottom"/>
            <w:hideMark/>
          </w:tcPr>
          <w:p w14:paraId="5D868BF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90.37616</w:t>
            </w:r>
          </w:p>
        </w:tc>
        <w:tc>
          <w:tcPr>
            <w:tcW w:w="1110" w:type="dxa"/>
            <w:noWrap/>
            <w:vAlign w:val="bottom"/>
            <w:hideMark/>
          </w:tcPr>
          <w:p w14:paraId="0DB48EC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89.69013</w:t>
            </w:r>
          </w:p>
        </w:tc>
        <w:tc>
          <w:tcPr>
            <w:tcW w:w="1718" w:type="dxa"/>
            <w:noWrap/>
            <w:vAlign w:val="bottom"/>
            <w:hideMark/>
          </w:tcPr>
          <w:p w14:paraId="62D6081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89.44394</w:t>
            </w:r>
          </w:p>
        </w:tc>
      </w:tr>
      <w:tr w:rsidR="00F84B55" w:rsidRPr="00F84B55" w14:paraId="2773C862"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915024E"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Mar(Year2)</w:t>
            </w:r>
          </w:p>
        </w:tc>
        <w:tc>
          <w:tcPr>
            <w:tcW w:w="1000" w:type="dxa"/>
            <w:noWrap/>
            <w:vAlign w:val="bottom"/>
            <w:hideMark/>
          </w:tcPr>
          <w:p w14:paraId="4606491F"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93.7</w:t>
            </w:r>
          </w:p>
        </w:tc>
        <w:tc>
          <w:tcPr>
            <w:tcW w:w="1503" w:type="dxa"/>
            <w:noWrap/>
            <w:vAlign w:val="bottom"/>
            <w:hideMark/>
          </w:tcPr>
          <w:p w14:paraId="7A2FFB7B"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92.50581</w:t>
            </w:r>
          </w:p>
        </w:tc>
        <w:tc>
          <w:tcPr>
            <w:tcW w:w="1110" w:type="dxa"/>
            <w:noWrap/>
            <w:vAlign w:val="bottom"/>
            <w:hideMark/>
          </w:tcPr>
          <w:p w14:paraId="1DCF99F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89.81331</w:t>
            </w:r>
          </w:p>
        </w:tc>
        <w:tc>
          <w:tcPr>
            <w:tcW w:w="1110" w:type="dxa"/>
            <w:noWrap/>
            <w:vAlign w:val="bottom"/>
            <w:hideMark/>
          </w:tcPr>
          <w:p w14:paraId="405365F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88.97605</w:t>
            </w:r>
          </w:p>
        </w:tc>
        <w:tc>
          <w:tcPr>
            <w:tcW w:w="1718" w:type="dxa"/>
            <w:noWrap/>
            <w:vAlign w:val="bottom"/>
            <w:hideMark/>
          </w:tcPr>
          <w:p w14:paraId="5A7A78A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88.59439</w:t>
            </w:r>
          </w:p>
        </w:tc>
      </w:tr>
      <w:tr w:rsidR="00F84B55" w:rsidRPr="00F84B55" w14:paraId="4925A7FD"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1FDB1B0A"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Apr(Year2)</w:t>
            </w:r>
          </w:p>
        </w:tc>
        <w:tc>
          <w:tcPr>
            <w:tcW w:w="1000" w:type="dxa"/>
            <w:noWrap/>
            <w:vAlign w:val="bottom"/>
            <w:hideMark/>
          </w:tcPr>
          <w:p w14:paraId="33A9146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92.7</w:t>
            </w:r>
          </w:p>
        </w:tc>
        <w:tc>
          <w:tcPr>
            <w:tcW w:w="1503" w:type="dxa"/>
            <w:noWrap/>
            <w:vAlign w:val="bottom"/>
            <w:hideMark/>
          </w:tcPr>
          <w:p w14:paraId="78801E4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92.62523</w:t>
            </w:r>
          </w:p>
        </w:tc>
        <w:tc>
          <w:tcPr>
            <w:tcW w:w="1110" w:type="dxa"/>
            <w:noWrap/>
            <w:vAlign w:val="bottom"/>
            <w:hideMark/>
          </w:tcPr>
          <w:p w14:paraId="6616CE2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90.97932</w:t>
            </w:r>
          </w:p>
        </w:tc>
        <w:tc>
          <w:tcPr>
            <w:tcW w:w="1110" w:type="dxa"/>
            <w:noWrap/>
            <w:vAlign w:val="bottom"/>
            <w:hideMark/>
          </w:tcPr>
          <w:p w14:paraId="13F097B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91.81042</w:t>
            </w:r>
          </w:p>
        </w:tc>
        <w:tc>
          <w:tcPr>
            <w:tcW w:w="1718" w:type="dxa"/>
            <w:noWrap/>
            <w:vAlign w:val="bottom"/>
            <w:hideMark/>
          </w:tcPr>
          <w:p w14:paraId="0FF87177"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93.18944</w:t>
            </w:r>
          </w:p>
        </w:tc>
      </w:tr>
      <w:tr w:rsidR="00F84B55" w:rsidRPr="00F84B55" w14:paraId="55A9217D"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4AA72DF"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May(Year2)</w:t>
            </w:r>
          </w:p>
        </w:tc>
        <w:tc>
          <w:tcPr>
            <w:tcW w:w="1000" w:type="dxa"/>
            <w:noWrap/>
            <w:vAlign w:val="bottom"/>
            <w:hideMark/>
          </w:tcPr>
          <w:p w14:paraId="5A05A64F"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94.7</w:t>
            </w:r>
          </w:p>
        </w:tc>
        <w:tc>
          <w:tcPr>
            <w:tcW w:w="1503" w:type="dxa"/>
            <w:noWrap/>
            <w:vAlign w:val="bottom"/>
            <w:hideMark/>
          </w:tcPr>
          <w:p w14:paraId="25CA019D"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92.63271</w:t>
            </w:r>
          </w:p>
        </w:tc>
        <w:tc>
          <w:tcPr>
            <w:tcW w:w="1110" w:type="dxa"/>
            <w:noWrap/>
            <w:vAlign w:val="bottom"/>
            <w:hideMark/>
          </w:tcPr>
          <w:p w14:paraId="51ACA08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91.49552</w:t>
            </w:r>
          </w:p>
        </w:tc>
        <w:tc>
          <w:tcPr>
            <w:tcW w:w="1110" w:type="dxa"/>
            <w:noWrap/>
            <w:vAlign w:val="bottom"/>
            <w:hideMark/>
          </w:tcPr>
          <w:p w14:paraId="66963EB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92.34417</w:t>
            </w:r>
          </w:p>
        </w:tc>
        <w:tc>
          <w:tcPr>
            <w:tcW w:w="1718" w:type="dxa"/>
            <w:noWrap/>
            <w:vAlign w:val="bottom"/>
            <w:hideMark/>
          </w:tcPr>
          <w:p w14:paraId="2CF1DC9C"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92.74894</w:t>
            </w:r>
          </w:p>
        </w:tc>
      </w:tr>
      <w:tr w:rsidR="00F84B55" w:rsidRPr="00F84B55" w14:paraId="2B18814E"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5476A9ED"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Jun(Year2)</w:t>
            </w:r>
          </w:p>
        </w:tc>
        <w:tc>
          <w:tcPr>
            <w:tcW w:w="1000" w:type="dxa"/>
            <w:noWrap/>
            <w:vAlign w:val="bottom"/>
            <w:hideMark/>
          </w:tcPr>
          <w:p w14:paraId="6761CA0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95.3</w:t>
            </w:r>
          </w:p>
        </w:tc>
        <w:tc>
          <w:tcPr>
            <w:tcW w:w="1503" w:type="dxa"/>
            <w:noWrap/>
            <w:vAlign w:val="bottom"/>
            <w:hideMark/>
          </w:tcPr>
          <w:p w14:paraId="2D91569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92.83944</w:t>
            </w:r>
          </w:p>
        </w:tc>
        <w:tc>
          <w:tcPr>
            <w:tcW w:w="1110" w:type="dxa"/>
            <w:noWrap/>
            <w:vAlign w:val="bottom"/>
            <w:hideMark/>
          </w:tcPr>
          <w:p w14:paraId="3BB316E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92.45687</w:t>
            </w:r>
          </w:p>
        </w:tc>
        <w:tc>
          <w:tcPr>
            <w:tcW w:w="1110" w:type="dxa"/>
            <w:noWrap/>
            <w:vAlign w:val="bottom"/>
            <w:hideMark/>
          </w:tcPr>
          <w:p w14:paraId="60834D8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93.75767</w:t>
            </w:r>
          </w:p>
        </w:tc>
        <w:tc>
          <w:tcPr>
            <w:tcW w:w="1718" w:type="dxa"/>
            <w:noWrap/>
            <w:vAlign w:val="bottom"/>
            <w:hideMark/>
          </w:tcPr>
          <w:p w14:paraId="2842F0B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94.50489</w:t>
            </w:r>
          </w:p>
        </w:tc>
      </w:tr>
      <w:tr w:rsidR="00F84B55" w:rsidRPr="00F84B55" w14:paraId="3F4F5D96"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625605B"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Jul(Year2)</w:t>
            </w:r>
          </w:p>
        </w:tc>
        <w:tc>
          <w:tcPr>
            <w:tcW w:w="1000" w:type="dxa"/>
            <w:noWrap/>
            <w:vAlign w:val="bottom"/>
            <w:hideMark/>
          </w:tcPr>
          <w:p w14:paraId="42EE66C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94.7</w:t>
            </w:r>
          </w:p>
        </w:tc>
        <w:tc>
          <w:tcPr>
            <w:tcW w:w="1503" w:type="dxa"/>
            <w:noWrap/>
            <w:vAlign w:val="bottom"/>
            <w:hideMark/>
          </w:tcPr>
          <w:p w14:paraId="4EEA242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93.08549</w:t>
            </w:r>
          </w:p>
        </w:tc>
        <w:tc>
          <w:tcPr>
            <w:tcW w:w="1110" w:type="dxa"/>
            <w:noWrap/>
            <w:vAlign w:val="bottom"/>
            <w:hideMark/>
          </w:tcPr>
          <w:p w14:paraId="0779E50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93.30981</w:t>
            </w:r>
          </w:p>
        </w:tc>
        <w:tc>
          <w:tcPr>
            <w:tcW w:w="1110" w:type="dxa"/>
            <w:noWrap/>
            <w:vAlign w:val="bottom"/>
            <w:hideMark/>
          </w:tcPr>
          <w:p w14:paraId="6A5416DB"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94.68307</w:t>
            </w:r>
          </w:p>
        </w:tc>
        <w:tc>
          <w:tcPr>
            <w:tcW w:w="1718" w:type="dxa"/>
            <w:noWrap/>
            <w:vAlign w:val="bottom"/>
            <w:hideMark/>
          </w:tcPr>
          <w:p w14:paraId="36FDBD2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95.22049</w:t>
            </w:r>
          </w:p>
        </w:tc>
      </w:tr>
      <w:tr w:rsidR="00F84B55" w:rsidRPr="00F84B55" w14:paraId="68C35833"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2C60F18"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Aug(Year2)</w:t>
            </w:r>
          </w:p>
        </w:tc>
        <w:tc>
          <w:tcPr>
            <w:tcW w:w="1000" w:type="dxa"/>
            <w:noWrap/>
            <w:vAlign w:val="bottom"/>
            <w:hideMark/>
          </w:tcPr>
          <w:p w14:paraId="633DF01F"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95.3</w:t>
            </w:r>
          </w:p>
        </w:tc>
        <w:tc>
          <w:tcPr>
            <w:tcW w:w="1503" w:type="dxa"/>
            <w:noWrap/>
            <w:vAlign w:val="bottom"/>
            <w:hideMark/>
          </w:tcPr>
          <w:p w14:paraId="5A31BE6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93.24694</w:t>
            </w:r>
          </w:p>
        </w:tc>
        <w:tc>
          <w:tcPr>
            <w:tcW w:w="1110" w:type="dxa"/>
            <w:noWrap/>
            <w:vAlign w:val="bottom"/>
            <w:hideMark/>
          </w:tcPr>
          <w:p w14:paraId="4161AFB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93.72686</w:t>
            </w:r>
          </w:p>
        </w:tc>
        <w:tc>
          <w:tcPr>
            <w:tcW w:w="1110" w:type="dxa"/>
            <w:noWrap/>
            <w:vAlign w:val="bottom"/>
            <w:hideMark/>
          </w:tcPr>
          <w:p w14:paraId="5B9F9BF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94.69323</w:t>
            </w:r>
          </w:p>
        </w:tc>
        <w:tc>
          <w:tcPr>
            <w:tcW w:w="1718" w:type="dxa"/>
            <w:noWrap/>
            <w:vAlign w:val="bottom"/>
            <w:hideMark/>
          </w:tcPr>
          <w:p w14:paraId="152FE07A"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94.75205</w:t>
            </w:r>
          </w:p>
        </w:tc>
      </w:tr>
      <w:tr w:rsidR="00F84B55" w:rsidRPr="00F84B55" w14:paraId="3A5A53D6"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91B78FE"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Sep(Year2)</w:t>
            </w:r>
          </w:p>
        </w:tc>
        <w:tc>
          <w:tcPr>
            <w:tcW w:w="1000" w:type="dxa"/>
            <w:noWrap/>
            <w:vAlign w:val="bottom"/>
            <w:hideMark/>
          </w:tcPr>
          <w:p w14:paraId="1DFD614C"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94.7</w:t>
            </w:r>
          </w:p>
        </w:tc>
        <w:tc>
          <w:tcPr>
            <w:tcW w:w="1503" w:type="dxa"/>
            <w:noWrap/>
            <w:vAlign w:val="bottom"/>
            <w:hideMark/>
          </w:tcPr>
          <w:p w14:paraId="1C8A5CDB"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93.45225</w:t>
            </w:r>
          </w:p>
        </w:tc>
        <w:tc>
          <w:tcPr>
            <w:tcW w:w="1110" w:type="dxa"/>
            <w:noWrap/>
            <w:vAlign w:val="bottom"/>
            <w:hideMark/>
          </w:tcPr>
          <w:p w14:paraId="0318F28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94.1988</w:t>
            </w:r>
          </w:p>
        </w:tc>
        <w:tc>
          <w:tcPr>
            <w:tcW w:w="1110" w:type="dxa"/>
            <w:noWrap/>
            <w:vAlign w:val="bottom"/>
            <w:hideMark/>
          </w:tcPr>
          <w:p w14:paraId="6F1D355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95.05729</w:t>
            </w:r>
          </w:p>
        </w:tc>
        <w:tc>
          <w:tcPr>
            <w:tcW w:w="1718" w:type="dxa"/>
            <w:noWrap/>
            <w:vAlign w:val="bottom"/>
            <w:hideMark/>
          </w:tcPr>
          <w:p w14:paraId="4E94B7C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95.2452</w:t>
            </w:r>
          </w:p>
        </w:tc>
      </w:tr>
      <w:tr w:rsidR="00F84B55" w:rsidRPr="00F84B55" w14:paraId="6ED1060A"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364F01B9"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Oct(Year2)</w:t>
            </w:r>
          </w:p>
        </w:tc>
        <w:tc>
          <w:tcPr>
            <w:tcW w:w="1000" w:type="dxa"/>
            <w:noWrap/>
            <w:vAlign w:val="bottom"/>
            <w:hideMark/>
          </w:tcPr>
          <w:p w14:paraId="1001ECE7"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96.5</w:t>
            </w:r>
          </w:p>
        </w:tc>
        <w:tc>
          <w:tcPr>
            <w:tcW w:w="1503" w:type="dxa"/>
            <w:noWrap/>
            <w:vAlign w:val="bottom"/>
            <w:hideMark/>
          </w:tcPr>
          <w:p w14:paraId="34EA1377"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93.57702</w:t>
            </w:r>
          </w:p>
        </w:tc>
        <w:tc>
          <w:tcPr>
            <w:tcW w:w="1110" w:type="dxa"/>
            <w:noWrap/>
            <w:vAlign w:val="bottom"/>
            <w:hideMark/>
          </w:tcPr>
          <w:p w14:paraId="12F982E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94.34916</w:t>
            </w:r>
          </w:p>
        </w:tc>
        <w:tc>
          <w:tcPr>
            <w:tcW w:w="1110" w:type="dxa"/>
            <w:noWrap/>
            <w:vAlign w:val="bottom"/>
            <w:hideMark/>
          </w:tcPr>
          <w:p w14:paraId="091F2352"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94.84292</w:t>
            </w:r>
          </w:p>
        </w:tc>
        <w:tc>
          <w:tcPr>
            <w:tcW w:w="1718" w:type="dxa"/>
            <w:noWrap/>
            <w:vAlign w:val="bottom"/>
            <w:hideMark/>
          </w:tcPr>
          <w:p w14:paraId="0A9AC70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94.75452</w:t>
            </w:r>
          </w:p>
        </w:tc>
      </w:tr>
      <w:tr w:rsidR="00F84B55" w:rsidRPr="00F84B55" w14:paraId="1C322FA2"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3E1B2EE"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Nov(Year2)</w:t>
            </w:r>
          </w:p>
        </w:tc>
        <w:tc>
          <w:tcPr>
            <w:tcW w:w="1000" w:type="dxa"/>
            <w:noWrap/>
            <w:vAlign w:val="bottom"/>
            <w:hideMark/>
          </w:tcPr>
          <w:p w14:paraId="649A33B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99.2</w:t>
            </w:r>
          </w:p>
        </w:tc>
        <w:tc>
          <w:tcPr>
            <w:tcW w:w="1503" w:type="dxa"/>
            <w:noWrap/>
            <w:vAlign w:val="bottom"/>
            <w:hideMark/>
          </w:tcPr>
          <w:p w14:paraId="0ABE0856"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93.86932</w:t>
            </w:r>
          </w:p>
        </w:tc>
        <w:tc>
          <w:tcPr>
            <w:tcW w:w="1110" w:type="dxa"/>
            <w:noWrap/>
            <w:vAlign w:val="bottom"/>
            <w:hideMark/>
          </w:tcPr>
          <w:p w14:paraId="37528876"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94.99441</w:t>
            </w:r>
          </w:p>
        </w:tc>
        <w:tc>
          <w:tcPr>
            <w:tcW w:w="1110" w:type="dxa"/>
            <w:noWrap/>
            <w:vAlign w:val="bottom"/>
            <w:hideMark/>
          </w:tcPr>
          <w:p w14:paraId="7449D9B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95.83717</w:t>
            </w:r>
          </w:p>
        </w:tc>
        <w:tc>
          <w:tcPr>
            <w:tcW w:w="1718" w:type="dxa"/>
            <w:noWrap/>
            <w:vAlign w:val="bottom"/>
            <w:hideMark/>
          </w:tcPr>
          <w:p w14:paraId="5031A92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96.32545</w:t>
            </w:r>
          </w:p>
        </w:tc>
      </w:tr>
      <w:tr w:rsidR="00F84B55" w:rsidRPr="00F84B55" w14:paraId="5424CC07"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C5A08C2"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Dec(Year2)</w:t>
            </w:r>
          </w:p>
        </w:tc>
        <w:tc>
          <w:tcPr>
            <w:tcW w:w="1000" w:type="dxa"/>
            <w:noWrap/>
            <w:vAlign w:val="bottom"/>
            <w:hideMark/>
          </w:tcPr>
          <w:p w14:paraId="350EC91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96.9</w:t>
            </w:r>
          </w:p>
        </w:tc>
        <w:tc>
          <w:tcPr>
            <w:tcW w:w="1503" w:type="dxa"/>
            <w:noWrap/>
            <w:vAlign w:val="bottom"/>
            <w:hideMark/>
          </w:tcPr>
          <w:p w14:paraId="1344CC8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94.40239</w:t>
            </w:r>
          </w:p>
        </w:tc>
        <w:tc>
          <w:tcPr>
            <w:tcW w:w="1110" w:type="dxa"/>
            <w:noWrap/>
            <w:vAlign w:val="bottom"/>
            <w:hideMark/>
          </w:tcPr>
          <w:p w14:paraId="516601DF"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96.25609</w:t>
            </w:r>
          </w:p>
        </w:tc>
        <w:tc>
          <w:tcPr>
            <w:tcW w:w="1110" w:type="dxa"/>
            <w:noWrap/>
            <w:vAlign w:val="bottom"/>
            <w:hideMark/>
          </w:tcPr>
          <w:p w14:paraId="5162AAC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97.85487</w:t>
            </w:r>
          </w:p>
        </w:tc>
        <w:tc>
          <w:tcPr>
            <w:tcW w:w="1718" w:type="dxa"/>
            <w:noWrap/>
            <w:vAlign w:val="bottom"/>
            <w:hideMark/>
          </w:tcPr>
          <w:p w14:paraId="513E0A7A"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98.91255</w:t>
            </w:r>
          </w:p>
        </w:tc>
      </w:tr>
    </w:tbl>
    <w:p w14:paraId="22B3FCFD" w14:textId="77777777" w:rsidR="00F84B55" w:rsidRPr="00F84B55" w:rsidRDefault="00F84B55" w:rsidP="00F84B55">
      <w:pPr>
        <w:rPr>
          <w:rtl/>
          <w:lang w:val="en-US" w:bidi="fa-IR"/>
        </w:rPr>
      </w:pPr>
    </w:p>
    <w:tbl>
      <w:tblPr>
        <w:tblStyle w:val="Gitternetztabelle1hell"/>
        <w:tblW w:w="5984" w:type="dxa"/>
        <w:jc w:val="center"/>
        <w:tblLook w:val="04A0" w:firstRow="1" w:lastRow="0" w:firstColumn="1" w:lastColumn="0" w:noHBand="0" w:noVBand="1"/>
      </w:tblPr>
      <w:tblGrid>
        <w:gridCol w:w="1510"/>
        <w:gridCol w:w="1620"/>
        <w:gridCol w:w="1560"/>
        <w:gridCol w:w="1510"/>
      </w:tblGrid>
      <w:tr w:rsidR="00F84B55" w:rsidRPr="00F84B55" w14:paraId="41E1BA5C" w14:textId="77777777" w:rsidTr="001A2D3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14:paraId="6DFD4495" w14:textId="77777777" w:rsidR="00F84B55" w:rsidRPr="00F84B55" w:rsidRDefault="00F84B55" w:rsidP="00F84B55">
            <w:pPr>
              <w:spacing w:after="0" w:line="240" w:lineRule="auto"/>
              <w:jc w:val="left"/>
              <w:rPr>
                <w:rFonts w:eastAsia="Times New Roman"/>
                <w:color w:val="000000"/>
                <w:szCs w:val="24"/>
              </w:rPr>
            </w:pPr>
            <w:r w:rsidRPr="00F84B55">
              <w:rPr>
                <w:rFonts w:eastAsia="Times New Roman"/>
                <w:color w:val="000000"/>
                <w:szCs w:val="24"/>
              </w:rPr>
              <w:t>RMSE(α=0.1)</w:t>
            </w:r>
          </w:p>
        </w:tc>
        <w:tc>
          <w:tcPr>
            <w:tcW w:w="1620" w:type="dxa"/>
            <w:noWrap/>
            <w:hideMark/>
          </w:tcPr>
          <w:p w14:paraId="283CFDB1" w14:textId="77777777" w:rsidR="00F84B55" w:rsidRPr="00F84B55" w:rsidRDefault="00F84B55" w:rsidP="00F84B55">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F84B55">
              <w:rPr>
                <w:rFonts w:eastAsia="Times New Roman"/>
                <w:color w:val="000000"/>
                <w:szCs w:val="24"/>
              </w:rPr>
              <w:t>RMSE(α=0.3)</w:t>
            </w:r>
          </w:p>
        </w:tc>
        <w:tc>
          <w:tcPr>
            <w:tcW w:w="1560" w:type="dxa"/>
            <w:shd w:val="clear" w:color="auto" w:fill="BFBFBF" w:themeFill="background1" w:themeFillShade="BF"/>
            <w:noWrap/>
            <w:hideMark/>
          </w:tcPr>
          <w:p w14:paraId="46DD48FD" w14:textId="77777777" w:rsidR="00F84B55" w:rsidRPr="00F84B55" w:rsidRDefault="00F84B55" w:rsidP="00F84B55">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F84B55">
              <w:rPr>
                <w:rFonts w:eastAsia="Times New Roman"/>
                <w:color w:val="000000"/>
                <w:szCs w:val="24"/>
              </w:rPr>
              <w:t>RMSE(α=0.6)</w:t>
            </w:r>
          </w:p>
        </w:tc>
        <w:tc>
          <w:tcPr>
            <w:tcW w:w="1402" w:type="dxa"/>
            <w:noWrap/>
            <w:hideMark/>
          </w:tcPr>
          <w:p w14:paraId="3245FC03" w14:textId="77777777" w:rsidR="00F84B55" w:rsidRPr="00F84B55" w:rsidRDefault="00F84B55" w:rsidP="00F84B55">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F84B55">
              <w:rPr>
                <w:rFonts w:eastAsia="Times New Roman"/>
                <w:color w:val="000000"/>
                <w:szCs w:val="24"/>
              </w:rPr>
              <w:t>RMSE(α=0.9)</w:t>
            </w:r>
          </w:p>
        </w:tc>
      </w:tr>
      <w:tr w:rsidR="00F84B55" w:rsidRPr="00F84B55" w14:paraId="3389EF84" w14:textId="77777777" w:rsidTr="001A2D3A">
        <w:trPr>
          <w:trHeight w:val="300"/>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14:paraId="0BB728E7" w14:textId="77777777" w:rsidR="00F84B55" w:rsidRPr="00F84B55" w:rsidRDefault="00F84B55" w:rsidP="00F84B55">
            <w:pPr>
              <w:spacing w:after="0" w:line="240" w:lineRule="auto"/>
              <w:jc w:val="right"/>
              <w:rPr>
                <w:rFonts w:eastAsia="Times New Roman"/>
                <w:color w:val="000000"/>
                <w:szCs w:val="24"/>
              </w:rPr>
            </w:pPr>
            <w:r w:rsidRPr="00F84B55">
              <w:rPr>
                <w:rFonts w:eastAsia="Times New Roman"/>
                <w:color w:val="000000"/>
                <w:szCs w:val="24"/>
              </w:rPr>
              <w:t>3.698793311</w:t>
            </w:r>
          </w:p>
        </w:tc>
        <w:tc>
          <w:tcPr>
            <w:tcW w:w="1620" w:type="dxa"/>
            <w:noWrap/>
            <w:hideMark/>
          </w:tcPr>
          <w:p w14:paraId="0CA8D25B" w14:textId="77777777" w:rsidR="00F84B55" w:rsidRPr="00F84B55" w:rsidRDefault="00F84B55" w:rsidP="00F84B5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F84B55">
              <w:rPr>
                <w:rFonts w:eastAsia="Times New Roman"/>
                <w:color w:val="000000"/>
                <w:szCs w:val="24"/>
              </w:rPr>
              <w:t>2.939379223</w:t>
            </w:r>
          </w:p>
        </w:tc>
        <w:tc>
          <w:tcPr>
            <w:tcW w:w="1560" w:type="dxa"/>
            <w:shd w:val="clear" w:color="auto" w:fill="BFBFBF" w:themeFill="background1" w:themeFillShade="BF"/>
            <w:noWrap/>
            <w:hideMark/>
          </w:tcPr>
          <w:p w14:paraId="439A9585" w14:textId="77777777" w:rsidR="00F84B55" w:rsidRPr="00F84B55" w:rsidRDefault="00F84B55" w:rsidP="00F84B5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F84B55">
              <w:rPr>
                <w:rFonts w:eastAsia="Times New Roman"/>
                <w:color w:val="000000"/>
                <w:szCs w:val="24"/>
              </w:rPr>
              <w:t>2.642176214</w:t>
            </w:r>
          </w:p>
        </w:tc>
        <w:tc>
          <w:tcPr>
            <w:tcW w:w="1402" w:type="dxa"/>
            <w:noWrap/>
            <w:hideMark/>
          </w:tcPr>
          <w:p w14:paraId="1C66EC74" w14:textId="77777777" w:rsidR="00F84B55" w:rsidRPr="00F84B55" w:rsidRDefault="00F84B55" w:rsidP="00F84B5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F84B55">
              <w:rPr>
                <w:rFonts w:eastAsia="Times New Roman"/>
                <w:color w:val="000000"/>
                <w:szCs w:val="24"/>
              </w:rPr>
              <w:t>2.656275036</w:t>
            </w:r>
          </w:p>
        </w:tc>
      </w:tr>
    </w:tbl>
    <w:p w14:paraId="4DB65878" w14:textId="77777777" w:rsidR="00F84B55" w:rsidRPr="00F84B55" w:rsidRDefault="00F84B55" w:rsidP="00F84B55">
      <w:pPr>
        <w:rPr>
          <w:lang w:val="en-US"/>
        </w:rPr>
      </w:pPr>
      <w:r w:rsidRPr="00F84B55">
        <w:rPr>
          <w:lang w:val="en-US"/>
        </w:rPr>
        <w:t>Source: [Mojtaba Nabipour], (2023).</w:t>
      </w:r>
    </w:p>
    <w:p w14:paraId="676CD24D" w14:textId="77777777" w:rsidR="00F84B55" w:rsidRPr="00F84B55" w:rsidRDefault="00F84B55" w:rsidP="00F84B55">
      <w:pPr>
        <w:rPr>
          <w:lang w:val="en-US"/>
        </w:rPr>
      </w:pPr>
    </w:p>
    <w:p w14:paraId="54CCC497" w14:textId="77777777" w:rsidR="00F84B55" w:rsidRPr="00F84B55" w:rsidRDefault="00F84B55" w:rsidP="00F84B55">
      <w:pPr>
        <w:rPr>
          <w:lang w:val="en-US"/>
        </w:rPr>
      </w:pPr>
      <w:r w:rsidRPr="00F84B55">
        <w:rPr>
          <w:lang w:val="en-US"/>
        </w:rPr>
        <w:t xml:space="preserve">Despite the computational simplicity and memory efficiency of the exponential smoothing, this method is not able to detect the trend or seasonality patterns of time series. The figure below </w:t>
      </w:r>
      <w:proofErr w:type="gramStart"/>
      <w:r w:rsidRPr="00F84B55">
        <w:rPr>
          <w:lang w:val="en-US"/>
        </w:rPr>
        <w:t>is show</w:t>
      </w:r>
      <w:commentRangeStart w:id="7"/>
      <w:r w:rsidRPr="00F84B55">
        <w:rPr>
          <w:lang w:val="en-US"/>
        </w:rPr>
        <w:t>n</w:t>
      </w:r>
      <w:proofErr w:type="gramEnd"/>
      <w:r w:rsidRPr="00F84B55">
        <w:rPr>
          <w:lang w:val="en-US"/>
        </w:rPr>
        <w:t xml:space="preserve"> for better understanding.</w:t>
      </w:r>
      <w:commentRangeEnd w:id="7"/>
      <w:r w:rsidRPr="00F84B55">
        <w:rPr>
          <w:sz w:val="18"/>
          <w:szCs w:val="18"/>
        </w:rPr>
        <w:commentReference w:id="7"/>
      </w:r>
    </w:p>
    <w:p w14:paraId="4E9EAEEB" w14:textId="77777777" w:rsidR="00F84B55" w:rsidRPr="00F84B55" w:rsidRDefault="00F84B55" w:rsidP="00F84B55">
      <w:pPr>
        <w:rPr>
          <w:lang w:val="en-US"/>
        </w:rPr>
      </w:pPr>
    </w:p>
    <w:p w14:paraId="38A953F3" w14:textId="77777777" w:rsidR="00F84B55" w:rsidRPr="00F84B55" w:rsidRDefault="00F84B55" w:rsidP="00F84B55">
      <w:pPr>
        <w:rPr>
          <w:b/>
          <w:color w:val="009394" w:themeColor="text2"/>
          <w:sz w:val="32"/>
          <w:lang w:val="en-US"/>
        </w:rPr>
      </w:pPr>
      <w:r w:rsidRPr="00F84B55">
        <w:rPr>
          <w:b/>
          <w:color w:val="009394" w:themeColor="text2"/>
          <w:sz w:val="32"/>
          <w:lang w:val="en-US"/>
        </w:rPr>
        <w:t xml:space="preserve">Chart of original data and forecasted </w:t>
      </w:r>
      <w:proofErr w:type="gramStart"/>
      <w:r w:rsidRPr="00F84B55">
        <w:rPr>
          <w:b/>
          <w:color w:val="009394" w:themeColor="text2"/>
          <w:sz w:val="32"/>
          <w:lang w:val="en-US"/>
        </w:rPr>
        <w:t>values</w:t>
      </w:r>
      <w:proofErr w:type="gramEnd"/>
    </w:p>
    <w:p w14:paraId="53065E4E" w14:textId="77777777" w:rsidR="00F84B55" w:rsidRPr="00F84B55" w:rsidRDefault="00F84B55" w:rsidP="00F84B55">
      <w:pPr>
        <w:keepNext/>
        <w:jc w:val="center"/>
      </w:pPr>
      <w:r w:rsidRPr="00F84B55">
        <w:rPr>
          <w:noProof/>
          <w:lang w:val="en-US"/>
        </w:rPr>
        <w:lastRenderedPageBreak/>
        <w:drawing>
          <wp:inline distT="0" distB="0" distL="0" distR="0" wp14:anchorId="54AF4029" wp14:editId="623D34C4">
            <wp:extent cx="5219700" cy="3646170"/>
            <wp:effectExtent l="0" t="0" r="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65CA5B0" w14:textId="77777777" w:rsidR="00F84B55" w:rsidRPr="00F84B55" w:rsidRDefault="00F84B55" w:rsidP="00F84B55">
      <w:pPr>
        <w:rPr>
          <w:lang w:val="en-US"/>
        </w:rPr>
      </w:pPr>
      <w:r w:rsidRPr="00F84B55">
        <w:rPr>
          <w:lang w:val="en-US"/>
        </w:rPr>
        <w:t>Source: [Mojtaba Nabipour], (2023).</w:t>
      </w:r>
    </w:p>
    <w:p w14:paraId="1B4D1221" w14:textId="77777777" w:rsidR="00F84B55" w:rsidRPr="00F84B55" w:rsidRDefault="00F84B55" w:rsidP="00F84B55">
      <w:pPr>
        <w:keepNext/>
        <w:jc w:val="left"/>
        <w:rPr>
          <w:lang w:val="en-US"/>
        </w:rPr>
      </w:pPr>
    </w:p>
    <w:p w14:paraId="76BD3083" w14:textId="77777777" w:rsidR="00F84B55" w:rsidRPr="00F84B55" w:rsidRDefault="00F84B55" w:rsidP="00F84B55">
      <w:pPr>
        <w:rPr>
          <w:rFonts w:eastAsiaTheme="majorEastAsia" w:cstheme="majorBidi"/>
          <w:bCs/>
          <w:color w:val="009394" w:themeColor="accent1"/>
          <w:sz w:val="26"/>
          <w:lang w:val="en-US"/>
        </w:rPr>
      </w:pPr>
      <w:r w:rsidRPr="00F84B55">
        <w:rPr>
          <w:rFonts w:eastAsiaTheme="majorEastAsia" w:cstheme="majorBidi"/>
          <w:bCs/>
          <w:color w:val="009394" w:themeColor="accent1"/>
          <w:sz w:val="26"/>
          <w:lang w:val="en-US"/>
        </w:rPr>
        <w:t>Holt’s Exponential smoothing</w:t>
      </w:r>
    </w:p>
    <w:p w14:paraId="52FAF817" w14:textId="77777777" w:rsidR="00F84B55" w:rsidRPr="00F84B55" w:rsidRDefault="00F84B55" w:rsidP="00F84B55">
      <w:pPr>
        <w:rPr>
          <w:lang w:val="en-US" w:bidi="fa-IR"/>
        </w:rPr>
      </w:pPr>
      <w:r w:rsidRPr="00F84B55">
        <w:rPr>
          <w:lang w:val="en-US" w:bidi="fa-IR"/>
        </w:rPr>
        <w:t xml:space="preserve">To augment trend pattern detection capability to the simple exponential smoothing, a new parameter called trend factor </w:t>
      </w:r>
      <w:proofErr w:type="gramStart"/>
      <w:r w:rsidRPr="00F84B55">
        <w:rPr>
          <w:lang w:val="en-US" w:bidi="fa-IR"/>
        </w:rPr>
        <w:t>is added</w:t>
      </w:r>
      <w:proofErr w:type="gramEnd"/>
      <w:r w:rsidRPr="00F84B55">
        <w:rPr>
          <w:lang w:val="en-US" w:bidi="fa-IR"/>
        </w:rPr>
        <w:t xml:space="preserve"> to the original method to extend the exponential smoothing. The resulting method </w:t>
      </w:r>
      <w:proofErr w:type="gramStart"/>
      <w:r w:rsidRPr="00F84B55">
        <w:rPr>
          <w:lang w:val="en-US" w:bidi="fa-IR"/>
        </w:rPr>
        <w:t>is called</w:t>
      </w:r>
      <w:proofErr w:type="gramEnd"/>
      <w:r w:rsidRPr="00F84B55">
        <w:rPr>
          <w:lang w:val="en-US" w:bidi="fa-IR"/>
        </w:rPr>
        <w:t xml:space="preserve"> Holt’s exponential smoothin</w:t>
      </w:r>
      <w:r w:rsidRPr="00F84B55">
        <w:rPr>
          <w:lang w:val="en-US"/>
        </w:rPr>
        <w:t>g</w:t>
      </w:r>
      <w:r w:rsidRPr="00F84B55">
        <w:rPr>
          <w:lang w:val="en-US" w:bidi="fa-IR"/>
        </w:rPr>
        <w:t xml:space="preserve"> (Hyndman &amp; Athanasopoulos, 2018). Here the assumption is the series has additive trend pattern where the trend is linear and the time series is the sum of its components, and therefore has level (L) and trend (T)</w:t>
      </w:r>
      <w:proofErr w:type="gramStart"/>
      <w:r w:rsidRPr="00F84B55">
        <w:rPr>
          <w:lang w:val="en-US" w:bidi="fa-IR"/>
        </w:rPr>
        <w:t xml:space="preserve">.  </w:t>
      </w:r>
      <w:proofErr w:type="gramEnd"/>
      <w:r w:rsidRPr="00F84B55">
        <w:rPr>
          <w:lang w:val="en-US" w:bidi="fa-IR"/>
        </w:rPr>
        <w:t xml:space="preserve">This technique utilizes </w:t>
      </w:r>
      <w:proofErr w:type="gramStart"/>
      <w:r w:rsidRPr="00F84B55">
        <w:rPr>
          <w:lang w:val="en-US" w:bidi="fa-IR"/>
        </w:rPr>
        <w:t>3</w:t>
      </w:r>
      <w:proofErr w:type="gramEnd"/>
      <w:r w:rsidRPr="00F84B55">
        <w:rPr>
          <w:lang w:val="en-US" w:bidi="fa-IR"/>
        </w:rPr>
        <w:t xml:space="preserve"> equations and 2 smoothing parameters </w:t>
      </w:r>
      <w:r w:rsidRPr="00F84B55">
        <w:rPr>
          <w:rFonts w:cs="Calibri"/>
          <w:lang w:val="en-US" w:bidi="fa-IR"/>
        </w:rPr>
        <w:t>α</w:t>
      </w:r>
      <w:r w:rsidRPr="00F84B55">
        <w:rPr>
          <w:lang w:val="en-US" w:bidi="fa-IR"/>
        </w:rPr>
        <w:t xml:space="preserve"> and </w:t>
      </w:r>
      <w:r w:rsidRPr="00F84B55">
        <w:rPr>
          <w:rFonts w:cs="Calibri"/>
          <w:lang w:val="en-US" w:bidi="fa-IR"/>
        </w:rPr>
        <w:t>β</w:t>
      </w:r>
      <w:r w:rsidRPr="00F84B55">
        <w:rPr>
          <w:lang w:val="en-US" w:bidi="fa-IR"/>
        </w:rPr>
        <w:t xml:space="preserve"> to build a model to forecast. </w:t>
      </w:r>
    </w:p>
    <w:p w14:paraId="010C76C8" w14:textId="77777777" w:rsidR="00F84B55" w:rsidRPr="00F84B55" w:rsidRDefault="00F84B55" w:rsidP="00F84B55">
      <w:pPr>
        <w:rPr>
          <w:lang w:val="en-US" w:bidi="fa-IR"/>
        </w:rPr>
      </w:pPr>
      <w:r w:rsidRPr="00F84B55">
        <w:rPr>
          <w:lang w:val="en-US" w:bidi="fa-IR"/>
        </w:rPr>
        <w:t xml:space="preserve">In this model, the next value level in the series </w:t>
      </w:r>
      <w:proofErr w:type="gramStart"/>
      <w:r w:rsidRPr="00F84B55">
        <w:rPr>
          <w:lang w:val="en-US" w:bidi="fa-IR"/>
        </w:rPr>
        <w:t>is estimated</w:t>
      </w:r>
      <w:proofErr w:type="gramEnd"/>
      <w:r w:rsidRPr="00F84B55">
        <w:rPr>
          <w:lang w:val="en-US" w:bidi="fa-IR"/>
        </w:rPr>
        <w:t xml:space="preserve"> by equation 6. It is like simple exponential smoothing but now the trend factor has </w:t>
      </w:r>
      <w:proofErr w:type="gramStart"/>
      <w:r w:rsidRPr="00F84B55">
        <w:rPr>
          <w:lang w:val="en-US" w:bidi="fa-IR"/>
        </w:rPr>
        <w:t>been accounted</w:t>
      </w:r>
      <w:proofErr w:type="gramEnd"/>
      <w:r w:rsidRPr="00F84B55">
        <w:rPr>
          <w:lang w:val="en-US" w:bidi="fa-IR"/>
        </w:rPr>
        <w:t>:</w:t>
      </w:r>
    </w:p>
    <w:p w14:paraId="563583C3" w14:textId="77777777" w:rsidR="00F84B55" w:rsidRPr="00F84B55" w:rsidRDefault="00F84B55" w:rsidP="00F84B55">
      <w:pPr>
        <w:jc w:val="center"/>
        <w:rPr>
          <w:lang w:val="en-US" w:bidi="fa-IR"/>
        </w:rPr>
      </w:pPr>
      <m:oMath>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k+1</m:t>
            </m:r>
          </m:sub>
        </m:sSub>
        <m:r>
          <w:rPr>
            <w:rFonts w:ascii="Cambria Math" w:hAnsi="Cambria Math"/>
            <w:lang w:val="en-US" w:bidi="fa-IR"/>
          </w:rPr>
          <m:t>=α</m:t>
        </m:r>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k</m:t>
            </m:r>
          </m:sub>
        </m:sSub>
        <m:r>
          <w:rPr>
            <w:rFonts w:ascii="Cambria Math" w:hAnsi="Cambria Math"/>
            <w:lang w:val="en-US" w:bidi="fa-IR"/>
          </w:rPr>
          <m:t>+(1-α)(</m:t>
        </m:r>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T</m:t>
            </m:r>
          </m:e>
          <m:sub>
            <m:r>
              <w:rPr>
                <w:rFonts w:ascii="Cambria Math" w:hAnsi="Cambria Math"/>
                <w:lang w:val="en-US" w:bidi="fa-IR"/>
              </w:rPr>
              <m:t>k</m:t>
            </m:r>
          </m:sub>
        </m:sSub>
        <m:r>
          <w:rPr>
            <w:rFonts w:ascii="Cambria Math" w:hAnsi="Cambria Math"/>
            <w:lang w:val="en-US" w:bidi="fa-IR"/>
          </w:rPr>
          <m:t>)</m:t>
        </m:r>
      </m:oMath>
      <w:r w:rsidRPr="00F84B55">
        <w:rPr>
          <w:lang w:val="en-US" w:bidi="fa-IR"/>
        </w:rPr>
        <w:t xml:space="preserve">             </w:t>
      </w:r>
      <w:r w:rsidRPr="00F84B55">
        <w:rPr>
          <w:lang w:val="en-US" w:bidi="fa-IR"/>
        </w:rPr>
        <w:tab/>
      </w:r>
      <w:r w:rsidRPr="00F84B55">
        <w:rPr>
          <w:lang w:val="en-US" w:bidi="fa-IR"/>
        </w:rPr>
        <w:tab/>
        <w:t>(Eq.6)</w:t>
      </w:r>
    </w:p>
    <w:p w14:paraId="5E0CB704" w14:textId="77777777" w:rsidR="00F84B55" w:rsidRPr="00F84B55" w:rsidRDefault="00F84B55" w:rsidP="00F84B55">
      <w:pPr>
        <w:rPr>
          <w:lang w:val="en-US" w:bidi="fa-IR"/>
        </w:rPr>
      </w:pPr>
      <w:r w:rsidRPr="00F84B55">
        <w:rPr>
          <w:lang w:val="en-US" w:bidi="fa-IR"/>
        </w:rPr>
        <w:t>Then we try to estimate the trend factor:</w:t>
      </w:r>
    </w:p>
    <w:p w14:paraId="28D5FE54" w14:textId="77777777" w:rsidR="00F84B55" w:rsidRPr="00F84B55" w:rsidRDefault="00F84B55" w:rsidP="00F84B55">
      <w:pPr>
        <w:jc w:val="center"/>
        <w:rPr>
          <w:lang w:val="en-US" w:bidi="fa-IR"/>
        </w:rPr>
      </w:pPr>
      <m:oMath>
        <m:sSub>
          <m:sSubPr>
            <m:ctrlPr>
              <w:rPr>
                <w:rFonts w:ascii="Cambria Math" w:hAnsi="Cambria Math"/>
                <w:i/>
                <w:lang w:val="en-US" w:bidi="fa-IR"/>
              </w:rPr>
            </m:ctrlPr>
          </m:sSubPr>
          <m:e>
            <m:r>
              <w:rPr>
                <w:rFonts w:ascii="Cambria Math" w:hAnsi="Cambria Math"/>
                <w:lang w:val="en-US" w:bidi="fa-IR"/>
              </w:rPr>
              <m:t>T</m:t>
            </m:r>
          </m:e>
          <m:sub>
            <m:r>
              <w:rPr>
                <w:rFonts w:ascii="Cambria Math" w:hAnsi="Cambria Math"/>
                <w:lang w:val="en-US" w:bidi="fa-IR"/>
              </w:rPr>
              <m:t>k+1</m:t>
            </m:r>
          </m:sub>
        </m:sSub>
        <m:r>
          <w:rPr>
            <w:rFonts w:ascii="Cambria Math" w:hAnsi="Cambria Math"/>
            <w:lang w:val="en-US" w:bidi="fa-IR"/>
          </w:rPr>
          <m:t>=β</m:t>
        </m:r>
        <m:d>
          <m:dPr>
            <m:ctrlPr>
              <w:rPr>
                <w:rFonts w:ascii="Cambria Math" w:hAnsi="Cambria Math"/>
                <w:i/>
                <w:lang w:val="en-US" w:bidi="fa-IR"/>
              </w:rPr>
            </m:ctrlPr>
          </m:dPr>
          <m:e>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k+1</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m:t>
                </m:r>
              </m:sub>
            </m:sSub>
          </m:e>
        </m:d>
        <m:r>
          <w:rPr>
            <w:rFonts w:ascii="Cambria Math" w:hAnsi="Cambria Math"/>
            <w:lang w:val="en-US" w:bidi="fa-IR"/>
          </w:rPr>
          <m:t>+(1-β)</m:t>
        </m:r>
        <m:sSub>
          <m:sSubPr>
            <m:ctrlPr>
              <w:rPr>
                <w:rFonts w:ascii="Cambria Math" w:hAnsi="Cambria Math"/>
                <w:i/>
                <w:lang w:val="en-US" w:bidi="fa-IR"/>
              </w:rPr>
            </m:ctrlPr>
          </m:sSubPr>
          <m:e>
            <m:r>
              <w:rPr>
                <w:rFonts w:ascii="Cambria Math" w:hAnsi="Cambria Math"/>
                <w:lang w:val="en-US" w:bidi="fa-IR"/>
              </w:rPr>
              <m:t>T</m:t>
            </m:r>
          </m:e>
          <m:sub>
            <m:r>
              <w:rPr>
                <w:rFonts w:ascii="Cambria Math" w:hAnsi="Cambria Math"/>
                <w:lang w:val="en-US" w:bidi="fa-IR"/>
              </w:rPr>
              <m:t>k</m:t>
            </m:r>
          </m:sub>
        </m:sSub>
      </m:oMath>
      <w:r w:rsidRPr="00F84B55">
        <w:rPr>
          <w:lang w:val="en-US" w:bidi="fa-IR"/>
        </w:rPr>
        <w:t xml:space="preserve">        </w:t>
      </w:r>
      <w:r w:rsidRPr="00F84B55">
        <w:rPr>
          <w:lang w:val="en-US" w:bidi="fa-IR"/>
        </w:rPr>
        <w:tab/>
      </w:r>
      <w:r w:rsidRPr="00F84B55">
        <w:rPr>
          <w:lang w:val="en-US" w:bidi="fa-IR"/>
        </w:rPr>
        <w:tab/>
        <w:t>(Eq.7)</w:t>
      </w:r>
    </w:p>
    <w:p w14:paraId="348AA93E" w14:textId="77777777" w:rsidR="00F84B55" w:rsidRPr="00F84B55" w:rsidRDefault="00F84B55" w:rsidP="00F84B55">
      <w:pPr>
        <w:rPr>
          <w:lang w:val="en-US"/>
        </w:rPr>
      </w:pPr>
      <w:r w:rsidRPr="00F84B55">
        <w:rPr>
          <w:lang w:val="en-US"/>
        </w:rPr>
        <w:t>The initial values for L and T are essential for starting the forecasting process. The specific values for L</w:t>
      </w:r>
      <w:r w:rsidRPr="00F84B55">
        <w:rPr>
          <w:vertAlign w:val="subscript"/>
          <w:lang w:val="en-US"/>
        </w:rPr>
        <w:t>0</w:t>
      </w:r>
      <w:r w:rsidRPr="00F84B55">
        <w:rPr>
          <w:lang w:val="en-US"/>
        </w:rPr>
        <w:t xml:space="preserve"> and T</w:t>
      </w:r>
      <w:r w:rsidRPr="00F84B55">
        <w:rPr>
          <w:vertAlign w:val="subscript"/>
          <w:lang w:val="en-US"/>
        </w:rPr>
        <w:t>0</w:t>
      </w:r>
      <w:r w:rsidRPr="00F84B55">
        <w:rPr>
          <w:lang w:val="en-US"/>
        </w:rPr>
        <w:t xml:space="preserve"> depend on the approach used and the available historical data. The setup permits the trend to fluctuate and alter its shape as time progresses. The pace at which the trend adjusts </w:t>
      </w:r>
      <w:proofErr w:type="gramStart"/>
      <w:r w:rsidRPr="00F84B55">
        <w:rPr>
          <w:lang w:val="en-US"/>
        </w:rPr>
        <w:t>is regulated</w:t>
      </w:r>
      <w:proofErr w:type="gramEnd"/>
      <w:r w:rsidRPr="00F84B55">
        <w:rPr>
          <w:lang w:val="en-US"/>
        </w:rPr>
        <w:t xml:space="preserve"> by the smoothing constant (</w:t>
      </w:r>
      <w:r w:rsidRPr="00F84B55">
        <w:t>β</w:t>
      </w:r>
      <w:r w:rsidRPr="00F84B55">
        <w:rPr>
          <w:lang w:val="en-US"/>
        </w:rPr>
        <w:t xml:space="preserve">), hence if the trend undergoes rapid changes throughout the series, increasing the </w:t>
      </w:r>
      <w:r w:rsidRPr="00F84B55">
        <w:t>β</w:t>
      </w:r>
      <w:r w:rsidRPr="00F84B55">
        <w:rPr>
          <w:lang w:val="en-US"/>
        </w:rPr>
        <w:t xml:space="preserve"> makes it possible to catch up with the series. With this </w:t>
      </w:r>
      <w:proofErr w:type="gramStart"/>
      <w:r w:rsidRPr="00F84B55">
        <w:rPr>
          <w:lang w:val="en-US"/>
        </w:rPr>
        <w:t>particular arrangement</w:t>
      </w:r>
      <w:proofErr w:type="gramEnd"/>
      <w:r w:rsidRPr="00F84B55">
        <w:rPr>
          <w:lang w:val="en-US"/>
        </w:rPr>
        <w:t>, the trend can fluctuate and alter its shape as time progresses. The rate at which the trend adjusts is determined by the smoothing constant (</w:t>
      </w:r>
      <w:r w:rsidRPr="00F84B55">
        <w:t>β</w:t>
      </w:r>
      <w:r w:rsidRPr="00F84B55">
        <w:rPr>
          <w:lang w:val="en-US"/>
        </w:rPr>
        <w:t>), allowing for quick adaptation to sudden changes in the series. For instance, if the trend changes rapidly, a higher smoothing constant may be necessary to learn the new trend more quickly.</w:t>
      </w:r>
    </w:p>
    <w:p w14:paraId="468B895D" w14:textId="77777777" w:rsidR="00F84B55" w:rsidRPr="00F84B55" w:rsidRDefault="00F84B55" w:rsidP="00F84B55">
      <w:pPr>
        <w:rPr>
          <w:lang w:val="en-US" w:bidi="fa-IR"/>
        </w:rPr>
      </w:pPr>
      <w:r w:rsidRPr="00F84B55">
        <w:rPr>
          <w:lang w:val="en-US" w:bidi="fa-IR"/>
        </w:rPr>
        <w:t xml:space="preserve">And </w:t>
      </w:r>
      <w:proofErr w:type="gramStart"/>
      <w:r w:rsidRPr="00F84B55">
        <w:rPr>
          <w:lang w:val="en-US" w:bidi="fa-IR"/>
        </w:rPr>
        <w:t>finally</w:t>
      </w:r>
      <w:proofErr w:type="gramEnd"/>
      <w:r w:rsidRPr="00F84B55">
        <w:rPr>
          <w:lang w:val="en-US" w:bidi="fa-IR"/>
        </w:rPr>
        <w:t xml:space="preserve"> we add the level function and trend factor to reach the final estimated value as:</w:t>
      </w:r>
    </w:p>
    <w:p w14:paraId="72218674" w14:textId="77777777" w:rsidR="00F84B55" w:rsidRPr="00F84B55" w:rsidRDefault="00F84B55" w:rsidP="00F84B55">
      <w:pPr>
        <w:jc w:val="center"/>
        <w:rPr>
          <w:lang w:val="en-US" w:bidi="fa-IR"/>
        </w:rPr>
      </w:pPr>
      <m:oMath>
        <m:sSub>
          <m:sSubPr>
            <m:ctrlPr>
              <w:rPr>
                <w:rFonts w:ascii="Cambria Math" w:hAnsi="Cambria Math"/>
                <w:i/>
                <w:lang w:val="en-US" w:bidi="fa-IR"/>
              </w:rPr>
            </m:ctrlPr>
          </m:sSubPr>
          <m:e>
            <m:r>
              <w:rPr>
                <w:rFonts w:ascii="Cambria Math" w:hAnsi="Cambria Math"/>
                <w:lang w:val="en-US" w:bidi="fa-IR"/>
              </w:rPr>
              <m:t>A</m:t>
            </m:r>
          </m:e>
          <m:sub>
            <m:r>
              <w:rPr>
                <w:rFonts w:ascii="Cambria Math" w:hAnsi="Cambria Math"/>
                <w:lang w:val="en-US" w:bidi="fa-IR"/>
              </w:rPr>
              <m:t>k+m</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m:t>
            </m:r>
          </m:sub>
        </m:sSub>
        <m:r>
          <w:rPr>
            <w:rFonts w:ascii="Cambria Math" w:hAnsi="Cambria Math"/>
            <w:lang w:val="en-US" w:bidi="fa-IR"/>
          </w:rPr>
          <m:t>+m</m:t>
        </m:r>
        <m:sSub>
          <m:sSubPr>
            <m:ctrlPr>
              <w:rPr>
                <w:rFonts w:ascii="Cambria Math" w:hAnsi="Cambria Math"/>
                <w:i/>
                <w:lang w:val="en-US" w:bidi="fa-IR"/>
              </w:rPr>
            </m:ctrlPr>
          </m:sSubPr>
          <m:e>
            <m:r>
              <w:rPr>
                <w:rFonts w:ascii="Cambria Math" w:hAnsi="Cambria Math"/>
                <w:lang w:val="en-US" w:bidi="fa-IR"/>
              </w:rPr>
              <m:t>T</m:t>
            </m:r>
          </m:e>
          <m:sub>
            <m:r>
              <w:rPr>
                <w:rFonts w:ascii="Cambria Math" w:hAnsi="Cambria Math"/>
                <w:lang w:val="en-US" w:bidi="fa-IR"/>
              </w:rPr>
              <m:t>k</m:t>
            </m:r>
          </m:sub>
        </m:sSub>
      </m:oMath>
      <w:r w:rsidRPr="00F84B55">
        <w:rPr>
          <w:lang w:val="en-US" w:bidi="fa-IR"/>
        </w:rPr>
        <w:t xml:space="preserve">                                    </w:t>
      </w:r>
      <w:r w:rsidRPr="00F84B55">
        <w:rPr>
          <w:lang w:val="en-US" w:bidi="fa-IR"/>
        </w:rPr>
        <w:tab/>
        <w:t xml:space="preserve"> (Eq.8)</w:t>
      </w:r>
    </w:p>
    <w:p w14:paraId="0B300FE6" w14:textId="77777777" w:rsidR="00F84B55" w:rsidRPr="00F84B55" w:rsidRDefault="00F84B55" w:rsidP="00F84B55">
      <w:pPr>
        <w:rPr>
          <w:lang w:val="en-US" w:bidi="fa-IR"/>
        </w:rPr>
      </w:pPr>
      <w:r w:rsidRPr="00F84B55">
        <w:rPr>
          <w:lang w:val="en-US" w:bidi="fa-IR"/>
        </w:rPr>
        <w:t xml:space="preserve">m means how </w:t>
      </w:r>
      <w:proofErr w:type="gramStart"/>
      <w:r w:rsidRPr="00F84B55">
        <w:rPr>
          <w:lang w:val="en-US" w:bidi="fa-IR"/>
        </w:rPr>
        <w:t>many</w:t>
      </w:r>
      <w:proofErr w:type="gramEnd"/>
      <w:r w:rsidRPr="00F84B55">
        <w:rPr>
          <w:lang w:val="en-US" w:bidi="fa-IR"/>
        </w:rPr>
        <w:t xml:space="preserve"> steps towards the future we are trying to estimate.</w:t>
      </w:r>
    </w:p>
    <w:p w14:paraId="4DDE927E" w14:textId="77777777" w:rsidR="00F84B55" w:rsidRPr="00F84B55" w:rsidRDefault="00F84B55" w:rsidP="00F84B55">
      <w:pPr>
        <w:rPr>
          <w:b/>
          <w:bCs/>
          <w:lang w:val="en-US" w:bidi="fa-IR"/>
        </w:rPr>
      </w:pPr>
      <w:r w:rsidRPr="00F84B55">
        <w:rPr>
          <w:b/>
          <w:bCs/>
          <w:lang w:val="en-US" w:bidi="fa-IR"/>
        </w:rPr>
        <w:t xml:space="preserve">Example </w:t>
      </w:r>
      <w:proofErr w:type="gramStart"/>
      <w:r w:rsidRPr="00F84B55">
        <w:rPr>
          <w:b/>
          <w:bCs/>
          <w:lang w:val="en-US" w:bidi="fa-IR"/>
        </w:rPr>
        <w:t>2</w:t>
      </w:r>
      <w:proofErr w:type="gramEnd"/>
    </w:p>
    <w:p w14:paraId="6EA6BE7E" w14:textId="77777777" w:rsidR="00F84B55" w:rsidRPr="00F84B55" w:rsidRDefault="00F84B55" w:rsidP="00F84B55">
      <w:pPr>
        <w:rPr>
          <w:lang w:val="en-US" w:bidi="fa-IR"/>
        </w:rPr>
      </w:pPr>
      <w:r w:rsidRPr="00F84B55">
        <w:rPr>
          <w:lang w:val="en-US" w:bidi="fa-IR"/>
        </w:rPr>
        <w:t xml:space="preserve">Table 3 demonstrates the application of Holt’s exponential smoothing method to forecasting the annual ticket demand for an airline between 1989 and 2016 (Hyndman &amp; Athanasopoulos, 2018). The smoothing parameters and initial values for leave and </w:t>
      </w:r>
      <w:proofErr w:type="gramStart"/>
      <w:r w:rsidRPr="00F84B55">
        <w:rPr>
          <w:lang w:val="en-US" w:bidi="fa-IR"/>
        </w:rPr>
        <w:t>are estimated</w:t>
      </w:r>
      <w:proofErr w:type="gramEnd"/>
      <w:r w:rsidRPr="00F84B55">
        <w:rPr>
          <w:lang w:val="en-US" w:bidi="fa-IR"/>
        </w:rPr>
        <w:t xml:space="preserve"> by minimizing sum of squared error. the parameter values are α=0.8321 and β=0.0001. The </w:t>
      </w:r>
      <w:proofErr w:type="gramStart"/>
      <w:r w:rsidRPr="00F84B55">
        <w:rPr>
          <w:lang w:val="en-US" w:bidi="fa-IR"/>
        </w:rPr>
        <w:t>very small</w:t>
      </w:r>
      <w:proofErr w:type="gramEnd"/>
      <w:r w:rsidRPr="00F84B55">
        <w:rPr>
          <w:lang w:val="en-US" w:bidi="fa-IR"/>
        </w:rPr>
        <w:t xml:space="preserve"> value of β indicates that the slope is roughly constant over the course of time. From the 2016 we </w:t>
      </w:r>
      <w:proofErr w:type="gramStart"/>
      <w:r w:rsidRPr="00F84B55">
        <w:rPr>
          <w:lang w:val="en-US" w:bidi="fa-IR"/>
        </w:rPr>
        <w:t>are out sampled</w:t>
      </w:r>
      <w:proofErr w:type="gramEnd"/>
      <w:r w:rsidRPr="00F84B55">
        <w:rPr>
          <w:lang w:val="en-US" w:bidi="fa-IR"/>
        </w:rPr>
        <w:t xml:space="preserve"> and </w:t>
      </w:r>
      <w:r w:rsidRPr="00F84B55">
        <w:rPr>
          <w:lang w:val="en-US" w:bidi="fa-IR"/>
        </w:rPr>
        <w:lastRenderedPageBreak/>
        <w:t>continue with the last row values and changing steps (m) to predict the future. Figure 3 indicates the method can capture the trend of demand.</w:t>
      </w:r>
    </w:p>
    <w:p w14:paraId="0DE6D5FF" w14:textId="77777777" w:rsidR="00F84B55" w:rsidRPr="00F84B55" w:rsidRDefault="00F84B55" w:rsidP="00F84B55">
      <w:pPr>
        <w:rPr>
          <w:b/>
          <w:color w:val="009394" w:themeColor="text2"/>
          <w:sz w:val="32"/>
          <w:lang w:val="en-US" w:bidi="fa-IR"/>
        </w:rPr>
      </w:pPr>
      <w:r w:rsidRPr="00F84B55">
        <w:rPr>
          <w:b/>
          <w:color w:val="009394" w:themeColor="text2"/>
          <w:sz w:val="32"/>
          <w:lang w:val="en-US" w:bidi="fa-IR"/>
        </w:rPr>
        <w:t xml:space="preserve">Holt's method for estimating the trend </w:t>
      </w:r>
      <w:proofErr w:type="gramStart"/>
      <w:r w:rsidRPr="00F84B55">
        <w:rPr>
          <w:b/>
          <w:color w:val="009394" w:themeColor="text2"/>
          <w:sz w:val="32"/>
          <w:lang w:val="en-US" w:bidi="fa-IR"/>
        </w:rPr>
        <w:t>pattern</w:t>
      </w:r>
      <w:proofErr w:type="gramEnd"/>
    </w:p>
    <w:p w14:paraId="6BAC529A" w14:textId="77777777" w:rsidR="00F84B55" w:rsidRPr="00F84B55" w:rsidRDefault="00F84B55" w:rsidP="00F84B55">
      <w:pPr>
        <w:keepNext/>
        <w:ind w:left="-900"/>
        <w:jc w:val="center"/>
        <w:rPr>
          <w:lang w:bidi="fa-IR"/>
        </w:rPr>
      </w:pPr>
      <w:r w:rsidRPr="00F84B55">
        <w:rPr>
          <w:noProof/>
          <w:lang w:val="en-US"/>
        </w:rPr>
        <w:drawing>
          <wp:inline distT="0" distB="0" distL="0" distR="0" wp14:anchorId="611E352B" wp14:editId="5EEA9706">
            <wp:extent cx="5219700" cy="2552700"/>
            <wp:effectExtent l="0" t="0" r="0" b="0"/>
            <wp:docPr id="1576803375" name="Diagramm 1576803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CE9DC46" w14:textId="77777777" w:rsidR="00F84B55" w:rsidRPr="00F84B55" w:rsidRDefault="00F84B55" w:rsidP="00F84B55">
      <w:pPr>
        <w:rPr>
          <w:lang w:bidi="fa-IR"/>
        </w:rPr>
      </w:pPr>
      <w:r w:rsidRPr="00F84B55">
        <w:rPr>
          <w:lang w:bidi="fa-IR"/>
        </w:rPr>
        <w:t>Source: [Mojtaba Nabipour], (2023).</w:t>
      </w:r>
    </w:p>
    <w:p w14:paraId="42B44CDC" w14:textId="77777777" w:rsidR="00F84B55" w:rsidRPr="00F84B55" w:rsidRDefault="00F84B55" w:rsidP="00F84B55">
      <w:pPr>
        <w:rPr>
          <w:rtl/>
          <w:lang w:bidi="fa-IR"/>
        </w:rPr>
      </w:pPr>
    </w:p>
    <w:tbl>
      <w:tblPr>
        <w:tblStyle w:val="Gitternetztabelle4Akzent5"/>
        <w:tblW w:w="8107" w:type="dxa"/>
        <w:tblLook w:val="04A0" w:firstRow="1" w:lastRow="0" w:firstColumn="1" w:lastColumn="0" w:noHBand="0" w:noVBand="1"/>
      </w:tblPr>
      <w:tblGrid>
        <w:gridCol w:w="1085"/>
        <w:gridCol w:w="1555"/>
        <w:gridCol w:w="2174"/>
        <w:gridCol w:w="1085"/>
        <w:gridCol w:w="1085"/>
        <w:gridCol w:w="1123"/>
      </w:tblGrid>
      <w:tr w:rsidR="00F84B55" w:rsidRPr="00F84B55" w14:paraId="77B7410D" w14:textId="77777777" w:rsidTr="001A2D3A">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8107" w:type="dxa"/>
            <w:gridSpan w:val="6"/>
            <w:noWrap/>
          </w:tcPr>
          <w:p w14:paraId="19F56F30" w14:textId="77777777" w:rsidR="00F84B55" w:rsidRPr="00F84B55" w:rsidRDefault="00F84B55" w:rsidP="00F84B55">
            <w:pPr>
              <w:spacing w:after="0" w:line="240" w:lineRule="auto"/>
              <w:jc w:val="left"/>
              <w:rPr>
                <w:rFonts w:eastAsia="Times New Roman" w:cs="Calibri"/>
                <w:sz w:val="22"/>
                <w:lang w:val="en-US"/>
              </w:rPr>
            </w:pPr>
            <w:r w:rsidRPr="00F84B55">
              <w:rPr>
                <w:lang w:val="en-US"/>
              </w:rPr>
              <w:t>The historical data of ticket demand and forecasting values</w:t>
            </w:r>
          </w:p>
        </w:tc>
      </w:tr>
      <w:tr w:rsidR="00F84B55" w:rsidRPr="00F84B55" w14:paraId="5F906C84"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noWrap/>
          </w:tcPr>
          <w:p w14:paraId="4C478DE7"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Year</w:t>
            </w:r>
          </w:p>
        </w:tc>
        <w:tc>
          <w:tcPr>
            <w:tcW w:w="1555" w:type="dxa"/>
            <w:noWrap/>
          </w:tcPr>
          <w:p w14:paraId="701BAC42"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Time Step K</w:t>
            </w:r>
          </w:p>
        </w:tc>
        <w:tc>
          <w:tcPr>
            <w:tcW w:w="2174" w:type="dxa"/>
            <w:noWrap/>
            <w:vAlign w:val="bottom"/>
          </w:tcPr>
          <w:p w14:paraId="70AC5BE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Observation(1000)</w:t>
            </w:r>
          </w:p>
        </w:tc>
        <w:tc>
          <w:tcPr>
            <w:tcW w:w="1085" w:type="dxa"/>
            <w:noWrap/>
          </w:tcPr>
          <w:p w14:paraId="1F4EBDE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Level</w:t>
            </w:r>
          </w:p>
        </w:tc>
        <w:tc>
          <w:tcPr>
            <w:tcW w:w="1085" w:type="dxa"/>
            <w:noWrap/>
          </w:tcPr>
          <w:p w14:paraId="2AD8330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Trend</w:t>
            </w:r>
          </w:p>
        </w:tc>
        <w:tc>
          <w:tcPr>
            <w:tcW w:w="1123" w:type="dxa"/>
            <w:noWrap/>
          </w:tcPr>
          <w:p w14:paraId="432AE49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Forecast</w:t>
            </w:r>
          </w:p>
        </w:tc>
      </w:tr>
      <w:tr w:rsidR="00F84B55" w:rsidRPr="00F84B55" w14:paraId="466E6767"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429FE0DD"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1989</w:t>
            </w:r>
          </w:p>
        </w:tc>
        <w:tc>
          <w:tcPr>
            <w:tcW w:w="1555" w:type="dxa"/>
            <w:hideMark/>
          </w:tcPr>
          <w:p w14:paraId="0A82611F"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0</w:t>
            </w:r>
          </w:p>
        </w:tc>
        <w:tc>
          <w:tcPr>
            <w:tcW w:w="2174" w:type="dxa"/>
            <w:hideMark/>
          </w:tcPr>
          <w:p w14:paraId="46D485C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621D00E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15.57</w:t>
            </w:r>
          </w:p>
        </w:tc>
        <w:tc>
          <w:tcPr>
            <w:tcW w:w="1085" w:type="dxa"/>
            <w:hideMark/>
          </w:tcPr>
          <w:p w14:paraId="0DB78C8F"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5598151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r>
      <w:tr w:rsidR="00F84B55" w:rsidRPr="00F84B55" w14:paraId="3D929A05"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481B5E9"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1990</w:t>
            </w:r>
          </w:p>
        </w:tc>
        <w:tc>
          <w:tcPr>
            <w:tcW w:w="1555" w:type="dxa"/>
            <w:hideMark/>
          </w:tcPr>
          <w:p w14:paraId="4F2C56C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w:t>
            </w:r>
          </w:p>
        </w:tc>
        <w:tc>
          <w:tcPr>
            <w:tcW w:w="2174" w:type="dxa"/>
            <w:hideMark/>
          </w:tcPr>
          <w:p w14:paraId="730AE84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17.55</w:t>
            </w:r>
          </w:p>
        </w:tc>
        <w:tc>
          <w:tcPr>
            <w:tcW w:w="1085" w:type="dxa"/>
            <w:hideMark/>
          </w:tcPr>
          <w:p w14:paraId="047E355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17.57</w:t>
            </w:r>
          </w:p>
        </w:tc>
        <w:tc>
          <w:tcPr>
            <w:tcW w:w="1085" w:type="dxa"/>
            <w:hideMark/>
          </w:tcPr>
          <w:p w14:paraId="78D188D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197BCDC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17.67</w:t>
            </w:r>
          </w:p>
        </w:tc>
      </w:tr>
      <w:tr w:rsidR="00F84B55" w:rsidRPr="00F84B55" w14:paraId="6E5DCF67"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C2B9147"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1991</w:t>
            </w:r>
          </w:p>
        </w:tc>
        <w:tc>
          <w:tcPr>
            <w:tcW w:w="1555" w:type="dxa"/>
            <w:hideMark/>
          </w:tcPr>
          <w:p w14:paraId="6E71140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w:t>
            </w:r>
          </w:p>
        </w:tc>
        <w:tc>
          <w:tcPr>
            <w:tcW w:w="2174" w:type="dxa"/>
            <w:hideMark/>
          </w:tcPr>
          <w:p w14:paraId="03194195"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21.86</w:t>
            </w:r>
          </w:p>
        </w:tc>
        <w:tc>
          <w:tcPr>
            <w:tcW w:w="1085" w:type="dxa"/>
            <w:hideMark/>
          </w:tcPr>
          <w:p w14:paraId="7AF5B516"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21.49</w:t>
            </w:r>
          </w:p>
        </w:tc>
        <w:tc>
          <w:tcPr>
            <w:tcW w:w="1085" w:type="dxa"/>
            <w:hideMark/>
          </w:tcPr>
          <w:p w14:paraId="3F31038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5661509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19.68</w:t>
            </w:r>
          </w:p>
        </w:tc>
      </w:tr>
      <w:tr w:rsidR="00F84B55" w:rsidRPr="00F84B55" w14:paraId="47F62966"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FEA89BF"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1992</w:t>
            </w:r>
          </w:p>
        </w:tc>
        <w:tc>
          <w:tcPr>
            <w:tcW w:w="1555" w:type="dxa"/>
            <w:hideMark/>
          </w:tcPr>
          <w:p w14:paraId="03B32A7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w:t>
            </w:r>
          </w:p>
        </w:tc>
        <w:tc>
          <w:tcPr>
            <w:tcW w:w="2174" w:type="dxa"/>
            <w:hideMark/>
          </w:tcPr>
          <w:p w14:paraId="0B702AE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23.89</w:t>
            </w:r>
          </w:p>
        </w:tc>
        <w:tc>
          <w:tcPr>
            <w:tcW w:w="1085" w:type="dxa"/>
            <w:hideMark/>
          </w:tcPr>
          <w:p w14:paraId="692A0747"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23.84</w:t>
            </w:r>
          </w:p>
        </w:tc>
        <w:tc>
          <w:tcPr>
            <w:tcW w:w="1085" w:type="dxa"/>
            <w:hideMark/>
          </w:tcPr>
          <w:p w14:paraId="0C660D3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421558A2"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23.59</w:t>
            </w:r>
          </w:p>
        </w:tc>
      </w:tr>
      <w:tr w:rsidR="00F84B55" w:rsidRPr="00F84B55" w14:paraId="4A32C4FB"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499F1322"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1993</w:t>
            </w:r>
          </w:p>
        </w:tc>
        <w:tc>
          <w:tcPr>
            <w:tcW w:w="1555" w:type="dxa"/>
            <w:hideMark/>
          </w:tcPr>
          <w:p w14:paraId="76ADDA76"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w:t>
            </w:r>
          </w:p>
        </w:tc>
        <w:tc>
          <w:tcPr>
            <w:tcW w:w="2174" w:type="dxa"/>
            <w:hideMark/>
          </w:tcPr>
          <w:p w14:paraId="06A2DC4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26.93</w:t>
            </w:r>
          </w:p>
        </w:tc>
        <w:tc>
          <w:tcPr>
            <w:tcW w:w="1085" w:type="dxa"/>
            <w:hideMark/>
          </w:tcPr>
          <w:p w14:paraId="30E9499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26.76</w:t>
            </w:r>
          </w:p>
        </w:tc>
        <w:tc>
          <w:tcPr>
            <w:tcW w:w="1085" w:type="dxa"/>
            <w:hideMark/>
          </w:tcPr>
          <w:p w14:paraId="00B7F4E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2C3A0DD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25.94</w:t>
            </w:r>
          </w:p>
        </w:tc>
      </w:tr>
      <w:tr w:rsidR="00F84B55" w:rsidRPr="00F84B55" w14:paraId="6C6C3F17"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8BBB388"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1994</w:t>
            </w:r>
          </w:p>
        </w:tc>
        <w:tc>
          <w:tcPr>
            <w:tcW w:w="1555" w:type="dxa"/>
            <w:hideMark/>
          </w:tcPr>
          <w:p w14:paraId="73E3183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5</w:t>
            </w:r>
          </w:p>
        </w:tc>
        <w:tc>
          <w:tcPr>
            <w:tcW w:w="2174" w:type="dxa"/>
            <w:hideMark/>
          </w:tcPr>
          <w:p w14:paraId="6A24A51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26.89</w:t>
            </w:r>
          </w:p>
        </w:tc>
        <w:tc>
          <w:tcPr>
            <w:tcW w:w="1085" w:type="dxa"/>
            <w:hideMark/>
          </w:tcPr>
          <w:p w14:paraId="1ADF06C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27.22</w:t>
            </w:r>
          </w:p>
        </w:tc>
        <w:tc>
          <w:tcPr>
            <w:tcW w:w="1085" w:type="dxa"/>
            <w:hideMark/>
          </w:tcPr>
          <w:p w14:paraId="7912DCF2"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63B3310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28.86</w:t>
            </w:r>
          </w:p>
        </w:tc>
      </w:tr>
      <w:tr w:rsidR="00F84B55" w:rsidRPr="00F84B55" w14:paraId="3592F015"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0FBD50FE"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1995</w:t>
            </w:r>
          </w:p>
        </w:tc>
        <w:tc>
          <w:tcPr>
            <w:tcW w:w="1555" w:type="dxa"/>
            <w:hideMark/>
          </w:tcPr>
          <w:p w14:paraId="6CD8C8A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w:t>
            </w:r>
          </w:p>
        </w:tc>
        <w:tc>
          <w:tcPr>
            <w:tcW w:w="2174" w:type="dxa"/>
            <w:hideMark/>
          </w:tcPr>
          <w:p w14:paraId="5396D19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28.83</w:t>
            </w:r>
          </w:p>
        </w:tc>
        <w:tc>
          <w:tcPr>
            <w:tcW w:w="1085" w:type="dxa"/>
            <w:hideMark/>
          </w:tcPr>
          <w:p w14:paraId="5BF256F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28.92</w:t>
            </w:r>
          </w:p>
        </w:tc>
        <w:tc>
          <w:tcPr>
            <w:tcW w:w="1085" w:type="dxa"/>
            <w:hideMark/>
          </w:tcPr>
          <w:p w14:paraId="7AFEC01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1A1BBF9F"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29.33</w:t>
            </w:r>
          </w:p>
        </w:tc>
      </w:tr>
      <w:tr w:rsidR="00F84B55" w:rsidRPr="00F84B55" w14:paraId="5E2587D1"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1112DBE"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1996</w:t>
            </w:r>
          </w:p>
        </w:tc>
        <w:tc>
          <w:tcPr>
            <w:tcW w:w="1555" w:type="dxa"/>
            <w:hideMark/>
          </w:tcPr>
          <w:p w14:paraId="6B14C33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7</w:t>
            </w:r>
          </w:p>
        </w:tc>
        <w:tc>
          <w:tcPr>
            <w:tcW w:w="2174" w:type="dxa"/>
            <w:hideMark/>
          </w:tcPr>
          <w:p w14:paraId="1692E69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30.08</w:t>
            </w:r>
          </w:p>
        </w:tc>
        <w:tc>
          <w:tcPr>
            <w:tcW w:w="1085" w:type="dxa"/>
            <w:hideMark/>
          </w:tcPr>
          <w:p w14:paraId="1CA5B46F"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30.24</w:t>
            </w:r>
          </w:p>
        </w:tc>
        <w:tc>
          <w:tcPr>
            <w:tcW w:w="1085" w:type="dxa"/>
            <w:hideMark/>
          </w:tcPr>
          <w:p w14:paraId="1C07BDE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700DD807"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31.02</w:t>
            </w:r>
          </w:p>
        </w:tc>
      </w:tr>
      <w:tr w:rsidR="00F84B55" w:rsidRPr="00F84B55" w14:paraId="22FDB3EC"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0D83FC1"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1997</w:t>
            </w:r>
          </w:p>
        </w:tc>
        <w:tc>
          <w:tcPr>
            <w:tcW w:w="1555" w:type="dxa"/>
            <w:hideMark/>
          </w:tcPr>
          <w:p w14:paraId="6312BF5B"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w:t>
            </w:r>
          </w:p>
        </w:tc>
        <w:tc>
          <w:tcPr>
            <w:tcW w:w="2174" w:type="dxa"/>
            <w:hideMark/>
          </w:tcPr>
          <w:p w14:paraId="6143E3A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30.95</w:t>
            </w:r>
          </w:p>
        </w:tc>
        <w:tc>
          <w:tcPr>
            <w:tcW w:w="1085" w:type="dxa"/>
            <w:hideMark/>
          </w:tcPr>
          <w:p w14:paraId="048105C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31.19</w:t>
            </w:r>
          </w:p>
        </w:tc>
        <w:tc>
          <w:tcPr>
            <w:tcW w:w="1085" w:type="dxa"/>
            <w:hideMark/>
          </w:tcPr>
          <w:p w14:paraId="64C6D4F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3AE5F53B"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32.34</w:t>
            </w:r>
          </w:p>
        </w:tc>
      </w:tr>
      <w:tr w:rsidR="00F84B55" w:rsidRPr="00F84B55" w14:paraId="59096B07"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79EC3641"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1998</w:t>
            </w:r>
          </w:p>
        </w:tc>
        <w:tc>
          <w:tcPr>
            <w:tcW w:w="1555" w:type="dxa"/>
            <w:hideMark/>
          </w:tcPr>
          <w:p w14:paraId="75EA4D6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9</w:t>
            </w:r>
          </w:p>
        </w:tc>
        <w:tc>
          <w:tcPr>
            <w:tcW w:w="2174" w:type="dxa"/>
            <w:hideMark/>
          </w:tcPr>
          <w:p w14:paraId="38A94B8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30.19</w:t>
            </w:r>
          </w:p>
        </w:tc>
        <w:tc>
          <w:tcPr>
            <w:tcW w:w="1085" w:type="dxa"/>
            <w:hideMark/>
          </w:tcPr>
          <w:p w14:paraId="51C265E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30.71</w:t>
            </w:r>
          </w:p>
        </w:tc>
        <w:tc>
          <w:tcPr>
            <w:tcW w:w="1085" w:type="dxa"/>
            <w:hideMark/>
          </w:tcPr>
          <w:p w14:paraId="29CC718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2.101</w:t>
            </w:r>
          </w:p>
        </w:tc>
        <w:tc>
          <w:tcPr>
            <w:tcW w:w="1123" w:type="dxa"/>
            <w:hideMark/>
          </w:tcPr>
          <w:p w14:paraId="232B8E9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33.29</w:t>
            </w:r>
          </w:p>
        </w:tc>
      </w:tr>
      <w:tr w:rsidR="00F84B55" w:rsidRPr="00F84B55" w14:paraId="5587FD2D"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95BCC46"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1999</w:t>
            </w:r>
          </w:p>
        </w:tc>
        <w:tc>
          <w:tcPr>
            <w:tcW w:w="1555" w:type="dxa"/>
            <w:hideMark/>
          </w:tcPr>
          <w:p w14:paraId="31B8866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10</w:t>
            </w:r>
          </w:p>
        </w:tc>
        <w:tc>
          <w:tcPr>
            <w:tcW w:w="2174" w:type="dxa"/>
            <w:hideMark/>
          </w:tcPr>
          <w:p w14:paraId="0F07EEC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31.58</w:t>
            </w:r>
          </w:p>
        </w:tc>
        <w:tc>
          <w:tcPr>
            <w:tcW w:w="1085" w:type="dxa"/>
            <w:hideMark/>
          </w:tcPr>
          <w:p w14:paraId="3E5F792B"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31.79</w:t>
            </w:r>
          </w:p>
        </w:tc>
        <w:tc>
          <w:tcPr>
            <w:tcW w:w="1085" w:type="dxa"/>
            <w:hideMark/>
          </w:tcPr>
          <w:p w14:paraId="6FB847A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2.101</w:t>
            </w:r>
          </w:p>
        </w:tc>
        <w:tc>
          <w:tcPr>
            <w:tcW w:w="1123" w:type="dxa"/>
            <w:hideMark/>
          </w:tcPr>
          <w:p w14:paraId="0BA1B42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32.81</w:t>
            </w:r>
          </w:p>
        </w:tc>
      </w:tr>
      <w:tr w:rsidR="00F84B55" w:rsidRPr="00F84B55" w14:paraId="0D79E5C8"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D08811C"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2000</w:t>
            </w:r>
          </w:p>
        </w:tc>
        <w:tc>
          <w:tcPr>
            <w:tcW w:w="1555" w:type="dxa"/>
            <w:hideMark/>
          </w:tcPr>
          <w:p w14:paraId="2A4E003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11</w:t>
            </w:r>
          </w:p>
        </w:tc>
        <w:tc>
          <w:tcPr>
            <w:tcW w:w="2174" w:type="dxa"/>
            <w:hideMark/>
          </w:tcPr>
          <w:p w14:paraId="0D6C01A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32.58</w:t>
            </w:r>
          </w:p>
        </w:tc>
        <w:tc>
          <w:tcPr>
            <w:tcW w:w="1085" w:type="dxa"/>
            <w:hideMark/>
          </w:tcPr>
          <w:p w14:paraId="0388F157"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32.8</w:t>
            </w:r>
          </w:p>
        </w:tc>
        <w:tc>
          <w:tcPr>
            <w:tcW w:w="1085" w:type="dxa"/>
            <w:hideMark/>
          </w:tcPr>
          <w:p w14:paraId="379F3F8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2.101</w:t>
            </w:r>
          </w:p>
        </w:tc>
        <w:tc>
          <w:tcPr>
            <w:tcW w:w="1123" w:type="dxa"/>
            <w:hideMark/>
          </w:tcPr>
          <w:p w14:paraId="73548B8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33.89</w:t>
            </w:r>
          </w:p>
        </w:tc>
      </w:tr>
      <w:tr w:rsidR="00F84B55" w:rsidRPr="00F84B55" w14:paraId="167C39C5"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870E96C"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2001</w:t>
            </w:r>
          </w:p>
        </w:tc>
        <w:tc>
          <w:tcPr>
            <w:tcW w:w="1555" w:type="dxa"/>
            <w:hideMark/>
          </w:tcPr>
          <w:p w14:paraId="3EB79DD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12</w:t>
            </w:r>
          </w:p>
        </w:tc>
        <w:tc>
          <w:tcPr>
            <w:tcW w:w="2174" w:type="dxa"/>
            <w:hideMark/>
          </w:tcPr>
          <w:p w14:paraId="252E1CA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33.48</w:t>
            </w:r>
          </w:p>
        </w:tc>
        <w:tc>
          <w:tcPr>
            <w:tcW w:w="1085" w:type="dxa"/>
            <w:hideMark/>
          </w:tcPr>
          <w:p w14:paraId="750D7E8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33.72</w:t>
            </w:r>
          </w:p>
        </w:tc>
        <w:tc>
          <w:tcPr>
            <w:tcW w:w="1085" w:type="dxa"/>
            <w:hideMark/>
          </w:tcPr>
          <w:p w14:paraId="21BB7DF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2.101</w:t>
            </w:r>
          </w:p>
        </w:tc>
        <w:tc>
          <w:tcPr>
            <w:tcW w:w="1123" w:type="dxa"/>
            <w:hideMark/>
          </w:tcPr>
          <w:p w14:paraId="30DC823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34.9</w:t>
            </w:r>
          </w:p>
        </w:tc>
      </w:tr>
      <w:tr w:rsidR="00F84B55" w:rsidRPr="00F84B55" w14:paraId="7BBADD50"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6C1007A"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lastRenderedPageBreak/>
              <w:t>2002</w:t>
            </w:r>
          </w:p>
        </w:tc>
        <w:tc>
          <w:tcPr>
            <w:tcW w:w="1555" w:type="dxa"/>
            <w:hideMark/>
          </w:tcPr>
          <w:p w14:paraId="253C0DD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13</w:t>
            </w:r>
          </w:p>
        </w:tc>
        <w:tc>
          <w:tcPr>
            <w:tcW w:w="2174" w:type="dxa"/>
            <w:hideMark/>
          </w:tcPr>
          <w:p w14:paraId="0BEC539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39.02</w:t>
            </w:r>
          </w:p>
        </w:tc>
        <w:tc>
          <w:tcPr>
            <w:tcW w:w="1085" w:type="dxa"/>
            <w:hideMark/>
          </w:tcPr>
          <w:p w14:paraId="04508BB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38.48</w:t>
            </w:r>
          </w:p>
        </w:tc>
        <w:tc>
          <w:tcPr>
            <w:tcW w:w="1085" w:type="dxa"/>
            <w:hideMark/>
          </w:tcPr>
          <w:p w14:paraId="210C077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2.101</w:t>
            </w:r>
          </w:p>
        </w:tc>
        <w:tc>
          <w:tcPr>
            <w:tcW w:w="1123" w:type="dxa"/>
            <w:hideMark/>
          </w:tcPr>
          <w:p w14:paraId="6586B42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35.82</w:t>
            </w:r>
          </w:p>
        </w:tc>
      </w:tr>
      <w:tr w:rsidR="00F84B55" w:rsidRPr="00F84B55" w14:paraId="3FABE6D7"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4AC94464"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2003</w:t>
            </w:r>
          </w:p>
        </w:tc>
        <w:tc>
          <w:tcPr>
            <w:tcW w:w="1555" w:type="dxa"/>
            <w:hideMark/>
          </w:tcPr>
          <w:p w14:paraId="265193C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14</w:t>
            </w:r>
          </w:p>
        </w:tc>
        <w:tc>
          <w:tcPr>
            <w:tcW w:w="2174" w:type="dxa"/>
            <w:hideMark/>
          </w:tcPr>
          <w:p w14:paraId="229E54B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41.39</w:t>
            </w:r>
          </w:p>
        </w:tc>
        <w:tc>
          <w:tcPr>
            <w:tcW w:w="1085" w:type="dxa"/>
            <w:hideMark/>
          </w:tcPr>
          <w:p w14:paraId="2F25B9A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41.25</w:t>
            </w:r>
          </w:p>
        </w:tc>
        <w:tc>
          <w:tcPr>
            <w:tcW w:w="1085" w:type="dxa"/>
            <w:hideMark/>
          </w:tcPr>
          <w:p w14:paraId="554FA065"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2.101</w:t>
            </w:r>
          </w:p>
        </w:tc>
        <w:tc>
          <w:tcPr>
            <w:tcW w:w="1123" w:type="dxa"/>
            <w:hideMark/>
          </w:tcPr>
          <w:p w14:paraId="6AC9180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40.58</w:t>
            </w:r>
          </w:p>
        </w:tc>
      </w:tr>
      <w:tr w:rsidR="00F84B55" w:rsidRPr="00F84B55" w14:paraId="6A441A64"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40C38A5E"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2004</w:t>
            </w:r>
          </w:p>
        </w:tc>
        <w:tc>
          <w:tcPr>
            <w:tcW w:w="1555" w:type="dxa"/>
            <w:hideMark/>
          </w:tcPr>
          <w:p w14:paraId="289FFDD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15</w:t>
            </w:r>
          </w:p>
        </w:tc>
        <w:tc>
          <w:tcPr>
            <w:tcW w:w="2174" w:type="dxa"/>
            <w:hideMark/>
          </w:tcPr>
          <w:p w14:paraId="1CD9AB6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41.6</w:t>
            </w:r>
          </w:p>
        </w:tc>
        <w:tc>
          <w:tcPr>
            <w:tcW w:w="1085" w:type="dxa"/>
            <w:hideMark/>
          </w:tcPr>
          <w:p w14:paraId="659030E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41.89</w:t>
            </w:r>
          </w:p>
        </w:tc>
        <w:tc>
          <w:tcPr>
            <w:tcW w:w="1085" w:type="dxa"/>
            <w:hideMark/>
          </w:tcPr>
          <w:p w14:paraId="67B1F6FF"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2.101</w:t>
            </w:r>
          </w:p>
        </w:tc>
        <w:tc>
          <w:tcPr>
            <w:tcW w:w="1123" w:type="dxa"/>
            <w:hideMark/>
          </w:tcPr>
          <w:p w14:paraId="315D7AF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43.35</w:t>
            </w:r>
          </w:p>
        </w:tc>
      </w:tr>
      <w:tr w:rsidR="00F84B55" w:rsidRPr="00F84B55" w14:paraId="62081763"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1B57067"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2005</w:t>
            </w:r>
          </w:p>
        </w:tc>
        <w:tc>
          <w:tcPr>
            <w:tcW w:w="1555" w:type="dxa"/>
            <w:hideMark/>
          </w:tcPr>
          <w:p w14:paraId="38A605D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16</w:t>
            </w:r>
          </w:p>
        </w:tc>
        <w:tc>
          <w:tcPr>
            <w:tcW w:w="2174" w:type="dxa"/>
            <w:hideMark/>
          </w:tcPr>
          <w:p w14:paraId="543B14EC"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44.66</w:t>
            </w:r>
          </w:p>
        </w:tc>
        <w:tc>
          <w:tcPr>
            <w:tcW w:w="1085" w:type="dxa"/>
            <w:hideMark/>
          </w:tcPr>
          <w:p w14:paraId="799E795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44.54</w:t>
            </w:r>
          </w:p>
        </w:tc>
        <w:tc>
          <w:tcPr>
            <w:tcW w:w="1085" w:type="dxa"/>
            <w:hideMark/>
          </w:tcPr>
          <w:p w14:paraId="4FA14BF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2.101</w:t>
            </w:r>
          </w:p>
        </w:tc>
        <w:tc>
          <w:tcPr>
            <w:tcW w:w="1123" w:type="dxa"/>
            <w:hideMark/>
          </w:tcPr>
          <w:p w14:paraId="79EBB192"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44</w:t>
            </w:r>
          </w:p>
        </w:tc>
      </w:tr>
      <w:tr w:rsidR="00F84B55" w:rsidRPr="00F84B55" w14:paraId="0D9F43FF"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B7619CA"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2006</w:t>
            </w:r>
          </w:p>
        </w:tc>
        <w:tc>
          <w:tcPr>
            <w:tcW w:w="1555" w:type="dxa"/>
            <w:hideMark/>
          </w:tcPr>
          <w:p w14:paraId="2CC838A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17</w:t>
            </w:r>
          </w:p>
        </w:tc>
        <w:tc>
          <w:tcPr>
            <w:tcW w:w="2174" w:type="dxa"/>
            <w:hideMark/>
          </w:tcPr>
          <w:p w14:paraId="1831D8E7"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46.95</w:t>
            </w:r>
          </w:p>
        </w:tc>
        <w:tc>
          <w:tcPr>
            <w:tcW w:w="1085" w:type="dxa"/>
            <w:hideMark/>
          </w:tcPr>
          <w:p w14:paraId="4B5AC9E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46.9</w:t>
            </w:r>
          </w:p>
        </w:tc>
        <w:tc>
          <w:tcPr>
            <w:tcW w:w="1085" w:type="dxa"/>
            <w:hideMark/>
          </w:tcPr>
          <w:p w14:paraId="7501187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2.101</w:t>
            </w:r>
          </w:p>
        </w:tc>
        <w:tc>
          <w:tcPr>
            <w:tcW w:w="1123" w:type="dxa"/>
            <w:hideMark/>
          </w:tcPr>
          <w:p w14:paraId="4614236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46.65</w:t>
            </w:r>
          </w:p>
        </w:tc>
      </w:tr>
      <w:tr w:rsidR="00F84B55" w:rsidRPr="00F84B55" w14:paraId="4B6FF30C"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20040BD"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2007</w:t>
            </w:r>
          </w:p>
        </w:tc>
        <w:tc>
          <w:tcPr>
            <w:tcW w:w="1555" w:type="dxa"/>
            <w:hideMark/>
          </w:tcPr>
          <w:p w14:paraId="4EC067D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18</w:t>
            </w:r>
          </w:p>
        </w:tc>
        <w:tc>
          <w:tcPr>
            <w:tcW w:w="2174" w:type="dxa"/>
            <w:hideMark/>
          </w:tcPr>
          <w:p w14:paraId="465D043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48.73</w:t>
            </w:r>
          </w:p>
        </w:tc>
        <w:tc>
          <w:tcPr>
            <w:tcW w:w="1085" w:type="dxa"/>
            <w:hideMark/>
          </w:tcPr>
          <w:p w14:paraId="79769826"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48.78</w:t>
            </w:r>
          </w:p>
        </w:tc>
        <w:tc>
          <w:tcPr>
            <w:tcW w:w="1085" w:type="dxa"/>
            <w:hideMark/>
          </w:tcPr>
          <w:p w14:paraId="55B7ED8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2.101</w:t>
            </w:r>
          </w:p>
        </w:tc>
        <w:tc>
          <w:tcPr>
            <w:tcW w:w="1123" w:type="dxa"/>
            <w:hideMark/>
          </w:tcPr>
          <w:p w14:paraId="0C203A7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49</w:t>
            </w:r>
          </w:p>
        </w:tc>
      </w:tr>
      <w:tr w:rsidR="00F84B55" w:rsidRPr="00F84B55" w14:paraId="03871D99"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20CBEAF4"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2008</w:t>
            </w:r>
          </w:p>
        </w:tc>
        <w:tc>
          <w:tcPr>
            <w:tcW w:w="1555" w:type="dxa"/>
            <w:hideMark/>
          </w:tcPr>
          <w:p w14:paraId="4A01531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19</w:t>
            </w:r>
          </w:p>
        </w:tc>
        <w:tc>
          <w:tcPr>
            <w:tcW w:w="2174" w:type="dxa"/>
            <w:hideMark/>
          </w:tcPr>
          <w:p w14:paraId="2FDD083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51.49</w:t>
            </w:r>
          </w:p>
        </w:tc>
        <w:tc>
          <w:tcPr>
            <w:tcW w:w="1085" w:type="dxa"/>
            <w:hideMark/>
          </w:tcPr>
          <w:p w14:paraId="4D904F8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51.38</w:t>
            </w:r>
          </w:p>
        </w:tc>
        <w:tc>
          <w:tcPr>
            <w:tcW w:w="1085" w:type="dxa"/>
            <w:hideMark/>
          </w:tcPr>
          <w:p w14:paraId="34473D4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2.101</w:t>
            </w:r>
          </w:p>
        </w:tc>
        <w:tc>
          <w:tcPr>
            <w:tcW w:w="1123" w:type="dxa"/>
            <w:hideMark/>
          </w:tcPr>
          <w:p w14:paraId="2C062A07"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50.88</w:t>
            </w:r>
          </w:p>
        </w:tc>
      </w:tr>
      <w:tr w:rsidR="00F84B55" w:rsidRPr="00F84B55" w14:paraId="0A4C4E0A"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71871BE5"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2009</w:t>
            </w:r>
          </w:p>
        </w:tc>
        <w:tc>
          <w:tcPr>
            <w:tcW w:w="1555" w:type="dxa"/>
            <w:hideMark/>
          </w:tcPr>
          <w:p w14:paraId="67460B9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w:t>
            </w:r>
          </w:p>
        </w:tc>
        <w:tc>
          <w:tcPr>
            <w:tcW w:w="2174" w:type="dxa"/>
            <w:hideMark/>
          </w:tcPr>
          <w:p w14:paraId="05367865"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50.03</w:t>
            </w:r>
          </w:p>
        </w:tc>
        <w:tc>
          <w:tcPr>
            <w:tcW w:w="1085" w:type="dxa"/>
            <w:hideMark/>
          </w:tcPr>
          <w:p w14:paraId="15B56F72"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50.61</w:t>
            </w:r>
          </w:p>
        </w:tc>
        <w:tc>
          <w:tcPr>
            <w:tcW w:w="1085" w:type="dxa"/>
            <w:hideMark/>
          </w:tcPr>
          <w:p w14:paraId="6C81171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2.101</w:t>
            </w:r>
          </w:p>
        </w:tc>
        <w:tc>
          <w:tcPr>
            <w:tcW w:w="1123" w:type="dxa"/>
            <w:hideMark/>
          </w:tcPr>
          <w:p w14:paraId="2F5FD3C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53.49</w:t>
            </w:r>
          </w:p>
        </w:tc>
      </w:tr>
      <w:tr w:rsidR="00F84B55" w:rsidRPr="00F84B55" w14:paraId="52B08E6C"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2C5A99D2"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2010</w:t>
            </w:r>
          </w:p>
        </w:tc>
        <w:tc>
          <w:tcPr>
            <w:tcW w:w="1555" w:type="dxa"/>
            <w:hideMark/>
          </w:tcPr>
          <w:p w14:paraId="2ACBCC0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w:t>
            </w:r>
          </w:p>
        </w:tc>
        <w:tc>
          <w:tcPr>
            <w:tcW w:w="2174" w:type="dxa"/>
            <w:hideMark/>
          </w:tcPr>
          <w:p w14:paraId="675E1D7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60.64</w:t>
            </w:r>
          </w:p>
        </w:tc>
        <w:tc>
          <w:tcPr>
            <w:tcW w:w="1085" w:type="dxa"/>
            <w:hideMark/>
          </w:tcPr>
          <w:p w14:paraId="209DA65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59.3</w:t>
            </w:r>
          </w:p>
        </w:tc>
        <w:tc>
          <w:tcPr>
            <w:tcW w:w="1085" w:type="dxa"/>
            <w:hideMark/>
          </w:tcPr>
          <w:p w14:paraId="5B041DD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47F9BC1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52.72</w:t>
            </w:r>
          </w:p>
        </w:tc>
      </w:tr>
      <w:tr w:rsidR="00F84B55" w:rsidRPr="00F84B55" w14:paraId="0C947977"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A54B28E"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2011</w:t>
            </w:r>
          </w:p>
        </w:tc>
        <w:tc>
          <w:tcPr>
            <w:tcW w:w="1555" w:type="dxa"/>
            <w:hideMark/>
          </w:tcPr>
          <w:p w14:paraId="7E52CBF2"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22</w:t>
            </w:r>
          </w:p>
        </w:tc>
        <w:tc>
          <w:tcPr>
            <w:tcW w:w="2174" w:type="dxa"/>
            <w:hideMark/>
          </w:tcPr>
          <w:p w14:paraId="4967055D"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63.36</w:t>
            </w:r>
          </w:p>
        </w:tc>
        <w:tc>
          <w:tcPr>
            <w:tcW w:w="1085" w:type="dxa"/>
            <w:hideMark/>
          </w:tcPr>
          <w:p w14:paraId="1045A3C5"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63.03</w:t>
            </w:r>
          </w:p>
        </w:tc>
        <w:tc>
          <w:tcPr>
            <w:tcW w:w="1085" w:type="dxa"/>
            <w:hideMark/>
          </w:tcPr>
          <w:p w14:paraId="5AA86E05"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0A918B2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61.4</w:t>
            </w:r>
          </w:p>
        </w:tc>
      </w:tr>
      <w:tr w:rsidR="00F84B55" w:rsidRPr="00F84B55" w14:paraId="786E0135"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7048E57"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2012</w:t>
            </w:r>
          </w:p>
        </w:tc>
        <w:tc>
          <w:tcPr>
            <w:tcW w:w="1555" w:type="dxa"/>
            <w:hideMark/>
          </w:tcPr>
          <w:p w14:paraId="44D57DB7"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23</w:t>
            </w:r>
          </w:p>
        </w:tc>
        <w:tc>
          <w:tcPr>
            <w:tcW w:w="2174" w:type="dxa"/>
            <w:hideMark/>
          </w:tcPr>
          <w:p w14:paraId="4D44B4B7"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66.36</w:t>
            </w:r>
          </w:p>
        </w:tc>
        <w:tc>
          <w:tcPr>
            <w:tcW w:w="1085" w:type="dxa"/>
            <w:hideMark/>
          </w:tcPr>
          <w:p w14:paraId="5FD5A52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66.15</w:t>
            </w:r>
          </w:p>
        </w:tc>
        <w:tc>
          <w:tcPr>
            <w:tcW w:w="1085" w:type="dxa"/>
            <w:hideMark/>
          </w:tcPr>
          <w:p w14:paraId="222D866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478946C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65.13</w:t>
            </w:r>
          </w:p>
        </w:tc>
      </w:tr>
      <w:tr w:rsidR="00F84B55" w:rsidRPr="00F84B55" w14:paraId="3A9784DC"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2F314D2F"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2013</w:t>
            </w:r>
          </w:p>
        </w:tc>
        <w:tc>
          <w:tcPr>
            <w:tcW w:w="1555" w:type="dxa"/>
            <w:hideMark/>
          </w:tcPr>
          <w:p w14:paraId="116AD28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24</w:t>
            </w:r>
          </w:p>
        </w:tc>
        <w:tc>
          <w:tcPr>
            <w:tcW w:w="2174" w:type="dxa"/>
            <w:hideMark/>
          </w:tcPr>
          <w:p w14:paraId="4A1B3F56"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68.2</w:t>
            </w:r>
          </w:p>
        </w:tc>
        <w:tc>
          <w:tcPr>
            <w:tcW w:w="1085" w:type="dxa"/>
            <w:hideMark/>
          </w:tcPr>
          <w:p w14:paraId="1259AC3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68.21</w:t>
            </w:r>
          </w:p>
        </w:tc>
        <w:tc>
          <w:tcPr>
            <w:tcW w:w="1085" w:type="dxa"/>
            <w:hideMark/>
          </w:tcPr>
          <w:p w14:paraId="1530C25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0A9CC0A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68.25</w:t>
            </w:r>
          </w:p>
        </w:tc>
      </w:tr>
      <w:tr w:rsidR="00F84B55" w:rsidRPr="00F84B55" w14:paraId="54531551"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1D0BC9E"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2014</w:t>
            </w:r>
          </w:p>
        </w:tc>
        <w:tc>
          <w:tcPr>
            <w:tcW w:w="1555" w:type="dxa"/>
            <w:hideMark/>
          </w:tcPr>
          <w:p w14:paraId="1FE0EB4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25</w:t>
            </w:r>
          </w:p>
        </w:tc>
        <w:tc>
          <w:tcPr>
            <w:tcW w:w="2174" w:type="dxa"/>
            <w:hideMark/>
          </w:tcPr>
          <w:p w14:paraId="12AF5352"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68.12</w:t>
            </w:r>
          </w:p>
        </w:tc>
        <w:tc>
          <w:tcPr>
            <w:tcW w:w="1085" w:type="dxa"/>
            <w:hideMark/>
          </w:tcPr>
          <w:p w14:paraId="6B1C37A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68.49</w:t>
            </w:r>
          </w:p>
        </w:tc>
        <w:tc>
          <w:tcPr>
            <w:tcW w:w="1085" w:type="dxa"/>
            <w:hideMark/>
          </w:tcPr>
          <w:p w14:paraId="349094E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29AC5C0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70.31</w:t>
            </w:r>
          </w:p>
        </w:tc>
      </w:tr>
      <w:tr w:rsidR="00F84B55" w:rsidRPr="00F84B55" w14:paraId="674AA91E"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26594AD"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2015</w:t>
            </w:r>
          </w:p>
        </w:tc>
        <w:tc>
          <w:tcPr>
            <w:tcW w:w="1555" w:type="dxa"/>
            <w:hideMark/>
          </w:tcPr>
          <w:p w14:paraId="5E0578ED"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26</w:t>
            </w:r>
          </w:p>
        </w:tc>
        <w:tc>
          <w:tcPr>
            <w:tcW w:w="2174" w:type="dxa"/>
            <w:hideMark/>
          </w:tcPr>
          <w:p w14:paraId="12FD124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69.78</w:t>
            </w:r>
          </w:p>
        </w:tc>
        <w:tc>
          <w:tcPr>
            <w:tcW w:w="1085" w:type="dxa"/>
            <w:hideMark/>
          </w:tcPr>
          <w:p w14:paraId="11B258F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69.92</w:t>
            </w:r>
          </w:p>
        </w:tc>
        <w:tc>
          <w:tcPr>
            <w:tcW w:w="1085" w:type="dxa"/>
            <w:hideMark/>
          </w:tcPr>
          <w:p w14:paraId="020C30FC"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28BFF5EF"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70.6</w:t>
            </w:r>
          </w:p>
        </w:tc>
      </w:tr>
      <w:tr w:rsidR="00F84B55" w:rsidRPr="00F84B55" w14:paraId="0ED73064"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646C5D5"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2016</w:t>
            </w:r>
          </w:p>
        </w:tc>
        <w:tc>
          <w:tcPr>
            <w:tcW w:w="1555" w:type="dxa"/>
            <w:hideMark/>
          </w:tcPr>
          <w:p w14:paraId="54203F5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27</w:t>
            </w:r>
          </w:p>
        </w:tc>
        <w:tc>
          <w:tcPr>
            <w:tcW w:w="2174" w:type="dxa"/>
            <w:hideMark/>
          </w:tcPr>
          <w:p w14:paraId="742BBB7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72.6</w:t>
            </w:r>
          </w:p>
        </w:tc>
        <w:tc>
          <w:tcPr>
            <w:tcW w:w="1085" w:type="dxa"/>
            <w:hideMark/>
          </w:tcPr>
          <w:p w14:paraId="4CC36E3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72.5</w:t>
            </w:r>
          </w:p>
        </w:tc>
        <w:tc>
          <w:tcPr>
            <w:tcW w:w="1085" w:type="dxa"/>
            <w:hideMark/>
          </w:tcPr>
          <w:p w14:paraId="00671CD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2.102</w:t>
            </w:r>
          </w:p>
        </w:tc>
        <w:tc>
          <w:tcPr>
            <w:tcW w:w="1123" w:type="dxa"/>
            <w:hideMark/>
          </w:tcPr>
          <w:p w14:paraId="0ECAA2E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72.02</w:t>
            </w:r>
          </w:p>
        </w:tc>
      </w:tr>
      <w:tr w:rsidR="00F84B55" w:rsidRPr="00F84B55" w14:paraId="6085E5FE" w14:textId="77777777" w:rsidTr="001A2D3A">
        <w:trPr>
          <w:trHeight w:val="384"/>
        </w:trPr>
        <w:tc>
          <w:tcPr>
            <w:cnfStyle w:val="001000000000" w:firstRow="0" w:lastRow="0" w:firstColumn="1" w:lastColumn="0" w:oddVBand="0" w:evenVBand="0" w:oddHBand="0" w:evenHBand="0" w:firstRowFirstColumn="0" w:firstRowLastColumn="0" w:lastRowFirstColumn="0" w:lastRowLastColumn="0"/>
            <w:tcW w:w="1085" w:type="dxa"/>
            <w:hideMark/>
          </w:tcPr>
          <w:p w14:paraId="706812F8"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63ACB1A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m</w:t>
            </w:r>
          </w:p>
        </w:tc>
        <w:tc>
          <w:tcPr>
            <w:tcW w:w="2174" w:type="dxa"/>
            <w:noWrap/>
            <w:hideMark/>
          </w:tcPr>
          <w:p w14:paraId="732845E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noWrap/>
            <w:hideMark/>
          </w:tcPr>
          <w:p w14:paraId="6B0FBBBC"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085" w:type="dxa"/>
            <w:noWrap/>
            <w:hideMark/>
          </w:tcPr>
          <w:p w14:paraId="55A21A4D"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123" w:type="dxa"/>
            <w:noWrap/>
            <w:hideMark/>
          </w:tcPr>
          <w:p w14:paraId="46D7D15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r>
      <w:tr w:rsidR="00F84B55" w:rsidRPr="00F84B55" w14:paraId="67B9E05D"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0BD52BC0"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p>
        </w:tc>
        <w:tc>
          <w:tcPr>
            <w:tcW w:w="1555" w:type="dxa"/>
            <w:hideMark/>
          </w:tcPr>
          <w:p w14:paraId="0BFC1C8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1</w:t>
            </w:r>
          </w:p>
        </w:tc>
        <w:tc>
          <w:tcPr>
            <w:tcW w:w="2174" w:type="dxa"/>
            <w:hideMark/>
          </w:tcPr>
          <w:p w14:paraId="61DE135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1F99F82F"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70D2E04A"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64F3601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74.6</w:t>
            </w:r>
          </w:p>
        </w:tc>
      </w:tr>
      <w:tr w:rsidR="00F84B55" w:rsidRPr="00F84B55" w14:paraId="30E1A554"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0E14EB6"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3E9590C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2</w:t>
            </w:r>
          </w:p>
        </w:tc>
        <w:tc>
          <w:tcPr>
            <w:tcW w:w="2174" w:type="dxa"/>
            <w:hideMark/>
          </w:tcPr>
          <w:p w14:paraId="0AE01B6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5287201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24E719F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50DC5CD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76.7</w:t>
            </w:r>
          </w:p>
        </w:tc>
      </w:tr>
      <w:tr w:rsidR="00F84B55" w:rsidRPr="00F84B55" w14:paraId="525C5F91"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B905477"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4B0547F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3</w:t>
            </w:r>
          </w:p>
        </w:tc>
        <w:tc>
          <w:tcPr>
            <w:tcW w:w="2174" w:type="dxa"/>
            <w:hideMark/>
          </w:tcPr>
          <w:p w14:paraId="24A70722"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36C9578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652EB38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4BA9F65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78.8</w:t>
            </w:r>
          </w:p>
        </w:tc>
      </w:tr>
      <w:tr w:rsidR="00F84B55" w:rsidRPr="00F84B55" w14:paraId="5B9A8EAE"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CCB1019"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5535616D"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4</w:t>
            </w:r>
          </w:p>
        </w:tc>
        <w:tc>
          <w:tcPr>
            <w:tcW w:w="2174" w:type="dxa"/>
            <w:hideMark/>
          </w:tcPr>
          <w:p w14:paraId="7BE78456"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7BCCCD1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7AE5540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4AD4AA6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80.91</w:t>
            </w:r>
          </w:p>
        </w:tc>
      </w:tr>
      <w:tr w:rsidR="00F84B55" w:rsidRPr="00F84B55" w14:paraId="51B9ACD5"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36091CF" w14:textId="77777777" w:rsidR="00F84B55" w:rsidRPr="00F84B55"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3AC6A1E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5</w:t>
            </w:r>
          </w:p>
        </w:tc>
        <w:tc>
          <w:tcPr>
            <w:tcW w:w="2174" w:type="dxa"/>
            <w:hideMark/>
          </w:tcPr>
          <w:p w14:paraId="713E878A"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06E2AAC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40BF431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047D307C" w14:textId="77777777" w:rsidR="00F84B55" w:rsidRPr="00F84B55" w:rsidRDefault="00F84B55" w:rsidP="00F84B55">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F84B55">
              <w:rPr>
                <w:rFonts w:asciiTheme="minorHAnsi" w:eastAsia="Times New Roman" w:hAnsiTheme="minorHAnsi" w:cstheme="minorHAnsi"/>
                <w:color w:val="000000"/>
                <w:szCs w:val="24"/>
                <w:lang w:val="en-US"/>
              </w:rPr>
              <w:t>83.01</w:t>
            </w:r>
          </w:p>
        </w:tc>
      </w:tr>
    </w:tbl>
    <w:p w14:paraId="5B285286" w14:textId="77777777" w:rsidR="00F84B55" w:rsidRPr="00F84B55" w:rsidRDefault="00F84B55" w:rsidP="00F84B55">
      <w:r w:rsidRPr="00F84B55">
        <w:t>Source: [Mojtaba Nabipour], (2023).</w:t>
      </w:r>
    </w:p>
    <w:p w14:paraId="34F2D524" w14:textId="77777777" w:rsidR="00F84B55" w:rsidRPr="00F84B55" w:rsidRDefault="00F84B55" w:rsidP="00F84B55"/>
    <w:p w14:paraId="62E7A695" w14:textId="77777777" w:rsidR="00F84B55" w:rsidRPr="00F84B55" w:rsidRDefault="00F84B55" w:rsidP="00F84B55">
      <w:pPr>
        <w:keepNext/>
        <w:keepLines/>
        <w:spacing w:before="200" w:after="0"/>
        <w:outlineLvl w:val="2"/>
        <w:rPr>
          <w:rFonts w:eastAsiaTheme="majorEastAsia" w:cstheme="majorBidi"/>
          <w:bCs/>
          <w:color w:val="009394" w:themeColor="accent1"/>
          <w:sz w:val="26"/>
          <w:lang w:val="en-US"/>
        </w:rPr>
      </w:pPr>
      <w:r w:rsidRPr="00F84B55">
        <w:rPr>
          <w:rFonts w:eastAsiaTheme="majorEastAsia" w:cstheme="majorBidi"/>
          <w:bCs/>
          <w:color w:val="009394" w:themeColor="accent1"/>
          <w:sz w:val="26"/>
          <w:lang w:val="en-US"/>
        </w:rPr>
        <w:t xml:space="preserve">Holt-Winters smoothing </w:t>
      </w:r>
      <w:proofErr w:type="gramStart"/>
      <w:r w:rsidRPr="00F84B55">
        <w:rPr>
          <w:rFonts w:eastAsiaTheme="majorEastAsia" w:cstheme="majorBidi"/>
          <w:bCs/>
          <w:color w:val="009394" w:themeColor="accent1"/>
          <w:sz w:val="26"/>
          <w:lang w:val="en-US"/>
        </w:rPr>
        <w:t>method</w:t>
      </w:r>
      <w:proofErr w:type="gramEnd"/>
    </w:p>
    <w:p w14:paraId="6BEEA088" w14:textId="77777777" w:rsidR="00F84B55" w:rsidRPr="00F84B55" w:rsidRDefault="00F84B55" w:rsidP="00F84B55">
      <w:pPr>
        <w:rPr>
          <w:lang w:val="en-US"/>
        </w:rPr>
      </w:pPr>
      <w:r w:rsidRPr="00F84B55">
        <w:rPr>
          <w:lang w:val="en-US"/>
        </w:rPr>
        <w:t xml:space="preserve">Thanks to the previous method, one can capture the trend in time series forecasting. However, this method does not reveal the seasonality patterns, this is where the Holt-Winters smoothing method comes in. Holt (1957) worked with Winters (1960) to extend Holt's method to include seasonality as well (Hyndman &amp; Athanasopoulos, 2018). The Holt-Winters method can be applied in two </w:t>
      </w:r>
      <w:proofErr w:type="gramStart"/>
      <w:r w:rsidRPr="00F84B55">
        <w:rPr>
          <w:lang w:val="en-US"/>
        </w:rPr>
        <w:t>different ways</w:t>
      </w:r>
      <w:proofErr w:type="gramEnd"/>
      <w:r w:rsidRPr="00F84B55">
        <w:rPr>
          <w:lang w:val="en-US"/>
        </w:rPr>
        <w:t xml:space="preserve"> depending on the type of seasonality. If the seasonality is additive the additive version must </w:t>
      </w:r>
      <w:proofErr w:type="gramStart"/>
      <w:r w:rsidRPr="00F84B55">
        <w:rPr>
          <w:lang w:val="en-US"/>
        </w:rPr>
        <w:t>be used</w:t>
      </w:r>
      <w:proofErr w:type="gramEnd"/>
      <w:r w:rsidRPr="00F84B55">
        <w:rPr>
          <w:lang w:val="en-US"/>
        </w:rPr>
        <w:t xml:space="preserve"> and if the seasonality is multiplicative (when the time series is the product of its components), the multiplicative version must be used. The three necessary components to describe the model are the level, </w:t>
      </w:r>
      <w:proofErr w:type="gramStart"/>
      <w:r w:rsidRPr="00F84B55">
        <w:rPr>
          <w:lang w:val="en-US"/>
        </w:rPr>
        <w:t>trend</w:t>
      </w:r>
      <w:proofErr w:type="gramEnd"/>
      <w:r w:rsidRPr="00F84B55">
        <w:rPr>
          <w:lang w:val="en-US"/>
        </w:rPr>
        <w:t xml:space="preserve"> and season.</w:t>
      </w:r>
    </w:p>
    <w:p w14:paraId="3C916BA8" w14:textId="77777777" w:rsidR="00F84B55" w:rsidRPr="00F84B55" w:rsidRDefault="00F84B55" w:rsidP="00F84B55">
      <w:pPr>
        <w:rPr>
          <w:lang w:val="en-US"/>
        </w:rPr>
      </w:pPr>
      <w:r w:rsidRPr="00F84B55">
        <w:rPr>
          <w:lang w:val="en-US"/>
        </w:rPr>
        <w:lastRenderedPageBreak/>
        <w:t xml:space="preserve">Combining all together, the final equations can </w:t>
      </w:r>
      <w:proofErr w:type="gramStart"/>
      <w:r w:rsidRPr="00F84B55">
        <w:rPr>
          <w:lang w:val="en-US"/>
        </w:rPr>
        <w:t>be expressed</w:t>
      </w:r>
      <w:proofErr w:type="gramEnd"/>
      <w:r w:rsidRPr="00F84B55">
        <w:rPr>
          <w:lang w:val="en-US"/>
        </w:rPr>
        <w:t xml:space="preserve"> as follows. The additive model equations are:</w:t>
      </w:r>
    </w:p>
    <w:p w14:paraId="31DBD563" w14:textId="77777777" w:rsidR="00F84B55" w:rsidRPr="00F84B55" w:rsidRDefault="00F84B55" w:rsidP="00F84B55">
      <w:pPr>
        <w:jc w:val="center"/>
        <w:rPr>
          <w:lang w:val="en-US"/>
        </w:rPr>
      </w:pPr>
      <m:oMath>
        <m:sSub>
          <m:sSubPr>
            <m:ctrlPr>
              <w:rPr>
                <w:rFonts w:ascii="Cambria Math" w:hAnsi="Cambria Math"/>
                <w:i/>
              </w:rPr>
            </m:ctrlPr>
          </m:sSubPr>
          <m:e>
            <m:r>
              <w:rPr>
                <w:rFonts w:ascii="Cambria Math" w:hAnsi="Cambria Math"/>
              </w:rPr>
              <m:t>L</m:t>
            </m:r>
          </m:e>
          <m:sub>
            <m:r>
              <w:rPr>
                <w:rFonts w:ascii="Cambria Math" w:hAnsi="Cambria Math"/>
              </w:rPr>
              <m:t>t</m:t>
            </m:r>
          </m:sub>
        </m:sSub>
        <m:r>
          <w:rPr>
            <w:rFonts w:ascii="Cambria Math" w:hAnsi="Cambria Math"/>
            <w:lang w:val="en-US"/>
          </w:rPr>
          <m:t>=</m:t>
        </m:r>
        <m:r>
          <w:rPr>
            <w:rFonts w:ascii="Cambria Math" w:hAnsi="Cambria Math"/>
          </w:rPr>
          <m:t>α</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lang w:val="en-US"/>
              </w:rPr>
              <m:t>-</m:t>
            </m:r>
            <m:sSub>
              <m:sSubPr>
                <m:ctrlPr>
                  <w:rPr>
                    <w:rFonts w:ascii="Cambria Math" w:hAnsi="Cambria Math"/>
                    <w:i/>
                  </w:rPr>
                </m:ctrlPr>
              </m:sSubPr>
              <m:e>
                <m:r>
                  <w:rPr>
                    <w:rFonts w:ascii="Cambria Math" w:hAnsi="Cambria Math"/>
                  </w:rPr>
                  <m:t>S</m:t>
                </m:r>
              </m:e>
              <m:sub>
                <m:r>
                  <w:rPr>
                    <w:rFonts w:ascii="Cambria Math" w:hAnsi="Cambria Math"/>
                  </w:rPr>
                  <m:t>t</m:t>
                </m:r>
                <m:r>
                  <w:rPr>
                    <w:rFonts w:ascii="Cambria Math" w:hAnsi="Cambria Math"/>
                    <w:lang w:val="en-US"/>
                  </w:rPr>
                  <m:t>-h</m:t>
                </m:r>
              </m:sub>
            </m:sSub>
          </m:e>
        </m:d>
        <m:r>
          <w:rPr>
            <w:rFonts w:ascii="Cambria Math" w:hAnsi="Cambria Math"/>
            <w:lang w:val="en-US"/>
          </w:rPr>
          <m:t>+(1-</m:t>
        </m:r>
        <m:r>
          <w:rPr>
            <w:rFonts w:ascii="Cambria Math" w:hAnsi="Cambria Math"/>
          </w:rPr>
          <m:t>α</m:t>
        </m:r>
        <m:r>
          <w:rPr>
            <w:rFonts w:ascii="Cambria Math" w:hAnsi="Cambria Math"/>
            <w:lang w:val="en-US"/>
          </w:rPr>
          <m:t>)(</m:t>
        </m:r>
        <m:sSub>
          <m:sSubPr>
            <m:ctrlPr>
              <w:rPr>
                <w:rFonts w:ascii="Cambria Math" w:hAnsi="Cambria Math"/>
                <w:i/>
              </w:rPr>
            </m:ctrlPr>
          </m:sSubPr>
          <m:e>
            <m:r>
              <w:rPr>
                <w:rFonts w:ascii="Cambria Math" w:hAnsi="Cambria Math"/>
              </w:rPr>
              <m:t>L</m:t>
            </m:r>
          </m:e>
          <m:sub>
            <m:r>
              <w:rPr>
                <w:rFonts w:ascii="Cambria Math" w:hAnsi="Cambria Math"/>
              </w:rPr>
              <m:t>t</m:t>
            </m:r>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rPr>
              <m:t>t</m:t>
            </m:r>
            <m:r>
              <w:rPr>
                <w:rFonts w:ascii="Cambria Math" w:hAnsi="Cambria Math"/>
                <w:lang w:val="en-US"/>
              </w:rPr>
              <m:t>-1</m:t>
            </m:r>
          </m:sub>
        </m:sSub>
        <m:r>
          <w:rPr>
            <w:rFonts w:ascii="Cambria Math" w:hAnsi="Cambria Math"/>
            <w:lang w:val="en-US"/>
          </w:rPr>
          <m:t>)</m:t>
        </m:r>
      </m:oMath>
      <w:r w:rsidRPr="00F84B55">
        <w:rPr>
          <w:lang w:val="en-US"/>
        </w:rPr>
        <w:t xml:space="preserve">      </w:t>
      </w:r>
      <w:r w:rsidRPr="00F84B55">
        <w:rPr>
          <w:lang w:val="en-US"/>
        </w:rPr>
        <w:tab/>
        <w:t>(Eq.9)</w:t>
      </w:r>
    </w:p>
    <w:p w14:paraId="59960A22" w14:textId="77777777" w:rsidR="00F84B55" w:rsidRPr="00F84B55" w:rsidRDefault="00F84B55" w:rsidP="00F84B55">
      <w:pPr>
        <w:jc w:val="center"/>
        <w:rPr>
          <w:lang w:val="en-US"/>
        </w:rPr>
      </w:pPr>
      <m:oMath>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lang w:val="en-US"/>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t</m:t>
                </m:r>
              </m:sub>
            </m:sSub>
            <m:r>
              <w:rPr>
                <w:rFonts w:ascii="Cambria Math" w:hAnsi="Cambria Math"/>
                <w:lang w:val="en-US"/>
              </w:rPr>
              <m:t>-</m:t>
            </m:r>
            <m:sSub>
              <m:sSubPr>
                <m:ctrlPr>
                  <w:rPr>
                    <w:rFonts w:ascii="Cambria Math" w:hAnsi="Cambria Math"/>
                    <w:i/>
                  </w:rPr>
                </m:ctrlPr>
              </m:sSubPr>
              <m:e>
                <m:r>
                  <w:rPr>
                    <w:rFonts w:ascii="Cambria Math" w:hAnsi="Cambria Math"/>
                  </w:rPr>
                  <m:t>L</m:t>
                </m:r>
              </m:e>
              <m:sub>
                <m:r>
                  <w:rPr>
                    <w:rFonts w:ascii="Cambria Math" w:hAnsi="Cambria Math"/>
                  </w:rPr>
                  <m:t>t</m:t>
                </m:r>
                <m:r>
                  <w:rPr>
                    <w:rFonts w:ascii="Cambria Math" w:hAnsi="Cambria Math"/>
                    <w:lang w:val="en-US"/>
                  </w:rPr>
                  <m:t>-1</m:t>
                </m:r>
              </m:sub>
            </m:sSub>
          </m:e>
        </m:d>
        <m:r>
          <w:rPr>
            <w:rFonts w:ascii="Cambria Math" w:hAnsi="Cambria Math"/>
            <w:lang w:val="en-US"/>
          </w:rPr>
          <m:t>+(1-</m:t>
        </m:r>
        <m:r>
          <w:rPr>
            <w:rFonts w:ascii="Cambria Math" w:hAnsi="Cambria Math"/>
          </w:rPr>
          <m:t>β</m:t>
        </m:r>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rPr>
              <m:t>t</m:t>
            </m:r>
            <m:r>
              <w:rPr>
                <w:rFonts w:ascii="Cambria Math" w:hAnsi="Cambria Math"/>
                <w:lang w:val="en-US"/>
              </w:rPr>
              <m:t>-1</m:t>
            </m:r>
          </m:sub>
        </m:sSub>
      </m:oMath>
      <w:r w:rsidRPr="00F84B55">
        <w:rPr>
          <w:lang w:val="en-US"/>
        </w:rPr>
        <w:t xml:space="preserve">       </w:t>
      </w:r>
      <w:r w:rsidRPr="00F84B55">
        <w:rPr>
          <w:lang w:val="en-US"/>
        </w:rPr>
        <w:tab/>
        <w:t>Eq.10)</w:t>
      </w:r>
    </w:p>
    <w:p w14:paraId="6C0FAC04" w14:textId="77777777" w:rsidR="00F84B55" w:rsidRPr="00F84B55" w:rsidRDefault="00F84B55" w:rsidP="00F84B55">
      <w:pPr>
        <w:jc w:val="center"/>
        <w:rPr>
          <w:lang w:val="en-US"/>
        </w:rPr>
      </w:pPr>
      <m:oMath>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lang w:val="en-US"/>
          </w:rPr>
          <m:t>=</m:t>
        </m:r>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lang w:val="en-US"/>
              </w:rPr>
              <m:t>-</m:t>
            </m:r>
            <m:sSub>
              <m:sSubPr>
                <m:ctrlPr>
                  <w:rPr>
                    <w:rFonts w:ascii="Cambria Math" w:hAnsi="Cambria Math"/>
                    <w:i/>
                  </w:rPr>
                </m:ctrlPr>
              </m:sSubPr>
              <m:e>
                <m:r>
                  <w:rPr>
                    <w:rFonts w:ascii="Cambria Math" w:hAnsi="Cambria Math"/>
                  </w:rPr>
                  <m:t>L</m:t>
                </m:r>
              </m:e>
              <m:sub>
                <m:r>
                  <w:rPr>
                    <w:rFonts w:ascii="Cambria Math" w:hAnsi="Cambria Math"/>
                  </w:rPr>
                  <m:t>t</m:t>
                </m:r>
              </m:sub>
            </m:sSub>
          </m:e>
        </m:d>
        <m:r>
          <w:rPr>
            <w:rFonts w:ascii="Cambria Math" w:hAnsi="Cambria Math"/>
            <w:lang w:val="en-US"/>
          </w:rPr>
          <m:t>+(1-</m:t>
        </m:r>
        <m:r>
          <w:rPr>
            <w:rFonts w:ascii="Cambria Math" w:hAnsi="Cambria Math"/>
          </w:rPr>
          <m:t>γ</m:t>
        </m:r>
        <m:r>
          <w:rPr>
            <w:rFonts w:ascii="Cambria Math" w:hAnsi="Cambria Math"/>
            <w:lang w:val="en-US"/>
          </w:rPr>
          <m:t>)</m:t>
        </m:r>
        <m:sSub>
          <m:sSubPr>
            <m:ctrlPr>
              <w:rPr>
                <w:rFonts w:ascii="Cambria Math" w:hAnsi="Cambria Math"/>
                <w:i/>
              </w:rPr>
            </m:ctrlPr>
          </m:sSubPr>
          <m:e>
            <m:r>
              <w:rPr>
                <w:rFonts w:ascii="Cambria Math" w:hAnsi="Cambria Math"/>
              </w:rPr>
              <m:t>S</m:t>
            </m:r>
          </m:e>
          <m:sub>
            <m:r>
              <w:rPr>
                <w:rFonts w:ascii="Cambria Math" w:hAnsi="Cambria Math"/>
              </w:rPr>
              <m:t>t</m:t>
            </m:r>
            <m:r>
              <w:rPr>
                <w:rFonts w:ascii="Cambria Math" w:hAnsi="Cambria Math"/>
                <w:lang w:val="en-US"/>
              </w:rPr>
              <m:t>-h</m:t>
            </m:r>
          </m:sub>
        </m:sSub>
      </m:oMath>
      <w:r w:rsidRPr="00F84B55">
        <w:rPr>
          <w:lang w:val="en-US"/>
        </w:rPr>
        <w:t xml:space="preserve">                (Eq.11)</w:t>
      </w:r>
    </w:p>
    <w:p w14:paraId="30470459"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r>
          <w:rPr>
            <w:rFonts w:ascii="Cambria Math" w:hAnsi="Cambria Math"/>
            <w:lang w:val="en-US"/>
          </w:rPr>
          <m:t>+m</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t+m-h</m:t>
            </m:r>
          </m:sub>
        </m:sSub>
      </m:oMath>
      <w:r w:rsidRPr="00F84B55">
        <w:rPr>
          <w:lang w:val="en-US"/>
        </w:rPr>
        <w:t xml:space="preserve"> </w:t>
      </w:r>
      <w:r w:rsidRPr="00F84B55">
        <w:rPr>
          <w:lang w:val="en-US"/>
        </w:rPr>
        <w:tab/>
      </w:r>
      <w:r w:rsidRPr="00F84B55">
        <w:rPr>
          <w:lang w:val="en-US"/>
        </w:rPr>
        <w:tab/>
        <w:t xml:space="preserve">   (Eq.12)</w:t>
      </w:r>
    </w:p>
    <w:p w14:paraId="2F7E9D94" w14:textId="77777777" w:rsidR="00F84B55" w:rsidRPr="00F84B55" w:rsidRDefault="00F84B55" w:rsidP="00F84B55">
      <w:pPr>
        <w:ind w:left="-90"/>
        <w:rPr>
          <w:lang w:val="en-US"/>
        </w:rPr>
      </w:pPr>
      <w:r w:rsidRPr="00F84B55">
        <w:rPr>
          <w:lang w:val="en-US"/>
        </w:rPr>
        <w:t xml:space="preserve">Eq. 9 to 11 express the level, </w:t>
      </w:r>
      <w:proofErr w:type="gramStart"/>
      <w:r w:rsidRPr="00F84B55">
        <w:rPr>
          <w:lang w:val="en-US"/>
        </w:rPr>
        <w:t>trend</w:t>
      </w:r>
      <w:proofErr w:type="gramEnd"/>
      <w:r w:rsidRPr="00F84B55">
        <w:rPr>
          <w:lang w:val="en-US"/>
        </w:rPr>
        <w:t xml:space="preserve"> and seasonality (with h seasons) update respectively. γ is the seasonal smoothing factor and acts just like α and β. Notice that in additive series we use subtraction to decompose the different components whereas in multiplicative series division will </w:t>
      </w:r>
      <w:proofErr w:type="gramStart"/>
      <w:r w:rsidRPr="00F84B55">
        <w:rPr>
          <w:lang w:val="en-US"/>
        </w:rPr>
        <w:t>be used</w:t>
      </w:r>
      <w:proofErr w:type="gramEnd"/>
      <w:r w:rsidRPr="00F84B55">
        <w:rPr>
          <w:lang w:val="en-US"/>
        </w:rPr>
        <w:t xml:space="preserve"> for decomposition purpose. Here, for the seasonal component update (Eq.11) the level component </w:t>
      </w:r>
      <w:proofErr w:type="gramStart"/>
      <w:r w:rsidRPr="00F84B55">
        <w:rPr>
          <w:lang w:val="en-US"/>
        </w:rPr>
        <w:t>is removed</w:t>
      </w:r>
      <w:proofErr w:type="gramEnd"/>
      <w:r w:rsidRPr="00F84B55">
        <w:rPr>
          <w:lang w:val="en-US"/>
        </w:rPr>
        <w:t xml:space="preserve"> using subtraction. Eq.12 performs the forecast considering the additive seasonality and additive trend.</w:t>
      </w:r>
    </w:p>
    <w:p w14:paraId="2770090A" w14:textId="77777777" w:rsidR="00F84B55" w:rsidRPr="00F84B55" w:rsidRDefault="00F84B55" w:rsidP="00F84B55">
      <w:pPr>
        <w:ind w:left="-90"/>
        <w:rPr>
          <w:lang w:val="en-US"/>
        </w:rPr>
      </w:pPr>
      <w:r w:rsidRPr="00F84B55">
        <w:rPr>
          <w:lang w:val="en-US"/>
        </w:rPr>
        <w:t>If the series has the multiplicative seasonal component, the equation 9, 11 and 12 changes to (</w:t>
      </w:r>
      <w:proofErr w:type="spellStart"/>
      <w:r w:rsidRPr="00F84B55">
        <w:rPr>
          <w:lang w:val="en-US"/>
        </w:rPr>
        <w:t>Makridakis</w:t>
      </w:r>
      <w:proofErr w:type="spellEnd"/>
      <w:r w:rsidRPr="00F84B55">
        <w:rPr>
          <w:lang w:val="en-US"/>
        </w:rPr>
        <w:t xml:space="preserve"> et al., 2008):</w:t>
      </w:r>
    </w:p>
    <w:p w14:paraId="1017890C" w14:textId="77777777" w:rsidR="00F84B55" w:rsidRPr="00F84B55" w:rsidRDefault="00F84B55" w:rsidP="00F84B55">
      <w:pPr>
        <w:ind w:left="-90"/>
        <w:jc w:val="center"/>
        <w:rPr>
          <w:lang w:val="en-US"/>
        </w:rPr>
      </w:pPr>
      <m:oMath>
        <m:sSub>
          <m:sSubPr>
            <m:ctrlPr>
              <w:rPr>
                <w:rFonts w:ascii="Cambria Math" w:hAnsi="Cambria Math"/>
                <w:i/>
              </w:rPr>
            </m:ctrlPr>
          </m:sSubPr>
          <m:e>
            <m:r>
              <w:rPr>
                <w:rFonts w:ascii="Cambria Math" w:hAnsi="Cambria Math"/>
              </w:rPr>
              <m:t>L</m:t>
            </m:r>
          </m:e>
          <m:sub>
            <m:r>
              <w:rPr>
                <w:rFonts w:ascii="Cambria Math" w:hAnsi="Cambria Math"/>
              </w:rPr>
              <m:t>t</m:t>
            </m:r>
          </m:sub>
        </m:sSub>
        <m:r>
          <w:rPr>
            <w:rFonts w:ascii="Cambria Math" w:hAnsi="Cambria Math"/>
            <w:lang w:val="en-US"/>
          </w:rPr>
          <m:t>=</m:t>
        </m:r>
        <m:r>
          <w:rPr>
            <w:rFonts w:ascii="Cambria Math" w:hAnsi="Cambria Math"/>
          </w:rPr>
          <m:t>α</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t</m:t>
                </m:r>
              </m:sub>
            </m:sSub>
          </m:num>
          <m:den>
            <m:sSub>
              <m:sSubPr>
                <m:ctrlPr>
                  <w:rPr>
                    <w:rFonts w:ascii="Cambria Math" w:hAnsi="Cambria Math"/>
                    <w:i/>
                  </w:rPr>
                </m:ctrlPr>
              </m:sSubPr>
              <m:e>
                <m:r>
                  <w:rPr>
                    <w:rFonts w:ascii="Cambria Math" w:hAnsi="Cambria Math"/>
                  </w:rPr>
                  <m:t>S</m:t>
                </m:r>
              </m:e>
              <m:sub>
                <m:r>
                  <w:rPr>
                    <w:rFonts w:ascii="Cambria Math" w:hAnsi="Cambria Math"/>
                  </w:rPr>
                  <m:t>t</m:t>
                </m:r>
                <m:r>
                  <w:rPr>
                    <w:rFonts w:ascii="Cambria Math" w:hAnsi="Cambria Math"/>
                    <w:lang w:val="en-US"/>
                  </w:rPr>
                  <m:t>-h</m:t>
                </m:r>
              </m:sub>
            </m:sSub>
          </m:den>
        </m:f>
        <m:r>
          <w:rPr>
            <w:rFonts w:ascii="Cambria Math" w:hAnsi="Cambria Math"/>
            <w:lang w:val="en-US"/>
          </w:rPr>
          <m:t>+(1-</m:t>
        </m:r>
        <m:r>
          <w:rPr>
            <w:rFonts w:ascii="Cambria Math" w:hAnsi="Cambria Math"/>
          </w:rPr>
          <m:t>α</m:t>
        </m:r>
        <m:r>
          <w:rPr>
            <w:rFonts w:ascii="Cambria Math" w:hAnsi="Cambria Math"/>
            <w:lang w:val="en-US"/>
          </w:rPr>
          <m:t>)(</m:t>
        </m:r>
        <m:sSub>
          <m:sSubPr>
            <m:ctrlPr>
              <w:rPr>
                <w:rFonts w:ascii="Cambria Math" w:hAnsi="Cambria Math"/>
                <w:i/>
              </w:rPr>
            </m:ctrlPr>
          </m:sSubPr>
          <m:e>
            <m:r>
              <w:rPr>
                <w:rFonts w:ascii="Cambria Math" w:hAnsi="Cambria Math"/>
              </w:rPr>
              <m:t>L</m:t>
            </m:r>
          </m:e>
          <m:sub>
            <m:r>
              <w:rPr>
                <w:rFonts w:ascii="Cambria Math" w:hAnsi="Cambria Math"/>
              </w:rPr>
              <m:t>t</m:t>
            </m:r>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rPr>
              <m:t>t</m:t>
            </m:r>
            <m:r>
              <w:rPr>
                <w:rFonts w:ascii="Cambria Math" w:hAnsi="Cambria Math"/>
                <w:lang w:val="en-US"/>
              </w:rPr>
              <m:t>-1</m:t>
            </m:r>
          </m:sub>
        </m:sSub>
        <m:r>
          <w:rPr>
            <w:rFonts w:ascii="Cambria Math" w:hAnsi="Cambria Math"/>
            <w:lang w:val="en-US"/>
          </w:rPr>
          <m:t>)</m:t>
        </m:r>
      </m:oMath>
      <w:r w:rsidRPr="00F84B55">
        <w:rPr>
          <w:lang w:val="en-US"/>
        </w:rPr>
        <w:t xml:space="preserve">      </w:t>
      </w:r>
      <w:r w:rsidRPr="00F84B55">
        <w:rPr>
          <w:lang w:val="en-US"/>
        </w:rPr>
        <w:tab/>
      </w:r>
      <w:r w:rsidRPr="00F84B55">
        <w:rPr>
          <w:lang w:val="en-US"/>
        </w:rPr>
        <w:tab/>
      </w:r>
      <w:r w:rsidRPr="00F84B55">
        <w:rPr>
          <w:lang w:val="en-US"/>
        </w:rPr>
        <w:tab/>
      </w:r>
      <w:r w:rsidRPr="00F84B55">
        <w:rPr>
          <w:lang w:val="en-US"/>
        </w:rPr>
        <w:tab/>
      </w:r>
      <w:r w:rsidRPr="00F84B55">
        <w:rPr>
          <w:lang w:val="en-US"/>
        </w:rPr>
        <w:tab/>
        <w:t xml:space="preserve"> (Eq.13)</w:t>
      </w:r>
    </w:p>
    <w:p w14:paraId="71F13E9D" w14:textId="77777777" w:rsidR="00F84B55" w:rsidRPr="00F84B55" w:rsidRDefault="00F84B55" w:rsidP="00F84B55">
      <w:pPr>
        <w:ind w:left="-90"/>
        <w:jc w:val="center"/>
        <w:rPr>
          <w:lang w:val="en-US"/>
        </w:rPr>
      </w:pPr>
      <m:oMath>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lang w:val="en-US"/>
          </w:rPr>
          <m:t>=</m:t>
        </m:r>
        <m:r>
          <w:rPr>
            <w:rFonts w:ascii="Cambria Math" w:hAnsi="Cambria Math"/>
          </w:rPr>
          <m:t>γ</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t</m:t>
                </m:r>
              </m:sub>
            </m:sSub>
          </m:num>
          <m:den>
            <m:sSub>
              <m:sSubPr>
                <m:ctrlPr>
                  <w:rPr>
                    <w:rFonts w:ascii="Cambria Math" w:hAnsi="Cambria Math"/>
                    <w:i/>
                  </w:rPr>
                </m:ctrlPr>
              </m:sSubPr>
              <m:e>
                <m:r>
                  <w:rPr>
                    <w:rFonts w:ascii="Cambria Math" w:hAnsi="Cambria Math"/>
                  </w:rPr>
                  <m:t>L</m:t>
                </m:r>
              </m:e>
              <m:sub>
                <m:r>
                  <w:rPr>
                    <w:rFonts w:ascii="Cambria Math" w:hAnsi="Cambria Math"/>
                  </w:rPr>
                  <m:t>t</m:t>
                </m:r>
              </m:sub>
            </m:sSub>
          </m:den>
        </m:f>
        <m:r>
          <w:rPr>
            <w:rFonts w:ascii="Cambria Math" w:hAnsi="Cambria Math"/>
            <w:lang w:val="en-US"/>
          </w:rPr>
          <m:t>+(1-</m:t>
        </m:r>
        <m:r>
          <w:rPr>
            <w:rFonts w:ascii="Cambria Math" w:hAnsi="Cambria Math"/>
          </w:rPr>
          <m:t>γ</m:t>
        </m:r>
        <m:r>
          <w:rPr>
            <w:rFonts w:ascii="Cambria Math" w:hAnsi="Cambria Math"/>
            <w:lang w:val="en-US"/>
          </w:rPr>
          <m:t>)</m:t>
        </m:r>
        <m:sSub>
          <m:sSubPr>
            <m:ctrlPr>
              <w:rPr>
                <w:rFonts w:ascii="Cambria Math" w:hAnsi="Cambria Math"/>
                <w:i/>
              </w:rPr>
            </m:ctrlPr>
          </m:sSubPr>
          <m:e>
            <m:r>
              <w:rPr>
                <w:rFonts w:ascii="Cambria Math" w:hAnsi="Cambria Math"/>
              </w:rPr>
              <m:t>S</m:t>
            </m:r>
          </m:e>
          <m:sub>
            <m:r>
              <w:rPr>
                <w:rFonts w:ascii="Cambria Math" w:hAnsi="Cambria Math"/>
              </w:rPr>
              <m:t>t</m:t>
            </m:r>
            <m:r>
              <w:rPr>
                <w:rFonts w:ascii="Cambria Math" w:hAnsi="Cambria Math"/>
                <w:lang w:val="en-US"/>
              </w:rPr>
              <m:t>-h</m:t>
            </m:r>
          </m:sub>
        </m:sSub>
      </m:oMath>
      <w:r w:rsidRPr="00F84B55">
        <w:rPr>
          <w:lang w:val="en-US"/>
        </w:rPr>
        <w:t xml:space="preserve">                        </w:t>
      </w:r>
      <w:r w:rsidRPr="00F84B55">
        <w:rPr>
          <w:lang w:val="en-US"/>
        </w:rPr>
        <w:tab/>
      </w:r>
      <w:r w:rsidRPr="00F84B55">
        <w:rPr>
          <w:lang w:val="en-US"/>
        </w:rPr>
        <w:tab/>
      </w:r>
      <w:r w:rsidRPr="00F84B55">
        <w:rPr>
          <w:lang w:val="en-US"/>
        </w:rPr>
        <w:tab/>
      </w:r>
      <w:r w:rsidRPr="00F84B55">
        <w:rPr>
          <w:lang w:val="en-US"/>
        </w:rPr>
        <w:tab/>
        <w:t xml:space="preserve">              (Eq.14)</w:t>
      </w:r>
    </w:p>
    <w:p w14:paraId="4EFC0226" w14:textId="77777777" w:rsidR="00F84B55" w:rsidRPr="00F84B55" w:rsidRDefault="00F84B55" w:rsidP="00F84B55">
      <w:pPr>
        <w:ind w:left="-90"/>
        <w:jc w:val="center"/>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r>
          <w:rPr>
            <w:rFonts w:ascii="Cambria Math" w:hAnsi="Cambria Math"/>
            <w:lang w:val="en-US"/>
          </w:rPr>
          <m:t>+m</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t+m-h</m:t>
            </m:r>
          </m:sub>
        </m:sSub>
        <m:r>
          <w:rPr>
            <w:rFonts w:ascii="Cambria Math" w:hAnsi="Cambria Math"/>
            <w:lang w:val="en-US"/>
          </w:rPr>
          <m:t>.</m:t>
        </m:r>
      </m:oMath>
      <w:r w:rsidRPr="00F84B55">
        <w:rPr>
          <w:lang w:val="en-US"/>
        </w:rPr>
        <w:t xml:space="preserve">          </w:t>
      </w:r>
      <w:r w:rsidRPr="00F84B55">
        <w:rPr>
          <w:lang w:val="en-US"/>
        </w:rPr>
        <w:tab/>
      </w:r>
      <w:r w:rsidRPr="00F84B55">
        <w:rPr>
          <w:lang w:val="en-US"/>
        </w:rPr>
        <w:tab/>
      </w:r>
      <w:r w:rsidRPr="00F84B55">
        <w:rPr>
          <w:lang w:val="en-US"/>
        </w:rPr>
        <w:tab/>
      </w:r>
      <w:r w:rsidRPr="00F84B55">
        <w:rPr>
          <w:lang w:val="en-US"/>
        </w:rPr>
        <w:tab/>
      </w:r>
      <w:r w:rsidRPr="00F84B55">
        <w:rPr>
          <w:lang w:val="en-US"/>
        </w:rPr>
        <w:tab/>
      </w:r>
      <w:r w:rsidRPr="00F84B55">
        <w:rPr>
          <w:lang w:val="en-US"/>
        </w:rPr>
        <w:tab/>
        <w:t>(Eq.15)</w:t>
      </w:r>
    </w:p>
    <w:p w14:paraId="34EB420C" w14:textId="77777777" w:rsidR="00F84B55" w:rsidRPr="00F84B55" w:rsidRDefault="00F84B55" w:rsidP="00F84B55">
      <w:pPr>
        <w:ind w:left="-90"/>
        <w:rPr>
          <w:lang w:val="en-US"/>
        </w:rPr>
      </w:pPr>
      <w:r w:rsidRPr="00F84B55">
        <w:rPr>
          <w:lang w:val="en-US"/>
        </w:rPr>
        <w:t xml:space="preserve">Note that the only difference is, how seasonality composes (multiplication instead of addition) and how seasonality decomposes (division instead of subtraction). Moreover, in equation 14 to update the seasonality, the level component has </w:t>
      </w:r>
      <w:proofErr w:type="gramStart"/>
      <w:r w:rsidRPr="00F84B55">
        <w:rPr>
          <w:lang w:val="en-US"/>
        </w:rPr>
        <w:t>been removed</w:t>
      </w:r>
      <w:proofErr w:type="gramEnd"/>
      <w:r w:rsidRPr="00F84B55">
        <w:rPr>
          <w:lang w:val="en-US"/>
        </w:rPr>
        <w:t xml:space="preserve"> by division. The adjustments made to the composition (multiplication) and decomposition (division) of seasonality in the Holt-Winters smoothing method are valuable for capturing and accommodating seasonal fluctuations, resulting in a more </w:t>
      </w:r>
      <w:r w:rsidRPr="00F84B55">
        <w:rPr>
          <w:lang w:val="en-US"/>
        </w:rPr>
        <w:lastRenderedPageBreak/>
        <w:t>inclusive and precise forecasting technique. By excluding the level component during the seasonality update, the method ensures that the estimation of seasonality is independent and accurately reflects the inherent seasonal patterns present in the data.</w:t>
      </w:r>
    </w:p>
    <w:p w14:paraId="4051A2D2" w14:textId="77777777" w:rsidR="00F84B55" w:rsidRPr="00F84B55" w:rsidRDefault="00F84B55" w:rsidP="00F84B55">
      <w:pPr>
        <w:ind w:left="-90"/>
        <w:rPr>
          <w:lang w:val="en-US"/>
        </w:rPr>
      </w:pPr>
      <w:r w:rsidRPr="00F84B55">
        <w:rPr>
          <w:lang w:val="en-US"/>
        </w:rPr>
        <w:t xml:space="preserve">To initialize the level, seasonal and trend indices, the data of one complete season </w:t>
      </w:r>
      <w:proofErr w:type="gramStart"/>
      <w:r w:rsidRPr="00F84B55">
        <w:rPr>
          <w:lang w:val="en-US"/>
        </w:rPr>
        <w:t>is needed</w:t>
      </w:r>
      <w:proofErr w:type="gramEnd"/>
      <w:r w:rsidRPr="00F84B55">
        <w:rPr>
          <w:lang w:val="en-US"/>
        </w:rPr>
        <w:t xml:space="preserve">. then, using following equations the mentioned indices can </w:t>
      </w:r>
      <w:proofErr w:type="gramStart"/>
      <w:r w:rsidRPr="00F84B55">
        <w:rPr>
          <w:lang w:val="en-US"/>
        </w:rPr>
        <w:t>be initialized</w:t>
      </w:r>
      <w:proofErr w:type="gramEnd"/>
      <w:r w:rsidRPr="00F84B55">
        <w:rPr>
          <w:lang w:val="en-US"/>
        </w:rPr>
        <w:t>.</w:t>
      </w:r>
    </w:p>
    <w:p w14:paraId="16E031AD" w14:textId="77777777" w:rsidR="00F84B55" w:rsidRPr="00F84B55" w:rsidRDefault="00F84B55" w:rsidP="00F84B55">
      <w:pPr>
        <w:ind w:left="-90"/>
        <w:jc w:val="center"/>
        <w:rPr>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h</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m:t>
            </m:r>
          </m:sub>
        </m:sSub>
        <m:r>
          <w:rPr>
            <w:rFonts w:ascii="Cambria Math" w:hAnsi="Cambria Math"/>
            <w:lang w:val="en-US"/>
          </w:rPr>
          <m:t>)</m:t>
        </m:r>
      </m:oMath>
      <w:r w:rsidRPr="00F84B55">
        <w:rPr>
          <w:lang w:val="en-US"/>
        </w:rPr>
        <w:t xml:space="preserve">                                    (Eq.16)</w:t>
      </w:r>
    </w:p>
    <w:p w14:paraId="31DE7617" w14:textId="77777777" w:rsidR="00F84B55" w:rsidRPr="00F84B55" w:rsidRDefault="00F84B55" w:rsidP="00F84B55">
      <w:pPr>
        <w:ind w:left="-90"/>
        <w:jc w:val="center"/>
        <w:rPr>
          <w:lang w:val="en-US"/>
        </w:rPr>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h</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num>
          <m:den>
            <m:r>
              <w:rPr>
                <w:rFonts w:ascii="Cambria Math" w:hAnsi="Cambria Math"/>
                <w:lang w:val="en-US"/>
              </w:rPr>
              <m:t>h</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num>
          <m:den>
            <m:r>
              <w:rPr>
                <w:rFonts w:ascii="Cambria Math" w:hAnsi="Cambria Math"/>
                <w:lang w:val="en-US"/>
              </w:rPr>
              <m:t>h</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m:t>
                </m:r>
              </m:sub>
            </m:sSub>
          </m:num>
          <m:den>
            <m:r>
              <w:rPr>
                <w:rFonts w:ascii="Cambria Math" w:hAnsi="Cambria Math"/>
                <w:lang w:val="en-US"/>
              </w:rPr>
              <m:t>h</m:t>
            </m:r>
          </m:den>
        </m:f>
        <m:r>
          <w:rPr>
            <w:rFonts w:ascii="Cambria Math" w:hAnsi="Cambria Math"/>
            <w:lang w:val="en-US"/>
          </w:rPr>
          <m:t>)</m:t>
        </m:r>
      </m:oMath>
      <w:r w:rsidRPr="00F84B55">
        <w:rPr>
          <w:lang w:val="en-US"/>
        </w:rPr>
        <w:t xml:space="preserve">                     (Eq.17)</w:t>
      </w:r>
    </w:p>
    <w:p w14:paraId="3E652BB2" w14:textId="77777777" w:rsidR="00F84B55" w:rsidRPr="00F84B55" w:rsidRDefault="00F84B55" w:rsidP="00F84B55">
      <w:pPr>
        <w:ind w:left="-90"/>
        <w:jc w:val="center"/>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den>
        </m:f>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den>
        </m:f>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3</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3</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den>
        </m:f>
      </m:oMath>
      <w:r w:rsidRPr="00F84B55">
        <w:rPr>
          <w:lang w:val="en-US"/>
        </w:rPr>
        <w:t xml:space="preserve">                        (Eq.18)</w:t>
      </w:r>
    </w:p>
    <w:p w14:paraId="4A4A0F40" w14:textId="77777777" w:rsidR="00F84B55" w:rsidRPr="00F84B55" w:rsidRDefault="00F84B55" w:rsidP="00F84B55">
      <w:pPr>
        <w:ind w:left="-90"/>
        <w:rPr>
          <w:lang w:val="en-US" w:bidi="fa-IR"/>
        </w:rPr>
      </w:pPr>
    </w:p>
    <w:p w14:paraId="1637DDF3" w14:textId="77777777" w:rsidR="00F84B55" w:rsidRPr="00F84B55" w:rsidRDefault="00F84B55" w:rsidP="00F84B55">
      <w:pPr>
        <w:ind w:left="-90"/>
        <w:rPr>
          <w:b/>
          <w:bCs/>
          <w:lang w:val="en-US"/>
        </w:rPr>
      </w:pPr>
      <w:r w:rsidRPr="00F84B55">
        <w:rPr>
          <w:b/>
          <w:bCs/>
          <w:lang w:val="en-US"/>
        </w:rPr>
        <w:t>Example 3:</w:t>
      </w:r>
    </w:p>
    <w:p w14:paraId="784A62A1" w14:textId="77777777" w:rsidR="00F84B55" w:rsidRPr="00F84B55" w:rsidRDefault="00F84B55" w:rsidP="00F84B55">
      <w:pPr>
        <w:ind w:left="-90"/>
        <w:rPr>
          <w:lang w:val="en-US"/>
        </w:rPr>
      </w:pPr>
      <w:r w:rsidRPr="00F84B55">
        <w:rPr>
          <w:lang w:val="en-US"/>
        </w:rPr>
        <w:t xml:space="preserve">The seasonal demands of an item in a hypothetical hardware tools shop </w:t>
      </w:r>
      <w:proofErr w:type="gramStart"/>
      <w:r w:rsidRPr="00F84B55">
        <w:rPr>
          <w:lang w:val="en-US"/>
        </w:rPr>
        <w:t>are recorded</w:t>
      </w:r>
      <w:proofErr w:type="gramEnd"/>
      <w:r w:rsidRPr="00F84B55">
        <w:rPr>
          <w:lang w:val="en-US"/>
        </w:rPr>
        <w:t xml:space="preserve"> on a quarterly basis, as shown in Table 4. The chosen model assumes a combination of multiplicative seasonality and additive trend. Therefore, equations 13 to 15 </w:t>
      </w:r>
      <w:proofErr w:type="gramStart"/>
      <w:r w:rsidRPr="00F84B55">
        <w:rPr>
          <w:lang w:val="en-US"/>
        </w:rPr>
        <w:t>are utilized</w:t>
      </w:r>
      <w:proofErr w:type="gramEnd"/>
      <w:r w:rsidRPr="00F84B55">
        <w:rPr>
          <w:lang w:val="en-US"/>
        </w:rPr>
        <w:t xml:space="preserve"> to estimate the trend and make forecasts for future demands. The forecasting process begins from season 2, as it requires the collection of data for one complete season before it can commence.</w:t>
      </w:r>
    </w:p>
    <w:p w14:paraId="58B6B2E6" w14:textId="77777777" w:rsidR="00F84B55" w:rsidRPr="00F84B55" w:rsidRDefault="00F84B55" w:rsidP="00F84B55">
      <w:pPr>
        <w:keepNext/>
        <w:spacing w:line="240" w:lineRule="auto"/>
        <w:jc w:val="center"/>
        <w:rPr>
          <w:b/>
          <w:bCs/>
          <w:color w:val="009394" w:themeColor="accent1"/>
          <w:sz w:val="18"/>
          <w:szCs w:val="18"/>
          <w:lang w:val="en-US"/>
        </w:rPr>
      </w:pPr>
    </w:p>
    <w:tbl>
      <w:tblPr>
        <w:tblStyle w:val="Gitternetztabelle4Akzent5"/>
        <w:tblW w:w="8276" w:type="dxa"/>
        <w:tblLook w:val="04A0" w:firstRow="1" w:lastRow="0" w:firstColumn="1" w:lastColumn="0" w:noHBand="0" w:noVBand="1"/>
      </w:tblPr>
      <w:tblGrid>
        <w:gridCol w:w="866"/>
        <w:gridCol w:w="986"/>
        <w:gridCol w:w="866"/>
        <w:gridCol w:w="1042"/>
        <w:gridCol w:w="1129"/>
        <w:gridCol w:w="1129"/>
        <w:gridCol w:w="1129"/>
        <w:gridCol w:w="1129"/>
      </w:tblGrid>
      <w:tr w:rsidR="00F84B55" w:rsidRPr="00F84B55" w14:paraId="5798AA16" w14:textId="77777777" w:rsidTr="001A2D3A">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276" w:type="dxa"/>
            <w:gridSpan w:val="8"/>
            <w:noWrap/>
            <w:vAlign w:val="bottom"/>
          </w:tcPr>
          <w:p w14:paraId="73F9F77F" w14:textId="77777777" w:rsidR="00F84B55" w:rsidRPr="00F84B55" w:rsidRDefault="00F84B55" w:rsidP="00F84B55">
            <w:pPr>
              <w:spacing w:after="0" w:line="240" w:lineRule="auto"/>
              <w:jc w:val="left"/>
              <w:rPr>
                <w:rFonts w:ascii="Arial" w:eastAsia="Times New Roman" w:hAnsi="Arial" w:cs="Arial"/>
                <w:sz w:val="20"/>
                <w:szCs w:val="20"/>
                <w:lang w:val="en-US"/>
              </w:rPr>
            </w:pPr>
            <w:commentRangeStart w:id="8"/>
            <w:commentRangeStart w:id="9"/>
            <w:r w:rsidRPr="00F84B55">
              <w:rPr>
                <w:lang w:val="en-US"/>
              </w:rPr>
              <w:t>Holt</w:t>
            </w:r>
            <w:commentRangeEnd w:id="8"/>
            <w:r w:rsidRPr="00F84B55">
              <w:rPr>
                <w:b w:val="0"/>
                <w:bCs w:val="0"/>
                <w:color w:val="auto"/>
                <w:sz w:val="18"/>
                <w:szCs w:val="18"/>
              </w:rPr>
              <w:commentReference w:id="8"/>
            </w:r>
            <w:commentRangeEnd w:id="9"/>
            <w:r w:rsidR="00F67A63">
              <w:rPr>
                <w:rStyle w:val="Kommentarzeichen"/>
                <w:b w:val="0"/>
                <w:bCs w:val="0"/>
                <w:color w:val="auto"/>
              </w:rPr>
              <w:commentReference w:id="9"/>
            </w:r>
            <w:r w:rsidRPr="00F84B55">
              <w:rPr>
                <w:lang w:val="en-US"/>
              </w:rPr>
              <w:t>-Winters method to capture the seasonality of the quarterly demand data</w:t>
            </w:r>
          </w:p>
        </w:tc>
      </w:tr>
      <w:tr w:rsidR="00F84B55" w:rsidRPr="00F84B55" w14:paraId="690FFD89"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tcPr>
          <w:p w14:paraId="16C1FE03"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Year</w:t>
            </w:r>
          </w:p>
        </w:tc>
        <w:tc>
          <w:tcPr>
            <w:tcW w:w="986" w:type="dxa"/>
            <w:noWrap/>
            <w:vAlign w:val="bottom"/>
          </w:tcPr>
          <w:p w14:paraId="2B3A81C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Quarter</w:t>
            </w:r>
          </w:p>
        </w:tc>
        <w:tc>
          <w:tcPr>
            <w:tcW w:w="866" w:type="dxa"/>
            <w:noWrap/>
            <w:vAlign w:val="bottom"/>
          </w:tcPr>
          <w:p w14:paraId="7E9143BF"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t</w:t>
            </w:r>
          </w:p>
        </w:tc>
        <w:tc>
          <w:tcPr>
            <w:tcW w:w="1042" w:type="dxa"/>
            <w:noWrap/>
            <w:vAlign w:val="bottom"/>
          </w:tcPr>
          <w:p w14:paraId="25E0E6C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Demand</w:t>
            </w:r>
          </w:p>
        </w:tc>
        <w:tc>
          <w:tcPr>
            <w:tcW w:w="1129" w:type="dxa"/>
            <w:noWrap/>
            <w:vAlign w:val="bottom"/>
          </w:tcPr>
          <w:p w14:paraId="40024BD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L</w:t>
            </w:r>
            <w:r w:rsidRPr="00F84B55">
              <w:rPr>
                <w:rFonts w:asciiTheme="minorHAnsi" w:eastAsia="Times New Roman" w:hAnsiTheme="minorHAnsi" w:cstheme="minorHAnsi"/>
                <w:szCs w:val="24"/>
                <w:vertAlign w:val="subscript"/>
                <w:lang w:val="en-US"/>
              </w:rPr>
              <w:t>t</w:t>
            </w:r>
          </w:p>
        </w:tc>
        <w:tc>
          <w:tcPr>
            <w:tcW w:w="1129" w:type="dxa"/>
            <w:noWrap/>
            <w:vAlign w:val="bottom"/>
          </w:tcPr>
          <w:p w14:paraId="33235D8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T</w:t>
            </w:r>
            <w:r w:rsidRPr="00F84B55">
              <w:rPr>
                <w:rFonts w:asciiTheme="minorHAnsi" w:eastAsia="Times New Roman" w:hAnsiTheme="minorHAnsi" w:cstheme="minorHAnsi"/>
                <w:szCs w:val="24"/>
                <w:vertAlign w:val="subscript"/>
                <w:lang w:val="en-US"/>
              </w:rPr>
              <w:t>t</w:t>
            </w:r>
          </w:p>
        </w:tc>
        <w:tc>
          <w:tcPr>
            <w:tcW w:w="1129" w:type="dxa"/>
            <w:noWrap/>
            <w:vAlign w:val="bottom"/>
          </w:tcPr>
          <w:p w14:paraId="6EC6E9C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S</w:t>
            </w:r>
            <w:r w:rsidRPr="00F84B55">
              <w:rPr>
                <w:rFonts w:asciiTheme="minorHAnsi" w:eastAsia="Times New Roman" w:hAnsiTheme="minorHAnsi" w:cstheme="minorHAnsi"/>
                <w:szCs w:val="24"/>
                <w:vertAlign w:val="subscript"/>
                <w:lang w:val="en-US"/>
              </w:rPr>
              <w:t>t</w:t>
            </w:r>
          </w:p>
        </w:tc>
        <w:tc>
          <w:tcPr>
            <w:tcW w:w="1129" w:type="dxa"/>
            <w:noWrap/>
            <w:vAlign w:val="bottom"/>
          </w:tcPr>
          <w:p w14:paraId="6002DE1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roofErr w:type="spellStart"/>
            <w:r w:rsidRPr="00F84B55">
              <w:rPr>
                <w:rFonts w:asciiTheme="minorHAnsi" w:eastAsia="Times New Roman" w:hAnsiTheme="minorHAnsi" w:cstheme="minorHAnsi"/>
                <w:szCs w:val="24"/>
                <w:lang w:val="en-US"/>
              </w:rPr>
              <w:t>A</w:t>
            </w:r>
            <w:r w:rsidRPr="00F84B55">
              <w:rPr>
                <w:rFonts w:asciiTheme="minorHAnsi" w:eastAsia="Times New Roman" w:hAnsiTheme="minorHAnsi" w:cstheme="minorHAnsi"/>
                <w:szCs w:val="24"/>
                <w:vertAlign w:val="subscript"/>
                <w:lang w:val="en-US"/>
              </w:rPr>
              <w:t>t+h</w:t>
            </w:r>
            <w:proofErr w:type="spellEnd"/>
          </w:p>
        </w:tc>
      </w:tr>
      <w:tr w:rsidR="00F84B55" w:rsidRPr="00F84B55" w14:paraId="347DD281"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57E6C67"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1994</w:t>
            </w:r>
          </w:p>
        </w:tc>
        <w:tc>
          <w:tcPr>
            <w:tcW w:w="986" w:type="dxa"/>
            <w:noWrap/>
            <w:vAlign w:val="bottom"/>
            <w:hideMark/>
          </w:tcPr>
          <w:p w14:paraId="7E117A0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w:t>
            </w:r>
          </w:p>
        </w:tc>
        <w:tc>
          <w:tcPr>
            <w:tcW w:w="866" w:type="dxa"/>
            <w:noWrap/>
            <w:vAlign w:val="bottom"/>
            <w:hideMark/>
          </w:tcPr>
          <w:p w14:paraId="7F82DA0B"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w:t>
            </w:r>
          </w:p>
        </w:tc>
        <w:tc>
          <w:tcPr>
            <w:tcW w:w="1042" w:type="dxa"/>
            <w:noWrap/>
            <w:vAlign w:val="bottom"/>
            <w:hideMark/>
          </w:tcPr>
          <w:p w14:paraId="59F3DC1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500</w:t>
            </w:r>
          </w:p>
        </w:tc>
        <w:tc>
          <w:tcPr>
            <w:tcW w:w="1129" w:type="dxa"/>
            <w:noWrap/>
            <w:vAlign w:val="bottom"/>
            <w:hideMark/>
          </w:tcPr>
          <w:p w14:paraId="7B4F678C"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1129" w:type="dxa"/>
            <w:noWrap/>
            <w:vAlign w:val="bottom"/>
            <w:hideMark/>
          </w:tcPr>
          <w:p w14:paraId="3044561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1129" w:type="dxa"/>
            <w:noWrap/>
            <w:vAlign w:val="bottom"/>
            <w:hideMark/>
          </w:tcPr>
          <w:p w14:paraId="48A8012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1.333333</w:t>
            </w:r>
          </w:p>
        </w:tc>
        <w:tc>
          <w:tcPr>
            <w:tcW w:w="1129" w:type="dxa"/>
            <w:noWrap/>
            <w:vAlign w:val="bottom"/>
            <w:hideMark/>
          </w:tcPr>
          <w:p w14:paraId="7042247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r>
      <w:tr w:rsidR="00F84B55" w:rsidRPr="00F84B55" w14:paraId="1FDD9412"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5A0180A5"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06B1155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w:t>
            </w:r>
          </w:p>
        </w:tc>
        <w:tc>
          <w:tcPr>
            <w:tcW w:w="866" w:type="dxa"/>
            <w:noWrap/>
            <w:vAlign w:val="bottom"/>
            <w:hideMark/>
          </w:tcPr>
          <w:p w14:paraId="528D0E9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w:t>
            </w:r>
          </w:p>
        </w:tc>
        <w:tc>
          <w:tcPr>
            <w:tcW w:w="1042" w:type="dxa"/>
            <w:noWrap/>
            <w:vAlign w:val="bottom"/>
            <w:hideMark/>
          </w:tcPr>
          <w:p w14:paraId="08766C9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350</w:t>
            </w:r>
          </w:p>
        </w:tc>
        <w:tc>
          <w:tcPr>
            <w:tcW w:w="1129" w:type="dxa"/>
            <w:noWrap/>
            <w:vAlign w:val="bottom"/>
            <w:hideMark/>
          </w:tcPr>
          <w:p w14:paraId="423172C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1129" w:type="dxa"/>
            <w:noWrap/>
            <w:vAlign w:val="bottom"/>
            <w:hideMark/>
          </w:tcPr>
          <w:p w14:paraId="7E0C97B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1129" w:type="dxa"/>
            <w:noWrap/>
            <w:vAlign w:val="bottom"/>
            <w:hideMark/>
          </w:tcPr>
          <w:p w14:paraId="4425A232"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0.933333</w:t>
            </w:r>
          </w:p>
        </w:tc>
        <w:tc>
          <w:tcPr>
            <w:tcW w:w="1129" w:type="dxa"/>
            <w:noWrap/>
            <w:vAlign w:val="bottom"/>
            <w:hideMark/>
          </w:tcPr>
          <w:p w14:paraId="72CC3A1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r>
      <w:tr w:rsidR="00F84B55" w:rsidRPr="00F84B55" w14:paraId="5C5A46C1"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12863901"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4245934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w:t>
            </w:r>
          </w:p>
        </w:tc>
        <w:tc>
          <w:tcPr>
            <w:tcW w:w="866" w:type="dxa"/>
            <w:noWrap/>
            <w:vAlign w:val="bottom"/>
            <w:hideMark/>
          </w:tcPr>
          <w:p w14:paraId="022F382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w:t>
            </w:r>
          </w:p>
        </w:tc>
        <w:tc>
          <w:tcPr>
            <w:tcW w:w="1042" w:type="dxa"/>
            <w:noWrap/>
            <w:vAlign w:val="bottom"/>
            <w:hideMark/>
          </w:tcPr>
          <w:p w14:paraId="6889D63B"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250</w:t>
            </w:r>
          </w:p>
        </w:tc>
        <w:tc>
          <w:tcPr>
            <w:tcW w:w="1129" w:type="dxa"/>
            <w:noWrap/>
            <w:vAlign w:val="bottom"/>
            <w:hideMark/>
          </w:tcPr>
          <w:p w14:paraId="0AEC79C5"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1129" w:type="dxa"/>
            <w:noWrap/>
            <w:vAlign w:val="bottom"/>
            <w:hideMark/>
          </w:tcPr>
          <w:p w14:paraId="2D08270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1129" w:type="dxa"/>
            <w:noWrap/>
            <w:vAlign w:val="bottom"/>
            <w:hideMark/>
          </w:tcPr>
          <w:p w14:paraId="2CCCF9D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0.666667</w:t>
            </w:r>
          </w:p>
        </w:tc>
        <w:tc>
          <w:tcPr>
            <w:tcW w:w="1129" w:type="dxa"/>
            <w:noWrap/>
            <w:vAlign w:val="bottom"/>
            <w:hideMark/>
          </w:tcPr>
          <w:p w14:paraId="4E98F0C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r>
      <w:tr w:rsidR="00F84B55" w:rsidRPr="00F84B55" w14:paraId="146E99CA"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0E593DFF"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10AC17F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w:t>
            </w:r>
          </w:p>
        </w:tc>
        <w:tc>
          <w:tcPr>
            <w:tcW w:w="866" w:type="dxa"/>
            <w:noWrap/>
            <w:vAlign w:val="bottom"/>
            <w:hideMark/>
          </w:tcPr>
          <w:p w14:paraId="3520E8C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w:t>
            </w:r>
          </w:p>
        </w:tc>
        <w:tc>
          <w:tcPr>
            <w:tcW w:w="1042" w:type="dxa"/>
            <w:noWrap/>
            <w:vAlign w:val="bottom"/>
            <w:hideMark/>
          </w:tcPr>
          <w:p w14:paraId="4A8FDA8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400</w:t>
            </w:r>
          </w:p>
        </w:tc>
        <w:tc>
          <w:tcPr>
            <w:tcW w:w="1129" w:type="dxa"/>
            <w:noWrap/>
            <w:vAlign w:val="bottom"/>
            <w:hideMark/>
          </w:tcPr>
          <w:p w14:paraId="0BBFA05A"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375</w:t>
            </w:r>
          </w:p>
        </w:tc>
        <w:tc>
          <w:tcPr>
            <w:tcW w:w="1129" w:type="dxa"/>
            <w:noWrap/>
            <w:vAlign w:val="bottom"/>
            <w:hideMark/>
          </w:tcPr>
          <w:p w14:paraId="5177435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-12.5</w:t>
            </w:r>
          </w:p>
        </w:tc>
        <w:tc>
          <w:tcPr>
            <w:tcW w:w="1129" w:type="dxa"/>
            <w:noWrap/>
            <w:vAlign w:val="bottom"/>
            <w:hideMark/>
          </w:tcPr>
          <w:p w14:paraId="675FEFC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1.066667</w:t>
            </w:r>
          </w:p>
        </w:tc>
        <w:tc>
          <w:tcPr>
            <w:tcW w:w="1129" w:type="dxa"/>
            <w:noWrap/>
            <w:vAlign w:val="bottom"/>
            <w:hideMark/>
          </w:tcPr>
          <w:p w14:paraId="667E401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r>
      <w:tr w:rsidR="00F84B55" w:rsidRPr="00F84B55" w14:paraId="76C80FEB"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20E9A85"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1995</w:t>
            </w:r>
          </w:p>
        </w:tc>
        <w:tc>
          <w:tcPr>
            <w:tcW w:w="986" w:type="dxa"/>
            <w:noWrap/>
            <w:vAlign w:val="bottom"/>
            <w:hideMark/>
          </w:tcPr>
          <w:p w14:paraId="354ACCBD"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w:t>
            </w:r>
          </w:p>
        </w:tc>
        <w:tc>
          <w:tcPr>
            <w:tcW w:w="866" w:type="dxa"/>
            <w:noWrap/>
            <w:vAlign w:val="bottom"/>
            <w:hideMark/>
          </w:tcPr>
          <w:p w14:paraId="119D4235"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5</w:t>
            </w:r>
          </w:p>
        </w:tc>
        <w:tc>
          <w:tcPr>
            <w:tcW w:w="1042" w:type="dxa"/>
            <w:noWrap/>
            <w:vAlign w:val="bottom"/>
            <w:hideMark/>
          </w:tcPr>
          <w:p w14:paraId="5901B30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450</w:t>
            </w:r>
          </w:p>
        </w:tc>
        <w:tc>
          <w:tcPr>
            <w:tcW w:w="1129" w:type="dxa"/>
            <w:noWrap/>
            <w:vAlign w:val="bottom"/>
            <w:hideMark/>
          </w:tcPr>
          <w:p w14:paraId="313E3A8F"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396.9667</w:t>
            </w:r>
          </w:p>
        </w:tc>
        <w:tc>
          <w:tcPr>
            <w:tcW w:w="1129" w:type="dxa"/>
            <w:noWrap/>
            <w:vAlign w:val="bottom"/>
            <w:hideMark/>
          </w:tcPr>
          <w:p w14:paraId="3B595512"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-9.05333</w:t>
            </w:r>
          </w:p>
        </w:tc>
        <w:tc>
          <w:tcPr>
            <w:tcW w:w="1129" w:type="dxa"/>
            <w:noWrap/>
            <w:vAlign w:val="bottom"/>
            <w:hideMark/>
          </w:tcPr>
          <w:p w14:paraId="6D21543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1.273412</w:t>
            </w:r>
          </w:p>
        </w:tc>
        <w:tc>
          <w:tcPr>
            <w:tcW w:w="1129" w:type="dxa"/>
            <w:noWrap/>
            <w:vAlign w:val="bottom"/>
            <w:hideMark/>
          </w:tcPr>
          <w:p w14:paraId="32A81F5D"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483.3333</w:t>
            </w:r>
          </w:p>
        </w:tc>
      </w:tr>
      <w:tr w:rsidR="00F84B55" w:rsidRPr="00F84B55" w14:paraId="63B4BCA9"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417A21B"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49B2C9D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w:t>
            </w:r>
          </w:p>
        </w:tc>
        <w:tc>
          <w:tcPr>
            <w:tcW w:w="866" w:type="dxa"/>
            <w:noWrap/>
            <w:vAlign w:val="bottom"/>
            <w:hideMark/>
          </w:tcPr>
          <w:p w14:paraId="6AF6037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6</w:t>
            </w:r>
          </w:p>
        </w:tc>
        <w:tc>
          <w:tcPr>
            <w:tcW w:w="1042" w:type="dxa"/>
            <w:noWrap/>
            <w:vAlign w:val="bottom"/>
            <w:hideMark/>
          </w:tcPr>
          <w:p w14:paraId="7AEFB53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350</w:t>
            </w:r>
          </w:p>
        </w:tc>
        <w:tc>
          <w:tcPr>
            <w:tcW w:w="1129" w:type="dxa"/>
            <w:noWrap/>
            <w:vAlign w:val="bottom"/>
            <w:hideMark/>
          </w:tcPr>
          <w:p w14:paraId="5907AF7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372.3747</w:t>
            </w:r>
          </w:p>
        </w:tc>
        <w:tc>
          <w:tcPr>
            <w:tcW w:w="1129" w:type="dxa"/>
            <w:noWrap/>
            <w:vAlign w:val="bottom"/>
            <w:hideMark/>
          </w:tcPr>
          <w:p w14:paraId="16E3096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-10.6072</w:t>
            </w:r>
          </w:p>
        </w:tc>
        <w:tc>
          <w:tcPr>
            <w:tcW w:w="1129" w:type="dxa"/>
            <w:noWrap/>
            <w:vAlign w:val="bottom"/>
            <w:hideMark/>
          </w:tcPr>
          <w:p w14:paraId="1EED5FF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0.935307</w:t>
            </w:r>
          </w:p>
        </w:tc>
        <w:tc>
          <w:tcPr>
            <w:tcW w:w="1129" w:type="dxa"/>
            <w:noWrap/>
            <w:vAlign w:val="bottom"/>
            <w:hideMark/>
          </w:tcPr>
          <w:p w14:paraId="138801A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362.0524</w:t>
            </w:r>
          </w:p>
        </w:tc>
      </w:tr>
      <w:tr w:rsidR="00F84B55" w:rsidRPr="00F84B55" w14:paraId="4DC1FFEC"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7B67A6F"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1E83C26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w:t>
            </w:r>
          </w:p>
        </w:tc>
        <w:tc>
          <w:tcPr>
            <w:tcW w:w="866" w:type="dxa"/>
            <w:noWrap/>
            <w:vAlign w:val="bottom"/>
            <w:hideMark/>
          </w:tcPr>
          <w:p w14:paraId="3FC5A73C"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7</w:t>
            </w:r>
          </w:p>
        </w:tc>
        <w:tc>
          <w:tcPr>
            <w:tcW w:w="1042" w:type="dxa"/>
            <w:noWrap/>
            <w:vAlign w:val="bottom"/>
            <w:hideMark/>
          </w:tcPr>
          <w:p w14:paraId="1CAD7D05"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200</w:t>
            </w:r>
          </w:p>
        </w:tc>
        <w:tc>
          <w:tcPr>
            <w:tcW w:w="1129" w:type="dxa"/>
            <w:noWrap/>
            <w:vAlign w:val="bottom"/>
            <w:hideMark/>
          </w:tcPr>
          <w:p w14:paraId="46A1E296"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296.7938</w:t>
            </w:r>
          </w:p>
        </w:tc>
        <w:tc>
          <w:tcPr>
            <w:tcW w:w="1129" w:type="dxa"/>
            <w:noWrap/>
            <w:vAlign w:val="bottom"/>
            <w:hideMark/>
          </w:tcPr>
          <w:p w14:paraId="4B7E700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-17.1046</w:t>
            </w:r>
          </w:p>
        </w:tc>
        <w:tc>
          <w:tcPr>
            <w:tcW w:w="1129" w:type="dxa"/>
            <w:noWrap/>
            <w:vAlign w:val="bottom"/>
            <w:hideMark/>
          </w:tcPr>
          <w:p w14:paraId="4C9DA19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0.668827</w:t>
            </w:r>
          </w:p>
        </w:tc>
        <w:tc>
          <w:tcPr>
            <w:tcW w:w="1129" w:type="dxa"/>
            <w:noWrap/>
            <w:vAlign w:val="bottom"/>
            <w:hideMark/>
          </w:tcPr>
          <w:p w14:paraId="564C721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241.1783</w:t>
            </w:r>
          </w:p>
        </w:tc>
      </w:tr>
      <w:tr w:rsidR="00F84B55" w:rsidRPr="00F84B55" w14:paraId="08A858CA"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683EE95"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lastRenderedPageBreak/>
              <w:t> </w:t>
            </w:r>
          </w:p>
        </w:tc>
        <w:tc>
          <w:tcPr>
            <w:tcW w:w="986" w:type="dxa"/>
            <w:noWrap/>
            <w:vAlign w:val="bottom"/>
            <w:hideMark/>
          </w:tcPr>
          <w:p w14:paraId="2E64888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w:t>
            </w:r>
          </w:p>
        </w:tc>
        <w:tc>
          <w:tcPr>
            <w:tcW w:w="866" w:type="dxa"/>
            <w:noWrap/>
            <w:vAlign w:val="bottom"/>
            <w:hideMark/>
          </w:tcPr>
          <w:p w14:paraId="61D7221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8</w:t>
            </w:r>
          </w:p>
        </w:tc>
        <w:tc>
          <w:tcPr>
            <w:tcW w:w="1042" w:type="dxa"/>
            <w:noWrap/>
            <w:vAlign w:val="bottom"/>
            <w:hideMark/>
          </w:tcPr>
          <w:p w14:paraId="1543FE9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300</w:t>
            </w:r>
          </w:p>
        </w:tc>
        <w:tc>
          <w:tcPr>
            <w:tcW w:w="1129" w:type="dxa"/>
            <w:noWrap/>
            <w:vAlign w:val="bottom"/>
            <w:hideMark/>
          </w:tcPr>
          <w:p w14:paraId="6C8B853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287.3869</w:t>
            </w:r>
          </w:p>
        </w:tc>
        <w:tc>
          <w:tcPr>
            <w:tcW w:w="1129" w:type="dxa"/>
            <w:noWrap/>
            <w:vAlign w:val="bottom"/>
            <w:hideMark/>
          </w:tcPr>
          <w:p w14:paraId="3F830B1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-16.3348</w:t>
            </w:r>
          </w:p>
        </w:tc>
        <w:tc>
          <w:tcPr>
            <w:tcW w:w="1129" w:type="dxa"/>
            <w:noWrap/>
            <w:vAlign w:val="bottom"/>
            <w:hideMark/>
          </w:tcPr>
          <w:p w14:paraId="214E39E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1.059833</w:t>
            </w:r>
          </w:p>
        </w:tc>
        <w:tc>
          <w:tcPr>
            <w:tcW w:w="1129" w:type="dxa"/>
            <w:noWrap/>
            <w:vAlign w:val="bottom"/>
            <w:hideMark/>
          </w:tcPr>
          <w:p w14:paraId="5110B2C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298.3352</w:t>
            </w:r>
          </w:p>
        </w:tc>
      </w:tr>
      <w:tr w:rsidR="00F84B55" w:rsidRPr="00F84B55" w14:paraId="29C6CC65"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3D62E997"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1996</w:t>
            </w:r>
          </w:p>
        </w:tc>
        <w:tc>
          <w:tcPr>
            <w:tcW w:w="986" w:type="dxa"/>
            <w:noWrap/>
            <w:vAlign w:val="bottom"/>
            <w:hideMark/>
          </w:tcPr>
          <w:p w14:paraId="16A8262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w:t>
            </w:r>
          </w:p>
        </w:tc>
        <w:tc>
          <w:tcPr>
            <w:tcW w:w="866" w:type="dxa"/>
            <w:noWrap/>
            <w:vAlign w:val="bottom"/>
            <w:hideMark/>
          </w:tcPr>
          <w:p w14:paraId="4BCBF63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9</w:t>
            </w:r>
          </w:p>
        </w:tc>
        <w:tc>
          <w:tcPr>
            <w:tcW w:w="1042" w:type="dxa"/>
            <w:noWrap/>
            <w:vAlign w:val="bottom"/>
            <w:hideMark/>
          </w:tcPr>
          <w:p w14:paraId="6AB16C3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350</w:t>
            </w:r>
          </w:p>
        </w:tc>
        <w:tc>
          <w:tcPr>
            <w:tcW w:w="1129" w:type="dxa"/>
            <w:noWrap/>
            <w:vAlign w:val="bottom"/>
            <w:hideMark/>
          </w:tcPr>
          <w:p w14:paraId="3391DB8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302.1219</w:t>
            </w:r>
          </w:p>
        </w:tc>
        <w:tc>
          <w:tcPr>
            <w:tcW w:w="1129" w:type="dxa"/>
            <w:noWrap/>
            <w:vAlign w:val="bottom"/>
            <w:hideMark/>
          </w:tcPr>
          <w:p w14:paraId="7D9F26C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-13.2278</w:t>
            </w:r>
          </w:p>
        </w:tc>
        <w:tc>
          <w:tcPr>
            <w:tcW w:w="1129" w:type="dxa"/>
            <w:noWrap/>
            <w:vAlign w:val="bottom"/>
            <w:hideMark/>
          </w:tcPr>
          <w:p w14:paraId="5D9E7EBF"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1.23893</w:t>
            </w:r>
          </w:p>
        </w:tc>
        <w:tc>
          <w:tcPr>
            <w:tcW w:w="1129" w:type="dxa"/>
            <w:noWrap/>
            <w:vAlign w:val="bottom"/>
            <w:hideMark/>
          </w:tcPr>
          <w:p w14:paraId="24714DE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345.161</w:t>
            </w:r>
          </w:p>
        </w:tc>
      </w:tr>
      <w:tr w:rsidR="00F84B55" w:rsidRPr="00F84B55" w14:paraId="5F1C1B91"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4A9C15FC"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61042F7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w:t>
            </w:r>
          </w:p>
        </w:tc>
        <w:tc>
          <w:tcPr>
            <w:tcW w:w="866" w:type="dxa"/>
            <w:noWrap/>
            <w:vAlign w:val="bottom"/>
            <w:hideMark/>
          </w:tcPr>
          <w:p w14:paraId="789E275F"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10</w:t>
            </w:r>
          </w:p>
        </w:tc>
        <w:tc>
          <w:tcPr>
            <w:tcW w:w="1042" w:type="dxa"/>
            <w:noWrap/>
            <w:vAlign w:val="bottom"/>
            <w:hideMark/>
          </w:tcPr>
          <w:p w14:paraId="66594F5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200</w:t>
            </w:r>
          </w:p>
        </w:tc>
        <w:tc>
          <w:tcPr>
            <w:tcW w:w="1129" w:type="dxa"/>
            <w:noWrap/>
            <w:vAlign w:val="bottom"/>
            <w:hideMark/>
          </w:tcPr>
          <w:p w14:paraId="0B46735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252.9623</w:t>
            </w:r>
          </w:p>
        </w:tc>
        <w:tc>
          <w:tcPr>
            <w:tcW w:w="1129" w:type="dxa"/>
            <w:noWrap/>
            <w:vAlign w:val="bottom"/>
            <w:hideMark/>
          </w:tcPr>
          <w:p w14:paraId="28C367D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-16.821</w:t>
            </w:r>
          </w:p>
        </w:tc>
        <w:tc>
          <w:tcPr>
            <w:tcW w:w="1129" w:type="dxa"/>
            <w:noWrap/>
            <w:vAlign w:val="bottom"/>
            <w:hideMark/>
          </w:tcPr>
          <w:p w14:paraId="6B733C0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0.891905</w:t>
            </w:r>
          </w:p>
        </w:tc>
        <w:tc>
          <w:tcPr>
            <w:tcW w:w="1129" w:type="dxa"/>
            <w:noWrap/>
            <w:vAlign w:val="bottom"/>
            <w:hideMark/>
          </w:tcPr>
          <w:p w14:paraId="3ED3D19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270.2048</w:t>
            </w:r>
          </w:p>
        </w:tc>
      </w:tr>
      <w:tr w:rsidR="00F84B55" w:rsidRPr="00F84B55" w14:paraId="08612394"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545A6CBB"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2C0A20B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w:t>
            </w:r>
          </w:p>
        </w:tc>
        <w:tc>
          <w:tcPr>
            <w:tcW w:w="866" w:type="dxa"/>
            <w:noWrap/>
            <w:vAlign w:val="bottom"/>
            <w:hideMark/>
          </w:tcPr>
          <w:p w14:paraId="1B960412"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11</w:t>
            </w:r>
          </w:p>
        </w:tc>
        <w:tc>
          <w:tcPr>
            <w:tcW w:w="1042" w:type="dxa"/>
            <w:noWrap/>
            <w:vAlign w:val="bottom"/>
            <w:hideMark/>
          </w:tcPr>
          <w:p w14:paraId="6526D61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150</w:t>
            </w:r>
          </w:p>
        </w:tc>
        <w:tc>
          <w:tcPr>
            <w:tcW w:w="1129" w:type="dxa"/>
            <w:noWrap/>
            <w:vAlign w:val="bottom"/>
            <w:hideMark/>
          </w:tcPr>
          <w:p w14:paraId="1DF123D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201.4173</w:t>
            </w:r>
          </w:p>
        </w:tc>
        <w:tc>
          <w:tcPr>
            <w:tcW w:w="1129" w:type="dxa"/>
            <w:noWrap/>
            <w:vAlign w:val="bottom"/>
            <w:hideMark/>
          </w:tcPr>
          <w:p w14:paraId="46F92BB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-20.2934</w:t>
            </w:r>
          </w:p>
        </w:tc>
        <w:tc>
          <w:tcPr>
            <w:tcW w:w="1129" w:type="dxa"/>
            <w:noWrap/>
            <w:vAlign w:val="bottom"/>
            <w:hideMark/>
          </w:tcPr>
          <w:p w14:paraId="600E5322"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0.691596</w:t>
            </w:r>
          </w:p>
        </w:tc>
        <w:tc>
          <w:tcPr>
            <w:tcW w:w="1129" w:type="dxa"/>
            <w:noWrap/>
            <w:vAlign w:val="bottom"/>
            <w:hideMark/>
          </w:tcPr>
          <w:p w14:paraId="209828C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157.9377</w:t>
            </w:r>
          </w:p>
        </w:tc>
      </w:tr>
      <w:tr w:rsidR="00F84B55" w:rsidRPr="00F84B55" w14:paraId="70BF7436"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119E8A9C"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0A382BB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w:t>
            </w:r>
          </w:p>
        </w:tc>
        <w:tc>
          <w:tcPr>
            <w:tcW w:w="866" w:type="dxa"/>
            <w:noWrap/>
            <w:vAlign w:val="bottom"/>
            <w:hideMark/>
          </w:tcPr>
          <w:p w14:paraId="27F2937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12</w:t>
            </w:r>
          </w:p>
        </w:tc>
        <w:tc>
          <w:tcPr>
            <w:tcW w:w="1042" w:type="dxa"/>
            <w:noWrap/>
            <w:vAlign w:val="bottom"/>
            <w:hideMark/>
          </w:tcPr>
          <w:p w14:paraId="200F9FE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400</w:t>
            </w:r>
          </w:p>
        </w:tc>
        <w:tc>
          <w:tcPr>
            <w:tcW w:w="1129" w:type="dxa"/>
            <w:noWrap/>
            <w:vAlign w:val="bottom"/>
            <w:hideMark/>
          </w:tcPr>
          <w:p w14:paraId="12766E2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268.2504</w:t>
            </w:r>
          </w:p>
        </w:tc>
        <w:tc>
          <w:tcPr>
            <w:tcW w:w="1129" w:type="dxa"/>
            <w:noWrap/>
            <w:vAlign w:val="bottom"/>
            <w:hideMark/>
          </w:tcPr>
          <w:p w14:paraId="646CDD6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-11.5807</w:t>
            </w:r>
          </w:p>
        </w:tc>
        <w:tc>
          <w:tcPr>
            <w:tcW w:w="1129" w:type="dxa"/>
            <w:noWrap/>
            <w:vAlign w:val="bottom"/>
            <w:hideMark/>
          </w:tcPr>
          <w:p w14:paraId="3F77AA3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1.189227</w:t>
            </w:r>
          </w:p>
        </w:tc>
        <w:tc>
          <w:tcPr>
            <w:tcW w:w="1129" w:type="dxa"/>
            <w:noWrap/>
            <w:vAlign w:val="bottom"/>
            <w:hideMark/>
          </w:tcPr>
          <w:p w14:paraId="6CC8DC7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191.9611</w:t>
            </w:r>
          </w:p>
        </w:tc>
      </w:tr>
      <w:tr w:rsidR="00F84B55" w:rsidRPr="00F84B55" w14:paraId="75A10BFC"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BDA1C7F"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1997</w:t>
            </w:r>
          </w:p>
        </w:tc>
        <w:tc>
          <w:tcPr>
            <w:tcW w:w="986" w:type="dxa"/>
            <w:noWrap/>
            <w:vAlign w:val="bottom"/>
            <w:hideMark/>
          </w:tcPr>
          <w:p w14:paraId="79842F1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w:t>
            </w:r>
          </w:p>
        </w:tc>
        <w:tc>
          <w:tcPr>
            <w:tcW w:w="866" w:type="dxa"/>
            <w:noWrap/>
            <w:vAlign w:val="bottom"/>
            <w:hideMark/>
          </w:tcPr>
          <w:p w14:paraId="5F0F886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13</w:t>
            </w:r>
          </w:p>
        </w:tc>
        <w:tc>
          <w:tcPr>
            <w:tcW w:w="1042" w:type="dxa"/>
            <w:noWrap/>
            <w:vAlign w:val="bottom"/>
            <w:hideMark/>
          </w:tcPr>
          <w:p w14:paraId="71F0CBC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550</w:t>
            </w:r>
          </w:p>
        </w:tc>
        <w:tc>
          <w:tcPr>
            <w:tcW w:w="1129" w:type="dxa"/>
            <w:noWrap/>
            <w:vAlign w:val="bottom"/>
            <w:hideMark/>
          </w:tcPr>
          <w:p w14:paraId="3DC694D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373.5062</w:t>
            </w:r>
          </w:p>
        </w:tc>
        <w:tc>
          <w:tcPr>
            <w:tcW w:w="1129" w:type="dxa"/>
            <w:noWrap/>
            <w:vAlign w:val="bottom"/>
            <w:hideMark/>
          </w:tcPr>
          <w:p w14:paraId="0649E0F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0.102908</w:t>
            </w:r>
          </w:p>
        </w:tc>
        <w:tc>
          <w:tcPr>
            <w:tcW w:w="1129" w:type="dxa"/>
            <w:noWrap/>
            <w:vAlign w:val="bottom"/>
            <w:hideMark/>
          </w:tcPr>
          <w:p w14:paraId="5B4929AB"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1.309011</w:t>
            </w:r>
          </w:p>
        </w:tc>
        <w:tc>
          <w:tcPr>
            <w:tcW w:w="1129" w:type="dxa"/>
            <w:noWrap/>
            <w:vAlign w:val="bottom"/>
            <w:hideMark/>
          </w:tcPr>
          <w:p w14:paraId="20D06435"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317.9958</w:t>
            </w:r>
          </w:p>
        </w:tc>
      </w:tr>
      <w:tr w:rsidR="00F84B55" w:rsidRPr="00F84B55" w14:paraId="76217078"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3E55AE5E"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780F34A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w:t>
            </w:r>
          </w:p>
        </w:tc>
        <w:tc>
          <w:tcPr>
            <w:tcW w:w="866" w:type="dxa"/>
            <w:noWrap/>
            <w:vAlign w:val="bottom"/>
            <w:hideMark/>
          </w:tcPr>
          <w:p w14:paraId="7A64933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14</w:t>
            </w:r>
          </w:p>
        </w:tc>
        <w:tc>
          <w:tcPr>
            <w:tcW w:w="1042" w:type="dxa"/>
            <w:noWrap/>
            <w:vAlign w:val="bottom"/>
            <w:hideMark/>
          </w:tcPr>
          <w:p w14:paraId="7F713C3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350</w:t>
            </w:r>
          </w:p>
        </w:tc>
        <w:tc>
          <w:tcPr>
            <w:tcW w:w="1129" w:type="dxa"/>
            <w:noWrap/>
            <w:vAlign w:val="bottom"/>
            <w:hideMark/>
          </w:tcPr>
          <w:p w14:paraId="3620C91A"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363.8087</w:t>
            </w:r>
          </w:p>
        </w:tc>
        <w:tc>
          <w:tcPr>
            <w:tcW w:w="1129" w:type="dxa"/>
            <w:noWrap/>
            <w:vAlign w:val="bottom"/>
            <w:hideMark/>
          </w:tcPr>
          <w:p w14:paraId="22CFB54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-0.87713</w:t>
            </w:r>
          </w:p>
        </w:tc>
        <w:tc>
          <w:tcPr>
            <w:tcW w:w="1129" w:type="dxa"/>
            <w:noWrap/>
            <w:vAlign w:val="bottom"/>
            <w:hideMark/>
          </w:tcPr>
          <w:p w14:paraId="156B100F"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0.912946</w:t>
            </w:r>
          </w:p>
        </w:tc>
        <w:tc>
          <w:tcPr>
            <w:tcW w:w="1129" w:type="dxa"/>
            <w:noWrap/>
            <w:vAlign w:val="bottom"/>
            <w:hideMark/>
          </w:tcPr>
          <w:p w14:paraId="4753D50F"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333.2237</w:t>
            </w:r>
          </w:p>
        </w:tc>
      </w:tr>
      <w:tr w:rsidR="00F84B55" w:rsidRPr="00F84B55" w14:paraId="1FB815D0"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BE4AB7E"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0E94036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w:t>
            </w:r>
          </w:p>
        </w:tc>
        <w:tc>
          <w:tcPr>
            <w:tcW w:w="866" w:type="dxa"/>
            <w:noWrap/>
            <w:vAlign w:val="bottom"/>
            <w:hideMark/>
          </w:tcPr>
          <w:p w14:paraId="5F52446D"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15</w:t>
            </w:r>
          </w:p>
        </w:tc>
        <w:tc>
          <w:tcPr>
            <w:tcW w:w="1042" w:type="dxa"/>
            <w:noWrap/>
            <w:vAlign w:val="bottom"/>
            <w:hideMark/>
          </w:tcPr>
          <w:p w14:paraId="7217FF8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250</w:t>
            </w:r>
          </w:p>
        </w:tc>
        <w:tc>
          <w:tcPr>
            <w:tcW w:w="1129" w:type="dxa"/>
            <w:noWrap/>
            <w:vAlign w:val="bottom"/>
            <w:hideMark/>
          </w:tcPr>
          <w:p w14:paraId="1DB300DD"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317.4823</w:t>
            </w:r>
          </w:p>
        </w:tc>
        <w:tc>
          <w:tcPr>
            <w:tcW w:w="1129" w:type="dxa"/>
            <w:noWrap/>
            <w:vAlign w:val="bottom"/>
            <w:hideMark/>
          </w:tcPr>
          <w:p w14:paraId="7734ECE2"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-5.42206</w:t>
            </w:r>
          </w:p>
        </w:tc>
        <w:tc>
          <w:tcPr>
            <w:tcW w:w="1129" w:type="dxa"/>
            <w:noWrap/>
            <w:vAlign w:val="bottom"/>
            <w:hideMark/>
          </w:tcPr>
          <w:p w14:paraId="447088B2"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0.720351</w:t>
            </w:r>
          </w:p>
        </w:tc>
        <w:tc>
          <w:tcPr>
            <w:tcW w:w="1129" w:type="dxa"/>
            <w:noWrap/>
            <w:vAlign w:val="bottom"/>
            <w:hideMark/>
          </w:tcPr>
          <w:p w14:paraId="2C38F26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251.002</w:t>
            </w:r>
          </w:p>
        </w:tc>
      </w:tr>
      <w:tr w:rsidR="00F84B55" w:rsidRPr="00F84B55" w14:paraId="0B1451DE"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4298F78"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7971F6A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w:t>
            </w:r>
          </w:p>
        </w:tc>
        <w:tc>
          <w:tcPr>
            <w:tcW w:w="866" w:type="dxa"/>
            <w:noWrap/>
            <w:vAlign w:val="bottom"/>
            <w:hideMark/>
          </w:tcPr>
          <w:p w14:paraId="2410AC3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16</w:t>
            </w:r>
          </w:p>
        </w:tc>
        <w:tc>
          <w:tcPr>
            <w:tcW w:w="1042" w:type="dxa"/>
            <w:noWrap/>
            <w:vAlign w:val="bottom"/>
            <w:hideMark/>
          </w:tcPr>
          <w:p w14:paraId="2EAB15A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550</w:t>
            </w:r>
          </w:p>
        </w:tc>
        <w:tc>
          <w:tcPr>
            <w:tcW w:w="1129" w:type="dxa"/>
            <w:noWrap/>
            <w:vAlign w:val="bottom"/>
            <w:hideMark/>
          </w:tcPr>
          <w:p w14:paraId="746A0AB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406.7605</w:t>
            </w:r>
          </w:p>
        </w:tc>
        <w:tc>
          <w:tcPr>
            <w:tcW w:w="1129" w:type="dxa"/>
            <w:noWrap/>
            <w:vAlign w:val="bottom"/>
            <w:hideMark/>
          </w:tcPr>
          <w:p w14:paraId="232B16E2"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4.047961</w:t>
            </w:r>
          </w:p>
        </w:tc>
        <w:tc>
          <w:tcPr>
            <w:tcW w:w="1129" w:type="dxa"/>
            <w:noWrap/>
            <w:vAlign w:val="bottom"/>
            <w:hideMark/>
          </w:tcPr>
          <w:p w14:paraId="47199951"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1.238103</w:t>
            </w:r>
          </w:p>
        </w:tc>
        <w:tc>
          <w:tcPr>
            <w:tcW w:w="1129" w:type="dxa"/>
            <w:noWrap/>
            <w:vAlign w:val="bottom"/>
            <w:hideMark/>
          </w:tcPr>
          <w:p w14:paraId="3C1BA1A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371.1103</w:t>
            </w:r>
          </w:p>
        </w:tc>
      </w:tr>
      <w:tr w:rsidR="00F84B55" w:rsidRPr="00F84B55" w14:paraId="08471AFD"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59563DA"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1998</w:t>
            </w:r>
          </w:p>
        </w:tc>
        <w:tc>
          <w:tcPr>
            <w:tcW w:w="986" w:type="dxa"/>
            <w:noWrap/>
            <w:vAlign w:val="bottom"/>
            <w:hideMark/>
          </w:tcPr>
          <w:p w14:paraId="6F24707E"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w:t>
            </w:r>
          </w:p>
        </w:tc>
        <w:tc>
          <w:tcPr>
            <w:tcW w:w="866" w:type="dxa"/>
            <w:noWrap/>
            <w:vAlign w:val="bottom"/>
            <w:hideMark/>
          </w:tcPr>
          <w:p w14:paraId="63FC8ADB"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17</w:t>
            </w:r>
          </w:p>
        </w:tc>
        <w:tc>
          <w:tcPr>
            <w:tcW w:w="1042" w:type="dxa"/>
            <w:noWrap/>
            <w:vAlign w:val="bottom"/>
            <w:hideMark/>
          </w:tcPr>
          <w:p w14:paraId="6A67E1C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550</w:t>
            </w:r>
          </w:p>
        </w:tc>
        <w:tc>
          <w:tcPr>
            <w:tcW w:w="1129" w:type="dxa"/>
            <w:noWrap/>
            <w:vAlign w:val="bottom"/>
            <w:hideMark/>
          </w:tcPr>
          <w:p w14:paraId="2E4D708D"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465.9614</w:t>
            </w:r>
          </w:p>
        </w:tc>
        <w:tc>
          <w:tcPr>
            <w:tcW w:w="1129" w:type="dxa"/>
            <w:noWrap/>
            <w:vAlign w:val="bottom"/>
            <w:hideMark/>
          </w:tcPr>
          <w:p w14:paraId="6BE3A23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9.563264</w:t>
            </w:r>
          </w:p>
        </w:tc>
        <w:tc>
          <w:tcPr>
            <w:tcW w:w="1129" w:type="dxa"/>
            <w:noWrap/>
            <w:vAlign w:val="bottom"/>
            <w:hideMark/>
          </w:tcPr>
          <w:p w14:paraId="16D325BF"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1.270414</w:t>
            </w:r>
          </w:p>
        </w:tc>
        <w:tc>
          <w:tcPr>
            <w:tcW w:w="1129" w:type="dxa"/>
            <w:noWrap/>
            <w:vAlign w:val="bottom"/>
            <w:hideMark/>
          </w:tcPr>
          <w:p w14:paraId="3D5BDD5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537.7528</w:t>
            </w:r>
          </w:p>
        </w:tc>
      </w:tr>
      <w:tr w:rsidR="00F84B55" w:rsidRPr="00F84B55" w14:paraId="7BE7EDC5"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AE32138"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667E3BDB"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w:t>
            </w:r>
          </w:p>
        </w:tc>
        <w:tc>
          <w:tcPr>
            <w:tcW w:w="866" w:type="dxa"/>
            <w:noWrap/>
            <w:vAlign w:val="bottom"/>
            <w:hideMark/>
          </w:tcPr>
          <w:p w14:paraId="13CB2A96"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18</w:t>
            </w:r>
          </w:p>
        </w:tc>
        <w:tc>
          <w:tcPr>
            <w:tcW w:w="1042" w:type="dxa"/>
            <w:noWrap/>
            <w:vAlign w:val="bottom"/>
            <w:hideMark/>
          </w:tcPr>
          <w:p w14:paraId="742D70CA"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400</w:t>
            </w:r>
          </w:p>
        </w:tc>
        <w:tc>
          <w:tcPr>
            <w:tcW w:w="1129" w:type="dxa"/>
            <w:noWrap/>
            <w:vAlign w:val="bottom"/>
            <w:hideMark/>
          </w:tcPr>
          <w:p w14:paraId="0E4CED59"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444.9496</w:t>
            </w:r>
          </w:p>
        </w:tc>
        <w:tc>
          <w:tcPr>
            <w:tcW w:w="1129" w:type="dxa"/>
            <w:noWrap/>
            <w:vAlign w:val="bottom"/>
            <w:hideMark/>
          </w:tcPr>
          <w:p w14:paraId="383A1B77"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6.505758</w:t>
            </w:r>
          </w:p>
        </w:tc>
        <w:tc>
          <w:tcPr>
            <w:tcW w:w="1129" w:type="dxa"/>
            <w:noWrap/>
            <w:vAlign w:val="bottom"/>
            <w:hideMark/>
          </w:tcPr>
          <w:p w14:paraId="283C7D8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0.908756</w:t>
            </w:r>
          </w:p>
        </w:tc>
        <w:tc>
          <w:tcPr>
            <w:tcW w:w="1129" w:type="dxa"/>
            <w:noWrap/>
            <w:vAlign w:val="bottom"/>
            <w:hideMark/>
          </w:tcPr>
          <w:p w14:paraId="33A92B1E"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434.1286</w:t>
            </w:r>
          </w:p>
        </w:tc>
      </w:tr>
      <w:tr w:rsidR="00F84B55" w:rsidRPr="00F84B55" w14:paraId="1B37F5A8"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0B999089"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1D4A95E3"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w:t>
            </w:r>
          </w:p>
        </w:tc>
        <w:tc>
          <w:tcPr>
            <w:tcW w:w="866" w:type="dxa"/>
            <w:noWrap/>
            <w:vAlign w:val="bottom"/>
            <w:hideMark/>
          </w:tcPr>
          <w:p w14:paraId="5164EF32"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19</w:t>
            </w:r>
          </w:p>
        </w:tc>
        <w:tc>
          <w:tcPr>
            <w:tcW w:w="1042" w:type="dxa"/>
            <w:noWrap/>
            <w:vAlign w:val="bottom"/>
            <w:hideMark/>
          </w:tcPr>
          <w:p w14:paraId="283920D1"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350</w:t>
            </w:r>
          </w:p>
        </w:tc>
        <w:tc>
          <w:tcPr>
            <w:tcW w:w="1129" w:type="dxa"/>
            <w:noWrap/>
            <w:vAlign w:val="bottom"/>
            <w:hideMark/>
          </w:tcPr>
          <w:p w14:paraId="32ACA8A0"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410.5851</w:t>
            </w:r>
          </w:p>
        </w:tc>
        <w:tc>
          <w:tcPr>
            <w:tcW w:w="1129" w:type="dxa"/>
            <w:noWrap/>
            <w:vAlign w:val="bottom"/>
            <w:hideMark/>
          </w:tcPr>
          <w:p w14:paraId="24CDCC88"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2.418728</w:t>
            </w:r>
          </w:p>
        </w:tc>
        <w:tc>
          <w:tcPr>
            <w:tcW w:w="1129" w:type="dxa"/>
            <w:noWrap/>
            <w:vAlign w:val="bottom"/>
            <w:hideMark/>
          </w:tcPr>
          <w:p w14:paraId="062C3F0C"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0.759978</w:t>
            </w:r>
          </w:p>
        </w:tc>
        <w:tc>
          <w:tcPr>
            <w:tcW w:w="1129" w:type="dxa"/>
            <w:noWrap/>
            <w:vAlign w:val="bottom"/>
            <w:hideMark/>
          </w:tcPr>
          <w:p w14:paraId="6A7B675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325.2062</w:t>
            </w:r>
          </w:p>
        </w:tc>
      </w:tr>
      <w:tr w:rsidR="00F84B55" w:rsidRPr="00F84B55" w14:paraId="012BB2EE"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4CD7F656"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141225F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w:t>
            </w:r>
          </w:p>
        </w:tc>
        <w:tc>
          <w:tcPr>
            <w:tcW w:w="866" w:type="dxa"/>
            <w:noWrap/>
            <w:vAlign w:val="bottom"/>
            <w:hideMark/>
          </w:tcPr>
          <w:p w14:paraId="1746938D"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20</w:t>
            </w:r>
          </w:p>
        </w:tc>
        <w:tc>
          <w:tcPr>
            <w:tcW w:w="1042" w:type="dxa"/>
            <w:noWrap/>
            <w:vAlign w:val="bottom"/>
            <w:hideMark/>
          </w:tcPr>
          <w:p w14:paraId="09974B83"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600</w:t>
            </w:r>
          </w:p>
        </w:tc>
        <w:tc>
          <w:tcPr>
            <w:tcW w:w="1129" w:type="dxa"/>
            <w:noWrap/>
            <w:vAlign w:val="bottom"/>
            <w:hideMark/>
          </w:tcPr>
          <w:p w14:paraId="0C38986A"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487.3071</w:t>
            </w:r>
          </w:p>
        </w:tc>
        <w:tc>
          <w:tcPr>
            <w:tcW w:w="1129" w:type="dxa"/>
            <w:noWrap/>
            <w:vAlign w:val="bottom"/>
            <w:hideMark/>
          </w:tcPr>
          <w:p w14:paraId="723BDA5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9.84905</w:t>
            </w:r>
          </w:p>
        </w:tc>
        <w:tc>
          <w:tcPr>
            <w:tcW w:w="1129" w:type="dxa"/>
            <w:noWrap/>
            <w:vAlign w:val="bottom"/>
            <w:hideMark/>
          </w:tcPr>
          <w:p w14:paraId="7D3458E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1.236049</w:t>
            </w:r>
          </w:p>
        </w:tc>
        <w:tc>
          <w:tcPr>
            <w:tcW w:w="1129" w:type="dxa"/>
            <w:noWrap/>
            <w:vAlign w:val="bottom"/>
            <w:hideMark/>
          </w:tcPr>
          <w:p w14:paraId="5C4293C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511.3412</w:t>
            </w:r>
          </w:p>
        </w:tc>
      </w:tr>
      <w:tr w:rsidR="00F84B55" w:rsidRPr="00F84B55" w14:paraId="121BB4B0"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047BF715"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1999</w:t>
            </w:r>
          </w:p>
        </w:tc>
        <w:tc>
          <w:tcPr>
            <w:tcW w:w="986" w:type="dxa"/>
            <w:noWrap/>
            <w:vAlign w:val="bottom"/>
            <w:hideMark/>
          </w:tcPr>
          <w:p w14:paraId="22C290F6"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w:t>
            </w:r>
          </w:p>
        </w:tc>
        <w:tc>
          <w:tcPr>
            <w:tcW w:w="866" w:type="dxa"/>
            <w:noWrap/>
            <w:vAlign w:val="bottom"/>
            <w:hideMark/>
          </w:tcPr>
          <w:p w14:paraId="1D3FF269"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21</w:t>
            </w:r>
          </w:p>
        </w:tc>
        <w:tc>
          <w:tcPr>
            <w:tcW w:w="1042" w:type="dxa"/>
            <w:noWrap/>
            <w:vAlign w:val="bottom"/>
            <w:hideMark/>
          </w:tcPr>
          <w:p w14:paraId="394373CF"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750</w:t>
            </w:r>
          </w:p>
        </w:tc>
        <w:tc>
          <w:tcPr>
            <w:tcW w:w="1129" w:type="dxa"/>
            <w:noWrap/>
            <w:vAlign w:val="bottom"/>
            <w:hideMark/>
          </w:tcPr>
          <w:p w14:paraId="6BBE9D3B"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597.7855</w:t>
            </w:r>
          </w:p>
        </w:tc>
        <w:tc>
          <w:tcPr>
            <w:tcW w:w="1129" w:type="dxa"/>
            <w:noWrap/>
            <w:vAlign w:val="bottom"/>
            <w:hideMark/>
          </w:tcPr>
          <w:p w14:paraId="0AA2DE77"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19.91199</w:t>
            </w:r>
          </w:p>
        </w:tc>
        <w:tc>
          <w:tcPr>
            <w:tcW w:w="1129" w:type="dxa"/>
            <w:noWrap/>
            <w:vAlign w:val="bottom"/>
            <w:hideMark/>
          </w:tcPr>
          <w:p w14:paraId="253D42CA"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1.265679</w:t>
            </w:r>
          </w:p>
        </w:tc>
        <w:tc>
          <w:tcPr>
            <w:tcW w:w="1129" w:type="dxa"/>
            <w:noWrap/>
            <w:vAlign w:val="bottom"/>
            <w:hideMark/>
          </w:tcPr>
          <w:p w14:paraId="3A3804C4" w14:textId="77777777" w:rsidR="00F84B55" w:rsidRPr="00F84B55"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631.5942</w:t>
            </w:r>
          </w:p>
        </w:tc>
      </w:tr>
      <w:tr w:rsidR="00F84B55" w:rsidRPr="00F84B55" w14:paraId="68ACD389"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4BEF837A" w14:textId="77777777" w:rsidR="00F84B55" w:rsidRPr="00F84B55" w:rsidRDefault="00F84B55" w:rsidP="00F84B55">
            <w:pPr>
              <w:spacing w:after="0" w:line="240" w:lineRule="auto"/>
              <w:jc w:val="left"/>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 </w:t>
            </w:r>
          </w:p>
        </w:tc>
        <w:tc>
          <w:tcPr>
            <w:tcW w:w="986" w:type="dxa"/>
            <w:noWrap/>
            <w:vAlign w:val="bottom"/>
            <w:hideMark/>
          </w:tcPr>
          <w:p w14:paraId="3E93BA5C"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w:t>
            </w:r>
          </w:p>
        </w:tc>
        <w:tc>
          <w:tcPr>
            <w:tcW w:w="866" w:type="dxa"/>
            <w:noWrap/>
            <w:vAlign w:val="bottom"/>
            <w:hideMark/>
          </w:tcPr>
          <w:p w14:paraId="4461297F"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22</w:t>
            </w:r>
          </w:p>
        </w:tc>
        <w:tc>
          <w:tcPr>
            <w:tcW w:w="1042" w:type="dxa"/>
            <w:noWrap/>
            <w:vAlign w:val="bottom"/>
            <w:hideMark/>
          </w:tcPr>
          <w:p w14:paraId="5E81D150"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500</w:t>
            </w:r>
          </w:p>
        </w:tc>
        <w:tc>
          <w:tcPr>
            <w:tcW w:w="1129" w:type="dxa"/>
            <w:noWrap/>
            <w:vAlign w:val="bottom"/>
            <w:hideMark/>
          </w:tcPr>
          <w:p w14:paraId="3547E4A5"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570.255</w:t>
            </w:r>
          </w:p>
        </w:tc>
        <w:tc>
          <w:tcPr>
            <w:tcW w:w="1129" w:type="dxa"/>
            <w:noWrap/>
            <w:vAlign w:val="bottom"/>
            <w:hideMark/>
          </w:tcPr>
          <w:p w14:paraId="221B6E14"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15.16774</w:t>
            </w:r>
          </w:p>
        </w:tc>
        <w:tc>
          <w:tcPr>
            <w:tcW w:w="1129" w:type="dxa"/>
            <w:noWrap/>
            <w:vAlign w:val="bottom"/>
            <w:hideMark/>
          </w:tcPr>
          <w:p w14:paraId="115AAA7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0.899169</w:t>
            </w:r>
          </w:p>
        </w:tc>
        <w:tc>
          <w:tcPr>
            <w:tcW w:w="1129" w:type="dxa"/>
            <w:noWrap/>
            <w:vAlign w:val="bottom"/>
            <w:hideMark/>
          </w:tcPr>
          <w:p w14:paraId="5E4A6FB8" w14:textId="77777777" w:rsidR="00F84B55" w:rsidRPr="00F84B55"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F84B55">
              <w:rPr>
                <w:rFonts w:asciiTheme="minorHAnsi" w:eastAsia="Times New Roman" w:hAnsiTheme="minorHAnsi" w:cstheme="minorHAnsi"/>
                <w:szCs w:val="24"/>
                <w:lang w:val="en-US"/>
              </w:rPr>
              <w:t>561.3363</w:t>
            </w:r>
          </w:p>
        </w:tc>
      </w:tr>
    </w:tbl>
    <w:p w14:paraId="493C2BF9" w14:textId="77777777" w:rsidR="00F84B55" w:rsidRPr="00F84B55" w:rsidRDefault="00F84B55" w:rsidP="00F84B55">
      <w:pPr>
        <w:rPr>
          <w:lang w:val="en-US"/>
        </w:rPr>
      </w:pPr>
      <w:r w:rsidRPr="00F84B55">
        <w:rPr>
          <w:lang w:val="en-US"/>
        </w:rPr>
        <w:t>Source: [Mojtaba Nabipour], (2023).</w:t>
      </w:r>
    </w:p>
    <w:p w14:paraId="246FDD4E" w14:textId="77777777" w:rsidR="00F84B55" w:rsidRPr="00F84B55" w:rsidRDefault="00F84B55" w:rsidP="00F84B55">
      <w:pPr>
        <w:rPr>
          <w:lang w:val="en-US"/>
        </w:rPr>
      </w:pPr>
    </w:p>
    <w:p w14:paraId="7289B7C0" w14:textId="77777777" w:rsidR="00F84B55" w:rsidRPr="00F84B55" w:rsidRDefault="00F84B55" w:rsidP="00F84B55">
      <w:pPr>
        <w:rPr>
          <w:rFonts w:cs="Calibri"/>
          <w:lang w:val="en-US"/>
        </w:rPr>
      </w:pPr>
      <w:r w:rsidRPr="00F84B55">
        <w:rPr>
          <w:lang w:val="en-US"/>
        </w:rPr>
        <w:t xml:space="preserve">In this scenario </w:t>
      </w:r>
      <w:r w:rsidRPr="00F84B55">
        <w:rPr>
          <w:rFonts w:cs="Calibri"/>
          <w:lang w:val="en-US"/>
        </w:rPr>
        <w:t>α</w:t>
      </w:r>
      <w:r w:rsidRPr="00F84B55">
        <w:rPr>
          <w:lang w:val="en-US"/>
        </w:rPr>
        <w:t xml:space="preserve">, </w:t>
      </w:r>
      <w:r w:rsidRPr="00F84B55">
        <w:rPr>
          <w:rFonts w:cs="Calibri"/>
          <w:lang w:val="en-US"/>
        </w:rPr>
        <w:t>β</w:t>
      </w:r>
      <w:r w:rsidRPr="00F84B55">
        <w:rPr>
          <w:lang w:val="en-US"/>
        </w:rPr>
        <w:t xml:space="preserve"> and </w:t>
      </w:r>
      <w:r w:rsidRPr="00F84B55">
        <w:rPr>
          <w:rFonts w:cs="Calibri"/>
          <w:lang w:val="en-US"/>
        </w:rPr>
        <w:t xml:space="preserve">γ are set to 0.4, 0.1 and 0.3, respectively. Figure 4 depicts that the method has captured the seasonality of the demand </w:t>
      </w:r>
      <w:proofErr w:type="gramStart"/>
      <w:r w:rsidRPr="00F84B55">
        <w:rPr>
          <w:rFonts w:cs="Calibri"/>
          <w:lang w:val="en-US"/>
        </w:rPr>
        <w:t>data reasonably</w:t>
      </w:r>
      <w:proofErr w:type="gramEnd"/>
      <w:r w:rsidRPr="00F84B55">
        <w:rPr>
          <w:rFonts w:cs="Calibri"/>
          <w:lang w:val="en-US"/>
        </w:rPr>
        <w:t>.</w:t>
      </w:r>
    </w:p>
    <w:p w14:paraId="285B265B" w14:textId="77777777" w:rsidR="00F84B55" w:rsidRPr="00F84B55" w:rsidRDefault="00F84B55" w:rsidP="00F84B55">
      <w:pPr>
        <w:rPr>
          <w:rFonts w:cs="Calibri"/>
          <w:lang w:val="en-US"/>
        </w:rPr>
      </w:pPr>
    </w:p>
    <w:p w14:paraId="4BDB3039" w14:textId="77777777" w:rsidR="00F84B55" w:rsidRPr="00F84B55" w:rsidRDefault="00F84B55" w:rsidP="00F84B55">
      <w:pPr>
        <w:rPr>
          <w:b/>
          <w:color w:val="009394" w:themeColor="text2"/>
          <w:sz w:val="32"/>
          <w:lang w:val="en-US"/>
        </w:rPr>
      </w:pPr>
      <w:r w:rsidRPr="00F84B55">
        <w:rPr>
          <w:b/>
          <w:color w:val="009394" w:themeColor="text2"/>
          <w:sz w:val="32"/>
          <w:lang w:val="en-US"/>
        </w:rPr>
        <w:t>Capturing Seasonality Component of the Time Series Using Holt-Winters Technique</w:t>
      </w:r>
    </w:p>
    <w:p w14:paraId="32D5D945" w14:textId="77777777" w:rsidR="00F84B55" w:rsidRPr="00F84B55" w:rsidRDefault="00F84B55" w:rsidP="00F84B55">
      <w:pPr>
        <w:keepNext/>
        <w:ind w:left="-990"/>
        <w:jc w:val="center"/>
      </w:pPr>
      <w:r w:rsidRPr="00F84B55">
        <w:rPr>
          <w:noProof/>
          <w:lang w:val="en-US"/>
        </w:rPr>
        <w:lastRenderedPageBreak/>
        <w:drawing>
          <wp:inline distT="0" distB="0" distL="0" distR="0" wp14:anchorId="68B0AA4D" wp14:editId="5C82461B">
            <wp:extent cx="4895850" cy="2752725"/>
            <wp:effectExtent l="0" t="0" r="0" b="9525"/>
            <wp:docPr id="78017004" name="Diagramm 78017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0FCE862" w14:textId="77777777" w:rsidR="00F84B55" w:rsidRPr="00F84B55" w:rsidRDefault="00F84B55" w:rsidP="00F84B55">
      <w:pPr>
        <w:rPr>
          <w:lang w:val="en-US"/>
        </w:rPr>
      </w:pPr>
      <w:r w:rsidRPr="00F84B55">
        <w:rPr>
          <w:lang w:val="en-US"/>
        </w:rPr>
        <w:t>Source: [Mojtaba Nabipour], (2023).</w:t>
      </w:r>
    </w:p>
    <w:p w14:paraId="116BD9E9" w14:textId="77777777" w:rsidR="00F84B55" w:rsidRPr="00F84B55" w:rsidRDefault="00F84B55" w:rsidP="00F84B55">
      <w:pPr>
        <w:rPr>
          <w:lang w:val="en-US"/>
        </w:rPr>
      </w:pPr>
    </w:p>
    <w:p w14:paraId="71937F1B"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r w:rsidRPr="00F84B55">
        <w:rPr>
          <w:rFonts w:eastAsiaTheme="majorEastAsia" w:cstheme="majorBidi"/>
          <w:bCs/>
          <w:color w:val="009394" w:themeColor="accent1"/>
          <w:sz w:val="28"/>
          <w:szCs w:val="26"/>
          <w:lang w:val="en-US"/>
        </w:rPr>
        <w:t xml:space="preserve">  Self-check Questions:</w:t>
      </w:r>
    </w:p>
    <w:p w14:paraId="4280293E" w14:textId="77777777" w:rsidR="00F84B55" w:rsidRPr="00F84B55" w:rsidRDefault="00F84B55" w:rsidP="00F84B55">
      <w:pPr>
        <w:rPr>
          <w:lang w:val="en-US"/>
        </w:rPr>
      </w:pPr>
      <w:r w:rsidRPr="00F84B55">
        <w:rPr>
          <w:lang w:val="en-US"/>
        </w:rPr>
        <w:t xml:space="preserve">1- Considering following table as a 6-month demand history, calculate RMSE for an exponential smoothing model with </w:t>
      </w:r>
      <w:r w:rsidRPr="00F84B55">
        <w:rPr>
          <w:rFonts w:cs="Calibri"/>
          <w:lang w:val="en-US"/>
        </w:rPr>
        <w:t>α</w:t>
      </w:r>
      <w:r w:rsidRPr="00F84B55">
        <w:rPr>
          <w:lang w:val="en-US"/>
        </w:rPr>
        <w:t>=0.54.</w:t>
      </w:r>
    </w:p>
    <w:tbl>
      <w:tblPr>
        <w:tblStyle w:val="Gitternetztabelle6farbig"/>
        <w:tblW w:w="0" w:type="auto"/>
        <w:tblInd w:w="430" w:type="dxa"/>
        <w:tblLook w:val="04A0" w:firstRow="1" w:lastRow="0" w:firstColumn="1" w:lastColumn="0" w:noHBand="0" w:noVBand="1"/>
      </w:tblPr>
      <w:tblGrid>
        <w:gridCol w:w="1439"/>
        <w:gridCol w:w="1351"/>
      </w:tblGrid>
      <w:tr w:rsidR="00F84B55" w:rsidRPr="00F84B55" w14:paraId="097A32D5" w14:textId="77777777" w:rsidTr="001A2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49BB01DF" w14:textId="77777777" w:rsidR="00F84B55" w:rsidRPr="00F84B55" w:rsidRDefault="00F84B55" w:rsidP="00F84B55">
            <w:pPr>
              <w:jc w:val="center"/>
              <w:rPr>
                <w:lang w:val="en-US"/>
              </w:rPr>
            </w:pPr>
            <w:r w:rsidRPr="00F84B55">
              <w:rPr>
                <w:lang w:val="en-US"/>
              </w:rPr>
              <w:t>Date</w:t>
            </w:r>
          </w:p>
        </w:tc>
        <w:tc>
          <w:tcPr>
            <w:tcW w:w="1351" w:type="dxa"/>
          </w:tcPr>
          <w:p w14:paraId="26439364" w14:textId="77777777" w:rsidR="00F84B55" w:rsidRPr="00F84B55" w:rsidRDefault="00F84B55" w:rsidP="00F84B55">
            <w:pPr>
              <w:jc w:val="center"/>
              <w:cnfStyle w:val="100000000000" w:firstRow="1" w:lastRow="0" w:firstColumn="0" w:lastColumn="0" w:oddVBand="0" w:evenVBand="0" w:oddHBand="0" w:evenHBand="0" w:firstRowFirstColumn="0" w:firstRowLastColumn="0" w:lastRowFirstColumn="0" w:lastRowLastColumn="0"/>
              <w:rPr>
                <w:lang w:val="en-US"/>
              </w:rPr>
            </w:pPr>
            <w:r w:rsidRPr="00F84B55">
              <w:rPr>
                <w:lang w:val="en-US"/>
              </w:rPr>
              <w:t>Demand</w:t>
            </w:r>
          </w:p>
        </w:tc>
      </w:tr>
      <w:tr w:rsidR="00F84B55" w:rsidRPr="00F84B55" w14:paraId="2CA7C976" w14:textId="77777777" w:rsidTr="001A2D3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439" w:type="dxa"/>
          </w:tcPr>
          <w:p w14:paraId="2FFCBE24" w14:textId="77777777" w:rsidR="00F84B55" w:rsidRPr="00F84B55" w:rsidRDefault="00F84B55" w:rsidP="00F84B55">
            <w:pPr>
              <w:jc w:val="center"/>
              <w:rPr>
                <w:lang w:val="en-US"/>
              </w:rPr>
            </w:pPr>
            <w:r w:rsidRPr="00F84B55">
              <w:rPr>
                <w:lang w:val="en-US"/>
              </w:rPr>
              <w:t>Jan</w:t>
            </w:r>
          </w:p>
        </w:tc>
        <w:tc>
          <w:tcPr>
            <w:tcW w:w="1351" w:type="dxa"/>
          </w:tcPr>
          <w:p w14:paraId="0E173DBA" w14:textId="77777777" w:rsidR="00F84B55" w:rsidRPr="00F84B55" w:rsidRDefault="00F84B55" w:rsidP="00F84B55">
            <w:pPr>
              <w:jc w:val="center"/>
              <w:cnfStyle w:val="000000100000" w:firstRow="0" w:lastRow="0" w:firstColumn="0" w:lastColumn="0" w:oddVBand="0" w:evenVBand="0" w:oddHBand="1" w:evenHBand="0" w:firstRowFirstColumn="0" w:firstRowLastColumn="0" w:lastRowFirstColumn="0" w:lastRowLastColumn="0"/>
              <w:rPr>
                <w:lang w:val="en-US"/>
              </w:rPr>
            </w:pPr>
            <w:r w:rsidRPr="00F84B55">
              <w:rPr>
                <w:lang w:val="en-US"/>
              </w:rPr>
              <w:t>89.5</w:t>
            </w:r>
          </w:p>
        </w:tc>
      </w:tr>
      <w:tr w:rsidR="00F84B55" w:rsidRPr="00F84B55" w14:paraId="1C9D5C22" w14:textId="77777777" w:rsidTr="001A2D3A">
        <w:tc>
          <w:tcPr>
            <w:cnfStyle w:val="001000000000" w:firstRow="0" w:lastRow="0" w:firstColumn="1" w:lastColumn="0" w:oddVBand="0" w:evenVBand="0" w:oddHBand="0" w:evenHBand="0" w:firstRowFirstColumn="0" w:firstRowLastColumn="0" w:lastRowFirstColumn="0" w:lastRowLastColumn="0"/>
            <w:tcW w:w="1439" w:type="dxa"/>
          </w:tcPr>
          <w:p w14:paraId="3BE872E2" w14:textId="77777777" w:rsidR="00F84B55" w:rsidRPr="00F84B55" w:rsidRDefault="00F84B55" w:rsidP="00F84B55">
            <w:pPr>
              <w:jc w:val="center"/>
              <w:rPr>
                <w:lang w:val="en-US"/>
              </w:rPr>
            </w:pPr>
            <w:r w:rsidRPr="00F84B55">
              <w:rPr>
                <w:lang w:val="en-US"/>
              </w:rPr>
              <w:t>Feb</w:t>
            </w:r>
          </w:p>
        </w:tc>
        <w:tc>
          <w:tcPr>
            <w:tcW w:w="1351" w:type="dxa"/>
          </w:tcPr>
          <w:p w14:paraId="5F8C18B9" w14:textId="77777777" w:rsidR="00F84B55" w:rsidRPr="00F84B55" w:rsidRDefault="00F84B55" w:rsidP="00F84B55">
            <w:pPr>
              <w:jc w:val="center"/>
              <w:cnfStyle w:val="000000000000" w:firstRow="0" w:lastRow="0" w:firstColumn="0" w:lastColumn="0" w:oddVBand="0" w:evenVBand="0" w:oddHBand="0" w:evenHBand="0" w:firstRowFirstColumn="0" w:firstRowLastColumn="0" w:lastRowFirstColumn="0" w:lastRowLastColumn="0"/>
              <w:rPr>
                <w:lang w:val="en-US"/>
              </w:rPr>
            </w:pPr>
            <w:r w:rsidRPr="00F84B55">
              <w:rPr>
                <w:lang w:val="en-US"/>
              </w:rPr>
              <w:t>95.6</w:t>
            </w:r>
          </w:p>
        </w:tc>
      </w:tr>
      <w:tr w:rsidR="00F84B55" w:rsidRPr="00F84B55" w14:paraId="22BC8111"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5BE43F8B" w14:textId="77777777" w:rsidR="00F84B55" w:rsidRPr="00F84B55" w:rsidRDefault="00F84B55" w:rsidP="00F84B55">
            <w:pPr>
              <w:jc w:val="center"/>
              <w:rPr>
                <w:lang w:val="en-US"/>
              </w:rPr>
            </w:pPr>
            <w:r w:rsidRPr="00F84B55">
              <w:rPr>
                <w:lang w:val="en-US"/>
              </w:rPr>
              <w:t>Mar</w:t>
            </w:r>
          </w:p>
        </w:tc>
        <w:tc>
          <w:tcPr>
            <w:tcW w:w="1351" w:type="dxa"/>
          </w:tcPr>
          <w:p w14:paraId="5E66A45E" w14:textId="77777777" w:rsidR="00F84B55" w:rsidRPr="00F84B55" w:rsidRDefault="00F84B55" w:rsidP="00F84B55">
            <w:pPr>
              <w:jc w:val="center"/>
              <w:cnfStyle w:val="000000100000" w:firstRow="0" w:lastRow="0" w:firstColumn="0" w:lastColumn="0" w:oddVBand="0" w:evenVBand="0" w:oddHBand="1" w:evenHBand="0" w:firstRowFirstColumn="0" w:firstRowLastColumn="0" w:lastRowFirstColumn="0" w:lastRowLastColumn="0"/>
              <w:rPr>
                <w:lang w:val="en-US"/>
              </w:rPr>
            </w:pPr>
            <w:r w:rsidRPr="00F84B55">
              <w:rPr>
                <w:lang w:val="en-US"/>
              </w:rPr>
              <w:t>94.3</w:t>
            </w:r>
          </w:p>
        </w:tc>
      </w:tr>
      <w:tr w:rsidR="00F84B55" w:rsidRPr="00F84B55" w14:paraId="6FE03FA2" w14:textId="77777777" w:rsidTr="001A2D3A">
        <w:tc>
          <w:tcPr>
            <w:cnfStyle w:val="001000000000" w:firstRow="0" w:lastRow="0" w:firstColumn="1" w:lastColumn="0" w:oddVBand="0" w:evenVBand="0" w:oddHBand="0" w:evenHBand="0" w:firstRowFirstColumn="0" w:firstRowLastColumn="0" w:lastRowFirstColumn="0" w:lastRowLastColumn="0"/>
            <w:tcW w:w="1439" w:type="dxa"/>
          </w:tcPr>
          <w:p w14:paraId="34B037A0" w14:textId="77777777" w:rsidR="00F84B55" w:rsidRPr="00F84B55" w:rsidRDefault="00F84B55" w:rsidP="00F84B55">
            <w:pPr>
              <w:jc w:val="center"/>
              <w:rPr>
                <w:lang w:val="en-US"/>
              </w:rPr>
            </w:pPr>
            <w:r w:rsidRPr="00F84B55">
              <w:rPr>
                <w:lang w:val="en-US"/>
              </w:rPr>
              <w:t>Apr</w:t>
            </w:r>
          </w:p>
        </w:tc>
        <w:tc>
          <w:tcPr>
            <w:tcW w:w="1351" w:type="dxa"/>
          </w:tcPr>
          <w:p w14:paraId="6752D5C8" w14:textId="77777777" w:rsidR="00F84B55" w:rsidRPr="00F84B55" w:rsidRDefault="00F84B55" w:rsidP="00F84B55">
            <w:pPr>
              <w:jc w:val="center"/>
              <w:cnfStyle w:val="000000000000" w:firstRow="0" w:lastRow="0" w:firstColumn="0" w:lastColumn="0" w:oddVBand="0" w:evenVBand="0" w:oddHBand="0" w:evenHBand="0" w:firstRowFirstColumn="0" w:firstRowLastColumn="0" w:lastRowFirstColumn="0" w:lastRowLastColumn="0"/>
              <w:rPr>
                <w:lang w:val="en-US"/>
              </w:rPr>
            </w:pPr>
            <w:r w:rsidRPr="00F84B55">
              <w:rPr>
                <w:lang w:val="en-US"/>
              </w:rPr>
              <w:t>92.1</w:t>
            </w:r>
          </w:p>
        </w:tc>
      </w:tr>
      <w:tr w:rsidR="00F84B55" w:rsidRPr="00F84B55" w14:paraId="29C135EE"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08F60BDD" w14:textId="77777777" w:rsidR="00F84B55" w:rsidRPr="00F84B55" w:rsidRDefault="00F84B55" w:rsidP="00F84B55">
            <w:pPr>
              <w:jc w:val="center"/>
              <w:rPr>
                <w:lang w:val="en-US"/>
              </w:rPr>
            </w:pPr>
            <w:r w:rsidRPr="00F84B55">
              <w:rPr>
                <w:lang w:val="en-US"/>
              </w:rPr>
              <w:t>May</w:t>
            </w:r>
          </w:p>
        </w:tc>
        <w:tc>
          <w:tcPr>
            <w:tcW w:w="1351" w:type="dxa"/>
          </w:tcPr>
          <w:p w14:paraId="6231C0E0" w14:textId="77777777" w:rsidR="00F84B55" w:rsidRPr="00F84B55" w:rsidRDefault="00F84B55" w:rsidP="00F84B55">
            <w:pPr>
              <w:jc w:val="center"/>
              <w:cnfStyle w:val="000000100000" w:firstRow="0" w:lastRow="0" w:firstColumn="0" w:lastColumn="0" w:oddVBand="0" w:evenVBand="0" w:oddHBand="1" w:evenHBand="0" w:firstRowFirstColumn="0" w:firstRowLastColumn="0" w:lastRowFirstColumn="0" w:lastRowLastColumn="0"/>
              <w:rPr>
                <w:lang w:val="en-US"/>
              </w:rPr>
            </w:pPr>
            <w:r w:rsidRPr="00F84B55">
              <w:rPr>
                <w:lang w:val="en-US"/>
              </w:rPr>
              <w:t>95.8</w:t>
            </w:r>
          </w:p>
        </w:tc>
      </w:tr>
      <w:tr w:rsidR="00F84B55" w:rsidRPr="00F84B55" w14:paraId="1AABD8AC" w14:textId="77777777" w:rsidTr="001A2D3A">
        <w:tc>
          <w:tcPr>
            <w:cnfStyle w:val="001000000000" w:firstRow="0" w:lastRow="0" w:firstColumn="1" w:lastColumn="0" w:oddVBand="0" w:evenVBand="0" w:oddHBand="0" w:evenHBand="0" w:firstRowFirstColumn="0" w:firstRowLastColumn="0" w:lastRowFirstColumn="0" w:lastRowLastColumn="0"/>
            <w:tcW w:w="1439" w:type="dxa"/>
          </w:tcPr>
          <w:p w14:paraId="743EBC28" w14:textId="77777777" w:rsidR="00F84B55" w:rsidRPr="00F84B55" w:rsidRDefault="00F84B55" w:rsidP="00F84B55">
            <w:pPr>
              <w:jc w:val="center"/>
              <w:rPr>
                <w:lang w:val="en-US"/>
              </w:rPr>
            </w:pPr>
            <w:r w:rsidRPr="00F84B55">
              <w:rPr>
                <w:lang w:val="en-US"/>
              </w:rPr>
              <w:t>Jul</w:t>
            </w:r>
          </w:p>
        </w:tc>
        <w:tc>
          <w:tcPr>
            <w:tcW w:w="1351" w:type="dxa"/>
          </w:tcPr>
          <w:p w14:paraId="25C53C6D" w14:textId="77777777" w:rsidR="00F84B55" w:rsidRPr="00F84B55" w:rsidRDefault="00F84B55" w:rsidP="00F84B55">
            <w:pPr>
              <w:jc w:val="center"/>
              <w:cnfStyle w:val="000000000000" w:firstRow="0" w:lastRow="0" w:firstColumn="0" w:lastColumn="0" w:oddVBand="0" w:evenVBand="0" w:oddHBand="0" w:evenHBand="0" w:firstRowFirstColumn="0" w:firstRowLastColumn="0" w:lastRowFirstColumn="0" w:lastRowLastColumn="0"/>
              <w:rPr>
                <w:lang w:val="en-US"/>
              </w:rPr>
            </w:pPr>
            <w:r w:rsidRPr="00F84B55">
              <w:rPr>
                <w:lang w:val="en-US"/>
              </w:rPr>
              <w:t>88.7</w:t>
            </w:r>
          </w:p>
        </w:tc>
      </w:tr>
    </w:tbl>
    <w:p w14:paraId="4DA4055E" w14:textId="77777777" w:rsidR="00F84B55" w:rsidRPr="00F84B55" w:rsidRDefault="00F84B55" w:rsidP="00F84B55">
      <w:pPr>
        <w:rPr>
          <w:lang w:val="en-US"/>
        </w:rPr>
      </w:pPr>
      <w:r w:rsidRPr="00F84B55">
        <w:rPr>
          <w:lang w:val="en-US"/>
        </w:rPr>
        <w:lastRenderedPageBreak/>
        <w:t xml:space="preserve">2- In example </w:t>
      </w:r>
      <w:proofErr w:type="gramStart"/>
      <w:r w:rsidRPr="00F84B55">
        <w:rPr>
          <w:lang w:val="en-US"/>
        </w:rPr>
        <w:t>3</w:t>
      </w:r>
      <w:proofErr w:type="gramEnd"/>
      <w:r w:rsidRPr="00F84B55">
        <w:rPr>
          <w:lang w:val="en-US"/>
        </w:rPr>
        <w:t xml:space="preserve"> use the multiplicative trend with additive seasonality model. Then compare the RMSE of resulted model by the original one.</w:t>
      </w:r>
    </w:p>
    <w:p w14:paraId="286EBA8C" w14:textId="77777777" w:rsidR="00F84B55" w:rsidRPr="00F84B55" w:rsidRDefault="00F84B55" w:rsidP="00F84B55">
      <w:pPr>
        <w:ind w:left="-990"/>
        <w:rPr>
          <w:lang w:val="en-US"/>
        </w:rPr>
      </w:pPr>
    </w:p>
    <w:p w14:paraId="3AF746B4"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r w:rsidRPr="00F84B55">
        <w:rPr>
          <w:rFonts w:eastAsiaTheme="majorEastAsia" w:cstheme="majorBidi"/>
          <w:bCs/>
          <w:color w:val="009394" w:themeColor="accent1"/>
          <w:sz w:val="28"/>
          <w:szCs w:val="26"/>
          <w:lang w:val="en-US"/>
        </w:rPr>
        <w:t>2.2 Autoregressive Integrated Moving Average (ARIMA)</w:t>
      </w:r>
    </w:p>
    <w:p w14:paraId="3B6049EC" w14:textId="77777777" w:rsidR="00F84B55" w:rsidRPr="00F84B55" w:rsidRDefault="00F84B55" w:rsidP="00F84B55">
      <w:pPr>
        <w:rPr>
          <w:lang w:val="en-US"/>
        </w:rPr>
      </w:pPr>
      <w:r w:rsidRPr="00F84B55">
        <w:rPr>
          <w:lang w:val="en-US"/>
        </w:rPr>
        <w:t xml:space="preserve">A different approach to time series forecasting </w:t>
      </w:r>
      <w:proofErr w:type="gramStart"/>
      <w:r w:rsidRPr="00F84B55">
        <w:rPr>
          <w:lang w:val="en-US"/>
        </w:rPr>
        <w:t>is provided</w:t>
      </w:r>
      <w:proofErr w:type="gramEnd"/>
      <w:r w:rsidRPr="00F84B55">
        <w:rPr>
          <w:lang w:val="en-US"/>
        </w:rPr>
        <w:t xml:space="preserve"> by autoregressive integrated moving average (ARIMA) </w:t>
      </w:r>
      <w:commentRangeStart w:id="10"/>
      <w:r w:rsidRPr="00F84B55">
        <w:rPr>
          <w:lang w:val="en-US"/>
        </w:rPr>
        <w:t>models</w:t>
      </w:r>
      <w:commentRangeEnd w:id="10"/>
      <w:r w:rsidRPr="00F84B55">
        <w:rPr>
          <w:sz w:val="18"/>
          <w:szCs w:val="18"/>
        </w:rPr>
        <w:commentReference w:id="10"/>
      </w:r>
      <w:r w:rsidRPr="00F84B55">
        <w:rPr>
          <w:lang w:val="en-US"/>
        </w:rPr>
        <w:t xml:space="preserve"> (Box et al., 2015). ARIMA (Autoregressive Integrated Moving Average) </w:t>
      </w:r>
      <w:proofErr w:type="gramStart"/>
      <w:r w:rsidRPr="00F84B55">
        <w:rPr>
          <w:lang w:val="en-US"/>
        </w:rPr>
        <w:t>was developed</w:t>
      </w:r>
      <w:proofErr w:type="gramEnd"/>
      <w:r w:rsidRPr="00F84B55">
        <w:rPr>
          <w:lang w:val="en-US"/>
        </w:rPr>
        <w:t xml:space="preserve"> in the 1970s. It is a statistical technique that </w:t>
      </w:r>
      <w:proofErr w:type="gramStart"/>
      <w:r w:rsidRPr="00F84B55">
        <w:rPr>
          <w:lang w:val="en-US"/>
        </w:rPr>
        <w:t>is widely used</w:t>
      </w:r>
      <w:proofErr w:type="gramEnd"/>
      <w:r w:rsidRPr="00F84B55">
        <w:rPr>
          <w:lang w:val="en-US"/>
        </w:rPr>
        <w:t xml:space="preserve"> to forecast future values of a time-series variable based on its past values.</w:t>
      </w:r>
      <w:r w:rsidRPr="00F84B55">
        <w:rPr>
          <w:rFonts w:hint="cs"/>
          <w:rtl/>
        </w:rPr>
        <w:t xml:space="preserve"> </w:t>
      </w:r>
      <w:r w:rsidRPr="00F84B55">
        <w:rPr>
          <w:lang w:val="en-US"/>
        </w:rPr>
        <w:t xml:space="preserve">The ARIMA method </w:t>
      </w:r>
      <w:proofErr w:type="gramStart"/>
      <w:r w:rsidRPr="00F84B55">
        <w:rPr>
          <w:lang w:val="en-US"/>
        </w:rPr>
        <w:t>is based on the assumption</w:t>
      </w:r>
      <w:proofErr w:type="gramEnd"/>
      <w:r w:rsidRPr="00F84B55">
        <w:rPr>
          <w:lang w:val="en-US"/>
        </w:rPr>
        <w:t xml:space="preserve"> that the time-series data can be decomposed into three components: trend, seasonality, and randomness. The trend component represents the long-term direction of the time-series data, while the seasonality component represents the recurring patterns in the data. The randomness component represents the unpredictable fluctuations in the </w:t>
      </w:r>
      <w:proofErr w:type="spellStart"/>
      <w:r w:rsidRPr="00F84B55">
        <w:rPr>
          <w:lang w:val="en-US"/>
        </w:rPr>
        <w:t>data.In</w:t>
      </w:r>
      <w:proofErr w:type="spellEnd"/>
      <w:r w:rsidRPr="00F84B55">
        <w:rPr>
          <w:lang w:val="en-US"/>
        </w:rPr>
        <w:t xml:space="preserve"> time series forecasting, exponential smoothing and ARIMA models provide complementary approaches. Exponential smoothing makes use of trend and seasonality to describe data, whereas ARIMA uses autocorrelations to describe data that obtained from (Hyndman &amp; Athanasopoulos, 2018). Mathematically, autocorrelation represents the statistical relationship or correlation between a variable and its lagged values. ARIMA as the name suggests, uses autoregressive and moving average processes to model the time series. It is therefore reasonable to begin by explaining these two processes, but </w:t>
      </w:r>
      <w:proofErr w:type="gramStart"/>
      <w:r w:rsidRPr="00F84B55">
        <w:rPr>
          <w:lang w:val="en-US"/>
        </w:rPr>
        <w:t>let's</w:t>
      </w:r>
      <w:proofErr w:type="gramEnd"/>
      <w:r w:rsidRPr="00F84B55">
        <w:rPr>
          <w:lang w:val="en-US"/>
        </w:rPr>
        <w:t xml:space="preserve"> first consider the concept of stationarity.</w:t>
      </w:r>
    </w:p>
    <w:p w14:paraId="7800B71A" w14:textId="77777777" w:rsidR="00F84B55" w:rsidRPr="00F84B55" w:rsidRDefault="00F84B55" w:rsidP="00F84B55">
      <w:pPr>
        <w:rPr>
          <w:lang w:val="en-US"/>
        </w:rPr>
      </w:pPr>
      <w:r w:rsidRPr="00F84B55">
        <w:rPr>
          <w:lang w:val="en-US"/>
        </w:rPr>
        <w:t xml:space="preserve">Stationarity </w:t>
      </w:r>
      <w:proofErr w:type="gramStart"/>
      <w:r w:rsidRPr="00F84B55">
        <w:rPr>
          <w:lang w:val="en-US"/>
        </w:rPr>
        <w:t>is simply held</w:t>
      </w:r>
      <w:proofErr w:type="gramEnd"/>
      <w:r w:rsidRPr="00F84B55">
        <w:rPr>
          <w:lang w:val="en-US"/>
        </w:rPr>
        <w:t xml:space="preserve"> when the statistical properties of a stochastic process like the one that generates a time series are not changed by time. Therefore, time series with trends </w:t>
      </w:r>
      <w:proofErr w:type="gramStart"/>
      <w:r w:rsidRPr="00F84B55">
        <w:rPr>
          <w:lang w:val="en-US"/>
        </w:rPr>
        <w:t>can’t</w:t>
      </w:r>
      <w:proofErr w:type="gramEnd"/>
      <w:r w:rsidRPr="00F84B55">
        <w:rPr>
          <w:lang w:val="en-US"/>
        </w:rPr>
        <w:t xml:space="preserve"> be stationary because the mean of the data is not constant over time. Or a seasonal time series also </w:t>
      </w:r>
      <w:proofErr w:type="gramStart"/>
      <w:r w:rsidRPr="00F84B55">
        <w:rPr>
          <w:lang w:val="en-US"/>
        </w:rPr>
        <w:t>can’t</w:t>
      </w:r>
      <w:proofErr w:type="gramEnd"/>
      <w:r w:rsidRPr="00F84B55">
        <w:rPr>
          <w:lang w:val="en-US"/>
        </w:rPr>
        <w:t xml:space="preserve"> be stationary because of lack of constant variance.</w:t>
      </w:r>
    </w:p>
    <w:p w14:paraId="4E7D4E84"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r w:rsidRPr="00F84B55">
        <w:rPr>
          <w:rFonts w:eastAsiaTheme="majorEastAsia" w:cstheme="majorBidi"/>
          <w:bCs/>
          <w:color w:val="009394" w:themeColor="accent1"/>
          <w:sz w:val="28"/>
          <w:szCs w:val="26"/>
          <w:lang w:val="en-US"/>
        </w:rPr>
        <w:lastRenderedPageBreak/>
        <w:t>Autoregressive process</w:t>
      </w:r>
    </w:p>
    <w:p w14:paraId="3839F159" w14:textId="77777777" w:rsidR="00F84B55" w:rsidRPr="00F84B55" w:rsidRDefault="00F84B55" w:rsidP="00F84B55">
      <w:pPr>
        <w:rPr>
          <w:lang w:val="en-US"/>
        </w:rPr>
      </w:pPr>
      <w:r w:rsidRPr="00F84B55">
        <w:rPr>
          <w:lang w:val="en-US"/>
        </w:rPr>
        <w:t xml:space="preserve">In an autoregressive model, the variable of interest can </w:t>
      </w:r>
      <w:proofErr w:type="gramStart"/>
      <w:r w:rsidRPr="00F84B55">
        <w:rPr>
          <w:lang w:val="en-US"/>
        </w:rPr>
        <w:t>be expressed</w:t>
      </w:r>
      <w:proofErr w:type="gramEnd"/>
      <w:r w:rsidRPr="00F84B55">
        <w:rPr>
          <w:lang w:val="en-US"/>
        </w:rPr>
        <w:t xml:space="preserve"> as a linear combination of its lagged values when the values of variable that occurred at previous time points. The formal definition of an autoregressive process of order </w:t>
      </w:r>
      <w:r w:rsidRPr="00F84B55">
        <w:rPr>
          <w:i/>
          <w:iCs/>
          <w:lang w:val="en-US"/>
        </w:rPr>
        <w:t>p</w:t>
      </w:r>
      <w:r w:rsidRPr="00F84B55">
        <w:rPr>
          <w:lang w:val="en-US"/>
        </w:rPr>
        <w:t xml:space="preserve"> can </w:t>
      </w:r>
      <w:proofErr w:type="gramStart"/>
      <w:r w:rsidRPr="00F84B55">
        <w:rPr>
          <w:lang w:val="en-US"/>
        </w:rPr>
        <w:t>be written</w:t>
      </w:r>
      <w:proofErr w:type="gramEnd"/>
      <w:r w:rsidRPr="00F84B55">
        <w:rPr>
          <w:lang w:val="en-US"/>
        </w:rPr>
        <w:t xml:space="preserve"> as:</w:t>
      </w:r>
    </w:p>
    <w:p w14:paraId="21ECC38B" w14:textId="77777777" w:rsidR="00F84B55" w:rsidRPr="00F84B55" w:rsidRDefault="00F84B55" w:rsidP="00F84B55">
      <w:pPr>
        <w:rPr>
          <w:rtl/>
          <w:lang w:val="en-US" w:bidi="fa-IR"/>
        </w:rPr>
      </w:pPr>
      <m:oMath>
        <m:sSub>
          <m:sSubPr>
            <m:ctrlPr>
              <w:rPr>
                <w:rFonts w:ascii="Cambria Math" w:hAnsi="Cambria Math"/>
                <w:i/>
                <w:lang w:val="en-US" w:bidi="fa-IR"/>
              </w:rPr>
            </m:ctrlPr>
          </m:sSubPr>
          <m:e>
            <m:r>
              <w:rPr>
                <w:rFonts w:ascii="Cambria Math" w:hAnsi="Cambria Math"/>
                <w:lang w:val="en-US" w:bidi="fa-IR"/>
              </w:rPr>
              <m:t>AR</m:t>
            </m:r>
            <m:d>
              <m:dPr>
                <m:ctrlPr>
                  <w:rPr>
                    <w:rFonts w:ascii="Cambria Math" w:hAnsi="Cambria Math"/>
                    <w:i/>
                    <w:lang w:val="en-US" w:bidi="fa-IR"/>
                  </w:rPr>
                </m:ctrlPr>
              </m:dPr>
              <m:e>
                <m:r>
                  <w:rPr>
                    <w:rFonts w:ascii="Cambria Math" w:hAnsi="Cambria Math"/>
                    <w:lang w:val="en-US" w:bidi="fa-IR"/>
                  </w:rPr>
                  <m:t>p</m:t>
                </m:r>
              </m:e>
            </m:d>
            <m:r>
              <w:rPr>
                <w:rFonts w:ascii="Cambria Math" w:hAnsi="Cambria Math"/>
                <w:lang w:val="en-US" w:bidi="fa-IR"/>
              </w:rPr>
              <m:t>:  y</m:t>
            </m:r>
          </m:e>
          <m:sub>
            <m:r>
              <w:rPr>
                <w:rFonts w:ascii="Cambria Math" w:hAnsi="Cambria Math"/>
                <w:lang w:val="en-US" w:bidi="fa-IR"/>
              </w:rPr>
              <m:t>t</m:t>
            </m:r>
          </m:sub>
        </m:sSub>
        <m:r>
          <w:rPr>
            <w:rFonts w:ascii="Cambria Math" w:hAnsi="Cambria Math"/>
            <w:lang w:val="en-US" w:bidi="fa-IR"/>
          </w:rPr>
          <m:t>=C+</m:t>
        </m:r>
        <m:sSub>
          <m:sSubPr>
            <m:ctrlPr>
              <w:rPr>
                <w:rFonts w:ascii="Cambria Math" w:hAnsi="Cambria Math"/>
                <w:i/>
                <w:lang w:val="en-US" w:bidi="fa-IR"/>
              </w:rPr>
            </m:ctrlPr>
          </m:sSubPr>
          <m:e>
            <m:r>
              <w:rPr>
                <w:rFonts w:ascii="Cambria Math" w:hAnsi="Cambria Math"/>
                <w:lang w:val="en-US" w:bidi="fa-IR"/>
              </w:rPr>
              <m:t>∅</m:t>
            </m:r>
          </m:e>
          <m:sub>
            <m:r>
              <w:rPr>
                <w:rFonts w:ascii="Cambria Math" w:hAnsi="Cambria Math"/>
                <w:lang w:val="en-US" w:bidi="fa-IR"/>
              </w:rPr>
              <m:t>1</m:t>
            </m:r>
          </m:sub>
        </m:sSub>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t-1</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m:t>
            </m:r>
          </m:e>
          <m:sub>
            <m:r>
              <w:rPr>
                <w:rFonts w:ascii="Cambria Math" w:hAnsi="Cambria Math"/>
                <w:lang w:val="en-US" w:bidi="fa-IR"/>
              </w:rPr>
              <m:t>2</m:t>
            </m:r>
          </m:sub>
        </m:sSub>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t-2</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m:t>
            </m:r>
          </m:e>
          <m:sub>
            <m:r>
              <w:rPr>
                <w:rFonts w:ascii="Cambria Math" w:hAnsi="Cambria Math"/>
                <w:lang w:val="en-US" w:bidi="fa-IR"/>
              </w:rPr>
              <m:t>p</m:t>
            </m:r>
          </m:sub>
        </m:sSub>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t-p</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ε</m:t>
            </m:r>
          </m:e>
          <m:sub>
            <m:r>
              <w:rPr>
                <w:rFonts w:ascii="Cambria Math" w:hAnsi="Cambria Math"/>
                <w:lang w:val="en-US" w:bidi="fa-IR"/>
              </w:rPr>
              <m:t>t</m:t>
            </m:r>
          </m:sub>
        </m:sSub>
      </m:oMath>
      <w:r w:rsidRPr="00F84B55">
        <w:rPr>
          <w:lang w:val="en-US" w:bidi="fa-IR"/>
        </w:rPr>
        <w:t xml:space="preserve">   </w:t>
      </w:r>
      <w:r w:rsidRPr="00F84B55">
        <w:rPr>
          <w:lang w:val="en-US" w:bidi="fa-IR"/>
        </w:rPr>
        <w:tab/>
      </w:r>
      <w:r w:rsidRPr="00F84B55">
        <w:rPr>
          <w:lang w:val="en-US" w:bidi="fa-IR"/>
        </w:rPr>
        <w:tab/>
      </w:r>
      <w:r w:rsidRPr="00F84B55">
        <w:rPr>
          <w:lang w:val="en-US" w:bidi="fa-IR"/>
        </w:rPr>
        <w:tab/>
        <w:t xml:space="preserve"> (Eq.19)</w:t>
      </w:r>
    </w:p>
    <w:p w14:paraId="131667AB" w14:textId="77777777" w:rsidR="00F84B55" w:rsidRPr="00F84B55" w:rsidRDefault="00F84B55" w:rsidP="00F84B55">
      <w:pPr>
        <w:rPr>
          <w:lang w:val="en-US"/>
        </w:rPr>
      </w:pPr>
      <w:r w:rsidRPr="00F84B55">
        <w:rPr>
          <w:lang w:val="en-US"/>
        </w:rPr>
        <w:t xml:space="preserve">AR stands for autoregressive process and </w:t>
      </w:r>
      <w:proofErr w:type="spellStart"/>
      <w:r w:rsidRPr="00F84B55">
        <w:rPr>
          <w:rFonts w:cs="Calibri"/>
          <w:lang w:val="en-US"/>
        </w:rPr>
        <w:t>ε</w:t>
      </w:r>
      <w:r w:rsidRPr="00F84B55">
        <w:rPr>
          <w:vertAlign w:val="subscript"/>
          <w:lang w:val="en-US"/>
        </w:rPr>
        <w:t>t</w:t>
      </w:r>
      <w:proofErr w:type="spellEnd"/>
      <w:r w:rsidRPr="00F84B55">
        <w:rPr>
          <w:lang w:val="en-US"/>
        </w:rPr>
        <w:t xml:space="preserve"> is white noise or error term with mean of zero and variance of </w:t>
      </w:r>
      <w:r w:rsidRPr="00F84B55">
        <w:rPr>
          <w:rFonts w:cs="Calibri"/>
          <w:lang w:val="en-US"/>
        </w:rPr>
        <w:t>σ</w:t>
      </w:r>
      <w:r w:rsidRPr="00F84B55">
        <w:rPr>
          <w:vertAlign w:val="superscript"/>
          <w:lang w:val="en-US"/>
        </w:rPr>
        <w:t>2</w:t>
      </w:r>
      <w:r w:rsidRPr="00F84B55">
        <w:rPr>
          <w:lang w:val="en-US"/>
        </w:rPr>
        <w:t xml:space="preserve">. A wide range of different time series patterns can be </w:t>
      </w:r>
      <w:proofErr w:type="gramStart"/>
      <w:r w:rsidRPr="00F84B55">
        <w:rPr>
          <w:lang w:val="en-US"/>
        </w:rPr>
        <w:t>handled</w:t>
      </w:r>
      <w:proofErr w:type="gramEnd"/>
      <w:r w:rsidRPr="00F84B55">
        <w:rPr>
          <w:lang w:val="en-US"/>
        </w:rPr>
        <w:t xml:space="preserve"> by autoregressive models (Hyndman &amp; Athanasopoulos, 2018). </w:t>
      </w:r>
      <w:r w:rsidRPr="00F84B55">
        <w:rPr>
          <w:rFonts w:cs="Calibri"/>
          <w:lang w:val="en-US"/>
        </w:rPr>
        <w:t>Φ</w:t>
      </w:r>
      <w:r w:rsidRPr="00F84B55">
        <w:rPr>
          <w:lang w:val="en-US"/>
        </w:rPr>
        <w:t xml:space="preserve"> coefficients are the process parameters which determines the dependency degree of current value to the lagged values. The C parameter is the constant value of the process. It can </w:t>
      </w:r>
      <w:proofErr w:type="gramStart"/>
      <w:r w:rsidRPr="00F84B55">
        <w:rPr>
          <w:lang w:val="en-US"/>
        </w:rPr>
        <w:t>be considered</w:t>
      </w:r>
      <w:proofErr w:type="gramEnd"/>
      <w:r w:rsidRPr="00F84B55">
        <w:rPr>
          <w:lang w:val="en-US"/>
        </w:rPr>
        <w:t xml:space="preserve"> as the noise average too. In some literature it </w:t>
      </w:r>
      <w:proofErr w:type="gramStart"/>
      <w:r w:rsidRPr="00F84B55">
        <w:rPr>
          <w:lang w:val="en-US"/>
        </w:rPr>
        <w:t>doesn’t</w:t>
      </w:r>
      <w:proofErr w:type="gramEnd"/>
      <w:r w:rsidRPr="00F84B55">
        <w:rPr>
          <w:lang w:val="en-US"/>
        </w:rPr>
        <w:t xml:space="preserve"> appear separately.</w:t>
      </w:r>
    </w:p>
    <w:p w14:paraId="5D93B920" w14:textId="77777777" w:rsidR="00F84B55" w:rsidRPr="00F84B55" w:rsidRDefault="00F84B55" w:rsidP="00F84B55">
      <w:pPr>
        <w:rPr>
          <w:b/>
          <w:bCs/>
          <w:lang w:val="en-US"/>
        </w:rPr>
      </w:pPr>
      <w:r w:rsidRPr="00F84B55">
        <w:rPr>
          <w:b/>
          <w:bCs/>
          <w:lang w:val="en-US"/>
        </w:rPr>
        <w:t>Example:</w:t>
      </w:r>
    </w:p>
    <w:p w14:paraId="0731EEB3" w14:textId="77777777" w:rsidR="00F84B55" w:rsidRPr="00F84B55" w:rsidRDefault="00F84B55" w:rsidP="00F84B55">
      <w:pPr>
        <w:rPr>
          <w:lang w:val="en-US"/>
        </w:rPr>
      </w:pPr>
      <w:r w:rsidRPr="00F84B55">
        <w:rPr>
          <w:lang w:val="en-US"/>
        </w:rPr>
        <w:t xml:space="preserve">Figure 5 shows the generated series from an AR(2) process that </w:t>
      </w:r>
      <w:proofErr w:type="gramStart"/>
      <w:r w:rsidRPr="00F84B55">
        <w:rPr>
          <w:lang w:val="en-US"/>
        </w:rPr>
        <w:t>is expressed</w:t>
      </w:r>
      <w:proofErr w:type="gramEnd"/>
      <w:r w:rsidRPr="00F84B55">
        <w:rPr>
          <w:lang w:val="en-US"/>
        </w:rPr>
        <w:t xml:space="preserve"> by equation 20.</w:t>
      </w:r>
    </w:p>
    <w:p w14:paraId="219EF5FD" w14:textId="77777777" w:rsidR="00F84B55" w:rsidRPr="00F84B55" w:rsidRDefault="00F84B55" w:rsidP="00F84B55">
      <w:pPr>
        <w:rPr>
          <w:lang w:val="en-US" w:bidi="fa-IR"/>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=1+0.02</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+0.15</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r>
          <w:rPr>
            <w:rFonts w:ascii="Cambria Math" w:hAnsi="Cambria Math"/>
            <w:lang w:val="en-US"/>
          </w:rPr>
          <m:t>+</m:t>
        </m:r>
        <m:sSub>
          <m:sSubPr>
            <m:ctrlPr>
              <w:rPr>
                <w:rFonts w:ascii="Cambria Math" w:hAnsi="Cambria Math"/>
                <w:i/>
                <w:lang w:val="en-US" w:bidi="fa-IR"/>
              </w:rPr>
            </m:ctrlPr>
          </m:sSubPr>
          <m:e>
            <m:r>
              <w:rPr>
                <w:rFonts w:ascii="Cambria Math" w:hAnsi="Cambria Math"/>
                <w:lang w:val="en-US" w:bidi="fa-IR"/>
              </w:rPr>
              <m:t>ε</m:t>
            </m:r>
          </m:e>
          <m:sub>
            <m:r>
              <w:rPr>
                <w:rFonts w:ascii="Cambria Math" w:hAnsi="Cambria Math"/>
                <w:lang w:val="en-US" w:bidi="fa-IR"/>
              </w:rPr>
              <m:t>t</m:t>
            </m:r>
          </m:sub>
        </m:sSub>
      </m:oMath>
      <w:r w:rsidRPr="00F84B55">
        <w:rPr>
          <w:lang w:val="en-US" w:bidi="fa-IR"/>
        </w:rPr>
        <w:t xml:space="preserve">         </w:t>
      </w:r>
      <w:r w:rsidRPr="00F84B55">
        <w:rPr>
          <w:lang w:val="en-US" w:bidi="fa-IR"/>
        </w:rPr>
        <w:tab/>
      </w:r>
      <w:r w:rsidRPr="00F84B55">
        <w:rPr>
          <w:lang w:val="en-US" w:bidi="fa-IR"/>
        </w:rPr>
        <w:tab/>
      </w:r>
      <w:r w:rsidRPr="00F84B55">
        <w:rPr>
          <w:lang w:val="en-US" w:bidi="fa-IR"/>
        </w:rPr>
        <w:tab/>
      </w:r>
      <w:r w:rsidRPr="00F84B55">
        <w:rPr>
          <w:lang w:val="en-US" w:bidi="fa-IR"/>
        </w:rPr>
        <w:tab/>
      </w:r>
      <w:r w:rsidRPr="00F84B55">
        <w:rPr>
          <w:lang w:val="en-US" w:bidi="fa-IR"/>
        </w:rPr>
        <w:tab/>
      </w:r>
      <w:r w:rsidRPr="00F84B55">
        <w:rPr>
          <w:lang w:val="en-US" w:bidi="fa-IR"/>
        </w:rPr>
        <w:tab/>
        <w:t xml:space="preserve"> (Eq.20)</w:t>
      </w:r>
    </w:p>
    <w:p w14:paraId="6A4F9DC9" w14:textId="77777777" w:rsidR="00F84B55" w:rsidRPr="00F84B55" w:rsidRDefault="00F84B55" w:rsidP="00F84B55">
      <w:pPr>
        <w:rPr>
          <w:lang w:val="en-US" w:bidi="fa-IR"/>
        </w:rPr>
      </w:pPr>
    </w:p>
    <w:p w14:paraId="0B650EAD" w14:textId="77777777" w:rsidR="00F84B55" w:rsidRPr="00F84B55" w:rsidRDefault="00F84B55" w:rsidP="00F84B55">
      <w:pPr>
        <w:rPr>
          <w:b/>
          <w:color w:val="009394" w:themeColor="text2"/>
          <w:sz w:val="32"/>
          <w:lang w:val="en-US" w:bidi="fa-IR"/>
        </w:rPr>
      </w:pPr>
      <w:r w:rsidRPr="00F84B55">
        <w:rPr>
          <w:b/>
          <w:color w:val="009394" w:themeColor="text2"/>
          <w:sz w:val="32"/>
          <w:lang w:val="en-US" w:bidi="fa-IR"/>
        </w:rPr>
        <w:t>An Autoregressive Time Series Generated by Equation 20</w:t>
      </w:r>
    </w:p>
    <w:p w14:paraId="3EF0B07B" w14:textId="77777777" w:rsidR="00F84B55" w:rsidRPr="00F84B55" w:rsidRDefault="00F84B55" w:rsidP="00F84B55">
      <w:r w:rsidRPr="00F84B55">
        <w:rPr>
          <w:noProof/>
          <w:lang w:val="en-US"/>
        </w:rPr>
        <w:lastRenderedPageBreak/>
        <w:drawing>
          <wp:inline distT="0" distB="0" distL="0" distR="0" wp14:anchorId="0CC85680" wp14:editId="7CAB140F">
            <wp:extent cx="5262880" cy="2265680"/>
            <wp:effectExtent l="0" t="0" r="13970" b="1270"/>
            <wp:docPr id="1589688914" name="Diagramm 1589688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2AF29EA" w14:textId="77777777" w:rsidR="00F84B55" w:rsidRPr="00F84B55" w:rsidRDefault="00F84B55" w:rsidP="00F84B55">
      <w:pPr>
        <w:rPr>
          <w:lang w:val="en-US"/>
        </w:rPr>
      </w:pPr>
      <w:r w:rsidRPr="00F84B55">
        <w:rPr>
          <w:lang w:val="en-US"/>
        </w:rPr>
        <w:t>Source: [Mojtaba Nabipour], (2023).</w:t>
      </w:r>
    </w:p>
    <w:p w14:paraId="04E7B793" w14:textId="77777777" w:rsidR="00F84B55" w:rsidRPr="00F84B55" w:rsidRDefault="00F84B55" w:rsidP="00F84B55">
      <w:pPr>
        <w:rPr>
          <w:lang w:val="en-US"/>
        </w:rPr>
      </w:pPr>
    </w:p>
    <w:p w14:paraId="487A3368" w14:textId="77777777" w:rsidR="00F84B55" w:rsidRPr="00F84B55" w:rsidRDefault="00F84B55" w:rsidP="00F84B55">
      <w:pPr>
        <w:rPr>
          <w:lang w:val="en-US"/>
        </w:rPr>
      </w:pPr>
      <w:r w:rsidRPr="00F84B55">
        <w:rPr>
          <w:lang w:val="en-US"/>
        </w:rPr>
        <w:t xml:space="preserve">The variance of white noise </w:t>
      </w:r>
      <w:proofErr w:type="gramStart"/>
      <w:r w:rsidRPr="00F84B55">
        <w:rPr>
          <w:lang w:val="en-US"/>
        </w:rPr>
        <w:t>doesn’t</w:t>
      </w:r>
      <w:proofErr w:type="gramEnd"/>
      <w:r w:rsidRPr="00F84B55">
        <w:rPr>
          <w:lang w:val="en-US"/>
        </w:rPr>
        <w:t xml:space="preserve"> change the pattern only changes the scale (Figure 6)</w:t>
      </w:r>
    </w:p>
    <w:p w14:paraId="1312EEAE" w14:textId="77777777" w:rsidR="00F84B55" w:rsidRPr="00F84B55" w:rsidRDefault="00F84B55" w:rsidP="00F84B55">
      <w:pPr>
        <w:rPr>
          <w:lang w:val="en-US"/>
        </w:rPr>
      </w:pPr>
    </w:p>
    <w:p w14:paraId="585B5124" w14:textId="77777777" w:rsidR="00F84B55" w:rsidRPr="00F84B55" w:rsidRDefault="00F84B55" w:rsidP="00F84B55">
      <w:pPr>
        <w:rPr>
          <w:b/>
          <w:color w:val="009394" w:themeColor="text2"/>
          <w:sz w:val="32"/>
          <w:lang w:val="en-US"/>
        </w:rPr>
      </w:pPr>
      <w:r w:rsidRPr="00F84B55">
        <w:rPr>
          <w:b/>
          <w:color w:val="009394" w:themeColor="text2"/>
          <w:sz w:val="32"/>
          <w:lang w:val="en-US"/>
        </w:rPr>
        <w:t>Increasing the White Noise Variance to 1.5</w:t>
      </w:r>
    </w:p>
    <w:p w14:paraId="4244BA4E" w14:textId="77777777" w:rsidR="00F84B55" w:rsidRPr="00F84B55" w:rsidRDefault="00F84B55" w:rsidP="00F84B55">
      <w:r w:rsidRPr="00F84B55">
        <w:rPr>
          <w:noProof/>
          <w:lang w:val="en-US"/>
        </w:rPr>
        <w:drawing>
          <wp:inline distT="0" distB="0" distL="0" distR="0" wp14:anchorId="4A2D800E" wp14:editId="4E96759F">
            <wp:extent cx="5262880" cy="2275840"/>
            <wp:effectExtent l="0" t="0" r="13970" b="10160"/>
            <wp:docPr id="316042873" name="Diagramm 3160428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AC0F36" w14:textId="77777777" w:rsidR="00F84B55" w:rsidRPr="00F84B55" w:rsidRDefault="00F84B55" w:rsidP="00F84B55">
      <w:pPr>
        <w:rPr>
          <w:lang w:val="en-US"/>
        </w:rPr>
      </w:pPr>
      <w:r w:rsidRPr="00F84B55">
        <w:rPr>
          <w:lang w:val="en-US"/>
        </w:rPr>
        <w:t>Source: [Mojtaba Nabipour], (2023).</w:t>
      </w:r>
    </w:p>
    <w:p w14:paraId="20D07265" w14:textId="77777777" w:rsidR="00F84B55" w:rsidRPr="00F84B55" w:rsidRDefault="00F84B55" w:rsidP="00F84B55">
      <w:pPr>
        <w:rPr>
          <w:lang w:val="en-US"/>
        </w:rPr>
      </w:pPr>
    </w:p>
    <w:p w14:paraId="77C1561E" w14:textId="77777777" w:rsidR="00F84B55" w:rsidRPr="00F84B55" w:rsidRDefault="00F84B55" w:rsidP="00F84B55">
      <w:pPr>
        <w:rPr>
          <w:lang w:val="en-US"/>
        </w:rPr>
      </w:pPr>
      <w:r w:rsidRPr="00F84B55">
        <w:rPr>
          <w:lang w:val="en-US"/>
        </w:rPr>
        <w:lastRenderedPageBreak/>
        <w:t xml:space="preserve">The series generated by autoregressive processes are stationary, by construction. But there are some constraints for coefficients </w:t>
      </w:r>
      <w:r w:rsidRPr="00F84B55">
        <w:rPr>
          <w:rFonts w:cs="Calibri"/>
          <w:lang w:val="en-US"/>
        </w:rPr>
        <w:t>φ</w:t>
      </w:r>
      <w:r w:rsidRPr="00F84B55">
        <w:rPr>
          <w:lang w:val="en-US"/>
        </w:rPr>
        <w:t xml:space="preserve"> </w:t>
      </w:r>
      <w:proofErr w:type="gramStart"/>
      <w:r w:rsidRPr="00F84B55">
        <w:rPr>
          <w:lang w:val="en-US"/>
        </w:rPr>
        <w:t>in order to</w:t>
      </w:r>
      <w:proofErr w:type="gramEnd"/>
      <w:r w:rsidRPr="00F84B55">
        <w:rPr>
          <w:lang w:val="en-US"/>
        </w:rPr>
        <w:t xml:space="preserve"> make the process stationary (Hyndman &amp; Athanasopoulos, 2018). </w:t>
      </w:r>
    </w:p>
    <w:p w14:paraId="4F11BD66" w14:textId="77777777" w:rsidR="00F84B55" w:rsidRPr="00F84B55" w:rsidRDefault="00F84B55" w:rsidP="00F84B55">
      <w:pPr>
        <w:rPr>
          <w:lang w:val="en-US"/>
        </w:rPr>
      </w:pPr>
      <w:r w:rsidRPr="00F84B55">
        <w:rPr>
          <w:lang w:val="en-US"/>
        </w:rPr>
        <w:t xml:space="preserve">For an AR(1) process: </w:t>
      </w:r>
      <m:oMath>
        <m:r>
          <w:rPr>
            <w:rFonts w:ascii="Cambria Math" w:hAnsi="Cambria Math"/>
            <w:lang w:val="en-US"/>
          </w:rPr>
          <m:t>-1&lt;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r>
          <w:rPr>
            <w:rFonts w:ascii="Cambria Math" w:hAnsi="Cambria Math"/>
            <w:lang w:val="en-US"/>
          </w:rPr>
          <m:t>&lt;1</m:t>
        </m:r>
      </m:oMath>
    </w:p>
    <w:p w14:paraId="769BDFAC" w14:textId="77777777" w:rsidR="00F84B55" w:rsidRPr="00F84B55" w:rsidRDefault="00F84B55" w:rsidP="00F84B55">
      <w:pPr>
        <w:rPr>
          <w:lang w:val="en-US"/>
        </w:rPr>
      </w:pPr>
      <w:r w:rsidRPr="00F84B55">
        <w:rPr>
          <w:lang w:val="en-US"/>
        </w:rPr>
        <w:t xml:space="preserve">For an AR(2) process: </w:t>
      </w:r>
      <m:oMath>
        <m:r>
          <w:rPr>
            <w:rFonts w:ascii="Cambria Math" w:hAnsi="Cambria Math"/>
            <w:lang w:val="en-US"/>
          </w:rPr>
          <m:t>-1&lt;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r>
          <w:rPr>
            <w:rFonts w:ascii="Cambria Math" w:hAnsi="Cambria Math"/>
            <w:lang w:val="en-US"/>
          </w:rPr>
          <m:t xml:space="preserve">&lt;1 , </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r>
          <w:rPr>
            <w:rFonts w:ascii="Cambria Math" w:hAnsi="Cambria Math"/>
            <w:lang w:val="en-US"/>
          </w:rPr>
          <m:t>&lt;1,</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r>
          <w:rPr>
            <w:rFonts w:ascii="Cambria Math" w:hAnsi="Cambria Math"/>
            <w:lang w:val="en-US"/>
          </w:rPr>
          <m:t>&lt;1</m:t>
        </m:r>
      </m:oMath>
    </w:p>
    <w:p w14:paraId="54E0BFB8" w14:textId="77777777" w:rsidR="00F84B55" w:rsidRPr="00F84B55" w:rsidRDefault="00F84B55" w:rsidP="00F84B55">
      <w:pPr>
        <w:rPr>
          <w:lang w:val="en-US"/>
        </w:rPr>
      </w:pPr>
      <w:r w:rsidRPr="00F84B55">
        <w:rPr>
          <w:lang w:val="en-US"/>
        </w:rPr>
        <w:t>In higher orders the constraints become more complicated</w:t>
      </w:r>
    </w:p>
    <w:p w14:paraId="4D27E7F6" w14:textId="77777777" w:rsidR="00F84B55" w:rsidRPr="00F84B55" w:rsidRDefault="00F84B55" w:rsidP="00F84B55">
      <w:pPr>
        <w:rPr>
          <w:lang w:val="en-US"/>
        </w:rPr>
      </w:pPr>
      <w:r w:rsidRPr="00F84B55">
        <w:rPr>
          <w:lang w:val="en-US"/>
        </w:rPr>
        <w:t>Moving average Process</w:t>
      </w:r>
    </w:p>
    <w:p w14:paraId="0EFA9459" w14:textId="77777777" w:rsidR="00F84B55" w:rsidRPr="00F84B55" w:rsidRDefault="00F84B55" w:rsidP="00F84B55">
      <w:pPr>
        <w:rPr>
          <w:lang w:val="en-US"/>
        </w:rPr>
      </w:pPr>
      <w:r w:rsidRPr="00F84B55">
        <w:rPr>
          <w:lang w:val="en-US"/>
        </w:rPr>
        <w:t xml:space="preserve">Instead of using past values to estimate the current value, a moving average (MA) process utilizes the linear combinations of past forecast error terms to forecast the future value. It is called the moving average process (the name sounds </w:t>
      </w:r>
      <w:proofErr w:type="gramStart"/>
      <w:r w:rsidRPr="00F84B55">
        <w:rPr>
          <w:lang w:val="en-US"/>
        </w:rPr>
        <w:t>similar to</w:t>
      </w:r>
      <w:proofErr w:type="gramEnd"/>
      <w:r w:rsidRPr="00F84B55">
        <w:rPr>
          <w:lang w:val="en-US"/>
        </w:rPr>
        <w:t xml:space="preserve"> what we saw before but the concept is totally different) since it is assumed that a stationary process is a random fluctuation around a forward moving average of the series (white noise process). </w:t>
      </w:r>
    </w:p>
    <w:p w14:paraId="3E19D4DA"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MA</m:t>
            </m:r>
            <m:d>
              <m:dPr>
                <m:ctrlPr>
                  <w:rPr>
                    <w:rFonts w:ascii="Cambria Math" w:hAnsi="Cambria Math"/>
                    <w:i/>
                    <w:lang w:val="en-US"/>
                  </w:rPr>
                </m:ctrlPr>
              </m:dPr>
              <m:e>
                <m:r>
                  <w:rPr>
                    <w:rFonts w:ascii="Cambria Math" w:hAnsi="Cambria Math"/>
                    <w:lang w:val="en-US"/>
                  </w:rPr>
                  <m:t>q</m:t>
                </m:r>
              </m:e>
            </m:d>
            <m:r>
              <w:rPr>
                <w:rFonts w:ascii="Cambria Math" w:hAnsi="Cambria Math"/>
                <w:lang w:val="en-US"/>
              </w:rPr>
              <m:t>: y</m:t>
            </m:r>
          </m:e>
          <m:sub>
            <m:r>
              <w:rPr>
                <w:rFonts w:ascii="Cambria Math" w:hAnsi="Cambria Math"/>
                <w:lang w:val="en-US"/>
              </w:rPr>
              <m:t>t</m:t>
            </m:r>
          </m:sub>
        </m:sSub>
        <m:r>
          <w:rPr>
            <w:rFonts w:ascii="Cambria Math" w:hAnsi="Cambria Math"/>
            <w:lang w:val="en-US"/>
          </w:rPr>
          <m:t>=μ+</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q</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oMath>
      <w:r w:rsidRPr="00F84B55">
        <w:rPr>
          <w:lang w:val="en-US"/>
        </w:rPr>
        <w:t xml:space="preserve">.          </w:t>
      </w:r>
      <w:r w:rsidRPr="00F84B55">
        <w:rPr>
          <w:lang w:val="en-US"/>
        </w:rPr>
        <w:tab/>
        <w:t xml:space="preserve"> (Eq.21)</w:t>
      </w:r>
    </w:p>
    <w:p w14:paraId="000783B8" w14:textId="77777777" w:rsidR="00F84B55" w:rsidRPr="00F84B55" w:rsidRDefault="00F84B55" w:rsidP="00F84B55">
      <w:pPr>
        <w:rPr>
          <w:lang w:val="en-US"/>
        </w:rPr>
      </w:pPr>
      <w:r w:rsidRPr="00F84B55">
        <w:rPr>
          <w:lang w:val="en-US"/>
        </w:rPr>
        <w:t xml:space="preserve">Equation 21 describes the general form of a MA process. The depth of the considered lagged errors is determined by </w:t>
      </w:r>
      <w:r w:rsidRPr="00F84B55">
        <w:rPr>
          <w:i/>
          <w:iCs/>
          <w:lang w:val="en-US"/>
        </w:rPr>
        <w:t>q</w:t>
      </w:r>
      <w:r w:rsidRPr="00F84B55">
        <w:rPr>
          <w:lang w:val="en-US"/>
        </w:rPr>
        <w:t>. Like AR processes, moving average processes can only model stationary time series. To model nonstationary time series with these two methods, we need to transform the original series to obtain a stationary time series. To do that, one of the major transformation techniques is differencing, which  essentially calculates the difference of consecutive observations, to remove the level change between them.</w:t>
      </w:r>
    </w:p>
    <w:p w14:paraId="3B54D920" w14:textId="77777777" w:rsidR="00F84B55" w:rsidRPr="00F84B55" w:rsidRDefault="00F84B55" w:rsidP="00F84B55">
      <w:pPr>
        <w:rPr>
          <w:lang w:val="en-US"/>
        </w:rPr>
      </w:pPr>
      <w:r w:rsidRPr="00F84B55">
        <w:rPr>
          <w:lang w:val="en-US"/>
        </w:rPr>
        <w:t xml:space="preserve">Differencing can </w:t>
      </w:r>
      <w:proofErr w:type="gramStart"/>
      <w:r w:rsidRPr="00F84B55">
        <w:rPr>
          <w:lang w:val="en-US"/>
        </w:rPr>
        <w:t>be done</w:t>
      </w:r>
      <w:proofErr w:type="gramEnd"/>
      <w:r w:rsidRPr="00F84B55">
        <w:rPr>
          <w:lang w:val="en-US"/>
        </w:rPr>
        <w:t xml:space="preserve"> multiple times, which indicates its order.</w:t>
      </w:r>
    </w:p>
    <w:p w14:paraId="411A6BB4" w14:textId="77777777" w:rsidR="00F84B55" w:rsidRPr="00F84B55" w:rsidRDefault="00F84B55" w:rsidP="00F84B55">
      <w:pPr>
        <w:rPr>
          <w:lang w:val="en-US"/>
        </w:rPr>
      </w:pPr>
      <w:r w:rsidRPr="00F84B55">
        <w:rPr>
          <w:lang w:val="en-US"/>
        </w:rPr>
        <w:t>For example, the first order differencing is:</w:t>
      </w:r>
    </w:p>
    <w:p w14:paraId="2DA2C005" w14:textId="77777777" w:rsidR="00F84B55" w:rsidRPr="00F84B55" w:rsidRDefault="00F84B55" w:rsidP="00F84B55">
      <w:pPr>
        <w:jc w:val="center"/>
        <w:rPr>
          <w:lang w:val="en-US"/>
        </w:rPr>
      </w:pPr>
      <m:oMath>
        <m:r>
          <w:rPr>
            <w:rFonts w:ascii="Cambria Math" w:hAnsi="Cambria Math"/>
            <w:lang w:val="en-US"/>
          </w:rPr>
          <m:t>∆y=</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oMath>
      <w:r w:rsidRPr="00F84B55">
        <w:rPr>
          <w:lang w:val="en-US"/>
        </w:rPr>
        <w:t xml:space="preserve">                        </w:t>
      </w:r>
      <w:r w:rsidRPr="00F84B55">
        <w:rPr>
          <w:lang w:val="en-US"/>
        </w:rPr>
        <w:tab/>
        <w:t xml:space="preserve"> (Eq.22)</w:t>
      </w:r>
    </w:p>
    <w:p w14:paraId="57AD3B4F" w14:textId="77777777" w:rsidR="00F84B55" w:rsidRPr="00F84B55" w:rsidRDefault="00F84B55" w:rsidP="00F84B55">
      <w:pPr>
        <w:rPr>
          <w:lang w:val="en-US"/>
        </w:rPr>
      </w:pPr>
      <w:r w:rsidRPr="00F84B55">
        <w:rPr>
          <w:lang w:val="en-US"/>
        </w:rPr>
        <w:lastRenderedPageBreak/>
        <w:t>We can continue to reach second order and third order differencing via:</w:t>
      </w:r>
    </w:p>
    <w:p w14:paraId="2BC92815" w14:textId="77777777" w:rsidR="00F84B55" w:rsidRPr="00F84B55" w:rsidRDefault="00F84B55" w:rsidP="00F84B55">
      <w:pPr>
        <w:jc w:val="center"/>
        <w:rPr>
          <w:lang w:val="en-US"/>
        </w:rPr>
      </w:pPr>
      <m:oMath>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y=∆</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2y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oMath>
      <w:r w:rsidRPr="00F84B55">
        <w:rPr>
          <w:lang w:val="en-US"/>
        </w:rPr>
        <w:t xml:space="preserve">      </w:t>
      </w:r>
      <w:r w:rsidRPr="00F84B55">
        <w:rPr>
          <w:lang w:val="en-US"/>
        </w:rPr>
        <w:tab/>
        <w:t xml:space="preserve"> (Eq.23)</w:t>
      </w:r>
    </w:p>
    <w:p w14:paraId="5F13740F" w14:textId="77777777" w:rsidR="00F84B55" w:rsidRPr="00F84B55" w:rsidRDefault="00F84B55" w:rsidP="00F84B55">
      <w:pPr>
        <w:jc w:val="center"/>
        <w:rPr>
          <w:lang w:val="en-US"/>
        </w:rPr>
      </w:pPr>
      <m:oMath>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3</m:t>
            </m:r>
          </m:sup>
        </m:sSup>
        <m:r>
          <w:rPr>
            <w:rFonts w:ascii="Cambria Math" w:hAnsi="Cambria Math"/>
            <w:lang w:val="en-US"/>
          </w:rPr>
          <m:t>y=</m:t>
        </m:r>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-3</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+3</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t-3</m:t>
            </m:r>
          </m:sub>
        </m:sSub>
      </m:oMath>
      <w:r w:rsidRPr="00F84B55">
        <w:rPr>
          <w:lang w:val="en-US"/>
        </w:rPr>
        <w:t xml:space="preserve">     </w:t>
      </w:r>
      <w:r w:rsidRPr="00F84B55">
        <w:rPr>
          <w:lang w:val="en-US"/>
        </w:rPr>
        <w:tab/>
        <w:t xml:space="preserve"> (Eq.24)</w:t>
      </w:r>
    </w:p>
    <w:p w14:paraId="085859C4" w14:textId="77777777" w:rsidR="00F84B55" w:rsidRPr="00F84B55" w:rsidRDefault="00F84B55" w:rsidP="00F84B55">
      <w:pPr>
        <w:rPr>
          <w:lang w:val="en-US"/>
        </w:rPr>
      </w:pPr>
      <w:r w:rsidRPr="00F84B55">
        <w:rPr>
          <w:lang w:val="en-US"/>
        </w:rPr>
        <w:t xml:space="preserve">For example, the figure 6 depicts the Dow Jones closing averages during . Since it has an obvious upward trend, it </w:t>
      </w:r>
      <w:proofErr w:type="gramStart"/>
      <w:r w:rsidRPr="00F84B55">
        <w:rPr>
          <w:lang w:val="en-US"/>
        </w:rPr>
        <w:t>can’t</w:t>
      </w:r>
      <w:proofErr w:type="gramEnd"/>
      <w:r w:rsidRPr="00F84B55">
        <w:rPr>
          <w:lang w:val="en-US"/>
        </w:rPr>
        <w:t xml:space="preserve"> be stationary. First order differencing of the mentioned time series has </w:t>
      </w:r>
      <w:proofErr w:type="gramStart"/>
      <w:r w:rsidRPr="00F84B55">
        <w:rPr>
          <w:lang w:val="en-US"/>
        </w:rPr>
        <w:t>been demonstrated</w:t>
      </w:r>
      <w:proofErr w:type="gramEnd"/>
      <w:r w:rsidRPr="00F84B55">
        <w:rPr>
          <w:lang w:val="en-US"/>
        </w:rPr>
        <w:t xml:space="preserve"> in figure 8.</w:t>
      </w:r>
    </w:p>
    <w:p w14:paraId="40786069" w14:textId="77777777" w:rsidR="00F84B55" w:rsidRPr="00F84B55" w:rsidRDefault="00F84B55" w:rsidP="00F84B55">
      <w:pPr>
        <w:rPr>
          <w:lang w:val="en-US"/>
        </w:rPr>
      </w:pPr>
    </w:p>
    <w:p w14:paraId="65177C6D" w14:textId="77777777" w:rsidR="00F84B55" w:rsidRPr="00F84B55" w:rsidRDefault="00F84B55" w:rsidP="00F84B55">
      <w:pPr>
        <w:rPr>
          <w:b/>
          <w:color w:val="009394" w:themeColor="text2"/>
          <w:sz w:val="32"/>
          <w:lang w:val="en-US"/>
        </w:rPr>
      </w:pPr>
      <w:r w:rsidRPr="00F84B55">
        <w:rPr>
          <w:b/>
          <w:color w:val="009394" w:themeColor="text2"/>
          <w:sz w:val="32"/>
          <w:lang w:val="en-US"/>
        </w:rPr>
        <w:t>Dow Jones Time Series</w:t>
      </w:r>
    </w:p>
    <w:p w14:paraId="510D4B19" w14:textId="77777777" w:rsidR="00F84B55" w:rsidRPr="00F84B55" w:rsidRDefault="00F84B55" w:rsidP="00F84B55">
      <w:r w:rsidRPr="00F84B55">
        <w:rPr>
          <w:noProof/>
          <w:lang w:val="en-US"/>
        </w:rPr>
        <w:drawing>
          <wp:inline distT="0" distB="0" distL="0" distR="0" wp14:anchorId="7D2B3B1C" wp14:editId="7E87A604">
            <wp:extent cx="4572000" cy="2743200"/>
            <wp:effectExtent l="0" t="0" r="0" b="0"/>
            <wp:docPr id="610881492" name="Diagramm 610881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606CE56" w14:textId="77777777" w:rsidR="00F84B55" w:rsidRPr="00F84B55" w:rsidRDefault="00F84B55" w:rsidP="00F84B55">
      <w:pPr>
        <w:rPr>
          <w:lang w:val="en-US"/>
        </w:rPr>
      </w:pPr>
      <w:r w:rsidRPr="00F84B55">
        <w:rPr>
          <w:lang w:val="en-US"/>
        </w:rPr>
        <w:t>Source: [Mojtaba Nabipour], (2023).</w:t>
      </w:r>
    </w:p>
    <w:p w14:paraId="4E265AF6" w14:textId="77777777" w:rsidR="00F84B55" w:rsidRPr="00F84B55" w:rsidRDefault="00F84B55" w:rsidP="00F84B55">
      <w:pPr>
        <w:rPr>
          <w:lang w:val="en-US"/>
        </w:rPr>
      </w:pPr>
    </w:p>
    <w:p w14:paraId="307C5F2B" w14:textId="77777777" w:rsidR="00F84B55" w:rsidRPr="00F84B55" w:rsidRDefault="00F84B55" w:rsidP="00F84B55">
      <w:pPr>
        <w:rPr>
          <w:lang w:val="en-US"/>
        </w:rPr>
      </w:pPr>
      <w:r w:rsidRPr="00F84B55">
        <w:rPr>
          <w:lang w:val="en-US"/>
        </w:rPr>
        <w:t>This transformation eliminates the trend of the time series and this time it exhibits a random pattern with constant mean and variance which convinces us to consider it as a stationary time series.</w:t>
      </w:r>
    </w:p>
    <w:p w14:paraId="2E5BB942" w14:textId="77777777" w:rsidR="00F84B55" w:rsidRPr="00F84B55" w:rsidRDefault="00F84B55" w:rsidP="00F84B55">
      <w:pPr>
        <w:rPr>
          <w:lang w:val="en-US"/>
        </w:rPr>
      </w:pPr>
    </w:p>
    <w:p w14:paraId="0FDEDB24" w14:textId="77777777" w:rsidR="00F84B55" w:rsidRPr="00F84B55" w:rsidRDefault="00F84B55" w:rsidP="00F84B55">
      <w:pPr>
        <w:rPr>
          <w:b/>
          <w:color w:val="009394" w:themeColor="text2"/>
          <w:sz w:val="32"/>
          <w:lang w:val="en-US"/>
        </w:rPr>
      </w:pPr>
      <w:r w:rsidRPr="00F84B55">
        <w:rPr>
          <w:b/>
          <w:color w:val="009394" w:themeColor="text2"/>
          <w:sz w:val="32"/>
          <w:lang w:val="en-US"/>
        </w:rPr>
        <w:lastRenderedPageBreak/>
        <w:t>First Order Differencing</w:t>
      </w:r>
    </w:p>
    <w:p w14:paraId="7389B676" w14:textId="77777777" w:rsidR="00F84B55" w:rsidRPr="00F84B55" w:rsidRDefault="00F84B55" w:rsidP="00F84B55">
      <w:r w:rsidRPr="00F84B55">
        <w:rPr>
          <w:noProof/>
          <w:lang w:val="en-US"/>
        </w:rPr>
        <w:drawing>
          <wp:inline distT="0" distB="0" distL="0" distR="0" wp14:anchorId="34F8E99B" wp14:editId="4C26A66A">
            <wp:extent cx="5000625" cy="2371725"/>
            <wp:effectExtent l="0" t="0" r="9525" b="9525"/>
            <wp:docPr id="844496494" name="Diagramm 844496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29CA87" w14:textId="77777777" w:rsidR="00F84B55" w:rsidRPr="00F84B55" w:rsidRDefault="00F84B55" w:rsidP="00F84B55">
      <w:pPr>
        <w:rPr>
          <w:lang w:val="en-US"/>
        </w:rPr>
      </w:pPr>
      <w:r w:rsidRPr="00F84B55">
        <w:rPr>
          <w:lang w:val="en-US"/>
        </w:rPr>
        <w:t>Source: [Mojtaba Nabipour], (2023).</w:t>
      </w:r>
    </w:p>
    <w:p w14:paraId="2F4B41AF" w14:textId="77777777" w:rsidR="00F84B55" w:rsidRPr="00F84B55" w:rsidRDefault="00F84B55" w:rsidP="00F84B55">
      <w:pPr>
        <w:rPr>
          <w:lang w:val="en-US"/>
        </w:rPr>
      </w:pPr>
    </w:p>
    <w:p w14:paraId="7523A998"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r w:rsidRPr="00F84B55">
        <w:rPr>
          <w:rFonts w:eastAsiaTheme="majorEastAsia" w:cstheme="majorBidi"/>
          <w:bCs/>
          <w:color w:val="009394" w:themeColor="accent1"/>
          <w:sz w:val="28"/>
          <w:szCs w:val="26"/>
          <w:lang w:val="en-US"/>
        </w:rPr>
        <w:t>Non-seasonal ARIMA Process</w:t>
      </w:r>
    </w:p>
    <w:p w14:paraId="742E0FF2" w14:textId="77777777" w:rsidR="00F84B55" w:rsidRPr="00F84B55" w:rsidRDefault="00F84B55" w:rsidP="00F84B55">
      <w:pPr>
        <w:rPr>
          <w:lang w:val="en-US"/>
        </w:rPr>
      </w:pPr>
      <w:r w:rsidRPr="00F84B55">
        <w:rPr>
          <w:lang w:val="en-US"/>
        </w:rPr>
        <w:t>As we saw in the previous sections, moving average and autoregressive processes are capable of modeling stationary time series. With the aid of differencing, we can make nonstationary time series with trend components, stationary. It would be reasonable to integrate these methods to produce a pervasive time-series model.</w:t>
      </w:r>
    </w:p>
    <w:p w14:paraId="2626AE20" w14:textId="77777777" w:rsidR="00F84B55" w:rsidRPr="00F84B55" w:rsidRDefault="00F84B55" w:rsidP="00F84B55">
      <w:pPr>
        <w:rPr>
          <w:lang w:val="en-US"/>
        </w:rPr>
      </w:pPr>
      <w:r w:rsidRPr="00F84B55">
        <w:rPr>
          <w:lang w:val="en-US"/>
        </w:rPr>
        <w:t xml:space="preserve">We can get a non-seasonal ARIMA model by combining differencing with autoregression and moving averages. The model </w:t>
      </w:r>
      <w:proofErr w:type="gramStart"/>
      <w:r w:rsidRPr="00F84B55">
        <w:rPr>
          <w:lang w:val="en-US"/>
        </w:rPr>
        <w:t>is described</w:t>
      </w:r>
      <w:proofErr w:type="gramEnd"/>
      <w:r w:rsidRPr="00F84B55">
        <w:rPr>
          <w:lang w:val="en-US"/>
        </w:rPr>
        <w:t xml:space="preserve"> fully by equation 25.</w:t>
      </w:r>
    </w:p>
    <w:p w14:paraId="34F2DB2A" w14:textId="77777777" w:rsidR="00F84B55" w:rsidRPr="00F84B55" w:rsidRDefault="00F84B55" w:rsidP="00F84B55">
      <w:pPr>
        <w:jc w:val="center"/>
        <w:rPr>
          <w:rFonts w:asciiTheme="minorHAnsi" w:hAnsiTheme="minorHAnsi" w:cstheme="minorHAnsi"/>
          <w:lang w:val="en-US"/>
        </w:rPr>
      </w:pPr>
      <m:oMath>
        <m:r>
          <w:rPr>
            <w:rFonts w:ascii="Cambria Math" w:hAnsi="Cambria Math" w:cstheme="minorHAnsi"/>
            <w:lang w:val="en-US"/>
          </w:rPr>
          <m:t>ARIMA</m:t>
        </m:r>
        <m:d>
          <m:dPr>
            <m:ctrlPr>
              <w:rPr>
                <w:rFonts w:ascii="Cambria Math" w:hAnsi="Cambria Math" w:cstheme="minorHAnsi"/>
                <w:i/>
                <w:lang w:val="en-US"/>
              </w:rPr>
            </m:ctrlPr>
          </m:dPr>
          <m:e>
            <m:r>
              <w:rPr>
                <w:rFonts w:ascii="Cambria Math" w:hAnsi="Cambria Math" w:cstheme="minorHAnsi"/>
                <w:lang w:val="en-US"/>
              </w:rPr>
              <m:t>p,d,q</m:t>
            </m:r>
          </m:e>
        </m:d>
        <m:r>
          <w:rPr>
            <w:rFonts w:ascii="Cambria Math" w:hAnsi="Cambria Math" w:cstheme="minorHAnsi"/>
            <w:lang w:val="en-US"/>
          </w:rPr>
          <m:t xml:space="preserve">: </m:t>
        </m:r>
        <m:sSubSup>
          <m:sSubSupPr>
            <m:ctrlPr>
              <w:rPr>
                <w:rFonts w:ascii="Cambria Math" w:hAnsi="Cambria Math" w:cstheme="minorHAnsi"/>
                <w:i/>
                <w:lang w:val="en-US"/>
              </w:rPr>
            </m:ctrlPr>
          </m:sSubSupPr>
          <m:e>
            <m:r>
              <w:rPr>
                <w:rFonts w:ascii="Cambria Math" w:hAnsi="Cambria Math" w:cstheme="minorHAnsi"/>
                <w:lang w:val="en-US"/>
              </w:rPr>
              <m:t>y</m:t>
            </m:r>
          </m:e>
          <m:sub>
            <m:r>
              <w:rPr>
                <w:rFonts w:ascii="Cambria Math" w:hAnsi="Cambria Math" w:cstheme="minorHAnsi"/>
                <w:lang w:val="en-US"/>
              </w:rPr>
              <m:t>t</m:t>
            </m:r>
          </m:sub>
          <m:sup>
            <m:r>
              <w:rPr>
                <w:rFonts w:ascii="Cambria Math" w:hAnsi="Cambria Math" w:cstheme="minorHAnsi"/>
                <w:lang w:val="en-US"/>
              </w:rPr>
              <m:t>(d)</m:t>
            </m:r>
          </m:sup>
        </m:sSubSup>
        <m:r>
          <w:rPr>
            <w:rFonts w:ascii="Cambria Math" w:hAnsi="Cambria Math" w:cstheme="minorHAnsi"/>
            <w:lang w:val="en-US"/>
          </w:rPr>
          <m:t>=C+</m:t>
        </m:r>
        <m:sSub>
          <m:sSubPr>
            <m:ctrlPr>
              <w:rPr>
                <w:rFonts w:ascii="Cambria Math" w:hAnsi="Cambria Math" w:cstheme="minorHAnsi"/>
                <w:i/>
                <w:lang w:val="en-US"/>
              </w:rPr>
            </m:ctrlPr>
          </m:sSubPr>
          <m:e>
            <m:r>
              <w:rPr>
                <w:rFonts w:ascii="Cambria Math" w:hAnsi="Cambria Math" w:cstheme="minorHAnsi"/>
                <w:lang w:val="en-US"/>
              </w:rPr>
              <m:t>∅</m:t>
            </m:r>
          </m:e>
          <m:sub>
            <m:r>
              <w:rPr>
                <w:rFonts w:ascii="Cambria Math" w:hAnsi="Cambria Math" w:cstheme="minorHAnsi"/>
                <w:lang w:val="en-US"/>
              </w:rPr>
              <m:t>1</m:t>
            </m:r>
          </m:sub>
        </m:sSub>
        <m:sSubSup>
          <m:sSubSupPr>
            <m:ctrlPr>
              <w:rPr>
                <w:rFonts w:ascii="Cambria Math" w:hAnsi="Cambria Math" w:cstheme="minorHAnsi"/>
                <w:i/>
                <w:lang w:val="en-US"/>
              </w:rPr>
            </m:ctrlPr>
          </m:sSubSupPr>
          <m:e>
            <m:r>
              <w:rPr>
                <w:rFonts w:ascii="Cambria Math" w:hAnsi="Cambria Math" w:cstheme="minorHAnsi"/>
                <w:lang w:val="en-US"/>
              </w:rPr>
              <m:t>y</m:t>
            </m:r>
          </m:e>
          <m:sub>
            <m:r>
              <w:rPr>
                <w:rFonts w:ascii="Cambria Math" w:hAnsi="Cambria Math" w:cstheme="minorHAnsi"/>
                <w:lang w:val="en-US"/>
              </w:rPr>
              <m:t>t-1</m:t>
            </m:r>
          </m:sub>
          <m:sup>
            <m:r>
              <w:rPr>
                <w:rFonts w:ascii="Cambria Math" w:hAnsi="Cambria Math" w:cstheme="minorHAnsi"/>
                <w:lang w:val="en-US"/>
              </w:rPr>
              <m:t>(d)</m:t>
            </m:r>
          </m:sup>
        </m:sSubSup>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m:t>
            </m:r>
          </m:e>
          <m:sub>
            <m:r>
              <w:rPr>
                <w:rFonts w:ascii="Cambria Math" w:hAnsi="Cambria Math" w:cstheme="minorHAnsi"/>
                <w:lang w:val="en-US"/>
              </w:rPr>
              <m:t>p</m:t>
            </m:r>
          </m:sub>
        </m:sSub>
        <m:sSubSup>
          <m:sSubSupPr>
            <m:ctrlPr>
              <w:rPr>
                <w:rFonts w:ascii="Cambria Math" w:hAnsi="Cambria Math" w:cstheme="minorHAnsi"/>
                <w:i/>
                <w:lang w:val="en-US"/>
              </w:rPr>
            </m:ctrlPr>
          </m:sSubSupPr>
          <m:e>
            <m:r>
              <w:rPr>
                <w:rFonts w:ascii="Cambria Math" w:hAnsi="Cambria Math" w:cstheme="minorHAnsi"/>
                <w:lang w:val="en-US"/>
              </w:rPr>
              <m:t>y</m:t>
            </m:r>
          </m:e>
          <m:sub>
            <m:r>
              <w:rPr>
                <w:rFonts w:ascii="Cambria Math" w:hAnsi="Cambria Math" w:cstheme="minorHAnsi"/>
                <w:lang w:val="en-US"/>
              </w:rPr>
              <m:t>t-p</m:t>
            </m:r>
          </m:sub>
          <m:sup>
            <m:r>
              <w:rPr>
                <w:rFonts w:ascii="Cambria Math" w:hAnsi="Cambria Math" w:cstheme="minorHAnsi"/>
                <w:lang w:val="en-US"/>
              </w:rPr>
              <m:t>(d)</m:t>
            </m:r>
          </m:sup>
        </m:sSubSup>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ε</m:t>
            </m:r>
          </m:e>
          <m:sub>
            <m:r>
              <w:rPr>
                <w:rFonts w:ascii="Cambria Math" w:hAnsi="Cambria Math" w:cstheme="minorHAnsi"/>
                <w:lang w:val="en-US"/>
              </w:rPr>
              <m:t>t</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θ</m:t>
            </m:r>
          </m:e>
          <m:sub>
            <m:r>
              <w:rPr>
                <w:rFonts w:ascii="Cambria Math" w:hAnsi="Cambria Math" w:cstheme="minorHAnsi"/>
                <w:lang w:val="en-US"/>
              </w:rPr>
              <m:t>1</m:t>
            </m:r>
          </m:sub>
        </m:sSub>
        <m:sSub>
          <m:sSubPr>
            <m:ctrlPr>
              <w:rPr>
                <w:rFonts w:ascii="Cambria Math" w:hAnsi="Cambria Math" w:cstheme="minorHAnsi"/>
                <w:i/>
                <w:lang w:val="en-US"/>
              </w:rPr>
            </m:ctrlPr>
          </m:sSubPr>
          <m:e>
            <m:r>
              <w:rPr>
                <w:rFonts w:ascii="Cambria Math" w:hAnsi="Cambria Math" w:cstheme="minorHAnsi"/>
                <w:lang w:val="en-US"/>
              </w:rPr>
              <m:t>ε</m:t>
            </m:r>
          </m:e>
          <m:sub>
            <m:r>
              <w:rPr>
                <w:rFonts w:ascii="Cambria Math" w:hAnsi="Cambria Math" w:cstheme="minorHAnsi"/>
                <w:lang w:val="en-US"/>
              </w:rPr>
              <m:t>t-1</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θ</m:t>
            </m:r>
          </m:e>
          <m:sub>
            <m:r>
              <w:rPr>
                <w:rFonts w:ascii="Cambria Math" w:hAnsi="Cambria Math" w:cstheme="minorHAnsi"/>
                <w:lang w:val="en-US"/>
              </w:rPr>
              <m:t>q</m:t>
            </m:r>
          </m:sub>
        </m:sSub>
        <m:sSub>
          <m:sSubPr>
            <m:ctrlPr>
              <w:rPr>
                <w:rFonts w:ascii="Cambria Math" w:hAnsi="Cambria Math" w:cstheme="minorHAnsi"/>
                <w:i/>
                <w:lang w:val="en-US"/>
              </w:rPr>
            </m:ctrlPr>
          </m:sSubPr>
          <m:e>
            <m:r>
              <w:rPr>
                <w:rFonts w:ascii="Cambria Math" w:hAnsi="Cambria Math" w:cstheme="minorHAnsi"/>
                <w:lang w:val="en-US"/>
              </w:rPr>
              <m:t>ε</m:t>
            </m:r>
          </m:e>
          <m:sub>
            <m:r>
              <w:rPr>
                <w:rFonts w:ascii="Cambria Math" w:hAnsi="Cambria Math" w:cstheme="minorHAnsi"/>
                <w:lang w:val="en-US"/>
              </w:rPr>
              <m:t>t-q</m:t>
            </m:r>
          </m:sub>
        </m:sSub>
      </m:oMath>
      <w:r w:rsidRPr="00F84B55">
        <w:rPr>
          <w:rFonts w:asciiTheme="minorHAnsi" w:hAnsiTheme="minorHAnsi" w:cstheme="minorHAnsi"/>
          <w:lang w:val="en-US"/>
        </w:rPr>
        <w:t xml:space="preserve">  (Eq.25)</w:t>
      </w:r>
    </w:p>
    <w:p w14:paraId="63CEB66B" w14:textId="77777777" w:rsidR="00F84B55" w:rsidRPr="00F84B55" w:rsidRDefault="00F84B55" w:rsidP="00F84B55">
      <w:pPr>
        <w:rPr>
          <w:lang w:val="en-US" w:bidi="fa-IR"/>
        </w:rPr>
      </w:pPr>
      <w:r w:rsidRPr="00F84B55">
        <w:rPr>
          <w:lang w:val="en-US"/>
        </w:rPr>
        <w:t xml:space="preserve">Like before </w:t>
      </w:r>
      <w:r w:rsidRPr="00F84B55">
        <w:rPr>
          <w:i/>
          <w:iCs/>
          <w:lang w:val="en-US"/>
        </w:rPr>
        <w:t>p</w:t>
      </w:r>
      <w:r w:rsidRPr="00F84B55">
        <w:rPr>
          <w:lang w:val="en-US"/>
        </w:rPr>
        <w:t xml:space="preserve"> and </w:t>
      </w:r>
      <w:r w:rsidRPr="00F84B55">
        <w:rPr>
          <w:i/>
          <w:iCs/>
          <w:lang w:val="en-US"/>
        </w:rPr>
        <w:t>q</w:t>
      </w:r>
      <w:r w:rsidRPr="00F84B55">
        <w:rPr>
          <w:lang w:val="en-US"/>
        </w:rPr>
        <w:t xml:space="preserve"> indicate the order of lags in autoregression and moving average processes, respectively (Hyndman &amp; Athanasopoulos, 2018). The order of differencing </w:t>
      </w:r>
      <w:proofErr w:type="gramStart"/>
      <w:r w:rsidRPr="00F84B55">
        <w:rPr>
          <w:lang w:val="en-US"/>
        </w:rPr>
        <w:t>is indicated</w:t>
      </w:r>
      <w:proofErr w:type="gramEnd"/>
      <w:r w:rsidRPr="00F84B55">
        <w:rPr>
          <w:lang w:val="en-US"/>
        </w:rPr>
        <w:t xml:space="preserve"> by </w:t>
      </w:r>
      <w:r w:rsidRPr="00F84B55">
        <w:rPr>
          <w:i/>
          <w:iCs/>
          <w:lang w:val="en-US"/>
        </w:rPr>
        <w:t>d</w:t>
      </w:r>
      <w:r w:rsidRPr="00F84B55">
        <w:rPr>
          <w:lang w:val="en-US"/>
        </w:rPr>
        <w:t>. ARIMA(</w:t>
      </w:r>
      <w:r w:rsidRPr="00F84B55">
        <w:rPr>
          <w:i/>
          <w:iCs/>
          <w:lang w:val="en-US"/>
        </w:rPr>
        <w:t xml:space="preserve">p,0,0) </w:t>
      </w:r>
      <w:r w:rsidRPr="00F84B55">
        <w:rPr>
          <w:lang w:val="en-US" w:bidi="fa-IR"/>
        </w:rPr>
        <w:t>is an autoregressive process (AR(</w:t>
      </w:r>
      <w:r w:rsidRPr="00F84B55">
        <w:rPr>
          <w:i/>
          <w:iCs/>
          <w:lang w:val="en-US" w:bidi="fa-IR"/>
        </w:rPr>
        <w:t>p</w:t>
      </w:r>
      <w:r w:rsidRPr="00F84B55">
        <w:rPr>
          <w:lang w:val="en-US" w:bidi="fa-IR"/>
        </w:rPr>
        <w:t>)) and ARIMA (</w:t>
      </w:r>
      <w:r w:rsidRPr="00F84B55">
        <w:rPr>
          <w:i/>
          <w:iCs/>
          <w:lang w:val="en-US" w:bidi="fa-IR"/>
        </w:rPr>
        <w:t>0, 0, q</w:t>
      </w:r>
      <w:r w:rsidRPr="00F84B55">
        <w:rPr>
          <w:lang w:val="en-US" w:bidi="fa-IR"/>
        </w:rPr>
        <w:t>) is a moving average process (MA(</w:t>
      </w:r>
      <w:r w:rsidRPr="00F84B55">
        <w:rPr>
          <w:i/>
          <w:iCs/>
          <w:lang w:val="en-US" w:bidi="fa-IR"/>
        </w:rPr>
        <w:t>q</w:t>
      </w:r>
      <w:r w:rsidRPr="00F84B55">
        <w:rPr>
          <w:lang w:val="en-US" w:bidi="fa-IR"/>
        </w:rPr>
        <w:t xml:space="preserve">)). </w:t>
      </w:r>
    </w:p>
    <w:p w14:paraId="0C3910C0" w14:textId="77777777" w:rsidR="00F84B55" w:rsidRPr="00F84B55" w:rsidRDefault="00F84B55" w:rsidP="00F84B55">
      <w:pPr>
        <w:rPr>
          <w:lang w:val="en-US"/>
        </w:rPr>
      </w:pPr>
      <w:r w:rsidRPr="00F84B55">
        <w:rPr>
          <w:lang w:val="en-US"/>
        </w:rPr>
        <w:lastRenderedPageBreak/>
        <w:t xml:space="preserve">Table 5 listed </w:t>
      </w:r>
      <w:proofErr w:type="gramStart"/>
      <w:r w:rsidRPr="00F84B55">
        <w:rPr>
          <w:lang w:val="en-US"/>
        </w:rPr>
        <w:t>some</w:t>
      </w:r>
      <w:proofErr w:type="gramEnd"/>
      <w:r w:rsidRPr="00F84B55">
        <w:rPr>
          <w:lang w:val="en-US"/>
        </w:rPr>
        <w:t xml:space="preserve"> examples of ARIMA processes.</w:t>
      </w:r>
    </w:p>
    <w:p w14:paraId="04443C1E" w14:textId="77777777" w:rsidR="00F84B55" w:rsidRPr="00F84B55" w:rsidRDefault="00F84B55" w:rsidP="00F84B55">
      <w:pPr>
        <w:keepNext/>
        <w:spacing w:line="240" w:lineRule="auto"/>
        <w:jc w:val="center"/>
        <w:rPr>
          <w:b/>
          <w:bCs/>
          <w:color w:val="009394" w:themeColor="accent1"/>
          <w:sz w:val="18"/>
          <w:szCs w:val="18"/>
          <w:lang w:val="en-US"/>
        </w:rPr>
      </w:pPr>
    </w:p>
    <w:tbl>
      <w:tblPr>
        <w:tblStyle w:val="Gitternetztabelle1hell"/>
        <w:tblW w:w="0" w:type="auto"/>
        <w:jc w:val="center"/>
        <w:tblLook w:val="04A0" w:firstRow="1" w:lastRow="0" w:firstColumn="1" w:lastColumn="0" w:noHBand="0" w:noVBand="1"/>
      </w:tblPr>
      <w:tblGrid>
        <w:gridCol w:w="1554"/>
        <w:gridCol w:w="4365"/>
      </w:tblGrid>
      <w:tr w:rsidR="00F84B55" w:rsidRPr="00F84B55" w14:paraId="165B2640" w14:textId="77777777" w:rsidTr="001A2D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8C2FE60" w14:textId="77777777" w:rsidR="00F84B55" w:rsidRPr="00F84B55" w:rsidRDefault="00F84B55" w:rsidP="00F84B55">
            <w:pPr>
              <w:jc w:val="center"/>
            </w:pPr>
            <w:proofErr w:type="spellStart"/>
            <w:r w:rsidRPr="00F84B55">
              <w:t>Process</w:t>
            </w:r>
            <w:proofErr w:type="spellEnd"/>
          </w:p>
        </w:tc>
        <w:tc>
          <w:tcPr>
            <w:tcW w:w="0" w:type="auto"/>
          </w:tcPr>
          <w:p w14:paraId="7BA57A8B" w14:textId="77777777" w:rsidR="00F84B55" w:rsidRPr="00F84B55" w:rsidRDefault="00F84B55" w:rsidP="00F84B55">
            <w:pPr>
              <w:jc w:val="center"/>
              <w:cnfStyle w:val="100000000000" w:firstRow="1" w:lastRow="0" w:firstColumn="0" w:lastColumn="0" w:oddVBand="0" w:evenVBand="0" w:oddHBand="0" w:evenHBand="0" w:firstRowFirstColumn="0" w:firstRowLastColumn="0" w:lastRowFirstColumn="0" w:lastRowLastColumn="0"/>
            </w:pPr>
            <w:proofErr w:type="spellStart"/>
            <w:r w:rsidRPr="00F84B55">
              <w:t>Equation</w:t>
            </w:r>
            <w:proofErr w:type="spellEnd"/>
          </w:p>
        </w:tc>
      </w:tr>
      <w:tr w:rsidR="00F84B55" w:rsidRPr="00F84B55" w14:paraId="20365DC6" w14:textId="77777777" w:rsidTr="001A2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1D7338D" w14:textId="77777777" w:rsidR="00F84B55" w:rsidRPr="00F84B55" w:rsidRDefault="00F84B55" w:rsidP="00F84B55">
            <w:proofErr w:type="gramStart"/>
            <w:r w:rsidRPr="00F84B55">
              <w:t>ARIMA(</w:t>
            </w:r>
            <w:proofErr w:type="gramEnd"/>
            <w:r w:rsidRPr="00F84B55">
              <w:t>1,1,2)</w:t>
            </w:r>
          </w:p>
        </w:tc>
        <w:tc>
          <w:tcPr>
            <w:tcW w:w="0" w:type="auto"/>
          </w:tcPr>
          <w:p w14:paraId="77E17AF1" w14:textId="77777777" w:rsidR="00F84B55" w:rsidRPr="00F84B55" w:rsidRDefault="00F84B55" w:rsidP="00F84B55">
            <w:pP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sSub>
                  <m:sSubPr>
                    <m:ctrlPr>
                      <w:rPr>
                        <w:rFonts w:ascii="Cambria Math" w:hAnsi="Cambria Math"/>
                        <w:i/>
                      </w:rPr>
                    </m:ctrlPr>
                  </m:sSubPr>
                  <m:e>
                    <m:r>
                      <w:rPr>
                        <w:rFonts w:ascii="Cambria Math" w:hAnsi="Cambria Math"/>
                      </w:rPr>
                      <m:t>ε</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sSub>
                  <m:sSubPr>
                    <m:ctrlPr>
                      <w:rPr>
                        <w:rFonts w:ascii="Cambria Math" w:hAnsi="Cambria Math"/>
                        <w:i/>
                      </w:rPr>
                    </m:ctrlPr>
                  </m:sSubPr>
                  <m:e>
                    <m:r>
                      <w:rPr>
                        <w:rFonts w:ascii="Cambria Math" w:hAnsi="Cambria Math"/>
                      </w:rPr>
                      <m:t>ε</m:t>
                    </m:r>
                  </m:e>
                  <m:sub>
                    <m:r>
                      <w:rPr>
                        <w:rFonts w:ascii="Cambria Math" w:hAnsi="Cambria Math"/>
                      </w:rPr>
                      <m:t>t-2</m:t>
                    </m:r>
                  </m:sub>
                </m:sSub>
              </m:oMath>
            </m:oMathPara>
          </w:p>
        </w:tc>
      </w:tr>
      <w:tr w:rsidR="00F84B55" w:rsidRPr="00F84B55" w14:paraId="7D5A6B98" w14:textId="77777777" w:rsidTr="001A2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0B82FE6" w14:textId="77777777" w:rsidR="00F84B55" w:rsidRPr="00F84B55" w:rsidRDefault="00F84B55" w:rsidP="00F84B55">
            <w:proofErr w:type="gramStart"/>
            <w:r w:rsidRPr="00F84B55">
              <w:t>ARIMA(</w:t>
            </w:r>
            <w:proofErr w:type="gramEnd"/>
            <w:r w:rsidRPr="00F84B55">
              <w:t>1,2,1)</w:t>
            </w:r>
          </w:p>
        </w:tc>
        <w:tc>
          <w:tcPr>
            <w:tcW w:w="0" w:type="auto"/>
          </w:tcPr>
          <w:p w14:paraId="15126286" w14:textId="77777777" w:rsidR="00F84B55" w:rsidRPr="00F84B55" w:rsidRDefault="00F84B55" w:rsidP="00F84B55">
            <w:pPr>
              <w:cnfStyle w:val="000000000000" w:firstRow="0" w:lastRow="0" w:firstColumn="0" w:lastColumn="0" w:oddVBand="0" w:evenVBand="0" w:oddHBand="0" w:evenHBand="0" w:firstRowFirstColumn="0" w:firstRowLastColumn="0" w:lastRowFirstColumn="0" w:lastRowLastColumn="0"/>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sSub>
                  <m:sSubPr>
                    <m:ctrlPr>
                      <w:rPr>
                        <w:rFonts w:ascii="Cambria Math" w:hAnsi="Cambria Math"/>
                        <w:i/>
                      </w:rPr>
                    </m:ctrlPr>
                  </m:sSubPr>
                  <m:e>
                    <m:r>
                      <w:rPr>
                        <w:rFonts w:ascii="Cambria Math" w:hAnsi="Cambria Math"/>
                      </w:rPr>
                      <m:t>ε</m:t>
                    </m:r>
                  </m:e>
                  <m:sub>
                    <m:r>
                      <w:rPr>
                        <w:rFonts w:ascii="Cambria Math" w:hAnsi="Cambria Math"/>
                      </w:rPr>
                      <m:t>t-1</m:t>
                    </m:r>
                  </m:sub>
                </m:sSub>
              </m:oMath>
            </m:oMathPara>
          </w:p>
        </w:tc>
      </w:tr>
      <w:tr w:rsidR="00F84B55" w:rsidRPr="00F84B55" w14:paraId="4C27DFEE" w14:textId="77777777" w:rsidTr="001A2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0DE99E9" w14:textId="77777777" w:rsidR="00F84B55" w:rsidRPr="00F84B55" w:rsidRDefault="00F84B55" w:rsidP="00F84B55">
            <w:proofErr w:type="gramStart"/>
            <w:r w:rsidRPr="00F84B55">
              <w:t>ARIMA(</w:t>
            </w:r>
            <w:proofErr w:type="gramEnd"/>
            <w:r w:rsidRPr="00F84B55">
              <w:t>2,2,0)</w:t>
            </w:r>
          </w:p>
        </w:tc>
        <w:tc>
          <w:tcPr>
            <w:tcW w:w="0" w:type="auto"/>
          </w:tcPr>
          <w:p w14:paraId="46C34481" w14:textId="77777777" w:rsidR="00F84B55" w:rsidRPr="00F84B55" w:rsidRDefault="00F84B55" w:rsidP="00F84B55">
            <w:pPr>
              <w:cnfStyle w:val="000000000000" w:firstRow="0" w:lastRow="0" w:firstColumn="0" w:lastColumn="0" w:oddVBand="0" w:evenVBand="0" w:oddHBand="0" w:evenHBand="0" w:firstRowFirstColumn="0" w:firstRowLastColumn="0" w:lastRowFirstColumn="0" w:lastRowLastColumn="0"/>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t-1</m:t>
                    </m:r>
                  </m:sub>
                </m:sSub>
              </m:oMath>
            </m:oMathPara>
          </w:p>
        </w:tc>
      </w:tr>
      <w:tr w:rsidR="00F84B55" w:rsidRPr="00F84B55" w14:paraId="4C65B19D" w14:textId="77777777" w:rsidTr="001A2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0C689D9" w14:textId="77777777" w:rsidR="00F84B55" w:rsidRPr="00F84B55" w:rsidRDefault="00F84B55" w:rsidP="00F84B55">
            <w:proofErr w:type="gramStart"/>
            <w:r w:rsidRPr="00F84B55">
              <w:t>ARIMA(</w:t>
            </w:r>
            <w:proofErr w:type="gramEnd"/>
            <w:r w:rsidRPr="00F84B55">
              <w:t>1,0,2)</w:t>
            </w:r>
          </w:p>
        </w:tc>
        <w:tc>
          <w:tcPr>
            <w:tcW w:w="0" w:type="auto"/>
          </w:tcPr>
          <w:p w14:paraId="4BA3223F" w14:textId="77777777" w:rsidR="00F84B55" w:rsidRPr="00F84B55" w:rsidRDefault="00F84B55" w:rsidP="00F84B55">
            <w:pP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sSub>
                  <m:sSubPr>
                    <m:ctrlPr>
                      <w:rPr>
                        <w:rFonts w:ascii="Cambria Math" w:hAnsi="Cambria Math"/>
                        <w:i/>
                      </w:rPr>
                    </m:ctrlPr>
                  </m:sSubPr>
                  <m:e>
                    <m:r>
                      <w:rPr>
                        <w:rFonts w:ascii="Cambria Math" w:hAnsi="Cambria Math"/>
                      </w:rPr>
                      <m:t>ε</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sSub>
                  <m:sSubPr>
                    <m:ctrlPr>
                      <w:rPr>
                        <w:rFonts w:ascii="Cambria Math" w:hAnsi="Cambria Math"/>
                        <w:i/>
                      </w:rPr>
                    </m:ctrlPr>
                  </m:sSubPr>
                  <m:e>
                    <m:r>
                      <w:rPr>
                        <w:rFonts w:ascii="Cambria Math" w:hAnsi="Cambria Math"/>
                      </w:rPr>
                      <m:t>ε</m:t>
                    </m:r>
                  </m:e>
                  <m:sub>
                    <m:r>
                      <w:rPr>
                        <w:rFonts w:ascii="Cambria Math" w:hAnsi="Cambria Math"/>
                      </w:rPr>
                      <m:t>t-2</m:t>
                    </m:r>
                  </m:sub>
                </m:sSub>
              </m:oMath>
            </m:oMathPara>
          </w:p>
        </w:tc>
      </w:tr>
    </w:tbl>
    <w:p w14:paraId="745BAEFF" w14:textId="77777777" w:rsidR="00F84B55" w:rsidRPr="00F84B55" w:rsidRDefault="00F84B55" w:rsidP="00F84B55">
      <w:pPr>
        <w:ind w:left="-990"/>
        <w:rPr>
          <w:lang w:val="en-US"/>
        </w:rPr>
      </w:pPr>
    </w:p>
    <w:p w14:paraId="7C555A1B" w14:textId="77777777" w:rsidR="00F84B55" w:rsidRPr="00F84B55" w:rsidRDefault="00F84B55" w:rsidP="00F84B55">
      <w:pPr>
        <w:rPr>
          <w:lang w:val="en-US"/>
        </w:rPr>
      </w:pPr>
      <w:r w:rsidRPr="00F84B55">
        <w:rPr>
          <w:lang w:val="en-US"/>
        </w:rPr>
        <w:t xml:space="preserve">It can </w:t>
      </w:r>
      <w:proofErr w:type="gramStart"/>
      <w:r w:rsidRPr="00F84B55">
        <w:rPr>
          <w:lang w:val="en-US"/>
        </w:rPr>
        <w:t>be concluded</w:t>
      </w:r>
      <w:proofErr w:type="gramEnd"/>
      <w:r w:rsidRPr="00F84B55">
        <w:rPr>
          <w:lang w:val="en-US"/>
        </w:rPr>
        <w:t xml:space="preserve"> that the differencing order </w:t>
      </w:r>
      <w:r w:rsidRPr="00F84B55">
        <w:rPr>
          <w:i/>
          <w:iCs/>
          <w:lang w:val="en-US"/>
        </w:rPr>
        <w:t>d</w:t>
      </w:r>
      <w:r w:rsidRPr="00F84B55">
        <w:rPr>
          <w:lang w:val="en-US"/>
        </w:rPr>
        <w:t xml:space="preserve"> is the necessary steps of differencing to transform a nonstationary time series into a stationary time series. To determine the appropriate order of differencing, we typically assess the stationarity of the time series at </w:t>
      </w:r>
      <w:proofErr w:type="gramStart"/>
      <w:r w:rsidRPr="00F84B55">
        <w:rPr>
          <w:lang w:val="en-US"/>
        </w:rPr>
        <w:t>different levels</w:t>
      </w:r>
      <w:proofErr w:type="gramEnd"/>
      <w:r w:rsidRPr="00F84B55">
        <w:rPr>
          <w:lang w:val="en-US"/>
        </w:rPr>
        <w:t xml:space="preserve"> of differencing. If the initial time series is highly nonstationary, we start with a first-order differencing (d = 1) and check if the resulting differenced series exhibits stationarity.</w:t>
      </w:r>
    </w:p>
    <w:p w14:paraId="716EA62E" w14:textId="77777777" w:rsidR="00F84B55" w:rsidRPr="00F84B55" w:rsidRDefault="00F84B55" w:rsidP="00F84B55">
      <w:pPr>
        <w:rPr>
          <w:lang w:val="en-US"/>
        </w:rPr>
      </w:pPr>
      <w:r w:rsidRPr="00F84B55">
        <w:rPr>
          <w:lang w:val="en-US"/>
        </w:rPr>
        <w:t xml:space="preserve">In the following, the main stages of an ARIMA modeling will </w:t>
      </w:r>
      <w:proofErr w:type="gramStart"/>
      <w:r w:rsidRPr="00F84B55">
        <w:rPr>
          <w:lang w:val="en-US"/>
        </w:rPr>
        <w:t>be discussed</w:t>
      </w:r>
      <w:proofErr w:type="gramEnd"/>
      <w:r w:rsidRPr="00F84B55">
        <w:rPr>
          <w:lang w:val="en-US"/>
        </w:rPr>
        <w:t xml:space="preserve"> according to (</w:t>
      </w:r>
      <w:proofErr w:type="spellStart"/>
      <w:r w:rsidRPr="00F84B55">
        <w:rPr>
          <w:lang w:val="en-US"/>
        </w:rPr>
        <w:t>Peixeiro</w:t>
      </w:r>
      <w:proofErr w:type="spellEnd"/>
      <w:r w:rsidRPr="00F84B55">
        <w:rPr>
          <w:lang w:val="en-US"/>
        </w:rPr>
        <w:t>, 2022).</w:t>
      </w:r>
    </w:p>
    <w:p w14:paraId="3CEA33F6" w14:textId="77777777" w:rsidR="00F84B55" w:rsidRPr="00F84B55" w:rsidRDefault="00F84B55" w:rsidP="00F84B55">
      <w:pPr>
        <w:numPr>
          <w:ilvl w:val="0"/>
          <w:numId w:val="65"/>
        </w:numPr>
        <w:contextualSpacing/>
        <w:rPr>
          <w:lang w:val="en-US"/>
        </w:rPr>
      </w:pPr>
      <w:r w:rsidRPr="00F84B55">
        <w:rPr>
          <w:lang w:val="en-US"/>
        </w:rPr>
        <w:t xml:space="preserve">Identification test to determine if the time series is stationary or </w:t>
      </w:r>
      <w:proofErr w:type="gramStart"/>
      <w:r w:rsidRPr="00F84B55">
        <w:rPr>
          <w:lang w:val="en-US"/>
        </w:rPr>
        <w:t>not</w:t>
      </w:r>
      <w:proofErr w:type="gramEnd"/>
    </w:p>
    <w:p w14:paraId="7FD84AF1" w14:textId="77777777" w:rsidR="00F84B55" w:rsidRPr="00F84B55" w:rsidRDefault="00F84B55" w:rsidP="00F84B55">
      <w:pPr>
        <w:numPr>
          <w:ilvl w:val="0"/>
          <w:numId w:val="65"/>
        </w:numPr>
        <w:contextualSpacing/>
        <w:rPr>
          <w:lang w:val="en-US"/>
        </w:rPr>
      </w:pPr>
      <w:r w:rsidRPr="00F84B55">
        <w:rPr>
          <w:lang w:val="en-US"/>
        </w:rPr>
        <w:t xml:space="preserve">Choosing appropriate model’s parameters </w:t>
      </w:r>
      <w:proofErr w:type="gramStart"/>
      <w:r w:rsidRPr="00F84B55">
        <w:rPr>
          <w:lang w:val="en-US"/>
        </w:rPr>
        <w:t>i.e.</w:t>
      </w:r>
      <w:proofErr w:type="gramEnd"/>
      <w:r w:rsidRPr="00F84B55">
        <w:rPr>
          <w:lang w:val="en-US"/>
        </w:rPr>
        <w:t xml:space="preserve"> </w:t>
      </w:r>
      <w:r w:rsidRPr="00F84B55">
        <w:rPr>
          <w:i/>
          <w:iCs/>
          <w:lang w:val="en-US"/>
        </w:rPr>
        <w:t>p, d</w:t>
      </w:r>
      <w:r w:rsidRPr="00F84B55">
        <w:rPr>
          <w:lang w:val="en-US"/>
        </w:rPr>
        <w:t xml:space="preserve"> and </w:t>
      </w:r>
      <w:r w:rsidRPr="00F84B55">
        <w:rPr>
          <w:i/>
          <w:iCs/>
          <w:lang w:val="en-US"/>
        </w:rPr>
        <w:t>q</w:t>
      </w:r>
      <w:r w:rsidRPr="00F84B55">
        <w:rPr>
          <w:lang w:val="en-US"/>
        </w:rPr>
        <w:t xml:space="preserve"> </w:t>
      </w:r>
    </w:p>
    <w:p w14:paraId="27BFF2F1" w14:textId="77777777" w:rsidR="00F84B55" w:rsidRPr="00F84B55" w:rsidRDefault="00F84B55" w:rsidP="00F84B55">
      <w:pPr>
        <w:numPr>
          <w:ilvl w:val="0"/>
          <w:numId w:val="65"/>
        </w:numPr>
        <w:contextualSpacing/>
        <w:rPr>
          <w:lang w:val="en-US"/>
        </w:rPr>
      </w:pPr>
      <w:r w:rsidRPr="00F84B55">
        <w:rPr>
          <w:lang w:val="en-US"/>
        </w:rPr>
        <w:t>Fitting the best model to the observations</w:t>
      </w:r>
    </w:p>
    <w:p w14:paraId="09D7D6E7" w14:textId="77777777" w:rsidR="00F84B55" w:rsidRPr="00F84B55" w:rsidRDefault="00F84B55" w:rsidP="00F84B55">
      <w:pPr>
        <w:numPr>
          <w:ilvl w:val="0"/>
          <w:numId w:val="65"/>
        </w:numPr>
        <w:contextualSpacing/>
        <w:rPr>
          <w:lang w:val="en-US"/>
        </w:rPr>
      </w:pPr>
      <w:r w:rsidRPr="00F84B55">
        <w:rPr>
          <w:lang w:val="en-US"/>
        </w:rPr>
        <w:t xml:space="preserve">Estimating the coefficients </w:t>
      </w:r>
      <w:r w:rsidRPr="00F84B55">
        <w:rPr>
          <w:rFonts w:cs="Calibri"/>
          <w:lang w:val="en-US"/>
        </w:rPr>
        <w:t>φ and ϴ</w:t>
      </w:r>
    </w:p>
    <w:p w14:paraId="385C1D1B" w14:textId="77777777" w:rsidR="00F84B55" w:rsidRPr="00F84B55" w:rsidRDefault="00F84B55" w:rsidP="00F84B55">
      <w:pPr>
        <w:numPr>
          <w:ilvl w:val="0"/>
          <w:numId w:val="65"/>
        </w:numPr>
        <w:contextualSpacing/>
        <w:rPr>
          <w:lang w:val="en-US"/>
        </w:rPr>
      </w:pPr>
      <w:r w:rsidRPr="00F84B55">
        <w:rPr>
          <w:rFonts w:cs="Calibri"/>
          <w:lang w:val="en-US"/>
        </w:rPr>
        <w:t>Validating the model</w:t>
      </w:r>
    </w:p>
    <w:p w14:paraId="40D56FB2" w14:textId="77777777" w:rsidR="00F84B55" w:rsidRPr="00F84B55" w:rsidRDefault="00F84B55" w:rsidP="00F84B55">
      <w:pPr>
        <w:rPr>
          <w:lang w:val="en-US"/>
        </w:rPr>
      </w:pPr>
      <w:r w:rsidRPr="00F84B55">
        <w:rPr>
          <w:rFonts w:cs="Calibri"/>
          <w:lang w:val="en-US"/>
        </w:rPr>
        <w:t xml:space="preserve">Checking if the residuals (Forecasting errors) have a random pattern if they show any correlation, the model </w:t>
      </w:r>
      <w:proofErr w:type="gramStart"/>
      <w:r w:rsidRPr="00F84B55">
        <w:rPr>
          <w:rFonts w:cs="Calibri"/>
          <w:lang w:val="en-US"/>
        </w:rPr>
        <w:t>has to</w:t>
      </w:r>
      <w:proofErr w:type="gramEnd"/>
      <w:r w:rsidRPr="00F84B55">
        <w:rPr>
          <w:rFonts w:cs="Calibri"/>
          <w:lang w:val="en-US"/>
        </w:rPr>
        <w:t xml:space="preserve"> be changed (Ramos &amp; Oliveira, 2016). Forecasting thorough the model. Moreover, we can use </w:t>
      </w:r>
      <w:proofErr w:type="gramStart"/>
      <w:r w:rsidRPr="00F84B55">
        <w:rPr>
          <w:rFonts w:cs="Calibri"/>
          <w:lang w:val="en-US"/>
        </w:rPr>
        <w:t>some</w:t>
      </w:r>
      <w:proofErr w:type="gramEnd"/>
      <w:r w:rsidRPr="00F84B55">
        <w:rPr>
          <w:rFonts w:cs="Calibri"/>
          <w:lang w:val="en-US"/>
        </w:rPr>
        <w:t xml:space="preserve"> accuracy metrics like RMSE. </w:t>
      </w:r>
      <w:proofErr w:type="gramStart"/>
      <w:r w:rsidRPr="00F84B55">
        <w:rPr>
          <w:lang w:val="en-US"/>
        </w:rPr>
        <w:t xml:space="preserve">In </w:t>
      </w:r>
      <w:r w:rsidRPr="00F84B55">
        <w:rPr>
          <w:lang w:val="en-US"/>
        </w:rPr>
        <w:lastRenderedPageBreak/>
        <w:t>order to</w:t>
      </w:r>
      <w:proofErr w:type="gramEnd"/>
      <w:r w:rsidRPr="00F84B55">
        <w:rPr>
          <w:lang w:val="en-US"/>
        </w:rPr>
        <w:t xml:space="preserve"> make the concepts ready to be practical we avoid complicated statistical formulas and, the above stages will be explained by </w:t>
      </w:r>
      <w:r w:rsidRPr="00F84B55">
        <w:rPr>
          <w:i/>
          <w:iCs/>
          <w:lang w:val="en-US"/>
        </w:rPr>
        <w:t>python</w:t>
      </w:r>
      <w:r w:rsidRPr="00F84B55">
        <w:rPr>
          <w:lang w:val="en-US"/>
        </w:rPr>
        <w:t xml:space="preserve"> codes.</w:t>
      </w:r>
    </w:p>
    <w:p w14:paraId="572AE62A" w14:textId="77777777" w:rsidR="00F84B55" w:rsidRPr="00F84B55" w:rsidRDefault="00F84B55" w:rsidP="00F84B55">
      <w:pPr>
        <w:rPr>
          <w:lang w:val="en-US"/>
        </w:rPr>
      </w:pPr>
      <w:r w:rsidRPr="00F84B55">
        <w:rPr>
          <w:lang w:val="en-US"/>
        </w:rPr>
        <w:t xml:space="preserve">In the beginning, we need to determine if a time series is stationary or if not, how </w:t>
      </w:r>
      <w:proofErr w:type="gramStart"/>
      <w:r w:rsidRPr="00F84B55">
        <w:rPr>
          <w:lang w:val="en-US"/>
        </w:rPr>
        <w:t>many</w:t>
      </w:r>
      <w:proofErr w:type="gramEnd"/>
      <w:r w:rsidRPr="00F84B55">
        <w:rPr>
          <w:lang w:val="en-US"/>
        </w:rPr>
        <w:t xml:space="preserve"> differencing steps we need to apply to obtain stationarity. By looking at the time series plot we might see easily if there is any strong upward or downward trend. However, if the time series is difficult to judge by just looking at the plot, we need more sophisticated tools. </w:t>
      </w:r>
    </w:p>
    <w:p w14:paraId="23CCC5AE" w14:textId="77777777" w:rsidR="00F84B55" w:rsidRPr="00F84B55" w:rsidRDefault="00F84B55" w:rsidP="00F84B55">
      <w:pPr>
        <w:rPr>
          <w:lang w:val="en-US"/>
        </w:rPr>
      </w:pPr>
      <w:r w:rsidRPr="00F84B55">
        <w:rPr>
          <w:lang w:val="en-US"/>
        </w:rPr>
        <w:t xml:space="preserve">There are </w:t>
      </w:r>
      <w:proofErr w:type="gramStart"/>
      <w:r w:rsidRPr="00F84B55">
        <w:rPr>
          <w:lang w:val="en-US"/>
        </w:rPr>
        <w:t>some</w:t>
      </w:r>
      <w:proofErr w:type="gramEnd"/>
      <w:r w:rsidRPr="00F84B55">
        <w:rPr>
          <w:lang w:val="en-US"/>
        </w:rPr>
        <w:t xml:space="preserve"> statistical tests that can be utilized to examine the stationarity of time series. One of them is called ADF test (Augmented Dicky-Fuller) in which the null hypothesis is that the series is none stationary and if the </w:t>
      </w:r>
      <w:r w:rsidRPr="00F84B55">
        <w:rPr>
          <w:i/>
          <w:iCs/>
          <w:lang w:val="en-US"/>
        </w:rPr>
        <w:t>p-value</w:t>
      </w:r>
      <w:r w:rsidRPr="00F84B55">
        <w:rPr>
          <w:lang w:val="en-US"/>
        </w:rPr>
        <w:t xml:space="preserve"> is not lower the significant value (0.05) it is failed to reject the null hypothesis and the time series is not stationary (Dickey, 2015).</w:t>
      </w:r>
    </w:p>
    <w:p w14:paraId="01C877AF" w14:textId="77777777" w:rsidR="00F84B55" w:rsidRPr="00F84B55" w:rsidRDefault="00F84B55" w:rsidP="00F84B55">
      <w:pPr>
        <w:rPr>
          <w:i/>
          <w:iCs/>
          <w:lang w:val="en-US"/>
        </w:rPr>
      </w:pPr>
      <w:r w:rsidRPr="00F84B55">
        <w:rPr>
          <w:lang w:val="en-US"/>
        </w:rPr>
        <w:t xml:space="preserve">In the python programming language, we can use the </w:t>
      </w:r>
      <w:proofErr w:type="spellStart"/>
      <w:r w:rsidRPr="00F84B55">
        <w:rPr>
          <w:lang w:val="en-US"/>
        </w:rPr>
        <w:t>adfuller</w:t>
      </w:r>
      <w:proofErr w:type="spellEnd"/>
      <w:r w:rsidRPr="00F84B55">
        <w:rPr>
          <w:lang w:val="en-US"/>
        </w:rPr>
        <w:t xml:space="preserve">(time-series) function from the </w:t>
      </w:r>
      <w:proofErr w:type="spellStart"/>
      <w:r w:rsidRPr="00F84B55">
        <w:rPr>
          <w:lang w:val="en-US"/>
        </w:rPr>
        <w:t>statsmodels</w:t>
      </w:r>
      <w:proofErr w:type="spellEnd"/>
      <w:r w:rsidRPr="00F84B55">
        <w:rPr>
          <w:lang w:val="en-US"/>
        </w:rPr>
        <w:t xml:space="preserve"> package to get the </w:t>
      </w:r>
      <w:r w:rsidRPr="00F84B55">
        <w:rPr>
          <w:i/>
          <w:iCs/>
          <w:lang w:val="en-US"/>
        </w:rPr>
        <w:t>p-value.</w:t>
      </w:r>
    </w:p>
    <w:p w14:paraId="02A43564" w14:textId="77777777" w:rsidR="00F84B55" w:rsidRPr="00F84B55" w:rsidRDefault="00F84B55" w:rsidP="00F84B55">
      <w:pPr>
        <w:rPr>
          <w:lang w:val="en-US"/>
        </w:rPr>
      </w:pPr>
      <w:r w:rsidRPr="00F84B55">
        <w:rPr>
          <w:lang w:val="en-US"/>
        </w:rPr>
        <w:t xml:space="preserve">For example, lets determine the stationarity of the time series of figure 6. </w:t>
      </w:r>
    </w:p>
    <w:p w14:paraId="70A0F560" w14:textId="77777777" w:rsidR="00F84B55" w:rsidRPr="00F84B55" w:rsidRDefault="00F84B55" w:rsidP="00F84B55">
      <w:pPr>
        <w:rPr>
          <w:lang w:val="en-US"/>
        </w:rPr>
      </w:pPr>
      <w:r w:rsidRPr="00F84B55">
        <w:rPr>
          <w:noProof/>
          <w:lang w:val="en-US"/>
        </w:rPr>
        <w:drawing>
          <wp:inline distT="0" distB="0" distL="0" distR="0" wp14:anchorId="01CB18D0" wp14:editId="6783910B">
            <wp:extent cx="3629025" cy="1447800"/>
            <wp:effectExtent l="0" t="0" r="9525" b="0"/>
            <wp:docPr id="94759556" name="Grafik 94759556"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9556" name="Grafik 94759556" descr="Ein Bild, das Text, Screenshot, Schrift, Reihe enthält.&#10;&#10;Automatisch generierte Beschreibung"/>
                    <pic:cNvPicPr/>
                  </pic:nvPicPr>
                  <pic:blipFill>
                    <a:blip r:embed="rId41"/>
                    <a:stretch>
                      <a:fillRect/>
                    </a:stretch>
                  </pic:blipFill>
                  <pic:spPr>
                    <a:xfrm>
                      <a:off x="0" y="0"/>
                      <a:ext cx="3629025" cy="1447800"/>
                    </a:xfrm>
                    <a:prstGeom prst="rect">
                      <a:avLst/>
                    </a:prstGeom>
                  </pic:spPr>
                </pic:pic>
              </a:graphicData>
            </a:graphic>
          </wp:inline>
        </w:drawing>
      </w:r>
    </w:p>
    <w:p w14:paraId="69F24F9D" w14:textId="77777777" w:rsidR="00F84B55" w:rsidRPr="00F84B55" w:rsidRDefault="00F84B55" w:rsidP="00F84B55">
      <w:pPr>
        <w:rPr>
          <w:lang w:val="en-US"/>
        </w:rPr>
      </w:pPr>
      <w:r w:rsidRPr="00F84B55">
        <w:rPr>
          <w:lang w:val="en-US"/>
        </w:rPr>
        <w:t>p-value= 0.36133347874971455</w:t>
      </w:r>
    </w:p>
    <w:p w14:paraId="0FE53A64" w14:textId="77777777" w:rsidR="00F84B55" w:rsidRPr="00F84B55" w:rsidRDefault="00F84B55" w:rsidP="00F84B55">
      <w:pPr>
        <w:ind w:left="-990"/>
        <w:rPr>
          <w:lang w:val="en-US"/>
        </w:rPr>
      </w:pPr>
    </w:p>
    <w:p w14:paraId="67FDC792" w14:textId="77777777" w:rsidR="00F84B55" w:rsidRPr="00F84B55" w:rsidRDefault="00F84B55" w:rsidP="00F84B55">
      <w:pPr>
        <w:rPr>
          <w:lang w:val="en-US"/>
        </w:rPr>
      </w:pPr>
      <w:r w:rsidRPr="00F84B55">
        <w:rPr>
          <w:lang w:val="en-US"/>
        </w:rPr>
        <w:t xml:space="preserve">Since the p-value is greater than 0.05 </w:t>
      </w:r>
      <w:proofErr w:type="gramStart"/>
      <w:r w:rsidRPr="00F84B55">
        <w:rPr>
          <w:lang w:val="en-US"/>
        </w:rPr>
        <w:t>the we</w:t>
      </w:r>
      <w:proofErr w:type="gramEnd"/>
      <w:r w:rsidRPr="00F84B55">
        <w:rPr>
          <w:lang w:val="en-US"/>
        </w:rPr>
        <w:t xml:space="preserve"> can’t reject the null hypothesis and the time series is not stationary. Subsequently, an examination shall </w:t>
      </w:r>
      <w:proofErr w:type="gramStart"/>
      <w:r w:rsidRPr="00F84B55">
        <w:rPr>
          <w:lang w:val="en-US"/>
        </w:rPr>
        <w:t>be conducted</w:t>
      </w:r>
      <w:proofErr w:type="gramEnd"/>
      <w:r w:rsidRPr="00F84B55">
        <w:rPr>
          <w:lang w:val="en-US"/>
        </w:rPr>
        <w:t xml:space="preserve"> to ascertain whether the first-order differencing process engenders stationarity within </w:t>
      </w:r>
      <w:r w:rsidRPr="00F84B55">
        <w:rPr>
          <w:lang w:val="en-US"/>
        </w:rPr>
        <w:lastRenderedPageBreak/>
        <w:t xml:space="preserve">the time series under consideration. To difference we use a method called </w:t>
      </w:r>
      <w:r w:rsidRPr="00F84B55">
        <w:rPr>
          <w:b/>
          <w:bCs/>
          <w:lang w:val="en-US"/>
        </w:rPr>
        <w:t>diff</w:t>
      </w:r>
      <w:r w:rsidRPr="00F84B55">
        <w:rPr>
          <w:lang w:val="en-US"/>
        </w:rPr>
        <w:t xml:space="preserve"> that takes the data and number of steps as parameters. The following code snippet shows </w:t>
      </w:r>
      <w:r w:rsidRPr="00F84B55">
        <w:rPr>
          <w:noProof/>
          <w:lang w:val="en-US"/>
        </w:rPr>
        <w:drawing>
          <wp:anchor distT="0" distB="0" distL="114300" distR="114300" simplePos="0" relativeHeight="251671556" behindDoc="0" locked="0" layoutInCell="1" allowOverlap="1" wp14:anchorId="3D6036A7" wp14:editId="2F1D857A">
            <wp:simplePos x="0" y="0"/>
            <wp:positionH relativeFrom="margin">
              <wp:align>left</wp:align>
            </wp:positionH>
            <wp:positionV relativeFrom="paragraph">
              <wp:posOffset>953324</wp:posOffset>
            </wp:positionV>
            <wp:extent cx="2733675" cy="571500"/>
            <wp:effectExtent l="0" t="0" r="9525" b="0"/>
            <wp:wrapSquare wrapText="bothSides"/>
            <wp:docPr id="217767290" name="Grafik 217767290" descr="Ein Bild, das Text, Schrift, weiß,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67290" name="Grafik 217767290" descr="Ein Bild, das Text, Schrift, weiß, Screenshot enthält.&#10;&#10;Automatisch generierte Beschreibung"/>
                    <pic:cNvPicPr/>
                  </pic:nvPicPr>
                  <pic:blipFill>
                    <a:blip r:embed="rId42"/>
                    <a:stretch>
                      <a:fillRect/>
                    </a:stretch>
                  </pic:blipFill>
                  <pic:spPr>
                    <a:xfrm>
                      <a:off x="0" y="0"/>
                      <a:ext cx="2733675" cy="571500"/>
                    </a:xfrm>
                    <a:prstGeom prst="rect">
                      <a:avLst/>
                    </a:prstGeom>
                  </pic:spPr>
                </pic:pic>
              </a:graphicData>
            </a:graphic>
          </wp:anchor>
        </w:drawing>
      </w:r>
      <w:r w:rsidRPr="00F84B55">
        <w:rPr>
          <w:lang w:val="en-US"/>
        </w:rPr>
        <w:t>how to use it.</w:t>
      </w:r>
    </w:p>
    <w:p w14:paraId="0DDE238E" w14:textId="77777777" w:rsidR="00F84B55" w:rsidRPr="00F84B55" w:rsidRDefault="00F84B55" w:rsidP="00F84B55">
      <w:pPr>
        <w:ind w:left="-990"/>
        <w:rPr>
          <w:lang w:val="en-US"/>
        </w:rPr>
      </w:pPr>
    </w:p>
    <w:p w14:paraId="1E06A733" w14:textId="77777777" w:rsidR="00F84B55" w:rsidRPr="00F84B55" w:rsidRDefault="00F84B55" w:rsidP="00F84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14:paraId="0049143E" w14:textId="77777777" w:rsidR="00F84B55" w:rsidRPr="00F84B55" w:rsidRDefault="00F84B55" w:rsidP="00F84B55">
      <w:pPr>
        <w:rPr>
          <w:lang w:val="en-US"/>
        </w:rPr>
      </w:pPr>
    </w:p>
    <w:p w14:paraId="0E9A314B" w14:textId="77777777" w:rsidR="00F84B55" w:rsidRPr="00F84B55" w:rsidRDefault="00F84B55" w:rsidP="00F84B55">
      <w:pPr>
        <w:rPr>
          <w:lang w:val="en-US"/>
        </w:rPr>
      </w:pPr>
      <w:r w:rsidRPr="00F84B55">
        <w:rPr>
          <w:lang w:val="en-US"/>
        </w:rPr>
        <w:t>p-value= 0.0034683081217674982</w:t>
      </w:r>
    </w:p>
    <w:p w14:paraId="4C61C883" w14:textId="77777777" w:rsidR="00F84B55" w:rsidRPr="00F84B55" w:rsidRDefault="00F84B55" w:rsidP="00F84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14:paraId="5E562F9F" w14:textId="77777777" w:rsidR="00F84B55" w:rsidRPr="00F84B55" w:rsidRDefault="00F84B55" w:rsidP="00F84B55">
      <w:pPr>
        <w:rPr>
          <w:rtl/>
          <w:lang w:val="en-US"/>
        </w:rPr>
      </w:pPr>
      <w:r w:rsidRPr="00F84B55">
        <w:rPr>
          <w:lang w:val="en-US"/>
        </w:rPr>
        <w:t xml:space="preserve">The p-value allows us to reject the null hypothesis so the first order differencing would be enough. </w:t>
      </w:r>
      <w:proofErr w:type="gramStart"/>
      <w:r w:rsidRPr="00F84B55">
        <w:rPr>
          <w:lang w:val="en-US"/>
        </w:rPr>
        <w:t>Actually, through</w:t>
      </w:r>
      <w:proofErr w:type="gramEnd"/>
      <w:r w:rsidRPr="00F84B55">
        <w:rPr>
          <w:lang w:val="en-US"/>
        </w:rPr>
        <w:t xml:space="preserve"> differencing and ADF test we can determine the value of </w:t>
      </w:r>
      <w:r w:rsidRPr="00F84B55">
        <w:rPr>
          <w:i/>
          <w:iCs/>
          <w:lang w:val="en-US"/>
        </w:rPr>
        <w:t>d</w:t>
      </w:r>
      <w:r w:rsidRPr="00F84B55">
        <w:rPr>
          <w:lang w:val="en-US"/>
        </w:rPr>
        <w:t xml:space="preserve"> in the ARIMA model. The next step is to define the value of </w:t>
      </w:r>
      <w:r w:rsidRPr="00F84B55">
        <w:rPr>
          <w:i/>
          <w:iCs/>
          <w:lang w:val="en-US"/>
        </w:rPr>
        <w:t>p</w:t>
      </w:r>
      <w:r w:rsidRPr="00F84B55">
        <w:rPr>
          <w:lang w:val="en-US"/>
        </w:rPr>
        <w:t xml:space="preserve"> and </w:t>
      </w:r>
      <w:r w:rsidRPr="00F84B55">
        <w:rPr>
          <w:i/>
          <w:iCs/>
          <w:lang w:val="en-US"/>
        </w:rPr>
        <w:t>q</w:t>
      </w:r>
      <w:r w:rsidRPr="00F84B55">
        <w:rPr>
          <w:lang w:val="en-US"/>
        </w:rPr>
        <w:t xml:space="preserve">. Parameter </w:t>
      </w:r>
      <w:r w:rsidRPr="00F84B55">
        <w:rPr>
          <w:i/>
          <w:iCs/>
          <w:lang w:val="en-US"/>
        </w:rPr>
        <w:t>p</w:t>
      </w:r>
      <w:r w:rsidRPr="00F84B55">
        <w:rPr>
          <w:lang w:val="en-US"/>
        </w:rPr>
        <w:t xml:space="preserve"> is the order of the autoregressive model. </w:t>
      </w:r>
      <w:proofErr w:type="gramStart"/>
      <w:r w:rsidRPr="00F84B55">
        <w:rPr>
          <w:lang w:val="en-US"/>
        </w:rPr>
        <w:t>Basically, it</w:t>
      </w:r>
      <w:proofErr w:type="gramEnd"/>
      <w:r w:rsidRPr="00F84B55">
        <w:rPr>
          <w:lang w:val="en-US"/>
        </w:rPr>
        <w:t xml:space="preserve"> tells how many lags the current value is correlated with. Thus, we need to analyze the autocorrelation of the time series. </w:t>
      </w:r>
    </w:p>
    <w:p w14:paraId="2B6DD79B" w14:textId="77777777" w:rsidR="00F84B55" w:rsidRPr="00F84B55" w:rsidRDefault="00F84B55" w:rsidP="00F84B55">
      <w:pPr>
        <w:rPr>
          <w:lang w:val="en-US"/>
        </w:rPr>
      </w:pPr>
      <w:r w:rsidRPr="00F84B55">
        <w:rPr>
          <w:lang w:val="en-US"/>
        </w:rPr>
        <w:t xml:space="preserve">Autocorrelation analysis provides us with Autocorrelation Function (ACF) and Partial Autocorrelation Function (PACF) that can be </w:t>
      </w:r>
      <w:proofErr w:type="gramStart"/>
      <w:r w:rsidRPr="00F84B55">
        <w:rPr>
          <w:lang w:val="en-US"/>
        </w:rPr>
        <w:t>great help</w:t>
      </w:r>
      <w:proofErr w:type="gramEnd"/>
      <w:r w:rsidRPr="00F84B55">
        <w:rPr>
          <w:lang w:val="en-US"/>
        </w:rPr>
        <w:t xml:space="preserve"> not only for stationarity determination but also in model identification (</w:t>
      </w:r>
      <w:r w:rsidRPr="00F84B55">
        <w:rPr>
          <w:i/>
          <w:iCs/>
          <w:lang w:val="en-US"/>
        </w:rPr>
        <w:t>p, q</w:t>
      </w:r>
      <w:r w:rsidRPr="00F84B55">
        <w:rPr>
          <w:lang w:val="en-US"/>
        </w:rPr>
        <w:t>). The ACF measures the correlation of the time series with its past values.</w:t>
      </w:r>
    </w:p>
    <w:p w14:paraId="2FF51DEA" w14:textId="77777777" w:rsidR="00F84B55" w:rsidRPr="00F84B55" w:rsidRDefault="00F84B55" w:rsidP="00F84B55">
      <w:pPr>
        <w:rPr>
          <w:lang w:val="en-US"/>
        </w:rPr>
      </w:pPr>
      <m:oMath>
        <m:r>
          <w:rPr>
            <w:rFonts w:ascii="Cambria Math" w:hAnsi="Cambria Math"/>
            <w:lang w:val="en-US"/>
          </w:rPr>
          <m:t>ACF=Corr</m:t>
        </m:r>
        <m:sSub>
          <m:sSubPr>
            <m:ctrlPr>
              <w:rPr>
                <w:rFonts w:ascii="Cambria Math" w:hAnsi="Cambria Math"/>
                <w:i/>
                <w:lang w:val="en-US"/>
              </w:rPr>
            </m:ctrlPr>
          </m:sSubPr>
          <m:e>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t-k</m:t>
                </m:r>
              </m:sub>
            </m:sSub>
            <m:r>
              <w:rPr>
                <w:rFonts w:ascii="Cambria Math" w:hAnsi="Cambria Math"/>
                <w:lang w:val="en-US"/>
              </w:rPr>
              <m:t>)</m:t>
            </m:r>
          </m:e>
          <m:sub>
            <m:r>
              <w:rPr>
                <w:rFonts w:ascii="Cambria Math" w:hAnsi="Cambria Math"/>
                <w:lang w:val="en-US"/>
              </w:rPr>
              <m:t>k=1,2,…</m:t>
            </m:r>
          </m:sub>
        </m:sSub>
        <m:r>
          <w:rPr>
            <w:rFonts w:ascii="Cambria Math" w:hAnsi="Cambria Math"/>
            <w:lang w:val="en-US"/>
          </w:rPr>
          <m:t>.</m:t>
        </m:r>
      </m:oMath>
      <w:r w:rsidRPr="00F84B55">
        <w:rPr>
          <w:lang w:val="en-US"/>
        </w:rPr>
        <w:t xml:space="preserve">                                      </w:t>
      </w:r>
      <w:r w:rsidRPr="00F84B55">
        <w:rPr>
          <w:lang w:val="en-US"/>
        </w:rPr>
        <w:tab/>
      </w:r>
      <w:r w:rsidRPr="00F84B55">
        <w:rPr>
          <w:lang w:val="en-US"/>
        </w:rPr>
        <w:tab/>
      </w:r>
      <w:r w:rsidRPr="00F84B55">
        <w:rPr>
          <w:lang w:val="en-US"/>
        </w:rPr>
        <w:tab/>
        <w:t xml:space="preserve">     (Eq.26)</w:t>
      </w:r>
    </w:p>
    <w:p w14:paraId="69897438" w14:textId="77777777" w:rsidR="00F84B55" w:rsidRPr="00F84B55" w:rsidRDefault="00F84B55" w:rsidP="00F84B55">
      <w:pPr>
        <w:rPr>
          <w:lang w:val="en-US"/>
        </w:rPr>
      </w:pPr>
      <w:r w:rsidRPr="00F84B55">
        <w:rPr>
          <w:lang w:val="en-US"/>
        </w:rPr>
        <w:t>But when the lag extends beyond one, it raises a question:</w:t>
      </w:r>
    </w:p>
    <w:p w14:paraId="593C7CDB" w14:textId="77777777" w:rsidR="00F84B55" w:rsidRPr="00F84B55" w:rsidRDefault="00F84B55" w:rsidP="00F84B55">
      <w:pPr>
        <w:rPr>
          <w:lang w:val="en-US"/>
        </w:rPr>
      </w:pPr>
      <w:r w:rsidRPr="00F84B55">
        <w:rPr>
          <w:lang w:val="en-US"/>
        </w:rPr>
        <w:t xml:space="preserve">How much information can we gain from </w:t>
      </w:r>
      <w:proofErr w:type="spellStart"/>
      <w:r w:rsidRPr="00F84B55">
        <w:rPr>
          <w:lang w:val="en-US"/>
        </w:rPr>
        <w:t>y</w:t>
      </w:r>
      <w:r w:rsidRPr="00F84B55">
        <w:rPr>
          <w:vertAlign w:val="subscript"/>
          <w:lang w:val="en-US"/>
        </w:rPr>
        <w:t>t</w:t>
      </w:r>
      <w:proofErr w:type="spellEnd"/>
      <w:r w:rsidRPr="00F84B55">
        <w:rPr>
          <w:vertAlign w:val="subscript"/>
          <w:lang w:val="en-US"/>
        </w:rPr>
        <w:t>-k</w:t>
      </w:r>
      <w:r w:rsidRPr="00F84B55">
        <w:rPr>
          <w:lang w:val="en-US"/>
        </w:rPr>
        <w:t xml:space="preserve"> about </w:t>
      </w:r>
      <w:proofErr w:type="spellStart"/>
      <w:r w:rsidRPr="00F84B55">
        <w:rPr>
          <w:lang w:val="en-US"/>
        </w:rPr>
        <w:t>y</w:t>
      </w:r>
      <w:r w:rsidRPr="00F84B55">
        <w:rPr>
          <w:vertAlign w:val="subscript"/>
          <w:lang w:val="en-US"/>
        </w:rPr>
        <w:t>t</w:t>
      </w:r>
      <w:proofErr w:type="spellEnd"/>
      <w:r w:rsidRPr="00F84B55">
        <w:rPr>
          <w:lang w:val="en-US"/>
        </w:rPr>
        <w:t xml:space="preserve"> that we </w:t>
      </w:r>
      <w:proofErr w:type="gramStart"/>
      <w:r w:rsidRPr="00F84B55">
        <w:rPr>
          <w:lang w:val="en-US"/>
        </w:rPr>
        <w:t>can’t</w:t>
      </w:r>
      <w:proofErr w:type="gramEnd"/>
      <w:r w:rsidRPr="00F84B55">
        <w:rPr>
          <w:lang w:val="en-US"/>
        </w:rPr>
        <w:t xml:space="preserve"> obtain from in between lags. This question guides us to another function called the Partial Autocorrelation function (PACF). This function does the same thing as ACF after removing the effects of in between observations. For example, PACF (</w:t>
      </w:r>
      <w:proofErr w:type="spellStart"/>
      <w:r w:rsidRPr="00F84B55">
        <w:rPr>
          <w:lang w:val="en-US"/>
        </w:rPr>
        <w:t>y</w:t>
      </w:r>
      <w:r w:rsidRPr="00F84B55">
        <w:rPr>
          <w:vertAlign w:val="subscript"/>
          <w:lang w:val="en-US"/>
        </w:rPr>
        <w:t>t</w:t>
      </w:r>
      <w:proofErr w:type="spellEnd"/>
      <w:r w:rsidRPr="00F84B55">
        <w:rPr>
          <w:lang w:val="en-US"/>
        </w:rPr>
        <w:t xml:space="preserve"> , y</w:t>
      </w:r>
      <w:r w:rsidRPr="00F84B55">
        <w:rPr>
          <w:vertAlign w:val="subscript"/>
          <w:lang w:val="en-US"/>
        </w:rPr>
        <w:t>t-3</w:t>
      </w:r>
      <w:r w:rsidRPr="00F84B55">
        <w:rPr>
          <w:lang w:val="en-US"/>
        </w:rPr>
        <w:t xml:space="preserve">) is the correlation that </w:t>
      </w:r>
      <w:proofErr w:type="gramStart"/>
      <w:r w:rsidRPr="00F84B55">
        <w:rPr>
          <w:lang w:val="en-US"/>
        </w:rPr>
        <w:t>is not explained</w:t>
      </w:r>
      <w:proofErr w:type="gramEnd"/>
      <w:r w:rsidRPr="00F84B55">
        <w:rPr>
          <w:lang w:val="en-US"/>
        </w:rPr>
        <w:t xml:space="preserve"> by y</w:t>
      </w:r>
      <w:r w:rsidRPr="00F84B55">
        <w:rPr>
          <w:vertAlign w:val="subscript"/>
          <w:lang w:val="en-US"/>
        </w:rPr>
        <w:t>t-1</w:t>
      </w:r>
      <w:r w:rsidRPr="00F84B55">
        <w:rPr>
          <w:lang w:val="en-US"/>
        </w:rPr>
        <w:t xml:space="preserve"> and y</w:t>
      </w:r>
      <w:r w:rsidRPr="00F84B55">
        <w:rPr>
          <w:vertAlign w:val="subscript"/>
          <w:lang w:val="en-US"/>
        </w:rPr>
        <w:t>t-2</w:t>
      </w:r>
      <w:r w:rsidRPr="00F84B55">
        <w:rPr>
          <w:lang w:val="en-US"/>
        </w:rPr>
        <w:t xml:space="preserve">. PACF makes it possible to determine the number of lags that </w:t>
      </w:r>
      <w:proofErr w:type="gramStart"/>
      <w:r w:rsidRPr="00F84B55">
        <w:rPr>
          <w:lang w:val="en-US"/>
        </w:rPr>
        <w:t>are needed</w:t>
      </w:r>
      <w:proofErr w:type="gramEnd"/>
      <w:r w:rsidRPr="00F84B55">
        <w:rPr>
          <w:lang w:val="en-US"/>
        </w:rPr>
        <w:t xml:space="preserve"> to describe the current value, so no surprise that </w:t>
      </w:r>
      <w:r w:rsidRPr="00F84B55">
        <w:rPr>
          <w:lang w:val="en-US"/>
        </w:rPr>
        <w:lastRenderedPageBreak/>
        <w:t xml:space="preserve">one uses it in ARIMA models to determine the value of </w:t>
      </w:r>
      <w:r w:rsidRPr="00F84B55">
        <w:rPr>
          <w:i/>
          <w:iCs/>
          <w:lang w:val="en-US"/>
        </w:rPr>
        <w:t xml:space="preserve">p. </w:t>
      </w:r>
      <w:r w:rsidRPr="00F84B55">
        <w:rPr>
          <w:lang w:val="en-US"/>
        </w:rPr>
        <w:t xml:space="preserve">Therefore, after the most significant lags in a partial autocorrelation </w:t>
      </w:r>
      <w:proofErr w:type="gramStart"/>
      <w:r w:rsidRPr="00F84B55">
        <w:rPr>
          <w:lang w:val="en-US"/>
        </w:rPr>
        <w:t>plot</w:t>
      </w:r>
      <w:proofErr w:type="gramEnd"/>
      <w:r w:rsidRPr="00F84B55">
        <w:rPr>
          <w:lang w:val="en-US"/>
        </w:rPr>
        <w:t xml:space="preserve"> we face a drop in correlation the index of the last lag is used to determine </w:t>
      </w:r>
      <w:r w:rsidRPr="00F84B55">
        <w:rPr>
          <w:i/>
          <w:iCs/>
          <w:lang w:val="en-US"/>
        </w:rPr>
        <w:t>p</w:t>
      </w:r>
      <w:r w:rsidRPr="00F84B55">
        <w:rPr>
          <w:lang w:val="en-US"/>
        </w:rPr>
        <w:t xml:space="preserve">. </w:t>
      </w:r>
    </w:p>
    <w:p w14:paraId="008EC8B6" w14:textId="77777777" w:rsidR="00F84B55" w:rsidRPr="00F84B55" w:rsidRDefault="00F84B55" w:rsidP="00F84B55">
      <w:pPr>
        <w:rPr>
          <w:lang w:val="en-US"/>
        </w:rPr>
      </w:pPr>
      <w:r w:rsidRPr="00F84B55">
        <w:rPr>
          <w:lang w:val="en-US"/>
        </w:rPr>
        <w:t xml:space="preserve">Likewise, the ACF plot can tell us similar things about MA process of the ARIMA model where, after the significant contributing past error terms the plot values drop below the confidence region which </w:t>
      </w:r>
      <w:proofErr w:type="gramStart"/>
      <w:r w:rsidRPr="00F84B55">
        <w:rPr>
          <w:lang w:val="en-US"/>
        </w:rPr>
        <w:t>is typically represented</w:t>
      </w:r>
      <w:proofErr w:type="gramEnd"/>
      <w:r w:rsidRPr="00F84B55">
        <w:rPr>
          <w:lang w:val="en-US"/>
        </w:rPr>
        <w:t xml:space="preserve"> as a band around the predicted values in a time series plot. The width of the band depends on the level of confidence chosen by the analyst, which is often set at 95% or 99%. So, we can consider the last significant lag index as </w:t>
      </w:r>
      <w:r w:rsidRPr="00F84B55">
        <w:rPr>
          <w:i/>
          <w:iCs/>
          <w:lang w:val="en-US"/>
        </w:rPr>
        <w:t>q</w:t>
      </w:r>
      <w:r w:rsidRPr="00F84B55">
        <w:rPr>
          <w:lang w:val="en-US"/>
        </w:rPr>
        <w:t xml:space="preserve">. </w:t>
      </w:r>
    </w:p>
    <w:p w14:paraId="00B697DB" w14:textId="77777777" w:rsidR="00F84B55" w:rsidRPr="00F84B55" w:rsidRDefault="00F84B55" w:rsidP="00F84B55">
      <w:pPr>
        <w:rPr>
          <w:lang w:val="en-US"/>
        </w:rPr>
      </w:pPr>
      <w:r w:rsidRPr="00F84B55">
        <w:rPr>
          <w:b/>
          <w:bCs/>
          <w:lang w:val="en-US"/>
        </w:rPr>
        <w:t xml:space="preserve">Example: </w:t>
      </w:r>
    </w:p>
    <w:p w14:paraId="77EC66B3" w14:textId="77777777" w:rsidR="00F84B55" w:rsidRPr="00F84B55" w:rsidRDefault="00F84B55" w:rsidP="00F84B55">
      <w:pPr>
        <w:rPr>
          <w:lang w:val="en-US"/>
        </w:rPr>
      </w:pPr>
      <w:r w:rsidRPr="00F84B55">
        <w:rPr>
          <w:lang w:val="en-US"/>
        </w:rPr>
        <w:t xml:space="preserve">We </w:t>
      </w:r>
      <w:proofErr w:type="gramStart"/>
      <w:r w:rsidRPr="00F84B55">
        <w:rPr>
          <w:lang w:val="en-US"/>
        </w:rPr>
        <w:t>are given</w:t>
      </w:r>
      <w:proofErr w:type="gramEnd"/>
      <w:r w:rsidRPr="00F84B55">
        <w:rPr>
          <w:lang w:val="en-US"/>
        </w:rPr>
        <w:t xml:space="preserve"> a data set that records the usage amount of a web server over several minutes. What is the appropriate ARIMA model to describe the data?</w:t>
      </w:r>
    </w:p>
    <w:p w14:paraId="432CEAEE" w14:textId="77777777" w:rsidR="00F84B55" w:rsidRPr="00F84B55" w:rsidRDefault="00F84B55" w:rsidP="00F84B55">
      <w:pPr>
        <w:rPr>
          <w:lang w:val="en-US"/>
        </w:rPr>
      </w:pPr>
      <w:r w:rsidRPr="00F84B55">
        <w:rPr>
          <w:lang w:val="en-US"/>
        </w:rPr>
        <w:t>We start by plotting the time-</w:t>
      </w:r>
      <w:proofErr w:type="gramStart"/>
      <w:r w:rsidRPr="00F84B55">
        <w:rPr>
          <w:lang w:val="en-US"/>
        </w:rPr>
        <w:t>series</w:t>
      </w:r>
      <w:proofErr w:type="gramEnd"/>
    </w:p>
    <w:p w14:paraId="2D3D8E65" w14:textId="77777777" w:rsidR="00F84B55" w:rsidRPr="00F84B55" w:rsidRDefault="00F84B55" w:rsidP="00F84B55">
      <w:pPr>
        <w:ind w:left="-540"/>
        <w:rPr>
          <w:lang w:val="en-US"/>
        </w:rPr>
      </w:pPr>
    </w:p>
    <w:p w14:paraId="2D8C7BAE" w14:textId="77777777" w:rsidR="00F84B55" w:rsidRPr="00F84B55" w:rsidRDefault="00F84B55" w:rsidP="00F84B55">
      <w:pPr>
        <w:rPr>
          <w:b/>
          <w:color w:val="009394" w:themeColor="text2"/>
          <w:sz w:val="32"/>
          <w:lang w:val="en-US"/>
        </w:rPr>
      </w:pPr>
      <w:r w:rsidRPr="00F84B55">
        <w:rPr>
          <w:b/>
          <w:color w:val="009394" w:themeColor="text2"/>
          <w:sz w:val="32"/>
          <w:lang w:val="en-US"/>
        </w:rPr>
        <w:t>Time Series Plot of the Example</w:t>
      </w:r>
    </w:p>
    <w:p w14:paraId="01718487" w14:textId="77777777" w:rsidR="00F84B55" w:rsidRPr="00F84B55" w:rsidRDefault="00F84B55" w:rsidP="00F84B55">
      <w:r w:rsidRPr="00F84B55">
        <w:rPr>
          <w:noProof/>
          <w:lang w:val="en-US"/>
        </w:rPr>
        <w:drawing>
          <wp:inline distT="0" distB="0" distL="0" distR="0" wp14:anchorId="1A9666E0" wp14:editId="16F552C7">
            <wp:extent cx="5262880" cy="1526540"/>
            <wp:effectExtent l="0" t="0" r="0" b="0"/>
            <wp:docPr id="1728630692" name="Grafik 1728630692"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30692" name="Grafik 1728630692" descr="Ein Bild, das Diagramm, Reihe enthält.&#10;&#10;Automatisch generierte Beschreibung"/>
                    <pic:cNvPicPr/>
                  </pic:nvPicPr>
                  <pic:blipFill>
                    <a:blip r:embed="rId43"/>
                    <a:stretch>
                      <a:fillRect/>
                    </a:stretch>
                  </pic:blipFill>
                  <pic:spPr>
                    <a:xfrm>
                      <a:off x="0" y="0"/>
                      <a:ext cx="5262880" cy="1526540"/>
                    </a:xfrm>
                    <a:prstGeom prst="rect">
                      <a:avLst/>
                    </a:prstGeom>
                  </pic:spPr>
                </pic:pic>
              </a:graphicData>
            </a:graphic>
          </wp:inline>
        </w:drawing>
      </w:r>
    </w:p>
    <w:p w14:paraId="7AF5D900" w14:textId="77777777" w:rsidR="00F84B55" w:rsidRPr="00F84B55" w:rsidRDefault="00F84B55" w:rsidP="00F84B55">
      <w:pPr>
        <w:rPr>
          <w:lang w:val="en-US"/>
        </w:rPr>
      </w:pPr>
      <w:r w:rsidRPr="00F84B55">
        <w:rPr>
          <w:lang w:val="en-US"/>
        </w:rPr>
        <w:t>Source: [Mojtaba Nabipour], (2023).</w:t>
      </w:r>
    </w:p>
    <w:p w14:paraId="4492CA6A" w14:textId="77777777" w:rsidR="00F84B55" w:rsidRPr="00F84B55" w:rsidRDefault="00F84B55" w:rsidP="00F84B55">
      <w:pPr>
        <w:ind w:left="-540"/>
        <w:rPr>
          <w:lang w:val="en-US"/>
        </w:rPr>
      </w:pPr>
    </w:p>
    <w:p w14:paraId="4E6C1BCC" w14:textId="77777777" w:rsidR="00F84B55" w:rsidRPr="00F84B55" w:rsidRDefault="00F84B55" w:rsidP="00F84B55">
      <w:pPr>
        <w:rPr>
          <w:lang w:val="en-US"/>
        </w:rPr>
      </w:pPr>
      <w:r w:rsidRPr="00F84B55">
        <w:rPr>
          <w:lang w:val="en-US"/>
        </w:rPr>
        <w:t xml:space="preserve">Obviously, it is not a stationary time series. Let’s start with first order </w:t>
      </w:r>
      <w:proofErr w:type="gramStart"/>
      <w:r w:rsidRPr="00F84B55">
        <w:rPr>
          <w:lang w:val="en-US"/>
        </w:rPr>
        <w:t>differencing</w:t>
      </w:r>
      <w:proofErr w:type="gramEnd"/>
    </w:p>
    <w:p w14:paraId="24735267" w14:textId="77777777" w:rsidR="00F84B55" w:rsidRPr="00F84B55" w:rsidRDefault="00F84B55" w:rsidP="00F84B55">
      <w:pPr>
        <w:rPr>
          <w:lang w:val="en-US"/>
        </w:rPr>
      </w:pPr>
      <w:r w:rsidRPr="00F84B55">
        <w:rPr>
          <w:lang w:val="en-US"/>
        </w:rPr>
        <w:lastRenderedPageBreak/>
        <w:t xml:space="preserve"> </w:t>
      </w:r>
      <w:r w:rsidRPr="00F84B55">
        <w:rPr>
          <w:noProof/>
          <w:lang w:val="en-US"/>
        </w:rPr>
        <w:drawing>
          <wp:inline distT="0" distB="0" distL="0" distR="0" wp14:anchorId="5C7566FF" wp14:editId="1EFD2226">
            <wp:extent cx="2924175" cy="1047750"/>
            <wp:effectExtent l="0" t="0" r="9525" b="0"/>
            <wp:docPr id="884525201" name="Grafik 884525201"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25201" name="Grafik 884525201" descr="Ein Bild, das Text, Schrift, Screenshot, Reihe enthält.&#10;&#10;Automatisch generierte Beschreibung"/>
                    <pic:cNvPicPr/>
                  </pic:nvPicPr>
                  <pic:blipFill>
                    <a:blip r:embed="rId44"/>
                    <a:stretch>
                      <a:fillRect/>
                    </a:stretch>
                  </pic:blipFill>
                  <pic:spPr>
                    <a:xfrm>
                      <a:off x="0" y="0"/>
                      <a:ext cx="2924175" cy="1047750"/>
                    </a:xfrm>
                    <a:prstGeom prst="rect">
                      <a:avLst/>
                    </a:prstGeom>
                  </pic:spPr>
                </pic:pic>
              </a:graphicData>
            </a:graphic>
          </wp:inline>
        </w:drawing>
      </w:r>
    </w:p>
    <w:p w14:paraId="772D0578" w14:textId="77777777" w:rsidR="00F84B55" w:rsidRPr="00F84B55" w:rsidRDefault="00F84B55" w:rsidP="00F84B55">
      <w:pPr>
        <w:rPr>
          <w:lang w:val="en-US"/>
        </w:rPr>
      </w:pPr>
      <w:r w:rsidRPr="00F84B55">
        <w:rPr>
          <w:lang w:val="en-US"/>
        </w:rPr>
        <w:t xml:space="preserve">The test shows that we </w:t>
      </w:r>
      <w:proofErr w:type="gramStart"/>
      <w:r w:rsidRPr="00F84B55">
        <w:rPr>
          <w:lang w:val="en-US"/>
        </w:rPr>
        <w:t>can’t</w:t>
      </w:r>
      <w:proofErr w:type="gramEnd"/>
      <w:r w:rsidRPr="00F84B55">
        <w:rPr>
          <w:lang w:val="en-US"/>
        </w:rPr>
        <w:t xml:space="preserve"> reject the null hypothesis. Thus, we continue with the second order differencing. Figure 10 shows the p-value of ADF test and the plot of the time series after second order differencing.</w:t>
      </w:r>
    </w:p>
    <w:p w14:paraId="1537B473" w14:textId="77777777" w:rsidR="00F84B55" w:rsidRPr="00F84B55" w:rsidRDefault="00F84B55" w:rsidP="00F84B55">
      <w:pPr>
        <w:rPr>
          <w:lang w:val="en-US"/>
        </w:rPr>
      </w:pPr>
    </w:p>
    <w:p w14:paraId="151249F7" w14:textId="77777777" w:rsidR="00F84B55" w:rsidRPr="00F84B55" w:rsidRDefault="00F84B55" w:rsidP="00F84B55">
      <w:pPr>
        <w:rPr>
          <w:b/>
          <w:color w:val="009394" w:themeColor="text2"/>
          <w:sz w:val="32"/>
          <w:lang w:val="en-US"/>
        </w:rPr>
      </w:pPr>
      <w:r w:rsidRPr="00F84B55">
        <w:rPr>
          <w:b/>
          <w:color w:val="009394" w:themeColor="text2"/>
          <w:sz w:val="32"/>
          <w:lang w:val="en-US"/>
        </w:rPr>
        <w:t>The Plot of the Second Order Differenced Time Series</w:t>
      </w:r>
    </w:p>
    <w:p w14:paraId="79AC4651" w14:textId="77777777" w:rsidR="00F84B55" w:rsidRPr="00F84B55" w:rsidRDefault="00F84B55" w:rsidP="00F84B55">
      <w:r w:rsidRPr="00F84B55">
        <w:rPr>
          <w:noProof/>
          <w:lang w:val="en-US"/>
        </w:rPr>
        <w:drawing>
          <wp:inline distT="0" distB="0" distL="0" distR="0" wp14:anchorId="7013D9A7" wp14:editId="4491D14E">
            <wp:extent cx="5388610" cy="1828783"/>
            <wp:effectExtent l="0" t="0" r="2540" b="635"/>
            <wp:docPr id="15" name="Picture 15" descr="Ein Bild, das Text, Schrif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in Bild, das Text, Schrift, Reihe, Diagramm enthält.&#10;&#10;Automatisch generierte Beschreibung"/>
                    <pic:cNvPicPr/>
                  </pic:nvPicPr>
                  <pic:blipFill>
                    <a:blip r:embed="rId45"/>
                    <a:stretch>
                      <a:fillRect/>
                    </a:stretch>
                  </pic:blipFill>
                  <pic:spPr>
                    <a:xfrm>
                      <a:off x="0" y="0"/>
                      <a:ext cx="5437634" cy="1845421"/>
                    </a:xfrm>
                    <a:prstGeom prst="rect">
                      <a:avLst/>
                    </a:prstGeom>
                  </pic:spPr>
                </pic:pic>
              </a:graphicData>
            </a:graphic>
          </wp:inline>
        </w:drawing>
      </w:r>
    </w:p>
    <w:p w14:paraId="61129D77" w14:textId="77777777" w:rsidR="00F84B55" w:rsidRPr="00F84B55" w:rsidRDefault="00F84B55" w:rsidP="00F84B55">
      <w:pPr>
        <w:rPr>
          <w:lang w:val="en-US"/>
        </w:rPr>
      </w:pPr>
      <w:r w:rsidRPr="00F84B55">
        <w:rPr>
          <w:lang w:val="en-US"/>
        </w:rPr>
        <w:t>Source: [Mojtaba Nabipour], (2023).</w:t>
      </w:r>
    </w:p>
    <w:p w14:paraId="222FCACE" w14:textId="77777777" w:rsidR="00F84B55" w:rsidRPr="00F84B55" w:rsidRDefault="00F84B55" w:rsidP="00F84B55">
      <w:pPr>
        <w:ind w:left="-540"/>
        <w:rPr>
          <w:lang w:val="en-US"/>
        </w:rPr>
      </w:pPr>
    </w:p>
    <w:p w14:paraId="1E83FBE2" w14:textId="77777777" w:rsidR="00F84B55" w:rsidRPr="00F84B55" w:rsidRDefault="00F84B55" w:rsidP="00F84B55">
      <w:pPr>
        <w:rPr>
          <w:lang w:val="en-US"/>
        </w:rPr>
      </w:pPr>
      <w:r w:rsidRPr="00F84B55">
        <w:rPr>
          <w:lang w:val="en-US"/>
        </w:rPr>
        <w:t xml:space="preserve">The plot looks like a stationary time series and the ADF test suggests that </w:t>
      </w:r>
      <w:r w:rsidRPr="00F84B55">
        <w:rPr>
          <w:i/>
          <w:iCs/>
          <w:lang w:val="en-US"/>
        </w:rPr>
        <w:t>d</w:t>
      </w:r>
      <w:r w:rsidRPr="00F84B55">
        <w:rPr>
          <w:lang w:val="en-US"/>
        </w:rPr>
        <w:t xml:space="preserve"> is </w:t>
      </w:r>
      <w:proofErr w:type="gramStart"/>
      <w:r w:rsidRPr="00F84B55">
        <w:rPr>
          <w:lang w:val="en-US"/>
        </w:rPr>
        <w:t>2</w:t>
      </w:r>
      <w:proofErr w:type="gramEnd"/>
      <w:r w:rsidRPr="00F84B55">
        <w:rPr>
          <w:lang w:val="en-US"/>
        </w:rPr>
        <w:t>.</w:t>
      </w:r>
    </w:p>
    <w:p w14:paraId="4862C5AC" w14:textId="77777777" w:rsidR="00F84B55" w:rsidRPr="00F84B55" w:rsidRDefault="00F84B55" w:rsidP="00F84B55">
      <w:pPr>
        <w:rPr>
          <w:lang w:val="en-US"/>
        </w:rPr>
      </w:pPr>
      <w:r w:rsidRPr="00F84B55">
        <w:rPr>
          <w:lang w:val="en-US"/>
        </w:rPr>
        <w:t xml:space="preserve">Now to reveal the value of </w:t>
      </w:r>
      <w:r w:rsidRPr="00F84B55">
        <w:rPr>
          <w:i/>
          <w:iCs/>
          <w:lang w:val="en-US"/>
        </w:rPr>
        <w:t>p</w:t>
      </w:r>
      <w:r w:rsidRPr="00F84B55">
        <w:rPr>
          <w:lang w:val="en-US"/>
        </w:rPr>
        <w:t xml:space="preserve">, the PACF plot will </w:t>
      </w:r>
      <w:proofErr w:type="gramStart"/>
      <w:r w:rsidRPr="00F84B55">
        <w:rPr>
          <w:lang w:val="en-US"/>
        </w:rPr>
        <w:t>be utilized</w:t>
      </w:r>
      <w:proofErr w:type="gramEnd"/>
      <w:r w:rsidRPr="00F84B55">
        <w:rPr>
          <w:lang w:val="en-US"/>
        </w:rPr>
        <w:t>.</w:t>
      </w:r>
    </w:p>
    <w:p w14:paraId="104636A6" w14:textId="77777777" w:rsidR="00F84B55" w:rsidRPr="00F84B55" w:rsidRDefault="00F84B55" w:rsidP="00F84B55">
      <w:pPr>
        <w:rPr>
          <w:lang w:val="en-US"/>
        </w:rPr>
      </w:pPr>
      <w:r w:rsidRPr="00F84B55">
        <w:rPr>
          <w:noProof/>
          <w:lang w:val="en-US"/>
        </w:rPr>
        <w:drawing>
          <wp:inline distT="0" distB="0" distL="0" distR="0" wp14:anchorId="29177E12" wp14:editId="054C3F20">
            <wp:extent cx="4010025" cy="533400"/>
            <wp:effectExtent l="0" t="0" r="9525" b="0"/>
            <wp:docPr id="2110637256" name="Grafik 2110637256"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37256" name="Grafik 2110637256" descr="Ein Bild, das Text, Schrift, Screenshot, Reihe enthält.&#10;&#10;Automatisch generierte Beschreibung"/>
                    <pic:cNvPicPr/>
                  </pic:nvPicPr>
                  <pic:blipFill>
                    <a:blip r:embed="rId46"/>
                    <a:stretch>
                      <a:fillRect/>
                    </a:stretch>
                  </pic:blipFill>
                  <pic:spPr>
                    <a:xfrm>
                      <a:off x="0" y="0"/>
                      <a:ext cx="4010025" cy="533400"/>
                    </a:xfrm>
                    <a:prstGeom prst="rect">
                      <a:avLst/>
                    </a:prstGeom>
                  </pic:spPr>
                </pic:pic>
              </a:graphicData>
            </a:graphic>
          </wp:inline>
        </w:drawing>
      </w:r>
    </w:p>
    <w:p w14:paraId="70AB25A4" w14:textId="77777777" w:rsidR="00F84B55" w:rsidRPr="00F84B55" w:rsidRDefault="00F84B55" w:rsidP="00F84B55">
      <w:pPr>
        <w:rPr>
          <w:lang w:val="en-US"/>
        </w:rPr>
      </w:pPr>
      <w:r w:rsidRPr="00F84B55">
        <w:rPr>
          <w:lang w:val="en-US"/>
        </w:rPr>
        <w:lastRenderedPageBreak/>
        <w:t xml:space="preserve">As the PACF plot indicates (Figure 11) after lag </w:t>
      </w:r>
      <w:proofErr w:type="gramStart"/>
      <w:r w:rsidRPr="00F84B55">
        <w:rPr>
          <w:lang w:val="en-US"/>
        </w:rPr>
        <w:t>2</w:t>
      </w:r>
      <w:proofErr w:type="gramEnd"/>
      <w:r w:rsidRPr="00F84B55">
        <w:rPr>
          <w:lang w:val="en-US"/>
        </w:rPr>
        <w:t xml:space="preserve"> there is no significant (shaded area) autocorrelation. Thus, we can decide not to go further than lag 2 for the autoregressive part (</w:t>
      </w:r>
      <w:r w:rsidRPr="00F84B55">
        <w:rPr>
          <w:i/>
          <w:iCs/>
          <w:lang w:val="en-US"/>
        </w:rPr>
        <w:t>p=2</w:t>
      </w:r>
      <w:r w:rsidRPr="00F84B55">
        <w:rPr>
          <w:lang w:val="en-US"/>
        </w:rPr>
        <w:t>)</w:t>
      </w:r>
    </w:p>
    <w:p w14:paraId="70CFEC47" w14:textId="77777777" w:rsidR="00F84B55" w:rsidRPr="00F84B55" w:rsidRDefault="00F84B55" w:rsidP="00F84B55">
      <w:pPr>
        <w:rPr>
          <w:lang w:val="en-US"/>
        </w:rPr>
      </w:pPr>
    </w:p>
    <w:p w14:paraId="73A8489D" w14:textId="77777777" w:rsidR="00F84B55" w:rsidRPr="00F84B55" w:rsidRDefault="00F84B55" w:rsidP="00F84B55">
      <w:pPr>
        <w:rPr>
          <w:b/>
          <w:color w:val="009394" w:themeColor="text2"/>
          <w:sz w:val="32"/>
          <w:lang w:val="en-US"/>
        </w:rPr>
      </w:pPr>
      <w:r w:rsidRPr="00F84B55">
        <w:rPr>
          <w:b/>
          <w:color w:val="009394" w:themeColor="text2"/>
          <w:sz w:val="32"/>
          <w:lang w:val="en-US"/>
        </w:rPr>
        <w:t>Partial Autocorrelation of the Time Series</w:t>
      </w:r>
    </w:p>
    <w:p w14:paraId="19F6B3BC" w14:textId="77777777" w:rsidR="00F84B55" w:rsidRPr="00F84B55" w:rsidRDefault="00F84B55" w:rsidP="00F84B55">
      <w:pPr>
        <w:jc w:val="left"/>
      </w:pPr>
      <w:r w:rsidRPr="00F84B55">
        <w:rPr>
          <w:noProof/>
          <w:lang w:val="en-US"/>
        </w:rPr>
        <w:drawing>
          <wp:inline distT="0" distB="0" distL="0" distR="0" wp14:anchorId="591E6625" wp14:editId="7E418A21">
            <wp:extent cx="5262880" cy="2533252"/>
            <wp:effectExtent l="0" t="0" r="0" b="635"/>
            <wp:docPr id="37" name="Picture 37" descr="C:\Users\Mojtaba Nabipour\Desktop\Captu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taba Nabipour\Desktop\Capture-0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2880" cy="2533252"/>
                    </a:xfrm>
                    <a:prstGeom prst="rect">
                      <a:avLst/>
                    </a:prstGeom>
                    <a:noFill/>
                    <a:ln>
                      <a:noFill/>
                    </a:ln>
                  </pic:spPr>
                </pic:pic>
              </a:graphicData>
            </a:graphic>
          </wp:inline>
        </w:drawing>
      </w:r>
    </w:p>
    <w:p w14:paraId="285A0126" w14:textId="77777777" w:rsidR="00F84B55" w:rsidRPr="00F84B55" w:rsidRDefault="00F84B55" w:rsidP="00F84B55">
      <w:pPr>
        <w:rPr>
          <w:lang w:val="en-US"/>
        </w:rPr>
      </w:pPr>
      <w:r w:rsidRPr="00F84B55">
        <w:rPr>
          <w:lang w:val="en-US"/>
        </w:rPr>
        <w:t>Source: [Mojtaba Nabipour], (2023).</w:t>
      </w:r>
    </w:p>
    <w:p w14:paraId="1FEADE15" w14:textId="77777777" w:rsidR="00F84B55" w:rsidRPr="00F84B55" w:rsidRDefault="00F84B55" w:rsidP="00F84B55">
      <w:pPr>
        <w:rPr>
          <w:lang w:val="en-US"/>
        </w:rPr>
      </w:pPr>
    </w:p>
    <w:p w14:paraId="105685DA" w14:textId="77777777" w:rsidR="00F84B55" w:rsidRPr="00F84B55" w:rsidRDefault="00F84B55" w:rsidP="00F84B55">
      <w:pPr>
        <w:rPr>
          <w:lang w:val="en-US"/>
        </w:rPr>
      </w:pPr>
      <w:r w:rsidRPr="00F84B55">
        <w:rPr>
          <w:lang w:val="en-US"/>
        </w:rPr>
        <w:t xml:space="preserve">Finally, by looking at the last lag crossings the threshold in ACF plot (Figure 12) </w:t>
      </w:r>
      <w:r w:rsidRPr="00F84B55">
        <w:rPr>
          <w:i/>
          <w:iCs/>
          <w:lang w:val="en-US"/>
        </w:rPr>
        <w:t>q</w:t>
      </w:r>
      <w:r w:rsidRPr="00F84B55">
        <w:rPr>
          <w:lang w:val="en-US"/>
        </w:rPr>
        <w:t xml:space="preserve"> can </w:t>
      </w:r>
      <w:proofErr w:type="gramStart"/>
      <w:r w:rsidRPr="00F84B55">
        <w:rPr>
          <w:lang w:val="en-US"/>
        </w:rPr>
        <w:t>be estimated</w:t>
      </w:r>
      <w:proofErr w:type="gramEnd"/>
      <w:r w:rsidRPr="00F84B55">
        <w:rPr>
          <w:lang w:val="en-US"/>
        </w:rPr>
        <w:t>.</w:t>
      </w:r>
    </w:p>
    <w:p w14:paraId="6259B4D7" w14:textId="77777777" w:rsidR="00F84B55" w:rsidRPr="00F84B55" w:rsidRDefault="00F84B55" w:rsidP="00F84B55">
      <w:pPr>
        <w:rPr>
          <w:lang w:val="en-US"/>
        </w:rPr>
      </w:pPr>
      <w:r w:rsidRPr="00F84B55">
        <w:rPr>
          <w:noProof/>
          <w:lang w:val="en-US"/>
        </w:rPr>
        <w:drawing>
          <wp:inline distT="0" distB="0" distL="0" distR="0" wp14:anchorId="335D1B63" wp14:editId="15F06123">
            <wp:extent cx="4029075" cy="514350"/>
            <wp:effectExtent l="0" t="0" r="9525" b="0"/>
            <wp:docPr id="20" name="Picture 20"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in Bild, das Text, Schrift, Screenshot, Reihe enthält.&#10;&#10;Automatisch generierte Beschreibung"/>
                    <pic:cNvPicPr/>
                  </pic:nvPicPr>
                  <pic:blipFill>
                    <a:blip r:embed="rId48"/>
                    <a:stretch>
                      <a:fillRect/>
                    </a:stretch>
                  </pic:blipFill>
                  <pic:spPr>
                    <a:xfrm>
                      <a:off x="0" y="0"/>
                      <a:ext cx="4029075" cy="514350"/>
                    </a:xfrm>
                    <a:prstGeom prst="rect">
                      <a:avLst/>
                    </a:prstGeom>
                  </pic:spPr>
                </pic:pic>
              </a:graphicData>
            </a:graphic>
          </wp:inline>
        </w:drawing>
      </w:r>
    </w:p>
    <w:p w14:paraId="267B823C" w14:textId="77777777" w:rsidR="00F84B55" w:rsidRPr="00F84B55" w:rsidRDefault="00F84B55" w:rsidP="00F84B55">
      <w:pPr>
        <w:rPr>
          <w:lang w:val="en-US"/>
        </w:rPr>
      </w:pPr>
    </w:p>
    <w:p w14:paraId="6B400160" w14:textId="77777777" w:rsidR="00F84B55" w:rsidRPr="00F84B55" w:rsidRDefault="00F84B55" w:rsidP="00F84B55">
      <w:pPr>
        <w:rPr>
          <w:b/>
          <w:color w:val="009394" w:themeColor="text2"/>
          <w:sz w:val="32"/>
          <w:lang w:val="en-US"/>
        </w:rPr>
      </w:pPr>
      <w:r w:rsidRPr="00F84B55">
        <w:rPr>
          <w:b/>
          <w:color w:val="009394" w:themeColor="text2"/>
          <w:sz w:val="32"/>
          <w:lang w:val="en-US"/>
        </w:rPr>
        <w:t>Autocorrelation of the Time Series</w:t>
      </w:r>
    </w:p>
    <w:p w14:paraId="1181A7F4" w14:textId="77777777" w:rsidR="00F84B55" w:rsidRPr="00F84B55" w:rsidRDefault="00F84B55" w:rsidP="00F84B55">
      <w:pPr>
        <w:jc w:val="left"/>
      </w:pPr>
      <w:r w:rsidRPr="00F84B55">
        <w:rPr>
          <w:noProof/>
          <w:lang w:val="en-US"/>
        </w:rPr>
        <w:lastRenderedPageBreak/>
        <w:drawing>
          <wp:inline distT="0" distB="0" distL="0" distR="0" wp14:anchorId="41CB29B9" wp14:editId="2A0C65EA">
            <wp:extent cx="5262880" cy="2252816"/>
            <wp:effectExtent l="0" t="0" r="0" b="0"/>
            <wp:docPr id="38" name="Picture 38" descr="C:\Users\Mojtaba Nabipour\Desktop\Captur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taba Nabipour\Desktop\Capture-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2880" cy="2252816"/>
                    </a:xfrm>
                    <a:prstGeom prst="rect">
                      <a:avLst/>
                    </a:prstGeom>
                    <a:noFill/>
                    <a:ln>
                      <a:noFill/>
                    </a:ln>
                  </pic:spPr>
                </pic:pic>
              </a:graphicData>
            </a:graphic>
          </wp:inline>
        </w:drawing>
      </w:r>
    </w:p>
    <w:p w14:paraId="3614FAA8" w14:textId="77777777" w:rsidR="00F84B55" w:rsidRPr="00F84B55" w:rsidRDefault="00F84B55" w:rsidP="00F84B55">
      <w:pPr>
        <w:rPr>
          <w:lang w:val="en-US"/>
        </w:rPr>
      </w:pPr>
      <w:r w:rsidRPr="00F84B55">
        <w:rPr>
          <w:lang w:val="en-US"/>
        </w:rPr>
        <w:t>Source: [Mojtaba Nabipour], (2023).</w:t>
      </w:r>
    </w:p>
    <w:p w14:paraId="5DE0CFA7" w14:textId="77777777" w:rsidR="00F84B55" w:rsidRPr="00F84B55" w:rsidRDefault="00F84B55" w:rsidP="00F84B55">
      <w:pPr>
        <w:rPr>
          <w:lang w:val="en-US"/>
        </w:rPr>
      </w:pPr>
    </w:p>
    <w:p w14:paraId="148B2498" w14:textId="77777777" w:rsidR="00F84B55" w:rsidRPr="00F84B55" w:rsidRDefault="00F84B55" w:rsidP="00F84B55">
      <w:pPr>
        <w:rPr>
          <w:lang w:val="en-US"/>
        </w:rPr>
      </w:pPr>
      <w:r w:rsidRPr="00F84B55">
        <w:rPr>
          <w:lang w:val="en-US"/>
        </w:rPr>
        <w:t xml:space="preserve">From the plot above the </w:t>
      </w:r>
      <w:r w:rsidRPr="00F84B55">
        <w:rPr>
          <w:i/>
          <w:iCs/>
          <w:lang w:val="en-US"/>
        </w:rPr>
        <w:t>q</w:t>
      </w:r>
      <w:r w:rsidRPr="00F84B55">
        <w:rPr>
          <w:lang w:val="en-US"/>
        </w:rPr>
        <w:t xml:space="preserve"> parameter should be </w:t>
      </w:r>
      <w:proofErr w:type="gramStart"/>
      <w:r w:rsidRPr="00F84B55">
        <w:rPr>
          <w:lang w:val="en-US"/>
        </w:rPr>
        <w:t>2</w:t>
      </w:r>
      <w:proofErr w:type="gramEnd"/>
      <w:r w:rsidRPr="00F84B55">
        <w:rPr>
          <w:lang w:val="en-US"/>
        </w:rPr>
        <w:t xml:space="preserve">. </w:t>
      </w:r>
      <w:proofErr w:type="gramStart"/>
      <w:r w:rsidRPr="00F84B55">
        <w:rPr>
          <w:lang w:val="en-US"/>
        </w:rPr>
        <w:t>Thus</w:t>
      </w:r>
      <w:proofErr w:type="gramEnd"/>
      <w:r w:rsidRPr="00F84B55">
        <w:rPr>
          <w:lang w:val="en-US"/>
        </w:rPr>
        <w:t xml:space="preserve"> now the final ARIMA model can be defined as ARIMA (2,2,2). </w:t>
      </w:r>
    </w:p>
    <w:p w14:paraId="3907966A" w14:textId="77777777" w:rsidR="00F84B55" w:rsidRPr="00F84B55" w:rsidRDefault="00F84B55" w:rsidP="00F84B55">
      <w:pPr>
        <w:rPr>
          <w:lang w:val="en-US"/>
        </w:rPr>
      </w:pPr>
      <m:oMathPara>
        <m:oMathParaPr>
          <m:jc m:val="left"/>
        </m:oMathParaPr>
        <m:oMath>
          <m:r>
            <w:rPr>
              <w:rFonts w:ascii="Cambria Math" w:hAnsi="Cambria Math"/>
              <w:lang w:val="en-US"/>
            </w:rPr>
            <m:t>ARIMA</m:t>
          </m:r>
          <m:d>
            <m:dPr>
              <m:ctrlPr>
                <w:rPr>
                  <w:rFonts w:ascii="Cambria Math" w:hAnsi="Cambria Math"/>
                  <w:i/>
                  <w:lang w:val="en-US"/>
                </w:rPr>
              </m:ctrlPr>
            </m:dPr>
            <m:e>
              <m:r>
                <w:rPr>
                  <w:rFonts w:ascii="Cambria Math" w:hAnsi="Cambria Math"/>
                  <w:lang w:val="en-US"/>
                </w:rPr>
                <m:t>2,2,2</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t-2</m:t>
              </m:r>
            </m:sub>
          </m:sSub>
        </m:oMath>
      </m:oMathPara>
    </w:p>
    <w:p w14:paraId="73222703" w14:textId="77777777" w:rsidR="00F84B55" w:rsidRPr="00F84B55" w:rsidRDefault="00F84B55" w:rsidP="00F84B55">
      <w:pPr>
        <w:rPr>
          <w:lang w:val="en-US"/>
        </w:rPr>
      </w:pPr>
      <w:r w:rsidRPr="00F84B55">
        <w:rPr>
          <w:lang w:val="en-US"/>
        </w:rPr>
        <w:t xml:space="preserve"> To determine the coefficients, we need to fit the model to the data. </w:t>
      </w:r>
      <w:proofErr w:type="gramStart"/>
      <w:r w:rsidRPr="00F84B55">
        <w:rPr>
          <w:lang w:val="en-US"/>
        </w:rPr>
        <w:t>In order to</w:t>
      </w:r>
      <w:proofErr w:type="gramEnd"/>
      <w:r w:rsidRPr="00F84B55">
        <w:rPr>
          <w:lang w:val="en-US"/>
        </w:rPr>
        <w:t xml:space="preserve"> do that ARIMA class from the </w:t>
      </w:r>
      <w:proofErr w:type="spellStart"/>
      <w:r w:rsidRPr="00F84B55">
        <w:rPr>
          <w:b/>
          <w:bCs/>
          <w:lang w:val="en-US"/>
        </w:rPr>
        <w:t>statsmodels.tsa.arima.model</w:t>
      </w:r>
      <w:proofErr w:type="spellEnd"/>
      <w:r w:rsidRPr="00F84B55">
        <w:rPr>
          <w:lang w:val="en-US"/>
        </w:rPr>
        <w:t xml:space="preserve"> module will be used.</w:t>
      </w:r>
    </w:p>
    <w:p w14:paraId="003F9B60" w14:textId="77777777" w:rsidR="00F84B55" w:rsidRPr="00F84B55" w:rsidRDefault="00F84B55" w:rsidP="00F84B55">
      <w:pPr>
        <w:rPr>
          <w:lang w:val="en-US"/>
        </w:rPr>
      </w:pPr>
      <w:r w:rsidRPr="00F84B55">
        <w:rPr>
          <w:noProof/>
          <w:lang w:val="en-US"/>
        </w:rPr>
        <w:drawing>
          <wp:inline distT="0" distB="0" distL="0" distR="0" wp14:anchorId="38AE9554" wp14:editId="1CA390C2">
            <wp:extent cx="3733800" cy="714375"/>
            <wp:effectExtent l="0" t="0" r="0" b="9525"/>
            <wp:docPr id="22" name="Picture 2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in Bild, das Text, Schrift, Screenshot, Reihe enthält.&#10;&#10;Automatisch generierte Beschreibung"/>
                    <pic:cNvPicPr/>
                  </pic:nvPicPr>
                  <pic:blipFill>
                    <a:blip r:embed="rId50"/>
                    <a:stretch>
                      <a:fillRect/>
                    </a:stretch>
                  </pic:blipFill>
                  <pic:spPr>
                    <a:xfrm>
                      <a:off x="0" y="0"/>
                      <a:ext cx="3733800" cy="714375"/>
                    </a:xfrm>
                    <a:prstGeom prst="rect">
                      <a:avLst/>
                    </a:prstGeom>
                  </pic:spPr>
                </pic:pic>
              </a:graphicData>
            </a:graphic>
          </wp:inline>
        </w:drawing>
      </w:r>
    </w:p>
    <w:p w14:paraId="233859F7" w14:textId="77777777" w:rsidR="00F84B55" w:rsidRPr="00F84B55" w:rsidRDefault="00F84B55" w:rsidP="00F84B55">
      <w:pPr>
        <w:rPr>
          <w:lang w:val="en-US"/>
        </w:rPr>
      </w:pPr>
      <w:r w:rsidRPr="00F84B55">
        <w:rPr>
          <w:lang w:val="en-US"/>
        </w:rPr>
        <w:t xml:space="preserve">The summary of the model fitting is depicted in figure </w:t>
      </w:r>
      <w:proofErr w:type="gramStart"/>
      <w:r w:rsidRPr="00F84B55">
        <w:rPr>
          <w:lang w:val="en-US"/>
        </w:rPr>
        <w:t>13</w:t>
      </w:r>
      <w:proofErr w:type="gramEnd"/>
    </w:p>
    <w:p w14:paraId="43E01307" w14:textId="77777777" w:rsidR="00F84B55" w:rsidRPr="00F84B55" w:rsidRDefault="00F84B55" w:rsidP="00F84B55">
      <w:pPr>
        <w:rPr>
          <w:lang w:val="en-US"/>
        </w:rPr>
      </w:pPr>
    </w:p>
    <w:p w14:paraId="0646C18C" w14:textId="77777777" w:rsidR="00F84B55" w:rsidRPr="00F84B55" w:rsidRDefault="00F84B55" w:rsidP="00F84B55">
      <w:pPr>
        <w:rPr>
          <w:b/>
          <w:color w:val="009394" w:themeColor="text2"/>
          <w:sz w:val="32"/>
          <w:lang w:val="en-US"/>
        </w:rPr>
      </w:pPr>
      <w:r w:rsidRPr="00F84B55">
        <w:rPr>
          <w:b/>
          <w:color w:val="009394" w:themeColor="text2"/>
          <w:sz w:val="32"/>
          <w:lang w:val="en-US"/>
        </w:rPr>
        <w:t>Summary of ARIMA Fitting Results</w:t>
      </w:r>
    </w:p>
    <w:p w14:paraId="637BCEB4" w14:textId="77777777" w:rsidR="00F84B55" w:rsidRPr="00F84B55" w:rsidRDefault="00F84B55" w:rsidP="00F84B55">
      <w:commentRangeStart w:id="11"/>
      <w:commentRangeStart w:id="12"/>
      <w:r w:rsidRPr="00F84B55">
        <w:rPr>
          <w:noProof/>
          <w:lang w:val="en-US"/>
        </w:rPr>
        <w:lastRenderedPageBreak/>
        <w:drawing>
          <wp:inline distT="0" distB="0" distL="0" distR="0" wp14:anchorId="49F522C4" wp14:editId="5C438D32">
            <wp:extent cx="5262880" cy="3134360"/>
            <wp:effectExtent l="0" t="0" r="0" b="8890"/>
            <wp:docPr id="23" name="Picture 23"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in Bild, das Text, Screenshot, Zahl, Schrift enthält.&#10;&#10;Automatisch generierte Beschreibung"/>
                    <pic:cNvPicPr/>
                  </pic:nvPicPr>
                  <pic:blipFill>
                    <a:blip r:embed="rId51"/>
                    <a:stretch>
                      <a:fillRect/>
                    </a:stretch>
                  </pic:blipFill>
                  <pic:spPr>
                    <a:xfrm>
                      <a:off x="0" y="0"/>
                      <a:ext cx="5262880" cy="3134360"/>
                    </a:xfrm>
                    <a:prstGeom prst="rect">
                      <a:avLst/>
                    </a:prstGeom>
                  </pic:spPr>
                </pic:pic>
              </a:graphicData>
            </a:graphic>
          </wp:inline>
        </w:drawing>
      </w:r>
      <w:commentRangeEnd w:id="11"/>
      <w:r w:rsidRPr="00F84B55">
        <w:rPr>
          <w:sz w:val="18"/>
          <w:szCs w:val="18"/>
        </w:rPr>
        <w:commentReference w:id="11"/>
      </w:r>
      <w:commentRangeEnd w:id="12"/>
      <w:r w:rsidR="00A22734">
        <w:rPr>
          <w:rStyle w:val="Kommentarzeichen"/>
        </w:rPr>
        <w:commentReference w:id="12"/>
      </w:r>
    </w:p>
    <w:p w14:paraId="1FB5CE19" w14:textId="77777777" w:rsidR="00F84B55" w:rsidRPr="00F84B55" w:rsidRDefault="00F84B55" w:rsidP="00F84B55">
      <w:pPr>
        <w:rPr>
          <w:lang w:val="en-US"/>
        </w:rPr>
      </w:pPr>
      <w:commentRangeStart w:id="13"/>
      <w:commentRangeEnd w:id="13"/>
      <w:r w:rsidRPr="00F84B55">
        <w:rPr>
          <w:sz w:val="18"/>
          <w:szCs w:val="18"/>
        </w:rPr>
        <w:commentReference w:id="13"/>
      </w:r>
      <w:r w:rsidRPr="00F84B55">
        <w:rPr>
          <w:lang w:val="en-US"/>
        </w:rPr>
        <w:t>Source: [Mojtaba Nabipour], (2023).</w:t>
      </w:r>
    </w:p>
    <w:p w14:paraId="1CB04E7B" w14:textId="77777777" w:rsidR="00F84B55" w:rsidRPr="00F84B55" w:rsidRDefault="00F84B55" w:rsidP="00F84B55">
      <w:pPr>
        <w:rPr>
          <w:lang w:val="en-US"/>
        </w:rPr>
      </w:pPr>
    </w:p>
    <w:p w14:paraId="32BF7D68" w14:textId="77777777" w:rsidR="00F84B55" w:rsidRPr="00F84B55" w:rsidRDefault="00F84B55" w:rsidP="00F84B55">
      <w:pPr>
        <w:rPr>
          <w:lang w:val="en-US"/>
        </w:rPr>
      </w:pPr>
      <w:r w:rsidRPr="00F84B55">
        <w:rPr>
          <w:lang w:val="en-US"/>
        </w:rPr>
        <w:t xml:space="preserve">Eventually we can see how well the model has </w:t>
      </w:r>
      <w:proofErr w:type="gramStart"/>
      <w:r w:rsidRPr="00F84B55">
        <w:rPr>
          <w:lang w:val="en-US"/>
        </w:rPr>
        <w:t>been fitted</w:t>
      </w:r>
      <w:proofErr w:type="gramEnd"/>
      <w:r w:rsidRPr="00F84B55">
        <w:rPr>
          <w:lang w:val="en-US"/>
        </w:rPr>
        <w:t xml:space="preserve"> by plotting the actual series alongside with the predicted </w:t>
      </w:r>
      <w:commentRangeStart w:id="14"/>
      <w:r w:rsidRPr="00F84B55">
        <w:rPr>
          <w:lang w:val="en-US"/>
        </w:rPr>
        <w:t>one</w:t>
      </w:r>
      <w:commentRangeEnd w:id="14"/>
      <w:r w:rsidRPr="00F84B55">
        <w:rPr>
          <w:sz w:val="18"/>
          <w:szCs w:val="18"/>
        </w:rPr>
        <w:commentReference w:id="14"/>
      </w:r>
      <w:r w:rsidRPr="00F84B55">
        <w:rPr>
          <w:lang w:val="en-US"/>
        </w:rPr>
        <w:t xml:space="preserve"> </w:t>
      </w:r>
      <w:r w:rsidRPr="00F84B55">
        <w:rPr>
          <w:highlight w:val="yellow"/>
          <w:lang w:val="en-US"/>
        </w:rPr>
        <w:t>(Figure 14).</w:t>
      </w:r>
    </w:p>
    <w:p w14:paraId="773AC583" w14:textId="77777777" w:rsidR="00F84B55" w:rsidRPr="00F84B55" w:rsidRDefault="00F84B55" w:rsidP="00F84B55">
      <w:pPr>
        <w:rPr>
          <w:lang w:val="en-US"/>
        </w:rPr>
      </w:pPr>
      <w:r w:rsidRPr="00F84B55">
        <w:rPr>
          <w:lang w:val="en-US"/>
        </w:rPr>
        <w:t xml:space="preserve">Aiming to predict future values using autocorrelation measures within a time series, Auto Regressive Integrated Moving Average (ARIMA) incorporates autocorrelation measures into the model. It measures the dependence of a particular sample on </w:t>
      </w:r>
      <w:proofErr w:type="gramStart"/>
      <w:r w:rsidRPr="00F84B55">
        <w:rPr>
          <w:lang w:val="en-US"/>
        </w:rPr>
        <w:t>a few</w:t>
      </w:r>
      <w:proofErr w:type="gramEnd"/>
      <w:r w:rsidRPr="00F84B55">
        <w:rPr>
          <w:lang w:val="en-US"/>
        </w:rPr>
        <w:t xml:space="preserve"> previous observations through autoregression. By measuring and integrating these differences, data patterns become stationary, or the correlation with past data </w:t>
      </w:r>
      <w:proofErr w:type="gramStart"/>
      <w:r w:rsidRPr="00F84B55">
        <w:rPr>
          <w:lang w:val="en-US"/>
        </w:rPr>
        <w:t>is minimized</w:t>
      </w:r>
      <w:proofErr w:type="gramEnd"/>
      <w:r w:rsidRPr="00F84B55">
        <w:rPr>
          <w:lang w:val="en-US"/>
        </w:rPr>
        <w:t xml:space="preserve">. (Linearity and no collinearity are fundamental assumptions of the linear regression model). Data is then condensed, and </w:t>
      </w:r>
      <w:proofErr w:type="gramStart"/>
      <w:r w:rsidRPr="00F84B55">
        <w:rPr>
          <w:lang w:val="en-US"/>
        </w:rPr>
        <w:t>significant features</w:t>
      </w:r>
      <w:proofErr w:type="gramEnd"/>
      <w:r w:rsidRPr="00F84B55">
        <w:rPr>
          <w:lang w:val="en-US"/>
        </w:rPr>
        <w:t xml:space="preserve"> are brought out through a moving average.</w:t>
      </w:r>
    </w:p>
    <w:p w14:paraId="24B81E6A" w14:textId="77777777" w:rsidR="00F84B55" w:rsidRPr="00F84B55" w:rsidRDefault="00F84B55" w:rsidP="00F84B55">
      <w:pPr>
        <w:ind w:left="-990"/>
        <w:jc w:val="center"/>
        <w:rPr>
          <w:lang w:val="en-US"/>
        </w:rPr>
      </w:pPr>
    </w:p>
    <w:p w14:paraId="46738AAB"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r w:rsidRPr="00F84B55">
        <w:rPr>
          <w:rFonts w:eastAsiaTheme="majorEastAsia" w:cstheme="majorBidi"/>
          <w:bCs/>
          <w:color w:val="009394" w:themeColor="accent1"/>
          <w:sz w:val="28"/>
          <w:szCs w:val="26"/>
          <w:lang w:val="en-US"/>
        </w:rPr>
        <w:lastRenderedPageBreak/>
        <w:t>Self-check Questions:</w:t>
      </w:r>
    </w:p>
    <w:p w14:paraId="599BAADF" w14:textId="77777777" w:rsidR="00F84B55" w:rsidRPr="00F84B55" w:rsidRDefault="00F84B55" w:rsidP="00F84B55">
      <w:pPr>
        <w:numPr>
          <w:ilvl w:val="0"/>
          <w:numId w:val="72"/>
        </w:numPr>
        <w:contextualSpacing/>
        <w:rPr>
          <w:lang w:val="en-US"/>
        </w:rPr>
      </w:pPr>
      <w:r w:rsidRPr="00F84B55">
        <w:rPr>
          <w:lang w:val="en-US"/>
        </w:rPr>
        <w:t xml:space="preserve">Compute the average value of an autoregressive process described by following equation for </w:t>
      </w:r>
      <w:proofErr w:type="gramStart"/>
      <w:r w:rsidRPr="00F84B55">
        <w:rPr>
          <w:lang w:val="en-US"/>
        </w:rPr>
        <w:t>50</w:t>
      </w:r>
      <w:proofErr w:type="gramEnd"/>
      <w:r w:rsidRPr="00F84B55">
        <w:rPr>
          <w:lang w:val="en-US"/>
        </w:rPr>
        <w:t xml:space="preserve"> iterations.</w:t>
      </w:r>
    </w:p>
    <w:p w14:paraId="43F7044E" w14:textId="77777777" w:rsidR="00F84B55" w:rsidRPr="00F84B55" w:rsidRDefault="00F84B55" w:rsidP="00F84B55">
      <w:pPr>
        <w:ind w:left="360"/>
        <w:contextualSpacing/>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=2+0.21</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+0.17</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r>
            <w:rPr>
              <w:rFonts w:ascii="Cambria Math" w:hAnsi="Cambria Math"/>
              <w:lang w:val="en-US"/>
            </w:rPr>
            <m:t>+1.5</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m:oMathPara>
    </w:p>
    <w:p w14:paraId="766CEF43" w14:textId="77777777" w:rsidR="00F84B55" w:rsidRPr="00F84B55" w:rsidRDefault="00F84B55" w:rsidP="00F84B55">
      <w:pPr>
        <w:numPr>
          <w:ilvl w:val="0"/>
          <w:numId w:val="72"/>
        </w:numPr>
        <w:tabs>
          <w:tab w:val="left" w:pos="810"/>
        </w:tabs>
        <w:contextualSpacing/>
        <w:rPr>
          <w:lang w:val="en-US"/>
        </w:rPr>
      </w:pPr>
      <w:r w:rsidRPr="00F84B55">
        <w:rPr>
          <w:lang w:val="en-US"/>
        </w:rPr>
        <w:t>Explain the procedure of ARIMA modeling briefly.</w:t>
      </w:r>
    </w:p>
    <w:p w14:paraId="4C23CFC1" w14:textId="77777777" w:rsidR="00F84B55" w:rsidRPr="00F84B55" w:rsidRDefault="00F84B55" w:rsidP="00F84B55">
      <w:pPr>
        <w:numPr>
          <w:ilvl w:val="0"/>
          <w:numId w:val="70"/>
        </w:numPr>
        <w:contextualSpacing/>
        <w:rPr>
          <w:i/>
          <w:iCs/>
          <w:lang w:val="en-US"/>
        </w:rPr>
      </w:pPr>
      <w:r w:rsidRPr="00F84B55">
        <w:rPr>
          <w:i/>
          <w:iCs/>
          <w:lang w:val="en-US"/>
        </w:rPr>
        <w:t xml:space="preserve">Stationarity: Check if the time series is stationary, meaning that its statistical properties such as </w:t>
      </w:r>
      <w:proofErr w:type="gramStart"/>
      <w:r w:rsidRPr="00F84B55">
        <w:rPr>
          <w:i/>
          <w:iCs/>
          <w:lang w:val="en-US"/>
        </w:rPr>
        <w:t>mean</w:t>
      </w:r>
      <w:proofErr w:type="gramEnd"/>
      <w:r w:rsidRPr="00F84B55">
        <w:rPr>
          <w:i/>
          <w:iCs/>
          <w:lang w:val="en-US"/>
        </w:rPr>
        <w:t xml:space="preserve"> and variance do not change over time. If not, transform the data to achieve stationarity. </w:t>
      </w:r>
    </w:p>
    <w:p w14:paraId="14E6070B" w14:textId="77777777" w:rsidR="00F84B55" w:rsidRPr="00F84B55" w:rsidRDefault="00F84B55" w:rsidP="00F84B55">
      <w:pPr>
        <w:numPr>
          <w:ilvl w:val="0"/>
          <w:numId w:val="70"/>
        </w:numPr>
        <w:contextualSpacing/>
        <w:rPr>
          <w:i/>
          <w:iCs/>
          <w:lang w:val="en-US"/>
        </w:rPr>
      </w:pPr>
      <w:r w:rsidRPr="00F84B55">
        <w:rPr>
          <w:i/>
          <w:iCs/>
          <w:lang w:val="en-US"/>
        </w:rPr>
        <w:t xml:space="preserve">Differencing: If the data is not stationary, take differences of the data until it becomes stationary. </w:t>
      </w:r>
    </w:p>
    <w:p w14:paraId="57A8E200" w14:textId="77777777" w:rsidR="00F84B55" w:rsidRPr="00F84B55" w:rsidRDefault="00F84B55" w:rsidP="00F84B55">
      <w:pPr>
        <w:numPr>
          <w:ilvl w:val="0"/>
          <w:numId w:val="70"/>
        </w:numPr>
        <w:contextualSpacing/>
        <w:rPr>
          <w:i/>
          <w:iCs/>
          <w:lang w:val="en-US"/>
        </w:rPr>
      </w:pPr>
      <w:r w:rsidRPr="00F84B55">
        <w:rPr>
          <w:i/>
          <w:iCs/>
          <w:lang w:val="en-US"/>
        </w:rPr>
        <w:t>Autocorrelation and Partial Autocorrelation Analysis: Analyze the autocorrelation and partial autocorrelation functions of the differenced data to determine appropriate values for p, d, and q in the ARIMA model.</w:t>
      </w:r>
    </w:p>
    <w:p w14:paraId="04F2EBE7" w14:textId="77777777" w:rsidR="00F84B55" w:rsidRPr="00F84B55" w:rsidRDefault="00F84B55" w:rsidP="00F84B55">
      <w:pPr>
        <w:numPr>
          <w:ilvl w:val="0"/>
          <w:numId w:val="70"/>
        </w:numPr>
        <w:contextualSpacing/>
        <w:rPr>
          <w:i/>
          <w:iCs/>
          <w:lang w:val="en-US"/>
        </w:rPr>
      </w:pPr>
      <w:r w:rsidRPr="00F84B55">
        <w:rPr>
          <w:i/>
          <w:iCs/>
          <w:lang w:val="en-US"/>
        </w:rPr>
        <w:t xml:space="preserve">Model Selection: Select an appropriate ARIMA model based on the results of step 3. </w:t>
      </w:r>
    </w:p>
    <w:p w14:paraId="76509E7C" w14:textId="77777777" w:rsidR="00F84B55" w:rsidRPr="00F84B55" w:rsidRDefault="00F84B55" w:rsidP="00F84B55">
      <w:pPr>
        <w:numPr>
          <w:ilvl w:val="0"/>
          <w:numId w:val="70"/>
        </w:numPr>
        <w:contextualSpacing/>
        <w:rPr>
          <w:i/>
          <w:iCs/>
          <w:lang w:val="en-US"/>
        </w:rPr>
      </w:pPr>
      <w:r w:rsidRPr="00F84B55">
        <w:rPr>
          <w:i/>
          <w:iCs/>
          <w:lang w:val="en-US"/>
        </w:rPr>
        <w:t>Model Fitting: Fit the selected ARIMA model to the data.</w:t>
      </w:r>
    </w:p>
    <w:p w14:paraId="0DDCE347" w14:textId="77777777" w:rsidR="00F84B55" w:rsidRPr="00F84B55" w:rsidRDefault="00F84B55" w:rsidP="00F84B55">
      <w:pPr>
        <w:numPr>
          <w:ilvl w:val="0"/>
          <w:numId w:val="70"/>
        </w:numPr>
        <w:contextualSpacing/>
        <w:rPr>
          <w:i/>
          <w:iCs/>
          <w:u w:val="single"/>
          <w:lang w:val="en-US"/>
        </w:rPr>
      </w:pPr>
      <w:r w:rsidRPr="00F84B55">
        <w:rPr>
          <w:i/>
          <w:iCs/>
          <w:lang w:val="en-US"/>
        </w:rPr>
        <w:t>Model Validation: Validate the fitted model by checking its residuals for</w:t>
      </w:r>
      <w:r w:rsidRPr="00F84B55">
        <w:rPr>
          <w:lang w:val="en-US"/>
        </w:rPr>
        <w:t xml:space="preserve"> randomness and independence.</w:t>
      </w:r>
    </w:p>
    <w:p w14:paraId="6E07C161" w14:textId="77777777" w:rsidR="00F84B55" w:rsidRPr="00F84B55" w:rsidRDefault="00F84B55" w:rsidP="00F84B55">
      <w:pPr>
        <w:numPr>
          <w:ilvl w:val="0"/>
          <w:numId w:val="72"/>
        </w:numPr>
        <w:contextualSpacing/>
        <w:rPr>
          <w:lang w:val="en-US"/>
        </w:rPr>
      </w:pPr>
      <w:r w:rsidRPr="00F84B55">
        <w:rPr>
          <w:lang w:val="en-US"/>
        </w:rPr>
        <w:t xml:space="preserve"> What does the AIC criterion tell us about an ARIMA model?</w:t>
      </w:r>
    </w:p>
    <w:p w14:paraId="3A9294FC" w14:textId="77777777" w:rsidR="00F84B55" w:rsidRPr="00F84B55" w:rsidRDefault="00F84B55" w:rsidP="00F84B55">
      <w:pPr>
        <w:rPr>
          <w:i/>
          <w:iCs/>
          <w:u w:val="single"/>
          <w:lang w:val="en-US"/>
        </w:rPr>
      </w:pPr>
      <w:r w:rsidRPr="00F84B55">
        <w:rPr>
          <w:i/>
          <w:iCs/>
          <w:lang w:val="en-US"/>
        </w:rPr>
        <w:t xml:space="preserve">The AIC (Akaike Information Criterion) is a statistical measure that evaluates the goodness of fit of a model while </w:t>
      </w:r>
      <w:proofErr w:type="gramStart"/>
      <w:r w:rsidRPr="00F84B55">
        <w:rPr>
          <w:i/>
          <w:iCs/>
          <w:lang w:val="en-US"/>
        </w:rPr>
        <w:t>taking into account</w:t>
      </w:r>
      <w:proofErr w:type="gramEnd"/>
      <w:r w:rsidRPr="00F84B55">
        <w:rPr>
          <w:i/>
          <w:iCs/>
          <w:lang w:val="en-US"/>
        </w:rPr>
        <w:t xml:space="preserve"> the number of parameters used in the model. In ARIMA modeling, the AIC criteria can </w:t>
      </w:r>
      <w:proofErr w:type="gramStart"/>
      <w:r w:rsidRPr="00F84B55">
        <w:rPr>
          <w:i/>
          <w:iCs/>
          <w:lang w:val="en-US"/>
        </w:rPr>
        <w:t>be used</w:t>
      </w:r>
      <w:proofErr w:type="gramEnd"/>
      <w:r w:rsidRPr="00F84B55">
        <w:rPr>
          <w:i/>
          <w:iCs/>
          <w:lang w:val="en-US"/>
        </w:rPr>
        <w:t xml:space="preserve"> to compare different models and select the one with the lowest AIC value. The lower the AIC value, the better the model fits the data while using fewer parameters. Therefore, AIC criteria can help us determine which ARIMA model is best suited for a given time series data.</w:t>
      </w:r>
    </w:p>
    <w:p w14:paraId="246A4D02" w14:textId="77777777" w:rsidR="00F84B55" w:rsidRPr="00F84B55" w:rsidRDefault="00F84B55" w:rsidP="00F84B55">
      <w:pPr>
        <w:rPr>
          <w:lang w:val="en-US"/>
        </w:rPr>
      </w:pPr>
    </w:p>
    <w:p w14:paraId="1D1907D1" w14:textId="77777777" w:rsidR="00F84B55" w:rsidRPr="00F84B55" w:rsidRDefault="00F84B55" w:rsidP="00F84B55">
      <w:pPr>
        <w:rPr>
          <w:b/>
          <w:noProof/>
          <w:color w:val="009394" w:themeColor="text2"/>
          <w:sz w:val="32"/>
          <w:lang w:val="en-US"/>
        </w:rPr>
      </w:pPr>
      <w:r w:rsidRPr="00F84B55">
        <w:rPr>
          <w:b/>
          <w:noProof/>
          <w:color w:val="009394" w:themeColor="text2"/>
          <w:sz w:val="32"/>
          <w:lang w:val="en-US"/>
        </w:rPr>
        <w:t>Predicting Time Series Using the Fitted ARIMA Model</w:t>
      </w:r>
    </w:p>
    <w:p w14:paraId="644D9858" w14:textId="77777777" w:rsidR="00F84B55" w:rsidRPr="00F84B55" w:rsidRDefault="00F84B55" w:rsidP="00F84B55">
      <w:r w:rsidRPr="00F84B55">
        <w:rPr>
          <w:noProof/>
          <w:lang w:val="en-US"/>
        </w:rPr>
        <w:lastRenderedPageBreak/>
        <mc:AlternateContent>
          <mc:Choice Requires="wps">
            <w:drawing>
              <wp:anchor distT="0" distB="0" distL="114300" distR="114300" simplePos="0" relativeHeight="251673604" behindDoc="0" locked="0" layoutInCell="1" allowOverlap="1" wp14:anchorId="268CA8C2" wp14:editId="7D32DC09">
                <wp:simplePos x="0" y="0"/>
                <wp:positionH relativeFrom="column">
                  <wp:posOffset>533400</wp:posOffset>
                </wp:positionH>
                <wp:positionV relativeFrom="paragraph">
                  <wp:posOffset>740410</wp:posOffset>
                </wp:positionV>
                <wp:extent cx="352425" cy="1047750"/>
                <wp:effectExtent l="0" t="0" r="9525" b="0"/>
                <wp:wrapNone/>
                <wp:docPr id="1559465755" name="Text Box 31"/>
                <wp:cNvGraphicFramePr/>
                <a:graphic xmlns:a="http://schemas.openxmlformats.org/drawingml/2006/main">
                  <a:graphicData uri="http://schemas.microsoft.com/office/word/2010/wordprocessingShape">
                    <wps:wsp>
                      <wps:cNvSpPr txBox="1"/>
                      <wps:spPr>
                        <a:xfrm>
                          <a:off x="0" y="0"/>
                          <a:ext cx="352425" cy="1047750"/>
                        </a:xfrm>
                        <a:prstGeom prst="rect">
                          <a:avLst/>
                        </a:prstGeom>
                        <a:solidFill>
                          <a:sysClr val="window" lastClr="FFFFFF"/>
                        </a:solidFill>
                        <a:ln w="6350">
                          <a:noFill/>
                        </a:ln>
                      </wps:spPr>
                      <wps:txbx>
                        <w:txbxContent>
                          <w:p w14:paraId="426DAABD" w14:textId="77777777" w:rsidR="00F84B55" w:rsidRPr="00F0046E" w:rsidRDefault="00F84B55" w:rsidP="00F84B55">
                            <w:pPr>
                              <w:rPr>
                                <w:lang w:val="en-US"/>
                              </w:rPr>
                            </w:pPr>
                            <w:r>
                              <w:rPr>
                                <w:lang w:val="en-US"/>
                              </w:rPr>
                              <w:t>Observations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CA8C2" id="Text Box 31" o:spid="_x0000_s1038" type="#_x0000_t202" style="position:absolute;left:0;text-align:left;margin-left:42pt;margin-top:58.3pt;width:27.75pt;height:82.5pt;z-index:251673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" fillcolor="window" stroked="f" strokeweight=".5pt">
                <v:textbox style="layout-flow:vertical;mso-layout-flow-alt:bottom-to-top">
                  <w:txbxContent>
                    <w:p w14:paraId="426DAABD" w14:textId="77777777" w:rsidR="00F84B55" w:rsidRPr="00F0046E" w:rsidRDefault="00F84B55" w:rsidP="00F84B55">
                      <w:pPr>
                        <w:rPr>
                          <w:lang w:val="en-US"/>
                        </w:rPr>
                      </w:pPr>
                      <w:r>
                        <w:rPr>
                          <w:lang w:val="en-US"/>
                        </w:rPr>
                        <w:t>Observations</w:t>
                      </w:r>
                    </w:p>
                  </w:txbxContent>
                </v:textbox>
              </v:shape>
            </w:pict>
          </mc:Fallback>
        </mc:AlternateContent>
      </w:r>
      <w:r w:rsidRPr="00F84B55">
        <w:rPr>
          <w:noProof/>
          <w:lang w:val="en-US"/>
        </w:rPr>
        <mc:AlternateContent>
          <mc:Choice Requires="wps">
            <w:drawing>
              <wp:anchor distT="0" distB="0" distL="114300" distR="114300" simplePos="0" relativeHeight="251672580" behindDoc="0" locked="0" layoutInCell="1" allowOverlap="1" wp14:anchorId="23304300" wp14:editId="0D87290D">
                <wp:simplePos x="0" y="0"/>
                <wp:positionH relativeFrom="column">
                  <wp:posOffset>2285365</wp:posOffset>
                </wp:positionH>
                <wp:positionV relativeFrom="paragraph">
                  <wp:posOffset>2384425</wp:posOffset>
                </wp:positionV>
                <wp:extent cx="1000125" cy="266700"/>
                <wp:effectExtent l="0" t="0" r="9525" b="0"/>
                <wp:wrapNone/>
                <wp:docPr id="994325748" name="Text Box 30"/>
                <wp:cNvGraphicFramePr/>
                <a:graphic xmlns:a="http://schemas.openxmlformats.org/drawingml/2006/main">
                  <a:graphicData uri="http://schemas.microsoft.com/office/word/2010/wordprocessingShape">
                    <wps:wsp>
                      <wps:cNvSpPr txBox="1"/>
                      <wps:spPr>
                        <a:xfrm>
                          <a:off x="0" y="0"/>
                          <a:ext cx="1000125" cy="266700"/>
                        </a:xfrm>
                        <a:prstGeom prst="rect">
                          <a:avLst/>
                        </a:prstGeom>
                        <a:solidFill>
                          <a:sysClr val="window" lastClr="FFFFFF"/>
                        </a:solidFill>
                        <a:ln w="6350">
                          <a:noFill/>
                        </a:ln>
                      </wps:spPr>
                      <wps:txbx>
                        <w:txbxContent>
                          <w:p w14:paraId="043BE6B6" w14:textId="77777777" w:rsidR="00F84B55" w:rsidRPr="00F0046E" w:rsidRDefault="00F84B55" w:rsidP="00F84B55">
                            <w:pPr>
                              <w:rPr>
                                <w:lang w:val="en-US"/>
                              </w:rPr>
                            </w:pPr>
                            <w:r>
                              <w:rPr>
                                <w:lang w:val="en-US"/>
                              </w:rPr>
                              <w:t>Time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04300" id="Text Box 30" o:spid="_x0000_s1039" type="#_x0000_t202" style="position:absolute;left:0;text-align:left;margin-left:179.95pt;margin-top:187.75pt;width:78.75pt;height:21pt;z-index:251672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" fillcolor="window" stroked="f" strokeweight=".5pt">
                <v:textbox>
                  <w:txbxContent>
                    <w:p w14:paraId="043BE6B6" w14:textId="77777777" w:rsidR="00F84B55" w:rsidRPr="00F0046E" w:rsidRDefault="00F84B55" w:rsidP="00F84B55">
                      <w:pPr>
                        <w:rPr>
                          <w:lang w:val="en-US"/>
                        </w:rPr>
                      </w:pPr>
                      <w:r>
                        <w:rPr>
                          <w:lang w:val="en-US"/>
                        </w:rPr>
                        <w:t>Time Steps</w:t>
                      </w:r>
                    </w:p>
                  </w:txbxContent>
                </v:textbox>
              </v:shape>
            </w:pict>
          </mc:Fallback>
        </mc:AlternateContent>
      </w:r>
      <w:r w:rsidRPr="00F84B55">
        <w:rPr>
          <w:noProof/>
          <w:lang w:val="en-US"/>
        </w:rPr>
        <w:drawing>
          <wp:inline distT="0" distB="0" distL="0" distR="0" wp14:anchorId="153E873B" wp14:editId="1AD69C0E">
            <wp:extent cx="3790950" cy="2444216"/>
            <wp:effectExtent l="0" t="0" r="0" b="0"/>
            <wp:docPr id="1588304301" name="Grafik 1588304301"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04301" name="Grafik 1588304301" descr="Ein Bild, das Text, Screenshot, Diagramm, Reihe enthält.&#10;&#10;Automatisch generierte Beschreibung"/>
                    <pic:cNvPicPr/>
                  </pic:nvPicPr>
                  <pic:blipFill rotWithShape="1">
                    <a:blip r:embed="rId52"/>
                    <a:srcRect t="19837"/>
                    <a:stretch/>
                  </pic:blipFill>
                  <pic:spPr bwMode="auto">
                    <a:xfrm>
                      <a:off x="0" y="0"/>
                      <a:ext cx="3808661" cy="2455635"/>
                    </a:xfrm>
                    <a:prstGeom prst="rect">
                      <a:avLst/>
                    </a:prstGeom>
                    <a:ln>
                      <a:noFill/>
                    </a:ln>
                    <a:extLst>
                      <a:ext uri="{53640926-AAD7-44D8-BBD7-CCE9431645EC}">
                        <a14:shadowObscured xmlns:a14="http://schemas.microsoft.com/office/drawing/2010/main"/>
                      </a:ext>
                    </a:extLst>
                  </pic:spPr>
                </pic:pic>
              </a:graphicData>
            </a:graphic>
          </wp:inline>
        </w:drawing>
      </w:r>
    </w:p>
    <w:p w14:paraId="0FDA4362" w14:textId="77777777" w:rsidR="00F84B55" w:rsidRPr="00F84B55" w:rsidRDefault="00F84B55" w:rsidP="00F84B55">
      <w:pPr>
        <w:rPr>
          <w:lang w:val="en-US"/>
        </w:rPr>
      </w:pPr>
      <w:r w:rsidRPr="00F84B55">
        <w:rPr>
          <w:lang w:val="en-US"/>
        </w:rPr>
        <w:t>Source: [Mojtaba Nabipour], (2023).</w:t>
      </w:r>
    </w:p>
    <w:p w14:paraId="4357D128" w14:textId="77777777" w:rsidR="00F84B55" w:rsidRPr="00F84B55" w:rsidRDefault="00F84B55" w:rsidP="00F84B55">
      <w:pPr>
        <w:rPr>
          <w:lang w:val="en-US"/>
        </w:rPr>
      </w:pPr>
    </w:p>
    <w:p w14:paraId="1AFFBB1C"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r w:rsidRPr="00F84B55">
        <w:rPr>
          <w:rFonts w:eastAsiaTheme="majorEastAsia" w:cstheme="majorBidi"/>
          <w:bCs/>
          <w:color w:val="009394" w:themeColor="accent1"/>
          <w:sz w:val="28"/>
          <w:szCs w:val="26"/>
          <w:lang w:val="en-US"/>
        </w:rPr>
        <w:t>2.3 State-Space Models</w:t>
      </w:r>
    </w:p>
    <w:p w14:paraId="5FB9D0E6" w14:textId="77777777" w:rsidR="00F84B55" w:rsidRPr="00F84B55" w:rsidRDefault="00F84B55" w:rsidP="00F84B55">
      <w:pPr>
        <w:rPr>
          <w:lang w:val="en-US"/>
        </w:rPr>
      </w:pPr>
      <w:r w:rsidRPr="00F84B55">
        <w:rPr>
          <w:lang w:val="en-US"/>
        </w:rPr>
        <w:t xml:space="preserve">Any time series we like to model and predict is the result of consecutive observations of a system’s output. A system can </w:t>
      </w:r>
      <w:proofErr w:type="gramStart"/>
      <w:r w:rsidRPr="00F84B55">
        <w:rPr>
          <w:lang w:val="en-US"/>
        </w:rPr>
        <w:t>be realized</w:t>
      </w:r>
      <w:proofErr w:type="gramEnd"/>
      <w:r w:rsidRPr="00F84B55">
        <w:rPr>
          <w:lang w:val="en-US"/>
        </w:rPr>
        <w:t xml:space="preserve"> as a finite set of states, some of which are available to measure and some are not So called, "hidden states". As a transition between different states, the system produces observations and outputs. The state-space model is like a statistical model, but with two fundamental differences. Observations in state-space models may be noisy or difficult to measure. So, the state-space model assumptions are more realistic because they explicitly model the underlying system dynamics that generate the observed data . The other difference is the model updating characteristic, so that as the model is running, it incorporates prior knowledge to improve the prediction. The more interesting advantage that the model offers, especially for time series analysis, is that the focus is on the process that generates noisy data, instead of noisy data itself. It means </w:t>
      </w:r>
      <w:proofErr w:type="gramStart"/>
      <w:r w:rsidRPr="00F84B55">
        <w:rPr>
          <w:lang w:val="en-US"/>
        </w:rPr>
        <w:t>these kind of models</w:t>
      </w:r>
      <w:proofErr w:type="gramEnd"/>
      <w:r w:rsidRPr="00F84B55">
        <w:rPr>
          <w:lang w:val="en-US"/>
        </w:rPr>
        <w:t xml:space="preserve"> try to understand the dynamics behind the process rather than describing the relationships between process’s outcomes.</w:t>
      </w:r>
    </w:p>
    <w:p w14:paraId="768FFC71" w14:textId="77777777" w:rsidR="00F84B55" w:rsidRPr="00F84B55" w:rsidRDefault="00F84B55" w:rsidP="00F84B55">
      <w:pPr>
        <w:spacing w:line="240" w:lineRule="auto"/>
        <w:rPr>
          <w:szCs w:val="24"/>
          <w:lang w:val="en-US"/>
        </w:rPr>
      </w:pPr>
      <w:r w:rsidRPr="00F84B55">
        <w:rPr>
          <w:szCs w:val="24"/>
          <w:lang w:val="en-US"/>
        </w:rPr>
        <w:lastRenderedPageBreak/>
        <w:t xml:space="preserve">The general form of output generation (The linear form with additive noise) and state evolution can </w:t>
      </w:r>
      <w:proofErr w:type="gramStart"/>
      <w:r w:rsidRPr="00F84B55">
        <w:rPr>
          <w:szCs w:val="24"/>
          <w:lang w:val="en-US"/>
        </w:rPr>
        <w:t>be written</w:t>
      </w:r>
      <w:proofErr w:type="gramEnd"/>
      <w:r w:rsidRPr="00F84B55">
        <w:rPr>
          <w:szCs w:val="24"/>
          <w:lang w:val="en-US"/>
        </w:rPr>
        <w:t xml:space="preserve"> as in equation 26 and 27. </w:t>
      </w:r>
    </w:p>
    <w:p w14:paraId="0CD462AE"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w:r w:rsidRPr="00F84B55">
        <w:rPr>
          <w:lang w:val="en-US"/>
        </w:rPr>
        <w:t xml:space="preserve"> </w:t>
      </w:r>
      <w:r w:rsidRPr="00F84B55">
        <w:rPr>
          <w:lang w:val="en-US"/>
        </w:rPr>
        <w:tab/>
      </w:r>
      <w:r w:rsidRPr="00F84B55">
        <w:rPr>
          <w:lang w:val="en-US"/>
        </w:rPr>
        <w:tab/>
      </w:r>
      <w:r w:rsidRPr="00F84B55">
        <w:rPr>
          <w:lang w:val="en-US"/>
        </w:rPr>
        <w:tab/>
      </w:r>
      <w:r w:rsidRPr="00F84B55">
        <w:rPr>
          <w:lang w:val="en-US"/>
        </w:rPr>
        <w:tab/>
      </w:r>
      <w:r w:rsidRPr="00F84B55" w:rsidDel="00EE2C54">
        <w:rPr>
          <w:lang w:val="en-US"/>
        </w:rPr>
        <w:t xml:space="preserve"> </w:t>
      </w:r>
      <w:r w:rsidRPr="00F84B55">
        <w:rPr>
          <w:lang w:val="en-US"/>
        </w:rPr>
        <w:t>(Eq.26)</w:t>
      </w:r>
    </w:p>
    <w:p w14:paraId="4ADA68C7"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oMath>
      <w:r w:rsidRPr="00F84B55">
        <w:rPr>
          <w:lang w:val="en-US"/>
        </w:rPr>
        <w:t xml:space="preserve"> </w:t>
      </w:r>
      <w:r w:rsidRPr="00F84B55">
        <w:rPr>
          <w:lang w:val="en-US"/>
        </w:rPr>
        <w:tab/>
      </w:r>
      <w:r w:rsidRPr="00F84B55">
        <w:rPr>
          <w:lang w:val="en-US"/>
        </w:rPr>
        <w:tab/>
      </w:r>
      <w:r w:rsidRPr="00F84B55">
        <w:rPr>
          <w:lang w:val="en-US"/>
        </w:rPr>
        <w:tab/>
        <w:t>(Eq.27)</w:t>
      </w:r>
    </w:p>
    <w:p w14:paraId="37F283A5" w14:textId="77777777" w:rsidR="00F84B55" w:rsidRPr="00F84B55" w:rsidRDefault="00F84B55" w:rsidP="00F84B55">
      <w:pPr>
        <w:rPr>
          <w:lang w:val="en-US"/>
        </w:rPr>
      </w:pPr>
      <w:proofErr w:type="spellStart"/>
      <w:r w:rsidRPr="00F84B55">
        <w:rPr>
          <w:lang w:val="en-US"/>
        </w:rPr>
        <w:t>Z</w:t>
      </w:r>
      <w:r w:rsidRPr="00F84B55">
        <w:rPr>
          <w:vertAlign w:val="subscript"/>
          <w:lang w:val="en-US"/>
        </w:rPr>
        <w:t>t</w:t>
      </w:r>
      <w:proofErr w:type="spellEnd"/>
      <w:r w:rsidRPr="00F84B55">
        <w:rPr>
          <w:lang w:val="en-US"/>
        </w:rPr>
        <w:t xml:space="preserve"> describes the linear model of the system that generates the observations. </w:t>
      </w:r>
      <w:r w:rsidRPr="00F84B55">
        <w:rPr>
          <w:rFonts w:cs="Calibri"/>
          <w:lang w:val="en-US"/>
        </w:rPr>
        <w:t>α</w:t>
      </w:r>
      <w:r w:rsidRPr="00F84B55">
        <w:rPr>
          <w:lang w:val="en-US"/>
        </w:rPr>
        <w:t xml:space="preserve"> is the state vector of the system through which the system evolves. T is the transition function that controls the state evolution. It describes the system dynamics. </w:t>
      </w:r>
      <w:r w:rsidRPr="00F84B55">
        <w:rPr>
          <w:i/>
          <w:iCs/>
          <w:lang w:val="en-US"/>
        </w:rPr>
        <w:t>d</w:t>
      </w:r>
      <w:r w:rsidRPr="00F84B55">
        <w:rPr>
          <w:lang w:val="en-US"/>
        </w:rPr>
        <w:t xml:space="preserve"> and </w:t>
      </w:r>
      <w:r w:rsidRPr="00F84B55">
        <w:rPr>
          <w:i/>
          <w:iCs/>
          <w:lang w:val="en-US"/>
        </w:rPr>
        <w:t>c</w:t>
      </w:r>
      <w:r w:rsidRPr="00F84B55">
        <w:rPr>
          <w:lang w:val="en-US"/>
        </w:rPr>
        <w:t xml:space="preserve"> are the intercepts. </w:t>
      </w:r>
      <w:r w:rsidRPr="00F84B55">
        <w:rPr>
          <w:rFonts w:cs="Calibri"/>
          <w:lang w:val="en-US"/>
        </w:rPr>
        <w:t>ε</w:t>
      </w:r>
      <w:r w:rsidRPr="00F84B55">
        <w:rPr>
          <w:lang w:val="en-US"/>
        </w:rPr>
        <w:t xml:space="preserve"> is the measurement noise and </w:t>
      </w:r>
      <w:r w:rsidRPr="00F84B55">
        <w:rPr>
          <w:rFonts w:cs="Calibri"/>
          <w:lang w:val="en-US"/>
        </w:rPr>
        <w:t>η</w:t>
      </w:r>
      <w:r w:rsidRPr="00F84B55">
        <w:rPr>
          <w:lang w:val="en-US"/>
        </w:rPr>
        <w:t xml:space="preserve"> is the disturbance noise of the system. If the system is Gaussian, then we have:</w:t>
      </w:r>
    </w:p>
    <w:p w14:paraId="6DB11340"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~N(0,</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t</m:t>
            </m:r>
          </m:sub>
        </m:sSub>
        <m:r>
          <w:rPr>
            <w:rFonts w:ascii="Cambria Math" w:hAnsi="Cambria Math"/>
            <w:lang w:val="en-US"/>
          </w:rPr>
          <m:t>)</m:t>
        </m:r>
      </m:oMath>
      <w:r w:rsidRPr="00F84B55">
        <w:rPr>
          <w:lang w:val="en-US"/>
        </w:rPr>
        <w:t xml:space="preserve">                  </w:t>
      </w:r>
      <w:r w:rsidRPr="00F84B55">
        <w:rPr>
          <w:lang w:val="en-US"/>
        </w:rPr>
        <w:tab/>
      </w:r>
      <w:r w:rsidRPr="00F84B55">
        <w:rPr>
          <w:lang w:val="en-US"/>
        </w:rPr>
        <w:tab/>
        <w:t xml:space="preserve"> (Eq.28)</w:t>
      </w:r>
    </w:p>
    <w:p w14:paraId="3D3C74F0"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r>
          <w:rPr>
            <w:rFonts w:ascii="Cambria Math" w:hAnsi="Cambria Math"/>
            <w:lang w:val="en-US"/>
          </w:rPr>
          <m:t>~N(0,</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t</m:t>
            </m:r>
          </m:sub>
        </m:sSub>
        <m:r>
          <w:rPr>
            <w:rFonts w:ascii="Cambria Math" w:hAnsi="Cambria Math"/>
            <w:lang w:val="en-US"/>
          </w:rPr>
          <m:t>)</m:t>
        </m:r>
      </m:oMath>
      <w:r w:rsidRPr="00F84B55">
        <w:rPr>
          <w:lang w:val="en-US"/>
        </w:rPr>
        <w:t xml:space="preserve"> </w:t>
      </w:r>
      <w:r w:rsidRPr="00F84B55">
        <w:rPr>
          <w:lang w:val="en-US"/>
        </w:rPr>
        <w:tab/>
      </w:r>
      <w:r w:rsidRPr="00F84B55">
        <w:rPr>
          <w:lang w:val="en-US"/>
        </w:rPr>
        <w:tab/>
      </w:r>
      <w:r w:rsidRPr="00F84B55">
        <w:rPr>
          <w:lang w:val="en-US"/>
        </w:rPr>
        <w:tab/>
      </w:r>
      <w:r w:rsidRPr="00F84B55">
        <w:rPr>
          <w:lang w:val="en-US"/>
        </w:rPr>
        <w:tab/>
        <w:t>(Eq.29)</w:t>
      </w:r>
    </w:p>
    <w:p w14:paraId="535EEA3C" w14:textId="77777777" w:rsidR="00F84B55" w:rsidRPr="00F84B55" w:rsidRDefault="00F84B55" w:rsidP="00F84B55">
      <w:pPr>
        <w:rPr>
          <w:b/>
          <w:bCs/>
          <w:lang w:val="en-US"/>
        </w:rPr>
      </w:pPr>
      <w:r w:rsidRPr="00F84B55">
        <w:rPr>
          <w:b/>
          <w:bCs/>
          <w:lang w:val="en-US"/>
        </w:rPr>
        <w:t>Time series example</w:t>
      </w:r>
    </w:p>
    <w:p w14:paraId="7B4CF1D6" w14:textId="77777777" w:rsidR="00F84B55" w:rsidRPr="00F84B55" w:rsidRDefault="00F84B55" w:rsidP="00F84B55">
      <w:pPr>
        <w:rPr>
          <w:lang w:val="en-US"/>
        </w:rPr>
      </w:pPr>
      <w:r w:rsidRPr="00F84B55">
        <w:rPr>
          <w:lang w:val="en-US"/>
        </w:rPr>
        <w:t>Consider an additive time series where the observations consist seasonal and trend components so we may write it as:</w:t>
      </w:r>
    </w:p>
    <w:p w14:paraId="51E68A1D"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 xml:space="preserve">t </m:t>
            </m:r>
          </m:sub>
        </m:sSub>
      </m:oMath>
      <w:r w:rsidRPr="00F84B55">
        <w:rPr>
          <w:lang w:val="en-US"/>
        </w:rPr>
        <w:t xml:space="preserve">        </w:t>
      </w:r>
      <w:r w:rsidRPr="00F84B55">
        <w:rPr>
          <w:lang w:val="en-US"/>
        </w:rPr>
        <w:tab/>
      </w:r>
      <w:r w:rsidRPr="00F84B55">
        <w:rPr>
          <w:lang w:val="en-US"/>
        </w:rPr>
        <w:tab/>
        <w:t xml:space="preserve"> (Eq.30)</w:t>
      </w:r>
    </w:p>
    <w:p w14:paraId="144D5F9E" w14:textId="77777777" w:rsidR="00F84B55" w:rsidRPr="00F84B55" w:rsidRDefault="00F84B55" w:rsidP="00F84B55">
      <w:pPr>
        <w:rPr>
          <w:lang w:val="en-US"/>
        </w:rPr>
      </w:pPr>
      <w:r w:rsidRPr="00F84B55">
        <w:rPr>
          <w:rFonts w:cs="Calibri"/>
          <w:lang w:val="en-US"/>
        </w:rPr>
        <w:t>μ</w:t>
      </w:r>
      <w:r w:rsidRPr="00F84B55">
        <w:rPr>
          <w:lang w:val="en-US"/>
        </w:rPr>
        <w:t xml:space="preserve">, </w:t>
      </w:r>
      <w:r w:rsidRPr="00F84B55">
        <w:rPr>
          <w:rFonts w:cs="Calibri"/>
          <w:lang w:val="en-US"/>
        </w:rPr>
        <w:t>γ</w:t>
      </w:r>
      <w:r w:rsidRPr="00F84B55">
        <w:rPr>
          <w:lang w:val="en-US"/>
        </w:rPr>
        <w:t xml:space="preserve"> and </w:t>
      </w:r>
      <w:r w:rsidRPr="00F84B55">
        <w:rPr>
          <w:rFonts w:cs="Calibri"/>
          <w:lang w:val="en-US"/>
        </w:rPr>
        <w:t>ε</w:t>
      </w:r>
      <w:r w:rsidRPr="00F84B55">
        <w:rPr>
          <w:lang w:val="en-US"/>
        </w:rPr>
        <w:t xml:space="preserve"> are the trend, </w:t>
      </w:r>
      <w:proofErr w:type="gramStart"/>
      <w:r w:rsidRPr="00F84B55">
        <w:rPr>
          <w:lang w:val="en-US"/>
        </w:rPr>
        <w:t>seasonality</w:t>
      </w:r>
      <w:proofErr w:type="gramEnd"/>
      <w:r w:rsidRPr="00F84B55">
        <w:rPr>
          <w:lang w:val="en-US"/>
        </w:rPr>
        <w:t xml:space="preserve"> and error components respectively. Suppose we can model the trend component as a simple random-walk process as in equation </w:t>
      </w:r>
      <w:proofErr w:type="gramStart"/>
      <w:r w:rsidRPr="00F84B55">
        <w:rPr>
          <w:lang w:val="en-US"/>
        </w:rPr>
        <w:t>31</w:t>
      </w:r>
      <w:proofErr w:type="gramEnd"/>
    </w:p>
    <w:p w14:paraId="7759E525"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oMath>
      <w:r w:rsidRPr="00F84B55">
        <w:rPr>
          <w:lang w:val="en-US"/>
        </w:rPr>
        <w:t xml:space="preserve"> </w:t>
      </w:r>
      <w:r w:rsidRPr="00F84B55">
        <w:rPr>
          <w:lang w:val="en-US"/>
        </w:rPr>
        <w:tab/>
      </w:r>
      <w:r w:rsidRPr="00F84B55">
        <w:rPr>
          <w:lang w:val="en-US"/>
        </w:rPr>
        <w:tab/>
      </w:r>
      <w:r w:rsidRPr="00F84B55">
        <w:rPr>
          <w:lang w:val="en-US"/>
        </w:rPr>
        <w:tab/>
        <w:t xml:space="preserve"> (Eq.31)</w:t>
      </w:r>
    </w:p>
    <w:p w14:paraId="4EB8B7D9" w14:textId="77777777" w:rsidR="00F84B55" w:rsidRPr="00F84B55" w:rsidRDefault="00F84B55" w:rsidP="00F84B55">
      <w:pPr>
        <w:rPr>
          <w:rFonts w:cs="Calibri"/>
          <w:lang w:val="en-US"/>
        </w:rPr>
      </w:pPr>
      <w:r w:rsidRPr="00F84B55">
        <w:rPr>
          <w:lang w:val="en-US"/>
        </w:rPr>
        <w:t xml:space="preserve">If </w:t>
      </w:r>
      <w:proofErr w:type="spellStart"/>
      <w:r w:rsidRPr="00F84B55">
        <w:rPr>
          <w:rFonts w:cs="Calibri"/>
          <w:lang w:val="en-US"/>
        </w:rPr>
        <w:t>μ</w:t>
      </w:r>
      <w:r w:rsidRPr="00F84B55">
        <w:rPr>
          <w:vertAlign w:val="subscript"/>
          <w:lang w:val="en-US"/>
        </w:rPr>
        <w:t>t</w:t>
      </w:r>
      <w:proofErr w:type="spellEnd"/>
      <w:r w:rsidRPr="00F84B55">
        <w:rPr>
          <w:lang w:val="en-US"/>
        </w:rPr>
        <w:t xml:space="preserve"> = </w:t>
      </w:r>
      <w:r w:rsidRPr="00F84B55">
        <w:rPr>
          <w:rFonts w:cs="Calibri"/>
          <w:lang w:val="en-US"/>
        </w:rPr>
        <w:t>α</w:t>
      </w:r>
      <w:r w:rsidRPr="00F84B55">
        <w:rPr>
          <w:vertAlign w:val="subscript"/>
          <w:lang w:val="en-US"/>
        </w:rPr>
        <w:t>t</w:t>
      </w:r>
      <w:r w:rsidRPr="00F84B55">
        <w:rPr>
          <w:lang w:val="en-US"/>
        </w:rPr>
        <w:t xml:space="preserve"> and </w:t>
      </w:r>
      <w:proofErr w:type="spellStart"/>
      <w:r w:rsidRPr="00F84B55">
        <w:rPr>
          <w:rFonts w:cs="Calibri"/>
          <w:lang w:val="en-US"/>
        </w:rPr>
        <w:t>γ</w:t>
      </w:r>
      <w:r w:rsidRPr="00F84B55">
        <w:rPr>
          <w:rFonts w:cs="Calibri"/>
          <w:vertAlign w:val="subscript"/>
          <w:lang w:val="en-US"/>
        </w:rPr>
        <w:t>t</w:t>
      </w:r>
      <w:proofErr w:type="spellEnd"/>
      <w:r w:rsidRPr="00F84B55">
        <w:rPr>
          <w:rFonts w:cs="Calibri"/>
          <w:lang w:val="en-US"/>
        </w:rPr>
        <w:t xml:space="preserve"> = 0 and the error is a white noise process, we can write the time series as:</w:t>
      </w:r>
    </w:p>
    <w:p w14:paraId="1F71DFF8"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 xml:space="preserve">t </m:t>
            </m:r>
          </m:sub>
        </m:sSub>
      </m:oMath>
      <w:r w:rsidRPr="00F84B55">
        <w:rPr>
          <w:lang w:val="en-US"/>
        </w:rPr>
        <w:t xml:space="preserve">                  </w:t>
      </w:r>
      <w:r w:rsidRPr="00F84B55">
        <w:rPr>
          <w:lang w:val="en-US"/>
        </w:rPr>
        <w:tab/>
      </w:r>
      <w:r w:rsidRPr="00F84B55">
        <w:rPr>
          <w:lang w:val="en-US"/>
        </w:rPr>
        <w:tab/>
        <w:t xml:space="preserve"> (Eq.32)</w:t>
      </w:r>
    </w:p>
    <w:p w14:paraId="6EA9E24A"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oMath>
      <w:r w:rsidRPr="00F84B55">
        <w:rPr>
          <w:lang w:val="en-US"/>
        </w:rPr>
        <w:t>.</w:t>
      </w:r>
      <w:r w:rsidRPr="00F84B55">
        <w:rPr>
          <w:lang w:val="en-US"/>
        </w:rPr>
        <w:tab/>
      </w:r>
      <w:r w:rsidRPr="00F84B55">
        <w:rPr>
          <w:lang w:val="en-US"/>
        </w:rPr>
        <w:tab/>
      </w:r>
      <w:r w:rsidRPr="00F84B55">
        <w:rPr>
          <w:lang w:val="en-US"/>
        </w:rPr>
        <w:tab/>
      </w:r>
      <w:r w:rsidRPr="00F84B55" w:rsidDel="005E1E6A">
        <w:rPr>
          <w:lang w:val="en-US"/>
        </w:rPr>
        <w:t xml:space="preserve"> </w:t>
      </w:r>
      <w:r w:rsidRPr="00F84B55">
        <w:rPr>
          <w:lang w:val="en-US"/>
        </w:rPr>
        <w:t>(Eq.33)</w:t>
      </w:r>
    </w:p>
    <w:p w14:paraId="065B2FBE" w14:textId="77777777" w:rsidR="00F84B55" w:rsidRPr="00F84B55" w:rsidRDefault="00F84B55" w:rsidP="00F84B55">
      <w:pPr>
        <w:rPr>
          <w:lang w:val="en-US"/>
        </w:rPr>
      </w:pPr>
      <w:r w:rsidRPr="00F84B55">
        <w:rPr>
          <w:lang w:val="en-US"/>
        </w:rPr>
        <w:lastRenderedPageBreak/>
        <w:t xml:space="preserve">As it can </w:t>
      </w:r>
      <w:proofErr w:type="gramStart"/>
      <w:r w:rsidRPr="00F84B55">
        <w:rPr>
          <w:lang w:val="en-US"/>
        </w:rPr>
        <w:t>be seen</w:t>
      </w:r>
      <w:proofErr w:type="gramEnd"/>
      <w:r w:rsidRPr="00F84B55">
        <w:rPr>
          <w:lang w:val="en-US"/>
        </w:rPr>
        <w:t>, the time series has been developed into a state-space model where equation 32 is the measurement model that relates the observation (y) to the state (</w:t>
      </w:r>
      <w:r w:rsidRPr="00F84B55">
        <w:rPr>
          <w:rFonts w:cs="Calibri"/>
          <w:lang w:val="en-US"/>
        </w:rPr>
        <w:t>α</w:t>
      </w:r>
      <w:r w:rsidRPr="00F84B55">
        <w:rPr>
          <w:lang w:val="en-US"/>
        </w:rPr>
        <w:t>). Equation 33 describes the dynamics of the state evolution.</w:t>
      </w:r>
    </w:p>
    <w:p w14:paraId="73432D10" w14:textId="77777777" w:rsidR="00F84B55" w:rsidRPr="00F84B55" w:rsidRDefault="00F84B55" w:rsidP="00F84B55">
      <w:pPr>
        <w:rPr>
          <w:lang w:val="en-US"/>
        </w:rPr>
      </w:pPr>
      <w:r w:rsidRPr="00F84B55">
        <w:rPr>
          <w:lang w:val="en-US"/>
        </w:rPr>
        <w:t xml:space="preserve">In the following, we explore the Kalman filter, which is the most used method for state-space models. </w:t>
      </w:r>
    </w:p>
    <w:p w14:paraId="7324C2FC"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r w:rsidRPr="00F84B55">
        <w:rPr>
          <w:rFonts w:eastAsiaTheme="majorEastAsia" w:cstheme="majorBidi"/>
          <w:bCs/>
          <w:color w:val="009394" w:themeColor="accent1"/>
          <w:sz w:val="28"/>
          <w:szCs w:val="26"/>
          <w:lang w:val="en-US"/>
        </w:rPr>
        <w:t>The Kalman Filter</w:t>
      </w:r>
    </w:p>
    <w:p w14:paraId="64592745" w14:textId="77777777" w:rsidR="00F84B55" w:rsidRPr="00F84B55" w:rsidRDefault="00F84B55" w:rsidP="00F84B55">
      <w:pPr>
        <w:rPr>
          <w:lang w:val="en-US"/>
        </w:rPr>
      </w:pPr>
      <w:r w:rsidRPr="00F84B55">
        <w:rPr>
          <w:lang w:val="en-US"/>
        </w:rPr>
        <w:t xml:space="preserve">The Kalman filtering method is the most developed and deployed method for state-space models, in which in an iterative process tries to minimize the error of prediction by incorporating new measurements. Thus, the Kalman filtering process contains two iterative steps that </w:t>
      </w:r>
      <w:proofErr w:type="gramStart"/>
      <w:r w:rsidRPr="00F84B55">
        <w:rPr>
          <w:lang w:val="en-US"/>
        </w:rPr>
        <w:t>are depicted</w:t>
      </w:r>
      <w:proofErr w:type="gramEnd"/>
      <w:r w:rsidRPr="00F84B55">
        <w:rPr>
          <w:lang w:val="en-US"/>
        </w:rPr>
        <w:t xml:space="preserve"> in Figure 15.</w:t>
      </w:r>
    </w:p>
    <w:p w14:paraId="4B44674B" w14:textId="77777777" w:rsidR="00F84B55" w:rsidRPr="00F84B55" w:rsidRDefault="00F84B55" w:rsidP="00F84B55">
      <w:pPr>
        <w:rPr>
          <w:lang w:val="en-US"/>
        </w:rPr>
      </w:pPr>
    </w:p>
    <w:p w14:paraId="1A3B914C" w14:textId="77777777" w:rsidR="00F84B55" w:rsidRPr="00F84B55" w:rsidRDefault="00F84B55" w:rsidP="00F84B55">
      <w:pPr>
        <w:rPr>
          <w:b/>
          <w:color w:val="009394" w:themeColor="text2"/>
          <w:sz w:val="32"/>
          <w:lang w:val="en-US"/>
        </w:rPr>
      </w:pPr>
      <w:r w:rsidRPr="00F84B55">
        <w:rPr>
          <w:b/>
          <w:color w:val="009394" w:themeColor="text2"/>
          <w:sz w:val="32"/>
          <w:lang w:val="en-US"/>
        </w:rPr>
        <w:t>Kalman Iterative Process</w:t>
      </w:r>
    </w:p>
    <w:p w14:paraId="7A41DD68" w14:textId="77777777" w:rsidR="00F84B55" w:rsidRPr="00F84B55" w:rsidRDefault="00F84B55" w:rsidP="00F84B55">
      <w:r w:rsidRPr="00F84B55">
        <w:rPr>
          <w:noProof/>
          <w:lang w:val="en-US"/>
        </w:rPr>
        <w:drawing>
          <wp:inline distT="0" distB="0" distL="0" distR="0" wp14:anchorId="362D92B6" wp14:editId="0D6230DA">
            <wp:extent cx="2990850" cy="1812626"/>
            <wp:effectExtent l="0" t="0" r="0" b="0"/>
            <wp:docPr id="24" name="Picture 24"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in Bild, das Text, Screenshot, Schrift, Reihe enthält.&#10;&#10;Automatisch generierte Beschreibung"/>
                    <pic:cNvPicPr/>
                  </pic:nvPicPr>
                  <pic:blipFill>
                    <a:blip r:embed="rId53"/>
                    <a:stretch>
                      <a:fillRect/>
                    </a:stretch>
                  </pic:blipFill>
                  <pic:spPr>
                    <a:xfrm>
                      <a:off x="0" y="0"/>
                      <a:ext cx="3019359" cy="1829904"/>
                    </a:xfrm>
                    <a:prstGeom prst="rect">
                      <a:avLst/>
                    </a:prstGeom>
                  </pic:spPr>
                </pic:pic>
              </a:graphicData>
            </a:graphic>
          </wp:inline>
        </w:drawing>
      </w:r>
    </w:p>
    <w:p w14:paraId="4BD7E5F4" w14:textId="77777777" w:rsidR="00F84B55" w:rsidRPr="00F84B55" w:rsidRDefault="00F84B55" w:rsidP="00F84B55">
      <w:pPr>
        <w:rPr>
          <w:lang w:val="en-US"/>
        </w:rPr>
      </w:pPr>
      <w:r w:rsidRPr="00F84B55">
        <w:rPr>
          <w:lang w:val="en-US"/>
        </w:rPr>
        <w:t>Source: [Mojtaba Nabipour], (2023).</w:t>
      </w:r>
    </w:p>
    <w:p w14:paraId="349D8F31" w14:textId="77777777" w:rsidR="00F84B55" w:rsidRPr="00F84B55" w:rsidRDefault="00F84B55" w:rsidP="00F84B55">
      <w:pPr>
        <w:rPr>
          <w:lang w:val="en-US"/>
        </w:rPr>
      </w:pPr>
    </w:p>
    <w:p w14:paraId="1B8B2491" w14:textId="77777777" w:rsidR="00F84B55" w:rsidRPr="00F84B55" w:rsidRDefault="00F84B55" w:rsidP="00F84B55">
      <w:pPr>
        <w:rPr>
          <w:lang w:val="en-US"/>
        </w:rPr>
      </w:pPr>
      <w:r w:rsidRPr="00F84B55">
        <w:rPr>
          <w:lang w:val="en-US"/>
        </w:rPr>
        <w:t>Regarding the previous state-space model equations, the prediction step contains following equations.</w:t>
      </w:r>
    </w:p>
    <w:p w14:paraId="44069961"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t-1</m:t>
            </m:r>
          </m:sub>
        </m:sSub>
        <m:r>
          <w:rPr>
            <w:rFonts w:ascii="Cambria Math" w:hAnsi="Cambria Math"/>
            <w:lang w:val="en-US"/>
          </w:rPr>
          <m:t>+C</m:t>
        </m:r>
      </m:oMath>
      <w:r w:rsidRPr="00F84B55">
        <w:rPr>
          <w:lang w:val="en-US"/>
        </w:rPr>
        <w:t xml:space="preserve">                            </w:t>
      </w:r>
      <w:r w:rsidRPr="00F84B55">
        <w:rPr>
          <w:lang w:val="en-US"/>
        </w:rPr>
        <w:tab/>
      </w:r>
      <w:r w:rsidRPr="00F84B55">
        <w:rPr>
          <w:lang w:val="en-US"/>
        </w:rPr>
        <w:tab/>
        <w:t xml:space="preserve"> (Eq.34)</w:t>
      </w:r>
    </w:p>
    <w:p w14:paraId="4C36FBC0"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t-1</m:t>
            </m:r>
          </m:sub>
        </m:sSub>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T</m:t>
            </m:r>
          </m:sup>
        </m:sSup>
        <m:r>
          <w:rPr>
            <w:rFonts w:ascii="Cambria Math" w:hAnsi="Cambria Math"/>
            <w:lang w:val="en-US"/>
          </w:rPr>
          <m:t>+Q</m:t>
        </m:r>
      </m:oMath>
      <w:r w:rsidRPr="00F84B55">
        <w:rPr>
          <w:lang w:val="en-US"/>
        </w:rPr>
        <w:t xml:space="preserve">           </w:t>
      </w:r>
      <w:r w:rsidRPr="00F84B55">
        <w:rPr>
          <w:lang w:val="en-US"/>
        </w:rPr>
        <w:tab/>
      </w:r>
      <w:r w:rsidRPr="00F84B55">
        <w:rPr>
          <w:lang w:val="en-US"/>
        </w:rPr>
        <w:tab/>
      </w:r>
      <w:r w:rsidRPr="00F84B55">
        <w:rPr>
          <w:lang w:val="en-US"/>
        </w:rPr>
        <w:tab/>
        <w:t xml:space="preserve"> (Eq.35)</w:t>
      </w:r>
    </w:p>
    <w:p w14:paraId="7464C299" w14:textId="77777777" w:rsidR="00F84B55" w:rsidRPr="00F84B55" w:rsidRDefault="00F84B55" w:rsidP="00F84B55">
      <w:pPr>
        <w:rPr>
          <w:lang w:val="en-US"/>
        </w:rPr>
      </w:pPr>
      <w:r w:rsidRPr="00F84B55">
        <w:rPr>
          <w:lang w:val="en-US"/>
        </w:rPr>
        <w:t xml:space="preserve">The ‘ notation indicates the predicted term prior to observation or measurement. And the superscript T is the transposition operation and defines the linear relationship between the current state vector and the previous state vector. The P is the error covariance which expresses the uncertainty about the state. In the first phase next state and error covariance </w:t>
      </w:r>
      <w:proofErr w:type="gramStart"/>
      <w:r w:rsidRPr="00F84B55">
        <w:rPr>
          <w:lang w:val="en-US"/>
        </w:rPr>
        <w:t>are predicted</w:t>
      </w:r>
      <w:proofErr w:type="gramEnd"/>
      <w:r w:rsidRPr="00F84B55">
        <w:rPr>
          <w:lang w:val="en-US"/>
        </w:rPr>
        <w:t>. Receiving a new observation, the correction or filtering phase will begin according to the following three equations. R is the measurement error variance.</w:t>
      </w:r>
    </w:p>
    <w:p w14:paraId="588A5D38"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T</m:t>
            </m:r>
          </m:sup>
        </m:sSup>
        <m:sSup>
          <m:sSupPr>
            <m:ctrlPr>
              <w:rPr>
                <w:rFonts w:ascii="Cambria Math" w:hAnsi="Cambria Math"/>
                <w:i/>
                <w:lang w:val="en-US"/>
              </w:rPr>
            </m:ctrlPr>
          </m:sSupPr>
          <m:e>
            <m:r>
              <w:rPr>
                <w:rFonts w:ascii="Cambria Math" w:hAnsi="Cambria Math"/>
                <w:lang w:val="en-US"/>
              </w:rPr>
              <m:t>(Z</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T</m:t>
                </m:r>
              </m:sup>
            </m:sSup>
            <m:r>
              <w:rPr>
                <w:rFonts w:ascii="Cambria Math" w:hAnsi="Cambria Math"/>
                <w:lang w:val="en-US"/>
              </w:rPr>
              <m:t>+R)</m:t>
            </m:r>
          </m:e>
          <m:sup>
            <m:r>
              <w:rPr>
                <w:rFonts w:ascii="Cambria Math" w:hAnsi="Cambria Math"/>
                <w:lang w:val="en-US"/>
              </w:rPr>
              <m:t>-1</m:t>
            </m:r>
          </m:sup>
        </m:sSup>
        <m:r>
          <w:rPr>
            <w:rFonts w:ascii="Cambria Math" w:hAnsi="Cambria Math"/>
            <w:lang w:val="en-US"/>
          </w:rPr>
          <m:t>.</m:t>
        </m:r>
      </m:oMath>
      <w:r w:rsidRPr="00F84B55">
        <w:rPr>
          <w:lang w:val="en-US"/>
        </w:rPr>
        <w:t xml:space="preserve">           </w:t>
      </w:r>
      <w:r w:rsidRPr="00F84B55">
        <w:rPr>
          <w:lang w:val="en-US"/>
        </w:rPr>
        <w:tab/>
      </w:r>
      <w:r w:rsidRPr="00F84B55">
        <w:rPr>
          <w:lang w:val="en-US"/>
        </w:rPr>
        <w:tab/>
      </w:r>
      <w:r w:rsidRPr="00F84B55">
        <w:rPr>
          <w:lang w:val="en-US"/>
        </w:rPr>
        <w:tab/>
        <w:t xml:space="preserve"> (Eq.36)</w:t>
      </w:r>
    </w:p>
    <w:p w14:paraId="4F270E13" w14:textId="77777777" w:rsidR="00F84B55" w:rsidRPr="00F84B55" w:rsidRDefault="00F84B55" w:rsidP="00F84B55">
      <w:pPr>
        <w:rPr>
          <w:lang w:val="en-US"/>
        </w:rPr>
      </w:pPr>
      <w:r w:rsidRPr="00F84B55">
        <w:rPr>
          <w:lang w:val="en-US"/>
        </w:rPr>
        <w:t xml:space="preserve">Equation 36 computes the Kalman gain that </w:t>
      </w:r>
      <w:proofErr w:type="gramStart"/>
      <w:r w:rsidRPr="00F84B55">
        <w:rPr>
          <w:lang w:val="en-US"/>
        </w:rPr>
        <w:t>is used</w:t>
      </w:r>
      <w:proofErr w:type="gramEnd"/>
      <w:r w:rsidRPr="00F84B55">
        <w:rPr>
          <w:lang w:val="en-US"/>
        </w:rPr>
        <w:t xml:space="preserve"> to correct the estimation of the next state by:</w:t>
      </w:r>
    </w:p>
    <w:p w14:paraId="2853DBDA"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t</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-Z</m:t>
            </m:r>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m:t>
                    </m:r>
                  </m:sup>
                </m:sSup>
              </m:e>
              <m:sub>
                <m:r>
                  <w:rPr>
                    <w:rFonts w:ascii="Cambria Math" w:hAnsi="Cambria Math"/>
                    <w:lang w:val="en-US"/>
                  </w:rPr>
                  <m:t>t</m:t>
                </m:r>
              </m:sub>
            </m:sSub>
          </m:e>
        </m:d>
        <m:r>
          <w:rPr>
            <w:rFonts w:ascii="Cambria Math" w:hAnsi="Cambria Math"/>
            <w:lang w:val="en-US"/>
          </w:rPr>
          <m:t>.</m:t>
        </m:r>
      </m:oMath>
      <w:r w:rsidRPr="00F84B55">
        <w:rPr>
          <w:lang w:val="en-US"/>
        </w:rPr>
        <w:t xml:space="preserve">            </w:t>
      </w:r>
      <w:r w:rsidRPr="00F84B55">
        <w:rPr>
          <w:lang w:val="en-US"/>
        </w:rPr>
        <w:tab/>
      </w:r>
      <w:r w:rsidRPr="00F84B55">
        <w:rPr>
          <w:lang w:val="en-US"/>
        </w:rPr>
        <w:tab/>
        <w:t>(Eq.37)</w:t>
      </w:r>
    </w:p>
    <w:p w14:paraId="3425F1B8" w14:textId="77777777" w:rsidR="00F84B55" w:rsidRPr="00F84B55" w:rsidRDefault="00F84B55" w:rsidP="00F84B55">
      <w:pPr>
        <w:rPr>
          <w:lang w:val="en-US"/>
        </w:rPr>
      </w:pPr>
      <w:r w:rsidRPr="00F84B55">
        <w:rPr>
          <w:lang w:val="en-US"/>
        </w:rPr>
        <w:t xml:space="preserve">Intuitively speaking, the Kalman gain regulates the impact of the prediction error on the state correction part of the estimation. By time advances the Kalman gain </w:t>
      </w:r>
      <w:proofErr w:type="gramStart"/>
      <w:r w:rsidRPr="00F84B55">
        <w:rPr>
          <w:lang w:val="en-US"/>
        </w:rPr>
        <w:t>is expected</w:t>
      </w:r>
      <w:proofErr w:type="gramEnd"/>
      <w:r w:rsidRPr="00F84B55">
        <w:rPr>
          <w:lang w:val="en-US"/>
        </w:rPr>
        <w:t xml:space="preserve"> to decrease. The last equation updates the error covariance.</w:t>
      </w:r>
    </w:p>
    <w:p w14:paraId="2EB6EA2D"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=(I-</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t</m:t>
            </m:r>
          </m:sub>
        </m:sSub>
        <m:r>
          <w:rPr>
            <w:rFonts w:ascii="Cambria Math" w:hAnsi="Cambria Math"/>
            <w:lang w:val="en-US"/>
          </w:rPr>
          <m:t>Z)</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oMath>
      <w:r w:rsidRPr="00F84B55">
        <w:rPr>
          <w:lang w:val="en-US"/>
        </w:rPr>
        <w:t xml:space="preserve">. </w:t>
      </w:r>
      <w:r w:rsidRPr="00F84B55">
        <w:rPr>
          <w:lang w:val="en-US"/>
        </w:rPr>
        <w:tab/>
      </w:r>
      <w:r w:rsidRPr="00F84B55">
        <w:rPr>
          <w:lang w:val="en-US"/>
        </w:rPr>
        <w:tab/>
      </w:r>
      <w:r w:rsidRPr="00F84B55">
        <w:rPr>
          <w:lang w:val="en-US"/>
        </w:rPr>
        <w:tab/>
        <w:t>(Eq.38)</w:t>
      </w:r>
    </w:p>
    <w:p w14:paraId="3A427B04" w14:textId="77777777" w:rsidR="00F84B55" w:rsidRPr="00F84B55" w:rsidRDefault="00F84B55" w:rsidP="00F84B55">
      <w:pPr>
        <w:rPr>
          <w:lang w:val="en-US"/>
        </w:rPr>
      </w:pPr>
      <w:r w:rsidRPr="00F84B55">
        <w:rPr>
          <w:lang w:val="en-US"/>
        </w:rPr>
        <w:t xml:space="preserve">An example of Kalman filtering, in demand forecasting, can </w:t>
      </w:r>
      <w:proofErr w:type="gramStart"/>
      <w:r w:rsidRPr="00F84B55">
        <w:rPr>
          <w:lang w:val="en-US"/>
        </w:rPr>
        <w:t>be observed</w:t>
      </w:r>
      <w:proofErr w:type="gramEnd"/>
      <w:r w:rsidRPr="00F84B55">
        <w:rPr>
          <w:lang w:val="en-US"/>
        </w:rPr>
        <w:t xml:space="preserve"> in (</w:t>
      </w:r>
      <w:proofErr w:type="spellStart"/>
      <w:r w:rsidRPr="00F84B55">
        <w:rPr>
          <w:lang w:val="en-US"/>
        </w:rPr>
        <w:t>Kandananond</w:t>
      </w:r>
      <w:proofErr w:type="spellEnd"/>
      <w:r w:rsidRPr="00F84B55">
        <w:rPr>
          <w:lang w:val="en-US"/>
        </w:rPr>
        <w:t>, 2014).</w:t>
      </w:r>
    </w:p>
    <w:p w14:paraId="23762AE9" w14:textId="77777777" w:rsidR="00F84B55" w:rsidRPr="00F84B55" w:rsidRDefault="00F84B55" w:rsidP="00F84B55">
      <w:pPr>
        <w:rPr>
          <w:lang w:val="en-US"/>
        </w:rPr>
      </w:pPr>
      <w:r w:rsidRPr="00F84B55">
        <w:rPr>
          <w:lang w:val="en-US"/>
        </w:rPr>
        <w:t xml:space="preserve">To explain stationary demand processes, the first order autoregressive model is commonly </w:t>
      </w:r>
      <w:proofErr w:type="gramStart"/>
      <w:r w:rsidRPr="00F84B55">
        <w:rPr>
          <w:lang w:val="en-US"/>
        </w:rPr>
        <w:t>used</w:t>
      </w:r>
      <w:proofErr w:type="gramEnd"/>
      <w:r w:rsidRPr="00F84B55">
        <w:rPr>
          <w:lang w:val="en-US"/>
        </w:rPr>
        <w:t xml:space="preserve"> </w:t>
      </w:r>
    </w:p>
    <w:p w14:paraId="0758FA0D"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k</m:t>
            </m:r>
          </m:sub>
        </m:sSub>
        <m:r>
          <w:rPr>
            <w:rFonts w:ascii="Cambria Math" w:hAnsi="Cambria Math"/>
            <w:lang w:val="en-US"/>
          </w:rPr>
          <m:t>.</m:t>
        </m:r>
      </m:oMath>
      <w:r w:rsidRPr="00F84B55">
        <w:rPr>
          <w:lang w:val="en-US"/>
        </w:rPr>
        <w:t xml:space="preserve"> </w:t>
      </w:r>
      <w:r w:rsidRPr="00F84B55">
        <w:rPr>
          <w:lang w:val="en-US"/>
        </w:rPr>
        <w:tab/>
      </w:r>
      <w:r w:rsidRPr="00F84B55">
        <w:rPr>
          <w:lang w:val="en-US"/>
        </w:rPr>
        <w:tab/>
      </w:r>
      <w:r w:rsidRPr="00F84B55">
        <w:rPr>
          <w:lang w:val="en-US"/>
        </w:rPr>
        <w:tab/>
        <w:t xml:space="preserve"> (Eq.39)</w:t>
      </w:r>
    </w:p>
    <w:p w14:paraId="7B7D6A2F" w14:textId="77777777" w:rsidR="00F84B55" w:rsidRPr="00F84B55" w:rsidRDefault="00F84B55" w:rsidP="00F84B55">
      <w:pPr>
        <w:rPr>
          <w:lang w:val="en-US"/>
        </w:rPr>
      </w:pPr>
      <w:r w:rsidRPr="00F84B55">
        <w:rPr>
          <w:lang w:val="en-US"/>
        </w:rPr>
        <w:t>Equation 39 is linear with white noise, so we can use Kalman filtering to predict the time series.</w:t>
      </w:r>
    </w:p>
    <w:p w14:paraId="155F8663" w14:textId="77777777" w:rsidR="00F84B55" w:rsidRPr="00F84B55" w:rsidRDefault="00F84B55" w:rsidP="00F84B55">
      <w:pPr>
        <w:rPr>
          <w:lang w:val="en-US"/>
        </w:rPr>
      </w:pPr>
      <w:r w:rsidRPr="00F84B55">
        <w:rPr>
          <w:lang w:val="en-US"/>
        </w:rPr>
        <w:t xml:space="preserve">The output can </w:t>
      </w:r>
      <w:proofErr w:type="gramStart"/>
      <w:r w:rsidRPr="00F84B55">
        <w:rPr>
          <w:lang w:val="en-US"/>
        </w:rPr>
        <w:t>be written</w:t>
      </w:r>
      <w:proofErr w:type="gramEnd"/>
      <w:r w:rsidRPr="00F84B55">
        <w:rPr>
          <w:lang w:val="en-US"/>
        </w:rPr>
        <w:t xml:space="preserve"> as</w:t>
      </w:r>
    </w:p>
    <w:p w14:paraId="0CB33A71"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k</m:t>
            </m:r>
          </m:sub>
        </m:sSub>
      </m:oMath>
      <w:r w:rsidRPr="00F84B55">
        <w:rPr>
          <w:lang w:val="en-US"/>
        </w:rPr>
        <w:t xml:space="preserve"> </w:t>
      </w:r>
      <w:r w:rsidRPr="00F84B55">
        <w:rPr>
          <w:lang w:val="en-US"/>
        </w:rPr>
        <w:tab/>
      </w:r>
      <w:r w:rsidRPr="00F84B55">
        <w:rPr>
          <w:lang w:val="en-US"/>
        </w:rPr>
        <w:tab/>
      </w:r>
      <w:r w:rsidRPr="00F84B55">
        <w:rPr>
          <w:lang w:val="en-US"/>
        </w:rPr>
        <w:tab/>
      </w:r>
      <w:r w:rsidRPr="00F84B55">
        <w:rPr>
          <w:lang w:val="en-US"/>
        </w:rPr>
        <w:tab/>
      </w:r>
      <w:r w:rsidRPr="00F84B55" w:rsidDel="005F4731">
        <w:rPr>
          <w:lang w:val="en-US"/>
        </w:rPr>
        <w:t xml:space="preserve"> </w:t>
      </w:r>
      <w:r w:rsidRPr="00F84B55">
        <w:rPr>
          <w:lang w:val="en-US"/>
        </w:rPr>
        <w:t>(Eq.40)</w:t>
      </w:r>
    </w:p>
    <w:p w14:paraId="52D5B68C" w14:textId="77777777" w:rsidR="00F84B55" w:rsidRPr="00F84B55" w:rsidRDefault="00F84B55" w:rsidP="00F84B55">
      <w:pPr>
        <w:rPr>
          <w:lang w:val="en-US"/>
        </w:rPr>
      </w:pPr>
      <w:r w:rsidRPr="00F84B55">
        <w:rPr>
          <w:lang w:val="en-US"/>
        </w:rPr>
        <w:t>where v is the measurement noise. The Kalman filter equations, considering the given system, are:</w:t>
      </w:r>
    </w:p>
    <w:p w14:paraId="6BC90D38" w14:textId="77777777" w:rsidR="00F84B55" w:rsidRPr="00F84B55" w:rsidRDefault="00F84B55" w:rsidP="00F84B55">
      <w:pPr>
        <w:rPr>
          <w:b/>
          <w:bCs/>
          <w:lang w:val="en-US"/>
        </w:rPr>
      </w:pPr>
      <w:r w:rsidRPr="00F84B55">
        <w:rPr>
          <w:b/>
          <w:bCs/>
          <w:lang w:val="en-US"/>
        </w:rPr>
        <w:t>The time update equations</w:t>
      </w:r>
    </w:p>
    <w:p w14:paraId="1B0D20EC"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k-1</m:t>
            </m:r>
          </m:sub>
        </m:sSub>
      </m:oMath>
      <w:r w:rsidRPr="00F84B55">
        <w:rPr>
          <w:lang w:val="en-US"/>
        </w:rPr>
        <w:tab/>
      </w:r>
      <w:r w:rsidRPr="00F84B55">
        <w:rPr>
          <w:lang w:val="en-US"/>
        </w:rPr>
        <w:tab/>
      </w:r>
      <w:r w:rsidRPr="00F84B55">
        <w:rPr>
          <w:lang w:val="en-US"/>
        </w:rPr>
        <w:tab/>
      </w:r>
      <w:r w:rsidRPr="00F84B55" w:rsidDel="005F4731">
        <w:rPr>
          <w:lang w:val="en-US"/>
        </w:rPr>
        <w:t xml:space="preserve"> </w:t>
      </w:r>
      <w:r w:rsidRPr="00F84B55">
        <w:rPr>
          <w:lang w:val="en-US"/>
        </w:rPr>
        <w:t>(Eq.41)</w:t>
      </w:r>
    </w:p>
    <w:p w14:paraId="61B4AFB6"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k-1</m:t>
            </m:r>
          </m:sub>
        </m:sSub>
        <m:r>
          <w:rPr>
            <w:rFonts w:ascii="Cambria Math" w:hAnsi="Cambria Math"/>
            <w:lang w:val="en-US"/>
          </w:rPr>
          <m:t>+Q</m:t>
        </m:r>
      </m:oMath>
      <w:r w:rsidRPr="00F84B55">
        <w:rPr>
          <w:lang w:val="en-US"/>
        </w:rPr>
        <w:t xml:space="preserve"> </w:t>
      </w:r>
      <w:r w:rsidRPr="00F84B55">
        <w:rPr>
          <w:lang w:val="en-US"/>
        </w:rPr>
        <w:tab/>
      </w:r>
      <w:r w:rsidRPr="00F84B55">
        <w:rPr>
          <w:lang w:val="en-US"/>
        </w:rPr>
        <w:tab/>
      </w:r>
      <w:r w:rsidRPr="00F84B55">
        <w:rPr>
          <w:lang w:val="en-US"/>
        </w:rPr>
        <w:tab/>
      </w:r>
      <w:r w:rsidRPr="00F84B55" w:rsidDel="005F4731">
        <w:rPr>
          <w:lang w:val="en-US"/>
        </w:rPr>
        <w:t xml:space="preserve"> </w:t>
      </w:r>
      <w:r w:rsidRPr="00F84B55">
        <w:rPr>
          <w:lang w:val="en-US"/>
        </w:rPr>
        <w:t>(Eq.42)</w:t>
      </w:r>
    </w:p>
    <w:p w14:paraId="6BC5B8E0" w14:textId="77777777" w:rsidR="00F84B55" w:rsidRPr="00F84B55" w:rsidRDefault="00F84B55" w:rsidP="00F84B55">
      <w:pPr>
        <w:rPr>
          <w:b/>
          <w:bCs/>
          <w:lang w:val="en-US"/>
        </w:rPr>
      </w:pPr>
      <w:r w:rsidRPr="00F84B55">
        <w:rPr>
          <w:b/>
          <w:bCs/>
          <w:lang w:val="en-US"/>
        </w:rPr>
        <w:t>Measurement update equations</w:t>
      </w:r>
    </w:p>
    <w:p w14:paraId="1B524876"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r>
              <w:rPr>
                <w:rFonts w:ascii="Cambria Math" w:hAnsi="Cambria Math"/>
                <w:lang w:val="en-US"/>
              </w:rPr>
              <m:t>+R)</m:t>
            </m:r>
          </m:e>
          <m:sup>
            <m:r>
              <w:rPr>
                <w:rFonts w:ascii="Cambria Math" w:hAnsi="Cambria Math"/>
                <w:lang w:val="en-US"/>
              </w:rPr>
              <m:t>-1</m:t>
            </m:r>
          </m:sup>
        </m:sSup>
      </m:oMath>
      <w:r w:rsidRPr="00F84B55">
        <w:rPr>
          <w:lang w:val="en-US"/>
        </w:rPr>
        <w:t xml:space="preserve"> </w:t>
      </w:r>
      <w:r w:rsidRPr="00F84B55">
        <w:rPr>
          <w:lang w:val="en-US"/>
        </w:rPr>
        <w:tab/>
      </w:r>
      <w:r w:rsidRPr="00F84B55">
        <w:rPr>
          <w:lang w:val="en-US"/>
        </w:rPr>
        <w:tab/>
      </w:r>
      <w:r w:rsidRPr="00F84B55">
        <w:rPr>
          <w:lang w:val="en-US"/>
        </w:rPr>
        <w:tab/>
      </w:r>
      <w:r w:rsidRPr="00F84B55" w:rsidDel="005F4731">
        <w:rPr>
          <w:lang w:val="en-US"/>
        </w:rPr>
        <w:t xml:space="preserve"> </w:t>
      </w:r>
      <w:r w:rsidRPr="00F84B55">
        <w:rPr>
          <w:lang w:val="en-US"/>
        </w:rPr>
        <w:t>(Eq.43)</w:t>
      </w:r>
    </w:p>
    <w:p w14:paraId="3EB29DAD"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k</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d>
      </m:oMath>
      <w:r w:rsidRPr="00F84B55">
        <w:rPr>
          <w:lang w:val="en-US"/>
        </w:rPr>
        <w:tab/>
      </w:r>
      <w:r w:rsidRPr="00F84B55">
        <w:rPr>
          <w:lang w:val="en-US"/>
        </w:rPr>
        <w:tab/>
      </w:r>
      <w:r w:rsidRPr="00F84B55">
        <w:rPr>
          <w:lang w:val="en-US"/>
        </w:rPr>
        <w:tab/>
      </w:r>
      <w:r w:rsidRPr="00F84B55" w:rsidDel="005F4731">
        <w:rPr>
          <w:lang w:val="en-US"/>
        </w:rPr>
        <w:t xml:space="preserve"> </w:t>
      </w:r>
      <w:r w:rsidRPr="00F84B55">
        <w:rPr>
          <w:lang w:val="en-US"/>
        </w:rPr>
        <w:t>(Eq.44)</w:t>
      </w:r>
    </w:p>
    <w:p w14:paraId="6557C246"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r>
          <w:rPr>
            <w:rFonts w:ascii="Cambria Math" w:hAnsi="Cambria Math"/>
            <w:lang w:val="en-US"/>
          </w:rPr>
          <m:t>=(I-</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oMath>
      <w:r w:rsidRPr="00F84B55">
        <w:rPr>
          <w:lang w:val="en-US"/>
        </w:rPr>
        <w:t xml:space="preserve"> </w:t>
      </w:r>
      <w:r w:rsidRPr="00F84B55">
        <w:rPr>
          <w:lang w:val="en-US"/>
        </w:rPr>
        <w:tab/>
      </w:r>
      <w:r w:rsidRPr="00F84B55">
        <w:rPr>
          <w:lang w:val="en-US"/>
        </w:rPr>
        <w:tab/>
      </w:r>
      <w:r w:rsidRPr="00F84B55">
        <w:rPr>
          <w:lang w:val="en-US"/>
        </w:rPr>
        <w:tab/>
      </w:r>
      <w:r w:rsidRPr="00F84B55">
        <w:rPr>
          <w:lang w:val="en-US"/>
        </w:rPr>
        <w:tab/>
      </w:r>
      <w:r w:rsidRPr="00F84B55" w:rsidDel="005F4731">
        <w:rPr>
          <w:lang w:val="en-US"/>
        </w:rPr>
        <w:t xml:space="preserve"> </w:t>
      </w:r>
      <w:r w:rsidRPr="00F84B55">
        <w:rPr>
          <w:lang w:val="en-US"/>
        </w:rPr>
        <w:t>(Eq.45)</w:t>
      </w:r>
    </w:p>
    <w:p w14:paraId="72C4DBC2" w14:textId="77777777" w:rsidR="00F84B55" w:rsidRPr="00F84B55" w:rsidRDefault="00F84B55" w:rsidP="00F84B55">
      <w:pPr>
        <w:rPr>
          <w:lang w:val="en-US"/>
        </w:rPr>
      </w:pPr>
      <w:r w:rsidRPr="00F84B55">
        <w:rPr>
          <w:lang w:val="en-US"/>
        </w:rPr>
        <w:t xml:space="preserve">As an illustration, the result for </w:t>
      </w:r>
      <w:r w:rsidRPr="00F84B55">
        <w:rPr>
          <w:rFonts w:cs="Calibri"/>
          <w:lang w:val="en-US"/>
        </w:rPr>
        <w:t>φ</w:t>
      </w:r>
      <w:r w:rsidRPr="00F84B55">
        <w:rPr>
          <w:lang w:val="en-US"/>
        </w:rPr>
        <w:t xml:space="preserve"> = 0.9 </w:t>
      </w:r>
      <w:proofErr w:type="gramStart"/>
      <w:r w:rsidRPr="00F84B55">
        <w:rPr>
          <w:lang w:val="en-US"/>
        </w:rPr>
        <w:t>is shown</w:t>
      </w:r>
      <w:proofErr w:type="gramEnd"/>
      <w:r w:rsidRPr="00F84B55">
        <w:rPr>
          <w:lang w:val="en-US"/>
        </w:rPr>
        <w:t xml:space="preserve"> in (</w:t>
      </w:r>
      <w:proofErr w:type="spellStart"/>
      <w:r w:rsidRPr="00F84B55">
        <w:rPr>
          <w:lang w:val="en-US"/>
        </w:rPr>
        <w:t>Kandananond</w:t>
      </w:r>
      <w:proofErr w:type="spellEnd"/>
      <w:r w:rsidRPr="00F84B55">
        <w:rPr>
          <w:lang w:val="en-US"/>
        </w:rPr>
        <w:t>, 2014).</w:t>
      </w:r>
    </w:p>
    <w:p w14:paraId="052F83A3" w14:textId="77777777" w:rsidR="00F84B55" w:rsidRPr="00F84B55" w:rsidRDefault="00F84B55" w:rsidP="00F84B55">
      <w:pPr>
        <w:rPr>
          <w:lang w:val="en-US"/>
        </w:rPr>
      </w:pPr>
    </w:p>
    <w:p w14:paraId="0AD9B5E5" w14:textId="77777777" w:rsidR="00F84B55" w:rsidRPr="00F84B55" w:rsidRDefault="00F84B55" w:rsidP="00F84B55">
      <w:pPr>
        <w:rPr>
          <w:b/>
          <w:color w:val="009394" w:themeColor="text2"/>
          <w:sz w:val="32"/>
          <w:lang w:val="en-US"/>
        </w:rPr>
      </w:pPr>
      <w:r w:rsidRPr="00F84B55" w:rsidDel="00B200C8">
        <w:rPr>
          <w:b/>
          <w:color w:val="009394" w:themeColor="text2"/>
          <w:sz w:val="32"/>
          <w:lang w:val="en-US"/>
        </w:rPr>
        <w:t xml:space="preserve"> </w:t>
      </w:r>
      <w:r w:rsidRPr="00F84B55">
        <w:rPr>
          <w:b/>
          <w:color w:val="009394" w:themeColor="text2"/>
          <w:sz w:val="32"/>
          <w:lang w:val="en-US"/>
        </w:rPr>
        <w:t>Self-check Questions:</w:t>
      </w:r>
    </w:p>
    <w:p w14:paraId="5D23D613" w14:textId="77777777" w:rsidR="00F84B55" w:rsidRPr="00F84B55" w:rsidRDefault="00F84B55" w:rsidP="00F84B55">
      <w:pPr>
        <w:numPr>
          <w:ilvl w:val="0"/>
          <w:numId w:val="77"/>
        </w:numPr>
        <w:contextualSpacing/>
        <w:rPr>
          <w:lang w:val="en-US"/>
        </w:rPr>
      </w:pPr>
      <w:r w:rsidRPr="00F84B55">
        <w:rPr>
          <w:lang w:val="en-US"/>
        </w:rPr>
        <w:t>What are the differences between state-space modeling and statistical modeling?</w:t>
      </w:r>
    </w:p>
    <w:p w14:paraId="42D88679" w14:textId="77777777" w:rsidR="00F84B55" w:rsidRPr="00F84B55" w:rsidRDefault="00F84B55" w:rsidP="00F84B55">
      <w:pPr>
        <w:numPr>
          <w:ilvl w:val="0"/>
          <w:numId w:val="75"/>
        </w:numPr>
        <w:contextualSpacing/>
        <w:rPr>
          <w:i/>
          <w:iCs/>
          <w:lang w:val="en-US"/>
        </w:rPr>
      </w:pPr>
      <w:r w:rsidRPr="00F84B55">
        <w:rPr>
          <w:i/>
          <w:iCs/>
          <w:lang w:val="en-US"/>
        </w:rPr>
        <w:t xml:space="preserve">Observations: In state-space models, observations may be noisy or difficult to measure, whereas statistical models assume that observations are precise and error-free. </w:t>
      </w:r>
    </w:p>
    <w:p w14:paraId="07AB9532" w14:textId="77777777" w:rsidR="00F84B55" w:rsidRPr="00F84B55" w:rsidRDefault="00F84B55" w:rsidP="00F84B55">
      <w:pPr>
        <w:numPr>
          <w:ilvl w:val="0"/>
          <w:numId w:val="75"/>
        </w:numPr>
        <w:contextualSpacing/>
        <w:rPr>
          <w:i/>
          <w:iCs/>
          <w:lang w:val="en-US"/>
        </w:rPr>
      </w:pPr>
      <w:r w:rsidRPr="00F84B55">
        <w:rPr>
          <w:i/>
          <w:iCs/>
          <w:lang w:val="en-US"/>
        </w:rPr>
        <w:t xml:space="preserve">Model Updating: State-space models have a characteristic of model updating, meaning that as new data becomes available, the model is updated to incorporate the </w:t>
      </w:r>
      <w:proofErr w:type="gramStart"/>
      <w:r w:rsidRPr="00F84B55">
        <w:rPr>
          <w:i/>
          <w:iCs/>
          <w:lang w:val="en-US"/>
        </w:rPr>
        <w:t>new information</w:t>
      </w:r>
      <w:proofErr w:type="gramEnd"/>
      <w:r w:rsidRPr="00F84B55">
        <w:rPr>
          <w:i/>
          <w:iCs/>
          <w:lang w:val="en-US"/>
        </w:rPr>
        <w:t xml:space="preserve">. </w:t>
      </w:r>
    </w:p>
    <w:p w14:paraId="5C874C58" w14:textId="77777777" w:rsidR="00F84B55" w:rsidRPr="00F84B55" w:rsidRDefault="00F84B55" w:rsidP="00F84B55">
      <w:pPr>
        <w:rPr>
          <w:i/>
          <w:iCs/>
          <w:lang w:val="en-US"/>
        </w:rPr>
      </w:pPr>
      <w:r w:rsidRPr="00F84B55">
        <w:rPr>
          <w:i/>
          <w:iCs/>
          <w:lang w:val="en-US"/>
        </w:rPr>
        <w:t xml:space="preserve">Statistical models do not have this characteristic. State-space models also offer </w:t>
      </w:r>
      <w:proofErr w:type="gramStart"/>
      <w:r w:rsidRPr="00F84B55">
        <w:rPr>
          <w:i/>
          <w:iCs/>
          <w:lang w:val="en-US"/>
        </w:rPr>
        <w:t>several</w:t>
      </w:r>
      <w:proofErr w:type="gramEnd"/>
      <w:r w:rsidRPr="00F84B55">
        <w:rPr>
          <w:i/>
          <w:iCs/>
          <w:lang w:val="en-US"/>
        </w:rPr>
        <w:t xml:space="preserve"> advantages over classical difference-in-differences schemes, including </w:t>
      </w:r>
      <w:r w:rsidRPr="00F84B55">
        <w:rPr>
          <w:i/>
          <w:iCs/>
          <w:lang w:val="en-US"/>
        </w:rPr>
        <w:lastRenderedPageBreak/>
        <w:t>inferring the temporal evolution of attributable impacts, incorporating empirical priors on parameters into fully Bayesian models, and accommodating multiple sources of variation.</w:t>
      </w:r>
    </w:p>
    <w:p w14:paraId="4D88BA1D" w14:textId="77777777" w:rsidR="00F84B55" w:rsidRPr="00F84B55" w:rsidRDefault="00F84B55" w:rsidP="00F84B55">
      <w:pPr>
        <w:rPr>
          <w:lang w:val="en-US"/>
        </w:rPr>
      </w:pPr>
      <w:r w:rsidRPr="00F84B55">
        <w:rPr>
          <w:lang w:val="en-US"/>
        </w:rPr>
        <w:t>2. Explain the two main stages of Kalman filtering.</w:t>
      </w:r>
    </w:p>
    <w:p w14:paraId="1158C4D4" w14:textId="77777777" w:rsidR="00F84B55" w:rsidRPr="00F84B55" w:rsidRDefault="00F84B55" w:rsidP="00F84B55">
      <w:pPr>
        <w:numPr>
          <w:ilvl w:val="0"/>
          <w:numId w:val="78"/>
        </w:numPr>
        <w:contextualSpacing/>
        <w:rPr>
          <w:i/>
          <w:iCs/>
          <w:lang w:val="en-US"/>
        </w:rPr>
      </w:pPr>
      <w:r w:rsidRPr="00F84B55">
        <w:rPr>
          <w:i/>
          <w:iCs/>
          <w:lang w:val="en-US"/>
        </w:rPr>
        <w:t>Prediction: In the prediction step, the Kalman filter uses the previous state estimate and its covariance to predict the current state and its covariance. This prediction is based on the system dynamics model, which describes how the state evolves over time.</w:t>
      </w:r>
    </w:p>
    <w:p w14:paraId="1583A7C6" w14:textId="77777777" w:rsidR="00F84B55" w:rsidRPr="00F84B55" w:rsidRDefault="00F84B55" w:rsidP="00F84B55">
      <w:pPr>
        <w:numPr>
          <w:ilvl w:val="0"/>
          <w:numId w:val="78"/>
        </w:numPr>
        <w:contextualSpacing/>
        <w:rPr>
          <w:i/>
          <w:iCs/>
          <w:lang w:val="en-US"/>
        </w:rPr>
      </w:pPr>
      <w:r w:rsidRPr="00F84B55">
        <w:rPr>
          <w:i/>
          <w:iCs/>
          <w:lang w:val="en-US"/>
        </w:rPr>
        <w:t xml:space="preserve">Update: In the update step, the Kalman filter incorporates new measurements to improve its estimate of the current state. The update is based on a comparison between the predicted measurement and the actual measurement, as well as their respective uncertainties. </w:t>
      </w:r>
    </w:p>
    <w:p w14:paraId="76C81797" w14:textId="77777777" w:rsidR="00F84B55" w:rsidRPr="00F84B55" w:rsidRDefault="00F84B55" w:rsidP="00F84B55">
      <w:pPr>
        <w:rPr>
          <w:i/>
          <w:iCs/>
          <w:lang w:val="en-US"/>
        </w:rPr>
      </w:pPr>
      <w:r w:rsidRPr="00F84B55">
        <w:rPr>
          <w:i/>
          <w:iCs/>
          <w:lang w:val="en-US"/>
        </w:rPr>
        <w:t xml:space="preserve">These two steps </w:t>
      </w:r>
      <w:proofErr w:type="gramStart"/>
      <w:r w:rsidRPr="00F84B55">
        <w:rPr>
          <w:i/>
          <w:iCs/>
          <w:lang w:val="en-US"/>
        </w:rPr>
        <w:t>are repeated</w:t>
      </w:r>
      <w:proofErr w:type="gramEnd"/>
      <w:r w:rsidRPr="00F84B55">
        <w:rPr>
          <w:i/>
          <w:iCs/>
          <w:lang w:val="en-US"/>
        </w:rPr>
        <w:t xml:space="preserve"> iteratively as new measurements become available, with each iteration improving the accuracy of the state estimate. The Kalman filter </w:t>
      </w:r>
      <w:proofErr w:type="gramStart"/>
      <w:r w:rsidRPr="00F84B55">
        <w:rPr>
          <w:i/>
          <w:iCs/>
          <w:lang w:val="en-US"/>
        </w:rPr>
        <w:t>is widely used</w:t>
      </w:r>
      <w:proofErr w:type="gramEnd"/>
      <w:r w:rsidRPr="00F84B55">
        <w:rPr>
          <w:i/>
          <w:iCs/>
          <w:lang w:val="en-US"/>
        </w:rPr>
        <w:t xml:space="preserve"> in various fields such as engineering, economics, and finance for its ability to provide accurate estimates even in noisy environments.</w:t>
      </w:r>
    </w:p>
    <w:p w14:paraId="753DF2B0"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p>
    <w:p w14:paraId="64944D6F" w14:textId="77777777" w:rsidR="00F84B55" w:rsidRPr="00F84B55" w:rsidRDefault="00F84B55" w:rsidP="00F84B55">
      <w:pPr>
        <w:keepNext/>
        <w:keepLines/>
        <w:spacing w:before="200" w:after="0"/>
        <w:outlineLvl w:val="1"/>
        <w:rPr>
          <w:rFonts w:eastAsiaTheme="majorEastAsia" w:cstheme="majorBidi"/>
          <w:bCs/>
          <w:color w:val="009394" w:themeColor="accent1"/>
          <w:sz w:val="28"/>
          <w:szCs w:val="26"/>
          <w:lang w:val="en-US"/>
        </w:rPr>
      </w:pPr>
      <w:r w:rsidRPr="00F84B55">
        <w:rPr>
          <w:rFonts w:eastAsiaTheme="majorEastAsia" w:cstheme="majorBidi"/>
          <w:bCs/>
          <w:color w:val="009394" w:themeColor="accent1"/>
          <w:sz w:val="28"/>
          <w:szCs w:val="26"/>
          <w:lang w:val="en-US"/>
        </w:rPr>
        <w:t xml:space="preserve">2.4 Bayesian Structural Time Series Analysis </w:t>
      </w:r>
    </w:p>
    <w:p w14:paraId="286B9323" w14:textId="77777777" w:rsidR="00F84B55" w:rsidRPr="00F84B55" w:rsidRDefault="00F84B55" w:rsidP="00F84B55">
      <w:pPr>
        <w:rPr>
          <w:lang w:val="en-US"/>
        </w:rPr>
      </w:pPr>
      <w:r w:rsidRPr="00F84B55">
        <w:rPr>
          <w:lang w:val="en-US"/>
        </w:rPr>
        <w:t xml:space="preserve">Analysis of time series data presents </w:t>
      </w:r>
      <w:proofErr w:type="gramStart"/>
      <w:r w:rsidRPr="00F84B55">
        <w:rPr>
          <w:lang w:val="en-US"/>
        </w:rPr>
        <w:t>some of</w:t>
      </w:r>
      <w:proofErr w:type="gramEnd"/>
      <w:r w:rsidRPr="00F84B55">
        <w:rPr>
          <w:lang w:val="en-US"/>
        </w:rPr>
        <w:t xml:space="preserve"> the most difficult analytical challenges. As a result of a limited amount of data but needing to inform </w:t>
      </w:r>
      <w:proofErr w:type="gramStart"/>
      <w:r w:rsidRPr="00F84B55">
        <w:rPr>
          <w:lang w:val="en-US"/>
        </w:rPr>
        <w:t>some of</w:t>
      </w:r>
      <w:proofErr w:type="gramEnd"/>
      <w:r w:rsidRPr="00F84B55">
        <w:rPr>
          <w:lang w:val="en-US"/>
        </w:rPr>
        <w:t xml:space="preserve"> the most important decisions, for example, corporate planning, commonly uses time series analysis to forecast demand, which requires understanding seasonality, trends, and quantification of the impact of business. In most cases, however, the lack of historical data makes it difficult to estimate these components accurately. Uncertainty can be </w:t>
      </w:r>
      <w:proofErr w:type="gramStart"/>
      <w:r w:rsidRPr="00F84B55">
        <w:rPr>
          <w:lang w:val="en-US"/>
        </w:rPr>
        <w:t>handled</w:t>
      </w:r>
      <w:proofErr w:type="gramEnd"/>
      <w:r w:rsidRPr="00F84B55">
        <w:rPr>
          <w:lang w:val="en-US"/>
        </w:rPr>
        <w:t xml:space="preserve"> transparently by Bayesian structural time series models. The Time series forecasting, feature selection, and other applications are all done using the Bayesian structural time series model (BSTS). The BSTS model is a statistical method that </w:t>
      </w:r>
      <w:proofErr w:type="gramStart"/>
      <w:r w:rsidRPr="00F84B55">
        <w:rPr>
          <w:lang w:val="en-US"/>
        </w:rPr>
        <w:t xml:space="preserve">is </w:t>
      </w:r>
      <w:r w:rsidRPr="00F84B55">
        <w:rPr>
          <w:lang w:val="en-US"/>
        </w:rPr>
        <w:lastRenderedPageBreak/>
        <w:t>utilized</w:t>
      </w:r>
      <w:proofErr w:type="gramEnd"/>
      <w:r w:rsidRPr="00F84B55">
        <w:rPr>
          <w:lang w:val="en-US"/>
        </w:rPr>
        <w:t xml:space="preserve"> for various applications, including feature selection and time series prediction. It </w:t>
      </w:r>
      <w:proofErr w:type="gramStart"/>
      <w:r w:rsidRPr="00F84B55">
        <w:rPr>
          <w:lang w:val="en-US"/>
        </w:rPr>
        <w:t>is specifically designed</w:t>
      </w:r>
      <w:proofErr w:type="gramEnd"/>
      <w:r w:rsidRPr="00F84B55">
        <w:rPr>
          <w:lang w:val="en-US"/>
        </w:rPr>
        <w:t xml:space="preserve"> to be used with data that is in the form of a time </w:t>
      </w:r>
      <w:proofErr w:type="spellStart"/>
      <w:r w:rsidRPr="00F84B55">
        <w:rPr>
          <w:lang w:val="en-US"/>
        </w:rPr>
        <w:t>series.Time</w:t>
      </w:r>
      <w:proofErr w:type="spellEnd"/>
      <w:r w:rsidRPr="00F84B55">
        <w:rPr>
          <w:lang w:val="en-US"/>
        </w:rPr>
        <w:t xml:space="preserve"> series analysis using the Bayesian method has several advantages that can be listed as follows.</w:t>
      </w:r>
    </w:p>
    <w:p w14:paraId="41F86A33" w14:textId="77777777" w:rsidR="00F84B55" w:rsidRPr="00F84B55" w:rsidRDefault="00F84B55" w:rsidP="00F84B55">
      <w:pPr>
        <w:numPr>
          <w:ilvl w:val="0"/>
          <w:numId w:val="68"/>
        </w:numPr>
        <w:contextualSpacing/>
        <w:rPr>
          <w:lang w:val="en-US"/>
        </w:rPr>
      </w:pPr>
      <w:r w:rsidRPr="00F84B55">
        <w:rPr>
          <w:lang w:val="en-US"/>
        </w:rPr>
        <w:t xml:space="preserve">Versatility: Bayesian methods offer the flexibility to model complex systems by incorporating prior knowledge and assumptions, enabling more precise and reliable predictions. </w:t>
      </w:r>
    </w:p>
    <w:p w14:paraId="720F011D" w14:textId="77777777" w:rsidR="00F84B55" w:rsidRPr="00F84B55" w:rsidRDefault="00F84B55" w:rsidP="00F84B55">
      <w:pPr>
        <w:numPr>
          <w:ilvl w:val="0"/>
          <w:numId w:val="68"/>
        </w:numPr>
        <w:contextualSpacing/>
        <w:rPr>
          <w:lang w:val="en-US"/>
        </w:rPr>
      </w:pPr>
      <w:r w:rsidRPr="00F84B55">
        <w:rPr>
          <w:lang w:val="en-US"/>
        </w:rPr>
        <w:t xml:space="preserve">Quantifying Uncertainty: Bayesian methods provide a means to quantify uncertainty in both model parameters and predictions. This is particularly valuable in time series analysis where data can be noisy and subject to uncertainty. </w:t>
      </w:r>
    </w:p>
    <w:p w14:paraId="44AAA687" w14:textId="77777777" w:rsidR="00F84B55" w:rsidRPr="00F84B55" w:rsidRDefault="00F84B55" w:rsidP="00F84B55">
      <w:pPr>
        <w:numPr>
          <w:ilvl w:val="0"/>
          <w:numId w:val="68"/>
        </w:numPr>
        <w:contextualSpacing/>
        <w:rPr>
          <w:lang w:val="en-US"/>
        </w:rPr>
      </w:pPr>
      <w:r w:rsidRPr="00F84B55">
        <w:rPr>
          <w:lang w:val="en-US"/>
        </w:rPr>
        <w:t xml:space="preserve">Model Comparison: Bayesian methods provide a framework for comparing different models and selecting the most suitable one based on the available data. </w:t>
      </w:r>
    </w:p>
    <w:p w14:paraId="61C35F95" w14:textId="77777777" w:rsidR="00F84B55" w:rsidRPr="00F84B55" w:rsidRDefault="00F84B55" w:rsidP="00F84B55">
      <w:pPr>
        <w:numPr>
          <w:ilvl w:val="0"/>
          <w:numId w:val="68"/>
        </w:numPr>
        <w:contextualSpacing/>
        <w:rPr>
          <w:lang w:val="en-US"/>
        </w:rPr>
      </w:pPr>
      <w:r w:rsidRPr="00F84B55">
        <w:rPr>
          <w:lang w:val="en-US"/>
        </w:rPr>
        <w:t xml:space="preserve">Integration of External Information: Bayesian methods facilitate the integration of external information, such as expert knowledge or additional data sources, into the modeling process. </w:t>
      </w:r>
    </w:p>
    <w:p w14:paraId="1F36CF77" w14:textId="77777777" w:rsidR="00F84B55" w:rsidRPr="00F84B55" w:rsidRDefault="00F84B55" w:rsidP="00F84B55">
      <w:pPr>
        <w:numPr>
          <w:ilvl w:val="0"/>
          <w:numId w:val="68"/>
        </w:numPr>
        <w:contextualSpacing/>
        <w:rPr>
          <w:lang w:val="en-US"/>
        </w:rPr>
      </w:pPr>
      <w:r w:rsidRPr="00F84B55">
        <w:rPr>
          <w:lang w:val="en-US"/>
        </w:rPr>
        <w:t xml:space="preserve">Real-time Adaptation: Bayesian methods can </w:t>
      </w:r>
      <w:proofErr w:type="gramStart"/>
      <w:r w:rsidRPr="00F84B55">
        <w:rPr>
          <w:lang w:val="en-US"/>
        </w:rPr>
        <w:t>be updated</w:t>
      </w:r>
      <w:proofErr w:type="gramEnd"/>
      <w:r w:rsidRPr="00F84B55">
        <w:rPr>
          <w:lang w:val="en-US"/>
        </w:rPr>
        <w:t xml:space="preserve"> in real-time as new data becomes available, allowing for more accurate and timely predictions.</w:t>
      </w:r>
    </w:p>
    <w:p w14:paraId="14C1D722" w14:textId="77777777" w:rsidR="00F84B55" w:rsidRPr="00F84B55" w:rsidRDefault="00F84B55" w:rsidP="00F84B55">
      <w:pPr>
        <w:rPr>
          <w:lang w:val="en-US"/>
        </w:rPr>
      </w:pPr>
      <w:r w:rsidRPr="00F84B55">
        <w:rPr>
          <w:lang w:val="en-US"/>
        </w:rPr>
        <w:t xml:space="preserve">With time series models, overfitting is a problem, especially when estimating models with many parameters over </w:t>
      </w:r>
      <w:proofErr w:type="gramStart"/>
      <w:r w:rsidRPr="00F84B55">
        <w:rPr>
          <w:lang w:val="en-US"/>
        </w:rPr>
        <w:t>a short period</w:t>
      </w:r>
      <w:proofErr w:type="gramEnd"/>
      <w:r w:rsidRPr="00F84B55">
        <w:rPr>
          <w:lang w:val="en-US"/>
        </w:rPr>
        <w:t xml:space="preserve">. Despite not being a problem in this case, when dealing with multiple variables, such as in economic forecasting, it can be problematic. </w:t>
      </w:r>
      <w:proofErr w:type="gramStart"/>
      <w:r w:rsidRPr="00F84B55">
        <w:rPr>
          <w:lang w:val="en-US"/>
        </w:rPr>
        <w:t>In order to</w:t>
      </w:r>
      <w:proofErr w:type="gramEnd"/>
      <w:r w:rsidRPr="00F84B55">
        <w:rPr>
          <w:lang w:val="en-US"/>
        </w:rPr>
        <w:t xml:space="preserve"> solve the overfitting problem, we need to take a Bayesian approach. This allows us to prioritize our variables. As a result, it can </w:t>
      </w:r>
      <w:proofErr w:type="gramStart"/>
      <w:r w:rsidRPr="00F84B55">
        <w:rPr>
          <w:lang w:val="en-US"/>
        </w:rPr>
        <w:t>be used</w:t>
      </w:r>
      <w:proofErr w:type="gramEnd"/>
      <w:r w:rsidRPr="00F84B55">
        <w:rPr>
          <w:lang w:val="en-US"/>
        </w:rPr>
        <w:t xml:space="preserve"> to assess the extent to which different marketing campaigns have contributed to the change in product sales, brand popularity, and other relevant indicators that are related to product sales and brand popularity. There are several factors that can be considered in state-space models as opposed to classical difference-in-differences schemes, </w:t>
      </w:r>
      <w:r w:rsidRPr="00F84B55">
        <w:rPr>
          <w:lang w:val="en-US"/>
        </w:rPr>
        <w:lastRenderedPageBreak/>
        <w:t>including inferring the temporal evolution of attributable impacts, the incorporation of empirical priors on parameters into fully Bayesian models, and the ability to accommodate multiple sources of variation, including contemporaneous covariates that change over time.</w:t>
      </w:r>
    </w:p>
    <w:p w14:paraId="6B66F117" w14:textId="77777777" w:rsidR="00F84B55" w:rsidRPr="00F84B55" w:rsidRDefault="00F84B55" w:rsidP="00F84B55">
      <w:pPr>
        <w:ind w:left="-900"/>
        <w:rPr>
          <w:lang w:val="en-US"/>
        </w:rPr>
      </w:pPr>
    </w:p>
    <w:p w14:paraId="673BF2F8" w14:textId="77777777" w:rsidR="00F84B55" w:rsidRPr="00F84B55" w:rsidRDefault="00F84B55" w:rsidP="00F84B55">
      <w:pPr>
        <w:rPr>
          <w:lang w:val="en-US"/>
        </w:rPr>
      </w:pPr>
      <w:r w:rsidRPr="00F84B55">
        <w:rPr>
          <w:lang w:val="en-US"/>
        </w:rPr>
        <w:t xml:space="preserve">A Bayesian structural time series model with unobserved components would </w:t>
      </w:r>
      <w:proofErr w:type="gramStart"/>
      <w:r w:rsidRPr="00F84B55">
        <w:rPr>
          <w:lang w:val="en-US"/>
        </w:rPr>
        <w:t>be used</w:t>
      </w:r>
      <w:proofErr w:type="gramEnd"/>
      <w:r w:rsidRPr="00F84B55">
        <w:rPr>
          <w:lang w:val="en-US"/>
        </w:rPr>
        <w:t xml:space="preserve">. In comparison to ARIMA models, this technique is more transparent and elegantly deals with uncertainty. Due to its lack of differencing, lags, and moving averages, it is more transparent. Model components can be visually inspected. By quantifying posterior uncertainty, controlling variance, and imposing prior beliefs on the model, it </w:t>
      </w:r>
      <w:proofErr w:type="gramStart"/>
      <w:r w:rsidRPr="00F84B55">
        <w:rPr>
          <w:lang w:val="en-US"/>
        </w:rPr>
        <w:t>handles</w:t>
      </w:r>
      <w:proofErr w:type="gramEnd"/>
      <w:r w:rsidRPr="00F84B55">
        <w:rPr>
          <w:lang w:val="en-US"/>
        </w:rPr>
        <w:t xml:space="preserve"> uncertainty better. In addition, any ARIMA model can </w:t>
      </w:r>
      <w:proofErr w:type="gramStart"/>
      <w:r w:rsidRPr="00F84B55">
        <w:rPr>
          <w:lang w:val="en-US"/>
        </w:rPr>
        <w:t>be recast</w:t>
      </w:r>
      <w:proofErr w:type="gramEnd"/>
      <w:r w:rsidRPr="00F84B55">
        <w:rPr>
          <w:lang w:val="en-US"/>
        </w:rPr>
        <w:t xml:space="preserve"> as a structural model. The Bayesian structural model can </w:t>
      </w:r>
      <w:proofErr w:type="gramStart"/>
      <w:r w:rsidRPr="00F84B55">
        <w:rPr>
          <w:lang w:val="en-US"/>
        </w:rPr>
        <w:t>be summarized</w:t>
      </w:r>
      <w:proofErr w:type="gramEnd"/>
      <w:r w:rsidRPr="00F84B55">
        <w:rPr>
          <w:lang w:val="en-US"/>
        </w:rPr>
        <w:t xml:space="preserve"> as follows:</w:t>
      </w:r>
    </w:p>
    <w:p w14:paraId="01E4F86D"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β</m:t>
            </m:r>
          </m:e>
          <m:sub>
            <m:r>
              <w:rPr>
                <w:rFonts w:ascii="Cambria Math" w:hAnsi="Cambria Math"/>
                <w:lang w:val="en-US"/>
              </w:rPr>
              <m:t>t</m:t>
            </m:r>
          </m:sub>
          <m:sup>
            <m:r>
              <w:rPr>
                <w:rFonts w:ascii="Cambria Math" w:hAnsi="Cambria Math"/>
                <w:lang w:val="en-US"/>
              </w:rPr>
              <m:t>T</m:t>
            </m:r>
          </m:sup>
        </m:sSubSup>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w:r w:rsidRPr="00F84B55">
        <w:rPr>
          <w:lang w:val="en-US"/>
        </w:rPr>
        <w:t xml:space="preserve"> </w:t>
      </w:r>
      <w:r w:rsidRPr="00F84B55">
        <w:rPr>
          <w:lang w:val="en-US"/>
        </w:rPr>
        <w:tab/>
      </w:r>
      <w:r w:rsidRPr="00F84B55">
        <w:rPr>
          <w:lang w:val="en-US"/>
        </w:rPr>
        <w:tab/>
      </w:r>
      <w:r w:rsidRPr="00F84B55">
        <w:rPr>
          <w:lang w:val="en-US"/>
        </w:rPr>
        <w:tab/>
      </w:r>
      <w:r w:rsidRPr="00F84B55" w:rsidDel="00113D26">
        <w:rPr>
          <w:lang w:val="en-US"/>
        </w:rPr>
        <w:t xml:space="preserve"> </w:t>
      </w:r>
      <w:r w:rsidRPr="00F84B55">
        <w:rPr>
          <w:lang w:val="en-US"/>
        </w:rPr>
        <w:t>(Eq.46)</w:t>
      </w:r>
    </w:p>
    <w:p w14:paraId="481B2964" w14:textId="77777777" w:rsidR="00F84B55" w:rsidRPr="00F84B55" w:rsidRDefault="00F84B55" w:rsidP="00F84B55">
      <w:pPr>
        <w:rPr>
          <w:lang w:val="en-US"/>
        </w:rPr>
      </w:pPr>
      <w:r w:rsidRPr="00F84B55">
        <w:rPr>
          <w:lang w:val="en-US"/>
        </w:rPr>
        <w:br/>
        <w:t xml:space="preserve">Here </w:t>
      </w:r>
      <w:proofErr w:type="spellStart"/>
      <w:r w:rsidRPr="00F84B55">
        <w:rPr>
          <w:lang w:val="en-US"/>
        </w:rPr>
        <w:t>x</w:t>
      </w:r>
      <w:r w:rsidRPr="00F84B55">
        <w:rPr>
          <w:vertAlign w:val="subscript"/>
          <w:lang w:val="en-US"/>
        </w:rPr>
        <w:t>t</w:t>
      </w:r>
      <w:proofErr w:type="spellEnd"/>
      <w:r w:rsidRPr="00F84B55">
        <w:rPr>
          <w:lang w:val="en-US"/>
        </w:rPr>
        <w:t xml:space="preserve"> denotes a set of regressors, S</w:t>
      </w:r>
      <w:r w:rsidRPr="00F84B55">
        <w:rPr>
          <w:vertAlign w:val="subscript"/>
          <w:lang w:val="en-US"/>
        </w:rPr>
        <w:t>t</w:t>
      </w:r>
      <w:r w:rsidRPr="00F84B55">
        <w:rPr>
          <w:lang w:val="en-US"/>
        </w:rPr>
        <w:t xml:space="preserve"> represents seasonality, and </w:t>
      </w:r>
      <w:proofErr w:type="spellStart"/>
      <w:r w:rsidRPr="00F84B55">
        <w:rPr>
          <w:lang w:val="en-US"/>
        </w:rPr>
        <w:t>μ</w:t>
      </w:r>
      <w:r w:rsidRPr="00F84B55">
        <w:rPr>
          <w:vertAlign w:val="subscript"/>
          <w:lang w:val="en-US"/>
        </w:rPr>
        <w:t>t</w:t>
      </w:r>
      <w:proofErr w:type="spellEnd"/>
      <w:r w:rsidRPr="00F84B55">
        <w:rPr>
          <w:lang w:val="en-US"/>
        </w:rPr>
        <w:t xml:space="preserve"> is the local level term. Latent state evolution over time </w:t>
      </w:r>
      <w:proofErr w:type="gramStart"/>
      <w:r w:rsidRPr="00F84B55">
        <w:rPr>
          <w:lang w:val="en-US"/>
        </w:rPr>
        <w:t>is referred</w:t>
      </w:r>
      <w:proofErr w:type="gramEnd"/>
      <w:r w:rsidRPr="00F84B55">
        <w:rPr>
          <w:lang w:val="en-US"/>
        </w:rPr>
        <w:t xml:space="preserve"> to as the unobserved trend at the local level. For instance, it can represent underlying growth in brand value or external factors that are hard to track, but it can also absorb short-term fluctuations that should </w:t>
      </w:r>
      <w:proofErr w:type="gramStart"/>
      <w:r w:rsidRPr="00F84B55">
        <w:rPr>
          <w:lang w:val="en-US"/>
        </w:rPr>
        <w:t>be explicitly controlled</w:t>
      </w:r>
      <w:proofErr w:type="gramEnd"/>
      <w:r w:rsidRPr="00F84B55">
        <w:rPr>
          <w:lang w:val="en-US"/>
        </w:rPr>
        <w:t xml:space="preserve">. As a result, strange coefficient estimates due to spurious relationships can </w:t>
      </w:r>
      <w:proofErr w:type="gramStart"/>
      <w:r w:rsidRPr="00F84B55">
        <w:rPr>
          <w:lang w:val="en-US"/>
        </w:rPr>
        <w:t>be avoided</w:t>
      </w:r>
      <w:proofErr w:type="gramEnd"/>
      <w:r w:rsidRPr="00F84B55">
        <w:rPr>
          <w:lang w:val="en-US"/>
        </w:rPr>
        <w:t xml:space="preserve">. In case the historical data cannot yield meaningful estimates, the outside priors for the means can </w:t>
      </w:r>
      <w:proofErr w:type="gramStart"/>
      <w:r w:rsidRPr="00F84B55">
        <w:rPr>
          <w:lang w:val="en-US"/>
        </w:rPr>
        <w:t>be specified</w:t>
      </w:r>
      <w:proofErr w:type="gramEnd"/>
      <w:r w:rsidRPr="00F84B55">
        <w:rPr>
          <w:lang w:val="en-US"/>
        </w:rPr>
        <w:t xml:space="preserve"> by the Bayesian nature of the model.</w:t>
      </w:r>
    </w:p>
    <w:p w14:paraId="550FB938" w14:textId="77777777" w:rsidR="00F84B55" w:rsidRPr="00F84B55" w:rsidRDefault="00F84B55" w:rsidP="00F84B55">
      <w:pPr>
        <w:rPr>
          <w:lang w:val="en-US"/>
        </w:rPr>
      </w:pPr>
      <w:r w:rsidRPr="00F84B55">
        <w:rPr>
          <w:lang w:val="en-US"/>
        </w:rPr>
        <w:t xml:space="preserve">BSTS uses linear Gaussian models that are </w:t>
      </w:r>
      <w:proofErr w:type="gramStart"/>
      <w:r w:rsidRPr="00F84B55">
        <w:rPr>
          <w:lang w:val="en-US"/>
        </w:rPr>
        <w:t>similar to</w:t>
      </w:r>
      <w:proofErr w:type="gramEnd"/>
      <w:r w:rsidRPr="00F84B55">
        <w:rPr>
          <w:lang w:val="en-US"/>
        </w:rPr>
        <w:t xml:space="preserve"> Kalman filtering to provide more insight into the constituent components of series like seasonality, trend, and regression (Fildes, 1991).</w:t>
      </w:r>
    </w:p>
    <w:p w14:paraId="57418CA8" w14:textId="77777777" w:rsidR="00F84B55" w:rsidRPr="00F84B55" w:rsidRDefault="00F84B55" w:rsidP="00F84B55">
      <w:pPr>
        <w:rPr>
          <w:lang w:val="en-US"/>
        </w:rPr>
      </w:pPr>
      <w:r w:rsidRPr="00F84B55">
        <w:rPr>
          <w:lang w:val="en-US"/>
        </w:rPr>
        <w:lastRenderedPageBreak/>
        <w:t>The Bayesian approach always tries to estimate the distribution of future states with the help of previous observations and previous state distribution. This approach is based on the Bayes theorem.</w:t>
      </w:r>
    </w:p>
    <w:p w14:paraId="08BDF7C7" w14:textId="77777777" w:rsidR="00F84B55" w:rsidRPr="00F84B55" w:rsidRDefault="00F84B55" w:rsidP="00F84B55">
      <w:pPr>
        <w:jc w:val="center"/>
        <w:rPr>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θ</m:t>
            </m:r>
          </m:e>
          <m:e>
            <m:r>
              <w:rPr>
                <w:rFonts w:ascii="Cambria Math" w:hAnsi="Cambria Math"/>
                <w:lang w:val="en-US"/>
              </w:rPr>
              <m:t>y</m:t>
            </m:r>
          </m:e>
        </m:d>
        <m:r>
          <w:rPr>
            <w:rFonts w:ascii="Cambria Math" w:hAnsi="Cambria Math"/>
            <w:lang w:val="en-US"/>
          </w:rPr>
          <m:t>=</m:t>
        </m:r>
        <m:f>
          <m:fPr>
            <m:ctrlPr>
              <w:rPr>
                <w:rFonts w:ascii="Cambria Math" w:hAnsi="Cambria Math"/>
                <w:i/>
                <w:lang w:val="en-US"/>
              </w:rPr>
            </m:ctrlPr>
          </m:fPr>
          <m:num>
            <m:r>
              <w:rPr>
                <w:rFonts w:ascii="Cambria Math" w:hAnsi="Cambria Math"/>
                <w:lang w:val="en-US"/>
              </w:rPr>
              <m:t>p(y|θ)</m:t>
            </m:r>
          </m:num>
          <m:den>
            <m:r>
              <w:rPr>
                <w:rFonts w:ascii="Cambria Math" w:hAnsi="Cambria Math"/>
                <w:lang w:val="en-US"/>
              </w:rPr>
              <m:t>p(y)</m:t>
            </m:r>
          </m:den>
        </m:f>
      </m:oMath>
      <w:r w:rsidRPr="00F84B55">
        <w:rPr>
          <w:lang w:val="en-US"/>
        </w:rPr>
        <w:t xml:space="preserve"> . </w:t>
      </w:r>
      <w:r w:rsidRPr="00F84B55">
        <w:rPr>
          <w:lang w:val="en-US"/>
        </w:rPr>
        <w:tab/>
      </w:r>
      <w:r w:rsidRPr="00F84B55">
        <w:rPr>
          <w:lang w:val="en-US"/>
        </w:rPr>
        <w:tab/>
      </w:r>
      <w:r w:rsidRPr="00F84B55">
        <w:rPr>
          <w:lang w:val="en-US"/>
        </w:rPr>
        <w:tab/>
      </w:r>
      <w:r w:rsidRPr="00F84B55" w:rsidDel="00D8411B">
        <w:rPr>
          <w:lang w:val="en-US"/>
        </w:rPr>
        <w:t xml:space="preserve"> </w:t>
      </w:r>
      <w:r w:rsidRPr="00F84B55">
        <w:rPr>
          <w:lang w:val="en-US"/>
        </w:rPr>
        <w:t>(Eq.47)</w:t>
      </w:r>
    </w:p>
    <w:p w14:paraId="7AD75299" w14:textId="77777777" w:rsidR="00F84B55" w:rsidRPr="00F84B55" w:rsidRDefault="00F84B55" w:rsidP="00F84B55">
      <w:pPr>
        <w:rPr>
          <w:lang w:val="en-US"/>
        </w:rPr>
      </w:pPr>
      <w:r w:rsidRPr="00F84B55">
        <w:rPr>
          <w:lang w:val="en-US"/>
        </w:rPr>
        <w:t xml:space="preserve">Here, </w:t>
      </w:r>
      <w:r w:rsidRPr="00F84B55">
        <w:rPr>
          <w:rFonts w:cs="Calibri"/>
          <w:lang w:val="en-US"/>
        </w:rPr>
        <w:t>θ</w:t>
      </w:r>
      <w:r w:rsidRPr="00F84B55">
        <w:rPr>
          <w:lang w:val="en-US"/>
        </w:rPr>
        <w:t xml:space="preserve"> is the hidden state, p(</w:t>
      </w:r>
      <w:proofErr w:type="spellStart"/>
      <w:r w:rsidRPr="00F84B55">
        <w:rPr>
          <w:rFonts w:cs="Calibri"/>
          <w:lang w:val="en-US"/>
        </w:rPr>
        <w:t>θ</w:t>
      </w:r>
      <w:r w:rsidRPr="00F84B55">
        <w:rPr>
          <w:lang w:val="en-US"/>
        </w:rPr>
        <w:t>|y</w:t>
      </w:r>
      <w:proofErr w:type="spellEnd"/>
      <w:r w:rsidRPr="00F84B55">
        <w:rPr>
          <w:lang w:val="en-US"/>
        </w:rPr>
        <w:t xml:space="preserve">) is the posterior distribution given observations y. p(y) is the marginal probability of y and </w:t>
      </w:r>
      <w:proofErr w:type="gramStart"/>
      <w:r w:rsidRPr="00F84B55">
        <w:rPr>
          <w:lang w:val="en-US"/>
        </w:rPr>
        <w:t>is given</w:t>
      </w:r>
      <w:proofErr w:type="gramEnd"/>
      <w:r w:rsidRPr="00F84B55">
        <w:rPr>
          <w:lang w:val="en-US"/>
        </w:rPr>
        <w:t xml:space="preserve"> by:</w:t>
      </w:r>
    </w:p>
    <w:p w14:paraId="3188B876" w14:textId="77777777" w:rsidR="00F84B55" w:rsidRPr="00F84B55" w:rsidRDefault="00F84B55" w:rsidP="00F84B55">
      <w:pPr>
        <w:jc w:val="center"/>
        <w:rPr>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y</m:t>
            </m:r>
          </m:e>
        </m:d>
        <m:r>
          <w:rPr>
            <w:rFonts w:ascii="Cambria Math" w:hAnsi="Cambria Math"/>
            <w:lang w:val="en-US"/>
          </w:rPr>
          <m:t>=</m:t>
        </m:r>
        <m:nary>
          <m:naryPr>
            <m:limLoc m:val="undOvr"/>
            <m:subHide m:val="1"/>
            <m:supHide m:val="1"/>
            <m:ctrlPr>
              <w:rPr>
                <w:rFonts w:ascii="Cambria Math" w:hAnsi="Cambria Math"/>
                <w:i/>
                <w:lang w:val="en-US"/>
              </w:rPr>
            </m:ctrlPr>
          </m:naryPr>
          <m:sub/>
          <m:sup/>
          <m:e>
            <m:r>
              <w:rPr>
                <w:rFonts w:ascii="Cambria Math" w:hAnsi="Cambria Math"/>
                <w:lang w:val="en-US"/>
              </w:rPr>
              <m:t>p</m:t>
            </m:r>
            <m:d>
              <m:dPr>
                <m:ctrlPr>
                  <w:rPr>
                    <w:rFonts w:ascii="Cambria Math" w:hAnsi="Cambria Math"/>
                    <w:i/>
                    <w:lang w:val="en-US"/>
                  </w:rPr>
                </m:ctrlPr>
              </m:dPr>
              <m:e>
                <m:r>
                  <w:rPr>
                    <w:rFonts w:ascii="Cambria Math" w:hAnsi="Cambria Math"/>
                    <w:lang w:val="en-US"/>
                  </w:rPr>
                  <m:t>y</m:t>
                </m:r>
              </m:e>
              <m:e>
                <m:r>
                  <w:rPr>
                    <w:rFonts w:ascii="Cambria Math" w:hAnsi="Cambria Math"/>
                    <w:lang w:val="en-US"/>
                  </w:rPr>
                  <m:t>θ</m:t>
                </m:r>
              </m:e>
            </m:d>
            <m:r>
              <w:rPr>
                <w:rFonts w:ascii="Cambria Math" w:hAnsi="Cambria Math"/>
                <w:lang w:val="en-US"/>
              </w:rPr>
              <m:t>p(θ)dθ</m:t>
            </m:r>
          </m:e>
        </m:nary>
      </m:oMath>
      <w:r w:rsidRPr="00F84B55">
        <w:rPr>
          <w:lang w:val="en-US"/>
        </w:rPr>
        <w:t xml:space="preserve">.            </w:t>
      </w:r>
      <w:r w:rsidRPr="00F84B55">
        <w:rPr>
          <w:lang w:val="en-US"/>
        </w:rPr>
        <w:tab/>
      </w:r>
      <w:r w:rsidRPr="00F84B55">
        <w:rPr>
          <w:lang w:val="en-US"/>
        </w:rPr>
        <w:tab/>
        <w:t xml:space="preserve"> (Eq.48)</w:t>
      </w:r>
    </w:p>
    <w:p w14:paraId="65194A87" w14:textId="77777777" w:rsidR="00F84B55" w:rsidRPr="00F84B55" w:rsidRDefault="00F84B55" w:rsidP="00F84B55">
      <w:pPr>
        <w:rPr>
          <w:lang w:val="en-US"/>
        </w:rPr>
      </w:pPr>
      <w:r w:rsidRPr="00F84B55">
        <w:rPr>
          <w:lang w:val="en-US"/>
        </w:rPr>
        <w:t xml:space="preserve">The state evolution can </w:t>
      </w:r>
      <w:proofErr w:type="gramStart"/>
      <w:r w:rsidRPr="00F84B55">
        <w:rPr>
          <w:lang w:val="en-US"/>
        </w:rPr>
        <w:t>be stated</w:t>
      </w:r>
      <w:proofErr w:type="gramEnd"/>
      <w:r w:rsidRPr="00F84B55">
        <w:rPr>
          <w:lang w:val="en-US"/>
        </w:rPr>
        <w:t xml:space="preserve"> as:</w:t>
      </w:r>
    </w:p>
    <w:p w14:paraId="164CF7B6" w14:textId="77777777" w:rsidR="00F84B55" w:rsidRPr="00F84B55" w:rsidRDefault="00F84B55" w:rsidP="00F84B55">
      <w:pPr>
        <w:jc w:val="center"/>
        <w:rPr>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oMath>
      <w:r w:rsidRPr="00F84B55">
        <w:rPr>
          <w:lang w:val="en-US"/>
        </w:rPr>
        <w:t xml:space="preserve"> </w:t>
      </w:r>
      <w:r w:rsidRPr="00F84B55">
        <w:rPr>
          <w:lang w:val="en-US"/>
        </w:rPr>
        <w:tab/>
      </w:r>
      <w:r w:rsidRPr="00F84B55">
        <w:rPr>
          <w:lang w:val="en-US"/>
        </w:rPr>
        <w:tab/>
      </w:r>
      <w:r w:rsidRPr="00F84B55">
        <w:rPr>
          <w:lang w:val="en-US"/>
        </w:rPr>
        <w:tab/>
        <w:t>(Eq.49)</w:t>
      </w:r>
    </w:p>
    <w:p w14:paraId="21C7AC5A" w14:textId="2FE2C6D6" w:rsidR="00F84B55" w:rsidRPr="00F84B55" w:rsidRDefault="00F84B55" w:rsidP="00F84B55">
      <w:pPr>
        <w:rPr>
          <w:lang w:val="en-US"/>
        </w:rPr>
      </w:pPr>
      <w:r w:rsidRPr="00F84B55">
        <w:rPr>
          <w:lang w:val="en-US"/>
        </w:rPr>
        <w:t>Where T is the transition function and can include all the mentioned components. Under the normal distribution of the error terms (</w:t>
      </w:r>
      <w:r w:rsidRPr="00F84B55">
        <w:rPr>
          <w:rFonts w:cs="Calibri"/>
          <w:lang w:val="en-US"/>
        </w:rPr>
        <w:t>η</w:t>
      </w:r>
      <w:r w:rsidRPr="00F84B55">
        <w:rPr>
          <w:lang w:val="en-US"/>
        </w:rPr>
        <w:t xml:space="preserve"> and </w:t>
      </w:r>
      <w:r w:rsidRPr="00F84B55">
        <w:rPr>
          <w:rFonts w:cs="Calibri"/>
          <w:lang w:val="en-US"/>
        </w:rPr>
        <w:t>ɛ</w:t>
      </w:r>
      <w:r w:rsidRPr="00F84B55">
        <w:rPr>
          <w:lang w:val="en-US"/>
        </w:rPr>
        <w:t xml:space="preserve">) it can </w:t>
      </w:r>
      <w:proofErr w:type="gramStart"/>
      <w:r w:rsidRPr="00F84B55">
        <w:rPr>
          <w:lang w:val="en-US"/>
        </w:rPr>
        <w:t>be proven</w:t>
      </w:r>
      <w:proofErr w:type="gramEnd"/>
      <w:r w:rsidRPr="00F84B55">
        <w:rPr>
          <w:lang w:val="en-US"/>
        </w:rPr>
        <w:t xml:space="preserve"> that the posterior distribution of the states is always less uncertain (Mathys et al., 2011).</w:t>
      </w:r>
    </w:p>
    <w:p w14:paraId="042BCB1F" w14:textId="77777777" w:rsidR="00F84B55" w:rsidRPr="00F84B55" w:rsidRDefault="00F84B55" w:rsidP="00F84B55">
      <w:pPr>
        <w:rPr>
          <w:lang w:val="en-US" w:bidi="fa-IR"/>
        </w:rPr>
      </w:pPr>
      <w:r w:rsidRPr="00F84B55">
        <w:rPr>
          <w:lang w:val="en-US"/>
        </w:rPr>
        <w:t>The state transition usually modeled by a Markov Chain.</w:t>
      </w:r>
      <w:r w:rsidRPr="00F84B55">
        <w:rPr>
          <w:rFonts w:hint="cs"/>
          <w:rtl/>
          <w:lang w:val="en-US" w:bidi="fa-IR"/>
        </w:rPr>
        <w:t xml:space="preserve"> </w:t>
      </w:r>
      <w:r w:rsidRPr="00F84B55">
        <w:rPr>
          <w:lang w:val="en-US" w:bidi="fa-IR"/>
        </w:rPr>
        <w:t>Using Markov Chain Monte Carlo sampling, one can simulate complicated distribution function. Using the general model (Eq.46) and Bayesian inference we can forecast the time series.</w:t>
      </w:r>
    </w:p>
    <w:p w14:paraId="1F1C103F" w14:textId="77777777" w:rsidR="00F84B55" w:rsidRPr="00F84B55" w:rsidRDefault="00F84B55" w:rsidP="00F84B55">
      <w:pPr>
        <w:rPr>
          <w:lang w:val="en-US" w:bidi="fa-IR"/>
        </w:rPr>
      </w:pPr>
      <w:r w:rsidRPr="00F84B55">
        <w:rPr>
          <w:lang w:val="en-US" w:bidi="fa-IR"/>
        </w:rPr>
        <w:t xml:space="preserve">For better understanding, there is an example of how Bayesian structural time series (BSTS) method can </w:t>
      </w:r>
      <w:proofErr w:type="gramStart"/>
      <w:r w:rsidRPr="00F84B55">
        <w:rPr>
          <w:lang w:val="en-US" w:bidi="fa-IR"/>
        </w:rPr>
        <w:t>be applied</w:t>
      </w:r>
      <w:proofErr w:type="gramEnd"/>
      <w:r w:rsidRPr="00F84B55">
        <w:rPr>
          <w:lang w:val="en-US" w:bidi="fa-IR"/>
        </w:rPr>
        <w:t xml:space="preserve"> in forecasting time series. Suppose we want to forecast the monthly sales of a retail store for the next year. We have historical sales data for the past 5 years and we want to use this data to build a forecasting model. We can use the BSTS method to model the time series data. The BSTS method decomposes the time series into </w:t>
      </w:r>
      <w:proofErr w:type="gramStart"/>
      <w:r w:rsidRPr="00F84B55">
        <w:rPr>
          <w:lang w:val="en-US" w:bidi="fa-IR"/>
        </w:rPr>
        <w:t>several</w:t>
      </w:r>
      <w:proofErr w:type="gramEnd"/>
      <w:r w:rsidRPr="00F84B55">
        <w:rPr>
          <w:lang w:val="en-US" w:bidi="fa-IR"/>
        </w:rPr>
        <w:t xml:space="preserve"> components, including trend, seasonality, and any other relevant factors. The method then estimates the parameters of each component using Bayesian inference. </w:t>
      </w:r>
      <w:proofErr w:type="gramStart"/>
      <w:r w:rsidRPr="00F84B55">
        <w:rPr>
          <w:lang w:val="en-US" w:bidi="fa-IR"/>
        </w:rPr>
        <w:t>Here's</w:t>
      </w:r>
      <w:proofErr w:type="gramEnd"/>
      <w:r w:rsidRPr="00F84B55">
        <w:rPr>
          <w:lang w:val="en-US" w:bidi="fa-IR"/>
        </w:rPr>
        <w:t xml:space="preserve"> how we can apply the BSTS method to our example:</w:t>
      </w:r>
    </w:p>
    <w:p w14:paraId="12A80C45" w14:textId="77777777" w:rsidR="00F84B55" w:rsidRPr="00F84B55" w:rsidRDefault="00F84B55" w:rsidP="00F84B55">
      <w:pPr>
        <w:numPr>
          <w:ilvl w:val="0"/>
          <w:numId w:val="67"/>
        </w:numPr>
        <w:contextualSpacing/>
        <w:rPr>
          <w:lang w:val="en-US" w:bidi="fa-IR"/>
        </w:rPr>
      </w:pPr>
      <w:r w:rsidRPr="00F84B55">
        <w:rPr>
          <w:lang w:val="en-US" w:bidi="fa-IR"/>
        </w:rPr>
        <w:lastRenderedPageBreak/>
        <w:t>Data preparation: We start by preparing the data by converting it into a time series format. We can then visualize the data to identify any trends, seasonality, or other patterns.</w:t>
      </w:r>
    </w:p>
    <w:p w14:paraId="53EB5C33" w14:textId="77777777" w:rsidR="00F84B55" w:rsidRPr="00F84B55" w:rsidRDefault="00F84B55" w:rsidP="00F84B55">
      <w:pPr>
        <w:numPr>
          <w:ilvl w:val="0"/>
          <w:numId w:val="67"/>
        </w:numPr>
        <w:contextualSpacing/>
        <w:rPr>
          <w:lang w:val="en-US" w:bidi="fa-IR"/>
        </w:rPr>
      </w:pPr>
      <w:r w:rsidRPr="00F84B55">
        <w:rPr>
          <w:lang w:val="en-US" w:bidi="fa-IR"/>
        </w:rPr>
        <w:t xml:space="preserve">Model specification: Next, we specify the model by defining the components that will </w:t>
      </w:r>
      <w:proofErr w:type="gramStart"/>
      <w:r w:rsidRPr="00F84B55">
        <w:rPr>
          <w:lang w:val="en-US" w:bidi="fa-IR"/>
        </w:rPr>
        <w:t>be used</w:t>
      </w:r>
      <w:proofErr w:type="gramEnd"/>
      <w:r w:rsidRPr="00F84B55">
        <w:rPr>
          <w:lang w:val="en-US" w:bidi="fa-IR"/>
        </w:rPr>
        <w:t xml:space="preserve"> to model the time series. For example, we can include a linear trend component, a seasonal component, and any other relevant factors such as promotions or holidays.</w:t>
      </w:r>
    </w:p>
    <w:p w14:paraId="073D0605" w14:textId="77777777" w:rsidR="00F84B55" w:rsidRPr="00F84B55" w:rsidRDefault="00F84B55" w:rsidP="00F84B55">
      <w:pPr>
        <w:numPr>
          <w:ilvl w:val="0"/>
          <w:numId w:val="67"/>
        </w:numPr>
        <w:contextualSpacing/>
        <w:rPr>
          <w:lang w:val="en-US" w:bidi="fa-IR"/>
        </w:rPr>
      </w:pPr>
      <w:r w:rsidRPr="00F84B55">
        <w:rPr>
          <w:lang w:val="en-US" w:bidi="fa-IR"/>
        </w:rPr>
        <w:t>Prior specification: We then specify the prior distributions for each parameter in the model. This allows us to incorporate any prior knowledge or assumptions about the underlying system.</w:t>
      </w:r>
    </w:p>
    <w:p w14:paraId="4B1C9A19" w14:textId="77777777" w:rsidR="00F84B55" w:rsidRPr="00F84B55" w:rsidRDefault="00F84B55" w:rsidP="00F84B55">
      <w:pPr>
        <w:numPr>
          <w:ilvl w:val="0"/>
          <w:numId w:val="67"/>
        </w:numPr>
        <w:contextualSpacing/>
        <w:rPr>
          <w:lang w:val="en-US" w:bidi="fa-IR"/>
        </w:rPr>
      </w:pPr>
      <w:r w:rsidRPr="00F84B55">
        <w:rPr>
          <w:lang w:val="en-US" w:bidi="fa-IR"/>
        </w:rPr>
        <w:t>Bayesian inference: We use Bayesian inference to estimate the posterior distribution of each parameter in the model. This involves updating the prior distributions with the observed data to obtain the posterior distributions.</w:t>
      </w:r>
    </w:p>
    <w:p w14:paraId="23509856" w14:textId="77777777" w:rsidR="00F84B55" w:rsidRPr="00F84B55" w:rsidRDefault="00F84B55" w:rsidP="00F84B55">
      <w:pPr>
        <w:numPr>
          <w:ilvl w:val="0"/>
          <w:numId w:val="67"/>
        </w:numPr>
        <w:contextualSpacing/>
        <w:rPr>
          <w:lang w:val="en-US" w:bidi="fa-IR"/>
        </w:rPr>
      </w:pPr>
      <w:r w:rsidRPr="00F84B55">
        <w:rPr>
          <w:lang w:val="en-US" w:bidi="fa-IR"/>
        </w:rPr>
        <w:t>Forecasting: Finally, we use the estimated model parameters to make forecasts for future time periods. The forecasts will include uncertainty intervals that reflect the uncertainty in the model parameters.</w:t>
      </w:r>
    </w:p>
    <w:p w14:paraId="65F0DA41" w14:textId="77777777" w:rsidR="00F84B55" w:rsidRPr="00F84B55" w:rsidRDefault="00F84B55" w:rsidP="00F84B55">
      <w:pPr>
        <w:rPr>
          <w:lang w:val="en-US" w:bidi="fa-IR"/>
        </w:rPr>
      </w:pPr>
      <w:r w:rsidRPr="00F84B55">
        <w:rPr>
          <w:rFonts w:eastAsiaTheme="majorEastAsia" w:cstheme="majorBidi"/>
          <w:bCs/>
          <w:color w:val="009394" w:themeColor="accent1"/>
          <w:sz w:val="28"/>
          <w:szCs w:val="26"/>
          <w:lang w:val="en-US"/>
        </w:rPr>
        <w:t>Self-check Questions</w:t>
      </w:r>
      <w:r w:rsidRPr="00F84B55">
        <w:rPr>
          <w:lang w:val="en-US" w:bidi="fa-IR"/>
        </w:rPr>
        <w:t>:</w:t>
      </w:r>
    </w:p>
    <w:p w14:paraId="63F1E699" w14:textId="77777777" w:rsidR="00F84B55" w:rsidRPr="00F84B55" w:rsidRDefault="00F84B55" w:rsidP="00F84B55">
      <w:pPr>
        <w:numPr>
          <w:ilvl w:val="0"/>
          <w:numId w:val="80"/>
        </w:numPr>
        <w:contextualSpacing/>
        <w:rPr>
          <w:lang w:val="en-US" w:bidi="fa-IR"/>
        </w:rPr>
      </w:pPr>
      <w:r w:rsidRPr="00F84B55">
        <w:rPr>
          <w:lang w:val="en-US" w:bidi="fa-IR"/>
        </w:rPr>
        <w:t>How does Bayesian inference reduce the uncertainty of the forecasting procedure?</w:t>
      </w:r>
    </w:p>
    <w:p w14:paraId="52286681" w14:textId="77777777" w:rsidR="00F84B55" w:rsidRPr="00F84B55" w:rsidRDefault="00F84B55" w:rsidP="00F84B55">
      <w:pPr>
        <w:rPr>
          <w:i/>
          <w:iCs/>
          <w:lang w:val="en-US" w:bidi="fa-IR"/>
        </w:rPr>
      </w:pPr>
      <w:r w:rsidRPr="00F84B55">
        <w:rPr>
          <w:i/>
          <w:iCs/>
          <w:lang w:val="en-US"/>
        </w:rPr>
        <w:t xml:space="preserve">Bayesian inference is a statistical approach that uses prior knowledge and data to update the probability of a hypothesis. In the context of time series forecasting, Bayesian inference can </w:t>
      </w:r>
      <w:proofErr w:type="gramStart"/>
      <w:r w:rsidRPr="00F84B55">
        <w:rPr>
          <w:i/>
          <w:iCs/>
          <w:lang w:val="en-US"/>
        </w:rPr>
        <w:t>be used</w:t>
      </w:r>
      <w:proofErr w:type="gramEnd"/>
      <w:r w:rsidRPr="00F84B55">
        <w:rPr>
          <w:i/>
          <w:iCs/>
          <w:lang w:val="en-US"/>
        </w:rPr>
        <w:t xml:space="preserve"> to reduce uncertainty by incorporating prior knowledge about the system being modeled. By using Bayesian methods, we can incorporate prior beliefs about the parameters of the model into our analysis. This allows us to make more informed predictions and reduce uncertainty in our forecasts. Additionally, Bayesian methods allow us to update our beliefs as new data becomes available, which can further improve the accuracy of our forecasts. Overall, Bayesian inference provides a powerful tool for reducing uncertainty in time series forecasting </w:t>
      </w:r>
      <w:r w:rsidRPr="00F84B55">
        <w:rPr>
          <w:i/>
          <w:iCs/>
          <w:lang w:val="en-US"/>
        </w:rPr>
        <w:lastRenderedPageBreak/>
        <w:t>by allowing us to incorporate prior knowledge and update our beliefs as new data becomes available.</w:t>
      </w:r>
    </w:p>
    <w:p w14:paraId="72F1446B" w14:textId="77777777" w:rsidR="00F84B55" w:rsidRPr="00F84B55" w:rsidRDefault="00F84B55" w:rsidP="00F84B55">
      <w:pPr>
        <w:rPr>
          <w:lang w:val="en-US" w:bidi="fa-IR"/>
        </w:rPr>
      </w:pPr>
    </w:p>
    <w:p w14:paraId="2CDAA9BE" w14:textId="77777777" w:rsidR="00F84B55" w:rsidRPr="00F84B55" w:rsidRDefault="00F84B55" w:rsidP="00F84B55">
      <w:pPr>
        <w:rPr>
          <w:b/>
          <w:color w:val="C0504D" w:themeColor="accent2"/>
          <w:lang w:val="en-US"/>
        </w:rPr>
      </w:pPr>
      <w:r w:rsidRPr="00F84B55">
        <w:rPr>
          <w:b/>
          <w:color w:val="C0504D" w:themeColor="accent2"/>
          <w:lang w:val="en-US"/>
        </w:rPr>
        <w:t>Summary</w:t>
      </w:r>
    </w:p>
    <w:p w14:paraId="5BAEB504" w14:textId="77777777" w:rsidR="00F84B55" w:rsidRPr="00F84B55" w:rsidRDefault="00F84B55" w:rsidP="00F84B55">
      <w:pPr>
        <w:rPr>
          <w:lang w:val="en-US" w:bidi="fa-IR"/>
        </w:rPr>
      </w:pPr>
      <w:r w:rsidRPr="00F84B55">
        <w:rPr>
          <w:lang w:val="en-US" w:bidi="fa-IR"/>
        </w:rPr>
        <w:t xml:space="preserve">Traditional methods of demand forecasting heavily rely on statistical analysis of time series. Such methods assume that the underlying demand pattern follows a certain pattern, and that future demand is </w:t>
      </w:r>
      <w:proofErr w:type="gramStart"/>
      <w:r w:rsidRPr="00F84B55">
        <w:rPr>
          <w:lang w:val="en-US" w:bidi="fa-IR"/>
        </w:rPr>
        <w:t>similar to</w:t>
      </w:r>
      <w:proofErr w:type="gramEnd"/>
      <w:r w:rsidRPr="00F84B55">
        <w:rPr>
          <w:lang w:val="en-US" w:bidi="fa-IR"/>
        </w:rPr>
        <w:t xml:space="preserve"> past demands. Statistical analysis allows for the identification of seasonality, trends and other patterns in the data which can provide insight into future demand. Methods such as exponential smoothing, moving average and ARIMA models assume that the time series are stationary with fixed variance and the observations are available. In contrast, Kalman filtering and BSTS models try to estimate hidden mechanism that generates the observations. Thus, they are capable of forecasting variables that may not necessarily be observable. This, however, requires much more information and computation than the first category of methods.</w:t>
      </w:r>
    </w:p>
    <w:p w14:paraId="68B9BB78" w14:textId="77777777" w:rsidR="0091669A" w:rsidRPr="0091669A" w:rsidRDefault="0091669A" w:rsidP="0091669A">
      <w:pPr>
        <w:keepNext/>
        <w:keepLines/>
        <w:spacing w:before="480" w:after="0"/>
        <w:outlineLvl w:val="0"/>
        <w:rPr>
          <w:rFonts w:eastAsiaTheme="majorEastAsia" w:cstheme="majorBidi"/>
          <w:bCs/>
          <w:color w:val="009394"/>
          <w:sz w:val="60"/>
          <w:szCs w:val="28"/>
          <w:lang w:val="en-US"/>
        </w:rPr>
      </w:pPr>
      <w:r w:rsidRPr="0091669A">
        <w:rPr>
          <w:rFonts w:eastAsiaTheme="majorEastAsia" w:cstheme="majorBidi"/>
          <w:bCs/>
          <w:color w:val="009394"/>
          <w:sz w:val="60"/>
          <w:szCs w:val="28"/>
          <w:lang w:val="en-US"/>
        </w:rPr>
        <w:t>Unit 3 – Data-Driven Methods for Demand Forecasting</w:t>
      </w:r>
    </w:p>
    <w:p w14:paraId="3859CFF9" w14:textId="77777777" w:rsidR="0091669A" w:rsidRPr="0091669A" w:rsidRDefault="0091669A" w:rsidP="0091669A">
      <w:pPr>
        <w:rPr>
          <w:b/>
          <w:lang w:val="en-US"/>
        </w:rPr>
      </w:pPr>
    </w:p>
    <w:p w14:paraId="688C5414" w14:textId="77777777" w:rsidR="0091669A" w:rsidRPr="0091669A" w:rsidRDefault="0091669A" w:rsidP="0091669A">
      <w:pPr>
        <w:rPr>
          <w:b/>
          <w:bCs/>
          <w:lang w:val="en-US"/>
        </w:rPr>
      </w:pPr>
      <w:r w:rsidRPr="0091669A">
        <w:rPr>
          <w:b/>
          <w:bCs/>
          <w:lang w:val="en-US"/>
        </w:rPr>
        <w:t>Study Goals</w:t>
      </w:r>
    </w:p>
    <w:p w14:paraId="6A826E30" w14:textId="77777777" w:rsidR="0091669A" w:rsidRPr="0091669A" w:rsidRDefault="0091669A" w:rsidP="0091669A">
      <w:pPr>
        <w:rPr>
          <w:lang w:val="en-US"/>
        </w:rPr>
      </w:pPr>
    </w:p>
    <w:p w14:paraId="28CA08FF" w14:textId="77777777" w:rsidR="0091669A" w:rsidRPr="0091669A" w:rsidRDefault="0091669A" w:rsidP="0091669A">
      <w:pPr>
        <w:rPr>
          <w:lang w:val="en-US"/>
        </w:rPr>
      </w:pPr>
      <w:r w:rsidRPr="0091669A">
        <w:rPr>
          <w:lang w:val="en-US"/>
        </w:rPr>
        <w:t xml:space="preserve">On completion of this unit, you will be able to… </w:t>
      </w:r>
    </w:p>
    <w:p w14:paraId="69C7E524" w14:textId="77777777" w:rsidR="0091669A" w:rsidRPr="0091669A" w:rsidRDefault="0091669A" w:rsidP="0091669A">
      <w:pPr>
        <w:rPr>
          <w:lang w:val="en-US"/>
        </w:rPr>
      </w:pPr>
      <w:r w:rsidRPr="0091669A">
        <w:rPr>
          <w:lang w:val="en-US"/>
        </w:rPr>
        <w:lastRenderedPageBreak/>
        <w:t>… define data-driven methods.</w:t>
      </w:r>
    </w:p>
    <w:p w14:paraId="34AE935C" w14:textId="77777777" w:rsidR="0091669A" w:rsidRPr="0091669A" w:rsidRDefault="0091669A" w:rsidP="0091669A">
      <w:pPr>
        <w:rPr>
          <w:lang w:val="en-US"/>
        </w:rPr>
      </w:pPr>
      <w:r w:rsidRPr="0091669A">
        <w:rPr>
          <w:lang w:val="en-US"/>
        </w:rPr>
        <w:t>… identify the data-driven methods for demand forecasting.</w:t>
      </w:r>
    </w:p>
    <w:p w14:paraId="2857FEE0" w14:textId="77777777" w:rsidR="0091669A" w:rsidRPr="0091669A" w:rsidRDefault="0091669A" w:rsidP="0091669A">
      <w:pPr>
        <w:rPr>
          <w:lang w:val="en-US"/>
        </w:rPr>
      </w:pPr>
      <w:r w:rsidRPr="0091669A">
        <w:rPr>
          <w:lang w:val="en-US"/>
        </w:rPr>
        <w:t>…determine which method is suitable for a specific demand type.</w:t>
      </w:r>
    </w:p>
    <w:p w14:paraId="52D991AB" w14:textId="77777777" w:rsidR="0091669A" w:rsidRPr="0091669A" w:rsidRDefault="0091669A" w:rsidP="0091669A">
      <w:pPr>
        <w:rPr>
          <w:lang w:val="en-US"/>
        </w:rPr>
      </w:pPr>
      <w:r w:rsidRPr="0091669A">
        <w:rPr>
          <w:lang w:val="en-US"/>
        </w:rPr>
        <w:t>…apply the methods discussed to predict future demands.</w:t>
      </w:r>
    </w:p>
    <w:p w14:paraId="7FB63318"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p>
    <w:p w14:paraId="0BD32817"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p>
    <w:p w14:paraId="3EB5C44F"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p>
    <w:p w14:paraId="5E38EF40"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p>
    <w:p w14:paraId="493F6150"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p>
    <w:p w14:paraId="1F850598"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p>
    <w:p w14:paraId="4D344F4A"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t>Basic Reading</w:t>
      </w:r>
    </w:p>
    <w:p w14:paraId="6AD2B720" w14:textId="77777777" w:rsidR="0091669A" w:rsidRPr="0091669A" w:rsidRDefault="0091669A" w:rsidP="0091669A">
      <w:pPr>
        <w:rPr>
          <w:lang w:val="en-US"/>
        </w:rPr>
      </w:pPr>
      <w:proofErr w:type="spellStart"/>
      <w:r w:rsidRPr="0091669A">
        <w:rPr>
          <w:lang w:val="en-US"/>
        </w:rPr>
        <w:t>Blokdyk</w:t>
      </w:r>
      <w:proofErr w:type="spellEnd"/>
      <w:r w:rsidRPr="0091669A">
        <w:rPr>
          <w:lang w:val="en-US"/>
        </w:rPr>
        <w:t>, G. (Year). Recurrent neural network: real life actions: practical tools for self-assessment.</w:t>
      </w:r>
    </w:p>
    <w:p w14:paraId="30C84062" w14:textId="77777777" w:rsidR="0091669A" w:rsidRPr="0091669A" w:rsidRDefault="0091669A" w:rsidP="0091669A">
      <w:pPr>
        <w:rPr>
          <w:lang w:val="en-US"/>
        </w:rPr>
      </w:pPr>
      <w:r w:rsidRPr="0091669A">
        <w:rPr>
          <w:lang w:val="en-US"/>
        </w:rPr>
        <w:t xml:space="preserve">Joseph, M. (2022). Modern Time Series Forecasting with Python: Explore industry-ready time series forecasting using modern machine learning and deep learning. </w:t>
      </w:r>
      <w:proofErr w:type="spellStart"/>
      <w:r w:rsidRPr="0091669A">
        <w:rPr>
          <w:lang w:val="en-US"/>
        </w:rPr>
        <w:t>Packt</w:t>
      </w:r>
      <w:proofErr w:type="spellEnd"/>
      <w:r w:rsidRPr="0091669A">
        <w:rPr>
          <w:lang w:val="en-US"/>
        </w:rPr>
        <w:t xml:space="preserve"> Publishing.</w:t>
      </w:r>
    </w:p>
    <w:p w14:paraId="0D5ACFE3"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t>Further Reading</w:t>
      </w:r>
    </w:p>
    <w:p w14:paraId="6FE5FA99" w14:textId="77777777" w:rsidR="0091669A" w:rsidRPr="0091669A" w:rsidRDefault="0091669A" w:rsidP="0091669A">
      <w:pPr>
        <w:rPr>
          <w:lang w:val="en-US"/>
        </w:rPr>
      </w:pPr>
      <w:proofErr w:type="spellStart"/>
      <w:r w:rsidRPr="0091669A">
        <w:rPr>
          <w:lang w:val="en-US"/>
        </w:rPr>
        <w:t>Dunis</w:t>
      </w:r>
      <w:proofErr w:type="spellEnd"/>
      <w:r w:rsidRPr="0091669A">
        <w:rPr>
          <w:lang w:val="en-US"/>
        </w:rPr>
        <w:t>, C., Zhou, B., &amp; Robinson, A. (Year). Applied Time Series Analysis with Neural Networks.</w:t>
      </w:r>
    </w:p>
    <w:p w14:paraId="64CBB631" w14:textId="77777777" w:rsidR="0091669A" w:rsidRPr="0091669A" w:rsidRDefault="0091669A" w:rsidP="0091669A">
      <w:pPr>
        <w:rPr>
          <w:lang w:val="en-US"/>
        </w:rPr>
      </w:pPr>
      <w:r w:rsidRPr="0091669A">
        <w:rPr>
          <w:lang w:val="en-US"/>
        </w:rPr>
        <w:t>Akhundov, S., &amp; Veys, Y. (Year). Time Series Forecasting with Deep Learning: A Survey.</w:t>
      </w:r>
    </w:p>
    <w:p w14:paraId="76196451" w14:textId="77777777" w:rsidR="0091669A" w:rsidRPr="0091669A" w:rsidRDefault="0091669A" w:rsidP="0091669A">
      <w:pPr>
        <w:rPr>
          <w:lang w:val="en-US"/>
        </w:rPr>
      </w:pPr>
      <w:r w:rsidRPr="0091669A">
        <w:rPr>
          <w:lang w:val="en-US"/>
        </w:rPr>
        <w:t>Brownlee, J. (Year). Time Series Forecasting with Python and Deep Learning.</w:t>
      </w:r>
    </w:p>
    <w:p w14:paraId="472A748E" w14:textId="77777777" w:rsidR="0091669A" w:rsidRPr="0091669A" w:rsidRDefault="0091669A" w:rsidP="0091669A">
      <w:pPr>
        <w:rPr>
          <w:lang w:val="en-US"/>
        </w:rPr>
      </w:pPr>
      <w:r w:rsidRPr="0091669A">
        <w:rPr>
          <w:lang w:val="en-US"/>
        </w:rPr>
        <w:lastRenderedPageBreak/>
        <w:t>Smith, M. (Year). Time Series Forecasting: A Machine Learning Approach.</w:t>
      </w:r>
    </w:p>
    <w:p w14:paraId="42C6529D" w14:textId="77777777" w:rsidR="0091669A" w:rsidRPr="0091669A" w:rsidRDefault="0091669A" w:rsidP="0091669A">
      <w:pPr>
        <w:rPr>
          <w:lang w:val="en-US"/>
        </w:rPr>
      </w:pPr>
    </w:p>
    <w:p w14:paraId="4D5C2182" w14:textId="77777777" w:rsidR="0091669A" w:rsidRPr="0091669A" w:rsidRDefault="0091669A" w:rsidP="0091669A">
      <w:pPr>
        <w:rPr>
          <w:lang w:val="en-US"/>
        </w:rPr>
      </w:pPr>
      <w:r w:rsidRPr="0091669A">
        <w:rPr>
          <w:lang w:val="en-US"/>
        </w:rPr>
        <w:br w:type="page"/>
      </w:r>
    </w:p>
    <w:p w14:paraId="627E5536" w14:textId="77777777" w:rsidR="0091669A" w:rsidRPr="0091669A" w:rsidRDefault="0091669A" w:rsidP="0091669A">
      <w:pPr>
        <w:keepNext/>
        <w:keepLines/>
        <w:spacing w:before="480" w:after="0"/>
        <w:outlineLvl w:val="0"/>
        <w:rPr>
          <w:rFonts w:eastAsiaTheme="majorEastAsia" w:cstheme="majorBidi"/>
          <w:bCs/>
          <w:color w:val="009394"/>
          <w:sz w:val="60"/>
          <w:szCs w:val="28"/>
          <w:lang w:val="en-US"/>
        </w:rPr>
      </w:pPr>
      <w:r w:rsidRPr="0091669A">
        <w:rPr>
          <w:rFonts w:eastAsiaTheme="majorEastAsia" w:cstheme="majorBidi"/>
          <w:bCs/>
          <w:color w:val="009394"/>
          <w:sz w:val="60"/>
          <w:szCs w:val="28"/>
          <w:lang w:val="en-US"/>
        </w:rPr>
        <w:lastRenderedPageBreak/>
        <w:t>3. Data-Driven methods of Demand Forecasting</w:t>
      </w:r>
    </w:p>
    <w:p w14:paraId="2397E26B"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t xml:space="preserve">Introduction </w:t>
      </w:r>
    </w:p>
    <w:p w14:paraId="14D5E8A2" w14:textId="77777777" w:rsidR="0091669A" w:rsidRPr="0091669A" w:rsidRDefault="0091669A" w:rsidP="0091669A">
      <w:pPr>
        <w:rPr>
          <w:lang w:val="en-US"/>
        </w:rPr>
      </w:pPr>
      <w:r w:rsidRPr="0091669A">
        <w:rPr>
          <w:lang w:val="en-US"/>
        </w:rPr>
        <w:t xml:space="preserve">Data-driven methods for demand forecasting use statistical and machine learning techniques to analyze historical data and predict future demand for a product or service. These approaches depend on having access to substantial quantities of data, which can </w:t>
      </w:r>
      <w:proofErr w:type="gramStart"/>
      <w:r w:rsidRPr="0091669A">
        <w:rPr>
          <w:lang w:val="en-US"/>
        </w:rPr>
        <w:t>be gathered</w:t>
      </w:r>
      <w:proofErr w:type="gramEnd"/>
      <w:r w:rsidRPr="0091669A">
        <w:rPr>
          <w:lang w:val="en-US"/>
        </w:rPr>
        <w:t xml:space="preserve"> from diverse sources like sales logs, customer actions, and market patterns. By examining this data, companies can obtain valuable information about consumer behavior and use it to make well-informed choices regarding inventory control, production scheduling, and marketing tactics. Data-driven demand forecasting can help businesses optimize their operations, reduce costs, and improve customer satisfaction by ensuring that the right products are available at the right time and in the right quantities. Traditionally, demand forecasting </w:t>
      </w:r>
      <w:proofErr w:type="gramStart"/>
      <w:r w:rsidRPr="0091669A">
        <w:rPr>
          <w:lang w:val="en-US"/>
        </w:rPr>
        <w:t>is modeled</w:t>
      </w:r>
      <w:proofErr w:type="gramEnd"/>
      <w:r w:rsidRPr="0091669A">
        <w:rPr>
          <w:lang w:val="en-US"/>
        </w:rPr>
        <w:t xml:space="preserve"> as a time series consisting of linear components. It is often the case that the real world involves models that are more complex. With the aid of artificial intelligence techniques such as supervised learning and neural networks, we can </w:t>
      </w:r>
      <w:proofErr w:type="gramStart"/>
      <w:r w:rsidRPr="0091669A">
        <w:rPr>
          <w:lang w:val="en-US"/>
        </w:rPr>
        <w:t>handle</w:t>
      </w:r>
      <w:proofErr w:type="gramEnd"/>
      <w:r w:rsidRPr="0091669A">
        <w:rPr>
          <w:lang w:val="en-US"/>
        </w:rPr>
        <w:t xml:space="preserve"> this complexity and do more accurate modeling. in this unit we get familiarize with the concept and applications of these techniques in demand forecasting.</w:t>
      </w:r>
    </w:p>
    <w:p w14:paraId="6D4A4672" w14:textId="77777777" w:rsidR="0091669A" w:rsidRPr="0091669A" w:rsidRDefault="0091669A" w:rsidP="0091669A">
      <w:pPr>
        <w:rPr>
          <w:rFonts w:ascii="Times New Roman" w:eastAsia="Times New Roman" w:hAnsi="Times New Roman"/>
          <w:szCs w:val="24"/>
          <w:lang w:val="en-US"/>
        </w:rPr>
      </w:pPr>
      <w:r w:rsidRPr="0091669A">
        <w:rPr>
          <w:lang w:val="en-US"/>
        </w:rPr>
        <w:t xml:space="preserve">  </w:t>
      </w:r>
    </w:p>
    <w:p w14:paraId="557D7B13"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t>3.1 Recurrent Neural Networks</w:t>
      </w:r>
    </w:p>
    <w:p w14:paraId="49E764E3" w14:textId="77777777" w:rsidR="0091669A" w:rsidRPr="0091669A" w:rsidRDefault="0091669A" w:rsidP="0091669A">
      <w:pPr>
        <w:keepNext/>
        <w:rPr>
          <w:lang w:val="en-US"/>
        </w:rPr>
      </w:pPr>
      <w:r w:rsidRPr="0091669A">
        <w:rPr>
          <w:lang w:val="en-US"/>
        </w:rPr>
        <w:t xml:space="preserve">Recurrent neural networks (RNNs) belong to a specific category of artificial neural networks intended for handling sequential data. Unlike traditional feedforward neural networks that process input data in a sequential manner, RNNs possess the capability to retain information from past inputs, enabling them to effectively process </w:t>
      </w:r>
      <w:r w:rsidRPr="0091669A">
        <w:rPr>
          <w:lang w:val="en-US"/>
        </w:rPr>
        <w:lastRenderedPageBreak/>
        <w:t>input sequences. RNNs possess a memory that enables them to capture temporal relationships within data. This quality makes them highly suitable for tasks like speech recognition, language translation, and time series prediction. The fundamental component of an RNN is the recurrent neuron, which takes an input and a hidden state, and generates an output and a new hidden state. The hidden state functions as the network's memory, enabling it to retain information from previous inputs. The output from the recurrent neuron can be reintroduced into the network as input for the subsequent time step, allowing the processing of input sequences. However, a major challenge in training RNNs is the vanishing gradient problem, where the gradients utilized to update network weights diminish considerably as they propagate backward in time.</w:t>
      </w:r>
      <w:r w:rsidRPr="0091669A" w:rsidDel="00C34443">
        <w:rPr>
          <w:lang w:val="en-US"/>
        </w:rPr>
        <w:t xml:space="preserve"> </w:t>
      </w:r>
      <w:r w:rsidRPr="0091669A">
        <w:rPr>
          <w:lang w:val="en-US"/>
        </w:rPr>
        <w:fldChar w:fldCharType="begin"/>
      </w:r>
      <w:r w:rsidRPr="0091669A">
        <w:rPr>
          <w:lang w:val="en-US"/>
        </w:rPr>
        <w:instrText xml:space="preserve"> ADDIN EN.CITE &lt;EndNote&gt;&lt;Cite&gt;&lt;Author&gt;Hewamalage&lt;/Author&gt;&lt;RecNum&gt;1&lt;/RecNum&gt;&lt;DisplayText&gt;(Hewamalage et al.)&lt;/DisplayText&gt;&lt;record&gt;&lt;rec-number&gt;1&lt;/rec-number&gt;&lt;foreign-keys&gt;&lt;key app="EN" db-id="0efztaa5zvezfher9znpape3wp55p5f2zwf9" timestamp="1681230224"&gt;1&lt;/key&gt;&lt;/foreign-keys&gt;&lt;ref-type name="Journal Article"&gt;17&lt;/ref-type&gt;&lt;contributors&gt;&lt;authors&gt;&lt;author&gt;Hewamalage, H&lt;/author&gt;&lt;author&gt;Bergmeir, C&lt;/author&gt;&lt;author&gt;Bandara, K&lt;/author&gt;&lt;/authors&gt;&lt;/contributors&gt;&lt;titles&gt;&lt;title&gt;Recurrent neural networks for time series forecasting: Current status and future directions. arXiv 2019&lt;/title&gt;&lt;secondary-title&gt;arXiv preprint arXiv:1909.00590&lt;/secondary-title&gt;&lt;/titles&gt;&lt;periodical&gt;&lt;full-title&gt;arXiv preprint arXiv:1909.00590&lt;/full-title&gt;&lt;/periodical&gt;&lt;dates&gt;&lt;/dates&gt;&lt;urls&gt;&lt;/urls&gt;&lt;/record&gt;&lt;/Cite&gt;&lt;/EndNote&gt;</w:instrText>
      </w:r>
      <w:r w:rsidRPr="0091669A">
        <w:rPr>
          <w:lang w:val="en-US"/>
        </w:rPr>
        <w:fldChar w:fldCharType="separate"/>
      </w:r>
      <w:r w:rsidRPr="0091669A">
        <w:rPr>
          <w:noProof/>
          <w:lang w:val="en-US"/>
        </w:rPr>
        <w:t>(Hewamalage et al., 2019)</w:t>
      </w:r>
      <w:r w:rsidRPr="0091669A">
        <w:rPr>
          <w:lang w:val="en-US"/>
        </w:rPr>
        <w:fldChar w:fldCharType="end"/>
      </w:r>
      <w:r w:rsidRPr="0091669A">
        <w:rPr>
          <w:lang w:val="en-US"/>
        </w:rPr>
        <w:t xml:space="preserve">. This can make it difficult for the network to learn long-term dependencies in the data. </w:t>
      </w:r>
      <w:proofErr w:type="gramStart"/>
      <w:r w:rsidRPr="0091669A">
        <w:rPr>
          <w:lang w:val="en-US"/>
        </w:rPr>
        <w:t>Numerous</w:t>
      </w:r>
      <w:proofErr w:type="gramEnd"/>
      <w:r w:rsidRPr="0091669A">
        <w:rPr>
          <w:lang w:val="en-US"/>
        </w:rPr>
        <w:t xml:space="preserve"> versions of recurrent neural networks (RNNs) have been created to tackle this issue. Among them are long short-term memory (LSTM) networks and gated recurrent units (GRUs), both of which incorporate distinct gating mechanisms that regulate the information flow throughout the network. Overall, RNNs are a powerful tool for processing sequential data and have been used successfully in a wide range of applications </w:t>
      </w:r>
      <w:r w:rsidRPr="0091669A">
        <w:rPr>
          <w:lang w:val="en-US"/>
        </w:rPr>
        <w:fldChar w:fldCharType="begin"/>
      </w:r>
      <w:r w:rsidRPr="0091669A">
        <w:rPr>
          <w:lang w:val="en-US"/>
        </w:rPr>
        <w:instrText xml:space="preserve"> ADDIN EN.CITE &lt;EndNote&gt;&lt;Cite&gt;&lt;Author&gt;Joseph&lt;/Author&gt;&lt;Year&gt;2022&lt;/Year&gt;&lt;RecNum&gt;8&lt;/RecNum&gt;&lt;DisplayText&gt;(Joseph, 2022)&lt;/DisplayText&gt;&lt;record&gt;&lt;rec-number&gt;8&lt;/rec-number&gt;&lt;foreign-keys&gt;&lt;key app="EN" db-id="0efztaa5zvezfher9znpape3wp55p5f2zwf9" timestamp="1681233488"&gt;8&lt;/key&gt;&lt;/foreign-keys&gt;&lt;ref-type name="Book"&gt;6&lt;/ref-type&gt;&lt;contributors&gt;&lt;authors&gt;&lt;author&gt;Joseph, Manu&lt;/author&gt;&lt;/authors&gt;&lt;/contributors&gt;&lt;titles&gt;&lt;title&gt;Modern Time Series Forecasting with Python: Explore industry-ready time series forecasting using modern machine learning and deep learning&lt;/title&gt;&lt;/titles&gt;&lt;dates&gt;&lt;year&gt;2022&lt;/year&gt;&lt;/dates&gt;&lt;publisher&gt;Packt Publishing Ltd&lt;/publisher&gt;&lt;isbn&gt;1803232048&lt;/isbn&gt;&lt;urls&gt;&lt;/urls&gt;&lt;/record&gt;&lt;/Cite&gt;&lt;/EndNote&gt;</w:instrText>
      </w:r>
      <w:r w:rsidRPr="0091669A">
        <w:rPr>
          <w:lang w:val="en-US"/>
        </w:rPr>
        <w:fldChar w:fldCharType="separate"/>
      </w:r>
      <w:r w:rsidRPr="0091669A">
        <w:rPr>
          <w:noProof/>
          <w:lang w:val="en-US"/>
        </w:rPr>
        <w:t>(Joseph, 2022)</w:t>
      </w:r>
      <w:r w:rsidRPr="0091669A">
        <w:rPr>
          <w:lang w:val="en-US"/>
        </w:rPr>
        <w:fldChar w:fldCharType="end"/>
      </w:r>
      <w:r w:rsidRPr="0091669A">
        <w:rPr>
          <w:lang w:val="en-US"/>
        </w:rPr>
        <w:t xml:space="preserve">. However, they can be computationally expensive to train and may require careful tuning of hyper parameters to achieve </w:t>
      </w:r>
      <w:proofErr w:type="gramStart"/>
      <w:r w:rsidRPr="0091669A">
        <w:rPr>
          <w:lang w:val="en-US"/>
        </w:rPr>
        <w:t>good performance</w:t>
      </w:r>
      <w:proofErr w:type="gramEnd"/>
      <w:r w:rsidRPr="0091669A">
        <w:rPr>
          <w:lang w:val="en-US"/>
        </w:rPr>
        <w:t xml:space="preserve">. The general structure of a feedforward neural network </w:t>
      </w:r>
      <w:proofErr w:type="gramStart"/>
      <w:r w:rsidRPr="0091669A">
        <w:rPr>
          <w:lang w:val="en-US"/>
        </w:rPr>
        <w:t>is shown</w:t>
      </w:r>
      <w:proofErr w:type="gramEnd"/>
      <w:r w:rsidRPr="0091669A">
        <w:rPr>
          <w:lang w:val="en-US"/>
        </w:rPr>
        <w:t xml:space="preserve"> in Figure. One can provide a feedback path for neurons in the hidden layer to add the memory capability to the network to reach RNNs (Figure).</w:t>
      </w:r>
    </w:p>
    <w:p w14:paraId="4D164243" w14:textId="77777777" w:rsidR="0091669A" w:rsidRPr="0091669A" w:rsidRDefault="0091669A" w:rsidP="0091669A">
      <w:pPr>
        <w:rPr>
          <w:b/>
          <w:color w:val="009394" w:themeColor="text2"/>
          <w:sz w:val="32"/>
          <w:lang w:val="en-US"/>
        </w:rPr>
      </w:pPr>
      <w:r w:rsidRPr="0091669A">
        <w:rPr>
          <w:b/>
          <w:color w:val="009394" w:themeColor="text2"/>
          <w:sz w:val="32"/>
          <w:lang w:val="en-US"/>
        </w:rPr>
        <w:t>General Architecture of a Feedforward Neural Network</w:t>
      </w:r>
    </w:p>
    <w:p w14:paraId="69F8F076" w14:textId="77777777" w:rsidR="0091669A" w:rsidRPr="0091669A" w:rsidRDefault="0091669A" w:rsidP="0091669A">
      <w:pPr>
        <w:rPr>
          <w:lang w:val="en-US"/>
        </w:rPr>
      </w:pPr>
      <w:r w:rsidRPr="0091669A">
        <w:rPr>
          <w:noProof/>
          <w:lang w:val="en-US"/>
        </w:rPr>
        <w:lastRenderedPageBreak/>
        <w:drawing>
          <wp:inline distT="0" distB="0" distL="0" distR="0" wp14:anchorId="0847C6E2" wp14:editId="44A57430">
            <wp:extent cx="3642930" cy="2955925"/>
            <wp:effectExtent l="0" t="0" r="0" b="0"/>
            <wp:docPr id="59" name="Grafik 59" descr="Ein Bild, das Screensho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Screenshot, Text, Kreis enthält.&#10;&#10;Automatisch generierte Beschreibung"/>
                    <pic:cNvPicPr/>
                  </pic:nvPicPr>
                  <pic:blipFill>
                    <a:blip r:embed="rId54"/>
                    <a:stretch>
                      <a:fillRect/>
                    </a:stretch>
                  </pic:blipFill>
                  <pic:spPr>
                    <a:xfrm>
                      <a:off x="0" y="0"/>
                      <a:ext cx="3650259" cy="2961872"/>
                    </a:xfrm>
                    <a:prstGeom prst="rect">
                      <a:avLst/>
                    </a:prstGeom>
                  </pic:spPr>
                </pic:pic>
              </a:graphicData>
            </a:graphic>
          </wp:inline>
        </w:drawing>
      </w:r>
    </w:p>
    <w:p w14:paraId="0E2DBCD5" w14:textId="77777777" w:rsidR="0091669A" w:rsidRPr="0091669A" w:rsidRDefault="0091669A" w:rsidP="0091669A">
      <w:pPr>
        <w:rPr>
          <w:lang w:val="en-US"/>
        </w:rPr>
      </w:pPr>
      <w:r w:rsidRPr="0091669A">
        <w:rPr>
          <w:lang w:val="en-US"/>
        </w:rPr>
        <w:t>Source: [Mojtaba Nabipour], (2023).</w:t>
      </w:r>
    </w:p>
    <w:p w14:paraId="0BB1E251" w14:textId="77777777" w:rsidR="0091669A" w:rsidRPr="0091669A" w:rsidRDefault="0091669A" w:rsidP="0091669A">
      <w:pPr>
        <w:rPr>
          <w:lang w:val="en-US"/>
        </w:rPr>
      </w:pPr>
    </w:p>
    <w:p w14:paraId="4243F3F9" w14:textId="77777777" w:rsidR="0091669A" w:rsidRPr="0091669A" w:rsidRDefault="0091669A" w:rsidP="0091669A">
      <w:pPr>
        <w:rPr>
          <w:lang w:val="en-US"/>
        </w:rPr>
      </w:pPr>
      <w:r w:rsidRPr="0091669A">
        <w:rPr>
          <w:lang w:val="en-US"/>
        </w:rPr>
        <w:t xml:space="preserve">To fully understand how feedback structure works, look at the hidden layers unfolding by time in in the figure below. </w:t>
      </w:r>
    </w:p>
    <w:p w14:paraId="43F37A4A" w14:textId="77777777" w:rsidR="0091669A" w:rsidRPr="0091669A" w:rsidRDefault="0091669A" w:rsidP="0091669A">
      <w:pPr>
        <w:rPr>
          <w:b/>
          <w:color w:val="009394" w:themeColor="text2"/>
          <w:sz w:val="32"/>
          <w:lang w:val="en-US"/>
        </w:rPr>
      </w:pPr>
      <w:r w:rsidRPr="0091669A">
        <w:rPr>
          <w:b/>
          <w:color w:val="009394" w:themeColor="text2"/>
          <w:sz w:val="32"/>
          <w:lang w:val="en-US"/>
        </w:rPr>
        <w:t>Recurrent Neural Network</w:t>
      </w:r>
    </w:p>
    <w:p w14:paraId="6EA732C2" w14:textId="77777777" w:rsidR="0091669A" w:rsidRPr="0091669A" w:rsidRDefault="0091669A" w:rsidP="0091669A">
      <w:r w:rsidRPr="0091669A">
        <w:rPr>
          <w:noProof/>
          <w:lang w:val="en-US"/>
        </w:rPr>
        <w:drawing>
          <wp:inline distT="0" distB="0" distL="0" distR="0" wp14:anchorId="1A673619" wp14:editId="04931CB3">
            <wp:extent cx="3383219" cy="1152525"/>
            <wp:effectExtent l="0" t="0" r="8255" b="0"/>
            <wp:docPr id="63" name="Grafik 63" descr="Ein Bild, das Diagramm, Screenshot, Reihe,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Diagramm, Screenshot, Reihe, Electric Blue (Farbe) enthält.&#10;&#10;Automatisch generierte Beschreibung"/>
                    <pic:cNvPicPr/>
                  </pic:nvPicPr>
                  <pic:blipFill>
                    <a:blip r:embed="rId55"/>
                    <a:stretch>
                      <a:fillRect/>
                    </a:stretch>
                  </pic:blipFill>
                  <pic:spPr>
                    <a:xfrm>
                      <a:off x="0" y="0"/>
                      <a:ext cx="3389382" cy="1154624"/>
                    </a:xfrm>
                    <a:prstGeom prst="rect">
                      <a:avLst/>
                    </a:prstGeom>
                  </pic:spPr>
                </pic:pic>
              </a:graphicData>
            </a:graphic>
          </wp:inline>
        </w:drawing>
      </w:r>
    </w:p>
    <w:p w14:paraId="1F53406D" w14:textId="77777777" w:rsidR="0091669A" w:rsidRPr="0091669A" w:rsidRDefault="0091669A" w:rsidP="0091669A">
      <w:pPr>
        <w:rPr>
          <w:lang w:val="en-US"/>
        </w:rPr>
      </w:pPr>
      <w:r w:rsidRPr="0091669A">
        <w:rPr>
          <w:lang w:val="en-US"/>
        </w:rPr>
        <w:t>Source: [Mojtaba Nabipour], (2023).</w:t>
      </w:r>
    </w:p>
    <w:p w14:paraId="57DB6A7E" w14:textId="77777777" w:rsidR="0091669A" w:rsidRPr="0091669A" w:rsidRDefault="0091669A" w:rsidP="0091669A">
      <w:pPr>
        <w:rPr>
          <w:lang w:val="en-US"/>
        </w:rPr>
      </w:pPr>
    </w:p>
    <w:p w14:paraId="179135E6" w14:textId="77777777" w:rsidR="0091669A" w:rsidRPr="0091669A" w:rsidRDefault="0091669A" w:rsidP="0091669A">
      <w:pPr>
        <w:rPr>
          <w:lang w:val="en-US"/>
        </w:rPr>
      </w:pPr>
      <w:r w:rsidRPr="0091669A">
        <w:rPr>
          <w:lang w:val="en-US"/>
        </w:rPr>
        <w:lastRenderedPageBreak/>
        <w:t>In the</w:t>
      </w:r>
      <w:commentRangeStart w:id="15"/>
      <w:commentRangeStart w:id="16"/>
      <w:r w:rsidRPr="0091669A">
        <w:rPr>
          <w:lang w:val="en-US"/>
        </w:rPr>
        <w:t xml:space="preserve"> figure</w:t>
      </w:r>
      <w:commentRangeEnd w:id="15"/>
      <w:commentRangeEnd w:id="16"/>
      <w:r w:rsidRPr="0091669A">
        <w:rPr>
          <w:lang w:val="en-US"/>
        </w:rPr>
        <w:t xml:space="preserve"> below</w:t>
      </w:r>
      <w:r w:rsidRPr="0091669A">
        <w:rPr>
          <w:sz w:val="18"/>
          <w:szCs w:val="18"/>
        </w:rPr>
        <w:commentReference w:id="15"/>
      </w:r>
      <w:r w:rsidR="00EA5108">
        <w:rPr>
          <w:rStyle w:val="Kommentarzeichen"/>
        </w:rPr>
        <w:commentReference w:id="16"/>
      </w:r>
      <w:r w:rsidRPr="0091669A">
        <w:rPr>
          <w:lang w:val="en-US"/>
        </w:rPr>
        <w:t xml:space="preserve">, </w:t>
      </w:r>
      <w:proofErr w:type="gramStart"/>
      <w:r w:rsidRPr="0091669A">
        <w:rPr>
          <w:lang w:val="en-US"/>
        </w:rPr>
        <w:t>3 time</w:t>
      </w:r>
      <w:proofErr w:type="gramEnd"/>
      <w:r w:rsidRPr="0091669A">
        <w:rPr>
          <w:lang w:val="en-US"/>
        </w:rPr>
        <w:t xml:space="preserve"> steps of hidden layers’ evolution has been depicted</w:t>
      </w:r>
      <w:r w:rsidRPr="0091669A">
        <w:rPr>
          <w:rFonts w:hint="cs"/>
          <w:rtl/>
          <w:lang w:val="en-US"/>
        </w:rPr>
        <w:t>.</w:t>
      </w:r>
      <w:r w:rsidRPr="0091669A">
        <w:rPr>
          <w:lang w:val="en-US"/>
        </w:rPr>
        <w:t xml:space="preserve"> As it is obvious, the temporal input data (x) change the behavior of the hidden layers and the </w:t>
      </w:r>
      <w:proofErr w:type="gramStart"/>
      <w:r w:rsidRPr="0091669A">
        <w:rPr>
          <w:lang w:val="en-US"/>
        </w:rPr>
        <w:t>output</w:t>
      </w:r>
      <w:proofErr w:type="gramEnd"/>
      <w:r w:rsidRPr="0091669A">
        <w:rPr>
          <w:lang w:val="en-US"/>
        </w:rPr>
        <w:t xml:space="preserve"> respectively. </w:t>
      </w:r>
    </w:p>
    <w:p w14:paraId="38CD6F07" w14:textId="77777777" w:rsidR="0091669A" w:rsidRPr="0091669A" w:rsidRDefault="0091669A" w:rsidP="0091669A">
      <w:pPr>
        <w:rPr>
          <w:b/>
          <w:color w:val="009394" w:themeColor="text2"/>
          <w:sz w:val="32"/>
          <w:lang w:val="en-US"/>
        </w:rPr>
      </w:pPr>
      <w:r w:rsidRPr="0091669A">
        <w:rPr>
          <w:b/>
          <w:color w:val="009394" w:themeColor="text2"/>
          <w:sz w:val="32"/>
          <w:lang w:val="en-US"/>
        </w:rPr>
        <w:t xml:space="preserve">Unfolding the hidden layers for </w:t>
      </w:r>
      <w:proofErr w:type="gramStart"/>
      <w:r w:rsidRPr="0091669A">
        <w:rPr>
          <w:b/>
          <w:color w:val="009394" w:themeColor="text2"/>
          <w:sz w:val="32"/>
          <w:lang w:val="en-US"/>
        </w:rPr>
        <w:t>3 time</w:t>
      </w:r>
      <w:proofErr w:type="gramEnd"/>
      <w:r w:rsidRPr="0091669A">
        <w:rPr>
          <w:b/>
          <w:color w:val="009394" w:themeColor="text2"/>
          <w:sz w:val="32"/>
          <w:lang w:val="en-US"/>
        </w:rPr>
        <w:t xml:space="preserve"> steps</w:t>
      </w:r>
    </w:p>
    <w:p w14:paraId="3C293B68" w14:textId="77777777" w:rsidR="0091669A" w:rsidRPr="0091669A" w:rsidRDefault="0091669A" w:rsidP="0091669A">
      <w:r w:rsidRPr="0091669A">
        <w:rPr>
          <w:noProof/>
          <w:lang w:val="en-US"/>
        </w:rPr>
        <w:drawing>
          <wp:inline distT="0" distB="0" distL="0" distR="0" wp14:anchorId="1AC0BAAC" wp14:editId="6EC62270">
            <wp:extent cx="5262880" cy="2052955"/>
            <wp:effectExtent l="0" t="0" r="0" b="4445"/>
            <wp:docPr id="69" name="Grafik 69" descr="Ein Bild, das Text, Schrif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descr="Ein Bild, das Text, Schrift, Reihe, Diagramm enthält.&#10;&#10;Automatisch generierte Beschreibung"/>
                    <pic:cNvPicPr/>
                  </pic:nvPicPr>
                  <pic:blipFill>
                    <a:blip r:embed="rId56"/>
                    <a:stretch>
                      <a:fillRect/>
                    </a:stretch>
                  </pic:blipFill>
                  <pic:spPr>
                    <a:xfrm>
                      <a:off x="0" y="0"/>
                      <a:ext cx="5262880" cy="2052955"/>
                    </a:xfrm>
                    <a:prstGeom prst="rect">
                      <a:avLst/>
                    </a:prstGeom>
                  </pic:spPr>
                </pic:pic>
              </a:graphicData>
            </a:graphic>
          </wp:inline>
        </w:drawing>
      </w:r>
    </w:p>
    <w:p w14:paraId="14D8D2C9" w14:textId="77777777" w:rsidR="0091669A" w:rsidRPr="0091669A" w:rsidRDefault="0091669A" w:rsidP="0091669A">
      <w:pPr>
        <w:rPr>
          <w:lang w:val="en-US"/>
        </w:rPr>
      </w:pPr>
      <w:r w:rsidRPr="0091669A">
        <w:rPr>
          <w:lang w:val="en-US"/>
        </w:rPr>
        <w:t>Source: [Mojtaba Nabipour], (2023).</w:t>
      </w:r>
    </w:p>
    <w:p w14:paraId="5D1B1FDE" w14:textId="77777777" w:rsidR="0091669A" w:rsidRPr="0091669A" w:rsidRDefault="0091669A" w:rsidP="0091669A">
      <w:pPr>
        <w:rPr>
          <w:lang w:val="en-US"/>
        </w:rPr>
      </w:pPr>
    </w:p>
    <w:p w14:paraId="74A25FFC" w14:textId="77777777" w:rsidR="0091669A" w:rsidRPr="0091669A" w:rsidRDefault="0091669A" w:rsidP="0091669A">
      <w:pPr>
        <w:rPr>
          <w:lang w:val="en-US"/>
        </w:rPr>
      </w:pPr>
      <w:r w:rsidRPr="0091669A">
        <w:rPr>
          <w:lang w:val="en-US"/>
        </w:rPr>
        <w:t xml:space="preserve">a(t) and y(t) can </w:t>
      </w:r>
      <w:proofErr w:type="gramStart"/>
      <w:r w:rsidRPr="0091669A">
        <w:rPr>
          <w:lang w:val="en-US"/>
        </w:rPr>
        <w:t>be expressed</w:t>
      </w:r>
      <w:proofErr w:type="gramEnd"/>
      <w:r w:rsidRPr="0091669A">
        <w:rPr>
          <w:lang w:val="en-US"/>
        </w:rPr>
        <w:t xml:space="preserve"> as the following equations.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904"/>
        <w:gridCol w:w="802"/>
      </w:tblGrid>
      <w:tr w:rsidR="0091669A" w:rsidRPr="0091669A" w14:paraId="6D9946BA" w14:textId="77777777" w:rsidTr="001A2D3A">
        <w:tc>
          <w:tcPr>
            <w:tcW w:w="5904" w:type="dxa"/>
          </w:tcPr>
          <w:p w14:paraId="14494CAC" w14:textId="77777777" w:rsidR="0091669A" w:rsidRPr="0091669A" w:rsidRDefault="0091669A" w:rsidP="0091669A">
            <w:pPr>
              <w:jc w:val="left"/>
              <w:rPr>
                <w:lang w:val="en-US"/>
              </w:rPr>
            </w:pPr>
            <m:oMathPara>
              <m:oMathParaPr>
                <m:jc m:val="center"/>
              </m:oMathParaPr>
              <m:oMath>
                <m:r>
                  <w:rPr>
                    <w:rFonts w:ascii="Cambria Math" w:hAnsi="Cambria Math"/>
                    <w:lang w:val="en-US"/>
                  </w:rPr>
                  <m:t>a</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11</m:t>
                    </m:r>
                  </m:sub>
                </m:sSub>
                <m:r>
                  <w:rPr>
                    <w:rFonts w:ascii="Cambria Math" w:hAnsi="Cambria Math"/>
                    <w:lang w:val="en-US"/>
                  </w:rPr>
                  <m:t>a</m:t>
                </m:r>
                <m:d>
                  <m:dPr>
                    <m:ctrlPr>
                      <w:rPr>
                        <w:rFonts w:ascii="Cambria Math" w:hAnsi="Cambria Math"/>
                        <w:i/>
                        <w:lang w:val="en-US"/>
                      </w:rPr>
                    </m:ctrlPr>
                  </m:dPr>
                  <m:e>
                    <m:r>
                      <w:rPr>
                        <w:rFonts w:ascii="Cambria Math" w:hAnsi="Cambria Math"/>
                        <w:lang w:val="en-US"/>
                      </w:rPr>
                      <m:t>t-1</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12</m:t>
                    </m:r>
                  </m:sub>
                </m:sSub>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m:t>
                </m:r>
              </m:oMath>
            </m:oMathPara>
          </w:p>
        </w:tc>
        <w:tc>
          <w:tcPr>
            <w:tcW w:w="720" w:type="dxa"/>
          </w:tcPr>
          <w:p w14:paraId="5B0F1B5B" w14:textId="77777777" w:rsidR="0091669A" w:rsidRPr="0091669A" w:rsidRDefault="0091669A" w:rsidP="0091669A">
            <w:pPr>
              <w:jc w:val="center"/>
              <w:rPr>
                <w:lang w:val="en-US"/>
              </w:rPr>
            </w:pPr>
            <w:r w:rsidRPr="0091669A">
              <w:rPr>
                <w:lang w:val="en-US"/>
              </w:rPr>
              <w:t>(Eq.1)</w:t>
            </w:r>
          </w:p>
        </w:tc>
      </w:tr>
      <w:tr w:rsidR="0091669A" w:rsidRPr="0091669A" w14:paraId="307AA8F9" w14:textId="77777777" w:rsidTr="001A2D3A">
        <w:tc>
          <w:tcPr>
            <w:tcW w:w="5904" w:type="dxa"/>
            <w:tcFitText/>
          </w:tcPr>
          <w:p w14:paraId="2C3B3127" w14:textId="77777777" w:rsidR="0091669A" w:rsidRPr="0091669A" w:rsidRDefault="0091669A" w:rsidP="0091669A">
            <w:pPr>
              <w:jc w:val="left"/>
              <w:rPr>
                <w:lang w:val="en-US"/>
              </w:rPr>
            </w:pPr>
            <m:oMathPara>
              <m:oMathParaPr>
                <m:jc m:val="center"/>
              </m:oMathParaPr>
              <m:oMath>
                <m:r>
                  <w:rPr>
                    <w:rFonts w:ascii="Cambria Math" w:hAnsi="Cambria Math"/>
                    <w:lang w:val="en-US"/>
                  </w:rPr>
                  <m:t>y</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21</m:t>
                    </m:r>
                  </m:sub>
                </m:sSub>
                <m:r>
                  <w:rPr>
                    <w:rFonts w:ascii="Cambria Math" w:hAnsi="Cambria Math"/>
                    <w:lang w:val="en-US"/>
                  </w:rPr>
                  <m:t>a</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m:t>
                </m:r>
              </m:oMath>
            </m:oMathPara>
          </w:p>
        </w:tc>
        <w:tc>
          <w:tcPr>
            <w:tcW w:w="720" w:type="dxa"/>
          </w:tcPr>
          <w:p w14:paraId="75D96813" w14:textId="77777777" w:rsidR="0091669A" w:rsidRPr="0091669A" w:rsidRDefault="0091669A" w:rsidP="0091669A">
            <w:pPr>
              <w:jc w:val="center"/>
              <w:rPr>
                <w:lang w:val="en-US"/>
              </w:rPr>
            </w:pPr>
            <w:r w:rsidRPr="0091669A">
              <w:rPr>
                <w:lang w:val="en-US"/>
              </w:rPr>
              <w:t>(Eq.2)</w:t>
            </w:r>
          </w:p>
        </w:tc>
      </w:tr>
    </w:tbl>
    <w:p w14:paraId="6CB12CE6" w14:textId="77777777" w:rsidR="0091669A" w:rsidRPr="0091669A" w:rsidRDefault="0091669A" w:rsidP="0091669A">
      <w:pPr>
        <w:rPr>
          <w:lang w:val="en-US"/>
        </w:rPr>
      </w:pPr>
      <w:proofErr w:type="gramStart"/>
      <w:r w:rsidRPr="0091669A">
        <w:rPr>
          <w:lang w:val="en-US"/>
        </w:rPr>
        <w:t>W’s</w:t>
      </w:r>
      <w:proofErr w:type="gramEnd"/>
      <w:r w:rsidRPr="0091669A">
        <w:rPr>
          <w:lang w:val="en-US"/>
        </w:rPr>
        <w:t xml:space="preserve"> are the weights that will be determined by training. g</w:t>
      </w:r>
      <w:r w:rsidRPr="0091669A">
        <w:rPr>
          <w:vertAlign w:val="subscript"/>
          <w:lang w:val="en-US"/>
        </w:rPr>
        <w:t>1</w:t>
      </w:r>
      <w:r w:rsidRPr="0091669A">
        <w:rPr>
          <w:lang w:val="en-US"/>
        </w:rPr>
        <w:t xml:space="preserve"> and g</w:t>
      </w:r>
      <w:r w:rsidRPr="0091669A">
        <w:rPr>
          <w:vertAlign w:val="subscript"/>
          <w:lang w:val="en-US"/>
        </w:rPr>
        <w:t>2</w:t>
      </w:r>
      <w:r w:rsidRPr="0091669A">
        <w:rPr>
          <w:lang w:val="en-US"/>
        </w:rPr>
        <w:t xml:space="preserve"> are the activation functions.</w:t>
      </w:r>
    </w:p>
    <w:p w14:paraId="64146897" w14:textId="77777777" w:rsidR="0091669A" w:rsidRPr="0091669A" w:rsidRDefault="0091669A" w:rsidP="0091669A">
      <w:pPr>
        <w:rPr>
          <w:lang w:val="en-US"/>
        </w:rPr>
      </w:pPr>
      <w:r w:rsidRPr="0091669A">
        <w:rPr>
          <w:lang w:val="en-US"/>
        </w:rPr>
        <w:t xml:space="preserve">Depending on the number of x and y there are </w:t>
      </w:r>
      <w:proofErr w:type="gramStart"/>
      <w:r w:rsidRPr="0091669A">
        <w:rPr>
          <w:lang w:val="en-US"/>
        </w:rPr>
        <w:t>5</w:t>
      </w:r>
      <w:proofErr w:type="gramEnd"/>
      <w:r w:rsidRPr="0091669A">
        <w:rPr>
          <w:lang w:val="en-US"/>
        </w:rPr>
        <w:t xml:space="preserve"> types of RNN that are listed in </w:t>
      </w:r>
      <w:commentRangeStart w:id="17"/>
      <w:r w:rsidRPr="0091669A">
        <w:rPr>
          <w:highlight w:val="yellow"/>
          <w:lang w:val="en-US"/>
        </w:rPr>
        <w:t>table</w:t>
      </w:r>
      <w:commentRangeEnd w:id="17"/>
      <w:r w:rsidRPr="0091669A">
        <w:rPr>
          <w:sz w:val="18"/>
          <w:szCs w:val="18"/>
        </w:rPr>
        <w:commentReference w:id="17"/>
      </w:r>
      <w:r w:rsidRPr="0091669A">
        <w:rPr>
          <w:lang w:val="en-US"/>
        </w:rPr>
        <w:t xml:space="preserve"> </w:t>
      </w:r>
    </w:p>
    <w:p w14:paraId="7DFD5E90" w14:textId="77777777" w:rsidR="0091669A" w:rsidRPr="0091669A" w:rsidRDefault="0091669A" w:rsidP="0091669A">
      <w:pPr>
        <w:rPr>
          <w:lang w:val="en-US"/>
        </w:rPr>
      </w:pPr>
    </w:p>
    <w:p w14:paraId="7C21C839" w14:textId="77777777" w:rsidR="0091669A" w:rsidRPr="0091669A" w:rsidRDefault="0091669A" w:rsidP="0091669A">
      <w:pPr>
        <w:rPr>
          <w:lang w:val="en-US"/>
        </w:rPr>
      </w:pPr>
    </w:p>
    <w:p w14:paraId="370B341C" w14:textId="77777777" w:rsidR="0091669A" w:rsidRPr="0091669A" w:rsidRDefault="0091669A" w:rsidP="0091669A">
      <w:pPr>
        <w:keepNext/>
        <w:spacing w:line="240" w:lineRule="auto"/>
        <w:jc w:val="center"/>
        <w:rPr>
          <w:b/>
          <w:bCs/>
          <w:color w:val="009394" w:themeColor="accent1"/>
          <w:sz w:val="18"/>
          <w:szCs w:val="18"/>
          <w:lang w:val="en-US"/>
        </w:rPr>
      </w:pPr>
    </w:p>
    <w:tbl>
      <w:tblPr>
        <w:tblStyle w:val="Gitternetztabelle4Akzent5"/>
        <w:tblW w:w="0" w:type="auto"/>
        <w:tblLook w:val="04A0" w:firstRow="1" w:lastRow="0" w:firstColumn="1" w:lastColumn="0" w:noHBand="0" w:noVBand="1"/>
      </w:tblPr>
      <w:tblGrid>
        <w:gridCol w:w="2088"/>
        <w:gridCol w:w="1680"/>
      </w:tblGrid>
      <w:tr w:rsidR="0091669A" w:rsidRPr="0091669A" w14:paraId="2E41AF4A" w14:textId="77777777" w:rsidTr="001A2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DAE452" w14:textId="77777777" w:rsidR="0091669A" w:rsidRPr="0091669A" w:rsidRDefault="0091669A" w:rsidP="0091669A">
            <w:pPr>
              <w:jc w:val="center"/>
              <w:rPr>
                <w:rFonts w:asciiTheme="minorHAnsi" w:hAnsiTheme="minorHAnsi" w:cstheme="minorHAnsi"/>
                <w:lang w:val="en-US"/>
              </w:rPr>
            </w:pPr>
            <w:r w:rsidRPr="0091669A">
              <w:rPr>
                <w:rFonts w:asciiTheme="minorHAnsi" w:hAnsiTheme="minorHAnsi" w:cstheme="minorHAnsi"/>
                <w:lang w:val="en-US"/>
              </w:rPr>
              <w:t>Number of X and Y</w:t>
            </w:r>
          </w:p>
        </w:tc>
        <w:tc>
          <w:tcPr>
            <w:tcW w:w="0" w:type="auto"/>
          </w:tcPr>
          <w:p w14:paraId="3F7608F0" w14:textId="77777777" w:rsidR="0091669A" w:rsidRPr="0091669A" w:rsidRDefault="0091669A" w:rsidP="0091669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1669A">
              <w:rPr>
                <w:rFonts w:asciiTheme="minorHAnsi" w:hAnsiTheme="minorHAnsi" w:cstheme="minorHAnsi"/>
                <w:lang w:val="en-US"/>
              </w:rPr>
              <w:t>Type of RNN</w:t>
            </w:r>
          </w:p>
        </w:tc>
      </w:tr>
      <w:tr w:rsidR="0091669A" w:rsidRPr="0091669A" w14:paraId="3E079661"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EE6407" w14:textId="77777777" w:rsidR="0091669A" w:rsidRPr="0091669A" w:rsidRDefault="0091669A" w:rsidP="0091669A">
            <w:pPr>
              <w:rPr>
                <w:lang w:val="en-US"/>
              </w:rPr>
            </w:pPr>
            <w:r w:rsidRPr="0091669A">
              <w:rPr>
                <w:lang w:val="en-US"/>
              </w:rPr>
              <w:t>N(X)=N(Y)=1</w:t>
            </w:r>
          </w:p>
        </w:tc>
        <w:tc>
          <w:tcPr>
            <w:tcW w:w="0" w:type="auto"/>
          </w:tcPr>
          <w:p w14:paraId="5C803895" w14:textId="77777777" w:rsidR="0091669A" w:rsidRPr="0091669A" w:rsidRDefault="0091669A" w:rsidP="0091669A">
            <w:pPr>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One-to-One</w:t>
            </w:r>
          </w:p>
        </w:tc>
      </w:tr>
      <w:tr w:rsidR="0091669A" w:rsidRPr="0091669A" w14:paraId="4AAD35D9" w14:textId="77777777" w:rsidTr="001A2D3A">
        <w:tc>
          <w:tcPr>
            <w:cnfStyle w:val="001000000000" w:firstRow="0" w:lastRow="0" w:firstColumn="1" w:lastColumn="0" w:oddVBand="0" w:evenVBand="0" w:oddHBand="0" w:evenHBand="0" w:firstRowFirstColumn="0" w:firstRowLastColumn="0" w:lastRowFirstColumn="0" w:lastRowLastColumn="0"/>
            <w:tcW w:w="0" w:type="auto"/>
          </w:tcPr>
          <w:p w14:paraId="4420D071" w14:textId="77777777" w:rsidR="0091669A" w:rsidRPr="0091669A" w:rsidRDefault="0091669A" w:rsidP="0091669A">
            <w:pPr>
              <w:rPr>
                <w:lang w:val="en-US"/>
              </w:rPr>
            </w:pPr>
            <w:r w:rsidRPr="0091669A">
              <w:rPr>
                <w:lang w:val="en-US"/>
              </w:rPr>
              <w:t>N(X)=1 , N(Y)&gt;1</w:t>
            </w:r>
          </w:p>
        </w:tc>
        <w:tc>
          <w:tcPr>
            <w:tcW w:w="0" w:type="auto"/>
          </w:tcPr>
          <w:p w14:paraId="39E96AA6" w14:textId="77777777" w:rsidR="0091669A" w:rsidRPr="0091669A" w:rsidRDefault="0091669A" w:rsidP="0091669A">
            <w:pPr>
              <w:cnfStyle w:val="000000000000" w:firstRow="0" w:lastRow="0" w:firstColumn="0" w:lastColumn="0" w:oddVBand="0" w:evenVBand="0" w:oddHBand="0" w:evenHBand="0" w:firstRowFirstColumn="0" w:firstRowLastColumn="0" w:lastRowFirstColumn="0" w:lastRowLastColumn="0"/>
              <w:rPr>
                <w:lang w:val="en-US"/>
              </w:rPr>
            </w:pPr>
            <w:proofErr w:type="gramStart"/>
            <w:r w:rsidRPr="0091669A">
              <w:rPr>
                <w:lang w:val="en-US"/>
              </w:rPr>
              <w:t>One-to-Many</w:t>
            </w:r>
            <w:proofErr w:type="gramEnd"/>
          </w:p>
        </w:tc>
      </w:tr>
      <w:tr w:rsidR="0091669A" w:rsidRPr="0091669A" w14:paraId="5C00FF5D"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F7B3F9" w14:textId="77777777" w:rsidR="0091669A" w:rsidRPr="0091669A" w:rsidRDefault="0091669A" w:rsidP="0091669A">
            <w:pPr>
              <w:rPr>
                <w:lang w:val="en-US"/>
              </w:rPr>
            </w:pPr>
            <w:r w:rsidRPr="0091669A">
              <w:rPr>
                <w:lang w:val="en-US"/>
              </w:rPr>
              <w:t>N(X)&gt;1 , N(Y)=1</w:t>
            </w:r>
          </w:p>
        </w:tc>
        <w:tc>
          <w:tcPr>
            <w:tcW w:w="0" w:type="auto"/>
          </w:tcPr>
          <w:p w14:paraId="46C0581C" w14:textId="77777777" w:rsidR="0091669A" w:rsidRPr="0091669A" w:rsidRDefault="0091669A" w:rsidP="0091669A">
            <w:pPr>
              <w:cnfStyle w:val="000000100000" w:firstRow="0" w:lastRow="0" w:firstColumn="0" w:lastColumn="0" w:oddVBand="0" w:evenVBand="0" w:oddHBand="1" w:evenHBand="0" w:firstRowFirstColumn="0" w:firstRowLastColumn="0" w:lastRowFirstColumn="0" w:lastRowLastColumn="0"/>
              <w:rPr>
                <w:lang w:val="en-US"/>
              </w:rPr>
            </w:pPr>
            <w:proofErr w:type="gramStart"/>
            <w:r w:rsidRPr="0091669A">
              <w:rPr>
                <w:lang w:val="en-US"/>
              </w:rPr>
              <w:t>Many-to-One</w:t>
            </w:r>
            <w:proofErr w:type="gramEnd"/>
          </w:p>
        </w:tc>
      </w:tr>
      <w:tr w:rsidR="0091669A" w:rsidRPr="0091669A" w14:paraId="13523B17" w14:textId="77777777" w:rsidTr="001A2D3A">
        <w:tc>
          <w:tcPr>
            <w:cnfStyle w:val="001000000000" w:firstRow="0" w:lastRow="0" w:firstColumn="1" w:lastColumn="0" w:oddVBand="0" w:evenVBand="0" w:oddHBand="0" w:evenHBand="0" w:firstRowFirstColumn="0" w:firstRowLastColumn="0" w:lastRowFirstColumn="0" w:lastRowLastColumn="0"/>
            <w:tcW w:w="0" w:type="auto"/>
          </w:tcPr>
          <w:p w14:paraId="2D5180C8" w14:textId="77777777" w:rsidR="0091669A" w:rsidRPr="0091669A" w:rsidRDefault="0091669A" w:rsidP="0091669A">
            <w:pPr>
              <w:rPr>
                <w:lang w:val="en-US"/>
              </w:rPr>
            </w:pPr>
            <w:r w:rsidRPr="0091669A">
              <w:rPr>
                <w:lang w:val="en-US"/>
              </w:rPr>
              <w:t>N(X)=N(Y)&gt;1</w:t>
            </w:r>
          </w:p>
        </w:tc>
        <w:tc>
          <w:tcPr>
            <w:tcW w:w="0" w:type="auto"/>
          </w:tcPr>
          <w:p w14:paraId="2AC64503" w14:textId="77777777" w:rsidR="0091669A" w:rsidRPr="0091669A" w:rsidRDefault="0091669A" w:rsidP="0091669A">
            <w:pPr>
              <w:cnfStyle w:val="000000000000" w:firstRow="0" w:lastRow="0" w:firstColumn="0" w:lastColumn="0" w:oddVBand="0" w:evenVBand="0" w:oddHBand="0" w:evenHBand="0" w:firstRowFirstColumn="0" w:firstRowLastColumn="0" w:lastRowFirstColumn="0" w:lastRowLastColumn="0"/>
              <w:rPr>
                <w:lang w:val="en-US"/>
              </w:rPr>
            </w:pPr>
            <w:proofErr w:type="gramStart"/>
            <w:r w:rsidRPr="0091669A">
              <w:rPr>
                <w:lang w:val="en-US"/>
              </w:rPr>
              <w:t>Many-to-Many</w:t>
            </w:r>
            <w:proofErr w:type="gramEnd"/>
          </w:p>
        </w:tc>
      </w:tr>
      <w:tr w:rsidR="0091669A" w:rsidRPr="0091669A" w14:paraId="25B752F7"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B1A145" w14:textId="77777777" w:rsidR="0091669A" w:rsidRPr="0091669A" w:rsidRDefault="0091669A" w:rsidP="0091669A">
            <w:pPr>
              <w:rPr>
                <w:lang w:val="en-US"/>
              </w:rPr>
            </w:pPr>
            <w:r w:rsidRPr="0091669A">
              <w:rPr>
                <w:lang w:val="en-US"/>
              </w:rPr>
              <w:t>N(X)&lt;&gt;N(Y)</w:t>
            </w:r>
          </w:p>
        </w:tc>
        <w:tc>
          <w:tcPr>
            <w:tcW w:w="0" w:type="auto"/>
          </w:tcPr>
          <w:p w14:paraId="3D84AB95" w14:textId="77777777" w:rsidR="0091669A" w:rsidRPr="0091669A" w:rsidRDefault="0091669A" w:rsidP="0091669A">
            <w:pPr>
              <w:cnfStyle w:val="000000100000" w:firstRow="0" w:lastRow="0" w:firstColumn="0" w:lastColumn="0" w:oddVBand="0" w:evenVBand="0" w:oddHBand="1" w:evenHBand="0" w:firstRowFirstColumn="0" w:firstRowLastColumn="0" w:lastRowFirstColumn="0" w:lastRowLastColumn="0"/>
              <w:rPr>
                <w:lang w:val="en-US"/>
              </w:rPr>
            </w:pPr>
            <w:proofErr w:type="gramStart"/>
            <w:r w:rsidRPr="0091669A">
              <w:rPr>
                <w:lang w:val="en-US"/>
              </w:rPr>
              <w:t>Many-to-Many</w:t>
            </w:r>
            <w:proofErr w:type="gramEnd"/>
          </w:p>
        </w:tc>
      </w:tr>
    </w:tbl>
    <w:p w14:paraId="04F68D6C" w14:textId="77777777" w:rsidR="0091669A" w:rsidRPr="0091669A" w:rsidRDefault="0091669A" w:rsidP="0091669A">
      <w:pPr>
        <w:rPr>
          <w:lang w:val="en-US"/>
        </w:rPr>
      </w:pPr>
      <w:r w:rsidRPr="0091669A">
        <w:rPr>
          <w:lang w:val="en-US"/>
        </w:rPr>
        <w:t>Source: [Mojtaba Nabipour], (2023).</w:t>
      </w:r>
    </w:p>
    <w:p w14:paraId="019C2ADA" w14:textId="77777777" w:rsidR="0091669A" w:rsidRPr="0091669A" w:rsidRDefault="0091669A" w:rsidP="0091669A">
      <w:pPr>
        <w:rPr>
          <w:lang w:val="en-US"/>
        </w:rPr>
      </w:pPr>
    </w:p>
    <w:p w14:paraId="5F248CAA" w14:textId="77777777" w:rsidR="0091669A" w:rsidRPr="0091669A" w:rsidRDefault="0091669A" w:rsidP="0091669A">
      <w:pPr>
        <w:rPr>
          <w:lang w:val="en-US"/>
        </w:rPr>
      </w:pPr>
      <w:r w:rsidRPr="0091669A">
        <w:rPr>
          <w:lang w:val="en-US"/>
        </w:rPr>
        <w:t>The loss function of an RNN network is the summation of all time step loss functions.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539"/>
        <w:gridCol w:w="819"/>
      </w:tblGrid>
      <w:tr w:rsidR="0091669A" w:rsidRPr="0091669A" w14:paraId="5E4EE508" w14:textId="77777777" w:rsidTr="001A2D3A">
        <w:trPr>
          <w:trHeight w:val="653"/>
          <w:jc w:val="center"/>
        </w:trPr>
        <w:tc>
          <w:tcPr>
            <w:tcW w:w="5539" w:type="dxa"/>
          </w:tcPr>
          <w:p w14:paraId="18353AB1" w14:textId="77777777" w:rsidR="0091669A" w:rsidRPr="0091669A" w:rsidRDefault="0091669A" w:rsidP="0091669A">
            <w:pPr>
              <w:jc w:val="left"/>
              <w:rPr>
                <w:lang w:val="en-US"/>
              </w:rPr>
            </w:pPr>
            <w:r w:rsidRPr="0091669A">
              <w:rPr>
                <w:lang w:val="en-US"/>
              </w:rPr>
              <w:t xml:space="preserve">  </w:t>
            </w:r>
            <m:oMath>
              <m:r>
                <w:rPr>
                  <w:rFonts w:ascii="Cambria Math" w:hAnsi="Cambria Math"/>
                  <w:lang w:val="en-US"/>
                </w:rPr>
                <m:t>L</m:t>
              </m:r>
              <m:d>
                <m:dPr>
                  <m:ctrlPr>
                    <w:rPr>
                      <w:rFonts w:ascii="Cambria Math" w:hAnsi="Cambria Math"/>
                      <w:i/>
                      <w:lang w:val="en-US"/>
                    </w:rPr>
                  </m:ctrlPr>
                </m:dPr>
                <m:e>
                  <m:acc>
                    <m:accPr>
                      <m:ctrlPr>
                        <w:rPr>
                          <w:rFonts w:ascii="Cambria Math" w:hAnsi="Cambria Math"/>
                          <w:i/>
                          <w:lang w:val="en-US"/>
                        </w:rPr>
                      </m:ctrlPr>
                    </m:accPr>
                    <m:e>
                      <m:r>
                        <w:rPr>
                          <w:rFonts w:ascii="Cambria Math" w:hAnsi="Cambria Math"/>
                          <w:lang w:val="en-US"/>
                        </w:rPr>
                        <m:t>Y</m:t>
                      </m:r>
                    </m:e>
                  </m:acc>
                  <m:r>
                    <w:rPr>
                      <w:rFonts w:ascii="Cambria Math" w:hAnsi="Cambria Math"/>
                      <w:lang w:val="en-US"/>
                    </w:rPr>
                    <m:t>,Y</m:t>
                  </m:r>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t=1</m:t>
                  </m:r>
                </m:sub>
                <m:sup>
                  <m:r>
                    <w:rPr>
                      <w:rFonts w:ascii="Cambria Math" w:hAnsi="Cambria Math"/>
                      <w:lang w:val="en-US"/>
                    </w:rPr>
                    <m:t>T</m:t>
                  </m:r>
                </m:sup>
                <m:e>
                  <m:r>
                    <w:rPr>
                      <w:rFonts w:ascii="Cambria Math" w:hAnsi="Cambria Math"/>
                      <w:lang w:val="en-US"/>
                    </w:rPr>
                    <m:t>L(</m:t>
                  </m:r>
                  <m:acc>
                    <m:accPr>
                      <m:ctrlPr>
                        <w:rPr>
                          <w:rFonts w:ascii="Cambria Math" w:hAnsi="Cambria Math"/>
                          <w:i/>
                          <w:lang w:val="en-US"/>
                        </w:rPr>
                      </m:ctrlPr>
                    </m:accPr>
                    <m:e>
                      <m:r>
                        <w:rPr>
                          <w:rFonts w:ascii="Cambria Math" w:hAnsi="Cambria Math"/>
                          <w:lang w:val="en-US"/>
                        </w:rPr>
                        <m:t>Y</m:t>
                      </m:r>
                    </m:e>
                  </m:acc>
                  <m:d>
                    <m:dPr>
                      <m:ctrlPr>
                        <w:rPr>
                          <w:rFonts w:ascii="Cambria Math" w:hAnsi="Cambria Math"/>
                          <w:i/>
                          <w:lang w:val="en-US"/>
                        </w:rPr>
                      </m:ctrlPr>
                    </m:dPr>
                    <m:e>
                      <m:r>
                        <w:rPr>
                          <w:rFonts w:ascii="Cambria Math" w:hAnsi="Cambria Math"/>
                          <w:lang w:val="en-US"/>
                        </w:rPr>
                        <m:t>t</m:t>
                      </m:r>
                    </m:e>
                  </m:d>
                  <m:r>
                    <w:rPr>
                      <w:rFonts w:ascii="Cambria Math" w:hAnsi="Cambria Math"/>
                      <w:lang w:val="en-US"/>
                    </w:rPr>
                    <m:t>,Y(t)</m:t>
                  </m:r>
                </m:e>
              </m:nary>
              <m:r>
                <w:rPr>
                  <w:rFonts w:ascii="Cambria Math" w:hAnsi="Cambria Math"/>
                  <w:lang w:val="en-US"/>
                </w:rPr>
                <m:t>)</m:t>
              </m:r>
            </m:oMath>
          </w:p>
        </w:tc>
        <w:tc>
          <w:tcPr>
            <w:tcW w:w="819" w:type="dxa"/>
          </w:tcPr>
          <w:p w14:paraId="4D194A94" w14:textId="77777777" w:rsidR="0091669A" w:rsidRPr="0091669A" w:rsidRDefault="0091669A" w:rsidP="0091669A">
            <w:pPr>
              <w:rPr>
                <w:lang w:val="en-US"/>
              </w:rPr>
            </w:pPr>
            <w:r w:rsidRPr="0091669A">
              <w:rPr>
                <w:lang w:val="en-US"/>
              </w:rPr>
              <w:t>(Eq.3)</w:t>
            </w:r>
          </w:p>
        </w:tc>
      </w:tr>
    </w:tbl>
    <w:p w14:paraId="13B558DF" w14:textId="77777777" w:rsidR="0091669A" w:rsidRPr="0091669A" w:rsidRDefault="0091669A" w:rsidP="0091669A">
      <w:pPr>
        <w:rPr>
          <w:lang w:val="en-US"/>
        </w:rPr>
      </w:pPr>
      <w:r w:rsidRPr="0091669A">
        <w:rPr>
          <w:lang w:val="en-US"/>
        </w:rPr>
        <w:t>The back propagation is done at each point in time</w:t>
      </w:r>
      <w:proofErr w:type="gramStart"/>
      <w:r w:rsidRPr="0091669A">
        <w:rPr>
          <w:lang w:val="en-US"/>
        </w:rPr>
        <w:t xml:space="preserve">.  </w:t>
      </w:r>
      <w:proofErr w:type="gramEnd"/>
      <w:r w:rsidRPr="0091669A">
        <w:rPr>
          <w:lang w:val="en-US"/>
        </w:rPr>
        <w:t>The derivative of the loss function respect to the weight matrix is: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553"/>
        <w:gridCol w:w="822"/>
      </w:tblGrid>
      <w:tr w:rsidR="0091669A" w:rsidRPr="0091669A" w14:paraId="534B11BB" w14:textId="77777777" w:rsidTr="001A2D3A">
        <w:trPr>
          <w:trHeight w:val="1222"/>
          <w:jc w:val="center"/>
        </w:trPr>
        <w:tc>
          <w:tcPr>
            <w:tcW w:w="5553" w:type="dxa"/>
          </w:tcPr>
          <w:p w14:paraId="2F1F2B3E" w14:textId="77777777" w:rsidR="0091669A" w:rsidRPr="0091669A" w:rsidRDefault="0091669A" w:rsidP="0091669A">
            <w:pPr>
              <w:jc w:val="left"/>
              <w:rPr>
                <w:lang w:val="en-US"/>
              </w:rPr>
            </w:pPr>
            <m:oMathPara>
              <m:oMathParaPr>
                <m:jc m:val="left"/>
              </m:oMathParaPr>
              <m:oMath>
                <m:f>
                  <m:fPr>
                    <m:ctrlPr>
                      <w:rPr>
                        <w:rFonts w:ascii="Cambria Math" w:hAnsi="Cambria Math"/>
                        <w:i/>
                        <w:lang w:val="en-US"/>
                      </w:rPr>
                    </m:ctrlPr>
                  </m:fPr>
                  <m:num>
                    <m:r>
                      <w:rPr>
                        <w:rFonts w:ascii="Cambria Math" w:hAnsi="Cambria Math"/>
                        <w:lang w:val="en-US"/>
                      </w:rPr>
                      <m:t>∂L(T)</m:t>
                    </m:r>
                  </m:num>
                  <m:den>
                    <m:r>
                      <w:rPr>
                        <w:rFonts w:ascii="Cambria Math" w:hAnsi="Cambria Math"/>
                        <w:lang w:val="en-US"/>
                      </w:rPr>
                      <m:t>∂W</m:t>
                    </m:r>
                  </m:den>
                </m:f>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t=1</m:t>
                    </m:r>
                  </m:sub>
                  <m:sup>
                    <m:r>
                      <w:rPr>
                        <w:rFonts w:ascii="Cambria Math" w:hAnsi="Cambria Math"/>
                        <w:lang w:val="en-US"/>
                      </w:rPr>
                      <m:t>T</m:t>
                    </m:r>
                  </m:sup>
                  <m:e>
                    <m:f>
                      <m:fPr>
                        <m:ctrlPr>
                          <w:rPr>
                            <w:rFonts w:ascii="Cambria Math" w:hAnsi="Cambria Math"/>
                            <w:i/>
                            <w:lang w:val="en-US"/>
                          </w:rPr>
                        </m:ctrlPr>
                      </m:fPr>
                      <m:num>
                        <m:r>
                          <w:rPr>
                            <w:rFonts w:ascii="Cambria Math" w:hAnsi="Cambria Math"/>
                            <w:lang w:val="en-US"/>
                          </w:rPr>
                          <m:t>∂L(T)</m:t>
                        </m:r>
                      </m:num>
                      <m:den>
                        <m:r>
                          <w:rPr>
                            <w:rFonts w:ascii="Cambria Math" w:hAnsi="Cambria Math"/>
                            <w:lang w:val="en-US"/>
                          </w:rPr>
                          <m:t>∂W</m:t>
                        </m:r>
                      </m:den>
                    </m:f>
                  </m:e>
                </m:nary>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t</m:t>
                    </m:r>
                  </m:sub>
                </m:sSub>
              </m:oMath>
            </m:oMathPara>
          </w:p>
        </w:tc>
        <w:tc>
          <w:tcPr>
            <w:tcW w:w="822" w:type="dxa"/>
          </w:tcPr>
          <w:p w14:paraId="59CAC742" w14:textId="77777777" w:rsidR="0091669A" w:rsidRPr="0091669A" w:rsidRDefault="0091669A" w:rsidP="0091669A">
            <w:pPr>
              <w:rPr>
                <w:lang w:val="en-US"/>
              </w:rPr>
            </w:pPr>
            <w:r w:rsidRPr="0091669A">
              <w:rPr>
                <w:lang w:val="en-US"/>
              </w:rPr>
              <w:t>(Eq.4)</w:t>
            </w:r>
          </w:p>
        </w:tc>
      </w:tr>
    </w:tbl>
    <w:p w14:paraId="01F41C36" w14:textId="77777777" w:rsidR="0091669A" w:rsidRPr="0091669A" w:rsidRDefault="0091669A" w:rsidP="0091669A">
      <w:pPr>
        <w:rPr>
          <w:lang w:val="en-US" w:bidi="fa-IR"/>
        </w:rPr>
      </w:pPr>
      <w:r w:rsidRPr="0091669A">
        <w:rPr>
          <w:lang w:val="en-US"/>
        </w:rPr>
        <w:t>Ordinary recurrent neural networks have two s</w:t>
      </w:r>
      <w:r w:rsidRPr="0091669A">
        <w:rPr>
          <w:lang w:val="en-US" w:bidi="fa-IR"/>
        </w:rPr>
        <w:t>hortcomings of</w:t>
      </w:r>
    </w:p>
    <w:p w14:paraId="0CEAFEF7" w14:textId="77777777" w:rsidR="0091669A" w:rsidRPr="0091669A" w:rsidRDefault="0091669A" w:rsidP="0091669A">
      <w:pPr>
        <w:numPr>
          <w:ilvl w:val="0"/>
          <w:numId w:val="92"/>
        </w:numPr>
        <w:contextualSpacing/>
        <w:rPr>
          <w:lang w:val="en-US" w:bidi="fa-IR"/>
        </w:rPr>
      </w:pPr>
      <w:r w:rsidRPr="0091669A">
        <w:rPr>
          <w:lang w:val="en-US" w:bidi="fa-IR"/>
        </w:rPr>
        <w:t>Vanishing/exploding gradient problems</w:t>
      </w:r>
    </w:p>
    <w:p w14:paraId="2E43F7D1" w14:textId="77777777" w:rsidR="0091669A" w:rsidRPr="0091669A" w:rsidRDefault="0091669A" w:rsidP="0091669A">
      <w:pPr>
        <w:numPr>
          <w:ilvl w:val="0"/>
          <w:numId w:val="92"/>
        </w:numPr>
        <w:contextualSpacing/>
        <w:rPr>
          <w:lang w:val="en-US" w:bidi="fa-IR"/>
        </w:rPr>
      </w:pPr>
      <w:r w:rsidRPr="0091669A">
        <w:rPr>
          <w:lang w:val="en-US" w:bidi="fa-IR"/>
        </w:rPr>
        <w:t>Gradient clipping</w:t>
      </w:r>
    </w:p>
    <w:p w14:paraId="0086CC3C" w14:textId="77777777" w:rsidR="0091669A" w:rsidRPr="0091669A" w:rsidRDefault="0091669A" w:rsidP="0091669A">
      <w:pPr>
        <w:rPr>
          <w:lang w:val="en-US"/>
        </w:rPr>
      </w:pPr>
      <w:r w:rsidRPr="0091669A">
        <w:rPr>
          <w:lang w:val="en-US"/>
        </w:rPr>
        <w:t xml:space="preserve">The vanishing gradient issue in recurrent neural networks (RNNs) refers to the problem of the gradients becoming extremely small as they propagate through the network during backpropagation. The reason behind this phenomenon is that, in every time step, the gradients are subject to the weights of the network, and when </w:t>
      </w:r>
      <w:r w:rsidRPr="0091669A">
        <w:rPr>
          <w:lang w:val="en-US"/>
        </w:rPr>
        <w:lastRenderedPageBreak/>
        <w:t xml:space="preserve">these weights are of small value, the gradients will also reduce to a small scale. Consequently, the network can encounter challenges in acquiring long-term dependencies since the insufficient gradients cannot efficiently update the weights. This drawback can cause inadequate execution and a delayed convergence rate in RNNs </w:t>
      </w:r>
      <w:r w:rsidRPr="0091669A">
        <w:fldChar w:fldCharType="begin"/>
      </w:r>
      <w:r w:rsidRPr="0091669A">
        <w:rPr>
          <w:lang w:val="en-US"/>
        </w:rPr>
        <w:instrText xml:space="preserve"> ADDIN EN.CITE &lt;EndNote&gt;&lt;Cite&gt;&lt;Author&gt;Hebbar&lt;/Author&gt;&lt;Year&gt;2022&lt;/Year&gt;&lt;RecNum&gt;9&lt;/RecNum&gt;&lt;DisplayText&gt;(Hebbar et al., 2022)&lt;/DisplayText&gt;&lt;record&gt;&lt;rec-number&gt;9&lt;/rec-number&gt;&lt;foreign-keys&gt;&lt;key app="EN" db-id="0efztaa5zvezfher9znpape3wp55p5f2zwf9" timestamp="1681233635"&gt;9&lt;/key&gt;&lt;/foreign-keys&gt;&lt;ref-type name="Book Section"&gt;5&lt;/ref-type&gt;&lt;contributors&gt;&lt;authors&gt;&lt;author&gt;Hebbar, P Anirudh&lt;/author&gt;&lt;author&gt;Kumar, MV Manoj&lt;/author&gt;&lt;author&gt;Mathur, Archana&lt;/author&gt;&lt;/authors&gt;&lt;/contributors&gt;&lt;titles&gt;&lt;title&gt;Theory, concepts, and applications of artificial neural networks&lt;/title&gt;&lt;secondary-title&gt;Applied Soft Computing&lt;/secondary-title&gt;&lt;/titles&gt;&lt;pages&gt;153-176&lt;/pages&gt;&lt;dates&gt;&lt;year&gt;2022&lt;/year&gt;&lt;/dates&gt;&lt;publisher&gt;Apple Academic Press&lt;/publisher&gt;&lt;isbn&gt;1003186882&lt;/isbn&gt;&lt;urls&gt;&lt;/urls&gt;&lt;/record&gt;&lt;/Cite&gt;&lt;/EndNote&gt;</w:instrText>
      </w:r>
      <w:r w:rsidRPr="0091669A">
        <w:fldChar w:fldCharType="separate"/>
      </w:r>
      <w:r w:rsidRPr="0091669A">
        <w:rPr>
          <w:noProof/>
          <w:lang w:val="en-US"/>
        </w:rPr>
        <w:t>(Hebbar et al., 2022)</w:t>
      </w:r>
      <w:r w:rsidRPr="0091669A">
        <w:fldChar w:fldCharType="end"/>
      </w:r>
      <w:r w:rsidRPr="0091669A">
        <w:rPr>
          <w:lang w:val="en-US"/>
        </w:rPr>
        <w:t>.</w:t>
      </w:r>
    </w:p>
    <w:p w14:paraId="4E55D0AE" w14:textId="77777777" w:rsidR="0091669A" w:rsidRPr="0091669A" w:rsidRDefault="0091669A" w:rsidP="0091669A">
      <w:pPr>
        <w:rPr>
          <w:lang w:val="en-US"/>
        </w:rPr>
      </w:pPr>
      <w:r w:rsidRPr="0091669A">
        <w:rPr>
          <w:lang w:val="en-US"/>
        </w:rPr>
        <w:t xml:space="preserve">Similarly, if the gradient update is too much it leads to unstable and inaccurate predictions. This issue is particularly common in RNNs because they have feedback loops that can amplify the gradients over time, leading to an exponential increase in their magnitude. The exploding gradient problem can </w:t>
      </w:r>
      <w:proofErr w:type="gramStart"/>
      <w:r w:rsidRPr="0091669A">
        <w:rPr>
          <w:lang w:val="en-US"/>
        </w:rPr>
        <w:t>be addressed</w:t>
      </w:r>
      <w:proofErr w:type="gramEnd"/>
      <w:r w:rsidRPr="0091669A">
        <w:rPr>
          <w:lang w:val="en-US"/>
        </w:rPr>
        <w:t xml:space="preserve"> by using gradient clipping, which limits the maximum size of the gradients, or by using more stable RNN architectures such as the LSTM or GRU.</w:t>
      </w:r>
    </w:p>
    <w:p w14:paraId="4D339238"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t>Gradient Clipping</w:t>
      </w:r>
    </w:p>
    <w:p w14:paraId="4E7D445C" w14:textId="77777777" w:rsidR="0091669A" w:rsidRPr="0091669A" w:rsidRDefault="0091669A" w:rsidP="0091669A">
      <w:pPr>
        <w:rPr>
          <w:lang w:val="en-US"/>
        </w:rPr>
      </w:pPr>
      <w:r w:rsidRPr="0091669A">
        <w:rPr>
          <w:lang w:val="en-US"/>
        </w:rPr>
        <w:t xml:space="preserve">Gradient clipping is a technique to overcome the exploding gradient problem by preventing the gradient from exceeding a specified limit. </w:t>
      </w:r>
      <w:r w:rsidRPr="0091669A">
        <w:rPr>
          <w:highlight w:val="yellow"/>
          <w:lang w:val="en-US"/>
        </w:rPr>
        <w:t>Figure</w:t>
      </w:r>
      <w:r w:rsidRPr="0091669A">
        <w:rPr>
          <w:lang w:val="en-US"/>
        </w:rPr>
        <w:t xml:space="preserve"> illustrates the technique using a graph.</w:t>
      </w:r>
    </w:p>
    <w:p w14:paraId="36B46B58" w14:textId="77777777" w:rsidR="0091669A" w:rsidRPr="0091669A" w:rsidRDefault="0091669A" w:rsidP="0091669A">
      <w:pPr>
        <w:rPr>
          <w:b/>
          <w:color w:val="009394" w:themeColor="text2"/>
          <w:sz w:val="32"/>
          <w:lang w:val="en-US"/>
        </w:rPr>
      </w:pPr>
      <w:r w:rsidRPr="0091669A">
        <w:rPr>
          <w:b/>
          <w:color w:val="009394" w:themeColor="text2"/>
          <w:sz w:val="32"/>
          <w:lang w:val="en-US"/>
        </w:rPr>
        <w:t>Gradient Clip Illustration</w:t>
      </w:r>
    </w:p>
    <w:p w14:paraId="4286D45A" w14:textId="77777777" w:rsidR="0091669A" w:rsidRPr="0091669A" w:rsidRDefault="0091669A" w:rsidP="0091669A">
      <w:r w:rsidRPr="0091669A">
        <w:rPr>
          <w:noProof/>
          <w:lang w:val="en-US"/>
        </w:rPr>
        <w:drawing>
          <wp:inline distT="0" distB="0" distL="0" distR="0" wp14:anchorId="4224073E" wp14:editId="7B36A65E">
            <wp:extent cx="3867150" cy="2492091"/>
            <wp:effectExtent l="0" t="0" r="0" b="3810"/>
            <wp:docPr id="73" name="Grafik 73" descr="Ein Bild, das Text, Reihe,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descr="Ein Bild, das Text, Reihe, Screenshot, Diagramm enthält.&#10;&#10;Automatisch generierte Beschreibung"/>
                    <pic:cNvPicPr/>
                  </pic:nvPicPr>
                  <pic:blipFill>
                    <a:blip r:embed="rId57"/>
                    <a:stretch>
                      <a:fillRect/>
                    </a:stretch>
                  </pic:blipFill>
                  <pic:spPr>
                    <a:xfrm>
                      <a:off x="0" y="0"/>
                      <a:ext cx="3876848" cy="2498341"/>
                    </a:xfrm>
                    <a:prstGeom prst="rect">
                      <a:avLst/>
                    </a:prstGeom>
                  </pic:spPr>
                </pic:pic>
              </a:graphicData>
            </a:graphic>
          </wp:inline>
        </w:drawing>
      </w:r>
    </w:p>
    <w:p w14:paraId="498D622D" w14:textId="77777777" w:rsidR="0091669A" w:rsidRPr="0091669A" w:rsidRDefault="0091669A" w:rsidP="0091669A">
      <w:pPr>
        <w:rPr>
          <w:lang w:val="en-US"/>
        </w:rPr>
      </w:pPr>
      <w:r w:rsidRPr="0091669A">
        <w:rPr>
          <w:lang w:val="en-US"/>
        </w:rPr>
        <w:t>Source: [Mojtaba Nabipour], (2023).</w:t>
      </w:r>
    </w:p>
    <w:p w14:paraId="4FFC3E40" w14:textId="77777777" w:rsidR="0091669A" w:rsidRPr="0091669A" w:rsidRDefault="0091669A" w:rsidP="0091669A">
      <w:pPr>
        <w:rPr>
          <w:lang w:val="en-US"/>
        </w:rPr>
      </w:pPr>
    </w:p>
    <w:p w14:paraId="1AECF84A" w14:textId="77777777" w:rsidR="0091669A" w:rsidRPr="0091669A" w:rsidRDefault="0091669A" w:rsidP="0091669A">
      <w:pPr>
        <w:rPr>
          <w:lang w:val="en-US"/>
        </w:rPr>
      </w:pPr>
      <w:r w:rsidRPr="0091669A">
        <w:rPr>
          <w:lang w:val="en-US"/>
        </w:rPr>
        <w:t xml:space="preserve">Some types of RNNs are designed to remedy the vanishing gradient problem in a specific way by using specific </w:t>
      </w:r>
      <w:proofErr w:type="gramStart"/>
      <w:r w:rsidRPr="0091669A">
        <w:rPr>
          <w:lang w:val="en-US"/>
        </w:rPr>
        <w:t>gates</w:t>
      </w:r>
      <w:proofErr w:type="gramEnd"/>
      <w:r w:rsidRPr="0091669A">
        <w:rPr>
          <w:lang w:val="en-US"/>
        </w:rPr>
        <w:t xml:space="preserve"> </w:t>
      </w:r>
    </w:p>
    <w:p w14:paraId="0FFDFCF6" w14:textId="77777777" w:rsidR="0091669A" w:rsidRPr="0091669A" w:rsidRDefault="0091669A" w:rsidP="0091669A">
      <w:pPr>
        <w:rPr>
          <w:lang w:val="en-US"/>
        </w:rPr>
      </w:pPr>
      <w:proofErr w:type="gramStart"/>
      <w:r w:rsidRPr="0091669A">
        <w:rPr>
          <w:lang w:val="en-US"/>
        </w:rPr>
        <w:t>These gate</w:t>
      </w:r>
      <w:proofErr w:type="gramEnd"/>
      <w:r w:rsidRPr="0091669A">
        <w:rPr>
          <w:lang w:val="en-US"/>
        </w:rPr>
        <w:t xml:space="preserve"> is used to build LSTM networks cells and will be described in the following subsections in details.</w:t>
      </w:r>
    </w:p>
    <w:p w14:paraId="1DDE272F"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t>Long-Short Term Memory (LSTM) networks</w:t>
      </w:r>
    </w:p>
    <w:p w14:paraId="6E920A4B" w14:textId="77777777" w:rsidR="0091669A" w:rsidRPr="0091669A" w:rsidRDefault="0091669A" w:rsidP="0091669A">
      <w:pPr>
        <w:rPr>
          <w:lang w:val="en-US"/>
        </w:rPr>
      </w:pPr>
      <w:r w:rsidRPr="0091669A">
        <w:rPr>
          <w:lang w:val="en-US"/>
        </w:rPr>
        <w:t xml:space="preserve">LSTM neural networks are a type of recurrent neural networks designed to </w:t>
      </w:r>
      <w:proofErr w:type="gramStart"/>
      <w:r w:rsidRPr="0091669A">
        <w:rPr>
          <w:lang w:val="en-US"/>
        </w:rPr>
        <w:t>handle</w:t>
      </w:r>
      <w:proofErr w:type="gramEnd"/>
      <w:r w:rsidRPr="0091669A">
        <w:rPr>
          <w:lang w:val="en-US"/>
        </w:rPr>
        <w:t xml:space="preserve"> the challenge of handling long dependencies in sequential data. They prove to be highly beneficial in various applications, including time-series forecasting, speech recognition, language translation, and image captioning. These tasks involve input data that consists of a sequence of words or images </w:t>
      </w:r>
      <w:r w:rsidRPr="0091669A">
        <w:rPr>
          <w:lang w:val="en-US"/>
        </w:rPr>
        <w:fldChar w:fldCharType="begin"/>
      </w:r>
      <w:r w:rsidRPr="0091669A">
        <w:rPr>
          <w:lang w:val="en-US"/>
        </w:rPr>
        <w:instrText xml:space="preserve"> ADDIN EN.CITE &lt;EndNote&gt;&lt;Cite&gt;&lt;Author&gt;Nithin&lt;/Author&gt;&lt;Year&gt;2022&lt;/Year&gt;&lt;RecNum&gt;2&lt;/RecNum&gt;&lt;DisplayText&gt;(Nithin et al., 2022)&lt;/DisplayText&gt;&lt;record&gt;&lt;rec-number&gt;2&lt;/rec-number&gt;&lt;foreign-keys&gt;&lt;key app="EN" db-id="0efztaa5zvezfher9znpape3wp55p5f2zwf9" timestamp="1681230339"&gt;2&lt;/key&gt;&lt;/foreign-keys&gt;&lt;ref-type name="Conference Proceedings"&gt;10&lt;/ref-type&gt;&lt;contributors&gt;&lt;authors&gt;&lt;author&gt;Nithin, Soundar SJ&lt;/author&gt;&lt;author&gt;Rajasekar, T&lt;/author&gt;&lt;author&gt;Jayanthy, S&lt;/author&gt;&lt;author&gt;Karthik, K&lt;/author&gt;&lt;author&gt;Rithick, Roshan R&lt;/author&gt;&lt;/authors&gt;&lt;/contributors&gt;&lt;titles&gt;&lt;title&gt;Retail Demand Forecasting using CNN-LSTM Model&lt;/title&gt;&lt;secondary-title&gt;2022 International Conference on Electronics and Renewable Systems (ICEARS)&lt;/secondary-title&gt;&lt;/titles&gt;&lt;pages&gt;1751-1756&lt;/pages&gt;&lt;dates&gt;&lt;year&gt;2022&lt;/year&gt;&lt;/dates&gt;&lt;publisher&gt;IEEE&lt;/publisher&gt;&lt;isbn&gt;166548425X&lt;/isbn&gt;&lt;urls&gt;&lt;/urls&gt;&lt;/record&gt;&lt;/Cite&gt;&lt;/EndNote&gt;</w:instrText>
      </w:r>
      <w:r w:rsidRPr="0091669A">
        <w:rPr>
          <w:lang w:val="en-US"/>
        </w:rPr>
        <w:fldChar w:fldCharType="separate"/>
      </w:r>
      <w:r w:rsidRPr="0091669A">
        <w:rPr>
          <w:noProof/>
          <w:lang w:val="en-US"/>
        </w:rPr>
        <w:t>(Nithin et al., 2022)</w:t>
      </w:r>
      <w:r w:rsidRPr="0091669A">
        <w:rPr>
          <w:lang w:val="en-US"/>
        </w:rPr>
        <w:fldChar w:fldCharType="end"/>
      </w:r>
      <w:r w:rsidRPr="0091669A">
        <w:rPr>
          <w:lang w:val="en-US"/>
        </w:rPr>
        <w:t xml:space="preserve">. LSTM networks possess a crucial characteristic which enables them to selectively retain or discard information from previous time steps. This capability </w:t>
      </w:r>
      <w:proofErr w:type="gramStart"/>
      <w:r w:rsidRPr="0091669A">
        <w:rPr>
          <w:lang w:val="en-US"/>
        </w:rPr>
        <w:t>is achieved</w:t>
      </w:r>
      <w:proofErr w:type="gramEnd"/>
      <w:r w:rsidRPr="0091669A">
        <w:rPr>
          <w:lang w:val="en-US"/>
        </w:rPr>
        <w:t xml:space="preserve"> by utilizing "memory cells" that store information over time, along with "gates" that regulate the flow of information in and out of these cells. These gates </w:t>
      </w:r>
      <w:proofErr w:type="gramStart"/>
      <w:r w:rsidRPr="0091669A">
        <w:rPr>
          <w:lang w:val="en-US"/>
        </w:rPr>
        <w:t>are implemented</w:t>
      </w:r>
      <w:proofErr w:type="gramEnd"/>
      <w:r w:rsidRPr="0091669A">
        <w:rPr>
          <w:lang w:val="en-US"/>
        </w:rPr>
        <w:t xml:space="preserve"> as sigmoid functions, which consider the current input and the previous hidden state as input and produce a value between 0 and 1. This value determines the extent to which the input and previous state should be transmitted to the subsequent time step. The forget gate decides the amount of the previous memory cell to retain, while the input gate determines how much of the current input should </w:t>
      </w:r>
      <w:proofErr w:type="gramStart"/>
      <w:r w:rsidRPr="0091669A">
        <w:rPr>
          <w:lang w:val="en-US"/>
        </w:rPr>
        <w:t>be added</w:t>
      </w:r>
      <w:proofErr w:type="gramEnd"/>
      <w:r w:rsidRPr="0091669A">
        <w:rPr>
          <w:lang w:val="en-US"/>
        </w:rPr>
        <w:t xml:space="preserve"> to the memory cell. Lastly, the output gate determines the portion of the current memory cell that should be passed on to the next time step </w:t>
      </w:r>
      <w:r w:rsidRPr="0091669A">
        <w:rPr>
          <w:lang w:val="en-US"/>
        </w:rPr>
        <w:fldChar w:fldCharType="begin"/>
      </w:r>
      <w:r w:rsidRPr="0091669A">
        <w:rPr>
          <w:lang w:val="en-US"/>
        </w:rPr>
        <w:instrText xml:space="preserve"> ADDIN EN.CITE &lt;EndNote&gt;&lt;Cite&gt;&lt;Author&gt;Abbasimehr&lt;/Author&gt;&lt;Year&gt;2020&lt;/Year&gt;&lt;RecNum&gt;3&lt;/RecNum&gt;&lt;DisplayText&gt;(Abbasimehr et al., 2020)&lt;/DisplayText&gt;&lt;record&gt;&lt;rec-number&gt;3&lt;/rec-number&gt;&lt;foreign-keys&gt;&lt;key app="EN" db-id="0efztaa5zvezfher9znpape3wp55p5f2zwf9" timestamp="1681230413"&gt;3&lt;/key&gt;&lt;/foreign-keys&gt;&lt;ref-type name="Journal Article"&gt;17&lt;/ref-type&gt;&lt;contributors&gt;&lt;authors&gt;&lt;author&gt;Abbasimehr, Hossein&lt;/author&gt;&lt;author&gt;Shabani, Mostafa&lt;/author&gt;&lt;author&gt;Yousefi, Mohsen&lt;/author&gt;&lt;/authors&gt;&lt;/contributors&gt;&lt;titles&gt;&lt;title&gt;An optimized model using LSTM network for demand forecasting&lt;/title&gt;&lt;secondary-title&gt;Computers &amp;amp; industrial engineering&lt;/secondary-title&gt;&lt;/titles&gt;&lt;periodical&gt;&lt;full-title&gt;Computers &amp;amp; industrial engineering&lt;/full-title&gt;&lt;/periodical&gt;&lt;pages&gt;106435&lt;/pages&gt;&lt;volume&gt;143&lt;/volume&gt;&lt;dates&gt;&lt;year&gt;2020&lt;/year&gt;&lt;/dates&gt;&lt;isbn&gt;0360-8352&lt;/isbn&gt;&lt;urls&gt;&lt;/urls&gt;&lt;/record&gt;&lt;/Cite&gt;&lt;/EndNote&gt;</w:instrText>
      </w:r>
      <w:r w:rsidRPr="0091669A">
        <w:rPr>
          <w:lang w:val="en-US"/>
        </w:rPr>
        <w:fldChar w:fldCharType="separate"/>
      </w:r>
      <w:r w:rsidRPr="0091669A">
        <w:rPr>
          <w:noProof/>
          <w:lang w:val="en-US"/>
        </w:rPr>
        <w:t>(Abbasimehr et al., 2020)</w:t>
      </w:r>
      <w:r w:rsidRPr="0091669A">
        <w:rPr>
          <w:lang w:val="en-US"/>
        </w:rPr>
        <w:fldChar w:fldCharType="end"/>
      </w:r>
      <w:r w:rsidRPr="0091669A">
        <w:rPr>
          <w:lang w:val="en-US"/>
        </w:rPr>
        <w:t xml:space="preserve">. LSTM networks possess the ability to preserve </w:t>
      </w:r>
      <w:proofErr w:type="gramStart"/>
      <w:r w:rsidRPr="0091669A">
        <w:rPr>
          <w:lang w:val="en-US"/>
        </w:rPr>
        <w:t>important information</w:t>
      </w:r>
      <w:proofErr w:type="gramEnd"/>
      <w:r w:rsidRPr="0091669A">
        <w:rPr>
          <w:lang w:val="en-US"/>
        </w:rPr>
        <w:t xml:space="preserve"> from past time steps while discarding irrelevant details, allowing them to handle long-term dependencies effectively and overcome the "vanishing gradient" issue commonly encountered in conventional RNNs. Consequently, LSTM networks are highly advantageous for sequential data modeling and consistently achieve </w:t>
      </w:r>
      <w:proofErr w:type="gramStart"/>
      <w:r w:rsidRPr="0091669A">
        <w:rPr>
          <w:lang w:val="en-US"/>
        </w:rPr>
        <w:t>cutting-edge</w:t>
      </w:r>
      <w:proofErr w:type="gramEnd"/>
      <w:r w:rsidRPr="0091669A">
        <w:rPr>
          <w:lang w:val="en-US"/>
        </w:rPr>
        <w:t xml:space="preserve"> performance across various tasks. </w:t>
      </w:r>
      <w:r w:rsidRPr="0091669A">
        <w:rPr>
          <w:lang w:val="en-US"/>
        </w:rPr>
        <w:lastRenderedPageBreak/>
        <w:t xml:space="preserve">Prior to delving into the cell structure, it is beneficial to revisit the sigmoid and </w:t>
      </w:r>
      <w:proofErr w:type="spellStart"/>
      <w:r w:rsidRPr="0091669A">
        <w:rPr>
          <w:lang w:val="en-US"/>
        </w:rPr>
        <w:t>TanH</w:t>
      </w:r>
      <w:proofErr w:type="spellEnd"/>
      <w:r w:rsidRPr="0091669A">
        <w:rPr>
          <w:lang w:val="en-US"/>
        </w:rPr>
        <w:t xml:space="preserve"> functions. These mathematical functions, namely the sigmoid and hyperbolic tangent functions, are extensively employed in machine learning and artificial intelligence algorithms.</w:t>
      </w:r>
    </w:p>
    <w:p w14:paraId="73A1BF60" w14:textId="77777777" w:rsidR="0091669A" w:rsidRPr="0091669A" w:rsidRDefault="0091669A" w:rsidP="0091669A">
      <w:pPr>
        <w:rPr>
          <w:lang w:val="en-US" w:bidi="fa-IR"/>
        </w:rPr>
      </w:pPr>
      <w:r w:rsidRPr="0091669A">
        <w:rPr>
          <w:lang w:val="en-US" w:bidi="fa-IR"/>
        </w:rPr>
        <w:t xml:space="preserve">The sigmoid function is a type of activation function that </w:t>
      </w:r>
      <w:proofErr w:type="gramStart"/>
      <w:r w:rsidRPr="0091669A">
        <w:rPr>
          <w:lang w:val="en-US" w:bidi="fa-IR"/>
        </w:rPr>
        <w:t>is used</w:t>
      </w:r>
      <w:proofErr w:type="gramEnd"/>
      <w:r w:rsidRPr="0091669A">
        <w:rPr>
          <w:lang w:val="en-US" w:bidi="fa-IR"/>
        </w:rPr>
        <w:t xml:space="preserve"> in neural networks to introduce non-linearity into the output of a neuron. It </w:t>
      </w:r>
      <w:proofErr w:type="gramStart"/>
      <w:r w:rsidRPr="0091669A">
        <w:rPr>
          <w:lang w:val="en-US" w:bidi="fa-IR"/>
        </w:rPr>
        <w:t>is defined</w:t>
      </w:r>
      <w:proofErr w:type="gramEnd"/>
      <w:r w:rsidRPr="0091669A">
        <w:rPr>
          <w:lang w:val="en-US" w:bidi="fa-IR"/>
        </w:rPr>
        <w:t xml:space="preserve"> as: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351"/>
        <w:gridCol w:w="874"/>
      </w:tblGrid>
      <w:tr w:rsidR="0091669A" w:rsidRPr="0091669A" w14:paraId="0964A3D4" w14:textId="77777777" w:rsidTr="001A2D3A">
        <w:trPr>
          <w:trHeight w:val="778"/>
          <w:jc w:val="center"/>
        </w:trPr>
        <w:tc>
          <w:tcPr>
            <w:tcW w:w="3351" w:type="dxa"/>
          </w:tcPr>
          <w:p w14:paraId="1F37C7E1" w14:textId="77777777" w:rsidR="0091669A" w:rsidRPr="0091669A" w:rsidRDefault="0091669A" w:rsidP="0091669A">
            <w:pPr>
              <w:jc w:val="left"/>
              <w:rPr>
                <w:lang w:val="en-US"/>
              </w:rPr>
            </w:pPr>
            <m:oMathPara>
              <m:oMathParaPr>
                <m:jc m:val="left"/>
              </m:oMathParaPr>
              <m:oMath>
                <m:r>
                  <w:rPr>
                    <w:rFonts w:ascii="Cambria Math" w:hAnsi="Cambria Math"/>
                    <w:lang w:val="en-US"/>
                  </w:rPr>
                  <m:t>σ</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den>
                </m:f>
              </m:oMath>
            </m:oMathPara>
          </w:p>
        </w:tc>
        <w:tc>
          <w:tcPr>
            <w:tcW w:w="874" w:type="dxa"/>
          </w:tcPr>
          <w:p w14:paraId="39FBBBE9" w14:textId="77777777" w:rsidR="0091669A" w:rsidRPr="0091669A" w:rsidRDefault="0091669A" w:rsidP="0091669A">
            <w:pPr>
              <w:rPr>
                <w:lang w:val="en-US"/>
              </w:rPr>
            </w:pPr>
            <w:r w:rsidRPr="0091669A">
              <w:rPr>
                <w:lang w:val="en-US"/>
              </w:rPr>
              <w:t>(Eq.5)</w:t>
            </w:r>
          </w:p>
        </w:tc>
      </w:tr>
    </w:tbl>
    <w:p w14:paraId="74EDA8BF" w14:textId="77777777" w:rsidR="0091669A" w:rsidRPr="0091669A" w:rsidRDefault="0091669A" w:rsidP="0091669A">
      <w:pPr>
        <w:rPr>
          <w:lang w:val="en-US" w:bidi="fa-IR"/>
        </w:rPr>
      </w:pPr>
      <w:r w:rsidRPr="0091669A">
        <w:rPr>
          <w:lang w:val="en-US" w:bidi="fa-IR"/>
        </w:rPr>
        <w:t xml:space="preserve">The value of x serves as the input for the function. The sigmoid function transforms any input value into a range between 0 and 1, making it beneficial for binary classification tasks. As the input to the function increases, the output gets closer to </w:t>
      </w:r>
      <w:proofErr w:type="gramStart"/>
      <w:r w:rsidRPr="0091669A">
        <w:rPr>
          <w:lang w:val="en-US" w:bidi="fa-IR"/>
        </w:rPr>
        <w:t>1</w:t>
      </w:r>
      <w:proofErr w:type="gramEnd"/>
      <w:r w:rsidRPr="0091669A">
        <w:rPr>
          <w:lang w:val="en-US" w:bidi="fa-IR"/>
        </w:rPr>
        <w:t xml:space="preserve">, while for smaller inputs, the output approaches 0. A visual representation of the function can be seen in </w:t>
      </w:r>
      <w:proofErr w:type="gramStart"/>
      <w:r w:rsidRPr="0091669A">
        <w:rPr>
          <w:lang w:val="en-US" w:bidi="fa-IR"/>
        </w:rPr>
        <w:t>Figure..</w:t>
      </w:r>
      <w:proofErr w:type="gramEnd"/>
    </w:p>
    <w:p w14:paraId="5C6F9215" w14:textId="77777777" w:rsidR="0091669A" w:rsidRPr="0091669A" w:rsidRDefault="0091669A" w:rsidP="0091669A">
      <w:pPr>
        <w:rPr>
          <w:b/>
          <w:color w:val="009394" w:themeColor="text2"/>
          <w:sz w:val="32"/>
          <w:lang w:val="en-US" w:bidi="fa-IR"/>
        </w:rPr>
      </w:pPr>
      <w:r w:rsidRPr="0091669A">
        <w:rPr>
          <w:b/>
          <w:color w:val="009394" w:themeColor="text2"/>
          <w:sz w:val="32"/>
          <w:lang w:val="en-US" w:bidi="fa-IR"/>
        </w:rPr>
        <w:t>Sigmoid Graph</w:t>
      </w:r>
    </w:p>
    <w:p w14:paraId="3F4422A5" w14:textId="77777777" w:rsidR="0091669A" w:rsidRPr="0091669A" w:rsidRDefault="0091669A" w:rsidP="0091669A">
      <w:r w:rsidRPr="0091669A">
        <w:rPr>
          <w:noProof/>
          <w:lang w:val="en-US"/>
        </w:rPr>
        <w:drawing>
          <wp:inline distT="0" distB="0" distL="0" distR="0" wp14:anchorId="7A9963F9" wp14:editId="699D4329">
            <wp:extent cx="3744799" cy="2315534"/>
            <wp:effectExtent l="0" t="0" r="8255" b="8890"/>
            <wp:docPr id="79" name="Grafik 79" descr="C:\Users\aliag\Downloads\char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g\Downloads\chart(1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68419" cy="2330139"/>
                    </a:xfrm>
                    <a:prstGeom prst="rect">
                      <a:avLst/>
                    </a:prstGeom>
                    <a:noFill/>
                    <a:ln>
                      <a:noFill/>
                    </a:ln>
                  </pic:spPr>
                </pic:pic>
              </a:graphicData>
            </a:graphic>
          </wp:inline>
        </w:drawing>
      </w:r>
    </w:p>
    <w:p w14:paraId="33F1E6D0" w14:textId="77777777" w:rsidR="0091669A" w:rsidRPr="0091669A" w:rsidRDefault="0091669A" w:rsidP="0091669A">
      <w:pPr>
        <w:rPr>
          <w:lang w:val="en-US"/>
        </w:rPr>
      </w:pPr>
      <w:r w:rsidRPr="0091669A">
        <w:rPr>
          <w:lang w:val="en-US"/>
        </w:rPr>
        <w:t>Source: [Mojtaba Nabipour], (2023).</w:t>
      </w:r>
    </w:p>
    <w:p w14:paraId="62308F5B" w14:textId="77777777" w:rsidR="0091669A" w:rsidRPr="0091669A" w:rsidRDefault="0091669A" w:rsidP="0091669A">
      <w:pPr>
        <w:rPr>
          <w:lang w:val="en-US"/>
        </w:rPr>
      </w:pPr>
    </w:p>
    <w:p w14:paraId="7BF86F12" w14:textId="77777777" w:rsidR="0091669A" w:rsidRPr="0091669A" w:rsidRDefault="0091669A" w:rsidP="0091669A">
      <w:pPr>
        <w:rPr>
          <w:lang w:val="en-US" w:bidi="fa-IR"/>
        </w:rPr>
      </w:pPr>
      <w:r w:rsidRPr="0091669A">
        <w:rPr>
          <w:lang w:val="en-US" w:bidi="fa-IR"/>
        </w:rPr>
        <w:lastRenderedPageBreak/>
        <w:t xml:space="preserve">The tangent hyperbolic function, on the other hand, is another type of activation function that </w:t>
      </w:r>
      <w:proofErr w:type="gramStart"/>
      <w:r w:rsidRPr="0091669A">
        <w:rPr>
          <w:lang w:val="en-US" w:bidi="fa-IR"/>
        </w:rPr>
        <w:t>is used</w:t>
      </w:r>
      <w:proofErr w:type="gramEnd"/>
      <w:r w:rsidRPr="0091669A">
        <w:rPr>
          <w:lang w:val="en-US" w:bidi="fa-IR"/>
        </w:rPr>
        <w:t xml:space="preserve"> in neural networks. It </w:t>
      </w:r>
      <w:proofErr w:type="gramStart"/>
      <w:r w:rsidRPr="0091669A">
        <w:rPr>
          <w:lang w:val="en-US" w:bidi="fa-IR"/>
        </w:rPr>
        <w:t>is defined</w:t>
      </w:r>
      <w:proofErr w:type="gramEnd"/>
      <w:r w:rsidRPr="0091669A">
        <w:rPr>
          <w:lang w:val="en-US" w:bidi="fa-IR"/>
        </w:rPr>
        <w:t xml:space="preserve"> as: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686"/>
        <w:gridCol w:w="802"/>
      </w:tblGrid>
      <w:tr w:rsidR="0091669A" w:rsidRPr="0091669A" w14:paraId="37C088BC" w14:textId="77777777" w:rsidTr="001A2D3A">
        <w:trPr>
          <w:trHeight w:val="762"/>
          <w:jc w:val="center"/>
        </w:trPr>
        <w:tc>
          <w:tcPr>
            <w:tcW w:w="4686" w:type="dxa"/>
          </w:tcPr>
          <w:p w14:paraId="04C9FDA7" w14:textId="77777777" w:rsidR="0091669A" w:rsidRPr="0091669A" w:rsidRDefault="0091669A" w:rsidP="0091669A">
            <w:pPr>
              <w:jc w:val="center"/>
              <w:rPr>
                <w:lang w:val="en-US"/>
              </w:rPr>
            </w:pPr>
            <m:oMathPara>
              <m:oMathParaPr>
                <m:jc m:val="left"/>
              </m:oMathParaPr>
              <m:oMath>
                <m:func>
                  <m:funcPr>
                    <m:ctrlPr>
                      <w:rPr>
                        <w:rFonts w:ascii="Cambria Math" w:hAnsi="Cambria Math"/>
                        <w:lang w:val="en-US"/>
                      </w:rPr>
                    </m:ctrlPr>
                  </m:funcPr>
                  <m:fName>
                    <m:r>
                      <m:rPr>
                        <m:sty m:val="p"/>
                      </m:rPr>
                      <w:rPr>
                        <w:rFonts w:ascii="Cambria Math" w:hAnsi="Cambria Math"/>
                        <w:lang w:val="en-US"/>
                      </w:rPr>
                      <m:t>tanh</m:t>
                    </m:r>
                  </m:fName>
                  <m:e>
                    <m:d>
                      <m:dPr>
                        <m:ctrlPr>
                          <w:rPr>
                            <w:rFonts w:ascii="Cambria Math" w:hAnsi="Cambria Math"/>
                            <w:i/>
                            <w:lang w:val="en-US"/>
                          </w:rPr>
                        </m:ctrlPr>
                      </m:dPr>
                      <m:e>
                        <m:r>
                          <w:rPr>
                            <w:rFonts w:ascii="Cambria Math" w:hAnsi="Cambria Math"/>
                            <w:lang w:val="en-US"/>
                          </w:rPr>
                          <m:t>x</m:t>
                        </m:r>
                      </m:e>
                    </m:d>
                  </m:e>
                </m:func>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num>
                  <m:den>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den>
                </m:f>
              </m:oMath>
            </m:oMathPara>
          </w:p>
        </w:tc>
        <w:tc>
          <w:tcPr>
            <w:tcW w:w="693" w:type="dxa"/>
          </w:tcPr>
          <w:p w14:paraId="5414A9BD" w14:textId="77777777" w:rsidR="0091669A" w:rsidRPr="0091669A" w:rsidRDefault="0091669A" w:rsidP="0091669A">
            <w:pPr>
              <w:jc w:val="center"/>
              <w:rPr>
                <w:lang w:val="en-US"/>
              </w:rPr>
            </w:pPr>
            <w:r w:rsidRPr="0091669A">
              <w:rPr>
                <w:lang w:val="en-US"/>
              </w:rPr>
              <w:t>(Eq.6)</w:t>
            </w:r>
          </w:p>
        </w:tc>
      </w:tr>
    </w:tbl>
    <w:p w14:paraId="704A5C4D" w14:textId="77777777" w:rsidR="0091669A" w:rsidRPr="0091669A" w:rsidRDefault="0091669A" w:rsidP="0091669A">
      <w:pPr>
        <w:rPr>
          <w:lang w:val="en-US" w:bidi="fa-IR"/>
        </w:rPr>
      </w:pPr>
      <w:r w:rsidRPr="0091669A">
        <w:rPr>
          <w:lang w:val="en-US" w:bidi="fa-IR"/>
        </w:rPr>
        <w:t xml:space="preserve">The hyperbolic tangent function transforms input values into a range of -1 to 1, serving as a valuable tool for regression tasks. As the input increases, the output gradually reaches </w:t>
      </w:r>
      <w:proofErr w:type="gramStart"/>
      <w:r w:rsidRPr="0091669A">
        <w:rPr>
          <w:lang w:val="en-US" w:bidi="fa-IR"/>
        </w:rPr>
        <w:t>1</w:t>
      </w:r>
      <w:proofErr w:type="gramEnd"/>
      <w:r w:rsidRPr="0091669A">
        <w:rPr>
          <w:lang w:val="en-US" w:bidi="fa-IR"/>
        </w:rPr>
        <w:t xml:space="preserve">, while for small inputs, the output gradually approaches -1. Both the sigmoid and hyperbolic tangent functions are frequently employed in machine learning algorithms to introduce non-linear behavior in neuron outputs. This non-linearity enables neural networks to grasp intricate patterns within the data. The figure </w:t>
      </w:r>
      <w:proofErr w:type="gramStart"/>
      <w:r w:rsidRPr="0091669A">
        <w:rPr>
          <w:lang w:val="en-US" w:bidi="fa-IR"/>
        </w:rPr>
        <w:t>showcases</w:t>
      </w:r>
      <w:proofErr w:type="gramEnd"/>
      <w:r w:rsidRPr="0091669A">
        <w:rPr>
          <w:lang w:val="en-US" w:bidi="fa-IR"/>
        </w:rPr>
        <w:t xml:space="preserve"> the graph of the hyperbolic tangent function.</w:t>
      </w:r>
    </w:p>
    <w:p w14:paraId="6FC3E52A" w14:textId="77777777" w:rsidR="0091669A" w:rsidRPr="0091669A" w:rsidRDefault="0091669A" w:rsidP="0091669A">
      <w:pPr>
        <w:rPr>
          <w:b/>
          <w:color w:val="009394" w:themeColor="text2"/>
          <w:sz w:val="32"/>
          <w:lang w:val="en-US" w:bidi="fa-IR"/>
        </w:rPr>
      </w:pPr>
      <w:r w:rsidRPr="0091669A">
        <w:rPr>
          <w:b/>
          <w:color w:val="009394" w:themeColor="text2"/>
          <w:sz w:val="32"/>
          <w:lang w:val="en-US" w:bidi="fa-IR"/>
        </w:rPr>
        <w:t>Graph of TANH</w:t>
      </w:r>
    </w:p>
    <w:p w14:paraId="493B6B60" w14:textId="77777777" w:rsidR="0091669A" w:rsidRPr="0091669A" w:rsidRDefault="0091669A" w:rsidP="0091669A">
      <w:r w:rsidRPr="0091669A">
        <w:rPr>
          <w:noProof/>
          <w:lang w:val="en-US"/>
        </w:rPr>
        <w:drawing>
          <wp:inline distT="0" distB="0" distL="0" distR="0" wp14:anchorId="512677E6" wp14:editId="4BD2A3FF">
            <wp:extent cx="3534601" cy="2185670"/>
            <wp:effectExtent l="0" t="0" r="8890" b="5080"/>
            <wp:docPr id="77" name="Grafik 77" descr="Ein Bild, das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descr="Ein Bild, das Reihe, Diagramm, parallel enthält.&#10;&#10;Automatisch generierte Beschreibung"/>
                    <pic:cNvPicPr/>
                  </pic:nvPicPr>
                  <pic:blipFill>
                    <a:blip r:embed="rId59">
                      <a:extLst>
                        <a:ext uri="{28A0092B-C50C-407E-A947-70E740481C1C}">
                          <a14:useLocalDpi xmlns:a14="http://schemas.microsoft.com/office/drawing/2010/main" val="0"/>
                        </a:ext>
                      </a:extLst>
                    </a:blip>
                    <a:stretch>
                      <a:fillRect/>
                    </a:stretch>
                  </pic:blipFill>
                  <pic:spPr>
                    <a:xfrm>
                      <a:off x="0" y="0"/>
                      <a:ext cx="3543587" cy="2191227"/>
                    </a:xfrm>
                    <a:prstGeom prst="rect">
                      <a:avLst/>
                    </a:prstGeom>
                  </pic:spPr>
                </pic:pic>
              </a:graphicData>
            </a:graphic>
          </wp:inline>
        </w:drawing>
      </w:r>
    </w:p>
    <w:p w14:paraId="07932A1B" w14:textId="77777777" w:rsidR="0091669A" w:rsidRPr="0091669A" w:rsidRDefault="0091669A" w:rsidP="0091669A">
      <w:pPr>
        <w:rPr>
          <w:lang w:val="en-US"/>
        </w:rPr>
      </w:pPr>
      <w:r w:rsidRPr="0091669A">
        <w:rPr>
          <w:lang w:val="en-US"/>
        </w:rPr>
        <w:t>Source: [Mojtaba Nabipour], (2023).</w:t>
      </w:r>
    </w:p>
    <w:p w14:paraId="33C2F453" w14:textId="77777777" w:rsidR="0091669A" w:rsidRPr="0091669A" w:rsidRDefault="0091669A" w:rsidP="0091669A">
      <w:pPr>
        <w:rPr>
          <w:lang w:val="en-US" w:bidi="fa-IR"/>
        </w:rPr>
      </w:pPr>
    </w:p>
    <w:p w14:paraId="5923D590"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lastRenderedPageBreak/>
        <w:t>LSTM Cell Structure</w:t>
      </w:r>
    </w:p>
    <w:p w14:paraId="4EC4E51B" w14:textId="77777777" w:rsidR="0091669A" w:rsidRPr="0091669A" w:rsidRDefault="0091669A" w:rsidP="0091669A">
      <w:pPr>
        <w:rPr>
          <w:lang w:val="en-US"/>
        </w:rPr>
      </w:pPr>
      <w:r w:rsidRPr="0091669A">
        <w:rPr>
          <w:lang w:val="en-US"/>
        </w:rPr>
        <w:t xml:space="preserve">It </w:t>
      </w:r>
      <w:proofErr w:type="gramStart"/>
      <w:r w:rsidRPr="0091669A">
        <w:rPr>
          <w:lang w:val="en-US"/>
        </w:rPr>
        <w:t>has the ability to</w:t>
      </w:r>
      <w:proofErr w:type="gramEnd"/>
      <w:r w:rsidRPr="0091669A">
        <w:rPr>
          <w:lang w:val="en-US"/>
        </w:rPr>
        <w:t xml:space="preserve"> learn patterns over long sequences of data by selectively retaining or discarding information. The functioning of an LSTM cell can </w:t>
      </w:r>
      <w:proofErr w:type="gramStart"/>
      <w:r w:rsidRPr="0091669A">
        <w:rPr>
          <w:lang w:val="en-US"/>
        </w:rPr>
        <w:t>be divided</w:t>
      </w:r>
      <w:proofErr w:type="gramEnd"/>
      <w:r w:rsidRPr="0091669A">
        <w:rPr>
          <w:lang w:val="en-US"/>
        </w:rPr>
        <w:t xml:space="preserve"> into four key components: the input gate, the forget gate, the output gate, and the cell state.</w:t>
      </w:r>
    </w:p>
    <w:p w14:paraId="729616F2" w14:textId="77777777" w:rsidR="0091669A" w:rsidRPr="0091669A" w:rsidRDefault="0091669A" w:rsidP="0091669A">
      <w:pPr>
        <w:numPr>
          <w:ilvl w:val="0"/>
          <w:numId w:val="103"/>
        </w:numPr>
        <w:contextualSpacing/>
        <w:rPr>
          <w:lang w:val="en-US"/>
        </w:rPr>
      </w:pPr>
      <w:r w:rsidRPr="0091669A">
        <w:rPr>
          <w:b/>
          <w:bCs/>
          <w:lang w:val="en-US"/>
        </w:rPr>
        <w:t>Input Gate:</w:t>
      </w:r>
      <w:r w:rsidRPr="0091669A">
        <w:rPr>
          <w:lang w:val="en-US"/>
        </w:rPr>
        <w:t xml:space="preserve"> The input gate is responsible for identifying the relevant information from the current input and previous hidden state that should </w:t>
      </w:r>
      <w:proofErr w:type="gramStart"/>
      <w:r w:rsidRPr="0091669A">
        <w:rPr>
          <w:lang w:val="en-US"/>
        </w:rPr>
        <w:t>be added</w:t>
      </w:r>
      <w:proofErr w:type="gramEnd"/>
      <w:r w:rsidRPr="0091669A">
        <w:rPr>
          <w:lang w:val="en-US"/>
        </w:rPr>
        <w:t xml:space="preserve"> to the cell state. By utilizing a sigmoid activation function, the input gate calculates a value between 0 and 1 for each element of the input, determining the significance of incorporating the corresponding information into the cell state.</w:t>
      </w:r>
    </w:p>
    <w:p w14:paraId="02FB2F77" w14:textId="77777777" w:rsidR="0091669A" w:rsidRPr="0091669A" w:rsidRDefault="0091669A" w:rsidP="0091669A">
      <w:pPr>
        <w:numPr>
          <w:ilvl w:val="0"/>
          <w:numId w:val="103"/>
        </w:numPr>
        <w:contextualSpacing/>
        <w:rPr>
          <w:lang w:val="en-US"/>
        </w:rPr>
      </w:pPr>
      <w:r w:rsidRPr="0091669A">
        <w:rPr>
          <w:b/>
          <w:bCs/>
          <w:lang w:val="en-US"/>
        </w:rPr>
        <w:t>Forget Gate:</w:t>
      </w:r>
      <w:r w:rsidRPr="0091669A">
        <w:rPr>
          <w:lang w:val="en-US"/>
        </w:rPr>
        <w:t xml:space="preserve"> The forget gate determines which information from the previous cell state should </w:t>
      </w:r>
      <w:proofErr w:type="gramStart"/>
      <w:r w:rsidRPr="0091669A">
        <w:rPr>
          <w:lang w:val="en-US"/>
        </w:rPr>
        <w:t>be retained</w:t>
      </w:r>
      <w:proofErr w:type="gramEnd"/>
      <w:r w:rsidRPr="0091669A">
        <w:rPr>
          <w:lang w:val="en-US"/>
        </w:rPr>
        <w:t xml:space="preserve"> or discarded. It takes the current input and previous hidden state as inputs and applies a sigmoid activation function, resulting in a value ranging from 0 to 1 for each element in the cell state. This value signifies the degree to which each piece of information should </w:t>
      </w:r>
      <w:proofErr w:type="gramStart"/>
      <w:r w:rsidRPr="0091669A">
        <w:rPr>
          <w:lang w:val="en-US"/>
        </w:rPr>
        <w:t>be preserved</w:t>
      </w:r>
      <w:proofErr w:type="gramEnd"/>
      <w:r w:rsidRPr="0091669A">
        <w:rPr>
          <w:lang w:val="en-US"/>
        </w:rPr>
        <w:t xml:space="preserve"> or forgotten.</w:t>
      </w:r>
    </w:p>
    <w:p w14:paraId="79588AEB" w14:textId="77777777" w:rsidR="0091669A" w:rsidRPr="0091669A" w:rsidRDefault="0091669A" w:rsidP="0091669A">
      <w:pPr>
        <w:numPr>
          <w:ilvl w:val="0"/>
          <w:numId w:val="103"/>
        </w:numPr>
        <w:contextualSpacing/>
        <w:rPr>
          <w:lang w:val="en-US"/>
        </w:rPr>
      </w:pPr>
      <w:r w:rsidRPr="0091669A">
        <w:rPr>
          <w:b/>
          <w:bCs/>
          <w:lang w:val="en-US"/>
        </w:rPr>
        <w:t>Cell State:</w:t>
      </w:r>
      <w:r w:rsidRPr="0091669A">
        <w:rPr>
          <w:lang w:val="en-US"/>
        </w:rPr>
        <w:t xml:space="preserve"> The cell state serves as the memory of the LSTM cell. It stores information from previous time steps and updates it based on the input gate and forget gate. The input gate determines the information to </w:t>
      </w:r>
      <w:proofErr w:type="gramStart"/>
      <w:r w:rsidRPr="0091669A">
        <w:rPr>
          <w:lang w:val="en-US"/>
        </w:rPr>
        <w:t>be added</w:t>
      </w:r>
      <w:proofErr w:type="gramEnd"/>
      <w:r w:rsidRPr="0091669A">
        <w:rPr>
          <w:lang w:val="en-US"/>
        </w:rPr>
        <w:t xml:space="preserve"> to the cell state, while the forget gate determines the information to be retained or forgotten. The cell state </w:t>
      </w:r>
      <w:proofErr w:type="gramStart"/>
      <w:r w:rsidRPr="0091669A">
        <w:rPr>
          <w:lang w:val="en-US"/>
        </w:rPr>
        <w:t>is updated</w:t>
      </w:r>
      <w:proofErr w:type="gramEnd"/>
      <w:r w:rsidRPr="0091669A">
        <w:rPr>
          <w:lang w:val="en-US"/>
        </w:rPr>
        <w:t xml:space="preserve"> by multiplying the previous cell state by the forget gate and adding the input gate multiplied by the current input.</w:t>
      </w:r>
    </w:p>
    <w:p w14:paraId="54D65D65" w14:textId="77777777" w:rsidR="0091669A" w:rsidRPr="0091669A" w:rsidRDefault="0091669A" w:rsidP="0091669A">
      <w:pPr>
        <w:numPr>
          <w:ilvl w:val="0"/>
          <w:numId w:val="103"/>
        </w:numPr>
        <w:contextualSpacing/>
        <w:rPr>
          <w:lang w:val="en-US"/>
        </w:rPr>
      </w:pPr>
      <w:r w:rsidRPr="0091669A">
        <w:rPr>
          <w:b/>
          <w:bCs/>
          <w:lang w:val="en-US"/>
        </w:rPr>
        <w:t>Output Gate:</w:t>
      </w:r>
      <w:r w:rsidRPr="0091669A">
        <w:rPr>
          <w:lang w:val="en-US"/>
        </w:rPr>
        <w:t xml:space="preserve"> The output gate determines which information within the current cell state is suitable for use as the hidden state. It takes inputs from the current input and previous hidden state and applies a sigmoid activation function to each element in the cell state, resulting in a value between 0 and 1. This value indicates the suitability of the data for use as the hidden state. Then, the cell state goes through a </w:t>
      </w:r>
      <w:proofErr w:type="spellStart"/>
      <w:r w:rsidRPr="0091669A">
        <w:rPr>
          <w:lang w:val="en-US"/>
        </w:rPr>
        <w:t>tanh</w:t>
      </w:r>
      <w:proofErr w:type="spellEnd"/>
      <w:r w:rsidRPr="0091669A">
        <w:rPr>
          <w:lang w:val="en-US"/>
        </w:rPr>
        <w:t xml:space="preserve"> activation function to generate the </w:t>
      </w:r>
      <w:r w:rsidRPr="0091669A">
        <w:rPr>
          <w:lang w:val="en-US"/>
        </w:rPr>
        <w:lastRenderedPageBreak/>
        <w:t>actual hidden state, which is subsequently multiplied by the output gate to produce the final output.</w:t>
      </w:r>
    </w:p>
    <w:p w14:paraId="3EC9DE8F" w14:textId="77777777" w:rsidR="0091669A" w:rsidRPr="0091669A" w:rsidRDefault="0091669A" w:rsidP="0091669A">
      <w:pPr>
        <w:rPr>
          <w:b/>
          <w:color w:val="009394" w:themeColor="text2"/>
          <w:sz w:val="32"/>
          <w:lang w:val="en-US"/>
        </w:rPr>
      </w:pPr>
      <w:r w:rsidRPr="0091669A">
        <w:rPr>
          <w:b/>
          <w:color w:val="009394" w:themeColor="text2"/>
          <w:sz w:val="32"/>
          <w:lang w:val="en-US"/>
        </w:rPr>
        <w:t>Structure of LSTM Cell</w:t>
      </w:r>
    </w:p>
    <w:p w14:paraId="616BD8E2" w14:textId="77777777" w:rsidR="0091669A" w:rsidRPr="0091669A" w:rsidRDefault="0091669A" w:rsidP="0091669A">
      <w:pPr>
        <w:rPr>
          <w:lang w:val="en-US"/>
        </w:rPr>
      </w:pPr>
      <w:r w:rsidRPr="0091669A">
        <w:rPr>
          <w:noProof/>
          <w:lang w:val="en-US"/>
        </w:rPr>
        <w:drawing>
          <wp:inline distT="0" distB="0" distL="0" distR="0" wp14:anchorId="6AEA47A0" wp14:editId="38CAA4BC">
            <wp:extent cx="4522195" cy="2500630"/>
            <wp:effectExtent l="0" t="0" r="0" b="0"/>
            <wp:docPr id="146" name="Grafik 146" descr="Ein Bild, das Text, Diagramm, Screenshot,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fik 146" descr="Ein Bild, das Text, Diagramm, Screenshot, Plan enthält.&#10;&#10;Automatisch generierte Beschreibung"/>
                    <pic:cNvPicPr/>
                  </pic:nvPicPr>
                  <pic:blipFill>
                    <a:blip r:embed="rId60"/>
                    <a:stretch>
                      <a:fillRect/>
                    </a:stretch>
                  </pic:blipFill>
                  <pic:spPr>
                    <a:xfrm>
                      <a:off x="0" y="0"/>
                      <a:ext cx="4526049" cy="2502761"/>
                    </a:xfrm>
                    <a:prstGeom prst="rect">
                      <a:avLst/>
                    </a:prstGeom>
                  </pic:spPr>
                </pic:pic>
              </a:graphicData>
            </a:graphic>
          </wp:inline>
        </w:drawing>
      </w:r>
      <w:r w:rsidRPr="0091669A">
        <w:rPr>
          <w:lang w:val="en-US"/>
        </w:rPr>
        <w:br/>
      </w:r>
    </w:p>
    <w:p w14:paraId="016C3424" w14:textId="77777777" w:rsidR="0091669A" w:rsidRPr="0091669A" w:rsidRDefault="0091669A" w:rsidP="0091669A">
      <w:pPr>
        <w:rPr>
          <w:lang w:val="en-US"/>
        </w:rPr>
      </w:pPr>
      <w:r w:rsidRPr="0091669A">
        <w:rPr>
          <w:lang w:val="en-US"/>
        </w:rPr>
        <w:t>Source: [Mojtaba Nabipour], (2023).</w:t>
      </w:r>
    </w:p>
    <w:p w14:paraId="2F18FAFB" w14:textId="77777777" w:rsidR="0091669A" w:rsidRPr="0091669A" w:rsidRDefault="0091669A" w:rsidP="0091669A">
      <w:pPr>
        <w:rPr>
          <w:lang w:val="en-US"/>
        </w:rPr>
      </w:pPr>
    </w:p>
    <w:p w14:paraId="6C6147F9" w14:textId="77777777" w:rsidR="0091669A" w:rsidRPr="0091669A" w:rsidRDefault="0091669A" w:rsidP="0091669A">
      <w:pPr>
        <w:rPr>
          <w:lang w:val="en-US"/>
        </w:rPr>
      </w:pPr>
      <w:r w:rsidRPr="0091669A">
        <w:rPr>
          <w:lang w:val="en-US"/>
        </w:rPr>
        <w:t xml:space="preserve">Overall, the LSTM cell selectively remembers or forgets information based on the input and previous state, and updates its memory accordingly </w:t>
      </w:r>
      <w:r w:rsidRPr="0091669A">
        <w:rPr>
          <w:lang w:val="en-US"/>
        </w:rPr>
        <w:fldChar w:fldCharType="begin"/>
      </w:r>
      <w:r w:rsidRPr="0091669A">
        <w:rPr>
          <w:lang w:val="en-US"/>
        </w:rPr>
        <w:instrText xml:space="preserve"> ADDIN EN.CITE &lt;EndNote&gt;&lt;Cite&gt;&lt;Author&gt;Brownlee&lt;/Author&gt;&lt;Year&gt;2018&lt;/Year&gt;&lt;RecNum&gt;10&lt;/RecNum&gt;&lt;DisplayText&gt;(Brownlee, 2018)&lt;/DisplayText&gt;&lt;record&gt;&lt;rec-number&gt;10&lt;/rec-number&gt;&lt;foreign-keys&gt;&lt;key app="EN" db-id="0efztaa5zvezfher9znpape3wp55p5f2zwf9" timestamp="1681233807"&gt;10&lt;/key&gt;&lt;/foreign-keys&gt;&lt;ref-type name="Book"&gt;6&lt;/ref-type&gt;&lt;contributors&gt;&lt;authors&gt;&lt;author&gt;Brownlee, Jason&lt;/author&gt;&lt;/authors&gt;&lt;/contributors&gt;&lt;titles&gt;&lt;title&gt;Deep learning for time series forecasting: predict the future with MLPs, CNNs and LSTMs in Python&lt;/title&gt;&lt;/titles&gt;&lt;dates&gt;&lt;year&gt;2018&lt;/year&gt;&lt;/dates&gt;&lt;publisher&gt;Machine Learning Mastery&lt;/publisher&gt;&lt;urls&gt;&lt;/urls&gt;&lt;/record&gt;&lt;/Cite&gt;&lt;/EndNote&gt;</w:instrText>
      </w:r>
      <w:r w:rsidRPr="0091669A">
        <w:rPr>
          <w:lang w:val="en-US"/>
        </w:rPr>
        <w:fldChar w:fldCharType="separate"/>
      </w:r>
      <w:r w:rsidRPr="0091669A">
        <w:rPr>
          <w:noProof/>
          <w:lang w:val="en-US"/>
        </w:rPr>
        <w:t>(Brownlee, 2018)</w:t>
      </w:r>
      <w:r w:rsidRPr="0091669A">
        <w:rPr>
          <w:lang w:val="en-US"/>
        </w:rPr>
        <w:fldChar w:fldCharType="end"/>
      </w:r>
      <w:r w:rsidRPr="0091669A">
        <w:rPr>
          <w:lang w:val="en-US"/>
        </w:rPr>
        <w:t xml:space="preserve">. This allows it to </w:t>
      </w:r>
      <w:proofErr w:type="gramStart"/>
      <w:r w:rsidRPr="0091669A">
        <w:rPr>
          <w:lang w:val="en-US"/>
        </w:rPr>
        <w:t>handle</w:t>
      </w:r>
      <w:proofErr w:type="gramEnd"/>
      <w:r w:rsidRPr="0091669A">
        <w:rPr>
          <w:lang w:val="en-US"/>
        </w:rPr>
        <w:t xml:space="preserve"> long-term dependencies in sequential data and avoid the vanishing gradient problem in traditional RNNs. </w:t>
      </w:r>
      <w:commentRangeStart w:id="18"/>
      <w:r w:rsidRPr="0091669A">
        <w:rPr>
          <w:highlight w:val="yellow"/>
          <w:lang w:val="en-US"/>
        </w:rPr>
        <w:t>Figure</w:t>
      </w:r>
      <w:commentRangeEnd w:id="18"/>
      <w:r w:rsidRPr="0091669A">
        <w:rPr>
          <w:sz w:val="18"/>
          <w:szCs w:val="18"/>
        </w:rPr>
        <w:commentReference w:id="18"/>
      </w:r>
      <w:r w:rsidRPr="0091669A">
        <w:rPr>
          <w:lang w:val="en-US"/>
        </w:rPr>
        <w:t xml:space="preserve"> demonstrates the details of an LSTM cell consisting mentioned gates where C is the cell state and h is the hidden state.</w:t>
      </w:r>
    </w:p>
    <w:p w14:paraId="6B130A29" w14:textId="77777777" w:rsidR="0091669A" w:rsidRPr="0091669A" w:rsidRDefault="0091669A" w:rsidP="0091669A">
      <w:pPr>
        <w:rPr>
          <w:lang w:val="en-US"/>
        </w:rPr>
      </w:pPr>
      <w:r w:rsidRPr="0091669A">
        <w:rPr>
          <w:b/>
          <w:bCs/>
          <w:lang w:val="en-US"/>
        </w:rPr>
        <w:t>Implementation</w:t>
      </w:r>
      <w:r w:rsidRPr="0091669A">
        <w:rPr>
          <w:lang w:val="en-US"/>
        </w:rPr>
        <w:t xml:space="preserve">: </w:t>
      </w:r>
    </w:p>
    <w:p w14:paraId="5479C24D" w14:textId="77777777" w:rsidR="0091669A" w:rsidRPr="0091669A" w:rsidRDefault="0091669A" w:rsidP="0091669A">
      <w:pPr>
        <w:rPr>
          <w:lang w:val="en-US"/>
        </w:rPr>
      </w:pPr>
      <w:r w:rsidRPr="0091669A">
        <w:rPr>
          <w:lang w:val="en-US"/>
        </w:rPr>
        <w:t xml:space="preserve">To implement an LSTM </w:t>
      </w:r>
      <w:proofErr w:type="gramStart"/>
      <w:r w:rsidRPr="0091669A">
        <w:rPr>
          <w:lang w:val="en-US"/>
        </w:rPr>
        <w:t>network</w:t>
      </w:r>
      <w:proofErr w:type="gramEnd"/>
      <w:r w:rsidRPr="0091669A">
        <w:rPr>
          <w:lang w:val="en-US"/>
        </w:rPr>
        <w:t xml:space="preserve"> we use python with </w:t>
      </w:r>
      <w:proofErr w:type="spellStart"/>
      <w:r w:rsidRPr="0091669A">
        <w:rPr>
          <w:lang w:val="en-US"/>
        </w:rPr>
        <w:t>Keras</w:t>
      </w:r>
      <w:proofErr w:type="spellEnd"/>
      <w:r w:rsidRPr="0091669A">
        <w:rPr>
          <w:lang w:val="en-US"/>
        </w:rPr>
        <w:t xml:space="preserve"> library. The steps can </w:t>
      </w:r>
      <w:proofErr w:type="gramStart"/>
      <w:r w:rsidRPr="0091669A">
        <w:rPr>
          <w:lang w:val="en-US"/>
        </w:rPr>
        <w:t>be summarized</w:t>
      </w:r>
      <w:proofErr w:type="gramEnd"/>
      <w:r w:rsidRPr="0091669A">
        <w:rPr>
          <w:lang w:val="en-US"/>
        </w:rPr>
        <w:t xml:space="preserve"> as follows:</w:t>
      </w:r>
    </w:p>
    <w:p w14:paraId="5E1FE41B" w14:textId="77777777" w:rsidR="0091669A" w:rsidRPr="0091669A" w:rsidRDefault="0091669A" w:rsidP="0091669A">
      <w:pPr>
        <w:rPr>
          <w:b/>
          <w:bCs/>
          <w:lang w:val="en-US"/>
        </w:rPr>
      </w:pPr>
      <w:r w:rsidRPr="0091669A">
        <w:rPr>
          <w:b/>
          <w:bCs/>
          <w:lang w:val="en-US"/>
        </w:rPr>
        <w:t xml:space="preserve">Step 1: Import the necessary </w:t>
      </w:r>
      <w:commentRangeStart w:id="19"/>
      <w:r w:rsidRPr="0091669A">
        <w:rPr>
          <w:b/>
          <w:bCs/>
          <w:lang w:val="en-US"/>
        </w:rPr>
        <w:t>libraries</w:t>
      </w:r>
      <w:commentRangeEnd w:id="19"/>
      <w:r w:rsidRPr="0091669A">
        <w:rPr>
          <w:sz w:val="18"/>
          <w:szCs w:val="18"/>
        </w:rPr>
        <w:commentReference w:id="19"/>
      </w:r>
    </w:p>
    <w:p w14:paraId="087EBB60" w14:textId="77777777" w:rsidR="0091669A" w:rsidRPr="0091669A" w:rsidRDefault="0091669A" w:rsidP="0091669A">
      <w:pPr>
        <w:spacing w:after="0" w:line="240" w:lineRule="auto"/>
        <w:jc w:val="left"/>
        <w:rPr>
          <w:rFonts w:ascii="Courier New" w:hAnsi="Courier New"/>
          <w:szCs w:val="24"/>
          <w:lang w:val="en-US"/>
        </w:rPr>
      </w:pPr>
      <w:proofErr w:type="spellStart"/>
      <w:r w:rsidRPr="0091669A">
        <w:rPr>
          <w:rFonts w:ascii="Courier New" w:hAnsi="Courier New"/>
          <w:szCs w:val="24"/>
          <w:highlight w:val="yellow"/>
          <w:lang w:val="en-US"/>
        </w:rPr>
        <w:lastRenderedPageBreak/>
        <w:t>mport</w:t>
      </w:r>
      <w:proofErr w:type="spellEnd"/>
      <w:r w:rsidRPr="0091669A">
        <w:rPr>
          <w:rFonts w:ascii="Courier New" w:hAnsi="Courier New"/>
          <w:szCs w:val="24"/>
          <w:highlight w:val="yellow"/>
          <w:lang w:val="en-US"/>
        </w:rPr>
        <w:t xml:space="preserve"> </w:t>
      </w:r>
      <w:proofErr w:type="spellStart"/>
      <w:r w:rsidRPr="0091669A">
        <w:rPr>
          <w:rFonts w:ascii="Courier New" w:hAnsi="Courier New"/>
          <w:szCs w:val="24"/>
          <w:highlight w:val="yellow"/>
          <w:lang w:val="en-US"/>
        </w:rPr>
        <w:t>numpy</w:t>
      </w:r>
      <w:proofErr w:type="spellEnd"/>
      <w:r w:rsidRPr="0091669A">
        <w:rPr>
          <w:rFonts w:ascii="Courier New" w:hAnsi="Courier New"/>
          <w:szCs w:val="24"/>
          <w:highlight w:val="yellow"/>
          <w:lang w:val="en-US"/>
        </w:rPr>
        <w:t xml:space="preserve"> as </w:t>
      </w:r>
      <w:commentRangeStart w:id="20"/>
      <w:r w:rsidRPr="0091669A">
        <w:rPr>
          <w:rFonts w:ascii="Courier New" w:hAnsi="Courier New"/>
          <w:szCs w:val="24"/>
          <w:highlight w:val="yellow"/>
          <w:lang w:val="en-US"/>
        </w:rPr>
        <w:t>np</w:t>
      </w:r>
      <w:commentRangeEnd w:id="20"/>
      <w:r w:rsidRPr="0091669A">
        <w:rPr>
          <w:sz w:val="18"/>
          <w:szCs w:val="18"/>
        </w:rPr>
        <w:commentReference w:id="20"/>
      </w:r>
    </w:p>
    <w:p w14:paraId="00E70402" w14:textId="77777777" w:rsidR="0091669A" w:rsidRPr="0091669A" w:rsidRDefault="0091669A" w:rsidP="0091669A">
      <w:pPr>
        <w:rPr>
          <w:i/>
          <w:iCs/>
          <w:color w:val="009394" w:themeColor="accent1"/>
          <w:lang w:val="en-US"/>
        </w:rPr>
      </w:pPr>
      <w:r w:rsidRPr="0091669A">
        <w:rPr>
          <w:i/>
          <w:iCs/>
          <w:color w:val="009394" w:themeColor="accent1"/>
          <w:lang w:val="en-US"/>
        </w:rPr>
        <w:t xml:space="preserve">import pandas as </w:t>
      </w:r>
      <w:proofErr w:type="gramStart"/>
      <w:r w:rsidRPr="0091669A">
        <w:rPr>
          <w:i/>
          <w:iCs/>
          <w:color w:val="009394" w:themeColor="accent1"/>
          <w:lang w:val="en-US"/>
        </w:rPr>
        <w:t>pd</w:t>
      </w:r>
      <w:proofErr w:type="gramEnd"/>
    </w:p>
    <w:p w14:paraId="399161B2" w14:textId="77777777" w:rsidR="0091669A" w:rsidRPr="0091669A" w:rsidRDefault="0091669A" w:rsidP="0091669A">
      <w:pPr>
        <w:rPr>
          <w:i/>
          <w:iCs/>
          <w:color w:val="009394" w:themeColor="accent1"/>
          <w:lang w:val="en-US"/>
        </w:rPr>
      </w:pPr>
      <w:r w:rsidRPr="0091669A">
        <w:rPr>
          <w:i/>
          <w:iCs/>
          <w:color w:val="009394" w:themeColor="accent1"/>
          <w:lang w:val="en-US"/>
        </w:rPr>
        <w:t xml:space="preserve">from </w:t>
      </w:r>
      <w:proofErr w:type="spellStart"/>
      <w:r w:rsidRPr="0091669A">
        <w:rPr>
          <w:i/>
          <w:iCs/>
          <w:color w:val="009394" w:themeColor="accent1"/>
          <w:lang w:val="en-US"/>
        </w:rPr>
        <w:t>keras.models</w:t>
      </w:r>
      <w:proofErr w:type="spellEnd"/>
      <w:r w:rsidRPr="0091669A">
        <w:rPr>
          <w:i/>
          <w:iCs/>
          <w:color w:val="009394" w:themeColor="accent1"/>
          <w:lang w:val="en-US"/>
        </w:rPr>
        <w:t xml:space="preserve"> import Sequential</w:t>
      </w:r>
    </w:p>
    <w:p w14:paraId="195DC083" w14:textId="77777777" w:rsidR="0091669A" w:rsidRPr="0091669A" w:rsidRDefault="0091669A" w:rsidP="0091669A">
      <w:pPr>
        <w:rPr>
          <w:i/>
          <w:iCs/>
          <w:color w:val="009394" w:themeColor="accent1"/>
          <w:lang w:val="en-US"/>
        </w:rPr>
      </w:pPr>
      <w:r w:rsidRPr="0091669A">
        <w:rPr>
          <w:i/>
          <w:iCs/>
          <w:color w:val="009394" w:themeColor="accent1"/>
          <w:lang w:val="en-US"/>
        </w:rPr>
        <w:t xml:space="preserve">from </w:t>
      </w:r>
      <w:proofErr w:type="spellStart"/>
      <w:r w:rsidRPr="0091669A">
        <w:rPr>
          <w:i/>
          <w:iCs/>
          <w:color w:val="009394" w:themeColor="accent1"/>
          <w:lang w:val="en-US"/>
        </w:rPr>
        <w:t>keras.layers</w:t>
      </w:r>
      <w:proofErr w:type="spellEnd"/>
      <w:r w:rsidRPr="0091669A">
        <w:rPr>
          <w:i/>
          <w:iCs/>
          <w:color w:val="009394" w:themeColor="accent1"/>
          <w:lang w:val="en-US"/>
        </w:rPr>
        <w:t xml:space="preserve"> import Dense, LSTM</w:t>
      </w:r>
    </w:p>
    <w:p w14:paraId="3CAF0E2C" w14:textId="77777777" w:rsidR="0091669A" w:rsidRPr="0091669A" w:rsidRDefault="0091669A" w:rsidP="0091669A">
      <w:pPr>
        <w:rPr>
          <w:b/>
          <w:bCs/>
          <w:lang w:val="en-US"/>
        </w:rPr>
      </w:pPr>
      <w:r w:rsidRPr="0091669A">
        <w:rPr>
          <w:b/>
          <w:bCs/>
          <w:lang w:val="en-US"/>
        </w:rPr>
        <w:t xml:space="preserve">Step 2: Load the </w:t>
      </w:r>
      <w:proofErr w:type="gramStart"/>
      <w:r w:rsidRPr="0091669A">
        <w:rPr>
          <w:b/>
          <w:bCs/>
          <w:lang w:val="en-US"/>
        </w:rPr>
        <w:t>dataset</w:t>
      </w:r>
      <w:proofErr w:type="gramEnd"/>
    </w:p>
    <w:p w14:paraId="22BF8ABF" w14:textId="77777777" w:rsidR="0091669A" w:rsidRPr="0091669A" w:rsidRDefault="0091669A" w:rsidP="0091669A">
      <w:pPr>
        <w:rPr>
          <w:i/>
          <w:iCs/>
          <w:color w:val="009394" w:themeColor="accent1"/>
          <w:lang w:val="en-US"/>
        </w:rPr>
      </w:pPr>
      <w:r w:rsidRPr="0091669A">
        <w:rPr>
          <w:i/>
          <w:iCs/>
          <w:color w:val="009394" w:themeColor="accent1"/>
          <w:lang w:val="en-US"/>
        </w:rPr>
        <w:t xml:space="preserve">data = </w:t>
      </w:r>
      <w:proofErr w:type="spellStart"/>
      <w:r w:rsidRPr="0091669A">
        <w:rPr>
          <w:i/>
          <w:iCs/>
          <w:color w:val="009394" w:themeColor="accent1"/>
          <w:lang w:val="en-US"/>
        </w:rPr>
        <w:t>pd.read_csv</w:t>
      </w:r>
      <w:proofErr w:type="spellEnd"/>
      <w:r w:rsidRPr="0091669A">
        <w:rPr>
          <w:i/>
          <w:iCs/>
          <w:color w:val="009394" w:themeColor="accent1"/>
          <w:lang w:val="en-US"/>
        </w:rPr>
        <w:t>('your_dataset.csv')</w:t>
      </w:r>
    </w:p>
    <w:p w14:paraId="293A9648" w14:textId="77777777" w:rsidR="0091669A" w:rsidRPr="0091669A" w:rsidRDefault="0091669A" w:rsidP="0091669A">
      <w:pPr>
        <w:rPr>
          <w:b/>
          <w:bCs/>
          <w:lang w:val="en-US"/>
        </w:rPr>
      </w:pPr>
      <w:r w:rsidRPr="0091669A">
        <w:rPr>
          <w:b/>
          <w:bCs/>
          <w:lang w:val="en-US"/>
        </w:rPr>
        <w:t xml:space="preserve">Step 3: Preprocess the </w:t>
      </w:r>
      <w:proofErr w:type="gramStart"/>
      <w:r w:rsidRPr="0091669A">
        <w:rPr>
          <w:b/>
          <w:bCs/>
          <w:lang w:val="en-US"/>
        </w:rPr>
        <w:t>data</w:t>
      </w:r>
      <w:proofErr w:type="gramEnd"/>
    </w:p>
    <w:p w14:paraId="47A41A47" w14:textId="77777777" w:rsidR="0091669A" w:rsidRPr="0091669A" w:rsidRDefault="0091669A" w:rsidP="0091669A">
      <w:pPr>
        <w:rPr>
          <w:i/>
          <w:iCs/>
          <w:color w:val="009394" w:themeColor="accent1"/>
          <w:lang w:val="en-US"/>
        </w:rPr>
      </w:pPr>
      <w:r w:rsidRPr="0091669A">
        <w:rPr>
          <w:i/>
          <w:iCs/>
          <w:color w:val="009394" w:themeColor="accent1"/>
          <w:lang w:val="en-US"/>
        </w:rPr>
        <w:t xml:space="preserve"> Split the data into training and testing </w:t>
      </w:r>
      <w:proofErr w:type="gramStart"/>
      <w:r w:rsidRPr="0091669A">
        <w:rPr>
          <w:i/>
          <w:iCs/>
          <w:color w:val="009394" w:themeColor="accent1"/>
          <w:lang w:val="en-US"/>
        </w:rPr>
        <w:t>sets</w:t>
      </w:r>
      <w:proofErr w:type="gramEnd"/>
    </w:p>
    <w:p w14:paraId="7D90F2A0" w14:textId="77777777" w:rsidR="0091669A" w:rsidRPr="0091669A" w:rsidRDefault="0091669A" w:rsidP="0091669A">
      <w:pPr>
        <w:rPr>
          <w:i/>
          <w:iCs/>
          <w:color w:val="009394" w:themeColor="accent1"/>
          <w:lang w:val="en-US"/>
        </w:rPr>
      </w:pPr>
      <w:proofErr w:type="spellStart"/>
      <w:r w:rsidRPr="0091669A">
        <w:rPr>
          <w:i/>
          <w:iCs/>
          <w:color w:val="009394" w:themeColor="accent1"/>
          <w:lang w:val="en-US"/>
        </w:rPr>
        <w:t>train_data</w:t>
      </w:r>
      <w:proofErr w:type="spellEnd"/>
      <w:r w:rsidRPr="0091669A">
        <w:rPr>
          <w:i/>
          <w:iCs/>
          <w:color w:val="009394" w:themeColor="accent1"/>
          <w:lang w:val="en-US"/>
        </w:rPr>
        <w:t xml:space="preserve"> = data[:800]</w:t>
      </w:r>
    </w:p>
    <w:p w14:paraId="3CB8E65A" w14:textId="77777777" w:rsidR="0091669A" w:rsidRPr="0091669A" w:rsidRDefault="0091669A" w:rsidP="0091669A">
      <w:pPr>
        <w:rPr>
          <w:i/>
          <w:iCs/>
          <w:color w:val="009394" w:themeColor="accent1"/>
          <w:lang w:val="en-US"/>
        </w:rPr>
      </w:pPr>
      <w:proofErr w:type="spellStart"/>
      <w:r w:rsidRPr="0091669A">
        <w:rPr>
          <w:i/>
          <w:iCs/>
          <w:color w:val="009394" w:themeColor="accent1"/>
          <w:lang w:val="en-US"/>
        </w:rPr>
        <w:t>test_data</w:t>
      </w:r>
      <w:proofErr w:type="spellEnd"/>
      <w:r w:rsidRPr="0091669A">
        <w:rPr>
          <w:i/>
          <w:iCs/>
          <w:color w:val="009394" w:themeColor="accent1"/>
          <w:lang w:val="en-US"/>
        </w:rPr>
        <w:t xml:space="preserve"> = data[800:]</w:t>
      </w:r>
    </w:p>
    <w:p w14:paraId="1C69D8D9" w14:textId="77777777" w:rsidR="0091669A" w:rsidRPr="0091669A" w:rsidRDefault="0091669A" w:rsidP="0091669A">
      <w:pPr>
        <w:rPr>
          <w:i/>
          <w:iCs/>
          <w:color w:val="009394" w:themeColor="accent1"/>
          <w:lang w:val="en-US"/>
        </w:rPr>
      </w:pPr>
      <w:r w:rsidRPr="0091669A">
        <w:rPr>
          <w:i/>
          <w:iCs/>
          <w:color w:val="009394" w:themeColor="accent1"/>
          <w:lang w:val="en-US"/>
        </w:rPr>
        <w:t># Normalize the data</w:t>
      </w:r>
    </w:p>
    <w:p w14:paraId="23B0C19E" w14:textId="77777777" w:rsidR="0091669A" w:rsidRPr="0091669A" w:rsidRDefault="0091669A" w:rsidP="0091669A">
      <w:pPr>
        <w:rPr>
          <w:i/>
          <w:iCs/>
          <w:color w:val="009394" w:themeColor="accent1"/>
          <w:lang w:val="en-US"/>
        </w:rPr>
      </w:pPr>
      <w:r w:rsidRPr="0091669A">
        <w:rPr>
          <w:i/>
          <w:iCs/>
          <w:color w:val="009394" w:themeColor="accent1"/>
          <w:lang w:val="en-US"/>
        </w:rPr>
        <w:t xml:space="preserve">from </w:t>
      </w:r>
      <w:proofErr w:type="spellStart"/>
      <w:r w:rsidRPr="0091669A">
        <w:rPr>
          <w:i/>
          <w:iCs/>
          <w:color w:val="009394" w:themeColor="accent1"/>
          <w:lang w:val="en-US"/>
        </w:rPr>
        <w:t>sklearn.preprocessing</w:t>
      </w:r>
      <w:proofErr w:type="spellEnd"/>
      <w:r w:rsidRPr="0091669A">
        <w:rPr>
          <w:i/>
          <w:iCs/>
          <w:color w:val="009394" w:themeColor="accent1"/>
          <w:lang w:val="en-US"/>
        </w:rPr>
        <w:t xml:space="preserve"> import </w:t>
      </w:r>
      <w:proofErr w:type="spellStart"/>
      <w:r w:rsidRPr="0091669A">
        <w:rPr>
          <w:i/>
          <w:iCs/>
          <w:color w:val="009394" w:themeColor="accent1"/>
          <w:lang w:val="en-US"/>
        </w:rPr>
        <w:t>MinMaxScaler</w:t>
      </w:r>
      <w:proofErr w:type="spellEnd"/>
    </w:p>
    <w:p w14:paraId="4F009A7F" w14:textId="77777777" w:rsidR="0091669A" w:rsidRPr="0091669A" w:rsidRDefault="0091669A" w:rsidP="0091669A">
      <w:pPr>
        <w:rPr>
          <w:i/>
          <w:iCs/>
          <w:color w:val="009394" w:themeColor="accent1"/>
          <w:lang w:val="en-US"/>
        </w:rPr>
      </w:pPr>
      <w:r w:rsidRPr="0091669A">
        <w:rPr>
          <w:i/>
          <w:iCs/>
          <w:color w:val="009394" w:themeColor="accent1"/>
          <w:lang w:val="en-US"/>
        </w:rPr>
        <w:t xml:space="preserve">scaler = </w:t>
      </w:r>
      <w:proofErr w:type="spellStart"/>
      <w:r w:rsidRPr="0091669A">
        <w:rPr>
          <w:i/>
          <w:iCs/>
          <w:color w:val="009394" w:themeColor="accent1"/>
          <w:lang w:val="en-US"/>
        </w:rPr>
        <w:t>MinMaxScaler</w:t>
      </w:r>
      <w:proofErr w:type="spellEnd"/>
      <w:r w:rsidRPr="0091669A">
        <w:rPr>
          <w:i/>
          <w:iCs/>
          <w:color w:val="009394" w:themeColor="accent1"/>
          <w:lang w:val="en-US"/>
        </w:rPr>
        <w:t>(</w:t>
      </w:r>
      <w:proofErr w:type="spellStart"/>
      <w:r w:rsidRPr="0091669A">
        <w:rPr>
          <w:i/>
          <w:iCs/>
          <w:color w:val="009394" w:themeColor="accent1"/>
          <w:lang w:val="en-US"/>
        </w:rPr>
        <w:t>feature_range</w:t>
      </w:r>
      <w:proofErr w:type="spellEnd"/>
      <w:r w:rsidRPr="0091669A">
        <w:rPr>
          <w:i/>
          <w:iCs/>
          <w:color w:val="009394" w:themeColor="accent1"/>
          <w:lang w:val="en-US"/>
        </w:rPr>
        <w:t>=(0, 1))</w:t>
      </w:r>
    </w:p>
    <w:p w14:paraId="6533DAA4" w14:textId="77777777" w:rsidR="0091669A" w:rsidRPr="0091669A" w:rsidRDefault="0091669A" w:rsidP="0091669A">
      <w:pPr>
        <w:rPr>
          <w:i/>
          <w:iCs/>
          <w:color w:val="009394" w:themeColor="accent1"/>
          <w:lang w:val="en-US"/>
        </w:rPr>
      </w:pPr>
      <w:proofErr w:type="spellStart"/>
      <w:r w:rsidRPr="0091669A">
        <w:rPr>
          <w:i/>
          <w:iCs/>
          <w:color w:val="009394" w:themeColor="accent1"/>
          <w:lang w:val="en-US"/>
        </w:rPr>
        <w:t>train_data_scaled</w:t>
      </w:r>
      <w:proofErr w:type="spellEnd"/>
      <w:r w:rsidRPr="0091669A">
        <w:rPr>
          <w:i/>
          <w:iCs/>
          <w:color w:val="009394" w:themeColor="accent1"/>
          <w:lang w:val="en-US"/>
        </w:rPr>
        <w:t xml:space="preserve"> = </w:t>
      </w:r>
      <w:proofErr w:type="spellStart"/>
      <w:r w:rsidRPr="0091669A">
        <w:rPr>
          <w:i/>
          <w:iCs/>
          <w:color w:val="009394" w:themeColor="accent1"/>
          <w:lang w:val="en-US"/>
        </w:rPr>
        <w:t>scaler.fit_transform</w:t>
      </w:r>
      <w:proofErr w:type="spellEnd"/>
      <w:r w:rsidRPr="0091669A">
        <w:rPr>
          <w:i/>
          <w:iCs/>
          <w:color w:val="009394" w:themeColor="accent1"/>
          <w:lang w:val="en-US"/>
        </w:rPr>
        <w:t>(</w:t>
      </w:r>
      <w:proofErr w:type="spellStart"/>
      <w:r w:rsidRPr="0091669A">
        <w:rPr>
          <w:i/>
          <w:iCs/>
          <w:color w:val="009394" w:themeColor="accent1"/>
          <w:lang w:val="en-US"/>
        </w:rPr>
        <w:t>train_data</w:t>
      </w:r>
      <w:proofErr w:type="spellEnd"/>
      <w:r w:rsidRPr="0091669A">
        <w:rPr>
          <w:i/>
          <w:iCs/>
          <w:color w:val="009394" w:themeColor="accent1"/>
          <w:lang w:val="en-US"/>
        </w:rPr>
        <w:t>)</w:t>
      </w:r>
    </w:p>
    <w:p w14:paraId="1157C3FC" w14:textId="77777777" w:rsidR="0091669A" w:rsidRPr="0091669A" w:rsidRDefault="0091669A" w:rsidP="0091669A">
      <w:pPr>
        <w:rPr>
          <w:i/>
          <w:iCs/>
          <w:color w:val="009394" w:themeColor="accent1"/>
          <w:lang w:val="en-US"/>
        </w:rPr>
      </w:pPr>
      <w:proofErr w:type="spellStart"/>
      <w:r w:rsidRPr="0091669A">
        <w:rPr>
          <w:i/>
          <w:iCs/>
          <w:color w:val="009394" w:themeColor="accent1"/>
          <w:lang w:val="en-US"/>
        </w:rPr>
        <w:t>test_data_scaled</w:t>
      </w:r>
      <w:proofErr w:type="spellEnd"/>
      <w:r w:rsidRPr="0091669A">
        <w:rPr>
          <w:i/>
          <w:iCs/>
          <w:color w:val="009394" w:themeColor="accent1"/>
          <w:lang w:val="en-US"/>
        </w:rPr>
        <w:t xml:space="preserve"> = </w:t>
      </w:r>
      <w:proofErr w:type="spellStart"/>
      <w:r w:rsidRPr="0091669A">
        <w:rPr>
          <w:i/>
          <w:iCs/>
          <w:color w:val="009394" w:themeColor="accent1"/>
          <w:lang w:val="en-US"/>
        </w:rPr>
        <w:t>scaler.transform</w:t>
      </w:r>
      <w:proofErr w:type="spellEnd"/>
      <w:r w:rsidRPr="0091669A">
        <w:rPr>
          <w:i/>
          <w:iCs/>
          <w:color w:val="009394" w:themeColor="accent1"/>
          <w:lang w:val="en-US"/>
        </w:rPr>
        <w:t>(</w:t>
      </w:r>
      <w:proofErr w:type="spellStart"/>
      <w:r w:rsidRPr="0091669A">
        <w:rPr>
          <w:i/>
          <w:iCs/>
          <w:color w:val="009394" w:themeColor="accent1"/>
          <w:lang w:val="en-US"/>
        </w:rPr>
        <w:t>test_data</w:t>
      </w:r>
      <w:proofErr w:type="spellEnd"/>
      <w:r w:rsidRPr="0091669A">
        <w:rPr>
          <w:i/>
          <w:iCs/>
          <w:color w:val="009394" w:themeColor="accent1"/>
          <w:lang w:val="en-US"/>
        </w:rPr>
        <w:t>)</w:t>
      </w:r>
    </w:p>
    <w:p w14:paraId="6F065E6E" w14:textId="77777777" w:rsidR="0091669A" w:rsidRPr="0091669A" w:rsidRDefault="0091669A" w:rsidP="0091669A">
      <w:pPr>
        <w:rPr>
          <w:i/>
          <w:iCs/>
          <w:color w:val="009394" w:themeColor="accent1"/>
          <w:lang w:val="en-US"/>
        </w:rPr>
      </w:pPr>
      <w:r w:rsidRPr="0091669A">
        <w:rPr>
          <w:i/>
          <w:iCs/>
          <w:color w:val="009394" w:themeColor="accent1"/>
          <w:lang w:val="en-US"/>
        </w:rPr>
        <w:t># Create the input and output sequences</w:t>
      </w:r>
    </w:p>
    <w:p w14:paraId="62619187" w14:textId="77777777" w:rsidR="0091669A" w:rsidRPr="0091669A" w:rsidRDefault="0091669A" w:rsidP="0091669A">
      <w:pPr>
        <w:rPr>
          <w:i/>
          <w:iCs/>
          <w:color w:val="009394" w:themeColor="accent1"/>
          <w:lang w:val="en-US"/>
        </w:rPr>
      </w:pPr>
      <w:r w:rsidRPr="0091669A">
        <w:rPr>
          <w:i/>
          <w:iCs/>
          <w:color w:val="009394" w:themeColor="accent1"/>
          <w:lang w:val="en-US"/>
        </w:rPr>
        <w:t xml:space="preserve">def </w:t>
      </w:r>
      <w:proofErr w:type="spellStart"/>
      <w:r w:rsidRPr="0091669A">
        <w:rPr>
          <w:i/>
          <w:iCs/>
          <w:color w:val="009394" w:themeColor="accent1"/>
          <w:lang w:val="en-US"/>
        </w:rPr>
        <w:t>create_sequences</w:t>
      </w:r>
      <w:proofErr w:type="spellEnd"/>
      <w:r w:rsidRPr="0091669A">
        <w:rPr>
          <w:i/>
          <w:iCs/>
          <w:color w:val="009394" w:themeColor="accent1"/>
          <w:lang w:val="en-US"/>
        </w:rPr>
        <w:t xml:space="preserve">(data, </w:t>
      </w:r>
      <w:proofErr w:type="spellStart"/>
      <w:r w:rsidRPr="0091669A">
        <w:rPr>
          <w:i/>
          <w:iCs/>
          <w:color w:val="009394" w:themeColor="accent1"/>
          <w:lang w:val="en-US"/>
        </w:rPr>
        <w:t>seq_length</w:t>
      </w:r>
      <w:proofErr w:type="spellEnd"/>
      <w:r w:rsidRPr="0091669A">
        <w:rPr>
          <w:i/>
          <w:iCs/>
          <w:color w:val="009394" w:themeColor="accent1"/>
          <w:lang w:val="en-US"/>
        </w:rPr>
        <w:t>):</w:t>
      </w:r>
    </w:p>
    <w:p w14:paraId="5418D3B7" w14:textId="77777777" w:rsidR="0091669A" w:rsidRPr="0091669A" w:rsidRDefault="0091669A" w:rsidP="0091669A">
      <w:pPr>
        <w:rPr>
          <w:i/>
          <w:iCs/>
          <w:color w:val="009394" w:themeColor="accent1"/>
          <w:lang w:val="en-US"/>
        </w:rPr>
      </w:pPr>
      <w:r w:rsidRPr="0091669A">
        <w:rPr>
          <w:i/>
          <w:iCs/>
          <w:color w:val="009394" w:themeColor="accent1"/>
          <w:lang w:val="en-US"/>
        </w:rPr>
        <w:t xml:space="preserve">     X = []</w:t>
      </w:r>
    </w:p>
    <w:p w14:paraId="577EEDFE" w14:textId="77777777" w:rsidR="0091669A" w:rsidRPr="0091669A" w:rsidRDefault="0091669A" w:rsidP="0091669A">
      <w:pPr>
        <w:rPr>
          <w:i/>
          <w:iCs/>
          <w:color w:val="009394" w:themeColor="accent1"/>
          <w:lang w:val="en-US"/>
        </w:rPr>
      </w:pPr>
      <w:r w:rsidRPr="0091669A">
        <w:rPr>
          <w:i/>
          <w:iCs/>
          <w:color w:val="009394" w:themeColor="accent1"/>
          <w:lang w:val="en-US"/>
        </w:rPr>
        <w:t xml:space="preserve">    y = []</w:t>
      </w:r>
    </w:p>
    <w:p w14:paraId="3B7D134C" w14:textId="77777777" w:rsidR="0091669A" w:rsidRPr="0091669A" w:rsidRDefault="0091669A" w:rsidP="0091669A">
      <w:pPr>
        <w:rPr>
          <w:i/>
          <w:iCs/>
          <w:color w:val="009394" w:themeColor="accent1"/>
          <w:lang w:val="en-US"/>
        </w:rPr>
      </w:pPr>
      <w:r w:rsidRPr="0091669A">
        <w:rPr>
          <w:i/>
          <w:iCs/>
          <w:color w:val="009394" w:themeColor="accent1"/>
          <w:lang w:val="en-US"/>
        </w:rPr>
        <w:t xml:space="preserve">   for </w:t>
      </w:r>
      <w:proofErr w:type="spellStart"/>
      <w:r w:rsidRPr="0091669A">
        <w:rPr>
          <w:i/>
          <w:iCs/>
          <w:color w:val="009394" w:themeColor="accent1"/>
          <w:lang w:val="en-US"/>
        </w:rPr>
        <w:t>i</w:t>
      </w:r>
      <w:proofErr w:type="spellEnd"/>
      <w:r w:rsidRPr="0091669A">
        <w:rPr>
          <w:i/>
          <w:iCs/>
          <w:color w:val="009394" w:themeColor="accent1"/>
          <w:lang w:val="en-US"/>
        </w:rPr>
        <w:t xml:space="preserve"> in range(</w:t>
      </w:r>
      <w:proofErr w:type="spellStart"/>
      <w:r w:rsidRPr="0091669A">
        <w:rPr>
          <w:i/>
          <w:iCs/>
          <w:color w:val="009394" w:themeColor="accent1"/>
          <w:lang w:val="en-US"/>
        </w:rPr>
        <w:t>len</w:t>
      </w:r>
      <w:proofErr w:type="spellEnd"/>
      <w:r w:rsidRPr="0091669A">
        <w:rPr>
          <w:i/>
          <w:iCs/>
          <w:color w:val="009394" w:themeColor="accent1"/>
          <w:lang w:val="en-US"/>
        </w:rPr>
        <w:t>(data)-seq_length-1):</w:t>
      </w:r>
    </w:p>
    <w:p w14:paraId="485A2546" w14:textId="77777777" w:rsidR="0091669A" w:rsidRPr="0091669A" w:rsidRDefault="0091669A" w:rsidP="0091669A">
      <w:pPr>
        <w:rPr>
          <w:i/>
          <w:iCs/>
          <w:color w:val="009394" w:themeColor="accent1"/>
          <w:lang w:val="en-US"/>
        </w:rPr>
      </w:pPr>
      <w:r w:rsidRPr="0091669A">
        <w:rPr>
          <w:i/>
          <w:iCs/>
          <w:color w:val="009394" w:themeColor="accent1"/>
          <w:lang w:val="en-US"/>
        </w:rPr>
        <w:lastRenderedPageBreak/>
        <w:t xml:space="preserve">        </w:t>
      </w:r>
      <w:proofErr w:type="spellStart"/>
      <w:r w:rsidRPr="0091669A">
        <w:rPr>
          <w:i/>
          <w:iCs/>
          <w:color w:val="009394" w:themeColor="accent1"/>
          <w:lang w:val="en-US"/>
        </w:rPr>
        <w:t>X.append</w:t>
      </w:r>
      <w:proofErr w:type="spellEnd"/>
      <w:r w:rsidRPr="0091669A">
        <w:rPr>
          <w:i/>
          <w:iCs/>
          <w:color w:val="009394" w:themeColor="accent1"/>
          <w:lang w:val="en-US"/>
        </w:rPr>
        <w:t>(data[</w:t>
      </w:r>
      <w:proofErr w:type="spellStart"/>
      <w:r w:rsidRPr="0091669A">
        <w:rPr>
          <w:i/>
          <w:iCs/>
          <w:color w:val="009394" w:themeColor="accent1"/>
          <w:lang w:val="en-US"/>
        </w:rPr>
        <w:t>i</w:t>
      </w:r>
      <w:proofErr w:type="spellEnd"/>
      <w:r w:rsidRPr="0091669A">
        <w:rPr>
          <w:i/>
          <w:iCs/>
          <w:color w:val="009394" w:themeColor="accent1"/>
          <w:lang w:val="en-US"/>
        </w:rPr>
        <w:t>:(</w:t>
      </w:r>
      <w:proofErr w:type="spellStart"/>
      <w:r w:rsidRPr="0091669A">
        <w:rPr>
          <w:i/>
          <w:iCs/>
          <w:color w:val="009394" w:themeColor="accent1"/>
          <w:lang w:val="en-US"/>
        </w:rPr>
        <w:t>i+seq_length</w:t>
      </w:r>
      <w:proofErr w:type="spellEnd"/>
      <w:r w:rsidRPr="0091669A">
        <w:rPr>
          <w:i/>
          <w:iCs/>
          <w:color w:val="009394" w:themeColor="accent1"/>
          <w:lang w:val="en-US"/>
        </w:rPr>
        <w:t>), 0])</w:t>
      </w:r>
    </w:p>
    <w:p w14:paraId="4554C007" w14:textId="77777777" w:rsidR="0091669A" w:rsidRPr="0091669A" w:rsidRDefault="0091669A" w:rsidP="0091669A">
      <w:pPr>
        <w:rPr>
          <w:i/>
          <w:iCs/>
          <w:color w:val="009394" w:themeColor="accent1"/>
          <w:lang w:val="en-US"/>
        </w:rPr>
      </w:pPr>
      <w:r w:rsidRPr="0091669A">
        <w:rPr>
          <w:i/>
          <w:iCs/>
          <w:color w:val="009394" w:themeColor="accent1"/>
          <w:lang w:val="en-US"/>
        </w:rPr>
        <w:t xml:space="preserve">       </w:t>
      </w:r>
      <w:proofErr w:type="spellStart"/>
      <w:r w:rsidRPr="0091669A">
        <w:rPr>
          <w:i/>
          <w:iCs/>
          <w:color w:val="009394" w:themeColor="accent1"/>
          <w:lang w:val="en-US"/>
        </w:rPr>
        <w:t>y.append</w:t>
      </w:r>
      <w:proofErr w:type="spellEnd"/>
      <w:r w:rsidRPr="0091669A">
        <w:rPr>
          <w:i/>
          <w:iCs/>
          <w:color w:val="009394" w:themeColor="accent1"/>
          <w:lang w:val="en-US"/>
        </w:rPr>
        <w:t>(data[</w:t>
      </w:r>
      <w:proofErr w:type="spellStart"/>
      <w:r w:rsidRPr="0091669A">
        <w:rPr>
          <w:i/>
          <w:iCs/>
          <w:color w:val="009394" w:themeColor="accent1"/>
          <w:lang w:val="en-US"/>
        </w:rPr>
        <w:t>i+seq_length</w:t>
      </w:r>
      <w:proofErr w:type="spellEnd"/>
      <w:r w:rsidRPr="0091669A">
        <w:rPr>
          <w:i/>
          <w:iCs/>
          <w:color w:val="009394" w:themeColor="accent1"/>
          <w:lang w:val="en-US"/>
        </w:rPr>
        <w:t>, 0])</w:t>
      </w:r>
    </w:p>
    <w:p w14:paraId="5F579EF6" w14:textId="77777777" w:rsidR="0091669A" w:rsidRPr="0091669A" w:rsidRDefault="0091669A" w:rsidP="0091669A">
      <w:pPr>
        <w:rPr>
          <w:i/>
          <w:iCs/>
          <w:color w:val="009394" w:themeColor="accent1"/>
          <w:lang w:val="en-US"/>
        </w:rPr>
      </w:pPr>
      <w:r w:rsidRPr="0091669A">
        <w:rPr>
          <w:i/>
          <w:iCs/>
          <w:color w:val="009394" w:themeColor="accent1"/>
          <w:lang w:val="en-US"/>
        </w:rPr>
        <w:t xml:space="preserve">return </w:t>
      </w:r>
      <w:proofErr w:type="spellStart"/>
      <w:r w:rsidRPr="0091669A">
        <w:rPr>
          <w:i/>
          <w:iCs/>
          <w:color w:val="009394" w:themeColor="accent1"/>
          <w:lang w:val="en-US"/>
        </w:rPr>
        <w:t>np.array</w:t>
      </w:r>
      <w:proofErr w:type="spellEnd"/>
      <w:r w:rsidRPr="0091669A">
        <w:rPr>
          <w:i/>
          <w:iCs/>
          <w:color w:val="009394" w:themeColor="accent1"/>
          <w:lang w:val="en-US"/>
        </w:rPr>
        <w:t xml:space="preserve">(X), </w:t>
      </w:r>
      <w:proofErr w:type="spellStart"/>
      <w:r w:rsidRPr="0091669A">
        <w:rPr>
          <w:i/>
          <w:iCs/>
          <w:color w:val="009394" w:themeColor="accent1"/>
          <w:lang w:val="en-US"/>
        </w:rPr>
        <w:t>np.array</w:t>
      </w:r>
      <w:proofErr w:type="spellEnd"/>
      <w:r w:rsidRPr="0091669A">
        <w:rPr>
          <w:i/>
          <w:iCs/>
          <w:color w:val="009394" w:themeColor="accent1"/>
          <w:lang w:val="en-US"/>
        </w:rPr>
        <w:t>(y)</w:t>
      </w:r>
    </w:p>
    <w:p w14:paraId="3F7A3C14" w14:textId="77777777" w:rsidR="0091669A" w:rsidRPr="0091669A" w:rsidRDefault="0091669A" w:rsidP="0091669A">
      <w:pPr>
        <w:rPr>
          <w:i/>
          <w:iCs/>
          <w:color w:val="009394" w:themeColor="accent1"/>
          <w:lang w:val="en-US"/>
        </w:rPr>
      </w:pPr>
      <w:proofErr w:type="spellStart"/>
      <w:r w:rsidRPr="0091669A">
        <w:rPr>
          <w:i/>
          <w:iCs/>
          <w:color w:val="009394" w:themeColor="accent1"/>
          <w:lang w:val="en-US"/>
        </w:rPr>
        <w:t>seq_length</w:t>
      </w:r>
      <w:proofErr w:type="spellEnd"/>
      <w:r w:rsidRPr="0091669A">
        <w:rPr>
          <w:i/>
          <w:iCs/>
          <w:color w:val="009394" w:themeColor="accent1"/>
          <w:lang w:val="en-US"/>
        </w:rPr>
        <w:t xml:space="preserve"> = 10</w:t>
      </w:r>
    </w:p>
    <w:p w14:paraId="4F5F96A5" w14:textId="77777777" w:rsidR="0091669A" w:rsidRPr="0091669A" w:rsidRDefault="0091669A" w:rsidP="0091669A">
      <w:pPr>
        <w:rPr>
          <w:i/>
          <w:iCs/>
          <w:color w:val="009394" w:themeColor="accent1"/>
          <w:lang w:val="en-US"/>
        </w:rPr>
      </w:pPr>
      <w:proofErr w:type="spellStart"/>
      <w:r w:rsidRPr="0091669A">
        <w:rPr>
          <w:i/>
          <w:iCs/>
          <w:color w:val="009394" w:themeColor="accent1"/>
          <w:lang w:val="en-US"/>
        </w:rPr>
        <w:t>X_train</w:t>
      </w:r>
      <w:proofErr w:type="spellEnd"/>
      <w:r w:rsidRPr="0091669A">
        <w:rPr>
          <w:i/>
          <w:iCs/>
          <w:color w:val="009394" w:themeColor="accent1"/>
          <w:lang w:val="en-US"/>
        </w:rPr>
        <w:t xml:space="preserve">, </w:t>
      </w:r>
      <w:proofErr w:type="spellStart"/>
      <w:r w:rsidRPr="0091669A">
        <w:rPr>
          <w:i/>
          <w:iCs/>
          <w:color w:val="009394" w:themeColor="accent1"/>
          <w:lang w:val="en-US"/>
        </w:rPr>
        <w:t>y_train</w:t>
      </w:r>
      <w:proofErr w:type="spellEnd"/>
      <w:r w:rsidRPr="0091669A">
        <w:rPr>
          <w:i/>
          <w:iCs/>
          <w:color w:val="009394" w:themeColor="accent1"/>
          <w:lang w:val="en-US"/>
        </w:rPr>
        <w:t xml:space="preserve"> = </w:t>
      </w:r>
      <w:proofErr w:type="spellStart"/>
      <w:r w:rsidRPr="0091669A">
        <w:rPr>
          <w:i/>
          <w:iCs/>
          <w:color w:val="009394" w:themeColor="accent1"/>
          <w:lang w:val="en-US"/>
        </w:rPr>
        <w:t>create_sequences</w:t>
      </w:r>
      <w:proofErr w:type="spellEnd"/>
      <w:r w:rsidRPr="0091669A">
        <w:rPr>
          <w:i/>
          <w:iCs/>
          <w:color w:val="009394" w:themeColor="accent1"/>
          <w:lang w:val="en-US"/>
        </w:rPr>
        <w:t>(</w:t>
      </w:r>
      <w:proofErr w:type="spellStart"/>
      <w:r w:rsidRPr="0091669A">
        <w:rPr>
          <w:i/>
          <w:iCs/>
          <w:color w:val="009394" w:themeColor="accent1"/>
          <w:lang w:val="en-US"/>
        </w:rPr>
        <w:t>train_data_scaled</w:t>
      </w:r>
      <w:proofErr w:type="spellEnd"/>
      <w:r w:rsidRPr="0091669A">
        <w:rPr>
          <w:i/>
          <w:iCs/>
          <w:color w:val="009394" w:themeColor="accent1"/>
          <w:lang w:val="en-US"/>
        </w:rPr>
        <w:t xml:space="preserve">, </w:t>
      </w:r>
      <w:proofErr w:type="spellStart"/>
      <w:r w:rsidRPr="0091669A">
        <w:rPr>
          <w:i/>
          <w:iCs/>
          <w:color w:val="009394" w:themeColor="accent1"/>
          <w:lang w:val="en-US"/>
        </w:rPr>
        <w:t>seq_length</w:t>
      </w:r>
      <w:proofErr w:type="spellEnd"/>
      <w:r w:rsidRPr="0091669A">
        <w:rPr>
          <w:i/>
          <w:iCs/>
          <w:color w:val="009394" w:themeColor="accent1"/>
          <w:lang w:val="en-US"/>
        </w:rPr>
        <w:t>)</w:t>
      </w:r>
    </w:p>
    <w:p w14:paraId="21230771" w14:textId="77777777" w:rsidR="0091669A" w:rsidRPr="0091669A" w:rsidRDefault="0091669A" w:rsidP="0091669A">
      <w:pPr>
        <w:rPr>
          <w:i/>
          <w:iCs/>
          <w:color w:val="009394" w:themeColor="accent1"/>
          <w:lang w:val="en-US"/>
        </w:rPr>
      </w:pPr>
      <w:proofErr w:type="spellStart"/>
      <w:r w:rsidRPr="0091669A">
        <w:rPr>
          <w:i/>
          <w:iCs/>
          <w:color w:val="009394" w:themeColor="accent1"/>
          <w:lang w:val="en-US"/>
        </w:rPr>
        <w:t>X_test</w:t>
      </w:r>
      <w:proofErr w:type="spellEnd"/>
      <w:r w:rsidRPr="0091669A">
        <w:rPr>
          <w:i/>
          <w:iCs/>
          <w:color w:val="009394" w:themeColor="accent1"/>
          <w:lang w:val="en-US"/>
        </w:rPr>
        <w:t xml:space="preserve">, </w:t>
      </w:r>
      <w:proofErr w:type="spellStart"/>
      <w:r w:rsidRPr="0091669A">
        <w:rPr>
          <w:i/>
          <w:iCs/>
          <w:color w:val="009394" w:themeColor="accent1"/>
          <w:lang w:val="en-US"/>
        </w:rPr>
        <w:t>y_test</w:t>
      </w:r>
      <w:proofErr w:type="spellEnd"/>
      <w:r w:rsidRPr="0091669A">
        <w:rPr>
          <w:i/>
          <w:iCs/>
          <w:color w:val="009394" w:themeColor="accent1"/>
          <w:lang w:val="en-US"/>
        </w:rPr>
        <w:t xml:space="preserve"> = </w:t>
      </w:r>
      <w:proofErr w:type="spellStart"/>
      <w:r w:rsidRPr="0091669A">
        <w:rPr>
          <w:i/>
          <w:iCs/>
          <w:color w:val="009394" w:themeColor="accent1"/>
          <w:lang w:val="en-US"/>
        </w:rPr>
        <w:t>create_sequences</w:t>
      </w:r>
      <w:proofErr w:type="spellEnd"/>
      <w:r w:rsidRPr="0091669A">
        <w:rPr>
          <w:i/>
          <w:iCs/>
          <w:color w:val="009394" w:themeColor="accent1"/>
          <w:lang w:val="en-US"/>
        </w:rPr>
        <w:t>(</w:t>
      </w:r>
      <w:proofErr w:type="spellStart"/>
      <w:r w:rsidRPr="0091669A">
        <w:rPr>
          <w:i/>
          <w:iCs/>
          <w:color w:val="009394" w:themeColor="accent1"/>
          <w:lang w:val="en-US"/>
        </w:rPr>
        <w:t>test_data_scaled</w:t>
      </w:r>
      <w:proofErr w:type="spellEnd"/>
      <w:r w:rsidRPr="0091669A">
        <w:rPr>
          <w:i/>
          <w:iCs/>
          <w:color w:val="009394" w:themeColor="accent1"/>
          <w:lang w:val="en-US"/>
        </w:rPr>
        <w:t xml:space="preserve">, </w:t>
      </w:r>
      <w:proofErr w:type="spellStart"/>
      <w:r w:rsidRPr="0091669A">
        <w:rPr>
          <w:i/>
          <w:iCs/>
          <w:color w:val="009394" w:themeColor="accent1"/>
          <w:lang w:val="en-US"/>
        </w:rPr>
        <w:t>seq_length</w:t>
      </w:r>
      <w:proofErr w:type="spellEnd"/>
      <w:r w:rsidRPr="0091669A">
        <w:rPr>
          <w:i/>
          <w:iCs/>
          <w:color w:val="009394" w:themeColor="accent1"/>
          <w:lang w:val="en-US"/>
        </w:rPr>
        <w:t>)</w:t>
      </w:r>
    </w:p>
    <w:p w14:paraId="57E1492D" w14:textId="77777777" w:rsidR="0091669A" w:rsidRPr="0091669A" w:rsidRDefault="0091669A" w:rsidP="0091669A">
      <w:pPr>
        <w:rPr>
          <w:i/>
          <w:iCs/>
          <w:color w:val="009394" w:themeColor="accent1"/>
          <w:lang w:val="en-US"/>
        </w:rPr>
      </w:pPr>
      <w:r w:rsidRPr="0091669A">
        <w:rPr>
          <w:i/>
          <w:iCs/>
          <w:color w:val="009394" w:themeColor="accent1"/>
          <w:lang w:val="en-US"/>
        </w:rPr>
        <w:t># Reshape the input sequences</w:t>
      </w:r>
    </w:p>
    <w:p w14:paraId="78C115FE" w14:textId="77777777" w:rsidR="0091669A" w:rsidRPr="0091669A" w:rsidRDefault="0091669A" w:rsidP="0091669A">
      <w:pPr>
        <w:rPr>
          <w:i/>
          <w:iCs/>
          <w:color w:val="009394" w:themeColor="accent1"/>
          <w:lang w:val="en-US"/>
        </w:rPr>
      </w:pPr>
      <w:proofErr w:type="spellStart"/>
      <w:r w:rsidRPr="0091669A">
        <w:rPr>
          <w:i/>
          <w:iCs/>
          <w:color w:val="009394" w:themeColor="accent1"/>
          <w:lang w:val="en-US"/>
        </w:rPr>
        <w:t>X_train</w:t>
      </w:r>
      <w:proofErr w:type="spellEnd"/>
      <w:r w:rsidRPr="0091669A">
        <w:rPr>
          <w:i/>
          <w:iCs/>
          <w:color w:val="009394" w:themeColor="accent1"/>
          <w:lang w:val="en-US"/>
        </w:rPr>
        <w:t xml:space="preserve"> = </w:t>
      </w:r>
      <w:proofErr w:type="spellStart"/>
      <w:r w:rsidRPr="0091669A">
        <w:rPr>
          <w:i/>
          <w:iCs/>
          <w:color w:val="009394" w:themeColor="accent1"/>
          <w:lang w:val="en-US"/>
        </w:rPr>
        <w:t>np.reshape</w:t>
      </w:r>
      <w:proofErr w:type="spellEnd"/>
      <w:r w:rsidRPr="0091669A">
        <w:rPr>
          <w:i/>
          <w:iCs/>
          <w:color w:val="009394" w:themeColor="accent1"/>
          <w:lang w:val="en-US"/>
        </w:rPr>
        <w:t>(</w:t>
      </w:r>
      <w:proofErr w:type="spellStart"/>
      <w:r w:rsidRPr="0091669A">
        <w:rPr>
          <w:i/>
          <w:iCs/>
          <w:color w:val="009394" w:themeColor="accent1"/>
          <w:lang w:val="en-US"/>
        </w:rPr>
        <w:t>X_train</w:t>
      </w:r>
      <w:proofErr w:type="spellEnd"/>
      <w:r w:rsidRPr="0091669A">
        <w:rPr>
          <w:i/>
          <w:iCs/>
          <w:color w:val="009394" w:themeColor="accent1"/>
          <w:lang w:val="en-US"/>
        </w:rPr>
        <w:t>, (</w:t>
      </w:r>
      <w:proofErr w:type="spellStart"/>
      <w:r w:rsidRPr="0091669A">
        <w:rPr>
          <w:i/>
          <w:iCs/>
          <w:color w:val="009394" w:themeColor="accent1"/>
          <w:lang w:val="en-US"/>
        </w:rPr>
        <w:t>X_train.shape</w:t>
      </w:r>
      <w:proofErr w:type="spellEnd"/>
      <w:r w:rsidRPr="0091669A">
        <w:rPr>
          <w:i/>
          <w:iCs/>
          <w:color w:val="009394" w:themeColor="accent1"/>
          <w:lang w:val="en-US"/>
        </w:rPr>
        <w:t xml:space="preserve">[0], </w:t>
      </w:r>
      <w:proofErr w:type="spellStart"/>
      <w:r w:rsidRPr="0091669A">
        <w:rPr>
          <w:i/>
          <w:iCs/>
          <w:color w:val="009394" w:themeColor="accent1"/>
          <w:lang w:val="en-US"/>
        </w:rPr>
        <w:t>X_train.shape</w:t>
      </w:r>
      <w:proofErr w:type="spellEnd"/>
      <w:r w:rsidRPr="0091669A">
        <w:rPr>
          <w:i/>
          <w:iCs/>
          <w:color w:val="009394" w:themeColor="accent1"/>
          <w:lang w:val="en-US"/>
        </w:rPr>
        <w:t>[1], 1))</w:t>
      </w:r>
    </w:p>
    <w:p w14:paraId="22759887" w14:textId="77777777" w:rsidR="0091669A" w:rsidRPr="0091669A" w:rsidRDefault="0091669A" w:rsidP="0091669A">
      <w:pPr>
        <w:rPr>
          <w:i/>
          <w:iCs/>
          <w:color w:val="009394" w:themeColor="accent1"/>
          <w:lang w:val="en-US"/>
        </w:rPr>
      </w:pPr>
      <w:proofErr w:type="spellStart"/>
      <w:r w:rsidRPr="0091669A">
        <w:rPr>
          <w:i/>
          <w:iCs/>
          <w:color w:val="009394" w:themeColor="accent1"/>
          <w:lang w:val="en-US"/>
        </w:rPr>
        <w:t>X_test</w:t>
      </w:r>
      <w:proofErr w:type="spellEnd"/>
      <w:r w:rsidRPr="0091669A">
        <w:rPr>
          <w:i/>
          <w:iCs/>
          <w:color w:val="009394" w:themeColor="accent1"/>
          <w:lang w:val="en-US"/>
        </w:rPr>
        <w:t xml:space="preserve"> = </w:t>
      </w:r>
      <w:proofErr w:type="spellStart"/>
      <w:r w:rsidRPr="0091669A">
        <w:rPr>
          <w:i/>
          <w:iCs/>
          <w:color w:val="009394" w:themeColor="accent1"/>
          <w:lang w:val="en-US"/>
        </w:rPr>
        <w:t>np.reshape</w:t>
      </w:r>
      <w:proofErr w:type="spellEnd"/>
      <w:r w:rsidRPr="0091669A">
        <w:rPr>
          <w:i/>
          <w:iCs/>
          <w:color w:val="009394" w:themeColor="accent1"/>
          <w:lang w:val="en-US"/>
        </w:rPr>
        <w:t>(</w:t>
      </w:r>
      <w:proofErr w:type="spellStart"/>
      <w:r w:rsidRPr="0091669A">
        <w:rPr>
          <w:i/>
          <w:iCs/>
          <w:color w:val="009394" w:themeColor="accent1"/>
          <w:lang w:val="en-US"/>
        </w:rPr>
        <w:t>X_test</w:t>
      </w:r>
      <w:proofErr w:type="spellEnd"/>
      <w:r w:rsidRPr="0091669A">
        <w:rPr>
          <w:i/>
          <w:iCs/>
          <w:color w:val="009394" w:themeColor="accent1"/>
          <w:lang w:val="en-US"/>
        </w:rPr>
        <w:t>, (</w:t>
      </w:r>
      <w:proofErr w:type="spellStart"/>
      <w:r w:rsidRPr="0091669A">
        <w:rPr>
          <w:i/>
          <w:iCs/>
          <w:color w:val="009394" w:themeColor="accent1"/>
          <w:lang w:val="en-US"/>
        </w:rPr>
        <w:t>X_test.shape</w:t>
      </w:r>
      <w:proofErr w:type="spellEnd"/>
      <w:r w:rsidRPr="0091669A">
        <w:rPr>
          <w:i/>
          <w:iCs/>
          <w:color w:val="009394" w:themeColor="accent1"/>
          <w:lang w:val="en-US"/>
        </w:rPr>
        <w:t xml:space="preserve">[0], </w:t>
      </w:r>
      <w:proofErr w:type="spellStart"/>
      <w:r w:rsidRPr="0091669A">
        <w:rPr>
          <w:i/>
          <w:iCs/>
          <w:color w:val="009394" w:themeColor="accent1"/>
          <w:lang w:val="en-US"/>
        </w:rPr>
        <w:t>X_test.shape</w:t>
      </w:r>
      <w:proofErr w:type="spellEnd"/>
      <w:r w:rsidRPr="0091669A">
        <w:rPr>
          <w:i/>
          <w:iCs/>
          <w:color w:val="009394" w:themeColor="accent1"/>
          <w:lang w:val="en-US"/>
        </w:rPr>
        <w:t>[1], 1))</w:t>
      </w:r>
    </w:p>
    <w:p w14:paraId="14693236" w14:textId="77777777" w:rsidR="0091669A" w:rsidRPr="0091669A" w:rsidRDefault="0091669A" w:rsidP="0091669A">
      <w:pPr>
        <w:rPr>
          <w:b/>
          <w:bCs/>
          <w:lang w:val="en-US"/>
        </w:rPr>
      </w:pPr>
      <w:r w:rsidRPr="0091669A">
        <w:rPr>
          <w:b/>
          <w:bCs/>
          <w:lang w:val="en-US"/>
        </w:rPr>
        <w:t xml:space="preserve">Step 4: Build the LSTM </w:t>
      </w:r>
      <w:proofErr w:type="gramStart"/>
      <w:r w:rsidRPr="0091669A">
        <w:rPr>
          <w:b/>
          <w:bCs/>
          <w:lang w:val="en-US"/>
        </w:rPr>
        <w:t>model</w:t>
      </w:r>
      <w:proofErr w:type="gramEnd"/>
    </w:p>
    <w:p w14:paraId="22B7F9D1" w14:textId="77777777" w:rsidR="0091669A" w:rsidRPr="0091669A" w:rsidRDefault="0091669A" w:rsidP="0091669A">
      <w:pPr>
        <w:rPr>
          <w:i/>
          <w:iCs/>
          <w:color w:val="009394" w:themeColor="accent1"/>
          <w:lang w:val="en-US"/>
        </w:rPr>
      </w:pPr>
      <w:r w:rsidRPr="0091669A">
        <w:rPr>
          <w:i/>
          <w:iCs/>
          <w:color w:val="009394" w:themeColor="accent1"/>
          <w:lang w:val="en-US"/>
        </w:rPr>
        <w:t>model = Sequential ()</w:t>
      </w:r>
    </w:p>
    <w:p w14:paraId="06F7833F" w14:textId="77777777" w:rsidR="0091669A" w:rsidRPr="0091669A" w:rsidRDefault="0091669A" w:rsidP="0091669A">
      <w:pPr>
        <w:rPr>
          <w:i/>
          <w:iCs/>
          <w:color w:val="009394" w:themeColor="accent1"/>
          <w:lang w:val="en-US"/>
        </w:rPr>
      </w:pPr>
      <w:proofErr w:type="spellStart"/>
      <w:r w:rsidRPr="0091669A">
        <w:rPr>
          <w:i/>
          <w:iCs/>
          <w:color w:val="009394" w:themeColor="accent1"/>
          <w:sz w:val="22"/>
          <w:szCs w:val="20"/>
          <w:lang w:val="en-US"/>
        </w:rPr>
        <w:t>model.add</w:t>
      </w:r>
      <w:proofErr w:type="spellEnd"/>
      <w:r w:rsidRPr="0091669A">
        <w:rPr>
          <w:i/>
          <w:iCs/>
          <w:color w:val="009394" w:themeColor="accent1"/>
          <w:sz w:val="22"/>
          <w:szCs w:val="20"/>
          <w:lang w:val="en-US"/>
        </w:rPr>
        <w:t xml:space="preserve">(LSTM(units=50, </w:t>
      </w:r>
      <w:proofErr w:type="spellStart"/>
      <w:r w:rsidRPr="0091669A">
        <w:rPr>
          <w:i/>
          <w:iCs/>
          <w:color w:val="009394" w:themeColor="accent1"/>
          <w:sz w:val="22"/>
          <w:szCs w:val="20"/>
          <w:lang w:val="en-US"/>
        </w:rPr>
        <w:t>return_sequences</w:t>
      </w:r>
      <w:proofErr w:type="spellEnd"/>
      <w:r w:rsidRPr="0091669A">
        <w:rPr>
          <w:i/>
          <w:iCs/>
          <w:color w:val="009394" w:themeColor="accent1"/>
          <w:sz w:val="22"/>
          <w:szCs w:val="20"/>
          <w:lang w:val="en-US"/>
        </w:rPr>
        <w:t xml:space="preserve">=True, </w:t>
      </w:r>
      <w:proofErr w:type="spellStart"/>
      <w:r w:rsidRPr="0091669A">
        <w:rPr>
          <w:i/>
          <w:iCs/>
          <w:color w:val="009394" w:themeColor="accent1"/>
          <w:sz w:val="22"/>
          <w:szCs w:val="20"/>
          <w:lang w:val="en-US"/>
        </w:rPr>
        <w:t>input_shape</w:t>
      </w:r>
      <w:proofErr w:type="spellEnd"/>
      <w:r w:rsidRPr="0091669A">
        <w:rPr>
          <w:i/>
          <w:iCs/>
          <w:color w:val="009394" w:themeColor="accent1"/>
          <w:sz w:val="22"/>
          <w:szCs w:val="20"/>
          <w:lang w:val="en-US"/>
        </w:rPr>
        <w:t>=(</w:t>
      </w:r>
      <w:proofErr w:type="spellStart"/>
      <w:r w:rsidRPr="0091669A">
        <w:rPr>
          <w:i/>
          <w:iCs/>
          <w:color w:val="009394" w:themeColor="accent1"/>
          <w:sz w:val="22"/>
          <w:szCs w:val="20"/>
          <w:lang w:val="en-US"/>
        </w:rPr>
        <w:t>X_train.shape</w:t>
      </w:r>
      <w:proofErr w:type="spellEnd"/>
      <w:r w:rsidRPr="0091669A">
        <w:rPr>
          <w:i/>
          <w:iCs/>
          <w:color w:val="009394" w:themeColor="accent1"/>
          <w:sz w:val="22"/>
          <w:szCs w:val="20"/>
          <w:lang w:val="en-US"/>
        </w:rPr>
        <w:t>[1], 1)))</w:t>
      </w:r>
      <w:r w:rsidRPr="0091669A">
        <w:rPr>
          <w:i/>
          <w:iCs/>
          <w:color w:val="009394" w:themeColor="accent1"/>
          <w:lang w:val="en-US"/>
        </w:rPr>
        <w:br/>
      </w:r>
      <w:proofErr w:type="spellStart"/>
      <w:r w:rsidRPr="0091669A">
        <w:rPr>
          <w:i/>
          <w:iCs/>
          <w:color w:val="009394" w:themeColor="accent1"/>
          <w:lang w:val="en-US"/>
        </w:rPr>
        <w:t>model.add</w:t>
      </w:r>
      <w:proofErr w:type="spellEnd"/>
      <w:r w:rsidRPr="0091669A">
        <w:rPr>
          <w:i/>
          <w:iCs/>
          <w:color w:val="009394" w:themeColor="accent1"/>
          <w:lang w:val="en-US"/>
        </w:rPr>
        <w:t>(LSTM(units=50))</w:t>
      </w:r>
      <w:r w:rsidRPr="0091669A">
        <w:rPr>
          <w:i/>
          <w:iCs/>
          <w:color w:val="009394" w:themeColor="accent1"/>
          <w:lang w:val="en-US"/>
        </w:rPr>
        <w:br/>
      </w:r>
      <w:proofErr w:type="spellStart"/>
      <w:r w:rsidRPr="0091669A">
        <w:rPr>
          <w:i/>
          <w:iCs/>
          <w:color w:val="009394" w:themeColor="accent1"/>
          <w:lang w:val="en-US"/>
        </w:rPr>
        <w:t>model.add</w:t>
      </w:r>
      <w:proofErr w:type="spellEnd"/>
      <w:r w:rsidRPr="0091669A">
        <w:rPr>
          <w:i/>
          <w:iCs/>
          <w:color w:val="009394" w:themeColor="accent1"/>
          <w:lang w:val="en-US"/>
        </w:rPr>
        <w:t>(Dense(units=1))</w:t>
      </w:r>
      <w:r w:rsidRPr="0091669A">
        <w:rPr>
          <w:i/>
          <w:iCs/>
          <w:color w:val="009394" w:themeColor="accent1"/>
          <w:lang w:val="en-US"/>
        </w:rPr>
        <w:br/>
      </w:r>
      <w:proofErr w:type="spellStart"/>
      <w:r w:rsidRPr="0091669A">
        <w:rPr>
          <w:i/>
          <w:iCs/>
          <w:color w:val="009394" w:themeColor="accent1"/>
          <w:lang w:val="en-US"/>
        </w:rPr>
        <w:t>model.compile</w:t>
      </w:r>
      <w:proofErr w:type="spellEnd"/>
      <w:r w:rsidRPr="0091669A">
        <w:rPr>
          <w:i/>
          <w:iCs/>
          <w:color w:val="009394" w:themeColor="accent1"/>
          <w:lang w:val="en-US"/>
        </w:rPr>
        <w:t>(optimizer='</w:t>
      </w:r>
      <w:proofErr w:type="spellStart"/>
      <w:r w:rsidRPr="0091669A">
        <w:rPr>
          <w:i/>
          <w:iCs/>
          <w:color w:val="009394" w:themeColor="accent1"/>
          <w:lang w:val="en-US"/>
        </w:rPr>
        <w:t>adam</w:t>
      </w:r>
      <w:proofErr w:type="spellEnd"/>
      <w:r w:rsidRPr="0091669A">
        <w:rPr>
          <w:i/>
          <w:iCs/>
          <w:color w:val="009394" w:themeColor="accent1"/>
          <w:lang w:val="en-US"/>
        </w:rPr>
        <w:t>', loss='</w:t>
      </w:r>
      <w:proofErr w:type="spellStart"/>
      <w:r w:rsidRPr="0091669A">
        <w:rPr>
          <w:i/>
          <w:iCs/>
          <w:color w:val="009394" w:themeColor="accent1"/>
          <w:lang w:val="en-US"/>
        </w:rPr>
        <w:t>mean_squared_error</w:t>
      </w:r>
      <w:proofErr w:type="spellEnd"/>
      <w:r w:rsidRPr="0091669A">
        <w:rPr>
          <w:i/>
          <w:iCs/>
          <w:color w:val="009394" w:themeColor="accent1"/>
          <w:lang w:val="en-US"/>
        </w:rPr>
        <w:t>')</w:t>
      </w:r>
    </w:p>
    <w:p w14:paraId="6072C3D4" w14:textId="77777777" w:rsidR="0091669A" w:rsidRPr="0091669A" w:rsidRDefault="0091669A" w:rsidP="0091669A">
      <w:pPr>
        <w:rPr>
          <w:lang w:val="en-US"/>
        </w:rPr>
      </w:pPr>
    </w:p>
    <w:p w14:paraId="2DCF81D8" w14:textId="77777777" w:rsidR="0091669A" w:rsidRPr="0091669A" w:rsidRDefault="0091669A" w:rsidP="0091669A">
      <w:pPr>
        <w:keepNext/>
        <w:rPr>
          <w:b/>
          <w:bCs/>
          <w:lang w:val="en-US"/>
        </w:rPr>
      </w:pPr>
      <w:r w:rsidRPr="0091669A">
        <w:rPr>
          <w:b/>
          <w:bCs/>
          <w:lang w:val="en-US"/>
        </w:rPr>
        <w:lastRenderedPageBreak/>
        <w:t>example 1:</w:t>
      </w:r>
    </w:p>
    <w:p w14:paraId="0CB50F8B" w14:textId="77777777" w:rsidR="0091669A" w:rsidRPr="0091669A" w:rsidRDefault="0091669A" w:rsidP="0091669A">
      <w:pPr>
        <w:keepNext/>
        <w:rPr>
          <w:lang w:val="en-US"/>
        </w:rPr>
      </w:pPr>
      <w:r w:rsidRPr="0091669A">
        <w:rPr>
          <w:lang w:val="en-US"/>
        </w:rPr>
        <w:t xml:space="preserve">We have a monthly demand history data saved in a CSV file. An LSTM model has </w:t>
      </w:r>
      <w:proofErr w:type="gramStart"/>
      <w:r w:rsidRPr="0091669A">
        <w:rPr>
          <w:lang w:val="en-US"/>
        </w:rPr>
        <w:t>been implemented</w:t>
      </w:r>
      <w:proofErr w:type="gramEnd"/>
      <w:r w:rsidRPr="0091669A">
        <w:rPr>
          <w:lang w:val="en-US"/>
        </w:rPr>
        <w:t xml:space="preserve"> using Python. The steps with coding in COLAB will </w:t>
      </w:r>
      <w:proofErr w:type="gramStart"/>
      <w:r w:rsidRPr="0091669A">
        <w:rPr>
          <w:lang w:val="en-US"/>
        </w:rPr>
        <w:t>be described</w:t>
      </w:r>
      <w:proofErr w:type="gramEnd"/>
      <w:r w:rsidRPr="0091669A">
        <w:rPr>
          <w:lang w:val="en-US"/>
        </w:rPr>
        <w:t xml:space="preserve"> in the following.</w:t>
      </w:r>
    </w:p>
    <w:p w14:paraId="1921F355" w14:textId="77777777" w:rsidR="0091669A" w:rsidRPr="0091669A" w:rsidRDefault="0091669A" w:rsidP="0091669A">
      <w:pPr>
        <w:keepNext/>
        <w:rPr>
          <w:lang w:val="en-US"/>
        </w:rPr>
      </w:pPr>
      <w:r w:rsidRPr="0091669A">
        <w:rPr>
          <w:lang w:val="en-US"/>
        </w:rPr>
        <w:t xml:space="preserve">The most difficult part is </w:t>
      </w:r>
      <w:proofErr w:type="gramStart"/>
      <w:r w:rsidRPr="0091669A">
        <w:rPr>
          <w:lang w:val="en-US"/>
        </w:rPr>
        <w:t>basically how</w:t>
      </w:r>
      <w:proofErr w:type="gramEnd"/>
      <w:r w:rsidRPr="0091669A">
        <w:rPr>
          <w:lang w:val="en-US"/>
        </w:rPr>
        <w:t xml:space="preserve"> to reformat the data correctly to feed the model.</w:t>
      </w:r>
    </w:p>
    <w:p w14:paraId="4680C152" w14:textId="77777777" w:rsidR="0091669A" w:rsidRPr="0091669A" w:rsidRDefault="0091669A" w:rsidP="0091669A">
      <w:pPr>
        <w:keepNext/>
        <w:rPr>
          <w:lang w:val="en-US"/>
        </w:rPr>
      </w:pPr>
      <w:proofErr w:type="gramStart"/>
      <w:r w:rsidRPr="0091669A">
        <w:rPr>
          <w:lang w:val="en-US"/>
        </w:rPr>
        <w:t>First</w:t>
      </w:r>
      <w:proofErr w:type="gramEnd"/>
      <w:r w:rsidRPr="0091669A">
        <w:rPr>
          <w:lang w:val="en-US"/>
        </w:rPr>
        <w:t xml:space="preserve"> we read the dataset and store it in an array.</w:t>
      </w:r>
    </w:p>
    <w:p w14:paraId="54853E87" w14:textId="77777777" w:rsidR="0091669A" w:rsidRPr="0091669A" w:rsidRDefault="0091669A" w:rsidP="0091669A">
      <w:r w:rsidRPr="0091669A">
        <w:rPr>
          <w:noProof/>
        </w:rPr>
        <w:drawing>
          <wp:inline distT="0" distB="0" distL="0" distR="0" wp14:anchorId="511E9172" wp14:editId="1CBE9164">
            <wp:extent cx="5262880" cy="1741805"/>
            <wp:effectExtent l="0" t="0" r="0" b="0"/>
            <wp:docPr id="17" name="Grafik 17"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Schrift, Screenshot enthält.&#10;&#10;Automatisch generierte Beschreibung"/>
                    <pic:cNvPicPr/>
                  </pic:nvPicPr>
                  <pic:blipFill>
                    <a:blip r:embed="rId61">
                      <a:extLst>
                        <a:ext uri="{28A0092B-C50C-407E-A947-70E740481C1C}">
                          <a14:useLocalDpi xmlns:a14="http://schemas.microsoft.com/office/drawing/2010/main" val="0"/>
                        </a:ext>
                      </a:extLst>
                    </a:blip>
                    <a:stretch>
                      <a:fillRect/>
                    </a:stretch>
                  </pic:blipFill>
                  <pic:spPr>
                    <a:xfrm>
                      <a:off x="0" y="0"/>
                      <a:ext cx="5262880" cy="1741805"/>
                    </a:xfrm>
                    <a:prstGeom prst="rect">
                      <a:avLst/>
                    </a:prstGeom>
                  </pic:spPr>
                </pic:pic>
              </a:graphicData>
            </a:graphic>
          </wp:inline>
        </w:drawing>
      </w:r>
    </w:p>
    <w:p w14:paraId="16BCB5C9" w14:textId="77777777" w:rsidR="0091669A" w:rsidRPr="0091669A" w:rsidRDefault="0091669A" w:rsidP="0091669A">
      <w:pPr>
        <w:rPr>
          <w:lang w:val="en-US"/>
        </w:rPr>
      </w:pPr>
      <w:r w:rsidRPr="0091669A">
        <w:rPr>
          <w:lang w:val="en-US"/>
        </w:rPr>
        <w:t xml:space="preserve">The plot of the data </w:t>
      </w:r>
      <w:proofErr w:type="gramStart"/>
      <w:r w:rsidRPr="0091669A">
        <w:rPr>
          <w:lang w:val="en-US"/>
        </w:rPr>
        <w:t>is demonstrated</w:t>
      </w:r>
      <w:proofErr w:type="gramEnd"/>
      <w:r w:rsidRPr="0091669A">
        <w:rPr>
          <w:lang w:val="en-US"/>
        </w:rPr>
        <w:t xml:space="preserve"> in Figure.</w:t>
      </w:r>
    </w:p>
    <w:p w14:paraId="60969358" w14:textId="77777777" w:rsidR="0091669A" w:rsidRPr="0091669A" w:rsidRDefault="0091669A" w:rsidP="0091669A">
      <w:pPr>
        <w:rPr>
          <w:b/>
          <w:color w:val="009394" w:themeColor="text2"/>
          <w:sz w:val="32"/>
          <w:lang w:val="en-US"/>
        </w:rPr>
      </w:pPr>
      <w:r w:rsidRPr="0091669A">
        <w:rPr>
          <w:b/>
          <w:color w:val="009394" w:themeColor="text2"/>
          <w:sz w:val="32"/>
          <w:lang w:val="en-US"/>
        </w:rPr>
        <w:t>The Plot of Monthly Demand Dataset</w:t>
      </w:r>
    </w:p>
    <w:p w14:paraId="0B9F8112" w14:textId="77777777" w:rsidR="0091669A" w:rsidRPr="0091669A" w:rsidRDefault="0091669A" w:rsidP="0091669A">
      <w:r w:rsidRPr="0091669A">
        <w:rPr>
          <w:noProof/>
          <w:lang w:val="en-US"/>
        </w:rPr>
        <w:drawing>
          <wp:inline distT="0" distB="0" distL="0" distR="0" wp14:anchorId="55DC6E09" wp14:editId="04763EC4">
            <wp:extent cx="5262880" cy="2682875"/>
            <wp:effectExtent l="0" t="0" r="0" b="3175"/>
            <wp:docPr id="19" name="Grafik 19"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Screenshot, Reihe, Diagramm enthält.&#10;&#10;Automatisch generierte Beschreibung"/>
                    <pic:cNvPicPr/>
                  </pic:nvPicPr>
                  <pic:blipFill>
                    <a:blip r:embed="rId62"/>
                    <a:stretch>
                      <a:fillRect/>
                    </a:stretch>
                  </pic:blipFill>
                  <pic:spPr>
                    <a:xfrm>
                      <a:off x="0" y="0"/>
                      <a:ext cx="5262880" cy="2682875"/>
                    </a:xfrm>
                    <a:prstGeom prst="rect">
                      <a:avLst/>
                    </a:prstGeom>
                  </pic:spPr>
                </pic:pic>
              </a:graphicData>
            </a:graphic>
          </wp:inline>
        </w:drawing>
      </w:r>
    </w:p>
    <w:p w14:paraId="01274AD0" w14:textId="77777777" w:rsidR="0091669A" w:rsidRPr="0091669A" w:rsidRDefault="0091669A" w:rsidP="0091669A">
      <w:pPr>
        <w:rPr>
          <w:lang w:val="en-US"/>
        </w:rPr>
      </w:pPr>
      <w:r w:rsidRPr="0091669A">
        <w:rPr>
          <w:lang w:val="en-US"/>
        </w:rPr>
        <w:lastRenderedPageBreak/>
        <w:t>Source: [Mojtaba Nabipour], (2023).</w:t>
      </w:r>
    </w:p>
    <w:p w14:paraId="5B6DB4AC" w14:textId="77777777" w:rsidR="0091669A" w:rsidRPr="0091669A" w:rsidRDefault="0091669A" w:rsidP="0091669A">
      <w:pPr>
        <w:rPr>
          <w:lang w:val="en-US"/>
        </w:rPr>
      </w:pPr>
    </w:p>
    <w:p w14:paraId="1AB923A6" w14:textId="77777777" w:rsidR="0091669A" w:rsidRPr="0091669A" w:rsidRDefault="0091669A" w:rsidP="0091669A">
      <w:pPr>
        <w:keepNext/>
        <w:rPr>
          <w:lang w:val="en-US" w:bidi="fa-IR"/>
        </w:rPr>
      </w:pPr>
      <w:r w:rsidRPr="0091669A">
        <w:rPr>
          <w:lang w:val="en-US" w:bidi="fa-IR"/>
        </w:rPr>
        <w:t xml:space="preserve">It looks like the time series has the seasonality and trend pattern. We can decompose them by following </w:t>
      </w:r>
      <w:commentRangeStart w:id="21"/>
      <w:commentRangeStart w:id="22"/>
      <w:r w:rsidRPr="0091669A">
        <w:rPr>
          <w:lang w:val="en-US" w:bidi="fa-IR"/>
        </w:rPr>
        <w:t>code</w:t>
      </w:r>
      <w:commentRangeEnd w:id="21"/>
      <w:r w:rsidRPr="0091669A">
        <w:rPr>
          <w:sz w:val="18"/>
          <w:szCs w:val="18"/>
        </w:rPr>
        <w:commentReference w:id="21"/>
      </w:r>
      <w:commentRangeEnd w:id="22"/>
      <w:r w:rsidRPr="0091669A">
        <w:rPr>
          <w:sz w:val="18"/>
          <w:szCs w:val="18"/>
        </w:rPr>
        <w:commentReference w:id="22"/>
      </w:r>
      <w:r w:rsidRPr="0091669A">
        <w:rPr>
          <w:lang w:val="en-US" w:bidi="fa-IR"/>
        </w:rPr>
        <w:t>.</w:t>
      </w:r>
    </w:p>
    <w:p w14:paraId="4B994B3B" w14:textId="77777777" w:rsidR="0091669A" w:rsidRPr="0091669A" w:rsidRDefault="0091669A" w:rsidP="0091669A">
      <w:pPr>
        <w:rPr>
          <w:lang w:val="en-US" w:bidi="fa-IR"/>
        </w:rPr>
      </w:pPr>
      <w:r w:rsidRPr="0091669A">
        <w:rPr>
          <w:noProof/>
          <w:lang w:val="en-US"/>
        </w:rPr>
        <w:drawing>
          <wp:inline distT="0" distB="0" distL="0" distR="0" wp14:anchorId="4752A378" wp14:editId="48560A42">
            <wp:extent cx="4410075" cy="628650"/>
            <wp:effectExtent l="0" t="0" r="9525" b="0"/>
            <wp:docPr id="921110089" name="Grafik 921110089"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10089" name="Grafik 921110089" descr="Ein Bild, das Text, Schrift, Screenshot, Reihe enthält.&#10;&#10;Automatisch generierte Beschreibung"/>
                    <pic:cNvPicPr/>
                  </pic:nvPicPr>
                  <pic:blipFill>
                    <a:blip r:embed="rId63"/>
                    <a:stretch>
                      <a:fillRect/>
                    </a:stretch>
                  </pic:blipFill>
                  <pic:spPr>
                    <a:xfrm>
                      <a:off x="0" y="0"/>
                      <a:ext cx="4410075" cy="628650"/>
                    </a:xfrm>
                    <a:prstGeom prst="rect">
                      <a:avLst/>
                    </a:prstGeom>
                  </pic:spPr>
                </pic:pic>
              </a:graphicData>
            </a:graphic>
          </wp:inline>
        </w:drawing>
      </w:r>
    </w:p>
    <w:p w14:paraId="52E7EB8D" w14:textId="77777777" w:rsidR="0091669A" w:rsidRPr="0091669A" w:rsidRDefault="0091669A" w:rsidP="0091669A">
      <w:pPr>
        <w:keepNext/>
        <w:rPr>
          <w:lang w:val="en-US" w:bidi="fa-IR"/>
        </w:rPr>
      </w:pPr>
      <w:r w:rsidRPr="0091669A">
        <w:rPr>
          <w:lang w:val="en-US" w:bidi="fa-IR"/>
        </w:rPr>
        <w:t xml:space="preserve">The decomposition results include seasonality, trend and noise patterns </w:t>
      </w:r>
      <w:proofErr w:type="gramStart"/>
      <w:r w:rsidRPr="0091669A">
        <w:rPr>
          <w:lang w:val="en-US" w:bidi="fa-IR"/>
        </w:rPr>
        <w:t>are shown</w:t>
      </w:r>
      <w:proofErr w:type="gramEnd"/>
      <w:r w:rsidRPr="0091669A">
        <w:rPr>
          <w:lang w:val="en-US" w:bidi="fa-IR"/>
        </w:rPr>
        <w:t xml:space="preserve"> in Figure.</w:t>
      </w:r>
    </w:p>
    <w:p w14:paraId="26446740" w14:textId="77777777" w:rsidR="0091669A" w:rsidRPr="0091669A" w:rsidRDefault="0091669A" w:rsidP="0091669A">
      <w:pPr>
        <w:rPr>
          <w:b/>
          <w:color w:val="009394" w:themeColor="text2"/>
          <w:sz w:val="32"/>
          <w:lang w:val="en-US" w:bidi="fa-IR"/>
        </w:rPr>
      </w:pPr>
      <w:r w:rsidRPr="0091669A">
        <w:rPr>
          <w:b/>
          <w:color w:val="009394" w:themeColor="text2"/>
          <w:sz w:val="32"/>
          <w:lang w:val="en-US" w:bidi="fa-IR"/>
        </w:rPr>
        <w:t>Results of Demand Dataset Decomposition</w:t>
      </w:r>
    </w:p>
    <w:p w14:paraId="2939D2BA" w14:textId="77777777" w:rsidR="0091669A" w:rsidRPr="0091669A" w:rsidRDefault="0091669A" w:rsidP="0091669A">
      <w:r w:rsidRPr="0091669A">
        <w:rPr>
          <w:noProof/>
          <w:lang w:val="en-US"/>
        </w:rPr>
        <w:drawing>
          <wp:inline distT="0" distB="0" distL="0" distR="0" wp14:anchorId="27D473C0" wp14:editId="1C694433">
            <wp:extent cx="5262880" cy="2684145"/>
            <wp:effectExtent l="0" t="0" r="0" b="1905"/>
            <wp:docPr id="698891900" name="Grafik 698891900" descr="Ein Bild, das Text, Reihe,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91900" name="Grafik 698891900" descr="Ein Bild, das Text, Reihe, Schrift, Diagramm enthält.&#10;&#10;Automatisch generierte Beschreibung"/>
                    <pic:cNvPicPr/>
                  </pic:nvPicPr>
                  <pic:blipFill>
                    <a:blip r:embed="rId64"/>
                    <a:stretch>
                      <a:fillRect/>
                    </a:stretch>
                  </pic:blipFill>
                  <pic:spPr>
                    <a:xfrm>
                      <a:off x="0" y="0"/>
                      <a:ext cx="5262880" cy="2684145"/>
                    </a:xfrm>
                    <a:prstGeom prst="rect">
                      <a:avLst/>
                    </a:prstGeom>
                  </pic:spPr>
                </pic:pic>
              </a:graphicData>
            </a:graphic>
          </wp:inline>
        </w:drawing>
      </w:r>
    </w:p>
    <w:p w14:paraId="2A55E032" w14:textId="77777777" w:rsidR="0091669A" w:rsidRPr="0091669A" w:rsidRDefault="0091669A" w:rsidP="0091669A">
      <w:pPr>
        <w:rPr>
          <w:lang w:val="en-US"/>
        </w:rPr>
      </w:pPr>
      <w:r w:rsidRPr="0091669A">
        <w:rPr>
          <w:lang w:val="en-US"/>
        </w:rPr>
        <w:t>Source: [Mojtaba Nabipour], (2023).</w:t>
      </w:r>
    </w:p>
    <w:p w14:paraId="3B86A19A" w14:textId="77777777" w:rsidR="0091669A" w:rsidRPr="0091669A" w:rsidRDefault="0091669A" w:rsidP="0091669A">
      <w:pPr>
        <w:rPr>
          <w:lang w:val="en-US"/>
        </w:rPr>
      </w:pPr>
    </w:p>
    <w:p w14:paraId="36F256B4" w14:textId="77777777" w:rsidR="0091669A" w:rsidRPr="0091669A" w:rsidRDefault="0091669A" w:rsidP="0091669A">
      <w:pPr>
        <w:rPr>
          <w:lang w:val="en-US"/>
        </w:rPr>
      </w:pPr>
      <w:r w:rsidRPr="0091669A">
        <w:rPr>
          <w:lang w:val="en-US"/>
        </w:rPr>
        <w:t xml:space="preserve">Splitting the data set into train and test sets is the next step, </w:t>
      </w:r>
      <w:commentRangeStart w:id="23"/>
      <w:r w:rsidRPr="0091669A">
        <w:rPr>
          <w:lang w:val="en-US"/>
        </w:rPr>
        <w:t>as shown in the code below</w:t>
      </w:r>
      <w:proofErr w:type="gramStart"/>
      <w:r w:rsidRPr="0091669A">
        <w:rPr>
          <w:lang w:val="en-US"/>
        </w:rPr>
        <w:t xml:space="preserve">.  </w:t>
      </w:r>
      <w:commentRangeEnd w:id="23"/>
      <w:proofErr w:type="gramEnd"/>
      <w:r w:rsidRPr="0091669A">
        <w:rPr>
          <w:sz w:val="18"/>
          <w:szCs w:val="18"/>
        </w:rPr>
        <w:commentReference w:id="23"/>
      </w:r>
    </w:p>
    <w:p w14:paraId="09F5155B" w14:textId="77777777" w:rsidR="0091669A" w:rsidRPr="0091669A" w:rsidRDefault="0091669A" w:rsidP="0091669A">
      <w:pPr>
        <w:rPr>
          <w:lang w:val="en-US"/>
        </w:rPr>
      </w:pPr>
      <w:commentRangeStart w:id="24"/>
      <w:r w:rsidRPr="0091669A">
        <w:rPr>
          <w:noProof/>
          <w:lang w:val="en-US"/>
        </w:rPr>
        <w:lastRenderedPageBreak/>
        <w:drawing>
          <wp:inline distT="0" distB="0" distL="0" distR="0" wp14:anchorId="0D6A1BE4" wp14:editId="3ABCB89E">
            <wp:extent cx="3171825" cy="1257300"/>
            <wp:effectExtent l="0" t="0" r="9525" b="0"/>
            <wp:docPr id="682975941" name="Grafik 68297594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5941" name="Grafik 682975941" descr="Ein Bild, das Text, Screenshot, Schrift, Reihe enthält.&#10;&#10;Automatisch generierte Beschreibung"/>
                    <pic:cNvPicPr/>
                  </pic:nvPicPr>
                  <pic:blipFill>
                    <a:blip r:embed="rId65"/>
                    <a:stretch>
                      <a:fillRect/>
                    </a:stretch>
                  </pic:blipFill>
                  <pic:spPr>
                    <a:xfrm>
                      <a:off x="0" y="0"/>
                      <a:ext cx="3171825" cy="1257300"/>
                    </a:xfrm>
                    <a:prstGeom prst="rect">
                      <a:avLst/>
                    </a:prstGeom>
                  </pic:spPr>
                </pic:pic>
              </a:graphicData>
            </a:graphic>
          </wp:inline>
        </w:drawing>
      </w:r>
      <w:commentRangeEnd w:id="24"/>
      <w:r w:rsidRPr="0091669A">
        <w:rPr>
          <w:sz w:val="18"/>
          <w:szCs w:val="18"/>
        </w:rPr>
        <w:commentReference w:id="24"/>
      </w:r>
    </w:p>
    <w:p w14:paraId="1A40EEFF" w14:textId="77777777" w:rsidR="0091669A" w:rsidRPr="0091669A" w:rsidRDefault="0091669A" w:rsidP="0091669A">
      <w:pPr>
        <w:rPr>
          <w:lang w:val="en-US" w:bidi="fa-IR"/>
        </w:rPr>
      </w:pPr>
      <w:r w:rsidRPr="0091669A">
        <w:rPr>
          <w:lang w:val="en-US"/>
        </w:rPr>
        <w:t xml:space="preserve">The range of numbers should </w:t>
      </w:r>
      <w:proofErr w:type="gramStart"/>
      <w:r w:rsidRPr="0091669A">
        <w:rPr>
          <w:lang w:val="en-US"/>
        </w:rPr>
        <w:t>be limited</w:t>
      </w:r>
      <w:proofErr w:type="gramEnd"/>
      <w:r w:rsidRPr="0091669A">
        <w:rPr>
          <w:lang w:val="en-US"/>
        </w:rPr>
        <w:t xml:space="preserve"> to get better results</w:t>
      </w:r>
      <w:r w:rsidRPr="0091669A">
        <w:rPr>
          <w:rtl/>
        </w:rPr>
        <w:t>.</w:t>
      </w:r>
      <w:r w:rsidRPr="0091669A">
        <w:rPr>
          <w:lang w:val="en-US"/>
        </w:rPr>
        <w:t xml:space="preserve"> To do that, we use </w:t>
      </w:r>
      <w:proofErr w:type="spellStart"/>
      <w:r w:rsidRPr="0091669A">
        <w:rPr>
          <w:lang w:val="en-US"/>
        </w:rPr>
        <w:t>MinMaxScaler</w:t>
      </w:r>
      <w:proofErr w:type="spellEnd"/>
      <w:r w:rsidRPr="0091669A">
        <w:rPr>
          <w:rtl/>
        </w:rPr>
        <w:t xml:space="preserve"> </w:t>
      </w:r>
      <w:r w:rsidRPr="0091669A">
        <w:rPr>
          <w:lang w:val="en-US"/>
        </w:rPr>
        <w:t xml:space="preserve">function form preprocessing library of </w:t>
      </w:r>
      <w:proofErr w:type="spellStart"/>
      <w:r w:rsidRPr="0091669A">
        <w:rPr>
          <w:lang w:val="en-US"/>
        </w:rPr>
        <w:t>sklearn</w:t>
      </w:r>
      <w:proofErr w:type="spellEnd"/>
      <w:r w:rsidRPr="0091669A">
        <w:rPr>
          <w:lang w:val="en-US"/>
        </w:rPr>
        <w:t xml:space="preserve"> package</w:t>
      </w:r>
      <w:r w:rsidRPr="0091669A">
        <w:rPr>
          <w:lang w:val="en-US" w:bidi="fa-IR"/>
        </w:rPr>
        <w:t>.</w:t>
      </w:r>
    </w:p>
    <w:p w14:paraId="481D632F" w14:textId="77777777" w:rsidR="0091669A" w:rsidRPr="0091669A" w:rsidRDefault="0091669A" w:rsidP="0091669A">
      <w:pPr>
        <w:rPr>
          <w:lang w:val="en-US" w:bidi="fa-IR"/>
        </w:rPr>
      </w:pPr>
      <w:r w:rsidRPr="0091669A">
        <w:rPr>
          <w:noProof/>
          <w:lang w:val="en-US"/>
        </w:rPr>
        <w:drawing>
          <wp:inline distT="0" distB="0" distL="0" distR="0" wp14:anchorId="7503677A" wp14:editId="1EA5AA9C">
            <wp:extent cx="3838575" cy="476250"/>
            <wp:effectExtent l="0" t="0" r="9525" b="0"/>
            <wp:docPr id="687081155" name="Grafik 687081155"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81155" name="Grafik 687081155" descr="Ein Bild, das Text, Schrift, Screenshot, Reihe enthält.&#10;&#10;Automatisch generierte Beschreibung"/>
                    <pic:cNvPicPr/>
                  </pic:nvPicPr>
                  <pic:blipFill>
                    <a:blip r:embed="rId66"/>
                    <a:stretch>
                      <a:fillRect/>
                    </a:stretch>
                  </pic:blipFill>
                  <pic:spPr>
                    <a:xfrm>
                      <a:off x="0" y="0"/>
                      <a:ext cx="3838575" cy="476250"/>
                    </a:xfrm>
                    <a:prstGeom prst="rect">
                      <a:avLst/>
                    </a:prstGeom>
                  </pic:spPr>
                </pic:pic>
              </a:graphicData>
            </a:graphic>
          </wp:inline>
        </w:drawing>
      </w:r>
      <w:r w:rsidRPr="0091669A">
        <w:rPr>
          <w:noProof/>
          <w:lang w:val="en-US"/>
        </w:rPr>
        <w:drawing>
          <wp:inline distT="0" distB="0" distL="0" distR="0" wp14:anchorId="548EDCBE" wp14:editId="07B7361A">
            <wp:extent cx="2886075" cy="552450"/>
            <wp:effectExtent l="0" t="0" r="9525" b="0"/>
            <wp:docPr id="1893293625" name="Grafik 1893293625" descr="Ein Bild, das Text, Schrift, weiß,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93625" name="Grafik 1893293625" descr="Ein Bild, das Text, Schrift, weiß, Screenshot enthält.&#10;&#10;Automatisch generierte Beschreibung"/>
                    <pic:cNvPicPr/>
                  </pic:nvPicPr>
                  <pic:blipFill>
                    <a:blip r:embed="rId67"/>
                    <a:stretch>
                      <a:fillRect/>
                    </a:stretch>
                  </pic:blipFill>
                  <pic:spPr>
                    <a:xfrm>
                      <a:off x="0" y="0"/>
                      <a:ext cx="2886075" cy="552450"/>
                    </a:xfrm>
                    <a:prstGeom prst="rect">
                      <a:avLst/>
                    </a:prstGeom>
                  </pic:spPr>
                </pic:pic>
              </a:graphicData>
            </a:graphic>
          </wp:inline>
        </w:drawing>
      </w:r>
    </w:p>
    <w:p w14:paraId="2A72E4E8" w14:textId="77777777" w:rsidR="0091669A" w:rsidRPr="0091669A" w:rsidRDefault="0091669A" w:rsidP="0091669A">
      <w:pPr>
        <w:rPr>
          <w:lang w:val="en-US" w:bidi="fa-IR"/>
        </w:rPr>
      </w:pPr>
      <w:r w:rsidRPr="0091669A">
        <w:rPr>
          <w:lang w:val="en-US" w:bidi="fa-IR"/>
        </w:rPr>
        <w:t>Now the data value will be set between zero and one.</w:t>
      </w:r>
    </w:p>
    <w:p w14:paraId="14C4622A" w14:textId="77777777" w:rsidR="0091669A" w:rsidRPr="0091669A" w:rsidRDefault="0091669A" w:rsidP="0091669A">
      <w:pPr>
        <w:rPr>
          <w:lang w:val="en-US" w:bidi="fa-IR"/>
        </w:rPr>
      </w:pPr>
      <w:r w:rsidRPr="0091669A">
        <w:rPr>
          <w:lang w:val="en-US" w:bidi="fa-IR"/>
        </w:rPr>
        <w:t>The next following code lines reformat the training set data into batches ready to feed the model.</w:t>
      </w:r>
    </w:p>
    <w:p w14:paraId="4CF69C7B" w14:textId="77777777" w:rsidR="0091669A" w:rsidRPr="0091669A" w:rsidRDefault="0091669A" w:rsidP="0091669A">
      <w:pPr>
        <w:rPr>
          <w:lang w:val="en-US" w:bidi="fa-IR"/>
        </w:rPr>
      </w:pPr>
      <w:r w:rsidRPr="0091669A">
        <w:rPr>
          <w:noProof/>
          <w:lang w:val="en-US"/>
        </w:rPr>
        <w:drawing>
          <wp:inline distT="0" distB="0" distL="0" distR="0" wp14:anchorId="1AA32517" wp14:editId="7FD2AC2F">
            <wp:extent cx="5262880" cy="1177925"/>
            <wp:effectExtent l="0" t="0" r="0" b="3175"/>
            <wp:docPr id="538454232" name="Grafik 53845423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54232" name="Grafik 538454232" descr="Ein Bild, das Text, Screenshot, Schrift enthält.&#10;&#10;Automatisch generierte Beschreibung"/>
                    <pic:cNvPicPr/>
                  </pic:nvPicPr>
                  <pic:blipFill>
                    <a:blip r:embed="rId68"/>
                    <a:stretch>
                      <a:fillRect/>
                    </a:stretch>
                  </pic:blipFill>
                  <pic:spPr>
                    <a:xfrm>
                      <a:off x="0" y="0"/>
                      <a:ext cx="5262880" cy="1177925"/>
                    </a:xfrm>
                    <a:prstGeom prst="rect">
                      <a:avLst/>
                    </a:prstGeom>
                  </pic:spPr>
                </pic:pic>
              </a:graphicData>
            </a:graphic>
          </wp:inline>
        </w:drawing>
      </w:r>
    </w:p>
    <w:p w14:paraId="2BDDEF81" w14:textId="77777777" w:rsidR="0091669A" w:rsidRPr="0091669A" w:rsidRDefault="0091669A" w:rsidP="0091669A">
      <w:pPr>
        <w:rPr>
          <w:lang w:val="en-US" w:bidi="fa-IR"/>
        </w:rPr>
      </w:pPr>
      <w:r w:rsidRPr="0091669A">
        <w:rPr>
          <w:lang w:val="en-US" w:bidi="fa-IR"/>
        </w:rPr>
        <w:t>We use batches of 12 months’ demand data to train the model. The output of the model is the prediction of the next following month.</w:t>
      </w:r>
    </w:p>
    <w:p w14:paraId="7C39F303" w14:textId="77777777" w:rsidR="0091669A" w:rsidRPr="0091669A" w:rsidRDefault="0091669A" w:rsidP="0091669A">
      <w:pPr>
        <w:rPr>
          <w:lang w:val="en-US" w:bidi="fa-IR"/>
        </w:rPr>
      </w:pPr>
      <w:r w:rsidRPr="0091669A">
        <w:rPr>
          <w:lang w:val="en-US" w:bidi="fa-IR"/>
        </w:rPr>
        <w:t xml:space="preserve">The next step is defining the model and is </w:t>
      </w:r>
      <w:proofErr w:type="gramStart"/>
      <w:r w:rsidRPr="0091669A">
        <w:rPr>
          <w:lang w:val="en-US" w:bidi="fa-IR"/>
        </w:rPr>
        <w:t>relatively straightforward</w:t>
      </w:r>
      <w:proofErr w:type="gramEnd"/>
      <w:r w:rsidRPr="0091669A">
        <w:rPr>
          <w:lang w:val="en-US" w:bidi="fa-IR"/>
        </w:rPr>
        <w:t>.</w:t>
      </w:r>
    </w:p>
    <w:p w14:paraId="562CC169" w14:textId="77777777" w:rsidR="0091669A" w:rsidRPr="0091669A" w:rsidRDefault="0091669A" w:rsidP="0091669A">
      <w:pPr>
        <w:rPr>
          <w:lang w:val="en-US" w:bidi="fa-IR"/>
        </w:rPr>
      </w:pPr>
      <w:r w:rsidRPr="0091669A">
        <w:rPr>
          <w:noProof/>
          <w:lang w:val="en-US"/>
        </w:rPr>
        <w:lastRenderedPageBreak/>
        <w:drawing>
          <wp:inline distT="0" distB="0" distL="0" distR="0" wp14:anchorId="50247631" wp14:editId="21D71E07">
            <wp:extent cx="5262880" cy="2294255"/>
            <wp:effectExtent l="0" t="0" r="0" b="0"/>
            <wp:docPr id="2098544812" name="Grafik 209854481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44812" name="Grafik 2098544812" descr="Ein Bild, das Text, Screenshot, Schrift enthält.&#10;&#10;Automatisch generierte Beschreibung"/>
                    <pic:cNvPicPr/>
                  </pic:nvPicPr>
                  <pic:blipFill>
                    <a:blip r:embed="rId69"/>
                    <a:stretch>
                      <a:fillRect/>
                    </a:stretch>
                  </pic:blipFill>
                  <pic:spPr>
                    <a:xfrm>
                      <a:off x="0" y="0"/>
                      <a:ext cx="5262880" cy="2294255"/>
                    </a:xfrm>
                    <a:prstGeom prst="rect">
                      <a:avLst/>
                    </a:prstGeom>
                  </pic:spPr>
                </pic:pic>
              </a:graphicData>
            </a:graphic>
          </wp:inline>
        </w:drawing>
      </w:r>
    </w:p>
    <w:p w14:paraId="0E04B4C9" w14:textId="77777777" w:rsidR="0091669A" w:rsidRPr="0091669A" w:rsidRDefault="0091669A" w:rsidP="0091669A">
      <w:pPr>
        <w:rPr>
          <w:lang w:val="en-US" w:bidi="fa-IR"/>
        </w:rPr>
      </w:pPr>
      <w:r w:rsidRPr="0091669A">
        <w:rPr>
          <w:lang w:val="en-US" w:bidi="fa-IR"/>
        </w:rPr>
        <w:t xml:space="preserve">The created network model can be visualized using following </w:t>
      </w:r>
      <w:proofErr w:type="gramStart"/>
      <w:r w:rsidRPr="0091669A">
        <w:rPr>
          <w:lang w:val="en-US" w:bidi="fa-IR"/>
        </w:rPr>
        <w:t>code</w:t>
      </w:r>
      <w:proofErr w:type="gramEnd"/>
    </w:p>
    <w:p w14:paraId="65983C1D" w14:textId="77777777" w:rsidR="0091669A" w:rsidRPr="0091669A" w:rsidRDefault="0091669A" w:rsidP="0091669A">
      <w:pPr>
        <w:rPr>
          <w:lang w:val="en-US" w:bidi="fa-IR"/>
        </w:rPr>
      </w:pPr>
      <w:r w:rsidRPr="0091669A">
        <w:rPr>
          <w:noProof/>
          <w:lang w:val="en-US"/>
        </w:rPr>
        <w:drawing>
          <wp:inline distT="0" distB="0" distL="0" distR="0" wp14:anchorId="54A7BF6B" wp14:editId="426753A6">
            <wp:extent cx="5262880" cy="394335"/>
            <wp:effectExtent l="0" t="0" r="0" b="5715"/>
            <wp:docPr id="33" name="Grafik 33"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Schrift, Screenshot, Reihe enthält.&#10;&#10;Automatisch generierte Beschreibung"/>
                    <pic:cNvPicPr/>
                  </pic:nvPicPr>
                  <pic:blipFill>
                    <a:blip r:embed="rId70"/>
                    <a:stretch>
                      <a:fillRect/>
                    </a:stretch>
                  </pic:blipFill>
                  <pic:spPr>
                    <a:xfrm>
                      <a:off x="0" y="0"/>
                      <a:ext cx="5262880" cy="394335"/>
                    </a:xfrm>
                    <a:prstGeom prst="rect">
                      <a:avLst/>
                    </a:prstGeom>
                  </pic:spPr>
                </pic:pic>
              </a:graphicData>
            </a:graphic>
          </wp:inline>
        </w:drawing>
      </w:r>
    </w:p>
    <w:p w14:paraId="1C470E1D" w14:textId="77777777" w:rsidR="0091669A" w:rsidRPr="0091669A" w:rsidRDefault="0091669A" w:rsidP="0091669A">
      <w:pPr>
        <w:rPr>
          <w:lang w:val="en-US" w:bidi="fa-IR"/>
        </w:rPr>
      </w:pPr>
      <w:r w:rsidRPr="0091669A">
        <w:rPr>
          <w:lang w:val="en-US" w:bidi="fa-IR"/>
        </w:rPr>
        <w:t xml:space="preserve">The network diagram is depicted in </w:t>
      </w:r>
      <w:proofErr w:type="gramStart"/>
      <w:r w:rsidRPr="0091669A">
        <w:rPr>
          <w:lang w:val="en-US" w:bidi="fa-IR"/>
        </w:rPr>
        <w:t>Figure</w:t>
      </w:r>
      <w:proofErr w:type="gramEnd"/>
      <w:r w:rsidRPr="0091669A">
        <w:rPr>
          <w:lang w:val="en-US" w:bidi="fa-IR"/>
        </w:rPr>
        <w:t xml:space="preserve"> </w:t>
      </w:r>
    </w:p>
    <w:p w14:paraId="6CF51F63" w14:textId="77777777" w:rsidR="0091669A" w:rsidRPr="0091669A" w:rsidRDefault="0091669A" w:rsidP="0091669A">
      <w:pPr>
        <w:rPr>
          <w:b/>
          <w:color w:val="009394" w:themeColor="text2"/>
          <w:sz w:val="32"/>
          <w:lang w:val="en-US" w:bidi="fa-IR"/>
        </w:rPr>
      </w:pPr>
      <w:r w:rsidRPr="0091669A">
        <w:rPr>
          <w:b/>
          <w:color w:val="009394" w:themeColor="text2"/>
          <w:sz w:val="32"/>
          <w:lang w:val="en-US" w:bidi="fa-IR"/>
        </w:rPr>
        <w:t>The Network Created by the Model</w:t>
      </w:r>
    </w:p>
    <w:p w14:paraId="12C2034B" w14:textId="77777777" w:rsidR="0091669A" w:rsidRPr="0091669A" w:rsidRDefault="0091669A" w:rsidP="0091669A">
      <w:r w:rsidRPr="0091669A">
        <w:rPr>
          <w:noProof/>
          <w:lang w:val="en-US"/>
        </w:rPr>
        <w:drawing>
          <wp:inline distT="0" distB="0" distL="0" distR="0" wp14:anchorId="1100D0BD" wp14:editId="6754966F">
            <wp:extent cx="3086100" cy="2828925"/>
            <wp:effectExtent l="0" t="0" r="0" b="9525"/>
            <wp:docPr id="2139084128" name="Grafik 2139084128"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84128" name="Grafik 2139084128" descr="Ein Bild, das Text, Screenshot, Schrift, Zahl enthält.&#10;&#10;Automatisch generierte Beschreibung"/>
                    <pic:cNvPicPr/>
                  </pic:nvPicPr>
                  <pic:blipFill>
                    <a:blip r:embed="rId71"/>
                    <a:stretch>
                      <a:fillRect/>
                    </a:stretch>
                  </pic:blipFill>
                  <pic:spPr>
                    <a:xfrm>
                      <a:off x="0" y="0"/>
                      <a:ext cx="3086100" cy="2828925"/>
                    </a:xfrm>
                    <a:prstGeom prst="rect">
                      <a:avLst/>
                    </a:prstGeom>
                  </pic:spPr>
                </pic:pic>
              </a:graphicData>
            </a:graphic>
          </wp:inline>
        </w:drawing>
      </w:r>
    </w:p>
    <w:p w14:paraId="3804FE22" w14:textId="77777777" w:rsidR="0091669A" w:rsidRPr="0091669A" w:rsidRDefault="0091669A" w:rsidP="0091669A">
      <w:pPr>
        <w:rPr>
          <w:lang w:val="en-US"/>
        </w:rPr>
      </w:pPr>
      <w:r w:rsidRPr="0091669A">
        <w:rPr>
          <w:lang w:val="en-US"/>
        </w:rPr>
        <w:t>Source: [Mojtaba Nabipour], (2023).</w:t>
      </w:r>
    </w:p>
    <w:p w14:paraId="3296266F" w14:textId="77777777" w:rsidR="0091669A" w:rsidRPr="0091669A" w:rsidRDefault="0091669A" w:rsidP="0091669A">
      <w:pPr>
        <w:rPr>
          <w:lang w:val="en-US"/>
        </w:rPr>
      </w:pPr>
    </w:p>
    <w:p w14:paraId="454D401F" w14:textId="77777777" w:rsidR="0091669A" w:rsidRPr="0091669A" w:rsidRDefault="0091669A" w:rsidP="0091669A">
      <w:pPr>
        <w:rPr>
          <w:lang w:val="en-US" w:bidi="fa-IR"/>
        </w:rPr>
      </w:pPr>
      <w:r w:rsidRPr="0091669A">
        <w:rPr>
          <w:lang w:val="en-US" w:bidi="fa-IR"/>
        </w:rPr>
        <w:t xml:space="preserve">Training of the model is done using </w:t>
      </w:r>
      <w:r w:rsidRPr="0091669A">
        <w:rPr>
          <w:i/>
          <w:iCs/>
          <w:lang w:val="en-US" w:bidi="fa-IR"/>
        </w:rPr>
        <w:t>fit</w:t>
      </w:r>
      <w:r w:rsidRPr="0091669A">
        <w:rPr>
          <w:lang w:val="en-US" w:bidi="fa-IR"/>
        </w:rPr>
        <w:t xml:space="preserve"> method in 50 </w:t>
      </w:r>
      <w:proofErr w:type="gramStart"/>
      <w:r w:rsidRPr="0091669A">
        <w:rPr>
          <w:lang w:val="en-US" w:bidi="fa-IR"/>
        </w:rPr>
        <w:t>epochs</w:t>
      </w:r>
      <w:proofErr w:type="gramEnd"/>
    </w:p>
    <w:p w14:paraId="3FA1D042" w14:textId="77777777" w:rsidR="0091669A" w:rsidRPr="0091669A" w:rsidRDefault="0091669A" w:rsidP="0091669A">
      <w:pPr>
        <w:rPr>
          <w:lang w:val="en-US" w:bidi="fa-IR"/>
        </w:rPr>
      </w:pPr>
      <w:r w:rsidRPr="0091669A">
        <w:rPr>
          <w:noProof/>
          <w:lang w:val="en-US"/>
        </w:rPr>
        <w:drawing>
          <wp:inline distT="0" distB="0" distL="0" distR="0" wp14:anchorId="331C0DDF" wp14:editId="564CECEA">
            <wp:extent cx="5262880" cy="2696210"/>
            <wp:effectExtent l="0" t="0" r="0" b="8890"/>
            <wp:docPr id="35" name="Grafik 35"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Screenshot, Schrift, Zahl enthält.&#10;&#10;Automatisch generierte Beschreibung"/>
                    <pic:cNvPicPr/>
                  </pic:nvPicPr>
                  <pic:blipFill>
                    <a:blip r:embed="rId72"/>
                    <a:stretch>
                      <a:fillRect/>
                    </a:stretch>
                  </pic:blipFill>
                  <pic:spPr>
                    <a:xfrm>
                      <a:off x="0" y="0"/>
                      <a:ext cx="5262880" cy="2696210"/>
                    </a:xfrm>
                    <a:prstGeom prst="rect">
                      <a:avLst/>
                    </a:prstGeom>
                  </pic:spPr>
                </pic:pic>
              </a:graphicData>
            </a:graphic>
          </wp:inline>
        </w:drawing>
      </w:r>
    </w:p>
    <w:p w14:paraId="3DBF5C81" w14:textId="77777777" w:rsidR="0091669A" w:rsidRPr="0091669A" w:rsidRDefault="0091669A" w:rsidP="0091669A">
      <w:pPr>
        <w:rPr>
          <w:lang w:val="en-US" w:bidi="fa-IR"/>
        </w:rPr>
      </w:pPr>
      <w:r w:rsidRPr="0091669A">
        <w:rPr>
          <w:lang w:val="en-US" w:bidi="fa-IR"/>
        </w:rPr>
        <w:t xml:space="preserve">The loss graph illustrates how well the training has been </w:t>
      </w:r>
      <w:proofErr w:type="gramStart"/>
      <w:r w:rsidRPr="0091669A">
        <w:rPr>
          <w:lang w:val="en-US" w:bidi="fa-IR"/>
        </w:rPr>
        <w:t>gone</w:t>
      </w:r>
      <w:proofErr w:type="gramEnd"/>
      <w:r w:rsidRPr="0091669A">
        <w:rPr>
          <w:lang w:val="en-US" w:bidi="fa-IR"/>
        </w:rPr>
        <w:t xml:space="preserve">  </w:t>
      </w:r>
    </w:p>
    <w:p w14:paraId="714C833F" w14:textId="77777777" w:rsidR="0091669A" w:rsidRPr="0091669A" w:rsidRDefault="0091669A" w:rsidP="0091669A">
      <w:pPr>
        <w:rPr>
          <w:b/>
          <w:color w:val="009394" w:themeColor="text2"/>
          <w:sz w:val="32"/>
          <w:lang w:val="en-US" w:bidi="fa-IR"/>
        </w:rPr>
      </w:pPr>
      <w:r w:rsidRPr="0091669A">
        <w:rPr>
          <w:b/>
          <w:color w:val="009394" w:themeColor="text2"/>
          <w:sz w:val="32"/>
          <w:lang w:val="en-US" w:bidi="fa-IR"/>
        </w:rPr>
        <w:t>The Loss Graph of the Training Procedure</w:t>
      </w:r>
    </w:p>
    <w:p w14:paraId="1F54058B" w14:textId="77777777" w:rsidR="0091669A" w:rsidRPr="0091669A" w:rsidRDefault="0091669A" w:rsidP="0091669A">
      <w:r w:rsidRPr="0091669A">
        <w:rPr>
          <w:noProof/>
          <w:lang w:val="en-US"/>
        </w:rPr>
        <w:lastRenderedPageBreak/>
        <w:drawing>
          <wp:inline distT="0" distB="0" distL="0" distR="0" wp14:anchorId="6029C318" wp14:editId="3D2E53C0">
            <wp:extent cx="4657725" cy="4065325"/>
            <wp:effectExtent l="0" t="0" r="0" b="0"/>
            <wp:docPr id="36" name="Grafik 36"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Screenshot, Diagramm, Reihe enthält.&#10;&#10;Automatisch generierte Beschreibung"/>
                    <pic:cNvPicPr/>
                  </pic:nvPicPr>
                  <pic:blipFill>
                    <a:blip r:embed="rId73"/>
                    <a:stretch>
                      <a:fillRect/>
                    </a:stretch>
                  </pic:blipFill>
                  <pic:spPr>
                    <a:xfrm>
                      <a:off x="0" y="0"/>
                      <a:ext cx="4679244" cy="4084107"/>
                    </a:xfrm>
                    <a:prstGeom prst="rect">
                      <a:avLst/>
                    </a:prstGeom>
                  </pic:spPr>
                </pic:pic>
              </a:graphicData>
            </a:graphic>
          </wp:inline>
        </w:drawing>
      </w:r>
    </w:p>
    <w:p w14:paraId="7565707F" w14:textId="77777777" w:rsidR="0091669A" w:rsidRPr="0091669A" w:rsidRDefault="0091669A" w:rsidP="0091669A">
      <w:pPr>
        <w:keepNext/>
        <w:jc w:val="left"/>
        <w:rPr>
          <w:lang w:val="en-US"/>
        </w:rPr>
      </w:pPr>
      <w:r w:rsidRPr="0091669A">
        <w:rPr>
          <w:lang w:val="en-US"/>
        </w:rPr>
        <w:t>Source: [Mojtaba Nabipour], (</w:t>
      </w:r>
      <w:commentRangeStart w:id="25"/>
      <w:r w:rsidRPr="0091669A">
        <w:rPr>
          <w:lang w:val="en-US"/>
        </w:rPr>
        <w:t>2023</w:t>
      </w:r>
      <w:commentRangeEnd w:id="25"/>
      <w:r w:rsidRPr="0091669A">
        <w:rPr>
          <w:sz w:val="18"/>
          <w:szCs w:val="18"/>
        </w:rPr>
        <w:commentReference w:id="25"/>
      </w:r>
      <w:r w:rsidRPr="0091669A">
        <w:rPr>
          <w:lang w:val="en-US"/>
        </w:rPr>
        <w:t>).</w:t>
      </w:r>
    </w:p>
    <w:p w14:paraId="4F99B185" w14:textId="77777777" w:rsidR="0091669A" w:rsidRPr="0091669A" w:rsidRDefault="0091669A" w:rsidP="0091669A">
      <w:pPr>
        <w:rPr>
          <w:b/>
          <w:color w:val="009394" w:themeColor="text2"/>
          <w:sz w:val="32"/>
          <w:lang w:val="en-US"/>
        </w:rPr>
      </w:pPr>
      <w:r w:rsidRPr="0091669A">
        <w:rPr>
          <w:b/>
          <w:color w:val="009394" w:themeColor="text2"/>
          <w:sz w:val="32"/>
          <w:lang w:val="en-US"/>
        </w:rPr>
        <w:t>The Predicted vs Realized Demand</w:t>
      </w:r>
    </w:p>
    <w:p w14:paraId="563C1F0C" w14:textId="77777777" w:rsidR="0091669A" w:rsidRPr="0091669A" w:rsidRDefault="0091669A" w:rsidP="0091669A">
      <w:r w:rsidRPr="0091669A">
        <w:rPr>
          <w:noProof/>
          <w:lang w:val="en-US"/>
        </w:rPr>
        <w:drawing>
          <wp:inline distT="0" distB="0" distL="0" distR="0" wp14:anchorId="354FB309" wp14:editId="4D942248">
            <wp:extent cx="5171595" cy="2698115"/>
            <wp:effectExtent l="0" t="0" r="0" b="6985"/>
            <wp:docPr id="40" name="Grafik 40" descr="Ein Bild, das Diagramm, Reihe, Steig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Diagramm, Reihe, Steigung enthält.&#10;&#10;Automatisch generierte Beschreibung"/>
                    <pic:cNvPicPr/>
                  </pic:nvPicPr>
                  <pic:blipFill>
                    <a:blip r:embed="rId74"/>
                    <a:stretch>
                      <a:fillRect/>
                    </a:stretch>
                  </pic:blipFill>
                  <pic:spPr>
                    <a:xfrm>
                      <a:off x="0" y="0"/>
                      <a:ext cx="5173791" cy="2699261"/>
                    </a:xfrm>
                    <a:prstGeom prst="rect">
                      <a:avLst/>
                    </a:prstGeom>
                  </pic:spPr>
                </pic:pic>
              </a:graphicData>
            </a:graphic>
          </wp:inline>
        </w:drawing>
      </w:r>
    </w:p>
    <w:p w14:paraId="5B7FE021" w14:textId="77777777" w:rsidR="0091669A" w:rsidRPr="0091669A" w:rsidRDefault="0091669A" w:rsidP="0091669A">
      <w:pPr>
        <w:keepNext/>
        <w:jc w:val="left"/>
        <w:rPr>
          <w:lang w:val="en-US"/>
        </w:rPr>
      </w:pPr>
      <w:r w:rsidRPr="0091669A">
        <w:rPr>
          <w:lang w:val="en-US"/>
        </w:rPr>
        <w:lastRenderedPageBreak/>
        <w:t>Source: [Mojtaba Nabipour], (2023).</w:t>
      </w:r>
    </w:p>
    <w:p w14:paraId="53C64AD9" w14:textId="77777777" w:rsidR="0091669A" w:rsidRPr="0091669A" w:rsidRDefault="0091669A" w:rsidP="0091669A">
      <w:pPr>
        <w:keepNext/>
        <w:jc w:val="left"/>
        <w:rPr>
          <w:lang w:val="en-US"/>
        </w:rPr>
      </w:pPr>
    </w:p>
    <w:p w14:paraId="79324025" w14:textId="77777777" w:rsidR="0091669A" w:rsidRPr="0091669A" w:rsidRDefault="0091669A" w:rsidP="0091669A">
      <w:pPr>
        <w:rPr>
          <w:lang w:val="en-US"/>
        </w:rPr>
      </w:pPr>
      <w:r w:rsidRPr="0091669A">
        <w:rPr>
          <w:lang w:val="en-US"/>
        </w:rPr>
        <w:t xml:space="preserve">To </w:t>
      </w:r>
      <w:proofErr w:type="gramStart"/>
      <w:r w:rsidRPr="0091669A">
        <w:rPr>
          <w:lang w:val="en-US"/>
        </w:rPr>
        <w:t>test</w:t>
      </w:r>
      <w:proofErr w:type="gramEnd"/>
      <w:r w:rsidRPr="0091669A">
        <w:rPr>
          <w:lang w:val="en-US"/>
        </w:rPr>
        <w:t xml:space="preserve"> the model, the last 12 values of the training dataset as a starting batch is selected to predict the test dataset.</w:t>
      </w:r>
    </w:p>
    <w:p w14:paraId="17D3B910" w14:textId="77777777" w:rsidR="0091669A" w:rsidRPr="0091669A" w:rsidRDefault="0091669A" w:rsidP="0091669A">
      <w:r w:rsidRPr="0091669A">
        <w:rPr>
          <w:noProof/>
          <w:lang w:val="en-US"/>
        </w:rPr>
        <w:drawing>
          <wp:inline distT="0" distB="0" distL="0" distR="0" wp14:anchorId="46F3FEF8" wp14:editId="19894FA1">
            <wp:extent cx="5181600" cy="1546102"/>
            <wp:effectExtent l="0" t="0" r="0" b="0"/>
            <wp:docPr id="1378446722" name="Grafik 137844672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46722" name="Grafik 1378446722" descr="Ein Bild, das Text, Screenshot, Schrift enthält.&#10;&#10;Automatisch generierte Beschreibung"/>
                    <pic:cNvPicPr/>
                  </pic:nvPicPr>
                  <pic:blipFill>
                    <a:blip r:embed="rId75"/>
                    <a:stretch>
                      <a:fillRect/>
                    </a:stretch>
                  </pic:blipFill>
                  <pic:spPr>
                    <a:xfrm>
                      <a:off x="0" y="0"/>
                      <a:ext cx="5195711" cy="1550312"/>
                    </a:xfrm>
                    <a:prstGeom prst="rect">
                      <a:avLst/>
                    </a:prstGeom>
                  </pic:spPr>
                </pic:pic>
              </a:graphicData>
            </a:graphic>
          </wp:inline>
        </w:drawing>
      </w:r>
    </w:p>
    <w:p w14:paraId="306F6AC3" w14:textId="77777777" w:rsidR="0091669A" w:rsidRPr="0091669A" w:rsidRDefault="0091669A" w:rsidP="0091669A">
      <w:pPr>
        <w:keepNext/>
        <w:rPr>
          <w:lang w:val="en-US"/>
        </w:rPr>
      </w:pPr>
      <w:r w:rsidRPr="0091669A">
        <w:rPr>
          <w:lang w:val="en-US"/>
        </w:rPr>
        <w:t>After making the predictions the scaled values must be back to their originals</w:t>
      </w:r>
    </w:p>
    <w:p w14:paraId="3D5F8D69" w14:textId="77777777" w:rsidR="0091669A" w:rsidRPr="0091669A" w:rsidRDefault="0091669A" w:rsidP="0091669A">
      <w:pPr>
        <w:keepNext/>
      </w:pPr>
      <w:r w:rsidRPr="0091669A">
        <w:rPr>
          <w:noProof/>
          <w:lang w:val="en-US"/>
        </w:rPr>
        <w:drawing>
          <wp:inline distT="0" distB="0" distL="0" distR="0" wp14:anchorId="43C09DAB" wp14:editId="4F6D7C37">
            <wp:extent cx="4667250" cy="742950"/>
            <wp:effectExtent l="0" t="0" r="0" b="0"/>
            <wp:docPr id="421771960" name="Grafik 421771960"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71960" name="Grafik 421771960" descr="Ein Bild, das Text, Screenshot, Schrift, Reihe enthält.&#10;&#10;Automatisch generierte Beschreibung"/>
                    <pic:cNvPicPr/>
                  </pic:nvPicPr>
                  <pic:blipFill>
                    <a:blip r:embed="rId76"/>
                    <a:stretch>
                      <a:fillRect/>
                    </a:stretch>
                  </pic:blipFill>
                  <pic:spPr>
                    <a:xfrm>
                      <a:off x="0" y="0"/>
                      <a:ext cx="4667250" cy="742950"/>
                    </a:xfrm>
                    <a:prstGeom prst="rect">
                      <a:avLst/>
                    </a:prstGeom>
                  </pic:spPr>
                </pic:pic>
              </a:graphicData>
            </a:graphic>
          </wp:inline>
        </w:drawing>
      </w:r>
    </w:p>
    <w:p w14:paraId="15C0D56E" w14:textId="77777777" w:rsidR="0091669A" w:rsidRPr="0091669A" w:rsidRDefault="0091669A" w:rsidP="0091669A">
      <w:pPr>
        <w:keepNext/>
        <w:jc w:val="left"/>
      </w:pPr>
      <w:r w:rsidRPr="0091669A">
        <w:rPr>
          <w:noProof/>
          <w:lang w:val="en-US"/>
        </w:rPr>
        <w:drawing>
          <wp:inline distT="0" distB="0" distL="0" distR="0" wp14:anchorId="364334AE" wp14:editId="4B48C3DD">
            <wp:extent cx="1971675" cy="295275"/>
            <wp:effectExtent l="0" t="0" r="9525"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71675" cy="295275"/>
                    </a:xfrm>
                    <a:prstGeom prst="rect">
                      <a:avLst/>
                    </a:prstGeom>
                  </pic:spPr>
                </pic:pic>
              </a:graphicData>
            </a:graphic>
          </wp:inline>
        </w:drawing>
      </w:r>
    </w:p>
    <w:p w14:paraId="21C8A019" w14:textId="77777777" w:rsidR="0091669A" w:rsidRPr="0091669A" w:rsidRDefault="0091669A" w:rsidP="0091669A">
      <w:pPr>
        <w:keepNext/>
        <w:jc w:val="left"/>
        <w:rPr>
          <w:lang w:val="en-US"/>
        </w:rPr>
      </w:pPr>
      <w:r w:rsidRPr="0091669A">
        <w:rPr>
          <w:lang w:val="en-US"/>
        </w:rPr>
        <w:t xml:space="preserve">The prediction plot </w:t>
      </w:r>
      <w:proofErr w:type="gramStart"/>
      <w:r w:rsidRPr="0091669A">
        <w:rPr>
          <w:lang w:val="en-US"/>
        </w:rPr>
        <w:t>is illustrated</w:t>
      </w:r>
      <w:proofErr w:type="gramEnd"/>
      <w:r w:rsidRPr="0091669A">
        <w:rPr>
          <w:lang w:val="en-US"/>
        </w:rPr>
        <w:t xml:space="preserve"> in Figure.</w:t>
      </w:r>
    </w:p>
    <w:p w14:paraId="28B2AF55" w14:textId="77777777" w:rsidR="0091669A" w:rsidRPr="0091669A" w:rsidRDefault="0091669A" w:rsidP="0091669A">
      <w:pPr>
        <w:keepNext/>
        <w:rPr>
          <w:lang w:val="en-US"/>
        </w:rPr>
      </w:pPr>
    </w:p>
    <w:p w14:paraId="69FD17F5" w14:textId="77777777" w:rsidR="0091669A" w:rsidRPr="0091669A" w:rsidRDefault="0091669A" w:rsidP="0091669A">
      <w:pPr>
        <w:keepNext/>
        <w:rPr>
          <w:lang w:val="en-US"/>
        </w:rPr>
      </w:pPr>
      <w:r w:rsidRPr="0091669A">
        <w:rPr>
          <w:lang w:val="en-US"/>
        </w:rPr>
        <w:t>LSTM is better suited for complex data that has non-linear relationships and long-term dependencies. Considering computational resources, statistical methods are better suited for simpler data that has linear relationships and short-term dependencies.</w:t>
      </w:r>
    </w:p>
    <w:p w14:paraId="2D8D082B"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t>Self-check questions:</w:t>
      </w:r>
    </w:p>
    <w:p w14:paraId="167F1E42" w14:textId="77777777" w:rsidR="0091669A" w:rsidRPr="0091669A" w:rsidRDefault="0091669A" w:rsidP="0091669A">
      <w:pPr>
        <w:rPr>
          <w:lang w:val="en-US"/>
        </w:rPr>
      </w:pPr>
      <w:r w:rsidRPr="0091669A">
        <w:rPr>
          <w:lang w:val="en-US"/>
        </w:rPr>
        <w:t xml:space="preserve">1. How do RNNs </w:t>
      </w:r>
      <w:proofErr w:type="gramStart"/>
      <w:r w:rsidRPr="0091669A">
        <w:rPr>
          <w:lang w:val="en-US"/>
        </w:rPr>
        <w:t>handle</w:t>
      </w:r>
      <w:proofErr w:type="gramEnd"/>
      <w:r w:rsidRPr="0091669A">
        <w:rPr>
          <w:lang w:val="en-US"/>
        </w:rPr>
        <w:t xml:space="preserve"> sequential data, and what advantages does this give them over other models?</w:t>
      </w:r>
    </w:p>
    <w:p w14:paraId="25B88C24" w14:textId="77777777" w:rsidR="0091669A" w:rsidRPr="0091669A" w:rsidRDefault="0091669A" w:rsidP="0091669A">
      <w:pPr>
        <w:rPr>
          <w:lang w:val="en-US"/>
        </w:rPr>
      </w:pPr>
      <w:r w:rsidRPr="0091669A">
        <w:rPr>
          <w:b/>
          <w:bCs/>
          <w:i/>
          <w:iCs/>
          <w:lang w:val="en-US"/>
        </w:rPr>
        <w:lastRenderedPageBreak/>
        <w:t>Answer</w:t>
      </w:r>
      <w:r w:rsidRPr="0091669A">
        <w:rPr>
          <w:i/>
          <w:iCs/>
          <w:lang w:val="en-US"/>
        </w:rPr>
        <w:t>:</w:t>
      </w:r>
      <w:r w:rsidRPr="0091669A">
        <w:rPr>
          <w:lang w:val="en-US"/>
        </w:rPr>
        <w:t xml:space="preserve"> </w:t>
      </w:r>
      <w:r w:rsidRPr="0091669A">
        <w:rPr>
          <w:i/>
          <w:iCs/>
          <w:lang w:val="en-US"/>
        </w:rPr>
        <w:t>by sequentially analyzing individual data points and retaining an internal state that preserves previous information, RNNs effectively generate predictions for the present data point. Updating the internal state at each time step enables RNNs to grasp both temporal and long-term dependencies within the input sequence. In contrast, conventional feedforward neural networks and other machine learning models lack the capacity to capture these dependencies, rendering them inappropriate for sequential data.</w:t>
      </w:r>
    </w:p>
    <w:p w14:paraId="33E50377" w14:textId="77777777" w:rsidR="0091669A" w:rsidRPr="0091669A" w:rsidRDefault="0091669A" w:rsidP="0091669A">
      <w:pPr>
        <w:keepNext/>
        <w:rPr>
          <w:lang w:val="en-US"/>
        </w:rPr>
      </w:pPr>
      <w:r w:rsidRPr="0091669A">
        <w:rPr>
          <w:lang w:val="en-US"/>
        </w:rPr>
        <w:t xml:space="preserve">2. What is the main advantage of LSTM networks over traditional RNNs? </w:t>
      </w:r>
    </w:p>
    <w:p w14:paraId="73C2C385" w14:textId="77777777" w:rsidR="0091669A" w:rsidRPr="0091669A" w:rsidRDefault="0091669A" w:rsidP="0091669A">
      <w:pPr>
        <w:keepNext/>
        <w:rPr>
          <w:i/>
          <w:iCs/>
          <w:lang w:val="en-US"/>
        </w:rPr>
      </w:pPr>
      <w:r w:rsidRPr="0091669A">
        <w:rPr>
          <w:b/>
          <w:bCs/>
          <w:i/>
          <w:iCs/>
          <w:lang w:val="en-US"/>
        </w:rPr>
        <w:t>Answer:</w:t>
      </w:r>
      <w:r w:rsidRPr="0091669A">
        <w:rPr>
          <w:i/>
          <w:iCs/>
          <w:lang w:val="en-US"/>
        </w:rPr>
        <w:t xml:space="preserve"> The main advantage of Long Short-Term Memory (LSTM) networks over traditional Recurrent Neural Networks (RNNs) is their ability to </w:t>
      </w:r>
      <w:proofErr w:type="gramStart"/>
      <w:r w:rsidRPr="0091669A">
        <w:rPr>
          <w:i/>
          <w:iCs/>
          <w:lang w:val="en-US"/>
        </w:rPr>
        <w:t>handle</w:t>
      </w:r>
      <w:proofErr w:type="gramEnd"/>
      <w:r w:rsidRPr="0091669A">
        <w:rPr>
          <w:i/>
          <w:iCs/>
          <w:lang w:val="en-US"/>
        </w:rPr>
        <w:t xml:space="preserve"> the vanishing gradient problem which is a common issue in training RNNs. </w:t>
      </w:r>
    </w:p>
    <w:p w14:paraId="11D3B69C" w14:textId="77777777" w:rsidR="0091669A" w:rsidRPr="0091669A" w:rsidRDefault="0091669A" w:rsidP="0091669A">
      <w:pPr>
        <w:keepNext/>
        <w:rPr>
          <w:lang w:val="en-US"/>
        </w:rPr>
      </w:pPr>
      <w:r w:rsidRPr="0091669A">
        <w:rPr>
          <w:lang w:val="en-US"/>
        </w:rPr>
        <w:t xml:space="preserve">3. How does an </w:t>
      </w:r>
      <w:proofErr w:type="gramStart"/>
      <w:r w:rsidRPr="0091669A">
        <w:rPr>
          <w:lang w:val="en-US"/>
        </w:rPr>
        <w:t>LSTM network handle vanishing gradients</w:t>
      </w:r>
      <w:proofErr w:type="gramEnd"/>
      <w:r w:rsidRPr="0091669A">
        <w:rPr>
          <w:lang w:val="en-US"/>
        </w:rPr>
        <w:t xml:space="preserve">, which can be a challenge in training RNNs? </w:t>
      </w:r>
    </w:p>
    <w:p w14:paraId="02114ABA" w14:textId="77777777" w:rsidR="0091669A" w:rsidRPr="0091669A" w:rsidRDefault="0091669A" w:rsidP="0091669A">
      <w:pPr>
        <w:keepNext/>
        <w:rPr>
          <w:i/>
          <w:iCs/>
          <w:lang w:val="en-US"/>
        </w:rPr>
      </w:pPr>
      <w:r w:rsidRPr="0091669A">
        <w:rPr>
          <w:b/>
          <w:bCs/>
          <w:i/>
          <w:iCs/>
          <w:lang w:val="en-US"/>
        </w:rPr>
        <w:t xml:space="preserve">Answer: </w:t>
      </w:r>
      <w:r w:rsidRPr="0091669A">
        <w:rPr>
          <w:i/>
          <w:iCs/>
          <w:lang w:val="en-US"/>
        </w:rPr>
        <w:t xml:space="preserve">LSTM networks solve this problem by introducing a memory cell and three gating mechanisms: the input gate, forget gate, and output gate. The memory cell </w:t>
      </w:r>
      <w:proofErr w:type="gramStart"/>
      <w:r w:rsidRPr="0091669A">
        <w:rPr>
          <w:i/>
          <w:iCs/>
          <w:lang w:val="en-US"/>
        </w:rPr>
        <w:t>is designed</w:t>
      </w:r>
      <w:proofErr w:type="gramEnd"/>
      <w:r w:rsidRPr="0091669A">
        <w:rPr>
          <w:i/>
          <w:iCs/>
          <w:lang w:val="en-US"/>
        </w:rPr>
        <w:t xml:space="preserve"> to store information about the previous inputs and can control the flow of information through the gates.</w:t>
      </w:r>
    </w:p>
    <w:p w14:paraId="6C6C830E" w14:textId="77777777" w:rsidR="0091669A" w:rsidRPr="0091669A" w:rsidRDefault="0091669A" w:rsidP="0091669A">
      <w:pPr>
        <w:keepNext/>
        <w:rPr>
          <w:lang w:val="en-US"/>
        </w:rPr>
      </w:pPr>
      <w:r w:rsidRPr="0091669A">
        <w:rPr>
          <w:lang w:val="en-US"/>
        </w:rPr>
        <w:t>4. What are the main components of an LSTM cell, and how do they work together to process sequential data?</w:t>
      </w:r>
    </w:p>
    <w:p w14:paraId="19ECA6DA" w14:textId="77777777" w:rsidR="0091669A" w:rsidRPr="0091669A" w:rsidRDefault="0091669A" w:rsidP="0091669A">
      <w:pPr>
        <w:keepNext/>
        <w:rPr>
          <w:b/>
          <w:bCs/>
          <w:i/>
          <w:iCs/>
          <w:lang w:val="en-US"/>
        </w:rPr>
      </w:pPr>
      <w:r w:rsidRPr="0091669A">
        <w:rPr>
          <w:b/>
          <w:bCs/>
          <w:i/>
          <w:iCs/>
          <w:lang w:val="en-US"/>
        </w:rPr>
        <w:t xml:space="preserve">Answer: </w:t>
      </w:r>
    </w:p>
    <w:p w14:paraId="26C9BFDB" w14:textId="77777777" w:rsidR="0091669A" w:rsidRPr="0091669A" w:rsidRDefault="0091669A" w:rsidP="0091669A">
      <w:pPr>
        <w:keepNext/>
        <w:numPr>
          <w:ilvl w:val="0"/>
          <w:numId w:val="87"/>
        </w:numPr>
        <w:rPr>
          <w:i/>
          <w:iCs/>
          <w:lang w:val="en-US"/>
        </w:rPr>
      </w:pPr>
      <w:r w:rsidRPr="0091669A">
        <w:rPr>
          <w:i/>
          <w:iCs/>
          <w:lang w:val="en-US"/>
        </w:rPr>
        <w:t xml:space="preserve">Memory Cell: The memory cell is the main component of the LSTM cell and is responsible for storing and updating information about the input sequence </w:t>
      </w:r>
      <w:r w:rsidRPr="0091669A">
        <w:rPr>
          <w:i/>
          <w:iCs/>
          <w:lang w:val="en-US"/>
        </w:rPr>
        <w:lastRenderedPageBreak/>
        <w:t>over time. It acts as a conveyor belt that passes information from one time step to the next.</w:t>
      </w:r>
    </w:p>
    <w:p w14:paraId="24D1F30D" w14:textId="77777777" w:rsidR="0091669A" w:rsidRPr="0091669A" w:rsidRDefault="0091669A" w:rsidP="0091669A">
      <w:pPr>
        <w:keepNext/>
        <w:numPr>
          <w:ilvl w:val="0"/>
          <w:numId w:val="87"/>
        </w:numPr>
        <w:rPr>
          <w:i/>
          <w:iCs/>
          <w:lang w:val="en-US"/>
        </w:rPr>
      </w:pPr>
      <w:r w:rsidRPr="0091669A">
        <w:rPr>
          <w:i/>
          <w:iCs/>
          <w:lang w:val="en-US"/>
        </w:rPr>
        <w:t xml:space="preserve">Input Gate: The input gate controls the flow of information into the memory cell. It is a sigmoid function that takes the current input and the previous hidden state as input and decides how much </w:t>
      </w:r>
      <w:proofErr w:type="gramStart"/>
      <w:r w:rsidRPr="0091669A">
        <w:rPr>
          <w:i/>
          <w:iCs/>
          <w:lang w:val="en-US"/>
        </w:rPr>
        <w:t>new information</w:t>
      </w:r>
      <w:proofErr w:type="gramEnd"/>
      <w:r w:rsidRPr="0091669A">
        <w:rPr>
          <w:i/>
          <w:iCs/>
          <w:lang w:val="en-US"/>
        </w:rPr>
        <w:t xml:space="preserve"> should be added to the memory cell.</w:t>
      </w:r>
    </w:p>
    <w:p w14:paraId="2565FFEF" w14:textId="77777777" w:rsidR="0091669A" w:rsidRPr="0091669A" w:rsidRDefault="0091669A" w:rsidP="0091669A">
      <w:pPr>
        <w:keepNext/>
        <w:numPr>
          <w:ilvl w:val="0"/>
          <w:numId w:val="87"/>
        </w:numPr>
        <w:rPr>
          <w:i/>
          <w:iCs/>
          <w:lang w:val="en-US"/>
        </w:rPr>
      </w:pPr>
      <w:r w:rsidRPr="0091669A">
        <w:rPr>
          <w:i/>
          <w:iCs/>
          <w:lang w:val="en-US"/>
        </w:rPr>
        <w:t xml:space="preserve">Forget Gate: The forget gate controls the flow of information out of the memory cell. It is a sigmoid function that takes the current input and the previous hidden state as input and decides how much old information should </w:t>
      </w:r>
      <w:proofErr w:type="gramStart"/>
      <w:r w:rsidRPr="0091669A">
        <w:rPr>
          <w:i/>
          <w:iCs/>
          <w:lang w:val="en-US"/>
        </w:rPr>
        <w:t>be removed</w:t>
      </w:r>
      <w:proofErr w:type="gramEnd"/>
      <w:r w:rsidRPr="0091669A">
        <w:rPr>
          <w:i/>
          <w:iCs/>
          <w:lang w:val="en-US"/>
        </w:rPr>
        <w:t xml:space="preserve"> from the memory cell.</w:t>
      </w:r>
    </w:p>
    <w:p w14:paraId="55182EDE" w14:textId="77777777" w:rsidR="0091669A" w:rsidRPr="0091669A" w:rsidRDefault="0091669A" w:rsidP="0091669A">
      <w:pPr>
        <w:keepNext/>
        <w:numPr>
          <w:ilvl w:val="0"/>
          <w:numId w:val="87"/>
        </w:numPr>
        <w:rPr>
          <w:i/>
          <w:iCs/>
          <w:lang w:val="en-US"/>
        </w:rPr>
      </w:pPr>
      <w:r w:rsidRPr="0091669A">
        <w:rPr>
          <w:i/>
          <w:iCs/>
          <w:lang w:val="en-US"/>
        </w:rPr>
        <w:t xml:space="preserve">Output Gate: The output gate controls the flow of information from the memory cell to the next hidden state. It is a sigmoid function that takes the </w:t>
      </w:r>
      <w:r w:rsidRPr="0091669A">
        <w:rPr>
          <w:i/>
          <w:iCs/>
          <w:lang w:val="en-US"/>
        </w:rPr>
        <w:lastRenderedPageBreak/>
        <w:t xml:space="preserve">current input and the previous hidden state as input and decides how </w:t>
      </w:r>
      <w:proofErr w:type="gramStart"/>
      <w:r w:rsidRPr="0091669A">
        <w:rPr>
          <w:i/>
          <w:iCs/>
          <w:lang w:val="en-US"/>
        </w:rPr>
        <w:t>much</w:t>
      </w:r>
      <w:proofErr w:type="gramEnd"/>
      <w:r w:rsidRPr="0091669A">
        <w:rPr>
          <w:i/>
          <w:iCs/>
          <w:lang w:val="en-US"/>
        </w:rPr>
        <w:t xml:space="preserve"> information from the memory cell should be output to the next hidden state.</w:t>
      </w:r>
    </w:p>
    <w:p w14:paraId="1BCAD996" w14:textId="77777777" w:rsidR="0091669A" w:rsidRPr="0091669A" w:rsidRDefault="0091669A" w:rsidP="0091669A">
      <w:pPr>
        <w:keepNext/>
        <w:ind w:left="720"/>
        <w:rPr>
          <w:i/>
          <w:iCs/>
          <w:lang w:val="en-US"/>
        </w:rPr>
      </w:pPr>
      <w:r w:rsidRPr="0091669A">
        <w:rPr>
          <w:i/>
          <w:iCs/>
          <w:lang w:val="en-US"/>
        </w:rPr>
        <w:t>The LSTM cell processes sequential data as follows:</w:t>
      </w:r>
    </w:p>
    <w:p w14:paraId="500A084A" w14:textId="77777777" w:rsidR="0091669A" w:rsidRPr="0091669A" w:rsidRDefault="0091669A" w:rsidP="0091669A">
      <w:pPr>
        <w:keepNext/>
        <w:numPr>
          <w:ilvl w:val="0"/>
          <w:numId w:val="89"/>
        </w:numPr>
        <w:contextualSpacing/>
        <w:rPr>
          <w:i/>
          <w:iCs/>
          <w:lang w:val="en-US"/>
        </w:rPr>
      </w:pPr>
      <w:r w:rsidRPr="0091669A">
        <w:rPr>
          <w:i/>
          <w:iCs/>
          <w:lang w:val="en-US"/>
        </w:rPr>
        <w:t xml:space="preserve">At each time step, the current input and the previous hidden state </w:t>
      </w:r>
      <w:proofErr w:type="gramStart"/>
      <w:r w:rsidRPr="0091669A">
        <w:rPr>
          <w:i/>
          <w:iCs/>
          <w:lang w:val="en-US"/>
        </w:rPr>
        <w:t>are passed</w:t>
      </w:r>
      <w:proofErr w:type="gramEnd"/>
      <w:r w:rsidRPr="0091669A">
        <w:rPr>
          <w:i/>
          <w:iCs/>
          <w:lang w:val="en-US"/>
        </w:rPr>
        <w:t xml:space="preserve"> to the input gate and forget gate, respectively.</w:t>
      </w:r>
    </w:p>
    <w:p w14:paraId="2BECCC96" w14:textId="77777777" w:rsidR="0091669A" w:rsidRPr="0091669A" w:rsidRDefault="0091669A" w:rsidP="0091669A">
      <w:pPr>
        <w:keepNext/>
        <w:numPr>
          <w:ilvl w:val="0"/>
          <w:numId w:val="89"/>
        </w:numPr>
        <w:rPr>
          <w:i/>
          <w:iCs/>
          <w:lang w:val="en-US"/>
        </w:rPr>
      </w:pPr>
      <w:r w:rsidRPr="0091669A">
        <w:rPr>
          <w:i/>
          <w:iCs/>
          <w:lang w:val="en-US"/>
        </w:rPr>
        <w:t xml:space="preserve">The input gate decides how much </w:t>
      </w:r>
      <w:proofErr w:type="gramStart"/>
      <w:r w:rsidRPr="0091669A">
        <w:rPr>
          <w:i/>
          <w:iCs/>
          <w:lang w:val="en-US"/>
        </w:rPr>
        <w:t>new information</w:t>
      </w:r>
      <w:proofErr w:type="gramEnd"/>
      <w:r w:rsidRPr="0091669A">
        <w:rPr>
          <w:i/>
          <w:iCs/>
          <w:lang w:val="en-US"/>
        </w:rPr>
        <w:t xml:space="preserve"> should be added to the memory cell, while the forget gate decides how much old information should be removed from the memory cell.</w:t>
      </w:r>
    </w:p>
    <w:p w14:paraId="367157D5" w14:textId="77777777" w:rsidR="0091669A" w:rsidRPr="0091669A" w:rsidRDefault="0091669A" w:rsidP="0091669A">
      <w:pPr>
        <w:keepNext/>
        <w:numPr>
          <w:ilvl w:val="0"/>
          <w:numId w:val="89"/>
        </w:numPr>
        <w:rPr>
          <w:i/>
          <w:iCs/>
          <w:lang w:val="en-US"/>
        </w:rPr>
      </w:pPr>
      <w:r w:rsidRPr="0091669A">
        <w:rPr>
          <w:i/>
          <w:iCs/>
          <w:lang w:val="en-US"/>
        </w:rPr>
        <w:t xml:space="preserve">The memory cell updates its state based on the input from the input gate and the forget </w:t>
      </w:r>
      <w:proofErr w:type="gramStart"/>
      <w:r w:rsidRPr="0091669A">
        <w:rPr>
          <w:i/>
          <w:iCs/>
          <w:lang w:val="en-US"/>
        </w:rPr>
        <w:t>gate, and</w:t>
      </w:r>
      <w:proofErr w:type="gramEnd"/>
      <w:r w:rsidRPr="0091669A">
        <w:rPr>
          <w:i/>
          <w:iCs/>
          <w:lang w:val="en-US"/>
        </w:rPr>
        <w:t xml:space="preserve"> stores the new information.</w:t>
      </w:r>
    </w:p>
    <w:p w14:paraId="354348D7" w14:textId="77777777" w:rsidR="0091669A" w:rsidRPr="0091669A" w:rsidRDefault="0091669A" w:rsidP="0091669A">
      <w:pPr>
        <w:keepNext/>
        <w:numPr>
          <w:ilvl w:val="0"/>
          <w:numId w:val="89"/>
        </w:numPr>
        <w:rPr>
          <w:i/>
          <w:iCs/>
          <w:lang w:val="en-US"/>
        </w:rPr>
      </w:pPr>
      <w:r w:rsidRPr="0091669A">
        <w:rPr>
          <w:i/>
          <w:iCs/>
          <w:lang w:val="en-US"/>
        </w:rPr>
        <w:t xml:space="preserve">The output gate decides how </w:t>
      </w:r>
      <w:proofErr w:type="gramStart"/>
      <w:r w:rsidRPr="0091669A">
        <w:rPr>
          <w:i/>
          <w:iCs/>
          <w:lang w:val="en-US"/>
        </w:rPr>
        <w:t>much</w:t>
      </w:r>
      <w:proofErr w:type="gramEnd"/>
      <w:r w:rsidRPr="0091669A">
        <w:rPr>
          <w:i/>
          <w:iCs/>
          <w:lang w:val="en-US"/>
        </w:rPr>
        <w:t xml:space="preserve"> information from the memory cell should be output to the next hidden state.</w:t>
      </w:r>
    </w:p>
    <w:p w14:paraId="714E3E5D" w14:textId="77777777" w:rsidR="0091669A" w:rsidRPr="0091669A" w:rsidRDefault="0091669A" w:rsidP="0091669A">
      <w:pPr>
        <w:keepNext/>
        <w:numPr>
          <w:ilvl w:val="0"/>
          <w:numId w:val="89"/>
        </w:numPr>
        <w:rPr>
          <w:i/>
          <w:iCs/>
          <w:lang w:val="en-US"/>
        </w:rPr>
      </w:pPr>
      <w:r w:rsidRPr="0091669A">
        <w:rPr>
          <w:i/>
          <w:iCs/>
          <w:lang w:val="en-US"/>
        </w:rPr>
        <w:t xml:space="preserve">The updated hidden state is returned as the output of the LSTM </w:t>
      </w:r>
      <w:proofErr w:type="gramStart"/>
      <w:r w:rsidRPr="0091669A">
        <w:rPr>
          <w:i/>
          <w:iCs/>
          <w:lang w:val="en-US"/>
        </w:rPr>
        <w:t>cell, and</w:t>
      </w:r>
      <w:proofErr w:type="gramEnd"/>
      <w:r w:rsidRPr="0091669A">
        <w:rPr>
          <w:i/>
          <w:iCs/>
          <w:lang w:val="en-US"/>
        </w:rPr>
        <w:t xml:space="preserve"> is also used as input to the next time step.</w:t>
      </w:r>
    </w:p>
    <w:p w14:paraId="61BB62F4" w14:textId="77777777" w:rsidR="0091669A" w:rsidRPr="0091669A" w:rsidRDefault="0091669A" w:rsidP="0091669A">
      <w:pPr>
        <w:keepNext/>
        <w:rPr>
          <w:lang w:val="en-US"/>
        </w:rPr>
      </w:pPr>
      <w:r w:rsidRPr="0091669A">
        <w:rPr>
          <w:lang w:val="en-US"/>
        </w:rPr>
        <w:t xml:space="preserve"> 5. How can the forget gate in an LSTM network </w:t>
      </w:r>
      <w:proofErr w:type="gramStart"/>
      <w:r w:rsidRPr="0091669A">
        <w:rPr>
          <w:lang w:val="en-US"/>
        </w:rPr>
        <w:t>be adjusted</w:t>
      </w:r>
      <w:proofErr w:type="gramEnd"/>
      <w:r w:rsidRPr="0091669A">
        <w:rPr>
          <w:lang w:val="en-US"/>
        </w:rPr>
        <w:t xml:space="preserve"> to improve its performance on a given task?</w:t>
      </w:r>
    </w:p>
    <w:p w14:paraId="6CD01D81" w14:textId="77777777" w:rsidR="0091669A" w:rsidRPr="0091669A" w:rsidRDefault="0091669A" w:rsidP="0091669A">
      <w:pPr>
        <w:keepNext/>
        <w:rPr>
          <w:i/>
          <w:iCs/>
        </w:rPr>
      </w:pPr>
      <w:r w:rsidRPr="0091669A">
        <w:rPr>
          <w:b/>
          <w:bCs/>
          <w:i/>
          <w:iCs/>
          <w:lang w:val="en-US"/>
        </w:rPr>
        <w:t xml:space="preserve">Answer: </w:t>
      </w:r>
      <w:r w:rsidRPr="0091669A">
        <w:rPr>
          <w:i/>
          <w:iCs/>
          <w:lang w:val="en-US"/>
        </w:rPr>
        <w:t xml:space="preserve">The forget gate in an LSTM (Long Short-Term Memory) network controls the flow of information out of the memory cell, deciding how much old information should </w:t>
      </w:r>
      <w:proofErr w:type="gramStart"/>
      <w:r w:rsidRPr="0091669A">
        <w:rPr>
          <w:i/>
          <w:iCs/>
          <w:lang w:val="en-US"/>
        </w:rPr>
        <w:t>be removed</w:t>
      </w:r>
      <w:proofErr w:type="gramEnd"/>
      <w:r w:rsidRPr="0091669A">
        <w:rPr>
          <w:i/>
          <w:iCs/>
          <w:lang w:val="en-US"/>
        </w:rPr>
        <w:t xml:space="preserve"> from the cell. By adjusting the forget gate, we can improve the network's performance on a given task. </w:t>
      </w:r>
      <w:r w:rsidRPr="0091669A">
        <w:rPr>
          <w:i/>
          <w:iCs/>
        </w:rPr>
        <w:t xml:space="preserve">Here </w:t>
      </w:r>
      <w:proofErr w:type="spellStart"/>
      <w:r w:rsidRPr="0091669A">
        <w:rPr>
          <w:i/>
          <w:iCs/>
        </w:rPr>
        <w:t>are</w:t>
      </w:r>
      <w:proofErr w:type="spellEnd"/>
      <w:r w:rsidRPr="0091669A">
        <w:rPr>
          <w:i/>
          <w:iCs/>
        </w:rPr>
        <w:t xml:space="preserve"> </w:t>
      </w:r>
      <w:proofErr w:type="spellStart"/>
      <w:r w:rsidRPr="0091669A">
        <w:rPr>
          <w:i/>
          <w:iCs/>
        </w:rPr>
        <w:t>some</w:t>
      </w:r>
      <w:proofErr w:type="spellEnd"/>
      <w:r w:rsidRPr="0091669A">
        <w:rPr>
          <w:i/>
          <w:iCs/>
        </w:rPr>
        <w:t xml:space="preserve"> </w:t>
      </w:r>
      <w:proofErr w:type="spellStart"/>
      <w:r w:rsidRPr="0091669A">
        <w:rPr>
          <w:i/>
          <w:iCs/>
        </w:rPr>
        <w:t>ways</w:t>
      </w:r>
      <w:proofErr w:type="spellEnd"/>
      <w:r w:rsidRPr="0091669A">
        <w:rPr>
          <w:i/>
          <w:iCs/>
        </w:rPr>
        <w:t xml:space="preserve"> </w:t>
      </w:r>
      <w:proofErr w:type="spellStart"/>
      <w:r w:rsidRPr="0091669A">
        <w:rPr>
          <w:i/>
          <w:iCs/>
        </w:rPr>
        <w:t>to</w:t>
      </w:r>
      <w:proofErr w:type="spellEnd"/>
      <w:r w:rsidRPr="0091669A">
        <w:rPr>
          <w:i/>
          <w:iCs/>
        </w:rPr>
        <w:t xml:space="preserve"> </w:t>
      </w:r>
      <w:proofErr w:type="spellStart"/>
      <w:r w:rsidRPr="0091669A">
        <w:rPr>
          <w:i/>
          <w:iCs/>
        </w:rPr>
        <w:t>adjust</w:t>
      </w:r>
      <w:proofErr w:type="spellEnd"/>
      <w:r w:rsidRPr="0091669A">
        <w:rPr>
          <w:i/>
          <w:iCs/>
        </w:rPr>
        <w:t xml:space="preserve"> </w:t>
      </w:r>
      <w:proofErr w:type="spellStart"/>
      <w:r w:rsidRPr="0091669A">
        <w:rPr>
          <w:i/>
          <w:iCs/>
        </w:rPr>
        <w:t>the</w:t>
      </w:r>
      <w:proofErr w:type="spellEnd"/>
      <w:r w:rsidRPr="0091669A">
        <w:rPr>
          <w:i/>
          <w:iCs/>
        </w:rPr>
        <w:t xml:space="preserve"> </w:t>
      </w:r>
      <w:proofErr w:type="spellStart"/>
      <w:r w:rsidRPr="0091669A">
        <w:rPr>
          <w:i/>
          <w:iCs/>
        </w:rPr>
        <w:t>forget</w:t>
      </w:r>
      <w:proofErr w:type="spellEnd"/>
      <w:r w:rsidRPr="0091669A">
        <w:rPr>
          <w:i/>
          <w:iCs/>
        </w:rPr>
        <w:t xml:space="preserve"> </w:t>
      </w:r>
      <w:proofErr w:type="spellStart"/>
      <w:r w:rsidRPr="0091669A">
        <w:rPr>
          <w:i/>
          <w:iCs/>
        </w:rPr>
        <w:t>gate</w:t>
      </w:r>
      <w:proofErr w:type="spellEnd"/>
      <w:r w:rsidRPr="0091669A">
        <w:rPr>
          <w:i/>
          <w:iCs/>
        </w:rPr>
        <w:t>:</w:t>
      </w:r>
    </w:p>
    <w:p w14:paraId="0708C92A" w14:textId="77777777" w:rsidR="0091669A" w:rsidRPr="0091669A" w:rsidRDefault="0091669A" w:rsidP="0091669A">
      <w:pPr>
        <w:keepNext/>
        <w:numPr>
          <w:ilvl w:val="0"/>
          <w:numId w:val="90"/>
        </w:numPr>
        <w:rPr>
          <w:i/>
          <w:iCs/>
          <w:lang w:val="en-US"/>
        </w:rPr>
      </w:pPr>
      <w:r w:rsidRPr="0091669A">
        <w:rPr>
          <w:i/>
          <w:iCs/>
          <w:lang w:val="en-US"/>
        </w:rPr>
        <w:t xml:space="preserve">Change the Activation Function: The forget gate </w:t>
      </w:r>
      <w:proofErr w:type="gramStart"/>
      <w:r w:rsidRPr="0091669A">
        <w:rPr>
          <w:i/>
          <w:iCs/>
          <w:lang w:val="en-US"/>
        </w:rPr>
        <w:t>is typically implemented</w:t>
      </w:r>
      <w:proofErr w:type="gramEnd"/>
      <w:r w:rsidRPr="0091669A">
        <w:rPr>
          <w:i/>
          <w:iCs/>
          <w:lang w:val="en-US"/>
        </w:rPr>
        <w:t xml:space="preserve"> as a sigmoid function that takes the input, current hidden state, and previous cell state as input. By changing the activation function, we can modify the behavior of the forget gate. For example, using a </w:t>
      </w:r>
      <w:proofErr w:type="spellStart"/>
      <w:r w:rsidRPr="0091669A">
        <w:rPr>
          <w:i/>
          <w:iCs/>
          <w:lang w:val="en-US"/>
        </w:rPr>
        <w:t>ReLU</w:t>
      </w:r>
      <w:proofErr w:type="spellEnd"/>
      <w:r w:rsidRPr="0091669A">
        <w:rPr>
          <w:i/>
          <w:iCs/>
          <w:lang w:val="en-US"/>
        </w:rPr>
        <w:t xml:space="preserve"> (Rectified Linear Unit) </w:t>
      </w:r>
      <w:r w:rsidRPr="0091669A">
        <w:rPr>
          <w:i/>
          <w:iCs/>
          <w:lang w:val="en-US"/>
        </w:rPr>
        <w:lastRenderedPageBreak/>
        <w:t>activation function can improve the performance of the network on tasks that require non-linear transformations.</w:t>
      </w:r>
    </w:p>
    <w:p w14:paraId="771A07ED" w14:textId="77777777" w:rsidR="0091669A" w:rsidRPr="0091669A" w:rsidRDefault="0091669A" w:rsidP="0091669A">
      <w:pPr>
        <w:keepNext/>
        <w:numPr>
          <w:ilvl w:val="0"/>
          <w:numId w:val="90"/>
        </w:numPr>
        <w:rPr>
          <w:i/>
          <w:iCs/>
          <w:lang w:val="en-US"/>
        </w:rPr>
      </w:pPr>
      <w:r w:rsidRPr="0091669A">
        <w:rPr>
          <w:i/>
          <w:iCs/>
          <w:lang w:val="en-US"/>
        </w:rPr>
        <w:t xml:space="preserve">Use Different Initialization Methods: The forget gate's weights are typically initialized randomly, which can sometimes lead to </w:t>
      </w:r>
      <w:proofErr w:type="gramStart"/>
      <w:r w:rsidRPr="0091669A">
        <w:rPr>
          <w:i/>
          <w:iCs/>
          <w:lang w:val="en-US"/>
        </w:rPr>
        <w:t>poor performance</w:t>
      </w:r>
      <w:proofErr w:type="gramEnd"/>
      <w:r w:rsidRPr="0091669A">
        <w:rPr>
          <w:i/>
          <w:iCs/>
          <w:lang w:val="en-US"/>
        </w:rPr>
        <w:t xml:space="preserve">. Changing the initialization method to something like Xavier initialization or He initialization can improve the network's performance by ensuring that the weights </w:t>
      </w:r>
      <w:proofErr w:type="gramStart"/>
      <w:r w:rsidRPr="0091669A">
        <w:rPr>
          <w:i/>
          <w:iCs/>
          <w:lang w:val="en-US"/>
        </w:rPr>
        <w:t>are initialized</w:t>
      </w:r>
      <w:proofErr w:type="gramEnd"/>
      <w:r w:rsidRPr="0091669A">
        <w:rPr>
          <w:i/>
          <w:iCs/>
          <w:lang w:val="en-US"/>
        </w:rPr>
        <w:t xml:space="preserve"> near the optimal value.</w:t>
      </w:r>
    </w:p>
    <w:p w14:paraId="3CAF0DBA" w14:textId="77777777" w:rsidR="0091669A" w:rsidRPr="0091669A" w:rsidRDefault="0091669A" w:rsidP="0091669A">
      <w:pPr>
        <w:keepNext/>
        <w:numPr>
          <w:ilvl w:val="0"/>
          <w:numId w:val="90"/>
        </w:numPr>
        <w:rPr>
          <w:i/>
          <w:iCs/>
          <w:lang w:val="en-US"/>
        </w:rPr>
      </w:pPr>
      <w:r w:rsidRPr="0091669A">
        <w:rPr>
          <w:i/>
          <w:iCs/>
          <w:lang w:val="en-US"/>
        </w:rPr>
        <w:t xml:space="preserve">Add Regularization: Regularization techniques like dropout or weight decay can </w:t>
      </w:r>
      <w:proofErr w:type="gramStart"/>
      <w:r w:rsidRPr="0091669A">
        <w:rPr>
          <w:i/>
          <w:iCs/>
          <w:lang w:val="en-US"/>
        </w:rPr>
        <w:t>be used</w:t>
      </w:r>
      <w:proofErr w:type="gramEnd"/>
      <w:r w:rsidRPr="0091669A">
        <w:rPr>
          <w:i/>
          <w:iCs/>
          <w:lang w:val="en-US"/>
        </w:rPr>
        <w:t xml:space="preserve"> to prevent overfitting and improve the network's performance. By applying regularization to the forget gate, we can prevent it from overfitting to the training data and improve its generalization ability.</w:t>
      </w:r>
    </w:p>
    <w:p w14:paraId="22AE7183" w14:textId="77777777" w:rsidR="0091669A" w:rsidRPr="0091669A" w:rsidRDefault="0091669A" w:rsidP="0091669A">
      <w:pPr>
        <w:keepNext/>
        <w:numPr>
          <w:ilvl w:val="0"/>
          <w:numId w:val="90"/>
        </w:numPr>
        <w:rPr>
          <w:i/>
          <w:iCs/>
          <w:lang w:val="en-US"/>
        </w:rPr>
      </w:pPr>
      <w:r w:rsidRPr="0091669A">
        <w:rPr>
          <w:i/>
          <w:iCs/>
          <w:lang w:val="en-US"/>
        </w:rPr>
        <w:t xml:space="preserve">Adjust the Learning Rate: The learning rate controls the step size of the gradient descent algorithm during training. By adjusting the learning rate, we can control how </w:t>
      </w:r>
      <w:proofErr w:type="gramStart"/>
      <w:r w:rsidRPr="0091669A">
        <w:rPr>
          <w:i/>
          <w:iCs/>
          <w:lang w:val="en-US"/>
        </w:rPr>
        <w:t>much</w:t>
      </w:r>
      <w:proofErr w:type="gramEnd"/>
      <w:r w:rsidRPr="0091669A">
        <w:rPr>
          <w:i/>
          <w:iCs/>
          <w:lang w:val="en-US"/>
        </w:rPr>
        <w:t xml:space="preserve"> the weights of the network are updated during each iteration of training. If the forget gate is not learning properly, we can adjust the learning rate to encourage </w:t>
      </w:r>
      <w:proofErr w:type="gramStart"/>
      <w:r w:rsidRPr="0091669A">
        <w:rPr>
          <w:i/>
          <w:iCs/>
          <w:lang w:val="en-US"/>
        </w:rPr>
        <w:t>more or less learning</w:t>
      </w:r>
      <w:proofErr w:type="gramEnd"/>
      <w:r w:rsidRPr="0091669A">
        <w:rPr>
          <w:i/>
          <w:iCs/>
          <w:lang w:val="en-US"/>
        </w:rPr>
        <w:t>.</w:t>
      </w:r>
    </w:p>
    <w:p w14:paraId="1945795F" w14:textId="77777777" w:rsidR="0091669A" w:rsidRPr="0091669A" w:rsidRDefault="0091669A" w:rsidP="0091669A">
      <w:pPr>
        <w:keepNext/>
        <w:numPr>
          <w:ilvl w:val="0"/>
          <w:numId w:val="90"/>
        </w:numPr>
        <w:rPr>
          <w:i/>
          <w:iCs/>
          <w:lang w:val="en-US"/>
        </w:rPr>
      </w:pPr>
      <w:r w:rsidRPr="0091669A">
        <w:rPr>
          <w:i/>
          <w:iCs/>
          <w:lang w:val="en-US"/>
        </w:rPr>
        <w:t xml:space="preserve">Change the Number of Units: The number of units in the forget gate can </w:t>
      </w:r>
      <w:proofErr w:type="gramStart"/>
      <w:r w:rsidRPr="0091669A">
        <w:rPr>
          <w:i/>
          <w:iCs/>
          <w:lang w:val="en-US"/>
        </w:rPr>
        <w:t>be adjusted</w:t>
      </w:r>
      <w:proofErr w:type="gramEnd"/>
      <w:r w:rsidRPr="0091669A">
        <w:rPr>
          <w:i/>
          <w:iCs/>
          <w:lang w:val="en-US"/>
        </w:rPr>
        <w:t xml:space="preserve"> to change the size of the network. By increasing or decreasing the number of units, we can control the complexity of the network and improve its performance on a given task.</w:t>
      </w:r>
    </w:p>
    <w:p w14:paraId="194DEFA1" w14:textId="77777777" w:rsidR="0091669A" w:rsidRPr="0091669A" w:rsidRDefault="0091669A" w:rsidP="0091669A">
      <w:pPr>
        <w:keepNext/>
        <w:rPr>
          <w:lang w:val="en-US"/>
        </w:rPr>
      </w:pPr>
    </w:p>
    <w:p w14:paraId="5DEEBD37" w14:textId="77777777" w:rsidR="0091669A" w:rsidRPr="0091669A" w:rsidRDefault="0091669A" w:rsidP="0091669A">
      <w:pPr>
        <w:keepNext/>
        <w:rPr>
          <w:lang w:val="en-US"/>
        </w:rPr>
      </w:pPr>
    </w:p>
    <w:p w14:paraId="2ADDDCFF"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t>3.2 Supervised Learning</w:t>
      </w:r>
    </w:p>
    <w:p w14:paraId="1C73D956" w14:textId="77777777" w:rsidR="0091669A" w:rsidRPr="0091669A" w:rsidRDefault="0091669A" w:rsidP="0091669A">
      <w:pPr>
        <w:rPr>
          <w:lang w:val="en-US"/>
        </w:rPr>
      </w:pPr>
      <w:r w:rsidRPr="0091669A">
        <w:rPr>
          <w:lang w:val="en-US"/>
        </w:rPr>
        <w:t xml:space="preserve">Supervised learning is a type of machine learning algorithm where the computer </w:t>
      </w:r>
      <w:proofErr w:type="gramStart"/>
      <w:r w:rsidRPr="0091669A">
        <w:rPr>
          <w:lang w:val="en-US"/>
        </w:rPr>
        <w:t>is trained</w:t>
      </w:r>
      <w:proofErr w:type="gramEnd"/>
      <w:r w:rsidRPr="0091669A">
        <w:rPr>
          <w:lang w:val="en-US"/>
        </w:rPr>
        <w:t xml:space="preserve"> on a labeled dataset, meaning that the data is already categorized or </w:t>
      </w:r>
      <w:r w:rsidRPr="0091669A">
        <w:rPr>
          <w:lang w:val="en-US"/>
        </w:rPr>
        <w:lastRenderedPageBreak/>
        <w:t xml:space="preserve">classified. The algorithm learns to recognize patterns in the input data and maps those patterns to the correct output or label. The goal of supervised learning is to train a model that can accurately predict the correct output for new, unseen data. In supervised learning, the input data </w:t>
      </w:r>
      <w:proofErr w:type="gramStart"/>
      <w:r w:rsidRPr="0091669A">
        <w:rPr>
          <w:lang w:val="en-US"/>
        </w:rPr>
        <w:t>is often referred</w:t>
      </w:r>
      <w:proofErr w:type="gramEnd"/>
      <w:r w:rsidRPr="0091669A">
        <w:rPr>
          <w:lang w:val="en-US"/>
        </w:rPr>
        <w:t xml:space="preserve"> to as the "features" or "predictors," while the output data is referred to as the "target" or "label." The labeled dataset </w:t>
      </w:r>
      <w:proofErr w:type="gramStart"/>
      <w:r w:rsidRPr="0091669A">
        <w:rPr>
          <w:lang w:val="en-US"/>
        </w:rPr>
        <w:t>is split</w:t>
      </w:r>
      <w:proofErr w:type="gramEnd"/>
      <w:r w:rsidRPr="0091669A">
        <w:rPr>
          <w:lang w:val="en-US"/>
        </w:rPr>
        <w:t xml:space="preserve"> into a training set, which is used to train the model, and a testing set, which is used to evaluate the model's performance. </w:t>
      </w:r>
    </w:p>
    <w:p w14:paraId="236582A6" w14:textId="77777777" w:rsidR="0091669A" w:rsidRPr="0091669A" w:rsidRDefault="0091669A" w:rsidP="0091669A">
      <w:pPr>
        <w:rPr>
          <w:lang w:val="en-US"/>
        </w:rPr>
      </w:pPr>
      <w:r w:rsidRPr="0091669A">
        <w:rPr>
          <w:lang w:val="en-US"/>
        </w:rPr>
        <w:t xml:space="preserve">There are two main types of supervised learning algorithms: regression and classification. Regression algorithms </w:t>
      </w:r>
      <w:proofErr w:type="gramStart"/>
      <w:r w:rsidRPr="0091669A">
        <w:rPr>
          <w:lang w:val="en-US"/>
        </w:rPr>
        <w:t>are used</w:t>
      </w:r>
      <w:proofErr w:type="gramEnd"/>
      <w:r w:rsidRPr="0091669A">
        <w:rPr>
          <w:lang w:val="en-US"/>
        </w:rPr>
        <w:t xml:space="preserve"> when the output is a continuous variable, such as predicting the price of a house based on its features. Classification algorithms </w:t>
      </w:r>
      <w:proofErr w:type="gramStart"/>
      <w:r w:rsidRPr="0091669A">
        <w:rPr>
          <w:lang w:val="en-US"/>
        </w:rPr>
        <w:t>are used</w:t>
      </w:r>
      <w:proofErr w:type="gramEnd"/>
      <w:r w:rsidRPr="0091669A">
        <w:rPr>
          <w:lang w:val="en-US"/>
        </w:rPr>
        <w:t xml:space="preserve"> when the output is a categorical variable, such as predicting whether an email is spam or not based on its content. </w:t>
      </w:r>
    </w:p>
    <w:p w14:paraId="0851DBF2" w14:textId="77777777" w:rsidR="0091669A" w:rsidRPr="0091669A" w:rsidRDefault="0091669A" w:rsidP="0091669A">
      <w:pPr>
        <w:rPr>
          <w:lang w:val="en-US"/>
        </w:rPr>
      </w:pPr>
      <w:r w:rsidRPr="0091669A">
        <w:rPr>
          <w:lang w:val="en-US"/>
        </w:rPr>
        <w:t xml:space="preserve">Supervised learning has </w:t>
      </w:r>
      <w:proofErr w:type="gramStart"/>
      <w:r w:rsidRPr="0091669A">
        <w:rPr>
          <w:lang w:val="en-US"/>
        </w:rPr>
        <w:t>many</w:t>
      </w:r>
      <w:proofErr w:type="gramEnd"/>
      <w:r w:rsidRPr="0091669A">
        <w:rPr>
          <w:lang w:val="en-US"/>
        </w:rPr>
        <w:t xml:space="preserve"> applications, including image recognition, speech recognition, natural language processing, and fraud detection. It is a powerful tool for solving complex problems and making accurate predictions based on data. Supervised learning algorithms can </w:t>
      </w:r>
      <w:proofErr w:type="gramStart"/>
      <w:r w:rsidRPr="0091669A">
        <w:rPr>
          <w:lang w:val="en-US"/>
        </w:rPr>
        <w:t>be used</w:t>
      </w:r>
      <w:proofErr w:type="gramEnd"/>
      <w:r w:rsidRPr="0091669A">
        <w:rPr>
          <w:lang w:val="en-US"/>
        </w:rPr>
        <w:t xml:space="preserve"> for time series forecasting as well. One frequently employed method for time series forecasting with supervised learning involves utilizing regression algorithms, like linear regression or neural networks (discussed in the preceding section). The algorithm learns from a labeled dataset comprising past variable values and their corresponding future values. The input data consists of a sequence of past values, while the output data represents the predicted future value. </w:t>
      </w:r>
    </w:p>
    <w:p w14:paraId="476F8AE3" w14:textId="77777777" w:rsidR="0091669A" w:rsidRPr="0091669A" w:rsidRDefault="0091669A" w:rsidP="0091669A">
      <w:pPr>
        <w:rPr>
          <w:lang w:val="en-US"/>
        </w:rPr>
      </w:pPr>
      <w:r w:rsidRPr="0091669A">
        <w:rPr>
          <w:lang w:val="en-US"/>
        </w:rPr>
        <w:t xml:space="preserve">Another approach entails employing classification algorithms such as decision trees or random forests. In this scenario, the output data is a categorical variable that signifies whether the future value will surpass or fall below a specific threshold. The algorithm </w:t>
      </w:r>
      <w:proofErr w:type="gramStart"/>
      <w:r w:rsidRPr="0091669A">
        <w:rPr>
          <w:lang w:val="en-US"/>
        </w:rPr>
        <w:t>is trained</w:t>
      </w:r>
      <w:proofErr w:type="gramEnd"/>
      <w:r w:rsidRPr="0091669A">
        <w:rPr>
          <w:lang w:val="en-US"/>
        </w:rPr>
        <w:t xml:space="preserve"> on a labeled dataset of past values and their corresponding binary labels, and it learns to classify new data based on the input sequence. Time </w:t>
      </w:r>
      <w:r w:rsidRPr="0091669A">
        <w:rPr>
          <w:lang w:val="en-US"/>
        </w:rPr>
        <w:lastRenderedPageBreak/>
        <w:t xml:space="preserve">series forecasting using supervised learning has </w:t>
      </w:r>
      <w:proofErr w:type="gramStart"/>
      <w:r w:rsidRPr="0091669A">
        <w:rPr>
          <w:lang w:val="en-US"/>
        </w:rPr>
        <w:t>many</w:t>
      </w:r>
      <w:proofErr w:type="gramEnd"/>
      <w:r w:rsidRPr="0091669A">
        <w:rPr>
          <w:lang w:val="en-US"/>
        </w:rPr>
        <w:t xml:space="preserve"> applications, including predicting stock prices, weather forecasting, and energy demand forecasting. It can help businesses make informed decisions based on future trends and improve their operations by optimizing resource allocation and inventory management.</w:t>
      </w:r>
    </w:p>
    <w:p w14:paraId="1D2FF43E" w14:textId="77777777" w:rsidR="0091669A" w:rsidRPr="0091669A" w:rsidRDefault="0091669A" w:rsidP="0091669A">
      <w:pPr>
        <w:rPr>
          <w:lang w:val="en-US"/>
        </w:rPr>
      </w:pPr>
      <w:r w:rsidRPr="0091669A">
        <w:rPr>
          <w:lang w:val="en-US"/>
        </w:rPr>
        <w:t xml:space="preserve">To do demand forecasting using supervised learning, we need to follow these steps: </w:t>
      </w:r>
    </w:p>
    <w:p w14:paraId="53B9B6D4" w14:textId="77777777" w:rsidR="0091669A" w:rsidRPr="0091669A" w:rsidRDefault="0091669A" w:rsidP="0091669A">
      <w:pPr>
        <w:numPr>
          <w:ilvl w:val="0"/>
          <w:numId w:val="93"/>
        </w:numPr>
        <w:contextualSpacing/>
        <w:rPr>
          <w:lang w:val="en-US"/>
        </w:rPr>
      </w:pPr>
      <w:r w:rsidRPr="0091669A">
        <w:rPr>
          <w:b/>
          <w:bCs/>
          <w:lang w:val="en-US"/>
        </w:rPr>
        <w:t>Collect and preprocess historical demand data:</w:t>
      </w:r>
      <w:r w:rsidRPr="0091669A">
        <w:rPr>
          <w:lang w:val="en-US"/>
        </w:rPr>
        <w:t xml:space="preserve"> We need to collect and preprocess historical demand data, which includes the number of units sold or the revenue generated for a product or service over </w:t>
      </w:r>
      <w:proofErr w:type="gramStart"/>
      <w:r w:rsidRPr="0091669A">
        <w:rPr>
          <w:lang w:val="en-US"/>
        </w:rPr>
        <w:t>a period of time</w:t>
      </w:r>
      <w:proofErr w:type="gramEnd"/>
      <w:r w:rsidRPr="0091669A">
        <w:rPr>
          <w:lang w:val="en-US"/>
        </w:rPr>
        <w:t xml:space="preserve">. Preprocessing may involve cleaning the data, </w:t>
      </w:r>
      <w:proofErr w:type="gramStart"/>
      <w:r w:rsidRPr="0091669A">
        <w:rPr>
          <w:lang w:val="en-US"/>
        </w:rPr>
        <w:t>handling</w:t>
      </w:r>
      <w:proofErr w:type="gramEnd"/>
      <w:r w:rsidRPr="0091669A">
        <w:rPr>
          <w:lang w:val="en-US"/>
        </w:rPr>
        <w:t xml:space="preserve"> missing values, and transforming the data if necessary.</w:t>
      </w:r>
    </w:p>
    <w:p w14:paraId="16A7C7B9" w14:textId="77777777" w:rsidR="0091669A" w:rsidRPr="0091669A" w:rsidRDefault="0091669A" w:rsidP="0091669A">
      <w:pPr>
        <w:numPr>
          <w:ilvl w:val="0"/>
          <w:numId w:val="93"/>
        </w:numPr>
        <w:contextualSpacing/>
        <w:rPr>
          <w:lang w:val="en-US"/>
        </w:rPr>
      </w:pPr>
      <w:r w:rsidRPr="0091669A">
        <w:rPr>
          <w:b/>
          <w:bCs/>
          <w:lang w:val="en-US"/>
        </w:rPr>
        <w:t>Split the data into training and validation sets:</w:t>
      </w:r>
      <w:r w:rsidRPr="0091669A">
        <w:rPr>
          <w:lang w:val="en-US"/>
        </w:rPr>
        <w:t xml:space="preserve"> We need to split the historical demand data into training and validation sets. The training set will </w:t>
      </w:r>
      <w:proofErr w:type="gramStart"/>
      <w:r w:rsidRPr="0091669A">
        <w:rPr>
          <w:lang w:val="en-US"/>
        </w:rPr>
        <w:t>be used</w:t>
      </w:r>
      <w:proofErr w:type="gramEnd"/>
      <w:r w:rsidRPr="0091669A">
        <w:rPr>
          <w:lang w:val="en-US"/>
        </w:rPr>
        <w:t xml:space="preserve"> to train the model, while the validation set will be used to evaluate the model's performance. </w:t>
      </w:r>
    </w:p>
    <w:p w14:paraId="3DA5BC7B" w14:textId="77777777" w:rsidR="0091669A" w:rsidRPr="0091669A" w:rsidRDefault="0091669A" w:rsidP="0091669A">
      <w:pPr>
        <w:numPr>
          <w:ilvl w:val="0"/>
          <w:numId w:val="93"/>
        </w:numPr>
        <w:contextualSpacing/>
        <w:rPr>
          <w:lang w:val="en-US"/>
        </w:rPr>
      </w:pPr>
      <w:r w:rsidRPr="0091669A">
        <w:rPr>
          <w:b/>
          <w:bCs/>
          <w:lang w:val="en-US"/>
        </w:rPr>
        <w:t>Choose a suitable model:</w:t>
      </w:r>
      <w:r w:rsidRPr="0091669A">
        <w:rPr>
          <w:lang w:val="en-US"/>
        </w:rPr>
        <w:t xml:space="preserve"> We need to choose a suitable model for demand forecasting. Recurrent neural networks (RNNs) such as long short-term memory (LSTM) networks </w:t>
      </w:r>
      <w:proofErr w:type="gramStart"/>
      <w:r w:rsidRPr="0091669A">
        <w:rPr>
          <w:lang w:val="en-US"/>
        </w:rPr>
        <w:t>are commonly used</w:t>
      </w:r>
      <w:proofErr w:type="gramEnd"/>
      <w:r w:rsidRPr="0091669A">
        <w:rPr>
          <w:lang w:val="en-US"/>
        </w:rPr>
        <w:t xml:space="preserve"> for time series forecasting tasks. </w:t>
      </w:r>
    </w:p>
    <w:p w14:paraId="1A3C7DF9" w14:textId="77777777" w:rsidR="0091669A" w:rsidRPr="0091669A" w:rsidRDefault="0091669A" w:rsidP="0091669A">
      <w:pPr>
        <w:numPr>
          <w:ilvl w:val="0"/>
          <w:numId w:val="93"/>
        </w:numPr>
        <w:contextualSpacing/>
        <w:rPr>
          <w:lang w:val="en-US"/>
        </w:rPr>
      </w:pPr>
      <w:r w:rsidRPr="0091669A">
        <w:rPr>
          <w:lang w:val="en-US"/>
        </w:rPr>
        <w:t>Train the model: We need to train the model on the training set using an appropriate loss function such as mean squared error (MSE) or mean absolute error (MAE). The model should learn to map past demand data to future demand data.</w:t>
      </w:r>
    </w:p>
    <w:p w14:paraId="1DB97148" w14:textId="77777777" w:rsidR="0091669A" w:rsidRPr="0091669A" w:rsidRDefault="0091669A" w:rsidP="0091669A">
      <w:pPr>
        <w:numPr>
          <w:ilvl w:val="0"/>
          <w:numId w:val="93"/>
        </w:numPr>
        <w:contextualSpacing/>
        <w:rPr>
          <w:lang w:val="en-US"/>
        </w:rPr>
      </w:pPr>
      <w:r w:rsidRPr="0091669A">
        <w:rPr>
          <w:b/>
          <w:bCs/>
          <w:lang w:val="en-US"/>
        </w:rPr>
        <w:t>Evaluate the model:</w:t>
      </w:r>
      <w:r w:rsidRPr="0091669A">
        <w:rPr>
          <w:lang w:val="en-US"/>
        </w:rPr>
        <w:t xml:space="preserve"> To assess the effectiveness of the model, it is necessary to analyze its performance on the validation set using evaluation measures like MSE or MAE. If the model's performance falls short of expectations, it may be necessary to modify the model's hyperparameters or experiment with alternative architectural designs.</w:t>
      </w:r>
    </w:p>
    <w:p w14:paraId="6E3B96FE" w14:textId="77777777" w:rsidR="0091669A" w:rsidRPr="0091669A" w:rsidRDefault="0091669A" w:rsidP="0091669A">
      <w:pPr>
        <w:numPr>
          <w:ilvl w:val="0"/>
          <w:numId w:val="93"/>
        </w:numPr>
        <w:contextualSpacing/>
        <w:rPr>
          <w:lang w:val="en-US"/>
        </w:rPr>
      </w:pPr>
      <w:r w:rsidRPr="0091669A">
        <w:rPr>
          <w:b/>
          <w:bCs/>
          <w:lang w:val="en-US"/>
        </w:rPr>
        <w:lastRenderedPageBreak/>
        <w:t>Make predictions:</w:t>
      </w:r>
      <w:r w:rsidRPr="0091669A">
        <w:rPr>
          <w:lang w:val="en-US"/>
        </w:rPr>
        <w:t xml:space="preserve"> Once the model </w:t>
      </w:r>
      <w:proofErr w:type="gramStart"/>
      <w:r w:rsidRPr="0091669A">
        <w:rPr>
          <w:lang w:val="en-US"/>
        </w:rPr>
        <w:t>is trained</w:t>
      </w:r>
      <w:proofErr w:type="gramEnd"/>
      <w:r w:rsidRPr="0091669A">
        <w:rPr>
          <w:lang w:val="en-US"/>
        </w:rPr>
        <w:t xml:space="preserve"> and validated, we can use it to make predictions on new, unseen demand data. Overall, demand forecasting using supervised learning involves collecting and preprocessing historical demand data, splitting the data into training and validation sets, choosing a suitable model, training the model, evaluating the model's performance, and making predictions on new data.</w:t>
      </w:r>
    </w:p>
    <w:p w14:paraId="7F1C852E" w14:textId="77777777" w:rsidR="0091669A" w:rsidRPr="0091669A" w:rsidRDefault="0091669A" w:rsidP="0091669A">
      <w:pPr>
        <w:rPr>
          <w:lang w:val="en-US"/>
        </w:rPr>
      </w:pPr>
      <w:r w:rsidRPr="0091669A">
        <w:rPr>
          <w:lang w:val="en-US"/>
        </w:rPr>
        <w:t xml:space="preserve">In the following sections two major regression-based methods will </w:t>
      </w:r>
      <w:proofErr w:type="gramStart"/>
      <w:r w:rsidRPr="0091669A">
        <w:rPr>
          <w:lang w:val="en-US"/>
        </w:rPr>
        <w:t>be explained</w:t>
      </w:r>
      <w:proofErr w:type="gramEnd"/>
      <w:r w:rsidRPr="0091669A">
        <w:rPr>
          <w:lang w:val="en-US"/>
        </w:rPr>
        <w:t>.</w:t>
      </w:r>
    </w:p>
    <w:p w14:paraId="042E401C"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t>Support Vector Regression</w:t>
      </w:r>
    </w:p>
    <w:p w14:paraId="7D5E122A" w14:textId="77777777" w:rsidR="0091669A" w:rsidRPr="0091669A" w:rsidRDefault="0091669A" w:rsidP="0091669A">
      <w:pPr>
        <w:rPr>
          <w:lang w:val="en-US"/>
        </w:rPr>
      </w:pPr>
      <w:r w:rsidRPr="0091669A">
        <w:rPr>
          <w:lang w:val="en-US"/>
        </w:rPr>
        <w:t xml:space="preserve">Support vector regression (SVR) is a supervised learning technique employed for regression tasks. Its objective is to determine a function that can estimate the continuous value of a target variable based on one or more input features. The underlying concept of SVR involves identifying a hyperplane within the feature space that optimizes the distance between predicted and actual values. </w:t>
      </w:r>
      <w:proofErr w:type="gramStart"/>
      <w:r w:rsidRPr="0091669A">
        <w:rPr>
          <w:lang w:val="en-US"/>
        </w:rPr>
        <w:t>Essentially, SVR</w:t>
      </w:r>
      <w:proofErr w:type="gramEnd"/>
      <w:r w:rsidRPr="0091669A">
        <w:rPr>
          <w:lang w:val="en-US"/>
        </w:rPr>
        <w:t xml:space="preserve"> aims to discover a line that maximizes the separation from data points while still capturing the overall data trend. To accomplish this, SVR employs a kernel function to transform input features into a higher-dimensional space, facilitating the identification of a hyperplane that can effectively separate data points. The algorithm then strives to locate the hyperplane that maximizes the margin between predicted and actual values.</w:t>
      </w:r>
    </w:p>
    <w:p w14:paraId="1CEBC49B" w14:textId="77777777" w:rsidR="0091669A" w:rsidRPr="0091669A" w:rsidRDefault="0091669A" w:rsidP="0091669A">
      <w:pPr>
        <w:keepNext/>
        <w:rPr>
          <w:lang w:val="en-US"/>
        </w:rPr>
      </w:pPr>
      <w:r w:rsidRPr="0091669A">
        <w:rPr>
          <w:lang w:val="en-US"/>
        </w:rPr>
        <w:t xml:space="preserve">In support vector regression (SVR), a kernel is a function that maps the input features into a higher-dimensional space, where it becomes easier to find a hyperplane that separates the predicted values from the actual values. The kernel function </w:t>
      </w:r>
      <w:proofErr w:type="gramStart"/>
      <w:r w:rsidRPr="0091669A">
        <w:rPr>
          <w:lang w:val="en-US"/>
        </w:rPr>
        <w:t>essentially transforms</w:t>
      </w:r>
      <w:proofErr w:type="gramEnd"/>
      <w:r w:rsidRPr="0091669A">
        <w:rPr>
          <w:lang w:val="en-US"/>
        </w:rPr>
        <w:t xml:space="preserve"> the input data into a new representation that may be more suitable for linear separation. SVR employs </w:t>
      </w:r>
      <w:proofErr w:type="gramStart"/>
      <w:r w:rsidRPr="0091669A">
        <w:rPr>
          <w:lang w:val="en-US"/>
        </w:rPr>
        <w:t>several</w:t>
      </w:r>
      <w:proofErr w:type="gramEnd"/>
      <w:r w:rsidRPr="0091669A">
        <w:rPr>
          <w:lang w:val="en-US"/>
        </w:rPr>
        <w:t xml:space="preserve"> kernel functions, including the linear kernel, polynomial kernel, and radial basis function (RBF) kernel, which are frequently utilized. The selection of a kernel function is influenced by the characteristics of the data and the </w:t>
      </w:r>
      <w:proofErr w:type="gramStart"/>
      <w:r w:rsidRPr="0091669A">
        <w:rPr>
          <w:lang w:val="en-US"/>
        </w:rPr>
        <w:t>particular problem</w:t>
      </w:r>
      <w:proofErr w:type="gramEnd"/>
      <w:r w:rsidRPr="0091669A">
        <w:rPr>
          <w:lang w:val="en-US"/>
        </w:rPr>
        <w:t xml:space="preserve"> being addressed. The kernel trick is a powerful technique that allows the computation of the hyperplane in the high-dimensional </w:t>
      </w:r>
      <w:r w:rsidRPr="0091669A">
        <w:rPr>
          <w:lang w:val="en-US"/>
        </w:rPr>
        <w:lastRenderedPageBreak/>
        <w:t xml:space="preserve">feature space without </w:t>
      </w:r>
      <w:proofErr w:type="gramStart"/>
      <w:r w:rsidRPr="0091669A">
        <w:rPr>
          <w:lang w:val="en-US"/>
        </w:rPr>
        <w:t>actually computing</w:t>
      </w:r>
      <w:proofErr w:type="gramEnd"/>
      <w:r w:rsidRPr="0091669A">
        <w:rPr>
          <w:lang w:val="en-US"/>
        </w:rPr>
        <w:t xml:space="preserve"> the coordinates of the data points in that space. This makes SVR computationally efficient even for large datasets.</w:t>
      </w:r>
    </w:p>
    <w:p w14:paraId="1BE21ECA" w14:textId="77777777" w:rsidR="0091669A" w:rsidRPr="0091669A" w:rsidRDefault="0091669A" w:rsidP="0091669A">
      <w:pPr>
        <w:keepNext/>
        <w:rPr>
          <w:lang w:val="en-US"/>
        </w:rPr>
      </w:pPr>
      <w:r w:rsidRPr="0091669A">
        <w:rPr>
          <w:lang w:val="en-US"/>
        </w:rPr>
        <w:t>The SVR distinguishes itself from other regression models by aiming to find the optimal line within a predefined threshold, rather than minimizing the discrepancy between actual and predicted values.</w:t>
      </w:r>
      <w:r w:rsidRPr="0091669A" w:rsidDel="00F05003">
        <w:rPr>
          <w:lang w:val="en-US"/>
        </w:rPr>
        <w:t xml:space="preserve"> </w:t>
      </w:r>
      <w:r w:rsidRPr="0091669A">
        <w:fldChar w:fldCharType="begin"/>
      </w:r>
      <w:r w:rsidRPr="0091669A">
        <w:rPr>
          <w:lang w:val="en-US"/>
        </w:rPr>
        <w:instrText xml:space="preserve"> ADDIN EN.CITE &lt;EndNote&gt;&lt;Cite&gt;&lt;Author&gt;Zhang&lt;/Author&gt;&lt;Year&gt;2020&lt;/Year&gt;&lt;RecNum&gt;11&lt;/RecNum&gt;&lt;DisplayText&gt;(Zhang &amp;amp; O&amp;apos;Donnell, 2020)&lt;/DisplayText&gt;&lt;record&gt;&lt;rec-number&gt;11&lt;/rec-number&gt;&lt;foreign-keys&gt;&lt;key app="EN" db-id="0efztaa5zvezfher9znpape3wp55p5f2zwf9" timestamp="1681233886"&gt;11&lt;/key&gt;&lt;/foreign-keys&gt;&lt;ref-type name="Book Section"&gt;5&lt;/ref-type&gt;&lt;contributors&gt;&lt;authors&gt;&lt;author&gt;Zhang, Fan&lt;/author&gt;&lt;author&gt;O&amp;apos;Donnell, Lauren J&lt;/author&gt;&lt;/authors&gt;&lt;/contributors&gt;&lt;titles&gt;&lt;title&gt;Support vector regression&lt;/title&gt;&lt;secondary-title&gt;Machine learning&lt;/secondary-title&gt;&lt;/titles&gt;&lt;pages&gt;123-140&lt;/pages&gt;&lt;dates&gt;&lt;year&gt;2020&lt;/year&gt;&lt;/dates&gt;&lt;publisher&gt;Elsevier&lt;/publisher&gt;&lt;urls&gt;&lt;/urls&gt;&lt;/record&gt;&lt;/Cite&gt;&lt;/EndNote&gt;</w:instrText>
      </w:r>
      <w:r w:rsidRPr="0091669A">
        <w:fldChar w:fldCharType="separate"/>
      </w:r>
      <w:r w:rsidRPr="0091669A">
        <w:rPr>
          <w:noProof/>
          <w:lang w:val="en-US"/>
        </w:rPr>
        <w:t>(Zhang &amp; O'Donnell, 2020)</w:t>
      </w:r>
      <w:r w:rsidRPr="0091669A">
        <w:fldChar w:fldCharType="end"/>
      </w:r>
      <w:r w:rsidRPr="0091669A">
        <w:rPr>
          <w:lang w:val="en-US"/>
        </w:rPr>
        <w:t xml:space="preserve">. Hyperplanes and boundary lines </w:t>
      </w:r>
      <w:proofErr w:type="gramStart"/>
      <w:r w:rsidRPr="0091669A">
        <w:rPr>
          <w:lang w:val="en-US"/>
        </w:rPr>
        <w:t>are separated</w:t>
      </w:r>
      <w:proofErr w:type="gramEnd"/>
      <w:r w:rsidRPr="0091669A">
        <w:rPr>
          <w:lang w:val="en-US"/>
        </w:rPr>
        <w:t xml:space="preserve"> by threshold values. The complexity of SVR fits increases more than quadratically with sample number. Scaling to datasets with more than </w:t>
      </w:r>
      <w:proofErr w:type="gramStart"/>
      <w:r w:rsidRPr="0091669A">
        <w:rPr>
          <w:lang w:val="en-US"/>
        </w:rPr>
        <w:t>10000</w:t>
      </w:r>
      <w:proofErr w:type="gramEnd"/>
      <w:r w:rsidRPr="0091669A">
        <w:rPr>
          <w:lang w:val="en-US"/>
        </w:rPr>
        <w:t xml:space="preserve"> samples is challenging due to this limitation.</w:t>
      </w:r>
    </w:p>
    <w:p w14:paraId="4CC3F2DD" w14:textId="77777777" w:rsidR="0091669A" w:rsidRPr="0091669A" w:rsidRDefault="0091669A" w:rsidP="0091669A">
      <w:pPr>
        <w:rPr>
          <w:lang w:val="en-US"/>
        </w:rPr>
      </w:pPr>
      <w:r w:rsidRPr="0091669A">
        <w:rPr>
          <w:lang w:val="en-US"/>
        </w:rPr>
        <w:t xml:space="preserve">The Python implementation steps of SVR </w:t>
      </w:r>
      <w:proofErr w:type="gramStart"/>
      <w:r w:rsidRPr="0091669A">
        <w:rPr>
          <w:lang w:val="en-US"/>
        </w:rPr>
        <w:t>are listed</w:t>
      </w:r>
      <w:proofErr w:type="gramEnd"/>
      <w:r w:rsidRPr="0091669A">
        <w:rPr>
          <w:lang w:val="en-US"/>
        </w:rPr>
        <w:t xml:space="preserve"> below.</w:t>
      </w:r>
    </w:p>
    <w:p w14:paraId="1448ED11" w14:textId="77777777" w:rsidR="0091669A" w:rsidRPr="0091669A" w:rsidRDefault="0091669A" w:rsidP="0091669A">
      <w:pPr>
        <w:rPr>
          <w:lang w:val="en-US"/>
        </w:rPr>
      </w:pPr>
      <w:r w:rsidRPr="0091669A">
        <w:rPr>
          <w:lang w:val="en-US"/>
        </w:rPr>
        <w:t xml:space="preserve">First, we import the necessary libraries: </w:t>
      </w:r>
    </w:p>
    <w:p w14:paraId="4CBB646A" w14:textId="77777777" w:rsidR="0091669A" w:rsidRPr="0091669A" w:rsidRDefault="0091669A" w:rsidP="0091669A">
      <w:pPr>
        <w:rPr>
          <w:i/>
          <w:iCs/>
          <w:color w:val="009394" w:themeColor="accent1"/>
          <w:lang w:val="en-US"/>
        </w:rPr>
      </w:pPr>
      <w:r w:rsidRPr="0091669A">
        <w:rPr>
          <w:i/>
          <w:iCs/>
          <w:color w:val="009394" w:themeColor="accent1"/>
          <w:lang w:val="en-US"/>
        </w:rPr>
        <w:t xml:space="preserve">import pandas as </w:t>
      </w:r>
      <w:proofErr w:type="gramStart"/>
      <w:r w:rsidRPr="0091669A">
        <w:rPr>
          <w:i/>
          <w:iCs/>
          <w:color w:val="009394" w:themeColor="accent1"/>
          <w:lang w:val="en-US"/>
        </w:rPr>
        <w:t>pd</w:t>
      </w:r>
      <w:proofErr w:type="gramEnd"/>
    </w:p>
    <w:p w14:paraId="4C081C09" w14:textId="77777777" w:rsidR="0091669A" w:rsidRPr="0091669A" w:rsidRDefault="0091669A" w:rsidP="0091669A">
      <w:pPr>
        <w:rPr>
          <w:i/>
          <w:iCs/>
          <w:color w:val="009394" w:themeColor="accent1"/>
          <w:lang w:val="en-US"/>
        </w:rPr>
      </w:pPr>
      <w:r w:rsidRPr="0091669A">
        <w:rPr>
          <w:i/>
          <w:iCs/>
          <w:color w:val="009394" w:themeColor="accent1"/>
          <w:lang w:val="en-US"/>
        </w:rPr>
        <w:t xml:space="preserve"> import </w:t>
      </w:r>
      <w:proofErr w:type="spellStart"/>
      <w:r w:rsidRPr="0091669A">
        <w:rPr>
          <w:i/>
          <w:iCs/>
          <w:color w:val="009394" w:themeColor="accent1"/>
          <w:lang w:val="en-US"/>
        </w:rPr>
        <w:t>numpy</w:t>
      </w:r>
      <w:proofErr w:type="spellEnd"/>
      <w:r w:rsidRPr="0091669A">
        <w:rPr>
          <w:i/>
          <w:iCs/>
          <w:color w:val="009394" w:themeColor="accent1"/>
          <w:lang w:val="en-US"/>
        </w:rPr>
        <w:t xml:space="preserve"> as </w:t>
      </w:r>
      <w:proofErr w:type="gramStart"/>
      <w:r w:rsidRPr="0091669A">
        <w:rPr>
          <w:i/>
          <w:iCs/>
          <w:color w:val="009394" w:themeColor="accent1"/>
          <w:lang w:val="en-US"/>
        </w:rPr>
        <w:t>np</w:t>
      </w:r>
      <w:proofErr w:type="gramEnd"/>
    </w:p>
    <w:p w14:paraId="6E2863D4" w14:textId="77777777" w:rsidR="0091669A" w:rsidRPr="0091669A" w:rsidRDefault="0091669A" w:rsidP="0091669A">
      <w:pPr>
        <w:rPr>
          <w:i/>
          <w:iCs/>
          <w:color w:val="009394" w:themeColor="accent1"/>
          <w:lang w:val="en-US"/>
        </w:rPr>
      </w:pPr>
      <w:r w:rsidRPr="0091669A">
        <w:rPr>
          <w:i/>
          <w:iCs/>
          <w:color w:val="009394" w:themeColor="accent1"/>
          <w:lang w:val="en-US"/>
        </w:rPr>
        <w:t xml:space="preserve"> from </w:t>
      </w:r>
      <w:proofErr w:type="spellStart"/>
      <w:r w:rsidRPr="0091669A">
        <w:rPr>
          <w:i/>
          <w:iCs/>
          <w:color w:val="009394" w:themeColor="accent1"/>
          <w:lang w:val="en-US"/>
        </w:rPr>
        <w:t>sklearn.svm</w:t>
      </w:r>
      <w:proofErr w:type="spellEnd"/>
      <w:r w:rsidRPr="0091669A">
        <w:rPr>
          <w:i/>
          <w:iCs/>
          <w:color w:val="009394" w:themeColor="accent1"/>
          <w:lang w:val="en-US"/>
        </w:rPr>
        <w:t xml:space="preserve"> import SVR</w:t>
      </w:r>
    </w:p>
    <w:p w14:paraId="1E8A9EB3" w14:textId="77777777" w:rsidR="0091669A" w:rsidRPr="0091669A" w:rsidRDefault="0091669A" w:rsidP="0091669A">
      <w:pPr>
        <w:rPr>
          <w:i/>
          <w:iCs/>
          <w:color w:val="009394" w:themeColor="accent1"/>
          <w:lang w:val="en-US"/>
        </w:rPr>
      </w:pPr>
      <w:r w:rsidRPr="0091669A">
        <w:rPr>
          <w:i/>
          <w:iCs/>
          <w:color w:val="009394" w:themeColor="accent1"/>
          <w:lang w:val="en-US"/>
        </w:rPr>
        <w:t xml:space="preserve"> from </w:t>
      </w:r>
      <w:proofErr w:type="spellStart"/>
      <w:r w:rsidRPr="0091669A">
        <w:rPr>
          <w:i/>
          <w:iCs/>
          <w:color w:val="009394" w:themeColor="accent1"/>
          <w:lang w:val="en-US"/>
        </w:rPr>
        <w:t>sklearn.metrics</w:t>
      </w:r>
      <w:proofErr w:type="spellEnd"/>
      <w:r w:rsidRPr="0091669A">
        <w:rPr>
          <w:i/>
          <w:iCs/>
          <w:color w:val="009394" w:themeColor="accent1"/>
          <w:lang w:val="en-US"/>
        </w:rPr>
        <w:t xml:space="preserve"> import </w:t>
      </w:r>
      <w:proofErr w:type="spellStart"/>
      <w:r w:rsidRPr="0091669A">
        <w:rPr>
          <w:i/>
          <w:iCs/>
          <w:color w:val="009394" w:themeColor="accent1"/>
          <w:lang w:val="en-US"/>
        </w:rPr>
        <w:t>mean_squared_error</w:t>
      </w:r>
      <w:proofErr w:type="spellEnd"/>
      <w:r w:rsidRPr="0091669A">
        <w:rPr>
          <w:i/>
          <w:iCs/>
          <w:color w:val="009394" w:themeColor="accent1"/>
          <w:lang w:val="en-US"/>
        </w:rPr>
        <w:t xml:space="preserve"> </w:t>
      </w:r>
    </w:p>
    <w:p w14:paraId="46F6F50B" w14:textId="77777777" w:rsidR="0091669A" w:rsidRPr="0091669A" w:rsidRDefault="0091669A" w:rsidP="0091669A">
      <w:pPr>
        <w:rPr>
          <w:lang w:val="en-US"/>
        </w:rPr>
      </w:pPr>
      <w:r w:rsidRPr="0091669A">
        <w:rPr>
          <w:lang w:val="en-US"/>
        </w:rPr>
        <w:t xml:space="preserve">Next, we load the time series data into a Pandas </w:t>
      </w:r>
      <w:proofErr w:type="spellStart"/>
      <w:r w:rsidRPr="0091669A">
        <w:rPr>
          <w:lang w:val="en-US"/>
        </w:rPr>
        <w:t>DataFrame</w:t>
      </w:r>
      <w:proofErr w:type="spellEnd"/>
      <w:r w:rsidRPr="0091669A">
        <w:rPr>
          <w:lang w:val="en-US"/>
        </w:rPr>
        <w:t xml:space="preserve"> and split it into training and testing sets:</w:t>
      </w:r>
    </w:p>
    <w:p w14:paraId="0B2393CC" w14:textId="77777777" w:rsidR="0091669A" w:rsidRPr="0091669A" w:rsidRDefault="0091669A" w:rsidP="0091669A">
      <w:pPr>
        <w:rPr>
          <w:i/>
          <w:iCs/>
          <w:color w:val="009394" w:themeColor="accent1"/>
          <w:lang w:val="en-US"/>
        </w:rPr>
      </w:pPr>
      <w:r w:rsidRPr="0091669A">
        <w:rPr>
          <w:i/>
          <w:iCs/>
          <w:color w:val="009394" w:themeColor="accent1"/>
          <w:lang w:val="en-US"/>
        </w:rPr>
        <w:t># Load data</w:t>
      </w:r>
    </w:p>
    <w:p w14:paraId="6EE9A2B1" w14:textId="77777777" w:rsidR="0091669A" w:rsidRPr="0091669A" w:rsidRDefault="0091669A" w:rsidP="0091669A">
      <w:pPr>
        <w:rPr>
          <w:i/>
          <w:iCs/>
          <w:color w:val="009394" w:themeColor="accent1"/>
          <w:lang w:val="en-US"/>
        </w:rPr>
      </w:pPr>
      <w:r w:rsidRPr="0091669A">
        <w:rPr>
          <w:i/>
          <w:iCs/>
          <w:color w:val="009394" w:themeColor="accent1"/>
          <w:lang w:val="en-US"/>
        </w:rPr>
        <w:t xml:space="preserve"> data = </w:t>
      </w:r>
      <w:proofErr w:type="spellStart"/>
      <w:r w:rsidRPr="0091669A">
        <w:rPr>
          <w:i/>
          <w:iCs/>
          <w:color w:val="009394" w:themeColor="accent1"/>
          <w:lang w:val="en-US"/>
        </w:rPr>
        <w:t>pd.read_csv</w:t>
      </w:r>
      <w:proofErr w:type="spellEnd"/>
      <w:r w:rsidRPr="0091669A">
        <w:rPr>
          <w:i/>
          <w:iCs/>
          <w:color w:val="009394" w:themeColor="accent1"/>
          <w:lang w:val="en-US"/>
        </w:rPr>
        <w:t xml:space="preserve">('time_series_data.csv', </w:t>
      </w:r>
      <w:proofErr w:type="spellStart"/>
      <w:r w:rsidRPr="0091669A">
        <w:rPr>
          <w:i/>
          <w:iCs/>
          <w:color w:val="009394" w:themeColor="accent1"/>
          <w:lang w:val="en-US"/>
        </w:rPr>
        <w:t>index_col</w:t>
      </w:r>
      <w:proofErr w:type="spellEnd"/>
      <w:r w:rsidRPr="0091669A">
        <w:rPr>
          <w:i/>
          <w:iCs/>
          <w:color w:val="009394" w:themeColor="accent1"/>
          <w:lang w:val="en-US"/>
        </w:rPr>
        <w:t>='date')</w:t>
      </w:r>
    </w:p>
    <w:p w14:paraId="1413593D" w14:textId="77777777" w:rsidR="0091669A" w:rsidRPr="0091669A" w:rsidRDefault="0091669A" w:rsidP="0091669A">
      <w:pPr>
        <w:rPr>
          <w:i/>
          <w:iCs/>
          <w:color w:val="009394" w:themeColor="accent1"/>
          <w:lang w:val="en-US"/>
        </w:rPr>
      </w:pPr>
      <w:r w:rsidRPr="0091669A">
        <w:rPr>
          <w:i/>
          <w:iCs/>
          <w:color w:val="009394" w:themeColor="accent1"/>
          <w:lang w:val="en-US"/>
        </w:rPr>
        <w:t xml:space="preserve"> # Split data into train and test sets</w:t>
      </w:r>
    </w:p>
    <w:p w14:paraId="4553333B" w14:textId="77777777" w:rsidR="0091669A" w:rsidRPr="0091669A" w:rsidRDefault="0091669A" w:rsidP="0091669A">
      <w:pPr>
        <w:rPr>
          <w:i/>
          <w:iCs/>
          <w:color w:val="009394" w:themeColor="accent1"/>
          <w:lang w:val="en-US"/>
        </w:rPr>
      </w:pPr>
      <w:r w:rsidRPr="0091669A">
        <w:rPr>
          <w:i/>
          <w:iCs/>
          <w:color w:val="009394" w:themeColor="accent1"/>
          <w:lang w:val="en-US"/>
        </w:rPr>
        <w:t xml:space="preserve"> </w:t>
      </w:r>
      <w:proofErr w:type="spellStart"/>
      <w:r w:rsidRPr="0091669A">
        <w:rPr>
          <w:i/>
          <w:iCs/>
          <w:color w:val="009394" w:themeColor="accent1"/>
          <w:lang w:val="en-US"/>
        </w:rPr>
        <w:t>train_data</w:t>
      </w:r>
      <w:proofErr w:type="spellEnd"/>
      <w:r w:rsidRPr="0091669A">
        <w:rPr>
          <w:i/>
          <w:iCs/>
          <w:color w:val="009394" w:themeColor="accent1"/>
          <w:lang w:val="en-US"/>
        </w:rPr>
        <w:t xml:space="preserve"> = </w:t>
      </w:r>
      <w:proofErr w:type="spellStart"/>
      <w:r w:rsidRPr="0091669A">
        <w:rPr>
          <w:i/>
          <w:iCs/>
          <w:color w:val="009394" w:themeColor="accent1"/>
          <w:lang w:val="en-US"/>
        </w:rPr>
        <w:t>data.iloc</w:t>
      </w:r>
      <w:proofErr w:type="spellEnd"/>
      <w:r w:rsidRPr="0091669A">
        <w:rPr>
          <w:i/>
          <w:iCs/>
          <w:color w:val="009394" w:themeColor="accent1"/>
          <w:lang w:val="en-US"/>
        </w:rPr>
        <w:t>[:100]</w:t>
      </w:r>
    </w:p>
    <w:p w14:paraId="23E12F82" w14:textId="77777777" w:rsidR="0091669A" w:rsidRPr="0091669A" w:rsidRDefault="0091669A" w:rsidP="0091669A">
      <w:pPr>
        <w:rPr>
          <w:i/>
          <w:iCs/>
          <w:color w:val="009394" w:themeColor="accent1"/>
          <w:lang w:val="en-US"/>
        </w:rPr>
      </w:pPr>
      <w:r w:rsidRPr="0091669A">
        <w:rPr>
          <w:i/>
          <w:iCs/>
          <w:color w:val="009394" w:themeColor="accent1"/>
          <w:lang w:val="en-US"/>
        </w:rPr>
        <w:t xml:space="preserve"> </w:t>
      </w:r>
      <w:proofErr w:type="spellStart"/>
      <w:r w:rsidRPr="0091669A">
        <w:rPr>
          <w:i/>
          <w:iCs/>
          <w:color w:val="009394" w:themeColor="accent1"/>
          <w:lang w:val="en-US"/>
        </w:rPr>
        <w:t>test_data</w:t>
      </w:r>
      <w:proofErr w:type="spellEnd"/>
      <w:r w:rsidRPr="0091669A">
        <w:rPr>
          <w:i/>
          <w:iCs/>
          <w:color w:val="009394" w:themeColor="accent1"/>
          <w:lang w:val="en-US"/>
        </w:rPr>
        <w:t xml:space="preserve"> = </w:t>
      </w:r>
      <w:proofErr w:type="spellStart"/>
      <w:r w:rsidRPr="0091669A">
        <w:rPr>
          <w:i/>
          <w:iCs/>
          <w:color w:val="009394" w:themeColor="accent1"/>
          <w:lang w:val="en-US"/>
        </w:rPr>
        <w:t>data.iloc</w:t>
      </w:r>
      <w:proofErr w:type="spellEnd"/>
      <w:r w:rsidRPr="0091669A">
        <w:rPr>
          <w:i/>
          <w:iCs/>
          <w:color w:val="009394" w:themeColor="accent1"/>
          <w:lang w:val="en-US"/>
        </w:rPr>
        <w:t>[100:]</w:t>
      </w:r>
    </w:p>
    <w:p w14:paraId="10E8563C" w14:textId="77777777" w:rsidR="0091669A" w:rsidRPr="0091669A" w:rsidRDefault="0091669A" w:rsidP="0091669A">
      <w:pPr>
        <w:rPr>
          <w:lang w:val="en-US"/>
        </w:rPr>
      </w:pPr>
      <w:r w:rsidRPr="0091669A">
        <w:rPr>
          <w:lang w:val="en-US"/>
        </w:rPr>
        <w:lastRenderedPageBreak/>
        <w:t xml:space="preserve">Then, we prepare the data by creating lag features. We create a function that takes a time series and a lag value as inputs and returns a </w:t>
      </w:r>
      <w:proofErr w:type="spellStart"/>
      <w:r w:rsidRPr="0091669A">
        <w:rPr>
          <w:lang w:val="en-US"/>
        </w:rPr>
        <w:t>DataFrame</w:t>
      </w:r>
      <w:proofErr w:type="spellEnd"/>
      <w:r w:rsidRPr="0091669A">
        <w:rPr>
          <w:lang w:val="en-US"/>
        </w:rPr>
        <w:t xml:space="preserve"> with the original time series and its lagged values:</w:t>
      </w:r>
    </w:p>
    <w:p w14:paraId="3C4104A1" w14:textId="77777777" w:rsidR="0091669A" w:rsidRPr="0091669A" w:rsidRDefault="0091669A" w:rsidP="0091669A">
      <w:pPr>
        <w:rPr>
          <w:i/>
          <w:iCs/>
          <w:color w:val="009394" w:themeColor="accent1"/>
          <w:lang w:val="en-US"/>
        </w:rPr>
      </w:pPr>
      <w:r w:rsidRPr="0091669A">
        <w:rPr>
          <w:i/>
          <w:iCs/>
          <w:color w:val="009394" w:themeColor="accent1"/>
          <w:lang w:val="en-US"/>
        </w:rPr>
        <w:t xml:space="preserve">def </w:t>
      </w:r>
      <w:proofErr w:type="spellStart"/>
      <w:r w:rsidRPr="0091669A">
        <w:rPr>
          <w:i/>
          <w:iCs/>
          <w:color w:val="009394" w:themeColor="accent1"/>
          <w:lang w:val="en-US"/>
        </w:rPr>
        <w:t>create_lag_features</w:t>
      </w:r>
      <w:proofErr w:type="spellEnd"/>
      <w:r w:rsidRPr="0091669A">
        <w:rPr>
          <w:i/>
          <w:iCs/>
          <w:color w:val="009394" w:themeColor="accent1"/>
          <w:lang w:val="en-US"/>
        </w:rPr>
        <w:t xml:space="preserve">(data, lag): </w:t>
      </w:r>
    </w:p>
    <w:p w14:paraId="255B5D3F" w14:textId="77777777" w:rsidR="0091669A" w:rsidRPr="0091669A" w:rsidRDefault="0091669A" w:rsidP="0091669A">
      <w:pPr>
        <w:rPr>
          <w:i/>
          <w:iCs/>
          <w:color w:val="009394" w:themeColor="accent1"/>
          <w:lang w:val="en-US"/>
        </w:rPr>
      </w:pPr>
      <w:r w:rsidRPr="0091669A">
        <w:rPr>
          <w:i/>
          <w:iCs/>
          <w:color w:val="009394" w:themeColor="accent1"/>
          <w:lang w:val="en-US"/>
        </w:rPr>
        <w:t xml:space="preserve">    </w:t>
      </w:r>
      <w:proofErr w:type="spellStart"/>
      <w:r w:rsidRPr="0091669A">
        <w:rPr>
          <w:i/>
          <w:iCs/>
          <w:color w:val="009394" w:themeColor="accent1"/>
          <w:lang w:val="en-US"/>
        </w:rPr>
        <w:t>df</w:t>
      </w:r>
      <w:proofErr w:type="spellEnd"/>
      <w:r w:rsidRPr="0091669A">
        <w:rPr>
          <w:i/>
          <w:iCs/>
          <w:color w:val="009394" w:themeColor="accent1"/>
          <w:lang w:val="en-US"/>
        </w:rPr>
        <w:t xml:space="preserve"> = </w:t>
      </w:r>
      <w:proofErr w:type="spellStart"/>
      <w:r w:rsidRPr="0091669A">
        <w:rPr>
          <w:i/>
          <w:iCs/>
          <w:color w:val="009394" w:themeColor="accent1"/>
          <w:lang w:val="en-US"/>
        </w:rPr>
        <w:t>pd.DataFrame</w:t>
      </w:r>
      <w:proofErr w:type="spellEnd"/>
      <w:r w:rsidRPr="0091669A">
        <w:rPr>
          <w:i/>
          <w:iCs/>
          <w:color w:val="009394" w:themeColor="accent1"/>
          <w:lang w:val="en-US"/>
        </w:rPr>
        <w:t>(index=</w:t>
      </w:r>
      <w:proofErr w:type="spellStart"/>
      <w:r w:rsidRPr="0091669A">
        <w:rPr>
          <w:i/>
          <w:iCs/>
          <w:color w:val="009394" w:themeColor="accent1"/>
          <w:lang w:val="en-US"/>
        </w:rPr>
        <w:t>data.index</w:t>
      </w:r>
      <w:proofErr w:type="spellEnd"/>
      <w:r w:rsidRPr="0091669A">
        <w:rPr>
          <w:i/>
          <w:iCs/>
          <w:color w:val="009394" w:themeColor="accent1"/>
          <w:lang w:val="en-US"/>
        </w:rPr>
        <w:t xml:space="preserve">) </w:t>
      </w:r>
    </w:p>
    <w:p w14:paraId="3D14FBAD" w14:textId="77777777" w:rsidR="0091669A" w:rsidRPr="0091669A" w:rsidRDefault="0091669A" w:rsidP="0091669A">
      <w:pPr>
        <w:rPr>
          <w:i/>
          <w:iCs/>
          <w:color w:val="009394" w:themeColor="accent1"/>
          <w:lang w:val="en-US"/>
        </w:rPr>
      </w:pPr>
      <w:r w:rsidRPr="0091669A">
        <w:rPr>
          <w:i/>
          <w:iCs/>
          <w:color w:val="009394" w:themeColor="accent1"/>
          <w:lang w:val="en-US"/>
        </w:rPr>
        <w:t xml:space="preserve">    </w:t>
      </w:r>
      <w:proofErr w:type="spellStart"/>
      <w:r w:rsidRPr="0091669A">
        <w:rPr>
          <w:i/>
          <w:iCs/>
          <w:color w:val="009394" w:themeColor="accent1"/>
          <w:lang w:val="en-US"/>
        </w:rPr>
        <w:t>df</w:t>
      </w:r>
      <w:proofErr w:type="spellEnd"/>
      <w:r w:rsidRPr="0091669A">
        <w:rPr>
          <w:i/>
          <w:iCs/>
          <w:color w:val="009394" w:themeColor="accent1"/>
          <w:lang w:val="en-US"/>
        </w:rPr>
        <w:t xml:space="preserve">['y'] = data['y'] </w:t>
      </w:r>
    </w:p>
    <w:p w14:paraId="6907E1C1" w14:textId="77777777" w:rsidR="0091669A" w:rsidRPr="0091669A" w:rsidRDefault="0091669A" w:rsidP="0091669A">
      <w:pPr>
        <w:rPr>
          <w:i/>
          <w:iCs/>
          <w:color w:val="009394" w:themeColor="accent1"/>
          <w:lang w:val="en-US"/>
        </w:rPr>
      </w:pPr>
      <w:r w:rsidRPr="0091669A">
        <w:rPr>
          <w:i/>
          <w:iCs/>
          <w:color w:val="009394" w:themeColor="accent1"/>
          <w:lang w:val="en-US"/>
        </w:rPr>
        <w:t xml:space="preserve">    for </w:t>
      </w:r>
      <w:proofErr w:type="spellStart"/>
      <w:r w:rsidRPr="0091669A">
        <w:rPr>
          <w:i/>
          <w:iCs/>
          <w:color w:val="009394" w:themeColor="accent1"/>
          <w:lang w:val="en-US"/>
        </w:rPr>
        <w:t>i</w:t>
      </w:r>
      <w:proofErr w:type="spellEnd"/>
      <w:r w:rsidRPr="0091669A">
        <w:rPr>
          <w:i/>
          <w:iCs/>
          <w:color w:val="009394" w:themeColor="accent1"/>
          <w:lang w:val="en-US"/>
        </w:rPr>
        <w:t xml:space="preserve"> in range(1, lag+1):</w:t>
      </w:r>
    </w:p>
    <w:p w14:paraId="6E6C9502" w14:textId="77777777" w:rsidR="0091669A" w:rsidRPr="0091669A" w:rsidRDefault="0091669A" w:rsidP="0091669A">
      <w:pPr>
        <w:rPr>
          <w:i/>
          <w:iCs/>
          <w:color w:val="009394" w:themeColor="accent1"/>
          <w:lang w:val="en-US"/>
        </w:rPr>
      </w:pPr>
      <w:r w:rsidRPr="0091669A">
        <w:rPr>
          <w:i/>
          <w:iCs/>
          <w:color w:val="009394" w:themeColor="accent1"/>
          <w:lang w:val="en-US"/>
        </w:rPr>
        <w:t xml:space="preserve">    </w:t>
      </w:r>
      <w:proofErr w:type="spellStart"/>
      <w:r w:rsidRPr="0091669A">
        <w:rPr>
          <w:i/>
          <w:iCs/>
          <w:color w:val="009394" w:themeColor="accent1"/>
        </w:rPr>
        <w:t>df</w:t>
      </w:r>
      <w:proofErr w:type="spellEnd"/>
      <w:r w:rsidRPr="0091669A">
        <w:rPr>
          <w:i/>
          <w:iCs/>
          <w:color w:val="009394" w:themeColor="accent1"/>
        </w:rPr>
        <w:t>[</w:t>
      </w:r>
      <w:proofErr w:type="spellStart"/>
      <w:r w:rsidRPr="0091669A">
        <w:rPr>
          <w:i/>
          <w:iCs/>
          <w:color w:val="009394" w:themeColor="accent1"/>
        </w:rPr>
        <w:t>f'lag</w:t>
      </w:r>
      <w:proofErr w:type="spellEnd"/>
      <w:r w:rsidRPr="0091669A">
        <w:rPr>
          <w:i/>
          <w:iCs/>
          <w:color w:val="009394" w:themeColor="accent1"/>
        </w:rPr>
        <w:t>_</w:t>
      </w:r>
      <w:r w:rsidRPr="0091669A">
        <w:rPr>
          <w:i/>
          <w:iCs/>
          <w:color w:val="009394" w:themeColor="accent1"/>
        </w:rPr>
        <w:fldChar w:fldCharType="begin"/>
      </w:r>
      <w:r w:rsidRPr="0091669A">
        <w:rPr>
          <w:i/>
          <w:iCs/>
          <w:color w:val="009394" w:themeColor="accent1"/>
        </w:rPr>
        <w:instrText xml:space="preserve"> ADDIN EN.CITE &lt;EndNote&gt;&lt;Cite ExcludeYear="1"&gt;&lt;Author&gt;Hewamalage&lt;/Author&gt;&lt;RecNum&gt;1&lt;/RecNum&gt;&lt;DisplayText&gt;(Hewamalage et al.)&lt;/DisplayText&gt;&lt;record&gt;&lt;rec-number&gt;1&lt;/rec-number&gt;&lt;foreign-keys&gt;&lt;key app="EN" db-id="0efztaa5zvezfher9znpape3wp55p5f2zwf9" timestamp="1681230224"&gt;1&lt;/key&gt;&lt;/foreign-keys&gt;&lt;ref-type name="Journal Article"&gt;17&lt;/ref-type&gt;&lt;contributors&gt;&lt;authors&gt;&lt;author&gt;Hewamalage, H&lt;/author&gt;&lt;author&gt;Bergmeir, C&lt;/author&gt;&lt;author&gt;Bandara, K&lt;/author&gt;&lt;/authors&gt;&lt;/contributors&gt;&lt;titles&gt;&lt;title&gt;Recurrent neural networks for time series forecasting: Current status and future directions. arXiv 2019&lt;/title&gt;&lt;secondary-title&gt;arXiv preprint arXiv:1909.00590&lt;/secondary-title&gt;&lt;/titles&gt;&lt;periodical&gt;&lt;full-title&gt;arXiv preprint arXiv:1909.00590&lt;/full-title&gt;&lt;/periodical&gt;&lt;dates&gt;&lt;/dates&gt;&lt;urls&gt;&lt;/urls&gt;&lt;/record&gt;&lt;/Cite&gt;&lt;/EndNote&gt;</w:instrText>
      </w:r>
      <w:r w:rsidRPr="0091669A">
        <w:rPr>
          <w:i/>
          <w:iCs/>
          <w:color w:val="009394" w:themeColor="accent1"/>
        </w:rPr>
        <w:fldChar w:fldCharType="separate"/>
      </w:r>
      <w:r w:rsidRPr="0091669A">
        <w:rPr>
          <w:i/>
          <w:iCs/>
          <w:noProof/>
          <w:color w:val="009394" w:themeColor="accent1"/>
        </w:rPr>
        <w:t>(</w:t>
      </w:r>
      <w:proofErr w:type="spellStart"/>
      <w:r w:rsidRPr="0091669A">
        <w:rPr>
          <w:i/>
          <w:iCs/>
          <w:noProof/>
          <w:color w:val="009394" w:themeColor="accent1"/>
        </w:rPr>
        <w:t>Hewamalage</w:t>
      </w:r>
      <w:proofErr w:type="spellEnd"/>
      <w:r w:rsidRPr="0091669A">
        <w:rPr>
          <w:i/>
          <w:iCs/>
          <w:noProof/>
          <w:color w:val="009394" w:themeColor="accent1"/>
        </w:rPr>
        <w:t xml:space="preserve"> et al.)</w:t>
      </w:r>
      <w:r w:rsidRPr="0091669A">
        <w:rPr>
          <w:i/>
          <w:iCs/>
          <w:color w:val="009394" w:themeColor="accent1"/>
        </w:rPr>
        <w:fldChar w:fldCharType="end"/>
      </w:r>
      <w:r w:rsidRPr="0091669A">
        <w:rPr>
          <w:i/>
          <w:iCs/>
          <w:color w:val="009394" w:themeColor="accent1"/>
          <w:lang w:val="en-US"/>
        </w:rPr>
        <w:t>'] = data['y'].shift(</w:t>
      </w:r>
      <w:proofErr w:type="spellStart"/>
      <w:r w:rsidRPr="0091669A">
        <w:rPr>
          <w:i/>
          <w:iCs/>
          <w:color w:val="009394" w:themeColor="accent1"/>
          <w:lang w:val="en-US"/>
        </w:rPr>
        <w:t>i</w:t>
      </w:r>
      <w:proofErr w:type="spellEnd"/>
      <w:r w:rsidRPr="0091669A">
        <w:rPr>
          <w:i/>
          <w:iCs/>
          <w:color w:val="009394" w:themeColor="accent1"/>
          <w:lang w:val="en-US"/>
        </w:rPr>
        <w:t xml:space="preserve">) </w:t>
      </w:r>
    </w:p>
    <w:p w14:paraId="569D5D25" w14:textId="77777777" w:rsidR="0091669A" w:rsidRPr="0091669A" w:rsidRDefault="0091669A" w:rsidP="0091669A">
      <w:pPr>
        <w:rPr>
          <w:i/>
          <w:iCs/>
          <w:color w:val="009394" w:themeColor="accent1"/>
          <w:lang w:val="en-US"/>
        </w:rPr>
      </w:pPr>
      <w:r w:rsidRPr="0091669A">
        <w:rPr>
          <w:i/>
          <w:iCs/>
          <w:color w:val="009394" w:themeColor="accent1"/>
          <w:lang w:val="en-US"/>
        </w:rPr>
        <w:t xml:space="preserve">   </w:t>
      </w:r>
      <w:proofErr w:type="spellStart"/>
      <w:r w:rsidRPr="0091669A">
        <w:rPr>
          <w:i/>
          <w:iCs/>
          <w:color w:val="009394" w:themeColor="accent1"/>
          <w:lang w:val="en-US"/>
        </w:rPr>
        <w:t>df.dropna</w:t>
      </w:r>
      <w:proofErr w:type="spellEnd"/>
      <w:r w:rsidRPr="0091669A">
        <w:rPr>
          <w:i/>
          <w:iCs/>
          <w:color w:val="009394" w:themeColor="accent1"/>
          <w:lang w:val="en-US"/>
        </w:rPr>
        <w:t>(</w:t>
      </w:r>
      <w:proofErr w:type="spellStart"/>
      <w:r w:rsidRPr="0091669A">
        <w:rPr>
          <w:i/>
          <w:iCs/>
          <w:color w:val="009394" w:themeColor="accent1"/>
          <w:lang w:val="en-US"/>
        </w:rPr>
        <w:t>inplace</w:t>
      </w:r>
      <w:proofErr w:type="spellEnd"/>
      <w:r w:rsidRPr="0091669A">
        <w:rPr>
          <w:i/>
          <w:iCs/>
          <w:color w:val="009394" w:themeColor="accent1"/>
          <w:lang w:val="en-US"/>
        </w:rPr>
        <w:t>=True)</w:t>
      </w:r>
    </w:p>
    <w:p w14:paraId="6E0B322D" w14:textId="77777777" w:rsidR="0091669A" w:rsidRPr="0091669A" w:rsidRDefault="0091669A" w:rsidP="0091669A">
      <w:pPr>
        <w:rPr>
          <w:lang w:val="en-US"/>
        </w:rPr>
      </w:pPr>
      <w:r w:rsidRPr="0091669A">
        <w:rPr>
          <w:i/>
          <w:iCs/>
          <w:color w:val="009394" w:themeColor="accent1"/>
          <w:lang w:val="en-US"/>
        </w:rPr>
        <w:t xml:space="preserve">  return </w:t>
      </w:r>
      <w:proofErr w:type="spellStart"/>
      <w:proofErr w:type="gramStart"/>
      <w:r w:rsidRPr="0091669A">
        <w:rPr>
          <w:i/>
          <w:iCs/>
          <w:color w:val="009394" w:themeColor="accent1"/>
          <w:lang w:val="en-US"/>
        </w:rPr>
        <w:t>df</w:t>
      </w:r>
      <w:proofErr w:type="spellEnd"/>
      <w:proofErr w:type="gramEnd"/>
      <w:r w:rsidRPr="0091669A">
        <w:rPr>
          <w:lang w:val="en-US"/>
        </w:rPr>
        <w:t xml:space="preserve"> </w:t>
      </w:r>
    </w:p>
    <w:p w14:paraId="3E90CB1B" w14:textId="77777777" w:rsidR="0091669A" w:rsidRPr="0091669A" w:rsidRDefault="0091669A" w:rsidP="0091669A">
      <w:pPr>
        <w:rPr>
          <w:lang w:val="en-US"/>
        </w:rPr>
      </w:pPr>
      <w:r w:rsidRPr="0091669A">
        <w:rPr>
          <w:lang w:val="en-US"/>
        </w:rPr>
        <w:t>We apply this function to our training and testing sets to create lag features:</w:t>
      </w:r>
    </w:p>
    <w:p w14:paraId="53CC8DDE" w14:textId="77777777" w:rsidR="0091669A" w:rsidRPr="0091669A" w:rsidRDefault="0091669A" w:rsidP="0091669A">
      <w:pPr>
        <w:rPr>
          <w:i/>
          <w:iCs/>
          <w:color w:val="009394" w:themeColor="accent1"/>
          <w:lang w:val="en-US"/>
        </w:rPr>
      </w:pPr>
      <w:r w:rsidRPr="0091669A">
        <w:rPr>
          <w:i/>
          <w:iCs/>
          <w:color w:val="009394" w:themeColor="accent1"/>
          <w:lang w:val="en-US"/>
        </w:rPr>
        <w:t># Create lag features for training set</w:t>
      </w:r>
    </w:p>
    <w:p w14:paraId="696B6D4A" w14:textId="77777777" w:rsidR="0091669A" w:rsidRPr="0091669A" w:rsidRDefault="0091669A" w:rsidP="0091669A">
      <w:pPr>
        <w:rPr>
          <w:i/>
          <w:iCs/>
          <w:color w:val="009394" w:themeColor="accent1"/>
          <w:lang w:val="en-US"/>
        </w:rPr>
      </w:pPr>
      <w:r w:rsidRPr="0091669A">
        <w:rPr>
          <w:i/>
          <w:iCs/>
          <w:color w:val="009394" w:themeColor="accent1"/>
          <w:lang w:val="en-US"/>
        </w:rPr>
        <w:t xml:space="preserve"> </w:t>
      </w:r>
      <w:proofErr w:type="spellStart"/>
      <w:r w:rsidRPr="0091669A">
        <w:rPr>
          <w:i/>
          <w:iCs/>
          <w:color w:val="009394" w:themeColor="accent1"/>
          <w:lang w:val="en-US"/>
        </w:rPr>
        <w:t>train_df</w:t>
      </w:r>
      <w:proofErr w:type="spellEnd"/>
      <w:r w:rsidRPr="0091669A">
        <w:rPr>
          <w:i/>
          <w:iCs/>
          <w:color w:val="009394" w:themeColor="accent1"/>
          <w:lang w:val="en-US"/>
        </w:rPr>
        <w:t xml:space="preserve"> = </w:t>
      </w:r>
      <w:proofErr w:type="spellStart"/>
      <w:r w:rsidRPr="0091669A">
        <w:rPr>
          <w:i/>
          <w:iCs/>
          <w:color w:val="009394" w:themeColor="accent1"/>
          <w:lang w:val="en-US"/>
        </w:rPr>
        <w:t>create_lag_features</w:t>
      </w:r>
      <w:proofErr w:type="spellEnd"/>
      <w:r w:rsidRPr="0091669A">
        <w:rPr>
          <w:i/>
          <w:iCs/>
          <w:color w:val="009394" w:themeColor="accent1"/>
          <w:lang w:val="en-US"/>
        </w:rPr>
        <w:t>(</w:t>
      </w:r>
      <w:proofErr w:type="spellStart"/>
      <w:r w:rsidRPr="0091669A">
        <w:rPr>
          <w:i/>
          <w:iCs/>
          <w:color w:val="009394" w:themeColor="accent1"/>
          <w:lang w:val="en-US"/>
        </w:rPr>
        <w:t>train_data</w:t>
      </w:r>
      <w:proofErr w:type="spellEnd"/>
      <w:r w:rsidRPr="0091669A">
        <w:rPr>
          <w:i/>
          <w:iCs/>
          <w:color w:val="009394" w:themeColor="accent1"/>
          <w:lang w:val="en-US"/>
        </w:rPr>
        <w:t xml:space="preserve">, lag=3) </w:t>
      </w:r>
    </w:p>
    <w:p w14:paraId="594CA272" w14:textId="77777777" w:rsidR="0091669A" w:rsidRPr="0091669A" w:rsidRDefault="0091669A" w:rsidP="0091669A">
      <w:pPr>
        <w:rPr>
          <w:i/>
          <w:iCs/>
          <w:color w:val="009394" w:themeColor="accent1"/>
          <w:lang w:val="en-US"/>
        </w:rPr>
      </w:pPr>
      <w:r w:rsidRPr="0091669A">
        <w:rPr>
          <w:i/>
          <w:iCs/>
          <w:color w:val="009394" w:themeColor="accent1"/>
          <w:lang w:val="en-US"/>
        </w:rPr>
        <w:t># Create lag features for testing set</w:t>
      </w:r>
    </w:p>
    <w:p w14:paraId="6C00E533" w14:textId="77777777" w:rsidR="0091669A" w:rsidRPr="0091669A" w:rsidRDefault="0091669A" w:rsidP="0091669A">
      <w:pPr>
        <w:rPr>
          <w:i/>
          <w:iCs/>
          <w:color w:val="009394" w:themeColor="accent1"/>
          <w:lang w:val="en-US"/>
        </w:rPr>
      </w:pPr>
      <w:r w:rsidRPr="0091669A">
        <w:rPr>
          <w:i/>
          <w:iCs/>
          <w:color w:val="009394" w:themeColor="accent1"/>
          <w:lang w:val="en-US"/>
        </w:rPr>
        <w:t xml:space="preserve"> </w:t>
      </w:r>
      <w:proofErr w:type="spellStart"/>
      <w:r w:rsidRPr="0091669A">
        <w:rPr>
          <w:i/>
          <w:iCs/>
          <w:color w:val="009394" w:themeColor="accent1"/>
          <w:lang w:val="en-US"/>
        </w:rPr>
        <w:t>test_df</w:t>
      </w:r>
      <w:proofErr w:type="spellEnd"/>
      <w:r w:rsidRPr="0091669A">
        <w:rPr>
          <w:i/>
          <w:iCs/>
          <w:color w:val="009394" w:themeColor="accent1"/>
          <w:lang w:val="en-US"/>
        </w:rPr>
        <w:t xml:space="preserve"> = </w:t>
      </w:r>
      <w:proofErr w:type="spellStart"/>
      <w:r w:rsidRPr="0091669A">
        <w:rPr>
          <w:i/>
          <w:iCs/>
          <w:color w:val="009394" w:themeColor="accent1"/>
          <w:lang w:val="en-US"/>
        </w:rPr>
        <w:t>create_lag_features</w:t>
      </w:r>
      <w:proofErr w:type="spellEnd"/>
      <w:r w:rsidRPr="0091669A">
        <w:rPr>
          <w:i/>
          <w:iCs/>
          <w:color w:val="009394" w:themeColor="accent1"/>
          <w:lang w:val="en-US"/>
        </w:rPr>
        <w:t>(</w:t>
      </w:r>
      <w:proofErr w:type="spellStart"/>
      <w:r w:rsidRPr="0091669A">
        <w:rPr>
          <w:i/>
          <w:iCs/>
          <w:color w:val="009394" w:themeColor="accent1"/>
          <w:lang w:val="en-US"/>
        </w:rPr>
        <w:t>test_data</w:t>
      </w:r>
      <w:proofErr w:type="spellEnd"/>
      <w:r w:rsidRPr="0091669A">
        <w:rPr>
          <w:i/>
          <w:iCs/>
          <w:color w:val="009394" w:themeColor="accent1"/>
          <w:lang w:val="en-US"/>
        </w:rPr>
        <w:t>, lag=3)</w:t>
      </w:r>
    </w:p>
    <w:p w14:paraId="7965C40B" w14:textId="77777777" w:rsidR="0091669A" w:rsidRPr="0091669A" w:rsidRDefault="0091669A" w:rsidP="0091669A">
      <w:pPr>
        <w:rPr>
          <w:lang w:val="en-US"/>
        </w:rPr>
      </w:pPr>
      <w:r w:rsidRPr="0091669A">
        <w:rPr>
          <w:lang w:val="en-US"/>
        </w:rPr>
        <w:t>Next, we split the lagged time series into X and y variables for training and testing:</w:t>
      </w:r>
    </w:p>
    <w:p w14:paraId="501ED733" w14:textId="77777777" w:rsidR="0091669A" w:rsidRPr="0091669A" w:rsidRDefault="0091669A" w:rsidP="0091669A">
      <w:pPr>
        <w:rPr>
          <w:i/>
          <w:iCs/>
          <w:color w:val="009394" w:themeColor="accent1"/>
          <w:lang w:val="en-US"/>
        </w:rPr>
      </w:pPr>
      <w:r w:rsidRPr="0091669A">
        <w:rPr>
          <w:i/>
          <w:iCs/>
          <w:color w:val="009394" w:themeColor="accent1"/>
          <w:lang w:val="en-US"/>
        </w:rPr>
        <w:t># Split lagged time series into X and y variables for training set</w:t>
      </w:r>
    </w:p>
    <w:p w14:paraId="4A32AD72" w14:textId="77777777" w:rsidR="0091669A" w:rsidRPr="0091669A" w:rsidRDefault="0091669A" w:rsidP="0091669A">
      <w:pPr>
        <w:rPr>
          <w:i/>
          <w:iCs/>
          <w:color w:val="009394" w:themeColor="accent1"/>
          <w:lang w:val="en-US"/>
        </w:rPr>
      </w:pPr>
      <w:r w:rsidRPr="0091669A">
        <w:rPr>
          <w:i/>
          <w:iCs/>
          <w:color w:val="009394" w:themeColor="accent1"/>
          <w:lang w:val="en-US"/>
        </w:rPr>
        <w:t xml:space="preserve"> </w:t>
      </w:r>
      <w:proofErr w:type="spellStart"/>
      <w:r w:rsidRPr="0091669A">
        <w:rPr>
          <w:i/>
          <w:iCs/>
          <w:color w:val="009394" w:themeColor="accent1"/>
          <w:lang w:val="en-US"/>
        </w:rPr>
        <w:t>X_train</w:t>
      </w:r>
      <w:proofErr w:type="spellEnd"/>
      <w:r w:rsidRPr="0091669A">
        <w:rPr>
          <w:i/>
          <w:iCs/>
          <w:color w:val="009394" w:themeColor="accent1"/>
          <w:lang w:val="en-US"/>
        </w:rPr>
        <w:t xml:space="preserve"> = </w:t>
      </w:r>
      <w:proofErr w:type="spellStart"/>
      <w:r w:rsidRPr="0091669A">
        <w:rPr>
          <w:i/>
          <w:iCs/>
          <w:color w:val="009394" w:themeColor="accent1"/>
          <w:lang w:val="en-US"/>
        </w:rPr>
        <w:t>train_df.drop</w:t>
      </w:r>
      <w:proofErr w:type="spellEnd"/>
      <w:r w:rsidRPr="0091669A">
        <w:rPr>
          <w:i/>
          <w:iCs/>
          <w:color w:val="009394" w:themeColor="accent1"/>
          <w:lang w:val="en-US"/>
        </w:rPr>
        <w:t xml:space="preserve">('y', axis=1) </w:t>
      </w:r>
      <w:proofErr w:type="spellStart"/>
      <w:r w:rsidRPr="0091669A">
        <w:rPr>
          <w:i/>
          <w:iCs/>
          <w:color w:val="009394" w:themeColor="accent1"/>
          <w:lang w:val="en-US"/>
        </w:rPr>
        <w:t>y_train</w:t>
      </w:r>
      <w:proofErr w:type="spellEnd"/>
      <w:r w:rsidRPr="0091669A">
        <w:rPr>
          <w:i/>
          <w:iCs/>
          <w:color w:val="009394" w:themeColor="accent1"/>
          <w:lang w:val="en-US"/>
        </w:rPr>
        <w:t xml:space="preserve"> = </w:t>
      </w:r>
      <w:proofErr w:type="spellStart"/>
      <w:r w:rsidRPr="0091669A">
        <w:rPr>
          <w:i/>
          <w:iCs/>
          <w:color w:val="009394" w:themeColor="accent1"/>
          <w:lang w:val="en-US"/>
        </w:rPr>
        <w:t>train_df</w:t>
      </w:r>
      <w:proofErr w:type="spellEnd"/>
      <w:r w:rsidRPr="0091669A">
        <w:rPr>
          <w:i/>
          <w:iCs/>
          <w:color w:val="009394" w:themeColor="accent1"/>
          <w:lang w:val="en-US"/>
        </w:rPr>
        <w:t>['y']</w:t>
      </w:r>
    </w:p>
    <w:p w14:paraId="1534DA2A" w14:textId="77777777" w:rsidR="0091669A" w:rsidRPr="0091669A" w:rsidRDefault="0091669A" w:rsidP="0091669A">
      <w:pPr>
        <w:rPr>
          <w:i/>
          <w:iCs/>
          <w:color w:val="009394" w:themeColor="accent1"/>
          <w:lang w:val="en-US"/>
        </w:rPr>
      </w:pPr>
      <w:r w:rsidRPr="0091669A">
        <w:rPr>
          <w:i/>
          <w:iCs/>
          <w:color w:val="009394" w:themeColor="accent1"/>
          <w:lang w:val="en-US"/>
        </w:rPr>
        <w:t xml:space="preserve"> # Split lagged time series into X and y variables for testing set</w:t>
      </w:r>
    </w:p>
    <w:p w14:paraId="27A23861" w14:textId="77777777" w:rsidR="0091669A" w:rsidRPr="0091669A" w:rsidRDefault="0091669A" w:rsidP="0091669A">
      <w:pPr>
        <w:rPr>
          <w:i/>
          <w:iCs/>
          <w:color w:val="009394" w:themeColor="accent1"/>
          <w:lang w:val="en-US"/>
        </w:rPr>
      </w:pPr>
      <w:r w:rsidRPr="0091669A">
        <w:rPr>
          <w:i/>
          <w:iCs/>
          <w:color w:val="009394" w:themeColor="accent1"/>
          <w:lang w:val="en-US"/>
        </w:rPr>
        <w:t xml:space="preserve"> </w:t>
      </w:r>
      <w:proofErr w:type="spellStart"/>
      <w:r w:rsidRPr="0091669A">
        <w:rPr>
          <w:i/>
          <w:iCs/>
          <w:color w:val="009394" w:themeColor="accent1"/>
          <w:lang w:val="en-US"/>
        </w:rPr>
        <w:t>X_test</w:t>
      </w:r>
      <w:proofErr w:type="spellEnd"/>
      <w:r w:rsidRPr="0091669A">
        <w:rPr>
          <w:i/>
          <w:iCs/>
          <w:color w:val="009394" w:themeColor="accent1"/>
          <w:lang w:val="en-US"/>
        </w:rPr>
        <w:t xml:space="preserve"> = </w:t>
      </w:r>
      <w:proofErr w:type="spellStart"/>
      <w:r w:rsidRPr="0091669A">
        <w:rPr>
          <w:i/>
          <w:iCs/>
          <w:color w:val="009394" w:themeColor="accent1"/>
          <w:lang w:val="en-US"/>
        </w:rPr>
        <w:t>test_df.drop</w:t>
      </w:r>
      <w:proofErr w:type="spellEnd"/>
      <w:r w:rsidRPr="0091669A">
        <w:rPr>
          <w:i/>
          <w:iCs/>
          <w:color w:val="009394" w:themeColor="accent1"/>
          <w:lang w:val="en-US"/>
        </w:rPr>
        <w:t xml:space="preserve">('y', axis=1) </w:t>
      </w:r>
      <w:proofErr w:type="spellStart"/>
      <w:r w:rsidRPr="0091669A">
        <w:rPr>
          <w:i/>
          <w:iCs/>
          <w:color w:val="009394" w:themeColor="accent1"/>
          <w:lang w:val="en-US"/>
        </w:rPr>
        <w:t>y_test</w:t>
      </w:r>
      <w:proofErr w:type="spellEnd"/>
      <w:r w:rsidRPr="0091669A">
        <w:rPr>
          <w:i/>
          <w:iCs/>
          <w:color w:val="009394" w:themeColor="accent1"/>
          <w:lang w:val="en-US"/>
        </w:rPr>
        <w:t xml:space="preserve"> = </w:t>
      </w:r>
      <w:proofErr w:type="spellStart"/>
      <w:r w:rsidRPr="0091669A">
        <w:rPr>
          <w:i/>
          <w:iCs/>
          <w:color w:val="009394" w:themeColor="accent1"/>
          <w:lang w:val="en-US"/>
        </w:rPr>
        <w:t>test_df</w:t>
      </w:r>
      <w:proofErr w:type="spellEnd"/>
      <w:r w:rsidRPr="0091669A">
        <w:rPr>
          <w:i/>
          <w:iCs/>
          <w:color w:val="009394" w:themeColor="accent1"/>
          <w:lang w:val="en-US"/>
        </w:rPr>
        <w:t xml:space="preserve">['y'] </w:t>
      </w:r>
    </w:p>
    <w:p w14:paraId="1559A0C8" w14:textId="77777777" w:rsidR="0091669A" w:rsidRPr="0091669A" w:rsidRDefault="0091669A" w:rsidP="0091669A">
      <w:pPr>
        <w:rPr>
          <w:lang w:val="en-US"/>
        </w:rPr>
      </w:pPr>
      <w:r w:rsidRPr="0091669A">
        <w:rPr>
          <w:lang w:val="en-US"/>
        </w:rPr>
        <w:t>We then fit an SVR model to the training data:</w:t>
      </w:r>
    </w:p>
    <w:p w14:paraId="2A79CD55" w14:textId="77777777" w:rsidR="0091669A" w:rsidRPr="0091669A" w:rsidRDefault="0091669A" w:rsidP="0091669A">
      <w:pPr>
        <w:rPr>
          <w:i/>
          <w:iCs/>
          <w:color w:val="009394" w:themeColor="accent1"/>
          <w:lang w:val="en-US"/>
        </w:rPr>
      </w:pPr>
      <w:r w:rsidRPr="0091669A">
        <w:rPr>
          <w:i/>
          <w:iCs/>
          <w:color w:val="009394" w:themeColor="accent1"/>
          <w:lang w:val="en-US"/>
        </w:rPr>
        <w:lastRenderedPageBreak/>
        <w:t xml:space="preserve"># Fit SVR model to training data </w:t>
      </w:r>
    </w:p>
    <w:p w14:paraId="1DC703F5" w14:textId="77777777" w:rsidR="0091669A" w:rsidRPr="0091669A" w:rsidRDefault="0091669A" w:rsidP="0091669A">
      <w:pPr>
        <w:rPr>
          <w:i/>
          <w:iCs/>
          <w:color w:val="009394" w:themeColor="accent1"/>
        </w:rPr>
      </w:pPr>
      <w:proofErr w:type="spellStart"/>
      <w:r w:rsidRPr="0091669A">
        <w:rPr>
          <w:i/>
          <w:iCs/>
          <w:color w:val="009394" w:themeColor="accent1"/>
        </w:rPr>
        <w:t>svr</w:t>
      </w:r>
      <w:proofErr w:type="spellEnd"/>
      <w:r w:rsidRPr="0091669A">
        <w:rPr>
          <w:i/>
          <w:iCs/>
          <w:color w:val="009394" w:themeColor="accent1"/>
        </w:rPr>
        <w:t xml:space="preserve"> = </w:t>
      </w:r>
      <w:proofErr w:type="gramStart"/>
      <w:r w:rsidRPr="0091669A">
        <w:rPr>
          <w:i/>
          <w:iCs/>
          <w:color w:val="009394" w:themeColor="accent1"/>
        </w:rPr>
        <w:t>SVR(</w:t>
      </w:r>
      <w:proofErr w:type="spellStart"/>
      <w:proofErr w:type="gramEnd"/>
      <w:r w:rsidRPr="0091669A">
        <w:rPr>
          <w:i/>
          <w:iCs/>
          <w:color w:val="009394" w:themeColor="accent1"/>
        </w:rPr>
        <w:t>kernel</w:t>
      </w:r>
      <w:proofErr w:type="spellEnd"/>
      <w:r w:rsidRPr="0091669A">
        <w:rPr>
          <w:i/>
          <w:iCs/>
          <w:color w:val="009394" w:themeColor="accent1"/>
        </w:rPr>
        <w:t xml:space="preserve">='linear', C=1e3, </w:t>
      </w:r>
      <w:proofErr w:type="spellStart"/>
      <w:r w:rsidRPr="0091669A">
        <w:rPr>
          <w:i/>
          <w:iCs/>
          <w:color w:val="009394" w:themeColor="accent1"/>
        </w:rPr>
        <w:t>epsilon</w:t>
      </w:r>
      <w:proofErr w:type="spellEnd"/>
      <w:r w:rsidRPr="0091669A">
        <w:rPr>
          <w:i/>
          <w:iCs/>
          <w:color w:val="009394" w:themeColor="accent1"/>
        </w:rPr>
        <w:t>=0.1)</w:t>
      </w:r>
    </w:p>
    <w:p w14:paraId="76EF8BD1" w14:textId="77777777" w:rsidR="0091669A" w:rsidRPr="0091669A" w:rsidRDefault="0091669A" w:rsidP="0091669A">
      <w:pPr>
        <w:rPr>
          <w:i/>
          <w:iCs/>
          <w:color w:val="009394" w:themeColor="accent1"/>
          <w:lang w:val="en-US"/>
        </w:rPr>
      </w:pPr>
      <w:r w:rsidRPr="0091669A">
        <w:rPr>
          <w:i/>
          <w:iCs/>
          <w:color w:val="009394" w:themeColor="accent1"/>
        </w:rPr>
        <w:t xml:space="preserve"> </w:t>
      </w:r>
      <w:hyperlink r:id="rId78" w:tgtFrame="_blank" w:history="1">
        <w:proofErr w:type="spellStart"/>
        <w:r w:rsidRPr="0091669A">
          <w:rPr>
            <w:i/>
            <w:iCs/>
            <w:color w:val="009394" w:themeColor="accent1"/>
            <w:lang w:val="en-US"/>
          </w:rPr>
          <w:t>svr.fit</w:t>
        </w:r>
        <w:proofErr w:type="spellEnd"/>
      </w:hyperlink>
      <w:r w:rsidRPr="0091669A">
        <w:rPr>
          <w:i/>
          <w:iCs/>
          <w:color w:val="009394" w:themeColor="accent1"/>
          <w:lang w:val="en-US"/>
        </w:rPr>
        <w:t>(</w:t>
      </w:r>
      <w:proofErr w:type="spellStart"/>
      <w:r w:rsidRPr="0091669A">
        <w:rPr>
          <w:i/>
          <w:iCs/>
          <w:color w:val="009394" w:themeColor="accent1"/>
          <w:lang w:val="en-US"/>
        </w:rPr>
        <w:t>X_train</w:t>
      </w:r>
      <w:proofErr w:type="spellEnd"/>
      <w:r w:rsidRPr="0091669A">
        <w:rPr>
          <w:i/>
          <w:iCs/>
          <w:color w:val="009394" w:themeColor="accent1"/>
          <w:lang w:val="en-US"/>
        </w:rPr>
        <w:t xml:space="preserve">, </w:t>
      </w:r>
      <w:proofErr w:type="spellStart"/>
      <w:r w:rsidRPr="0091669A">
        <w:rPr>
          <w:i/>
          <w:iCs/>
          <w:color w:val="009394" w:themeColor="accent1"/>
          <w:lang w:val="en-US"/>
        </w:rPr>
        <w:t>y_train</w:t>
      </w:r>
      <w:proofErr w:type="spellEnd"/>
      <w:r w:rsidRPr="0091669A">
        <w:rPr>
          <w:i/>
          <w:iCs/>
          <w:color w:val="009394" w:themeColor="accent1"/>
          <w:lang w:val="en-US"/>
        </w:rPr>
        <w:t>)</w:t>
      </w:r>
    </w:p>
    <w:p w14:paraId="5ED3CB82" w14:textId="77777777" w:rsidR="0091669A" w:rsidRPr="0091669A" w:rsidRDefault="0091669A" w:rsidP="0091669A">
      <w:pPr>
        <w:rPr>
          <w:lang w:val="en-US"/>
        </w:rPr>
      </w:pPr>
      <w:r w:rsidRPr="0091669A">
        <w:rPr>
          <w:lang w:val="en-US"/>
        </w:rPr>
        <w:t>Finally, we use the trained SVR model to make predictions on the testing data and calculate the mean squared error:</w:t>
      </w:r>
    </w:p>
    <w:p w14:paraId="7E331A5B" w14:textId="77777777" w:rsidR="0091669A" w:rsidRPr="0091669A" w:rsidRDefault="0091669A" w:rsidP="0091669A">
      <w:pPr>
        <w:rPr>
          <w:i/>
          <w:iCs/>
          <w:color w:val="009394" w:themeColor="accent1"/>
          <w:lang w:val="en-US"/>
        </w:rPr>
      </w:pPr>
      <w:r w:rsidRPr="0091669A">
        <w:rPr>
          <w:i/>
          <w:iCs/>
          <w:color w:val="009394" w:themeColor="accent1"/>
          <w:lang w:val="en-US"/>
        </w:rPr>
        <w:t># Make predictions on testing data</w:t>
      </w:r>
    </w:p>
    <w:p w14:paraId="098716FD" w14:textId="77777777" w:rsidR="0091669A" w:rsidRPr="0091669A" w:rsidRDefault="0091669A" w:rsidP="0091669A">
      <w:pPr>
        <w:rPr>
          <w:i/>
          <w:iCs/>
          <w:color w:val="009394" w:themeColor="accent1"/>
          <w:lang w:val="en-US"/>
        </w:rPr>
      </w:pPr>
      <w:r w:rsidRPr="0091669A">
        <w:rPr>
          <w:i/>
          <w:iCs/>
          <w:color w:val="009394" w:themeColor="accent1"/>
          <w:lang w:val="en-US"/>
        </w:rPr>
        <w:t xml:space="preserve"> </w:t>
      </w:r>
      <w:proofErr w:type="spellStart"/>
      <w:r w:rsidRPr="0091669A">
        <w:rPr>
          <w:i/>
          <w:iCs/>
          <w:color w:val="009394" w:themeColor="accent1"/>
          <w:lang w:val="en-US"/>
        </w:rPr>
        <w:t>y_pred</w:t>
      </w:r>
      <w:proofErr w:type="spellEnd"/>
      <w:r w:rsidRPr="0091669A">
        <w:rPr>
          <w:i/>
          <w:iCs/>
          <w:color w:val="009394" w:themeColor="accent1"/>
          <w:lang w:val="en-US"/>
        </w:rPr>
        <w:t xml:space="preserve"> = </w:t>
      </w:r>
      <w:proofErr w:type="spellStart"/>
      <w:r w:rsidRPr="0091669A">
        <w:rPr>
          <w:i/>
          <w:iCs/>
          <w:color w:val="009394" w:themeColor="accent1"/>
          <w:lang w:val="en-US"/>
        </w:rPr>
        <w:t>svr.predict</w:t>
      </w:r>
      <w:proofErr w:type="spellEnd"/>
      <w:r w:rsidRPr="0091669A">
        <w:rPr>
          <w:i/>
          <w:iCs/>
          <w:color w:val="009394" w:themeColor="accent1"/>
          <w:lang w:val="en-US"/>
        </w:rPr>
        <w:t>(</w:t>
      </w:r>
      <w:proofErr w:type="spellStart"/>
      <w:r w:rsidRPr="0091669A">
        <w:rPr>
          <w:i/>
          <w:iCs/>
          <w:color w:val="009394" w:themeColor="accent1"/>
          <w:lang w:val="en-US"/>
        </w:rPr>
        <w:t>X_test</w:t>
      </w:r>
      <w:proofErr w:type="spellEnd"/>
      <w:r w:rsidRPr="0091669A">
        <w:rPr>
          <w:i/>
          <w:iCs/>
          <w:color w:val="009394" w:themeColor="accent1"/>
          <w:lang w:val="en-US"/>
        </w:rPr>
        <w:t xml:space="preserve">) </w:t>
      </w:r>
    </w:p>
    <w:p w14:paraId="1E899A30" w14:textId="77777777" w:rsidR="0091669A" w:rsidRPr="0091669A" w:rsidRDefault="0091669A" w:rsidP="0091669A">
      <w:pPr>
        <w:rPr>
          <w:i/>
          <w:iCs/>
          <w:color w:val="009394" w:themeColor="accent1"/>
          <w:lang w:val="en-US"/>
        </w:rPr>
      </w:pPr>
      <w:r w:rsidRPr="0091669A">
        <w:rPr>
          <w:i/>
          <w:iCs/>
          <w:color w:val="009394" w:themeColor="accent1"/>
          <w:lang w:val="en-US"/>
        </w:rPr>
        <w:t># Calculate mean squared error</w:t>
      </w:r>
    </w:p>
    <w:p w14:paraId="1FECF8B5" w14:textId="77777777" w:rsidR="0091669A" w:rsidRPr="0091669A" w:rsidRDefault="0091669A" w:rsidP="0091669A">
      <w:pPr>
        <w:rPr>
          <w:i/>
          <w:iCs/>
          <w:color w:val="009394" w:themeColor="accent1"/>
          <w:lang w:val="en-US"/>
        </w:rPr>
      </w:pPr>
      <w:r w:rsidRPr="0091669A">
        <w:rPr>
          <w:i/>
          <w:iCs/>
          <w:color w:val="009394" w:themeColor="accent1"/>
          <w:lang w:val="en-US"/>
        </w:rPr>
        <w:t xml:space="preserve"> </w:t>
      </w:r>
      <w:proofErr w:type="spellStart"/>
      <w:r w:rsidRPr="0091669A">
        <w:rPr>
          <w:i/>
          <w:iCs/>
          <w:color w:val="009394" w:themeColor="accent1"/>
          <w:lang w:val="en-US"/>
        </w:rPr>
        <w:t>mse</w:t>
      </w:r>
      <w:proofErr w:type="spellEnd"/>
      <w:r w:rsidRPr="0091669A">
        <w:rPr>
          <w:i/>
          <w:iCs/>
          <w:color w:val="009394" w:themeColor="accent1"/>
          <w:lang w:val="en-US"/>
        </w:rPr>
        <w:t xml:space="preserve"> = </w:t>
      </w:r>
      <w:proofErr w:type="spellStart"/>
      <w:r w:rsidRPr="0091669A">
        <w:rPr>
          <w:i/>
          <w:iCs/>
          <w:color w:val="009394" w:themeColor="accent1"/>
          <w:lang w:val="en-US"/>
        </w:rPr>
        <w:t>mean_squared_error</w:t>
      </w:r>
      <w:proofErr w:type="spellEnd"/>
      <w:r w:rsidRPr="0091669A">
        <w:rPr>
          <w:i/>
          <w:iCs/>
          <w:color w:val="009394" w:themeColor="accent1"/>
          <w:lang w:val="en-US"/>
        </w:rPr>
        <w:t>(</w:t>
      </w:r>
      <w:proofErr w:type="spellStart"/>
      <w:r w:rsidRPr="0091669A">
        <w:rPr>
          <w:i/>
          <w:iCs/>
          <w:color w:val="009394" w:themeColor="accent1"/>
          <w:lang w:val="en-US"/>
        </w:rPr>
        <w:t>y_test</w:t>
      </w:r>
      <w:proofErr w:type="spellEnd"/>
      <w:r w:rsidRPr="0091669A">
        <w:rPr>
          <w:i/>
          <w:iCs/>
          <w:color w:val="009394" w:themeColor="accent1"/>
          <w:lang w:val="en-US"/>
        </w:rPr>
        <w:t xml:space="preserve">, </w:t>
      </w:r>
      <w:proofErr w:type="spellStart"/>
      <w:r w:rsidRPr="0091669A">
        <w:rPr>
          <w:i/>
          <w:iCs/>
          <w:color w:val="009394" w:themeColor="accent1"/>
          <w:lang w:val="en-US"/>
        </w:rPr>
        <w:t>y_pred</w:t>
      </w:r>
      <w:proofErr w:type="spellEnd"/>
      <w:r w:rsidRPr="0091669A">
        <w:rPr>
          <w:i/>
          <w:iCs/>
          <w:color w:val="009394" w:themeColor="accent1"/>
          <w:lang w:val="en-US"/>
        </w:rPr>
        <w:t xml:space="preserve">) </w:t>
      </w:r>
    </w:p>
    <w:p w14:paraId="610E065A" w14:textId="77777777" w:rsidR="0091669A" w:rsidRPr="0091669A" w:rsidRDefault="0091669A" w:rsidP="0091669A">
      <w:pPr>
        <w:rPr>
          <w:i/>
          <w:iCs/>
          <w:color w:val="009394" w:themeColor="accent1"/>
          <w:lang w:val="en-US"/>
        </w:rPr>
      </w:pPr>
      <w:r w:rsidRPr="0091669A">
        <w:rPr>
          <w:i/>
          <w:iCs/>
          <w:color w:val="009394" w:themeColor="accent1"/>
          <w:lang w:val="en-US"/>
        </w:rPr>
        <w:t>print(</w:t>
      </w:r>
      <w:proofErr w:type="spellStart"/>
      <w:r w:rsidRPr="0091669A">
        <w:rPr>
          <w:i/>
          <w:iCs/>
          <w:color w:val="009394" w:themeColor="accent1"/>
          <w:lang w:val="en-US"/>
        </w:rPr>
        <w:t>f'MSE</w:t>
      </w:r>
      <w:proofErr w:type="spellEnd"/>
      <w:r w:rsidRPr="0091669A">
        <w:rPr>
          <w:i/>
          <w:iCs/>
          <w:color w:val="009394" w:themeColor="accent1"/>
          <w:lang w:val="en-US"/>
        </w:rPr>
        <w:t xml:space="preserve">: {mse:.2f}') </w:t>
      </w:r>
    </w:p>
    <w:p w14:paraId="72169949" w14:textId="7F4FA54D" w:rsidR="0091669A" w:rsidRPr="0091669A" w:rsidRDefault="00DD4608" w:rsidP="0091669A">
      <w:pPr>
        <w:rPr>
          <w:lang w:val="en-US"/>
        </w:rPr>
      </w:pPr>
      <w:proofErr w:type="gramStart"/>
      <w:r>
        <w:rPr>
          <w:lang w:val="en-US"/>
        </w:rPr>
        <w:t>Some</w:t>
      </w:r>
      <w:proofErr w:type="gramEnd"/>
      <w:r>
        <w:rPr>
          <w:lang w:val="en-US"/>
        </w:rPr>
        <w:t xml:space="preserve"> a</w:t>
      </w:r>
      <w:r w:rsidRPr="0091669A">
        <w:rPr>
          <w:lang w:val="en-US"/>
        </w:rPr>
        <w:t>dvantages</w:t>
      </w:r>
      <w:r w:rsidR="0091669A" w:rsidRPr="0091669A">
        <w:rPr>
          <w:lang w:val="en-US"/>
        </w:rPr>
        <w:t xml:space="preserve"> and disadvantages of SVR </w:t>
      </w:r>
      <w:r>
        <w:rPr>
          <w:lang w:val="en-US"/>
        </w:rPr>
        <w:t xml:space="preserve">are listed below. </w:t>
      </w:r>
    </w:p>
    <w:p w14:paraId="6803899E" w14:textId="77777777" w:rsidR="0091669A" w:rsidRPr="0091669A" w:rsidRDefault="0091669A" w:rsidP="0091669A">
      <w:pPr>
        <w:rPr>
          <w:b/>
          <w:bCs/>
          <w:lang w:val="en-US"/>
        </w:rPr>
      </w:pPr>
      <w:r w:rsidRPr="0091669A">
        <w:rPr>
          <w:b/>
          <w:bCs/>
          <w:lang w:val="en-US"/>
        </w:rPr>
        <w:t>Pros of SVR:</w:t>
      </w:r>
    </w:p>
    <w:p w14:paraId="6AC3553A" w14:textId="77777777" w:rsidR="0091669A" w:rsidRPr="0091669A" w:rsidRDefault="0091669A" w:rsidP="0091669A">
      <w:pPr>
        <w:numPr>
          <w:ilvl w:val="0"/>
          <w:numId w:val="95"/>
        </w:numPr>
        <w:contextualSpacing/>
        <w:rPr>
          <w:lang w:val="en-US"/>
        </w:rPr>
      </w:pPr>
      <w:r w:rsidRPr="0091669A">
        <w:rPr>
          <w:lang w:val="en-US"/>
        </w:rPr>
        <w:t xml:space="preserve">Can </w:t>
      </w:r>
      <w:proofErr w:type="gramStart"/>
      <w:r w:rsidRPr="0091669A">
        <w:rPr>
          <w:lang w:val="en-US"/>
        </w:rPr>
        <w:t>handle</w:t>
      </w:r>
      <w:proofErr w:type="gramEnd"/>
      <w:r w:rsidRPr="0091669A">
        <w:rPr>
          <w:lang w:val="en-US"/>
        </w:rPr>
        <w:t xml:space="preserve"> non-linear relationships between input and output variables. </w:t>
      </w:r>
    </w:p>
    <w:p w14:paraId="62A98250" w14:textId="77777777" w:rsidR="0091669A" w:rsidRPr="0091669A" w:rsidRDefault="0091669A" w:rsidP="0091669A">
      <w:pPr>
        <w:numPr>
          <w:ilvl w:val="0"/>
          <w:numId w:val="95"/>
        </w:numPr>
        <w:contextualSpacing/>
        <w:rPr>
          <w:lang w:val="en-US"/>
        </w:rPr>
      </w:pPr>
      <w:r w:rsidRPr="0091669A">
        <w:rPr>
          <w:lang w:val="en-US"/>
        </w:rPr>
        <w:t xml:space="preserve">Can </w:t>
      </w:r>
      <w:proofErr w:type="gramStart"/>
      <w:r w:rsidRPr="0091669A">
        <w:rPr>
          <w:lang w:val="en-US"/>
        </w:rPr>
        <w:t>handle</w:t>
      </w:r>
      <w:proofErr w:type="gramEnd"/>
      <w:r w:rsidRPr="0091669A">
        <w:rPr>
          <w:lang w:val="en-US"/>
        </w:rPr>
        <w:t xml:space="preserve"> high-dimensional data.</w:t>
      </w:r>
    </w:p>
    <w:p w14:paraId="1BF914A7" w14:textId="77777777" w:rsidR="0091669A" w:rsidRPr="0091669A" w:rsidRDefault="0091669A" w:rsidP="0091669A">
      <w:pPr>
        <w:numPr>
          <w:ilvl w:val="0"/>
          <w:numId w:val="95"/>
        </w:numPr>
        <w:contextualSpacing/>
        <w:rPr>
          <w:lang w:val="en-US"/>
        </w:rPr>
      </w:pPr>
      <w:r w:rsidRPr="0091669A">
        <w:rPr>
          <w:lang w:val="en-US"/>
        </w:rPr>
        <w:t xml:space="preserve">Can </w:t>
      </w:r>
      <w:proofErr w:type="gramStart"/>
      <w:r w:rsidRPr="0091669A">
        <w:rPr>
          <w:lang w:val="en-US"/>
        </w:rPr>
        <w:t>handle</w:t>
      </w:r>
      <w:proofErr w:type="gramEnd"/>
      <w:r w:rsidRPr="0091669A">
        <w:rPr>
          <w:lang w:val="en-US"/>
        </w:rPr>
        <w:t xml:space="preserve"> outliers in the data.</w:t>
      </w:r>
    </w:p>
    <w:p w14:paraId="3D99F920" w14:textId="77777777" w:rsidR="0091669A" w:rsidRPr="0091669A" w:rsidRDefault="0091669A" w:rsidP="0091669A">
      <w:pPr>
        <w:numPr>
          <w:ilvl w:val="0"/>
          <w:numId w:val="95"/>
        </w:numPr>
        <w:contextualSpacing/>
        <w:rPr>
          <w:lang w:val="en-US"/>
        </w:rPr>
      </w:pPr>
      <w:r w:rsidRPr="0091669A">
        <w:rPr>
          <w:lang w:val="en-US"/>
        </w:rPr>
        <w:t xml:space="preserve">Can </w:t>
      </w:r>
      <w:proofErr w:type="gramStart"/>
      <w:r w:rsidRPr="0091669A">
        <w:rPr>
          <w:lang w:val="en-US"/>
        </w:rPr>
        <w:t>be used</w:t>
      </w:r>
      <w:proofErr w:type="gramEnd"/>
      <w:r w:rsidRPr="0091669A">
        <w:rPr>
          <w:lang w:val="en-US"/>
        </w:rPr>
        <w:t xml:space="preserve"> for both regression and classification tasks.</w:t>
      </w:r>
    </w:p>
    <w:p w14:paraId="56F70BC7" w14:textId="77777777" w:rsidR="0091669A" w:rsidRPr="0091669A" w:rsidRDefault="0091669A" w:rsidP="0091669A">
      <w:pPr>
        <w:numPr>
          <w:ilvl w:val="0"/>
          <w:numId w:val="95"/>
        </w:numPr>
        <w:contextualSpacing/>
        <w:rPr>
          <w:lang w:val="en-US"/>
        </w:rPr>
      </w:pPr>
      <w:r w:rsidRPr="0091669A">
        <w:rPr>
          <w:lang w:val="en-US"/>
        </w:rPr>
        <w:t xml:space="preserve">Can be trained with different kernel functions to </w:t>
      </w:r>
      <w:proofErr w:type="gramStart"/>
      <w:r w:rsidRPr="0091669A">
        <w:rPr>
          <w:lang w:val="en-US"/>
        </w:rPr>
        <w:t>handle</w:t>
      </w:r>
      <w:proofErr w:type="gramEnd"/>
      <w:r w:rsidRPr="0091669A">
        <w:rPr>
          <w:lang w:val="en-US"/>
        </w:rPr>
        <w:t xml:space="preserve"> different types of data. </w:t>
      </w:r>
    </w:p>
    <w:p w14:paraId="5E8BB240" w14:textId="77777777" w:rsidR="0091669A" w:rsidRPr="0091669A" w:rsidRDefault="0091669A" w:rsidP="0091669A">
      <w:pPr>
        <w:rPr>
          <w:b/>
          <w:bCs/>
          <w:lang w:val="en-US"/>
        </w:rPr>
      </w:pPr>
      <w:r w:rsidRPr="0091669A">
        <w:rPr>
          <w:b/>
          <w:bCs/>
          <w:lang w:val="en-US"/>
        </w:rPr>
        <w:t xml:space="preserve">Cons of SVR: </w:t>
      </w:r>
    </w:p>
    <w:p w14:paraId="30421CBD" w14:textId="77777777" w:rsidR="0091669A" w:rsidRPr="0091669A" w:rsidRDefault="0091669A" w:rsidP="0091669A">
      <w:pPr>
        <w:numPr>
          <w:ilvl w:val="0"/>
          <w:numId w:val="97"/>
        </w:numPr>
        <w:contextualSpacing/>
        <w:rPr>
          <w:lang w:val="en-US"/>
        </w:rPr>
      </w:pPr>
      <w:r w:rsidRPr="0091669A">
        <w:rPr>
          <w:lang w:val="en-US"/>
        </w:rPr>
        <w:t xml:space="preserve">Requires careful selection of hyperparameters, such as the kernel function and regularization parameter. </w:t>
      </w:r>
    </w:p>
    <w:p w14:paraId="7355502E" w14:textId="77777777" w:rsidR="0091669A" w:rsidRPr="0091669A" w:rsidRDefault="0091669A" w:rsidP="0091669A">
      <w:pPr>
        <w:numPr>
          <w:ilvl w:val="0"/>
          <w:numId w:val="97"/>
        </w:numPr>
        <w:contextualSpacing/>
        <w:rPr>
          <w:lang w:val="en-US"/>
        </w:rPr>
      </w:pPr>
      <w:r w:rsidRPr="0091669A">
        <w:rPr>
          <w:lang w:val="en-US"/>
        </w:rPr>
        <w:t xml:space="preserve">Can be sensitive to the choice of kernel function and hyperparameters, which can lead to overfitting or underfitting. </w:t>
      </w:r>
    </w:p>
    <w:p w14:paraId="2AF1E687" w14:textId="77777777" w:rsidR="0091669A" w:rsidRPr="0091669A" w:rsidRDefault="0091669A" w:rsidP="0091669A">
      <w:pPr>
        <w:numPr>
          <w:ilvl w:val="0"/>
          <w:numId w:val="97"/>
        </w:numPr>
        <w:contextualSpacing/>
        <w:rPr>
          <w:lang w:val="en-US"/>
        </w:rPr>
      </w:pPr>
      <w:r w:rsidRPr="0091669A">
        <w:rPr>
          <w:lang w:val="en-US"/>
        </w:rPr>
        <w:lastRenderedPageBreak/>
        <w:t>Can be computationally expensive for large datasets or complex kernel functions.</w:t>
      </w:r>
    </w:p>
    <w:p w14:paraId="1D259F96" w14:textId="77777777" w:rsidR="0091669A" w:rsidRPr="0091669A" w:rsidRDefault="0091669A" w:rsidP="0091669A">
      <w:pPr>
        <w:numPr>
          <w:ilvl w:val="0"/>
          <w:numId w:val="97"/>
        </w:numPr>
        <w:contextualSpacing/>
        <w:rPr>
          <w:lang w:val="en-US"/>
        </w:rPr>
      </w:pPr>
      <w:r w:rsidRPr="0091669A">
        <w:rPr>
          <w:lang w:val="en-US"/>
        </w:rPr>
        <w:t xml:space="preserve">Requires a large amount of data to train effectively. </w:t>
      </w:r>
    </w:p>
    <w:p w14:paraId="47680F77" w14:textId="77777777" w:rsidR="0091669A" w:rsidRPr="0091669A" w:rsidRDefault="0091669A" w:rsidP="0091669A">
      <w:pPr>
        <w:numPr>
          <w:ilvl w:val="0"/>
          <w:numId w:val="97"/>
        </w:numPr>
        <w:contextualSpacing/>
        <w:rPr>
          <w:lang w:val="en-US" w:bidi="fa-IR"/>
        </w:rPr>
      </w:pPr>
      <w:r w:rsidRPr="0091669A">
        <w:rPr>
          <w:lang w:val="en-US"/>
        </w:rPr>
        <w:t>May not perform well with noisy or sparse data.</w:t>
      </w:r>
    </w:p>
    <w:p w14:paraId="7E261720" w14:textId="77777777" w:rsidR="0091669A" w:rsidRPr="0091669A" w:rsidRDefault="0091669A" w:rsidP="0091669A">
      <w:pPr>
        <w:numPr>
          <w:ilvl w:val="0"/>
          <w:numId w:val="97"/>
        </w:numPr>
        <w:contextualSpacing/>
        <w:rPr>
          <w:lang w:val="en-US"/>
        </w:rPr>
      </w:pPr>
      <w:r w:rsidRPr="0091669A">
        <w:rPr>
          <w:lang w:val="en-US"/>
        </w:rPr>
        <w:t xml:space="preserve">the accuracy of the model </w:t>
      </w:r>
      <w:proofErr w:type="gramStart"/>
      <w:r w:rsidRPr="0091669A">
        <w:rPr>
          <w:lang w:val="en-US"/>
        </w:rPr>
        <w:t>is not maintained</w:t>
      </w:r>
      <w:proofErr w:type="gramEnd"/>
      <w:r w:rsidRPr="0091669A">
        <w:rPr>
          <w:lang w:val="en-US"/>
        </w:rPr>
        <w:t xml:space="preserve"> for large datasets.</w:t>
      </w:r>
    </w:p>
    <w:p w14:paraId="16523118" w14:textId="77777777" w:rsidR="0091669A" w:rsidRPr="0091669A" w:rsidRDefault="0091669A" w:rsidP="0091669A">
      <w:pPr>
        <w:ind w:left="720"/>
        <w:contextualSpacing/>
        <w:rPr>
          <w:lang w:val="en-US"/>
        </w:rPr>
      </w:pPr>
    </w:p>
    <w:p w14:paraId="6A3232F8"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t>Self-check questions:</w:t>
      </w:r>
    </w:p>
    <w:p w14:paraId="22DA385A" w14:textId="77777777" w:rsidR="0091669A" w:rsidRPr="0091669A" w:rsidRDefault="0091669A" w:rsidP="0091669A">
      <w:pPr>
        <w:rPr>
          <w:lang w:val="en-US"/>
        </w:rPr>
      </w:pPr>
      <w:r w:rsidRPr="0091669A">
        <w:rPr>
          <w:lang w:val="en-US"/>
        </w:rPr>
        <w:t xml:space="preserve">1. What is the purpose of supervised learning in machine learning? </w:t>
      </w:r>
    </w:p>
    <w:p w14:paraId="28B08986" w14:textId="77777777" w:rsidR="0091669A" w:rsidRPr="0091669A" w:rsidRDefault="0091669A" w:rsidP="0091669A">
      <w:pPr>
        <w:rPr>
          <w:i/>
          <w:iCs/>
          <w:lang w:val="en-US"/>
        </w:rPr>
      </w:pPr>
      <w:r w:rsidRPr="0091669A">
        <w:rPr>
          <w:b/>
          <w:bCs/>
          <w:i/>
          <w:iCs/>
          <w:lang w:val="en-US"/>
        </w:rPr>
        <w:t>Answer</w:t>
      </w:r>
      <w:r w:rsidRPr="0091669A">
        <w:rPr>
          <w:i/>
          <w:iCs/>
          <w:lang w:val="en-US"/>
        </w:rPr>
        <w:t xml:space="preserve">: Supervised learning is a machine learning technique that involves training a model to make predictions based on input and output pairs, where the output is a known label or target value that corresponds to the input. The primary objective of supervised learning is to learn a mapping between the input and output variables, so that the model can accurately predict the output for new, unseen input data. The labeled dataset </w:t>
      </w:r>
      <w:proofErr w:type="gramStart"/>
      <w:r w:rsidRPr="0091669A">
        <w:rPr>
          <w:i/>
          <w:iCs/>
          <w:lang w:val="en-US"/>
        </w:rPr>
        <w:t>is used</w:t>
      </w:r>
      <w:proofErr w:type="gramEnd"/>
      <w:r w:rsidRPr="0091669A">
        <w:rPr>
          <w:i/>
          <w:iCs/>
          <w:lang w:val="en-US"/>
        </w:rPr>
        <w:t xml:space="preserve"> to teach the algorithm how to make predictions through the development of a mapping function that can predict the output for new input data.</w:t>
      </w:r>
    </w:p>
    <w:p w14:paraId="17988F55" w14:textId="77777777" w:rsidR="0091669A" w:rsidRPr="0091669A" w:rsidRDefault="0091669A" w:rsidP="0091669A">
      <w:pPr>
        <w:rPr>
          <w:lang w:val="en-US"/>
        </w:rPr>
      </w:pPr>
      <w:r w:rsidRPr="0091669A">
        <w:rPr>
          <w:lang w:val="en-US"/>
        </w:rPr>
        <w:t xml:space="preserve">2. How does the process of training a supervised learning model differ from </w:t>
      </w:r>
      <w:proofErr w:type="gramStart"/>
      <w:r w:rsidRPr="0091669A">
        <w:rPr>
          <w:lang w:val="en-US"/>
        </w:rPr>
        <w:t>testing</w:t>
      </w:r>
      <w:proofErr w:type="gramEnd"/>
      <w:r w:rsidRPr="0091669A">
        <w:rPr>
          <w:lang w:val="en-US"/>
        </w:rPr>
        <w:t xml:space="preserve"> it?</w:t>
      </w:r>
    </w:p>
    <w:p w14:paraId="52BF6574" w14:textId="77777777" w:rsidR="0091669A" w:rsidRPr="0091669A" w:rsidRDefault="0091669A" w:rsidP="0091669A">
      <w:pPr>
        <w:rPr>
          <w:i/>
          <w:iCs/>
          <w:lang w:val="en-US"/>
        </w:rPr>
      </w:pPr>
      <w:r w:rsidRPr="0091669A">
        <w:rPr>
          <w:b/>
          <w:bCs/>
          <w:i/>
          <w:iCs/>
          <w:lang w:val="en-US"/>
        </w:rPr>
        <w:t>Answer</w:t>
      </w:r>
      <w:r w:rsidRPr="0091669A">
        <w:rPr>
          <w:i/>
          <w:iCs/>
          <w:lang w:val="en-US"/>
        </w:rPr>
        <w:t xml:space="preserve">: To summarize, supervised learning model training involves teaching the model to make precise predictions based on labeled examples, whereas </w:t>
      </w:r>
      <w:proofErr w:type="gramStart"/>
      <w:r w:rsidRPr="0091669A">
        <w:rPr>
          <w:i/>
          <w:iCs/>
          <w:lang w:val="en-US"/>
        </w:rPr>
        <w:t>testing</w:t>
      </w:r>
      <w:proofErr w:type="gramEnd"/>
      <w:r w:rsidRPr="0091669A">
        <w:rPr>
          <w:i/>
          <w:iCs/>
          <w:lang w:val="en-US"/>
        </w:rPr>
        <w:t xml:space="preserve"> the model includes assessing its performance on new and unseen data. Differences between the two processes include variations in data, objectives, evaluation metrics, procedures, and the risk of overfitting.</w:t>
      </w:r>
    </w:p>
    <w:p w14:paraId="13A3E81D" w14:textId="77777777" w:rsidR="0091669A" w:rsidRPr="0091669A" w:rsidRDefault="0091669A" w:rsidP="0091669A">
      <w:pPr>
        <w:rPr>
          <w:lang w:val="en-US"/>
        </w:rPr>
      </w:pPr>
      <w:r w:rsidRPr="0091669A">
        <w:rPr>
          <w:lang w:val="en-US"/>
        </w:rPr>
        <w:t xml:space="preserve">3. What is the main difference between support vector regression and other regression techniques? </w:t>
      </w:r>
    </w:p>
    <w:p w14:paraId="120C5344" w14:textId="77777777" w:rsidR="0091669A" w:rsidRPr="0091669A" w:rsidRDefault="0091669A" w:rsidP="0091669A">
      <w:pPr>
        <w:rPr>
          <w:i/>
          <w:iCs/>
          <w:lang w:val="en-US"/>
        </w:rPr>
      </w:pPr>
      <w:r w:rsidRPr="0091669A">
        <w:rPr>
          <w:b/>
          <w:bCs/>
          <w:i/>
          <w:iCs/>
          <w:lang w:val="en-US"/>
        </w:rPr>
        <w:t>Answer</w:t>
      </w:r>
      <w:r w:rsidRPr="0091669A">
        <w:rPr>
          <w:i/>
          <w:iCs/>
          <w:lang w:val="en-US"/>
        </w:rPr>
        <w:t xml:space="preserve">: To summarize, Support Vector Regression (SVR) differs from other regression techniques in two main ways: firstly, it </w:t>
      </w:r>
      <w:proofErr w:type="gramStart"/>
      <w:r w:rsidRPr="0091669A">
        <w:rPr>
          <w:i/>
          <w:iCs/>
          <w:lang w:val="en-US"/>
        </w:rPr>
        <w:t>handles</w:t>
      </w:r>
      <w:proofErr w:type="gramEnd"/>
      <w:r w:rsidRPr="0091669A">
        <w:rPr>
          <w:i/>
          <w:iCs/>
          <w:lang w:val="en-US"/>
        </w:rPr>
        <w:t xml:space="preserve"> outliers by only considering the </w:t>
      </w:r>
      <w:r w:rsidRPr="0091669A">
        <w:rPr>
          <w:i/>
          <w:iCs/>
          <w:lang w:val="en-US"/>
        </w:rPr>
        <w:lastRenderedPageBreak/>
        <w:t xml:space="preserve">support vectors, which are the data points closest to the decision boundary. Secondly, it allows for highly non-linear decision boundaries </w:t>
      </w:r>
      <w:proofErr w:type="gramStart"/>
      <w:r w:rsidRPr="0091669A">
        <w:rPr>
          <w:i/>
          <w:iCs/>
          <w:lang w:val="en-US"/>
        </w:rPr>
        <w:t>through the use of</w:t>
      </w:r>
      <w:proofErr w:type="gramEnd"/>
      <w:r w:rsidRPr="0091669A">
        <w:rPr>
          <w:i/>
          <w:iCs/>
          <w:lang w:val="en-US"/>
        </w:rPr>
        <w:t xml:space="preserve"> kernel functions, which can capture complex shapes that other regression techniques may not be able to handle.</w:t>
      </w:r>
    </w:p>
    <w:p w14:paraId="7DE30A0D" w14:textId="77777777" w:rsidR="0091669A" w:rsidRPr="0091669A" w:rsidRDefault="0091669A" w:rsidP="0091669A">
      <w:pPr>
        <w:rPr>
          <w:lang w:val="en-US"/>
        </w:rPr>
      </w:pPr>
      <w:r w:rsidRPr="0091669A">
        <w:rPr>
          <w:lang w:val="en-US"/>
        </w:rPr>
        <w:t xml:space="preserve">4. How does support vector regression </w:t>
      </w:r>
      <w:proofErr w:type="gramStart"/>
      <w:r w:rsidRPr="0091669A">
        <w:rPr>
          <w:lang w:val="en-US"/>
        </w:rPr>
        <w:t>handle</w:t>
      </w:r>
      <w:proofErr w:type="gramEnd"/>
      <w:r w:rsidRPr="0091669A">
        <w:rPr>
          <w:lang w:val="en-US"/>
        </w:rPr>
        <w:t xml:space="preserve"> non-linear relationships and outliers in the data? </w:t>
      </w:r>
    </w:p>
    <w:p w14:paraId="0A059754" w14:textId="77777777" w:rsidR="0091669A" w:rsidRPr="0091669A" w:rsidRDefault="0091669A" w:rsidP="0091669A">
      <w:pPr>
        <w:rPr>
          <w:i/>
          <w:iCs/>
          <w:lang w:val="en-US"/>
        </w:rPr>
      </w:pPr>
      <w:r w:rsidRPr="0091669A">
        <w:rPr>
          <w:b/>
          <w:bCs/>
          <w:i/>
          <w:iCs/>
          <w:lang w:val="en-US"/>
        </w:rPr>
        <w:t>Answer</w:t>
      </w:r>
      <w:r w:rsidRPr="0091669A">
        <w:rPr>
          <w:i/>
          <w:iCs/>
          <w:lang w:val="en-US"/>
        </w:rPr>
        <w:t>: Support Vector Regression addresses non-linear relationships and outliers in the data through kernel functions that transform the input space into a higher dimensional feature space, by considering support vectors that are the data points closest to the decision boundary, and by tuning parameters such as the regularization parameter and kernel function to optimize the model's performance. These features make SVR a versatile and robust regression technique suitable for various applications.</w:t>
      </w:r>
    </w:p>
    <w:p w14:paraId="138B15B6" w14:textId="77777777" w:rsidR="0091669A" w:rsidRPr="0091669A" w:rsidRDefault="0091669A" w:rsidP="0091669A">
      <w:pPr>
        <w:rPr>
          <w:lang w:val="en-US"/>
        </w:rPr>
      </w:pPr>
      <w:r w:rsidRPr="0091669A">
        <w:rPr>
          <w:lang w:val="en-US"/>
        </w:rPr>
        <w:t xml:space="preserve">5. What techniques can </w:t>
      </w:r>
      <w:proofErr w:type="gramStart"/>
      <w:r w:rsidRPr="0091669A">
        <w:rPr>
          <w:lang w:val="en-US"/>
        </w:rPr>
        <w:t>be used</w:t>
      </w:r>
      <w:proofErr w:type="gramEnd"/>
      <w:r w:rsidRPr="0091669A">
        <w:rPr>
          <w:lang w:val="en-US"/>
        </w:rPr>
        <w:t xml:space="preserve"> to determine the optimal value for the regularization parameter in support vector regression? </w:t>
      </w:r>
    </w:p>
    <w:p w14:paraId="59CC9054" w14:textId="77777777" w:rsidR="0091669A" w:rsidRPr="0091669A" w:rsidRDefault="0091669A" w:rsidP="0091669A">
      <w:pPr>
        <w:rPr>
          <w:i/>
          <w:iCs/>
          <w:lang w:val="en-US"/>
        </w:rPr>
      </w:pPr>
      <w:r w:rsidRPr="0091669A">
        <w:rPr>
          <w:b/>
          <w:bCs/>
          <w:i/>
          <w:iCs/>
          <w:lang w:val="en-US"/>
        </w:rPr>
        <w:t>Answer</w:t>
      </w:r>
      <w:r w:rsidRPr="0091669A">
        <w:rPr>
          <w:i/>
          <w:iCs/>
          <w:lang w:val="en-US"/>
        </w:rPr>
        <w:t xml:space="preserve">: finding the optimal value for the regularization parameter in Support Vector Regression (SVR) can </w:t>
      </w:r>
      <w:proofErr w:type="gramStart"/>
      <w:r w:rsidRPr="0091669A">
        <w:rPr>
          <w:i/>
          <w:iCs/>
          <w:lang w:val="en-US"/>
        </w:rPr>
        <w:t>be achieved</w:t>
      </w:r>
      <w:proofErr w:type="gramEnd"/>
      <w:r w:rsidRPr="0091669A">
        <w:rPr>
          <w:i/>
          <w:iCs/>
          <w:lang w:val="en-US"/>
        </w:rPr>
        <w:t xml:space="preserve"> through various techniques such as grid search, random search, cross-validation, or Bayesian optimization. The selection of the optimal approach depends on factors such as the size of the dataset, available computational resources, and the desired level of accuracy.</w:t>
      </w:r>
    </w:p>
    <w:p w14:paraId="17C9BC9C" w14:textId="77777777" w:rsidR="0091669A" w:rsidRPr="0091669A" w:rsidRDefault="0091669A" w:rsidP="0091669A">
      <w:pPr>
        <w:rPr>
          <w:lang w:val="en-US"/>
        </w:rPr>
      </w:pPr>
    </w:p>
    <w:p w14:paraId="31557B33"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t>3.3 Effects of Correlation and Confounding</w:t>
      </w:r>
    </w:p>
    <w:p w14:paraId="376414CA" w14:textId="77777777" w:rsidR="0091669A" w:rsidRPr="0091669A" w:rsidRDefault="0091669A" w:rsidP="0091669A">
      <w:pPr>
        <w:rPr>
          <w:lang w:val="en-US"/>
        </w:rPr>
      </w:pPr>
      <w:r w:rsidRPr="0091669A">
        <w:rPr>
          <w:lang w:val="en-US"/>
        </w:rPr>
        <w:t xml:space="preserve">Correlation pertains to the connection between two variables, wherein alterations in one variable </w:t>
      </w:r>
      <w:proofErr w:type="gramStart"/>
      <w:r w:rsidRPr="0091669A">
        <w:rPr>
          <w:lang w:val="en-US"/>
        </w:rPr>
        <w:t>are linked</w:t>
      </w:r>
      <w:proofErr w:type="gramEnd"/>
      <w:r w:rsidRPr="0091669A">
        <w:rPr>
          <w:lang w:val="en-US"/>
        </w:rPr>
        <w:t xml:space="preserve"> to changes in the other variable. When it comes to time series forecasting, correlation can aid in recognizing patterns and trends within the data, enabling more precise predictions. Nonetheless, correlation can also result in </w:t>
      </w:r>
      <w:r w:rsidRPr="0091669A">
        <w:rPr>
          <w:lang w:val="en-US"/>
        </w:rPr>
        <w:lastRenderedPageBreak/>
        <w:t xml:space="preserve">misleading associations, where two variables </w:t>
      </w:r>
      <w:proofErr w:type="gramStart"/>
      <w:r w:rsidRPr="0091669A">
        <w:rPr>
          <w:lang w:val="en-US"/>
        </w:rPr>
        <w:t>seem to be</w:t>
      </w:r>
      <w:proofErr w:type="gramEnd"/>
      <w:r w:rsidRPr="0091669A">
        <w:rPr>
          <w:lang w:val="en-US"/>
        </w:rPr>
        <w:t xml:space="preserve"> connected, but the </w:t>
      </w:r>
      <w:r w:rsidRPr="0091669A">
        <w:rPr>
          <w:noProof/>
          <w:lang w:val="en-US"/>
        </w:rPr>
        <mc:AlternateContent>
          <mc:Choice Requires="wps">
            <w:drawing>
              <wp:anchor distT="45720" distB="45720" distL="114300" distR="114300" simplePos="0" relativeHeight="251675652" behindDoc="0" locked="0" layoutInCell="1" allowOverlap="1" wp14:anchorId="418EC828" wp14:editId="1DA17C54">
                <wp:simplePos x="0" y="0"/>
                <wp:positionH relativeFrom="column">
                  <wp:posOffset>4502785</wp:posOffset>
                </wp:positionH>
                <wp:positionV relativeFrom="paragraph">
                  <wp:posOffset>81915</wp:posOffset>
                </wp:positionV>
                <wp:extent cx="1468755" cy="2026920"/>
                <wp:effectExtent l="0" t="0" r="17145" b="11430"/>
                <wp:wrapSquare wrapText="bothSides"/>
                <wp:docPr id="82868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8755" cy="2026920"/>
                        </a:xfrm>
                        <a:prstGeom prst="rect">
                          <a:avLst/>
                        </a:prstGeom>
                        <a:solidFill>
                          <a:srgbClr val="FFFFFF"/>
                        </a:solidFill>
                        <a:ln w="9525">
                          <a:solidFill>
                            <a:srgbClr val="000000"/>
                          </a:solidFill>
                          <a:miter lim="800000"/>
                          <a:headEnd/>
                          <a:tailEnd/>
                        </a:ln>
                      </wps:spPr>
                      <wps:txbx>
                        <w:txbxContent>
                          <w:p w14:paraId="67E64B3A" w14:textId="77777777" w:rsidR="0091669A" w:rsidRPr="00134581" w:rsidRDefault="0091669A" w:rsidP="0091669A">
                            <w:pPr>
                              <w:rPr>
                                <w:b/>
                                <w:bCs/>
                                <w:sz w:val="22"/>
                                <w:lang w:val="en-US"/>
                              </w:rPr>
                            </w:pPr>
                            <w:r w:rsidRPr="00134581">
                              <w:rPr>
                                <w:b/>
                                <w:bCs/>
                                <w:sz w:val="22"/>
                                <w:lang w:val="en-US"/>
                              </w:rPr>
                              <w:t>Confounding</w:t>
                            </w:r>
                            <w:r w:rsidRPr="00134581">
                              <w:rPr>
                                <w:rStyle w:val="Kommentarzeichen"/>
                                <w:b/>
                                <w:bCs/>
                                <w:sz w:val="22"/>
                                <w:szCs w:val="22"/>
                              </w:rPr>
                              <w:annotationRef/>
                            </w:r>
                            <w:r w:rsidRPr="00134581">
                              <w:rPr>
                                <w:b/>
                                <w:bCs/>
                                <w:sz w:val="22"/>
                                <w:lang w:val="en-US"/>
                              </w:rPr>
                              <w:t xml:space="preserve"> </w:t>
                            </w:r>
                          </w:p>
                          <w:p w14:paraId="08E0E590" w14:textId="77777777" w:rsidR="0091669A" w:rsidRPr="00134581" w:rsidRDefault="0091669A" w:rsidP="0091669A">
                            <w:pPr>
                              <w:rPr>
                                <w:sz w:val="22"/>
                                <w:lang w:val="en-US"/>
                              </w:rPr>
                            </w:pPr>
                            <w:r w:rsidRPr="00134581">
                              <w:rPr>
                                <w:sz w:val="22"/>
                                <w:lang w:val="en-US"/>
                              </w:rPr>
                              <w:t>This refers to a third variable that affects the relationship between two other variables.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EC828" id="_x0000_s1040" type="#_x0000_t202" style="position:absolute;left:0;text-align:left;margin-left:354.55pt;margin-top:6.45pt;width:115.65pt;height:159.6pt;flip:x;z-index:2516756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">
                <v:textbox>
                  <w:txbxContent>
                    <w:p w14:paraId="67E64B3A" w14:textId="77777777" w:rsidR="0091669A" w:rsidRPr="00134581" w:rsidRDefault="0091669A" w:rsidP="0091669A">
                      <w:pPr>
                        <w:rPr>
                          <w:b/>
                          <w:bCs/>
                          <w:sz w:val="22"/>
                          <w:lang w:val="en-US"/>
                        </w:rPr>
                      </w:pPr>
                      <w:r w:rsidRPr="00134581">
                        <w:rPr>
                          <w:b/>
                          <w:bCs/>
                          <w:sz w:val="22"/>
                          <w:lang w:val="en-US"/>
                        </w:rPr>
                        <w:t>Confounding</w:t>
                      </w:r>
                      <w:r w:rsidRPr="00134581">
                        <w:rPr>
                          <w:rStyle w:val="Kommentarzeichen"/>
                          <w:b/>
                          <w:bCs/>
                          <w:sz w:val="22"/>
                          <w:szCs w:val="22"/>
                        </w:rPr>
                        <w:annotationRef/>
                      </w:r>
                      <w:r w:rsidRPr="00134581">
                        <w:rPr>
                          <w:b/>
                          <w:bCs/>
                          <w:sz w:val="22"/>
                          <w:lang w:val="en-US"/>
                        </w:rPr>
                        <w:t xml:space="preserve"> </w:t>
                      </w:r>
                    </w:p>
                    <w:p w14:paraId="08E0E590" w14:textId="77777777" w:rsidR="0091669A" w:rsidRPr="00134581" w:rsidRDefault="0091669A" w:rsidP="0091669A">
                      <w:pPr>
                        <w:rPr>
                          <w:sz w:val="22"/>
                          <w:lang w:val="en-US"/>
                        </w:rPr>
                      </w:pPr>
                      <w:r w:rsidRPr="00134581">
                        <w:rPr>
                          <w:sz w:val="22"/>
                          <w:lang w:val="en-US"/>
                        </w:rPr>
                        <w:t>This refers to a third variable that affects the relationship between two other variables.</w:t>
                      </w:r>
                    </w:p>
                  </w:txbxContent>
                </v:textbox>
                <w10:wrap type="square"/>
              </v:shape>
            </w:pict>
          </mc:Fallback>
        </mc:AlternateContent>
      </w:r>
      <w:r w:rsidRPr="0091669A">
        <w:rPr>
          <w:lang w:val="en-US"/>
        </w:rPr>
        <w:t xml:space="preserve">relationship lacks causality. If this relationship </w:t>
      </w:r>
      <w:proofErr w:type="gramStart"/>
      <w:r w:rsidRPr="0091669A">
        <w:rPr>
          <w:lang w:val="en-US"/>
        </w:rPr>
        <w:t>is not comprehended</w:t>
      </w:r>
      <w:proofErr w:type="gramEnd"/>
      <w:r w:rsidRPr="0091669A">
        <w:rPr>
          <w:lang w:val="en-US"/>
        </w:rPr>
        <w:t xml:space="preserve"> accurately, it can lead to inaccurate forecasts.</w:t>
      </w:r>
    </w:p>
    <w:p w14:paraId="157E6B3E" w14:textId="77777777" w:rsidR="0091669A" w:rsidRPr="0091669A" w:rsidRDefault="0091669A" w:rsidP="0091669A">
      <w:pPr>
        <w:rPr>
          <w:lang w:val="en-US"/>
        </w:rPr>
      </w:pPr>
      <w:r w:rsidRPr="0091669A">
        <w:rPr>
          <w:lang w:val="en-US"/>
        </w:rPr>
        <w:t xml:space="preserve">In time series forecasting, </w:t>
      </w:r>
      <w:commentRangeStart w:id="26"/>
      <w:commentRangeStart w:id="27"/>
      <w:r w:rsidRPr="0091669A">
        <w:rPr>
          <w:b/>
          <w:bCs/>
          <w:lang w:val="en-US"/>
        </w:rPr>
        <w:t>confounding</w:t>
      </w:r>
      <w:commentRangeEnd w:id="26"/>
      <w:r w:rsidRPr="0091669A">
        <w:rPr>
          <w:sz w:val="18"/>
          <w:szCs w:val="18"/>
        </w:rPr>
        <w:commentReference w:id="26"/>
      </w:r>
      <w:commentRangeEnd w:id="27"/>
      <w:r w:rsidR="00D0269E">
        <w:rPr>
          <w:rStyle w:val="Kommentarzeichen"/>
        </w:rPr>
        <w:commentReference w:id="27"/>
      </w:r>
      <w:r w:rsidRPr="0091669A">
        <w:rPr>
          <w:lang w:val="en-US"/>
        </w:rPr>
        <w:t xml:space="preserve"> can lead to inaccurate predictions if the effect of the confounding variable </w:t>
      </w:r>
      <w:proofErr w:type="gramStart"/>
      <w:r w:rsidRPr="0091669A">
        <w:rPr>
          <w:lang w:val="en-US"/>
        </w:rPr>
        <w:t>is not properly accounted</w:t>
      </w:r>
      <w:proofErr w:type="gramEnd"/>
      <w:r w:rsidRPr="0091669A">
        <w:rPr>
          <w:lang w:val="en-US"/>
        </w:rPr>
        <w:t xml:space="preserve"> for. For example, if a company's sales </w:t>
      </w:r>
      <w:proofErr w:type="gramStart"/>
      <w:r w:rsidRPr="0091669A">
        <w:rPr>
          <w:lang w:val="en-US"/>
        </w:rPr>
        <w:t>are forecasted</w:t>
      </w:r>
      <w:proofErr w:type="gramEnd"/>
      <w:r w:rsidRPr="0091669A">
        <w:rPr>
          <w:lang w:val="en-US"/>
        </w:rPr>
        <w:t xml:space="preserve"> based on historical data, but a major competitor enters the market during the forecast period, the competitor's impact on sales must be considered to make accurate predictions. To mitigate the impact of correlation and confounding on data-driven forecasting of time series, it is important to carefully analyze the data and identify any potential relationships or confounding variables. This can involve using statistical techniques such as regression analysis or time series decomposition to identify patterns and trends in the data. Additionally, it is important to consider external factors that may impact the forecast, such as changes in the market or industry. By properly accounting for correlation and confounding, data-driven forecasting of time series can be more accurate and </w:t>
      </w:r>
      <w:proofErr w:type="gramStart"/>
      <w:r w:rsidRPr="0091669A">
        <w:rPr>
          <w:lang w:val="en-US"/>
        </w:rPr>
        <w:t>reliable</w:t>
      </w:r>
      <w:proofErr w:type="gramEnd"/>
      <w:r w:rsidRPr="0091669A">
        <w:rPr>
          <w:lang w:val="en-US"/>
        </w:rPr>
        <w:t>.</w:t>
      </w:r>
    </w:p>
    <w:p w14:paraId="2DE4E58B" w14:textId="77777777" w:rsidR="0091669A" w:rsidRPr="0091669A" w:rsidRDefault="0091669A" w:rsidP="0091669A">
      <w:pPr>
        <w:rPr>
          <w:lang w:val="en-US"/>
        </w:rPr>
      </w:pPr>
      <w:r w:rsidRPr="0091669A">
        <w:rPr>
          <w:lang w:val="en-US"/>
        </w:rPr>
        <w:t xml:space="preserve">Statically analyzing the correlation and confounding effect in a time series before forecasting is </w:t>
      </w:r>
      <w:proofErr w:type="gramStart"/>
      <w:r w:rsidRPr="0091669A">
        <w:rPr>
          <w:lang w:val="en-US"/>
        </w:rPr>
        <w:t>an important step</w:t>
      </w:r>
      <w:proofErr w:type="gramEnd"/>
      <w:r w:rsidRPr="0091669A">
        <w:rPr>
          <w:lang w:val="en-US"/>
        </w:rPr>
        <w:t xml:space="preserve"> in ensuring the accuracy of the forecast. Here are the steps to follow:</w:t>
      </w:r>
    </w:p>
    <w:p w14:paraId="4146CBEE" w14:textId="77777777" w:rsidR="0091669A" w:rsidRPr="0091669A" w:rsidRDefault="0091669A" w:rsidP="0091669A">
      <w:pPr>
        <w:numPr>
          <w:ilvl w:val="0"/>
          <w:numId w:val="99"/>
        </w:numPr>
        <w:contextualSpacing/>
        <w:rPr>
          <w:lang w:val="en-US"/>
        </w:rPr>
      </w:pPr>
      <w:r w:rsidRPr="0091669A">
        <w:rPr>
          <w:b/>
          <w:bCs/>
          <w:lang w:val="en-US"/>
        </w:rPr>
        <w:t>Collect the data:</w:t>
      </w:r>
      <w:r w:rsidRPr="0091669A">
        <w:rPr>
          <w:lang w:val="en-US"/>
        </w:rPr>
        <w:t xml:space="preserve"> Collect the time series data that you want to analyze. This data should include the dependent variable (the variable you want to forecast) and any independent variables that may </w:t>
      </w:r>
      <w:proofErr w:type="gramStart"/>
      <w:r w:rsidRPr="0091669A">
        <w:rPr>
          <w:lang w:val="en-US"/>
        </w:rPr>
        <w:t>have an effect on</w:t>
      </w:r>
      <w:proofErr w:type="gramEnd"/>
      <w:r w:rsidRPr="0091669A">
        <w:rPr>
          <w:lang w:val="en-US"/>
        </w:rPr>
        <w:t xml:space="preserve"> the dependent variable.</w:t>
      </w:r>
    </w:p>
    <w:p w14:paraId="540A3969" w14:textId="77777777" w:rsidR="0091669A" w:rsidRPr="0091669A" w:rsidRDefault="0091669A" w:rsidP="0091669A">
      <w:pPr>
        <w:numPr>
          <w:ilvl w:val="0"/>
          <w:numId w:val="99"/>
        </w:numPr>
        <w:contextualSpacing/>
        <w:rPr>
          <w:lang w:val="en-US"/>
        </w:rPr>
      </w:pPr>
      <w:r w:rsidRPr="0091669A">
        <w:rPr>
          <w:b/>
          <w:bCs/>
          <w:lang w:val="en-US"/>
        </w:rPr>
        <w:t>Plot the data:</w:t>
      </w:r>
      <w:r w:rsidRPr="0091669A">
        <w:rPr>
          <w:lang w:val="en-US"/>
        </w:rPr>
        <w:t xml:space="preserve"> Plot the time series data to visualize the trends and patterns in the data. This will help you identify any outliers or anomalies in the data. </w:t>
      </w:r>
    </w:p>
    <w:p w14:paraId="274943B8" w14:textId="77777777" w:rsidR="0091669A" w:rsidRPr="0091669A" w:rsidRDefault="0091669A" w:rsidP="0091669A">
      <w:pPr>
        <w:numPr>
          <w:ilvl w:val="0"/>
          <w:numId w:val="99"/>
        </w:numPr>
        <w:contextualSpacing/>
        <w:rPr>
          <w:lang w:val="en-US"/>
        </w:rPr>
      </w:pPr>
      <w:r w:rsidRPr="0091669A">
        <w:rPr>
          <w:b/>
          <w:bCs/>
          <w:lang w:val="en-US"/>
        </w:rPr>
        <w:lastRenderedPageBreak/>
        <w:t>Calculate the correlation:</w:t>
      </w:r>
      <w:r w:rsidRPr="0091669A">
        <w:rPr>
          <w:lang w:val="en-US"/>
        </w:rPr>
        <w:t xml:space="preserve"> Calculate the correlation between the dependent variable and each independent variable. This will help you identify any variables that are strongly correlated with the dependent variable. </w:t>
      </w:r>
    </w:p>
    <w:p w14:paraId="40B7A3C3" w14:textId="77777777" w:rsidR="0091669A" w:rsidRPr="0091669A" w:rsidRDefault="0091669A" w:rsidP="0091669A">
      <w:pPr>
        <w:numPr>
          <w:ilvl w:val="0"/>
          <w:numId w:val="99"/>
        </w:numPr>
        <w:contextualSpacing/>
        <w:rPr>
          <w:lang w:val="en-US"/>
        </w:rPr>
      </w:pPr>
      <w:r w:rsidRPr="0091669A">
        <w:rPr>
          <w:b/>
          <w:bCs/>
          <w:lang w:val="en-US"/>
        </w:rPr>
        <w:t>Check for confounding effects:</w:t>
      </w:r>
      <w:r w:rsidRPr="0091669A">
        <w:rPr>
          <w:lang w:val="en-US"/>
        </w:rPr>
        <w:t xml:space="preserve"> Ensure there are no confounding factors among the independent variables. Confounding factors arise when two independent variables are associated with each other, creating challenges in identifying the variable responsible for the alteration in the dependent variable.</w:t>
      </w:r>
    </w:p>
    <w:p w14:paraId="60125956" w14:textId="77777777" w:rsidR="0091669A" w:rsidRPr="0091669A" w:rsidRDefault="0091669A" w:rsidP="0091669A">
      <w:pPr>
        <w:numPr>
          <w:ilvl w:val="0"/>
          <w:numId w:val="99"/>
        </w:numPr>
        <w:contextualSpacing/>
        <w:rPr>
          <w:b/>
          <w:bCs/>
          <w:lang w:val="en-US"/>
        </w:rPr>
      </w:pPr>
      <w:r w:rsidRPr="0091669A">
        <w:rPr>
          <w:b/>
          <w:bCs/>
          <w:lang w:val="en-US"/>
        </w:rPr>
        <w:t>Use regression analysis:</w:t>
      </w:r>
      <w:r w:rsidRPr="0091669A">
        <w:rPr>
          <w:lang w:val="en-US"/>
        </w:rPr>
        <w:t xml:space="preserve"> Use regression analysis to determine the relationship between the dependent variable and each independent variable. This will help you identify any significant predictors of the dependent variable.</w:t>
      </w:r>
    </w:p>
    <w:p w14:paraId="3AFA2EDB" w14:textId="77777777" w:rsidR="0091669A" w:rsidRPr="0091669A" w:rsidRDefault="0091669A" w:rsidP="0091669A">
      <w:pPr>
        <w:rPr>
          <w:lang w:val="en-US"/>
        </w:rPr>
      </w:pPr>
      <w:r w:rsidRPr="0091669A">
        <w:rPr>
          <w:lang w:val="en-US"/>
        </w:rPr>
        <w:t>For example, you want to forecast the sales of a particular product over the next year. You have collected data on the sales of the product over the past five years, as well as data on the price of the product, the marketing spending, and the seasonality of the product.</w:t>
      </w:r>
    </w:p>
    <w:p w14:paraId="2AE44FA4" w14:textId="77777777" w:rsidR="0091669A" w:rsidRPr="0091669A" w:rsidRDefault="0091669A" w:rsidP="0091669A">
      <w:pPr>
        <w:rPr>
          <w:lang w:val="en-US"/>
        </w:rPr>
      </w:pPr>
      <w:r w:rsidRPr="0091669A">
        <w:rPr>
          <w:lang w:val="en-US"/>
        </w:rPr>
        <w:t xml:space="preserve">To </w:t>
      </w:r>
      <w:commentRangeStart w:id="28"/>
      <w:r w:rsidRPr="0091669A">
        <w:rPr>
          <w:lang w:val="en-US"/>
        </w:rPr>
        <w:t>statically</w:t>
      </w:r>
      <w:commentRangeEnd w:id="28"/>
      <w:r w:rsidRPr="0091669A">
        <w:rPr>
          <w:sz w:val="18"/>
          <w:szCs w:val="18"/>
        </w:rPr>
        <w:commentReference w:id="28"/>
      </w:r>
      <w:r w:rsidRPr="0091669A">
        <w:rPr>
          <w:lang w:val="en-US"/>
        </w:rPr>
        <w:t xml:space="preserve"> analyze the correlation and confounding effect in this time series, you would first plot the data to visualize any trends or patterns. You may notice that sales tend to increase during certain months of the year, indicating seasonality.</w:t>
      </w:r>
      <w:r w:rsidRPr="0091669A" w:rsidDel="00904184">
        <w:rPr>
          <w:lang w:val="en-US"/>
        </w:rPr>
        <w:t xml:space="preserve"> </w:t>
      </w:r>
      <w:r w:rsidRPr="0091669A">
        <w:rPr>
          <w:lang w:val="en-US"/>
        </w:rPr>
        <w:t xml:space="preserve">Next, you would calculate the correlation between sales and each independent variable (price, marketing spending, and seasonality). You may find that sales are negatively correlated with price, positively correlated with marketing spend, and strongly correlated with seasonality. </w:t>
      </w:r>
    </w:p>
    <w:p w14:paraId="13D01661" w14:textId="77777777" w:rsidR="0091669A" w:rsidRPr="0091669A" w:rsidRDefault="0091669A" w:rsidP="0091669A">
      <w:pPr>
        <w:rPr>
          <w:lang w:val="en-US"/>
        </w:rPr>
      </w:pPr>
      <w:r w:rsidRPr="0091669A">
        <w:rPr>
          <w:lang w:val="en-US"/>
        </w:rPr>
        <w:t xml:space="preserve">You would then check for any confounding effects between the independent variables. For example, you may find that marketing </w:t>
      </w:r>
      <w:proofErr w:type="gramStart"/>
      <w:r w:rsidRPr="0091669A">
        <w:rPr>
          <w:lang w:val="en-US"/>
        </w:rPr>
        <w:t>spend</w:t>
      </w:r>
      <w:proofErr w:type="gramEnd"/>
      <w:r w:rsidRPr="0091669A">
        <w:rPr>
          <w:lang w:val="en-US"/>
        </w:rPr>
        <w:t xml:space="preserve"> and seasonality are strongly correlated, which could make it difficult to determine which variable is causing the change in sales. </w:t>
      </w:r>
    </w:p>
    <w:p w14:paraId="30F74BE0" w14:textId="77777777" w:rsidR="0091669A" w:rsidRPr="0091669A" w:rsidRDefault="0091669A" w:rsidP="0091669A">
      <w:pPr>
        <w:rPr>
          <w:lang w:val="en-US"/>
        </w:rPr>
      </w:pPr>
      <w:r w:rsidRPr="0091669A">
        <w:rPr>
          <w:lang w:val="en-US"/>
        </w:rPr>
        <w:lastRenderedPageBreak/>
        <w:t>Finally, you would use regression analysis to determine the relationship between sales and each independent variable. This would help you identify the significant predictors of sales and use them to forecast future sales.</w:t>
      </w:r>
    </w:p>
    <w:p w14:paraId="1A26928A" w14:textId="77777777" w:rsidR="0091669A" w:rsidRPr="0091669A" w:rsidRDefault="0091669A" w:rsidP="0091669A">
      <w:pPr>
        <w:rPr>
          <w:b/>
          <w:bCs/>
          <w:lang w:val="en-US"/>
        </w:rPr>
      </w:pPr>
      <w:r w:rsidRPr="0091669A">
        <w:rPr>
          <w:b/>
          <w:bCs/>
          <w:lang w:val="en-US"/>
        </w:rPr>
        <w:t>Example:</w:t>
      </w:r>
    </w:p>
    <w:p w14:paraId="54D07A85" w14:textId="77777777" w:rsidR="0091669A" w:rsidRPr="0091669A" w:rsidRDefault="0091669A" w:rsidP="0091669A">
      <w:pPr>
        <w:rPr>
          <w:lang w:val="en-US"/>
        </w:rPr>
      </w:pPr>
      <w:r w:rsidRPr="0091669A">
        <w:rPr>
          <w:lang w:val="en-US"/>
        </w:rPr>
        <w:t xml:space="preserve"> We have an inventory cost for 19 months for </w:t>
      </w:r>
      <w:proofErr w:type="gramStart"/>
      <w:r w:rsidRPr="0091669A">
        <w:rPr>
          <w:lang w:val="en-US"/>
        </w:rPr>
        <w:t>3</w:t>
      </w:r>
      <w:proofErr w:type="gramEnd"/>
      <w:r w:rsidRPr="0091669A">
        <w:rPr>
          <w:lang w:val="en-US"/>
        </w:rPr>
        <w:t xml:space="preserve"> products. Determine the most significant predictors. </w:t>
      </w:r>
    </w:p>
    <w:p w14:paraId="5CF9179B" w14:textId="77777777" w:rsidR="0091669A" w:rsidRPr="0091669A" w:rsidRDefault="0091669A" w:rsidP="0091669A">
      <w:pPr>
        <w:rPr>
          <w:lang w:val="en-US"/>
        </w:rPr>
      </w:pPr>
      <w:r w:rsidRPr="0091669A">
        <w:rPr>
          <w:lang w:val="en-US"/>
        </w:rPr>
        <w:t xml:space="preserve">This could </w:t>
      </w:r>
      <w:proofErr w:type="gramStart"/>
      <w:r w:rsidRPr="0091669A">
        <w:rPr>
          <w:lang w:val="en-US"/>
        </w:rPr>
        <w:t>be done</w:t>
      </w:r>
      <w:proofErr w:type="gramEnd"/>
      <w:r w:rsidRPr="0091669A">
        <w:rPr>
          <w:lang w:val="en-US"/>
        </w:rPr>
        <w:t xml:space="preserve"> using regression analysis.</w:t>
      </w:r>
    </w:p>
    <w:tbl>
      <w:tblPr>
        <w:tblStyle w:val="Gitternetztabelle4Akzent5"/>
        <w:tblW w:w="7045" w:type="dxa"/>
        <w:tblLook w:val="04A0" w:firstRow="1" w:lastRow="0" w:firstColumn="1" w:lastColumn="0" w:noHBand="0" w:noVBand="1"/>
      </w:tblPr>
      <w:tblGrid>
        <w:gridCol w:w="1105"/>
        <w:gridCol w:w="1773"/>
        <w:gridCol w:w="1381"/>
        <w:gridCol w:w="1439"/>
        <w:gridCol w:w="1347"/>
      </w:tblGrid>
      <w:tr w:rsidR="0091669A" w:rsidRPr="0091669A" w14:paraId="436D90E6" w14:textId="77777777" w:rsidTr="001A2D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B0B8699" w14:textId="77777777" w:rsidR="0091669A" w:rsidRPr="0091669A" w:rsidRDefault="0091669A" w:rsidP="0091669A">
            <w:pPr>
              <w:jc w:val="left"/>
              <w:rPr>
                <w:lang w:val="en-US"/>
              </w:rPr>
            </w:pPr>
            <w:r w:rsidRPr="0091669A">
              <w:rPr>
                <w:lang w:val="en-US"/>
              </w:rPr>
              <w:t>M</w:t>
            </w:r>
            <w:r w:rsidRPr="0091669A">
              <w:rPr>
                <w:color w:val="auto"/>
                <w:lang w:val="en-US"/>
              </w:rPr>
              <w:t xml:space="preserve">onth </w:t>
            </w:r>
          </w:p>
        </w:tc>
        <w:tc>
          <w:tcPr>
            <w:tcW w:w="1773" w:type="dxa"/>
            <w:noWrap/>
            <w:vAlign w:val="bottom"/>
            <w:hideMark/>
          </w:tcPr>
          <w:p w14:paraId="64378DFF" w14:textId="77777777" w:rsidR="0091669A" w:rsidRPr="0091669A" w:rsidRDefault="0091669A" w:rsidP="0091669A">
            <w:pPr>
              <w:jc w:val="left"/>
              <w:cnfStyle w:val="100000000000" w:firstRow="1" w:lastRow="0" w:firstColumn="0" w:lastColumn="0" w:oddVBand="0" w:evenVBand="0" w:oddHBand="0" w:evenHBand="0" w:firstRowFirstColumn="0" w:firstRowLastColumn="0" w:lastRowFirstColumn="0" w:lastRowLastColumn="0"/>
              <w:rPr>
                <w:lang w:val="en-US"/>
              </w:rPr>
            </w:pPr>
            <w:r w:rsidRPr="0091669A">
              <w:rPr>
                <w:lang w:val="en-US"/>
              </w:rPr>
              <w:t>I</w:t>
            </w:r>
            <w:r w:rsidRPr="0091669A">
              <w:rPr>
                <w:color w:val="auto"/>
                <w:lang w:val="en-US"/>
              </w:rPr>
              <w:t>nventory cost</w:t>
            </w:r>
          </w:p>
        </w:tc>
        <w:tc>
          <w:tcPr>
            <w:tcW w:w="1381" w:type="dxa"/>
            <w:noWrap/>
            <w:vAlign w:val="bottom"/>
            <w:hideMark/>
          </w:tcPr>
          <w:p w14:paraId="424F577D" w14:textId="77777777" w:rsidR="0091669A" w:rsidRPr="0091669A" w:rsidRDefault="0091669A" w:rsidP="0091669A">
            <w:pPr>
              <w:jc w:val="left"/>
              <w:cnfStyle w:val="100000000000" w:firstRow="1" w:lastRow="0" w:firstColumn="0" w:lastColumn="0" w:oddVBand="0" w:evenVBand="0" w:oddHBand="0" w:evenHBand="0" w:firstRowFirstColumn="0" w:firstRowLastColumn="0" w:lastRowFirstColumn="0" w:lastRowLastColumn="0"/>
              <w:rPr>
                <w:lang w:val="en-US"/>
              </w:rPr>
            </w:pPr>
            <w:r w:rsidRPr="0091669A">
              <w:rPr>
                <w:lang w:val="en-US"/>
              </w:rPr>
              <w:t>P</w:t>
            </w:r>
            <w:r w:rsidRPr="0091669A">
              <w:rPr>
                <w:color w:val="auto"/>
                <w:lang w:val="en-US"/>
              </w:rPr>
              <w:t>roduct A</w:t>
            </w:r>
          </w:p>
        </w:tc>
        <w:tc>
          <w:tcPr>
            <w:tcW w:w="1439" w:type="dxa"/>
            <w:noWrap/>
            <w:vAlign w:val="bottom"/>
            <w:hideMark/>
          </w:tcPr>
          <w:p w14:paraId="78DC26CE" w14:textId="77777777" w:rsidR="0091669A" w:rsidRPr="0091669A" w:rsidRDefault="0091669A" w:rsidP="0091669A">
            <w:pPr>
              <w:jc w:val="left"/>
              <w:cnfStyle w:val="100000000000" w:firstRow="1" w:lastRow="0" w:firstColumn="0" w:lastColumn="0" w:oddVBand="0" w:evenVBand="0" w:oddHBand="0" w:evenHBand="0" w:firstRowFirstColumn="0" w:firstRowLastColumn="0" w:lastRowFirstColumn="0" w:lastRowLastColumn="0"/>
              <w:rPr>
                <w:lang w:val="en-US"/>
              </w:rPr>
            </w:pPr>
            <w:r w:rsidRPr="0091669A">
              <w:rPr>
                <w:color w:val="auto"/>
                <w:lang w:val="en-US"/>
              </w:rPr>
              <w:t>Product B</w:t>
            </w:r>
          </w:p>
        </w:tc>
        <w:tc>
          <w:tcPr>
            <w:tcW w:w="1347" w:type="dxa"/>
            <w:noWrap/>
            <w:vAlign w:val="bottom"/>
            <w:hideMark/>
          </w:tcPr>
          <w:p w14:paraId="30C9A938" w14:textId="77777777" w:rsidR="0091669A" w:rsidRPr="0091669A" w:rsidRDefault="0091669A" w:rsidP="0091669A">
            <w:pPr>
              <w:jc w:val="left"/>
              <w:cnfStyle w:val="100000000000" w:firstRow="1" w:lastRow="0" w:firstColumn="0" w:lastColumn="0" w:oddVBand="0" w:evenVBand="0" w:oddHBand="0" w:evenHBand="0" w:firstRowFirstColumn="0" w:firstRowLastColumn="0" w:lastRowFirstColumn="0" w:lastRowLastColumn="0"/>
              <w:rPr>
                <w:lang w:val="en-US"/>
              </w:rPr>
            </w:pPr>
            <w:r w:rsidRPr="0091669A">
              <w:rPr>
                <w:color w:val="auto"/>
                <w:lang w:val="en-US"/>
              </w:rPr>
              <w:t>Product C</w:t>
            </w:r>
          </w:p>
        </w:tc>
      </w:tr>
      <w:tr w:rsidR="0091669A" w:rsidRPr="0091669A" w14:paraId="41C20226"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D5CB34D" w14:textId="77777777" w:rsidR="0091669A" w:rsidRPr="0091669A" w:rsidRDefault="0091669A" w:rsidP="0091669A">
            <w:pPr>
              <w:jc w:val="left"/>
              <w:rPr>
                <w:lang w:val="en-US"/>
              </w:rPr>
            </w:pPr>
            <w:r w:rsidRPr="0091669A">
              <w:rPr>
                <w:lang w:val="en-US"/>
              </w:rPr>
              <w:t>1</w:t>
            </w:r>
          </w:p>
        </w:tc>
        <w:tc>
          <w:tcPr>
            <w:tcW w:w="1773" w:type="dxa"/>
            <w:noWrap/>
            <w:vAlign w:val="bottom"/>
            <w:hideMark/>
          </w:tcPr>
          <w:p w14:paraId="48577274"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44439</w:t>
            </w:r>
          </w:p>
        </w:tc>
        <w:tc>
          <w:tcPr>
            <w:tcW w:w="1381" w:type="dxa"/>
            <w:noWrap/>
            <w:vAlign w:val="bottom"/>
            <w:hideMark/>
          </w:tcPr>
          <w:p w14:paraId="5DCEB20B"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515</w:t>
            </w:r>
          </w:p>
        </w:tc>
        <w:tc>
          <w:tcPr>
            <w:tcW w:w="1439" w:type="dxa"/>
            <w:noWrap/>
            <w:vAlign w:val="bottom"/>
            <w:hideMark/>
          </w:tcPr>
          <w:p w14:paraId="5D912B08"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541</w:t>
            </w:r>
          </w:p>
        </w:tc>
        <w:tc>
          <w:tcPr>
            <w:tcW w:w="1347" w:type="dxa"/>
            <w:noWrap/>
            <w:vAlign w:val="bottom"/>
            <w:hideMark/>
          </w:tcPr>
          <w:p w14:paraId="252CC659"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928</w:t>
            </w:r>
          </w:p>
        </w:tc>
      </w:tr>
      <w:tr w:rsidR="0091669A" w:rsidRPr="0091669A" w14:paraId="3CD700C7"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4AD94006" w14:textId="77777777" w:rsidR="0091669A" w:rsidRPr="0091669A" w:rsidRDefault="0091669A" w:rsidP="0091669A">
            <w:pPr>
              <w:jc w:val="left"/>
              <w:rPr>
                <w:lang w:val="en-US"/>
              </w:rPr>
            </w:pPr>
            <w:r w:rsidRPr="0091669A">
              <w:rPr>
                <w:lang w:val="en-US"/>
              </w:rPr>
              <w:t>2</w:t>
            </w:r>
          </w:p>
        </w:tc>
        <w:tc>
          <w:tcPr>
            <w:tcW w:w="1773" w:type="dxa"/>
            <w:noWrap/>
            <w:vAlign w:val="bottom"/>
            <w:hideMark/>
          </w:tcPr>
          <w:p w14:paraId="0B7A0651"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43936</w:t>
            </w:r>
          </w:p>
        </w:tc>
        <w:tc>
          <w:tcPr>
            <w:tcW w:w="1381" w:type="dxa"/>
            <w:noWrap/>
            <w:vAlign w:val="bottom"/>
            <w:hideMark/>
          </w:tcPr>
          <w:p w14:paraId="6351069F"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929</w:t>
            </w:r>
          </w:p>
        </w:tc>
        <w:tc>
          <w:tcPr>
            <w:tcW w:w="1439" w:type="dxa"/>
            <w:noWrap/>
            <w:vAlign w:val="bottom"/>
            <w:hideMark/>
          </w:tcPr>
          <w:p w14:paraId="3678009E"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692</w:t>
            </w:r>
          </w:p>
        </w:tc>
        <w:tc>
          <w:tcPr>
            <w:tcW w:w="1347" w:type="dxa"/>
            <w:noWrap/>
            <w:vAlign w:val="bottom"/>
            <w:hideMark/>
          </w:tcPr>
          <w:p w14:paraId="34BC74BB"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711</w:t>
            </w:r>
          </w:p>
        </w:tc>
      </w:tr>
      <w:tr w:rsidR="0091669A" w:rsidRPr="0091669A" w14:paraId="52834067"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1F4599C7" w14:textId="77777777" w:rsidR="0091669A" w:rsidRPr="0091669A" w:rsidRDefault="0091669A" w:rsidP="0091669A">
            <w:pPr>
              <w:jc w:val="left"/>
              <w:rPr>
                <w:lang w:val="en-US"/>
              </w:rPr>
            </w:pPr>
            <w:r w:rsidRPr="0091669A">
              <w:rPr>
                <w:lang w:val="en-US"/>
              </w:rPr>
              <w:t>3</w:t>
            </w:r>
          </w:p>
        </w:tc>
        <w:tc>
          <w:tcPr>
            <w:tcW w:w="1773" w:type="dxa"/>
            <w:noWrap/>
            <w:vAlign w:val="bottom"/>
            <w:hideMark/>
          </w:tcPr>
          <w:p w14:paraId="4C2925B5"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44464</w:t>
            </w:r>
          </w:p>
        </w:tc>
        <w:tc>
          <w:tcPr>
            <w:tcW w:w="1381" w:type="dxa"/>
            <w:noWrap/>
            <w:vAlign w:val="bottom"/>
            <w:hideMark/>
          </w:tcPr>
          <w:p w14:paraId="6198765B"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800</w:t>
            </w:r>
          </w:p>
        </w:tc>
        <w:tc>
          <w:tcPr>
            <w:tcW w:w="1439" w:type="dxa"/>
            <w:noWrap/>
            <w:vAlign w:val="bottom"/>
            <w:hideMark/>
          </w:tcPr>
          <w:p w14:paraId="31016696"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710</w:t>
            </w:r>
          </w:p>
        </w:tc>
        <w:tc>
          <w:tcPr>
            <w:tcW w:w="1347" w:type="dxa"/>
            <w:noWrap/>
            <w:vAlign w:val="bottom"/>
            <w:hideMark/>
          </w:tcPr>
          <w:p w14:paraId="1DC9670E"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824</w:t>
            </w:r>
          </w:p>
        </w:tc>
      </w:tr>
      <w:tr w:rsidR="0091669A" w:rsidRPr="0091669A" w14:paraId="31290789"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104A91BA" w14:textId="77777777" w:rsidR="0091669A" w:rsidRPr="0091669A" w:rsidRDefault="0091669A" w:rsidP="0091669A">
            <w:pPr>
              <w:jc w:val="left"/>
              <w:rPr>
                <w:lang w:val="en-US"/>
              </w:rPr>
            </w:pPr>
            <w:r w:rsidRPr="0091669A">
              <w:rPr>
                <w:lang w:val="en-US"/>
              </w:rPr>
              <w:t>4</w:t>
            </w:r>
          </w:p>
        </w:tc>
        <w:tc>
          <w:tcPr>
            <w:tcW w:w="1773" w:type="dxa"/>
            <w:noWrap/>
            <w:vAlign w:val="bottom"/>
            <w:hideMark/>
          </w:tcPr>
          <w:p w14:paraId="17C54C0A"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41533</w:t>
            </w:r>
          </w:p>
        </w:tc>
        <w:tc>
          <w:tcPr>
            <w:tcW w:w="1381" w:type="dxa"/>
            <w:noWrap/>
            <w:vAlign w:val="bottom"/>
            <w:hideMark/>
          </w:tcPr>
          <w:p w14:paraId="0702C958"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979</w:t>
            </w:r>
          </w:p>
        </w:tc>
        <w:tc>
          <w:tcPr>
            <w:tcW w:w="1439" w:type="dxa"/>
            <w:noWrap/>
            <w:vAlign w:val="bottom"/>
            <w:hideMark/>
          </w:tcPr>
          <w:p w14:paraId="10F2E0CE"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675</w:t>
            </w:r>
          </w:p>
        </w:tc>
        <w:tc>
          <w:tcPr>
            <w:tcW w:w="1347" w:type="dxa"/>
            <w:noWrap/>
            <w:vAlign w:val="bottom"/>
            <w:hideMark/>
          </w:tcPr>
          <w:p w14:paraId="50A6FC47"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758</w:t>
            </w:r>
          </w:p>
        </w:tc>
      </w:tr>
      <w:tr w:rsidR="0091669A" w:rsidRPr="0091669A" w14:paraId="738D94BD"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E12E126" w14:textId="77777777" w:rsidR="0091669A" w:rsidRPr="0091669A" w:rsidRDefault="0091669A" w:rsidP="0091669A">
            <w:pPr>
              <w:jc w:val="left"/>
              <w:rPr>
                <w:lang w:val="en-US"/>
              </w:rPr>
            </w:pPr>
            <w:r w:rsidRPr="0091669A">
              <w:rPr>
                <w:lang w:val="en-US"/>
              </w:rPr>
              <w:t>5</w:t>
            </w:r>
          </w:p>
        </w:tc>
        <w:tc>
          <w:tcPr>
            <w:tcW w:w="1773" w:type="dxa"/>
            <w:noWrap/>
            <w:vAlign w:val="bottom"/>
            <w:hideMark/>
          </w:tcPr>
          <w:p w14:paraId="05542222"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46343</w:t>
            </w:r>
          </w:p>
        </w:tc>
        <w:tc>
          <w:tcPr>
            <w:tcW w:w="1381" w:type="dxa"/>
            <w:noWrap/>
            <w:vAlign w:val="bottom"/>
            <w:hideMark/>
          </w:tcPr>
          <w:p w14:paraId="07AE3617"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1165</w:t>
            </w:r>
          </w:p>
        </w:tc>
        <w:tc>
          <w:tcPr>
            <w:tcW w:w="1439" w:type="dxa"/>
            <w:noWrap/>
            <w:vAlign w:val="bottom"/>
            <w:hideMark/>
          </w:tcPr>
          <w:p w14:paraId="415DCBA0"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1147</w:t>
            </w:r>
          </w:p>
        </w:tc>
        <w:tc>
          <w:tcPr>
            <w:tcW w:w="1347" w:type="dxa"/>
            <w:noWrap/>
            <w:vAlign w:val="bottom"/>
            <w:hideMark/>
          </w:tcPr>
          <w:p w14:paraId="4659869A"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635</w:t>
            </w:r>
          </w:p>
        </w:tc>
      </w:tr>
      <w:tr w:rsidR="0091669A" w:rsidRPr="0091669A" w14:paraId="6D09005A"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19900BDA" w14:textId="77777777" w:rsidR="0091669A" w:rsidRPr="0091669A" w:rsidRDefault="0091669A" w:rsidP="0091669A">
            <w:pPr>
              <w:jc w:val="left"/>
              <w:rPr>
                <w:lang w:val="en-US"/>
              </w:rPr>
            </w:pPr>
            <w:r w:rsidRPr="0091669A">
              <w:rPr>
                <w:lang w:val="en-US"/>
              </w:rPr>
              <w:t>6</w:t>
            </w:r>
          </w:p>
        </w:tc>
        <w:tc>
          <w:tcPr>
            <w:tcW w:w="1773" w:type="dxa"/>
            <w:noWrap/>
            <w:vAlign w:val="bottom"/>
            <w:hideMark/>
          </w:tcPr>
          <w:p w14:paraId="462360F8"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44922</w:t>
            </w:r>
          </w:p>
        </w:tc>
        <w:tc>
          <w:tcPr>
            <w:tcW w:w="1381" w:type="dxa"/>
            <w:noWrap/>
            <w:vAlign w:val="bottom"/>
            <w:hideMark/>
          </w:tcPr>
          <w:p w14:paraId="564BDB77"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651</w:t>
            </w:r>
          </w:p>
        </w:tc>
        <w:tc>
          <w:tcPr>
            <w:tcW w:w="1439" w:type="dxa"/>
            <w:noWrap/>
            <w:vAlign w:val="bottom"/>
            <w:hideMark/>
          </w:tcPr>
          <w:p w14:paraId="372F481C"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939</w:t>
            </w:r>
          </w:p>
        </w:tc>
        <w:tc>
          <w:tcPr>
            <w:tcW w:w="1347" w:type="dxa"/>
            <w:noWrap/>
            <w:vAlign w:val="bottom"/>
            <w:hideMark/>
          </w:tcPr>
          <w:p w14:paraId="2BEE38E2"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901</w:t>
            </w:r>
          </w:p>
        </w:tc>
      </w:tr>
      <w:tr w:rsidR="0091669A" w:rsidRPr="0091669A" w14:paraId="0F43F565"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D5F7D20" w14:textId="77777777" w:rsidR="0091669A" w:rsidRPr="0091669A" w:rsidRDefault="0091669A" w:rsidP="0091669A">
            <w:pPr>
              <w:jc w:val="left"/>
              <w:rPr>
                <w:lang w:val="en-US"/>
              </w:rPr>
            </w:pPr>
            <w:r w:rsidRPr="0091669A">
              <w:rPr>
                <w:lang w:val="en-US"/>
              </w:rPr>
              <w:t>7</w:t>
            </w:r>
          </w:p>
        </w:tc>
        <w:tc>
          <w:tcPr>
            <w:tcW w:w="1773" w:type="dxa"/>
            <w:noWrap/>
            <w:vAlign w:val="bottom"/>
            <w:hideMark/>
          </w:tcPr>
          <w:p w14:paraId="234FF4FE"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43203</w:t>
            </w:r>
          </w:p>
        </w:tc>
        <w:tc>
          <w:tcPr>
            <w:tcW w:w="1381" w:type="dxa"/>
            <w:noWrap/>
            <w:vAlign w:val="bottom"/>
            <w:hideMark/>
          </w:tcPr>
          <w:p w14:paraId="4D7668DF"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847</w:t>
            </w:r>
          </w:p>
        </w:tc>
        <w:tc>
          <w:tcPr>
            <w:tcW w:w="1439" w:type="dxa"/>
            <w:noWrap/>
            <w:vAlign w:val="bottom"/>
            <w:hideMark/>
          </w:tcPr>
          <w:p w14:paraId="52A2207B"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755</w:t>
            </w:r>
          </w:p>
        </w:tc>
        <w:tc>
          <w:tcPr>
            <w:tcW w:w="1347" w:type="dxa"/>
            <w:noWrap/>
            <w:vAlign w:val="bottom"/>
            <w:hideMark/>
          </w:tcPr>
          <w:p w14:paraId="30C4F6FC"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580</w:t>
            </w:r>
          </w:p>
        </w:tc>
      </w:tr>
      <w:tr w:rsidR="0091669A" w:rsidRPr="0091669A" w14:paraId="6DA9F88E"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3D29E0FC" w14:textId="77777777" w:rsidR="0091669A" w:rsidRPr="0091669A" w:rsidRDefault="0091669A" w:rsidP="0091669A">
            <w:pPr>
              <w:jc w:val="left"/>
              <w:rPr>
                <w:lang w:val="en-US"/>
              </w:rPr>
            </w:pPr>
            <w:r w:rsidRPr="0091669A">
              <w:rPr>
                <w:lang w:val="en-US"/>
              </w:rPr>
              <w:t>8</w:t>
            </w:r>
          </w:p>
        </w:tc>
        <w:tc>
          <w:tcPr>
            <w:tcW w:w="1773" w:type="dxa"/>
            <w:noWrap/>
            <w:vAlign w:val="bottom"/>
            <w:hideMark/>
          </w:tcPr>
          <w:p w14:paraId="0AA8ED5B"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43000</w:t>
            </w:r>
          </w:p>
        </w:tc>
        <w:tc>
          <w:tcPr>
            <w:tcW w:w="1381" w:type="dxa"/>
            <w:noWrap/>
            <w:vAlign w:val="bottom"/>
            <w:hideMark/>
          </w:tcPr>
          <w:p w14:paraId="0DA66C51"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942</w:t>
            </w:r>
          </w:p>
        </w:tc>
        <w:tc>
          <w:tcPr>
            <w:tcW w:w="1439" w:type="dxa"/>
            <w:noWrap/>
            <w:vAlign w:val="bottom"/>
            <w:hideMark/>
          </w:tcPr>
          <w:p w14:paraId="44961201"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908</w:t>
            </w:r>
          </w:p>
        </w:tc>
        <w:tc>
          <w:tcPr>
            <w:tcW w:w="1347" w:type="dxa"/>
            <w:noWrap/>
            <w:vAlign w:val="bottom"/>
            <w:hideMark/>
          </w:tcPr>
          <w:p w14:paraId="4C3D7B24"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589</w:t>
            </w:r>
          </w:p>
        </w:tc>
      </w:tr>
      <w:tr w:rsidR="0091669A" w:rsidRPr="0091669A" w14:paraId="1753CA21"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2CB14FAE" w14:textId="77777777" w:rsidR="0091669A" w:rsidRPr="0091669A" w:rsidRDefault="0091669A" w:rsidP="0091669A">
            <w:pPr>
              <w:jc w:val="left"/>
              <w:rPr>
                <w:lang w:val="en-US"/>
              </w:rPr>
            </w:pPr>
            <w:r w:rsidRPr="0091669A">
              <w:rPr>
                <w:lang w:val="en-US"/>
              </w:rPr>
              <w:t>9</w:t>
            </w:r>
          </w:p>
        </w:tc>
        <w:tc>
          <w:tcPr>
            <w:tcW w:w="1773" w:type="dxa"/>
            <w:noWrap/>
            <w:vAlign w:val="bottom"/>
            <w:hideMark/>
          </w:tcPr>
          <w:p w14:paraId="294A95DD"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40967</w:t>
            </w:r>
          </w:p>
        </w:tc>
        <w:tc>
          <w:tcPr>
            <w:tcW w:w="1381" w:type="dxa"/>
            <w:noWrap/>
            <w:vAlign w:val="bottom"/>
            <w:hideMark/>
          </w:tcPr>
          <w:p w14:paraId="2D63F5FC"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630</w:t>
            </w:r>
          </w:p>
        </w:tc>
        <w:tc>
          <w:tcPr>
            <w:tcW w:w="1439" w:type="dxa"/>
            <w:noWrap/>
            <w:vAlign w:val="bottom"/>
            <w:hideMark/>
          </w:tcPr>
          <w:p w14:paraId="6EE08EF3"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738</w:t>
            </w:r>
          </w:p>
        </w:tc>
        <w:tc>
          <w:tcPr>
            <w:tcW w:w="1347" w:type="dxa"/>
            <w:noWrap/>
            <w:vAlign w:val="bottom"/>
            <w:hideMark/>
          </w:tcPr>
          <w:p w14:paraId="37D8E847"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682</w:t>
            </w:r>
          </w:p>
        </w:tc>
      </w:tr>
      <w:tr w:rsidR="0091669A" w:rsidRPr="0091669A" w14:paraId="219EDE35"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47E21C5" w14:textId="77777777" w:rsidR="0091669A" w:rsidRPr="0091669A" w:rsidRDefault="0091669A" w:rsidP="0091669A">
            <w:pPr>
              <w:jc w:val="left"/>
              <w:rPr>
                <w:lang w:val="en-US"/>
              </w:rPr>
            </w:pPr>
            <w:r w:rsidRPr="0091669A">
              <w:rPr>
                <w:lang w:val="en-US"/>
              </w:rPr>
              <w:t>10</w:t>
            </w:r>
          </w:p>
        </w:tc>
        <w:tc>
          <w:tcPr>
            <w:tcW w:w="1773" w:type="dxa"/>
            <w:noWrap/>
            <w:vAlign w:val="bottom"/>
            <w:hideMark/>
          </w:tcPr>
          <w:p w14:paraId="75E22482"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78582</w:t>
            </w:r>
          </w:p>
        </w:tc>
        <w:tc>
          <w:tcPr>
            <w:tcW w:w="1381" w:type="dxa"/>
            <w:noWrap/>
            <w:vAlign w:val="bottom"/>
            <w:hideMark/>
          </w:tcPr>
          <w:p w14:paraId="7F9F73ED"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1113</w:t>
            </w:r>
          </w:p>
        </w:tc>
        <w:tc>
          <w:tcPr>
            <w:tcW w:w="1439" w:type="dxa"/>
            <w:noWrap/>
            <w:vAlign w:val="bottom"/>
            <w:hideMark/>
          </w:tcPr>
          <w:p w14:paraId="232F5019"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1175</w:t>
            </w:r>
          </w:p>
        </w:tc>
        <w:tc>
          <w:tcPr>
            <w:tcW w:w="1347" w:type="dxa"/>
            <w:noWrap/>
            <w:vAlign w:val="bottom"/>
            <w:hideMark/>
          </w:tcPr>
          <w:p w14:paraId="69209271"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1050</w:t>
            </w:r>
          </w:p>
        </w:tc>
      </w:tr>
      <w:tr w:rsidR="0091669A" w:rsidRPr="0091669A" w14:paraId="596037D5"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66BF52F8" w14:textId="77777777" w:rsidR="0091669A" w:rsidRPr="0091669A" w:rsidRDefault="0091669A" w:rsidP="0091669A">
            <w:pPr>
              <w:jc w:val="left"/>
              <w:rPr>
                <w:lang w:val="en-US"/>
              </w:rPr>
            </w:pPr>
            <w:r w:rsidRPr="0091669A">
              <w:rPr>
                <w:lang w:val="en-US"/>
              </w:rPr>
              <w:t>11</w:t>
            </w:r>
          </w:p>
        </w:tc>
        <w:tc>
          <w:tcPr>
            <w:tcW w:w="1773" w:type="dxa"/>
            <w:noWrap/>
            <w:vAlign w:val="bottom"/>
            <w:hideMark/>
          </w:tcPr>
          <w:p w14:paraId="54DEEB61"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45003</w:t>
            </w:r>
          </w:p>
        </w:tc>
        <w:tc>
          <w:tcPr>
            <w:tcW w:w="1381" w:type="dxa"/>
            <w:noWrap/>
            <w:vAlign w:val="bottom"/>
            <w:hideMark/>
          </w:tcPr>
          <w:p w14:paraId="06F8C8AD"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1086</w:t>
            </w:r>
          </w:p>
        </w:tc>
        <w:tc>
          <w:tcPr>
            <w:tcW w:w="1439" w:type="dxa"/>
            <w:noWrap/>
            <w:vAlign w:val="bottom"/>
            <w:hideMark/>
          </w:tcPr>
          <w:p w14:paraId="11373F8F"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1075</w:t>
            </w:r>
          </w:p>
        </w:tc>
        <w:tc>
          <w:tcPr>
            <w:tcW w:w="1347" w:type="dxa"/>
            <w:noWrap/>
            <w:vAlign w:val="bottom"/>
            <w:hideMark/>
          </w:tcPr>
          <w:p w14:paraId="0F8E18F5"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984</w:t>
            </w:r>
          </w:p>
        </w:tc>
      </w:tr>
      <w:tr w:rsidR="0091669A" w:rsidRPr="0091669A" w14:paraId="763B4246"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B4AD57F" w14:textId="77777777" w:rsidR="0091669A" w:rsidRPr="0091669A" w:rsidRDefault="0091669A" w:rsidP="0091669A">
            <w:pPr>
              <w:jc w:val="left"/>
              <w:rPr>
                <w:lang w:val="en-US"/>
              </w:rPr>
            </w:pPr>
            <w:r w:rsidRPr="0091669A">
              <w:rPr>
                <w:lang w:val="en-US"/>
              </w:rPr>
              <w:t>12</w:t>
            </w:r>
          </w:p>
        </w:tc>
        <w:tc>
          <w:tcPr>
            <w:tcW w:w="1773" w:type="dxa"/>
            <w:noWrap/>
            <w:vAlign w:val="bottom"/>
            <w:hideMark/>
          </w:tcPr>
          <w:p w14:paraId="60ED5149"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44303</w:t>
            </w:r>
          </w:p>
        </w:tc>
        <w:tc>
          <w:tcPr>
            <w:tcW w:w="1381" w:type="dxa"/>
            <w:noWrap/>
            <w:vAlign w:val="bottom"/>
            <w:hideMark/>
          </w:tcPr>
          <w:p w14:paraId="0B5449CB"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843</w:t>
            </w:r>
          </w:p>
        </w:tc>
        <w:tc>
          <w:tcPr>
            <w:tcW w:w="1439" w:type="dxa"/>
            <w:noWrap/>
            <w:vAlign w:val="bottom"/>
            <w:hideMark/>
          </w:tcPr>
          <w:p w14:paraId="3B9FB648"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640</w:t>
            </w:r>
          </w:p>
        </w:tc>
        <w:tc>
          <w:tcPr>
            <w:tcW w:w="1347" w:type="dxa"/>
            <w:noWrap/>
            <w:vAlign w:val="bottom"/>
            <w:hideMark/>
          </w:tcPr>
          <w:p w14:paraId="7920B135"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828</w:t>
            </w:r>
          </w:p>
        </w:tc>
      </w:tr>
      <w:tr w:rsidR="0091669A" w:rsidRPr="0091669A" w14:paraId="25B3D6BC"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A6A79BB" w14:textId="77777777" w:rsidR="0091669A" w:rsidRPr="0091669A" w:rsidRDefault="0091669A" w:rsidP="0091669A">
            <w:pPr>
              <w:jc w:val="left"/>
              <w:rPr>
                <w:lang w:val="en-US"/>
              </w:rPr>
            </w:pPr>
            <w:r w:rsidRPr="0091669A">
              <w:rPr>
                <w:lang w:val="en-US"/>
              </w:rPr>
              <w:lastRenderedPageBreak/>
              <w:t>13</w:t>
            </w:r>
          </w:p>
        </w:tc>
        <w:tc>
          <w:tcPr>
            <w:tcW w:w="1773" w:type="dxa"/>
            <w:noWrap/>
            <w:vAlign w:val="bottom"/>
            <w:hideMark/>
          </w:tcPr>
          <w:p w14:paraId="41CCCFFA"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42070</w:t>
            </w:r>
          </w:p>
        </w:tc>
        <w:tc>
          <w:tcPr>
            <w:tcW w:w="1381" w:type="dxa"/>
            <w:noWrap/>
            <w:vAlign w:val="bottom"/>
            <w:hideMark/>
          </w:tcPr>
          <w:p w14:paraId="695389E0"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500</w:t>
            </w:r>
          </w:p>
        </w:tc>
        <w:tc>
          <w:tcPr>
            <w:tcW w:w="1439" w:type="dxa"/>
            <w:noWrap/>
            <w:vAlign w:val="bottom"/>
            <w:hideMark/>
          </w:tcPr>
          <w:p w14:paraId="44DD5155"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752</w:t>
            </w:r>
          </w:p>
        </w:tc>
        <w:tc>
          <w:tcPr>
            <w:tcW w:w="1347" w:type="dxa"/>
            <w:noWrap/>
            <w:vAlign w:val="bottom"/>
            <w:hideMark/>
          </w:tcPr>
          <w:p w14:paraId="7986067D"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708</w:t>
            </w:r>
          </w:p>
        </w:tc>
      </w:tr>
      <w:tr w:rsidR="0091669A" w:rsidRPr="0091669A" w14:paraId="295724F8" w14:textId="77777777" w:rsidTr="001A2D3A">
        <w:trPr>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7F419E5E" w14:textId="77777777" w:rsidR="0091669A" w:rsidRPr="0091669A" w:rsidRDefault="0091669A" w:rsidP="0091669A">
            <w:pPr>
              <w:jc w:val="left"/>
              <w:rPr>
                <w:lang w:val="en-US"/>
              </w:rPr>
            </w:pPr>
            <w:r w:rsidRPr="0091669A">
              <w:rPr>
                <w:lang w:val="en-US"/>
              </w:rPr>
              <w:t>14</w:t>
            </w:r>
          </w:p>
        </w:tc>
        <w:tc>
          <w:tcPr>
            <w:tcW w:w="1773" w:type="dxa"/>
            <w:noWrap/>
            <w:vAlign w:val="bottom"/>
            <w:hideMark/>
          </w:tcPr>
          <w:p w14:paraId="13658592"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44353</w:t>
            </w:r>
          </w:p>
        </w:tc>
        <w:tc>
          <w:tcPr>
            <w:tcW w:w="1381" w:type="dxa"/>
            <w:noWrap/>
            <w:vAlign w:val="bottom"/>
            <w:hideMark/>
          </w:tcPr>
          <w:p w14:paraId="38C1EA9C"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813</w:t>
            </w:r>
          </w:p>
        </w:tc>
        <w:tc>
          <w:tcPr>
            <w:tcW w:w="1439" w:type="dxa"/>
            <w:noWrap/>
            <w:vAlign w:val="bottom"/>
            <w:hideMark/>
          </w:tcPr>
          <w:p w14:paraId="025241D6"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989</w:t>
            </w:r>
          </w:p>
        </w:tc>
        <w:tc>
          <w:tcPr>
            <w:tcW w:w="1347" w:type="dxa"/>
            <w:noWrap/>
            <w:vAlign w:val="bottom"/>
            <w:hideMark/>
          </w:tcPr>
          <w:p w14:paraId="28B45615"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804</w:t>
            </w:r>
          </w:p>
        </w:tc>
      </w:tr>
      <w:tr w:rsidR="0091669A" w:rsidRPr="0091669A" w14:paraId="41C252BC"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F321790" w14:textId="77777777" w:rsidR="0091669A" w:rsidRPr="0091669A" w:rsidRDefault="0091669A" w:rsidP="0091669A">
            <w:pPr>
              <w:jc w:val="left"/>
              <w:rPr>
                <w:lang w:val="en-US"/>
              </w:rPr>
            </w:pPr>
            <w:r w:rsidRPr="0091669A">
              <w:rPr>
                <w:lang w:val="en-US"/>
              </w:rPr>
              <w:t>15</w:t>
            </w:r>
          </w:p>
        </w:tc>
        <w:tc>
          <w:tcPr>
            <w:tcW w:w="1773" w:type="dxa"/>
            <w:noWrap/>
            <w:vAlign w:val="bottom"/>
            <w:hideMark/>
          </w:tcPr>
          <w:p w14:paraId="0FBE9E25"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45968</w:t>
            </w:r>
          </w:p>
        </w:tc>
        <w:tc>
          <w:tcPr>
            <w:tcW w:w="1381" w:type="dxa"/>
            <w:noWrap/>
            <w:vAlign w:val="bottom"/>
            <w:hideMark/>
          </w:tcPr>
          <w:p w14:paraId="1EC5B913"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1190</w:t>
            </w:r>
          </w:p>
        </w:tc>
        <w:tc>
          <w:tcPr>
            <w:tcW w:w="1439" w:type="dxa"/>
            <w:noWrap/>
            <w:vAlign w:val="bottom"/>
            <w:hideMark/>
          </w:tcPr>
          <w:p w14:paraId="2259DA42"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823</w:t>
            </w:r>
          </w:p>
        </w:tc>
        <w:tc>
          <w:tcPr>
            <w:tcW w:w="1347" w:type="dxa"/>
            <w:noWrap/>
            <w:vAlign w:val="bottom"/>
            <w:hideMark/>
          </w:tcPr>
          <w:p w14:paraId="6C16CCF9"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904</w:t>
            </w:r>
          </w:p>
        </w:tc>
      </w:tr>
      <w:tr w:rsidR="0091669A" w:rsidRPr="0091669A" w14:paraId="1E4641F5"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6ECCDE3" w14:textId="77777777" w:rsidR="0091669A" w:rsidRPr="0091669A" w:rsidRDefault="0091669A" w:rsidP="0091669A">
            <w:pPr>
              <w:jc w:val="left"/>
              <w:rPr>
                <w:lang w:val="en-US"/>
              </w:rPr>
            </w:pPr>
            <w:r w:rsidRPr="0091669A">
              <w:rPr>
                <w:lang w:val="en-US"/>
              </w:rPr>
              <w:t>16</w:t>
            </w:r>
          </w:p>
        </w:tc>
        <w:tc>
          <w:tcPr>
            <w:tcW w:w="1773" w:type="dxa"/>
            <w:noWrap/>
            <w:vAlign w:val="bottom"/>
            <w:hideMark/>
          </w:tcPr>
          <w:p w14:paraId="55A36444"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47781</w:t>
            </w:r>
          </w:p>
        </w:tc>
        <w:tc>
          <w:tcPr>
            <w:tcW w:w="1381" w:type="dxa"/>
            <w:noWrap/>
            <w:vAlign w:val="bottom"/>
            <w:hideMark/>
          </w:tcPr>
          <w:p w14:paraId="784A66A2"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1200</w:t>
            </w:r>
          </w:p>
        </w:tc>
        <w:tc>
          <w:tcPr>
            <w:tcW w:w="1439" w:type="dxa"/>
            <w:noWrap/>
            <w:vAlign w:val="bottom"/>
            <w:hideMark/>
          </w:tcPr>
          <w:p w14:paraId="59503E33"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1108</w:t>
            </w:r>
          </w:p>
        </w:tc>
        <w:tc>
          <w:tcPr>
            <w:tcW w:w="1347" w:type="dxa"/>
            <w:noWrap/>
            <w:vAlign w:val="bottom"/>
            <w:hideMark/>
          </w:tcPr>
          <w:p w14:paraId="766F1359"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1120</w:t>
            </w:r>
          </w:p>
        </w:tc>
      </w:tr>
      <w:tr w:rsidR="0091669A" w:rsidRPr="0091669A" w14:paraId="33B69371"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85D1AF7" w14:textId="77777777" w:rsidR="0091669A" w:rsidRPr="0091669A" w:rsidRDefault="0091669A" w:rsidP="0091669A">
            <w:pPr>
              <w:jc w:val="left"/>
              <w:rPr>
                <w:lang w:val="en-US"/>
              </w:rPr>
            </w:pPr>
            <w:r w:rsidRPr="0091669A">
              <w:rPr>
                <w:lang w:val="en-US"/>
              </w:rPr>
              <w:t>17</w:t>
            </w:r>
          </w:p>
        </w:tc>
        <w:tc>
          <w:tcPr>
            <w:tcW w:w="1773" w:type="dxa"/>
            <w:noWrap/>
            <w:vAlign w:val="bottom"/>
            <w:hideMark/>
          </w:tcPr>
          <w:p w14:paraId="76E029BA"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43202</w:t>
            </w:r>
          </w:p>
        </w:tc>
        <w:tc>
          <w:tcPr>
            <w:tcW w:w="1381" w:type="dxa"/>
            <w:noWrap/>
            <w:vAlign w:val="bottom"/>
            <w:hideMark/>
          </w:tcPr>
          <w:p w14:paraId="10ADC706"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731</w:t>
            </w:r>
          </w:p>
        </w:tc>
        <w:tc>
          <w:tcPr>
            <w:tcW w:w="1439" w:type="dxa"/>
            <w:noWrap/>
            <w:vAlign w:val="bottom"/>
            <w:hideMark/>
          </w:tcPr>
          <w:p w14:paraId="75B8EDCB"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590</w:t>
            </w:r>
          </w:p>
        </w:tc>
        <w:tc>
          <w:tcPr>
            <w:tcW w:w="1347" w:type="dxa"/>
            <w:noWrap/>
            <w:vAlign w:val="bottom"/>
            <w:hideMark/>
          </w:tcPr>
          <w:p w14:paraId="528782ED"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1065</w:t>
            </w:r>
          </w:p>
        </w:tc>
      </w:tr>
      <w:tr w:rsidR="0091669A" w:rsidRPr="0091669A" w14:paraId="5C808F82"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7E432B9E" w14:textId="77777777" w:rsidR="0091669A" w:rsidRPr="0091669A" w:rsidRDefault="0091669A" w:rsidP="0091669A">
            <w:pPr>
              <w:jc w:val="left"/>
              <w:rPr>
                <w:lang w:val="en-US"/>
              </w:rPr>
            </w:pPr>
            <w:r w:rsidRPr="0091669A">
              <w:rPr>
                <w:lang w:val="en-US"/>
              </w:rPr>
              <w:t>18</w:t>
            </w:r>
          </w:p>
        </w:tc>
        <w:tc>
          <w:tcPr>
            <w:tcW w:w="1773" w:type="dxa"/>
            <w:noWrap/>
            <w:vAlign w:val="bottom"/>
            <w:hideMark/>
          </w:tcPr>
          <w:p w14:paraId="71ED36DE"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44074</w:t>
            </w:r>
          </w:p>
        </w:tc>
        <w:tc>
          <w:tcPr>
            <w:tcW w:w="1381" w:type="dxa"/>
            <w:noWrap/>
            <w:vAlign w:val="bottom"/>
            <w:hideMark/>
          </w:tcPr>
          <w:p w14:paraId="345EE733"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1089</w:t>
            </w:r>
          </w:p>
        </w:tc>
        <w:tc>
          <w:tcPr>
            <w:tcW w:w="1439" w:type="dxa"/>
            <w:noWrap/>
            <w:vAlign w:val="bottom"/>
            <w:hideMark/>
          </w:tcPr>
          <w:p w14:paraId="37D84F71"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607</w:t>
            </w:r>
          </w:p>
        </w:tc>
        <w:tc>
          <w:tcPr>
            <w:tcW w:w="1347" w:type="dxa"/>
            <w:noWrap/>
            <w:vAlign w:val="bottom"/>
            <w:hideMark/>
          </w:tcPr>
          <w:p w14:paraId="006C7992" w14:textId="77777777" w:rsidR="0091669A" w:rsidRPr="0091669A"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91669A">
              <w:rPr>
                <w:lang w:val="en-US"/>
              </w:rPr>
              <w:t>1132</w:t>
            </w:r>
          </w:p>
        </w:tc>
      </w:tr>
      <w:tr w:rsidR="0091669A" w:rsidRPr="0091669A" w14:paraId="2092E3D8"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4B0E5448" w14:textId="77777777" w:rsidR="0091669A" w:rsidRPr="0091669A" w:rsidRDefault="0091669A" w:rsidP="0091669A">
            <w:pPr>
              <w:jc w:val="left"/>
              <w:rPr>
                <w:lang w:val="en-US"/>
              </w:rPr>
            </w:pPr>
            <w:r w:rsidRPr="0091669A">
              <w:rPr>
                <w:lang w:val="en-US"/>
              </w:rPr>
              <w:t>19</w:t>
            </w:r>
          </w:p>
        </w:tc>
        <w:tc>
          <w:tcPr>
            <w:tcW w:w="1773" w:type="dxa"/>
            <w:noWrap/>
            <w:vAlign w:val="bottom"/>
            <w:hideMark/>
          </w:tcPr>
          <w:p w14:paraId="7FC41C3A"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44610</w:t>
            </w:r>
          </w:p>
        </w:tc>
        <w:tc>
          <w:tcPr>
            <w:tcW w:w="1381" w:type="dxa"/>
            <w:noWrap/>
            <w:vAlign w:val="bottom"/>
            <w:hideMark/>
          </w:tcPr>
          <w:p w14:paraId="217BE79D"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786</w:t>
            </w:r>
          </w:p>
        </w:tc>
        <w:tc>
          <w:tcPr>
            <w:tcW w:w="1439" w:type="dxa"/>
            <w:noWrap/>
            <w:vAlign w:val="bottom"/>
            <w:hideMark/>
          </w:tcPr>
          <w:p w14:paraId="29714655"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513</w:t>
            </w:r>
          </w:p>
        </w:tc>
        <w:tc>
          <w:tcPr>
            <w:tcW w:w="1347" w:type="dxa"/>
            <w:noWrap/>
            <w:vAlign w:val="bottom"/>
            <w:hideMark/>
          </w:tcPr>
          <w:p w14:paraId="79A3EB9D" w14:textId="77777777" w:rsidR="0091669A" w:rsidRPr="0091669A"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91669A">
              <w:rPr>
                <w:lang w:val="en-US"/>
              </w:rPr>
              <w:t>839</w:t>
            </w:r>
          </w:p>
        </w:tc>
      </w:tr>
    </w:tbl>
    <w:p w14:paraId="3E3B880C" w14:textId="77777777" w:rsidR="0091669A" w:rsidRPr="0091669A" w:rsidRDefault="0091669A" w:rsidP="0091669A">
      <w:pPr>
        <w:rPr>
          <w:lang w:val="en-US"/>
        </w:rPr>
      </w:pPr>
      <w:r w:rsidRPr="0091669A">
        <w:rPr>
          <w:lang w:val="en-US"/>
        </w:rPr>
        <w:t>Source: [Mojtaba Nabipour], (2023).</w:t>
      </w:r>
    </w:p>
    <w:p w14:paraId="0CDEFF24" w14:textId="77777777" w:rsidR="0091669A" w:rsidRPr="0091669A" w:rsidRDefault="0091669A" w:rsidP="0091669A">
      <w:pPr>
        <w:rPr>
          <w:lang w:val="en-US"/>
        </w:rPr>
      </w:pPr>
      <w:r w:rsidRPr="0091669A">
        <w:rPr>
          <w:lang w:val="en-US"/>
        </w:rPr>
        <w:t xml:space="preserve">We use MS excel to do the analysis (Data analysis </w:t>
      </w:r>
      <w:proofErr w:type="spellStart"/>
      <w:r w:rsidRPr="0091669A">
        <w:rPr>
          <w:lang w:val="en-US"/>
        </w:rPr>
        <w:t>toolpack</w:t>
      </w:r>
      <w:proofErr w:type="spellEnd"/>
      <w:r w:rsidRPr="0091669A">
        <w:rPr>
          <w:lang w:val="en-US"/>
        </w:rPr>
        <w:t xml:space="preserve"> in data tab)</w:t>
      </w:r>
    </w:p>
    <w:p w14:paraId="61EEC631" w14:textId="77777777" w:rsidR="0091669A" w:rsidRPr="0091669A" w:rsidRDefault="0091669A" w:rsidP="0091669A">
      <w:pPr>
        <w:rPr>
          <w:lang w:val="en-US"/>
        </w:rPr>
      </w:pPr>
      <w:r w:rsidRPr="0091669A">
        <w:rPr>
          <w:lang w:val="en-US"/>
        </w:rPr>
        <w:t>The dependent variable or Y will be inventory cost and the independent variables or Y will be three products columns</w:t>
      </w:r>
      <w:proofErr w:type="gramStart"/>
      <w:r w:rsidRPr="0091669A">
        <w:rPr>
          <w:lang w:val="en-US"/>
        </w:rPr>
        <w:t xml:space="preserve">.  </w:t>
      </w:r>
      <w:proofErr w:type="gramEnd"/>
      <w:r w:rsidRPr="0091669A">
        <w:rPr>
          <w:lang w:val="en-US"/>
        </w:rPr>
        <w:t xml:space="preserve">The summary of analysis </w:t>
      </w:r>
      <w:proofErr w:type="gramStart"/>
      <w:r w:rsidRPr="0091669A">
        <w:rPr>
          <w:lang w:val="en-US"/>
        </w:rPr>
        <w:t>is shown</w:t>
      </w:r>
      <w:proofErr w:type="gramEnd"/>
      <w:r w:rsidRPr="0091669A">
        <w:rPr>
          <w:lang w:val="en-US"/>
        </w:rPr>
        <w:t xml:space="preserve"> in Figure.</w:t>
      </w:r>
    </w:p>
    <w:p w14:paraId="203635E5" w14:textId="77777777" w:rsidR="0091669A" w:rsidRPr="0091669A" w:rsidRDefault="0091669A" w:rsidP="0091669A">
      <w:pPr>
        <w:rPr>
          <w:b/>
          <w:color w:val="009394" w:themeColor="text2"/>
          <w:sz w:val="32"/>
          <w:lang w:val="en-US"/>
        </w:rPr>
      </w:pPr>
      <w:r w:rsidRPr="0091669A">
        <w:rPr>
          <w:b/>
          <w:color w:val="009394" w:themeColor="text2"/>
          <w:sz w:val="32"/>
          <w:lang w:val="en-US"/>
        </w:rPr>
        <w:t xml:space="preserve">Linear Regression Analysis using </w:t>
      </w:r>
      <w:proofErr w:type="gramStart"/>
      <w:r w:rsidRPr="0091669A">
        <w:rPr>
          <w:b/>
          <w:color w:val="009394" w:themeColor="text2"/>
          <w:sz w:val="32"/>
          <w:lang w:val="en-US"/>
        </w:rPr>
        <w:t>Excel</w:t>
      </w:r>
      <w:proofErr w:type="gramEnd"/>
    </w:p>
    <w:p w14:paraId="5ABE61D7" w14:textId="77777777" w:rsidR="0091669A" w:rsidRPr="0091669A" w:rsidRDefault="0091669A" w:rsidP="0091669A">
      <w:r w:rsidRPr="0091669A">
        <w:rPr>
          <w:noProof/>
          <w:lang w:val="en-US"/>
        </w:rPr>
        <w:drawing>
          <wp:inline distT="0" distB="0" distL="0" distR="0" wp14:anchorId="572B552B" wp14:editId="346F245E">
            <wp:extent cx="5262880" cy="2769235"/>
            <wp:effectExtent l="0" t="0" r="0" b="0"/>
            <wp:docPr id="2014295972" name="Grafik 2014295972"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95972" name="Grafik 2014295972" descr="Ein Bild, das Text, Screenshot, Zahl, Schrift enthält.&#10;&#10;Automatisch generierte Beschreibung"/>
                    <pic:cNvPicPr/>
                  </pic:nvPicPr>
                  <pic:blipFill>
                    <a:blip r:embed="rId79"/>
                    <a:stretch>
                      <a:fillRect/>
                    </a:stretch>
                  </pic:blipFill>
                  <pic:spPr>
                    <a:xfrm>
                      <a:off x="0" y="0"/>
                      <a:ext cx="5262880" cy="2769235"/>
                    </a:xfrm>
                    <a:prstGeom prst="rect">
                      <a:avLst/>
                    </a:prstGeom>
                  </pic:spPr>
                </pic:pic>
              </a:graphicData>
            </a:graphic>
          </wp:inline>
        </w:drawing>
      </w:r>
    </w:p>
    <w:p w14:paraId="54BC522A" w14:textId="77777777" w:rsidR="0091669A" w:rsidRPr="0091669A" w:rsidRDefault="0091669A" w:rsidP="0091669A">
      <w:pPr>
        <w:rPr>
          <w:lang w:val="en-US"/>
        </w:rPr>
      </w:pPr>
      <w:r w:rsidRPr="0091669A">
        <w:rPr>
          <w:lang w:val="en-US"/>
        </w:rPr>
        <w:t>Source: [Mojtaba Nabipour], (2023).</w:t>
      </w:r>
    </w:p>
    <w:p w14:paraId="57A90606" w14:textId="77777777" w:rsidR="0091669A" w:rsidRPr="0091669A" w:rsidRDefault="0091669A" w:rsidP="0091669A">
      <w:pPr>
        <w:rPr>
          <w:lang w:val="en-US"/>
        </w:rPr>
      </w:pPr>
    </w:p>
    <w:p w14:paraId="0A58FC2F" w14:textId="77777777" w:rsidR="0091669A" w:rsidRPr="0091669A" w:rsidRDefault="0091669A" w:rsidP="0091669A">
      <w:pPr>
        <w:rPr>
          <w:lang w:val="en-US"/>
        </w:rPr>
      </w:pPr>
      <w:r w:rsidRPr="0091669A">
        <w:rPr>
          <w:lang w:val="en-US"/>
        </w:rPr>
        <w:t xml:space="preserve">We always need to inspect the P-values to determine the most significant predictors. If the P-value of a predictor is greater than 0.15, we can exclude the variable from the regression since it has not significance impact on the prediction of the outcome. In this case the product A P-value is greater than 0.15 so we can exclude it and run the analysis again for regression-based prediction (Figure). The linear regression as the name suggests looking for a linear relationship between independent variables and the dependent variable. The formula will </w:t>
      </w:r>
      <w:proofErr w:type="gramStart"/>
      <w:r w:rsidRPr="0091669A">
        <w:rPr>
          <w:lang w:val="en-US"/>
        </w:rPr>
        <w:t>be</w:t>
      </w:r>
      <w:proofErr w:type="gramEnd"/>
    </w:p>
    <w:p w14:paraId="12CF4F0C" w14:textId="77777777" w:rsidR="0091669A" w:rsidRPr="0091669A" w:rsidRDefault="0091669A" w:rsidP="0091669A">
      <w:pPr>
        <w:jc w:val="center"/>
        <w:rPr>
          <w:lang w:val="en-US"/>
        </w:rPr>
      </w:pPr>
      <m:oMath>
        <m:r>
          <w:rPr>
            <w:rFonts w:ascii="Cambria Math" w:hAnsi="Cambria Math"/>
            <w:lang w:val="en-US"/>
          </w:rPr>
          <m:t xml:space="preserve">Y=constant+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oMath>
      <w:r w:rsidRPr="0091669A">
        <w:rPr>
          <w:lang w:val="en-US"/>
        </w:rPr>
        <w:t xml:space="preserve"> </w:t>
      </w:r>
      <w:r w:rsidRPr="0091669A">
        <w:rPr>
          <w:lang w:val="en-US"/>
        </w:rPr>
        <w:tab/>
      </w:r>
      <w:r w:rsidRPr="0091669A">
        <w:rPr>
          <w:lang w:val="en-US"/>
        </w:rPr>
        <w:tab/>
        <w:t>(Eq.7)</w:t>
      </w:r>
    </w:p>
    <w:p w14:paraId="36184D23" w14:textId="77777777" w:rsidR="0091669A" w:rsidRPr="0091669A" w:rsidRDefault="0091669A" w:rsidP="0091669A">
      <w:pPr>
        <w:rPr>
          <w:lang w:val="en-US"/>
        </w:rPr>
      </w:pPr>
      <w:r w:rsidRPr="0091669A">
        <w:rPr>
          <w:lang w:val="en-US"/>
        </w:rPr>
        <w:t>To predict the outcome or Y using the linear formula, as the regression analysis shows, the constant value can be substitutes with intercept value, the a</w:t>
      </w:r>
      <w:r w:rsidRPr="0091669A">
        <w:rPr>
          <w:vertAlign w:val="subscript"/>
          <w:lang w:val="en-US"/>
        </w:rPr>
        <w:t>1</w:t>
      </w:r>
      <w:r w:rsidRPr="0091669A">
        <w:rPr>
          <w:lang w:val="en-US"/>
        </w:rPr>
        <w:t xml:space="preserve"> with product A coefficient, the a</w:t>
      </w:r>
      <w:r w:rsidRPr="0091669A">
        <w:rPr>
          <w:vertAlign w:val="subscript"/>
          <w:lang w:val="en-US"/>
        </w:rPr>
        <w:t>2</w:t>
      </w:r>
      <w:r w:rsidRPr="0091669A">
        <w:rPr>
          <w:lang w:val="en-US"/>
        </w:rPr>
        <w:t xml:space="preserve"> with product B coefficient and a</w:t>
      </w:r>
      <w:r w:rsidRPr="0091669A">
        <w:rPr>
          <w:vertAlign w:val="subscript"/>
          <w:lang w:val="en-US"/>
        </w:rPr>
        <w:t>3</w:t>
      </w:r>
      <w:r w:rsidRPr="0091669A">
        <w:rPr>
          <w:lang w:val="en-US"/>
        </w:rPr>
        <w:t xml:space="preserve"> with product C coefficient. But as the P-value column suggests we can eliminate the x</w:t>
      </w:r>
      <w:r w:rsidRPr="0091669A">
        <w:rPr>
          <w:vertAlign w:val="subscript"/>
          <w:lang w:val="en-US"/>
        </w:rPr>
        <w:t>1</w:t>
      </w:r>
      <w:r w:rsidRPr="0091669A">
        <w:rPr>
          <w:lang w:val="en-US"/>
        </w:rPr>
        <w:t xml:space="preserve"> variable from the equation</w:t>
      </w:r>
      <w:proofErr w:type="gramStart"/>
      <w:r w:rsidRPr="0091669A">
        <w:rPr>
          <w:lang w:val="en-US"/>
        </w:rPr>
        <w:t xml:space="preserve">.  </w:t>
      </w:r>
      <w:proofErr w:type="gramEnd"/>
    </w:p>
    <w:p w14:paraId="5D540005" w14:textId="77777777" w:rsidR="0091669A" w:rsidRPr="0091669A" w:rsidRDefault="0091669A" w:rsidP="0091669A">
      <w:pPr>
        <w:rPr>
          <w:lang w:val="en-US"/>
        </w:rPr>
      </w:pPr>
    </w:p>
    <w:p w14:paraId="7A91A484" w14:textId="77777777" w:rsidR="0091669A" w:rsidRPr="0091669A" w:rsidRDefault="0091669A" w:rsidP="0091669A">
      <w:pPr>
        <w:rPr>
          <w:b/>
          <w:color w:val="009394" w:themeColor="text2"/>
          <w:sz w:val="32"/>
          <w:lang w:val="en-US"/>
        </w:rPr>
      </w:pPr>
      <w:r w:rsidRPr="0091669A">
        <w:rPr>
          <w:b/>
          <w:color w:val="009394" w:themeColor="text2"/>
          <w:sz w:val="32"/>
          <w:lang w:val="en-US"/>
        </w:rPr>
        <w:t>Regression Analysis after refining</w:t>
      </w:r>
    </w:p>
    <w:p w14:paraId="406160F3" w14:textId="77777777" w:rsidR="0091669A" w:rsidRPr="0091669A" w:rsidRDefault="0091669A" w:rsidP="0091669A">
      <w:r w:rsidRPr="0091669A">
        <w:rPr>
          <w:noProof/>
          <w:lang w:val="en-US"/>
        </w:rPr>
        <w:drawing>
          <wp:inline distT="0" distB="0" distL="0" distR="0" wp14:anchorId="26D30A82" wp14:editId="0946E756">
            <wp:extent cx="5262880" cy="2748280"/>
            <wp:effectExtent l="0" t="0" r="0" b="0"/>
            <wp:docPr id="1630880165" name="Grafik 1630880165"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80165" name="Grafik 1630880165" descr="Ein Bild, das Text, Screenshot, Zahl, Schrift enthält.&#10;&#10;Automatisch generierte Beschreibung"/>
                    <pic:cNvPicPr/>
                  </pic:nvPicPr>
                  <pic:blipFill>
                    <a:blip r:embed="rId80"/>
                    <a:stretch>
                      <a:fillRect/>
                    </a:stretch>
                  </pic:blipFill>
                  <pic:spPr>
                    <a:xfrm>
                      <a:off x="0" y="0"/>
                      <a:ext cx="5262880" cy="2748280"/>
                    </a:xfrm>
                    <a:prstGeom prst="rect">
                      <a:avLst/>
                    </a:prstGeom>
                  </pic:spPr>
                </pic:pic>
              </a:graphicData>
            </a:graphic>
          </wp:inline>
        </w:drawing>
      </w:r>
    </w:p>
    <w:p w14:paraId="72D13400"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lastRenderedPageBreak/>
        <w:t>Self-check questions</w:t>
      </w:r>
    </w:p>
    <w:p w14:paraId="5EC4C927" w14:textId="77777777" w:rsidR="0091669A" w:rsidRPr="0091669A" w:rsidRDefault="0091669A" w:rsidP="0091669A">
      <w:pPr>
        <w:rPr>
          <w:lang w:val="en-US"/>
        </w:rPr>
      </w:pPr>
      <w:r w:rsidRPr="0091669A">
        <w:rPr>
          <w:lang w:val="en-US"/>
        </w:rPr>
        <w:t>1. in previous example assuming the following values for the products, what is the predicted outcome?</w:t>
      </w:r>
    </w:p>
    <w:p w14:paraId="3E65BF66" w14:textId="77777777" w:rsidR="0091669A" w:rsidRPr="0091669A" w:rsidRDefault="0091669A" w:rsidP="0091669A">
      <w:pPr>
        <w:rPr>
          <w:lang w:val="en-US"/>
        </w:rPr>
      </w:pPr>
      <w:r w:rsidRPr="0091669A">
        <w:rPr>
          <w:lang w:val="en-US"/>
        </w:rPr>
        <w:t>Product A= 1200</w:t>
      </w:r>
    </w:p>
    <w:p w14:paraId="606C8AEA" w14:textId="77777777" w:rsidR="0091669A" w:rsidRPr="0091669A" w:rsidRDefault="0091669A" w:rsidP="0091669A">
      <w:pPr>
        <w:rPr>
          <w:lang w:val="en-US"/>
        </w:rPr>
      </w:pPr>
      <w:r w:rsidRPr="0091669A">
        <w:rPr>
          <w:lang w:val="en-US"/>
        </w:rPr>
        <w:t>Product B= 800</w:t>
      </w:r>
    </w:p>
    <w:p w14:paraId="3F1A0B33" w14:textId="77777777" w:rsidR="0091669A" w:rsidRPr="0091669A" w:rsidRDefault="0091669A" w:rsidP="0091669A">
      <w:pPr>
        <w:rPr>
          <w:lang w:val="en-US"/>
        </w:rPr>
      </w:pPr>
      <w:r w:rsidRPr="0091669A">
        <w:rPr>
          <w:lang w:val="en-US"/>
        </w:rPr>
        <w:t>Product C= 1000</w:t>
      </w:r>
    </w:p>
    <w:p w14:paraId="652C7559" w14:textId="77777777" w:rsidR="0091669A" w:rsidRPr="0091669A" w:rsidRDefault="0091669A" w:rsidP="0091669A">
      <w:pPr>
        <w:rPr>
          <w:lang w:val="en-US"/>
        </w:rPr>
      </w:pPr>
      <w:r w:rsidRPr="0091669A">
        <w:rPr>
          <w:lang w:val="en-US"/>
        </w:rPr>
        <w:t>2. What is the difference between confounding and correlation in the context of supervised learning?</w:t>
      </w:r>
    </w:p>
    <w:p w14:paraId="759EBEA8" w14:textId="77777777" w:rsidR="0091669A" w:rsidRPr="0091669A" w:rsidRDefault="0091669A" w:rsidP="0091669A">
      <w:pPr>
        <w:rPr>
          <w:i/>
          <w:iCs/>
          <w:lang w:val="en-US"/>
        </w:rPr>
      </w:pPr>
      <w:r w:rsidRPr="0091669A">
        <w:rPr>
          <w:b/>
          <w:bCs/>
          <w:i/>
          <w:iCs/>
          <w:lang w:val="en-US"/>
        </w:rPr>
        <w:t>Answer</w:t>
      </w:r>
      <w:r w:rsidRPr="0091669A">
        <w:rPr>
          <w:i/>
          <w:iCs/>
          <w:lang w:val="en-US"/>
        </w:rPr>
        <w:t xml:space="preserve">: To sum up, in supervised learning, correlation and confounding are two distinct concepts. Correlation refers to a statistical relationship between variables, whereas confounding refers to a situation where the effect of one variable </w:t>
      </w:r>
      <w:proofErr w:type="gramStart"/>
      <w:r w:rsidRPr="0091669A">
        <w:rPr>
          <w:i/>
          <w:iCs/>
          <w:lang w:val="en-US"/>
        </w:rPr>
        <w:t>is mixed</w:t>
      </w:r>
      <w:proofErr w:type="gramEnd"/>
      <w:r w:rsidRPr="0091669A">
        <w:rPr>
          <w:i/>
          <w:iCs/>
          <w:lang w:val="en-US"/>
        </w:rPr>
        <w:t xml:space="preserve"> with the effect of another variable, which can impact the accuracy of predictive models. To overcome confounding variables, one can use different strategies, such as controlling for confounding variables, stratifying the data, or using techniques like propensity score matching or instrumental variable analysis.</w:t>
      </w:r>
    </w:p>
    <w:p w14:paraId="66051F60" w14:textId="77777777" w:rsidR="0091669A" w:rsidRPr="0091669A" w:rsidRDefault="0091669A" w:rsidP="0091669A">
      <w:pPr>
        <w:rPr>
          <w:lang w:val="en-US"/>
        </w:rPr>
      </w:pPr>
      <w:r w:rsidRPr="0091669A">
        <w:rPr>
          <w:lang w:val="en-US"/>
        </w:rPr>
        <w:t>3. Can a high degree of correlation between predictor variables lead to overfitting in a supervised learning model?</w:t>
      </w:r>
    </w:p>
    <w:p w14:paraId="6D9198E3" w14:textId="77777777" w:rsidR="0091669A" w:rsidRPr="0091669A" w:rsidRDefault="0091669A" w:rsidP="0091669A">
      <w:pPr>
        <w:rPr>
          <w:i/>
          <w:iCs/>
          <w:lang w:val="en-US"/>
        </w:rPr>
      </w:pPr>
      <w:r w:rsidRPr="0091669A">
        <w:rPr>
          <w:b/>
          <w:bCs/>
          <w:i/>
          <w:iCs/>
          <w:lang w:val="en-US"/>
        </w:rPr>
        <w:t>Answer</w:t>
      </w:r>
      <w:r w:rsidRPr="0091669A">
        <w:rPr>
          <w:i/>
          <w:iCs/>
          <w:lang w:val="en-US"/>
        </w:rPr>
        <w:t>: a high degree of correlation between predictor variables can cause overfitting in a supervised learning model by providing redundant information that can lead to unstable estimates, inflated standard errors, and reduced statistical power.</w:t>
      </w:r>
    </w:p>
    <w:p w14:paraId="05A335B4" w14:textId="77777777" w:rsidR="0091669A" w:rsidRPr="0091669A" w:rsidRDefault="0091669A" w:rsidP="0091669A">
      <w:pPr>
        <w:rPr>
          <w:lang w:val="en-US"/>
        </w:rPr>
      </w:pPr>
      <w:r w:rsidRPr="0091669A">
        <w:rPr>
          <w:lang w:val="en-US"/>
        </w:rPr>
        <w:t xml:space="preserve">4. What steps can </w:t>
      </w:r>
      <w:proofErr w:type="gramStart"/>
      <w:r w:rsidRPr="0091669A">
        <w:rPr>
          <w:lang w:val="en-US"/>
        </w:rPr>
        <w:t>be taken</w:t>
      </w:r>
      <w:proofErr w:type="gramEnd"/>
      <w:r w:rsidRPr="0091669A">
        <w:rPr>
          <w:lang w:val="en-US"/>
        </w:rPr>
        <w:t xml:space="preserve"> to address issues related to correlation and confounding in supervised learning?</w:t>
      </w:r>
    </w:p>
    <w:p w14:paraId="614FE9F8" w14:textId="77777777" w:rsidR="0091669A" w:rsidRPr="0091669A" w:rsidRDefault="0091669A" w:rsidP="0091669A">
      <w:pPr>
        <w:rPr>
          <w:i/>
          <w:iCs/>
          <w:lang w:val="en-US"/>
        </w:rPr>
      </w:pPr>
      <w:r w:rsidRPr="0091669A">
        <w:rPr>
          <w:b/>
          <w:bCs/>
          <w:i/>
          <w:iCs/>
          <w:lang w:val="en-US"/>
        </w:rPr>
        <w:lastRenderedPageBreak/>
        <w:t>Answer</w:t>
      </w:r>
      <w:r w:rsidRPr="0091669A">
        <w:rPr>
          <w:lang w:val="en-US"/>
        </w:rPr>
        <w:t xml:space="preserve">: </w:t>
      </w:r>
      <w:r w:rsidRPr="0091669A">
        <w:rPr>
          <w:i/>
          <w:iCs/>
          <w:lang w:val="en-US"/>
        </w:rPr>
        <w:t xml:space="preserve">To mitigate this problem, techniques such as feature selection, regularization, or dimensionality reduction can </w:t>
      </w:r>
      <w:proofErr w:type="gramStart"/>
      <w:r w:rsidRPr="0091669A">
        <w:rPr>
          <w:i/>
          <w:iCs/>
          <w:lang w:val="en-US"/>
        </w:rPr>
        <w:t>be used</w:t>
      </w:r>
      <w:proofErr w:type="gramEnd"/>
      <w:r w:rsidRPr="0091669A">
        <w:rPr>
          <w:i/>
          <w:iCs/>
          <w:lang w:val="en-US"/>
        </w:rPr>
        <w:t xml:space="preserve"> to reduce the complexity of the model and improve its generalizability.</w:t>
      </w:r>
    </w:p>
    <w:p w14:paraId="51CFB60B" w14:textId="77777777" w:rsidR="0091669A" w:rsidRPr="0091669A" w:rsidRDefault="0091669A" w:rsidP="0091669A">
      <w:pPr>
        <w:rPr>
          <w:lang w:val="en-US"/>
        </w:rPr>
      </w:pPr>
      <w:r w:rsidRPr="0091669A">
        <w:rPr>
          <w:lang w:val="en-US"/>
        </w:rPr>
        <w:t>5. How can you determine the significance of the relationship between the predictor variable and the response variable in a regression model?</w:t>
      </w:r>
    </w:p>
    <w:p w14:paraId="2887B3DE" w14:textId="77777777" w:rsidR="0091669A" w:rsidRPr="0091669A" w:rsidRDefault="0091669A" w:rsidP="0091669A">
      <w:pPr>
        <w:rPr>
          <w:i/>
          <w:iCs/>
          <w:lang w:val="en-US"/>
        </w:rPr>
      </w:pPr>
      <w:r w:rsidRPr="0091669A">
        <w:rPr>
          <w:b/>
          <w:bCs/>
          <w:i/>
          <w:iCs/>
          <w:lang w:val="en-US"/>
        </w:rPr>
        <w:t>Answer</w:t>
      </w:r>
      <w:r w:rsidRPr="0091669A">
        <w:rPr>
          <w:i/>
          <w:iCs/>
          <w:lang w:val="en-US"/>
        </w:rPr>
        <w:t xml:space="preserve">: </w:t>
      </w:r>
      <w:proofErr w:type="gramStart"/>
      <w:r w:rsidRPr="0091669A">
        <w:rPr>
          <w:i/>
          <w:iCs/>
          <w:lang w:val="en-US"/>
        </w:rPr>
        <w:t>In order to</w:t>
      </w:r>
      <w:proofErr w:type="gramEnd"/>
      <w:r w:rsidRPr="0091669A">
        <w:rPr>
          <w:i/>
          <w:iCs/>
          <w:lang w:val="en-US"/>
        </w:rPr>
        <w:t xml:space="preserve"> assess the importance of the connection between the predictor variable and the response variable in a regression model, various methods can be employed. These include calculating the correlation coefficient, conducting hypothesis testing, evaluating the coefficient of determination, and examining the confidence interval of the regression coefficient. These techniques are useful for determining both the strength and statistical significance of the relationship between the predictor and response variables.</w:t>
      </w:r>
    </w:p>
    <w:p w14:paraId="790C0664"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t>3.4 Big-Data Newsvendor Model</w:t>
      </w:r>
    </w:p>
    <w:p w14:paraId="5D5E13C0" w14:textId="77777777" w:rsidR="0091669A" w:rsidRPr="0091669A" w:rsidRDefault="0091669A" w:rsidP="0091669A">
      <w:pPr>
        <w:rPr>
          <w:lang w:val="en-US"/>
        </w:rPr>
      </w:pPr>
      <w:r w:rsidRPr="0091669A">
        <w:rPr>
          <w:lang w:val="en-US"/>
        </w:rPr>
        <w:t xml:space="preserve">The big data newsvendor model is a statistical approach employed in supply chain management to enhance inventory management and reduce expenses. It </w:t>
      </w:r>
      <w:proofErr w:type="gramStart"/>
      <w:r w:rsidRPr="0091669A">
        <w:rPr>
          <w:lang w:val="en-US"/>
        </w:rPr>
        <w:t>is founded</w:t>
      </w:r>
      <w:proofErr w:type="gramEnd"/>
      <w:r w:rsidRPr="0091669A">
        <w:rPr>
          <w:lang w:val="en-US"/>
        </w:rPr>
        <w:t xml:space="preserve"> on the well-known newsvendor problem, an optimization challenge within operations research. In the traditional newsvendor problem, a newsstand proprietor must determine the appropriate daily newspaper order quantity to maximize profits. Although the actual demand for newspapers is uncertain, the owner can make an estimation using historical data. The objective of the newsvendor problem is to identify the order quantity that yields the highest expected profits, considering the uncertain demand.</w:t>
      </w:r>
    </w:p>
    <w:p w14:paraId="7D289C77" w14:textId="77777777" w:rsidR="0091669A" w:rsidRPr="0091669A" w:rsidRDefault="0091669A" w:rsidP="0091669A">
      <w:pPr>
        <w:rPr>
          <w:lang w:val="en-US"/>
        </w:rPr>
      </w:pPr>
      <w:r w:rsidRPr="0091669A">
        <w:rPr>
          <w:lang w:val="en-US"/>
        </w:rPr>
        <w:t>The big data newsvendor model extends this problem to incorporate additional sources of data, such as weather data, social media data, and sales data from other retailers. By incorporating these additional sources of data, the model can more accurately predict demand and optimize inventory levels.</w:t>
      </w:r>
    </w:p>
    <w:p w14:paraId="1A077AC4" w14:textId="77777777" w:rsidR="0091669A" w:rsidRPr="0091669A" w:rsidRDefault="0091669A" w:rsidP="0091669A">
      <w:pPr>
        <w:rPr>
          <w:lang w:val="en-US"/>
        </w:rPr>
      </w:pPr>
      <w:r w:rsidRPr="0091669A">
        <w:rPr>
          <w:lang w:val="en-US"/>
        </w:rPr>
        <w:lastRenderedPageBreak/>
        <w:t xml:space="preserve">For example, a retailer might use weather data to predict how much ice cream will sell on a hot </w:t>
      </w:r>
      <w:proofErr w:type="gramStart"/>
      <w:r w:rsidRPr="0091669A">
        <w:rPr>
          <w:lang w:val="en-US"/>
        </w:rPr>
        <w:t>day, or</w:t>
      </w:r>
      <w:proofErr w:type="gramEnd"/>
      <w:r w:rsidRPr="0091669A">
        <w:rPr>
          <w:lang w:val="en-US"/>
        </w:rPr>
        <w:t xml:space="preserve"> use social media data to predict which products are likely to be popular. By incorporating these additional sources of data into the newsvendor model, the retailer can optimize inventory levels and minimize costs. Overall, the big data newsvendor model is a powerful tool for supply chain management that leverages statistical models and machine learning algorithms to optimize inventory levels and minimize costs. In this section we review two recent study on this matter. </w:t>
      </w:r>
    </w:p>
    <w:p w14:paraId="2BFD7CA8" w14:textId="77777777" w:rsidR="0091669A" w:rsidRPr="0091669A" w:rsidRDefault="0091669A" w:rsidP="0091669A">
      <w:pPr>
        <w:rPr>
          <w:lang w:val="en-US"/>
        </w:rPr>
      </w:pPr>
      <w:r w:rsidRPr="0091669A">
        <w:rPr>
          <w:lang w:val="en-US"/>
        </w:rPr>
        <w:t xml:space="preserve">In </w:t>
      </w:r>
      <w:r w:rsidRPr="0091669A">
        <w:rPr>
          <w:lang w:val="en-US"/>
        </w:rPr>
        <w:fldChar w:fldCharType="begin"/>
      </w:r>
      <w:r w:rsidRPr="0091669A">
        <w:rPr>
          <w:lang w:val="en-US"/>
        </w:rPr>
        <w:instrText xml:space="preserve"> ADDIN EN.CITE &lt;EndNote&gt;&lt;Cite&gt;&lt;Author&gt;Ban&lt;/Author&gt;&lt;Year&gt;2019&lt;/Year&gt;&lt;RecNum&gt;4&lt;/RecNum&gt;&lt;DisplayText&gt;(Ban &amp;amp; Rudin, 2019)&lt;/DisplayText&gt;&lt;record&gt;&lt;rec-number&gt;4&lt;/rec-number&gt;&lt;foreign-keys&gt;&lt;key app="EN" db-id="0efztaa5zvezfher9znpape3wp55p5f2zwf9" timestamp="1681230606"&gt;4&lt;/key&gt;&lt;/foreign-keys&gt;&lt;ref-type name="Journal Article"&gt;17&lt;/ref-type&gt;&lt;contributors&gt;&lt;authors&gt;&lt;author&gt;Ban, Gah-Yi&lt;/author&gt;&lt;author&gt;Rudin, Cynthia&lt;/author&gt;&lt;/authors&gt;&lt;/contributors&gt;&lt;titles&gt;&lt;title&gt;The big data newsvendor: Practical insights from machine learning&lt;/title&gt;&lt;secondary-title&gt;Operations Research&lt;/secondary-title&gt;&lt;/titles&gt;&lt;periodical&gt;&lt;full-title&gt;Operations Research&lt;/full-title&gt;&lt;/periodical&gt;&lt;pages&gt;90-108&lt;/pages&gt;&lt;volume&gt;67&lt;/volume&gt;&lt;number&gt;1&lt;/number&gt;&lt;dates&gt;&lt;year&gt;2019&lt;/year&gt;&lt;/dates&gt;&lt;isbn&gt;0030-364X&lt;/isbn&gt;&lt;urls&gt;&lt;/urls&gt;&lt;/record&gt;&lt;/Cite&gt;&lt;/EndNote&gt;</w:instrText>
      </w:r>
      <w:r w:rsidRPr="0091669A">
        <w:rPr>
          <w:lang w:val="en-US"/>
        </w:rPr>
        <w:fldChar w:fldCharType="separate"/>
      </w:r>
      <w:r w:rsidRPr="0091669A">
        <w:rPr>
          <w:noProof/>
          <w:lang w:val="en-US"/>
        </w:rPr>
        <w:t>(Ban &amp; Rudin, 2019)</w:t>
      </w:r>
      <w:r w:rsidRPr="0091669A">
        <w:rPr>
          <w:lang w:val="en-US"/>
        </w:rPr>
        <w:fldChar w:fldCharType="end"/>
      </w:r>
      <w:r w:rsidRPr="0091669A">
        <w:rPr>
          <w:lang w:val="en-US"/>
        </w:rPr>
        <w:t xml:space="preserve">, the researchers employ contemporary machine learning </w:t>
      </w:r>
      <w:commentRangeStart w:id="29"/>
      <w:commentRangeStart w:id="30"/>
      <w:r w:rsidRPr="0091669A">
        <w:rPr>
          <w:lang w:val="en-US"/>
        </w:rPr>
        <w:t>methods</w:t>
      </w:r>
      <w:commentRangeEnd w:id="29"/>
      <w:r w:rsidRPr="0091669A">
        <w:rPr>
          <w:sz w:val="18"/>
          <w:szCs w:val="18"/>
        </w:rPr>
        <w:commentReference w:id="29"/>
      </w:r>
      <w:commentRangeEnd w:id="30"/>
      <w:r w:rsidR="0074746A">
        <w:rPr>
          <w:rStyle w:val="Kommentarzeichen"/>
        </w:rPr>
        <w:commentReference w:id="30"/>
      </w:r>
      <w:r w:rsidRPr="0091669A">
        <w:rPr>
          <w:lang w:val="en-US"/>
        </w:rPr>
        <w:t xml:space="preserve">, including algorithmic stability theory and quantile regression, to examine the newsvendor dilemma in situations where the decision-maker possesses both historical demand data and a substantial set of demand-related </w:t>
      </w:r>
      <w:proofErr w:type="spellStart"/>
      <w:r w:rsidRPr="0091669A">
        <w:rPr>
          <w:lang w:val="en-US"/>
        </w:rPr>
        <w:t>features.They</w:t>
      </w:r>
      <w:proofErr w:type="spellEnd"/>
      <w:r w:rsidRPr="0091669A">
        <w:rPr>
          <w:lang w:val="en-US"/>
        </w:rPr>
        <w:t xml:space="preserve"> apply these techniques to develop a sample average approximation algorithm that can handle big data and provide practical insights for decision makers. The authors use algorithmic stability theory and quantile regression, which are both techniques from machine learning, to analyze the newsvendor problem. They apply these techniques to develop a sample average approximation algorithm that can </w:t>
      </w:r>
      <w:proofErr w:type="gramStart"/>
      <w:r w:rsidRPr="0091669A">
        <w:rPr>
          <w:lang w:val="en-US"/>
        </w:rPr>
        <w:t>handle</w:t>
      </w:r>
      <w:proofErr w:type="gramEnd"/>
      <w:r w:rsidRPr="0091669A">
        <w:rPr>
          <w:lang w:val="en-US"/>
        </w:rPr>
        <w:t xml:space="preserve"> big data. The authors suggest two methods for determining the best order quantity using a dataset that includes both demand and related feature observations. One method involves applying empirical risk minimization (ERM) with or without regularization, a machine-learning principle. The second method, known as kernel-weights optimization (KO), draws inspiration from the </w:t>
      </w:r>
      <w:proofErr w:type="spellStart"/>
      <w:r w:rsidRPr="0091669A">
        <w:rPr>
          <w:lang w:val="en-US"/>
        </w:rPr>
        <w:t>Nadaraya</w:t>
      </w:r>
      <w:proofErr w:type="spellEnd"/>
      <w:r w:rsidRPr="0091669A">
        <w:rPr>
          <w:lang w:val="en-US"/>
        </w:rPr>
        <w:t xml:space="preserve">-Watson kernel regression technique. These approaches </w:t>
      </w:r>
      <w:proofErr w:type="gramStart"/>
      <w:r w:rsidRPr="0091669A">
        <w:rPr>
          <w:lang w:val="en-US"/>
        </w:rPr>
        <w:t>are discussed</w:t>
      </w:r>
      <w:proofErr w:type="gramEnd"/>
      <w:r w:rsidRPr="0091669A">
        <w:rPr>
          <w:lang w:val="en-US"/>
        </w:rPr>
        <w:t xml:space="preserve"> in more detail in Section 2 of the article on page 3. The authors apply these approaches to develop a sample average approximation algorithm that can </w:t>
      </w:r>
      <w:proofErr w:type="gramStart"/>
      <w:r w:rsidRPr="0091669A">
        <w:rPr>
          <w:lang w:val="en-US"/>
        </w:rPr>
        <w:t>handle</w:t>
      </w:r>
      <w:proofErr w:type="gramEnd"/>
      <w:r w:rsidRPr="0091669A">
        <w:rPr>
          <w:lang w:val="en-US"/>
        </w:rPr>
        <w:t xml:space="preserve"> big data and provide practical insights for decision makers. The past works that the authors </w:t>
      </w:r>
      <w:proofErr w:type="gramStart"/>
      <w:r w:rsidRPr="0091669A">
        <w:rPr>
          <w:lang w:val="en-US"/>
        </w:rPr>
        <w:t>compare and contrast</w:t>
      </w:r>
      <w:proofErr w:type="gramEnd"/>
      <w:r w:rsidRPr="0091669A">
        <w:rPr>
          <w:lang w:val="en-US"/>
        </w:rPr>
        <w:t xml:space="preserve"> their algorithms to are based on incorporating exogenous information in inventory decision making. Specifically, they compare their work to (Liyanage &amp; </w:t>
      </w:r>
      <w:proofErr w:type="spellStart"/>
      <w:r w:rsidRPr="0091669A">
        <w:rPr>
          <w:lang w:val="en-US"/>
        </w:rPr>
        <w:t>Shanthikumar</w:t>
      </w:r>
      <w:proofErr w:type="spellEnd"/>
      <w:r w:rsidRPr="0091669A">
        <w:rPr>
          <w:lang w:val="en-US"/>
        </w:rPr>
        <w:t xml:space="preserve">, 2005) who use a Bayesian approach to incorporate demand forecasts and other information into the </w:t>
      </w:r>
      <w:r w:rsidRPr="0091669A">
        <w:rPr>
          <w:lang w:val="en-US"/>
        </w:rPr>
        <w:lastRenderedPageBreak/>
        <w:t xml:space="preserve">newsvendor problem. This </w:t>
      </w:r>
      <w:proofErr w:type="gramStart"/>
      <w:r w:rsidRPr="0091669A">
        <w:rPr>
          <w:lang w:val="en-US"/>
        </w:rPr>
        <w:t>is discussed</w:t>
      </w:r>
      <w:proofErr w:type="gramEnd"/>
      <w:r w:rsidRPr="0091669A">
        <w:rPr>
          <w:lang w:val="en-US"/>
        </w:rPr>
        <w:t xml:space="preserve"> in more detail in Section 2.4.1 of the article on page 7.</w:t>
      </w:r>
    </w:p>
    <w:p w14:paraId="36A40F80" w14:textId="77777777" w:rsidR="0091669A" w:rsidRPr="0091669A" w:rsidRDefault="0091669A" w:rsidP="0091669A">
      <w:pPr>
        <w:rPr>
          <w:lang w:val="en-US"/>
        </w:rPr>
      </w:pPr>
      <w:r w:rsidRPr="0091669A">
        <w:rPr>
          <w:lang w:val="en-US"/>
        </w:rPr>
        <w:t xml:space="preserve">In another study </w:t>
      </w:r>
      <w:r w:rsidRPr="0091669A">
        <w:fldChar w:fldCharType="begin"/>
      </w:r>
      <w:r w:rsidRPr="0091669A">
        <w:rPr>
          <w:lang w:val="en-US"/>
        </w:rPr>
        <w:instrText xml:space="preserve"> ADDIN EN.CITE &lt;EndNote&gt;&lt;Cite&gt;&lt;Author&gt;Huber&lt;/Author&gt;&lt;Year&gt;2019&lt;/Year&gt;&lt;RecNum&gt;6&lt;/RecNum&gt;&lt;DisplayText&gt;(Huber et al., 2019)&lt;/DisplayText&gt;&lt;record&gt;&lt;rec-number&gt;6&lt;/rec-number&gt;&lt;foreign-keys&gt;&lt;key app="EN" db-id="0efztaa5zvezfher9znpape3wp55p5f2zwf9" timestamp="1681230808"&gt;6&lt;/key&gt;&lt;/foreign-keys&gt;&lt;ref-type name="Journal Article"&gt;17&lt;/ref-type&gt;&lt;contributors&gt;&lt;authors&gt;&lt;author&gt;Huber, Jakob&lt;/author&gt;&lt;author&gt;Müller, Sebastian&lt;/author&gt;&lt;author&gt;Fleischmann, Moritz&lt;/author&gt;&lt;author&gt;Stuckenschmidt, Heiner&lt;/author&gt;&lt;/authors&gt;&lt;/contributors&gt;&lt;titles&gt;&lt;title&gt;A data-driven newsvendor problem: From data to decision&lt;/title&gt;&lt;secondary-title&gt;European Journal of Operational Research&lt;/secondary-title&gt;&lt;/titles&gt;&lt;periodical&gt;&lt;full-title&gt;European Journal of Operational Research&lt;/full-title&gt;&lt;/periodical&gt;&lt;pages&gt;904-915&lt;/pages&gt;&lt;volume&gt;278&lt;/volume&gt;&lt;number&gt;3&lt;/number&gt;&lt;dates&gt;&lt;year&gt;2019&lt;/year&gt;&lt;/dates&gt;&lt;isbn&gt;0377-2217&lt;/isbn&gt;&lt;urls&gt;&lt;/urls&gt;&lt;/record&gt;&lt;/Cite&gt;&lt;/EndNote&gt;</w:instrText>
      </w:r>
      <w:r w:rsidRPr="0091669A">
        <w:fldChar w:fldCharType="separate"/>
      </w:r>
      <w:r w:rsidRPr="0091669A">
        <w:rPr>
          <w:noProof/>
          <w:lang w:val="en-US"/>
        </w:rPr>
        <w:t>(Huber et al., 2019)</w:t>
      </w:r>
      <w:r w:rsidRPr="0091669A">
        <w:fldChar w:fldCharType="end"/>
      </w:r>
      <w:r w:rsidRPr="0091669A">
        <w:rPr>
          <w:lang w:val="en-US"/>
        </w:rPr>
        <w:t>, the researchers utilize machine learning to establish the ideal order quantity through the application of a data-oriented technique to solve the newsvendor problem. They classify inventory management data-driven approaches into three levels, and in the second level, they employ a normal distribution, differentiating it from the data-driven approach. To optimize the process, they select a specific quantile of the corresponding demand distribution. In the third level, they utilize a parametric QR model, such as ANNs, and estimate its parameters by resolving problem (8) instead of minimizing the MSE. The outcome of this procedure is the determined order quantity.</w:t>
      </w:r>
    </w:p>
    <w:p w14:paraId="4EF36C81" w14:textId="77777777" w:rsidR="0091669A" w:rsidRPr="0091669A" w:rsidRDefault="0091669A" w:rsidP="0091669A">
      <w:pPr>
        <w:rPr>
          <w:lang w:val="en-US"/>
        </w:rPr>
      </w:pPr>
      <w:r w:rsidRPr="0091669A">
        <w:rPr>
          <w:lang w:val="en-US"/>
        </w:rPr>
        <w:t>The writers contrast their technique against established methods across three levels of data-driven approaches in inventory management. They demonstrate that data-driven methods surpass model-based ones in most instances, using their real-world dataset. They also examine the empirical impact of choices made at each level on performance. The current literature lacks clarity on how these choices influence performance.</w:t>
      </w:r>
    </w:p>
    <w:p w14:paraId="6B9663E2" w14:textId="77777777" w:rsidR="0091669A" w:rsidRPr="0091669A" w:rsidRDefault="0091669A" w:rsidP="0091669A">
      <w:pPr>
        <w:rPr>
          <w:lang w:val="en-US"/>
        </w:rPr>
      </w:pPr>
      <w:r w:rsidRPr="0091669A">
        <w:rPr>
          <w:lang w:val="en-US"/>
        </w:rPr>
        <w:t xml:space="preserve">The authors in </w:t>
      </w:r>
      <w:r w:rsidRPr="0091669A">
        <w:fldChar w:fldCharType="begin"/>
      </w:r>
      <w:r w:rsidRPr="0091669A">
        <w:rPr>
          <w:lang w:val="en-US"/>
        </w:rPr>
        <w:instrText xml:space="preserve"> ADDIN EN.CITE &lt;EndNote&gt;&lt;Cite&gt;&lt;Author&gt;Clausen&lt;/Author&gt;&lt;Year&gt;2022&lt;/Year&gt;&lt;RecNum&gt;7&lt;/RecNum&gt;&lt;DisplayText&gt;(Clausen &amp;amp; Li, 2022)&lt;/DisplayText&gt;&lt;record&gt;&lt;rec-number&gt;7&lt;/rec-number&gt;&lt;foreign-keys&gt;&lt;key app="EN" db-id="0efztaa5zvezfher9znpape3wp55p5f2zwf9" timestamp="1681230863"&gt;7&lt;/key&gt;&lt;/foreign-keys&gt;&lt;ref-type name="Journal Article"&gt;17&lt;/ref-type&gt;&lt;contributors&gt;&lt;authors&gt;&lt;author&gt;Clausen, Johan Bjerre Bach&lt;/author&gt;&lt;author&gt;Li, Hongyan&lt;/author&gt;&lt;/authors&gt;&lt;/contributors&gt;&lt;titles&gt;&lt;title&gt;Big data driven order-up-to level model: Application of machine learning&lt;/title&gt;&lt;secondary-title&gt;Computers &amp;amp; Operations Research&lt;/secondary-title&gt;&lt;/titles&gt;&lt;periodical&gt;&lt;full-title&gt;Computers &amp;amp; Operations Research&lt;/full-title&gt;&lt;/periodical&gt;&lt;pages&gt;105641&lt;/pages&gt;&lt;volume&gt;139&lt;/volume&gt;&lt;dates&gt;&lt;year&gt;2022&lt;/year&gt;&lt;/dates&gt;&lt;isbn&gt;0305-0548&lt;/isbn&gt;&lt;urls&gt;&lt;/urls&gt;&lt;/record&gt;&lt;/Cite&gt;&lt;/EndNote&gt;</w:instrText>
      </w:r>
      <w:r w:rsidRPr="0091669A">
        <w:fldChar w:fldCharType="separate"/>
      </w:r>
      <w:r w:rsidRPr="0091669A">
        <w:rPr>
          <w:noProof/>
          <w:lang w:val="en-US"/>
        </w:rPr>
        <w:t>(Clausen &amp; Li, 2022)</w:t>
      </w:r>
      <w:r w:rsidRPr="0091669A">
        <w:fldChar w:fldCharType="end"/>
      </w:r>
      <w:r w:rsidRPr="0091669A">
        <w:rPr>
          <w:lang w:val="en-US"/>
        </w:rPr>
        <w:t xml:space="preserve"> the researchers utilized machine learning techniques to identify the most suitable quantity of orders in a dynamic inventory model that uses the Empirical Risk Minimization (ERM) principle. They developed a machine learning algorithm to address the problem and </w:t>
      </w:r>
      <w:proofErr w:type="gramStart"/>
      <w:r w:rsidRPr="0091669A">
        <w:rPr>
          <w:lang w:val="en-US"/>
        </w:rPr>
        <w:t>carried out</w:t>
      </w:r>
      <w:proofErr w:type="gramEnd"/>
      <w:r w:rsidRPr="0091669A">
        <w:rPr>
          <w:lang w:val="en-US"/>
        </w:rPr>
        <w:t xml:space="preserve"> an empirical investigation using genuine business data to showcase the efficiency of their inventory model and solution algorithm driven by big data. The numerical results of the study reveal that their comprehensive big data-driven model can yield cost reductions of up to 60% compared to the most successful single-variable benchmark model and up to 6.37% cost savings compared to the most successful big data-driven benchmark model.</w:t>
      </w:r>
    </w:p>
    <w:p w14:paraId="0382B8D6" w14:textId="77777777" w:rsidR="0091669A" w:rsidRPr="0091669A" w:rsidRDefault="0091669A" w:rsidP="0091669A">
      <w:pPr>
        <w:rPr>
          <w:lang w:val="en-US"/>
        </w:rPr>
      </w:pPr>
      <w:r w:rsidRPr="0091669A">
        <w:rPr>
          <w:lang w:val="en-US"/>
        </w:rPr>
        <w:lastRenderedPageBreak/>
        <w:t xml:space="preserve">Overall, these papers demonstrate the potential of machine learning and data-driven approaches in improving inventory management decisions. By leveraging </w:t>
      </w:r>
      <w:proofErr w:type="gramStart"/>
      <w:r w:rsidRPr="0091669A">
        <w:rPr>
          <w:lang w:val="en-US"/>
        </w:rPr>
        <w:t>large amounts</w:t>
      </w:r>
      <w:proofErr w:type="gramEnd"/>
      <w:r w:rsidRPr="0091669A">
        <w:rPr>
          <w:lang w:val="en-US"/>
        </w:rPr>
        <w:t xml:space="preserve"> of data and advanced algorithms, these approaches can provide more accurate demand forecasts, optimize inventory levels, and reduce costs. However, there are still challenges to </w:t>
      </w:r>
      <w:proofErr w:type="gramStart"/>
      <w:r w:rsidRPr="0091669A">
        <w:rPr>
          <w:lang w:val="en-US"/>
        </w:rPr>
        <w:t>be addressed</w:t>
      </w:r>
      <w:proofErr w:type="gramEnd"/>
      <w:r w:rsidRPr="0091669A">
        <w:rPr>
          <w:lang w:val="en-US"/>
        </w:rPr>
        <w:t>, such as the need for high-quality data and the difficulty of interpreting complex machine learning models. In conclusion, these papers highlight the importance of incorporating machine learning and data-driven approaches into inventory management research and practice. As technology continues to advance, we can expect to see more innovative solutions that leverage these approaches to improve supply chain efficiency and effectiveness.</w:t>
      </w:r>
    </w:p>
    <w:p w14:paraId="48F9943A" w14:textId="77777777" w:rsidR="0091669A" w:rsidRPr="0091669A" w:rsidRDefault="0091669A" w:rsidP="0091669A">
      <w:pPr>
        <w:keepNext/>
        <w:keepLines/>
        <w:spacing w:before="200" w:after="0"/>
        <w:outlineLvl w:val="1"/>
        <w:rPr>
          <w:rFonts w:eastAsiaTheme="majorEastAsia" w:cstheme="majorBidi"/>
          <w:bCs/>
          <w:color w:val="009394" w:themeColor="accent1"/>
          <w:sz w:val="28"/>
          <w:szCs w:val="26"/>
          <w:lang w:val="en-US"/>
        </w:rPr>
      </w:pPr>
      <w:r w:rsidRPr="0091669A">
        <w:rPr>
          <w:rFonts w:eastAsiaTheme="majorEastAsia" w:cstheme="majorBidi"/>
          <w:bCs/>
          <w:color w:val="009394" w:themeColor="accent1"/>
          <w:sz w:val="28"/>
          <w:szCs w:val="26"/>
          <w:lang w:val="en-US"/>
        </w:rPr>
        <w:t>Self-check Questions</w:t>
      </w:r>
    </w:p>
    <w:p w14:paraId="29B84E89" w14:textId="77777777" w:rsidR="0091669A" w:rsidRPr="0091669A" w:rsidRDefault="0091669A" w:rsidP="0091669A">
      <w:pPr>
        <w:rPr>
          <w:lang w:val="en-US"/>
        </w:rPr>
      </w:pPr>
      <w:r w:rsidRPr="0091669A">
        <w:rPr>
          <w:lang w:val="en-US"/>
        </w:rPr>
        <w:t xml:space="preserve">1. How can machine learning algorithms </w:t>
      </w:r>
      <w:proofErr w:type="gramStart"/>
      <w:r w:rsidRPr="0091669A">
        <w:rPr>
          <w:lang w:val="en-US"/>
        </w:rPr>
        <w:t>be used</w:t>
      </w:r>
      <w:proofErr w:type="gramEnd"/>
      <w:r w:rsidRPr="0091669A">
        <w:rPr>
          <w:lang w:val="en-US"/>
        </w:rPr>
        <w:t xml:space="preserve"> to improve newsvendor decision-making?</w:t>
      </w:r>
    </w:p>
    <w:p w14:paraId="1EA9B2F7" w14:textId="77777777" w:rsidR="0091669A" w:rsidRPr="0091669A" w:rsidRDefault="0091669A" w:rsidP="0091669A">
      <w:pPr>
        <w:rPr>
          <w:i/>
          <w:iCs/>
          <w:lang w:val="en-US"/>
        </w:rPr>
      </w:pPr>
      <w:r w:rsidRPr="0091669A">
        <w:rPr>
          <w:b/>
          <w:bCs/>
          <w:i/>
          <w:iCs/>
          <w:lang w:val="en-US"/>
        </w:rPr>
        <w:t>Answer</w:t>
      </w:r>
      <w:r w:rsidRPr="0091669A">
        <w:rPr>
          <w:i/>
          <w:iCs/>
          <w:lang w:val="en-US"/>
        </w:rPr>
        <w:t xml:space="preserve">: machine learning algorithms can </w:t>
      </w:r>
      <w:proofErr w:type="gramStart"/>
      <w:r w:rsidRPr="0091669A">
        <w:rPr>
          <w:i/>
          <w:iCs/>
          <w:lang w:val="en-US"/>
        </w:rPr>
        <w:t>be utilized</w:t>
      </w:r>
      <w:proofErr w:type="gramEnd"/>
      <w:r w:rsidRPr="0091669A">
        <w:rPr>
          <w:i/>
          <w:iCs/>
          <w:lang w:val="en-US"/>
        </w:rPr>
        <w:t xml:space="preserve"> to enhance newsvendor decision-making by improving demand forecasting, inventory optimization, dynamic pricing, and customer segmentation. By leveraging these techniques, newsvendors can improve their competitiveness, profitability, and customer satisfaction.</w:t>
      </w:r>
    </w:p>
    <w:p w14:paraId="6F43755C" w14:textId="77777777" w:rsidR="0091669A" w:rsidRPr="0091669A" w:rsidRDefault="0091669A" w:rsidP="0091669A">
      <w:pPr>
        <w:rPr>
          <w:lang w:val="en-US"/>
        </w:rPr>
      </w:pPr>
      <w:r w:rsidRPr="0091669A">
        <w:rPr>
          <w:lang w:val="en-US"/>
        </w:rPr>
        <w:t xml:space="preserve">2. What are </w:t>
      </w:r>
      <w:proofErr w:type="gramStart"/>
      <w:r w:rsidRPr="0091669A">
        <w:rPr>
          <w:lang w:val="en-US"/>
        </w:rPr>
        <w:t>some</w:t>
      </w:r>
      <w:proofErr w:type="gramEnd"/>
      <w:r w:rsidRPr="0091669A">
        <w:rPr>
          <w:lang w:val="en-US"/>
        </w:rPr>
        <w:t xml:space="preserve"> limitations of using big data in newsvendor analysis?</w:t>
      </w:r>
    </w:p>
    <w:p w14:paraId="09FA3D24" w14:textId="77777777" w:rsidR="0091669A" w:rsidRPr="0091669A" w:rsidRDefault="0091669A" w:rsidP="0091669A">
      <w:pPr>
        <w:rPr>
          <w:i/>
          <w:iCs/>
          <w:lang w:val="en-US"/>
        </w:rPr>
      </w:pPr>
      <w:r w:rsidRPr="0091669A">
        <w:rPr>
          <w:b/>
          <w:bCs/>
          <w:i/>
          <w:iCs/>
          <w:lang w:val="en-US"/>
        </w:rPr>
        <w:t>Answer</w:t>
      </w:r>
      <w:r w:rsidRPr="0091669A">
        <w:rPr>
          <w:i/>
          <w:iCs/>
          <w:lang w:val="en-US"/>
        </w:rPr>
        <w:t>: while big data can offer new avenues for improving newsvendor analysis, its utilization is not without limitations. These include factors such as data quality, volume, privacy, interpretability, and cost. Addressing these limitations requires careful planning, expertise, and adherence to legal and ethical standards.</w:t>
      </w:r>
    </w:p>
    <w:p w14:paraId="60084526" w14:textId="77777777" w:rsidR="0091669A" w:rsidRPr="0091669A" w:rsidRDefault="0091669A" w:rsidP="0091669A">
      <w:pPr>
        <w:rPr>
          <w:lang w:val="en-US"/>
        </w:rPr>
      </w:pPr>
      <w:r w:rsidRPr="0091669A">
        <w:rPr>
          <w:lang w:val="en-US"/>
        </w:rPr>
        <w:t>3. What are the main challenges faced by newsvendors in big data?</w:t>
      </w:r>
    </w:p>
    <w:p w14:paraId="3851B00D" w14:textId="77777777" w:rsidR="0091669A" w:rsidRPr="0091669A" w:rsidRDefault="0091669A" w:rsidP="0091669A">
      <w:pPr>
        <w:rPr>
          <w:i/>
          <w:iCs/>
          <w:lang w:val="en-US"/>
        </w:rPr>
      </w:pPr>
      <w:r w:rsidRPr="0091669A">
        <w:rPr>
          <w:b/>
          <w:bCs/>
          <w:i/>
          <w:iCs/>
          <w:lang w:val="en-US"/>
        </w:rPr>
        <w:t>Answer</w:t>
      </w:r>
      <w:r w:rsidRPr="0091669A">
        <w:rPr>
          <w:i/>
          <w:iCs/>
          <w:lang w:val="en-US"/>
        </w:rPr>
        <w:t xml:space="preserve">: newsvendors face </w:t>
      </w:r>
      <w:proofErr w:type="gramStart"/>
      <w:r w:rsidRPr="0091669A">
        <w:rPr>
          <w:i/>
          <w:iCs/>
          <w:lang w:val="en-US"/>
        </w:rPr>
        <w:t>several</w:t>
      </w:r>
      <w:proofErr w:type="gramEnd"/>
      <w:r w:rsidRPr="0091669A">
        <w:rPr>
          <w:i/>
          <w:iCs/>
          <w:lang w:val="en-US"/>
        </w:rPr>
        <w:t xml:space="preserve"> challenges when working with big data, including data integration, quality, privacy, analysis, infrastructure, and cost. Addressing these </w:t>
      </w:r>
      <w:r w:rsidRPr="0091669A">
        <w:rPr>
          <w:i/>
          <w:iCs/>
          <w:lang w:val="en-US"/>
        </w:rPr>
        <w:lastRenderedPageBreak/>
        <w:t>challenges requires careful planning, expertise, and investment in technology and resources.</w:t>
      </w:r>
    </w:p>
    <w:p w14:paraId="30DBB61E" w14:textId="77777777" w:rsidR="0091669A" w:rsidRPr="0091669A" w:rsidRDefault="0091669A" w:rsidP="0091669A">
      <w:pPr>
        <w:rPr>
          <w:b/>
          <w:color w:val="C0504D" w:themeColor="accent2"/>
          <w:lang w:val="en-US"/>
        </w:rPr>
      </w:pPr>
      <w:r w:rsidRPr="0091669A">
        <w:rPr>
          <w:b/>
          <w:color w:val="C0504D" w:themeColor="accent2"/>
          <w:lang w:val="en-US"/>
        </w:rPr>
        <w:t>Summary</w:t>
      </w:r>
    </w:p>
    <w:p w14:paraId="77E67D1A" w14:textId="77777777" w:rsidR="0091669A" w:rsidRPr="0091669A" w:rsidRDefault="0091669A" w:rsidP="0091669A">
      <w:pPr>
        <w:rPr>
          <w:lang w:val="en-US"/>
        </w:rPr>
      </w:pPr>
      <w:r w:rsidRPr="0091669A">
        <w:rPr>
          <w:lang w:val="en-US"/>
        </w:rPr>
        <w:t xml:space="preserve">Different approaches to demand forecasting, such as recurrent neural networks, supervised learning, correlation and confounding effect analysis, and the big data newsvendor model, each have their own set of advantages and disadvantages. Recurrent neural networks are effective in capturing intricate patterns in time-series data, but they necessitate a substantial amount of data and can be computationally intensive. Supervised learning is a straightforward and efficient method for demand forecasting, but it assumes that future demand will resemble past demand. Analyzing correlation and confounding effects can help identify the factors influencing demand, but it requires a deep understanding of the business and market. The big data newsvendor model can </w:t>
      </w:r>
      <w:proofErr w:type="gramStart"/>
      <w:r w:rsidRPr="0091669A">
        <w:rPr>
          <w:lang w:val="en-US"/>
        </w:rPr>
        <w:t>handle</w:t>
      </w:r>
      <w:proofErr w:type="gramEnd"/>
      <w:r w:rsidRPr="0091669A">
        <w:rPr>
          <w:lang w:val="en-US"/>
        </w:rPr>
        <w:t xml:space="preserve"> vast amounts of data and generate accurate demand forecasts, but it necessitates a significant investment in data infrastructure and analytical capabilities. In general, data-driven methods for demand forecasting offer valuable insights and enhance decision-making, but their strengths and limitations must </w:t>
      </w:r>
      <w:proofErr w:type="gramStart"/>
      <w:r w:rsidRPr="0091669A">
        <w:rPr>
          <w:lang w:val="en-US"/>
        </w:rPr>
        <w:t>be carefully considered</w:t>
      </w:r>
      <w:proofErr w:type="gramEnd"/>
      <w:r w:rsidRPr="0091669A">
        <w:rPr>
          <w:lang w:val="en-US"/>
        </w:rPr>
        <w:t>. Choosing the appropriate approach depends on the specific needs of the business and the available data.</w:t>
      </w:r>
    </w:p>
    <w:p w14:paraId="605A5756" w14:textId="77777777" w:rsidR="0091669A" w:rsidRPr="0091669A" w:rsidRDefault="0091669A" w:rsidP="0091669A">
      <w:pPr>
        <w:rPr>
          <w:lang w:val="en-US"/>
        </w:rPr>
      </w:pPr>
    </w:p>
    <w:p w14:paraId="04D5790E" w14:textId="77777777" w:rsidR="0091669A" w:rsidRPr="0091669A" w:rsidRDefault="0091669A" w:rsidP="0091669A">
      <w:pPr>
        <w:spacing w:after="0" w:line="240" w:lineRule="auto"/>
        <w:jc w:val="left"/>
        <w:rPr>
          <w:lang w:val="en-US"/>
        </w:rPr>
      </w:pPr>
      <w:r w:rsidRPr="0091669A">
        <w:rPr>
          <w:lang w:val="en-US"/>
        </w:rPr>
        <w:br w:type="page"/>
      </w:r>
    </w:p>
    <w:bookmarkEnd w:id="4"/>
    <w:p w14:paraId="4ABD939D" w14:textId="77777777" w:rsidR="00DD143C" w:rsidRDefault="00DD143C">
      <w:pPr>
        <w:rPr>
          <w:lang w:val="en-US"/>
        </w:rPr>
      </w:pPr>
    </w:p>
    <w:p w14:paraId="6BCF7CF2" w14:textId="14393364" w:rsidR="00722B16" w:rsidRDefault="00722B16">
      <w:pPr>
        <w:rPr>
          <w:rFonts w:cs="Calibri"/>
          <w:szCs w:val="24"/>
          <w:lang w:val="en-US"/>
        </w:rPr>
      </w:pPr>
    </w:p>
    <w:p w14:paraId="2039520D" w14:textId="0E2C69C8" w:rsidR="00722B16" w:rsidRDefault="00722B16">
      <w:pPr>
        <w:spacing w:after="0" w:line="240" w:lineRule="auto"/>
        <w:jc w:val="left"/>
        <w:rPr>
          <w:rFonts w:cs="Calibri"/>
          <w:szCs w:val="24"/>
          <w:lang w:val="en-US"/>
        </w:rPr>
      </w:pPr>
      <w:r>
        <w:rPr>
          <w:rFonts w:cs="Calibri"/>
          <w:szCs w:val="24"/>
          <w:lang w:val="en-US"/>
        </w:rPr>
        <w:br w:type="page"/>
      </w:r>
    </w:p>
    <w:p w14:paraId="58E2DB79" w14:textId="77777777" w:rsidR="00722B16" w:rsidRDefault="00722B16">
      <w:pPr>
        <w:rPr>
          <w:rFonts w:cs="Calibri"/>
          <w:szCs w:val="24"/>
          <w:lang w:val="en-US"/>
        </w:rPr>
      </w:pPr>
    </w:p>
    <w:p w14:paraId="1226CBC7" w14:textId="77777777" w:rsidR="00722B16" w:rsidRPr="00722B16" w:rsidRDefault="00722B16" w:rsidP="00722B16">
      <w:pPr>
        <w:pStyle w:val="EndNoteBibliography"/>
        <w:spacing w:after="0"/>
        <w:ind w:left="720" w:hanging="720"/>
      </w:pPr>
      <w:r>
        <w:rPr>
          <w:rStyle w:val="eop"/>
          <w:szCs w:val="24"/>
        </w:rPr>
        <w:fldChar w:fldCharType="begin"/>
      </w:r>
      <w:r>
        <w:rPr>
          <w:rStyle w:val="eop"/>
          <w:szCs w:val="24"/>
        </w:rPr>
        <w:instrText xml:space="preserve"> ADDIN EN.REFLIST </w:instrText>
      </w:r>
      <w:r>
        <w:rPr>
          <w:rStyle w:val="eop"/>
          <w:szCs w:val="24"/>
        </w:rPr>
        <w:fldChar w:fldCharType="separate"/>
      </w:r>
      <w:r w:rsidRPr="00722B16">
        <w:t xml:space="preserve">Abdel-Malek, L. L., &amp; Areeratchakul, N. (2007). A quadratic programming approach to the multi-product newsvendor problem with side constraints. </w:t>
      </w:r>
      <w:r w:rsidRPr="00722B16">
        <w:rPr>
          <w:i/>
        </w:rPr>
        <w:t>European Journal of Operational Research</w:t>
      </w:r>
      <w:r w:rsidRPr="00722B16">
        <w:t>,</w:t>
      </w:r>
      <w:r w:rsidRPr="00722B16">
        <w:rPr>
          <w:i/>
        </w:rPr>
        <w:t xml:space="preserve"> 176</w:t>
      </w:r>
      <w:r w:rsidRPr="00722B16">
        <w:t xml:space="preserve">(3), 1607-1619. </w:t>
      </w:r>
    </w:p>
    <w:p w14:paraId="2A1DDC15" w14:textId="77777777" w:rsidR="00722B16" w:rsidRPr="00722B16" w:rsidRDefault="00722B16" w:rsidP="00722B16">
      <w:pPr>
        <w:pStyle w:val="EndNoteBibliography"/>
        <w:spacing w:after="0"/>
        <w:ind w:left="720" w:hanging="720"/>
      </w:pPr>
      <w:r w:rsidRPr="00722B16">
        <w:t xml:space="preserve">Burgin, T., &amp; Wild, A. (1967). Stock control—Experience and usable theory. </w:t>
      </w:r>
      <w:r w:rsidRPr="00722B16">
        <w:rPr>
          <w:i/>
        </w:rPr>
        <w:t>Journal of the Operational Research Society</w:t>
      </w:r>
      <w:r w:rsidRPr="00722B16">
        <w:t>,</w:t>
      </w:r>
      <w:r w:rsidRPr="00722B16">
        <w:rPr>
          <w:i/>
        </w:rPr>
        <w:t xml:space="preserve"> 18</w:t>
      </w:r>
      <w:r w:rsidRPr="00722B16">
        <w:t xml:space="preserve">(1), 35-52. </w:t>
      </w:r>
    </w:p>
    <w:p w14:paraId="0E086A67" w14:textId="77777777" w:rsidR="00722B16" w:rsidRPr="00722B16" w:rsidRDefault="00722B16" w:rsidP="00722B16">
      <w:pPr>
        <w:pStyle w:val="EndNoteBibliography"/>
        <w:spacing w:after="0"/>
        <w:ind w:left="720" w:hanging="720"/>
      </w:pPr>
      <w:r w:rsidRPr="00722B16">
        <w:t xml:space="preserve">Choi, S., Ruszczyński, A., &amp; Zhao, Y. (2011). A multiproduct risk-averse newsvendor with law-invariant coherent measures of risk. </w:t>
      </w:r>
      <w:r w:rsidRPr="00722B16">
        <w:rPr>
          <w:i/>
        </w:rPr>
        <w:t>Operations Research</w:t>
      </w:r>
      <w:r w:rsidRPr="00722B16">
        <w:t>,</w:t>
      </w:r>
      <w:r w:rsidRPr="00722B16">
        <w:rPr>
          <w:i/>
        </w:rPr>
        <w:t xml:space="preserve"> 59</w:t>
      </w:r>
      <w:r w:rsidRPr="00722B16">
        <w:t xml:space="preserve">(2), 346-364. </w:t>
      </w:r>
    </w:p>
    <w:p w14:paraId="7DFDCEC3" w14:textId="77777777" w:rsidR="00722B16" w:rsidRPr="00722B16" w:rsidRDefault="00722B16" w:rsidP="00722B16">
      <w:pPr>
        <w:pStyle w:val="EndNoteBibliography"/>
        <w:spacing w:after="0"/>
        <w:ind w:left="720" w:hanging="720"/>
      </w:pPr>
      <w:r w:rsidRPr="00722B16">
        <w:t xml:space="preserve">Chopra, S., Meindl, P., &amp; Kalra, D. V. (2007). </w:t>
      </w:r>
      <w:r w:rsidRPr="00722B16">
        <w:rPr>
          <w:i/>
        </w:rPr>
        <w:t>Supply Chain Management by Pearson</w:t>
      </w:r>
      <w:r w:rsidRPr="00722B16">
        <w:t xml:space="preserve">. Pearson Education India. </w:t>
      </w:r>
    </w:p>
    <w:p w14:paraId="40CEBD22" w14:textId="77777777" w:rsidR="00722B16" w:rsidRPr="00722B16" w:rsidRDefault="00722B16" w:rsidP="00722B16">
      <w:pPr>
        <w:pStyle w:val="EndNoteBibliography"/>
        <w:spacing w:after="0"/>
        <w:ind w:left="720" w:hanging="720"/>
      </w:pPr>
      <w:r w:rsidRPr="00722B16">
        <w:t xml:space="preserve">Garvey, M. D., &amp; Carnovale, S. (2020). The rippled newsvendor: A new inventory framework for modeling supply chain risk severity in the presence of risk propagation. </w:t>
      </w:r>
      <w:r w:rsidRPr="00722B16">
        <w:rPr>
          <w:i/>
        </w:rPr>
        <w:t>International Journal of Production Economics</w:t>
      </w:r>
      <w:r w:rsidRPr="00722B16">
        <w:t>,</w:t>
      </w:r>
      <w:r w:rsidRPr="00722B16">
        <w:rPr>
          <w:i/>
        </w:rPr>
        <w:t xml:space="preserve"> 228</w:t>
      </w:r>
      <w:r w:rsidRPr="00722B16">
        <w:t xml:space="preserve">, 107752. </w:t>
      </w:r>
    </w:p>
    <w:p w14:paraId="1E1EDDFB" w14:textId="77777777" w:rsidR="00722B16" w:rsidRPr="00722B16" w:rsidRDefault="00722B16" w:rsidP="00722B16">
      <w:pPr>
        <w:pStyle w:val="EndNoteBibliography"/>
        <w:spacing w:after="0"/>
        <w:ind w:left="720" w:hanging="720"/>
      </w:pPr>
      <w:r w:rsidRPr="00722B16">
        <w:t xml:space="preserve">Hadley, G., &amp; Whitin, T. M. (1963). </w:t>
      </w:r>
      <w:r w:rsidRPr="00722B16">
        <w:rPr>
          <w:i/>
        </w:rPr>
        <w:t>Analysis of inventory systems</w:t>
      </w:r>
      <w:r w:rsidRPr="00722B16">
        <w:t xml:space="preserve">. </w:t>
      </w:r>
    </w:p>
    <w:p w14:paraId="2F09BFB2" w14:textId="77777777" w:rsidR="00722B16" w:rsidRPr="00722B16" w:rsidRDefault="00722B16" w:rsidP="00722B16">
      <w:pPr>
        <w:pStyle w:val="EndNoteBibliography"/>
        <w:spacing w:after="0"/>
        <w:ind w:left="720" w:hanging="720"/>
      </w:pPr>
      <w:r w:rsidRPr="00722B16">
        <w:t xml:space="preserve">Kobbacy, K. A., &amp; Liang, Y. (1999). Towards the development of an intelligent inventory management system. </w:t>
      </w:r>
      <w:r w:rsidRPr="00722B16">
        <w:rPr>
          <w:i/>
        </w:rPr>
        <w:t>Integrated Manufacturing Systems</w:t>
      </w:r>
      <w:r w:rsidRPr="00722B16">
        <w:t>,</w:t>
      </w:r>
      <w:r w:rsidRPr="00722B16">
        <w:rPr>
          <w:i/>
        </w:rPr>
        <w:t xml:space="preserve"> 10</w:t>
      </w:r>
      <w:r w:rsidRPr="00722B16">
        <w:t xml:space="preserve">(6), 354-366. </w:t>
      </w:r>
    </w:p>
    <w:p w14:paraId="6C6123B9" w14:textId="77777777" w:rsidR="00722B16" w:rsidRPr="00722B16" w:rsidRDefault="00722B16" w:rsidP="00722B16">
      <w:pPr>
        <w:pStyle w:val="EndNoteBibliography"/>
        <w:spacing w:after="0"/>
        <w:ind w:left="720" w:hanging="720"/>
      </w:pPr>
      <w:r w:rsidRPr="00722B16">
        <w:t xml:space="preserve">Libiseller, C., &amp; Grimvall, A. (2002). Performance of partial Mann–Kendall tests for trend detection in the presence of covariates. </w:t>
      </w:r>
      <w:r w:rsidRPr="00722B16">
        <w:rPr>
          <w:i/>
        </w:rPr>
        <w:t>Environmetrics: The official journal of the International Environmetrics Society</w:t>
      </w:r>
      <w:r w:rsidRPr="00722B16">
        <w:t>,</w:t>
      </w:r>
      <w:r w:rsidRPr="00722B16">
        <w:rPr>
          <w:i/>
        </w:rPr>
        <w:t xml:space="preserve"> 13</w:t>
      </w:r>
      <w:r w:rsidRPr="00722B16">
        <w:t xml:space="preserve">(1), 71-84. </w:t>
      </w:r>
    </w:p>
    <w:p w14:paraId="6EC4518C" w14:textId="77777777" w:rsidR="00722B16" w:rsidRPr="00722B16" w:rsidRDefault="00722B16" w:rsidP="00722B16">
      <w:pPr>
        <w:pStyle w:val="EndNoteBibliography"/>
        <w:spacing w:after="0"/>
        <w:ind w:left="720" w:hanging="720"/>
      </w:pPr>
      <w:r w:rsidRPr="00722B16">
        <w:t xml:space="preserve">Matsuyama, K. (2006). The multi-period newsboy problem. </w:t>
      </w:r>
      <w:r w:rsidRPr="00722B16">
        <w:rPr>
          <w:i/>
        </w:rPr>
        <w:t>European Journal of Operational Research</w:t>
      </w:r>
      <w:r w:rsidRPr="00722B16">
        <w:t>,</w:t>
      </w:r>
      <w:r w:rsidRPr="00722B16">
        <w:rPr>
          <w:i/>
        </w:rPr>
        <w:t xml:space="preserve"> 171</w:t>
      </w:r>
      <w:r w:rsidRPr="00722B16">
        <w:t xml:space="preserve">(1), 170-188. </w:t>
      </w:r>
    </w:p>
    <w:p w14:paraId="72408359" w14:textId="77777777" w:rsidR="00722B16" w:rsidRPr="00722B16" w:rsidRDefault="00722B16" w:rsidP="00722B16">
      <w:pPr>
        <w:pStyle w:val="EndNoteBibliography"/>
        <w:spacing w:after="0"/>
        <w:ind w:left="720" w:hanging="720"/>
      </w:pPr>
      <w:r w:rsidRPr="00F84B55">
        <w:rPr>
          <w:lang w:val="de-DE"/>
        </w:rPr>
        <w:t xml:space="preserve">Ostertagova, E., Ostertag, O., &amp; Kováč, J. (2014). </w:t>
      </w:r>
      <w:r w:rsidRPr="00722B16">
        <w:t xml:space="preserve">Methodology and application of the Kruskal-Wallis test. Applied mechanics and materials, </w:t>
      </w:r>
    </w:p>
    <w:p w14:paraId="6FB7885F" w14:textId="77777777" w:rsidR="00722B16" w:rsidRPr="00722B16" w:rsidRDefault="00722B16" w:rsidP="00722B16">
      <w:pPr>
        <w:pStyle w:val="EndNoteBibliography"/>
        <w:spacing w:after="0"/>
        <w:ind w:left="720" w:hanging="720"/>
      </w:pPr>
      <w:r w:rsidRPr="00722B16">
        <w:t xml:space="preserve">Reid, R. D., &amp; Sanders, N. R. (2023). </w:t>
      </w:r>
      <w:r w:rsidRPr="00722B16">
        <w:rPr>
          <w:i/>
        </w:rPr>
        <w:t>Operations management: an integrated approach</w:t>
      </w:r>
      <w:r w:rsidRPr="00722B16">
        <w:t xml:space="preserve">. John Wiley &amp; Sons. </w:t>
      </w:r>
    </w:p>
    <w:p w14:paraId="2CB07B3A" w14:textId="77777777" w:rsidR="00722B16" w:rsidRPr="00722B16" w:rsidRDefault="00722B16" w:rsidP="00722B16">
      <w:pPr>
        <w:pStyle w:val="EndNoteBibliography"/>
        <w:spacing w:after="0"/>
        <w:ind w:left="720" w:hanging="720"/>
      </w:pPr>
      <w:r w:rsidRPr="00722B16">
        <w:t xml:space="preserve">Ross, S. M. (2017). </w:t>
      </w:r>
      <w:r w:rsidRPr="00722B16">
        <w:rPr>
          <w:i/>
        </w:rPr>
        <w:t>Introductory statistics</w:t>
      </w:r>
      <w:r w:rsidRPr="00722B16">
        <w:t xml:space="preserve">. Academic Press. </w:t>
      </w:r>
    </w:p>
    <w:p w14:paraId="21AC66F0" w14:textId="77777777" w:rsidR="00722B16" w:rsidRPr="00722B16" w:rsidRDefault="00722B16" w:rsidP="00722B16">
      <w:pPr>
        <w:pStyle w:val="EndNoteBibliography"/>
        <w:spacing w:after="0"/>
        <w:ind w:left="720" w:hanging="720"/>
      </w:pPr>
      <w:r w:rsidRPr="00722B16">
        <w:t xml:space="preserve">Snyder, R. D. (1984). Inventory control with the gamma probability distribution. </w:t>
      </w:r>
      <w:r w:rsidRPr="00722B16">
        <w:rPr>
          <w:i/>
        </w:rPr>
        <w:t>European Journal of Operational Research</w:t>
      </w:r>
      <w:r w:rsidRPr="00722B16">
        <w:t>,</w:t>
      </w:r>
      <w:r w:rsidRPr="00722B16">
        <w:rPr>
          <w:i/>
        </w:rPr>
        <w:t xml:space="preserve"> 17</w:t>
      </w:r>
      <w:r w:rsidRPr="00722B16">
        <w:t xml:space="preserve">(3), 373-381. </w:t>
      </w:r>
    </w:p>
    <w:p w14:paraId="09BF60A5" w14:textId="534748FE" w:rsidR="00722B16" w:rsidRPr="00722B16" w:rsidRDefault="00722B16" w:rsidP="00722B16">
      <w:pPr>
        <w:pStyle w:val="EndNoteBibliography"/>
        <w:spacing w:after="0"/>
        <w:ind w:left="720" w:hanging="720"/>
      </w:pPr>
      <w:r w:rsidRPr="00722B16">
        <w:t xml:space="preserve">Vandeput, N. (2020). De Gruyter. </w:t>
      </w:r>
      <w:hyperlink r:id="rId81" w:history="1">
        <w:r w:rsidRPr="00722B16">
          <w:rPr>
            <w:rStyle w:val="Hyperlink"/>
          </w:rPr>
          <w:t>https://doi.org/doi:10.1515/9783110673944</w:t>
        </w:r>
      </w:hyperlink>
      <w:r w:rsidRPr="00722B16">
        <w:t xml:space="preserve"> </w:t>
      </w:r>
    </w:p>
    <w:p w14:paraId="02C52FA4" w14:textId="77777777" w:rsidR="00722B16" w:rsidRPr="00722B16" w:rsidRDefault="00722B16" w:rsidP="00722B16">
      <w:pPr>
        <w:pStyle w:val="EndNoteBibliography"/>
        <w:spacing w:after="0"/>
        <w:ind w:left="720" w:hanging="720"/>
      </w:pPr>
      <w:r w:rsidRPr="00722B16">
        <w:t>Walpole, R. E., Myers, R. H., Myers, S. L., &amp; Ye, K. (2011). Probability and Statistics for Engineers and Scientists, 9th. In: Pearson.</w:t>
      </w:r>
    </w:p>
    <w:p w14:paraId="529CF1C4" w14:textId="77777777" w:rsidR="00722B16" w:rsidRPr="00722B16" w:rsidRDefault="00722B16" w:rsidP="00722B16">
      <w:pPr>
        <w:pStyle w:val="EndNoteBibliography"/>
        <w:ind w:left="720" w:hanging="720"/>
      </w:pPr>
      <w:r w:rsidRPr="00722B16">
        <w:t xml:space="preserve">Yao, L., Chen, Y. F., &amp; Yan, H. (2006). The newsvendor problem with pricing: Extensions. </w:t>
      </w:r>
      <w:r w:rsidRPr="00722B16">
        <w:rPr>
          <w:i/>
        </w:rPr>
        <w:t>International Journal of Management Science and Engineering Management</w:t>
      </w:r>
      <w:r w:rsidRPr="00722B16">
        <w:t>,</w:t>
      </w:r>
      <w:r w:rsidRPr="00722B16">
        <w:rPr>
          <w:i/>
        </w:rPr>
        <w:t xml:space="preserve"> 1</w:t>
      </w:r>
      <w:r w:rsidRPr="00722B16">
        <w:t xml:space="preserve">(1), 3-16. </w:t>
      </w:r>
    </w:p>
    <w:p w14:paraId="1962F7F5" w14:textId="61C1606C" w:rsidR="00403358" w:rsidRPr="00F84B55" w:rsidRDefault="00722B16" w:rsidP="00722B16">
      <w:pPr>
        <w:rPr>
          <w:rStyle w:val="eop"/>
          <w:rFonts w:cs="Calibri"/>
          <w:szCs w:val="24"/>
          <w:lang w:val="en-US"/>
        </w:rPr>
      </w:pPr>
      <w:r>
        <w:rPr>
          <w:rStyle w:val="eop"/>
          <w:rFonts w:cs="Calibri"/>
          <w:szCs w:val="24"/>
          <w:lang w:val="en-US"/>
        </w:rPr>
        <w:fldChar w:fldCharType="end"/>
      </w:r>
    </w:p>
    <w:sectPr w:rsidR="00403358" w:rsidRPr="00F84B55" w:rsidSect="00AB1C76">
      <w:headerReference w:type="even" r:id="rId82"/>
      <w:headerReference w:type="default" r:id="rId83"/>
      <w:footerReference w:type="default" r:id="rId84"/>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24926E20" w14:textId="77777777" w:rsidR="00AD284F" w:rsidRDefault="00AD284F" w:rsidP="00686ECE">
      <w:pPr>
        <w:pStyle w:val="Kommentartext"/>
        <w:jc w:val="left"/>
      </w:pPr>
      <w:r>
        <w:rPr>
          <w:rStyle w:val="Kommentarzeichen"/>
        </w:rPr>
        <w:annotationRef/>
      </w:r>
      <w:r>
        <w:t xml:space="preserve">Dear editor: readings and learning objectives removed - to be added at a later stage </w:t>
      </w:r>
    </w:p>
  </w:comment>
  <w:comment w:id="5" w:author="Autor" w:initials="A">
    <w:p w14:paraId="7732AEB6" w14:textId="0B5E717B" w:rsidR="00F84B55" w:rsidRDefault="00F84B55" w:rsidP="00F84B55">
      <w:pPr>
        <w:pStyle w:val="Kommentartext"/>
        <w:jc w:val="left"/>
      </w:pPr>
      <w:r>
        <w:rPr>
          <w:rStyle w:val="Kommentarzeichen"/>
        </w:rPr>
        <w:annotationRef/>
      </w:r>
      <w:r>
        <w:t xml:space="preserve">Please avoid numbering the graphics and/or referring to graphics by number. The numbers will be added automatically by the editing system and then appear in an appendix at the end. </w:t>
      </w:r>
    </w:p>
    <w:p w14:paraId="6E65763F" w14:textId="77777777" w:rsidR="00F84B55" w:rsidRDefault="00F84B55" w:rsidP="00F84B55">
      <w:pPr>
        <w:pStyle w:val="Kommentartext"/>
        <w:jc w:val="left"/>
      </w:pPr>
      <w:r w:rsidRPr="00324488">
        <w:rPr>
          <w:highlight w:val="yellow"/>
        </w:rPr>
        <w:t xml:space="preserve">All </w:t>
      </w:r>
      <w:r>
        <w:rPr>
          <w:highlight w:val="yellow"/>
        </w:rPr>
        <w:t xml:space="preserve">heading </w:t>
      </w:r>
      <w:r w:rsidRPr="00324488">
        <w:rPr>
          <w:highlight w:val="yellow"/>
        </w:rPr>
        <w:t xml:space="preserve">numbers were </w:t>
      </w:r>
      <w:r w:rsidRPr="000E43E9">
        <w:rPr>
          <w:highlight w:val="yellow"/>
        </w:rPr>
        <w:t>removed for all units</w:t>
      </w:r>
    </w:p>
  </w:comment>
  <w:comment w:id="6" w:author="Autor" w:initials="A">
    <w:p w14:paraId="45D3251E" w14:textId="77777777" w:rsidR="00087023" w:rsidRDefault="00087023" w:rsidP="008933B6">
      <w:pPr>
        <w:pStyle w:val="Kommentartext"/>
        <w:jc w:val="left"/>
      </w:pPr>
      <w:r>
        <w:rPr>
          <w:rStyle w:val="Kommentarzeichen"/>
        </w:rPr>
        <w:annotationRef/>
      </w:r>
      <w:r>
        <w:t xml:space="preserve">Dear editor: please keep an eye out for these sort of references throughout. They were not changed consistently by the author. This one is a good example - instead of writing "as shown in the figure below" the author has simply written (Figure)  </w:t>
      </w:r>
    </w:p>
  </w:comment>
  <w:comment w:id="7" w:author="Autor" w:initials="A">
    <w:p w14:paraId="7E32F2F7" w14:textId="77777777" w:rsidR="00F84B55" w:rsidRDefault="00F84B55" w:rsidP="00F84B55">
      <w:pPr>
        <w:pStyle w:val="Kommentartext"/>
        <w:jc w:val="left"/>
      </w:pPr>
      <w:r>
        <w:rPr>
          <w:rStyle w:val="Kommentarzeichen"/>
        </w:rPr>
        <w:annotationRef/>
      </w:r>
      <w:r>
        <w:t xml:space="preserve">Perhaps - illustrates this problem? </w:t>
      </w:r>
    </w:p>
  </w:comment>
  <w:comment w:id="8" w:author="Autor" w:initials="A">
    <w:p w14:paraId="6F83EB56" w14:textId="77777777" w:rsidR="00F84B55" w:rsidRDefault="00F84B55" w:rsidP="00F84B55">
      <w:pPr>
        <w:pStyle w:val="Kommentartext"/>
        <w:jc w:val="left"/>
      </w:pPr>
      <w:r>
        <w:rPr>
          <w:rStyle w:val="Kommentarzeichen"/>
        </w:rPr>
        <w:annotationRef/>
      </w:r>
      <w:r w:rsidRPr="00195735">
        <w:t>Where does the data in these tables come from? If it is taken from a book or elsewhere we will need to provide a source</w:t>
      </w:r>
      <w:r>
        <w:t xml:space="preserve"> </w:t>
      </w:r>
    </w:p>
    <w:p w14:paraId="32E8236D" w14:textId="77777777" w:rsidR="00F84B55" w:rsidRDefault="00F84B55" w:rsidP="00F84B55">
      <w:pPr>
        <w:pStyle w:val="Kommentartext"/>
        <w:jc w:val="left"/>
      </w:pPr>
      <w:r w:rsidRPr="00195735">
        <w:rPr>
          <w:highlight w:val="yellow"/>
        </w:rPr>
        <w:t>I designed it for the example based on my studies</w:t>
      </w:r>
    </w:p>
  </w:comment>
  <w:comment w:id="9" w:author="Autor" w:initials="A">
    <w:p w14:paraId="4BF6A8BF" w14:textId="77777777" w:rsidR="00F67A63" w:rsidRDefault="00F67A63" w:rsidP="001047E0">
      <w:pPr>
        <w:pStyle w:val="Kommentartext"/>
        <w:jc w:val="left"/>
      </w:pPr>
      <w:r>
        <w:rPr>
          <w:rStyle w:val="Kommentarzeichen"/>
        </w:rPr>
        <w:annotationRef/>
      </w:r>
      <w:r>
        <w:t xml:space="preserve">Dear editor: please leave this comment in until the end. I will need to follow up on some of these graphics before sending it to typesetting. </w:t>
      </w:r>
    </w:p>
  </w:comment>
  <w:comment w:id="10" w:author="Autor" w:initials="A">
    <w:p w14:paraId="0EA3D6B4" w14:textId="79392A2E" w:rsidR="00F84B55" w:rsidRDefault="00F84B55" w:rsidP="00F84B55">
      <w:pPr>
        <w:pStyle w:val="Kommentartext"/>
        <w:jc w:val="left"/>
      </w:pPr>
      <w:r>
        <w:rPr>
          <w:rStyle w:val="Kommentarzeichen"/>
        </w:rPr>
        <w:annotationRef/>
      </w:r>
      <w:r>
        <w:t xml:space="preserve">Please provide a reference. Developed by Box and Jenkins? I also think a bit of historical background would be helpful here. </w:t>
      </w:r>
    </w:p>
    <w:p w14:paraId="3E708385" w14:textId="77777777" w:rsidR="00F84B55" w:rsidRDefault="00F84B55" w:rsidP="00F84B55">
      <w:pPr>
        <w:pStyle w:val="Kommentartext"/>
        <w:jc w:val="left"/>
      </w:pPr>
      <w:r w:rsidRPr="00751796">
        <w:rPr>
          <w:highlight w:val="yellow"/>
        </w:rPr>
        <w:t>added</w:t>
      </w:r>
    </w:p>
  </w:comment>
  <w:comment w:id="11" w:author="Autor" w:initials="A">
    <w:p w14:paraId="5EA4CF73" w14:textId="77777777" w:rsidR="00F84B55" w:rsidRDefault="00F84B55" w:rsidP="00F84B55">
      <w:pPr>
        <w:pStyle w:val="Kommentartext"/>
        <w:jc w:val="left"/>
      </w:pPr>
      <w:r>
        <w:rPr>
          <w:rStyle w:val="Kommentarzeichen"/>
        </w:rPr>
        <w:annotationRef/>
      </w:r>
      <w:r>
        <w:t xml:space="preserve">If a program was used to produce this you will need to check the conditions of use to see if we can use the screen shot. Alternatively, a table can be used  </w:t>
      </w:r>
    </w:p>
  </w:comment>
  <w:comment w:id="12" w:author="Autor" w:initials="A">
    <w:p w14:paraId="1FA37EDF" w14:textId="77777777" w:rsidR="00A22734" w:rsidRDefault="00A22734" w:rsidP="00982E46">
      <w:pPr>
        <w:pStyle w:val="Kommentartext"/>
        <w:jc w:val="left"/>
      </w:pPr>
      <w:r>
        <w:rPr>
          <w:rStyle w:val="Kommentarzeichen"/>
        </w:rPr>
        <w:annotationRef/>
      </w:r>
      <w:r>
        <w:t xml:space="preserve">Dear editor: Please leave this comment in, thanks </w:t>
      </w:r>
    </w:p>
  </w:comment>
  <w:comment w:id="13" w:author="Autor" w:initials="A">
    <w:p w14:paraId="73B76576" w14:textId="747AF77F" w:rsidR="00F84B55" w:rsidRDefault="00F84B55" w:rsidP="00F84B55">
      <w:pPr>
        <w:pStyle w:val="Kommentartext"/>
        <w:jc w:val="left"/>
      </w:pPr>
      <w:r>
        <w:rPr>
          <w:rStyle w:val="Kommentarzeichen"/>
        </w:rPr>
        <w:annotationRef/>
      </w:r>
      <w:r>
        <w:t xml:space="preserve">Is this a screenshot of a program? Please provide a reference </w:t>
      </w:r>
    </w:p>
  </w:comment>
  <w:comment w:id="14" w:author="Autor" w:initials="A">
    <w:p w14:paraId="5DBC5547" w14:textId="77777777" w:rsidR="00F84B55" w:rsidRDefault="00F84B55" w:rsidP="00F84B55">
      <w:pPr>
        <w:pStyle w:val="Kommentartext"/>
        <w:jc w:val="left"/>
      </w:pPr>
      <w:r>
        <w:rPr>
          <w:rStyle w:val="Kommentarzeichen"/>
        </w:rPr>
        <w:annotationRef/>
      </w:r>
      <w:r>
        <w:t xml:space="preserve">Please check all mentions of numbered figures and alter the text so that students know which image you are referring to. </w:t>
      </w:r>
    </w:p>
  </w:comment>
  <w:comment w:id="15" w:author="Autor" w:initials="A">
    <w:p w14:paraId="00257403" w14:textId="77777777" w:rsidR="0091669A" w:rsidRDefault="0091669A" w:rsidP="0091669A">
      <w:pPr>
        <w:pStyle w:val="Kommentartext"/>
        <w:jc w:val="left"/>
      </w:pPr>
      <w:r>
        <w:rPr>
          <w:rStyle w:val="Kommentarzeichen"/>
        </w:rPr>
        <w:annotationRef/>
      </w:r>
      <w:r>
        <w:t xml:space="preserve">Please check all mentions of graphics and format  like this </w:t>
      </w:r>
    </w:p>
  </w:comment>
  <w:comment w:id="16" w:author="Autor" w:initials="A">
    <w:p w14:paraId="70274133" w14:textId="77777777" w:rsidR="00EA5108" w:rsidRDefault="00EA5108" w:rsidP="00155640">
      <w:pPr>
        <w:pStyle w:val="Kommentartext"/>
        <w:jc w:val="left"/>
      </w:pPr>
      <w:r>
        <w:rPr>
          <w:rStyle w:val="Kommentarzeichen"/>
        </w:rPr>
        <w:annotationRef/>
      </w:r>
      <w:r>
        <w:t xml:space="preserve">Dear editor: this is likely to be a problem throughout. </w:t>
      </w:r>
    </w:p>
  </w:comment>
  <w:comment w:id="17" w:author="Autor" w:initials="A">
    <w:p w14:paraId="37E0392F" w14:textId="55317737" w:rsidR="0091669A" w:rsidRDefault="0091669A" w:rsidP="0091669A">
      <w:pPr>
        <w:pStyle w:val="Kommentartext"/>
        <w:jc w:val="left"/>
      </w:pPr>
      <w:r>
        <w:rPr>
          <w:rStyle w:val="Kommentarzeichen"/>
        </w:rPr>
        <w:annotationRef/>
      </w:r>
      <w:r>
        <w:t xml:space="preserve">Please check and add titles for all tables </w:t>
      </w:r>
    </w:p>
  </w:comment>
  <w:comment w:id="18" w:author="Autor" w:initials="A">
    <w:p w14:paraId="2FFE8C5B" w14:textId="77777777" w:rsidR="0091669A" w:rsidRDefault="0091669A" w:rsidP="0091669A">
      <w:pPr>
        <w:pStyle w:val="Kommentartext"/>
        <w:jc w:val="left"/>
      </w:pPr>
      <w:r>
        <w:rPr>
          <w:rStyle w:val="Kommentarzeichen"/>
        </w:rPr>
        <w:annotationRef/>
      </w:r>
      <w:r>
        <w:t xml:space="preserve">Which figure? Please use "below" or "above" or the title of the graphic </w:t>
      </w:r>
    </w:p>
  </w:comment>
  <w:comment w:id="19" w:author="Autor" w:initials="A">
    <w:p w14:paraId="535B3D79" w14:textId="77777777" w:rsidR="0091669A" w:rsidRDefault="0091669A" w:rsidP="0091669A">
      <w:pPr>
        <w:pStyle w:val="Kommentartext"/>
        <w:jc w:val="left"/>
      </w:pPr>
      <w:r>
        <w:rPr>
          <w:rStyle w:val="Kommentarzeichen"/>
        </w:rPr>
        <w:annotationRef/>
      </w:r>
      <w:r>
        <w:t xml:space="preserve">Please clearly distinguish between code and plain text instructions </w:t>
      </w:r>
    </w:p>
  </w:comment>
  <w:comment w:id="20" w:author="Autor" w:initials="A">
    <w:p w14:paraId="6E52308F" w14:textId="77777777" w:rsidR="0091669A" w:rsidRDefault="0091669A" w:rsidP="0091669A">
      <w:pPr>
        <w:pStyle w:val="Kommentartext"/>
        <w:jc w:val="left"/>
      </w:pPr>
      <w:r>
        <w:rPr>
          <w:rStyle w:val="Kommentarzeichen"/>
        </w:rPr>
        <w:annotationRef/>
      </w:r>
      <w:r>
        <w:t xml:space="preserve">If this is code use a special font - you can find it in the different text options of the template </w:t>
      </w:r>
    </w:p>
  </w:comment>
  <w:comment w:id="21" w:author="Autor" w:initials="A">
    <w:p w14:paraId="621DC37A" w14:textId="77777777" w:rsidR="0091669A" w:rsidRDefault="0091669A" w:rsidP="0091669A">
      <w:pPr>
        <w:pStyle w:val="Kommentartext"/>
        <w:jc w:val="left"/>
      </w:pPr>
      <w:r>
        <w:rPr>
          <w:rStyle w:val="Kommentarzeichen"/>
        </w:rPr>
        <w:annotationRef/>
      </w:r>
      <w:r>
        <w:t xml:space="preserve">See above comment </w:t>
      </w:r>
    </w:p>
  </w:comment>
  <w:comment w:id="22" w:author="Autor" w:initials="A">
    <w:p w14:paraId="2AE0FDF5" w14:textId="77777777" w:rsidR="0091669A" w:rsidRDefault="0091669A" w:rsidP="0091669A">
      <w:pPr>
        <w:pStyle w:val="Kommentartext"/>
      </w:pPr>
      <w:r>
        <w:t>this is just a part of the code from the software, it's common to use these pictures. These images come directly from the software to familiarize students with coding.</w:t>
      </w:r>
      <w:r>
        <w:rPr>
          <w:rStyle w:val="Kommentarzeichen"/>
        </w:rPr>
        <w:annotationRef/>
      </w:r>
    </w:p>
    <w:p w14:paraId="147B634B" w14:textId="77777777" w:rsidR="0091669A" w:rsidRDefault="0091669A" w:rsidP="0091669A">
      <w:pPr>
        <w:pStyle w:val="Kommentartext"/>
      </w:pPr>
      <w:r>
        <w:t>all of them are from open sourse softwares, and no need to reference.</w:t>
      </w:r>
      <w:r>
        <w:rPr>
          <w:rStyle w:val="Kommentarzeichen"/>
        </w:rPr>
        <w:annotationRef/>
      </w:r>
    </w:p>
  </w:comment>
  <w:comment w:id="23" w:author="Autor" w:initials="A">
    <w:p w14:paraId="5C9CEC11" w14:textId="77777777" w:rsidR="0091669A" w:rsidRDefault="0091669A" w:rsidP="0091669A">
      <w:pPr>
        <w:pStyle w:val="Kommentartext"/>
        <w:jc w:val="left"/>
      </w:pPr>
      <w:r>
        <w:rPr>
          <w:rStyle w:val="Kommentarzeichen"/>
        </w:rPr>
        <w:annotationRef/>
      </w:r>
      <w:r>
        <w:t xml:space="preserve">Code must always be introduced </w:t>
      </w:r>
    </w:p>
  </w:comment>
  <w:comment w:id="24" w:author="Autor" w:initials="A">
    <w:p w14:paraId="0B192E62" w14:textId="77777777" w:rsidR="0091669A" w:rsidRDefault="0091669A" w:rsidP="0091669A">
      <w:pPr>
        <w:pStyle w:val="Kommentartext"/>
        <w:jc w:val="left"/>
      </w:pPr>
      <w:r>
        <w:rPr>
          <w:rStyle w:val="Kommentarzeichen"/>
        </w:rPr>
        <w:annotationRef/>
      </w:r>
      <w:r>
        <w:t xml:space="preserve">Please amend throughout </w:t>
      </w:r>
    </w:p>
  </w:comment>
  <w:comment w:id="25" w:author="Autor" w:initials="A">
    <w:p w14:paraId="60150FC9" w14:textId="77777777" w:rsidR="0091669A" w:rsidRDefault="0091669A" w:rsidP="0091669A">
      <w:pPr>
        <w:pStyle w:val="Kommentartext"/>
        <w:jc w:val="left"/>
      </w:pPr>
      <w:r>
        <w:rPr>
          <w:rStyle w:val="Kommentarzeichen"/>
        </w:rPr>
        <w:annotationRef/>
      </w:r>
      <w:r>
        <w:t xml:space="preserve">For screenshots of programs please include the name of the program and make sure we are allowed to reproduce images from it. </w:t>
      </w:r>
    </w:p>
  </w:comment>
  <w:comment w:id="26" w:author="Autor" w:initials="A">
    <w:p w14:paraId="230B75FA" w14:textId="77777777" w:rsidR="0091669A" w:rsidRDefault="0091669A" w:rsidP="0091669A">
      <w:pPr>
        <w:pStyle w:val="Kommentartext"/>
        <w:jc w:val="left"/>
      </w:pPr>
      <w:r>
        <w:rPr>
          <w:rStyle w:val="Kommentarzeichen"/>
        </w:rPr>
        <w:annotationRef/>
      </w:r>
      <w:r>
        <w:t>Key terms like this should have a marginal note. There have been no marginal notes in the book so far. Please add at least one per unit as per the author manual (p.8) ). The note should be added at first mention like this.</w:t>
      </w:r>
    </w:p>
  </w:comment>
  <w:comment w:id="27" w:author="Autor" w:initials="A">
    <w:p w14:paraId="3FF6FCCC" w14:textId="77777777" w:rsidR="00D0269E" w:rsidRDefault="00D0269E" w:rsidP="00D6324F">
      <w:pPr>
        <w:pStyle w:val="Kommentartext"/>
        <w:jc w:val="left"/>
      </w:pPr>
      <w:r>
        <w:rPr>
          <w:rStyle w:val="Kommentarzeichen"/>
        </w:rPr>
        <w:annotationRef/>
      </w:r>
      <w:r>
        <w:t xml:space="preserve">Dear editor: I added one for Units 1 and 2, but there may still be one missing in Unit 3. If you see a chance to convert some of the body text into a note, that would be great.     </w:t>
      </w:r>
    </w:p>
  </w:comment>
  <w:comment w:id="28" w:author="Autor" w:initials="A">
    <w:p w14:paraId="09B9B723" w14:textId="4AE9BEFE" w:rsidR="0091669A" w:rsidRDefault="0091669A" w:rsidP="0091669A">
      <w:pPr>
        <w:pStyle w:val="Kommentartext"/>
        <w:jc w:val="left"/>
      </w:pPr>
      <w:r>
        <w:rPr>
          <w:rStyle w:val="Kommentarzeichen"/>
        </w:rPr>
        <w:annotationRef/>
      </w:r>
      <w:r>
        <w:t xml:space="preserve">Statistically? </w:t>
      </w:r>
    </w:p>
  </w:comment>
  <w:comment w:id="29" w:author="Autor" w:initials="A">
    <w:p w14:paraId="34B37FD9" w14:textId="77777777" w:rsidR="0091669A" w:rsidRDefault="0091669A" w:rsidP="0091669A">
      <w:pPr>
        <w:pStyle w:val="Kommentartext"/>
        <w:jc w:val="left"/>
      </w:pPr>
      <w:r>
        <w:rPr>
          <w:rStyle w:val="Kommentarzeichen"/>
        </w:rPr>
        <w:annotationRef/>
      </w:r>
      <w:r>
        <w:t xml:space="preserve">This seems like a very long summary of the work of other researchers. The following paragraphs are similar in their approach. It would be best to briefly summarize their work and spend more time on your own conclusions. The tone at the moment is more like a literature review.  </w:t>
      </w:r>
    </w:p>
  </w:comment>
  <w:comment w:id="30" w:author="Autor" w:initials="A">
    <w:p w14:paraId="593C029E" w14:textId="77777777" w:rsidR="0074746A" w:rsidRDefault="0074746A" w:rsidP="00C357ED">
      <w:pPr>
        <w:pStyle w:val="Kommentartext"/>
        <w:jc w:val="left"/>
      </w:pPr>
      <w:r>
        <w:rPr>
          <w:rStyle w:val="Kommentarzeichen"/>
        </w:rPr>
        <w:annotationRef/>
      </w:r>
      <w:r>
        <w:t xml:space="preserve">Dear editor: this was not really sufficiently resolved to my mind, perhaps you have more knowledge of the content and can find a way to improve it?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926E20" w15:done="0"/>
  <w15:commentEx w15:paraId="6E65763F" w15:done="0"/>
  <w15:commentEx w15:paraId="45D3251E" w15:paraIdParent="6E65763F" w15:done="0"/>
  <w15:commentEx w15:paraId="7E32F2F7" w15:done="0"/>
  <w15:commentEx w15:paraId="32E8236D" w15:done="0"/>
  <w15:commentEx w15:paraId="4BF6A8BF" w15:paraIdParent="32E8236D" w15:done="0"/>
  <w15:commentEx w15:paraId="3E708385" w15:done="0"/>
  <w15:commentEx w15:paraId="5EA4CF73" w15:done="0"/>
  <w15:commentEx w15:paraId="1FA37EDF" w15:paraIdParent="5EA4CF73" w15:done="0"/>
  <w15:commentEx w15:paraId="73B76576" w15:done="0"/>
  <w15:commentEx w15:paraId="5DBC5547" w15:done="0"/>
  <w15:commentEx w15:paraId="00257403" w15:done="0"/>
  <w15:commentEx w15:paraId="70274133" w15:paraIdParent="00257403" w15:done="0"/>
  <w15:commentEx w15:paraId="37E0392F" w15:done="0"/>
  <w15:commentEx w15:paraId="2FFE8C5B" w15:done="0"/>
  <w15:commentEx w15:paraId="535B3D79" w15:done="0"/>
  <w15:commentEx w15:paraId="6E52308F" w15:done="0"/>
  <w15:commentEx w15:paraId="621DC37A" w15:done="0"/>
  <w15:commentEx w15:paraId="147B634B" w15:paraIdParent="621DC37A" w15:done="0"/>
  <w15:commentEx w15:paraId="5C9CEC11" w15:done="0"/>
  <w15:commentEx w15:paraId="0B192E62" w15:done="0"/>
  <w15:commentEx w15:paraId="60150FC9" w15:done="0"/>
  <w15:commentEx w15:paraId="230B75FA" w15:done="0"/>
  <w15:commentEx w15:paraId="3FF6FCCC" w15:paraIdParent="230B75FA" w15:done="0"/>
  <w15:commentEx w15:paraId="09B9B723" w15:done="0"/>
  <w15:commentEx w15:paraId="34B37FD9" w15:done="0"/>
  <w15:commentEx w15:paraId="593C029E" w15:paraIdParent="34B37F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926E20" w16cid:durableId="3C9B6916"/>
  <w16cid:commentId w16cid:paraId="6E65763F" w16cid:durableId="79649BBF"/>
  <w16cid:commentId w16cid:paraId="45D3251E" w16cid:durableId="36DF39BC"/>
  <w16cid:commentId w16cid:paraId="7E32F2F7" w16cid:durableId="284FD29E"/>
  <w16cid:commentId w16cid:paraId="32E8236D" w16cid:durableId="39729CC2"/>
  <w16cid:commentId w16cid:paraId="4BF6A8BF" w16cid:durableId="7C7397E1"/>
  <w16cid:commentId w16cid:paraId="3E708385" w16cid:durableId="2358CD77"/>
  <w16cid:commentId w16cid:paraId="5EA4CF73" w16cid:durableId="284FD47B"/>
  <w16cid:commentId w16cid:paraId="1FA37EDF" w16cid:durableId="2D2D5B71"/>
  <w16cid:commentId w16cid:paraId="73B76576" w16cid:durableId="4A626A59"/>
  <w16cid:commentId w16cid:paraId="5DBC5547" w16cid:durableId="284FD4B6"/>
  <w16cid:commentId w16cid:paraId="00257403" w16cid:durableId="28513999"/>
  <w16cid:commentId w16cid:paraId="70274133" w16cid:durableId="6E182FDD"/>
  <w16cid:commentId w16cid:paraId="37E0392F" w16cid:durableId="285139D7"/>
  <w16cid:commentId w16cid:paraId="2FFE8C5B" w16cid:durableId="28513A70"/>
  <w16cid:commentId w16cid:paraId="535B3D79" w16cid:durableId="28513AAD"/>
  <w16cid:commentId w16cid:paraId="6E52308F" w16cid:durableId="28513AD5"/>
  <w16cid:commentId w16cid:paraId="621DC37A" w16cid:durableId="281B12C1"/>
  <w16cid:commentId w16cid:paraId="147B634B" w16cid:durableId="19D7F32A"/>
  <w16cid:commentId w16cid:paraId="5C9CEC11" w16cid:durableId="2851412B"/>
  <w16cid:commentId w16cid:paraId="0B192E62" w16cid:durableId="281B12E0"/>
  <w16cid:commentId w16cid:paraId="60150FC9" w16cid:durableId="28513BB5"/>
  <w16cid:commentId w16cid:paraId="230B75FA" w16cid:durableId="28513F80"/>
  <w16cid:commentId w16cid:paraId="3FF6FCCC" w16cid:durableId="7384193D"/>
  <w16cid:commentId w16cid:paraId="09B9B723" w16cid:durableId="28514073"/>
  <w16cid:commentId w16cid:paraId="34B37FD9" w16cid:durableId="285140F2"/>
  <w16cid:commentId w16cid:paraId="593C029E" w16cid:durableId="073DC8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216A0" w14:textId="77777777" w:rsidR="00080F99" w:rsidRDefault="00080F99" w:rsidP="00BD19F2">
      <w:pPr>
        <w:spacing w:after="0" w:line="240" w:lineRule="auto"/>
      </w:pPr>
      <w:r>
        <w:separator/>
      </w:r>
    </w:p>
  </w:endnote>
  <w:endnote w:type="continuationSeparator" w:id="0">
    <w:p w14:paraId="75C98A79" w14:textId="77777777" w:rsidR="00080F99" w:rsidRDefault="00080F99" w:rsidP="00BD19F2">
      <w:pPr>
        <w:spacing w:after="0" w:line="240" w:lineRule="auto"/>
      </w:pPr>
      <w:r>
        <w:continuationSeparator/>
      </w:r>
    </w:p>
  </w:endnote>
  <w:endnote w:type="continuationNotice" w:id="1">
    <w:p w14:paraId="51374316" w14:textId="77777777" w:rsidR="00080F99" w:rsidRDefault="00080F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20502060506020403"/>
    <w:charset w:val="00"/>
    <w:family w:val="auto"/>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swiss"/>
    <w:pitch w:val="variable"/>
    <w:sig w:usb0="00000003" w:usb1="00000000" w:usb2="00000000" w:usb3="00000000" w:csb0="00000001" w:csb1="00000000"/>
  </w:font>
  <w:font w:name="AGaramondPro-Bold">
    <w:altName w:val="Cambria"/>
    <w:panose1 w:val="02020702060506020403"/>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charset w:val="00"/>
    <w:family w:val="auto"/>
    <w:pitch w:val="variable"/>
    <w:sig w:usb0="800000AF" w:usb1="5000204A" w:usb2="00000000" w:usb3="00000000" w:csb0="0000009B" w:csb1="00000000"/>
  </w:font>
  <w:font w:name="Avenir 65">
    <w:altName w:val="Times New Roman"/>
    <w:charset w:val="00"/>
    <w:family w:val="auto"/>
    <w:pitch w:val="variable"/>
    <w:sig w:usb0="00000001" w:usb1="5000204A" w:usb2="00000000" w:usb3="00000000" w:csb0="0000009B" w:csb1="00000000"/>
  </w:font>
  <w:font w:name="Frutiger 45 Light">
    <w:altName w:val="Cambria"/>
    <w:charset w:val="00"/>
    <w:family w:val="swiss"/>
    <w:pitch w:val="variable"/>
    <w:sig w:usb0="80000027" w:usb1="00000000" w:usb2="00000000" w:usb3="00000000" w:csb0="00000001" w:csb1="00000000"/>
  </w:font>
  <w:font w:name="Lucida Grande">
    <w:altName w:val="Lucida Grande"/>
    <w:charset w:val="00"/>
    <w:family w:val="swiss"/>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HLHENK+Frutiger45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timaLTStd-Medium">
    <w:altName w:val="Times New Roman"/>
    <w:panose1 w:val="00000000000000000000"/>
    <w:charset w:val="00"/>
    <w:family w:val="roman"/>
    <w:notTrueType/>
    <w:pitch w:val="default"/>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E86423" w14:paraId="1BDFA01F" w14:textId="77777777" w:rsidTr="60AC679E">
      <w:tc>
        <w:tcPr>
          <w:tcW w:w="2740" w:type="dxa"/>
        </w:tcPr>
        <w:p w14:paraId="0FA253E2" w14:textId="034EEC63" w:rsidR="00E86423" w:rsidRDefault="00E86423" w:rsidP="60AC679E">
          <w:pPr>
            <w:pStyle w:val="Kopfzeile"/>
            <w:ind w:left="-115"/>
            <w:jc w:val="left"/>
          </w:pPr>
        </w:p>
      </w:tc>
      <w:tc>
        <w:tcPr>
          <w:tcW w:w="2740" w:type="dxa"/>
        </w:tcPr>
        <w:p w14:paraId="4F954D03" w14:textId="2D923012" w:rsidR="00E86423" w:rsidRDefault="00E86423" w:rsidP="60AC679E">
          <w:pPr>
            <w:pStyle w:val="Kopfzeile"/>
            <w:jc w:val="center"/>
          </w:pPr>
        </w:p>
      </w:tc>
      <w:tc>
        <w:tcPr>
          <w:tcW w:w="2740" w:type="dxa"/>
        </w:tcPr>
        <w:p w14:paraId="2A1BD610" w14:textId="6A3DA606" w:rsidR="00E86423" w:rsidRDefault="00E86423" w:rsidP="60AC679E">
          <w:pPr>
            <w:pStyle w:val="Kopfzeile"/>
            <w:ind w:right="-115"/>
            <w:jc w:val="right"/>
          </w:pPr>
        </w:p>
      </w:tc>
    </w:tr>
  </w:tbl>
  <w:p w14:paraId="6B57BC5F" w14:textId="7323E9BE" w:rsidR="00E86423" w:rsidRDefault="00E86423" w:rsidP="60AC67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938DA" w14:textId="77777777" w:rsidR="00080F99" w:rsidRDefault="00080F99" w:rsidP="00BD19F2">
      <w:pPr>
        <w:spacing w:after="0" w:line="240" w:lineRule="auto"/>
      </w:pPr>
      <w:r>
        <w:separator/>
      </w:r>
    </w:p>
  </w:footnote>
  <w:footnote w:type="continuationSeparator" w:id="0">
    <w:p w14:paraId="4425FFBA" w14:textId="77777777" w:rsidR="00080F99" w:rsidRDefault="00080F99" w:rsidP="00BD19F2">
      <w:pPr>
        <w:spacing w:after="0" w:line="240" w:lineRule="auto"/>
      </w:pPr>
      <w:r>
        <w:continuationSeparator/>
      </w:r>
    </w:p>
  </w:footnote>
  <w:footnote w:type="continuationNotice" w:id="1">
    <w:p w14:paraId="5419FDF4" w14:textId="77777777" w:rsidR="00080F99" w:rsidRDefault="00080F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E86423" w:rsidRDefault="00E86423" w:rsidP="00431438">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14:paraId="5A1C1F09" w14:textId="77777777" w:rsidR="00E86423" w:rsidRDefault="00E86423" w:rsidP="00925A79">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6E317564" w:rsidR="00E86423" w:rsidRDefault="00E86423" w:rsidP="00431438">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722B16">
      <w:rPr>
        <w:rStyle w:val="Seitenzahl"/>
        <w:noProof/>
      </w:rPr>
      <w:t>36</w:t>
    </w:r>
    <w:r>
      <w:rPr>
        <w:rStyle w:val="Seitenzahl"/>
      </w:rPr>
      <w:fldChar w:fldCharType="end"/>
    </w:r>
  </w:p>
  <w:p w14:paraId="77B16116" w14:textId="77777777" w:rsidR="00E86423" w:rsidRDefault="00E86423" w:rsidP="00925A79">
    <w:pPr>
      <w:pStyle w:val="Kopfzeile"/>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Aufzhlungszeichen"/>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3A2762"/>
    <w:multiLevelType w:val="hybridMultilevel"/>
    <w:tmpl w:val="6CE86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1153E"/>
    <w:multiLevelType w:val="hybridMultilevel"/>
    <w:tmpl w:val="1DAA734C"/>
    <w:lvl w:ilvl="0" w:tplc="31CA7ADC">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59F56B9"/>
    <w:multiLevelType w:val="hybridMultilevel"/>
    <w:tmpl w:val="DF10E9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113BA"/>
    <w:multiLevelType w:val="hybridMultilevel"/>
    <w:tmpl w:val="ED72D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8"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9" w15:restartNumberingAfterBreak="0">
    <w:nsid w:val="0E6F76FD"/>
    <w:multiLevelType w:val="hybridMultilevel"/>
    <w:tmpl w:val="50DEA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C0EBB"/>
    <w:multiLevelType w:val="hybridMultilevel"/>
    <w:tmpl w:val="97A03954"/>
    <w:lvl w:ilvl="0" w:tplc="76145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273B91"/>
    <w:multiLevelType w:val="hybridMultilevel"/>
    <w:tmpl w:val="F39C53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1663C99"/>
    <w:multiLevelType w:val="multilevel"/>
    <w:tmpl w:val="0BD08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F80316"/>
    <w:multiLevelType w:val="hybridMultilevel"/>
    <w:tmpl w:val="0338F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7E90B69"/>
    <w:multiLevelType w:val="hybridMultilevel"/>
    <w:tmpl w:val="55B8FF66"/>
    <w:lvl w:ilvl="0" w:tplc="0407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87325BB"/>
    <w:multiLevelType w:val="hybridMultilevel"/>
    <w:tmpl w:val="70C232B8"/>
    <w:lvl w:ilvl="0" w:tplc="572223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923038F"/>
    <w:multiLevelType w:val="hybridMultilevel"/>
    <w:tmpl w:val="0104319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194813E4"/>
    <w:multiLevelType w:val="hybridMultilevel"/>
    <w:tmpl w:val="9384C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CCD1B30"/>
    <w:multiLevelType w:val="hybridMultilevel"/>
    <w:tmpl w:val="26526F20"/>
    <w:lvl w:ilvl="0" w:tplc="32F073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C139F3"/>
    <w:multiLevelType w:val="hybridMultilevel"/>
    <w:tmpl w:val="34F87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3" w15:restartNumberingAfterBreak="0">
    <w:nsid w:val="20A7609B"/>
    <w:multiLevelType w:val="multilevel"/>
    <w:tmpl w:val="B2AE3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766633"/>
    <w:multiLevelType w:val="hybridMultilevel"/>
    <w:tmpl w:val="01F0C6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5F8559E"/>
    <w:multiLevelType w:val="hybridMultilevel"/>
    <w:tmpl w:val="C55E3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FA2E7E"/>
    <w:multiLevelType w:val="hybridMultilevel"/>
    <w:tmpl w:val="937A3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F81F21"/>
    <w:multiLevelType w:val="hybridMultilevel"/>
    <w:tmpl w:val="3DD0B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6A0AD7"/>
    <w:multiLevelType w:val="hybridMultilevel"/>
    <w:tmpl w:val="1AD83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E979C2"/>
    <w:multiLevelType w:val="hybridMultilevel"/>
    <w:tmpl w:val="9B1C2962"/>
    <w:lvl w:ilvl="0" w:tplc="040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2CE75775"/>
    <w:multiLevelType w:val="hybridMultilevel"/>
    <w:tmpl w:val="1062B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EA151E"/>
    <w:multiLevelType w:val="hybridMultilevel"/>
    <w:tmpl w:val="79729B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2EEF493C"/>
    <w:multiLevelType w:val="hybridMultilevel"/>
    <w:tmpl w:val="9CA02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6B6158"/>
    <w:multiLevelType w:val="hybridMultilevel"/>
    <w:tmpl w:val="868C1E1C"/>
    <w:lvl w:ilvl="0" w:tplc="1DFCD46A">
      <w:start w:val="1"/>
      <w:numFmt w:val="bullet"/>
      <w:pStyle w:val="Textkrper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5"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6" w15:restartNumberingAfterBreak="0">
    <w:nsid w:val="303A559F"/>
    <w:multiLevelType w:val="hybridMultilevel"/>
    <w:tmpl w:val="55F277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30DF119A"/>
    <w:multiLevelType w:val="hybridMultilevel"/>
    <w:tmpl w:val="C8D413AA"/>
    <w:lvl w:ilvl="0" w:tplc="31CA7AD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133269E"/>
    <w:multiLevelType w:val="hybridMultilevel"/>
    <w:tmpl w:val="5A5C065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0" w15:restartNumberingAfterBreak="0">
    <w:nsid w:val="365D4B87"/>
    <w:multiLevelType w:val="hybridMultilevel"/>
    <w:tmpl w:val="6AC6A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42" w15:restartNumberingAfterBreak="0">
    <w:nsid w:val="36812D7B"/>
    <w:multiLevelType w:val="hybridMultilevel"/>
    <w:tmpl w:val="17B0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F21704"/>
    <w:multiLevelType w:val="hybridMultilevel"/>
    <w:tmpl w:val="CB7E22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39E94C33"/>
    <w:multiLevelType w:val="hybridMultilevel"/>
    <w:tmpl w:val="23E0C03A"/>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3B1730C5"/>
    <w:multiLevelType w:val="hybridMultilevel"/>
    <w:tmpl w:val="8352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B487F53"/>
    <w:multiLevelType w:val="hybridMultilevel"/>
    <w:tmpl w:val="B01E0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CFC5D37"/>
    <w:multiLevelType w:val="hybridMultilevel"/>
    <w:tmpl w:val="BCA2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6F1302"/>
    <w:multiLevelType w:val="hybridMultilevel"/>
    <w:tmpl w:val="4354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7E4827"/>
    <w:multiLevelType w:val="hybridMultilevel"/>
    <w:tmpl w:val="67522D28"/>
    <w:lvl w:ilvl="0" w:tplc="DFD6C4F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1" w15:restartNumberingAfterBreak="0">
    <w:nsid w:val="3F590058"/>
    <w:multiLevelType w:val="hybridMultilevel"/>
    <w:tmpl w:val="31503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C35062"/>
    <w:multiLevelType w:val="hybridMultilevel"/>
    <w:tmpl w:val="9000B9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411749F8"/>
    <w:multiLevelType w:val="hybridMultilevel"/>
    <w:tmpl w:val="CE3C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55" w15:restartNumberingAfterBreak="0">
    <w:nsid w:val="438A3727"/>
    <w:multiLevelType w:val="hybridMultilevel"/>
    <w:tmpl w:val="1F8CA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7" w15:restartNumberingAfterBreak="0">
    <w:nsid w:val="459A6948"/>
    <w:multiLevelType w:val="hybridMultilevel"/>
    <w:tmpl w:val="AB58FE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59" w15:restartNumberingAfterBreak="0">
    <w:nsid w:val="474610C0"/>
    <w:multiLevelType w:val="hybridMultilevel"/>
    <w:tmpl w:val="D5B63656"/>
    <w:lvl w:ilvl="0" w:tplc="BF4EBB1C">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7CE6EA2"/>
    <w:multiLevelType w:val="hybridMultilevel"/>
    <w:tmpl w:val="64C443D8"/>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8E540E3"/>
    <w:multiLevelType w:val="hybridMultilevel"/>
    <w:tmpl w:val="9E222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2149D3"/>
    <w:multiLevelType w:val="hybridMultilevel"/>
    <w:tmpl w:val="9350F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9C71636"/>
    <w:multiLevelType w:val="hybridMultilevel"/>
    <w:tmpl w:val="8A3A62AA"/>
    <w:lvl w:ilvl="0" w:tplc="2F5C6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FC02FE"/>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5" w15:restartNumberingAfterBreak="0">
    <w:nsid w:val="4BB05B42"/>
    <w:multiLevelType w:val="hybridMultilevel"/>
    <w:tmpl w:val="6EFE84DE"/>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6" w15:restartNumberingAfterBreak="0">
    <w:nsid w:val="4BCE640D"/>
    <w:multiLevelType w:val="hybridMultilevel"/>
    <w:tmpl w:val="2CB46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4D627089"/>
    <w:multiLevelType w:val="hybridMultilevel"/>
    <w:tmpl w:val="BF3CEB58"/>
    <w:lvl w:ilvl="0" w:tplc="9AA8CB60">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68" w15:restartNumberingAfterBreak="0">
    <w:nsid w:val="4FED0DC7"/>
    <w:multiLevelType w:val="multilevel"/>
    <w:tmpl w:val="6D1E8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0E8102F"/>
    <w:multiLevelType w:val="hybridMultilevel"/>
    <w:tmpl w:val="124E97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51CC3962"/>
    <w:multiLevelType w:val="hybridMultilevel"/>
    <w:tmpl w:val="76A2C278"/>
    <w:lvl w:ilvl="0" w:tplc="A7BEA2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408783D"/>
    <w:multiLevelType w:val="hybridMultilevel"/>
    <w:tmpl w:val="384A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5224A27"/>
    <w:multiLevelType w:val="multilevel"/>
    <w:tmpl w:val="0E52B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75A62E4"/>
    <w:multiLevelType w:val="hybridMultilevel"/>
    <w:tmpl w:val="076C1F04"/>
    <w:lvl w:ilvl="0" w:tplc="31CA7ADC">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4" w15:restartNumberingAfterBreak="0">
    <w:nsid w:val="58C55467"/>
    <w:multiLevelType w:val="hybridMultilevel"/>
    <w:tmpl w:val="5A80629E"/>
    <w:lvl w:ilvl="0" w:tplc="218AF87C">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976AB5"/>
    <w:multiLevelType w:val="hybridMultilevel"/>
    <w:tmpl w:val="28E2E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9E748B"/>
    <w:multiLevelType w:val="hybridMultilevel"/>
    <w:tmpl w:val="9442135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15:restartNumberingAfterBreak="0">
    <w:nsid w:val="5C1843B1"/>
    <w:multiLevelType w:val="hybridMultilevel"/>
    <w:tmpl w:val="403CC60A"/>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8" w15:restartNumberingAfterBreak="0">
    <w:nsid w:val="5C9D4666"/>
    <w:multiLevelType w:val="hybridMultilevel"/>
    <w:tmpl w:val="B8D659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CDD5F43"/>
    <w:multiLevelType w:val="hybridMultilevel"/>
    <w:tmpl w:val="516897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15:restartNumberingAfterBreak="0">
    <w:nsid w:val="5F0A4B8C"/>
    <w:multiLevelType w:val="hybridMultilevel"/>
    <w:tmpl w:val="A00C6B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60364E52"/>
    <w:multiLevelType w:val="hybridMultilevel"/>
    <w:tmpl w:val="AFB89F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2" w15:restartNumberingAfterBreak="0">
    <w:nsid w:val="61A94E85"/>
    <w:multiLevelType w:val="hybridMultilevel"/>
    <w:tmpl w:val="0AAE3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62355FC5"/>
    <w:multiLevelType w:val="hybridMultilevel"/>
    <w:tmpl w:val="FE14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50D6E5E"/>
    <w:multiLevelType w:val="hybridMultilevel"/>
    <w:tmpl w:val="A404E0D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5"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86"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8CC38EB"/>
    <w:multiLevelType w:val="hybridMultilevel"/>
    <w:tmpl w:val="959CE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9E36618"/>
    <w:multiLevelType w:val="hybridMultilevel"/>
    <w:tmpl w:val="C64CE17A"/>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9" w15:restartNumberingAfterBreak="0">
    <w:nsid w:val="6E41702A"/>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0" w15:restartNumberingAfterBreak="0">
    <w:nsid w:val="6E4F2D0B"/>
    <w:multiLevelType w:val="hybridMultilevel"/>
    <w:tmpl w:val="9F867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EFB5CBF"/>
    <w:multiLevelType w:val="hybridMultilevel"/>
    <w:tmpl w:val="B3CAEEEC"/>
    <w:lvl w:ilvl="0" w:tplc="3E40A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93" w15:restartNumberingAfterBreak="0">
    <w:nsid w:val="722A7A81"/>
    <w:multiLevelType w:val="hybridMultilevel"/>
    <w:tmpl w:val="2946EB86"/>
    <w:lvl w:ilvl="0" w:tplc="782001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4" w15:restartNumberingAfterBreak="0">
    <w:nsid w:val="75225E4A"/>
    <w:multiLevelType w:val="hybridMultilevel"/>
    <w:tmpl w:val="0C9861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6E92D1F"/>
    <w:multiLevelType w:val="hybridMultilevel"/>
    <w:tmpl w:val="612A1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7AB2F9B"/>
    <w:multiLevelType w:val="hybridMultilevel"/>
    <w:tmpl w:val="0B58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78B33B7A"/>
    <w:multiLevelType w:val="hybridMultilevel"/>
    <w:tmpl w:val="F2868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A7F3FDF"/>
    <w:multiLevelType w:val="hybridMultilevel"/>
    <w:tmpl w:val="1776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00" w15:restartNumberingAfterBreak="0">
    <w:nsid w:val="7E8E5C78"/>
    <w:multiLevelType w:val="hybridMultilevel"/>
    <w:tmpl w:val="4A6C73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1" w15:restartNumberingAfterBreak="0">
    <w:nsid w:val="7EE150FE"/>
    <w:multiLevelType w:val="hybridMultilevel"/>
    <w:tmpl w:val="D4FA1A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2" w15:restartNumberingAfterBreak="0">
    <w:nsid w:val="7FB476DD"/>
    <w:multiLevelType w:val="multilevel"/>
    <w:tmpl w:val="95E2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8334222">
    <w:abstractNumId w:val="35"/>
  </w:num>
  <w:num w:numId="2" w16cid:durableId="1579052884">
    <w:abstractNumId w:val="1"/>
  </w:num>
  <w:num w:numId="3" w16cid:durableId="202442782">
    <w:abstractNumId w:val="7"/>
  </w:num>
  <w:num w:numId="4" w16cid:durableId="981619721">
    <w:abstractNumId w:val="34"/>
  </w:num>
  <w:num w:numId="5" w16cid:durableId="7333130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1409235">
    <w:abstractNumId w:val="2"/>
  </w:num>
  <w:num w:numId="7" w16cid:durableId="1821389373">
    <w:abstractNumId w:val="21"/>
  </w:num>
  <w:num w:numId="8" w16cid:durableId="667558115">
    <w:abstractNumId w:val="56"/>
  </w:num>
  <w:num w:numId="9" w16cid:durableId="524246391">
    <w:abstractNumId w:val="88"/>
  </w:num>
  <w:num w:numId="10" w16cid:durableId="1734814426">
    <w:abstractNumId w:val="65"/>
  </w:num>
  <w:num w:numId="11" w16cid:durableId="128860173">
    <w:abstractNumId w:val="44"/>
  </w:num>
  <w:num w:numId="12" w16cid:durableId="911039138">
    <w:abstractNumId w:val="85"/>
  </w:num>
  <w:num w:numId="13" w16cid:durableId="828789004">
    <w:abstractNumId w:val="54"/>
  </w:num>
  <w:num w:numId="14" w16cid:durableId="1562448276">
    <w:abstractNumId w:val="8"/>
  </w:num>
  <w:num w:numId="15" w16cid:durableId="922881536">
    <w:abstractNumId w:val="99"/>
  </w:num>
  <w:num w:numId="16" w16cid:durableId="1486127061">
    <w:abstractNumId w:val="39"/>
  </w:num>
  <w:num w:numId="17" w16cid:durableId="540822741">
    <w:abstractNumId w:val="92"/>
  </w:num>
  <w:num w:numId="18" w16cid:durableId="1194877529">
    <w:abstractNumId w:val="58"/>
  </w:num>
  <w:num w:numId="19" w16cid:durableId="1637640000">
    <w:abstractNumId w:val="50"/>
  </w:num>
  <w:num w:numId="20" w16cid:durableId="1411730577">
    <w:abstractNumId w:val="22"/>
  </w:num>
  <w:num w:numId="21" w16cid:durableId="1547599431">
    <w:abstractNumId w:val="0"/>
  </w:num>
  <w:num w:numId="22" w16cid:durableId="1371757175">
    <w:abstractNumId w:val="30"/>
  </w:num>
  <w:num w:numId="23" w16cid:durableId="831486510">
    <w:abstractNumId w:val="81"/>
  </w:num>
  <w:num w:numId="24" w16cid:durableId="2041398917">
    <w:abstractNumId w:val="100"/>
  </w:num>
  <w:num w:numId="25" w16cid:durableId="2043048135">
    <w:abstractNumId w:val="101"/>
  </w:num>
  <w:num w:numId="26" w16cid:durableId="847868062">
    <w:abstractNumId w:val="17"/>
  </w:num>
  <w:num w:numId="27" w16cid:durableId="1829787820">
    <w:abstractNumId w:val="69"/>
  </w:num>
  <w:num w:numId="28" w16cid:durableId="2007127665">
    <w:abstractNumId w:val="82"/>
  </w:num>
  <w:num w:numId="29" w16cid:durableId="652568672">
    <w:abstractNumId w:val="66"/>
  </w:num>
  <w:num w:numId="30" w16cid:durableId="2001810177">
    <w:abstractNumId w:val="46"/>
  </w:num>
  <w:num w:numId="31" w16cid:durableId="1553884347">
    <w:abstractNumId w:val="89"/>
  </w:num>
  <w:num w:numId="32" w16cid:durableId="42293817">
    <w:abstractNumId w:val="61"/>
  </w:num>
  <w:num w:numId="33" w16cid:durableId="1199121586">
    <w:abstractNumId w:val="86"/>
  </w:num>
  <w:num w:numId="34" w16cid:durableId="167141192">
    <w:abstractNumId w:val="25"/>
  </w:num>
  <w:num w:numId="35" w16cid:durableId="671106281">
    <w:abstractNumId w:val="84"/>
  </w:num>
  <w:num w:numId="36" w16cid:durableId="1409618691">
    <w:abstractNumId w:val="64"/>
  </w:num>
  <w:num w:numId="37" w16cid:durableId="252395941">
    <w:abstractNumId w:val="4"/>
  </w:num>
  <w:num w:numId="38" w16cid:durableId="1437141639">
    <w:abstractNumId w:val="38"/>
  </w:num>
  <w:num w:numId="39" w16cid:durableId="2107076640">
    <w:abstractNumId w:val="77"/>
  </w:num>
  <w:num w:numId="40" w16cid:durableId="1528255826">
    <w:abstractNumId w:val="73"/>
  </w:num>
  <w:num w:numId="41" w16cid:durableId="1915697495">
    <w:abstractNumId w:val="43"/>
  </w:num>
  <w:num w:numId="42" w16cid:durableId="1781030273">
    <w:abstractNumId w:val="37"/>
  </w:num>
  <w:num w:numId="43" w16cid:durableId="1323587083">
    <w:abstractNumId w:val="29"/>
  </w:num>
  <w:num w:numId="44" w16cid:durableId="471943280">
    <w:abstractNumId w:val="14"/>
  </w:num>
  <w:num w:numId="45" w16cid:durableId="1264343040">
    <w:abstractNumId w:val="71"/>
  </w:num>
  <w:num w:numId="46" w16cid:durableId="908809079">
    <w:abstractNumId w:val="94"/>
  </w:num>
  <w:num w:numId="47" w16cid:durableId="651560980">
    <w:abstractNumId w:val="5"/>
  </w:num>
  <w:num w:numId="48" w16cid:durableId="1190143537">
    <w:abstractNumId w:val="78"/>
  </w:num>
  <w:num w:numId="49" w16cid:durableId="2074153737">
    <w:abstractNumId w:val="16"/>
  </w:num>
  <w:num w:numId="50" w16cid:durableId="1800613181">
    <w:abstractNumId w:val="74"/>
  </w:num>
  <w:num w:numId="51" w16cid:durableId="423918823">
    <w:abstractNumId w:val="90"/>
  </w:num>
  <w:num w:numId="52" w16cid:durableId="1957440990">
    <w:abstractNumId w:val="87"/>
  </w:num>
  <w:num w:numId="53" w16cid:durableId="1979339789">
    <w:abstractNumId w:val="59"/>
  </w:num>
  <w:num w:numId="54" w16cid:durableId="275869728">
    <w:abstractNumId w:val="10"/>
  </w:num>
  <w:num w:numId="55" w16cid:durableId="1712530285">
    <w:abstractNumId w:val="75"/>
  </w:num>
  <w:num w:numId="56" w16cid:durableId="1124690152">
    <w:abstractNumId w:val="3"/>
  </w:num>
  <w:num w:numId="57" w16cid:durableId="724177718">
    <w:abstractNumId w:val="68"/>
  </w:num>
  <w:num w:numId="58" w16cid:durableId="1614022685">
    <w:abstractNumId w:val="33"/>
  </w:num>
  <w:num w:numId="59" w16cid:durableId="1222789728">
    <w:abstractNumId w:val="49"/>
  </w:num>
  <w:num w:numId="60" w16cid:durableId="118961916">
    <w:abstractNumId w:val="67"/>
  </w:num>
  <w:num w:numId="61" w16cid:durableId="527260942">
    <w:abstractNumId w:val="91"/>
  </w:num>
  <w:num w:numId="62" w16cid:durableId="611984423">
    <w:abstractNumId w:val="27"/>
  </w:num>
  <w:num w:numId="63" w16cid:durableId="828517376">
    <w:abstractNumId w:val="19"/>
  </w:num>
  <w:num w:numId="64" w16cid:durableId="1064916990">
    <w:abstractNumId w:val="70"/>
  </w:num>
  <w:num w:numId="65" w16cid:durableId="1819835181">
    <w:abstractNumId w:val="98"/>
  </w:num>
  <w:num w:numId="66" w16cid:durableId="1231690477">
    <w:abstractNumId w:val="13"/>
  </w:num>
  <w:num w:numId="67" w16cid:durableId="963921646">
    <w:abstractNumId w:val="47"/>
  </w:num>
  <w:num w:numId="68" w16cid:durableId="1498182759">
    <w:abstractNumId w:val="42"/>
  </w:num>
  <w:num w:numId="69" w16cid:durableId="1720402555">
    <w:abstractNumId w:val="52"/>
  </w:num>
  <w:num w:numId="70" w16cid:durableId="1011373274">
    <w:abstractNumId w:val="55"/>
  </w:num>
  <w:num w:numId="71" w16cid:durableId="144512895">
    <w:abstractNumId w:val="80"/>
  </w:num>
  <w:num w:numId="72" w16cid:durableId="383532416">
    <w:abstractNumId w:val="15"/>
  </w:num>
  <w:num w:numId="73" w16cid:durableId="320156254">
    <w:abstractNumId w:val="76"/>
  </w:num>
  <w:num w:numId="74" w16cid:durableId="1799060086">
    <w:abstractNumId w:val="11"/>
  </w:num>
  <w:num w:numId="75" w16cid:durableId="1375420829">
    <w:abstractNumId w:val="96"/>
  </w:num>
  <w:num w:numId="76" w16cid:durableId="1902131879">
    <w:abstractNumId w:val="57"/>
  </w:num>
  <w:num w:numId="77" w16cid:durableId="1431968474">
    <w:abstractNumId w:val="32"/>
  </w:num>
  <w:num w:numId="78" w16cid:durableId="1431924650">
    <w:abstractNumId w:val="24"/>
  </w:num>
  <w:num w:numId="79" w16cid:durableId="160631366">
    <w:abstractNumId w:val="36"/>
  </w:num>
  <w:num w:numId="80" w16cid:durableId="1330593233">
    <w:abstractNumId w:val="79"/>
  </w:num>
  <w:num w:numId="81" w16cid:durableId="2006861132">
    <w:abstractNumId w:val="28"/>
  </w:num>
  <w:num w:numId="82" w16cid:durableId="1135758221">
    <w:abstractNumId w:val="62"/>
  </w:num>
  <w:num w:numId="83" w16cid:durableId="636301451">
    <w:abstractNumId w:val="63"/>
  </w:num>
  <w:num w:numId="84" w16cid:durableId="268007083">
    <w:abstractNumId w:val="95"/>
  </w:num>
  <w:num w:numId="85" w16cid:durableId="1298753397">
    <w:abstractNumId w:val="83"/>
  </w:num>
  <w:num w:numId="86" w16cid:durableId="1261716699">
    <w:abstractNumId w:val="6"/>
  </w:num>
  <w:num w:numId="87" w16cid:durableId="1350641970">
    <w:abstractNumId w:val="72"/>
  </w:num>
  <w:num w:numId="88" w16cid:durableId="582683234">
    <w:abstractNumId w:val="23"/>
  </w:num>
  <w:num w:numId="89" w16cid:durableId="119930886">
    <w:abstractNumId w:val="20"/>
  </w:num>
  <w:num w:numId="90" w16cid:durableId="345252649">
    <w:abstractNumId w:val="12"/>
  </w:num>
  <w:num w:numId="91" w16cid:durableId="252057179">
    <w:abstractNumId w:val="102"/>
  </w:num>
  <w:num w:numId="92" w16cid:durableId="1417750403">
    <w:abstractNumId w:val="18"/>
  </w:num>
  <w:num w:numId="93" w16cid:durableId="42218565">
    <w:abstractNumId w:val="26"/>
  </w:num>
  <w:num w:numId="94" w16cid:durableId="1907060066">
    <w:abstractNumId w:val="40"/>
  </w:num>
  <w:num w:numId="95" w16cid:durableId="382601808">
    <w:abstractNumId w:val="53"/>
  </w:num>
  <w:num w:numId="96" w16cid:durableId="1216551954">
    <w:abstractNumId w:val="93"/>
  </w:num>
  <w:num w:numId="97" w16cid:durableId="359203152">
    <w:abstractNumId w:val="45"/>
  </w:num>
  <w:num w:numId="98" w16cid:durableId="1989898157">
    <w:abstractNumId w:val="31"/>
  </w:num>
  <w:num w:numId="99" w16cid:durableId="467629888">
    <w:abstractNumId w:val="9"/>
  </w:num>
  <w:num w:numId="100" w16cid:durableId="390887633">
    <w:abstractNumId w:val="51"/>
  </w:num>
  <w:num w:numId="101" w16cid:durableId="1152404002">
    <w:abstractNumId w:val="97"/>
  </w:num>
  <w:num w:numId="102" w16cid:durableId="1345936658">
    <w:abstractNumId w:val="48"/>
  </w:num>
  <w:num w:numId="103" w16cid:durableId="1300265765">
    <w:abstractNumId w:val="6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activeWritingStyle w:appName="MSWord" w:lang="en-US" w:vendorID="64" w:dllVersion="6" w:nlCheck="1" w:checkStyle="0"/>
  <w:activeWritingStyle w:appName="MSWord" w:lang="en-US" w:vendorID="64" w:dllVersion="0" w:nlCheck="1" w:checkStyle="0"/>
  <w:activeWritingStyle w:appName="MSWord" w:lang="de-DE" w:vendorID="64" w:dllVersion="0" w:nlCheck="1" w:checkStyle="0"/>
  <w:proofState w:spelling="clean" w:grammar="clean"/>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F06D5"/>
    <w:rsid w:val="0000023B"/>
    <w:rsid w:val="00000390"/>
    <w:rsid w:val="00000447"/>
    <w:rsid w:val="0000088A"/>
    <w:rsid w:val="00000B1D"/>
    <w:rsid w:val="000019BB"/>
    <w:rsid w:val="000020A8"/>
    <w:rsid w:val="000058DF"/>
    <w:rsid w:val="00005DA7"/>
    <w:rsid w:val="00006274"/>
    <w:rsid w:val="00007C3C"/>
    <w:rsid w:val="00007E18"/>
    <w:rsid w:val="00012AB0"/>
    <w:rsid w:val="00012E6D"/>
    <w:rsid w:val="000133AA"/>
    <w:rsid w:val="000133B9"/>
    <w:rsid w:val="0001351E"/>
    <w:rsid w:val="00013626"/>
    <w:rsid w:val="00013828"/>
    <w:rsid w:val="00014E25"/>
    <w:rsid w:val="00015B10"/>
    <w:rsid w:val="00015BEE"/>
    <w:rsid w:val="00016020"/>
    <w:rsid w:val="000162E1"/>
    <w:rsid w:val="00016AC8"/>
    <w:rsid w:val="00016EE2"/>
    <w:rsid w:val="00017D00"/>
    <w:rsid w:val="00017F9B"/>
    <w:rsid w:val="00020002"/>
    <w:rsid w:val="00020113"/>
    <w:rsid w:val="00020918"/>
    <w:rsid w:val="000209B7"/>
    <w:rsid w:val="00020B39"/>
    <w:rsid w:val="00021BCC"/>
    <w:rsid w:val="00021C80"/>
    <w:rsid w:val="00021EB4"/>
    <w:rsid w:val="000220EE"/>
    <w:rsid w:val="000228E7"/>
    <w:rsid w:val="00022AA1"/>
    <w:rsid w:val="00022F0B"/>
    <w:rsid w:val="00023CD6"/>
    <w:rsid w:val="000244C9"/>
    <w:rsid w:val="00024893"/>
    <w:rsid w:val="000257DD"/>
    <w:rsid w:val="00025CC8"/>
    <w:rsid w:val="00027E7A"/>
    <w:rsid w:val="000308F4"/>
    <w:rsid w:val="00030BA4"/>
    <w:rsid w:val="00030E27"/>
    <w:rsid w:val="00031390"/>
    <w:rsid w:val="00032922"/>
    <w:rsid w:val="00032C4D"/>
    <w:rsid w:val="00033252"/>
    <w:rsid w:val="00034151"/>
    <w:rsid w:val="00034638"/>
    <w:rsid w:val="00034B4C"/>
    <w:rsid w:val="00035D99"/>
    <w:rsid w:val="00035DED"/>
    <w:rsid w:val="00036CBB"/>
    <w:rsid w:val="000379ED"/>
    <w:rsid w:val="000400AC"/>
    <w:rsid w:val="0004105D"/>
    <w:rsid w:val="00041455"/>
    <w:rsid w:val="00041A00"/>
    <w:rsid w:val="00041DDE"/>
    <w:rsid w:val="00041E28"/>
    <w:rsid w:val="0004210F"/>
    <w:rsid w:val="000428C4"/>
    <w:rsid w:val="00042B47"/>
    <w:rsid w:val="00042F5D"/>
    <w:rsid w:val="00042FE6"/>
    <w:rsid w:val="00043880"/>
    <w:rsid w:val="0004426F"/>
    <w:rsid w:val="00044587"/>
    <w:rsid w:val="0004500C"/>
    <w:rsid w:val="0004526B"/>
    <w:rsid w:val="000454CA"/>
    <w:rsid w:val="00045CA2"/>
    <w:rsid w:val="00046B7E"/>
    <w:rsid w:val="000502E5"/>
    <w:rsid w:val="000509F9"/>
    <w:rsid w:val="00051231"/>
    <w:rsid w:val="000514FB"/>
    <w:rsid w:val="000517C7"/>
    <w:rsid w:val="00051DBB"/>
    <w:rsid w:val="00051DE8"/>
    <w:rsid w:val="0005208A"/>
    <w:rsid w:val="00052447"/>
    <w:rsid w:val="00052476"/>
    <w:rsid w:val="00053F7E"/>
    <w:rsid w:val="000548AB"/>
    <w:rsid w:val="00054E3D"/>
    <w:rsid w:val="00055EB3"/>
    <w:rsid w:val="0005603C"/>
    <w:rsid w:val="00056B21"/>
    <w:rsid w:val="00056D90"/>
    <w:rsid w:val="00057315"/>
    <w:rsid w:val="00057816"/>
    <w:rsid w:val="00057A81"/>
    <w:rsid w:val="00057BFD"/>
    <w:rsid w:val="00057CDC"/>
    <w:rsid w:val="00057D2E"/>
    <w:rsid w:val="00060EAB"/>
    <w:rsid w:val="00061D19"/>
    <w:rsid w:val="00062212"/>
    <w:rsid w:val="00062B45"/>
    <w:rsid w:val="00062BA4"/>
    <w:rsid w:val="00063B91"/>
    <w:rsid w:val="00063E24"/>
    <w:rsid w:val="00063E44"/>
    <w:rsid w:val="0006440D"/>
    <w:rsid w:val="0006488D"/>
    <w:rsid w:val="00064F2E"/>
    <w:rsid w:val="000653CE"/>
    <w:rsid w:val="00066257"/>
    <w:rsid w:val="0006625D"/>
    <w:rsid w:val="00066392"/>
    <w:rsid w:val="00066BD8"/>
    <w:rsid w:val="00067953"/>
    <w:rsid w:val="00067F4D"/>
    <w:rsid w:val="00070A0D"/>
    <w:rsid w:val="0007178D"/>
    <w:rsid w:val="000720C8"/>
    <w:rsid w:val="00072175"/>
    <w:rsid w:val="00072BD0"/>
    <w:rsid w:val="00072DBF"/>
    <w:rsid w:val="00072EAD"/>
    <w:rsid w:val="00074011"/>
    <w:rsid w:val="00074074"/>
    <w:rsid w:val="00074201"/>
    <w:rsid w:val="00074738"/>
    <w:rsid w:val="000748A7"/>
    <w:rsid w:val="00075EFD"/>
    <w:rsid w:val="0007610D"/>
    <w:rsid w:val="000766AC"/>
    <w:rsid w:val="000768B8"/>
    <w:rsid w:val="00077199"/>
    <w:rsid w:val="0007733A"/>
    <w:rsid w:val="000778C3"/>
    <w:rsid w:val="00077AD5"/>
    <w:rsid w:val="00077C48"/>
    <w:rsid w:val="0008042B"/>
    <w:rsid w:val="00080F99"/>
    <w:rsid w:val="00082940"/>
    <w:rsid w:val="000830EA"/>
    <w:rsid w:val="000836AD"/>
    <w:rsid w:val="00083746"/>
    <w:rsid w:val="00083B48"/>
    <w:rsid w:val="00085614"/>
    <w:rsid w:val="00085AB1"/>
    <w:rsid w:val="00085FA9"/>
    <w:rsid w:val="00086025"/>
    <w:rsid w:val="00086066"/>
    <w:rsid w:val="000861DA"/>
    <w:rsid w:val="0008653D"/>
    <w:rsid w:val="000865A1"/>
    <w:rsid w:val="00087023"/>
    <w:rsid w:val="00090A46"/>
    <w:rsid w:val="000917CB"/>
    <w:rsid w:val="00091A2A"/>
    <w:rsid w:val="00092650"/>
    <w:rsid w:val="00093220"/>
    <w:rsid w:val="00093E11"/>
    <w:rsid w:val="00093F04"/>
    <w:rsid w:val="000946DD"/>
    <w:rsid w:val="00094CD1"/>
    <w:rsid w:val="00094D05"/>
    <w:rsid w:val="00094D3F"/>
    <w:rsid w:val="00094DDC"/>
    <w:rsid w:val="000952A0"/>
    <w:rsid w:val="000960E3"/>
    <w:rsid w:val="00096107"/>
    <w:rsid w:val="000964E1"/>
    <w:rsid w:val="00096BCA"/>
    <w:rsid w:val="00096C83"/>
    <w:rsid w:val="00096CEE"/>
    <w:rsid w:val="00096CFD"/>
    <w:rsid w:val="000979B2"/>
    <w:rsid w:val="00097CA1"/>
    <w:rsid w:val="000A076E"/>
    <w:rsid w:val="000A0C2F"/>
    <w:rsid w:val="000A0F46"/>
    <w:rsid w:val="000A2332"/>
    <w:rsid w:val="000A2745"/>
    <w:rsid w:val="000A2B5E"/>
    <w:rsid w:val="000A2C69"/>
    <w:rsid w:val="000A34A0"/>
    <w:rsid w:val="000A35E9"/>
    <w:rsid w:val="000A361D"/>
    <w:rsid w:val="000A3941"/>
    <w:rsid w:val="000A3AF0"/>
    <w:rsid w:val="000A3C72"/>
    <w:rsid w:val="000A413E"/>
    <w:rsid w:val="000A4267"/>
    <w:rsid w:val="000A4BC0"/>
    <w:rsid w:val="000A54A0"/>
    <w:rsid w:val="000A6377"/>
    <w:rsid w:val="000A6668"/>
    <w:rsid w:val="000A7065"/>
    <w:rsid w:val="000B0413"/>
    <w:rsid w:val="000B04E8"/>
    <w:rsid w:val="000B05D7"/>
    <w:rsid w:val="000B0B24"/>
    <w:rsid w:val="000B1723"/>
    <w:rsid w:val="000B1BB7"/>
    <w:rsid w:val="000B27BD"/>
    <w:rsid w:val="000B2EEA"/>
    <w:rsid w:val="000B302D"/>
    <w:rsid w:val="000B3136"/>
    <w:rsid w:val="000B34D4"/>
    <w:rsid w:val="000B3E56"/>
    <w:rsid w:val="000B3F7F"/>
    <w:rsid w:val="000B531F"/>
    <w:rsid w:val="000B591F"/>
    <w:rsid w:val="000B5A37"/>
    <w:rsid w:val="000B5B8D"/>
    <w:rsid w:val="000B5EB1"/>
    <w:rsid w:val="000B60EF"/>
    <w:rsid w:val="000B653D"/>
    <w:rsid w:val="000B660F"/>
    <w:rsid w:val="000B68D3"/>
    <w:rsid w:val="000B7E16"/>
    <w:rsid w:val="000B7FE5"/>
    <w:rsid w:val="000C0197"/>
    <w:rsid w:val="000C0407"/>
    <w:rsid w:val="000C0C22"/>
    <w:rsid w:val="000C0F4D"/>
    <w:rsid w:val="000C12CD"/>
    <w:rsid w:val="000C15C4"/>
    <w:rsid w:val="000C15F7"/>
    <w:rsid w:val="000C220E"/>
    <w:rsid w:val="000C2692"/>
    <w:rsid w:val="000C3277"/>
    <w:rsid w:val="000C335A"/>
    <w:rsid w:val="000C3C50"/>
    <w:rsid w:val="000C45D4"/>
    <w:rsid w:val="000C4FA9"/>
    <w:rsid w:val="000C625C"/>
    <w:rsid w:val="000C6E60"/>
    <w:rsid w:val="000C7214"/>
    <w:rsid w:val="000C72E2"/>
    <w:rsid w:val="000C72EB"/>
    <w:rsid w:val="000D0579"/>
    <w:rsid w:val="000D156E"/>
    <w:rsid w:val="000D1D3A"/>
    <w:rsid w:val="000D20A2"/>
    <w:rsid w:val="000D24B4"/>
    <w:rsid w:val="000D2657"/>
    <w:rsid w:val="000D28EB"/>
    <w:rsid w:val="000D3F8C"/>
    <w:rsid w:val="000D4641"/>
    <w:rsid w:val="000D4C63"/>
    <w:rsid w:val="000D616F"/>
    <w:rsid w:val="000D6DCF"/>
    <w:rsid w:val="000D706B"/>
    <w:rsid w:val="000D7742"/>
    <w:rsid w:val="000D7A4D"/>
    <w:rsid w:val="000D7D91"/>
    <w:rsid w:val="000E14BA"/>
    <w:rsid w:val="000E1523"/>
    <w:rsid w:val="000E1EB3"/>
    <w:rsid w:val="000E2288"/>
    <w:rsid w:val="000E28A4"/>
    <w:rsid w:val="000E28F9"/>
    <w:rsid w:val="000E2961"/>
    <w:rsid w:val="000E351D"/>
    <w:rsid w:val="000E39B5"/>
    <w:rsid w:val="000E617E"/>
    <w:rsid w:val="000E6C26"/>
    <w:rsid w:val="000E7C0B"/>
    <w:rsid w:val="000F0E57"/>
    <w:rsid w:val="000F12FE"/>
    <w:rsid w:val="000F215D"/>
    <w:rsid w:val="000F2918"/>
    <w:rsid w:val="000F3271"/>
    <w:rsid w:val="000F32AA"/>
    <w:rsid w:val="000F32BA"/>
    <w:rsid w:val="000F35A5"/>
    <w:rsid w:val="000F3752"/>
    <w:rsid w:val="000F38E5"/>
    <w:rsid w:val="000F40B2"/>
    <w:rsid w:val="000F455F"/>
    <w:rsid w:val="000F4CB2"/>
    <w:rsid w:val="000F5316"/>
    <w:rsid w:val="000F5B4F"/>
    <w:rsid w:val="000F5ED1"/>
    <w:rsid w:val="000F6217"/>
    <w:rsid w:val="000F69F1"/>
    <w:rsid w:val="000F6A64"/>
    <w:rsid w:val="000F7698"/>
    <w:rsid w:val="000F790D"/>
    <w:rsid w:val="001010A8"/>
    <w:rsid w:val="0010137E"/>
    <w:rsid w:val="0010138B"/>
    <w:rsid w:val="00101B28"/>
    <w:rsid w:val="00101EE0"/>
    <w:rsid w:val="00101F21"/>
    <w:rsid w:val="00102128"/>
    <w:rsid w:val="001021AA"/>
    <w:rsid w:val="00102275"/>
    <w:rsid w:val="00102312"/>
    <w:rsid w:val="00103EE1"/>
    <w:rsid w:val="001041B0"/>
    <w:rsid w:val="00104E20"/>
    <w:rsid w:val="001056E7"/>
    <w:rsid w:val="00105A91"/>
    <w:rsid w:val="00105EDD"/>
    <w:rsid w:val="001069A4"/>
    <w:rsid w:val="0010714E"/>
    <w:rsid w:val="00107CA4"/>
    <w:rsid w:val="00107D1A"/>
    <w:rsid w:val="00110802"/>
    <w:rsid w:val="001113AC"/>
    <w:rsid w:val="0011188D"/>
    <w:rsid w:val="001131E9"/>
    <w:rsid w:val="001141EB"/>
    <w:rsid w:val="00115122"/>
    <w:rsid w:val="001151F3"/>
    <w:rsid w:val="00115CD5"/>
    <w:rsid w:val="001167A3"/>
    <w:rsid w:val="001172A6"/>
    <w:rsid w:val="001173C1"/>
    <w:rsid w:val="00120064"/>
    <w:rsid w:val="001202E0"/>
    <w:rsid w:val="0012084A"/>
    <w:rsid w:val="00121A18"/>
    <w:rsid w:val="00121C38"/>
    <w:rsid w:val="0012234D"/>
    <w:rsid w:val="001226B1"/>
    <w:rsid w:val="00122A96"/>
    <w:rsid w:val="00123D99"/>
    <w:rsid w:val="001243EC"/>
    <w:rsid w:val="001245C8"/>
    <w:rsid w:val="00124797"/>
    <w:rsid w:val="001255F3"/>
    <w:rsid w:val="0012569E"/>
    <w:rsid w:val="0012589B"/>
    <w:rsid w:val="00125E27"/>
    <w:rsid w:val="00126190"/>
    <w:rsid w:val="00127D07"/>
    <w:rsid w:val="001305EA"/>
    <w:rsid w:val="00130641"/>
    <w:rsid w:val="00130BE7"/>
    <w:rsid w:val="001312AC"/>
    <w:rsid w:val="00131BC3"/>
    <w:rsid w:val="00132558"/>
    <w:rsid w:val="0013488B"/>
    <w:rsid w:val="00135147"/>
    <w:rsid w:val="001352BC"/>
    <w:rsid w:val="001352FA"/>
    <w:rsid w:val="00136547"/>
    <w:rsid w:val="001365D1"/>
    <w:rsid w:val="00136ABF"/>
    <w:rsid w:val="00137186"/>
    <w:rsid w:val="0013749F"/>
    <w:rsid w:val="001377B2"/>
    <w:rsid w:val="00137BFB"/>
    <w:rsid w:val="0014009B"/>
    <w:rsid w:val="00140B65"/>
    <w:rsid w:val="00140E86"/>
    <w:rsid w:val="00141950"/>
    <w:rsid w:val="00142756"/>
    <w:rsid w:val="00145249"/>
    <w:rsid w:val="00145638"/>
    <w:rsid w:val="00146F8C"/>
    <w:rsid w:val="001471BF"/>
    <w:rsid w:val="00147470"/>
    <w:rsid w:val="00147977"/>
    <w:rsid w:val="001479C6"/>
    <w:rsid w:val="00147A88"/>
    <w:rsid w:val="001500A5"/>
    <w:rsid w:val="0015065D"/>
    <w:rsid w:val="00150B42"/>
    <w:rsid w:val="00152317"/>
    <w:rsid w:val="00152779"/>
    <w:rsid w:val="00152974"/>
    <w:rsid w:val="001536DA"/>
    <w:rsid w:val="001537F5"/>
    <w:rsid w:val="001541A9"/>
    <w:rsid w:val="001547E1"/>
    <w:rsid w:val="00155B94"/>
    <w:rsid w:val="00155ED2"/>
    <w:rsid w:val="001561E4"/>
    <w:rsid w:val="00156820"/>
    <w:rsid w:val="00157272"/>
    <w:rsid w:val="0016048D"/>
    <w:rsid w:val="001617D7"/>
    <w:rsid w:val="001619A1"/>
    <w:rsid w:val="00162617"/>
    <w:rsid w:val="0016264B"/>
    <w:rsid w:val="0016329B"/>
    <w:rsid w:val="00163702"/>
    <w:rsid w:val="001637DD"/>
    <w:rsid w:val="001639C0"/>
    <w:rsid w:val="00164555"/>
    <w:rsid w:val="0016462A"/>
    <w:rsid w:val="001648AF"/>
    <w:rsid w:val="001653CD"/>
    <w:rsid w:val="0016569E"/>
    <w:rsid w:val="00167933"/>
    <w:rsid w:val="001711B2"/>
    <w:rsid w:val="001715AC"/>
    <w:rsid w:val="00171997"/>
    <w:rsid w:val="00171C49"/>
    <w:rsid w:val="00173437"/>
    <w:rsid w:val="001735DD"/>
    <w:rsid w:val="001765DD"/>
    <w:rsid w:val="00176D37"/>
    <w:rsid w:val="00176D8B"/>
    <w:rsid w:val="00177479"/>
    <w:rsid w:val="001775A3"/>
    <w:rsid w:val="0017767C"/>
    <w:rsid w:val="00177C54"/>
    <w:rsid w:val="00181863"/>
    <w:rsid w:val="00181FC4"/>
    <w:rsid w:val="0018202A"/>
    <w:rsid w:val="001827B7"/>
    <w:rsid w:val="00182967"/>
    <w:rsid w:val="00182AD4"/>
    <w:rsid w:val="00183327"/>
    <w:rsid w:val="00184061"/>
    <w:rsid w:val="001842D3"/>
    <w:rsid w:val="001844F2"/>
    <w:rsid w:val="00184511"/>
    <w:rsid w:val="00185755"/>
    <w:rsid w:val="00185CE4"/>
    <w:rsid w:val="00185CFF"/>
    <w:rsid w:val="00185D09"/>
    <w:rsid w:val="00186409"/>
    <w:rsid w:val="00186669"/>
    <w:rsid w:val="00186C77"/>
    <w:rsid w:val="00186D07"/>
    <w:rsid w:val="00187095"/>
    <w:rsid w:val="00187667"/>
    <w:rsid w:val="00187F66"/>
    <w:rsid w:val="001918B2"/>
    <w:rsid w:val="00191A0A"/>
    <w:rsid w:val="00192207"/>
    <w:rsid w:val="00192973"/>
    <w:rsid w:val="00192A9E"/>
    <w:rsid w:val="00193642"/>
    <w:rsid w:val="00193CCC"/>
    <w:rsid w:val="00193E09"/>
    <w:rsid w:val="001940DE"/>
    <w:rsid w:val="0019416E"/>
    <w:rsid w:val="001941B1"/>
    <w:rsid w:val="001941C6"/>
    <w:rsid w:val="0019504F"/>
    <w:rsid w:val="00195762"/>
    <w:rsid w:val="00196B58"/>
    <w:rsid w:val="00196CEF"/>
    <w:rsid w:val="001975D3"/>
    <w:rsid w:val="00197DCE"/>
    <w:rsid w:val="001A1491"/>
    <w:rsid w:val="001A1A94"/>
    <w:rsid w:val="001A35B4"/>
    <w:rsid w:val="001A3AFB"/>
    <w:rsid w:val="001A4952"/>
    <w:rsid w:val="001A4C25"/>
    <w:rsid w:val="001A5001"/>
    <w:rsid w:val="001A5338"/>
    <w:rsid w:val="001A53FC"/>
    <w:rsid w:val="001A57BA"/>
    <w:rsid w:val="001A59BB"/>
    <w:rsid w:val="001A5E3A"/>
    <w:rsid w:val="001A626F"/>
    <w:rsid w:val="001A695F"/>
    <w:rsid w:val="001A6CAE"/>
    <w:rsid w:val="001A7A81"/>
    <w:rsid w:val="001A7D50"/>
    <w:rsid w:val="001A7F3C"/>
    <w:rsid w:val="001B0385"/>
    <w:rsid w:val="001B043B"/>
    <w:rsid w:val="001B0E1C"/>
    <w:rsid w:val="001B2103"/>
    <w:rsid w:val="001B2BE5"/>
    <w:rsid w:val="001B2F02"/>
    <w:rsid w:val="001B4150"/>
    <w:rsid w:val="001B4D3B"/>
    <w:rsid w:val="001B53A1"/>
    <w:rsid w:val="001B5E68"/>
    <w:rsid w:val="001B631C"/>
    <w:rsid w:val="001B6EE1"/>
    <w:rsid w:val="001C03EF"/>
    <w:rsid w:val="001C06C5"/>
    <w:rsid w:val="001C1F12"/>
    <w:rsid w:val="001C256D"/>
    <w:rsid w:val="001C27A0"/>
    <w:rsid w:val="001C27D2"/>
    <w:rsid w:val="001C36F0"/>
    <w:rsid w:val="001C3895"/>
    <w:rsid w:val="001C3AA9"/>
    <w:rsid w:val="001C53BE"/>
    <w:rsid w:val="001C5618"/>
    <w:rsid w:val="001C58C1"/>
    <w:rsid w:val="001C5BEF"/>
    <w:rsid w:val="001C6241"/>
    <w:rsid w:val="001C62F4"/>
    <w:rsid w:val="001C6575"/>
    <w:rsid w:val="001C65CE"/>
    <w:rsid w:val="001C68FB"/>
    <w:rsid w:val="001D171B"/>
    <w:rsid w:val="001D2E71"/>
    <w:rsid w:val="001D323A"/>
    <w:rsid w:val="001D33A4"/>
    <w:rsid w:val="001D34E0"/>
    <w:rsid w:val="001D3874"/>
    <w:rsid w:val="001D38A7"/>
    <w:rsid w:val="001D4063"/>
    <w:rsid w:val="001D487A"/>
    <w:rsid w:val="001D50D6"/>
    <w:rsid w:val="001D534E"/>
    <w:rsid w:val="001D55E7"/>
    <w:rsid w:val="001D5984"/>
    <w:rsid w:val="001D610D"/>
    <w:rsid w:val="001D7126"/>
    <w:rsid w:val="001D71DA"/>
    <w:rsid w:val="001E1654"/>
    <w:rsid w:val="001E24D6"/>
    <w:rsid w:val="001E2857"/>
    <w:rsid w:val="001E2EF9"/>
    <w:rsid w:val="001E3540"/>
    <w:rsid w:val="001E3A2E"/>
    <w:rsid w:val="001E4DC2"/>
    <w:rsid w:val="001E526C"/>
    <w:rsid w:val="001E57B1"/>
    <w:rsid w:val="001E5F1E"/>
    <w:rsid w:val="001E5FF6"/>
    <w:rsid w:val="001E6758"/>
    <w:rsid w:val="001E7DA5"/>
    <w:rsid w:val="001F07BC"/>
    <w:rsid w:val="001F0FBB"/>
    <w:rsid w:val="001F1628"/>
    <w:rsid w:val="001F1728"/>
    <w:rsid w:val="001F2D19"/>
    <w:rsid w:val="001F3573"/>
    <w:rsid w:val="001F39CE"/>
    <w:rsid w:val="001F3CF1"/>
    <w:rsid w:val="001F426F"/>
    <w:rsid w:val="001F4777"/>
    <w:rsid w:val="001F64C7"/>
    <w:rsid w:val="001F6888"/>
    <w:rsid w:val="001F6F36"/>
    <w:rsid w:val="001F7432"/>
    <w:rsid w:val="001F782F"/>
    <w:rsid w:val="001F791E"/>
    <w:rsid w:val="00200232"/>
    <w:rsid w:val="002007DA"/>
    <w:rsid w:val="002013AB"/>
    <w:rsid w:val="00201545"/>
    <w:rsid w:val="00201705"/>
    <w:rsid w:val="00201FB1"/>
    <w:rsid w:val="00202007"/>
    <w:rsid w:val="00202026"/>
    <w:rsid w:val="00202390"/>
    <w:rsid w:val="00202F0B"/>
    <w:rsid w:val="002040AA"/>
    <w:rsid w:val="00204DEA"/>
    <w:rsid w:val="002058A8"/>
    <w:rsid w:val="00205DAC"/>
    <w:rsid w:val="00206376"/>
    <w:rsid w:val="0020796E"/>
    <w:rsid w:val="00207E09"/>
    <w:rsid w:val="00210093"/>
    <w:rsid w:val="002101FA"/>
    <w:rsid w:val="002108B5"/>
    <w:rsid w:val="002110B1"/>
    <w:rsid w:val="002119E3"/>
    <w:rsid w:val="00211E09"/>
    <w:rsid w:val="00211F4B"/>
    <w:rsid w:val="00212EA9"/>
    <w:rsid w:val="00213234"/>
    <w:rsid w:val="00213E53"/>
    <w:rsid w:val="00214767"/>
    <w:rsid w:val="00214F6C"/>
    <w:rsid w:val="00214FEB"/>
    <w:rsid w:val="0021535F"/>
    <w:rsid w:val="00215BD2"/>
    <w:rsid w:val="00215BDF"/>
    <w:rsid w:val="00220167"/>
    <w:rsid w:val="00220B88"/>
    <w:rsid w:val="002212AE"/>
    <w:rsid w:val="002217F8"/>
    <w:rsid w:val="00221B87"/>
    <w:rsid w:val="00221BF1"/>
    <w:rsid w:val="002225E9"/>
    <w:rsid w:val="002227B8"/>
    <w:rsid w:val="0022281C"/>
    <w:rsid w:val="00222E79"/>
    <w:rsid w:val="00223737"/>
    <w:rsid w:val="00223902"/>
    <w:rsid w:val="00223ABB"/>
    <w:rsid w:val="002242AA"/>
    <w:rsid w:val="002242C2"/>
    <w:rsid w:val="00224DBD"/>
    <w:rsid w:val="0022589C"/>
    <w:rsid w:val="0022628F"/>
    <w:rsid w:val="00226820"/>
    <w:rsid w:val="00227D79"/>
    <w:rsid w:val="00230226"/>
    <w:rsid w:val="002302EB"/>
    <w:rsid w:val="002306D0"/>
    <w:rsid w:val="00231918"/>
    <w:rsid w:val="00231BDF"/>
    <w:rsid w:val="002323C3"/>
    <w:rsid w:val="00232D34"/>
    <w:rsid w:val="00233033"/>
    <w:rsid w:val="00233286"/>
    <w:rsid w:val="002333DB"/>
    <w:rsid w:val="00236659"/>
    <w:rsid w:val="00236A91"/>
    <w:rsid w:val="00237908"/>
    <w:rsid w:val="00237BE6"/>
    <w:rsid w:val="0024044C"/>
    <w:rsid w:val="00240BD8"/>
    <w:rsid w:val="002419FD"/>
    <w:rsid w:val="0024306F"/>
    <w:rsid w:val="002433BD"/>
    <w:rsid w:val="002447B9"/>
    <w:rsid w:val="00244B61"/>
    <w:rsid w:val="00244DB1"/>
    <w:rsid w:val="00245C98"/>
    <w:rsid w:val="00246432"/>
    <w:rsid w:val="002477E6"/>
    <w:rsid w:val="002504F3"/>
    <w:rsid w:val="00250BA5"/>
    <w:rsid w:val="00250C14"/>
    <w:rsid w:val="00250F56"/>
    <w:rsid w:val="00251101"/>
    <w:rsid w:val="00251315"/>
    <w:rsid w:val="00251B04"/>
    <w:rsid w:val="0025242A"/>
    <w:rsid w:val="0025269E"/>
    <w:rsid w:val="0025312B"/>
    <w:rsid w:val="002535C7"/>
    <w:rsid w:val="00253796"/>
    <w:rsid w:val="00253A43"/>
    <w:rsid w:val="00253D74"/>
    <w:rsid w:val="002543CF"/>
    <w:rsid w:val="00254A5E"/>
    <w:rsid w:val="00254B66"/>
    <w:rsid w:val="00254E14"/>
    <w:rsid w:val="00254FD5"/>
    <w:rsid w:val="00255450"/>
    <w:rsid w:val="002554F2"/>
    <w:rsid w:val="002558E4"/>
    <w:rsid w:val="002560EF"/>
    <w:rsid w:val="00256AAA"/>
    <w:rsid w:val="00256F3E"/>
    <w:rsid w:val="00257449"/>
    <w:rsid w:val="00257DDC"/>
    <w:rsid w:val="00260785"/>
    <w:rsid w:val="00260E33"/>
    <w:rsid w:val="00261052"/>
    <w:rsid w:val="0026122C"/>
    <w:rsid w:val="00262691"/>
    <w:rsid w:val="002630BC"/>
    <w:rsid w:val="00263497"/>
    <w:rsid w:val="00264A60"/>
    <w:rsid w:val="00266B0D"/>
    <w:rsid w:val="0026705F"/>
    <w:rsid w:val="002672DC"/>
    <w:rsid w:val="0026737B"/>
    <w:rsid w:val="002675AF"/>
    <w:rsid w:val="002713A3"/>
    <w:rsid w:val="00271D00"/>
    <w:rsid w:val="00272986"/>
    <w:rsid w:val="00272C61"/>
    <w:rsid w:val="00272D6F"/>
    <w:rsid w:val="00273337"/>
    <w:rsid w:val="00273BDD"/>
    <w:rsid w:val="00274814"/>
    <w:rsid w:val="00274864"/>
    <w:rsid w:val="00274F31"/>
    <w:rsid w:val="00275071"/>
    <w:rsid w:val="00275474"/>
    <w:rsid w:val="00276F01"/>
    <w:rsid w:val="00277B8B"/>
    <w:rsid w:val="00281353"/>
    <w:rsid w:val="002822D6"/>
    <w:rsid w:val="002823AD"/>
    <w:rsid w:val="00282B1E"/>
    <w:rsid w:val="00283C47"/>
    <w:rsid w:val="00283E4F"/>
    <w:rsid w:val="002852CB"/>
    <w:rsid w:val="002854F8"/>
    <w:rsid w:val="00285A60"/>
    <w:rsid w:val="00285CD9"/>
    <w:rsid w:val="00286727"/>
    <w:rsid w:val="002868F4"/>
    <w:rsid w:val="00286B52"/>
    <w:rsid w:val="00286B6D"/>
    <w:rsid w:val="00286F3E"/>
    <w:rsid w:val="00287933"/>
    <w:rsid w:val="00290644"/>
    <w:rsid w:val="00290AD1"/>
    <w:rsid w:val="002910B3"/>
    <w:rsid w:val="002921CA"/>
    <w:rsid w:val="0029370D"/>
    <w:rsid w:val="00293799"/>
    <w:rsid w:val="00293918"/>
    <w:rsid w:val="00293939"/>
    <w:rsid w:val="00293C5B"/>
    <w:rsid w:val="002940FB"/>
    <w:rsid w:val="00295338"/>
    <w:rsid w:val="002956A6"/>
    <w:rsid w:val="00295963"/>
    <w:rsid w:val="00295B82"/>
    <w:rsid w:val="00295E3D"/>
    <w:rsid w:val="00296464"/>
    <w:rsid w:val="002968E0"/>
    <w:rsid w:val="002971BB"/>
    <w:rsid w:val="002A0A2B"/>
    <w:rsid w:val="002A14C9"/>
    <w:rsid w:val="002A200D"/>
    <w:rsid w:val="002A20D5"/>
    <w:rsid w:val="002A28CC"/>
    <w:rsid w:val="002A2A3C"/>
    <w:rsid w:val="002A3905"/>
    <w:rsid w:val="002A41F0"/>
    <w:rsid w:val="002A4BD5"/>
    <w:rsid w:val="002A4EAB"/>
    <w:rsid w:val="002A606F"/>
    <w:rsid w:val="002A6AAA"/>
    <w:rsid w:val="002A7669"/>
    <w:rsid w:val="002B0814"/>
    <w:rsid w:val="002B12E4"/>
    <w:rsid w:val="002B2A3A"/>
    <w:rsid w:val="002B3552"/>
    <w:rsid w:val="002B4180"/>
    <w:rsid w:val="002B59B0"/>
    <w:rsid w:val="002B5A33"/>
    <w:rsid w:val="002B6A13"/>
    <w:rsid w:val="002B6A1C"/>
    <w:rsid w:val="002B7EDD"/>
    <w:rsid w:val="002C0EDC"/>
    <w:rsid w:val="002C1506"/>
    <w:rsid w:val="002C1684"/>
    <w:rsid w:val="002C19BE"/>
    <w:rsid w:val="002C269D"/>
    <w:rsid w:val="002C3814"/>
    <w:rsid w:val="002C43F2"/>
    <w:rsid w:val="002C47A1"/>
    <w:rsid w:val="002C48A0"/>
    <w:rsid w:val="002C4D88"/>
    <w:rsid w:val="002C54CB"/>
    <w:rsid w:val="002C5DE2"/>
    <w:rsid w:val="002C6606"/>
    <w:rsid w:val="002C7239"/>
    <w:rsid w:val="002C7D9D"/>
    <w:rsid w:val="002D0159"/>
    <w:rsid w:val="002D02FC"/>
    <w:rsid w:val="002D085C"/>
    <w:rsid w:val="002D154E"/>
    <w:rsid w:val="002D2833"/>
    <w:rsid w:val="002D2B57"/>
    <w:rsid w:val="002D3439"/>
    <w:rsid w:val="002D3637"/>
    <w:rsid w:val="002D3C4F"/>
    <w:rsid w:val="002D461E"/>
    <w:rsid w:val="002D4CF0"/>
    <w:rsid w:val="002D53C6"/>
    <w:rsid w:val="002D5BDC"/>
    <w:rsid w:val="002D607C"/>
    <w:rsid w:val="002D62FE"/>
    <w:rsid w:val="002D6454"/>
    <w:rsid w:val="002D6B3A"/>
    <w:rsid w:val="002D6E1B"/>
    <w:rsid w:val="002D6F4E"/>
    <w:rsid w:val="002D70A4"/>
    <w:rsid w:val="002D75EE"/>
    <w:rsid w:val="002D7685"/>
    <w:rsid w:val="002D781E"/>
    <w:rsid w:val="002D7BF1"/>
    <w:rsid w:val="002E0213"/>
    <w:rsid w:val="002E1B37"/>
    <w:rsid w:val="002E2665"/>
    <w:rsid w:val="002E2892"/>
    <w:rsid w:val="002E2E44"/>
    <w:rsid w:val="002E302D"/>
    <w:rsid w:val="002E424A"/>
    <w:rsid w:val="002E42CB"/>
    <w:rsid w:val="002E47AB"/>
    <w:rsid w:val="002E4E24"/>
    <w:rsid w:val="002E569F"/>
    <w:rsid w:val="002E616C"/>
    <w:rsid w:val="002E6815"/>
    <w:rsid w:val="002E767F"/>
    <w:rsid w:val="002F010A"/>
    <w:rsid w:val="002F02A6"/>
    <w:rsid w:val="002F0AEA"/>
    <w:rsid w:val="002F0BEB"/>
    <w:rsid w:val="002F0E68"/>
    <w:rsid w:val="002F0ECA"/>
    <w:rsid w:val="002F0EFD"/>
    <w:rsid w:val="002F20B3"/>
    <w:rsid w:val="002F21D8"/>
    <w:rsid w:val="002F258F"/>
    <w:rsid w:val="002F412B"/>
    <w:rsid w:val="002F44BE"/>
    <w:rsid w:val="002F5005"/>
    <w:rsid w:val="002F5535"/>
    <w:rsid w:val="002F5A88"/>
    <w:rsid w:val="002F5AC8"/>
    <w:rsid w:val="002F60D5"/>
    <w:rsid w:val="002F6B5C"/>
    <w:rsid w:val="002F6E84"/>
    <w:rsid w:val="00300435"/>
    <w:rsid w:val="00302C1F"/>
    <w:rsid w:val="00302E07"/>
    <w:rsid w:val="0030352F"/>
    <w:rsid w:val="003046F9"/>
    <w:rsid w:val="0030482B"/>
    <w:rsid w:val="00304F92"/>
    <w:rsid w:val="00305CF3"/>
    <w:rsid w:val="00306029"/>
    <w:rsid w:val="003069B2"/>
    <w:rsid w:val="00306C78"/>
    <w:rsid w:val="00306DE1"/>
    <w:rsid w:val="00307E67"/>
    <w:rsid w:val="0031054B"/>
    <w:rsid w:val="003108EA"/>
    <w:rsid w:val="003109B8"/>
    <w:rsid w:val="00310B2D"/>
    <w:rsid w:val="0031177A"/>
    <w:rsid w:val="003119C6"/>
    <w:rsid w:val="00311FA9"/>
    <w:rsid w:val="00312187"/>
    <w:rsid w:val="003122F0"/>
    <w:rsid w:val="00312735"/>
    <w:rsid w:val="003129F5"/>
    <w:rsid w:val="00312C77"/>
    <w:rsid w:val="00312E2A"/>
    <w:rsid w:val="00315B22"/>
    <w:rsid w:val="003163B7"/>
    <w:rsid w:val="00316448"/>
    <w:rsid w:val="003171F9"/>
    <w:rsid w:val="003178C4"/>
    <w:rsid w:val="00320340"/>
    <w:rsid w:val="00320406"/>
    <w:rsid w:val="003216AE"/>
    <w:rsid w:val="00321E00"/>
    <w:rsid w:val="0032215A"/>
    <w:rsid w:val="003235EA"/>
    <w:rsid w:val="003239D1"/>
    <w:rsid w:val="00323B63"/>
    <w:rsid w:val="00323D99"/>
    <w:rsid w:val="00323FE4"/>
    <w:rsid w:val="003243AC"/>
    <w:rsid w:val="00324622"/>
    <w:rsid w:val="00324B4A"/>
    <w:rsid w:val="00325782"/>
    <w:rsid w:val="00326802"/>
    <w:rsid w:val="00326A98"/>
    <w:rsid w:val="00326B04"/>
    <w:rsid w:val="00326D26"/>
    <w:rsid w:val="003270BB"/>
    <w:rsid w:val="00327A75"/>
    <w:rsid w:val="00327B01"/>
    <w:rsid w:val="00327E41"/>
    <w:rsid w:val="003309D2"/>
    <w:rsid w:val="00330CD5"/>
    <w:rsid w:val="003320FA"/>
    <w:rsid w:val="0033365B"/>
    <w:rsid w:val="00333DC0"/>
    <w:rsid w:val="00334F17"/>
    <w:rsid w:val="00335397"/>
    <w:rsid w:val="003355AE"/>
    <w:rsid w:val="00335F80"/>
    <w:rsid w:val="00337088"/>
    <w:rsid w:val="00337233"/>
    <w:rsid w:val="0033743B"/>
    <w:rsid w:val="00340D22"/>
    <w:rsid w:val="00340D65"/>
    <w:rsid w:val="003415D4"/>
    <w:rsid w:val="00341847"/>
    <w:rsid w:val="00341DF9"/>
    <w:rsid w:val="0034247B"/>
    <w:rsid w:val="00342F53"/>
    <w:rsid w:val="00343C6C"/>
    <w:rsid w:val="0034557E"/>
    <w:rsid w:val="0034567C"/>
    <w:rsid w:val="00346CE9"/>
    <w:rsid w:val="003470F9"/>
    <w:rsid w:val="00347FFB"/>
    <w:rsid w:val="00351632"/>
    <w:rsid w:val="00352BD2"/>
    <w:rsid w:val="00353701"/>
    <w:rsid w:val="003539C5"/>
    <w:rsid w:val="00354204"/>
    <w:rsid w:val="0035465A"/>
    <w:rsid w:val="00354EE0"/>
    <w:rsid w:val="00355275"/>
    <w:rsid w:val="00355A28"/>
    <w:rsid w:val="00355E92"/>
    <w:rsid w:val="003574DD"/>
    <w:rsid w:val="00357DC9"/>
    <w:rsid w:val="00361A81"/>
    <w:rsid w:val="00362066"/>
    <w:rsid w:val="00362072"/>
    <w:rsid w:val="00362750"/>
    <w:rsid w:val="0036311D"/>
    <w:rsid w:val="0036314D"/>
    <w:rsid w:val="00364784"/>
    <w:rsid w:val="00364AF3"/>
    <w:rsid w:val="0036540A"/>
    <w:rsid w:val="003658CD"/>
    <w:rsid w:val="00366262"/>
    <w:rsid w:val="003666D0"/>
    <w:rsid w:val="00366B49"/>
    <w:rsid w:val="0036701D"/>
    <w:rsid w:val="00367454"/>
    <w:rsid w:val="003717EE"/>
    <w:rsid w:val="00373A4C"/>
    <w:rsid w:val="00373ADA"/>
    <w:rsid w:val="0037497F"/>
    <w:rsid w:val="003753AA"/>
    <w:rsid w:val="00376BE5"/>
    <w:rsid w:val="003776A8"/>
    <w:rsid w:val="003779CA"/>
    <w:rsid w:val="0038024D"/>
    <w:rsid w:val="00380D77"/>
    <w:rsid w:val="003818BB"/>
    <w:rsid w:val="003823FB"/>
    <w:rsid w:val="00382C89"/>
    <w:rsid w:val="0038311B"/>
    <w:rsid w:val="003834B7"/>
    <w:rsid w:val="003837F5"/>
    <w:rsid w:val="00383F6A"/>
    <w:rsid w:val="00383FF9"/>
    <w:rsid w:val="003842DB"/>
    <w:rsid w:val="00385D1B"/>
    <w:rsid w:val="003862C5"/>
    <w:rsid w:val="003867FD"/>
    <w:rsid w:val="00387FD4"/>
    <w:rsid w:val="00390556"/>
    <w:rsid w:val="00391179"/>
    <w:rsid w:val="00391D1E"/>
    <w:rsid w:val="00391EB7"/>
    <w:rsid w:val="00392469"/>
    <w:rsid w:val="00393064"/>
    <w:rsid w:val="0039325E"/>
    <w:rsid w:val="0039391B"/>
    <w:rsid w:val="00393B06"/>
    <w:rsid w:val="00394478"/>
    <w:rsid w:val="00395459"/>
    <w:rsid w:val="00395AE5"/>
    <w:rsid w:val="00395B45"/>
    <w:rsid w:val="00395B4C"/>
    <w:rsid w:val="00395E43"/>
    <w:rsid w:val="003960FD"/>
    <w:rsid w:val="00396EA6"/>
    <w:rsid w:val="003970FE"/>
    <w:rsid w:val="003A0113"/>
    <w:rsid w:val="003A0830"/>
    <w:rsid w:val="003A1AC5"/>
    <w:rsid w:val="003A1D77"/>
    <w:rsid w:val="003A2456"/>
    <w:rsid w:val="003A435A"/>
    <w:rsid w:val="003A5873"/>
    <w:rsid w:val="003A620F"/>
    <w:rsid w:val="003A64A3"/>
    <w:rsid w:val="003A6864"/>
    <w:rsid w:val="003A6BFF"/>
    <w:rsid w:val="003B0CF5"/>
    <w:rsid w:val="003B0DA0"/>
    <w:rsid w:val="003B16F4"/>
    <w:rsid w:val="003B1928"/>
    <w:rsid w:val="003B1B1F"/>
    <w:rsid w:val="003B1EAA"/>
    <w:rsid w:val="003B2399"/>
    <w:rsid w:val="003B24DF"/>
    <w:rsid w:val="003B28A5"/>
    <w:rsid w:val="003B338D"/>
    <w:rsid w:val="003B3BA1"/>
    <w:rsid w:val="003B3ED1"/>
    <w:rsid w:val="003B5265"/>
    <w:rsid w:val="003B5E9C"/>
    <w:rsid w:val="003B62B6"/>
    <w:rsid w:val="003B6AAE"/>
    <w:rsid w:val="003B6ACC"/>
    <w:rsid w:val="003B7E42"/>
    <w:rsid w:val="003C0108"/>
    <w:rsid w:val="003C0A1F"/>
    <w:rsid w:val="003C0B42"/>
    <w:rsid w:val="003C11DF"/>
    <w:rsid w:val="003C1246"/>
    <w:rsid w:val="003C1D81"/>
    <w:rsid w:val="003C200E"/>
    <w:rsid w:val="003C2228"/>
    <w:rsid w:val="003C2A28"/>
    <w:rsid w:val="003C3886"/>
    <w:rsid w:val="003C3C80"/>
    <w:rsid w:val="003C40CF"/>
    <w:rsid w:val="003C5F50"/>
    <w:rsid w:val="003C6A02"/>
    <w:rsid w:val="003C6C9C"/>
    <w:rsid w:val="003C7CE7"/>
    <w:rsid w:val="003D0C8E"/>
    <w:rsid w:val="003D0CF5"/>
    <w:rsid w:val="003D169C"/>
    <w:rsid w:val="003D19F1"/>
    <w:rsid w:val="003D1A12"/>
    <w:rsid w:val="003D2F99"/>
    <w:rsid w:val="003D3484"/>
    <w:rsid w:val="003D48CF"/>
    <w:rsid w:val="003D4FA9"/>
    <w:rsid w:val="003D5460"/>
    <w:rsid w:val="003D7357"/>
    <w:rsid w:val="003D7584"/>
    <w:rsid w:val="003D7C6B"/>
    <w:rsid w:val="003E0302"/>
    <w:rsid w:val="003E1510"/>
    <w:rsid w:val="003E1D82"/>
    <w:rsid w:val="003E20FB"/>
    <w:rsid w:val="003E2411"/>
    <w:rsid w:val="003E3247"/>
    <w:rsid w:val="003E3559"/>
    <w:rsid w:val="003E3959"/>
    <w:rsid w:val="003E3A1E"/>
    <w:rsid w:val="003E4500"/>
    <w:rsid w:val="003E451F"/>
    <w:rsid w:val="003E606B"/>
    <w:rsid w:val="003E6A9F"/>
    <w:rsid w:val="003E6F43"/>
    <w:rsid w:val="003E717C"/>
    <w:rsid w:val="003E72AA"/>
    <w:rsid w:val="003E7526"/>
    <w:rsid w:val="003E79F4"/>
    <w:rsid w:val="003E7A10"/>
    <w:rsid w:val="003F09EE"/>
    <w:rsid w:val="003F09F9"/>
    <w:rsid w:val="003F1317"/>
    <w:rsid w:val="003F131B"/>
    <w:rsid w:val="003F197B"/>
    <w:rsid w:val="003F1BEB"/>
    <w:rsid w:val="003F328A"/>
    <w:rsid w:val="003F3AD5"/>
    <w:rsid w:val="003F3D04"/>
    <w:rsid w:val="003F3E64"/>
    <w:rsid w:val="003F4891"/>
    <w:rsid w:val="003F6104"/>
    <w:rsid w:val="003F6540"/>
    <w:rsid w:val="003F6A2E"/>
    <w:rsid w:val="003F6A83"/>
    <w:rsid w:val="003F6B19"/>
    <w:rsid w:val="003F6B36"/>
    <w:rsid w:val="003F6BF6"/>
    <w:rsid w:val="003F7458"/>
    <w:rsid w:val="003F7B56"/>
    <w:rsid w:val="003F7DC3"/>
    <w:rsid w:val="00400A80"/>
    <w:rsid w:val="00400B3A"/>
    <w:rsid w:val="00401142"/>
    <w:rsid w:val="0040128B"/>
    <w:rsid w:val="004015CD"/>
    <w:rsid w:val="004031CE"/>
    <w:rsid w:val="00403358"/>
    <w:rsid w:val="0040408A"/>
    <w:rsid w:val="00404202"/>
    <w:rsid w:val="004046E9"/>
    <w:rsid w:val="004046F9"/>
    <w:rsid w:val="00404A68"/>
    <w:rsid w:val="00404F38"/>
    <w:rsid w:val="004057E2"/>
    <w:rsid w:val="0040589C"/>
    <w:rsid w:val="004058DA"/>
    <w:rsid w:val="00405CBE"/>
    <w:rsid w:val="004061B9"/>
    <w:rsid w:val="00406469"/>
    <w:rsid w:val="0041077D"/>
    <w:rsid w:val="0041155B"/>
    <w:rsid w:val="00411F76"/>
    <w:rsid w:val="00412643"/>
    <w:rsid w:val="00412D6C"/>
    <w:rsid w:val="00412E1C"/>
    <w:rsid w:val="00413A5D"/>
    <w:rsid w:val="004140EB"/>
    <w:rsid w:val="0041454B"/>
    <w:rsid w:val="0041593F"/>
    <w:rsid w:val="004159CB"/>
    <w:rsid w:val="00415A9B"/>
    <w:rsid w:val="004162F7"/>
    <w:rsid w:val="00416A6E"/>
    <w:rsid w:val="00416E35"/>
    <w:rsid w:val="00420BEF"/>
    <w:rsid w:val="00420CF7"/>
    <w:rsid w:val="00420F26"/>
    <w:rsid w:val="00421123"/>
    <w:rsid w:val="0042126A"/>
    <w:rsid w:val="0042197F"/>
    <w:rsid w:val="00422B23"/>
    <w:rsid w:val="00423D56"/>
    <w:rsid w:val="004249ED"/>
    <w:rsid w:val="00424AF3"/>
    <w:rsid w:val="00424D79"/>
    <w:rsid w:val="004250C1"/>
    <w:rsid w:val="00425470"/>
    <w:rsid w:val="004255CE"/>
    <w:rsid w:val="00425923"/>
    <w:rsid w:val="00425AB7"/>
    <w:rsid w:val="00425FDF"/>
    <w:rsid w:val="00426583"/>
    <w:rsid w:val="00426A2F"/>
    <w:rsid w:val="004271E9"/>
    <w:rsid w:val="004271F8"/>
    <w:rsid w:val="0042720A"/>
    <w:rsid w:val="00427B2F"/>
    <w:rsid w:val="00430A25"/>
    <w:rsid w:val="0043105C"/>
    <w:rsid w:val="0043133B"/>
    <w:rsid w:val="00431438"/>
    <w:rsid w:val="004315C2"/>
    <w:rsid w:val="00431DBC"/>
    <w:rsid w:val="00432B79"/>
    <w:rsid w:val="00432F49"/>
    <w:rsid w:val="004337A9"/>
    <w:rsid w:val="004339AE"/>
    <w:rsid w:val="00433BE8"/>
    <w:rsid w:val="00433FA1"/>
    <w:rsid w:val="00433FC3"/>
    <w:rsid w:val="00435701"/>
    <w:rsid w:val="0043616C"/>
    <w:rsid w:val="004363F0"/>
    <w:rsid w:val="00436AD0"/>
    <w:rsid w:val="00436C06"/>
    <w:rsid w:val="00437116"/>
    <w:rsid w:val="00437A5D"/>
    <w:rsid w:val="00437BC6"/>
    <w:rsid w:val="00437C35"/>
    <w:rsid w:val="00437E0E"/>
    <w:rsid w:val="00437EE2"/>
    <w:rsid w:val="0044096D"/>
    <w:rsid w:val="00440F8D"/>
    <w:rsid w:val="004412D0"/>
    <w:rsid w:val="00442394"/>
    <w:rsid w:val="004423C1"/>
    <w:rsid w:val="004424B6"/>
    <w:rsid w:val="00442C78"/>
    <w:rsid w:val="00442DEB"/>
    <w:rsid w:val="00443279"/>
    <w:rsid w:val="00443B19"/>
    <w:rsid w:val="00443B84"/>
    <w:rsid w:val="00445EC3"/>
    <w:rsid w:val="0044620D"/>
    <w:rsid w:val="0044623D"/>
    <w:rsid w:val="0044655E"/>
    <w:rsid w:val="004467B4"/>
    <w:rsid w:val="004472B6"/>
    <w:rsid w:val="00447EC7"/>
    <w:rsid w:val="00450686"/>
    <w:rsid w:val="004509AC"/>
    <w:rsid w:val="00450EDF"/>
    <w:rsid w:val="00452975"/>
    <w:rsid w:val="00452DDF"/>
    <w:rsid w:val="004542C2"/>
    <w:rsid w:val="0045436E"/>
    <w:rsid w:val="004544F3"/>
    <w:rsid w:val="004568B1"/>
    <w:rsid w:val="00456B68"/>
    <w:rsid w:val="00456F93"/>
    <w:rsid w:val="0045718C"/>
    <w:rsid w:val="00457EE4"/>
    <w:rsid w:val="0046122E"/>
    <w:rsid w:val="00461D68"/>
    <w:rsid w:val="00461D80"/>
    <w:rsid w:val="00462C3C"/>
    <w:rsid w:val="00464084"/>
    <w:rsid w:val="00464A49"/>
    <w:rsid w:val="00464B9A"/>
    <w:rsid w:val="00464CF1"/>
    <w:rsid w:val="00465930"/>
    <w:rsid w:val="00465C42"/>
    <w:rsid w:val="00465C5A"/>
    <w:rsid w:val="00465D06"/>
    <w:rsid w:val="00466C16"/>
    <w:rsid w:val="00466CEF"/>
    <w:rsid w:val="00467190"/>
    <w:rsid w:val="00467710"/>
    <w:rsid w:val="00467948"/>
    <w:rsid w:val="00467BAE"/>
    <w:rsid w:val="00467DF9"/>
    <w:rsid w:val="00470F3C"/>
    <w:rsid w:val="00470F8B"/>
    <w:rsid w:val="00470FA8"/>
    <w:rsid w:val="00471AE0"/>
    <w:rsid w:val="00471BCB"/>
    <w:rsid w:val="00471C62"/>
    <w:rsid w:val="004724DC"/>
    <w:rsid w:val="004727EE"/>
    <w:rsid w:val="00472906"/>
    <w:rsid w:val="00472F4C"/>
    <w:rsid w:val="00473982"/>
    <w:rsid w:val="00473B8D"/>
    <w:rsid w:val="00473CB9"/>
    <w:rsid w:val="00473F09"/>
    <w:rsid w:val="004740E0"/>
    <w:rsid w:val="004743BE"/>
    <w:rsid w:val="00474EB3"/>
    <w:rsid w:val="00474F50"/>
    <w:rsid w:val="00475A03"/>
    <w:rsid w:val="0047608B"/>
    <w:rsid w:val="00476CE5"/>
    <w:rsid w:val="00476F8D"/>
    <w:rsid w:val="00477B25"/>
    <w:rsid w:val="0048017E"/>
    <w:rsid w:val="00480774"/>
    <w:rsid w:val="00480B47"/>
    <w:rsid w:val="00480F79"/>
    <w:rsid w:val="0048127E"/>
    <w:rsid w:val="00481599"/>
    <w:rsid w:val="00481AE3"/>
    <w:rsid w:val="00481AE5"/>
    <w:rsid w:val="004821F8"/>
    <w:rsid w:val="00482F18"/>
    <w:rsid w:val="004838BC"/>
    <w:rsid w:val="004844F4"/>
    <w:rsid w:val="004848CE"/>
    <w:rsid w:val="00485283"/>
    <w:rsid w:val="004868A4"/>
    <w:rsid w:val="00486A76"/>
    <w:rsid w:val="00486FE5"/>
    <w:rsid w:val="00487033"/>
    <w:rsid w:val="004878D9"/>
    <w:rsid w:val="004879A0"/>
    <w:rsid w:val="0049010D"/>
    <w:rsid w:val="0049017C"/>
    <w:rsid w:val="00490420"/>
    <w:rsid w:val="00490731"/>
    <w:rsid w:val="00490968"/>
    <w:rsid w:val="004913BC"/>
    <w:rsid w:val="00491811"/>
    <w:rsid w:val="004921EC"/>
    <w:rsid w:val="00492D93"/>
    <w:rsid w:val="00493D2D"/>
    <w:rsid w:val="00494361"/>
    <w:rsid w:val="00494B3C"/>
    <w:rsid w:val="004956F6"/>
    <w:rsid w:val="00495E32"/>
    <w:rsid w:val="004961E2"/>
    <w:rsid w:val="0049644F"/>
    <w:rsid w:val="0049677F"/>
    <w:rsid w:val="004967A8"/>
    <w:rsid w:val="00496E3A"/>
    <w:rsid w:val="00497004"/>
    <w:rsid w:val="0049746F"/>
    <w:rsid w:val="00497476"/>
    <w:rsid w:val="00497D34"/>
    <w:rsid w:val="004A0961"/>
    <w:rsid w:val="004A0EC9"/>
    <w:rsid w:val="004A11F3"/>
    <w:rsid w:val="004A1C9A"/>
    <w:rsid w:val="004A283C"/>
    <w:rsid w:val="004A409B"/>
    <w:rsid w:val="004A41BC"/>
    <w:rsid w:val="004A488A"/>
    <w:rsid w:val="004A6594"/>
    <w:rsid w:val="004A679A"/>
    <w:rsid w:val="004A6C3D"/>
    <w:rsid w:val="004A6EB2"/>
    <w:rsid w:val="004B0E47"/>
    <w:rsid w:val="004B0F3A"/>
    <w:rsid w:val="004B1ABF"/>
    <w:rsid w:val="004B25F2"/>
    <w:rsid w:val="004B2710"/>
    <w:rsid w:val="004B2AF3"/>
    <w:rsid w:val="004B33E7"/>
    <w:rsid w:val="004B36E7"/>
    <w:rsid w:val="004B3FEF"/>
    <w:rsid w:val="004B41E5"/>
    <w:rsid w:val="004B46CF"/>
    <w:rsid w:val="004B4CF0"/>
    <w:rsid w:val="004B53C8"/>
    <w:rsid w:val="004B5847"/>
    <w:rsid w:val="004B657C"/>
    <w:rsid w:val="004B72B5"/>
    <w:rsid w:val="004B7339"/>
    <w:rsid w:val="004B7D9A"/>
    <w:rsid w:val="004C0992"/>
    <w:rsid w:val="004C2256"/>
    <w:rsid w:val="004C2718"/>
    <w:rsid w:val="004C274C"/>
    <w:rsid w:val="004C28A5"/>
    <w:rsid w:val="004C2A17"/>
    <w:rsid w:val="004C32B7"/>
    <w:rsid w:val="004C37AF"/>
    <w:rsid w:val="004C3FCF"/>
    <w:rsid w:val="004C4013"/>
    <w:rsid w:val="004C4027"/>
    <w:rsid w:val="004C4050"/>
    <w:rsid w:val="004C4204"/>
    <w:rsid w:val="004C63E1"/>
    <w:rsid w:val="004C6FF6"/>
    <w:rsid w:val="004C7318"/>
    <w:rsid w:val="004C75E2"/>
    <w:rsid w:val="004C7C60"/>
    <w:rsid w:val="004D03A1"/>
    <w:rsid w:val="004D0A04"/>
    <w:rsid w:val="004D0CD7"/>
    <w:rsid w:val="004D1C74"/>
    <w:rsid w:val="004D2645"/>
    <w:rsid w:val="004D369B"/>
    <w:rsid w:val="004D39EA"/>
    <w:rsid w:val="004D3F55"/>
    <w:rsid w:val="004D4904"/>
    <w:rsid w:val="004D4A65"/>
    <w:rsid w:val="004D4F96"/>
    <w:rsid w:val="004D505F"/>
    <w:rsid w:val="004D5A48"/>
    <w:rsid w:val="004D7ACB"/>
    <w:rsid w:val="004D7EF2"/>
    <w:rsid w:val="004E0081"/>
    <w:rsid w:val="004E037B"/>
    <w:rsid w:val="004E12C4"/>
    <w:rsid w:val="004E1BB8"/>
    <w:rsid w:val="004E2050"/>
    <w:rsid w:val="004E2349"/>
    <w:rsid w:val="004E280A"/>
    <w:rsid w:val="004E2ABF"/>
    <w:rsid w:val="004E2E16"/>
    <w:rsid w:val="004E3070"/>
    <w:rsid w:val="004E375C"/>
    <w:rsid w:val="004E4D3E"/>
    <w:rsid w:val="004E5206"/>
    <w:rsid w:val="004E5B63"/>
    <w:rsid w:val="004E5F78"/>
    <w:rsid w:val="004E642B"/>
    <w:rsid w:val="004E695C"/>
    <w:rsid w:val="004E7969"/>
    <w:rsid w:val="004F01EB"/>
    <w:rsid w:val="004F1B45"/>
    <w:rsid w:val="004F2505"/>
    <w:rsid w:val="004F27FA"/>
    <w:rsid w:val="004F3A30"/>
    <w:rsid w:val="004F3EEA"/>
    <w:rsid w:val="004F43B3"/>
    <w:rsid w:val="004F460D"/>
    <w:rsid w:val="004F469A"/>
    <w:rsid w:val="004F5006"/>
    <w:rsid w:val="004F5479"/>
    <w:rsid w:val="004F6025"/>
    <w:rsid w:val="004F6559"/>
    <w:rsid w:val="004F65CB"/>
    <w:rsid w:val="004F7120"/>
    <w:rsid w:val="004F7585"/>
    <w:rsid w:val="00500245"/>
    <w:rsid w:val="00500C85"/>
    <w:rsid w:val="00501077"/>
    <w:rsid w:val="00501126"/>
    <w:rsid w:val="00501F30"/>
    <w:rsid w:val="0050276C"/>
    <w:rsid w:val="00503431"/>
    <w:rsid w:val="00503D2B"/>
    <w:rsid w:val="005049F5"/>
    <w:rsid w:val="00504FC4"/>
    <w:rsid w:val="005050A8"/>
    <w:rsid w:val="00505790"/>
    <w:rsid w:val="00506325"/>
    <w:rsid w:val="00511302"/>
    <w:rsid w:val="00511F60"/>
    <w:rsid w:val="00512708"/>
    <w:rsid w:val="00513290"/>
    <w:rsid w:val="0051349A"/>
    <w:rsid w:val="005134C7"/>
    <w:rsid w:val="00513E75"/>
    <w:rsid w:val="00514175"/>
    <w:rsid w:val="0051458F"/>
    <w:rsid w:val="005148C6"/>
    <w:rsid w:val="00514A11"/>
    <w:rsid w:val="00514D3F"/>
    <w:rsid w:val="005152EB"/>
    <w:rsid w:val="005158A4"/>
    <w:rsid w:val="00515936"/>
    <w:rsid w:val="00515D0C"/>
    <w:rsid w:val="00515FD3"/>
    <w:rsid w:val="005166B8"/>
    <w:rsid w:val="00516B24"/>
    <w:rsid w:val="005173C4"/>
    <w:rsid w:val="005174EF"/>
    <w:rsid w:val="005201A1"/>
    <w:rsid w:val="00520617"/>
    <w:rsid w:val="00520762"/>
    <w:rsid w:val="005209A1"/>
    <w:rsid w:val="00520ECB"/>
    <w:rsid w:val="00521009"/>
    <w:rsid w:val="00522051"/>
    <w:rsid w:val="00523300"/>
    <w:rsid w:val="00523434"/>
    <w:rsid w:val="0052399E"/>
    <w:rsid w:val="00523C62"/>
    <w:rsid w:val="005261FE"/>
    <w:rsid w:val="005263A1"/>
    <w:rsid w:val="005267F1"/>
    <w:rsid w:val="00526A49"/>
    <w:rsid w:val="00527E21"/>
    <w:rsid w:val="00530AA0"/>
    <w:rsid w:val="00530D33"/>
    <w:rsid w:val="00532652"/>
    <w:rsid w:val="00533280"/>
    <w:rsid w:val="005333DA"/>
    <w:rsid w:val="00534258"/>
    <w:rsid w:val="00534BC9"/>
    <w:rsid w:val="00534C8E"/>
    <w:rsid w:val="00534D46"/>
    <w:rsid w:val="00536458"/>
    <w:rsid w:val="00536BD4"/>
    <w:rsid w:val="00536F1C"/>
    <w:rsid w:val="00537670"/>
    <w:rsid w:val="00537B04"/>
    <w:rsid w:val="00540BF5"/>
    <w:rsid w:val="00540FBC"/>
    <w:rsid w:val="00541B6A"/>
    <w:rsid w:val="00541D1D"/>
    <w:rsid w:val="0054263B"/>
    <w:rsid w:val="005428E1"/>
    <w:rsid w:val="0054330F"/>
    <w:rsid w:val="00543573"/>
    <w:rsid w:val="0054383E"/>
    <w:rsid w:val="00544BBF"/>
    <w:rsid w:val="00545B01"/>
    <w:rsid w:val="00545D66"/>
    <w:rsid w:val="00545DFD"/>
    <w:rsid w:val="00546C18"/>
    <w:rsid w:val="00546C1C"/>
    <w:rsid w:val="00547777"/>
    <w:rsid w:val="00547CAF"/>
    <w:rsid w:val="00547F75"/>
    <w:rsid w:val="0055022C"/>
    <w:rsid w:val="0055048A"/>
    <w:rsid w:val="00550A82"/>
    <w:rsid w:val="00552280"/>
    <w:rsid w:val="0055231C"/>
    <w:rsid w:val="0055316B"/>
    <w:rsid w:val="005532A6"/>
    <w:rsid w:val="00553447"/>
    <w:rsid w:val="00553756"/>
    <w:rsid w:val="00554659"/>
    <w:rsid w:val="005546C0"/>
    <w:rsid w:val="0055504D"/>
    <w:rsid w:val="00555825"/>
    <w:rsid w:val="00557391"/>
    <w:rsid w:val="005576C4"/>
    <w:rsid w:val="00557EA5"/>
    <w:rsid w:val="005616D5"/>
    <w:rsid w:val="0056406A"/>
    <w:rsid w:val="005645BD"/>
    <w:rsid w:val="005645DB"/>
    <w:rsid w:val="005646BA"/>
    <w:rsid w:val="00564F02"/>
    <w:rsid w:val="00565145"/>
    <w:rsid w:val="005653F0"/>
    <w:rsid w:val="0057034C"/>
    <w:rsid w:val="005705E4"/>
    <w:rsid w:val="0057083E"/>
    <w:rsid w:val="00570E4A"/>
    <w:rsid w:val="005712A7"/>
    <w:rsid w:val="00571A12"/>
    <w:rsid w:val="00571FFC"/>
    <w:rsid w:val="00572A3B"/>
    <w:rsid w:val="00572AE8"/>
    <w:rsid w:val="00572BBC"/>
    <w:rsid w:val="00572D93"/>
    <w:rsid w:val="00574259"/>
    <w:rsid w:val="005744EC"/>
    <w:rsid w:val="00574A8D"/>
    <w:rsid w:val="00574C78"/>
    <w:rsid w:val="00574E1D"/>
    <w:rsid w:val="00575747"/>
    <w:rsid w:val="00575A98"/>
    <w:rsid w:val="00575ED6"/>
    <w:rsid w:val="005762B8"/>
    <w:rsid w:val="005762BA"/>
    <w:rsid w:val="00576C43"/>
    <w:rsid w:val="00577DBF"/>
    <w:rsid w:val="0058013C"/>
    <w:rsid w:val="0058038E"/>
    <w:rsid w:val="005819EB"/>
    <w:rsid w:val="00581B85"/>
    <w:rsid w:val="00581D0D"/>
    <w:rsid w:val="0058219B"/>
    <w:rsid w:val="0058333D"/>
    <w:rsid w:val="00583C2C"/>
    <w:rsid w:val="00584274"/>
    <w:rsid w:val="005846FE"/>
    <w:rsid w:val="005848E3"/>
    <w:rsid w:val="00585687"/>
    <w:rsid w:val="00585EB1"/>
    <w:rsid w:val="00586338"/>
    <w:rsid w:val="00586ED8"/>
    <w:rsid w:val="00586F77"/>
    <w:rsid w:val="005874D7"/>
    <w:rsid w:val="00587751"/>
    <w:rsid w:val="00587BA2"/>
    <w:rsid w:val="0059080B"/>
    <w:rsid w:val="00590AA3"/>
    <w:rsid w:val="00591897"/>
    <w:rsid w:val="00591A3E"/>
    <w:rsid w:val="00591CF3"/>
    <w:rsid w:val="00592389"/>
    <w:rsid w:val="005925C6"/>
    <w:rsid w:val="00593356"/>
    <w:rsid w:val="0059396B"/>
    <w:rsid w:val="00593BE9"/>
    <w:rsid w:val="0059449E"/>
    <w:rsid w:val="00594AC4"/>
    <w:rsid w:val="00595898"/>
    <w:rsid w:val="005959E5"/>
    <w:rsid w:val="00596386"/>
    <w:rsid w:val="00596976"/>
    <w:rsid w:val="00597146"/>
    <w:rsid w:val="005A0726"/>
    <w:rsid w:val="005A0ED3"/>
    <w:rsid w:val="005A233C"/>
    <w:rsid w:val="005A24D2"/>
    <w:rsid w:val="005A42C7"/>
    <w:rsid w:val="005A438A"/>
    <w:rsid w:val="005A44E4"/>
    <w:rsid w:val="005A4A9B"/>
    <w:rsid w:val="005A4B6D"/>
    <w:rsid w:val="005A56C0"/>
    <w:rsid w:val="005A5877"/>
    <w:rsid w:val="005A5BF0"/>
    <w:rsid w:val="005A64E1"/>
    <w:rsid w:val="005A66E2"/>
    <w:rsid w:val="005A7F28"/>
    <w:rsid w:val="005B0601"/>
    <w:rsid w:val="005B0D3C"/>
    <w:rsid w:val="005B0F1C"/>
    <w:rsid w:val="005B21E5"/>
    <w:rsid w:val="005B22C5"/>
    <w:rsid w:val="005B38BD"/>
    <w:rsid w:val="005B542E"/>
    <w:rsid w:val="005B6815"/>
    <w:rsid w:val="005B6EB0"/>
    <w:rsid w:val="005B7C3E"/>
    <w:rsid w:val="005B7DEE"/>
    <w:rsid w:val="005C03C2"/>
    <w:rsid w:val="005C0770"/>
    <w:rsid w:val="005C095A"/>
    <w:rsid w:val="005C1185"/>
    <w:rsid w:val="005C11CE"/>
    <w:rsid w:val="005C150D"/>
    <w:rsid w:val="005C183D"/>
    <w:rsid w:val="005C1BC4"/>
    <w:rsid w:val="005C1CDA"/>
    <w:rsid w:val="005C33C2"/>
    <w:rsid w:val="005C3639"/>
    <w:rsid w:val="005C4FA4"/>
    <w:rsid w:val="005C5A7A"/>
    <w:rsid w:val="005C5E0B"/>
    <w:rsid w:val="005C78DB"/>
    <w:rsid w:val="005D03BA"/>
    <w:rsid w:val="005D0A47"/>
    <w:rsid w:val="005D0E4C"/>
    <w:rsid w:val="005D2290"/>
    <w:rsid w:val="005D2C65"/>
    <w:rsid w:val="005D32E8"/>
    <w:rsid w:val="005D3A25"/>
    <w:rsid w:val="005D3C4E"/>
    <w:rsid w:val="005D3F34"/>
    <w:rsid w:val="005D3F79"/>
    <w:rsid w:val="005D3F90"/>
    <w:rsid w:val="005D4363"/>
    <w:rsid w:val="005D44EC"/>
    <w:rsid w:val="005D4E39"/>
    <w:rsid w:val="005D4E4C"/>
    <w:rsid w:val="005D51D4"/>
    <w:rsid w:val="005D624D"/>
    <w:rsid w:val="005D714D"/>
    <w:rsid w:val="005D7B68"/>
    <w:rsid w:val="005E1336"/>
    <w:rsid w:val="005E1480"/>
    <w:rsid w:val="005E1A61"/>
    <w:rsid w:val="005E248F"/>
    <w:rsid w:val="005E24D6"/>
    <w:rsid w:val="005E3087"/>
    <w:rsid w:val="005E3094"/>
    <w:rsid w:val="005E345B"/>
    <w:rsid w:val="005E364B"/>
    <w:rsid w:val="005E38A1"/>
    <w:rsid w:val="005E3FAF"/>
    <w:rsid w:val="005E455C"/>
    <w:rsid w:val="005E48E3"/>
    <w:rsid w:val="005E4BA2"/>
    <w:rsid w:val="005E4DE7"/>
    <w:rsid w:val="005E50B7"/>
    <w:rsid w:val="005E597D"/>
    <w:rsid w:val="005E66AA"/>
    <w:rsid w:val="005E6A34"/>
    <w:rsid w:val="005E6EB7"/>
    <w:rsid w:val="005E7293"/>
    <w:rsid w:val="005E7941"/>
    <w:rsid w:val="005F0176"/>
    <w:rsid w:val="005F05A4"/>
    <w:rsid w:val="005F0FB6"/>
    <w:rsid w:val="005F10B7"/>
    <w:rsid w:val="005F1B9B"/>
    <w:rsid w:val="005F2501"/>
    <w:rsid w:val="005F25BA"/>
    <w:rsid w:val="005F25C5"/>
    <w:rsid w:val="005F32B6"/>
    <w:rsid w:val="005F38E7"/>
    <w:rsid w:val="005F3A70"/>
    <w:rsid w:val="005F3B30"/>
    <w:rsid w:val="005F4A35"/>
    <w:rsid w:val="005F5D20"/>
    <w:rsid w:val="005F5FA9"/>
    <w:rsid w:val="005F62DD"/>
    <w:rsid w:val="005F7C71"/>
    <w:rsid w:val="0060006E"/>
    <w:rsid w:val="00600645"/>
    <w:rsid w:val="00600713"/>
    <w:rsid w:val="00600DE5"/>
    <w:rsid w:val="006010C0"/>
    <w:rsid w:val="00601814"/>
    <w:rsid w:val="00601ACD"/>
    <w:rsid w:val="00601D95"/>
    <w:rsid w:val="00602279"/>
    <w:rsid w:val="00602605"/>
    <w:rsid w:val="00602BD1"/>
    <w:rsid w:val="00602D1D"/>
    <w:rsid w:val="00602F1A"/>
    <w:rsid w:val="0060326F"/>
    <w:rsid w:val="00604554"/>
    <w:rsid w:val="0060456B"/>
    <w:rsid w:val="00604677"/>
    <w:rsid w:val="006052F9"/>
    <w:rsid w:val="00605363"/>
    <w:rsid w:val="00605ABD"/>
    <w:rsid w:val="006063B4"/>
    <w:rsid w:val="00606D0D"/>
    <w:rsid w:val="00607264"/>
    <w:rsid w:val="0060763E"/>
    <w:rsid w:val="00607779"/>
    <w:rsid w:val="00607794"/>
    <w:rsid w:val="0060785B"/>
    <w:rsid w:val="00607A06"/>
    <w:rsid w:val="00610502"/>
    <w:rsid w:val="006114A0"/>
    <w:rsid w:val="006128F7"/>
    <w:rsid w:val="00612CBA"/>
    <w:rsid w:val="006131E7"/>
    <w:rsid w:val="006135D0"/>
    <w:rsid w:val="00613683"/>
    <w:rsid w:val="00613B56"/>
    <w:rsid w:val="00614616"/>
    <w:rsid w:val="006148AA"/>
    <w:rsid w:val="00614BEF"/>
    <w:rsid w:val="0061538E"/>
    <w:rsid w:val="0061585E"/>
    <w:rsid w:val="00615E53"/>
    <w:rsid w:val="00615FB0"/>
    <w:rsid w:val="0061620B"/>
    <w:rsid w:val="00616F48"/>
    <w:rsid w:val="006177B8"/>
    <w:rsid w:val="0061782D"/>
    <w:rsid w:val="00617C91"/>
    <w:rsid w:val="00617E63"/>
    <w:rsid w:val="00617F72"/>
    <w:rsid w:val="006208EE"/>
    <w:rsid w:val="00620F04"/>
    <w:rsid w:val="006212C7"/>
    <w:rsid w:val="006215D7"/>
    <w:rsid w:val="00621601"/>
    <w:rsid w:val="00621A78"/>
    <w:rsid w:val="00622E44"/>
    <w:rsid w:val="0062389B"/>
    <w:rsid w:val="00624814"/>
    <w:rsid w:val="006248E7"/>
    <w:rsid w:val="00625433"/>
    <w:rsid w:val="00626185"/>
    <w:rsid w:val="00626BE4"/>
    <w:rsid w:val="006270CF"/>
    <w:rsid w:val="00627342"/>
    <w:rsid w:val="00627B20"/>
    <w:rsid w:val="00627DA7"/>
    <w:rsid w:val="00627DD6"/>
    <w:rsid w:val="00630BCA"/>
    <w:rsid w:val="00630C3F"/>
    <w:rsid w:val="00631127"/>
    <w:rsid w:val="00632147"/>
    <w:rsid w:val="006325A5"/>
    <w:rsid w:val="006327E6"/>
    <w:rsid w:val="00632D17"/>
    <w:rsid w:val="0063311A"/>
    <w:rsid w:val="00635132"/>
    <w:rsid w:val="006354C1"/>
    <w:rsid w:val="00635740"/>
    <w:rsid w:val="00635FF4"/>
    <w:rsid w:val="00636F28"/>
    <w:rsid w:val="00637653"/>
    <w:rsid w:val="00640AC1"/>
    <w:rsid w:val="00640AE3"/>
    <w:rsid w:val="006412E5"/>
    <w:rsid w:val="006413E7"/>
    <w:rsid w:val="006421F0"/>
    <w:rsid w:val="0064222C"/>
    <w:rsid w:val="00642868"/>
    <w:rsid w:val="0064427F"/>
    <w:rsid w:val="00644631"/>
    <w:rsid w:val="00644988"/>
    <w:rsid w:val="00644AFD"/>
    <w:rsid w:val="00644CDD"/>
    <w:rsid w:val="00645918"/>
    <w:rsid w:val="00646C32"/>
    <w:rsid w:val="00646D87"/>
    <w:rsid w:val="00646D9C"/>
    <w:rsid w:val="006471B8"/>
    <w:rsid w:val="00647AF5"/>
    <w:rsid w:val="00650BF7"/>
    <w:rsid w:val="00650BFE"/>
    <w:rsid w:val="00651AF9"/>
    <w:rsid w:val="00651B53"/>
    <w:rsid w:val="00651CA5"/>
    <w:rsid w:val="00653850"/>
    <w:rsid w:val="00653BE8"/>
    <w:rsid w:val="006542F3"/>
    <w:rsid w:val="00654CD6"/>
    <w:rsid w:val="00656ADE"/>
    <w:rsid w:val="00657664"/>
    <w:rsid w:val="0066057E"/>
    <w:rsid w:val="00660645"/>
    <w:rsid w:val="00661A5B"/>
    <w:rsid w:val="0066230A"/>
    <w:rsid w:val="00663C49"/>
    <w:rsid w:val="00663D65"/>
    <w:rsid w:val="00664FD3"/>
    <w:rsid w:val="006656D7"/>
    <w:rsid w:val="0066678B"/>
    <w:rsid w:val="006669FC"/>
    <w:rsid w:val="00666D31"/>
    <w:rsid w:val="00666E94"/>
    <w:rsid w:val="006674B7"/>
    <w:rsid w:val="006674C3"/>
    <w:rsid w:val="00667A90"/>
    <w:rsid w:val="006705CC"/>
    <w:rsid w:val="0067108D"/>
    <w:rsid w:val="006719BD"/>
    <w:rsid w:val="00671E13"/>
    <w:rsid w:val="00672138"/>
    <w:rsid w:val="00672C91"/>
    <w:rsid w:val="00672D18"/>
    <w:rsid w:val="006743B9"/>
    <w:rsid w:val="00674CC5"/>
    <w:rsid w:val="00674D0E"/>
    <w:rsid w:val="0067512B"/>
    <w:rsid w:val="00675693"/>
    <w:rsid w:val="00675A34"/>
    <w:rsid w:val="00675ABF"/>
    <w:rsid w:val="00675C5C"/>
    <w:rsid w:val="00676493"/>
    <w:rsid w:val="006764B8"/>
    <w:rsid w:val="006768F5"/>
    <w:rsid w:val="006771C2"/>
    <w:rsid w:val="00677618"/>
    <w:rsid w:val="00677BE4"/>
    <w:rsid w:val="006801E1"/>
    <w:rsid w:val="00680287"/>
    <w:rsid w:val="006806A5"/>
    <w:rsid w:val="00680ABB"/>
    <w:rsid w:val="0068241E"/>
    <w:rsid w:val="00684355"/>
    <w:rsid w:val="0068463A"/>
    <w:rsid w:val="00684ECA"/>
    <w:rsid w:val="00685179"/>
    <w:rsid w:val="00685C2B"/>
    <w:rsid w:val="0068633E"/>
    <w:rsid w:val="00686881"/>
    <w:rsid w:val="00686C01"/>
    <w:rsid w:val="00687A04"/>
    <w:rsid w:val="00687A99"/>
    <w:rsid w:val="0069039E"/>
    <w:rsid w:val="0069046B"/>
    <w:rsid w:val="00690B59"/>
    <w:rsid w:val="00690DF4"/>
    <w:rsid w:val="0069171E"/>
    <w:rsid w:val="006940B8"/>
    <w:rsid w:val="00694BAB"/>
    <w:rsid w:val="00694C2E"/>
    <w:rsid w:val="00694ED2"/>
    <w:rsid w:val="0069575D"/>
    <w:rsid w:val="0069648C"/>
    <w:rsid w:val="0069668D"/>
    <w:rsid w:val="006966AC"/>
    <w:rsid w:val="00696A2A"/>
    <w:rsid w:val="00697EC3"/>
    <w:rsid w:val="006A0681"/>
    <w:rsid w:val="006A0CE0"/>
    <w:rsid w:val="006A1217"/>
    <w:rsid w:val="006A1919"/>
    <w:rsid w:val="006A1CDD"/>
    <w:rsid w:val="006A1FD4"/>
    <w:rsid w:val="006A22FE"/>
    <w:rsid w:val="006A27E0"/>
    <w:rsid w:val="006A3270"/>
    <w:rsid w:val="006A50B5"/>
    <w:rsid w:val="006A5BF1"/>
    <w:rsid w:val="006A67C1"/>
    <w:rsid w:val="006A6F0F"/>
    <w:rsid w:val="006B04DB"/>
    <w:rsid w:val="006B1993"/>
    <w:rsid w:val="006B1ED0"/>
    <w:rsid w:val="006B22E7"/>
    <w:rsid w:val="006B244B"/>
    <w:rsid w:val="006B2758"/>
    <w:rsid w:val="006B2B7D"/>
    <w:rsid w:val="006B2FE5"/>
    <w:rsid w:val="006B3370"/>
    <w:rsid w:val="006B3456"/>
    <w:rsid w:val="006B3A97"/>
    <w:rsid w:val="006B45BD"/>
    <w:rsid w:val="006B4903"/>
    <w:rsid w:val="006B4A16"/>
    <w:rsid w:val="006B4D32"/>
    <w:rsid w:val="006B5B91"/>
    <w:rsid w:val="006B700D"/>
    <w:rsid w:val="006B7606"/>
    <w:rsid w:val="006B7E84"/>
    <w:rsid w:val="006C16DD"/>
    <w:rsid w:val="006C1CBC"/>
    <w:rsid w:val="006C1F3F"/>
    <w:rsid w:val="006C1F97"/>
    <w:rsid w:val="006C3268"/>
    <w:rsid w:val="006C3757"/>
    <w:rsid w:val="006C3E07"/>
    <w:rsid w:val="006C44E7"/>
    <w:rsid w:val="006C50D5"/>
    <w:rsid w:val="006C59A5"/>
    <w:rsid w:val="006C6067"/>
    <w:rsid w:val="006C6692"/>
    <w:rsid w:val="006C6E6E"/>
    <w:rsid w:val="006C7A58"/>
    <w:rsid w:val="006C7FF9"/>
    <w:rsid w:val="006D0390"/>
    <w:rsid w:val="006D03E1"/>
    <w:rsid w:val="006D0F76"/>
    <w:rsid w:val="006D146E"/>
    <w:rsid w:val="006D18E8"/>
    <w:rsid w:val="006D2634"/>
    <w:rsid w:val="006D2F28"/>
    <w:rsid w:val="006D37F1"/>
    <w:rsid w:val="006D440E"/>
    <w:rsid w:val="006D453B"/>
    <w:rsid w:val="006D4A5F"/>
    <w:rsid w:val="006D4AEA"/>
    <w:rsid w:val="006D5195"/>
    <w:rsid w:val="006D6300"/>
    <w:rsid w:val="006D6782"/>
    <w:rsid w:val="006D6FF2"/>
    <w:rsid w:val="006D71EA"/>
    <w:rsid w:val="006D763F"/>
    <w:rsid w:val="006D7EDE"/>
    <w:rsid w:val="006E11C3"/>
    <w:rsid w:val="006E1339"/>
    <w:rsid w:val="006E2878"/>
    <w:rsid w:val="006E2D80"/>
    <w:rsid w:val="006E3CD3"/>
    <w:rsid w:val="006E3E78"/>
    <w:rsid w:val="006E4439"/>
    <w:rsid w:val="006E452C"/>
    <w:rsid w:val="006E4F89"/>
    <w:rsid w:val="006E66E4"/>
    <w:rsid w:val="006E6919"/>
    <w:rsid w:val="006E701F"/>
    <w:rsid w:val="006E7992"/>
    <w:rsid w:val="006F04F7"/>
    <w:rsid w:val="006F0AB7"/>
    <w:rsid w:val="006F13B2"/>
    <w:rsid w:val="006F1CF6"/>
    <w:rsid w:val="006F1DF1"/>
    <w:rsid w:val="006F1F42"/>
    <w:rsid w:val="006F2272"/>
    <w:rsid w:val="006F2B2D"/>
    <w:rsid w:val="006F2FEA"/>
    <w:rsid w:val="006F3279"/>
    <w:rsid w:val="006F377D"/>
    <w:rsid w:val="006F4B67"/>
    <w:rsid w:val="006F4D1D"/>
    <w:rsid w:val="006F4E10"/>
    <w:rsid w:val="006F5841"/>
    <w:rsid w:val="006F5DAA"/>
    <w:rsid w:val="006F5ED1"/>
    <w:rsid w:val="006F6043"/>
    <w:rsid w:val="006F60AE"/>
    <w:rsid w:val="006F6F7E"/>
    <w:rsid w:val="006F75A6"/>
    <w:rsid w:val="006F7FB7"/>
    <w:rsid w:val="007000EC"/>
    <w:rsid w:val="00700423"/>
    <w:rsid w:val="00701010"/>
    <w:rsid w:val="00701EB5"/>
    <w:rsid w:val="00702BF0"/>
    <w:rsid w:val="00702EA2"/>
    <w:rsid w:val="007030E9"/>
    <w:rsid w:val="0070350C"/>
    <w:rsid w:val="00704FB6"/>
    <w:rsid w:val="007052C3"/>
    <w:rsid w:val="00705606"/>
    <w:rsid w:val="00705DD0"/>
    <w:rsid w:val="00705DED"/>
    <w:rsid w:val="00705E47"/>
    <w:rsid w:val="00706F43"/>
    <w:rsid w:val="0070719C"/>
    <w:rsid w:val="007072CD"/>
    <w:rsid w:val="0070772E"/>
    <w:rsid w:val="00707AF3"/>
    <w:rsid w:val="00711525"/>
    <w:rsid w:val="00711721"/>
    <w:rsid w:val="00711919"/>
    <w:rsid w:val="00711932"/>
    <w:rsid w:val="00712016"/>
    <w:rsid w:val="00712816"/>
    <w:rsid w:val="00712B2B"/>
    <w:rsid w:val="00713050"/>
    <w:rsid w:val="007131E9"/>
    <w:rsid w:val="00713340"/>
    <w:rsid w:val="00713563"/>
    <w:rsid w:val="00714081"/>
    <w:rsid w:val="007142F3"/>
    <w:rsid w:val="00714A2C"/>
    <w:rsid w:val="00714CF9"/>
    <w:rsid w:val="00714F7C"/>
    <w:rsid w:val="0071502D"/>
    <w:rsid w:val="0071529E"/>
    <w:rsid w:val="007154B3"/>
    <w:rsid w:val="00715FE6"/>
    <w:rsid w:val="007161A4"/>
    <w:rsid w:val="00716265"/>
    <w:rsid w:val="00716A20"/>
    <w:rsid w:val="00716CC3"/>
    <w:rsid w:val="007170C7"/>
    <w:rsid w:val="007172F3"/>
    <w:rsid w:val="00717772"/>
    <w:rsid w:val="00720E2A"/>
    <w:rsid w:val="00720EC4"/>
    <w:rsid w:val="007220B0"/>
    <w:rsid w:val="00722474"/>
    <w:rsid w:val="00722B16"/>
    <w:rsid w:val="00722BCC"/>
    <w:rsid w:val="00723238"/>
    <w:rsid w:val="00723584"/>
    <w:rsid w:val="00723FB4"/>
    <w:rsid w:val="0072432A"/>
    <w:rsid w:val="00724EBF"/>
    <w:rsid w:val="00724F77"/>
    <w:rsid w:val="00725043"/>
    <w:rsid w:val="00725888"/>
    <w:rsid w:val="007266F4"/>
    <w:rsid w:val="00727016"/>
    <w:rsid w:val="007270F3"/>
    <w:rsid w:val="00727418"/>
    <w:rsid w:val="00727459"/>
    <w:rsid w:val="00727AD1"/>
    <w:rsid w:val="00731DD4"/>
    <w:rsid w:val="00733007"/>
    <w:rsid w:val="00733653"/>
    <w:rsid w:val="00733F29"/>
    <w:rsid w:val="00734816"/>
    <w:rsid w:val="00734A5F"/>
    <w:rsid w:val="00734C5F"/>
    <w:rsid w:val="0073520E"/>
    <w:rsid w:val="0073658C"/>
    <w:rsid w:val="00736BB4"/>
    <w:rsid w:val="007373CA"/>
    <w:rsid w:val="007375ED"/>
    <w:rsid w:val="007378DA"/>
    <w:rsid w:val="00737B1F"/>
    <w:rsid w:val="00737F96"/>
    <w:rsid w:val="00737FFE"/>
    <w:rsid w:val="00740869"/>
    <w:rsid w:val="00740968"/>
    <w:rsid w:val="00740EBA"/>
    <w:rsid w:val="00742253"/>
    <w:rsid w:val="00743136"/>
    <w:rsid w:val="007437BC"/>
    <w:rsid w:val="00743DFE"/>
    <w:rsid w:val="00743F14"/>
    <w:rsid w:val="00743F67"/>
    <w:rsid w:val="007440FB"/>
    <w:rsid w:val="00745020"/>
    <w:rsid w:val="0074547F"/>
    <w:rsid w:val="00746526"/>
    <w:rsid w:val="00746803"/>
    <w:rsid w:val="00746EE3"/>
    <w:rsid w:val="00746F0D"/>
    <w:rsid w:val="007473BE"/>
    <w:rsid w:val="007473CF"/>
    <w:rsid w:val="007473E4"/>
    <w:rsid w:val="0074746A"/>
    <w:rsid w:val="00750F57"/>
    <w:rsid w:val="00751BCB"/>
    <w:rsid w:val="0075200F"/>
    <w:rsid w:val="00754AD7"/>
    <w:rsid w:val="0075543D"/>
    <w:rsid w:val="007558D5"/>
    <w:rsid w:val="00755AC8"/>
    <w:rsid w:val="00755D28"/>
    <w:rsid w:val="007562E0"/>
    <w:rsid w:val="0075634E"/>
    <w:rsid w:val="00756631"/>
    <w:rsid w:val="007571C6"/>
    <w:rsid w:val="00757466"/>
    <w:rsid w:val="00757700"/>
    <w:rsid w:val="0075797B"/>
    <w:rsid w:val="00757EEB"/>
    <w:rsid w:val="007604E9"/>
    <w:rsid w:val="00760C19"/>
    <w:rsid w:val="00760CE0"/>
    <w:rsid w:val="00760CEF"/>
    <w:rsid w:val="0076131F"/>
    <w:rsid w:val="00761E23"/>
    <w:rsid w:val="007635F4"/>
    <w:rsid w:val="007636A4"/>
    <w:rsid w:val="007646C3"/>
    <w:rsid w:val="00764964"/>
    <w:rsid w:val="0076507D"/>
    <w:rsid w:val="0076554C"/>
    <w:rsid w:val="00765EA4"/>
    <w:rsid w:val="00766143"/>
    <w:rsid w:val="00766946"/>
    <w:rsid w:val="00766CB9"/>
    <w:rsid w:val="007670BE"/>
    <w:rsid w:val="00767E4C"/>
    <w:rsid w:val="00770135"/>
    <w:rsid w:val="007712D6"/>
    <w:rsid w:val="007724D8"/>
    <w:rsid w:val="00772558"/>
    <w:rsid w:val="00772905"/>
    <w:rsid w:val="00772D83"/>
    <w:rsid w:val="007736FE"/>
    <w:rsid w:val="00774B96"/>
    <w:rsid w:val="00776801"/>
    <w:rsid w:val="00776B13"/>
    <w:rsid w:val="007775A5"/>
    <w:rsid w:val="0078203B"/>
    <w:rsid w:val="00782709"/>
    <w:rsid w:val="00782C19"/>
    <w:rsid w:val="00782CC3"/>
    <w:rsid w:val="00782E3D"/>
    <w:rsid w:val="00782E50"/>
    <w:rsid w:val="00783473"/>
    <w:rsid w:val="00783785"/>
    <w:rsid w:val="007848A4"/>
    <w:rsid w:val="00785051"/>
    <w:rsid w:val="0078573D"/>
    <w:rsid w:val="007869A7"/>
    <w:rsid w:val="007878DA"/>
    <w:rsid w:val="00787BB7"/>
    <w:rsid w:val="0079024D"/>
    <w:rsid w:val="00791D34"/>
    <w:rsid w:val="0079257E"/>
    <w:rsid w:val="00792AB8"/>
    <w:rsid w:val="007934D7"/>
    <w:rsid w:val="00793A50"/>
    <w:rsid w:val="0079437B"/>
    <w:rsid w:val="007943FC"/>
    <w:rsid w:val="007946CF"/>
    <w:rsid w:val="00794D01"/>
    <w:rsid w:val="00795CBE"/>
    <w:rsid w:val="00795E59"/>
    <w:rsid w:val="00796721"/>
    <w:rsid w:val="00796D1D"/>
    <w:rsid w:val="00796FDF"/>
    <w:rsid w:val="00797233"/>
    <w:rsid w:val="00797C2E"/>
    <w:rsid w:val="007A015A"/>
    <w:rsid w:val="007A0426"/>
    <w:rsid w:val="007A0C49"/>
    <w:rsid w:val="007A1035"/>
    <w:rsid w:val="007A163F"/>
    <w:rsid w:val="007A2720"/>
    <w:rsid w:val="007A3284"/>
    <w:rsid w:val="007A4764"/>
    <w:rsid w:val="007A4A02"/>
    <w:rsid w:val="007A4C3A"/>
    <w:rsid w:val="007A5D51"/>
    <w:rsid w:val="007A6034"/>
    <w:rsid w:val="007A66BC"/>
    <w:rsid w:val="007B0498"/>
    <w:rsid w:val="007B0A3B"/>
    <w:rsid w:val="007B0D22"/>
    <w:rsid w:val="007B0F99"/>
    <w:rsid w:val="007B0FE2"/>
    <w:rsid w:val="007B101F"/>
    <w:rsid w:val="007B1B6F"/>
    <w:rsid w:val="007B1CBD"/>
    <w:rsid w:val="007B1CFB"/>
    <w:rsid w:val="007B1FA6"/>
    <w:rsid w:val="007B204D"/>
    <w:rsid w:val="007B305C"/>
    <w:rsid w:val="007B33EA"/>
    <w:rsid w:val="007B379B"/>
    <w:rsid w:val="007B384A"/>
    <w:rsid w:val="007B390F"/>
    <w:rsid w:val="007B4781"/>
    <w:rsid w:val="007B4B82"/>
    <w:rsid w:val="007B4C6F"/>
    <w:rsid w:val="007B5F91"/>
    <w:rsid w:val="007B60EF"/>
    <w:rsid w:val="007C1480"/>
    <w:rsid w:val="007C149B"/>
    <w:rsid w:val="007C2309"/>
    <w:rsid w:val="007C243A"/>
    <w:rsid w:val="007C2D99"/>
    <w:rsid w:val="007C3955"/>
    <w:rsid w:val="007C3EB2"/>
    <w:rsid w:val="007C41CF"/>
    <w:rsid w:val="007C4929"/>
    <w:rsid w:val="007C49D8"/>
    <w:rsid w:val="007C50DC"/>
    <w:rsid w:val="007C527D"/>
    <w:rsid w:val="007C52A5"/>
    <w:rsid w:val="007C5954"/>
    <w:rsid w:val="007C6A0B"/>
    <w:rsid w:val="007C70B9"/>
    <w:rsid w:val="007C7295"/>
    <w:rsid w:val="007C73C2"/>
    <w:rsid w:val="007C7BD9"/>
    <w:rsid w:val="007D0350"/>
    <w:rsid w:val="007D0872"/>
    <w:rsid w:val="007D0A57"/>
    <w:rsid w:val="007D0FEA"/>
    <w:rsid w:val="007D1220"/>
    <w:rsid w:val="007D1713"/>
    <w:rsid w:val="007D1804"/>
    <w:rsid w:val="007D2468"/>
    <w:rsid w:val="007D2988"/>
    <w:rsid w:val="007D2FF4"/>
    <w:rsid w:val="007D3A2B"/>
    <w:rsid w:val="007D3E5A"/>
    <w:rsid w:val="007D455B"/>
    <w:rsid w:val="007D467E"/>
    <w:rsid w:val="007D4F3F"/>
    <w:rsid w:val="007D4F53"/>
    <w:rsid w:val="007D554C"/>
    <w:rsid w:val="007D6ED0"/>
    <w:rsid w:val="007D7071"/>
    <w:rsid w:val="007D731B"/>
    <w:rsid w:val="007E1272"/>
    <w:rsid w:val="007E12CE"/>
    <w:rsid w:val="007E1366"/>
    <w:rsid w:val="007E1F4A"/>
    <w:rsid w:val="007E2714"/>
    <w:rsid w:val="007E27DB"/>
    <w:rsid w:val="007E2893"/>
    <w:rsid w:val="007E2F99"/>
    <w:rsid w:val="007E33A9"/>
    <w:rsid w:val="007E4A3D"/>
    <w:rsid w:val="007E4AFA"/>
    <w:rsid w:val="007E5486"/>
    <w:rsid w:val="007E6718"/>
    <w:rsid w:val="007E683D"/>
    <w:rsid w:val="007E6B45"/>
    <w:rsid w:val="007E71D8"/>
    <w:rsid w:val="007E7B9D"/>
    <w:rsid w:val="007E7D71"/>
    <w:rsid w:val="007E7F7A"/>
    <w:rsid w:val="007F094E"/>
    <w:rsid w:val="007F0D23"/>
    <w:rsid w:val="007F1055"/>
    <w:rsid w:val="007F10FD"/>
    <w:rsid w:val="007F1159"/>
    <w:rsid w:val="007F21E5"/>
    <w:rsid w:val="007F26DF"/>
    <w:rsid w:val="007F32C7"/>
    <w:rsid w:val="007F385C"/>
    <w:rsid w:val="007F39D3"/>
    <w:rsid w:val="007F3E29"/>
    <w:rsid w:val="007F6F46"/>
    <w:rsid w:val="007F77EC"/>
    <w:rsid w:val="008007D4"/>
    <w:rsid w:val="00801277"/>
    <w:rsid w:val="00802ECB"/>
    <w:rsid w:val="0080343F"/>
    <w:rsid w:val="0080355E"/>
    <w:rsid w:val="00803BA5"/>
    <w:rsid w:val="00803FD1"/>
    <w:rsid w:val="00804C2F"/>
    <w:rsid w:val="00805399"/>
    <w:rsid w:val="008057C9"/>
    <w:rsid w:val="00805DDD"/>
    <w:rsid w:val="008068A8"/>
    <w:rsid w:val="00807070"/>
    <w:rsid w:val="00807221"/>
    <w:rsid w:val="0080743E"/>
    <w:rsid w:val="00807F9F"/>
    <w:rsid w:val="00810BF0"/>
    <w:rsid w:val="00810C86"/>
    <w:rsid w:val="00811886"/>
    <w:rsid w:val="00811DBF"/>
    <w:rsid w:val="008122A2"/>
    <w:rsid w:val="00812774"/>
    <w:rsid w:val="00813AAF"/>
    <w:rsid w:val="00814A4D"/>
    <w:rsid w:val="00815580"/>
    <w:rsid w:val="00815CC6"/>
    <w:rsid w:val="00816BB1"/>
    <w:rsid w:val="008175F1"/>
    <w:rsid w:val="008179A7"/>
    <w:rsid w:val="00817A5A"/>
    <w:rsid w:val="00820A28"/>
    <w:rsid w:val="00821070"/>
    <w:rsid w:val="00821F63"/>
    <w:rsid w:val="00822A24"/>
    <w:rsid w:val="00822F95"/>
    <w:rsid w:val="008237C6"/>
    <w:rsid w:val="008238D1"/>
    <w:rsid w:val="0082460B"/>
    <w:rsid w:val="00824AEA"/>
    <w:rsid w:val="00825C2D"/>
    <w:rsid w:val="00825C85"/>
    <w:rsid w:val="00825E24"/>
    <w:rsid w:val="00825F55"/>
    <w:rsid w:val="00826157"/>
    <w:rsid w:val="0082660A"/>
    <w:rsid w:val="00826E26"/>
    <w:rsid w:val="00827AF6"/>
    <w:rsid w:val="00827BEE"/>
    <w:rsid w:val="00832204"/>
    <w:rsid w:val="0083297D"/>
    <w:rsid w:val="00833AE4"/>
    <w:rsid w:val="00833EC1"/>
    <w:rsid w:val="008341D6"/>
    <w:rsid w:val="008345A6"/>
    <w:rsid w:val="008348EE"/>
    <w:rsid w:val="00834A2F"/>
    <w:rsid w:val="00835468"/>
    <w:rsid w:val="00835E4B"/>
    <w:rsid w:val="00836A96"/>
    <w:rsid w:val="008375E2"/>
    <w:rsid w:val="0083760E"/>
    <w:rsid w:val="0083761E"/>
    <w:rsid w:val="00837B9B"/>
    <w:rsid w:val="00837D46"/>
    <w:rsid w:val="008404CE"/>
    <w:rsid w:val="00840DB7"/>
    <w:rsid w:val="00840DC1"/>
    <w:rsid w:val="00840E37"/>
    <w:rsid w:val="00840F43"/>
    <w:rsid w:val="00840F6D"/>
    <w:rsid w:val="00840FE2"/>
    <w:rsid w:val="008422B4"/>
    <w:rsid w:val="00842834"/>
    <w:rsid w:val="00843414"/>
    <w:rsid w:val="008435B3"/>
    <w:rsid w:val="00843D89"/>
    <w:rsid w:val="00844B8C"/>
    <w:rsid w:val="008462A1"/>
    <w:rsid w:val="008471C6"/>
    <w:rsid w:val="008474CF"/>
    <w:rsid w:val="00847516"/>
    <w:rsid w:val="008478CC"/>
    <w:rsid w:val="00847D2A"/>
    <w:rsid w:val="00850AD2"/>
    <w:rsid w:val="00850E4D"/>
    <w:rsid w:val="008512E7"/>
    <w:rsid w:val="00851ADA"/>
    <w:rsid w:val="00851ED3"/>
    <w:rsid w:val="0085218C"/>
    <w:rsid w:val="008526F8"/>
    <w:rsid w:val="00852C82"/>
    <w:rsid w:val="00852F80"/>
    <w:rsid w:val="008531C6"/>
    <w:rsid w:val="0085327F"/>
    <w:rsid w:val="00853B74"/>
    <w:rsid w:val="0085423D"/>
    <w:rsid w:val="0085497A"/>
    <w:rsid w:val="00854A94"/>
    <w:rsid w:val="00854BE1"/>
    <w:rsid w:val="00855612"/>
    <w:rsid w:val="008571DA"/>
    <w:rsid w:val="008574FF"/>
    <w:rsid w:val="00860DA1"/>
    <w:rsid w:val="008614EB"/>
    <w:rsid w:val="00861D65"/>
    <w:rsid w:val="00861E87"/>
    <w:rsid w:val="00862329"/>
    <w:rsid w:val="0086252C"/>
    <w:rsid w:val="00863447"/>
    <w:rsid w:val="0086509B"/>
    <w:rsid w:val="0086554D"/>
    <w:rsid w:val="00866A37"/>
    <w:rsid w:val="00867014"/>
    <w:rsid w:val="008673EF"/>
    <w:rsid w:val="0087003C"/>
    <w:rsid w:val="00870729"/>
    <w:rsid w:val="0087104D"/>
    <w:rsid w:val="00871BAB"/>
    <w:rsid w:val="0087223C"/>
    <w:rsid w:val="008723D9"/>
    <w:rsid w:val="0087285F"/>
    <w:rsid w:val="00873614"/>
    <w:rsid w:val="00874885"/>
    <w:rsid w:val="008768AB"/>
    <w:rsid w:val="0087692D"/>
    <w:rsid w:val="00876BDA"/>
    <w:rsid w:val="00876DCE"/>
    <w:rsid w:val="00876E56"/>
    <w:rsid w:val="0087718F"/>
    <w:rsid w:val="00877AB6"/>
    <w:rsid w:val="00877B7A"/>
    <w:rsid w:val="00877F2E"/>
    <w:rsid w:val="0088024E"/>
    <w:rsid w:val="008805AA"/>
    <w:rsid w:val="008805D6"/>
    <w:rsid w:val="00880A0B"/>
    <w:rsid w:val="00881156"/>
    <w:rsid w:val="00881629"/>
    <w:rsid w:val="00881D4B"/>
    <w:rsid w:val="00881EF9"/>
    <w:rsid w:val="0088236D"/>
    <w:rsid w:val="0088249A"/>
    <w:rsid w:val="00882A4A"/>
    <w:rsid w:val="00882E5C"/>
    <w:rsid w:val="0088305F"/>
    <w:rsid w:val="008835CE"/>
    <w:rsid w:val="00883E17"/>
    <w:rsid w:val="008841A3"/>
    <w:rsid w:val="0088497F"/>
    <w:rsid w:val="00884C42"/>
    <w:rsid w:val="008857D1"/>
    <w:rsid w:val="00885C22"/>
    <w:rsid w:val="00885F3C"/>
    <w:rsid w:val="00885FA6"/>
    <w:rsid w:val="008869F7"/>
    <w:rsid w:val="00886C4A"/>
    <w:rsid w:val="00886D62"/>
    <w:rsid w:val="008904C9"/>
    <w:rsid w:val="008905BE"/>
    <w:rsid w:val="00891E15"/>
    <w:rsid w:val="00892C5A"/>
    <w:rsid w:val="00892D4E"/>
    <w:rsid w:val="00893946"/>
    <w:rsid w:val="00893AE7"/>
    <w:rsid w:val="00894206"/>
    <w:rsid w:val="008957EE"/>
    <w:rsid w:val="00895DE1"/>
    <w:rsid w:val="0089661F"/>
    <w:rsid w:val="0089693E"/>
    <w:rsid w:val="008977A2"/>
    <w:rsid w:val="00897C43"/>
    <w:rsid w:val="008A0125"/>
    <w:rsid w:val="008A043B"/>
    <w:rsid w:val="008A04F4"/>
    <w:rsid w:val="008A1012"/>
    <w:rsid w:val="008A1866"/>
    <w:rsid w:val="008A1D66"/>
    <w:rsid w:val="008A2219"/>
    <w:rsid w:val="008A288A"/>
    <w:rsid w:val="008A2996"/>
    <w:rsid w:val="008A3299"/>
    <w:rsid w:val="008A37CE"/>
    <w:rsid w:val="008A460B"/>
    <w:rsid w:val="008A483F"/>
    <w:rsid w:val="008A4F25"/>
    <w:rsid w:val="008A50E2"/>
    <w:rsid w:val="008A5116"/>
    <w:rsid w:val="008A5B13"/>
    <w:rsid w:val="008A5E45"/>
    <w:rsid w:val="008A617D"/>
    <w:rsid w:val="008A69A7"/>
    <w:rsid w:val="008A6FA8"/>
    <w:rsid w:val="008A714E"/>
    <w:rsid w:val="008A74F1"/>
    <w:rsid w:val="008A7554"/>
    <w:rsid w:val="008B0B20"/>
    <w:rsid w:val="008B1D9D"/>
    <w:rsid w:val="008B2B20"/>
    <w:rsid w:val="008B365F"/>
    <w:rsid w:val="008B38FF"/>
    <w:rsid w:val="008B4D69"/>
    <w:rsid w:val="008B530D"/>
    <w:rsid w:val="008B5D60"/>
    <w:rsid w:val="008B5E03"/>
    <w:rsid w:val="008B5F85"/>
    <w:rsid w:val="008B61DA"/>
    <w:rsid w:val="008B655A"/>
    <w:rsid w:val="008B6BCE"/>
    <w:rsid w:val="008B708C"/>
    <w:rsid w:val="008B7CA1"/>
    <w:rsid w:val="008C0523"/>
    <w:rsid w:val="008C12AE"/>
    <w:rsid w:val="008C18EA"/>
    <w:rsid w:val="008C19A6"/>
    <w:rsid w:val="008C2118"/>
    <w:rsid w:val="008C2E09"/>
    <w:rsid w:val="008C399B"/>
    <w:rsid w:val="008C3B32"/>
    <w:rsid w:val="008C4418"/>
    <w:rsid w:val="008C4814"/>
    <w:rsid w:val="008C4F6A"/>
    <w:rsid w:val="008C66EE"/>
    <w:rsid w:val="008C68B0"/>
    <w:rsid w:val="008C705E"/>
    <w:rsid w:val="008C7455"/>
    <w:rsid w:val="008C7DCE"/>
    <w:rsid w:val="008D0260"/>
    <w:rsid w:val="008D095E"/>
    <w:rsid w:val="008D1DA1"/>
    <w:rsid w:val="008D2324"/>
    <w:rsid w:val="008D27EA"/>
    <w:rsid w:val="008D2953"/>
    <w:rsid w:val="008D31FE"/>
    <w:rsid w:val="008D3C09"/>
    <w:rsid w:val="008D3DE7"/>
    <w:rsid w:val="008D505A"/>
    <w:rsid w:val="008D50BB"/>
    <w:rsid w:val="008D5A05"/>
    <w:rsid w:val="008D5DD5"/>
    <w:rsid w:val="008D5FBA"/>
    <w:rsid w:val="008D6378"/>
    <w:rsid w:val="008D668B"/>
    <w:rsid w:val="008D668D"/>
    <w:rsid w:val="008D673F"/>
    <w:rsid w:val="008D67FA"/>
    <w:rsid w:val="008D6896"/>
    <w:rsid w:val="008D6ED8"/>
    <w:rsid w:val="008D74D8"/>
    <w:rsid w:val="008D7D6E"/>
    <w:rsid w:val="008D7DFD"/>
    <w:rsid w:val="008E0A71"/>
    <w:rsid w:val="008E0F90"/>
    <w:rsid w:val="008E1813"/>
    <w:rsid w:val="008E1AB3"/>
    <w:rsid w:val="008E21C4"/>
    <w:rsid w:val="008E23C4"/>
    <w:rsid w:val="008E257E"/>
    <w:rsid w:val="008E2829"/>
    <w:rsid w:val="008E2BED"/>
    <w:rsid w:val="008E2F58"/>
    <w:rsid w:val="008E32AC"/>
    <w:rsid w:val="008E38C5"/>
    <w:rsid w:val="008E4C38"/>
    <w:rsid w:val="008E4D8C"/>
    <w:rsid w:val="008E588A"/>
    <w:rsid w:val="008E6258"/>
    <w:rsid w:val="008E674B"/>
    <w:rsid w:val="008E687C"/>
    <w:rsid w:val="008E6970"/>
    <w:rsid w:val="008E6ED5"/>
    <w:rsid w:val="008E705C"/>
    <w:rsid w:val="008F0439"/>
    <w:rsid w:val="008F0AFB"/>
    <w:rsid w:val="008F11C0"/>
    <w:rsid w:val="008F16BD"/>
    <w:rsid w:val="008F1E7C"/>
    <w:rsid w:val="008F2452"/>
    <w:rsid w:val="008F2C7D"/>
    <w:rsid w:val="008F3A33"/>
    <w:rsid w:val="008F4EC8"/>
    <w:rsid w:val="008F4EFD"/>
    <w:rsid w:val="008F538B"/>
    <w:rsid w:val="008F53F0"/>
    <w:rsid w:val="008F56B6"/>
    <w:rsid w:val="008F5862"/>
    <w:rsid w:val="008F5AB4"/>
    <w:rsid w:val="008F629D"/>
    <w:rsid w:val="008F64C8"/>
    <w:rsid w:val="008F67CA"/>
    <w:rsid w:val="008F7D7B"/>
    <w:rsid w:val="00900052"/>
    <w:rsid w:val="0090060E"/>
    <w:rsid w:val="00900846"/>
    <w:rsid w:val="00901F1B"/>
    <w:rsid w:val="00902D81"/>
    <w:rsid w:val="009035B8"/>
    <w:rsid w:val="00903962"/>
    <w:rsid w:val="009039A4"/>
    <w:rsid w:val="00903E9C"/>
    <w:rsid w:val="00904367"/>
    <w:rsid w:val="00904801"/>
    <w:rsid w:val="00904DE2"/>
    <w:rsid w:val="00904FCD"/>
    <w:rsid w:val="0090598A"/>
    <w:rsid w:val="00905B06"/>
    <w:rsid w:val="00905F9C"/>
    <w:rsid w:val="009062EE"/>
    <w:rsid w:val="009066D8"/>
    <w:rsid w:val="00906BE4"/>
    <w:rsid w:val="0090716C"/>
    <w:rsid w:val="00907ED7"/>
    <w:rsid w:val="0091077B"/>
    <w:rsid w:val="00910CBC"/>
    <w:rsid w:val="00911C30"/>
    <w:rsid w:val="00911E37"/>
    <w:rsid w:val="009120BE"/>
    <w:rsid w:val="00912176"/>
    <w:rsid w:val="009122C2"/>
    <w:rsid w:val="00912BF1"/>
    <w:rsid w:val="00912D93"/>
    <w:rsid w:val="009133C7"/>
    <w:rsid w:val="0091669A"/>
    <w:rsid w:val="00916D28"/>
    <w:rsid w:val="00920281"/>
    <w:rsid w:val="00920AD6"/>
    <w:rsid w:val="00920F73"/>
    <w:rsid w:val="009213C9"/>
    <w:rsid w:val="009217F8"/>
    <w:rsid w:val="00921E15"/>
    <w:rsid w:val="009227D4"/>
    <w:rsid w:val="00923890"/>
    <w:rsid w:val="00924AED"/>
    <w:rsid w:val="00925107"/>
    <w:rsid w:val="0092539E"/>
    <w:rsid w:val="00925509"/>
    <w:rsid w:val="00925670"/>
    <w:rsid w:val="009259D4"/>
    <w:rsid w:val="00925A79"/>
    <w:rsid w:val="00926374"/>
    <w:rsid w:val="009265CA"/>
    <w:rsid w:val="009265FB"/>
    <w:rsid w:val="009269D6"/>
    <w:rsid w:val="00927920"/>
    <w:rsid w:val="00927BED"/>
    <w:rsid w:val="00930279"/>
    <w:rsid w:val="009309EC"/>
    <w:rsid w:val="00930A2A"/>
    <w:rsid w:val="00930AC9"/>
    <w:rsid w:val="00931057"/>
    <w:rsid w:val="009315C9"/>
    <w:rsid w:val="009321A4"/>
    <w:rsid w:val="00932745"/>
    <w:rsid w:val="00932861"/>
    <w:rsid w:val="00932C54"/>
    <w:rsid w:val="00932D70"/>
    <w:rsid w:val="00932F96"/>
    <w:rsid w:val="00935BDB"/>
    <w:rsid w:val="00935BEB"/>
    <w:rsid w:val="00936134"/>
    <w:rsid w:val="00936D92"/>
    <w:rsid w:val="0093763F"/>
    <w:rsid w:val="0094104B"/>
    <w:rsid w:val="00941B65"/>
    <w:rsid w:val="00942054"/>
    <w:rsid w:val="00942829"/>
    <w:rsid w:val="009429D6"/>
    <w:rsid w:val="00942E0E"/>
    <w:rsid w:val="009438B4"/>
    <w:rsid w:val="0094394A"/>
    <w:rsid w:val="00943BEF"/>
    <w:rsid w:val="0094454A"/>
    <w:rsid w:val="00944855"/>
    <w:rsid w:val="0094503D"/>
    <w:rsid w:val="0094539F"/>
    <w:rsid w:val="00945B6B"/>
    <w:rsid w:val="00945C19"/>
    <w:rsid w:val="00946050"/>
    <w:rsid w:val="00946286"/>
    <w:rsid w:val="00946F8F"/>
    <w:rsid w:val="00947A8E"/>
    <w:rsid w:val="00947A99"/>
    <w:rsid w:val="009505C2"/>
    <w:rsid w:val="009515A5"/>
    <w:rsid w:val="00953472"/>
    <w:rsid w:val="00953950"/>
    <w:rsid w:val="00953BD9"/>
    <w:rsid w:val="00953CE9"/>
    <w:rsid w:val="00954B28"/>
    <w:rsid w:val="009551F6"/>
    <w:rsid w:val="00955397"/>
    <w:rsid w:val="00955E4D"/>
    <w:rsid w:val="009568B5"/>
    <w:rsid w:val="0095694F"/>
    <w:rsid w:val="00956B48"/>
    <w:rsid w:val="009576D3"/>
    <w:rsid w:val="00957744"/>
    <w:rsid w:val="00960AF0"/>
    <w:rsid w:val="00960FEE"/>
    <w:rsid w:val="0096142A"/>
    <w:rsid w:val="009620C6"/>
    <w:rsid w:val="00962633"/>
    <w:rsid w:val="00962BE2"/>
    <w:rsid w:val="009631A8"/>
    <w:rsid w:val="00963983"/>
    <w:rsid w:val="009671FF"/>
    <w:rsid w:val="00967401"/>
    <w:rsid w:val="00967FD6"/>
    <w:rsid w:val="0097039A"/>
    <w:rsid w:val="009705B5"/>
    <w:rsid w:val="00970772"/>
    <w:rsid w:val="009707B4"/>
    <w:rsid w:val="00971043"/>
    <w:rsid w:val="0097143E"/>
    <w:rsid w:val="009718E5"/>
    <w:rsid w:val="00971D0D"/>
    <w:rsid w:val="00972392"/>
    <w:rsid w:val="00972A35"/>
    <w:rsid w:val="00972B5C"/>
    <w:rsid w:val="00973588"/>
    <w:rsid w:val="0097467D"/>
    <w:rsid w:val="009746F8"/>
    <w:rsid w:val="009754F0"/>
    <w:rsid w:val="00975CA3"/>
    <w:rsid w:val="00976435"/>
    <w:rsid w:val="009766B6"/>
    <w:rsid w:val="0098043A"/>
    <w:rsid w:val="0098047C"/>
    <w:rsid w:val="0098114C"/>
    <w:rsid w:val="009811F7"/>
    <w:rsid w:val="00981423"/>
    <w:rsid w:val="0098143B"/>
    <w:rsid w:val="009815D7"/>
    <w:rsid w:val="00982B35"/>
    <w:rsid w:val="009834CC"/>
    <w:rsid w:val="0098371D"/>
    <w:rsid w:val="009850B2"/>
    <w:rsid w:val="009863FD"/>
    <w:rsid w:val="009868C9"/>
    <w:rsid w:val="0098782B"/>
    <w:rsid w:val="0099025C"/>
    <w:rsid w:val="009904EA"/>
    <w:rsid w:val="009905ED"/>
    <w:rsid w:val="00990955"/>
    <w:rsid w:val="00990F19"/>
    <w:rsid w:val="009912B9"/>
    <w:rsid w:val="009923F8"/>
    <w:rsid w:val="009927E3"/>
    <w:rsid w:val="00992901"/>
    <w:rsid w:val="0099328A"/>
    <w:rsid w:val="00993770"/>
    <w:rsid w:val="00993AF0"/>
    <w:rsid w:val="00995085"/>
    <w:rsid w:val="009950C1"/>
    <w:rsid w:val="00995F13"/>
    <w:rsid w:val="009961F9"/>
    <w:rsid w:val="00996691"/>
    <w:rsid w:val="009969A3"/>
    <w:rsid w:val="00996AFC"/>
    <w:rsid w:val="00996F22"/>
    <w:rsid w:val="00997470"/>
    <w:rsid w:val="009A0ACB"/>
    <w:rsid w:val="009A0BE8"/>
    <w:rsid w:val="009A0E27"/>
    <w:rsid w:val="009A24B0"/>
    <w:rsid w:val="009A335B"/>
    <w:rsid w:val="009A36A2"/>
    <w:rsid w:val="009A3ABE"/>
    <w:rsid w:val="009A3B08"/>
    <w:rsid w:val="009A461C"/>
    <w:rsid w:val="009A46BF"/>
    <w:rsid w:val="009A4DA0"/>
    <w:rsid w:val="009A4E65"/>
    <w:rsid w:val="009A4ED5"/>
    <w:rsid w:val="009A5CB5"/>
    <w:rsid w:val="009A6FF5"/>
    <w:rsid w:val="009A743C"/>
    <w:rsid w:val="009A79B5"/>
    <w:rsid w:val="009A7F24"/>
    <w:rsid w:val="009B0AB2"/>
    <w:rsid w:val="009B0B91"/>
    <w:rsid w:val="009B1202"/>
    <w:rsid w:val="009B1D8E"/>
    <w:rsid w:val="009B29B6"/>
    <w:rsid w:val="009B2CB9"/>
    <w:rsid w:val="009B302A"/>
    <w:rsid w:val="009B318A"/>
    <w:rsid w:val="009B474C"/>
    <w:rsid w:val="009B4925"/>
    <w:rsid w:val="009B4C9D"/>
    <w:rsid w:val="009B5815"/>
    <w:rsid w:val="009B5A60"/>
    <w:rsid w:val="009B6C9E"/>
    <w:rsid w:val="009B6E23"/>
    <w:rsid w:val="009B7AC8"/>
    <w:rsid w:val="009B7B50"/>
    <w:rsid w:val="009B7B8A"/>
    <w:rsid w:val="009B7CA8"/>
    <w:rsid w:val="009B7E3A"/>
    <w:rsid w:val="009B7F0E"/>
    <w:rsid w:val="009C02D9"/>
    <w:rsid w:val="009C0DCA"/>
    <w:rsid w:val="009C125A"/>
    <w:rsid w:val="009C15F7"/>
    <w:rsid w:val="009C1A32"/>
    <w:rsid w:val="009C26EB"/>
    <w:rsid w:val="009C42C4"/>
    <w:rsid w:val="009C4660"/>
    <w:rsid w:val="009C5F28"/>
    <w:rsid w:val="009C6033"/>
    <w:rsid w:val="009C6EBC"/>
    <w:rsid w:val="009C73D1"/>
    <w:rsid w:val="009C7E9B"/>
    <w:rsid w:val="009C7F0B"/>
    <w:rsid w:val="009D04FA"/>
    <w:rsid w:val="009D06A2"/>
    <w:rsid w:val="009D0BB7"/>
    <w:rsid w:val="009D10DF"/>
    <w:rsid w:val="009D136C"/>
    <w:rsid w:val="009D19F3"/>
    <w:rsid w:val="009D1A6A"/>
    <w:rsid w:val="009D2848"/>
    <w:rsid w:val="009D35FE"/>
    <w:rsid w:val="009D3A1E"/>
    <w:rsid w:val="009D3B89"/>
    <w:rsid w:val="009D4611"/>
    <w:rsid w:val="009D4781"/>
    <w:rsid w:val="009D512F"/>
    <w:rsid w:val="009D5B5C"/>
    <w:rsid w:val="009D66E8"/>
    <w:rsid w:val="009D67FF"/>
    <w:rsid w:val="009D6F36"/>
    <w:rsid w:val="009D76CF"/>
    <w:rsid w:val="009D7853"/>
    <w:rsid w:val="009E0694"/>
    <w:rsid w:val="009E074F"/>
    <w:rsid w:val="009E0C15"/>
    <w:rsid w:val="009E1266"/>
    <w:rsid w:val="009E23E7"/>
    <w:rsid w:val="009E24D5"/>
    <w:rsid w:val="009E35C5"/>
    <w:rsid w:val="009E40F3"/>
    <w:rsid w:val="009E43DC"/>
    <w:rsid w:val="009E4639"/>
    <w:rsid w:val="009E4EC0"/>
    <w:rsid w:val="009E5174"/>
    <w:rsid w:val="009E59A7"/>
    <w:rsid w:val="009E5A5F"/>
    <w:rsid w:val="009E6329"/>
    <w:rsid w:val="009E65CB"/>
    <w:rsid w:val="009E7068"/>
    <w:rsid w:val="009F03C3"/>
    <w:rsid w:val="009F0F9D"/>
    <w:rsid w:val="009F1373"/>
    <w:rsid w:val="009F18B6"/>
    <w:rsid w:val="009F2C28"/>
    <w:rsid w:val="009F30D9"/>
    <w:rsid w:val="009F321E"/>
    <w:rsid w:val="009F3403"/>
    <w:rsid w:val="009F35DD"/>
    <w:rsid w:val="009F3743"/>
    <w:rsid w:val="009F3A2D"/>
    <w:rsid w:val="009F3F6C"/>
    <w:rsid w:val="009F4362"/>
    <w:rsid w:val="009F4458"/>
    <w:rsid w:val="009F4F41"/>
    <w:rsid w:val="009F5043"/>
    <w:rsid w:val="009F6005"/>
    <w:rsid w:val="009F6E19"/>
    <w:rsid w:val="009F7ACE"/>
    <w:rsid w:val="009F7D3D"/>
    <w:rsid w:val="00A0099D"/>
    <w:rsid w:val="00A01283"/>
    <w:rsid w:val="00A02415"/>
    <w:rsid w:val="00A02530"/>
    <w:rsid w:val="00A02BAD"/>
    <w:rsid w:val="00A02E83"/>
    <w:rsid w:val="00A040AD"/>
    <w:rsid w:val="00A04542"/>
    <w:rsid w:val="00A04C99"/>
    <w:rsid w:val="00A05E2E"/>
    <w:rsid w:val="00A0623A"/>
    <w:rsid w:val="00A0758F"/>
    <w:rsid w:val="00A0767C"/>
    <w:rsid w:val="00A07D54"/>
    <w:rsid w:val="00A07E60"/>
    <w:rsid w:val="00A103BF"/>
    <w:rsid w:val="00A107B9"/>
    <w:rsid w:val="00A10854"/>
    <w:rsid w:val="00A109C5"/>
    <w:rsid w:val="00A1273F"/>
    <w:rsid w:val="00A12961"/>
    <w:rsid w:val="00A13312"/>
    <w:rsid w:val="00A1384A"/>
    <w:rsid w:val="00A14454"/>
    <w:rsid w:val="00A14B36"/>
    <w:rsid w:val="00A155B1"/>
    <w:rsid w:val="00A155B3"/>
    <w:rsid w:val="00A15835"/>
    <w:rsid w:val="00A15C41"/>
    <w:rsid w:val="00A15DD9"/>
    <w:rsid w:val="00A16A39"/>
    <w:rsid w:val="00A16D99"/>
    <w:rsid w:val="00A17175"/>
    <w:rsid w:val="00A21F76"/>
    <w:rsid w:val="00A22065"/>
    <w:rsid w:val="00A220D8"/>
    <w:rsid w:val="00A225C9"/>
    <w:rsid w:val="00A225F3"/>
    <w:rsid w:val="00A22734"/>
    <w:rsid w:val="00A22EB4"/>
    <w:rsid w:val="00A2310C"/>
    <w:rsid w:val="00A25E87"/>
    <w:rsid w:val="00A26CD1"/>
    <w:rsid w:val="00A26EEC"/>
    <w:rsid w:val="00A2704F"/>
    <w:rsid w:val="00A270A7"/>
    <w:rsid w:val="00A27792"/>
    <w:rsid w:val="00A27A4B"/>
    <w:rsid w:val="00A30B22"/>
    <w:rsid w:val="00A30CE4"/>
    <w:rsid w:val="00A314DE"/>
    <w:rsid w:val="00A31C69"/>
    <w:rsid w:val="00A32188"/>
    <w:rsid w:val="00A3297D"/>
    <w:rsid w:val="00A33436"/>
    <w:rsid w:val="00A34271"/>
    <w:rsid w:val="00A34643"/>
    <w:rsid w:val="00A3637F"/>
    <w:rsid w:val="00A36838"/>
    <w:rsid w:val="00A36A7B"/>
    <w:rsid w:val="00A36BAE"/>
    <w:rsid w:val="00A4009A"/>
    <w:rsid w:val="00A415ED"/>
    <w:rsid w:val="00A41CD3"/>
    <w:rsid w:val="00A41EB7"/>
    <w:rsid w:val="00A42242"/>
    <w:rsid w:val="00A42458"/>
    <w:rsid w:val="00A4262F"/>
    <w:rsid w:val="00A43229"/>
    <w:rsid w:val="00A44309"/>
    <w:rsid w:val="00A4438A"/>
    <w:rsid w:val="00A4450E"/>
    <w:rsid w:val="00A4486E"/>
    <w:rsid w:val="00A44E94"/>
    <w:rsid w:val="00A44FAB"/>
    <w:rsid w:val="00A4698D"/>
    <w:rsid w:val="00A46E1F"/>
    <w:rsid w:val="00A47C06"/>
    <w:rsid w:val="00A47CEF"/>
    <w:rsid w:val="00A50DB7"/>
    <w:rsid w:val="00A5109A"/>
    <w:rsid w:val="00A51132"/>
    <w:rsid w:val="00A51840"/>
    <w:rsid w:val="00A52A48"/>
    <w:rsid w:val="00A52FCB"/>
    <w:rsid w:val="00A53720"/>
    <w:rsid w:val="00A53841"/>
    <w:rsid w:val="00A5463B"/>
    <w:rsid w:val="00A54678"/>
    <w:rsid w:val="00A55474"/>
    <w:rsid w:val="00A555AF"/>
    <w:rsid w:val="00A56418"/>
    <w:rsid w:val="00A56F3A"/>
    <w:rsid w:val="00A5748C"/>
    <w:rsid w:val="00A5797C"/>
    <w:rsid w:val="00A620BA"/>
    <w:rsid w:val="00A620F6"/>
    <w:rsid w:val="00A627CE"/>
    <w:rsid w:val="00A62AFF"/>
    <w:rsid w:val="00A635F3"/>
    <w:rsid w:val="00A639C9"/>
    <w:rsid w:val="00A63F71"/>
    <w:rsid w:val="00A640E4"/>
    <w:rsid w:val="00A65F5C"/>
    <w:rsid w:val="00A6745F"/>
    <w:rsid w:val="00A6757A"/>
    <w:rsid w:val="00A67615"/>
    <w:rsid w:val="00A676B5"/>
    <w:rsid w:val="00A6790B"/>
    <w:rsid w:val="00A67EB7"/>
    <w:rsid w:val="00A70045"/>
    <w:rsid w:val="00A71020"/>
    <w:rsid w:val="00A73908"/>
    <w:rsid w:val="00A73DAC"/>
    <w:rsid w:val="00A74BAC"/>
    <w:rsid w:val="00A752C6"/>
    <w:rsid w:val="00A75AFB"/>
    <w:rsid w:val="00A75B48"/>
    <w:rsid w:val="00A76B8B"/>
    <w:rsid w:val="00A77A0C"/>
    <w:rsid w:val="00A77A74"/>
    <w:rsid w:val="00A81766"/>
    <w:rsid w:val="00A82D8A"/>
    <w:rsid w:val="00A83257"/>
    <w:rsid w:val="00A838FC"/>
    <w:rsid w:val="00A840A1"/>
    <w:rsid w:val="00A841E5"/>
    <w:rsid w:val="00A842FD"/>
    <w:rsid w:val="00A84398"/>
    <w:rsid w:val="00A84650"/>
    <w:rsid w:val="00A85095"/>
    <w:rsid w:val="00A852BC"/>
    <w:rsid w:val="00A852F6"/>
    <w:rsid w:val="00A854A8"/>
    <w:rsid w:val="00A86698"/>
    <w:rsid w:val="00A86BF0"/>
    <w:rsid w:val="00A87653"/>
    <w:rsid w:val="00A90244"/>
    <w:rsid w:val="00A90889"/>
    <w:rsid w:val="00A90A81"/>
    <w:rsid w:val="00A90B3A"/>
    <w:rsid w:val="00A90BFE"/>
    <w:rsid w:val="00A90E9C"/>
    <w:rsid w:val="00A91631"/>
    <w:rsid w:val="00A92DB2"/>
    <w:rsid w:val="00A93656"/>
    <w:rsid w:val="00A947F3"/>
    <w:rsid w:val="00A953AD"/>
    <w:rsid w:val="00A955B3"/>
    <w:rsid w:val="00A95632"/>
    <w:rsid w:val="00A957AA"/>
    <w:rsid w:val="00A96F22"/>
    <w:rsid w:val="00A973A6"/>
    <w:rsid w:val="00AA01E4"/>
    <w:rsid w:val="00AA13F2"/>
    <w:rsid w:val="00AA1555"/>
    <w:rsid w:val="00AA1785"/>
    <w:rsid w:val="00AA19BB"/>
    <w:rsid w:val="00AA1DE1"/>
    <w:rsid w:val="00AA2F6B"/>
    <w:rsid w:val="00AA3424"/>
    <w:rsid w:val="00AA3B7D"/>
    <w:rsid w:val="00AA3DFE"/>
    <w:rsid w:val="00AA40DD"/>
    <w:rsid w:val="00AA4568"/>
    <w:rsid w:val="00AA47FC"/>
    <w:rsid w:val="00AA4C08"/>
    <w:rsid w:val="00AA4D04"/>
    <w:rsid w:val="00AA5776"/>
    <w:rsid w:val="00AA585A"/>
    <w:rsid w:val="00AA6862"/>
    <w:rsid w:val="00AA6A71"/>
    <w:rsid w:val="00AA6C94"/>
    <w:rsid w:val="00AA717A"/>
    <w:rsid w:val="00AA7623"/>
    <w:rsid w:val="00AA766E"/>
    <w:rsid w:val="00AB0500"/>
    <w:rsid w:val="00AB0D8F"/>
    <w:rsid w:val="00AB13D0"/>
    <w:rsid w:val="00AB1741"/>
    <w:rsid w:val="00AB1C76"/>
    <w:rsid w:val="00AB341D"/>
    <w:rsid w:val="00AB365F"/>
    <w:rsid w:val="00AB380F"/>
    <w:rsid w:val="00AB38F1"/>
    <w:rsid w:val="00AB4B1F"/>
    <w:rsid w:val="00AB4B5A"/>
    <w:rsid w:val="00AB5494"/>
    <w:rsid w:val="00AB58EA"/>
    <w:rsid w:val="00AB5D1C"/>
    <w:rsid w:val="00AB6724"/>
    <w:rsid w:val="00AB6CE4"/>
    <w:rsid w:val="00AC08F8"/>
    <w:rsid w:val="00AC10AD"/>
    <w:rsid w:val="00AC16D3"/>
    <w:rsid w:val="00AC189B"/>
    <w:rsid w:val="00AC1EA4"/>
    <w:rsid w:val="00AC23F0"/>
    <w:rsid w:val="00AC2DBA"/>
    <w:rsid w:val="00AC31ED"/>
    <w:rsid w:val="00AC4C5E"/>
    <w:rsid w:val="00AC4ED0"/>
    <w:rsid w:val="00AC5BF2"/>
    <w:rsid w:val="00AC6013"/>
    <w:rsid w:val="00AC6379"/>
    <w:rsid w:val="00AC637A"/>
    <w:rsid w:val="00AC6D15"/>
    <w:rsid w:val="00AD0647"/>
    <w:rsid w:val="00AD08C3"/>
    <w:rsid w:val="00AD0D8C"/>
    <w:rsid w:val="00AD1C2C"/>
    <w:rsid w:val="00AD1C64"/>
    <w:rsid w:val="00AD284F"/>
    <w:rsid w:val="00AD2FE9"/>
    <w:rsid w:val="00AD303F"/>
    <w:rsid w:val="00AD432A"/>
    <w:rsid w:val="00AD5352"/>
    <w:rsid w:val="00AD53BF"/>
    <w:rsid w:val="00AD5792"/>
    <w:rsid w:val="00AD5D6D"/>
    <w:rsid w:val="00AD5FFD"/>
    <w:rsid w:val="00AD60B8"/>
    <w:rsid w:val="00AD6632"/>
    <w:rsid w:val="00AD73E5"/>
    <w:rsid w:val="00AD792D"/>
    <w:rsid w:val="00AE03B5"/>
    <w:rsid w:val="00AE0962"/>
    <w:rsid w:val="00AE0C04"/>
    <w:rsid w:val="00AE15BE"/>
    <w:rsid w:val="00AE21E3"/>
    <w:rsid w:val="00AE222F"/>
    <w:rsid w:val="00AE2633"/>
    <w:rsid w:val="00AE27B5"/>
    <w:rsid w:val="00AE315F"/>
    <w:rsid w:val="00AE31F1"/>
    <w:rsid w:val="00AE3201"/>
    <w:rsid w:val="00AE34FA"/>
    <w:rsid w:val="00AE40EB"/>
    <w:rsid w:val="00AE4824"/>
    <w:rsid w:val="00AE4F38"/>
    <w:rsid w:val="00AE5343"/>
    <w:rsid w:val="00AE5527"/>
    <w:rsid w:val="00AE5CC8"/>
    <w:rsid w:val="00AE6161"/>
    <w:rsid w:val="00AE61A6"/>
    <w:rsid w:val="00AE67DE"/>
    <w:rsid w:val="00AE71C8"/>
    <w:rsid w:val="00AE77A1"/>
    <w:rsid w:val="00AF04F0"/>
    <w:rsid w:val="00AF060E"/>
    <w:rsid w:val="00AF0AC5"/>
    <w:rsid w:val="00AF1950"/>
    <w:rsid w:val="00AF1B35"/>
    <w:rsid w:val="00AF1D48"/>
    <w:rsid w:val="00AF1D8E"/>
    <w:rsid w:val="00AF2F43"/>
    <w:rsid w:val="00AF30DE"/>
    <w:rsid w:val="00AF3AEE"/>
    <w:rsid w:val="00AF448A"/>
    <w:rsid w:val="00AF44C8"/>
    <w:rsid w:val="00AF45DA"/>
    <w:rsid w:val="00AF55C2"/>
    <w:rsid w:val="00AF5DBD"/>
    <w:rsid w:val="00AF62EC"/>
    <w:rsid w:val="00AF6A8E"/>
    <w:rsid w:val="00AF72EF"/>
    <w:rsid w:val="00AF7574"/>
    <w:rsid w:val="00AF7A45"/>
    <w:rsid w:val="00AF7E78"/>
    <w:rsid w:val="00AF7FDD"/>
    <w:rsid w:val="00B008DE"/>
    <w:rsid w:val="00B00B3B"/>
    <w:rsid w:val="00B00B8A"/>
    <w:rsid w:val="00B00CD1"/>
    <w:rsid w:val="00B00F09"/>
    <w:rsid w:val="00B012B4"/>
    <w:rsid w:val="00B01A4C"/>
    <w:rsid w:val="00B021D9"/>
    <w:rsid w:val="00B02EEC"/>
    <w:rsid w:val="00B0452E"/>
    <w:rsid w:val="00B04A78"/>
    <w:rsid w:val="00B05698"/>
    <w:rsid w:val="00B060AD"/>
    <w:rsid w:val="00B0669C"/>
    <w:rsid w:val="00B06811"/>
    <w:rsid w:val="00B06FD5"/>
    <w:rsid w:val="00B07306"/>
    <w:rsid w:val="00B07412"/>
    <w:rsid w:val="00B108CF"/>
    <w:rsid w:val="00B10C27"/>
    <w:rsid w:val="00B10FF7"/>
    <w:rsid w:val="00B1184D"/>
    <w:rsid w:val="00B11A09"/>
    <w:rsid w:val="00B121AB"/>
    <w:rsid w:val="00B128E4"/>
    <w:rsid w:val="00B131D6"/>
    <w:rsid w:val="00B13598"/>
    <w:rsid w:val="00B13776"/>
    <w:rsid w:val="00B13806"/>
    <w:rsid w:val="00B13938"/>
    <w:rsid w:val="00B14680"/>
    <w:rsid w:val="00B14681"/>
    <w:rsid w:val="00B15895"/>
    <w:rsid w:val="00B15A79"/>
    <w:rsid w:val="00B15F68"/>
    <w:rsid w:val="00B166AA"/>
    <w:rsid w:val="00B16DA2"/>
    <w:rsid w:val="00B1701E"/>
    <w:rsid w:val="00B175DE"/>
    <w:rsid w:val="00B206A2"/>
    <w:rsid w:val="00B211A7"/>
    <w:rsid w:val="00B212A8"/>
    <w:rsid w:val="00B223A2"/>
    <w:rsid w:val="00B231B7"/>
    <w:rsid w:val="00B233F9"/>
    <w:rsid w:val="00B23A81"/>
    <w:rsid w:val="00B23BBB"/>
    <w:rsid w:val="00B240A7"/>
    <w:rsid w:val="00B24D33"/>
    <w:rsid w:val="00B262F1"/>
    <w:rsid w:val="00B266E7"/>
    <w:rsid w:val="00B26BD5"/>
    <w:rsid w:val="00B3024A"/>
    <w:rsid w:val="00B306DD"/>
    <w:rsid w:val="00B30BB4"/>
    <w:rsid w:val="00B31297"/>
    <w:rsid w:val="00B31424"/>
    <w:rsid w:val="00B316CE"/>
    <w:rsid w:val="00B3201F"/>
    <w:rsid w:val="00B33696"/>
    <w:rsid w:val="00B33F52"/>
    <w:rsid w:val="00B3485D"/>
    <w:rsid w:val="00B34CA7"/>
    <w:rsid w:val="00B34CAC"/>
    <w:rsid w:val="00B353E2"/>
    <w:rsid w:val="00B354FB"/>
    <w:rsid w:val="00B3567D"/>
    <w:rsid w:val="00B359A7"/>
    <w:rsid w:val="00B36355"/>
    <w:rsid w:val="00B366C7"/>
    <w:rsid w:val="00B36971"/>
    <w:rsid w:val="00B36A38"/>
    <w:rsid w:val="00B376D4"/>
    <w:rsid w:val="00B37D1F"/>
    <w:rsid w:val="00B37E8B"/>
    <w:rsid w:val="00B40016"/>
    <w:rsid w:val="00B4076F"/>
    <w:rsid w:val="00B40977"/>
    <w:rsid w:val="00B40D85"/>
    <w:rsid w:val="00B416BF"/>
    <w:rsid w:val="00B41A9F"/>
    <w:rsid w:val="00B42E9D"/>
    <w:rsid w:val="00B43C12"/>
    <w:rsid w:val="00B43E40"/>
    <w:rsid w:val="00B447AB"/>
    <w:rsid w:val="00B44EBF"/>
    <w:rsid w:val="00B45321"/>
    <w:rsid w:val="00B4569B"/>
    <w:rsid w:val="00B45974"/>
    <w:rsid w:val="00B466D7"/>
    <w:rsid w:val="00B468AE"/>
    <w:rsid w:val="00B46CF3"/>
    <w:rsid w:val="00B46EB0"/>
    <w:rsid w:val="00B46F23"/>
    <w:rsid w:val="00B478F5"/>
    <w:rsid w:val="00B47BAC"/>
    <w:rsid w:val="00B51060"/>
    <w:rsid w:val="00B51699"/>
    <w:rsid w:val="00B52800"/>
    <w:rsid w:val="00B5289E"/>
    <w:rsid w:val="00B5295F"/>
    <w:rsid w:val="00B52E1F"/>
    <w:rsid w:val="00B5332A"/>
    <w:rsid w:val="00B533AE"/>
    <w:rsid w:val="00B533C4"/>
    <w:rsid w:val="00B53EBF"/>
    <w:rsid w:val="00B54594"/>
    <w:rsid w:val="00B54F5A"/>
    <w:rsid w:val="00B55340"/>
    <w:rsid w:val="00B55EE5"/>
    <w:rsid w:val="00B566C0"/>
    <w:rsid w:val="00B568E9"/>
    <w:rsid w:val="00B56F2D"/>
    <w:rsid w:val="00B57BC3"/>
    <w:rsid w:val="00B6088B"/>
    <w:rsid w:val="00B6093B"/>
    <w:rsid w:val="00B60A04"/>
    <w:rsid w:val="00B60D08"/>
    <w:rsid w:val="00B61746"/>
    <w:rsid w:val="00B61FE1"/>
    <w:rsid w:val="00B629E4"/>
    <w:rsid w:val="00B63560"/>
    <w:rsid w:val="00B64176"/>
    <w:rsid w:val="00B64596"/>
    <w:rsid w:val="00B64900"/>
    <w:rsid w:val="00B64DE1"/>
    <w:rsid w:val="00B65541"/>
    <w:rsid w:val="00B6598E"/>
    <w:rsid w:val="00B6663A"/>
    <w:rsid w:val="00B6674D"/>
    <w:rsid w:val="00B67392"/>
    <w:rsid w:val="00B7007A"/>
    <w:rsid w:val="00B708C5"/>
    <w:rsid w:val="00B71BBD"/>
    <w:rsid w:val="00B71C5A"/>
    <w:rsid w:val="00B71E81"/>
    <w:rsid w:val="00B7240C"/>
    <w:rsid w:val="00B7250A"/>
    <w:rsid w:val="00B72D93"/>
    <w:rsid w:val="00B730A8"/>
    <w:rsid w:val="00B744A0"/>
    <w:rsid w:val="00B7526B"/>
    <w:rsid w:val="00B75629"/>
    <w:rsid w:val="00B75B8B"/>
    <w:rsid w:val="00B76A66"/>
    <w:rsid w:val="00B76E32"/>
    <w:rsid w:val="00B77FF2"/>
    <w:rsid w:val="00B80118"/>
    <w:rsid w:val="00B80D32"/>
    <w:rsid w:val="00B81132"/>
    <w:rsid w:val="00B81871"/>
    <w:rsid w:val="00B8294B"/>
    <w:rsid w:val="00B8294E"/>
    <w:rsid w:val="00B82E95"/>
    <w:rsid w:val="00B83D79"/>
    <w:rsid w:val="00B859AC"/>
    <w:rsid w:val="00B85D98"/>
    <w:rsid w:val="00B85FC5"/>
    <w:rsid w:val="00B869C9"/>
    <w:rsid w:val="00B86CC4"/>
    <w:rsid w:val="00B8708F"/>
    <w:rsid w:val="00B87823"/>
    <w:rsid w:val="00B90B4E"/>
    <w:rsid w:val="00B90CC9"/>
    <w:rsid w:val="00B91045"/>
    <w:rsid w:val="00B913D2"/>
    <w:rsid w:val="00B91F69"/>
    <w:rsid w:val="00B922C7"/>
    <w:rsid w:val="00B94AE9"/>
    <w:rsid w:val="00B94C22"/>
    <w:rsid w:val="00B94CA8"/>
    <w:rsid w:val="00B94FB3"/>
    <w:rsid w:val="00B951CD"/>
    <w:rsid w:val="00B95A0F"/>
    <w:rsid w:val="00B95B3B"/>
    <w:rsid w:val="00B95E75"/>
    <w:rsid w:val="00B960E2"/>
    <w:rsid w:val="00B96344"/>
    <w:rsid w:val="00B96358"/>
    <w:rsid w:val="00B963E9"/>
    <w:rsid w:val="00B97502"/>
    <w:rsid w:val="00B97572"/>
    <w:rsid w:val="00B9759B"/>
    <w:rsid w:val="00B97670"/>
    <w:rsid w:val="00B9773B"/>
    <w:rsid w:val="00B97B2D"/>
    <w:rsid w:val="00B97B91"/>
    <w:rsid w:val="00B97F93"/>
    <w:rsid w:val="00BA0AE3"/>
    <w:rsid w:val="00BA2903"/>
    <w:rsid w:val="00BA2A89"/>
    <w:rsid w:val="00BA3660"/>
    <w:rsid w:val="00BA37C9"/>
    <w:rsid w:val="00BA37CA"/>
    <w:rsid w:val="00BA3D9E"/>
    <w:rsid w:val="00BA444A"/>
    <w:rsid w:val="00BA4D56"/>
    <w:rsid w:val="00BA4EDE"/>
    <w:rsid w:val="00BA537A"/>
    <w:rsid w:val="00BA59B0"/>
    <w:rsid w:val="00BA5B25"/>
    <w:rsid w:val="00BA639A"/>
    <w:rsid w:val="00BA6DC4"/>
    <w:rsid w:val="00BA7314"/>
    <w:rsid w:val="00BA7533"/>
    <w:rsid w:val="00BA7AF2"/>
    <w:rsid w:val="00BA7CBB"/>
    <w:rsid w:val="00BB1077"/>
    <w:rsid w:val="00BB1430"/>
    <w:rsid w:val="00BB280D"/>
    <w:rsid w:val="00BB3B09"/>
    <w:rsid w:val="00BB4A60"/>
    <w:rsid w:val="00BB563F"/>
    <w:rsid w:val="00BB57E6"/>
    <w:rsid w:val="00BB6690"/>
    <w:rsid w:val="00BB7E5F"/>
    <w:rsid w:val="00BC0069"/>
    <w:rsid w:val="00BC09EE"/>
    <w:rsid w:val="00BC0AF0"/>
    <w:rsid w:val="00BC1F80"/>
    <w:rsid w:val="00BC22B3"/>
    <w:rsid w:val="00BC2470"/>
    <w:rsid w:val="00BC2767"/>
    <w:rsid w:val="00BC2EB7"/>
    <w:rsid w:val="00BC3780"/>
    <w:rsid w:val="00BC3F5E"/>
    <w:rsid w:val="00BC49F0"/>
    <w:rsid w:val="00BC4B7A"/>
    <w:rsid w:val="00BC50CF"/>
    <w:rsid w:val="00BC5D6E"/>
    <w:rsid w:val="00BC668E"/>
    <w:rsid w:val="00BD052F"/>
    <w:rsid w:val="00BD0F34"/>
    <w:rsid w:val="00BD180C"/>
    <w:rsid w:val="00BD19F2"/>
    <w:rsid w:val="00BD1C09"/>
    <w:rsid w:val="00BD1C3D"/>
    <w:rsid w:val="00BD223D"/>
    <w:rsid w:val="00BD2A53"/>
    <w:rsid w:val="00BD2C1C"/>
    <w:rsid w:val="00BD31D4"/>
    <w:rsid w:val="00BD3867"/>
    <w:rsid w:val="00BD4672"/>
    <w:rsid w:val="00BD4EEB"/>
    <w:rsid w:val="00BD50AC"/>
    <w:rsid w:val="00BD5C45"/>
    <w:rsid w:val="00BD7335"/>
    <w:rsid w:val="00BE06F6"/>
    <w:rsid w:val="00BE2414"/>
    <w:rsid w:val="00BE26AE"/>
    <w:rsid w:val="00BE2E75"/>
    <w:rsid w:val="00BE2EA2"/>
    <w:rsid w:val="00BE39FD"/>
    <w:rsid w:val="00BE3E9A"/>
    <w:rsid w:val="00BE40D4"/>
    <w:rsid w:val="00BE4A9D"/>
    <w:rsid w:val="00BE5C9E"/>
    <w:rsid w:val="00BE609C"/>
    <w:rsid w:val="00BE664F"/>
    <w:rsid w:val="00BE6C13"/>
    <w:rsid w:val="00BE762D"/>
    <w:rsid w:val="00BE794C"/>
    <w:rsid w:val="00BF06D5"/>
    <w:rsid w:val="00BF09DE"/>
    <w:rsid w:val="00BF0E1E"/>
    <w:rsid w:val="00BF0F19"/>
    <w:rsid w:val="00BF1535"/>
    <w:rsid w:val="00BF1D0B"/>
    <w:rsid w:val="00BF20F0"/>
    <w:rsid w:val="00BF2744"/>
    <w:rsid w:val="00BF2B71"/>
    <w:rsid w:val="00BF2CA7"/>
    <w:rsid w:val="00BF2D00"/>
    <w:rsid w:val="00BF3454"/>
    <w:rsid w:val="00BF3787"/>
    <w:rsid w:val="00BF3C12"/>
    <w:rsid w:val="00BF3EDE"/>
    <w:rsid w:val="00BF51E7"/>
    <w:rsid w:val="00BF70A9"/>
    <w:rsid w:val="00BF7763"/>
    <w:rsid w:val="00BF784F"/>
    <w:rsid w:val="00BF793C"/>
    <w:rsid w:val="00BF795C"/>
    <w:rsid w:val="00BF7D8F"/>
    <w:rsid w:val="00BF7D9F"/>
    <w:rsid w:val="00C0105D"/>
    <w:rsid w:val="00C01A5B"/>
    <w:rsid w:val="00C01BD0"/>
    <w:rsid w:val="00C01E3B"/>
    <w:rsid w:val="00C026FA"/>
    <w:rsid w:val="00C02FFC"/>
    <w:rsid w:val="00C03EF9"/>
    <w:rsid w:val="00C05377"/>
    <w:rsid w:val="00C0626C"/>
    <w:rsid w:val="00C06973"/>
    <w:rsid w:val="00C06C02"/>
    <w:rsid w:val="00C07747"/>
    <w:rsid w:val="00C100BC"/>
    <w:rsid w:val="00C10A2C"/>
    <w:rsid w:val="00C10B81"/>
    <w:rsid w:val="00C10EF0"/>
    <w:rsid w:val="00C1114D"/>
    <w:rsid w:val="00C116F8"/>
    <w:rsid w:val="00C13C36"/>
    <w:rsid w:val="00C1427F"/>
    <w:rsid w:val="00C14B68"/>
    <w:rsid w:val="00C14D9C"/>
    <w:rsid w:val="00C152C4"/>
    <w:rsid w:val="00C1576F"/>
    <w:rsid w:val="00C15844"/>
    <w:rsid w:val="00C15E5E"/>
    <w:rsid w:val="00C15F81"/>
    <w:rsid w:val="00C167D2"/>
    <w:rsid w:val="00C16C3E"/>
    <w:rsid w:val="00C16E13"/>
    <w:rsid w:val="00C1702E"/>
    <w:rsid w:val="00C17086"/>
    <w:rsid w:val="00C17109"/>
    <w:rsid w:val="00C17B7E"/>
    <w:rsid w:val="00C204A5"/>
    <w:rsid w:val="00C21B72"/>
    <w:rsid w:val="00C21D70"/>
    <w:rsid w:val="00C22507"/>
    <w:rsid w:val="00C22CD1"/>
    <w:rsid w:val="00C22E3B"/>
    <w:rsid w:val="00C234B3"/>
    <w:rsid w:val="00C23C2B"/>
    <w:rsid w:val="00C23E17"/>
    <w:rsid w:val="00C24346"/>
    <w:rsid w:val="00C24754"/>
    <w:rsid w:val="00C25526"/>
    <w:rsid w:val="00C255AC"/>
    <w:rsid w:val="00C25918"/>
    <w:rsid w:val="00C274B2"/>
    <w:rsid w:val="00C275D4"/>
    <w:rsid w:val="00C27E73"/>
    <w:rsid w:val="00C3072A"/>
    <w:rsid w:val="00C31977"/>
    <w:rsid w:val="00C31A48"/>
    <w:rsid w:val="00C32291"/>
    <w:rsid w:val="00C3229F"/>
    <w:rsid w:val="00C32452"/>
    <w:rsid w:val="00C32915"/>
    <w:rsid w:val="00C3297B"/>
    <w:rsid w:val="00C32D6B"/>
    <w:rsid w:val="00C33794"/>
    <w:rsid w:val="00C33A9A"/>
    <w:rsid w:val="00C33CD7"/>
    <w:rsid w:val="00C34955"/>
    <w:rsid w:val="00C3516F"/>
    <w:rsid w:val="00C35785"/>
    <w:rsid w:val="00C358ED"/>
    <w:rsid w:val="00C36395"/>
    <w:rsid w:val="00C3775E"/>
    <w:rsid w:val="00C401F3"/>
    <w:rsid w:val="00C40D2F"/>
    <w:rsid w:val="00C4165E"/>
    <w:rsid w:val="00C41776"/>
    <w:rsid w:val="00C41B13"/>
    <w:rsid w:val="00C41B91"/>
    <w:rsid w:val="00C427D6"/>
    <w:rsid w:val="00C43333"/>
    <w:rsid w:val="00C43CF4"/>
    <w:rsid w:val="00C45F53"/>
    <w:rsid w:val="00C469FF"/>
    <w:rsid w:val="00C46CFB"/>
    <w:rsid w:val="00C4742F"/>
    <w:rsid w:val="00C50846"/>
    <w:rsid w:val="00C510F1"/>
    <w:rsid w:val="00C510FD"/>
    <w:rsid w:val="00C526B0"/>
    <w:rsid w:val="00C528CE"/>
    <w:rsid w:val="00C52985"/>
    <w:rsid w:val="00C530DF"/>
    <w:rsid w:val="00C531B1"/>
    <w:rsid w:val="00C53363"/>
    <w:rsid w:val="00C537A8"/>
    <w:rsid w:val="00C5450A"/>
    <w:rsid w:val="00C5478A"/>
    <w:rsid w:val="00C54E6A"/>
    <w:rsid w:val="00C55E47"/>
    <w:rsid w:val="00C55EC2"/>
    <w:rsid w:val="00C55EF6"/>
    <w:rsid w:val="00C56907"/>
    <w:rsid w:val="00C56E51"/>
    <w:rsid w:val="00C57159"/>
    <w:rsid w:val="00C5746F"/>
    <w:rsid w:val="00C601C1"/>
    <w:rsid w:val="00C607DD"/>
    <w:rsid w:val="00C6102C"/>
    <w:rsid w:val="00C61660"/>
    <w:rsid w:val="00C61709"/>
    <w:rsid w:val="00C61D75"/>
    <w:rsid w:val="00C61E8E"/>
    <w:rsid w:val="00C62253"/>
    <w:rsid w:val="00C6275A"/>
    <w:rsid w:val="00C63087"/>
    <w:rsid w:val="00C630CB"/>
    <w:rsid w:val="00C6532C"/>
    <w:rsid w:val="00C653E5"/>
    <w:rsid w:val="00C65BA5"/>
    <w:rsid w:val="00C65D11"/>
    <w:rsid w:val="00C65E24"/>
    <w:rsid w:val="00C65FF0"/>
    <w:rsid w:val="00C660C7"/>
    <w:rsid w:val="00C66251"/>
    <w:rsid w:val="00C668E6"/>
    <w:rsid w:val="00C66C92"/>
    <w:rsid w:val="00C6722A"/>
    <w:rsid w:val="00C67666"/>
    <w:rsid w:val="00C6773E"/>
    <w:rsid w:val="00C67840"/>
    <w:rsid w:val="00C678D6"/>
    <w:rsid w:val="00C67B5B"/>
    <w:rsid w:val="00C67BA2"/>
    <w:rsid w:val="00C67EAF"/>
    <w:rsid w:val="00C70566"/>
    <w:rsid w:val="00C705A3"/>
    <w:rsid w:val="00C70BB5"/>
    <w:rsid w:val="00C70C9D"/>
    <w:rsid w:val="00C7122C"/>
    <w:rsid w:val="00C71EB5"/>
    <w:rsid w:val="00C729A1"/>
    <w:rsid w:val="00C72EC7"/>
    <w:rsid w:val="00C735E0"/>
    <w:rsid w:val="00C73734"/>
    <w:rsid w:val="00C73EA6"/>
    <w:rsid w:val="00C74EE8"/>
    <w:rsid w:val="00C75057"/>
    <w:rsid w:val="00C7554F"/>
    <w:rsid w:val="00C75851"/>
    <w:rsid w:val="00C76897"/>
    <w:rsid w:val="00C76D85"/>
    <w:rsid w:val="00C76E0C"/>
    <w:rsid w:val="00C77A1F"/>
    <w:rsid w:val="00C77D30"/>
    <w:rsid w:val="00C805D6"/>
    <w:rsid w:val="00C80C2B"/>
    <w:rsid w:val="00C80D17"/>
    <w:rsid w:val="00C80E3F"/>
    <w:rsid w:val="00C80E6E"/>
    <w:rsid w:val="00C80F27"/>
    <w:rsid w:val="00C8107E"/>
    <w:rsid w:val="00C8113A"/>
    <w:rsid w:val="00C822CE"/>
    <w:rsid w:val="00C823BA"/>
    <w:rsid w:val="00C82B19"/>
    <w:rsid w:val="00C82D05"/>
    <w:rsid w:val="00C835FA"/>
    <w:rsid w:val="00C8416E"/>
    <w:rsid w:val="00C842F3"/>
    <w:rsid w:val="00C843D4"/>
    <w:rsid w:val="00C8448C"/>
    <w:rsid w:val="00C84587"/>
    <w:rsid w:val="00C846BA"/>
    <w:rsid w:val="00C84CF0"/>
    <w:rsid w:val="00C84FA3"/>
    <w:rsid w:val="00C85363"/>
    <w:rsid w:val="00C85B18"/>
    <w:rsid w:val="00C85CFC"/>
    <w:rsid w:val="00C86308"/>
    <w:rsid w:val="00C874CA"/>
    <w:rsid w:val="00C87CB1"/>
    <w:rsid w:val="00C904E2"/>
    <w:rsid w:val="00C9087F"/>
    <w:rsid w:val="00C912A9"/>
    <w:rsid w:val="00C92429"/>
    <w:rsid w:val="00C92E42"/>
    <w:rsid w:val="00C93DB6"/>
    <w:rsid w:val="00C9433C"/>
    <w:rsid w:val="00C946C6"/>
    <w:rsid w:val="00C948AA"/>
    <w:rsid w:val="00C954A8"/>
    <w:rsid w:val="00C95668"/>
    <w:rsid w:val="00C95A4E"/>
    <w:rsid w:val="00C95CE4"/>
    <w:rsid w:val="00C964C6"/>
    <w:rsid w:val="00C96A56"/>
    <w:rsid w:val="00C970F5"/>
    <w:rsid w:val="00C97BB2"/>
    <w:rsid w:val="00CA1D88"/>
    <w:rsid w:val="00CA301F"/>
    <w:rsid w:val="00CA3652"/>
    <w:rsid w:val="00CA3691"/>
    <w:rsid w:val="00CA36D5"/>
    <w:rsid w:val="00CA40AC"/>
    <w:rsid w:val="00CA42B6"/>
    <w:rsid w:val="00CA442D"/>
    <w:rsid w:val="00CA4BCA"/>
    <w:rsid w:val="00CA4D0E"/>
    <w:rsid w:val="00CA5732"/>
    <w:rsid w:val="00CA573A"/>
    <w:rsid w:val="00CA5AAD"/>
    <w:rsid w:val="00CA5F91"/>
    <w:rsid w:val="00CA638D"/>
    <w:rsid w:val="00CA68A6"/>
    <w:rsid w:val="00CA6F7B"/>
    <w:rsid w:val="00CA7B54"/>
    <w:rsid w:val="00CA7C3C"/>
    <w:rsid w:val="00CB01F9"/>
    <w:rsid w:val="00CB0C71"/>
    <w:rsid w:val="00CB1C09"/>
    <w:rsid w:val="00CB1C44"/>
    <w:rsid w:val="00CB228C"/>
    <w:rsid w:val="00CB2655"/>
    <w:rsid w:val="00CB2743"/>
    <w:rsid w:val="00CB2F76"/>
    <w:rsid w:val="00CB3960"/>
    <w:rsid w:val="00CB4097"/>
    <w:rsid w:val="00CB42FE"/>
    <w:rsid w:val="00CB5804"/>
    <w:rsid w:val="00CB5D1F"/>
    <w:rsid w:val="00CB60D1"/>
    <w:rsid w:val="00CB7A15"/>
    <w:rsid w:val="00CB7F25"/>
    <w:rsid w:val="00CC022A"/>
    <w:rsid w:val="00CC06EB"/>
    <w:rsid w:val="00CC0F6D"/>
    <w:rsid w:val="00CC0FA0"/>
    <w:rsid w:val="00CC100F"/>
    <w:rsid w:val="00CC193F"/>
    <w:rsid w:val="00CC1D92"/>
    <w:rsid w:val="00CC260F"/>
    <w:rsid w:val="00CC262D"/>
    <w:rsid w:val="00CC3182"/>
    <w:rsid w:val="00CC4B89"/>
    <w:rsid w:val="00CC509C"/>
    <w:rsid w:val="00CC57FE"/>
    <w:rsid w:val="00CC64EB"/>
    <w:rsid w:val="00CC70E7"/>
    <w:rsid w:val="00CC7290"/>
    <w:rsid w:val="00CD08BA"/>
    <w:rsid w:val="00CD09D0"/>
    <w:rsid w:val="00CD1785"/>
    <w:rsid w:val="00CD1DFA"/>
    <w:rsid w:val="00CD236A"/>
    <w:rsid w:val="00CD268E"/>
    <w:rsid w:val="00CD2F94"/>
    <w:rsid w:val="00CD3350"/>
    <w:rsid w:val="00CD392D"/>
    <w:rsid w:val="00CD4114"/>
    <w:rsid w:val="00CD43CC"/>
    <w:rsid w:val="00CD4BB7"/>
    <w:rsid w:val="00CD5660"/>
    <w:rsid w:val="00CD5AB0"/>
    <w:rsid w:val="00CD5E60"/>
    <w:rsid w:val="00CD635C"/>
    <w:rsid w:val="00CD64FC"/>
    <w:rsid w:val="00CE08FA"/>
    <w:rsid w:val="00CE2893"/>
    <w:rsid w:val="00CE298D"/>
    <w:rsid w:val="00CE2CEB"/>
    <w:rsid w:val="00CE3607"/>
    <w:rsid w:val="00CE53E2"/>
    <w:rsid w:val="00CE5BD3"/>
    <w:rsid w:val="00CE6406"/>
    <w:rsid w:val="00CE6644"/>
    <w:rsid w:val="00CE6A2D"/>
    <w:rsid w:val="00CE7266"/>
    <w:rsid w:val="00CE7983"/>
    <w:rsid w:val="00CF0B9E"/>
    <w:rsid w:val="00CF0DC3"/>
    <w:rsid w:val="00CF173B"/>
    <w:rsid w:val="00CF1740"/>
    <w:rsid w:val="00CF35C2"/>
    <w:rsid w:val="00CF3924"/>
    <w:rsid w:val="00CF3B01"/>
    <w:rsid w:val="00CF3BD4"/>
    <w:rsid w:val="00CF4040"/>
    <w:rsid w:val="00CF477A"/>
    <w:rsid w:val="00CF4FAF"/>
    <w:rsid w:val="00CF5325"/>
    <w:rsid w:val="00CF5C4C"/>
    <w:rsid w:val="00CF61F2"/>
    <w:rsid w:val="00CF637D"/>
    <w:rsid w:val="00CF7E8D"/>
    <w:rsid w:val="00D00E0C"/>
    <w:rsid w:val="00D01514"/>
    <w:rsid w:val="00D019BA"/>
    <w:rsid w:val="00D0269E"/>
    <w:rsid w:val="00D0346E"/>
    <w:rsid w:val="00D03E86"/>
    <w:rsid w:val="00D047FA"/>
    <w:rsid w:val="00D05D76"/>
    <w:rsid w:val="00D0619A"/>
    <w:rsid w:val="00D06871"/>
    <w:rsid w:val="00D06C47"/>
    <w:rsid w:val="00D0707C"/>
    <w:rsid w:val="00D07453"/>
    <w:rsid w:val="00D07985"/>
    <w:rsid w:val="00D07A40"/>
    <w:rsid w:val="00D101D4"/>
    <w:rsid w:val="00D10A5F"/>
    <w:rsid w:val="00D11405"/>
    <w:rsid w:val="00D11CCC"/>
    <w:rsid w:val="00D1239D"/>
    <w:rsid w:val="00D12908"/>
    <w:rsid w:val="00D145A0"/>
    <w:rsid w:val="00D145D7"/>
    <w:rsid w:val="00D1482A"/>
    <w:rsid w:val="00D15616"/>
    <w:rsid w:val="00D15D99"/>
    <w:rsid w:val="00D16BCA"/>
    <w:rsid w:val="00D16D16"/>
    <w:rsid w:val="00D205D4"/>
    <w:rsid w:val="00D220FE"/>
    <w:rsid w:val="00D2210C"/>
    <w:rsid w:val="00D224FA"/>
    <w:rsid w:val="00D22B32"/>
    <w:rsid w:val="00D24C3A"/>
    <w:rsid w:val="00D24DB5"/>
    <w:rsid w:val="00D250D7"/>
    <w:rsid w:val="00D25650"/>
    <w:rsid w:val="00D261D3"/>
    <w:rsid w:val="00D26743"/>
    <w:rsid w:val="00D26A47"/>
    <w:rsid w:val="00D271BC"/>
    <w:rsid w:val="00D279A5"/>
    <w:rsid w:val="00D27ED8"/>
    <w:rsid w:val="00D3082B"/>
    <w:rsid w:val="00D31CE4"/>
    <w:rsid w:val="00D32320"/>
    <w:rsid w:val="00D325F7"/>
    <w:rsid w:val="00D32C27"/>
    <w:rsid w:val="00D3329E"/>
    <w:rsid w:val="00D333AA"/>
    <w:rsid w:val="00D3438E"/>
    <w:rsid w:val="00D350A8"/>
    <w:rsid w:val="00D351D6"/>
    <w:rsid w:val="00D35F21"/>
    <w:rsid w:val="00D364AA"/>
    <w:rsid w:val="00D36FBE"/>
    <w:rsid w:val="00D379CA"/>
    <w:rsid w:val="00D405C0"/>
    <w:rsid w:val="00D411E8"/>
    <w:rsid w:val="00D4165A"/>
    <w:rsid w:val="00D419AD"/>
    <w:rsid w:val="00D41E59"/>
    <w:rsid w:val="00D424FC"/>
    <w:rsid w:val="00D4355E"/>
    <w:rsid w:val="00D43650"/>
    <w:rsid w:val="00D43BD5"/>
    <w:rsid w:val="00D4408C"/>
    <w:rsid w:val="00D44253"/>
    <w:rsid w:val="00D44406"/>
    <w:rsid w:val="00D445B6"/>
    <w:rsid w:val="00D44A73"/>
    <w:rsid w:val="00D44FC9"/>
    <w:rsid w:val="00D456AF"/>
    <w:rsid w:val="00D4589F"/>
    <w:rsid w:val="00D46373"/>
    <w:rsid w:val="00D464EC"/>
    <w:rsid w:val="00D46CB1"/>
    <w:rsid w:val="00D471D4"/>
    <w:rsid w:val="00D477B8"/>
    <w:rsid w:val="00D47E83"/>
    <w:rsid w:val="00D5077E"/>
    <w:rsid w:val="00D52C0D"/>
    <w:rsid w:val="00D52E43"/>
    <w:rsid w:val="00D532AD"/>
    <w:rsid w:val="00D5375D"/>
    <w:rsid w:val="00D54498"/>
    <w:rsid w:val="00D545C8"/>
    <w:rsid w:val="00D54964"/>
    <w:rsid w:val="00D556AA"/>
    <w:rsid w:val="00D55722"/>
    <w:rsid w:val="00D55762"/>
    <w:rsid w:val="00D56074"/>
    <w:rsid w:val="00D5643B"/>
    <w:rsid w:val="00D56AA4"/>
    <w:rsid w:val="00D570B4"/>
    <w:rsid w:val="00D609CE"/>
    <w:rsid w:val="00D60CE0"/>
    <w:rsid w:val="00D61271"/>
    <w:rsid w:val="00D6147E"/>
    <w:rsid w:val="00D61DD9"/>
    <w:rsid w:val="00D62175"/>
    <w:rsid w:val="00D62A89"/>
    <w:rsid w:val="00D62B45"/>
    <w:rsid w:val="00D63869"/>
    <w:rsid w:val="00D63E2A"/>
    <w:rsid w:val="00D66F10"/>
    <w:rsid w:val="00D7006A"/>
    <w:rsid w:val="00D70136"/>
    <w:rsid w:val="00D70140"/>
    <w:rsid w:val="00D71BE1"/>
    <w:rsid w:val="00D72D44"/>
    <w:rsid w:val="00D72EFC"/>
    <w:rsid w:val="00D73393"/>
    <w:rsid w:val="00D74417"/>
    <w:rsid w:val="00D74E21"/>
    <w:rsid w:val="00D753CE"/>
    <w:rsid w:val="00D75A38"/>
    <w:rsid w:val="00D75DC5"/>
    <w:rsid w:val="00D76640"/>
    <w:rsid w:val="00D76AE6"/>
    <w:rsid w:val="00D771A7"/>
    <w:rsid w:val="00D77361"/>
    <w:rsid w:val="00D77A05"/>
    <w:rsid w:val="00D77A6B"/>
    <w:rsid w:val="00D77FFD"/>
    <w:rsid w:val="00D80148"/>
    <w:rsid w:val="00D80168"/>
    <w:rsid w:val="00D8041C"/>
    <w:rsid w:val="00D804D5"/>
    <w:rsid w:val="00D8162F"/>
    <w:rsid w:val="00D8164B"/>
    <w:rsid w:val="00D819F0"/>
    <w:rsid w:val="00D81BE8"/>
    <w:rsid w:val="00D81C58"/>
    <w:rsid w:val="00D82075"/>
    <w:rsid w:val="00D82727"/>
    <w:rsid w:val="00D830E9"/>
    <w:rsid w:val="00D835D1"/>
    <w:rsid w:val="00D83BAD"/>
    <w:rsid w:val="00D83D0C"/>
    <w:rsid w:val="00D84DF0"/>
    <w:rsid w:val="00D85630"/>
    <w:rsid w:val="00D85662"/>
    <w:rsid w:val="00D85E05"/>
    <w:rsid w:val="00D86088"/>
    <w:rsid w:val="00D86705"/>
    <w:rsid w:val="00D867A9"/>
    <w:rsid w:val="00D86963"/>
    <w:rsid w:val="00D86BF1"/>
    <w:rsid w:val="00D8701D"/>
    <w:rsid w:val="00D870BE"/>
    <w:rsid w:val="00D87DDB"/>
    <w:rsid w:val="00D90B7B"/>
    <w:rsid w:val="00D913C1"/>
    <w:rsid w:val="00D92BE7"/>
    <w:rsid w:val="00D92F36"/>
    <w:rsid w:val="00D92F38"/>
    <w:rsid w:val="00D93F51"/>
    <w:rsid w:val="00D95C1F"/>
    <w:rsid w:val="00D961B6"/>
    <w:rsid w:val="00D96A7F"/>
    <w:rsid w:val="00D97979"/>
    <w:rsid w:val="00DA02CF"/>
    <w:rsid w:val="00DA0597"/>
    <w:rsid w:val="00DA0AA2"/>
    <w:rsid w:val="00DA1291"/>
    <w:rsid w:val="00DA129A"/>
    <w:rsid w:val="00DA1392"/>
    <w:rsid w:val="00DA1565"/>
    <w:rsid w:val="00DA1807"/>
    <w:rsid w:val="00DA1D87"/>
    <w:rsid w:val="00DA21A3"/>
    <w:rsid w:val="00DA24A3"/>
    <w:rsid w:val="00DA280B"/>
    <w:rsid w:val="00DA2A73"/>
    <w:rsid w:val="00DA329C"/>
    <w:rsid w:val="00DA3C61"/>
    <w:rsid w:val="00DA4C04"/>
    <w:rsid w:val="00DA575E"/>
    <w:rsid w:val="00DA6692"/>
    <w:rsid w:val="00DA6990"/>
    <w:rsid w:val="00DA6D51"/>
    <w:rsid w:val="00DB0739"/>
    <w:rsid w:val="00DB1568"/>
    <w:rsid w:val="00DB17F3"/>
    <w:rsid w:val="00DB29C5"/>
    <w:rsid w:val="00DB2A3E"/>
    <w:rsid w:val="00DB332C"/>
    <w:rsid w:val="00DB3805"/>
    <w:rsid w:val="00DB3AB3"/>
    <w:rsid w:val="00DB498B"/>
    <w:rsid w:val="00DB4CA6"/>
    <w:rsid w:val="00DB57BD"/>
    <w:rsid w:val="00DB598B"/>
    <w:rsid w:val="00DB5CFB"/>
    <w:rsid w:val="00DB6022"/>
    <w:rsid w:val="00DB619C"/>
    <w:rsid w:val="00DB6510"/>
    <w:rsid w:val="00DB6733"/>
    <w:rsid w:val="00DB6941"/>
    <w:rsid w:val="00DB6F6C"/>
    <w:rsid w:val="00DB7457"/>
    <w:rsid w:val="00DB74E0"/>
    <w:rsid w:val="00DB7BF3"/>
    <w:rsid w:val="00DB7D20"/>
    <w:rsid w:val="00DC097D"/>
    <w:rsid w:val="00DC09FE"/>
    <w:rsid w:val="00DC1080"/>
    <w:rsid w:val="00DC1647"/>
    <w:rsid w:val="00DC16CE"/>
    <w:rsid w:val="00DC1B56"/>
    <w:rsid w:val="00DC1E9A"/>
    <w:rsid w:val="00DC2901"/>
    <w:rsid w:val="00DC33FA"/>
    <w:rsid w:val="00DC36B4"/>
    <w:rsid w:val="00DC3AE9"/>
    <w:rsid w:val="00DC42A3"/>
    <w:rsid w:val="00DC45F7"/>
    <w:rsid w:val="00DC4747"/>
    <w:rsid w:val="00DC4C92"/>
    <w:rsid w:val="00DC4F47"/>
    <w:rsid w:val="00DC5BD5"/>
    <w:rsid w:val="00DC5C02"/>
    <w:rsid w:val="00DC6D55"/>
    <w:rsid w:val="00DC6DEA"/>
    <w:rsid w:val="00DC70CF"/>
    <w:rsid w:val="00DC76A3"/>
    <w:rsid w:val="00DC7A07"/>
    <w:rsid w:val="00DC7C6B"/>
    <w:rsid w:val="00DC7CFB"/>
    <w:rsid w:val="00DD0720"/>
    <w:rsid w:val="00DD12CC"/>
    <w:rsid w:val="00DD143C"/>
    <w:rsid w:val="00DD1A88"/>
    <w:rsid w:val="00DD1B9B"/>
    <w:rsid w:val="00DD1C15"/>
    <w:rsid w:val="00DD24B6"/>
    <w:rsid w:val="00DD2F4F"/>
    <w:rsid w:val="00DD404B"/>
    <w:rsid w:val="00DD4608"/>
    <w:rsid w:val="00DD4E1F"/>
    <w:rsid w:val="00DD5148"/>
    <w:rsid w:val="00DD524E"/>
    <w:rsid w:val="00DD5D4E"/>
    <w:rsid w:val="00DD5FD2"/>
    <w:rsid w:val="00DD60E5"/>
    <w:rsid w:val="00DD612E"/>
    <w:rsid w:val="00DD7B63"/>
    <w:rsid w:val="00DD7DE6"/>
    <w:rsid w:val="00DD7DED"/>
    <w:rsid w:val="00DE04F0"/>
    <w:rsid w:val="00DE308D"/>
    <w:rsid w:val="00DE32A2"/>
    <w:rsid w:val="00DE3B75"/>
    <w:rsid w:val="00DE41BE"/>
    <w:rsid w:val="00DE4D43"/>
    <w:rsid w:val="00DE51E4"/>
    <w:rsid w:val="00DE5321"/>
    <w:rsid w:val="00DE55A9"/>
    <w:rsid w:val="00DE5779"/>
    <w:rsid w:val="00DE5F74"/>
    <w:rsid w:val="00DE6437"/>
    <w:rsid w:val="00DE6964"/>
    <w:rsid w:val="00DE6AA8"/>
    <w:rsid w:val="00DE72F5"/>
    <w:rsid w:val="00DE7B50"/>
    <w:rsid w:val="00DE7C1B"/>
    <w:rsid w:val="00DE7DFF"/>
    <w:rsid w:val="00DF0BA4"/>
    <w:rsid w:val="00DF0BF0"/>
    <w:rsid w:val="00DF1AA4"/>
    <w:rsid w:val="00DF2D99"/>
    <w:rsid w:val="00DF31A1"/>
    <w:rsid w:val="00DF35BC"/>
    <w:rsid w:val="00DF4459"/>
    <w:rsid w:val="00DF4468"/>
    <w:rsid w:val="00DF4477"/>
    <w:rsid w:val="00DF4571"/>
    <w:rsid w:val="00DF49B7"/>
    <w:rsid w:val="00DF4AE6"/>
    <w:rsid w:val="00DF5197"/>
    <w:rsid w:val="00DF537B"/>
    <w:rsid w:val="00DF548E"/>
    <w:rsid w:val="00DF56D7"/>
    <w:rsid w:val="00DF580A"/>
    <w:rsid w:val="00DF6106"/>
    <w:rsid w:val="00DF649A"/>
    <w:rsid w:val="00DF7E52"/>
    <w:rsid w:val="00E01254"/>
    <w:rsid w:val="00E0186E"/>
    <w:rsid w:val="00E01917"/>
    <w:rsid w:val="00E02785"/>
    <w:rsid w:val="00E02AB0"/>
    <w:rsid w:val="00E02B51"/>
    <w:rsid w:val="00E02DB9"/>
    <w:rsid w:val="00E03765"/>
    <w:rsid w:val="00E059D0"/>
    <w:rsid w:val="00E0609D"/>
    <w:rsid w:val="00E06517"/>
    <w:rsid w:val="00E1020D"/>
    <w:rsid w:val="00E1036D"/>
    <w:rsid w:val="00E10432"/>
    <w:rsid w:val="00E10484"/>
    <w:rsid w:val="00E108C2"/>
    <w:rsid w:val="00E1251E"/>
    <w:rsid w:val="00E12599"/>
    <w:rsid w:val="00E128C8"/>
    <w:rsid w:val="00E13D0D"/>
    <w:rsid w:val="00E14999"/>
    <w:rsid w:val="00E15892"/>
    <w:rsid w:val="00E16007"/>
    <w:rsid w:val="00E16BEB"/>
    <w:rsid w:val="00E17321"/>
    <w:rsid w:val="00E1733E"/>
    <w:rsid w:val="00E1786A"/>
    <w:rsid w:val="00E17FC9"/>
    <w:rsid w:val="00E20BAE"/>
    <w:rsid w:val="00E21C91"/>
    <w:rsid w:val="00E2214E"/>
    <w:rsid w:val="00E22337"/>
    <w:rsid w:val="00E22CA2"/>
    <w:rsid w:val="00E22CC6"/>
    <w:rsid w:val="00E23F28"/>
    <w:rsid w:val="00E25F8C"/>
    <w:rsid w:val="00E26850"/>
    <w:rsid w:val="00E27C31"/>
    <w:rsid w:val="00E30553"/>
    <w:rsid w:val="00E30592"/>
    <w:rsid w:val="00E3073D"/>
    <w:rsid w:val="00E3074E"/>
    <w:rsid w:val="00E30BE8"/>
    <w:rsid w:val="00E3156E"/>
    <w:rsid w:val="00E31DF0"/>
    <w:rsid w:val="00E31E9B"/>
    <w:rsid w:val="00E32E05"/>
    <w:rsid w:val="00E33053"/>
    <w:rsid w:val="00E338E3"/>
    <w:rsid w:val="00E343DD"/>
    <w:rsid w:val="00E353EA"/>
    <w:rsid w:val="00E3565A"/>
    <w:rsid w:val="00E36BBF"/>
    <w:rsid w:val="00E37565"/>
    <w:rsid w:val="00E37B10"/>
    <w:rsid w:val="00E37CF8"/>
    <w:rsid w:val="00E4026F"/>
    <w:rsid w:val="00E40279"/>
    <w:rsid w:val="00E4050B"/>
    <w:rsid w:val="00E410F0"/>
    <w:rsid w:val="00E41865"/>
    <w:rsid w:val="00E418F8"/>
    <w:rsid w:val="00E41F8B"/>
    <w:rsid w:val="00E42044"/>
    <w:rsid w:val="00E4214D"/>
    <w:rsid w:val="00E434AC"/>
    <w:rsid w:val="00E449D8"/>
    <w:rsid w:val="00E44B78"/>
    <w:rsid w:val="00E44C58"/>
    <w:rsid w:val="00E44C8B"/>
    <w:rsid w:val="00E4512F"/>
    <w:rsid w:val="00E45844"/>
    <w:rsid w:val="00E45BF7"/>
    <w:rsid w:val="00E45D7E"/>
    <w:rsid w:val="00E46F30"/>
    <w:rsid w:val="00E471A3"/>
    <w:rsid w:val="00E47BAF"/>
    <w:rsid w:val="00E5074B"/>
    <w:rsid w:val="00E5079D"/>
    <w:rsid w:val="00E50CB7"/>
    <w:rsid w:val="00E52C75"/>
    <w:rsid w:val="00E53001"/>
    <w:rsid w:val="00E53558"/>
    <w:rsid w:val="00E53E65"/>
    <w:rsid w:val="00E54C69"/>
    <w:rsid w:val="00E55572"/>
    <w:rsid w:val="00E55E0B"/>
    <w:rsid w:val="00E57854"/>
    <w:rsid w:val="00E60937"/>
    <w:rsid w:val="00E60F21"/>
    <w:rsid w:val="00E6108D"/>
    <w:rsid w:val="00E610F5"/>
    <w:rsid w:val="00E61D12"/>
    <w:rsid w:val="00E621DC"/>
    <w:rsid w:val="00E62372"/>
    <w:rsid w:val="00E63193"/>
    <w:rsid w:val="00E63751"/>
    <w:rsid w:val="00E63A21"/>
    <w:rsid w:val="00E63A42"/>
    <w:rsid w:val="00E63A9B"/>
    <w:rsid w:val="00E640B6"/>
    <w:rsid w:val="00E6458E"/>
    <w:rsid w:val="00E6519C"/>
    <w:rsid w:val="00E65721"/>
    <w:rsid w:val="00E65A47"/>
    <w:rsid w:val="00E65AC2"/>
    <w:rsid w:val="00E65FAA"/>
    <w:rsid w:val="00E66339"/>
    <w:rsid w:val="00E66B28"/>
    <w:rsid w:val="00E673D7"/>
    <w:rsid w:val="00E675C3"/>
    <w:rsid w:val="00E707BD"/>
    <w:rsid w:val="00E70F1E"/>
    <w:rsid w:val="00E70F69"/>
    <w:rsid w:val="00E71262"/>
    <w:rsid w:val="00E71356"/>
    <w:rsid w:val="00E715D0"/>
    <w:rsid w:val="00E71876"/>
    <w:rsid w:val="00E71EB2"/>
    <w:rsid w:val="00E720F7"/>
    <w:rsid w:val="00E73674"/>
    <w:rsid w:val="00E7385C"/>
    <w:rsid w:val="00E73DA7"/>
    <w:rsid w:val="00E73DF6"/>
    <w:rsid w:val="00E74D89"/>
    <w:rsid w:val="00E7588B"/>
    <w:rsid w:val="00E7687B"/>
    <w:rsid w:val="00E76F13"/>
    <w:rsid w:val="00E770A0"/>
    <w:rsid w:val="00E7755C"/>
    <w:rsid w:val="00E77756"/>
    <w:rsid w:val="00E77D31"/>
    <w:rsid w:val="00E80915"/>
    <w:rsid w:val="00E80A3B"/>
    <w:rsid w:val="00E81488"/>
    <w:rsid w:val="00E81EB1"/>
    <w:rsid w:val="00E81F39"/>
    <w:rsid w:val="00E823A8"/>
    <w:rsid w:val="00E82CC1"/>
    <w:rsid w:val="00E85905"/>
    <w:rsid w:val="00E8620B"/>
    <w:rsid w:val="00E86423"/>
    <w:rsid w:val="00E900AC"/>
    <w:rsid w:val="00E9088D"/>
    <w:rsid w:val="00E911DF"/>
    <w:rsid w:val="00E91615"/>
    <w:rsid w:val="00E92330"/>
    <w:rsid w:val="00E9296C"/>
    <w:rsid w:val="00E92A25"/>
    <w:rsid w:val="00E92CEB"/>
    <w:rsid w:val="00E948F1"/>
    <w:rsid w:val="00E96B05"/>
    <w:rsid w:val="00E97AE1"/>
    <w:rsid w:val="00EA078D"/>
    <w:rsid w:val="00EA10A3"/>
    <w:rsid w:val="00EA153B"/>
    <w:rsid w:val="00EA1933"/>
    <w:rsid w:val="00EA1A39"/>
    <w:rsid w:val="00EA1B96"/>
    <w:rsid w:val="00EA1D09"/>
    <w:rsid w:val="00EA25E4"/>
    <w:rsid w:val="00EA2E34"/>
    <w:rsid w:val="00EA3220"/>
    <w:rsid w:val="00EA3687"/>
    <w:rsid w:val="00EA36CC"/>
    <w:rsid w:val="00EA3809"/>
    <w:rsid w:val="00EA43E9"/>
    <w:rsid w:val="00EA4C35"/>
    <w:rsid w:val="00EA4F28"/>
    <w:rsid w:val="00EA5108"/>
    <w:rsid w:val="00EA5408"/>
    <w:rsid w:val="00EA598E"/>
    <w:rsid w:val="00EA655A"/>
    <w:rsid w:val="00EA71B1"/>
    <w:rsid w:val="00EA72D5"/>
    <w:rsid w:val="00EA7573"/>
    <w:rsid w:val="00EA7B10"/>
    <w:rsid w:val="00EB03B1"/>
    <w:rsid w:val="00EB08A4"/>
    <w:rsid w:val="00EB1B82"/>
    <w:rsid w:val="00EB2209"/>
    <w:rsid w:val="00EB2226"/>
    <w:rsid w:val="00EB23DF"/>
    <w:rsid w:val="00EB2499"/>
    <w:rsid w:val="00EB2E9B"/>
    <w:rsid w:val="00EB34E1"/>
    <w:rsid w:val="00EB5368"/>
    <w:rsid w:val="00EB5675"/>
    <w:rsid w:val="00EB56F8"/>
    <w:rsid w:val="00EB6048"/>
    <w:rsid w:val="00EB63A3"/>
    <w:rsid w:val="00EB6B1F"/>
    <w:rsid w:val="00EB73DB"/>
    <w:rsid w:val="00EB78DE"/>
    <w:rsid w:val="00EB7E8A"/>
    <w:rsid w:val="00EB7F53"/>
    <w:rsid w:val="00EC1D59"/>
    <w:rsid w:val="00EC22A8"/>
    <w:rsid w:val="00EC2315"/>
    <w:rsid w:val="00EC24F1"/>
    <w:rsid w:val="00EC29D9"/>
    <w:rsid w:val="00EC2ABB"/>
    <w:rsid w:val="00EC2F20"/>
    <w:rsid w:val="00EC33B8"/>
    <w:rsid w:val="00EC391A"/>
    <w:rsid w:val="00EC3E97"/>
    <w:rsid w:val="00EC4060"/>
    <w:rsid w:val="00EC47D7"/>
    <w:rsid w:val="00EC4984"/>
    <w:rsid w:val="00EC4CA6"/>
    <w:rsid w:val="00EC5193"/>
    <w:rsid w:val="00EC5C66"/>
    <w:rsid w:val="00EC5C9E"/>
    <w:rsid w:val="00EC5FE3"/>
    <w:rsid w:val="00EC640D"/>
    <w:rsid w:val="00EC715D"/>
    <w:rsid w:val="00EC7206"/>
    <w:rsid w:val="00EC7576"/>
    <w:rsid w:val="00ED11E6"/>
    <w:rsid w:val="00ED125C"/>
    <w:rsid w:val="00ED1595"/>
    <w:rsid w:val="00ED1F63"/>
    <w:rsid w:val="00ED25DC"/>
    <w:rsid w:val="00ED2672"/>
    <w:rsid w:val="00ED38A9"/>
    <w:rsid w:val="00ED3E18"/>
    <w:rsid w:val="00ED4A4A"/>
    <w:rsid w:val="00ED4FC3"/>
    <w:rsid w:val="00ED5308"/>
    <w:rsid w:val="00ED5489"/>
    <w:rsid w:val="00ED745F"/>
    <w:rsid w:val="00ED7796"/>
    <w:rsid w:val="00EE11C1"/>
    <w:rsid w:val="00EE14CC"/>
    <w:rsid w:val="00EE162D"/>
    <w:rsid w:val="00EE1A08"/>
    <w:rsid w:val="00EE2185"/>
    <w:rsid w:val="00EE2216"/>
    <w:rsid w:val="00EE2C70"/>
    <w:rsid w:val="00EE41F2"/>
    <w:rsid w:val="00EE50A8"/>
    <w:rsid w:val="00EE5328"/>
    <w:rsid w:val="00EE56DD"/>
    <w:rsid w:val="00EE5A01"/>
    <w:rsid w:val="00EE6474"/>
    <w:rsid w:val="00EE74A9"/>
    <w:rsid w:val="00EE74AB"/>
    <w:rsid w:val="00EE79C4"/>
    <w:rsid w:val="00EE7F75"/>
    <w:rsid w:val="00EE7FFD"/>
    <w:rsid w:val="00EF10E3"/>
    <w:rsid w:val="00EF11B5"/>
    <w:rsid w:val="00EF14FD"/>
    <w:rsid w:val="00EF18BB"/>
    <w:rsid w:val="00EF1BD4"/>
    <w:rsid w:val="00EF1F17"/>
    <w:rsid w:val="00EF2520"/>
    <w:rsid w:val="00EF2BBA"/>
    <w:rsid w:val="00EF385B"/>
    <w:rsid w:val="00EF3888"/>
    <w:rsid w:val="00EF39AF"/>
    <w:rsid w:val="00EF4670"/>
    <w:rsid w:val="00EF491C"/>
    <w:rsid w:val="00EF536F"/>
    <w:rsid w:val="00EF66B5"/>
    <w:rsid w:val="00EF66C9"/>
    <w:rsid w:val="00EF7907"/>
    <w:rsid w:val="00EF7FC3"/>
    <w:rsid w:val="00F00545"/>
    <w:rsid w:val="00F010CC"/>
    <w:rsid w:val="00F012DE"/>
    <w:rsid w:val="00F021B4"/>
    <w:rsid w:val="00F02723"/>
    <w:rsid w:val="00F0340E"/>
    <w:rsid w:val="00F03539"/>
    <w:rsid w:val="00F03AF4"/>
    <w:rsid w:val="00F0471B"/>
    <w:rsid w:val="00F04FED"/>
    <w:rsid w:val="00F0543C"/>
    <w:rsid w:val="00F06747"/>
    <w:rsid w:val="00F0686F"/>
    <w:rsid w:val="00F07818"/>
    <w:rsid w:val="00F07B73"/>
    <w:rsid w:val="00F104FC"/>
    <w:rsid w:val="00F10EB4"/>
    <w:rsid w:val="00F11010"/>
    <w:rsid w:val="00F120FB"/>
    <w:rsid w:val="00F127F2"/>
    <w:rsid w:val="00F136A2"/>
    <w:rsid w:val="00F13778"/>
    <w:rsid w:val="00F147BB"/>
    <w:rsid w:val="00F14A74"/>
    <w:rsid w:val="00F14B59"/>
    <w:rsid w:val="00F14D55"/>
    <w:rsid w:val="00F15A0C"/>
    <w:rsid w:val="00F15C6C"/>
    <w:rsid w:val="00F15D6C"/>
    <w:rsid w:val="00F16CA4"/>
    <w:rsid w:val="00F16D91"/>
    <w:rsid w:val="00F17345"/>
    <w:rsid w:val="00F17858"/>
    <w:rsid w:val="00F20908"/>
    <w:rsid w:val="00F20BB6"/>
    <w:rsid w:val="00F2127F"/>
    <w:rsid w:val="00F2177B"/>
    <w:rsid w:val="00F21F46"/>
    <w:rsid w:val="00F22F7B"/>
    <w:rsid w:val="00F234B9"/>
    <w:rsid w:val="00F23AD4"/>
    <w:rsid w:val="00F24A53"/>
    <w:rsid w:val="00F25261"/>
    <w:rsid w:val="00F2551C"/>
    <w:rsid w:val="00F25673"/>
    <w:rsid w:val="00F267AF"/>
    <w:rsid w:val="00F26FF8"/>
    <w:rsid w:val="00F2734C"/>
    <w:rsid w:val="00F30998"/>
    <w:rsid w:val="00F30B5B"/>
    <w:rsid w:val="00F30B69"/>
    <w:rsid w:val="00F30C01"/>
    <w:rsid w:val="00F32449"/>
    <w:rsid w:val="00F32F43"/>
    <w:rsid w:val="00F33775"/>
    <w:rsid w:val="00F33E03"/>
    <w:rsid w:val="00F34FA5"/>
    <w:rsid w:val="00F36392"/>
    <w:rsid w:val="00F3779C"/>
    <w:rsid w:val="00F378C1"/>
    <w:rsid w:val="00F37A0D"/>
    <w:rsid w:val="00F40271"/>
    <w:rsid w:val="00F40563"/>
    <w:rsid w:val="00F40901"/>
    <w:rsid w:val="00F40F6B"/>
    <w:rsid w:val="00F41555"/>
    <w:rsid w:val="00F41684"/>
    <w:rsid w:val="00F41C35"/>
    <w:rsid w:val="00F42233"/>
    <w:rsid w:val="00F428B2"/>
    <w:rsid w:val="00F43F60"/>
    <w:rsid w:val="00F441ED"/>
    <w:rsid w:val="00F44415"/>
    <w:rsid w:val="00F44457"/>
    <w:rsid w:val="00F4483E"/>
    <w:rsid w:val="00F4595C"/>
    <w:rsid w:val="00F46030"/>
    <w:rsid w:val="00F467B1"/>
    <w:rsid w:val="00F47FAD"/>
    <w:rsid w:val="00F50F2A"/>
    <w:rsid w:val="00F50F60"/>
    <w:rsid w:val="00F51B90"/>
    <w:rsid w:val="00F5276F"/>
    <w:rsid w:val="00F531B4"/>
    <w:rsid w:val="00F534C6"/>
    <w:rsid w:val="00F550B8"/>
    <w:rsid w:val="00F5669A"/>
    <w:rsid w:val="00F56BCA"/>
    <w:rsid w:val="00F57098"/>
    <w:rsid w:val="00F571B6"/>
    <w:rsid w:val="00F57DCD"/>
    <w:rsid w:val="00F57FDE"/>
    <w:rsid w:val="00F60828"/>
    <w:rsid w:val="00F60BF3"/>
    <w:rsid w:val="00F6198F"/>
    <w:rsid w:val="00F61D04"/>
    <w:rsid w:val="00F622DC"/>
    <w:rsid w:val="00F62560"/>
    <w:rsid w:val="00F62754"/>
    <w:rsid w:val="00F627CC"/>
    <w:rsid w:val="00F63408"/>
    <w:rsid w:val="00F65EF8"/>
    <w:rsid w:val="00F66056"/>
    <w:rsid w:val="00F66F28"/>
    <w:rsid w:val="00F676ED"/>
    <w:rsid w:val="00F67A63"/>
    <w:rsid w:val="00F70A30"/>
    <w:rsid w:val="00F70E24"/>
    <w:rsid w:val="00F7106A"/>
    <w:rsid w:val="00F71191"/>
    <w:rsid w:val="00F7224F"/>
    <w:rsid w:val="00F72A69"/>
    <w:rsid w:val="00F72CB9"/>
    <w:rsid w:val="00F730D6"/>
    <w:rsid w:val="00F7310A"/>
    <w:rsid w:val="00F73215"/>
    <w:rsid w:val="00F73CF0"/>
    <w:rsid w:val="00F7474D"/>
    <w:rsid w:val="00F75E90"/>
    <w:rsid w:val="00F76201"/>
    <w:rsid w:val="00F76973"/>
    <w:rsid w:val="00F774C8"/>
    <w:rsid w:val="00F80821"/>
    <w:rsid w:val="00F80991"/>
    <w:rsid w:val="00F81A56"/>
    <w:rsid w:val="00F81C13"/>
    <w:rsid w:val="00F82443"/>
    <w:rsid w:val="00F82BE0"/>
    <w:rsid w:val="00F82F90"/>
    <w:rsid w:val="00F838FB"/>
    <w:rsid w:val="00F83C0C"/>
    <w:rsid w:val="00F84085"/>
    <w:rsid w:val="00F84B55"/>
    <w:rsid w:val="00F85921"/>
    <w:rsid w:val="00F86156"/>
    <w:rsid w:val="00F90415"/>
    <w:rsid w:val="00F907E1"/>
    <w:rsid w:val="00F90D9F"/>
    <w:rsid w:val="00F9201D"/>
    <w:rsid w:val="00F9231B"/>
    <w:rsid w:val="00F9252E"/>
    <w:rsid w:val="00F927C9"/>
    <w:rsid w:val="00F927FD"/>
    <w:rsid w:val="00F937B7"/>
    <w:rsid w:val="00F94D45"/>
    <w:rsid w:val="00F951E1"/>
    <w:rsid w:val="00F95362"/>
    <w:rsid w:val="00F95392"/>
    <w:rsid w:val="00F9729B"/>
    <w:rsid w:val="00F9731D"/>
    <w:rsid w:val="00F97382"/>
    <w:rsid w:val="00F97499"/>
    <w:rsid w:val="00F97612"/>
    <w:rsid w:val="00F97D24"/>
    <w:rsid w:val="00FA0083"/>
    <w:rsid w:val="00FA0238"/>
    <w:rsid w:val="00FA0ACA"/>
    <w:rsid w:val="00FA146F"/>
    <w:rsid w:val="00FA2262"/>
    <w:rsid w:val="00FA2675"/>
    <w:rsid w:val="00FA269A"/>
    <w:rsid w:val="00FA2F97"/>
    <w:rsid w:val="00FA337A"/>
    <w:rsid w:val="00FA3A4F"/>
    <w:rsid w:val="00FA406C"/>
    <w:rsid w:val="00FA445C"/>
    <w:rsid w:val="00FA4933"/>
    <w:rsid w:val="00FA51FE"/>
    <w:rsid w:val="00FA6169"/>
    <w:rsid w:val="00FA6470"/>
    <w:rsid w:val="00FA6F87"/>
    <w:rsid w:val="00FA7756"/>
    <w:rsid w:val="00FB03BF"/>
    <w:rsid w:val="00FB1A6B"/>
    <w:rsid w:val="00FB1C8B"/>
    <w:rsid w:val="00FB1D0E"/>
    <w:rsid w:val="00FB1D91"/>
    <w:rsid w:val="00FB1FC5"/>
    <w:rsid w:val="00FB22F6"/>
    <w:rsid w:val="00FB2839"/>
    <w:rsid w:val="00FB34EB"/>
    <w:rsid w:val="00FB4895"/>
    <w:rsid w:val="00FB4AEB"/>
    <w:rsid w:val="00FB4D82"/>
    <w:rsid w:val="00FB56B7"/>
    <w:rsid w:val="00FB59F9"/>
    <w:rsid w:val="00FB620E"/>
    <w:rsid w:val="00FB6458"/>
    <w:rsid w:val="00FB64F1"/>
    <w:rsid w:val="00FB6850"/>
    <w:rsid w:val="00FB6D10"/>
    <w:rsid w:val="00FB6D14"/>
    <w:rsid w:val="00FB754F"/>
    <w:rsid w:val="00FB79AE"/>
    <w:rsid w:val="00FB7B9D"/>
    <w:rsid w:val="00FC0CC9"/>
    <w:rsid w:val="00FC1D09"/>
    <w:rsid w:val="00FC1F99"/>
    <w:rsid w:val="00FC2F97"/>
    <w:rsid w:val="00FC2FFA"/>
    <w:rsid w:val="00FC3D6A"/>
    <w:rsid w:val="00FC41C9"/>
    <w:rsid w:val="00FC55AE"/>
    <w:rsid w:val="00FC562F"/>
    <w:rsid w:val="00FC5BF2"/>
    <w:rsid w:val="00FC5C86"/>
    <w:rsid w:val="00FC5CB4"/>
    <w:rsid w:val="00FC601C"/>
    <w:rsid w:val="00FC6EB0"/>
    <w:rsid w:val="00FC7123"/>
    <w:rsid w:val="00FC7D9D"/>
    <w:rsid w:val="00FD12BC"/>
    <w:rsid w:val="00FD1764"/>
    <w:rsid w:val="00FD1F82"/>
    <w:rsid w:val="00FD2AE1"/>
    <w:rsid w:val="00FD2C39"/>
    <w:rsid w:val="00FD32FA"/>
    <w:rsid w:val="00FD3694"/>
    <w:rsid w:val="00FD3D30"/>
    <w:rsid w:val="00FD47ED"/>
    <w:rsid w:val="00FD4A29"/>
    <w:rsid w:val="00FD5164"/>
    <w:rsid w:val="00FD6063"/>
    <w:rsid w:val="00FD6B42"/>
    <w:rsid w:val="00FD6E84"/>
    <w:rsid w:val="00FD738A"/>
    <w:rsid w:val="00FD7CA2"/>
    <w:rsid w:val="00FD7D51"/>
    <w:rsid w:val="00FD7E16"/>
    <w:rsid w:val="00FE0338"/>
    <w:rsid w:val="00FE0EAB"/>
    <w:rsid w:val="00FE176D"/>
    <w:rsid w:val="00FE1C16"/>
    <w:rsid w:val="00FE2D3A"/>
    <w:rsid w:val="00FE30C5"/>
    <w:rsid w:val="00FE45A5"/>
    <w:rsid w:val="00FE45A9"/>
    <w:rsid w:val="00FE4D2F"/>
    <w:rsid w:val="00FE52B1"/>
    <w:rsid w:val="00FE5840"/>
    <w:rsid w:val="00FE6425"/>
    <w:rsid w:val="00FE6D09"/>
    <w:rsid w:val="00FE6E55"/>
    <w:rsid w:val="00FE7703"/>
    <w:rsid w:val="00FF057F"/>
    <w:rsid w:val="00FF08C7"/>
    <w:rsid w:val="00FF1700"/>
    <w:rsid w:val="00FF18F9"/>
    <w:rsid w:val="00FF1DC1"/>
    <w:rsid w:val="00FF2274"/>
    <w:rsid w:val="00FF299A"/>
    <w:rsid w:val="00FF2A41"/>
    <w:rsid w:val="00FF2C44"/>
    <w:rsid w:val="00FF3942"/>
    <w:rsid w:val="00FF400E"/>
    <w:rsid w:val="00FF4483"/>
    <w:rsid w:val="00FF4788"/>
    <w:rsid w:val="00FF4D7B"/>
    <w:rsid w:val="00FF63ED"/>
    <w:rsid w:val="00FF70D4"/>
    <w:rsid w:val="00FF76DB"/>
    <w:rsid w:val="03BB027A"/>
    <w:rsid w:val="04DBBFF2"/>
    <w:rsid w:val="05311D81"/>
    <w:rsid w:val="065D839A"/>
    <w:rsid w:val="0F29C947"/>
    <w:rsid w:val="159CC35D"/>
    <w:rsid w:val="1C58FC45"/>
    <w:rsid w:val="1CACA917"/>
    <w:rsid w:val="2057570F"/>
    <w:rsid w:val="208B2CF0"/>
    <w:rsid w:val="208D2E2F"/>
    <w:rsid w:val="22539EAF"/>
    <w:rsid w:val="22F8C244"/>
    <w:rsid w:val="23564672"/>
    <w:rsid w:val="23BB739C"/>
    <w:rsid w:val="243F1FF5"/>
    <w:rsid w:val="2461D189"/>
    <w:rsid w:val="2499BC81"/>
    <w:rsid w:val="26052C7C"/>
    <w:rsid w:val="2BB30229"/>
    <w:rsid w:val="2C2C2A4D"/>
    <w:rsid w:val="35269134"/>
    <w:rsid w:val="366A7EDD"/>
    <w:rsid w:val="37581C8E"/>
    <w:rsid w:val="396833C1"/>
    <w:rsid w:val="39E9BCFA"/>
    <w:rsid w:val="3C787696"/>
    <w:rsid w:val="3DB65A8F"/>
    <w:rsid w:val="3F6F6D3D"/>
    <w:rsid w:val="475B4ABE"/>
    <w:rsid w:val="47C3EF99"/>
    <w:rsid w:val="4B4F5312"/>
    <w:rsid w:val="4B8A2329"/>
    <w:rsid w:val="4BBCAF4F"/>
    <w:rsid w:val="51D88F5C"/>
    <w:rsid w:val="51DDBAD4"/>
    <w:rsid w:val="53FC8036"/>
    <w:rsid w:val="5543032D"/>
    <w:rsid w:val="558C84A5"/>
    <w:rsid w:val="5B229DB9"/>
    <w:rsid w:val="5D1F7AB3"/>
    <w:rsid w:val="5F8DC29E"/>
    <w:rsid w:val="60AC679E"/>
    <w:rsid w:val="60B1AF86"/>
    <w:rsid w:val="624D7FE7"/>
    <w:rsid w:val="62971A61"/>
    <w:rsid w:val="6492E3B5"/>
    <w:rsid w:val="6759340A"/>
    <w:rsid w:val="6A139F13"/>
    <w:rsid w:val="6A8AC8FF"/>
    <w:rsid w:val="6BC5E2F3"/>
    <w:rsid w:val="6ED8A47D"/>
    <w:rsid w:val="6EEA45BC"/>
    <w:rsid w:val="6F7232E0"/>
    <w:rsid w:val="6F7FBD72"/>
    <w:rsid w:val="727BBC92"/>
    <w:rsid w:val="74672C16"/>
    <w:rsid w:val="75B35D54"/>
    <w:rsid w:val="795A193C"/>
    <w:rsid w:val="79FA434E"/>
    <w:rsid w:val="7B12C605"/>
    <w:rsid w:val="7B1C2640"/>
    <w:rsid w:val="7B67ECBF"/>
    <w:rsid w:val="7EE3D6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0AFB"/>
    <w:pPr>
      <w:spacing w:after="200" w:line="360" w:lineRule="auto"/>
      <w:jc w:val="both"/>
    </w:pPr>
    <w:rPr>
      <w:sz w:val="24"/>
      <w:szCs w:val="22"/>
      <w:lang w:eastAsia="en-US"/>
    </w:rPr>
  </w:style>
  <w:style w:type="paragraph" w:styleId="berschrift1">
    <w:name w:val="heading 1"/>
    <w:basedOn w:val="Standard"/>
    <w:next w:val="Standard"/>
    <w:link w:val="berschrift1Zchn"/>
    <w:qFormat/>
    <w:rsid w:val="00C469FF"/>
    <w:pPr>
      <w:keepNext/>
      <w:keepLines/>
      <w:spacing w:before="480" w:after="0"/>
      <w:outlineLvl w:val="0"/>
    </w:pPr>
    <w:rPr>
      <w:rFonts w:eastAsiaTheme="majorEastAsia" w:cstheme="majorBidi"/>
      <w:bCs/>
      <w:color w:val="009394"/>
      <w:sz w:val="60"/>
      <w:szCs w:val="28"/>
    </w:rPr>
  </w:style>
  <w:style w:type="paragraph" w:styleId="berschrift2">
    <w:name w:val="heading 2"/>
    <w:basedOn w:val="Standard"/>
    <w:next w:val="Standard"/>
    <w:link w:val="berschrift2Zchn"/>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berschrift3">
    <w:name w:val="heading 3"/>
    <w:basedOn w:val="Standard"/>
    <w:next w:val="Standard"/>
    <w:link w:val="berschrift3Zchn"/>
    <w:unhideWhenUsed/>
    <w:qFormat/>
    <w:rsid w:val="008F0AFB"/>
    <w:pPr>
      <w:keepNext/>
      <w:keepLines/>
      <w:spacing w:before="200" w:after="0"/>
      <w:outlineLvl w:val="2"/>
    </w:pPr>
    <w:rPr>
      <w:rFonts w:eastAsiaTheme="majorEastAsia" w:cstheme="majorBidi"/>
      <w:bCs/>
      <w:color w:val="009394" w:themeColor="accent1"/>
      <w:sz w:val="26"/>
    </w:rPr>
  </w:style>
  <w:style w:type="paragraph" w:styleId="berschrift4">
    <w:name w:val="heading 4"/>
    <w:basedOn w:val="Standard"/>
    <w:next w:val="Standard"/>
    <w:link w:val="berschrift4Zchn"/>
    <w:uiPriority w:val="9"/>
    <w:unhideWhenUsed/>
    <w:qFormat/>
    <w:rsid w:val="008F0AFB"/>
    <w:pPr>
      <w:keepNext/>
      <w:keepLines/>
      <w:spacing w:before="200" w:after="0"/>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berschrift6">
    <w:name w:val="heading 6"/>
    <w:basedOn w:val="Standard"/>
    <w:next w:val="Standard"/>
    <w:link w:val="berschrift6Zchn"/>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berschrift8">
    <w:name w:val="heading 8"/>
    <w:basedOn w:val="Standard"/>
    <w:next w:val="Standard"/>
    <w:link w:val="berschrift8Zchn"/>
    <w:rsid w:val="0016462A"/>
    <w:pPr>
      <w:keepNext/>
      <w:spacing w:after="0" w:line="240" w:lineRule="auto"/>
      <w:jc w:val="center"/>
      <w:outlineLvl w:val="7"/>
    </w:pPr>
    <w:rPr>
      <w:rFonts w:ascii="Times" w:eastAsia="Times" w:hAnsi="Times"/>
      <w:b/>
      <w:szCs w:val="20"/>
      <w:lang w:eastAsia="de-DE"/>
    </w:rPr>
  </w:style>
  <w:style w:type="paragraph" w:styleId="berschrift9">
    <w:name w:val="heading 9"/>
    <w:aliases w:val="Aufzählung"/>
    <w:basedOn w:val="Standard"/>
    <w:next w:val="Standardeinzug"/>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elZchn">
    <w:name w:val="Titel Zchn"/>
    <w:link w:val="Titel"/>
    <w:rsid w:val="008471C6"/>
    <w:rPr>
      <w:rFonts w:ascii="Cambria" w:eastAsia="MS Gothic" w:hAnsi="Cambria" w:cs="Times New Roman"/>
      <w:color w:val="17365D"/>
      <w:spacing w:val="5"/>
      <w:kern w:val="28"/>
      <w:sz w:val="52"/>
      <w:szCs w:val="52"/>
    </w:rPr>
  </w:style>
  <w:style w:type="paragraph" w:styleId="Sprechblasentext">
    <w:name w:val="Balloon Text"/>
    <w:basedOn w:val="Standard"/>
    <w:link w:val="SprechblasentextZchn"/>
    <w:unhideWhenUsed/>
    <w:rsid w:val="00F012DE"/>
    <w:pPr>
      <w:spacing w:after="0" w:line="240" w:lineRule="auto"/>
    </w:pPr>
    <w:rPr>
      <w:rFonts w:ascii="Tahoma" w:hAnsi="Tahoma"/>
      <w:sz w:val="16"/>
      <w:szCs w:val="16"/>
    </w:rPr>
  </w:style>
  <w:style w:type="character" w:customStyle="1" w:styleId="SprechblasentextZchn">
    <w:name w:val="Sprechblasentext Zchn"/>
    <w:link w:val="Sprechblasentext"/>
    <w:rsid w:val="00F012DE"/>
    <w:rPr>
      <w:rFonts w:ascii="Tahoma" w:hAnsi="Tahoma" w:cs="Tahoma"/>
      <w:sz w:val="16"/>
      <w:szCs w:val="16"/>
    </w:rPr>
  </w:style>
  <w:style w:type="paragraph" w:styleId="Kopfzeile">
    <w:name w:val="header"/>
    <w:basedOn w:val="Standard"/>
    <w:link w:val="KopfzeileZchn"/>
    <w:unhideWhenUsed/>
    <w:rsid w:val="00BD19F2"/>
    <w:pPr>
      <w:tabs>
        <w:tab w:val="center" w:pos="4536"/>
        <w:tab w:val="right" w:pos="9072"/>
      </w:tabs>
      <w:spacing w:after="0" w:line="240" w:lineRule="auto"/>
    </w:pPr>
  </w:style>
  <w:style w:type="character" w:customStyle="1" w:styleId="KopfzeileZchn">
    <w:name w:val="Kopfzeile Zchn"/>
    <w:basedOn w:val="Absatz-Standardschriftart"/>
    <w:link w:val="Kopfzeile"/>
    <w:rsid w:val="00BD19F2"/>
  </w:style>
  <w:style w:type="paragraph" w:styleId="Fuzeile">
    <w:name w:val="footer"/>
    <w:basedOn w:val="Standard"/>
    <w:link w:val="FuzeileZchn"/>
    <w:unhideWhenUsed/>
    <w:rsid w:val="00BD19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19F2"/>
  </w:style>
  <w:style w:type="paragraph" w:customStyle="1" w:styleId="FlietextText">
    <w:name w:val="Fließtext (Text)"/>
    <w:basedOn w:val="Standard"/>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Standard"/>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Standard"/>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Kommentarzeichen">
    <w:name w:val="annotation reference"/>
    <w:uiPriority w:val="99"/>
    <w:unhideWhenUsed/>
    <w:rsid w:val="00BD19F2"/>
    <w:rPr>
      <w:sz w:val="18"/>
      <w:szCs w:val="18"/>
    </w:rPr>
  </w:style>
  <w:style w:type="paragraph" w:styleId="Kommentartext">
    <w:name w:val="annotation text"/>
    <w:basedOn w:val="Standard"/>
    <w:link w:val="KommentartextZchn"/>
    <w:uiPriority w:val="99"/>
    <w:unhideWhenUsed/>
    <w:rsid w:val="00BD19F2"/>
    <w:pPr>
      <w:spacing w:line="240" w:lineRule="auto"/>
    </w:pPr>
    <w:rPr>
      <w:szCs w:val="24"/>
    </w:rPr>
  </w:style>
  <w:style w:type="character" w:customStyle="1" w:styleId="KommentartextZchn">
    <w:name w:val="Kommentartext Zchn"/>
    <w:link w:val="Kommentartext"/>
    <w:uiPriority w:val="99"/>
    <w:rsid w:val="00BD19F2"/>
    <w:rPr>
      <w:sz w:val="24"/>
      <w:szCs w:val="24"/>
    </w:rPr>
  </w:style>
  <w:style w:type="paragraph" w:styleId="Kommentarthema">
    <w:name w:val="annotation subject"/>
    <w:basedOn w:val="Kommentartext"/>
    <w:next w:val="Kommentartext"/>
    <w:link w:val="KommentarthemaZchn"/>
    <w:unhideWhenUsed/>
    <w:rsid w:val="00BD19F2"/>
    <w:rPr>
      <w:b/>
      <w:bCs/>
      <w:sz w:val="20"/>
      <w:szCs w:val="20"/>
    </w:rPr>
  </w:style>
  <w:style w:type="character" w:customStyle="1" w:styleId="KommentarthemaZchn">
    <w:name w:val="Kommentarthema Zchn"/>
    <w:link w:val="Kommentarthema"/>
    <w:uiPriority w:val="99"/>
    <w:rsid w:val="00BD19F2"/>
    <w:rPr>
      <w:b/>
      <w:bCs/>
      <w:sz w:val="20"/>
      <w:szCs w:val="20"/>
    </w:rPr>
  </w:style>
  <w:style w:type="paragraph" w:customStyle="1" w:styleId="AufzhlungGrundlinieText">
    <w:name w:val="Aufzählung_Grundlinie (Text)"/>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Standard"/>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Standard"/>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ittleresRaster2-Akzent1">
    <w:name w:val="Medium Grid 2 Accent 1"/>
    <w:basedOn w:val="NormaleTabelle"/>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Raster1-Akzent2">
    <w:name w:val="Medium Grid 1 Accent 2"/>
    <w:basedOn w:val="NormaleTabelle"/>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ittlereListe2-Akzent6">
    <w:name w:val="Medium List 2 Accent 6"/>
    <w:basedOn w:val="NormaleTabelle"/>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ittlereListe2-Akzent5">
    <w:name w:val="Medium List 2 Accent 5"/>
    <w:basedOn w:val="NormaleTabelle"/>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ittlereListe2-Akzent3">
    <w:name w:val="Medium List 2 Accent 3"/>
    <w:basedOn w:val="NormaleTabelle"/>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ittlereListe2-Akzent4">
    <w:name w:val="Medium List 2 Accent 4"/>
    <w:basedOn w:val="NormaleTabelle"/>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NormaleTabelle"/>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ittleresRaster1-Akzent3">
    <w:name w:val="Medium Grid 1 Accent 3"/>
    <w:basedOn w:val="NormaleTabelle"/>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ittleresRaster1-Akzent4">
    <w:name w:val="Medium Grid 1 Accent 4"/>
    <w:basedOn w:val="NormaleTabelle"/>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ittlereSchattierung2-Akzent6">
    <w:name w:val="Medium Shading 2 Accent 6"/>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ittlereListe2-Akzent1">
    <w:name w:val="Medium List 2 Accent 1"/>
    <w:basedOn w:val="NormaleTabelle"/>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NormaleTabelle"/>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ittleresRaster3-Akzent5">
    <w:name w:val="Medium Grid 3 Accent 5"/>
    <w:basedOn w:val="NormaleTabelle"/>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ittlereSchattierung2-Akzent2">
    <w:name w:val="Medium Shading 2 Accent 2"/>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ttleresRaster2-Akzent2">
    <w:name w:val="Medium Grid 2 Accent 2"/>
    <w:basedOn w:val="NormaleTabelle"/>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unkleListe-Akzent3">
    <w:name w:val="Dark List Accent 3"/>
    <w:basedOn w:val="NormaleTabelle"/>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FarbigeListe-Akzent5">
    <w:name w:val="Colorful List Accent 5"/>
    <w:basedOn w:val="NormaleTabelle"/>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extkrper">
    <w:name w:val="Body Text"/>
    <w:basedOn w:val="Standard"/>
    <w:link w:val="TextkrperZchn"/>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Standard"/>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Standardeinzug">
    <w:name w:val="Normal Indent"/>
    <w:basedOn w:val="Standard"/>
    <w:rsid w:val="008C2118"/>
    <w:pPr>
      <w:ind w:left="708"/>
    </w:pPr>
  </w:style>
  <w:style w:type="paragraph" w:customStyle="1" w:styleId="beispiel">
    <w:name w:val="beispiel"/>
    <w:basedOn w:val="Standard"/>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Standard"/>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Standard"/>
    <w:rsid w:val="008A3299"/>
    <w:pPr>
      <w:spacing w:before="120" w:after="120" w:line="240" w:lineRule="auto"/>
    </w:pPr>
    <w:rPr>
      <w:rFonts w:ascii="Arial" w:eastAsia="Times New Roman" w:hAnsi="Arial"/>
      <w:sz w:val="20"/>
      <w:szCs w:val="20"/>
      <w:lang w:eastAsia="de-DE"/>
    </w:rPr>
  </w:style>
  <w:style w:type="paragraph" w:styleId="Textkrper-Einzug2">
    <w:name w:val="Body Text Indent 2"/>
    <w:basedOn w:val="Standard"/>
    <w:link w:val="Textkrper-Einzug2Zchn"/>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Aufzhlungszeichen">
    <w:name w:val="List Bullet"/>
    <w:basedOn w:val="Standard"/>
    <w:rsid w:val="008F5862"/>
    <w:pPr>
      <w:numPr>
        <w:numId w:val="2"/>
      </w:numPr>
    </w:pPr>
  </w:style>
  <w:style w:type="paragraph" w:styleId="Verzeichnis1">
    <w:name w:val="toc 1"/>
    <w:basedOn w:val="Standard"/>
    <w:next w:val="Standard"/>
    <w:autoRedefine/>
    <w:uiPriority w:val="39"/>
    <w:rsid w:val="00D405C0"/>
    <w:pPr>
      <w:tabs>
        <w:tab w:val="left" w:pos="2694"/>
        <w:tab w:val="right" w:leader="dot" w:pos="8210"/>
      </w:tabs>
    </w:pPr>
    <w:rPr>
      <w:b/>
      <w:noProof/>
      <w:sz w:val="28"/>
      <w:szCs w:val="28"/>
    </w:rPr>
  </w:style>
  <w:style w:type="paragraph" w:styleId="Verzeichnis2">
    <w:name w:val="toc 2"/>
    <w:basedOn w:val="Standard"/>
    <w:next w:val="Standard"/>
    <w:autoRedefine/>
    <w:uiPriority w:val="39"/>
    <w:rsid w:val="00BD2A53"/>
    <w:pPr>
      <w:tabs>
        <w:tab w:val="right" w:leader="dot" w:pos="8210"/>
      </w:tabs>
    </w:pPr>
    <w:rPr>
      <w:rFonts w:asciiTheme="minorHAnsi" w:hAnsiTheme="minorHAnsi"/>
      <w:b/>
      <w:noProof/>
      <w:szCs w:val="24"/>
    </w:rPr>
  </w:style>
  <w:style w:type="character" w:styleId="Hyperlink">
    <w:name w:val="Hyperlink"/>
    <w:basedOn w:val="Absatz-Standardschriftart"/>
    <w:rsid w:val="00782CC3"/>
    <w:rPr>
      <w:color w:val="0000FF"/>
      <w:u w:val="single"/>
    </w:rPr>
  </w:style>
  <w:style w:type="character" w:customStyle="1" w:styleId="FooterChar">
    <w:name w:val="Footer Char"/>
    <w:basedOn w:val="Absatz-Standardschriftart"/>
    <w:locked/>
    <w:rsid w:val="00DF31A1"/>
    <w:rPr>
      <w:rFonts w:ascii="Tahoma" w:hAnsi="Tahoma" w:cs="Times New Roman"/>
      <w:sz w:val="20"/>
    </w:rPr>
  </w:style>
  <w:style w:type="paragraph" w:styleId="Beschriftung">
    <w:name w:val="caption"/>
    <w:aliases w:val="Absatz"/>
    <w:basedOn w:val="Standard"/>
    <w:next w:val="Standard"/>
    <w:uiPriority w:val="99"/>
    <w:unhideWhenUsed/>
    <w:rsid w:val="004568B1"/>
    <w:pPr>
      <w:spacing w:line="240" w:lineRule="auto"/>
    </w:pPr>
    <w:rPr>
      <w:b/>
      <w:bCs/>
      <w:color w:val="009394" w:themeColor="accent1"/>
      <w:sz w:val="18"/>
      <w:szCs w:val="18"/>
    </w:rPr>
  </w:style>
  <w:style w:type="paragraph" w:customStyle="1" w:styleId="zentral">
    <w:name w:val="zentral"/>
    <w:basedOn w:val="Standard"/>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Standard"/>
    <w:next w:val="Standard"/>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e">
    <w:name w:val="List"/>
    <w:basedOn w:val="Standard"/>
    <w:rsid w:val="00513E75"/>
    <w:pPr>
      <w:spacing w:after="120" w:line="240" w:lineRule="auto"/>
      <w:ind w:left="283" w:hanging="283"/>
    </w:pPr>
    <w:rPr>
      <w:rFonts w:ascii="Tahoma" w:eastAsia="Times New Roman" w:hAnsi="Tahoma"/>
      <w:sz w:val="20"/>
      <w:szCs w:val="20"/>
      <w:lang w:eastAsia="de-DE"/>
    </w:rPr>
  </w:style>
  <w:style w:type="paragraph" w:styleId="Textkrper-Zeileneinzug">
    <w:name w:val="Body Text Indent"/>
    <w:basedOn w:val="Standard"/>
    <w:link w:val="Textkrper-ZeileneinzugZchn"/>
    <w:uiPriority w:val="99"/>
    <w:rsid w:val="00513E75"/>
    <w:pPr>
      <w:spacing w:after="120" w:line="240" w:lineRule="auto"/>
      <w:ind w:left="357"/>
    </w:pPr>
    <w:rPr>
      <w:rFonts w:ascii="Tahoma" w:eastAsia="Times New Roman" w:hAnsi="Tahoma" w:cs="Tahoma"/>
      <w:sz w:val="20"/>
      <w:szCs w:val="24"/>
      <w:lang w:eastAsia="ar-SA"/>
    </w:rPr>
  </w:style>
  <w:style w:type="paragraph" w:styleId="Textkrper2">
    <w:name w:val="Body Text 2"/>
    <w:basedOn w:val="Standard"/>
    <w:link w:val="Textkrper2Zchn"/>
    <w:uiPriority w:val="99"/>
    <w:rsid w:val="00513E75"/>
    <w:pPr>
      <w:spacing w:after="120" w:line="240" w:lineRule="auto"/>
    </w:pPr>
    <w:rPr>
      <w:rFonts w:ascii="Tahoma" w:eastAsia="Times New Roman" w:hAnsi="Tahoma" w:cs="Tahoma"/>
      <w:i/>
      <w:iCs/>
      <w:sz w:val="20"/>
      <w:szCs w:val="24"/>
      <w:lang w:eastAsia="ar-SA"/>
    </w:rPr>
  </w:style>
  <w:style w:type="paragraph" w:styleId="Textkrper3">
    <w:name w:val="Body Text 3"/>
    <w:basedOn w:val="Standard"/>
    <w:link w:val="Textkrper3Zchn"/>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Nur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NurText">
    <w:name w:val="Plain Text"/>
    <w:basedOn w:val="Standard"/>
    <w:rsid w:val="00513E75"/>
    <w:rPr>
      <w:rFonts w:ascii="Courier New" w:hAnsi="Courier New" w:cs="Courier New"/>
      <w:sz w:val="20"/>
      <w:szCs w:val="20"/>
    </w:rPr>
  </w:style>
  <w:style w:type="paragraph" w:customStyle="1" w:styleId="Textkrper31">
    <w:name w:val="Textkörper 31"/>
    <w:basedOn w:val="Standard"/>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berschrift2Zchn">
    <w:name w:val="Überschrift 2 Zchn"/>
    <w:basedOn w:val="Absatz-Standardschriftart"/>
    <w:link w:val="berschrift2"/>
    <w:locked/>
    <w:rsid w:val="008F0AFB"/>
    <w:rPr>
      <w:rFonts w:eastAsiaTheme="majorEastAsia" w:cstheme="majorBidi"/>
      <w:bCs/>
      <w:color w:val="009394" w:themeColor="accent1"/>
      <w:sz w:val="28"/>
      <w:szCs w:val="26"/>
      <w:lang w:eastAsia="en-US"/>
    </w:rPr>
  </w:style>
  <w:style w:type="paragraph" w:customStyle="1" w:styleId="Literatur">
    <w:name w:val="Literatur"/>
    <w:basedOn w:val="Standard"/>
    <w:rsid w:val="00513E75"/>
    <w:pPr>
      <w:spacing w:before="120" w:after="120" w:line="240" w:lineRule="auto"/>
    </w:pPr>
    <w:rPr>
      <w:rFonts w:ascii="Arial" w:eastAsia="Times New Roman" w:hAnsi="Arial"/>
      <w:szCs w:val="20"/>
      <w:lang w:eastAsia="de-DE"/>
    </w:rPr>
  </w:style>
  <w:style w:type="paragraph" w:styleId="Verzeichnis3">
    <w:name w:val="toc 3"/>
    <w:basedOn w:val="Standard"/>
    <w:next w:val="Standard"/>
    <w:autoRedefine/>
    <w:rsid w:val="00513E75"/>
    <w:pPr>
      <w:ind w:left="440"/>
    </w:pPr>
  </w:style>
  <w:style w:type="paragraph" w:customStyle="1" w:styleId="Absatz-Standardschriftar">
    <w:name w:val="Absatz-Standardschriftar"/>
    <w:next w:val="Standard"/>
    <w:rsid w:val="005152EB"/>
    <w:rPr>
      <w:rFonts w:ascii="CG Times (WN)" w:eastAsia="Times New Roman" w:hAnsi="CG Times (WN)"/>
    </w:rPr>
  </w:style>
  <w:style w:type="paragraph" w:customStyle="1" w:styleId="Zusfass-berschrift">
    <w:name w:val="Zus.fass.-Überschrift"/>
    <w:basedOn w:val="Standard"/>
    <w:rsid w:val="005152EB"/>
    <w:pPr>
      <w:numPr>
        <w:numId w:val="1"/>
      </w:numPr>
      <w:spacing w:after="0" w:line="240" w:lineRule="auto"/>
    </w:pPr>
    <w:rPr>
      <w:rFonts w:ascii="Tahoma" w:eastAsia="Times New Roman" w:hAnsi="Tahoma"/>
      <w:sz w:val="20"/>
      <w:szCs w:val="20"/>
      <w:lang w:eastAsia="de-DE"/>
    </w:rPr>
  </w:style>
  <w:style w:type="paragraph" w:styleId="Funotentext">
    <w:name w:val="footnote text"/>
    <w:basedOn w:val="Standard"/>
    <w:link w:val="FunotentextZchn"/>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Standard"/>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Standard"/>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Standard"/>
    <w:autoRedefine/>
    <w:rsid w:val="005152EB"/>
    <w:pPr>
      <w:widowControl w:val="0"/>
      <w:spacing w:before="60" w:after="120" w:line="240" w:lineRule="auto"/>
    </w:pPr>
    <w:rPr>
      <w:rFonts w:ascii="Tahoma" w:eastAsia="Times New Roman" w:hAnsi="Tahoma"/>
      <w:sz w:val="20"/>
      <w:szCs w:val="20"/>
      <w:lang w:eastAsia="de-DE"/>
    </w:rPr>
  </w:style>
  <w:style w:type="table" w:styleId="Tabellenraster">
    <w:name w:val="Table Grid"/>
    <w:basedOn w:val="NormaleTabelle"/>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8F0AFB"/>
    <w:rPr>
      <w:rFonts w:eastAsiaTheme="majorEastAsia" w:cstheme="majorBidi"/>
      <w:b/>
      <w:bCs/>
      <w:iCs/>
      <w:sz w:val="24"/>
      <w:szCs w:val="22"/>
      <w:lang w:eastAsia="en-US"/>
    </w:rPr>
  </w:style>
  <w:style w:type="character" w:customStyle="1" w:styleId="berschrift8Zchn">
    <w:name w:val="Überschrift 8 Zchn"/>
    <w:basedOn w:val="Absatz-Standardschriftart"/>
    <w:link w:val="berschrift8"/>
    <w:rsid w:val="0016462A"/>
    <w:rPr>
      <w:rFonts w:ascii="Times" w:eastAsia="Times" w:hAnsi="Times"/>
      <w:b/>
      <w:sz w:val="24"/>
    </w:rPr>
  </w:style>
  <w:style w:type="paragraph" w:styleId="Listenabsatz">
    <w:name w:val="List Paragraph"/>
    <w:basedOn w:val="Standard"/>
    <w:uiPriority w:val="72"/>
    <w:rsid w:val="001A626F"/>
    <w:pPr>
      <w:ind w:left="720"/>
      <w:contextualSpacing/>
    </w:pPr>
  </w:style>
  <w:style w:type="character" w:customStyle="1" w:styleId="contributornametrigger">
    <w:name w:val="contributornametrigger"/>
    <w:basedOn w:val="Absatz-Standardschriftar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Standard"/>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Verzeichnis4">
    <w:name w:val="toc 4"/>
    <w:basedOn w:val="Standard"/>
    <w:next w:val="Standard"/>
    <w:autoRedefine/>
    <w:unhideWhenUsed/>
    <w:rsid w:val="000B5EB1"/>
    <w:pPr>
      <w:ind w:left="660"/>
    </w:pPr>
  </w:style>
  <w:style w:type="paragraph" w:styleId="Verzeichnis5">
    <w:name w:val="toc 5"/>
    <w:basedOn w:val="Standard"/>
    <w:next w:val="Standard"/>
    <w:autoRedefine/>
    <w:unhideWhenUsed/>
    <w:rsid w:val="000B5EB1"/>
    <w:pPr>
      <w:ind w:left="880"/>
    </w:pPr>
  </w:style>
  <w:style w:type="paragraph" w:styleId="Verzeichnis6">
    <w:name w:val="toc 6"/>
    <w:basedOn w:val="Standard"/>
    <w:next w:val="Standard"/>
    <w:autoRedefine/>
    <w:unhideWhenUsed/>
    <w:rsid w:val="000B5EB1"/>
    <w:pPr>
      <w:ind w:left="1100"/>
    </w:pPr>
  </w:style>
  <w:style w:type="paragraph" w:styleId="Verzeichnis7">
    <w:name w:val="toc 7"/>
    <w:basedOn w:val="Standard"/>
    <w:next w:val="Standard"/>
    <w:autoRedefine/>
    <w:unhideWhenUsed/>
    <w:rsid w:val="000B5EB1"/>
    <w:pPr>
      <w:ind w:left="1320"/>
    </w:pPr>
  </w:style>
  <w:style w:type="paragraph" w:styleId="Verzeichnis8">
    <w:name w:val="toc 8"/>
    <w:basedOn w:val="Standard"/>
    <w:next w:val="Standard"/>
    <w:autoRedefine/>
    <w:unhideWhenUsed/>
    <w:rsid w:val="000B5EB1"/>
    <w:pPr>
      <w:ind w:left="1540"/>
    </w:pPr>
  </w:style>
  <w:style w:type="paragraph" w:styleId="Verzeichnis9">
    <w:name w:val="toc 9"/>
    <w:basedOn w:val="Standard"/>
    <w:next w:val="Standard"/>
    <w:autoRedefine/>
    <w:unhideWhenUsed/>
    <w:rsid w:val="000B5EB1"/>
    <w:pPr>
      <w:ind w:left="1760"/>
    </w:pPr>
  </w:style>
  <w:style w:type="paragraph" w:styleId="Abbildungsverzeichnis">
    <w:name w:val="table of figures"/>
    <w:basedOn w:val="Standard"/>
    <w:next w:val="Standard"/>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unotentextZchn">
    <w:name w:val="Fußnotentext Zchn"/>
    <w:link w:val="Funotentext"/>
    <w:uiPriority w:val="99"/>
    <w:rsid w:val="00617C91"/>
    <w:rPr>
      <w:rFonts w:ascii="Arial" w:eastAsia="Times New Roman" w:hAnsi="Arial"/>
    </w:rPr>
  </w:style>
  <w:style w:type="character" w:styleId="Funotenzeichen">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StandardWeb">
    <w:name w:val="Normal (Web)"/>
    <w:basedOn w:val="Standard"/>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Standard"/>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Untertitel">
    <w:name w:val="Subtitle"/>
    <w:basedOn w:val="Standard"/>
    <w:link w:val="UntertitelZchn"/>
    <w:rsid w:val="00E81EB1"/>
    <w:pPr>
      <w:spacing w:after="0" w:line="240" w:lineRule="auto"/>
    </w:pPr>
    <w:rPr>
      <w:rFonts w:ascii="Arial" w:eastAsia="Times" w:hAnsi="Arial"/>
      <w:b/>
      <w:sz w:val="32"/>
      <w:szCs w:val="20"/>
      <w:lang w:eastAsia="de-DE"/>
    </w:rPr>
  </w:style>
  <w:style w:type="character" w:customStyle="1" w:styleId="UntertitelZchn">
    <w:name w:val="Untertitel Zchn"/>
    <w:basedOn w:val="Absatz-Standardschriftart"/>
    <w:link w:val="Untertitel"/>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kumentstruktur">
    <w:name w:val="Document Map"/>
    <w:basedOn w:val="Standard"/>
    <w:link w:val="DokumentstrukturZchn"/>
    <w:uiPriority w:val="99"/>
    <w:semiHidden/>
    <w:unhideWhenUsed/>
    <w:rsid w:val="00000390"/>
    <w:pPr>
      <w:spacing w:after="0" w:line="240" w:lineRule="auto"/>
    </w:pPr>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000390"/>
    <w:rPr>
      <w:rFonts w:ascii="Lucida Grande" w:hAnsi="Lucida Grande" w:cs="Lucida Grande"/>
      <w:sz w:val="24"/>
      <w:szCs w:val="24"/>
      <w:lang w:eastAsia="en-US"/>
    </w:rPr>
  </w:style>
  <w:style w:type="character" w:styleId="Seitenzahl">
    <w:name w:val="page number"/>
    <w:basedOn w:val="Absatz-Standardschriftart"/>
    <w:uiPriority w:val="99"/>
    <w:semiHidden/>
    <w:unhideWhenUsed/>
    <w:rsid w:val="00925A79"/>
  </w:style>
  <w:style w:type="paragraph" w:styleId="Literaturverzeichnis">
    <w:name w:val="Bibliography"/>
    <w:basedOn w:val="Standard"/>
    <w:next w:val="Standard"/>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tzhaltertext">
    <w:name w:val="Placeholder Text"/>
    <w:basedOn w:val="Absatz-Standardschriftar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berschrift1Zchn">
    <w:name w:val="Überschrift 1 Zchn"/>
    <w:link w:val="berschrift1"/>
    <w:rsid w:val="00094CD1"/>
    <w:rPr>
      <w:rFonts w:eastAsiaTheme="majorEastAsia" w:cstheme="majorBidi"/>
      <w:bCs/>
      <w:color w:val="009394"/>
      <w:sz w:val="60"/>
      <w:szCs w:val="28"/>
      <w:lang w:eastAsia="en-US"/>
    </w:rPr>
  </w:style>
  <w:style w:type="paragraph" w:customStyle="1" w:styleId="FarbigeListe-Akzent11">
    <w:name w:val="Farbige Liste - Akzent 11"/>
    <w:basedOn w:val="Standard"/>
    <w:uiPriority w:val="99"/>
    <w:rsid w:val="00094CD1"/>
    <w:pPr>
      <w:spacing w:line="276" w:lineRule="auto"/>
      <w:ind w:left="720"/>
      <w:contextualSpacing/>
      <w:jc w:val="left"/>
    </w:pPr>
    <w:rPr>
      <w:sz w:val="22"/>
    </w:rPr>
  </w:style>
  <w:style w:type="character" w:customStyle="1" w:styleId="berschrift3Zchn">
    <w:name w:val="Überschrift 3 Zchn"/>
    <w:link w:val="berschrift3"/>
    <w:uiPriority w:val="9"/>
    <w:rsid w:val="00094CD1"/>
    <w:rPr>
      <w:rFonts w:eastAsiaTheme="majorEastAsia" w:cstheme="majorBidi"/>
      <w:bCs/>
      <w:color w:val="009394" w:themeColor="accent1"/>
      <w:sz w:val="26"/>
      <w:szCs w:val="22"/>
      <w:lang w:eastAsia="en-US"/>
    </w:rPr>
  </w:style>
  <w:style w:type="character" w:customStyle="1" w:styleId="berschrift5Zchn">
    <w:name w:val="Überschrift 5 Zchn"/>
    <w:link w:val="berschrift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berschrift6Zchn">
    <w:name w:val="Überschrift 6 Zchn"/>
    <w:link w:val="berschrift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TextkrperZchn">
    <w:name w:val="Textkörper Zchn"/>
    <w:link w:val="Textkrper"/>
    <w:rsid w:val="00094CD1"/>
    <w:rPr>
      <w:rFonts w:ascii="Tahoma" w:eastAsia="Times New Roman" w:hAnsi="Tahoma"/>
    </w:rPr>
  </w:style>
  <w:style w:type="paragraph" w:customStyle="1" w:styleId="Standardeinleitung">
    <w:name w:val="Standard_einleitung"/>
    <w:basedOn w:val="Standard"/>
    <w:uiPriority w:val="99"/>
    <w:rsid w:val="00094CD1"/>
    <w:pPr>
      <w:spacing w:after="120"/>
    </w:pPr>
    <w:rPr>
      <w:rFonts w:eastAsia="Times New Roman"/>
      <w:szCs w:val="20"/>
      <w:lang w:eastAsia="de-DE"/>
    </w:rPr>
  </w:style>
  <w:style w:type="paragraph" w:styleId="Inhaltsverzeichnisberschrift">
    <w:name w:val="TOC Heading"/>
    <w:basedOn w:val="berschrift1"/>
    <w:next w:val="Standard"/>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Textkrper-ZeileneinzugZchn">
    <w:name w:val="Textkörper-Zeileneinzug Zchn"/>
    <w:link w:val="Textkrper-Zeileneinzug"/>
    <w:uiPriority w:val="99"/>
    <w:rsid w:val="00094CD1"/>
    <w:rPr>
      <w:rFonts w:ascii="Tahoma" w:eastAsia="Times New Roman" w:hAnsi="Tahoma" w:cs="Tahoma"/>
      <w:szCs w:val="24"/>
      <w:lang w:eastAsia="ar-SA"/>
    </w:rPr>
  </w:style>
  <w:style w:type="character" w:customStyle="1" w:styleId="Textkrper-Einzug2Zchn">
    <w:name w:val="Textkörper-Einzug 2 Zchn"/>
    <w:link w:val="Textkrper-Einzug2"/>
    <w:uiPriority w:val="99"/>
    <w:rsid w:val="00094CD1"/>
    <w:rPr>
      <w:rFonts w:ascii="Tahoma" w:eastAsia="Times New Roman" w:hAnsi="Tahoma"/>
    </w:rPr>
  </w:style>
  <w:style w:type="paragraph" w:styleId="Textkrper-Einzug3">
    <w:name w:val="Body Text Indent 3"/>
    <w:basedOn w:val="Standard"/>
    <w:link w:val="Textkrper-Einzug3Zchn"/>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Textkrper-Einzug3Zchn">
    <w:name w:val="Textkörper-Einzug 3 Zchn"/>
    <w:basedOn w:val="Absatz-Standardschriftart"/>
    <w:link w:val="Textkrper-Einzug3"/>
    <w:uiPriority w:val="99"/>
    <w:rsid w:val="00094CD1"/>
    <w:rPr>
      <w:rFonts w:ascii="Times New Roman" w:eastAsia="Times New Roman" w:hAnsi="Times New Roman"/>
      <w:sz w:val="16"/>
      <w:szCs w:val="16"/>
      <w:lang w:val="de-AT" w:eastAsia="de-AT"/>
    </w:rPr>
  </w:style>
  <w:style w:type="paragraph" w:styleId="Blocktext">
    <w:name w:val="Block Text"/>
    <w:basedOn w:val="Standard"/>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Standard"/>
    <w:next w:val="Standard"/>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Standard"/>
    <w:next w:val="Standard"/>
    <w:link w:val="wiss2eZchn"/>
    <w:uiPriority w:val="99"/>
    <w:rsid w:val="00094CD1"/>
    <w:pPr>
      <w:spacing w:after="120" w:line="325" w:lineRule="exact"/>
      <w:ind w:firstLine="397"/>
    </w:pPr>
    <w:rPr>
      <w:sz w:val="27"/>
      <w:szCs w:val="20"/>
      <w:lang w:eastAsia="de-DE"/>
    </w:rPr>
  </w:style>
  <w:style w:type="paragraph" w:customStyle="1" w:styleId="wiss22">
    <w:name w:val="wiss2_Ü2"/>
    <w:basedOn w:val="Standard"/>
    <w:next w:val="Standard"/>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Standard"/>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Standard"/>
    <w:next w:val="Standard"/>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Standard"/>
    <w:next w:val="Standard"/>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Standard"/>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Textkrper3Zchn">
    <w:name w:val="Textkörper 3 Zchn"/>
    <w:link w:val="Textkrper3"/>
    <w:uiPriority w:val="99"/>
    <w:rsid w:val="00094CD1"/>
    <w:rPr>
      <w:rFonts w:ascii="Tahoma" w:eastAsia="Times New Roman" w:hAnsi="Tahoma"/>
      <w:szCs w:val="24"/>
      <w:lang w:eastAsia="ar-SA"/>
    </w:rPr>
  </w:style>
  <w:style w:type="character" w:customStyle="1" w:styleId="Textkrper2Zchn">
    <w:name w:val="Textkörper 2 Zchn"/>
    <w:link w:val="Textkrper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Hervorhebung">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Standard"/>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BesuchterLink">
    <w:name w:val="FollowedHyperlink"/>
    <w:basedOn w:val="Absatz-Standardschriftar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Absatz-Standardschriftart"/>
    <w:rsid w:val="00DA6692"/>
  </w:style>
  <w:style w:type="paragraph" w:customStyle="1" w:styleId="FlietextLehrbriefInnen">
    <w:name w:val="Fließtext (Lehrbrief Innen)"/>
    <w:basedOn w:val="Standard"/>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7"/>
      </w:numPr>
    </w:pPr>
  </w:style>
  <w:style w:type="numbering" w:customStyle="1" w:styleId="List0">
    <w:name w:val="List 0"/>
    <w:basedOn w:val="Nummeriert"/>
    <w:rsid w:val="00D771A7"/>
    <w:pPr>
      <w:numPr>
        <w:numId w:val="12"/>
      </w:numPr>
    </w:pPr>
  </w:style>
  <w:style w:type="numbering" w:customStyle="1" w:styleId="Nummeriert">
    <w:name w:val="Nummeriert"/>
    <w:rsid w:val="00D771A7"/>
    <w:pPr>
      <w:numPr>
        <w:numId w:val="19"/>
      </w:numPr>
    </w:pPr>
  </w:style>
  <w:style w:type="numbering" w:customStyle="1" w:styleId="ImportierterStil3">
    <w:name w:val="Importierter Stil: 3"/>
    <w:rsid w:val="00D771A7"/>
    <w:pPr>
      <w:numPr>
        <w:numId w:val="20"/>
      </w:numPr>
    </w:pPr>
  </w:style>
  <w:style w:type="numbering" w:customStyle="1" w:styleId="List1">
    <w:name w:val="List 1"/>
    <w:basedOn w:val="Punkt"/>
    <w:rsid w:val="00D771A7"/>
    <w:pPr>
      <w:numPr>
        <w:numId w:val="13"/>
      </w:numPr>
    </w:pPr>
  </w:style>
  <w:style w:type="numbering" w:customStyle="1" w:styleId="Liste21">
    <w:name w:val="Liste 21"/>
    <w:basedOn w:val="Alphabetisch"/>
    <w:rsid w:val="00D771A7"/>
    <w:pPr>
      <w:numPr>
        <w:numId w:val="14"/>
      </w:numPr>
    </w:pPr>
  </w:style>
  <w:style w:type="numbering" w:customStyle="1" w:styleId="Alphabetisch">
    <w:name w:val="Alphabetisch"/>
    <w:rsid w:val="00D771A7"/>
    <w:pPr>
      <w:numPr>
        <w:numId w:val="15"/>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8"/>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16"/>
      </w:numPr>
    </w:pPr>
  </w:style>
  <w:style w:type="numbering" w:customStyle="1" w:styleId="ImportierterStil53">
    <w:name w:val="Importierter Stil: 53"/>
    <w:rsid w:val="00D771A7"/>
  </w:style>
  <w:style w:type="character" w:styleId="Fett">
    <w:name w:val="Strong"/>
    <w:basedOn w:val="Absatz-Standardschriftart"/>
    <w:uiPriority w:val="22"/>
    <w:rsid w:val="00D771A7"/>
    <w:rPr>
      <w:b/>
      <w:bCs/>
    </w:rPr>
  </w:style>
  <w:style w:type="paragraph" w:customStyle="1" w:styleId="NotizEbene21">
    <w:name w:val="Notiz Ebene 21"/>
    <w:basedOn w:val="Standard"/>
    <w:uiPriority w:val="99"/>
    <w:rsid w:val="00D771A7"/>
    <w:pPr>
      <w:keepNext/>
      <w:numPr>
        <w:ilvl w:val="1"/>
        <w:numId w:val="21"/>
      </w:numPr>
      <w:spacing w:after="0"/>
      <w:contextualSpacing/>
      <w:outlineLvl w:val="1"/>
    </w:pPr>
    <w:rPr>
      <w:rFonts w:ascii="Verdana" w:hAnsi="Verdana"/>
    </w:rPr>
  </w:style>
  <w:style w:type="paragraph" w:styleId="KeinLeerraum">
    <w:name w:val="No Spacing"/>
    <w:uiPriority w:val="1"/>
    <w:rsid w:val="00D771A7"/>
    <w:rPr>
      <w:sz w:val="24"/>
      <w:szCs w:val="22"/>
      <w:lang w:eastAsia="en-US"/>
    </w:rPr>
  </w:style>
  <w:style w:type="character" w:styleId="IntensiveHervorhebung">
    <w:name w:val="Intense Emphasis"/>
    <w:basedOn w:val="Absatz-Standardschriftart"/>
    <w:uiPriority w:val="21"/>
    <w:rsid w:val="00D771A7"/>
    <w:rPr>
      <w:b/>
      <w:bCs/>
      <w:i/>
      <w:iCs/>
      <w:color w:val="009394" w:themeColor="accent1"/>
    </w:rPr>
  </w:style>
  <w:style w:type="character" w:styleId="Buchtitel">
    <w:name w:val="Book Title"/>
    <w:basedOn w:val="Absatz-Standardschriftart"/>
    <w:uiPriority w:val="33"/>
    <w:rsid w:val="00D771A7"/>
    <w:rPr>
      <w:b/>
      <w:bCs/>
      <w:smallCaps/>
      <w:spacing w:val="5"/>
    </w:rPr>
  </w:style>
  <w:style w:type="paragraph" w:styleId="berarbeitung">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berschrift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berschrift2Zchn"/>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berschrift1"/>
    <w:next w:val="Standard"/>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KeineListe"/>
    <w:rsid w:val="00D771A7"/>
    <w:pPr>
      <w:numPr>
        <w:numId w:val="22"/>
      </w:numPr>
    </w:pPr>
  </w:style>
  <w:style w:type="character" w:customStyle="1" w:styleId="hps">
    <w:name w:val="hps"/>
    <w:basedOn w:val="Absatz-Standardschriftart"/>
    <w:rsid w:val="00D771A7"/>
  </w:style>
  <w:style w:type="character" w:customStyle="1" w:styleId="a-size-base">
    <w:name w:val="a-size-base"/>
    <w:basedOn w:val="Absatz-Standardschriftar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Standard"/>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Absatz-Standardschriftart"/>
    <w:rsid w:val="001F64C7"/>
  </w:style>
  <w:style w:type="character" w:customStyle="1" w:styleId="eop">
    <w:name w:val="eop"/>
    <w:basedOn w:val="Absatz-Standardschriftart"/>
    <w:rsid w:val="001F64C7"/>
  </w:style>
  <w:style w:type="character" w:customStyle="1" w:styleId="spellingerror">
    <w:name w:val="spellingerror"/>
    <w:basedOn w:val="Absatz-Standardschriftar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Absatz-Standardschriftart"/>
    <w:link w:val="Code"/>
    <w:rsid w:val="00AF6A8E"/>
    <w:rPr>
      <w:rFonts w:ascii="Courier New" w:hAnsi="Courier New"/>
      <w:sz w:val="24"/>
      <w:szCs w:val="24"/>
      <w:lang w:val="en-US" w:eastAsia="en-US"/>
    </w:rPr>
  </w:style>
  <w:style w:type="table" w:styleId="Gitternetztabelle4Akzent5">
    <w:name w:val="Grid Table 4 Accent 5"/>
    <w:basedOn w:val="NormaleTabelle"/>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Standard"/>
    <w:autoRedefine/>
    <w:qFormat/>
    <w:rsid w:val="00A02BAD"/>
    <w:pPr>
      <w:jc w:val="left"/>
    </w:pPr>
    <w:rPr>
      <w:b/>
      <w:color w:val="009394" w:themeColor="text2"/>
      <w:sz w:val="32"/>
    </w:rPr>
  </w:style>
  <w:style w:type="paragraph" w:customStyle="1" w:styleId="Summary">
    <w:name w:val="Summary"/>
    <w:basedOn w:val="Standard"/>
    <w:qFormat/>
    <w:rsid w:val="00A225F3"/>
    <w:rPr>
      <w:b/>
      <w:color w:val="C0504D" w:themeColor="accent2"/>
    </w:rPr>
  </w:style>
  <w:style w:type="table" w:styleId="Listentabelle6farbig">
    <w:name w:val="List Table 6 Colorful"/>
    <w:basedOn w:val="NormaleTabelle"/>
    <w:uiPriority w:val="51"/>
    <w:rsid w:val="00293799"/>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Standard"/>
    <w:link w:val="EndNoteBibliographyTitleChar"/>
    <w:rsid w:val="007571C6"/>
    <w:pPr>
      <w:spacing w:after="0"/>
      <w:jc w:val="center"/>
    </w:pPr>
    <w:rPr>
      <w:rFonts w:cs="Calibri"/>
      <w:noProof/>
      <w:lang w:val="en-US"/>
    </w:rPr>
  </w:style>
  <w:style w:type="character" w:customStyle="1" w:styleId="EndNoteBibliographyTitleChar">
    <w:name w:val="EndNote Bibliography Title Char"/>
    <w:basedOn w:val="Absatz-Standardschriftart"/>
    <w:link w:val="EndNoteBibliographyTitle"/>
    <w:rsid w:val="007571C6"/>
    <w:rPr>
      <w:rFonts w:cs="Calibri"/>
      <w:noProof/>
      <w:sz w:val="24"/>
      <w:szCs w:val="22"/>
      <w:lang w:val="en-US" w:eastAsia="en-US"/>
    </w:rPr>
  </w:style>
  <w:style w:type="paragraph" w:customStyle="1" w:styleId="EndNoteBibliography">
    <w:name w:val="EndNote Bibliography"/>
    <w:basedOn w:val="Standard"/>
    <w:link w:val="EndNoteBibliographyChar"/>
    <w:rsid w:val="007571C6"/>
    <w:pPr>
      <w:spacing w:line="240" w:lineRule="auto"/>
      <w:jc w:val="left"/>
    </w:pPr>
    <w:rPr>
      <w:rFonts w:cs="Calibri"/>
      <w:noProof/>
      <w:lang w:val="en-US"/>
    </w:rPr>
  </w:style>
  <w:style w:type="character" w:customStyle="1" w:styleId="EndNoteBibliographyChar">
    <w:name w:val="EndNote Bibliography Char"/>
    <w:basedOn w:val="Absatz-Standardschriftart"/>
    <w:link w:val="EndNoteBibliography"/>
    <w:rsid w:val="007571C6"/>
    <w:rPr>
      <w:rFonts w:cs="Calibri"/>
      <w:noProof/>
      <w:sz w:val="24"/>
      <w:szCs w:val="22"/>
      <w:lang w:val="en-US" w:eastAsia="en-US"/>
    </w:rPr>
  </w:style>
  <w:style w:type="character" w:customStyle="1" w:styleId="fontstyle01">
    <w:name w:val="fontstyle01"/>
    <w:basedOn w:val="Absatz-Standardschriftart"/>
    <w:rsid w:val="00F84B55"/>
    <w:rPr>
      <w:rFonts w:ascii="OptimaLTStd-Medium" w:hAnsi="OptimaLTStd-Medium" w:hint="default"/>
      <w:b w:val="0"/>
      <w:bCs w:val="0"/>
      <w:i w:val="0"/>
      <w:iCs w:val="0"/>
      <w:color w:val="000000"/>
      <w:sz w:val="18"/>
      <w:szCs w:val="18"/>
    </w:rPr>
  </w:style>
  <w:style w:type="table" w:styleId="Gitternetztabelle1hell">
    <w:name w:val="Grid Table 1 Light"/>
    <w:basedOn w:val="NormaleTabelle"/>
    <w:uiPriority w:val="46"/>
    <w:rsid w:val="00F84B5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jx-char">
    <w:name w:val="mjx-char"/>
    <w:basedOn w:val="Absatz-Standardschriftart"/>
    <w:rsid w:val="00F84B55"/>
  </w:style>
  <w:style w:type="paragraph" w:styleId="HTMLVorformatiert">
    <w:name w:val="HTML Preformatted"/>
    <w:basedOn w:val="Standard"/>
    <w:link w:val="HTMLVorformatiertZchn"/>
    <w:uiPriority w:val="99"/>
    <w:unhideWhenUsed/>
    <w:rsid w:val="00F84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VorformatiertZchn">
    <w:name w:val="HTML Vorformatiert Zchn"/>
    <w:basedOn w:val="Absatz-Standardschriftart"/>
    <w:link w:val="HTMLVorformatiert"/>
    <w:uiPriority w:val="99"/>
    <w:rsid w:val="00F84B55"/>
    <w:rPr>
      <w:rFonts w:ascii="Courier New" w:eastAsia="Times New Roman" w:hAnsi="Courier New" w:cs="Courier New"/>
      <w:lang w:val="en-US" w:eastAsia="en-US"/>
    </w:rPr>
  </w:style>
  <w:style w:type="character" w:customStyle="1" w:styleId="NichtaufgelsteErwhnung1">
    <w:name w:val="Nicht aufgelöste Erwähnung1"/>
    <w:basedOn w:val="Absatz-Standardschriftart"/>
    <w:uiPriority w:val="99"/>
    <w:semiHidden/>
    <w:unhideWhenUsed/>
    <w:rsid w:val="00F84B55"/>
    <w:rPr>
      <w:color w:val="605E5C"/>
      <w:shd w:val="clear" w:color="auto" w:fill="E1DFDD"/>
    </w:rPr>
  </w:style>
  <w:style w:type="table" w:styleId="Gitternetztabelle6farbig">
    <w:name w:val="Grid Table 6 Colorful"/>
    <w:basedOn w:val="NormaleTabelle"/>
    <w:uiPriority w:val="51"/>
    <w:rsid w:val="00F84B5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nchor-text">
    <w:name w:val="anchor-text"/>
    <w:basedOn w:val="Absatz-Standardschriftart"/>
    <w:rsid w:val="0091669A"/>
  </w:style>
  <w:style w:type="character" w:customStyle="1" w:styleId="katex-mathml">
    <w:name w:val="katex-mathml"/>
    <w:basedOn w:val="Absatz-Standardschriftart"/>
    <w:rsid w:val="0091669A"/>
  </w:style>
  <w:style w:type="character" w:customStyle="1" w:styleId="mord">
    <w:name w:val="mord"/>
    <w:basedOn w:val="Absatz-Standardschriftart"/>
    <w:rsid w:val="0091669A"/>
  </w:style>
  <w:style w:type="character" w:customStyle="1" w:styleId="vlist-s">
    <w:name w:val="vlist-s"/>
    <w:basedOn w:val="Absatz-Standardschriftart"/>
    <w:rsid w:val="0091669A"/>
  </w:style>
  <w:style w:type="character" w:customStyle="1" w:styleId="epub-sectionitem">
    <w:name w:val="epub-section__item"/>
    <w:basedOn w:val="Absatz-Standardschriftart"/>
    <w:rsid w:val="0091669A"/>
  </w:style>
  <w:style w:type="table" w:styleId="Gitternetztabelle4Akzent1">
    <w:name w:val="Grid Table 4 Accent 1"/>
    <w:basedOn w:val="NormaleTabelle"/>
    <w:uiPriority w:val="49"/>
    <w:rsid w:val="0091669A"/>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insideV w:val="single" w:sz="4" w:space="0" w:color="25FDFF" w:themeColor="accent1" w:themeTint="99"/>
      </w:tblBorders>
    </w:tblPr>
    <w:tblStylePr w:type="firstRow">
      <w:rPr>
        <w:b/>
        <w:bCs/>
        <w:color w:val="FFFFFF" w:themeColor="background1"/>
      </w:rPr>
      <w:tblPr/>
      <w:tcPr>
        <w:tcBorders>
          <w:top w:val="single" w:sz="4" w:space="0" w:color="009394" w:themeColor="accent1"/>
          <w:left w:val="single" w:sz="4" w:space="0" w:color="009394" w:themeColor="accent1"/>
          <w:bottom w:val="single" w:sz="4" w:space="0" w:color="009394" w:themeColor="accent1"/>
          <w:right w:val="single" w:sz="4" w:space="0" w:color="009394" w:themeColor="accent1"/>
          <w:insideH w:val="nil"/>
          <w:insideV w:val="nil"/>
        </w:tcBorders>
        <w:shd w:val="clear" w:color="auto" w:fill="009394" w:themeFill="accent1"/>
      </w:tcPr>
    </w:tblStylePr>
    <w:tblStylePr w:type="lastRow">
      <w:rPr>
        <w:b/>
        <w:bCs/>
      </w:rPr>
      <w:tblPr/>
      <w:tcPr>
        <w:tcBorders>
          <w:top w:val="double" w:sz="4" w:space="0" w:color="009394" w:themeColor="accent1"/>
        </w:tcBorders>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table" w:styleId="Gitternetztabelle3Akzent5">
    <w:name w:val="Grid Table 3 Accent 5"/>
    <w:basedOn w:val="NormaleTabelle"/>
    <w:uiPriority w:val="48"/>
    <w:rsid w:val="009166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2508874">
      <w:bodyDiv w:val="1"/>
      <w:marLeft w:val="0"/>
      <w:marRight w:val="0"/>
      <w:marTop w:val="0"/>
      <w:marBottom w:val="0"/>
      <w:divBdr>
        <w:top w:val="none" w:sz="0" w:space="0" w:color="auto"/>
        <w:left w:val="none" w:sz="0" w:space="0" w:color="auto"/>
        <w:bottom w:val="none" w:sz="0" w:space="0" w:color="auto"/>
        <w:right w:val="none" w:sz="0" w:space="0" w:color="auto"/>
      </w:divBdr>
      <w:divsChild>
        <w:div w:id="911818396">
          <w:marLeft w:val="0"/>
          <w:marRight w:val="0"/>
          <w:marTop w:val="0"/>
          <w:marBottom w:val="0"/>
          <w:divBdr>
            <w:top w:val="none" w:sz="0" w:space="0" w:color="auto"/>
            <w:left w:val="none" w:sz="0" w:space="0" w:color="auto"/>
            <w:bottom w:val="none" w:sz="0" w:space="0" w:color="auto"/>
            <w:right w:val="none" w:sz="0" w:space="0" w:color="auto"/>
          </w:divBdr>
        </w:div>
      </w:divsChild>
    </w:div>
    <w:div w:id="121117049">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37986370">
      <w:bodyDiv w:val="1"/>
      <w:marLeft w:val="0"/>
      <w:marRight w:val="0"/>
      <w:marTop w:val="0"/>
      <w:marBottom w:val="0"/>
      <w:divBdr>
        <w:top w:val="none" w:sz="0" w:space="0" w:color="auto"/>
        <w:left w:val="none" w:sz="0" w:space="0" w:color="auto"/>
        <w:bottom w:val="none" w:sz="0" w:space="0" w:color="auto"/>
        <w:right w:val="none" w:sz="0" w:space="0" w:color="auto"/>
      </w:divBdr>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489443352">
      <w:bodyDiv w:val="1"/>
      <w:marLeft w:val="0"/>
      <w:marRight w:val="0"/>
      <w:marTop w:val="0"/>
      <w:marBottom w:val="0"/>
      <w:divBdr>
        <w:top w:val="none" w:sz="0" w:space="0" w:color="auto"/>
        <w:left w:val="none" w:sz="0" w:space="0" w:color="auto"/>
        <w:bottom w:val="none" w:sz="0" w:space="0" w:color="auto"/>
        <w:right w:val="none" w:sz="0" w:space="0" w:color="auto"/>
      </w:divBdr>
      <w:divsChild>
        <w:div w:id="1500534687">
          <w:marLeft w:val="0"/>
          <w:marRight w:val="0"/>
          <w:marTop w:val="0"/>
          <w:marBottom w:val="0"/>
          <w:divBdr>
            <w:top w:val="none" w:sz="0" w:space="0" w:color="auto"/>
            <w:left w:val="none" w:sz="0" w:space="0" w:color="auto"/>
            <w:bottom w:val="none" w:sz="0" w:space="0" w:color="auto"/>
            <w:right w:val="none" w:sz="0" w:space="0" w:color="auto"/>
          </w:divBdr>
        </w:div>
      </w:divsChild>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01651269">
      <w:bodyDiv w:val="1"/>
      <w:marLeft w:val="0"/>
      <w:marRight w:val="0"/>
      <w:marTop w:val="0"/>
      <w:marBottom w:val="0"/>
      <w:divBdr>
        <w:top w:val="none" w:sz="0" w:space="0" w:color="auto"/>
        <w:left w:val="none" w:sz="0" w:space="0" w:color="auto"/>
        <w:bottom w:val="none" w:sz="0" w:space="0" w:color="auto"/>
        <w:right w:val="none" w:sz="0" w:space="0" w:color="auto"/>
      </w:divBdr>
    </w:div>
    <w:div w:id="632178113">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87486290">
      <w:bodyDiv w:val="1"/>
      <w:marLeft w:val="0"/>
      <w:marRight w:val="0"/>
      <w:marTop w:val="0"/>
      <w:marBottom w:val="0"/>
      <w:divBdr>
        <w:top w:val="none" w:sz="0" w:space="0" w:color="auto"/>
        <w:left w:val="none" w:sz="0" w:space="0" w:color="auto"/>
        <w:bottom w:val="none" w:sz="0" w:space="0" w:color="auto"/>
        <w:right w:val="none" w:sz="0" w:space="0" w:color="auto"/>
      </w:divBdr>
    </w:div>
    <w:div w:id="688264380">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10034586">
      <w:bodyDiv w:val="1"/>
      <w:marLeft w:val="0"/>
      <w:marRight w:val="0"/>
      <w:marTop w:val="0"/>
      <w:marBottom w:val="0"/>
      <w:divBdr>
        <w:top w:val="none" w:sz="0" w:space="0" w:color="auto"/>
        <w:left w:val="none" w:sz="0" w:space="0" w:color="auto"/>
        <w:bottom w:val="none" w:sz="0" w:space="0" w:color="auto"/>
        <w:right w:val="none" w:sz="0" w:space="0" w:color="auto"/>
      </w:divBdr>
      <w:divsChild>
        <w:div w:id="1820688227">
          <w:marLeft w:val="0"/>
          <w:marRight w:val="0"/>
          <w:marTop w:val="0"/>
          <w:marBottom w:val="0"/>
          <w:divBdr>
            <w:top w:val="none" w:sz="0" w:space="0" w:color="auto"/>
            <w:left w:val="none" w:sz="0" w:space="0" w:color="auto"/>
            <w:bottom w:val="none" w:sz="0" w:space="0" w:color="auto"/>
            <w:right w:val="none" w:sz="0" w:space="0" w:color="auto"/>
          </w:divBdr>
          <w:divsChild>
            <w:div w:id="8719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734">
      <w:bodyDiv w:val="1"/>
      <w:marLeft w:val="0"/>
      <w:marRight w:val="0"/>
      <w:marTop w:val="0"/>
      <w:marBottom w:val="0"/>
      <w:divBdr>
        <w:top w:val="none" w:sz="0" w:space="0" w:color="auto"/>
        <w:left w:val="none" w:sz="0" w:space="0" w:color="auto"/>
        <w:bottom w:val="none" w:sz="0" w:space="0" w:color="auto"/>
        <w:right w:val="none" w:sz="0" w:space="0" w:color="auto"/>
      </w:divBdr>
      <w:divsChild>
        <w:div w:id="769080789">
          <w:marLeft w:val="0"/>
          <w:marRight w:val="0"/>
          <w:marTop w:val="0"/>
          <w:marBottom w:val="0"/>
          <w:divBdr>
            <w:top w:val="none" w:sz="0" w:space="0" w:color="auto"/>
            <w:left w:val="none" w:sz="0" w:space="0" w:color="auto"/>
            <w:bottom w:val="none" w:sz="0" w:space="0" w:color="auto"/>
            <w:right w:val="none" w:sz="0" w:space="0" w:color="auto"/>
          </w:divBdr>
          <w:divsChild>
            <w:div w:id="10708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77392">
      <w:bodyDiv w:val="1"/>
      <w:marLeft w:val="0"/>
      <w:marRight w:val="0"/>
      <w:marTop w:val="0"/>
      <w:marBottom w:val="0"/>
      <w:divBdr>
        <w:top w:val="none" w:sz="0" w:space="0" w:color="auto"/>
        <w:left w:val="none" w:sz="0" w:space="0" w:color="auto"/>
        <w:bottom w:val="none" w:sz="0" w:space="0" w:color="auto"/>
        <w:right w:val="none" w:sz="0" w:space="0" w:color="auto"/>
      </w:divBdr>
      <w:divsChild>
        <w:div w:id="1803377355">
          <w:marLeft w:val="0"/>
          <w:marRight w:val="0"/>
          <w:marTop w:val="0"/>
          <w:marBottom w:val="0"/>
          <w:divBdr>
            <w:top w:val="none" w:sz="0" w:space="0" w:color="auto"/>
            <w:left w:val="none" w:sz="0" w:space="0" w:color="auto"/>
            <w:bottom w:val="none" w:sz="0" w:space="0" w:color="auto"/>
            <w:right w:val="none" w:sz="0" w:space="0" w:color="auto"/>
          </w:divBdr>
        </w:div>
      </w:divsChild>
    </w:div>
    <w:div w:id="863783870">
      <w:bodyDiv w:val="1"/>
      <w:marLeft w:val="0"/>
      <w:marRight w:val="0"/>
      <w:marTop w:val="0"/>
      <w:marBottom w:val="0"/>
      <w:divBdr>
        <w:top w:val="none" w:sz="0" w:space="0" w:color="auto"/>
        <w:left w:val="none" w:sz="0" w:space="0" w:color="auto"/>
        <w:bottom w:val="none" w:sz="0" w:space="0" w:color="auto"/>
        <w:right w:val="none" w:sz="0" w:space="0" w:color="auto"/>
      </w:divBdr>
      <w:divsChild>
        <w:div w:id="512040496">
          <w:marLeft w:val="0"/>
          <w:marRight w:val="0"/>
          <w:marTop w:val="0"/>
          <w:marBottom w:val="0"/>
          <w:divBdr>
            <w:top w:val="none" w:sz="0" w:space="0" w:color="auto"/>
            <w:left w:val="none" w:sz="0" w:space="0" w:color="auto"/>
            <w:bottom w:val="none" w:sz="0" w:space="0" w:color="auto"/>
            <w:right w:val="none" w:sz="0" w:space="0" w:color="auto"/>
          </w:divBdr>
        </w:div>
      </w:divsChild>
    </w:div>
    <w:div w:id="869492713">
      <w:bodyDiv w:val="1"/>
      <w:marLeft w:val="0"/>
      <w:marRight w:val="0"/>
      <w:marTop w:val="0"/>
      <w:marBottom w:val="0"/>
      <w:divBdr>
        <w:top w:val="none" w:sz="0" w:space="0" w:color="auto"/>
        <w:left w:val="none" w:sz="0" w:space="0" w:color="auto"/>
        <w:bottom w:val="none" w:sz="0" w:space="0" w:color="auto"/>
        <w:right w:val="none" w:sz="0" w:space="0" w:color="auto"/>
      </w:divBdr>
      <w:divsChild>
        <w:div w:id="656766765">
          <w:marLeft w:val="0"/>
          <w:marRight w:val="0"/>
          <w:marTop w:val="0"/>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44913351">
      <w:bodyDiv w:val="1"/>
      <w:marLeft w:val="0"/>
      <w:marRight w:val="0"/>
      <w:marTop w:val="0"/>
      <w:marBottom w:val="0"/>
      <w:divBdr>
        <w:top w:val="none" w:sz="0" w:space="0" w:color="auto"/>
        <w:left w:val="none" w:sz="0" w:space="0" w:color="auto"/>
        <w:bottom w:val="none" w:sz="0" w:space="0" w:color="auto"/>
        <w:right w:val="none" w:sz="0" w:space="0" w:color="auto"/>
      </w:divBdr>
    </w:div>
    <w:div w:id="1048261067">
      <w:bodyDiv w:val="1"/>
      <w:marLeft w:val="0"/>
      <w:marRight w:val="0"/>
      <w:marTop w:val="0"/>
      <w:marBottom w:val="0"/>
      <w:divBdr>
        <w:top w:val="none" w:sz="0" w:space="0" w:color="auto"/>
        <w:left w:val="none" w:sz="0" w:space="0" w:color="auto"/>
        <w:bottom w:val="none" w:sz="0" w:space="0" w:color="auto"/>
        <w:right w:val="none" w:sz="0" w:space="0" w:color="auto"/>
      </w:divBdr>
      <w:divsChild>
        <w:div w:id="600727350">
          <w:marLeft w:val="0"/>
          <w:marRight w:val="0"/>
          <w:marTop w:val="0"/>
          <w:marBottom w:val="0"/>
          <w:divBdr>
            <w:top w:val="none" w:sz="0" w:space="0" w:color="auto"/>
            <w:left w:val="none" w:sz="0" w:space="0" w:color="auto"/>
            <w:bottom w:val="none" w:sz="0" w:space="0" w:color="auto"/>
            <w:right w:val="none" w:sz="0" w:space="0" w:color="auto"/>
          </w:divBdr>
          <w:divsChild>
            <w:div w:id="13292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26312371">
      <w:bodyDiv w:val="1"/>
      <w:marLeft w:val="0"/>
      <w:marRight w:val="0"/>
      <w:marTop w:val="0"/>
      <w:marBottom w:val="0"/>
      <w:divBdr>
        <w:top w:val="none" w:sz="0" w:space="0" w:color="auto"/>
        <w:left w:val="none" w:sz="0" w:space="0" w:color="auto"/>
        <w:bottom w:val="none" w:sz="0" w:space="0" w:color="auto"/>
        <w:right w:val="none" w:sz="0" w:space="0" w:color="auto"/>
      </w:divBdr>
    </w:div>
    <w:div w:id="1129009413">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05771837">
      <w:bodyDiv w:val="1"/>
      <w:marLeft w:val="0"/>
      <w:marRight w:val="0"/>
      <w:marTop w:val="0"/>
      <w:marBottom w:val="0"/>
      <w:divBdr>
        <w:top w:val="none" w:sz="0" w:space="0" w:color="auto"/>
        <w:left w:val="none" w:sz="0" w:space="0" w:color="auto"/>
        <w:bottom w:val="none" w:sz="0" w:space="0" w:color="auto"/>
        <w:right w:val="none" w:sz="0" w:space="0" w:color="auto"/>
      </w:divBdr>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73577351">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04570578">
      <w:bodyDiv w:val="1"/>
      <w:marLeft w:val="0"/>
      <w:marRight w:val="0"/>
      <w:marTop w:val="0"/>
      <w:marBottom w:val="0"/>
      <w:divBdr>
        <w:top w:val="none" w:sz="0" w:space="0" w:color="auto"/>
        <w:left w:val="none" w:sz="0" w:space="0" w:color="auto"/>
        <w:bottom w:val="none" w:sz="0" w:space="0" w:color="auto"/>
        <w:right w:val="none" w:sz="0" w:space="0" w:color="auto"/>
      </w:divBdr>
      <w:divsChild>
        <w:div w:id="1268854716">
          <w:marLeft w:val="0"/>
          <w:marRight w:val="0"/>
          <w:marTop w:val="0"/>
          <w:marBottom w:val="0"/>
          <w:divBdr>
            <w:top w:val="none" w:sz="0" w:space="0" w:color="auto"/>
            <w:left w:val="none" w:sz="0" w:space="0" w:color="auto"/>
            <w:bottom w:val="none" w:sz="0" w:space="0" w:color="auto"/>
            <w:right w:val="none" w:sz="0" w:space="0" w:color="auto"/>
          </w:divBdr>
        </w:div>
      </w:divsChild>
    </w:div>
    <w:div w:id="1406337471">
      <w:bodyDiv w:val="1"/>
      <w:marLeft w:val="0"/>
      <w:marRight w:val="0"/>
      <w:marTop w:val="0"/>
      <w:marBottom w:val="0"/>
      <w:divBdr>
        <w:top w:val="none" w:sz="0" w:space="0" w:color="auto"/>
        <w:left w:val="none" w:sz="0" w:space="0" w:color="auto"/>
        <w:bottom w:val="none" w:sz="0" w:space="0" w:color="auto"/>
        <w:right w:val="none" w:sz="0" w:space="0" w:color="auto"/>
      </w:divBdr>
    </w:div>
    <w:div w:id="1409228838">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91288546">
      <w:bodyDiv w:val="1"/>
      <w:marLeft w:val="0"/>
      <w:marRight w:val="0"/>
      <w:marTop w:val="0"/>
      <w:marBottom w:val="0"/>
      <w:divBdr>
        <w:top w:val="none" w:sz="0" w:space="0" w:color="auto"/>
        <w:left w:val="none" w:sz="0" w:space="0" w:color="auto"/>
        <w:bottom w:val="none" w:sz="0" w:space="0" w:color="auto"/>
        <w:right w:val="none" w:sz="0" w:space="0" w:color="auto"/>
      </w:divBdr>
    </w:div>
    <w:div w:id="1503817266">
      <w:bodyDiv w:val="1"/>
      <w:marLeft w:val="0"/>
      <w:marRight w:val="0"/>
      <w:marTop w:val="0"/>
      <w:marBottom w:val="0"/>
      <w:divBdr>
        <w:top w:val="none" w:sz="0" w:space="0" w:color="auto"/>
        <w:left w:val="none" w:sz="0" w:space="0" w:color="auto"/>
        <w:bottom w:val="none" w:sz="0" w:space="0" w:color="auto"/>
        <w:right w:val="none" w:sz="0" w:space="0" w:color="auto"/>
      </w:divBdr>
      <w:divsChild>
        <w:div w:id="1732771862">
          <w:marLeft w:val="0"/>
          <w:marRight w:val="0"/>
          <w:marTop w:val="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11888924">
      <w:bodyDiv w:val="1"/>
      <w:marLeft w:val="0"/>
      <w:marRight w:val="0"/>
      <w:marTop w:val="0"/>
      <w:marBottom w:val="0"/>
      <w:divBdr>
        <w:top w:val="none" w:sz="0" w:space="0" w:color="auto"/>
        <w:left w:val="none" w:sz="0" w:space="0" w:color="auto"/>
        <w:bottom w:val="none" w:sz="0" w:space="0" w:color="auto"/>
        <w:right w:val="none" w:sz="0" w:space="0" w:color="auto"/>
      </w:divBdr>
      <w:divsChild>
        <w:div w:id="1066100872">
          <w:marLeft w:val="0"/>
          <w:marRight w:val="0"/>
          <w:marTop w:val="0"/>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663390438">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73415550">
      <w:bodyDiv w:val="1"/>
      <w:marLeft w:val="0"/>
      <w:marRight w:val="0"/>
      <w:marTop w:val="0"/>
      <w:marBottom w:val="0"/>
      <w:divBdr>
        <w:top w:val="none" w:sz="0" w:space="0" w:color="auto"/>
        <w:left w:val="none" w:sz="0" w:space="0" w:color="auto"/>
        <w:bottom w:val="none" w:sz="0" w:space="0" w:color="auto"/>
        <w:right w:val="none" w:sz="0" w:space="0" w:color="auto"/>
      </w:divBdr>
      <w:divsChild>
        <w:div w:id="454447930">
          <w:marLeft w:val="0"/>
          <w:marRight w:val="0"/>
          <w:marTop w:val="0"/>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96503127">
      <w:bodyDiv w:val="1"/>
      <w:marLeft w:val="0"/>
      <w:marRight w:val="0"/>
      <w:marTop w:val="0"/>
      <w:marBottom w:val="0"/>
      <w:divBdr>
        <w:top w:val="none" w:sz="0" w:space="0" w:color="auto"/>
        <w:left w:val="none" w:sz="0" w:space="0" w:color="auto"/>
        <w:bottom w:val="none" w:sz="0" w:space="0" w:color="auto"/>
        <w:right w:val="none" w:sz="0" w:space="0" w:color="auto"/>
      </w:divBdr>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098476378">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footer" Target="footer1.xml"/><Relationship Id="rId16" Type="http://schemas.openxmlformats.org/officeDocument/2006/relationships/image" Target="media/image3.jpeg"/><Relationship Id="rId11" Type="http://schemas.openxmlformats.org/officeDocument/2006/relationships/comments" Target="comments.xml"/><Relationship Id="rId32" Type="http://schemas.openxmlformats.org/officeDocument/2006/relationships/hyperlink" Target="https://www.statisticshowto.com/how-to-find-a-critical-chi-square-value/" TargetMode="External"/><Relationship Id="rId37" Type="http://schemas.openxmlformats.org/officeDocument/2006/relationships/chart" Target="charts/chart4.xm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2.png"/><Relationship Id="rId5" Type="http://schemas.openxmlformats.org/officeDocument/2006/relationships/numbering" Target="numbering.xm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chart" Target="charts/chart2.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image" Target="media/image53.png"/><Relationship Id="rId85" Type="http://schemas.openxmlformats.org/officeDocument/2006/relationships/fontTable" Target="fontTable.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chart" Target="charts/chart5.xml"/><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7.pn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diagramQuickStyle" Target="diagrams/quickStyle1.xml"/><Relationship Id="rId36" Type="http://schemas.openxmlformats.org/officeDocument/2006/relationships/chart" Target="charts/chart3.xm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hyperlink" Target="https://svr.fit" TargetMode="External"/><Relationship Id="rId81" Type="http://schemas.openxmlformats.org/officeDocument/2006/relationships/hyperlink" Target="https://doi.org/doi:10.1515/9783110673944"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5.jpeg"/><Relationship Id="rId39" Type="http://schemas.openxmlformats.org/officeDocument/2006/relationships/chart" Target="charts/chart6.xml"/><Relationship Id="rId34" Type="http://schemas.openxmlformats.org/officeDocument/2006/relationships/chart" Target="charts/chart1.xm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image" Target="media/image11.png"/><Relationship Id="rId40" Type="http://schemas.openxmlformats.org/officeDocument/2006/relationships/chart" Target="charts/chart7.xml"/><Relationship Id="rId45" Type="http://schemas.openxmlformats.org/officeDocument/2006/relationships/image" Target="media/image19.png"/><Relationship Id="rId66" Type="http://schemas.openxmlformats.org/officeDocument/2006/relationships/image" Target="media/image40.png"/><Relationship Id="rId61" Type="http://schemas.openxmlformats.org/officeDocument/2006/relationships/image" Target="media/image35.png"/><Relationship Id="rId8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coursebook\exponential%20smoothing.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I:\coursebook\exponential%20smoothing.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liag\AppData\Roaming\Microsoft\Excel\Book1%20(version%201).xlsb"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I:\coursebook\autoregressiv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I:\coursebook\autoregressiv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demand</c:v>
                </c:pt>
              </c:strCache>
            </c:strRef>
          </c:tx>
          <c:spPr>
            <a:ln w="22225" cap="rnd" cmpd="sng" algn="ctr">
              <a:solidFill>
                <a:schemeClr val="accent6">
                  <a:lumMod val="75000"/>
                </a:schemeClr>
              </a:solidFill>
              <a:round/>
            </a:ln>
            <a:effectLst/>
          </c:spPr>
          <c:marker>
            <c:symbol val="none"/>
          </c:marker>
          <c:cat>
            <c:strRef>
              <c:f>Sheet1!$A$2:$A$25</c:f>
              <c:strCache>
                <c:ptCount val="24"/>
                <c:pt idx="0">
                  <c:v>jan(year1)</c:v>
                </c:pt>
                <c:pt idx="1">
                  <c:v>feb(year1)</c:v>
                </c:pt>
                <c:pt idx="2">
                  <c:v>mar(year1)</c:v>
                </c:pt>
                <c:pt idx="3">
                  <c:v>apr(year1)</c:v>
                </c:pt>
                <c:pt idx="4">
                  <c:v>may(year1)</c:v>
                </c:pt>
                <c:pt idx="5">
                  <c:v>jun(year1)</c:v>
                </c:pt>
                <c:pt idx="6">
                  <c:v>jul(year1)</c:v>
                </c:pt>
                <c:pt idx="7">
                  <c:v>aug(year1)</c:v>
                </c:pt>
                <c:pt idx="8">
                  <c:v>sep(year1)</c:v>
                </c:pt>
                <c:pt idx="9">
                  <c:v>oct(year1)</c:v>
                </c:pt>
                <c:pt idx="10">
                  <c:v>nov(year1)</c:v>
                </c:pt>
                <c:pt idx="11">
                  <c:v>dec(year1)</c:v>
                </c:pt>
                <c:pt idx="12">
                  <c:v>jan(year2)</c:v>
                </c:pt>
                <c:pt idx="13">
                  <c:v>feb(year2)</c:v>
                </c:pt>
                <c:pt idx="14">
                  <c:v>mar(year2)</c:v>
                </c:pt>
                <c:pt idx="15">
                  <c:v>apr(year2)</c:v>
                </c:pt>
                <c:pt idx="16">
                  <c:v>may(year2)</c:v>
                </c:pt>
                <c:pt idx="17">
                  <c:v>jun(year2)</c:v>
                </c:pt>
                <c:pt idx="18">
                  <c:v>jul(year2)</c:v>
                </c:pt>
                <c:pt idx="19">
                  <c:v>aug(year2)</c:v>
                </c:pt>
                <c:pt idx="20">
                  <c:v>sep(year2)</c:v>
                </c:pt>
                <c:pt idx="21">
                  <c:v>oct(year2)</c:v>
                </c:pt>
                <c:pt idx="22">
                  <c:v>nov(year2)</c:v>
                </c:pt>
                <c:pt idx="23">
                  <c:v>dec(year2)</c:v>
                </c:pt>
              </c:strCache>
            </c:strRef>
          </c:cat>
          <c:val>
            <c:numRef>
              <c:f>Sheet1!$B$2:$B$25</c:f>
              <c:numCache>
                <c:formatCode>General</c:formatCode>
                <c:ptCount val="24"/>
                <c:pt idx="0">
                  <c:v>97.6</c:v>
                </c:pt>
                <c:pt idx="1">
                  <c:v>95.1</c:v>
                </c:pt>
                <c:pt idx="2">
                  <c:v>90.3</c:v>
                </c:pt>
                <c:pt idx="3">
                  <c:v>92.5</c:v>
                </c:pt>
                <c:pt idx="4">
                  <c:v>89.8</c:v>
                </c:pt>
                <c:pt idx="5">
                  <c:v>92.7</c:v>
                </c:pt>
                <c:pt idx="6">
                  <c:v>94.4</c:v>
                </c:pt>
                <c:pt idx="7">
                  <c:v>96.2</c:v>
                </c:pt>
                <c:pt idx="8">
                  <c:v>88.9</c:v>
                </c:pt>
                <c:pt idx="9">
                  <c:v>90.2</c:v>
                </c:pt>
                <c:pt idx="10">
                  <c:v>88.2</c:v>
                </c:pt>
                <c:pt idx="11">
                  <c:v>91</c:v>
                </c:pt>
                <c:pt idx="12">
                  <c:v>89.3</c:v>
                </c:pt>
                <c:pt idx="13">
                  <c:v>88.5</c:v>
                </c:pt>
                <c:pt idx="14">
                  <c:v>93.7</c:v>
                </c:pt>
                <c:pt idx="15">
                  <c:v>92.7</c:v>
                </c:pt>
                <c:pt idx="16">
                  <c:v>94.7</c:v>
                </c:pt>
                <c:pt idx="17">
                  <c:v>95.3</c:v>
                </c:pt>
                <c:pt idx="18">
                  <c:v>94.7</c:v>
                </c:pt>
                <c:pt idx="19">
                  <c:v>95.3</c:v>
                </c:pt>
                <c:pt idx="20">
                  <c:v>94.7</c:v>
                </c:pt>
                <c:pt idx="21">
                  <c:v>96.5</c:v>
                </c:pt>
                <c:pt idx="22">
                  <c:v>99.2</c:v>
                </c:pt>
                <c:pt idx="23">
                  <c:v>96.9</c:v>
                </c:pt>
              </c:numCache>
            </c:numRef>
          </c:val>
          <c:smooth val="0"/>
          <c:extLst>
            <c:ext xmlns:c16="http://schemas.microsoft.com/office/drawing/2014/chart" uri="{C3380CC4-5D6E-409C-BE32-E72D297353CC}">
              <c16:uniqueId val="{00000000-2C9A-4EB3-AF31-3CD9A7684ED0}"/>
            </c:ext>
          </c:extLst>
        </c:ser>
        <c:ser>
          <c:idx val="1"/>
          <c:order val="1"/>
          <c:tx>
            <c:strRef>
              <c:f>Sheet1!$C$1</c:f>
              <c:strCache>
                <c:ptCount val="1"/>
                <c:pt idx="0">
                  <c:v>y^(α=0.1)</c:v>
                </c:pt>
              </c:strCache>
            </c:strRef>
          </c:tx>
          <c:spPr>
            <a:ln w="22225" cap="rnd" cmpd="sng" algn="ctr">
              <a:solidFill>
                <a:schemeClr val="accent2"/>
              </a:solidFill>
              <a:round/>
            </a:ln>
            <a:effectLst/>
          </c:spPr>
          <c:marker>
            <c:symbol val="none"/>
          </c:marker>
          <c:cat>
            <c:strRef>
              <c:f>Sheet1!$A$2:$A$25</c:f>
              <c:strCache>
                <c:ptCount val="24"/>
                <c:pt idx="0">
                  <c:v>jan(year1)</c:v>
                </c:pt>
                <c:pt idx="1">
                  <c:v>feb(year1)</c:v>
                </c:pt>
                <c:pt idx="2">
                  <c:v>mar(year1)</c:v>
                </c:pt>
                <c:pt idx="3">
                  <c:v>apr(year1)</c:v>
                </c:pt>
                <c:pt idx="4">
                  <c:v>may(year1)</c:v>
                </c:pt>
                <c:pt idx="5">
                  <c:v>jun(year1)</c:v>
                </c:pt>
                <c:pt idx="6">
                  <c:v>jul(year1)</c:v>
                </c:pt>
                <c:pt idx="7">
                  <c:v>aug(year1)</c:v>
                </c:pt>
                <c:pt idx="8">
                  <c:v>sep(year1)</c:v>
                </c:pt>
                <c:pt idx="9">
                  <c:v>oct(year1)</c:v>
                </c:pt>
                <c:pt idx="10">
                  <c:v>nov(year1)</c:v>
                </c:pt>
                <c:pt idx="11">
                  <c:v>dec(year1)</c:v>
                </c:pt>
                <c:pt idx="12">
                  <c:v>jan(year2)</c:v>
                </c:pt>
                <c:pt idx="13">
                  <c:v>feb(year2)</c:v>
                </c:pt>
                <c:pt idx="14">
                  <c:v>mar(year2)</c:v>
                </c:pt>
                <c:pt idx="15">
                  <c:v>apr(year2)</c:v>
                </c:pt>
                <c:pt idx="16">
                  <c:v>may(year2)</c:v>
                </c:pt>
                <c:pt idx="17">
                  <c:v>jun(year2)</c:v>
                </c:pt>
                <c:pt idx="18">
                  <c:v>jul(year2)</c:v>
                </c:pt>
                <c:pt idx="19">
                  <c:v>aug(year2)</c:v>
                </c:pt>
                <c:pt idx="20">
                  <c:v>sep(year2)</c:v>
                </c:pt>
                <c:pt idx="21">
                  <c:v>oct(year2)</c:v>
                </c:pt>
                <c:pt idx="22">
                  <c:v>nov(year2)</c:v>
                </c:pt>
                <c:pt idx="23">
                  <c:v>dec(year2)</c:v>
                </c:pt>
              </c:strCache>
            </c:strRef>
          </c:cat>
          <c:val>
            <c:numRef>
              <c:f>Sheet1!$C$2:$C$25</c:f>
              <c:numCache>
                <c:formatCode>General</c:formatCode>
                <c:ptCount val="24"/>
                <c:pt idx="0">
                  <c:v>97.6</c:v>
                </c:pt>
                <c:pt idx="1">
                  <c:v>97.600000000000009</c:v>
                </c:pt>
                <c:pt idx="2">
                  <c:v>97.350000000000009</c:v>
                </c:pt>
                <c:pt idx="3">
                  <c:v>96.64500000000001</c:v>
                </c:pt>
                <c:pt idx="4">
                  <c:v>96.230500000000006</c:v>
                </c:pt>
                <c:pt idx="5">
                  <c:v>95.587450000000018</c:v>
                </c:pt>
                <c:pt idx="6">
                  <c:v>95.298705000000012</c:v>
                </c:pt>
                <c:pt idx="7">
                  <c:v>95.208834500000009</c:v>
                </c:pt>
                <c:pt idx="8">
                  <c:v>95.307951050000014</c:v>
                </c:pt>
                <c:pt idx="9">
                  <c:v>94.667155945000019</c:v>
                </c:pt>
                <c:pt idx="10">
                  <c:v>94.220440350500013</c:v>
                </c:pt>
                <c:pt idx="11">
                  <c:v>93.618396315450013</c:v>
                </c:pt>
                <c:pt idx="12">
                  <c:v>93.356556683905012</c:v>
                </c:pt>
                <c:pt idx="13">
                  <c:v>92.950901015514518</c:v>
                </c:pt>
                <c:pt idx="14">
                  <c:v>92.50581091396306</c:v>
                </c:pt>
                <c:pt idx="15">
                  <c:v>92.625229822566766</c:v>
                </c:pt>
                <c:pt idx="16">
                  <c:v>92.632706840310092</c:v>
                </c:pt>
                <c:pt idx="17">
                  <c:v>92.839436156279078</c:v>
                </c:pt>
                <c:pt idx="18">
                  <c:v>93.085492540651174</c:v>
                </c:pt>
                <c:pt idx="19">
                  <c:v>93.24694328658606</c:v>
                </c:pt>
                <c:pt idx="20">
                  <c:v>93.452248957927452</c:v>
                </c:pt>
                <c:pt idx="21">
                  <c:v>93.577024062134711</c:v>
                </c:pt>
                <c:pt idx="22">
                  <c:v>93.869321655921254</c:v>
                </c:pt>
                <c:pt idx="23">
                  <c:v>94.402389490329128</c:v>
                </c:pt>
              </c:numCache>
            </c:numRef>
          </c:val>
          <c:smooth val="0"/>
          <c:extLst>
            <c:ext xmlns:c16="http://schemas.microsoft.com/office/drawing/2014/chart" uri="{C3380CC4-5D6E-409C-BE32-E72D297353CC}">
              <c16:uniqueId val="{00000001-2C9A-4EB3-AF31-3CD9A7684ED0}"/>
            </c:ext>
          </c:extLst>
        </c:ser>
        <c:ser>
          <c:idx val="2"/>
          <c:order val="2"/>
          <c:tx>
            <c:strRef>
              <c:f>Sheet1!$D$1</c:f>
              <c:strCache>
                <c:ptCount val="1"/>
                <c:pt idx="0">
                  <c:v>y^(α=0.3)</c:v>
                </c:pt>
              </c:strCache>
            </c:strRef>
          </c:tx>
          <c:spPr>
            <a:ln w="22225" cap="rnd" cmpd="sng" algn="ctr">
              <a:solidFill>
                <a:schemeClr val="accent3"/>
              </a:solidFill>
              <a:round/>
            </a:ln>
            <a:effectLst/>
          </c:spPr>
          <c:marker>
            <c:symbol val="none"/>
          </c:marker>
          <c:cat>
            <c:strRef>
              <c:f>Sheet1!$A$2:$A$25</c:f>
              <c:strCache>
                <c:ptCount val="24"/>
                <c:pt idx="0">
                  <c:v>jan(year1)</c:v>
                </c:pt>
                <c:pt idx="1">
                  <c:v>feb(year1)</c:v>
                </c:pt>
                <c:pt idx="2">
                  <c:v>mar(year1)</c:v>
                </c:pt>
                <c:pt idx="3">
                  <c:v>apr(year1)</c:v>
                </c:pt>
                <c:pt idx="4">
                  <c:v>may(year1)</c:v>
                </c:pt>
                <c:pt idx="5">
                  <c:v>jun(year1)</c:v>
                </c:pt>
                <c:pt idx="6">
                  <c:v>jul(year1)</c:v>
                </c:pt>
                <c:pt idx="7">
                  <c:v>aug(year1)</c:v>
                </c:pt>
                <c:pt idx="8">
                  <c:v>sep(year1)</c:v>
                </c:pt>
                <c:pt idx="9">
                  <c:v>oct(year1)</c:v>
                </c:pt>
                <c:pt idx="10">
                  <c:v>nov(year1)</c:v>
                </c:pt>
                <c:pt idx="11">
                  <c:v>dec(year1)</c:v>
                </c:pt>
                <c:pt idx="12">
                  <c:v>jan(year2)</c:v>
                </c:pt>
                <c:pt idx="13">
                  <c:v>feb(year2)</c:v>
                </c:pt>
                <c:pt idx="14">
                  <c:v>mar(year2)</c:v>
                </c:pt>
                <c:pt idx="15">
                  <c:v>apr(year2)</c:v>
                </c:pt>
                <c:pt idx="16">
                  <c:v>may(year2)</c:v>
                </c:pt>
                <c:pt idx="17">
                  <c:v>jun(year2)</c:v>
                </c:pt>
                <c:pt idx="18">
                  <c:v>jul(year2)</c:v>
                </c:pt>
                <c:pt idx="19">
                  <c:v>aug(year2)</c:v>
                </c:pt>
                <c:pt idx="20">
                  <c:v>sep(year2)</c:v>
                </c:pt>
                <c:pt idx="21">
                  <c:v>oct(year2)</c:v>
                </c:pt>
                <c:pt idx="22">
                  <c:v>nov(year2)</c:v>
                </c:pt>
                <c:pt idx="23">
                  <c:v>dec(year2)</c:v>
                </c:pt>
              </c:strCache>
            </c:strRef>
          </c:cat>
          <c:val>
            <c:numRef>
              <c:f>Sheet1!$D$2:$D$25</c:f>
              <c:numCache>
                <c:formatCode>General</c:formatCode>
                <c:ptCount val="24"/>
                <c:pt idx="0">
                  <c:v>97.6</c:v>
                </c:pt>
                <c:pt idx="1">
                  <c:v>97.6</c:v>
                </c:pt>
                <c:pt idx="2">
                  <c:v>96.85</c:v>
                </c:pt>
                <c:pt idx="3">
                  <c:v>94.884999999999991</c:v>
                </c:pt>
                <c:pt idx="4">
                  <c:v>94.169499999999985</c:v>
                </c:pt>
                <c:pt idx="5">
                  <c:v>92.858649999999983</c:v>
                </c:pt>
                <c:pt idx="6">
                  <c:v>92.811054999999982</c:v>
                </c:pt>
                <c:pt idx="7">
                  <c:v>93.287738499999989</c:v>
                </c:pt>
                <c:pt idx="8">
                  <c:v>94.161416949999989</c:v>
                </c:pt>
                <c:pt idx="9">
                  <c:v>92.582991864999997</c:v>
                </c:pt>
                <c:pt idx="10">
                  <c:v>91.868094305499994</c:v>
                </c:pt>
                <c:pt idx="11">
                  <c:v>90.767666013850004</c:v>
                </c:pt>
                <c:pt idx="12">
                  <c:v>90.837366209695006</c:v>
                </c:pt>
                <c:pt idx="13">
                  <c:v>90.376156346786502</c:v>
                </c:pt>
                <c:pt idx="14">
                  <c:v>89.813309442750551</c:v>
                </c:pt>
                <c:pt idx="15">
                  <c:v>90.979316609925377</c:v>
                </c:pt>
                <c:pt idx="16">
                  <c:v>91.495521626947763</c:v>
                </c:pt>
                <c:pt idx="17">
                  <c:v>92.456865138863421</c:v>
                </c:pt>
                <c:pt idx="18">
                  <c:v>93.309805597204388</c:v>
                </c:pt>
                <c:pt idx="19">
                  <c:v>93.726863918043065</c:v>
                </c:pt>
                <c:pt idx="20">
                  <c:v>94.198804742630145</c:v>
                </c:pt>
                <c:pt idx="21">
                  <c:v>94.349163319841097</c:v>
                </c:pt>
                <c:pt idx="22">
                  <c:v>94.994414323888762</c:v>
                </c:pt>
                <c:pt idx="23">
                  <c:v>96.25609002672212</c:v>
                </c:pt>
              </c:numCache>
            </c:numRef>
          </c:val>
          <c:smooth val="0"/>
          <c:extLst>
            <c:ext xmlns:c16="http://schemas.microsoft.com/office/drawing/2014/chart" uri="{C3380CC4-5D6E-409C-BE32-E72D297353CC}">
              <c16:uniqueId val="{00000002-2C9A-4EB3-AF31-3CD9A7684ED0}"/>
            </c:ext>
          </c:extLst>
        </c:ser>
        <c:ser>
          <c:idx val="3"/>
          <c:order val="3"/>
          <c:tx>
            <c:strRef>
              <c:f>Sheet1!$E$1</c:f>
              <c:strCache>
                <c:ptCount val="1"/>
                <c:pt idx="0">
                  <c:v>y^(α=0.6)</c:v>
                </c:pt>
              </c:strCache>
            </c:strRef>
          </c:tx>
          <c:spPr>
            <a:ln w="22225" cap="rnd" cmpd="sng" algn="ctr">
              <a:solidFill>
                <a:schemeClr val="tx1">
                  <a:lumMod val="75000"/>
                  <a:lumOff val="25000"/>
                </a:schemeClr>
              </a:solidFill>
              <a:round/>
            </a:ln>
            <a:effectLst/>
          </c:spPr>
          <c:marker>
            <c:symbol val="none"/>
          </c:marker>
          <c:cat>
            <c:strRef>
              <c:f>Sheet1!$A$2:$A$25</c:f>
              <c:strCache>
                <c:ptCount val="24"/>
                <c:pt idx="0">
                  <c:v>jan(year1)</c:v>
                </c:pt>
                <c:pt idx="1">
                  <c:v>feb(year1)</c:v>
                </c:pt>
                <c:pt idx="2">
                  <c:v>mar(year1)</c:v>
                </c:pt>
                <c:pt idx="3">
                  <c:v>apr(year1)</c:v>
                </c:pt>
                <c:pt idx="4">
                  <c:v>may(year1)</c:v>
                </c:pt>
                <c:pt idx="5">
                  <c:v>jun(year1)</c:v>
                </c:pt>
                <c:pt idx="6">
                  <c:v>jul(year1)</c:v>
                </c:pt>
                <c:pt idx="7">
                  <c:v>aug(year1)</c:v>
                </c:pt>
                <c:pt idx="8">
                  <c:v>sep(year1)</c:v>
                </c:pt>
                <c:pt idx="9">
                  <c:v>oct(year1)</c:v>
                </c:pt>
                <c:pt idx="10">
                  <c:v>nov(year1)</c:v>
                </c:pt>
                <c:pt idx="11">
                  <c:v>dec(year1)</c:v>
                </c:pt>
                <c:pt idx="12">
                  <c:v>jan(year2)</c:v>
                </c:pt>
                <c:pt idx="13">
                  <c:v>feb(year2)</c:v>
                </c:pt>
                <c:pt idx="14">
                  <c:v>mar(year2)</c:v>
                </c:pt>
                <c:pt idx="15">
                  <c:v>apr(year2)</c:v>
                </c:pt>
                <c:pt idx="16">
                  <c:v>may(year2)</c:v>
                </c:pt>
                <c:pt idx="17">
                  <c:v>jun(year2)</c:v>
                </c:pt>
                <c:pt idx="18">
                  <c:v>jul(year2)</c:v>
                </c:pt>
                <c:pt idx="19">
                  <c:v>aug(year2)</c:v>
                </c:pt>
                <c:pt idx="20">
                  <c:v>sep(year2)</c:v>
                </c:pt>
                <c:pt idx="21">
                  <c:v>oct(year2)</c:v>
                </c:pt>
                <c:pt idx="22">
                  <c:v>nov(year2)</c:v>
                </c:pt>
                <c:pt idx="23">
                  <c:v>dec(year2)</c:v>
                </c:pt>
              </c:strCache>
            </c:strRef>
          </c:cat>
          <c:val>
            <c:numRef>
              <c:f>Sheet1!$E$2:$E$25</c:f>
              <c:numCache>
                <c:formatCode>General</c:formatCode>
                <c:ptCount val="24"/>
                <c:pt idx="0">
                  <c:v>97.6</c:v>
                </c:pt>
                <c:pt idx="1">
                  <c:v>97.6</c:v>
                </c:pt>
                <c:pt idx="2">
                  <c:v>96.1</c:v>
                </c:pt>
                <c:pt idx="3">
                  <c:v>92.62</c:v>
                </c:pt>
                <c:pt idx="4">
                  <c:v>92.548000000000002</c:v>
                </c:pt>
                <c:pt idx="5">
                  <c:v>90.899200000000008</c:v>
                </c:pt>
                <c:pt idx="6">
                  <c:v>91.979680000000002</c:v>
                </c:pt>
                <c:pt idx="7">
                  <c:v>93.431871999999998</c:v>
                </c:pt>
                <c:pt idx="8">
                  <c:v>95.09274880000001</c:v>
                </c:pt>
                <c:pt idx="9">
                  <c:v>91.377099520000002</c:v>
                </c:pt>
                <c:pt idx="10">
                  <c:v>90.670839807999997</c:v>
                </c:pt>
                <c:pt idx="11">
                  <c:v>89.1883359232</c:v>
                </c:pt>
                <c:pt idx="12">
                  <c:v>90.275334369280003</c:v>
                </c:pt>
                <c:pt idx="13">
                  <c:v>89.690133747711997</c:v>
                </c:pt>
                <c:pt idx="14">
                  <c:v>88.976053499084799</c:v>
                </c:pt>
                <c:pt idx="15">
                  <c:v>91.810421399633924</c:v>
                </c:pt>
                <c:pt idx="16">
                  <c:v>92.344168559853571</c:v>
                </c:pt>
                <c:pt idx="17">
                  <c:v>93.757667423941427</c:v>
                </c:pt>
                <c:pt idx="18">
                  <c:v>94.683066969576572</c:v>
                </c:pt>
                <c:pt idx="19">
                  <c:v>94.693226787830639</c:v>
                </c:pt>
                <c:pt idx="20">
                  <c:v>95.057290715132254</c:v>
                </c:pt>
                <c:pt idx="21">
                  <c:v>94.842916286052912</c:v>
                </c:pt>
                <c:pt idx="22">
                  <c:v>95.83716651442117</c:v>
                </c:pt>
                <c:pt idx="23">
                  <c:v>97.854866605768464</c:v>
                </c:pt>
              </c:numCache>
            </c:numRef>
          </c:val>
          <c:smooth val="0"/>
          <c:extLst>
            <c:ext xmlns:c16="http://schemas.microsoft.com/office/drawing/2014/chart" uri="{C3380CC4-5D6E-409C-BE32-E72D297353CC}">
              <c16:uniqueId val="{00000003-2C9A-4EB3-AF31-3CD9A7684ED0}"/>
            </c:ext>
          </c:extLst>
        </c:ser>
        <c:ser>
          <c:idx val="4"/>
          <c:order val="4"/>
          <c:tx>
            <c:strRef>
              <c:f>Sheet1!$F$1</c:f>
              <c:strCache>
                <c:ptCount val="1"/>
                <c:pt idx="0">
                  <c:v>y^(α=0.9)</c:v>
                </c:pt>
              </c:strCache>
            </c:strRef>
          </c:tx>
          <c:spPr>
            <a:ln w="22225" cap="rnd" cmpd="sng" algn="ctr">
              <a:solidFill>
                <a:schemeClr val="accent5"/>
              </a:solidFill>
              <a:round/>
            </a:ln>
            <a:effectLst/>
          </c:spPr>
          <c:marker>
            <c:symbol val="none"/>
          </c:marker>
          <c:val>
            <c:numRef>
              <c:f>Sheet1!$F$2:$F$25</c:f>
              <c:numCache>
                <c:formatCode>General</c:formatCode>
                <c:ptCount val="24"/>
                <c:pt idx="0">
                  <c:v>97.6</c:v>
                </c:pt>
                <c:pt idx="1">
                  <c:v>97.600000000000009</c:v>
                </c:pt>
                <c:pt idx="2">
                  <c:v>95.350000000000009</c:v>
                </c:pt>
                <c:pt idx="3">
                  <c:v>90.804999999999993</c:v>
                </c:pt>
                <c:pt idx="4">
                  <c:v>92.330500000000001</c:v>
                </c:pt>
                <c:pt idx="5">
                  <c:v>90.053049999999999</c:v>
                </c:pt>
                <c:pt idx="6">
                  <c:v>92.435305</c:v>
                </c:pt>
                <c:pt idx="7">
                  <c:v>94.203530500000014</c:v>
                </c:pt>
                <c:pt idx="8">
                  <c:v>96.000353050000001</c:v>
                </c:pt>
                <c:pt idx="9">
                  <c:v>89.610035305000011</c:v>
                </c:pt>
                <c:pt idx="10">
                  <c:v>90.141003530500001</c:v>
                </c:pt>
                <c:pt idx="11">
                  <c:v>88.394100353050007</c:v>
                </c:pt>
                <c:pt idx="12">
                  <c:v>90.739410035305013</c:v>
                </c:pt>
                <c:pt idx="13">
                  <c:v>89.443941003530512</c:v>
                </c:pt>
                <c:pt idx="14">
                  <c:v>88.594394100353057</c:v>
                </c:pt>
                <c:pt idx="15">
                  <c:v>93.189439410035305</c:v>
                </c:pt>
                <c:pt idx="16">
                  <c:v>92.748943941003532</c:v>
                </c:pt>
                <c:pt idx="17">
                  <c:v>94.504894394100361</c:v>
                </c:pt>
                <c:pt idx="18">
                  <c:v>95.220489439410031</c:v>
                </c:pt>
                <c:pt idx="19">
                  <c:v>94.752048943941006</c:v>
                </c:pt>
                <c:pt idx="20">
                  <c:v>95.245204894394092</c:v>
                </c:pt>
                <c:pt idx="21">
                  <c:v>94.754520489439415</c:v>
                </c:pt>
                <c:pt idx="22">
                  <c:v>96.325452048943944</c:v>
                </c:pt>
                <c:pt idx="23">
                  <c:v>98.9125452048944</c:v>
                </c:pt>
              </c:numCache>
            </c:numRef>
          </c:val>
          <c:smooth val="0"/>
          <c:extLst>
            <c:ext xmlns:c16="http://schemas.microsoft.com/office/drawing/2014/chart" uri="{C3380CC4-5D6E-409C-BE32-E72D297353CC}">
              <c16:uniqueId val="{00000004-2C9A-4EB3-AF31-3CD9A7684ED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11425999"/>
        <c:axId val="311427247"/>
      </c:lineChart>
      <c:catAx>
        <c:axId val="31142599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de-DE"/>
          </a:p>
        </c:txPr>
        <c:crossAx val="311427247"/>
        <c:crosses val="autoZero"/>
        <c:auto val="1"/>
        <c:lblAlgn val="ctr"/>
        <c:lblOffset val="100"/>
        <c:noMultiLvlLbl val="0"/>
      </c:catAx>
      <c:valAx>
        <c:axId val="3114272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de-DE"/>
          </a:p>
        </c:txPr>
        <c:crossAx val="311425999"/>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de-DE"/>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de-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'Holt''s ES'!$C$1</c:f>
              <c:strCache>
                <c:ptCount val="1"/>
                <c:pt idx="0">
                  <c:v>observation(1000)</c:v>
                </c:pt>
              </c:strCache>
            </c:strRef>
          </c:tx>
          <c:spPr>
            <a:ln w="28575" cap="rnd">
              <a:solidFill>
                <a:schemeClr val="accent1"/>
              </a:solidFill>
              <a:round/>
            </a:ln>
            <a:effectLst/>
          </c:spPr>
          <c:marker>
            <c:symbol val="none"/>
          </c:marker>
          <c:val>
            <c:numRef>
              <c:f>'Holt''s ES'!$C$2:$C$35</c:f>
              <c:numCache>
                <c:formatCode>General</c:formatCode>
                <c:ptCount val="34"/>
                <c:pt idx="1">
                  <c:v>17.55</c:v>
                </c:pt>
                <c:pt idx="2">
                  <c:v>21.86</c:v>
                </c:pt>
                <c:pt idx="3">
                  <c:v>23.89</c:v>
                </c:pt>
                <c:pt idx="4">
                  <c:v>26.93</c:v>
                </c:pt>
                <c:pt idx="5">
                  <c:v>26.89</c:v>
                </c:pt>
                <c:pt idx="6">
                  <c:v>28.83</c:v>
                </c:pt>
                <c:pt idx="7">
                  <c:v>30.08</c:v>
                </c:pt>
                <c:pt idx="8">
                  <c:v>30.95</c:v>
                </c:pt>
                <c:pt idx="9">
                  <c:v>30.19</c:v>
                </c:pt>
                <c:pt idx="10">
                  <c:v>31.58</c:v>
                </c:pt>
                <c:pt idx="11">
                  <c:v>32.58</c:v>
                </c:pt>
                <c:pt idx="12">
                  <c:v>33.479999999999997</c:v>
                </c:pt>
                <c:pt idx="13">
                  <c:v>39.020000000000003</c:v>
                </c:pt>
                <c:pt idx="14">
                  <c:v>41.39</c:v>
                </c:pt>
                <c:pt idx="15">
                  <c:v>41.6</c:v>
                </c:pt>
                <c:pt idx="16">
                  <c:v>44.66</c:v>
                </c:pt>
                <c:pt idx="17">
                  <c:v>46.95</c:v>
                </c:pt>
                <c:pt idx="18">
                  <c:v>48.73</c:v>
                </c:pt>
                <c:pt idx="19">
                  <c:v>51.49</c:v>
                </c:pt>
                <c:pt idx="20">
                  <c:v>50.03</c:v>
                </c:pt>
                <c:pt idx="21">
                  <c:v>60.64</c:v>
                </c:pt>
                <c:pt idx="22">
                  <c:v>63.36</c:v>
                </c:pt>
                <c:pt idx="23">
                  <c:v>66.36</c:v>
                </c:pt>
                <c:pt idx="24">
                  <c:v>68.2</c:v>
                </c:pt>
                <c:pt idx="25">
                  <c:v>68.12</c:v>
                </c:pt>
                <c:pt idx="26">
                  <c:v>69.78</c:v>
                </c:pt>
                <c:pt idx="27">
                  <c:v>72.599999999999994</c:v>
                </c:pt>
              </c:numCache>
            </c:numRef>
          </c:val>
          <c:smooth val="0"/>
          <c:extLst>
            <c:ext xmlns:c16="http://schemas.microsoft.com/office/drawing/2014/chart" uri="{C3380CC4-5D6E-409C-BE32-E72D297353CC}">
              <c16:uniqueId val="{00000000-4727-415B-994B-916D00E5ACEE}"/>
            </c:ext>
          </c:extLst>
        </c:ser>
        <c:ser>
          <c:idx val="1"/>
          <c:order val="1"/>
          <c:tx>
            <c:strRef>
              <c:f>'Holt''s ES'!$F$1</c:f>
              <c:strCache>
                <c:ptCount val="1"/>
                <c:pt idx="0">
                  <c:v>forecast</c:v>
                </c:pt>
              </c:strCache>
            </c:strRef>
          </c:tx>
          <c:spPr>
            <a:ln w="28575" cap="rnd">
              <a:solidFill>
                <a:schemeClr val="accent2"/>
              </a:solidFill>
              <a:round/>
            </a:ln>
            <a:effectLst/>
          </c:spPr>
          <c:marker>
            <c:symbol val="none"/>
          </c:marker>
          <c:val>
            <c:numRef>
              <c:f>'Holt''s ES'!$F$2:$F$35</c:f>
              <c:numCache>
                <c:formatCode>General</c:formatCode>
                <c:ptCount val="34"/>
                <c:pt idx="1">
                  <c:v>17.670000000000002</c:v>
                </c:pt>
                <c:pt idx="2">
                  <c:v>19.68</c:v>
                </c:pt>
                <c:pt idx="3">
                  <c:v>23.59</c:v>
                </c:pt>
                <c:pt idx="4">
                  <c:v>25.94</c:v>
                </c:pt>
                <c:pt idx="5">
                  <c:v>28.86</c:v>
                </c:pt>
                <c:pt idx="6">
                  <c:v>29.33</c:v>
                </c:pt>
                <c:pt idx="7">
                  <c:v>31.02</c:v>
                </c:pt>
                <c:pt idx="8">
                  <c:v>32.340000000000003</c:v>
                </c:pt>
                <c:pt idx="9">
                  <c:v>33.29</c:v>
                </c:pt>
                <c:pt idx="10">
                  <c:v>32.81</c:v>
                </c:pt>
                <c:pt idx="11">
                  <c:v>33.89</c:v>
                </c:pt>
                <c:pt idx="12">
                  <c:v>34.9</c:v>
                </c:pt>
                <c:pt idx="13">
                  <c:v>35.82</c:v>
                </c:pt>
                <c:pt idx="14">
                  <c:v>40.58</c:v>
                </c:pt>
                <c:pt idx="15">
                  <c:v>43.35</c:v>
                </c:pt>
                <c:pt idx="16">
                  <c:v>44</c:v>
                </c:pt>
                <c:pt idx="17">
                  <c:v>46.65</c:v>
                </c:pt>
                <c:pt idx="18">
                  <c:v>49</c:v>
                </c:pt>
                <c:pt idx="19">
                  <c:v>50.88</c:v>
                </c:pt>
                <c:pt idx="20">
                  <c:v>53.49</c:v>
                </c:pt>
                <c:pt idx="21">
                  <c:v>52.72</c:v>
                </c:pt>
                <c:pt idx="22">
                  <c:v>61.4</c:v>
                </c:pt>
                <c:pt idx="23">
                  <c:v>65.13</c:v>
                </c:pt>
                <c:pt idx="24">
                  <c:v>68.25</c:v>
                </c:pt>
                <c:pt idx="25">
                  <c:v>70.31</c:v>
                </c:pt>
                <c:pt idx="26">
                  <c:v>70.599999999999994</c:v>
                </c:pt>
                <c:pt idx="27">
                  <c:v>72.02</c:v>
                </c:pt>
                <c:pt idx="28">
                  <c:v>72.02</c:v>
                </c:pt>
                <c:pt idx="29">
                  <c:v>74.599999999999994</c:v>
                </c:pt>
                <c:pt idx="30">
                  <c:v>76.7</c:v>
                </c:pt>
                <c:pt idx="31">
                  <c:v>78.8</c:v>
                </c:pt>
                <c:pt idx="32">
                  <c:v>80.91</c:v>
                </c:pt>
                <c:pt idx="33">
                  <c:v>83.01</c:v>
                </c:pt>
              </c:numCache>
            </c:numRef>
          </c:val>
          <c:smooth val="0"/>
          <c:extLst>
            <c:ext xmlns:c16="http://schemas.microsoft.com/office/drawing/2014/chart" uri="{C3380CC4-5D6E-409C-BE32-E72D297353CC}">
              <c16:uniqueId val="{00000001-4727-415B-994B-916D00E5ACEE}"/>
            </c:ext>
          </c:extLst>
        </c:ser>
        <c:dLbls>
          <c:showLegendKey val="0"/>
          <c:showVal val="0"/>
          <c:showCatName val="0"/>
          <c:showSerName val="0"/>
          <c:showPercent val="0"/>
          <c:showBubbleSize val="0"/>
        </c:dLbls>
        <c:smooth val="0"/>
        <c:axId val="1626997968"/>
        <c:axId val="1626999632"/>
      </c:lineChart>
      <c:catAx>
        <c:axId val="1626997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626999632"/>
        <c:crosses val="autoZero"/>
        <c:auto val="1"/>
        <c:lblAlgn val="ctr"/>
        <c:lblOffset val="100"/>
        <c:noMultiLvlLbl val="0"/>
      </c:catAx>
      <c:valAx>
        <c:axId val="162699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62699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Sheet1!$D$1</c:f>
              <c:strCache>
                <c:ptCount val="1"/>
                <c:pt idx="0">
                  <c:v>Demand</c:v>
                </c:pt>
              </c:strCache>
            </c:strRef>
          </c:tx>
          <c:spPr>
            <a:ln w="28575" cap="rnd">
              <a:solidFill>
                <a:schemeClr val="accent1"/>
              </a:solidFill>
              <a:round/>
            </a:ln>
            <a:effectLst/>
          </c:spPr>
          <c:marker>
            <c:symbol val="none"/>
          </c:marker>
          <c:val>
            <c:numRef>
              <c:f>Sheet1!$D$2:$D$29</c:f>
              <c:numCache>
                <c:formatCode>General</c:formatCode>
                <c:ptCount val="28"/>
                <c:pt idx="0">
                  <c:v>500</c:v>
                </c:pt>
                <c:pt idx="1">
                  <c:v>350</c:v>
                </c:pt>
                <c:pt idx="2">
                  <c:v>250</c:v>
                </c:pt>
                <c:pt idx="3">
                  <c:v>400</c:v>
                </c:pt>
                <c:pt idx="4">
                  <c:v>450</c:v>
                </c:pt>
                <c:pt idx="5">
                  <c:v>350</c:v>
                </c:pt>
                <c:pt idx="6">
                  <c:v>200</c:v>
                </c:pt>
                <c:pt idx="7">
                  <c:v>300</c:v>
                </c:pt>
                <c:pt idx="8">
                  <c:v>350</c:v>
                </c:pt>
                <c:pt idx="9">
                  <c:v>200</c:v>
                </c:pt>
                <c:pt idx="10">
                  <c:v>150</c:v>
                </c:pt>
                <c:pt idx="11">
                  <c:v>400</c:v>
                </c:pt>
                <c:pt idx="12">
                  <c:v>550</c:v>
                </c:pt>
                <c:pt idx="13">
                  <c:v>350</c:v>
                </c:pt>
                <c:pt idx="14">
                  <c:v>250</c:v>
                </c:pt>
                <c:pt idx="15">
                  <c:v>550</c:v>
                </c:pt>
                <c:pt idx="16">
                  <c:v>550</c:v>
                </c:pt>
                <c:pt idx="17">
                  <c:v>400</c:v>
                </c:pt>
                <c:pt idx="18">
                  <c:v>350</c:v>
                </c:pt>
                <c:pt idx="19">
                  <c:v>600</c:v>
                </c:pt>
                <c:pt idx="20">
                  <c:v>750</c:v>
                </c:pt>
                <c:pt idx="21">
                  <c:v>500</c:v>
                </c:pt>
                <c:pt idx="22">
                  <c:v>400</c:v>
                </c:pt>
                <c:pt idx="23">
                  <c:v>650</c:v>
                </c:pt>
                <c:pt idx="24">
                  <c:v>850</c:v>
                </c:pt>
                <c:pt idx="25">
                  <c:v>600</c:v>
                </c:pt>
                <c:pt idx="26">
                  <c:v>450</c:v>
                </c:pt>
                <c:pt idx="27">
                  <c:v>700</c:v>
                </c:pt>
              </c:numCache>
            </c:numRef>
          </c:val>
          <c:smooth val="0"/>
          <c:extLst>
            <c:ext xmlns:c16="http://schemas.microsoft.com/office/drawing/2014/chart" uri="{C3380CC4-5D6E-409C-BE32-E72D297353CC}">
              <c16:uniqueId val="{00000000-8D18-497C-AC82-F3241DBEB0BA}"/>
            </c:ext>
          </c:extLst>
        </c:ser>
        <c:ser>
          <c:idx val="1"/>
          <c:order val="1"/>
          <c:tx>
            <c:strRef>
              <c:f>Sheet1!$H$1</c:f>
              <c:strCache>
                <c:ptCount val="1"/>
                <c:pt idx="0">
                  <c:v>At+h</c:v>
                </c:pt>
              </c:strCache>
            </c:strRef>
          </c:tx>
          <c:spPr>
            <a:ln w="28575" cap="rnd">
              <a:solidFill>
                <a:schemeClr val="accent2"/>
              </a:solidFill>
              <a:round/>
            </a:ln>
            <a:effectLst/>
          </c:spPr>
          <c:marker>
            <c:symbol val="none"/>
          </c:marker>
          <c:val>
            <c:numRef>
              <c:f>Sheet1!$H$2:$H$29</c:f>
              <c:numCache>
                <c:formatCode>General</c:formatCode>
                <c:ptCount val="28"/>
                <c:pt idx="4">
                  <c:v>483.33333333333331</c:v>
                </c:pt>
                <c:pt idx="5">
                  <c:v>362.05244444444446</c:v>
                </c:pt>
                <c:pt idx="6">
                  <c:v>241.1783111111111</c:v>
                </c:pt>
                <c:pt idx="7">
                  <c:v>298.3351978666667</c:v>
                </c:pt>
                <c:pt idx="8">
                  <c:v>345.16104346073394</c:v>
                </c:pt>
                <c:pt idx="9">
                  <c:v>270.20475434404386</c:v>
                </c:pt>
                <c:pt idx="10">
                  <c:v>157.93773977497128</c:v>
                </c:pt>
                <c:pt idx="11">
                  <c:v>191.96110674678897</c:v>
                </c:pt>
                <c:pt idx="12">
                  <c:v>317.99581970937601</c:v>
                </c:pt>
                <c:pt idx="13">
                  <c:v>333.22371117466298</c:v>
                </c:pt>
                <c:pt idx="14">
                  <c:v>251.00197103100598</c:v>
                </c:pt>
                <c:pt idx="15">
                  <c:v>371.11034947174005</c:v>
                </c:pt>
                <c:pt idx="16">
                  <c:v>537.75275335777951</c:v>
                </c:pt>
                <c:pt idx="17">
                  <c:v>434.12860959760764</c:v>
                </c:pt>
                <c:pt idx="18">
                  <c:v>325.206232889511</c:v>
                </c:pt>
                <c:pt idx="19">
                  <c:v>511.34119065125316</c:v>
                </c:pt>
                <c:pt idx="20">
                  <c:v>631.59421581693414</c:v>
                </c:pt>
                <c:pt idx="21">
                  <c:v>561.33628108973926</c:v>
                </c:pt>
                <c:pt idx="22">
                  <c:v>444.90846807098472</c:v>
                </c:pt>
                <c:pt idx="23">
                  <c:v>641.1015830217143</c:v>
                </c:pt>
                <c:pt idx="24">
                  <c:v>738.69063681177295</c:v>
                </c:pt>
                <c:pt idx="25">
                  <c:v>641.28861022803483</c:v>
                </c:pt>
                <c:pt idx="26">
                  <c:v>526.45605969039025</c:v>
                </c:pt>
                <c:pt idx="27">
                  <c:v>725.45388562551489</c:v>
                </c:pt>
              </c:numCache>
            </c:numRef>
          </c:val>
          <c:smooth val="0"/>
          <c:extLst>
            <c:ext xmlns:c16="http://schemas.microsoft.com/office/drawing/2014/chart" uri="{C3380CC4-5D6E-409C-BE32-E72D297353CC}">
              <c16:uniqueId val="{00000001-8D18-497C-AC82-F3241DBEB0BA}"/>
            </c:ext>
          </c:extLst>
        </c:ser>
        <c:dLbls>
          <c:showLegendKey val="0"/>
          <c:showVal val="0"/>
          <c:showCatName val="0"/>
          <c:showSerName val="0"/>
          <c:showPercent val="0"/>
          <c:showBubbleSize val="0"/>
        </c:dLbls>
        <c:smooth val="0"/>
        <c:axId val="465388752"/>
        <c:axId val="465394576"/>
      </c:lineChart>
      <c:catAx>
        <c:axId val="465388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65394576"/>
        <c:crosses val="autoZero"/>
        <c:auto val="1"/>
        <c:lblAlgn val="ctr"/>
        <c:lblOffset val="100"/>
        <c:noMultiLvlLbl val="0"/>
      </c:catAx>
      <c:valAx>
        <c:axId val="465394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6538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0"/>
          <c:order val="0"/>
          <c:tx>
            <c:strRef>
              <c:f>Sheet1!$A$1</c:f>
              <c:strCache>
                <c:ptCount val="1"/>
                <c:pt idx="0">
                  <c:v>y</c:v>
                </c:pt>
              </c:strCache>
            </c:strRef>
          </c:tx>
          <c:spPr>
            <a:ln w="28575" cap="rnd">
              <a:solidFill>
                <a:schemeClr val="accent1"/>
              </a:solidFill>
              <a:round/>
            </a:ln>
            <a:effectLst/>
          </c:spPr>
          <c:marker>
            <c:symbol val="none"/>
          </c:marker>
          <c:val>
            <c:numRef>
              <c:f>Sheet1!$A$2:$A$138</c:f>
              <c:numCache>
                <c:formatCode>General</c:formatCode>
                <c:ptCount val="137"/>
                <c:pt idx="0">
                  <c:v>1.25</c:v>
                </c:pt>
                <c:pt idx="1">
                  <c:v>1.87</c:v>
                </c:pt>
                <c:pt idx="2">
                  <c:v>2.1343152822312064</c:v>
                </c:pt>
                <c:pt idx="3">
                  <c:v>2.2960532997332992</c:v>
                </c:pt>
                <c:pt idx="4">
                  <c:v>2.2210020665306494</c:v>
                </c:pt>
                <c:pt idx="5">
                  <c:v>1.5288164832201676</c:v>
                </c:pt>
                <c:pt idx="6">
                  <c:v>2.2166679793143871</c:v>
                </c:pt>
                <c:pt idx="7">
                  <c:v>1.8307020065626503</c:v>
                </c:pt>
                <c:pt idx="8">
                  <c:v>1.9051180401256667</c:v>
                </c:pt>
                <c:pt idx="9">
                  <c:v>1.974095208286379</c:v>
                </c:pt>
                <c:pt idx="10">
                  <c:v>1.845478133220503</c:v>
                </c:pt>
                <c:pt idx="11">
                  <c:v>2.2390958770818687</c:v>
                </c:pt>
                <c:pt idx="12">
                  <c:v>2.2735805082253515</c:v>
                </c:pt>
                <c:pt idx="13">
                  <c:v>1.8040137719016247</c:v>
                </c:pt>
                <c:pt idx="14">
                  <c:v>1.7710959260346022</c:v>
                </c:pt>
                <c:pt idx="15">
                  <c:v>1.4685370420391477</c:v>
                </c:pt>
                <c:pt idx="16">
                  <c:v>2.2233517456472067</c:v>
                </c:pt>
                <c:pt idx="17">
                  <c:v>2.0900738588987569</c:v>
                </c:pt>
                <c:pt idx="18">
                  <c:v>1.7375694429557862</c:v>
                </c:pt>
                <c:pt idx="19">
                  <c:v>1.4512199137711626</c:v>
                </c:pt>
                <c:pt idx="20">
                  <c:v>1.4442976567576635</c:v>
                </c:pt>
                <c:pt idx="21">
                  <c:v>2.1518717599126798</c:v>
                </c:pt>
                <c:pt idx="22">
                  <c:v>2.0343848287625317</c:v>
                </c:pt>
                <c:pt idx="23">
                  <c:v>1.7644387502897101</c:v>
                </c:pt>
                <c:pt idx="24">
                  <c:v>1.7414238228538483</c:v>
                </c:pt>
                <c:pt idx="25">
                  <c:v>1.306469349286105</c:v>
                </c:pt>
                <c:pt idx="26">
                  <c:v>1.615406891468907</c:v>
                </c:pt>
                <c:pt idx="27">
                  <c:v>1.3129558412019944</c:v>
                </c:pt>
                <c:pt idx="28">
                  <c:v>1.7149029569185368</c:v>
                </c:pt>
                <c:pt idx="29">
                  <c:v>1.9573660309759782</c:v>
                </c:pt>
                <c:pt idx="30">
                  <c:v>2.0320523986773371</c:v>
                </c:pt>
                <c:pt idx="31">
                  <c:v>1.7731121248593125</c:v>
                </c:pt>
                <c:pt idx="32">
                  <c:v>1.37801226025746</c:v>
                </c:pt>
                <c:pt idx="33">
                  <c:v>1.4645733253356374</c:v>
                </c:pt>
                <c:pt idx="34">
                  <c:v>1.6654508378093915</c:v>
                </c:pt>
                <c:pt idx="35">
                  <c:v>1.546629072130135</c:v>
                </c:pt>
                <c:pt idx="36">
                  <c:v>1.5383030284139507</c:v>
                </c:pt>
                <c:pt idx="37">
                  <c:v>1.678630184181642</c:v>
                </c:pt>
                <c:pt idx="38">
                  <c:v>1.4302720436910183</c:v>
                </c:pt>
                <c:pt idx="39">
                  <c:v>1.263865659496898</c:v>
                </c:pt>
                <c:pt idx="40">
                  <c:v>1.9208075481852029</c:v>
                </c:pt>
                <c:pt idx="41">
                  <c:v>1.4692351628409321</c:v>
                </c:pt>
                <c:pt idx="42">
                  <c:v>1.7711594235315227</c:v>
                </c:pt>
                <c:pt idx="43">
                  <c:v>2.2568840396676322</c:v>
                </c:pt>
                <c:pt idx="44">
                  <c:v>2.0203550044781386</c:v>
                </c:pt>
                <c:pt idx="45">
                  <c:v>1.9815981231652917</c:v>
                </c:pt>
                <c:pt idx="46">
                  <c:v>1.8042356533458028</c:v>
                </c:pt>
                <c:pt idx="47">
                  <c:v>1.8913911055411956</c:v>
                </c:pt>
                <c:pt idx="48">
                  <c:v>1.8130306218780401</c:v>
                </c:pt>
                <c:pt idx="49">
                  <c:v>2.2014072692193958</c:v>
                </c:pt>
                <c:pt idx="50">
                  <c:v>1.7951171156618564</c:v>
                </c:pt>
                <c:pt idx="51">
                  <c:v>2.1204358394492204</c:v>
                </c:pt>
                <c:pt idx="52">
                  <c:v>2.3043617117997774</c:v>
                </c:pt>
                <c:pt idx="53">
                  <c:v>2.2377264144932663</c:v>
                </c:pt>
                <c:pt idx="54">
                  <c:v>1.9878147320594453</c:v>
                </c:pt>
                <c:pt idx="55">
                  <c:v>1.9643446904494026</c:v>
                </c:pt>
                <c:pt idx="56">
                  <c:v>1.5662269322267228</c:v>
                </c:pt>
                <c:pt idx="57">
                  <c:v>1.6902145021728152</c:v>
                </c:pt>
                <c:pt idx="58">
                  <c:v>1.750908307142943</c:v>
                </c:pt>
                <c:pt idx="59">
                  <c:v>2.1274877590315833</c:v>
                </c:pt>
                <c:pt idx="60">
                  <c:v>1.9100086037225603</c:v>
                </c:pt>
                <c:pt idx="61">
                  <c:v>1.5314112094571493</c:v>
                </c:pt>
                <c:pt idx="62">
                  <c:v>1.3181925835646244</c:v>
                </c:pt>
                <c:pt idx="63">
                  <c:v>1.4812487840928974</c:v>
                </c:pt>
                <c:pt idx="64">
                  <c:v>1.5449989129688966</c:v>
                </c:pt>
                <c:pt idx="65">
                  <c:v>2.1246740030561124</c:v>
                </c:pt>
                <c:pt idx="66">
                  <c:v>1.6131982600119978</c:v>
                </c:pt>
                <c:pt idx="67">
                  <c:v>1.9659714525038714</c:v>
                </c:pt>
                <c:pt idx="68">
                  <c:v>1.650704903905976</c:v>
                </c:pt>
                <c:pt idx="69">
                  <c:v>1.8930758070300948</c:v>
                </c:pt>
                <c:pt idx="70">
                  <c:v>1.4141699102164758</c:v>
                </c:pt>
                <c:pt idx="71">
                  <c:v>1.6745048352828751</c:v>
                </c:pt>
                <c:pt idx="72">
                  <c:v>1.3689136361617584</c:v>
                </c:pt>
                <c:pt idx="73">
                  <c:v>1.6804609858641895</c:v>
                </c:pt>
                <c:pt idx="74">
                  <c:v>1.9635688934461202</c:v>
                </c:pt>
                <c:pt idx="75">
                  <c:v>1.6423923617964447</c:v>
                </c:pt>
                <c:pt idx="76">
                  <c:v>1.6268310480617605</c:v>
                </c:pt>
                <c:pt idx="77">
                  <c:v>1.8457037418842634</c:v>
                </c:pt>
                <c:pt idx="78">
                  <c:v>2.1469662015833313</c:v>
                </c:pt>
                <c:pt idx="79">
                  <c:v>2.2884106530331687</c:v>
                </c:pt>
                <c:pt idx="80">
                  <c:v>1.9418706356288413</c:v>
                </c:pt>
                <c:pt idx="81">
                  <c:v>2.2040665804721389</c:v>
                </c:pt>
                <c:pt idx="82">
                  <c:v>1.9545666725633355</c:v>
                </c:pt>
                <c:pt idx="83">
                  <c:v>1.9100892039317707</c:v>
                </c:pt>
                <c:pt idx="84">
                  <c:v>1.7607959833706177</c:v>
                </c:pt>
                <c:pt idx="85">
                  <c:v>1.9331755307083105</c:v>
                </c:pt>
                <c:pt idx="86">
                  <c:v>1.3304026669974585</c:v>
                </c:pt>
                <c:pt idx="87">
                  <c:v>2.0105183162204896</c:v>
                </c:pt>
                <c:pt idx="88">
                  <c:v>1.4447065173667095</c:v>
                </c:pt>
                <c:pt idx="89">
                  <c:v>1.4941468504425957</c:v>
                </c:pt>
                <c:pt idx="90">
                  <c:v>1.7188580483662692</c:v>
                </c:pt>
                <c:pt idx="91">
                  <c:v>1.8492744283352069</c:v>
                </c:pt>
                <c:pt idx="92">
                  <c:v>1.3953727485320933</c:v>
                </c:pt>
                <c:pt idx="93">
                  <c:v>1.9956231709635579</c:v>
                </c:pt>
                <c:pt idx="94">
                  <c:v>1.7037152362112038</c:v>
                </c:pt>
                <c:pt idx="95">
                  <c:v>1.3891036845706288</c:v>
                </c:pt>
                <c:pt idx="96">
                  <c:v>1.7642667368811267</c:v>
                </c:pt>
                <c:pt idx="97">
                  <c:v>1.6643988481849381</c:v>
                </c:pt>
                <c:pt idx="98">
                  <c:v>1.7489382785763707</c:v>
                </c:pt>
                <c:pt idx="99">
                  <c:v>2.1679697300344825</c:v>
                </c:pt>
                <c:pt idx="100">
                  <c:v>2.3157107147532114</c:v>
                </c:pt>
                <c:pt idx="101">
                  <c:v>2.3896881421031457</c:v>
                </c:pt>
                <c:pt idx="102">
                  <c:v>1.7871830888816793</c:v>
                </c:pt>
                <c:pt idx="103">
                  <c:v>1.6438042085558928</c:v>
                </c:pt>
                <c:pt idx="104">
                  <c:v>1.8694076405745277</c:v>
                </c:pt>
                <c:pt idx="105">
                  <c:v>1.560456399569127</c:v>
                </c:pt>
                <c:pt idx="106">
                  <c:v>1.6125807745407275</c:v>
                </c:pt>
                <c:pt idx="107">
                  <c:v>1.3147864809082286</c:v>
                </c:pt>
                <c:pt idx="108">
                  <c:v>1.7317777231364002</c:v>
                </c:pt>
                <c:pt idx="109">
                  <c:v>1.8381777426443171</c:v>
                </c:pt>
                <c:pt idx="110">
                  <c:v>1.3684638529307351</c:v>
                </c:pt>
                <c:pt idx="111">
                  <c:v>1.9018854167975161</c:v>
                </c:pt>
                <c:pt idx="112">
                  <c:v>1.6539725545513537</c:v>
                </c:pt>
                <c:pt idx="113">
                  <c:v>2.223603178060269</c:v>
                </c:pt>
                <c:pt idx="114">
                  <c:v>2.0578692990064233</c:v>
                </c:pt>
                <c:pt idx="115">
                  <c:v>1.9868798182379681</c:v>
                </c:pt>
                <c:pt idx="116">
                  <c:v>1.5531697675188825</c:v>
                </c:pt>
                <c:pt idx="117">
                  <c:v>1.3107799727519076</c:v>
                </c:pt>
                <c:pt idx="118">
                  <c:v>2.0990252681322099</c:v>
                </c:pt>
                <c:pt idx="119">
                  <c:v>2.2400371996689152</c:v>
                </c:pt>
                <c:pt idx="120">
                  <c:v>1.9801176863123775</c:v>
                </c:pt>
                <c:pt idx="121">
                  <c:v>1.8413675047524314</c:v>
                </c:pt>
                <c:pt idx="122">
                  <c:v>1.4984744533980736</c:v>
                </c:pt>
                <c:pt idx="123">
                  <c:v>1.7930695906725636</c:v>
                </c:pt>
                <c:pt idx="124">
                  <c:v>2.052250134445571</c:v>
                </c:pt>
                <c:pt idx="125">
                  <c:v>1.5641344736288136</c:v>
                </c:pt>
                <c:pt idx="126">
                  <c:v>2.2622753046981305</c:v>
                </c:pt>
                <c:pt idx="127">
                  <c:v>1.7965730676086766</c:v>
                </c:pt>
                <c:pt idx="128">
                  <c:v>1.6624539499505158</c:v>
                </c:pt>
                <c:pt idx="129">
                  <c:v>1.3523089765496388</c:v>
                </c:pt>
                <c:pt idx="130">
                  <c:v>1.3633208984032239</c:v>
                </c:pt>
                <c:pt idx="131">
                  <c:v>1.4038618870324386</c:v>
                </c:pt>
                <c:pt idx="132">
                  <c:v>2.1082756257245903</c:v>
                </c:pt>
                <c:pt idx="133">
                  <c:v>1.7125284000823022</c:v>
                </c:pt>
                <c:pt idx="134">
                  <c:v>1.7952477523280002</c:v>
                </c:pt>
                <c:pt idx="135">
                  <c:v>1.9494928843508363</c:v>
                </c:pt>
                <c:pt idx="136">
                  <c:v>1.9149317012297606</c:v>
                </c:pt>
              </c:numCache>
            </c:numRef>
          </c:val>
          <c:smooth val="0"/>
          <c:extLst>
            <c:ext xmlns:c16="http://schemas.microsoft.com/office/drawing/2014/chart" uri="{C3380CC4-5D6E-409C-BE32-E72D297353CC}">
              <c16:uniqueId val="{00000000-A329-4604-9D17-065AEFBFA1C2}"/>
            </c:ext>
          </c:extLst>
        </c:ser>
        <c:dLbls>
          <c:showLegendKey val="0"/>
          <c:showVal val="0"/>
          <c:showCatName val="0"/>
          <c:showSerName val="0"/>
          <c:showPercent val="0"/>
          <c:showBubbleSize val="0"/>
        </c:dLbls>
        <c:smooth val="0"/>
        <c:axId val="1924705679"/>
        <c:axId val="1924706927"/>
      </c:lineChart>
      <c:catAx>
        <c:axId val="1924705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24706927"/>
        <c:crosses val="autoZero"/>
        <c:auto val="1"/>
        <c:lblAlgn val="ctr"/>
        <c:lblOffset val="100"/>
        <c:noMultiLvlLbl val="0"/>
      </c:catAx>
      <c:valAx>
        <c:axId val="192470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24705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0"/>
          <c:order val="0"/>
          <c:tx>
            <c:strRef>
              <c:f>Sheet1!$C$1</c:f>
              <c:strCache>
                <c:ptCount val="1"/>
                <c:pt idx="0">
                  <c:v>y</c:v>
                </c:pt>
              </c:strCache>
            </c:strRef>
          </c:tx>
          <c:spPr>
            <a:ln w="28575" cap="rnd">
              <a:solidFill>
                <a:schemeClr val="accent1"/>
              </a:solidFill>
              <a:round/>
            </a:ln>
            <a:effectLst/>
          </c:spPr>
          <c:marker>
            <c:symbol val="none"/>
          </c:marker>
          <c:val>
            <c:numRef>
              <c:f>Sheet1!$C$2:$C$138</c:f>
              <c:numCache>
                <c:formatCode>General</c:formatCode>
                <c:ptCount val="137"/>
                <c:pt idx="0">
                  <c:v>1.25</c:v>
                </c:pt>
                <c:pt idx="1">
                  <c:v>1.87</c:v>
                </c:pt>
                <c:pt idx="2">
                  <c:v>2.6007639084207193</c:v>
                </c:pt>
                <c:pt idx="3">
                  <c:v>2.1558292982402412</c:v>
                </c:pt>
                <c:pt idx="4">
                  <c:v>1.9379938473584901</c:v>
                </c:pt>
                <c:pt idx="5">
                  <c:v>2.5418564332433844</c:v>
                </c:pt>
                <c:pt idx="6">
                  <c:v>2.5024316405145828</c:v>
                </c:pt>
                <c:pt idx="7">
                  <c:v>2.4107273777139393</c:v>
                </c:pt>
                <c:pt idx="8">
                  <c:v>2.1830933129723293</c:v>
                </c:pt>
                <c:pt idx="9">
                  <c:v>1.4355724214942061</c:v>
                </c:pt>
                <c:pt idx="10">
                  <c:v>2.4261720913418539</c:v>
                </c:pt>
                <c:pt idx="11">
                  <c:v>2.0105700270135971</c:v>
                </c:pt>
                <c:pt idx="12">
                  <c:v>2.7970416094194053</c:v>
                </c:pt>
                <c:pt idx="13">
                  <c:v>1.5852377185633002</c:v>
                </c:pt>
                <c:pt idx="14">
                  <c:v>2.2510868178303243</c:v>
                </c:pt>
                <c:pt idx="15">
                  <c:v>1.9541674769166959</c:v>
                </c:pt>
                <c:pt idx="16">
                  <c:v>2.8091890372221866</c:v>
                </c:pt>
                <c:pt idx="17">
                  <c:v>2.066450323896182</c:v>
                </c:pt>
                <c:pt idx="18">
                  <c:v>2.7478016841777917</c:v>
                </c:pt>
                <c:pt idx="19">
                  <c:v>2.9304955863103412</c:v>
                </c:pt>
                <c:pt idx="20">
                  <c:v>2.9049439167803097</c:v>
                </c:pt>
                <c:pt idx="21">
                  <c:v>2.5063918207727194</c:v>
                </c:pt>
                <c:pt idx="22">
                  <c:v>2.1654725402044348</c:v>
                </c:pt>
                <c:pt idx="23">
                  <c:v>2.3295785317434419</c:v>
                </c:pt>
                <c:pt idx="24">
                  <c:v>1.5647029846163152</c:v>
                </c:pt>
                <c:pt idx="25">
                  <c:v>1.3008035713797992</c:v>
                </c:pt>
                <c:pt idx="26">
                  <c:v>1.3831714841121527</c:v>
                </c:pt>
                <c:pt idx="27">
                  <c:v>2.4996779159262275</c:v>
                </c:pt>
                <c:pt idx="28">
                  <c:v>2.8748693099879512</c:v>
                </c:pt>
                <c:pt idx="29">
                  <c:v>2.9376941786619724</c:v>
                </c:pt>
                <c:pt idx="30">
                  <c:v>1.910306946104561</c:v>
                </c:pt>
                <c:pt idx="31">
                  <c:v>2.3614143918211115</c:v>
                </c:pt>
                <c:pt idx="32">
                  <c:v>1.9551410250355583</c:v>
                </c:pt>
                <c:pt idx="33">
                  <c:v>2.0079511397325014</c:v>
                </c:pt>
                <c:pt idx="34">
                  <c:v>2.8364494594964507</c:v>
                </c:pt>
                <c:pt idx="35">
                  <c:v>1.9818901867019625</c:v>
                </c:pt>
                <c:pt idx="36">
                  <c:v>2.2143913978522054</c:v>
                </c:pt>
                <c:pt idx="37">
                  <c:v>1.9633682162661164</c:v>
                </c:pt>
                <c:pt idx="38">
                  <c:v>2.3730776949827233</c:v>
                </c:pt>
                <c:pt idx="39">
                  <c:v>2.3618756804016883</c:v>
                </c:pt>
                <c:pt idx="40">
                  <c:v>2.1841894313964887</c:v>
                </c:pt>
                <c:pt idx="41">
                  <c:v>1.8712817118729479</c:v>
                </c:pt>
                <c:pt idx="42">
                  <c:v>1.9620136403975785</c:v>
                </c:pt>
                <c:pt idx="43">
                  <c:v>2.427861364622756</c:v>
                </c:pt>
                <c:pt idx="44">
                  <c:v>1.6516175985595922</c:v>
                </c:pt>
                <c:pt idx="45">
                  <c:v>1.9362417416663045</c:v>
                </c:pt>
                <c:pt idx="46">
                  <c:v>2.4761964523698801</c:v>
                </c:pt>
                <c:pt idx="47">
                  <c:v>2.9086167302558481</c:v>
                </c:pt>
                <c:pt idx="48">
                  <c:v>2.398973963302494</c:v>
                </c:pt>
                <c:pt idx="49">
                  <c:v>1.6147335385494785</c:v>
                </c:pt>
                <c:pt idx="50">
                  <c:v>2.46278281794888</c:v>
                </c:pt>
                <c:pt idx="51">
                  <c:v>2.3635416066858763</c:v>
                </c:pt>
                <c:pt idx="52">
                  <c:v>2.0369504205203119</c:v>
                </c:pt>
                <c:pt idx="53">
                  <c:v>2.7196850836619482</c:v>
                </c:pt>
                <c:pt idx="54">
                  <c:v>2.088366068839604</c:v>
                </c:pt>
                <c:pt idx="55">
                  <c:v>1.4919232473739741</c:v>
                </c:pt>
                <c:pt idx="56">
                  <c:v>2.7263918532251443</c:v>
                </c:pt>
                <c:pt idx="57">
                  <c:v>2.0214936213565897</c:v>
                </c:pt>
                <c:pt idx="58">
                  <c:v>2.6352698862046866</c:v>
                </c:pt>
                <c:pt idx="59">
                  <c:v>2.0807644983109288</c:v>
                </c:pt>
                <c:pt idx="60">
                  <c:v>1.7149901534854992</c:v>
                </c:pt>
                <c:pt idx="61">
                  <c:v>2.6411887552800124</c:v>
                </c:pt>
                <c:pt idx="62">
                  <c:v>2.4039960793536004</c:v>
                </c:pt>
                <c:pt idx="63">
                  <c:v>2.3999515981207291</c:v>
                </c:pt>
                <c:pt idx="64">
                  <c:v>2.019251362929575</c:v>
                </c:pt>
                <c:pt idx="65">
                  <c:v>1.3675669787144726</c:v>
                </c:pt>
                <c:pt idx="66">
                  <c:v>1.921727085924773</c:v>
                </c:pt>
                <c:pt idx="67">
                  <c:v>2.4536726930728672</c:v>
                </c:pt>
                <c:pt idx="68">
                  <c:v>2.1698980174741251</c:v>
                </c:pt>
                <c:pt idx="69">
                  <c:v>1.9113901774742279</c:v>
                </c:pt>
                <c:pt idx="70">
                  <c:v>2.1162552826896168</c:v>
                </c:pt>
                <c:pt idx="71">
                  <c:v>2.2875125289863427</c:v>
                </c:pt>
                <c:pt idx="72">
                  <c:v>2.1246529449993852</c:v>
                </c:pt>
                <c:pt idx="73">
                  <c:v>2.6782858610011493</c:v>
                </c:pt>
                <c:pt idx="74">
                  <c:v>2.78244585886002</c:v>
                </c:pt>
                <c:pt idx="75">
                  <c:v>1.5881151758047864</c:v>
                </c:pt>
                <c:pt idx="76">
                  <c:v>2.170378300243903</c:v>
                </c:pt>
                <c:pt idx="77">
                  <c:v>1.427586564798649</c:v>
                </c:pt>
                <c:pt idx="78">
                  <c:v>1.4813316153141214</c:v>
                </c:pt>
                <c:pt idx="79">
                  <c:v>2.644408117887509</c:v>
                </c:pt>
                <c:pt idx="80">
                  <c:v>1.5804582544914605</c:v>
                </c:pt>
                <c:pt idx="81">
                  <c:v>2.0885644604234024</c:v>
                </c:pt>
                <c:pt idx="82">
                  <c:v>2.2388842018000616</c:v>
                </c:pt>
                <c:pt idx="83">
                  <c:v>1.7485868171001935</c:v>
                </c:pt>
                <c:pt idx="84">
                  <c:v>1.8164859911717901</c:v>
                </c:pt>
                <c:pt idx="85">
                  <c:v>1.688649964496461</c:v>
                </c:pt>
                <c:pt idx="86">
                  <c:v>2.6813885696176545</c:v>
                </c:pt>
                <c:pt idx="87">
                  <c:v>1.5121072487710103</c:v>
                </c:pt>
                <c:pt idx="88">
                  <c:v>1.86551056568859</c:v>
                </c:pt>
                <c:pt idx="89">
                  <c:v>1.7374428392863757</c:v>
                </c:pt>
                <c:pt idx="90">
                  <c:v>2.3699294170802752</c:v>
                </c:pt>
                <c:pt idx="91">
                  <c:v>1.7900555474130595</c:v>
                </c:pt>
                <c:pt idx="92">
                  <c:v>1.7202418200291902</c:v>
                </c:pt>
                <c:pt idx="93">
                  <c:v>1.3518704988239645</c:v>
                </c:pt>
                <c:pt idx="94">
                  <c:v>2.0060615800711425</c:v>
                </c:pt>
                <c:pt idx="95">
                  <c:v>2.6093442370790734</c:v>
                </c:pt>
                <c:pt idx="96">
                  <c:v>1.5298101172497343</c:v>
                </c:pt>
                <c:pt idx="97">
                  <c:v>2.457313450696204</c:v>
                </c:pt>
                <c:pt idx="98">
                  <c:v>1.9697968355414428</c:v>
                </c:pt>
                <c:pt idx="99">
                  <c:v>1.4012237466967352</c:v>
                </c:pt>
                <c:pt idx="100">
                  <c:v>2.0778510322755079</c:v>
                </c:pt>
                <c:pt idx="101">
                  <c:v>2.2680933949186128</c:v>
                </c:pt>
                <c:pt idx="102">
                  <c:v>2.7881991954973824</c:v>
                </c:pt>
                <c:pt idx="103">
                  <c:v>2.2841957935856749</c:v>
                </c:pt>
                <c:pt idx="104">
                  <c:v>2.1156513796232499</c:v>
                </c:pt>
                <c:pt idx="105">
                  <c:v>1.7732108857756661</c:v>
                </c:pt>
                <c:pt idx="106">
                  <c:v>1.6411185329072233</c:v>
                </c:pt>
                <c:pt idx="107">
                  <c:v>1.8126608640040245</c:v>
                </c:pt>
                <c:pt idx="108">
                  <c:v>1.3246994794455358</c:v>
                </c:pt>
                <c:pt idx="109">
                  <c:v>2.0438031265319982</c:v>
                </c:pt>
                <c:pt idx="110">
                  <c:v>2.1324149105537842</c:v>
                </c:pt>
                <c:pt idx="111">
                  <c:v>2.398448987789775</c:v>
                </c:pt>
                <c:pt idx="112">
                  <c:v>2.3048355142686239</c:v>
                </c:pt>
                <c:pt idx="113">
                  <c:v>2.1563524200290338</c:v>
                </c:pt>
                <c:pt idx="114">
                  <c:v>2.5218622027571875</c:v>
                </c:pt>
                <c:pt idx="115">
                  <c:v>1.5770517964601725</c:v>
                </c:pt>
                <c:pt idx="116">
                  <c:v>2.3066454232160369</c:v>
                </c:pt>
                <c:pt idx="117">
                  <c:v>2.7866783417256791</c:v>
                </c:pt>
                <c:pt idx="118">
                  <c:v>2.3758848597583224</c:v>
                </c:pt>
                <c:pt idx="119">
                  <c:v>2.4095671869212087</c:v>
                </c:pt>
                <c:pt idx="120">
                  <c:v>1.6215160816177081</c:v>
                </c:pt>
                <c:pt idx="121">
                  <c:v>1.6023836282066668</c:v>
                </c:pt>
                <c:pt idx="122">
                  <c:v>1.7257395814658669</c:v>
                </c:pt>
                <c:pt idx="123">
                  <c:v>2.5557290575391356</c:v>
                </c:pt>
                <c:pt idx="124">
                  <c:v>2.672102966463068</c:v>
                </c:pt>
                <c:pt idx="125">
                  <c:v>2.1525023378244761</c:v>
                </c:pt>
                <c:pt idx="126">
                  <c:v>2.1374667283564972</c:v>
                </c:pt>
                <c:pt idx="127">
                  <c:v>1.8027022128030945</c:v>
                </c:pt>
                <c:pt idx="128">
                  <c:v>1.8727588447377126</c:v>
                </c:pt>
                <c:pt idx="129">
                  <c:v>2.3391873414760846</c:v>
                </c:pt>
                <c:pt idx="130">
                  <c:v>2.7756756038662749</c:v>
                </c:pt>
                <c:pt idx="131">
                  <c:v>2.3849091412255645</c:v>
                </c:pt>
                <c:pt idx="132">
                  <c:v>1.8867582126304205</c:v>
                </c:pt>
                <c:pt idx="133">
                  <c:v>1.8198995178975568</c:v>
                </c:pt>
                <c:pt idx="134">
                  <c:v>1.6690777403348038</c:v>
                </c:pt>
                <c:pt idx="135">
                  <c:v>2.1536753874295118</c:v>
                </c:pt>
                <c:pt idx="136">
                  <c:v>2.6176650119128633</c:v>
                </c:pt>
              </c:numCache>
            </c:numRef>
          </c:val>
          <c:smooth val="0"/>
          <c:extLst>
            <c:ext xmlns:c16="http://schemas.microsoft.com/office/drawing/2014/chart" uri="{C3380CC4-5D6E-409C-BE32-E72D297353CC}">
              <c16:uniqueId val="{00000000-3116-4E15-94A0-7C203D2B4DB0}"/>
            </c:ext>
          </c:extLst>
        </c:ser>
        <c:dLbls>
          <c:showLegendKey val="0"/>
          <c:showVal val="0"/>
          <c:showCatName val="0"/>
          <c:showSerName val="0"/>
          <c:showPercent val="0"/>
          <c:showBubbleSize val="0"/>
        </c:dLbls>
        <c:smooth val="0"/>
        <c:axId val="1924713167"/>
        <c:axId val="1924003343"/>
      </c:lineChart>
      <c:catAx>
        <c:axId val="1924713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24003343"/>
        <c:crosses val="autoZero"/>
        <c:auto val="1"/>
        <c:lblAlgn val="ctr"/>
        <c:lblOffset val="100"/>
        <c:noMultiLvlLbl val="0"/>
      </c:catAx>
      <c:valAx>
        <c:axId val="1924003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2471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Time series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0"/>
          <c:order val="0"/>
          <c:spPr>
            <a:ln w="28575" cap="rnd">
              <a:solidFill>
                <a:schemeClr val="accent1"/>
              </a:solidFill>
              <a:round/>
            </a:ln>
            <a:effectLst/>
          </c:spPr>
          <c:marker>
            <c:symbol val="none"/>
          </c:marker>
          <c:val>
            <c:numRef>
              <c:f>Sheet1!$A$2:$A$23</c:f>
              <c:numCache>
                <c:formatCode>General</c:formatCode>
                <c:ptCount val="22"/>
                <c:pt idx="0">
                  <c:v>16272.01</c:v>
                </c:pt>
                <c:pt idx="1">
                  <c:v>16472.37</c:v>
                </c:pt>
                <c:pt idx="2">
                  <c:v>16776.43</c:v>
                </c:pt>
                <c:pt idx="3">
                  <c:v>16700.189999999999</c:v>
                </c:pt>
                <c:pt idx="4">
                  <c:v>16912.29</c:v>
                </c:pt>
                <c:pt idx="5">
                  <c:v>17050.75</c:v>
                </c:pt>
                <c:pt idx="6">
                  <c:v>17084.490000000002</c:v>
                </c:pt>
                <c:pt idx="7">
                  <c:v>17131.86</c:v>
                </c:pt>
                <c:pt idx="8">
                  <c:v>17081.89</c:v>
                </c:pt>
                <c:pt idx="9">
                  <c:v>16924.75</c:v>
                </c:pt>
                <c:pt idx="10">
                  <c:v>17141.75</c:v>
                </c:pt>
                <c:pt idx="11">
                  <c:v>17215.97</c:v>
                </c:pt>
                <c:pt idx="12">
                  <c:v>17230.54</c:v>
                </c:pt>
                <c:pt idx="13">
                  <c:v>17217.11</c:v>
                </c:pt>
                <c:pt idx="14">
                  <c:v>17168.61</c:v>
                </c:pt>
                <c:pt idx="15">
                  <c:v>17489.16</c:v>
                </c:pt>
                <c:pt idx="16">
                  <c:v>17646.7</c:v>
                </c:pt>
                <c:pt idx="17">
                  <c:v>17623.05</c:v>
                </c:pt>
                <c:pt idx="18">
                  <c:v>17581.43</c:v>
                </c:pt>
                <c:pt idx="19">
                  <c:v>17779.52</c:v>
                </c:pt>
                <c:pt idx="20">
                  <c:v>17755.8</c:v>
                </c:pt>
                <c:pt idx="21">
                  <c:v>17663.54</c:v>
                </c:pt>
              </c:numCache>
            </c:numRef>
          </c:val>
          <c:smooth val="0"/>
          <c:extLst>
            <c:ext xmlns:c16="http://schemas.microsoft.com/office/drawing/2014/chart" uri="{C3380CC4-5D6E-409C-BE32-E72D297353CC}">
              <c16:uniqueId val="{00000000-D1BD-4097-ADBA-39C94A5F03F3}"/>
            </c:ext>
          </c:extLst>
        </c:ser>
        <c:dLbls>
          <c:showLegendKey val="0"/>
          <c:showVal val="0"/>
          <c:showCatName val="0"/>
          <c:showSerName val="0"/>
          <c:showPercent val="0"/>
          <c:showBubbleSize val="0"/>
        </c:dLbls>
        <c:smooth val="0"/>
        <c:axId val="1862647152"/>
        <c:axId val="1862640080"/>
      </c:lineChart>
      <c:catAx>
        <c:axId val="1862647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Tiime Steps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62640080"/>
        <c:crosses val="autoZero"/>
        <c:auto val="1"/>
        <c:lblAlgn val="ctr"/>
        <c:lblOffset val="100"/>
        <c:noMultiLvlLbl val="0"/>
      </c:catAx>
      <c:valAx>
        <c:axId val="186264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6264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Differencing order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0"/>
          <c:order val="0"/>
          <c:spPr>
            <a:ln w="28575" cap="rnd">
              <a:solidFill>
                <a:schemeClr val="accent2"/>
              </a:solidFill>
              <a:round/>
            </a:ln>
            <a:effectLst/>
          </c:spPr>
          <c:marker>
            <c:symbol val="none"/>
          </c:marker>
          <c:val>
            <c:numRef>
              <c:f>Sheet1!$B$3:$B$23</c:f>
              <c:numCache>
                <c:formatCode>General</c:formatCode>
                <c:ptCount val="21"/>
                <c:pt idx="0">
                  <c:v>200.35999999999876</c:v>
                </c:pt>
                <c:pt idx="1">
                  <c:v>304.06000000000131</c:v>
                </c:pt>
                <c:pt idx="2">
                  <c:v>-76.240000000001601</c:v>
                </c:pt>
                <c:pt idx="3">
                  <c:v>212.10000000000218</c:v>
                </c:pt>
                <c:pt idx="4">
                  <c:v>138.45999999999913</c:v>
                </c:pt>
                <c:pt idx="5">
                  <c:v>33.740000000001601</c:v>
                </c:pt>
                <c:pt idx="6">
                  <c:v>47.369999999998981</c:v>
                </c:pt>
                <c:pt idx="7">
                  <c:v>-49.970000000001164</c:v>
                </c:pt>
                <c:pt idx="8">
                  <c:v>-157.13999999999942</c:v>
                </c:pt>
                <c:pt idx="9">
                  <c:v>217</c:v>
                </c:pt>
                <c:pt idx="10">
                  <c:v>74.220000000001164</c:v>
                </c:pt>
                <c:pt idx="11">
                  <c:v>14.569999999999709</c:v>
                </c:pt>
                <c:pt idx="12">
                  <c:v>-13.430000000000291</c:v>
                </c:pt>
                <c:pt idx="13">
                  <c:v>-48.5</c:v>
                </c:pt>
                <c:pt idx="14">
                  <c:v>320.54999999999927</c:v>
                </c:pt>
                <c:pt idx="15">
                  <c:v>157.54000000000087</c:v>
                </c:pt>
                <c:pt idx="16">
                  <c:v>-23.650000000001455</c:v>
                </c:pt>
                <c:pt idx="17">
                  <c:v>-41.619999999998981</c:v>
                </c:pt>
                <c:pt idx="18">
                  <c:v>198.09000000000015</c:v>
                </c:pt>
                <c:pt idx="19">
                  <c:v>-23.720000000001164</c:v>
                </c:pt>
                <c:pt idx="20">
                  <c:v>-92.259999999998399</c:v>
                </c:pt>
              </c:numCache>
            </c:numRef>
          </c:val>
          <c:smooth val="0"/>
          <c:extLst>
            <c:ext xmlns:c16="http://schemas.microsoft.com/office/drawing/2014/chart" uri="{C3380CC4-5D6E-409C-BE32-E72D297353CC}">
              <c16:uniqueId val="{00000000-40B6-4DFC-8649-AA8469C65E4F}"/>
            </c:ext>
          </c:extLst>
        </c:ser>
        <c:dLbls>
          <c:showLegendKey val="0"/>
          <c:showVal val="0"/>
          <c:showCatName val="0"/>
          <c:showSerName val="0"/>
          <c:showPercent val="0"/>
          <c:showBubbleSize val="0"/>
        </c:dLbls>
        <c:smooth val="0"/>
        <c:axId val="1958461120"/>
        <c:axId val="1958461536"/>
      </c:lineChart>
      <c:catAx>
        <c:axId val="1958461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58461536"/>
        <c:crosses val="autoZero"/>
        <c:auto val="1"/>
        <c:lblAlgn val="ctr"/>
        <c:lblOffset val="100"/>
        <c:noMultiLvlLbl val="0"/>
      </c:catAx>
      <c:valAx>
        <c:axId val="1958461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Observastions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95846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376711-4578-4157-8388-2843A99DD77F}" type="doc">
      <dgm:prSet loTypeId="urn:microsoft.com/office/officeart/2005/8/layout/hierarchy1" loCatId="hierarchy" qsTypeId="urn:microsoft.com/office/officeart/2005/8/quickstyle/simple3" qsCatId="simple" csTypeId="urn:microsoft.com/office/officeart/2005/8/colors/accent0_3" csCatId="mainScheme" phldr="1"/>
      <dgm:spPr/>
      <dgm:t>
        <a:bodyPr/>
        <a:lstStyle/>
        <a:p>
          <a:endParaRPr lang="en-US"/>
        </a:p>
      </dgm:t>
    </dgm:pt>
    <dgm:pt modelId="{F5E93586-3B8C-4047-A0B5-44B59C5AA748}">
      <dgm:prSet phldrT="[Text]" custT="1"/>
      <dgm:spPr>
        <a:xfrm>
          <a:off x="1702044" y="369932"/>
          <a:ext cx="72197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b="1" i="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Demand types</a:t>
          </a:r>
        </a:p>
      </dgm:t>
    </dgm:pt>
    <dgm:pt modelId="{573C432D-E779-4F00-8AE3-6365680D497E}" type="parTrans" cxnId="{AC0F220A-41EC-4A55-9B5D-C54A2D090D2A}">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B62F4852-5060-4396-8958-6F7636A0B68A}" type="sibTrans" cxnId="{AC0F220A-41EC-4A55-9B5D-C54A2D090D2A}">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04D47AA5-D8EE-43EF-9786-E4CFFEB9759E}">
      <dgm:prSet phldrT="[Text]" custT="1"/>
      <dgm:spPr>
        <a:xfrm>
          <a:off x="408081" y="791453"/>
          <a:ext cx="832472"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Statically Unpredictable</a:t>
          </a:r>
        </a:p>
      </dgm:t>
    </dgm:pt>
    <dgm:pt modelId="{B9C03D5D-6B91-4015-A03B-F68C9502FB61}" type="parTrans" cxnId="{31FFDB2F-8233-4A6A-91A3-0D9F999785FC}">
      <dgm:prSet/>
      <dgm:spPr>
        <a:xfrm>
          <a:off x="773730" y="610982"/>
          <a:ext cx="1238716" cy="132413"/>
        </a:xfrm>
        <a:custGeom>
          <a:avLst/>
          <a:gdLst/>
          <a:ahLst/>
          <a:cxnLst/>
          <a:rect l="0" t="0" r="0" b="0"/>
          <a:pathLst>
            <a:path>
              <a:moveTo>
                <a:pt x="1238716" y="0"/>
              </a:moveTo>
              <a:lnTo>
                <a:pt x="1238716" y="90235"/>
              </a:lnTo>
              <a:lnTo>
                <a:pt x="0" y="90235"/>
              </a:lnTo>
              <a:lnTo>
                <a:pt x="0" y="132413"/>
              </a:lnTo>
            </a:path>
          </a:pathLst>
        </a:custGeom>
        <a:noFill/>
        <a:ln w="25400" cap="flat" cmpd="sng" algn="ctr">
          <a:solidFill>
            <a:srgbClr val="009394">
              <a:shade val="6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DEB40F57-CBA5-4F0F-94E3-7690AF1DD934}" type="sibTrans" cxnId="{31FFDB2F-8233-4A6A-91A3-0D9F999785FC}">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63403042-AC9A-46D0-B031-43E3120EC984}">
      <dgm:prSet phldrT="[Text]" custT="1"/>
      <dgm:spPr>
        <a:xfrm>
          <a:off x="1341729" y="791453"/>
          <a:ext cx="759225" cy="227331"/>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Low level Demand</a:t>
          </a:r>
        </a:p>
      </dgm:t>
    </dgm:pt>
    <dgm:pt modelId="{C819F298-34BD-4B80-8968-993394AD92D0}" type="parTrans" cxnId="{D5969B6A-3B52-4364-89A3-86BBDA3747E7}">
      <dgm:prSet/>
      <dgm:spPr>
        <a:xfrm>
          <a:off x="1670754" y="610982"/>
          <a:ext cx="341692" cy="132413"/>
        </a:xfrm>
        <a:custGeom>
          <a:avLst/>
          <a:gdLst/>
          <a:ahLst/>
          <a:cxnLst/>
          <a:rect l="0" t="0" r="0" b="0"/>
          <a:pathLst>
            <a:path>
              <a:moveTo>
                <a:pt x="341692" y="0"/>
              </a:moveTo>
              <a:lnTo>
                <a:pt x="341692" y="90235"/>
              </a:lnTo>
              <a:lnTo>
                <a:pt x="0" y="90235"/>
              </a:lnTo>
              <a:lnTo>
                <a:pt x="0" y="132413"/>
              </a:lnTo>
            </a:path>
          </a:pathLst>
        </a:custGeom>
        <a:noFill/>
        <a:ln w="25400" cap="flat" cmpd="sng" algn="ctr">
          <a:solidFill>
            <a:srgbClr val="009394">
              <a:shade val="6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AA5AAD3D-C087-4E2B-8745-92D1B3BBB430}" type="sibTrans" cxnId="{D5969B6A-3B52-4364-89A3-86BBDA3747E7}">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F50BD4AE-5BBF-452F-A789-9B6882C8C57A}">
      <dgm:prSet phldrT="[Text]" custT="1"/>
      <dgm:spPr>
        <a:xfrm>
          <a:off x="2879322" y="791453"/>
          <a:ext cx="838664"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Statically predictable</a:t>
          </a:r>
        </a:p>
      </dgm:t>
    </dgm:pt>
    <dgm:pt modelId="{E74A4A12-A9AD-40A0-9412-E23D2926B759}" type="parTrans" cxnId="{A491926E-F0AB-4512-A961-15A3F549B992}">
      <dgm:prSet/>
      <dgm:spPr>
        <a:xfrm>
          <a:off x="2012446" y="610982"/>
          <a:ext cx="1235620" cy="132413"/>
        </a:xfrm>
        <a:custGeom>
          <a:avLst/>
          <a:gdLst/>
          <a:ahLst/>
          <a:cxnLst/>
          <a:rect l="0" t="0" r="0" b="0"/>
          <a:pathLst>
            <a:path>
              <a:moveTo>
                <a:pt x="0" y="0"/>
              </a:moveTo>
              <a:lnTo>
                <a:pt x="0" y="90235"/>
              </a:lnTo>
              <a:lnTo>
                <a:pt x="1235620" y="90235"/>
              </a:lnTo>
              <a:lnTo>
                <a:pt x="1235620" y="132413"/>
              </a:lnTo>
            </a:path>
          </a:pathLst>
        </a:custGeom>
        <a:noFill/>
        <a:ln w="25400" cap="flat" cmpd="sng" algn="ctr">
          <a:solidFill>
            <a:srgbClr val="009394">
              <a:shade val="6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14BF7913-608B-4FD9-9B4E-189EDA5EC83C}" type="sibTrans" cxnId="{A491926E-F0AB-4512-A961-15A3F549B992}">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020922A3-F2DB-4D5A-8273-7C0A0FAE29DC}">
      <dgm:prSet custT="1"/>
      <dgm:spPr>
        <a:xfrm>
          <a:off x="51681" y="1212975"/>
          <a:ext cx="732108" cy="375372"/>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Approximative</a:t>
          </a: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Pattern</a:t>
          </a:r>
        </a:p>
      </dgm:t>
    </dgm:pt>
    <dgm:pt modelId="{1BE44EB5-71D8-4229-9602-2C8DE0B1367E}" type="parTrans" cxnId="{9D2D7E16-9983-4B8F-9BAD-DD4DF463FEDE}">
      <dgm:prSet/>
      <dgm:spPr>
        <a:xfrm>
          <a:off x="367148" y="1032503"/>
          <a:ext cx="406582" cy="132413"/>
        </a:xfrm>
        <a:custGeom>
          <a:avLst/>
          <a:gdLst/>
          <a:ahLst/>
          <a:cxnLst/>
          <a:rect l="0" t="0" r="0" b="0"/>
          <a:pathLst>
            <a:path>
              <a:moveTo>
                <a:pt x="406582" y="0"/>
              </a:moveTo>
              <a:lnTo>
                <a:pt x="406582"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6A20D34A-2260-4B58-B338-ACAD21EDC8AF}" type="sibTrans" cxnId="{9D2D7E16-9983-4B8F-9BAD-DD4DF463FEDE}">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47BDAE5D-6E67-4A5A-A0D0-5F46693469BF}">
      <dgm:prSet custT="1"/>
      <dgm:spPr>
        <a:xfrm>
          <a:off x="1698129" y="1212975"/>
          <a:ext cx="66871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 Independent</a:t>
          </a:r>
        </a:p>
      </dgm:t>
    </dgm:pt>
    <dgm:pt modelId="{F402C81F-991A-49C8-B1ED-71329036184F}" type="parTrans" cxnId="{AB514BD0-4D09-4C3B-9FAE-6E0EF550B18D}">
      <dgm:prSet/>
      <dgm:spPr>
        <a:xfrm>
          <a:off x="1981901" y="1032503"/>
          <a:ext cx="1266165" cy="132413"/>
        </a:xfrm>
        <a:custGeom>
          <a:avLst/>
          <a:gdLst/>
          <a:ahLst/>
          <a:cxnLst/>
          <a:rect l="0" t="0" r="0" b="0"/>
          <a:pathLst>
            <a:path>
              <a:moveTo>
                <a:pt x="1266165" y="0"/>
              </a:moveTo>
              <a:lnTo>
                <a:pt x="1266165"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BE6392D5-B0B9-45FE-8272-7979A2487D22}" type="sibTrans" cxnId="{AB514BD0-4D09-4C3B-9FAE-6E0EF550B18D}">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C1A80FD6-130F-46B1-B099-0A2E2F3C554A}">
      <dgm:prSet custT="1"/>
      <dgm:spPr>
        <a:xfrm>
          <a:off x="4266473" y="1212975"/>
          <a:ext cx="632705"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 Dependent</a:t>
          </a:r>
        </a:p>
      </dgm:t>
    </dgm:pt>
    <dgm:pt modelId="{6434D573-9C9C-4E2B-89A3-49C21C101F97}" type="parTrans" cxnId="{9E58EF3A-F331-410C-8DD6-738D58914F4A}">
      <dgm:prSet/>
      <dgm:spPr>
        <a:xfrm>
          <a:off x="3248066" y="1032503"/>
          <a:ext cx="1284171" cy="132413"/>
        </a:xfrm>
        <a:custGeom>
          <a:avLst/>
          <a:gdLst/>
          <a:ahLst/>
          <a:cxnLst/>
          <a:rect l="0" t="0" r="0" b="0"/>
          <a:pathLst>
            <a:path>
              <a:moveTo>
                <a:pt x="0" y="0"/>
              </a:moveTo>
              <a:lnTo>
                <a:pt x="0" y="90235"/>
              </a:lnTo>
              <a:lnTo>
                <a:pt x="1284171" y="90235"/>
              </a:lnTo>
              <a:lnTo>
                <a:pt x="1284171"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9FC14405-0993-466F-9AA8-9864B1CF3B77}" type="sibTrans" cxnId="{9E58EF3A-F331-410C-8DD6-738D58914F4A}">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56D713E4-F073-4AEF-8105-E0455EA9056E}">
      <dgm:prSet custT="1"/>
      <dgm:spPr>
        <a:xfrm>
          <a:off x="884965" y="1212975"/>
          <a:ext cx="711989" cy="350477"/>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Non-Approximative</a:t>
          </a:r>
          <a:endPar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7007220-F86E-477B-B0E5-D9A7155A2061}" type="parTrans" cxnId="{4B6608F5-D56C-4B05-9CAC-5D5B29DEB07C}">
      <dgm:prSet/>
      <dgm:spPr>
        <a:xfrm>
          <a:off x="773730" y="1032503"/>
          <a:ext cx="416641" cy="132413"/>
        </a:xfrm>
        <a:custGeom>
          <a:avLst/>
          <a:gdLst/>
          <a:ahLst/>
          <a:cxnLst/>
          <a:rect l="0" t="0" r="0" b="0"/>
          <a:pathLst>
            <a:path>
              <a:moveTo>
                <a:pt x="0" y="0"/>
              </a:moveTo>
              <a:lnTo>
                <a:pt x="0" y="90235"/>
              </a:lnTo>
              <a:lnTo>
                <a:pt x="416641" y="90235"/>
              </a:lnTo>
              <a:lnTo>
                <a:pt x="416641"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AC5BF1B2-A110-44CB-B3DC-D73BDC868D42}" type="sibTrans" cxnId="{4B6608F5-D56C-4B05-9CAC-5D5B29DEB07C}">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A6663A99-1A28-4942-BDEA-3D3626758764}">
      <dgm:prSet custT="1"/>
      <dgm:spPr>
        <a:xfrm>
          <a:off x="1051872" y="1634496"/>
          <a:ext cx="582951"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Fixed</a:t>
          </a:r>
        </a:p>
      </dgm:t>
    </dgm:pt>
    <dgm:pt modelId="{EBE584C1-FEA1-43B0-AA8C-CAC98074C0F6}" type="parTrans" cxnId="{763BDE64-1757-4181-A5F2-9C85AA485008}">
      <dgm:prSet/>
      <dgm:spPr>
        <a:xfrm>
          <a:off x="1292760" y="1454024"/>
          <a:ext cx="689140" cy="132413"/>
        </a:xfrm>
        <a:custGeom>
          <a:avLst/>
          <a:gdLst/>
          <a:ahLst/>
          <a:cxnLst/>
          <a:rect l="0" t="0" r="0" b="0"/>
          <a:pathLst>
            <a:path>
              <a:moveTo>
                <a:pt x="689140" y="0"/>
              </a:moveTo>
              <a:lnTo>
                <a:pt x="689140"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2B170C3B-D760-42E7-B224-5B8672FE15FB}" type="sibTrans" cxnId="{763BDE64-1757-4181-A5F2-9C85AA485008}">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82354733-9671-4D44-975F-ABA7D728934E}">
      <dgm:prSet custT="1"/>
      <dgm:spPr>
        <a:xfrm>
          <a:off x="2440265" y="1634496"/>
          <a:ext cx="572839"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Stochastic</a:t>
          </a:r>
        </a:p>
      </dgm:t>
    </dgm:pt>
    <dgm:pt modelId="{8BCF9078-933C-4977-B8CE-4DD09DB11032}" type="parTrans" cxnId="{A56228AA-FFC7-4ABD-A919-0A96777126A2}">
      <dgm:prSet/>
      <dgm:spPr>
        <a:xfrm>
          <a:off x="1981901" y="1454024"/>
          <a:ext cx="694196" cy="132413"/>
        </a:xfrm>
        <a:custGeom>
          <a:avLst/>
          <a:gdLst/>
          <a:ahLst/>
          <a:cxnLst/>
          <a:rect l="0" t="0" r="0" b="0"/>
          <a:pathLst>
            <a:path>
              <a:moveTo>
                <a:pt x="0" y="0"/>
              </a:moveTo>
              <a:lnTo>
                <a:pt x="0" y="90235"/>
              </a:lnTo>
              <a:lnTo>
                <a:pt x="694196" y="90235"/>
              </a:lnTo>
              <a:lnTo>
                <a:pt x="694196"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1E4E7E97-F033-462B-9AD1-0863152C2FD7}" type="sibTrans" cxnId="{A56228AA-FFC7-4ABD-A919-0A96777126A2}">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15C94F1F-85C7-4512-9B2E-94D68801015E}">
      <dgm:prSet custT="1"/>
      <dgm:spPr>
        <a:xfrm>
          <a:off x="3604146" y="1634496"/>
          <a:ext cx="720689" cy="52328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Seasonal (with high trend)</a:t>
          </a:r>
        </a:p>
      </dgm:t>
    </dgm:pt>
    <dgm:pt modelId="{4D908E88-994D-4362-AA87-A07AE1F1D125}" type="parTrans" cxnId="{10C98664-B690-4BB8-98CB-A0C31D1673DD}">
      <dgm:prSet/>
      <dgm:spPr>
        <a:xfrm>
          <a:off x="3913903" y="1454024"/>
          <a:ext cx="618335" cy="132413"/>
        </a:xfrm>
        <a:custGeom>
          <a:avLst/>
          <a:gdLst/>
          <a:ahLst/>
          <a:cxnLst/>
          <a:rect l="0" t="0" r="0" b="0"/>
          <a:pathLst>
            <a:path>
              <a:moveTo>
                <a:pt x="618335" y="0"/>
              </a:moveTo>
              <a:lnTo>
                <a:pt x="618335"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3AB9E1B4-9672-4205-85BD-F0BB33A8AD4C}" type="sibTrans" cxnId="{10C98664-B690-4BB8-98CB-A0C31D1673DD}">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3F1E87C6-2CCF-4073-9692-1C728E2444A2}">
      <dgm:prSet custT="1"/>
      <dgm:spPr>
        <a:xfrm>
          <a:off x="5106217" y="1634496"/>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Trend</a:t>
          </a:r>
        </a:p>
      </dgm:t>
    </dgm:pt>
    <dgm:pt modelId="{BA3C8683-C7DD-487E-8334-6D51B5B0D8D1}" type="parTrans" cxnId="{4C29EBEE-64D1-4D24-8C66-61A46DF7113E}">
      <dgm:prSet/>
      <dgm:spPr>
        <a:xfrm>
          <a:off x="4532238" y="1454024"/>
          <a:ext cx="751035" cy="132413"/>
        </a:xfrm>
        <a:custGeom>
          <a:avLst/>
          <a:gdLst/>
          <a:ahLst/>
          <a:cxnLst/>
          <a:rect l="0" t="0" r="0" b="0"/>
          <a:pathLst>
            <a:path>
              <a:moveTo>
                <a:pt x="0" y="0"/>
              </a:moveTo>
              <a:lnTo>
                <a:pt x="0" y="90235"/>
              </a:lnTo>
              <a:lnTo>
                <a:pt x="751035" y="90235"/>
              </a:lnTo>
              <a:lnTo>
                <a:pt x="751035"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AD07C340-1752-48CF-B97B-41ABB72FB270}" type="sibTrans" cxnId="{4C29EBEE-64D1-4D24-8C66-61A46DF7113E}">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EFF4D138-2C0C-4D90-82F1-5AB862991E9E}">
      <dgm:prSet custT="1"/>
      <dgm:spPr>
        <a:xfrm>
          <a:off x="4426011" y="1634496"/>
          <a:ext cx="579031" cy="544523"/>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Seasonal with (low trend)</a:t>
          </a:r>
        </a:p>
      </dgm:t>
    </dgm:pt>
    <dgm:pt modelId="{52C236FF-8874-4413-BAFA-8FE478B617B8}" type="parTrans" cxnId="{D99E705B-DC40-42A0-861A-08CDF5E6C29B}">
      <dgm:prSet/>
      <dgm:spPr>
        <a:xfrm>
          <a:off x="4532238" y="1454024"/>
          <a:ext cx="132700" cy="132413"/>
        </a:xfrm>
        <a:custGeom>
          <a:avLst/>
          <a:gdLst/>
          <a:ahLst/>
          <a:cxnLst/>
          <a:rect l="0" t="0" r="0" b="0"/>
          <a:pathLst>
            <a:path>
              <a:moveTo>
                <a:pt x="0" y="0"/>
              </a:moveTo>
              <a:lnTo>
                <a:pt x="0" y="90235"/>
              </a:lnTo>
              <a:lnTo>
                <a:pt x="132700" y="90235"/>
              </a:lnTo>
              <a:lnTo>
                <a:pt x="13270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E952D21A-39FA-497A-B24F-22933313610F}" type="sibTrans" cxnId="{D99E705B-DC40-42A0-861A-08CDF5E6C29B}">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46B90DA5-6474-49D3-AA32-901A45176A6B}">
      <dgm:prSet custT="1"/>
      <dgm:spPr>
        <a:xfrm>
          <a:off x="837472" y="2056017"/>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Strict</a:t>
          </a:r>
        </a:p>
      </dgm:t>
    </dgm:pt>
    <dgm:pt modelId="{A16B1B00-B68E-4888-B062-B0D134A3644B}" type="parTrans" cxnId="{A984F9E3-E736-4E1E-9741-AD14A82CCE16}">
      <dgm:prSet/>
      <dgm:spPr>
        <a:xfrm>
          <a:off x="1014528" y="1875546"/>
          <a:ext cx="278231" cy="132413"/>
        </a:xfrm>
        <a:custGeom>
          <a:avLst/>
          <a:gdLst/>
          <a:ahLst/>
          <a:cxnLst/>
          <a:rect l="0" t="0" r="0" b="0"/>
          <a:pathLst>
            <a:path>
              <a:moveTo>
                <a:pt x="278231" y="0"/>
              </a:moveTo>
              <a:lnTo>
                <a:pt x="278231"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F72D261B-B7C6-4164-B7F1-469C837C579C}" type="sibTrans" cxnId="{A984F9E3-E736-4E1E-9741-AD14A82CCE16}">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7750054A-92C8-4B00-AA09-6009D2242B44}">
      <dgm:prSet custT="1"/>
      <dgm:spPr>
        <a:xfrm>
          <a:off x="1393936" y="2056017"/>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Quasi</a:t>
          </a:r>
        </a:p>
      </dgm:t>
    </dgm:pt>
    <dgm:pt modelId="{48466EF8-CBB7-467E-ACA7-281CBF6D1F87}" type="parTrans" cxnId="{68565F89-15C4-4FD6-975E-2D866E30CFCC}">
      <dgm:prSet/>
      <dgm:spPr>
        <a:xfrm>
          <a:off x="1292760" y="1875546"/>
          <a:ext cx="278231" cy="132413"/>
        </a:xfrm>
        <a:custGeom>
          <a:avLst/>
          <a:gdLst/>
          <a:ahLst/>
          <a:cxnLst/>
          <a:rect l="0" t="0" r="0" b="0"/>
          <a:pathLst>
            <a:path>
              <a:moveTo>
                <a:pt x="0" y="0"/>
              </a:moveTo>
              <a:lnTo>
                <a:pt x="0" y="90235"/>
              </a:lnTo>
              <a:lnTo>
                <a:pt x="278231" y="90235"/>
              </a:lnTo>
              <a:lnTo>
                <a:pt x="278231"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BD4CD108-675B-415B-A99B-9C809BB431FA}" type="sibTrans" cxnId="{68565F89-15C4-4FD6-975E-2D866E30CFCC}">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0A0F53A7-13D8-407D-A163-9081777A5532}">
      <dgm:prSet custT="1"/>
      <dgm:spPr>
        <a:xfrm>
          <a:off x="1950399" y="2056017"/>
          <a:ext cx="72156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Empirical</a:t>
          </a:r>
        </a:p>
      </dgm:t>
    </dgm:pt>
    <dgm:pt modelId="{D25D2F9C-D59B-46E7-BF69-8E114CA5D44B}" type="parTrans" cxnId="{DCF53B8D-DF68-4921-BE15-8099CCB9A234}">
      <dgm:prSet/>
      <dgm:spPr>
        <a:xfrm>
          <a:off x="2260596" y="1875546"/>
          <a:ext cx="415501" cy="132413"/>
        </a:xfrm>
        <a:custGeom>
          <a:avLst/>
          <a:gdLst/>
          <a:ahLst/>
          <a:cxnLst/>
          <a:rect l="0" t="0" r="0" b="0"/>
          <a:pathLst>
            <a:path>
              <a:moveTo>
                <a:pt x="415501" y="0"/>
              </a:moveTo>
              <a:lnTo>
                <a:pt x="415501"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6F1D6AC6-659E-475B-9BE5-D9E8612ACDD3}" type="sibTrans" cxnId="{DCF53B8D-DF68-4921-BE15-8099CCB9A234}">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676B4F17-CBC6-4F73-82C9-EEDF38F2313E}">
      <dgm:prSet custT="1"/>
      <dgm:spPr>
        <a:xfrm>
          <a:off x="2773143" y="2056017"/>
          <a:ext cx="729827"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Theoretical</a:t>
          </a:r>
        </a:p>
      </dgm:t>
    </dgm:pt>
    <dgm:pt modelId="{218C69C2-10F9-48ED-8361-7DC2FBC8227B}" type="parTrans" cxnId="{E01847E3-F4FE-4617-A1C8-98AC9F95E3AF}">
      <dgm:prSet/>
      <dgm:spPr>
        <a:xfrm>
          <a:off x="2676097" y="1875546"/>
          <a:ext cx="411371" cy="132413"/>
        </a:xfrm>
        <a:custGeom>
          <a:avLst/>
          <a:gdLst/>
          <a:ahLst/>
          <a:cxnLst/>
          <a:rect l="0" t="0" r="0" b="0"/>
          <a:pathLst>
            <a:path>
              <a:moveTo>
                <a:pt x="0" y="0"/>
              </a:moveTo>
              <a:lnTo>
                <a:pt x="0" y="90235"/>
              </a:lnTo>
              <a:lnTo>
                <a:pt x="411371" y="90235"/>
              </a:lnTo>
              <a:lnTo>
                <a:pt x="411371"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93C8FE26-FE5F-47E1-A127-E319CAA710D4}" type="sibTrans" cxnId="{E01847E3-F4FE-4617-A1C8-98AC9F95E3AF}">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F57E0BF3-3B80-41A8-A58B-1806A55C9228}" type="pres">
      <dgm:prSet presAssocID="{B8376711-4578-4157-8388-2843A99DD77F}" presName="hierChild1" presStyleCnt="0">
        <dgm:presLayoutVars>
          <dgm:chPref val="1"/>
          <dgm:dir/>
          <dgm:animOne val="branch"/>
          <dgm:animLvl val="lvl"/>
          <dgm:resizeHandles/>
        </dgm:presLayoutVars>
      </dgm:prSet>
      <dgm:spPr/>
    </dgm:pt>
    <dgm:pt modelId="{104C3A5A-9989-4475-ADBC-EC3435E658A3}" type="pres">
      <dgm:prSet presAssocID="{F5E93586-3B8C-4047-A0B5-44B59C5AA748}" presName="hierRoot1" presStyleCnt="0"/>
      <dgm:spPr/>
    </dgm:pt>
    <dgm:pt modelId="{702FCD07-4E99-4009-AFC3-F06F371AAC95}" type="pres">
      <dgm:prSet presAssocID="{F5E93586-3B8C-4047-A0B5-44B59C5AA748}" presName="composite" presStyleCnt="0"/>
      <dgm:spPr/>
    </dgm:pt>
    <dgm:pt modelId="{5DB17BEF-E835-4DAB-9CB0-41B36EAF97A2}" type="pres">
      <dgm:prSet presAssocID="{F5E93586-3B8C-4047-A0B5-44B59C5AA748}" presName="background" presStyleLbl="node0" presStyleIdx="0" presStyleCnt="1"/>
      <dgm:spPr>
        <a:xfrm>
          <a:off x="1651457" y="321874"/>
          <a:ext cx="72197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1D82898-5D83-4DB2-AF9C-A2DCB2EDEFE4}" type="pres">
      <dgm:prSet presAssocID="{F5E93586-3B8C-4047-A0B5-44B59C5AA748}" presName="text" presStyleLbl="fgAcc0" presStyleIdx="0" presStyleCnt="1" custScaleX="158576">
        <dgm:presLayoutVars>
          <dgm:chPref val="3"/>
        </dgm:presLayoutVars>
      </dgm:prSet>
      <dgm:spPr/>
    </dgm:pt>
    <dgm:pt modelId="{91FC480D-684B-4343-A1C8-2A4AFA62B13B}" type="pres">
      <dgm:prSet presAssocID="{F5E93586-3B8C-4047-A0B5-44B59C5AA748}" presName="hierChild2" presStyleCnt="0"/>
      <dgm:spPr/>
    </dgm:pt>
    <dgm:pt modelId="{FE41F2C1-B19C-4531-B303-D579B7686FE3}" type="pres">
      <dgm:prSet presAssocID="{B9C03D5D-6B91-4015-A03B-F68C9502FB61}" presName="Name10" presStyleLbl="parChTrans1D2" presStyleIdx="0" presStyleCnt="3"/>
      <dgm:spPr/>
    </dgm:pt>
    <dgm:pt modelId="{12B87827-3610-4685-803A-15A2F97F0CC3}" type="pres">
      <dgm:prSet presAssocID="{04D47AA5-D8EE-43EF-9786-E4CFFEB9759E}" presName="hierRoot2" presStyleCnt="0"/>
      <dgm:spPr/>
    </dgm:pt>
    <dgm:pt modelId="{1EDB22A0-3E32-4491-9690-C3D3D0723F49}" type="pres">
      <dgm:prSet presAssocID="{04D47AA5-D8EE-43EF-9786-E4CFFEB9759E}" presName="composite2" presStyleCnt="0"/>
      <dgm:spPr/>
    </dgm:pt>
    <dgm:pt modelId="{6F85F75D-1C63-4BBF-9AF5-0EE2B5B58D24}" type="pres">
      <dgm:prSet presAssocID="{04D47AA5-D8EE-43EF-9786-E4CFFEB9759E}" presName="background2" presStyleLbl="node2" presStyleIdx="0" presStyleCnt="3"/>
      <dgm:spPr>
        <a:xfrm>
          <a:off x="357494" y="743395"/>
          <a:ext cx="832472"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79261E2-1E66-429B-8594-447F9C8C4BA8}" type="pres">
      <dgm:prSet presAssocID="{04D47AA5-D8EE-43EF-9786-E4CFFEB9759E}" presName="text2" presStyleLbl="fgAcc2" presStyleIdx="0" presStyleCnt="3" custScaleX="182845">
        <dgm:presLayoutVars>
          <dgm:chPref val="3"/>
        </dgm:presLayoutVars>
      </dgm:prSet>
      <dgm:spPr/>
    </dgm:pt>
    <dgm:pt modelId="{E751FABA-08D0-486F-9AAE-FF1962513369}" type="pres">
      <dgm:prSet presAssocID="{04D47AA5-D8EE-43EF-9786-E4CFFEB9759E}" presName="hierChild3" presStyleCnt="0"/>
      <dgm:spPr/>
    </dgm:pt>
    <dgm:pt modelId="{BDA27683-1388-44DC-A647-65EB94B538C0}" type="pres">
      <dgm:prSet presAssocID="{1BE44EB5-71D8-4229-9602-2C8DE0B1367E}" presName="Name17" presStyleLbl="parChTrans1D3" presStyleIdx="0" presStyleCnt="4"/>
      <dgm:spPr/>
    </dgm:pt>
    <dgm:pt modelId="{10BAD2C2-C289-463E-B38D-F2DB15CE917E}" type="pres">
      <dgm:prSet presAssocID="{020922A3-F2DB-4D5A-8273-7C0A0FAE29DC}" presName="hierRoot3" presStyleCnt="0"/>
      <dgm:spPr/>
    </dgm:pt>
    <dgm:pt modelId="{320FD415-7DA7-47E0-A31A-C4080E7CFC98}" type="pres">
      <dgm:prSet presAssocID="{020922A3-F2DB-4D5A-8273-7C0A0FAE29DC}" presName="composite3" presStyleCnt="0"/>
      <dgm:spPr/>
    </dgm:pt>
    <dgm:pt modelId="{42B2E0F9-5154-41CD-80C1-84A5E3063881}" type="pres">
      <dgm:prSet presAssocID="{020922A3-F2DB-4D5A-8273-7C0A0FAE29DC}" presName="background3" presStyleLbl="node3" presStyleIdx="0" presStyleCnt="4"/>
      <dgm:spPr>
        <a:xfrm>
          <a:off x="1093" y="1164916"/>
          <a:ext cx="732108" cy="375372"/>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8FF238D3-5F8A-48A0-8434-F0E6D8593207}" type="pres">
      <dgm:prSet presAssocID="{020922A3-F2DB-4D5A-8273-7C0A0FAE29DC}" presName="text3" presStyleLbl="fgAcc3" presStyleIdx="0" presStyleCnt="4" custScaleX="160801" custScaleY="129838">
        <dgm:presLayoutVars>
          <dgm:chPref val="3"/>
        </dgm:presLayoutVars>
      </dgm:prSet>
      <dgm:spPr/>
    </dgm:pt>
    <dgm:pt modelId="{00488D1D-976D-4BFE-AC07-AE7E0258EB56}" type="pres">
      <dgm:prSet presAssocID="{020922A3-F2DB-4D5A-8273-7C0A0FAE29DC}" presName="hierChild4" presStyleCnt="0"/>
      <dgm:spPr/>
    </dgm:pt>
    <dgm:pt modelId="{39B22421-41CE-4A62-9229-88797741165D}" type="pres">
      <dgm:prSet presAssocID="{97007220-F86E-477B-B0E5-D9A7155A2061}" presName="Name17" presStyleLbl="parChTrans1D3" presStyleIdx="1" presStyleCnt="4"/>
      <dgm:spPr/>
    </dgm:pt>
    <dgm:pt modelId="{DD3D38AE-DFFF-46C6-AC4D-C904B1DAF021}" type="pres">
      <dgm:prSet presAssocID="{56D713E4-F073-4AEF-8105-E0455EA9056E}" presName="hierRoot3" presStyleCnt="0"/>
      <dgm:spPr/>
    </dgm:pt>
    <dgm:pt modelId="{74043E22-7408-4F75-9BBE-4F95CFAF1455}" type="pres">
      <dgm:prSet presAssocID="{56D713E4-F073-4AEF-8105-E0455EA9056E}" presName="composite3" presStyleCnt="0"/>
      <dgm:spPr/>
    </dgm:pt>
    <dgm:pt modelId="{73413153-9665-493D-A423-3D4A1D22C36D}" type="pres">
      <dgm:prSet presAssocID="{56D713E4-F073-4AEF-8105-E0455EA9056E}" presName="background3" presStyleLbl="node3" presStyleIdx="1" presStyleCnt="4"/>
      <dgm:spPr>
        <a:xfrm>
          <a:off x="834377" y="1164916"/>
          <a:ext cx="711989" cy="350477"/>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6355917-AD86-4169-AAF8-EB2F4AFC6043}" type="pres">
      <dgm:prSet presAssocID="{56D713E4-F073-4AEF-8105-E0455EA9056E}" presName="text3" presStyleLbl="fgAcc3" presStyleIdx="1" presStyleCnt="4" custScaleX="156382" custScaleY="121227">
        <dgm:presLayoutVars>
          <dgm:chPref val="3"/>
        </dgm:presLayoutVars>
      </dgm:prSet>
      <dgm:spPr/>
    </dgm:pt>
    <dgm:pt modelId="{8446ACAC-6C2F-4D23-AEFD-9FA8FA3D080D}" type="pres">
      <dgm:prSet presAssocID="{56D713E4-F073-4AEF-8105-E0455EA9056E}" presName="hierChild4" presStyleCnt="0"/>
      <dgm:spPr/>
    </dgm:pt>
    <dgm:pt modelId="{ED115825-B711-4F5E-88DE-4C5F3F740708}" type="pres">
      <dgm:prSet presAssocID="{C819F298-34BD-4B80-8968-993394AD92D0}" presName="Name10" presStyleLbl="parChTrans1D2" presStyleIdx="1" presStyleCnt="3"/>
      <dgm:spPr/>
    </dgm:pt>
    <dgm:pt modelId="{31B3409D-E3C6-41B7-A389-4549F10EE7EA}" type="pres">
      <dgm:prSet presAssocID="{63403042-AC9A-46D0-B031-43E3120EC984}" presName="hierRoot2" presStyleCnt="0"/>
      <dgm:spPr/>
    </dgm:pt>
    <dgm:pt modelId="{446BC795-67E1-4A89-BF9B-A46CCC3DE8B2}" type="pres">
      <dgm:prSet presAssocID="{63403042-AC9A-46D0-B031-43E3120EC984}" presName="composite2" presStyleCnt="0"/>
      <dgm:spPr/>
    </dgm:pt>
    <dgm:pt modelId="{8A0D6053-A74B-4276-B415-73D0F5874A76}" type="pres">
      <dgm:prSet presAssocID="{63403042-AC9A-46D0-B031-43E3120EC984}" presName="background2" presStyleLbl="node2" presStyleIdx="1" presStyleCnt="3"/>
      <dgm:spPr>
        <a:xfrm>
          <a:off x="1291141" y="743395"/>
          <a:ext cx="759225" cy="227331"/>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D2E71E17-E8AD-40C9-ABF0-7C3408D20EA2}" type="pres">
      <dgm:prSet presAssocID="{63403042-AC9A-46D0-B031-43E3120EC984}" presName="text2" presStyleLbl="fgAcc2" presStyleIdx="1" presStyleCnt="3" custScaleX="166757" custScaleY="78632">
        <dgm:presLayoutVars>
          <dgm:chPref val="3"/>
        </dgm:presLayoutVars>
      </dgm:prSet>
      <dgm:spPr/>
    </dgm:pt>
    <dgm:pt modelId="{53770EA4-9DD3-46C8-86FC-041C939BFC19}" type="pres">
      <dgm:prSet presAssocID="{63403042-AC9A-46D0-B031-43E3120EC984}" presName="hierChild3" presStyleCnt="0"/>
      <dgm:spPr/>
    </dgm:pt>
    <dgm:pt modelId="{39D679F5-C236-46E7-A80E-E0F00673960D}" type="pres">
      <dgm:prSet presAssocID="{E74A4A12-A9AD-40A0-9412-E23D2926B759}" presName="Name10" presStyleLbl="parChTrans1D2" presStyleIdx="2" presStyleCnt="3"/>
      <dgm:spPr/>
    </dgm:pt>
    <dgm:pt modelId="{77425949-86CE-4447-9377-6DB8A49C587B}" type="pres">
      <dgm:prSet presAssocID="{F50BD4AE-5BBF-452F-A789-9B6882C8C57A}" presName="hierRoot2" presStyleCnt="0"/>
      <dgm:spPr/>
    </dgm:pt>
    <dgm:pt modelId="{FE4FE7DD-A45A-4487-8B98-B3046A6F72D1}" type="pres">
      <dgm:prSet presAssocID="{F50BD4AE-5BBF-452F-A789-9B6882C8C57A}" presName="composite2" presStyleCnt="0"/>
      <dgm:spPr/>
    </dgm:pt>
    <dgm:pt modelId="{092CAF40-EEE5-4481-8A5E-78356216EB57}" type="pres">
      <dgm:prSet presAssocID="{F50BD4AE-5BBF-452F-A789-9B6882C8C57A}" presName="background2" presStyleLbl="node2" presStyleIdx="2" presStyleCnt="3"/>
      <dgm:spPr>
        <a:xfrm>
          <a:off x="2828734" y="743395"/>
          <a:ext cx="838664"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44A93597-3B23-4BB3-B99E-C538A7581341}" type="pres">
      <dgm:prSet presAssocID="{F50BD4AE-5BBF-452F-A789-9B6882C8C57A}" presName="text2" presStyleLbl="fgAcc2" presStyleIdx="2" presStyleCnt="3" custScaleX="184205">
        <dgm:presLayoutVars>
          <dgm:chPref val="3"/>
        </dgm:presLayoutVars>
      </dgm:prSet>
      <dgm:spPr/>
    </dgm:pt>
    <dgm:pt modelId="{31592997-1AA1-493C-A5FC-9F0706C42F7A}" type="pres">
      <dgm:prSet presAssocID="{F50BD4AE-5BBF-452F-A789-9B6882C8C57A}" presName="hierChild3" presStyleCnt="0"/>
      <dgm:spPr/>
    </dgm:pt>
    <dgm:pt modelId="{DB6A52F6-0705-4F6B-ABE0-BCDF2DDF859F}" type="pres">
      <dgm:prSet presAssocID="{F402C81F-991A-49C8-B1ED-71329036184F}" presName="Name17" presStyleLbl="parChTrans1D3" presStyleIdx="2" presStyleCnt="4"/>
      <dgm:spPr/>
    </dgm:pt>
    <dgm:pt modelId="{F5ACDBE1-0DF3-4F88-BE98-998FBFE747D0}" type="pres">
      <dgm:prSet presAssocID="{47BDAE5D-6E67-4A5A-A0D0-5F46693469BF}" presName="hierRoot3" presStyleCnt="0"/>
      <dgm:spPr/>
    </dgm:pt>
    <dgm:pt modelId="{7EDBB236-5265-4EF4-B3B5-6F1D9D41E62D}" type="pres">
      <dgm:prSet presAssocID="{47BDAE5D-6E67-4A5A-A0D0-5F46693469BF}" presName="composite3" presStyleCnt="0"/>
      <dgm:spPr/>
    </dgm:pt>
    <dgm:pt modelId="{559D8238-5157-461F-BC6A-99D057F95350}" type="pres">
      <dgm:prSet presAssocID="{47BDAE5D-6E67-4A5A-A0D0-5F46693469BF}" presName="background3" presStyleLbl="node3" presStyleIdx="2" presStyleCnt="4"/>
      <dgm:spPr>
        <a:xfrm>
          <a:off x="1647541" y="1164916"/>
          <a:ext cx="66871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18F7AA48-80DB-43F1-A8E7-572041DA484E}" type="pres">
      <dgm:prSet presAssocID="{47BDAE5D-6E67-4A5A-A0D0-5F46693469BF}" presName="text3" presStyleLbl="fgAcc3" presStyleIdx="2" presStyleCnt="4" custScaleX="146878">
        <dgm:presLayoutVars>
          <dgm:chPref val="3"/>
        </dgm:presLayoutVars>
      </dgm:prSet>
      <dgm:spPr/>
    </dgm:pt>
    <dgm:pt modelId="{C82FB94E-3BA3-482C-9BE4-2D9D0A6957E9}" type="pres">
      <dgm:prSet presAssocID="{47BDAE5D-6E67-4A5A-A0D0-5F46693469BF}" presName="hierChild4" presStyleCnt="0"/>
      <dgm:spPr/>
    </dgm:pt>
    <dgm:pt modelId="{0DE3965D-03AD-47E8-8DE1-C3729FE9708A}" type="pres">
      <dgm:prSet presAssocID="{EBE584C1-FEA1-43B0-AA8C-CAC98074C0F6}" presName="Name23" presStyleLbl="parChTrans1D4" presStyleIdx="0" presStyleCnt="9"/>
      <dgm:spPr/>
    </dgm:pt>
    <dgm:pt modelId="{1F14A640-387D-4F63-A9BF-1A3E0A8D3A03}" type="pres">
      <dgm:prSet presAssocID="{A6663A99-1A28-4942-BDEA-3D3626758764}" presName="hierRoot4" presStyleCnt="0"/>
      <dgm:spPr/>
    </dgm:pt>
    <dgm:pt modelId="{809349D2-9B9F-4852-AB94-016086527992}" type="pres">
      <dgm:prSet presAssocID="{A6663A99-1A28-4942-BDEA-3D3626758764}" presName="composite4" presStyleCnt="0"/>
      <dgm:spPr/>
    </dgm:pt>
    <dgm:pt modelId="{5F90FDC1-47C5-48E0-ABA9-E40CF757FAB2}" type="pres">
      <dgm:prSet presAssocID="{A6663A99-1A28-4942-BDEA-3D3626758764}" presName="background4" presStyleLbl="node4" presStyleIdx="0" presStyleCnt="9"/>
      <dgm:spPr>
        <a:xfrm>
          <a:off x="1001285" y="1586438"/>
          <a:ext cx="582951"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07479F81-DCFB-4C58-978F-03D263A13A2B}" type="pres">
      <dgm:prSet presAssocID="{A6663A99-1A28-4942-BDEA-3D3626758764}" presName="text4" presStyleLbl="fgAcc4" presStyleIdx="0" presStyleCnt="9" custScaleX="128040">
        <dgm:presLayoutVars>
          <dgm:chPref val="3"/>
        </dgm:presLayoutVars>
      </dgm:prSet>
      <dgm:spPr/>
    </dgm:pt>
    <dgm:pt modelId="{BCA905E4-D96A-4766-A191-756BB81E8A72}" type="pres">
      <dgm:prSet presAssocID="{A6663A99-1A28-4942-BDEA-3D3626758764}" presName="hierChild5" presStyleCnt="0"/>
      <dgm:spPr/>
    </dgm:pt>
    <dgm:pt modelId="{3BA69CD9-80D1-465A-9A36-422E065195C7}" type="pres">
      <dgm:prSet presAssocID="{A16B1B00-B68E-4888-B062-B0D134A3644B}" presName="Name23" presStyleLbl="parChTrans1D4" presStyleIdx="1" presStyleCnt="9"/>
      <dgm:spPr/>
    </dgm:pt>
    <dgm:pt modelId="{F24D3E8D-3129-48BD-9642-ABE5B6E6D9C2}" type="pres">
      <dgm:prSet presAssocID="{46B90DA5-6474-49D3-AA32-901A45176A6B}" presName="hierRoot4" presStyleCnt="0"/>
      <dgm:spPr/>
    </dgm:pt>
    <dgm:pt modelId="{C7219AE1-6E6C-4AC9-879C-7083B819C039}" type="pres">
      <dgm:prSet presAssocID="{46B90DA5-6474-49D3-AA32-901A45176A6B}" presName="composite4" presStyleCnt="0"/>
      <dgm:spPr/>
    </dgm:pt>
    <dgm:pt modelId="{C321E050-AD36-46C8-9B91-7B71F0CE53D5}" type="pres">
      <dgm:prSet presAssocID="{46B90DA5-6474-49D3-AA32-901A45176A6B}" presName="background4" presStyleLbl="node4" presStyleIdx="1" presStyleCnt="9"/>
      <dgm:spPr>
        <a:xfrm>
          <a:off x="786884" y="2007959"/>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9039651A-9BBE-4E0E-A2EA-B4BF90500B40}" type="pres">
      <dgm:prSet presAssocID="{46B90DA5-6474-49D3-AA32-901A45176A6B}" presName="text4" presStyleLbl="fgAcc4" presStyleIdx="1" presStyleCnt="9">
        <dgm:presLayoutVars>
          <dgm:chPref val="3"/>
        </dgm:presLayoutVars>
      </dgm:prSet>
      <dgm:spPr/>
    </dgm:pt>
    <dgm:pt modelId="{A1A7EE00-CE31-4B7E-9AB9-8B440417F536}" type="pres">
      <dgm:prSet presAssocID="{46B90DA5-6474-49D3-AA32-901A45176A6B}" presName="hierChild5" presStyleCnt="0"/>
      <dgm:spPr/>
    </dgm:pt>
    <dgm:pt modelId="{0077CF0C-DAEA-4369-B8B2-1D3A05DE6294}" type="pres">
      <dgm:prSet presAssocID="{48466EF8-CBB7-467E-ACA7-281CBF6D1F87}" presName="Name23" presStyleLbl="parChTrans1D4" presStyleIdx="2" presStyleCnt="9"/>
      <dgm:spPr/>
    </dgm:pt>
    <dgm:pt modelId="{F347D433-36D7-4BA5-9F43-99EE56C52DCA}" type="pres">
      <dgm:prSet presAssocID="{7750054A-92C8-4B00-AA09-6009D2242B44}" presName="hierRoot4" presStyleCnt="0"/>
      <dgm:spPr/>
    </dgm:pt>
    <dgm:pt modelId="{F2869CC2-2005-4929-BD18-8FB6D3C2E5F8}" type="pres">
      <dgm:prSet presAssocID="{7750054A-92C8-4B00-AA09-6009D2242B44}" presName="composite4" presStyleCnt="0"/>
      <dgm:spPr/>
    </dgm:pt>
    <dgm:pt modelId="{2863D5A7-9D0B-41CF-BA96-D0D3E6E80234}" type="pres">
      <dgm:prSet presAssocID="{7750054A-92C8-4B00-AA09-6009D2242B44}" presName="background4" presStyleLbl="node4" presStyleIdx="2" presStyleCnt="9"/>
      <dgm:spPr>
        <a:xfrm>
          <a:off x="1343348" y="2007959"/>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E9FC833A-DB36-453C-BBD9-B90145470D24}" type="pres">
      <dgm:prSet presAssocID="{7750054A-92C8-4B00-AA09-6009D2242B44}" presName="text4" presStyleLbl="fgAcc4" presStyleIdx="2" presStyleCnt="9">
        <dgm:presLayoutVars>
          <dgm:chPref val="3"/>
        </dgm:presLayoutVars>
      </dgm:prSet>
      <dgm:spPr/>
    </dgm:pt>
    <dgm:pt modelId="{9251BC9C-71B2-4DAF-96F3-331223AADFD6}" type="pres">
      <dgm:prSet presAssocID="{7750054A-92C8-4B00-AA09-6009D2242B44}" presName="hierChild5" presStyleCnt="0"/>
      <dgm:spPr/>
    </dgm:pt>
    <dgm:pt modelId="{90EFB962-5EF9-4141-B10C-F9DD27D3175C}" type="pres">
      <dgm:prSet presAssocID="{8BCF9078-933C-4977-B8CE-4DD09DB11032}" presName="Name23" presStyleLbl="parChTrans1D4" presStyleIdx="3" presStyleCnt="9"/>
      <dgm:spPr/>
    </dgm:pt>
    <dgm:pt modelId="{3AD647E0-CF51-4B79-A44F-D7E846EEB5B2}" type="pres">
      <dgm:prSet presAssocID="{82354733-9671-4D44-975F-ABA7D728934E}" presName="hierRoot4" presStyleCnt="0"/>
      <dgm:spPr/>
    </dgm:pt>
    <dgm:pt modelId="{1A5D4BFC-BD34-4D15-8291-9A583E0AD13F}" type="pres">
      <dgm:prSet presAssocID="{82354733-9671-4D44-975F-ABA7D728934E}" presName="composite4" presStyleCnt="0"/>
      <dgm:spPr/>
    </dgm:pt>
    <dgm:pt modelId="{43CCBFF5-CA2F-4707-9D3F-BDF9A3646FE1}" type="pres">
      <dgm:prSet presAssocID="{82354733-9671-4D44-975F-ABA7D728934E}" presName="background4" presStyleLbl="node4" presStyleIdx="3" presStyleCnt="9"/>
      <dgm:spPr>
        <a:xfrm>
          <a:off x="2389677" y="1586438"/>
          <a:ext cx="572839"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9F8E20B6-AAD0-4CC2-89B4-32F8F8C3ECB5}" type="pres">
      <dgm:prSet presAssocID="{82354733-9671-4D44-975F-ABA7D728934E}" presName="text4" presStyleLbl="fgAcc4" presStyleIdx="3" presStyleCnt="9" custScaleX="125819">
        <dgm:presLayoutVars>
          <dgm:chPref val="3"/>
        </dgm:presLayoutVars>
      </dgm:prSet>
      <dgm:spPr/>
    </dgm:pt>
    <dgm:pt modelId="{67087882-E237-4C0C-8D18-47E008B14D55}" type="pres">
      <dgm:prSet presAssocID="{82354733-9671-4D44-975F-ABA7D728934E}" presName="hierChild5" presStyleCnt="0"/>
      <dgm:spPr/>
    </dgm:pt>
    <dgm:pt modelId="{9CE7A086-25AC-4C94-B79D-5076FBE9FE02}" type="pres">
      <dgm:prSet presAssocID="{D25D2F9C-D59B-46E7-BF69-8E114CA5D44B}" presName="Name23" presStyleLbl="parChTrans1D4" presStyleIdx="4" presStyleCnt="9"/>
      <dgm:spPr/>
    </dgm:pt>
    <dgm:pt modelId="{A9812019-E26A-4371-A9E8-32D911D553CA}" type="pres">
      <dgm:prSet presAssocID="{0A0F53A7-13D8-407D-A163-9081777A5532}" presName="hierRoot4" presStyleCnt="0"/>
      <dgm:spPr/>
    </dgm:pt>
    <dgm:pt modelId="{CB16CDE2-408B-488D-A585-1E312A68C7D2}" type="pres">
      <dgm:prSet presAssocID="{0A0F53A7-13D8-407D-A163-9081777A5532}" presName="composite4" presStyleCnt="0"/>
      <dgm:spPr/>
    </dgm:pt>
    <dgm:pt modelId="{547F3A07-2B66-49A0-B91A-B3522F60CF52}" type="pres">
      <dgm:prSet presAssocID="{0A0F53A7-13D8-407D-A163-9081777A5532}" presName="background4" presStyleLbl="node4" presStyleIdx="4" presStyleCnt="9"/>
      <dgm:spPr>
        <a:xfrm>
          <a:off x="1899812" y="2007959"/>
          <a:ext cx="72156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9FBE9763-07EF-4E93-AEA6-BAADBF2038AC}" type="pres">
      <dgm:prSet presAssocID="{0A0F53A7-13D8-407D-A163-9081777A5532}" presName="text4" presStyleLbl="fgAcc4" presStyleIdx="4" presStyleCnt="9" custScaleX="158486">
        <dgm:presLayoutVars>
          <dgm:chPref val="3"/>
        </dgm:presLayoutVars>
      </dgm:prSet>
      <dgm:spPr/>
    </dgm:pt>
    <dgm:pt modelId="{DE06365A-416B-4D20-8A3C-A4BB48D1CBDB}" type="pres">
      <dgm:prSet presAssocID="{0A0F53A7-13D8-407D-A163-9081777A5532}" presName="hierChild5" presStyleCnt="0"/>
      <dgm:spPr/>
    </dgm:pt>
    <dgm:pt modelId="{D23FB718-D999-4E7E-9F23-A8D760657CCB}" type="pres">
      <dgm:prSet presAssocID="{218C69C2-10F9-48ED-8361-7DC2FBC8227B}" presName="Name23" presStyleLbl="parChTrans1D4" presStyleIdx="5" presStyleCnt="9"/>
      <dgm:spPr/>
    </dgm:pt>
    <dgm:pt modelId="{6E1611A7-6B6B-4BE2-8FF6-D12B33D62138}" type="pres">
      <dgm:prSet presAssocID="{676B4F17-CBC6-4F73-82C9-EEDF38F2313E}" presName="hierRoot4" presStyleCnt="0"/>
      <dgm:spPr/>
    </dgm:pt>
    <dgm:pt modelId="{C3317A65-E2DE-436C-A6D2-9933EF2B7612}" type="pres">
      <dgm:prSet presAssocID="{676B4F17-CBC6-4F73-82C9-EEDF38F2313E}" presName="composite4" presStyleCnt="0"/>
      <dgm:spPr/>
    </dgm:pt>
    <dgm:pt modelId="{4A850468-BF10-481C-9D80-E0CAE7FCB0CF}" type="pres">
      <dgm:prSet presAssocID="{676B4F17-CBC6-4F73-82C9-EEDF38F2313E}" presName="background4" presStyleLbl="node4" presStyleIdx="5" presStyleCnt="9"/>
      <dgm:spPr>
        <a:xfrm>
          <a:off x="2722555" y="2007959"/>
          <a:ext cx="729827"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F6AB5FC-1A81-4986-98AC-4B48BFBBA33B}" type="pres">
      <dgm:prSet presAssocID="{676B4F17-CBC6-4F73-82C9-EEDF38F2313E}" presName="text4" presStyleLbl="fgAcc4" presStyleIdx="5" presStyleCnt="9" custScaleX="160300">
        <dgm:presLayoutVars>
          <dgm:chPref val="3"/>
        </dgm:presLayoutVars>
      </dgm:prSet>
      <dgm:spPr/>
    </dgm:pt>
    <dgm:pt modelId="{482A721F-23C6-4FCF-8362-106B27AFF00B}" type="pres">
      <dgm:prSet presAssocID="{676B4F17-CBC6-4F73-82C9-EEDF38F2313E}" presName="hierChild5" presStyleCnt="0"/>
      <dgm:spPr/>
    </dgm:pt>
    <dgm:pt modelId="{3EFCB385-A4BB-4359-A1B2-7AEDFB0D19D8}" type="pres">
      <dgm:prSet presAssocID="{6434D573-9C9C-4E2B-89A3-49C21C101F97}" presName="Name17" presStyleLbl="parChTrans1D3" presStyleIdx="3" presStyleCnt="4"/>
      <dgm:spPr/>
    </dgm:pt>
    <dgm:pt modelId="{C8FBA058-8D05-4EC9-971D-9C7EEB02E38D}" type="pres">
      <dgm:prSet presAssocID="{C1A80FD6-130F-46B1-B099-0A2E2F3C554A}" presName="hierRoot3" presStyleCnt="0"/>
      <dgm:spPr/>
    </dgm:pt>
    <dgm:pt modelId="{5687879D-B4B4-49DC-BFFB-FBAFDB967E25}" type="pres">
      <dgm:prSet presAssocID="{C1A80FD6-130F-46B1-B099-0A2E2F3C554A}" presName="composite3" presStyleCnt="0"/>
      <dgm:spPr/>
    </dgm:pt>
    <dgm:pt modelId="{AA54634A-0DBA-4778-A6E5-C9AE9DA7129C}" type="pres">
      <dgm:prSet presAssocID="{C1A80FD6-130F-46B1-B099-0A2E2F3C554A}" presName="background3" presStyleLbl="node3" presStyleIdx="3" presStyleCnt="4"/>
      <dgm:spPr>
        <a:xfrm>
          <a:off x="4215885" y="1164916"/>
          <a:ext cx="632705"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740141AC-9939-41FF-9D6C-966C3555AE77}" type="pres">
      <dgm:prSet presAssocID="{C1A80FD6-130F-46B1-B099-0A2E2F3C554A}" presName="text3" presStyleLbl="fgAcc3" presStyleIdx="3" presStyleCnt="4" custScaleX="138968">
        <dgm:presLayoutVars>
          <dgm:chPref val="3"/>
        </dgm:presLayoutVars>
      </dgm:prSet>
      <dgm:spPr/>
    </dgm:pt>
    <dgm:pt modelId="{BC1FF654-AC30-480C-AF6B-74FE671B6D46}" type="pres">
      <dgm:prSet presAssocID="{C1A80FD6-130F-46B1-B099-0A2E2F3C554A}" presName="hierChild4" presStyleCnt="0"/>
      <dgm:spPr/>
    </dgm:pt>
    <dgm:pt modelId="{185D1A0E-4936-4591-9E11-7613BFE47038}" type="pres">
      <dgm:prSet presAssocID="{4D908E88-994D-4362-AA87-A07AE1F1D125}" presName="Name23" presStyleLbl="parChTrans1D4" presStyleIdx="6" presStyleCnt="9"/>
      <dgm:spPr/>
    </dgm:pt>
    <dgm:pt modelId="{3A0E0654-5F7E-4916-BDAC-E48B95080B9B}" type="pres">
      <dgm:prSet presAssocID="{15C94F1F-85C7-4512-9B2E-94D68801015E}" presName="hierRoot4" presStyleCnt="0"/>
      <dgm:spPr/>
    </dgm:pt>
    <dgm:pt modelId="{FB3F22AA-F827-48EE-9E0A-B52CA6459413}" type="pres">
      <dgm:prSet presAssocID="{15C94F1F-85C7-4512-9B2E-94D68801015E}" presName="composite4" presStyleCnt="0"/>
      <dgm:spPr/>
    </dgm:pt>
    <dgm:pt modelId="{125BFEE3-642C-469A-A4A7-F5471617D956}" type="pres">
      <dgm:prSet presAssocID="{15C94F1F-85C7-4512-9B2E-94D68801015E}" presName="background4" presStyleLbl="node4" presStyleIdx="6" presStyleCnt="9"/>
      <dgm:spPr>
        <a:xfrm>
          <a:off x="3553558" y="1586438"/>
          <a:ext cx="720689" cy="52328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987D2FF3-AEE5-40D0-8D86-F5459165FCD4}" type="pres">
      <dgm:prSet presAssocID="{15C94F1F-85C7-4512-9B2E-94D68801015E}" presName="text4" presStyleLbl="fgAcc4" presStyleIdx="6" presStyleCnt="9" custScaleX="158293" custScaleY="181001">
        <dgm:presLayoutVars>
          <dgm:chPref val="3"/>
        </dgm:presLayoutVars>
      </dgm:prSet>
      <dgm:spPr/>
    </dgm:pt>
    <dgm:pt modelId="{81814586-AA5A-4C48-AA15-B1C650A84FD2}" type="pres">
      <dgm:prSet presAssocID="{15C94F1F-85C7-4512-9B2E-94D68801015E}" presName="hierChild5" presStyleCnt="0"/>
      <dgm:spPr/>
    </dgm:pt>
    <dgm:pt modelId="{FEF40332-5915-4CD1-B2F9-5B104E248466}" type="pres">
      <dgm:prSet presAssocID="{52C236FF-8874-4413-BAFA-8FE478B617B8}" presName="Name23" presStyleLbl="parChTrans1D4" presStyleIdx="7" presStyleCnt="9"/>
      <dgm:spPr/>
    </dgm:pt>
    <dgm:pt modelId="{AC60BF47-3CF8-4920-94B8-5EB968DA574B}" type="pres">
      <dgm:prSet presAssocID="{EFF4D138-2C0C-4D90-82F1-5AB862991E9E}" presName="hierRoot4" presStyleCnt="0"/>
      <dgm:spPr/>
    </dgm:pt>
    <dgm:pt modelId="{A2F953C7-DAED-4D58-9AB5-3DD4F9159A9E}" type="pres">
      <dgm:prSet presAssocID="{EFF4D138-2C0C-4D90-82F1-5AB862991E9E}" presName="composite4" presStyleCnt="0"/>
      <dgm:spPr/>
    </dgm:pt>
    <dgm:pt modelId="{0390D01D-499B-4BE1-96CA-E17D3D2DD8E5}" type="pres">
      <dgm:prSet presAssocID="{EFF4D138-2C0C-4D90-82F1-5AB862991E9E}" presName="background4" presStyleLbl="node4" presStyleIdx="7" presStyleCnt="9"/>
      <dgm:spPr>
        <a:xfrm>
          <a:off x="4375423" y="1586438"/>
          <a:ext cx="579031" cy="544523"/>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D8952DD3-F54B-482A-BBC3-B862BEBC17EC}" type="pres">
      <dgm:prSet presAssocID="{EFF4D138-2C0C-4D90-82F1-5AB862991E9E}" presName="text4" presStyleLbl="fgAcc4" presStyleIdx="7" presStyleCnt="9" custScaleX="127179" custScaleY="188346">
        <dgm:presLayoutVars>
          <dgm:chPref val="3"/>
        </dgm:presLayoutVars>
      </dgm:prSet>
      <dgm:spPr/>
    </dgm:pt>
    <dgm:pt modelId="{769221E4-D6A0-4813-98A6-C0BBD9114609}" type="pres">
      <dgm:prSet presAssocID="{EFF4D138-2C0C-4D90-82F1-5AB862991E9E}" presName="hierChild5" presStyleCnt="0"/>
      <dgm:spPr/>
    </dgm:pt>
    <dgm:pt modelId="{87DEFDB7-7AD4-46AD-919E-60166C690138}" type="pres">
      <dgm:prSet presAssocID="{BA3C8683-C7DD-487E-8334-6D51B5B0D8D1}" presName="Name23" presStyleLbl="parChTrans1D4" presStyleIdx="8" presStyleCnt="9"/>
      <dgm:spPr/>
    </dgm:pt>
    <dgm:pt modelId="{5C9F265F-40AB-447B-8AE6-AA365AA5763C}" type="pres">
      <dgm:prSet presAssocID="{3F1E87C6-2CCF-4073-9692-1C728E2444A2}" presName="hierRoot4" presStyleCnt="0"/>
      <dgm:spPr/>
    </dgm:pt>
    <dgm:pt modelId="{6FA3527F-3922-4EE0-B875-C98B1697F0DF}" type="pres">
      <dgm:prSet presAssocID="{3F1E87C6-2CCF-4073-9692-1C728E2444A2}" presName="composite4" presStyleCnt="0"/>
      <dgm:spPr/>
    </dgm:pt>
    <dgm:pt modelId="{694885F0-4FB3-4F49-8B02-0DC4A4A2100C}" type="pres">
      <dgm:prSet presAssocID="{3F1E87C6-2CCF-4073-9692-1C728E2444A2}" presName="background4" presStyleLbl="node4" presStyleIdx="8" presStyleCnt="9"/>
      <dgm:spPr>
        <a:xfrm>
          <a:off x="5055630" y="1586438"/>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0D0F0DB4-AFB8-42DF-8CAA-FF0555288CAD}" type="pres">
      <dgm:prSet presAssocID="{3F1E87C6-2CCF-4073-9692-1C728E2444A2}" presName="text4" presStyleLbl="fgAcc4" presStyleIdx="8" presStyleCnt="9">
        <dgm:presLayoutVars>
          <dgm:chPref val="3"/>
        </dgm:presLayoutVars>
      </dgm:prSet>
      <dgm:spPr/>
    </dgm:pt>
    <dgm:pt modelId="{669623E0-935D-42EB-8B96-15CB8F660F4F}" type="pres">
      <dgm:prSet presAssocID="{3F1E87C6-2CCF-4073-9692-1C728E2444A2}" presName="hierChild5" presStyleCnt="0"/>
      <dgm:spPr/>
    </dgm:pt>
  </dgm:ptLst>
  <dgm:cxnLst>
    <dgm:cxn modelId="{4C8C5D09-868C-4D77-A7D1-60CF35C0E715}" type="presOf" srcId="{04D47AA5-D8EE-43EF-9786-E4CFFEB9759E}" destId="{279261E2-1E66-429B-8594-447F9C8C4BA8}" srcOrd="0" destOrd="0" presId="urn:microsoft.com/office/officeart/2005/8/layout/hierarchy1"/>
    <dgm:cxn modelId="{AC0F220A-41EC-4A55-9B5D-C54A2D090D2A}" srcId="{B8376711-4578-4157-8388-2843A99DD77F}" destId="{F5E93586-3B8C-4047-A0B5-44B59C5AA748}" srcOrd="0" destOrd="0" parTransId="{573C432D-E779-4F00-8AE3-6365680D497E}" sibTransId="{B62F4852-5060-4396-8958-6F7636A0B68A}"/>
    <dgm:cxn modelId="{9D2D7E16-9983-4B8F-9BAD-DD4DF463FEDE}" srcId="{04D47AA5-D8EE-43EF-9786-E4CFFEB9759E}" destId="{020922A3-F2DB-4D5A-8273-7C0A0FAE29DC}" srcOrd="0" destOrd="0" parTransId="{1BE44EB5-71D8-4229-9602-2C8DE0B1367E}" sibTransId="{6A20D34A-2260-4B58-B338-ACAD21EDC8AF}"/>
    <dgm:cxn modelId="{C849971D-6D63-43A4-8BFE-D7A720950C7C}" type="presOf" srcId="{46B90DA5-6474-49D3-AA32-901A45176A6B}" destId="{9039651A-9BBE-4E0E-A2EA-B4BF90500B40}" srcOrd="0" destOrd="0" presId="urn:microsoft.com/office/officeart/2005/8/layout/hierarchy1"/>
    <dgm:cxn modelId="{FB46B71E-EA47-4EC5-B586-5889A2553399}" type="presOf" srcId="{C1A80FD6-130F-46B1-B099-0A2E2F3C554A}" destId="{740141AC-9939-41FF-9D6C-966C3555AE77}" srcOrd="0" destOrd="0" presId="urn:microsoft.com/office/officeart/2005/8/layout/hierarchy1"/>
    <dgm:cxn modelId="{8D6EFE1E-4A82-4DCF-882C-A968B3CA43AC}" type="presOf" srcId="{E74A4A12-A9AD-40A0-9412-E23D2926B759}" destId="{39D679F5-C236-46E7-A80E-E0F00673960D}" srcOrd="0" destOrd="0" presId="urn:microsoft.com/office/officeart/2005/8/layout/hierarchy1"/>
    <dgm:cxn modelId="{96BD5C25-0A11-4A98-AAE3-27DBDCD66C87}" type="presOf" srcId="{B9C03D5D-6B91-4015-A03B-F68C9502FB61}" destId="{FE41F2C1-B19C-4531-B303-D579B7686FE3}" srcOrd="0" destOrd="0" presId="urn:microsoft.com/office/officeart/2005/8/layout/hierarchy1"/>
    <dgm:cxn modelId="{31FFDB2F-8233-4A6A-91A3-0D9F999785FC}" srcId="{F5E93586-3B8C-4047-A0B5-44B59C5AA748}" destId="{04D47AA5-D8EE-43EF-9786-E4CFFEB9759E}" srcOrd="0" destOrd="0" parTransId="{B9C03D5D-6B91-4015-A03B-F68C9502FB61}" sibTransId="{DEB40F57-CBA5-4F0F-94E3-7690AF1DD934}"/>
    <dgm:cxn modelId="{E7E17738-8707-46F9-82FD-22FBC88E30F4}" type="presOf" srcId="{48466EF8-CBB7-467E-ACA7-281CBF6D1F87}" destId="{0077CF0C-DAEA-4369-B8B2-1D3A05DE6294}" srcOrd="0" destOrd="0" presId="urn:microsoft.com/office/officeart/2005/8/layout/hierarchy1"/>
    <dgm:cxn modelId="{9E58EF3A-F331-410C-8DD6-738D58914F4A}" srcId="{F50BD4AE-5BBF-452F-A789-9B6882C8C57A}" destId="{C1A80FD6-130F-46B1-B099-0A2E2F3C554A}" srcOrd="1" destOrd="0" parTransId="{6434D573-9C9C-4E2B-89A3-49C21C101F97}" sibTransId="{9FC14405-0993-466F-9AA8-9864B1CF3B77}"/>
    <dgm:cxn modelId="{D99E705B-DC40-42A0-861A-08CDF5E6C29B}" srcId="{C1A80FD6-130F-46B1-B099-0A2E2F3C554A}" destId="{EFF4D138-2C0C-4D90-82F1-5AB862991E9E}" srcOrd="1" destOrd="0" parTransId="{52C236FF-8874-4413-BAFA-8FE478B617B8}" sibTransId="{E952D21A-39FA-497A-B24F-22933313610F}"/>
    <dgm:cxn modelId="{7A1F585F-2171-4924-918A-84FB8516AC9F}" type="presOf" srcId="{F5E93586-3B8C-4047-A0B5-44B59C5AA748}" destId="{C1D82898-5D83-4DB2-AF9C-A2DCB2EDEFE4}" srcOrd="0" destOrd="0" presId="urn:microsoft.com/office/officeart/2005/8/layout/hierarchy1"/>
    <dgm:cxn modelId="{10C98664-B690-4BB8-98CB-A0C31D1673DD}" srcId="{C1A80FD6-130F-46B1-B099-0A2E2F3C554A}" destId="{15C94F1F-85C7-4512-9B2E-94D68801015E}" srcOrd="0" destOrd="0" parTransId="{4D908E88-994D-4362-AA87-A07AE1F1D125}" sibTransId="{3AB9E1B4-9672-4205-85BD-F0BB33A8AD4C}"/>
    <dgm:cxn modelId="{763BDE64-1757-4181-A5F2-9C85AA485008}" srcId="{47BDAE5D-6E67-4A5A-A0D0-5F46693469BF}" destId="{A6663A99-1A28-4942-BDEA-3D3626758764}" srcOrd="0" destOrd="0" parTransId="{EBE584C1-FEA1-43B0-AA8C-CAC98074C0F6}" sibTransId="{2B170C3B-D760-42E7-B224-5B8672FE15FB}"/>
    <dgm:cxn modelId="{1A272E47-D6E8-4FDE-9E1C-8D49387813C9}" type="presOf" srcId="{D25D2F9C-D59B-46E7-BF69-8E114CA5D44B}" destId="{9CE7A086-25AC-4C94-B79D-5076FBE9FE02}" srcOrd="0" destOrd="0" presId="urn:microsoft.com/office/officeart/2005/8/layout/hierarchy1"/>
    <dgm:cxn modelId="{D5969B6A-3B52-4364-89A3-86BBDA3747E7}" srcId="{F5E93586-3B8C-4047-A0B5-44B59C5AA748}" destId="{63403042-AC9A-46D0-B031-43E3120EC984}" srcOrd="1" destOrd="0" parTransId="{C819F298-34BD-4B80-8968-993394AD92D0}" sibTransId="{AA5AAD3D-C087-4E2B-8745-92D1B3BBB430}"/>
    <dgm:cxn modelId="{A491926E-F0AB-4512-A961-15A3F549B992}" srcId="{F5E93586-3B8C-4047-A0B5-44B59C5AA748}" destId="{F50BD4AE-5BBF-452F-A789-9B6882C8C57A}" srcOrd="2" destOrd="0" parTransId="{E74A4A12-A9AD-40A0-9412-E23D2926B759}" sibTransId="{14BF7913-608B-4FD9-9B4E-189EDA5EC83C}"/>
    <dgm:cxn modelId="{C8BD2774-AD5E-4AA3-9620-689D5C5FE69A}" type="presOf" srcId="{15C94F1F-85C7-4512-9B2E-94D68801015E}" destId="{987D2FF3-AEE5-40D0-8D86-F5459165FCD4}" srcOrd="0" destOrd="0" presId="urn:microsoft.com/office/officeart/2005/8/layout/hierarchy1"/>
    <dgm:cxn modelId="{794C4655-080C-468D-B506-A53F8F209E57}" type="presOf" srcId="{C819F298-34BD-4B80-8968-993394AD92D0}" destId="{ED115825-B711-4F5E-88DE-4C5F3F740708}" srcOrd="0" destOrd="0" presId="urn:microsoft.com/office/officeart/2005/8/layout/hierarchy1"/>
    <dgm:cxn modelId="{F2696B59-E10F-4DEC-A0A8-A637763017A2}" type="presOf" srcId="{020922A3-F2DB-4D5A-8273-7C0A0FAE29DC}" destId="{8FF238D3-5F8A-48A0-8434-F0E6D8593207}" srcOrd="0" destOrd="0" presId="urn:microsoft.com/office/officeart/2005/8/layout/hierarchy1"/>
    <dgm:cxn modelId="{C1984187-82C5-415C-B845-886AF2B1DCCD}" type="presOf" srcId="{218C69C2-10F9-48ED-8361-7DC2FBC8227B}" destId="{D23FB718-D999-4E7E-9F23-A8D760657CCB}" srcOrd="0" destOrd="0" presId="urn:microsoft.com/office/officeart/2005/8/layout/hierarchy1"/>
    <dgm:cxn modelId="{68565F89-15C4-4FD6-975E-2D866E30CFCC}" srcId="{A6663A99-1A28-4942-BDEA-3D3626758764}" destId="{7750054A-92C8-4B00-AA09-6009D2242B44}" srcOrd="1" destOrd="0" parTransId="{48466EF8-CBB7-467E-ACA7-281CBF6D1F87}" sibTransId="{BD4CD108-675B-415B-A99B-9C809BB431FA}"/>
    <dgm:cxn modelId="{5A21598B-3D48-4DAF-9939-BD80A99D51BB}" type="presOf" srcId="{4D908E88-994D-4362-AA87-A07AE1F1D125}" destId="{185D1A0E-4936-4591-9E11-7613BFE47038}" srcOrd="0" destOrd="0" presId="urn:microsoft.com/office/officeart/2005/8/layout/hierarchy1"/>
    <dgm:cxn modelId="{DCF53B8D-DF68-4921-BE15-8099CCB9A234}" srcId="{82354733-9671-4D44-975F-ABA7D728934E}" destId="{0A0F53A7-13D8-407D-A163-9081777A5532}" srcOrd="0" destOrd="0" parTransId="{D25D2F9C-D59B-46E7-BF69-8E114CA5D44B}" sibTransId="{6F1D6AC6-659E-475B-9BE5-D9E8612ACDD3}"/>
    <dgm:cxn modelId="{5391EB92-A242-4B7D-B26D-B1CD70B2CF68}" type="presOf" srcId="{63403042-AC9A-46D0-B031-43E3120EC984}" destId="{D2E71E17-E8AD-40C9-ABF0-7C3408D20EA2}" srcOrd="0" destOrd="0" presId="urn:microsoft.com/office/officeart/2005/8/layout/hierarchy1"/>
    <dgm:cxn modelId="{F7184F9B-0F21-4F05-81C4-06D6420D78AF}" type="presOf" srcId="{F402C81F-991A-49C8-B1ED-71329036184F}" destId="{DB6A52F6-0705-4F6B-ABE0-BCDF2DDF859F}" srcOrd="0" destOrd="0" presId="urn:microsoft.com/office/officeart/2005/8/layout/hierarchy1"/>
    <dgm:cxn modelId="{A3D853A2-BD8A-4351-809D-3AD731F0F6BD}" type="presOf" srcId="{0A0F53A7-13D8-407D-A163-9081777A5532}" destId="{9FBE9763-07EF-4E93-AEA6-BAADBF2038AC}" srcOrd="0" destOrd="0" presId="urn:microsoft.com/office/officeart/2005/8/layout/hierarchy1"/>
    <dgm:cxn modelId="{0F0862A3-714A-46A5-ADD1-043F53758C5B}" type="presOf" srcId="{8BCF9078-933C-4977-B8CE-4DD09DB11032}" destId="{90EFB962-5EF9-4141-B10C-F9DD27D3175C}" srcOrd="0" destOrd="0" presId="urn:microsoft.com/office/officeart/2005/8/layout/hierarchy1"/>
    <dgm:cxn modelId="{D28AFEA7-0212-4267-80C6-EF6E077E57B0}" type="presOf" srcId="{56D713E4-F073-4AEF-8105-E0455EA9056E}" destId="{26355917-AD86-4169-AAF8-EB2F4AFC6043}" srcOrd="0" destOrd="0" presId="urn:microsoft.com/office/officeart/2005/8/layout/hierarchy1"/>
    <dgm:cxn modelId="{A56228AA-FFC7-4ABD-A919-0A96777126A2}" srcId="{47BDAE5D-6E67-4A5A-A0D0-5F46693469BF}" destId="{82354733-9671-4D44-975F-ABA7D728934E}" srcOrd="1" destOrd="0" parTransId="{8BCF9078-933C-4977-B8CE-4DD09DB11032}" sibTransId="{1E4E7E97-F033-462B-9AD1-0863152C2FD7}"/>
    <dgm:cxn modelId="{CC468BAE-D1B3-4FD9-85CF-20FBB594D90B}" type="presOf" srcId="{7750054A-92C8-4B00-AA09-6009D2242B44}" destId="{E9FC833A-DB36-453C-BBD9-B90145470D24}" srcOrd="0" destOrd="0" presId="urn:microsoft.com/office/officeart/2005/8/layout/hierarchy1"/>
    <dgm:cxn modelId="{D8F3F7B0-242F-42B6-97FE-8B286871B2BC}" type="presOf" srcId="{B8376711-4578-4157-8388-2843A99DD77F}" destId="{F57E0BF3-3B80-41A8-A58B-1806A55C9228}" srcOrd="0" destOrd="0" presId="urn:microsoft.com/office/officeart/2005/8/layout/hierarchy1"/>
    <dgm:cxn modelId="{89B3C0B2-4B1F-46DF-A36B-2A4624C6E299}" type="presOf" srcId="{6434D573-9C9C-4E2B-89A3-49C21C101F97}" destId="{3EFCB385-A4BB-4359-A1B2-7AEDFB0D19D8}" srcOrd="0" destOrd="0" presId="urn:microsoft.com/office/officeart/2005/8/layout/hierarchy1"/>
    <dgm:cxn modelId="{081D76B4-9917-4BF0-9FFE-3D568BCC8BF9}" type="presOf" srcId="{A6663A99-1A28-4942-BDEA-3D3626758764}" destId="{07479F81-DCFB-4C58-978F-03D263A13A2B}" srcOrd="0" destOrd="0" presId="urn:microsoft.com/office/officeart/2005/8/layout/hierarchy1"/>
    <dgm:cxn modelId="{F3357BB4-0B64-4F16-975C-35A9D1613BFD}" type="presOf" srcId="{676B4F17-CBC6-4F73-82C9-EEDF38F2313E}" destId="{CF6AB5FC-1A81-4986-98AC-4B48BFBBA33B}" srcOrd="0" destOrd="0" presId="urn:microsoft.com/office/officeart/2005/8/layout/hierarchy1"/>
    <dgm:cxn modelId="{696C3BC3-7C15-4131-B6BC-A0691BED71AE}" type="presOf" srcId="{1BE44EB5-71D8-4229-9602-2C8DE0B1367E}" destId="{BDA27683-1388-44DC-A647-65EB94B538C0}" srcOrd="0" destOrd="0" presId="urn:microsoft.com/office/officeart/2005/8/layout/hierarchy1"/>
    <dgm:cxn modelId="{74DF8BC4-C208-479A-81F3-C47D731A6794}" type="presOf" srcId="{97007220-F86E-477B-B0E5-D9A7155A2061}" destId="{39B22421-41CE-4A62-9229-88797741165D}" srcOrd="0" destOrd="0" presId="urn:microsoft.com/office/officeart/2005/8/layout/hierarchy1"/>
    <dgm:cxn modelId="{12E9E0C8-C322-45E9-AE13-6D23FAF1B5F1}" type="presOf" srcId="{52C236FF-8874-4413-BAFA-8FE478B617B8}" destId="{FEF40332-5915-4CD1-B2F9-5B104E248466}" srcOrd="0" destOrd="0" presId="urn:microsoft.com/office/officeart/2005/8/layout/hierarchy1"/>
    <dgm:cxn modelId="{9C8F80CD-CBBC-478C-980B-8C37CE8AD4CF}" type="presOf" srcId="{47BDAE5D-6E67-4A5A-A0D0-5F46693469BF}" destId="{18F7AA48-80DB-43F1-A8E7-572041DA484E}" srcOrd="0" destOrd="0" presId="urn:microsoft.com/office/officeart/2005/8/layout/hierarchy1"/>
    <dgm:cxn modelId="{AB514BD0-4D09-4C3B-9FAE-6E0EF550B18D}" srcId="{F50BD4AE-5BBF-452F-A789-9B6882C8C57A}" destId="{47BDAE5D-6E67-4A5A-A0D0-5F46693469BF}" srcOrd="0" destOrd="0" parTransId="{F402C81F-991A-49C8-B1ED-71329036184F}" sibTransId="{BE6392D5-B0B9-45FE-8272-7979A2487D22}"/>
    <dgm:cxn modelId="{C00B8FD1-40BB-4A40-9236-0A6C29DBE470}" type="presOf" srcId="{3F1E87C6-2CCF-4073-9692-1C728E2444A2}" destId="{0D0F0DB4-AFB8-42DF-8CAA-FF0555288CAD}" srcOrd="0" destOrd="0" presId="urn:microsoft.com/office/officeart/2005/8/layout/hierarchy1"/>
    <dgm:cxn modelId="{836F48DD-9C79-4965-80C2-99F095BD5942}" type="presOf" srcId="{F50BD4AE-5BBF-452F-A789-9B6882C8C57A}" destId="{44A93597-3B23-4BB3-B99E-C538A7581341}" srcOrd="0" destOrd="0" presId="urn:microsoft.com/office/officeart/2005/8/layout/hierarchy1"/>
    <dgm:cxn modelId="{A82A16E1-D876-49CF-A2F6-FC06B42BA92F}" type="presOf" srcId="{82354733-9671-4D44-975F-ABA7D728934E}" destId="{9F8E20B6-AAD0-4CC2-89B4-32F8F8C3ECB5}" srcOrd="0" destOrd="0" presId="urn:microsoft.com/office/officeart/2005/8/layout/hierarchy1"/>
    <dgm:cxn modelId="{E01847E3-F4FE-4617-A1C8-98AC9F95E3AF}" srcId="{82354733-9671-4D44-975F-ABA7D728934E}" destId="{676B4F17-CBC6-4F73-82C9-EEDF38F2313E}" srcOrd="1" destOrd="0" parTransId="{218C69C2-10F9-48ED-8361-7DC2FBC8227B}" sibTransId="{93C8FE26-FE5F-47E1-A127-E319CAA710D4}"/>
    <dgm:cxn modelId="{A984F9E3-E736-4E1E-9741-AD14A82CCE16}" srcId="{A6663A99-1A28-4942-BDEA-3D3626758764}" destId="{46B90DA5-6474-49D3-AA32-901A45176A6B}" srcOrd="0" destOrd="0" parTransId="{A16B1B00-B68E-4888-B062-B0D134A3644B}" sibTransId="{F72D261B-B7C6-4164-B7F1-469C837C579C}"/>
    <dgm:cxn modelId="{0917B5E6-85E4-4072-ACD6-3A4E3FF5F6A4}" type="presOf" srcId="{EFF4D138-2C0C-4D90-82F1-5AB862991E9E}" destId="{D8952DD3-F54B-482A-BBC3-B862BEBC17EC}" srcOrd="0" destOrd="0" presId="urn:microsoft.com/office/officeart/2005/8/layout/hierarchy1"/>
    <dgm:cxn modelId="{3FF8D2E6-692B-4DEA-9DF7-97D85C764722}" type="presOf" srcId="{EBE584C1-FEA1-43B0-AA8C-CAC98074C0F6}" destId="{0DE3965D-03AD-47E8-8DE1-C3729FE9708A}" srcOrd="0" destOrd="0" presId="urn:microsoft.com/office/officeart/2005/8/layout/hierarchy1"/>
    <dgm:cxn modelId="{00CF54E8-ABE3-40F2-BD05-30F508970180}" type="presOf" srcId="{A16B1B00-B68E-4888-B062-B0D134A3644B}" destId="{3BA69CD9-80D1-465A-9A36-422E065195C7}" srcOrd="0" destOrd="0" presId="urn:microsoft.com/office/officeart/2005/8/layout/hierarchy1"/>
    <dgm:cxn modelId="{4C29EBEE-64D1-4D24-8C66-61A46DF7113E}" srcId="{C1A80FD6-130F-46B1-B099-0A2E2F3C554A}" destId="{3F1E87C6-2CCF-4073-9692-1C728E2444A2}" srcOrd="2" destOrd="0" parTransId="{BA3C8683-C7DD-487E-8334-6D51B5B0D8D1}" sibTransId="{AD07C340-1752-48CF-B97B-41ABB72FB270}"/>
    <dgm:cxn modelId="{E0EBCDF4-DC18-4138-AA2C-5F19C1BD8712}" type="presOf" srcId="{BA3C8683-C7DD-487E-8334-6D51B5B0D8D1}" destId="{87DEFDB7-7AD4-46AD-919E-60166C690138}" srcOrd="0" destOrd="0" presId="urn:microsoft.com/office/officeart/2005/8/layout/hierarchy1"/>
    <dgm:cxn modelId="{4B6608F5-D56C-4B05-9CAC-5D5B29DEB07C}" srcId="{04D47AA5-D8EE-43EF-9786-E4CFFEB9759E}" destId="{56D713E4-F073-4AEF-8105-E0455EA9056E}" srcOrd="1" destOrd="0" parTransId="{97007220-F86E-477B-B0E5-D9A7155A2061}" sibTransId="{AC5BF1B2-A110-44CB-B3DC-D73BDC868D42}"/>
    <dgm:cxn modelId="{E6344A12-C568-4C71-AF6F-6B152AD74172}" type="presParOf" srcId="{F57E0BF3-3B80-41A8-A58B-1806A55C9228}" destId="{104C3A5A-9989-4475-ADBC-EC3435E658A3}" srcOrd="0" destOrd="0" presId="urn:microsoft.com/office/officeart/2005/8/layout/hierarchy1"/>
    <dgm:cxn modelId="{69A555CC-6716-4FCB-976F-30618D6D3547}" type="presParOf" srcId="{104C3A5A-9989-4475-ADBC-EC3435E658A3}" destId="{702FCD07-4E99-4009-AFC3-F06F371AAC95}" srcOrd="0" destOrd="0" presId="urn:microsoft.com/office/officeart/2005/8/layout/hierarchy1"/>
    <dgm:cxn modelId="{CCA4D8DA-9C02-4CA2-9624-E2879EE6E4B8}" type="presParOf" srcId="{702FCD07-4E99-4009-AFC3-F06F371AAC95}" destId="{5DB17BEF-E835-4DAB-9CB0-41B36EAF97A2}" srcOrd="0" destOrd="0" presId="urn:microsoft.com/office/officeart/2005/8/layout/hierarchy1"/>
    <dgm:cxn modelId="{DE43EFF6-000E-42B0-809D-69005F8BD81D}" type="presParOf" srcId="{702FCD07-4E99-4009-AFC3-F06F371AAC95}" destId="{C1D82898-5D83-4DB2-AF9C-A2DCB2EDEFE4}" srcOrd="1" destOrd="0" presId="urn:microsoft.com/office/officeart/2005/8/layout/hierarchy1"/>
    <dgm:cxn modelId="{0117368F-CC30-4D8C-844D-60D3646C2EE3}" type="presParOf" srcId="{104C3A5A-9989-4475-ADBC-EC3435E658A3}" destId="{91FC480D-684B-4343-A1C8-2A4AFA62B13B}" srcOrd="1" destOrd="0" presId="urn:microsoft.com/office/officeart/2005/8/layout/hierarchy1"/>
    <dgm:cxn modelId="{41AD03BE-0919-4742-A6DA-217C04820150}" type="presParOf" srcId="{91FC480D-684B-4343-A1C8-2A4AFA62B13B}" destId="{FE41F2C1-B19C-4531-B303-D579B7686FE3}" srcOrd="0" destOrd="0" presId="urn:microsoft.com/office/officeart/2005/8/layout/hierarchy1"/>
    <dgm:cxn modelId="{25E33B60-FBC8-475C-9ACC-FB248D951C86}" type="presParOf" srcId="{91FC480D-684B-4343-A1C8-2A4AFA62B13B}" destId="{12B87827-3610-4685-803A-15A2F97F0CC3}" srcOrd="1" destOrd="0" presId="urn:microsoft.com/office/officeart/2005/8/layout/hierarchy1"/>
    <dgm:cxn modelId="{608C3120-7838-459D-9586-94EB4BFCEB8F}" type="presParOf" srcId="{12B87827-3610-4685-803A-15A2F97F0CC3}" destId="{1EDB22A0-3E32-4491-9690-C3D3D0723F49}" srcOrd="0" destOrd="0" presId="urn:microsoft.com/office/officeart/2005/8/layout/hierarchy1"/>
    <dgm:cxn modelId="{BC69118C-07CB-4A98-9B02-19AA7472E3AD}" type="presParOf" srcId="{1EDB22A0-3E32-4491-9690-C3D3D0723F49}" destId="{6F85F75D-1C63-4BBF-9AF5-0EE2B5B58D24}" srcOrd="0" destOrd="0" presId="urn:microsoft.com/office/officeart/2005/8/layout/hierarchy1"/>
    <dgm:cxn modelId="{5623B013-1568-4946-BD69-C12396161C44}" type="presParOf" srcId="{1EDB22A0-3E32-4491-9690-C3D3D0723F49}" destId="{279261E2-1E66-429B-8594-447F9C8C4BA8}" srcOrd="1" destOrd="0" presId="urn:microsoft.com/office/officeart/2005/8/layout/hierarchy1"/>
    <dgm:cxn modelId="{150E5D63-5910-422A-B24C-8AC60486B615}" type="presParOf" srcId="{12B87827-3610-4685-803A-15A2F97F0CC3}" destId="{E751FABA-08D0-486F-9AAE-FF1962513369}" srcOrd="1" destOrd="0" presId="urn:microsoft.com/office/officeart/2005/8/layout/hierarchy1"/>
    <dgm:cxn modelId="{419B1913-FE1A-4D4B-B001-C28C38F1C683}" type="presParOf" srcId="{E751FABA-08D0-486F-9AAE-FF1962513369}" destId="{BDA27683-1388-44DC-A647-65EB94B538C0}" srcOrd="0" destOrd="0" presId="urn:microsoft.com/office/officeart/2005/8/layout/hierarchy1"/>
    <dgm:cxn modelId="{50081D70-550A-490B-9FBD-94C4485DCA7C}" type="presParOf" srcId="{E751FABA-08D0-486F-9AAE-FF1962513369}" destId="{10BAD2C2-C289-463E-B38D-F2DB15CE917E}" srcOrd="1" destOrd="0" presId="urn:microsoft.com/office/officeart/2005/8/layout/hierarchy1"/>
    <dgm:cxn modelId="{A65CDCC8-1C19-4022-85B2-A922A23BBFB8}" type="presParOf" srcId="{10BAD2C2-C289-463E-B38D-F2DB15CE917E}" destId="{320FD415-7DA7-47E0-A31A-C4080E7CFC98}" srcOrd="0" destOrd="0" presId="urn:microsoft.com/office/officeart/2005/8/layout/hierarchy1"/>
    <dgm:cxn modelId="{B740C374-5A19-4141-A2F2-57907A4BED0E}" type="presParOf" srcId="{320FD415-7DA7-47E0-A31A-C4080E7CFC98}" destId="{42B2E0F9-5154-41CD-80C1-84A5E3063881}" srcOrd="0" destOrd="0" presId="urn:microsoft.com/office/officeart/2005/8/layout/hierarchy1"/>
    <dgm:cxn modelId="{10150B09-05F8-41CD-876F-41D3658D99E7}" type="presParOf" srcId="{320FD415-7DA7-47E0-A31A-C4080E7CFC98}" destId="{8FF238D3-5F8A-48A0-8434-F0E6D8593207}" srcOrd="1" destOrd="0" presId="urn:microsoft.com/office/officeart/2005/8/layout/hierarchy1"/>
    <dgm:cxn modelId="{E253A04D-87FE-4F22-8AA5-AF10127D5579}" type="presParOf" srcId="{10BAD2C2-C289-463E-B38D-F2DB15CE917E}" destId="{00488D1D-976D-4BFE-AC07-AE7E0258EB56}" srcOrd="1" destOrd="0" presId="urn:microsoft.com/office/officeart/2005/8/layout/hierarchy1"/>
    <dgm:cxn modelId="{CF698301-CB68-4DFE-8212-35D8DDEA9A6F}" type="presParOf" srcId="{E751FABA-08D0-486F-9AAE-FF1962513369}" destId="{39B22421-41CE-4A62-9229-88797741165D}" srcOrd="2" destOrd="0" presId="urn:microsoft.com/office/officeart/2005/8/layout/hierarchy1"/>
    <dgm:cxn modelId="{8191A8AE-478B-4A41-913F-DE41088F00E8}" type="presParOf" srcId="{E751FABA-08D0-486F-9AAE-FF1962513369}" destId="{DD3D38AE-DFFF-46C6-AC4D-C904B1DAF021}" srcOrd="3" destOrd="0" presId="urn:microsoft.com/office/officeart/2005/8/layout/hierarchy1"/>
    <dgm:cxn modelId="{DEA5F0A0-232A-4629-854E-54192F98168C}" type="presParOf" srcId="{DD3D38AE-DFFF-46C6-AC4D-C904B1DAF021}" destId="{74043E22-7408-4F75-9BBE-4F95CFAF1455}" srcOrd="0" destOrd="0" presId="urn:microsoft.com/office/officeart/2005/8/layout/hierarchy1"/>
    <dgm:cxn modelId="{51DF4B71-F2F6-4A06-A7DF-B9F1CE6883BB}" type="presParOf" srcId="{74043E22-7408-4F75-9BBE-4F95CFAF1455}" destId="{73413153-9665-493D-A423-3D4A1D22C36D}" srcOrd="0" destOrd="0" presId="urn:microsoft.com/office/officeart/2005/8/layout/hierarchy1"/>
    <dgm:cxn modelId="{F5D69F26-811F-4033-B844-AE3B3791C3CF}" type="presParOf" srcId="{74043E22-7408-4F75-9BBE-4F95CFAF1455}" destId="{26355917-AD86-4169-AAF8-EB2F4AFC6043}" srcOrd="1" destOrd="0" presId="urn:microsoft.com/office/officeart/2005/8/layout/hierarchy1"/>
    <dgm:cxn modelId="{42813E90-D787-400C-913F-63959F5A0E2D}" type="presParOf" srcId="{DD3D38AE-DFFF-46C6-AC4D-C904B1DAF021}" destId="{8446ACAC-6C2F-4D23-AEFD-9FA8FA3D080D}" srcOrd="1" destOrd="0" presId="urn:microsoft.com/office/officeart/2005/8/layout/hierarchy1"/>
    <dgm:cxn modelId="{E525B742-26E4-4AEF-8F2B-8A2FAE50B8DD}" type="presParOf" srcId="{91FC480D-684B-4343-A1C8-2A4AFA62B13B}" destId="{ED115825-B711-4F5E-88DE-4C5F3F740708}" srcOrd="2" destOrd="0" presId="urn:microsoft.com/office/officeart/2005/8/layout/hierarchy1"/>
    <dgm:cxn modelId="{C480F094-510E-465D-B473-3A901A43F460}" type="presParOf" srcId="{91FC480D-684B-4343-A1C8-2A4AFA62B13B}" destId="{31B3409D-E3C6-41B7-A389-4549F10EE7EA}" srcOrd="3" destOrd="0" presId="urn:microsoft.com/office/officeart/2005/8/layout/hierarchy1"/>
    <dgm:cxn modelId="{8882DF41-4EEB-400F-A03D-5A172AC9BD0E}" type="presParOf" srcId="{31B3409D-E3C6-41B7-A389-4549F10EE7EA}" destId="{446BC795-67E1-4A89-BF9B-A46CCC3DE8B2}" srcOrd="0" destOrd="0" presId="urn:microsoft.com/office/officeart/2005/8/layout/hierarchy1"/>
    <dgm:cxn modelId="{903D1E65-167F-44D7-95F5-238BB27191BC}" type="presParOf" srcId="{446BC795-67E1-4A89-BF9B-A46CCC3DE8B2}" destId="{8A0D6053-A74B-4276-B415-73D0F5874A76}" srcOrd="0" destOrd="0" presId="urn:microsoft.com/office/officeart/2005/8/layout/hierarchy1"/>
    <dgm:cxn modelId="{85C6B238-9B39-440F-A8F6-4A4863F2BADC}" type="presParOf" srcId="{446BC795-67E1-4A89-BF9B-A46CCC3DE8B2}" destId="{D2E71E17-E8AD-40C9-ABF0-7C3408D20EA2}" srcOrd="1" destOrd="0" presId="urn:microsoft.com/office/officeart/2005/8/layout/hierarchy1"/>
    <dgm:cxn modelId="{B4CC2520-3012-420B-9388-02B3A5660DD5}" type="presParOf" srcId="{31B3409D-E3C6-41B7-A389-4549F10EE7EA}" destId="{53770EA4-9DD3-46C8-86FC-041C939BFC19}" srcOrd="1" destOrd="0" presId="urn:microsoft.com/office/officeart/2005/8/layout/hierarchy1"/>
    <dgm:cxn modelId="{E1D5CB93-5C96-4404-B897-D63FCB70547A}" type="presParOf" srcId="{91FC480D-684B-4343-A1C8-2A4AFA62B13B}" destId="{39D679F5-C236-46E7-A80E-E0F00673960D}" srcOrd="4" destOrd="0" presId="urn:microsoft.com/office/officeart/2005/8/layout/hierarchy1"/>
    <dgm:cxn modelId="{B123AA0B-6FAD-4350-ABB5-43DBE906A1C6}" type="presParOf" srcId="{91FC480D-684B-4343-A1C8-2A4AFA62B13B}" destId="{77425949-86CE-4447-9377-6DB8A49C587B}" srcOrd="5" destOrd="0" presId="urn:microsoft.com/office/officeart/2005/8/layout/hierarchy1"/>
    <dgm:cxn modelId="{184C573D-2814-49B3-ACC2-60F5D7723DE8}" type="presParOf" srcId="{77425949-86CE-4447-9377-6DB8A49C587B}" destId="{FE4FE7DD-A45A-4487-8B98-B3046A6F72D1}" srcOrd="0" destOrd="0" presId="urn:microsoft.com/office/officeart/2005/8/layout/hierarchy1"/>
    <dgm:cxn modelId="{4CD2FB92-F90C-43B7-8F2E-64F7A0D48938}" type="presParOf" srcId="{FE4FE7DD-A45A-4487-8B98-B3046A6F72D1}" destId="{092CAF40-EEE5-4481-8A5E-78356216EB57}" srcOrd="0" destOrd="0" presId="urn:microsoft.com/office/officeart/2005/8/layout/hierarchy1"/>
    <dgm:cxn modelId="{EABABC80-AC32-4775-B589-26540E152B6A}" type="presParOf" srcId="{FE4FE7DD-A45A-4487-8B98-B3046A6F72D1}" destId="{44A93597-3B23-4BB3-B99E-C538A7581341}" srcOrd="1" destOrd="0" presId="urn:microsoft.com/office/officeart/2005/8/layout/hierarchy1"/>
    <dgm:cxn modelId="{ED943B37-EC2C-42E9-B2E9-17B1C0DAC1CB}" type="presParOf" srcId="{77425949-86CE-4447-9377-6DB8A49C587B}" destId="{31592997-1AA1-493C-A5FC-9F0706C42F7A}" srcOrd="1" destOrd="0" presId="urn:microsoft.com/office/officeart/2005/8/layout/hierarchy1"/>
    <dgm:cxn modelId="{E9EB4456-5002-4415-B413-C73B9769F362}" type="presParOf" srcId="{31592997-1AA1-493C-A5FC-9F0706C42F7A}" destId="{DB6A52F6-0705-4F6B-ABE0-BCDF2DDF859F}" srcOrd="0" destOrd="0" presId="urn:microsoft.com/office/officeart/2005/8/layout/hierarchy1"/>
    <dgm:cxn modelId="{FA3323C1-68F4-440C-AAE0-F2A8AB9F58A1}" type="presParOf" srcId="{31592997-1AA1-493C-A5FC-9F0706C42F7A}" destId="{F5ACDBE1-0DF3-4F88-BE98-998FBFE747D0}" srcOrd="1" destOrd="0" presId="urn:microsoft.com/office/officeart/2005/8/layout/hierarchy1"/>
    <dgm:cxn modelId="{C8B84CCB-C2B8-4146-B8AD-1ECC275A1312}" type="presParOf" srcId="{F5ACDBE1-0DF3-4F88-BE98-998FBFE747D0}" destId="{7EDBB236-5265-4EF4-B3B5-6F1D9D41E62D}" srcOrd="0" destOrd="0" presId="urn:microsoft.com/office/officeart/2005/8/layout/hierarchy1"/>
    <dgm:cxn modelId="{E4ACB88F-A52F-4D8C-A2EC-5A9AFC6F3E5A}" type="presParOf" srcId="{7EDBB236-5265-4EF4-B3B5-6F1D9D41E62D}" destId="{559D8238-5157-461F-BC6A-99D057F95350}" srcOrd="0" destOrd="0" presId="urn:microsoft.com/office/officeart/2005/8/layout/hierarchy1"/>
    <dgm:cxn modelId="{68E08E4B-34E2-4025-BCD3-84EEAEA7CE5E}" type="presParOf" srcId="{7EDBB236-5265-4EF4-B3B5-6F1D9D41E62D}" destId="{18F7AA48-80DB-43F1-A8E7-572041DA484E}" srcOrd="1" destOrd="0" presId="urn:microsoft.com/office/officeart/2005/8/layout/hierarchy1"/>
    <dgm:cxn modelId="{CFD95266-2E95-40B3-A80D-DD475F55E984}" type="presParOf" srcId="{F5ACDBE1-0DF3-4F88-BE98-998FBFE747D0}" destId="{C82FB94E-3BA3-482C-9BE4-2D9D0A6957E9}" srcOrd="1" destOrd="0" presId="urn:microsoft.com/office/officeart/2005/8/layout/hierarchy1"/>
    <dgm:cxn modelId="{86B1E9AC-B5D2-46A7-B1D0-C193F093D3CA}" type="presParOf" srcId="{C82FB94E-3BA3-482C-9BE4-2D9D0A6957E9}" destId="{0DE3965D-03AD-47E8-8DE1-C3729FE9708A}" srcOrd="0" destOrd="0" presId="urn:microsoft.com/office/officeart/2005/8/layout/hierarchy1"/>
    <dgm:cxn modelId="{5E1F644F-B560-4E47-9C4E-606B7152B360}" type="presParOf" srcId="{C82FB94E-3BA3-482C-9BE4-2D9D0A6957E9}" destId="{1F14A640-387D-4F63-A9BF-1A3E0A8D3A03}" srcOrd="1" destOrd="0" presId="urn:microsoft.com/office/officeart/2005/8/layout/hierarchy1"/>
    <dgm:cxn modelId="{04AB2780-A303-45CC-98FF-5A1EC214FA4B}" type="presParOf" srcId="{1F14A640-387D-4F63-A9BF-1A3E0A8D3A03}" destId="{809349D2-9B9F-4852-AB94-016086527992}" srcOrd="0" destOrd="0" presId="urn:microsoft.com/office/officeart/2005/8/layout/hierarchy1"/>
    <dgm:cxn modelId="{FD0D3433-A6E8-4E50-BCB8-176162780C67}" type="presParOf" srcId="{809349D2-9B9F-4852-AB94-016086527992}" destId="{5F90FDC1-47C5-48E0-ABA9-E40CF757FAB2}" srcOrd="0" destOrd="0" presId="urn:microsoft.com/office/officeart/2005/8/layout/hierarchy1"/>
    <dgm:cxn modelId="{EEF1E820-811B-472A-83F8-84F225723A27}" type="presParOf" srcId="{809349D2-9B9F-4852-AB94-016086527992}" destId="{07479F81-DCFB-4C58-978F-03D263A13A2B}" srcOrd="1" destOrd="0" presId="urn:microsoft.com/office/officeart/2005/8/layout/hierarchy1"/>
    <dgm:cxn modelId="{94F30CBF-43ED-4455-BF87-6CAC44DF8A7A}" type="presParOf" srcId="{1F14A640-387D-4F63-A9BF-1A3E0A8D3A03}" destId="{BCA905E4-D96A-4766-A191-756BB81E8A72}" srcOrd="1" destOrd="0" presId="urn:microsoft.com/office/officeart/2005/8/layout/hierarchy1"/>
    <dgm:cxn modelId="{CC8643AD-003E-4D6E-A342-D89F6DF69179}" type="presParOf" srcId="{BCA905E4-D96A-4766-A191-756BB81E8A72}" destId="{3BA69CD9-80D1-465A-9A36-422E065195C7}" srcOrd="0" destOrd="0" presId="urn:microsoft.com/office/officeart/2005/8/layout/hierarchy1"/>
    <dgm:cxn modelId="{9C7F7309-A986-4490-BD0F-A88D24BD7803}" type="presParOf" srcId="{BCA905E4-D96A-4766-A191-756BB81E8A72}" destId="{F24D3E8D-3129-48BD-9642-ABE5B6E6D9C2}" srcOrd="1" destOrd="0" presId="urn:microsoft.com/office/officeart/2005/8/layout/hierarchy1"/>
    <dgm:cxn modelId="{5E75F4E9-CF3B-416E-B56A-9501864B9612}" type="presParOf" srcId="{F24D3E8D-3129-48BD-9642-ABE5B6E6D9C2}" destId="{C7219AE1-6E6C-4AC9-879C-7083B819C039}" srcOrd="0" destOrd="0" presId="urn:microsoft.com/office/officeart/2005/8/layout/hierarchy1"/>
    <dgm:cxn modelId="{A733043F-2250-41EB-8C43-8556DA9FC35C}" type="presParOf" srcId="{C7219AE1-6E6C-4AC9-879C-7083B819C039}" destId="{C321E050-AD36-46C8-9B91-7B71F0CE53D5}" srcOrd="0" destOrd="0" presId="urn:microsoft.com/office/officeart/2005/8/layout/hierarchy1"/>
    <dgm:cxn modelId="{49737E5F-5785-4045-80BC-EB51C05AA0F8}" type="presParOf" srcId="{C7219AE1-6E6C-4AC9-879C-7083B819C039}" destId="{9039651A-9BBE-4E0E-A2EA-B4BF90500B40}" srcOrd="1" destOrd="0" presId="urn:microsoft.com/office/officeart/2005/8/layout/hierarchy1"/>
    <dgm:cxn modelId="{CCD23502-BFF3-43DE-84A0-8D7D6F459F12}" type="presParOf" srcId="{F24D3E8D-3129-48BD-9642-ABE5B6E6D9C2}" destId="{A1A7EE00-CE31-4B7E-9AB9-8B440417F536}" srcOrd="1" destOrd="0" presId="urn:microsoft.com/office/officeart/2005/8/layout/hierarchy1"/>
    <dgm:cxn modelId="{EB8658CD-7B0A-401A-BBFC-B86B373EF8CF}" type="presParOf" srcId="{BCA905E4-D96A-4766-A191-756BB81E8A72}" destId="{0077CF0C-DAEA-4369-B8B2-1D3A05DE6294}" srcOrd="2" destOrd="0" presId="urn:microsoft.com/office/officeart/2005/8/layout/hierarchy1"/>
    <dgm:cxn modelId="{3E5021BD-16D5-4D1C-8AE6-8BEA4D0C7417}" type="presParOf" srcId="{BCA905E4-D96A-4766-A191-756BB81E8A72}" destId="{F347D433-36D7-4BA5-9F43-99EE56C52DCA}" srcOrd="3" destOrd="0" presId="urn:microsoft.com/office/officeart/2005/8/layout/hierarchy1"/>
    <dgm:cxn modelId="{FA7FC97C-709C-41B6-A467-F3BFD7717425}" type="presParOf" srcId="{F347D433-36D7-4BA5-9F43-99EE56C52DCA}" destId="{F2869CC2-2005-4929-BD18-8FB6D3C2E5F8}" srcOrd="0" destOrd="0" presId="urn:microsoft.com/office/officeart/2005/8/layout/hierarchy1"/>
    <dgm:cxn modelId="{E5D9B1D4-4BFC-452D-A55C-2EA82798B22F}" type="presParOf" srcId="{F2869CC2-2005-4929-BD18-8FB6D3C2E5F8}" destId="{2863D5A7-9D0B-41CF-BA96-D0D3E6E80234}" srcOrd="0" destOrd="0" presId="urn:microsoft.com/office/officeart/2005/8/layout/hierarchy1"/>
    <dgm:cxn modelId="{8802E3D2-E1D5-41DA-AB90-DC6E74715530}" type="presParOf" srcId="{F2869CC2-2005-4929-BD18-8FB6D3C2E5F8}" destId="{E9FC833A-DB36-453C-BBD9-B90145470D24}" srcOrd="1" destOrd="0" presId="urn:microsoft.com/office/officeart/2005/8/layout/hierarchy1"/>
    <dgm:cxn modelId="{BBC98C47-90FB-41D8-8044-DED16F2864B4}" type="presParOf" srcId="{F347D433-36D7-4BA5-9F43-99EE56C52DCA}" destId="{9251BC9C-71B2-4DAF-96F3-331223AADFD6}" srcOrd="1" destOrd="0" presId="urn:microsoft.com/office/officeart/2005/8/layout/hierarchy1"/>
    <dgm:cxn modelId="{687E949F-077C-4416-943F-2FF9CB2BA8EE}" type="presParOf" srcId="{C82FB94E-3BA3-482C-9BE4-2D9D0A6957E9}" destId="{90EFB962-5EF9-4141-B10C-F9DD27D3175C}" srcOrd="2" destOrd="0" presId="urn:microsoft.com/office/officeart/2005/8/layout/hierarchy1"/>
    <dgm:cxn modelId="{43853290-BB7B-491B-ADE3-FF796556DBEC}" type="presParOf" srcId="{C82FB94E-3BA3-482C-9BE4-2D9D0A6957E9}" destId="{3AD647E0-CF51-4B79-A44F-D7E846EEB5B2}" srcOrd="3" destOrd="0" presId="urn:microsoft.com/office/officeart/2005/8/layout/hierarchy1"/>
    <dgm:cxn modelId="{727DE4DE-9A88-47D8-B2E4-C1B178683662}" type="presParOf" srcId="{3AD647E0-CF51-4B79-A44F-D7E846EEB5B2}" destId="{1A5D4BFC-BD34-4D15-8291-9A583E0AD13F}" srcOrd="0" destOrd="0" presId="urn:microsoft.com/office/officeart/2005/8/layout/hierarchy1"/>
    <dgm:cxn modelId="{9CE3B582-D636-4CCE-81EE-410668594B8A}" type="presParOf" srcId="{1A5D4BFC-BD34-4D15-8291-9A583E0AD13F}" destId="{43CCBFF5-CA2F-4707-9D3F-BDF9A3646FE1}" srcOrd="0" destOrd="0" presId="urn:microsoft.com/office/officeart/2005/8/layout/hierarchy1"/>
    <dgm:cxn modelId="{CE02F5D8-27BE-4BE1-B98F-CB63D445F873}" type="presParOf" srcId="{1A5D4BFC-BD34-4D15-8291-9A583E0AD13F}" destId="{9F8E20B6-AAD0-4CC2-89B4-32F8F8C3ECB5}" srcOrd="1" destOrd="0" presId="urn:microsoft.com/office/officeart/2005/8/layout/hierarchy1"/>
    <dgm:cxn modelId="{6025EAC3-3450-4591-94F5-82C40C481E45}" type="presParOf" srcId="{3AD647E0-CF51-4B79-A44F-D7E846EEB5B2}" destId="{67087882-E237-4C0C-8D18-47E008B14D55}" srcOrd="1" destOrd="0" presId="urn:microsoft.com/office/officeart/2005/8/layout/hierarchy1"/>
    <dgm:cxn modelId="{FF613847-1776-49B0-B26A-DE5E8BE5C97F}" type="presParOf" srcId="{67087882-E237-4C0C-8D18-47E008B14D55}" destId="{9CE7A086-25AC-4C94-B79D-5076FBE9FE02}" srcOrd="0" destOrd="0" presId="urn:microsoft.com/office/officeart/2005/8/layout/hierarchy1"/>
    <dgm:cxn modelId="{C592FDA1-DC1E-437C-BD1A-50895B17AA7D}" type="presParOf" srcId="{67087882-E237-4C0C-8D18-47E008B14D55}" destId="{A9812019-E26A-4371-A9E8-32D911D553CA}" srcOrd="1" destOrd="0" presId="urn:microsoft.com/office/officeart/2005/8/layout/hierarchy1"/>
    <dgm:cxn modelId="{D04DDC2F-3ACB-412E-A040-A9B5FA003B78}" type="presParOf" srcId="{A9812019-E26A-4371-A9E8-32D911D553CA}" destId="{CB16CDE2-408B-488D-A585-1E312A68C7D2}" srcOrd="0" destOrd="0" presId="urn:microsoft.com/office/officeart/2005/8/layout/hierarchy1"/>
    <dgm:cxn modelId="{2C547551-9213-4541-B664-0FCC95CE3A77}" type="presParOf" srcId="{CB16CDE2-408B-488D-A585-1E312A68C7D2}" destId="{547F3A07-2B66-49A0-B91A-B3522F60CF52}" srcOrd="0" destOrd="0" presId="urn:microsoft.com/office/officeart/2005/8/layout/hierarchy1"/>
    <dgm:cxn modelId="{EC140E15-7DD2-470F-AB44-06EECF5EE05A}" type="presParOf" srcId="{CB16CDE2-408B-488D-A585-1E312A68C7D2}" destId="{9FBE9763-07EF-4E93-AEA6-BAADBF2038AC}" srcOrd="1" destOrd="0" presId="urn:microsoft.com/office/officeart/2005/8/layout/hierarchy1"/>
    <dgm:cxn modelId="{FDF5BCCF-E993-4C58-9F08-202FA5C30101}" type="presParOf" srcId="{A9812019-E26A-4371-A9E8-32D911D553CA}" destId="{DE06365A-416B-4D20-8A3C-A4BB48D1CBDB}" srcOrd="1" destOrd="0" presId="urn:microsoft.com/office/officeart/2005/8/layout/hierarchy1"/>
    <dgm:cxn modelId="{8C329ABA-3FF4-4CB8-91BF-5875A9612B89}" type="presParOf" srcId="{67087882-E237-4C0C-8D18-47E008B14D55}" destId="{D23FB718-D999-4E7E-9F23-A8D760657CCB}" srcOrd="2" destOrd="0" presId="urn:microsoft.com/office/officeart/2005/8/layout/hierarchy1"/>
    <dgm:cxn modelId="{89404041-3772-4B92-95BE-70E3507DF584}" type="presParOf" srcId="{67087882-E237-4C0C-8D18-47E008B14D55}" destId="{6E1611A7-6B6B-4BE2-8FF6-D12B33D62138}" srcOrd="3" destOrd="0" presId="urn:microsoft.com/office/officeart/2005/8/layout/hierarchy1"/>
    <dgm:cxn modelId="{50248C15-4FF5-41C5-99D0-F29FFE6844BD}" type="presParOf" srcId="{6E1611A7-6B6B-4BE2-8FF6-D12B33D62138}" destId="{C3317A65-E2DE-436C-A6D2-9933EF2B7612}" srcOrd="0" destOrd="0" presId="urn:microsoft.com/office/officeart/2005/8/layout/hierarchy1"/>
    <dgm:cxn modelId="{A80036B6-D215-404E-82BF-81263FEF1A06}" type="presParOf" srcId="{C3317A65-E2DE-436C-A6D2-9933EF2B7612}" destId="{4A850468-BF10-481C-9D80-E0CAE7FCB0CF}" srcOrd="0" destOrd="0" presId="urn:microsoft.com/office/officeart/2005/8/layout/hierarchy1"/>
    <dgm:cxn modelId="{E71E706C-05B0-4738-A4AB-0FD402D54C30}" type="presParOf" srcId="{C3317A65-E2DE-436C-A6D2-9933EF2B7612}" destId="{CF6AB5FC-1A81-4986-98AC-4B48BFBBA33B}" srcOrd="1" destOrd="0" presId="urn:microsoft.com/office/officeart/2005/8/layout/hierarchy1"/>
    <dgm:cxn modelId="{383FC6F8-9EEE-4AFE-B343-91F2F84C4FAE}" type="presParOf" srcId="{6E1611A7-6B6B-4BE2-8FF6-D12B33D62138}" destId="{482A721F-23C6-4FCF-8362-106B27AFF00B}" srcOrd="1" destOrd="0" presId="urn:microsoft.com/office/officeart/2005/8/layout/hierarchy1"/>
    <dgm:cxn modelId="{69B310B0-EE59-452B-88A7-A5C9FA64E8AA}" type="presParOf" srcId="{31592997-1AA1-493C-A5FC-9F0706C42F7A}" destId="{3EFCB385-A4BB-4359-A1B2-7AEDFB0D19D8}" srcOrd="2" destOrd="0" presId="urn:microsoft.com/office/officeart/2005/8/layout/hierarchy1"/>
    <dgm:cxn modelId="{F7816D2C-3CAE-48A7-A474-CAD4F8C428B8}" type="presParOf" srcId="{31592997-1AA1-493C-A5FC-9F0706C42F7A}" destId="{C8FBA058-8D05-4EC9-971D-9C7EEB02E38D}" srcOrd="3" destOrd="0" presId="urn:microsoft.com/office/officeart/2005/8/layout/hierarchy1"/>
    <dgm:cxn modelId="{4E6EE8F0-6933-46D8-92AC-512AF9ED59A4}" type="presParOf" srcId="{C8FBA058-8D05-4EC9-971D-9C7EEB02E38D}" destId="{5687879D-B4B4-49DC-BFFB-FBAFDB967E25}" srcOrd="0" destOrd="0" presId="urn:microsoft.com/office/officeart/2005/8/layout/hierarchy1"/>
    <dgm:cxn modelId="{8391797B-91D3-4BEF-9799-99BB9EFF39FC}" type="presParOf" srcId="{5687879D-B4B4-49DC-BFFB-FBAFDB967E25}" destId="{AA54634A-0DBA-4778-A6E5-C9AE9DA7129C}" srcOrd="0" destOrd="0" presId="urn:microsoft.com/office/officeart/2005/8/layout/hierarchy1"/>
    <dgm:cxn modelId="{3A63CB19-DCE9-44D4-BADD-5283AA78DA56}" type="presParOf" srcId="{5687879D-B4B4-49DC-BFFB-FBAFDB967E25}" destId="{740141AC-9939-41FF-9D6C-966C3555AE77}" srcOrd="1" destOrd="0" presId="urn:microsoft.com/office/officeart/2005/8/layout/hierarchy1"/>
    <dgm:cxn modelId="{9BDCE52D-5384-451B-9CB7-B83C0C9A142B}" type="presParOf" srcId="{C8FBA058-8D05-4EC9-971D-9C7EEB02E38D}" destId="{BC1FF654-AC30-480C-AF6B-74FE671B6D46}" srcOrd="1" destOrd="0" presId="urn:microsoft.com/office/officeart/2005/8/layout/hierarchy1"/>
    <dgm:cxn modelId="{4A6B81BA-D759-49D1-BAE0-FB420DAD48CC}" type="presParOf" srcId="{BC1FF654-AC30-480C-AF6B-74FE671B6D46}" destId="{185D1A0E-4936-4591-9E11-7613BFE47038}" srcOrd="0" destOrd="0" presId="urn:microsoft.com/office/officeart/2005/8/layout/hierarchy1"/>
    <dgm:cxn modelId="{514741D2-E3BE-4EBA-844A-4595CFCC346B}" type="presParOf" srcId="{BC1FF654-AC30-480C-AF6B-74FE671B6D46}" destId="{3A0E0654-5F7E-4916-BDAC-E48B95080B9B}" srcOrd="1" destOrd="0" presId="urn:microsoft.com/office/officeart/2005/8/layout/hierarchy1"/>
    <dgm:cxn modelId="{0B674315-E467-4DE7-8C72-9A6A298AAA34}" type="presParOf" srcId="{3A0E0654-5F7E-4916-BDAC-E48B95080B9B}" destId="{FB3F22AA-F827-48EE-9E0A-B52CA6459413}" srcOrd="0" destOrd="0" presId="urn:microsoft.com/office/officeart/2005/8/layout/hierarchy1"/>
    <dgm:cxn modelId="{0354B9CD-5555-4815-81E6-A61E4BB97D29}" type="presParOf" srcId="{FB3F22AA-F827-48EE-9E0A-B52CA6459413}" destId="{125BFEE3-642C-469A-A4A7-F5471617D956}" srcOrd="0" destOrd="0" presId="urn:microsoft.com/office/officeart/2005/8/layout/hierarchy1"/>
    <dgm:cxn modelId="{45D1C7AA-DB73-4775-9A86-9ECE64AED308}" type="presParOf" srcId="{FB3F22AA-F827-48EE-9E0A-B52CA6459413}" destId="{987D2FF3-AEE5-40D0-8D86-F5459165FCD4}" srcOrd="1" destOrd="0" presId="urn:microsoft.com/office/officeart/2005/8/layout/hierarchy1"/>
    <dgm:cxn modelId="{B59DCA3E-8532-430E-A413-CB5637813A96}" type="presParOf" srcId="{3A0E0654-5F7E-4916-BDAC-E48B95080B9B}" destId="{81814586-AA5A-4C48-AA15-B1C650A84FD2}" srcOrd="1" destOrd="0" presId="urn:microsoft.com/office/officeart/2005/8/layout/hierarchy1"/>
    <dgm:cxn modelId="{86460E9E-B8F3-490D-A614-04302B614C64}" type="presParOf" srcId="{BC1FF654-AC30-480C-AF6B-74FE671B6D46}" destId="{FEF40332-5915-4CD1-B2F9-5B104E248466}" srcOrd="2" destOrd="0" presId="urn:microsoft.com/office/officeart/2005/8/layout/hierarchy1"/>
    <dgm:cxn modelId="{97A408EB-D784-49D5-B209-1B6ABC61D11F}" type="presParOf" srcId="{BC1FF654-AC30-480C-AF6B-74FE671B6D46}" destId="{AC60BF47-3CF8-4920-94B8-5EB968DA574B}" srcOrd="3" destOrd="0" presId="urn:microsoft.com/office/officeart/2005/8/layout/hierarchy1"/>
    <dgm:cxn modelId="{17857D63-E233-4F1B-9C59-B955C32E368D}" type="presParOf" srcId="{AC60BF47-3CF8-4920-94B8-5EB968DA574B}" destId="{A2F953C7-DAED-4D58-9AB5-3DD4F9159A9E}" srcOrd="0" destOrd="0" presId="urn:microsoft.com/office/officeart/2005/8/layout/hierarchy1"/>
    <dgm:cxn modelId="{4EBD1AA7-0C71-42CA-81A6-35F65897CD31}" type="presParOf" srcId="{A2F953C7-DAED-4D58-9AB5-3DD4F9159A9E}" destId="{0390D01D-499B-4BE1-96CA-E17D3D2DD8E5}" srcOrd="0" destOrd="0" presId="urn:microsoft.com/office/officeart/2005/8/layout/hierarchy1"/>
    <dgm:cxn modelId="{F76E815A-5D55-4023-AC7D-1932AE64C5C2}" type="presParOf" srcId="{A2F953C7-DAED-4D58-9AB5-3DD4F9159A9E}" destId="{D8952DD3-F54B-482A-BBC3-B862BEBC17EC}" srcOrd="1" destOrd="0" presId="urn:microsoft.com/office/officeart/2005/8/layout/hierarchy1"/>
    <dgm:cxn modelId="{5CF54A5A-5B92-4247-B4E9-6E3498CFEA94}" type="presParOf" srcId="{AC60BF47-3CF8-4920-94B8-5EB968DA574B}" destId="{769221E4-D6A0-4813-98A6-C0BBD9114609}" srcOrd="1" destOrd="0" presId="urn:microsoft.com/office/officeart/2005/8/layout/hierarchy1"/>
    <dgm:cxn modelId="{6E889FDA-15E1-4687-9E1E-95176C529CB5}" type="presParOf" srcId="{BC1FF654-AC30-480C-AF6B-74FE671B6D46}" destId="{87DEFDB7-7AD4-46AD-919E-60166C690138}" srcOrd="4" destOrd="0" presId="urn:microsoft.com/office/officeart/2005/8/layout/hierarchy1"/>
    <dgm:cxn modelId="{EA3D5DF8-9DE2-4C36-8996-2E76FBB31F48}" type="presParOf" srcId="{BC1FF654-AC30-480C-AF6B-74FE671B6D46}" destId="{5C9F265F-40AB-447B-8AE6-AA365AA5763C}" srcOrd="5" destOrd="0" presId="urn:microsoft.com/office/officeart/2005/8/layout/hierarchy1"/>
    <dgm:cxn modelId="{B1701267-27F4-43A6-9A82-4B19E0C2BA8B}" type="presParOf" srcId="{5C9F265F-40AB-447B-8AE6-AA365AA5763C}" destId="{6FA3527F-3922-4EE0-B875-C98B1697F0DF}" srcOrd="0" destOrd="0" presId="urn:microsoft.com/office/officeart/2005/8/layout/hierarchy1"/>
    <dgm:cxn modelId="{67E29F72-23B6-48E7-B06D-DD7C71DBEC34}" type="presParOf" srcId="{6FA3527F-3922-4EE0-B875-C98B1697F0DF}" destId="{694885F0-4FB3-4F49-8B02-0DC4A4A2100C}" srcOrd="0" destOrd="0" presId="urn:microsoft.com/office/officeart/2005/8/layout/hierarchy1"/>
    <dgm:cxn modelId="{3AABFF65-55E5-47CD-AF0D-E8C66F2D3E6E}" type="presParOf" srcId="{6FA3527F-3922-4EE0-B875-C98B1697F0DF}" destId="{0D0F0DB4-AFB8-42DF-8CAA-FF0555288CAD}" srcOrd="1" destOrd="0" presId="urn:microsoft.com/office/officeart/2005/8/layout/hierarchy1"/>
    <dgm:cxn modelId="{33538C7A-4D4D-498F-8CC0-A92422631A97}" type="presParOf" srcId="{5C9F265F-40AB-447B-8AE6-AA365AA5763C}" destId="{669623E0-935D-42EB-8B96-15CB8F660F4F}" srcOrd="1" destOrd="0" presId="urn:microsoft.com/office/officeart/2005/8/layout/hierarchy1"/>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DEFDB7-7AD4-46AD-919E-60166C690138}">
      <dsp:nvSpPr>
        <dsp:cNvPr id="0" name=""/>
        <dsp:cNvSpPr/>
      </dsp:nvSpPr>
      <dsp:spPr>
        <a:xfrm>
          <a:off x="4532238" y="1454024"/>
          <a:ext cx="751035" cy="132413"/>
        </a:xfrm>
        <a:custGeom>
          <a:avLst/>
          <a:gdLst/>
          <a:ahLst/>
          <a:cxnLst/>
          <a:rect l="0" t="0" r="0" b="0"/>
          <a:pathLst>
            <a:path>
              <a:moveTo>
                <a:pt x="0" y="0"/>
              </a:moveTo>
              <a:lnTo>
                <a:pt x="0" y="90235"/>
              </a:lnTo>
              <a:lnTo>
                <a:pt x="751035" y="90235"/>
              </a:lnTo>
              <a:lnTo>
                <a:pt x="751035"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F40332-5915-4CD1-B2F9-5B104E248466}">
      <dsp:nvSpPr>
        <dsp:cNvPr id="0" name=""/>
        <dsp:cNvSpPr/>
      </dsp:nvSpPr>
      <dsp:spPr>
        <a:xfrm>
          <a:off x="4532238" y="1454024"/>
          <a:ext cx="132700" cy="132413"/>
        </a:xfrm>
        <a:custGeom>
          <a:avLst/>
          <a:gdLst/>
          <a:ahLst/>
          <a:cxnLst/>
          <a:rect l="0" t="0" r="0" b="0"/>
          <a:pathLst>
            <a:path>
              <a:moveTo>
                <a:pt x="0" y="0"/>
              </a:moveTo>
              <a:lnTo>
                <a:pt x="0" y="90235"/>
              </a:lnTo>
              <a:lnTo>
                <a:pt x="132700" y="90235"/>
              </a:lnTo>
              <a:lnTo>
                <a:pt x="13270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85D1A0E-4936-4591-9E11-7613BFE47038}">
      <dsp:nvSpPr>
        <dsp:cNvPr id="0" name=""/>
        <dsp:cNvSpPr/>
      </dsp:nvSpPr>
      <dsp:spPr>
        <a:xfrm>
          <a:off x="3913903" y="1454024"/>
          <a:ext cx="618335" cy="132413"/>
        </a:xfrm>
        <a:custGeom>
          <a:avLst/>
          <a:gdLst/>
          <a:ahLst/>
          <a:cxnLst/>
          <a:rect l="0" t="0" r="0" b="0"/>
          <a:pathLst>
            <a:path>
              <a:moveTo>
                <a:pt x="618335" y="0"/>
              </a:moveTo>
              <a:lnTo>
                <a:pt x="618335"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EFCB385-A4BB-4359-A1B2-7AEDFB0D19D8}">
      <dsp:nvSpPr>
        <dsp:cNvPr id="0" name=""/>
        <dsp:cNvSpPr/>
      </dsp:nvSpPr>
      <dsp:spPr>
        <a:xfrm>
          <a:off x="3248066" y="1032503"/>
          <a:ext cx="1284171" cy="132413"/>
        </a:xfrm>
        <a:custGeom>
          <a:avLst/>
          <a:gdLst/>
          <a:ahLst/>
          <a:cxnLst/>
          <a:rect l="0" t="0" r="0" b="0"/>
          <a:pathLst>
            <a:path>
              <a:moveTo>
                <a:pt x="0" y="0"/>
              </a:moveTo>
              <a:lnTo>
                <a:pt x="0" y="90235"/>
              </a:lnTo>
              <a:lnTo>
                <a:pt x="1284171" y="90235"/>
              </a:lnTo>
              <a:lnTo>
                <a:pt x="1284171"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23FB718-D999-4E7E-9F23-A8D760657CCB}">
      <dsp:nvSpPr>
        <dsp:cNvPr id="0" name=""/>
        <dsp:cNvSpPr/>
      </dsp:nvSpPr>
      <dsp:spPr>
        <a:xfrm>
          <a:off x="2676097" y="1875546"/>
          <a:ext cx="411371" cy="132413"/>
        </a:xfrm>
        <a:custGeom>
          <a:avLst/>
          <a:gdLst/>
          <a:ahLst/>
          <a:cxnLst/>
          <a:rect l="0" t="0" r="0" b="0"/>
          <a:pathLst>
            <a:path>
              <a:moveTo>
                <a:pt x="0" y="0"/>
              </a:moveTo>
              <a:lnTo>
                <a:pt x="0" y="90235"/>
              </a:lnTo>
              <a:lnTo>
                <a:pt x="411371" y="90235"/>
              </a:lnTo>
              <a:lnTo>
                <a:pt x="411371"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E7A086-25AC-4C94-B79D-5076FBE9FE02}">
      <dsp:nvSpPr>
        <dsp:cNvPr id="0" name=""/>
        <dsp:cNvSpPr/>
      </dsp:nvSpPr>
      <dsp:spPr>
        <a:xfrm>
          <a:off x="2260596" y="1875546"/>
          <a:ext cx="415501" cy="132413"/>
        </a:xfrm>
        <a:custGeom>
          <a:avLst/>
          <a:gdLst/>
          <a:ahLst/>
          <a:cxnLst/>
          <a:rect l="0" t="0" r="0" b="0"/>
          <a:pathLst>
            <a:path>
              <a:moveTo>
                <a:pt x="415501" y="0"/>
              </a:moveTo>
              <a:lnTo>
                <a:pt x="415501"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EFB962-5EF9-4141-B10C-F9DD27D3175C}">
      <dsp:nvSpPr>
        <dsp:cNvPr id="0" name=""/>
        <dsp:cNvSpPr/>
      </dsp:nvSpPr>
      <dsp:spPr>
        <a:xfrm>
          <a:off x="1981901" y="1454024"/>
          <a:ext cx="694196" cy="132413"/>
        </a:xfrm>
        <a:custGeom>
          <a:avLst/>
          <a:gdLst/>
          <a:ahLst/>
          <a:cxnLst/>
          <a:rect l="0" t="0" r="0" b="0"/>
          <a:pathLst>
            <a:path>
              <a:moveTo>
                <a:pt x="0" y="0"/>
              </a:moveTo>
              <a:lnTo>
                <a:pt x="0" y="90235"/>
              </a:lnTo>
              <a:lnTo>
                <a:pt x="694196" y="90235"/>
              </a:lnTo>
              <a:lnTo>
                <a:pt x="694196"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077CF0C-DAEA-4369-B8B2-1D3A05DE6294}">
      <dsp:nvSpPr>
        <dsp:cNvPr id="0" name=""/>
        <dsp:cNvSpPr/>
      </dsp:nvSpPr>
      <dsp:spPr>
        <a:xfrm>
          <a:off x="1292760" y="1875546"/>
          <a:ext cx="278231" cy="132413"/>
        </a:xfrm>
        <a:custGeom>
          <a:avLst/>
          <a:gdLst/>
          <a:ahLst/>
          <a:cxnLst/>
          <a:rect l="0" t="0" r="0" b="0"/>
          <a:pathLst>
            <a:path>
              <a:moveTo>
                <a:pt x="0" y="0"/>
              </a:moveTo>
              <a:lnTo>
                <a:pt x="0" y="90235"/>
              </a:lnTo>
              <a:lnTo>
                <a:pt x="278231" y="90235"/>
              </a:lnTo>
              <a:lnTo>
                <a:pt x="278231"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A69CD9-80D1-465A-9A36-422E065195C7}">
      <dsp:nvSpPr>
        <dsp:cNvPr id="0" name=""/>
        <dsp:cNvSpPr/>
      </dsp:nvSpPr>
      <dsp:spPr>
        <a:xfrm>
          <a:off x="1014528" y="1875546"/>
          <a:ext cx="278231" cy="132413"/>
        </a:xfrm>
        <a:custGeom>
          <a:avLst/>
          <a:gdLst/>
          <a:ahLst/>
          <a:cxnLst/>
          <a:rect l="0" t="0" r="0" b="0"/>
          <a:pathLst>
            <a:path>
              <a:moveTo>
                <a:pt x="278231" y="0"/>
              </a:moveTo>
              <a:lnTo>
                <a:pt x="278231"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DE3965D-03AD-47E8-8DE1-C3729FE9708A}">
      <dsp:nvSpPr>
        <dsp:cNvPr id="0" name=""/>
        <dsp:cNvSpPr/>
      </dsp:nvSpPr>
      <dsp:spPr>
        <a:xfrm>
          <a:off x="1292760" y="1454024"/>
          <a:ext cx="689140" cy="132413"/>
        </a:xfrm>
        <a:custGeom>
          <a:avLst/>
          <a:gdLst/>
          <a:ahLst/>
          <a:cxnLst/>
          <a:rect l="0" t="0" r="0" b="0"/>
          <a:pathLst>
            <a:path>
              <a:moveTo>
                <a:pt x="689140" y="0"/>
              </a:moveTo>
              <a:lnTo>
                <a:pt x="689140"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B6A52F6-0705-4F6B-ABE0-BCDF2DDF859F}">
      <dsp:nvSpPr>
        <dsp:cNvPr id="0" name=""/>
        <dsp:cNvSpPr/>
      </dsp:nvSpPr>
      <dsp:spPr>
        <a:xfrm>
          <a:off x="1981901" y="1032503"/>
          <a:ext cx="1266165" cy="132413"/>
        </a:xfrm>
        <a:custGeom>
          <a:avLst/>
          <a:gdLst/>
          <a:ahLst/>
          <a:cxnLst/>
          <a:rect l="0" t="0" r="0" b="0"/>
          <a:pathLst>
            <a:path>
              <a:moveTo>
                <a:pt x="1266165" y="0"/>
              </a:moveTo>
              <a:lnTo>
                <a:pt x="1266165"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D679F5-C236-46E7-A80E-E0F00673960D}">
      <dsp:nvSpPr>
        <dsp:cNvPr id="0" name=""/>
        <dsp:cNvSpPr/>
      </dsp:nvSpPr>
      <dsp:spPr>
        <a:xfrm>
          <a:off x="2012446" y="610982"/>
          <a:ext cx="1235620" cy="132413"/>
        </a:xfrm>
        <a:custGeom>
          <a:avLst/>
          <a:gdLst/>
          <a:ahLst/>
          <a:cxnLst/>
          <a:rect l="0" t="0" r="0" b="0"/>
          <a:pathLst>
            <a:path>
              <a:moveTo>
                <a:pt x="0" y="0"/>
              </a:moveTo>
              <a:lnTo>
                <a:pt x="0" y="90235"/>
              </a:lnTo>
              <a:lnTo>
                <a:pt x="1235620" y="90235"/>
              </a:lnTo>
              <a:lnTo>
                <a:pt x="1235620" y="132413"/>
              </a:lnTo>
            </a:path>
          </a:pathLst>
        </a:custGeom>
        <a:noFill/>
        <a:ln w="25400" cap="flat" cmpd="sng" algn="ctr">
          <a:solidFill>
            <a:srgbClr val="009394">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115825-B711-4F5E-88DE-4C5F3F740708}">
      <dsp:nvSpPr>
        <dsp:cNvPr id="0" name=""/>
        <dsp:cNvSpPr/>
      </dsp:nvSpPr>
      <dsp:spPr>
        <a:xfrm>
          <a:off x="1670754" y="610982"/>
          <a:ext cx="341692" cy="132413"/>
        </a:xfrm>
        <a:custGeom>
          <a:avLst/>
          <a:gdLst/>
          <a:ahLst/>
          <a:cxnLst/>
          <a:rect l="0" t="0" r="0" b="0"/>
          <a:pathLst>
            <a:path>
              <a:moveTo>
                <a:pt x="341692" y="0"/>
              </a:moveTo>
              <a:lnTo>
                <a:pt x="341692" y="90235"/>
              </a:lnTo>
              <a:lnTo>
                <a:pt x="0" y="90235"/>
              </a:lnTo>
              <a:lnTo>
                <a:pt x="0" y="132413"/>
              </a:lnTo>
            </a:path>
          </a:pathLst>
        </a:custGeom>
        <a:noFill/>
        <a:ln w="25400" cap="flat" cmpd="sng" algn="ctr">
          <a:solidFill>
            <a:srgbClr val="009394">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B22421-41CE-4A62-9229-88797741165D}">
      <dsp:nvSpPr>
        <dsp:cNvPr id="0" name=""/>
        <dsp:cNvSpPr/>
      </dsp:nvSpPr>
      <dsp:spPr>
        <a:xfrm>
          <a:off x="773730" y="1032503"/>
          <a:ext cx="416641" cy="132413"/>
        </a:xfrm>
        <a:custGeom>
          <a:avLst/>
          <a:gdLst/>
          <a:ahLst/>
          <a:cxnLst/>
          <a:rect l="0" t="0" r="0" b="0"/>
          <a:pathLst>
            <a:path>
              <a:moveTo>
                <a:pt x="0" y="0"/>
              </a:moveTo>
              <a:lnTo>
                <a:pt x="0" y="90235"/>
              </a:lnTo>
              <a:lnTo>
                <a:pt x="416641" y="90235"/>
              </a:lnTo>
              <a:lnTo>
                <a:pt x="416641"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DA27683-1388-44DC-A647-65EB94B538C0}">
      <dsp:nvSpPr>
        <dsp:cNvPr id="0" name=""/>
        <dsp:cNvSpPr/>
      </dsp:nvSpPr>
      <dsp:spPr>
        <a:xfrm>
          <a:off x="367148" y="1032503"/>
          <a:ext cx="406582" cy="132413"/>
        </a:xfrm>
        <a:custGeom>
          <a:avLst/>
          <a:gdLst/>
          <a:ahLst/>
          <a:cxnLst/>
          <a:rect l="0" t="0" r="0" b="0"/>
          <a:pathLst>
            <a:path>
              <a:moveTo>
                <a:pt x="406582" y="0"/>
              </a:moveTo>
              <a:lnTo>
                <a:pt x="406582"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41F2C1-B19C-4531-B303-D579B7686FE3}">
      <dsp:nvSpPr>
        <dsp:cNvPr id="0" name=""/>
        <dsp:cNvSpPr/>
      </dsp:nvSpPr>
      <dsp:spPr>
        <a:xfrm>
          <a:off x="773730" y="610982"/>
          <a:ext cx="1238716" cy="132413"/>
        </a:xfrm>
        <a:custGeom>
          <a:avLst/>
          <a:gdLst/>
          <a:ahLst/>
          <a:cxnLst/>
          <a:rect l="0" t="0" r="0" b="0"/>
          <a:pathLst>
            <a:path>
              <a:moveTo>
                <a:pt x="1238716" y="0"/>
              </a:moveTo>
              <a:lnTo>
                <a:pt x="1238716" y="90235"/>
              </a:lnTo>
              <a:lnTo>
                <a:pt x="0" y="90235"/>
              </a:lnTo>
              <a:lnTo>
                <a:pt x="0" y="132413"/>
              </a:lnTo>
            </a:path>
          </a:pathLst>
        </a:custGeom>
        <a:noFill/>
        <a:ln w="25400" cap="flat" cmpd="sng" algn="ctr">
          <a:solidFill>
            <a:srgbClr val="009394">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DB17BEF-E835-4DAB-9CB0-41B36EAF97A2}">
      <dsp:nvSpPr>
        <dsp:cNvPr id="0" name=""/>
        <dsp:cNvSpPr/>
      </dsp:nvSpPr>
      <dsp:spPr>
        <a:xfrm>
          <a:off x="1651457" y="321874"/>
          <a:ext cx="72197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1D82898-5D83-4DB2-AF9C-A2DCB2EDEFE4}">
      <dsp:nvSpPr>
        <dsp:cNvPr id="0" name=""/>
        <dsp:cNvSpPr/>
      </dsp:nvSpPr>
      <dsp:spPr>
        <a:xfrm>
          <a:off x="1702044" y="369932"/>
          <a:ext cx="72197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Demand types</a:t>
          </a:r>
        </a:p>
      </dsp:txBody>
      <dsp:txXfrm>
        <a:off x="1710512" y="378400"/>
        <a:ext cx="705042" cy="272172"/>
      </dsp:txXfrm>
    </dsp:sp>
    <dsp:sp modelId="{6F85F75D-1C63-4BBF-9AF5-0EE2B5B58D24}">
      <dsp:nvSpPr>
        <dsp:cNvPr id="0" name=""/>
        <dsp:cNvSpPr/>
      </dsp:nvSpPr>
      <dsp:spPr>
        <a:xfrm>
          <a:off x="357494" y="743395"/>
          <a:ext cx="832472"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79261E2-1E66-429B-8594-447F9C8C4BA8}">
      <dsp:nvSpPr>
        <dsp:cNvPr id="0" name=""/>
        <dsp:cNvSpPr/>
      </dsp:nvSpPr>
      <dsp:spPr>
        <a:xfrm>
          <a:off x="408081" y="791453"/>
          <a:ext cx="832472"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Statically Unpredictable</a:t>
          </a:r>
        </a:p>
      </dsp:txBody>
      <dsp:txXfrm>
        <a:off x="416549" y="799921"/>
        <a:ext cx="815536" cy="272172"/>
      </dsp:txXfrm>
    </dsp:sp>
    <dsp:sp modelId="{42B2E0F9-5154-41CD-80C1-84A5E3063881}">
      <dsp:nvSpPr>
        <dsp:cNvPr id="0" name=""/>
        <dsp:cNvSpPr/>
      </dsp:nvSpPr>
      <dsp:spPr>
        <a:xfrm>
          <a:off x="1093" y="1164916"/>
          <a:ext cx="732108" cy="375372"/>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FF238D3-5F8A-48A0-8434-F0E6D8593207}">
      <dsp:nvSpPr>
        <dsp:cNvPr id="0" name=""/>
        <dsp:cNvSpPr/>
      </dsp:nvSpPr>
      <dsp:spPr>
        <a:xfrm>
          <a:off x="51681" y="1212975"/>
          <a:ext cx="732108" cy="375372"/>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Approximative</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Pattern</a:t>
          </a:r>
        </a:p>
      </dsp:txBody>
      <dsp:txXfrm>
        <a:off x="62675" y="1223969"/>
        <a:ext cx="710120" cy="353384"/>
      </dsp:txXfrm>
    </dsp:sp>
    <dsp:sp modelId="{73413153-9665-493D-A423-3D4A1D22C36D}">
      <dsp:nvSpPr>
        <dsp:cNvPr id="0" name=""/>
        <dsp:cNvSpPr/>
      </dsp:nvSpPr>
      <dsp:spPr>
        <a:xfrm>
          <a:off x="834377" y="1164916"/>
          <a:ext cx="711989" cy="350477"/>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6355917-AD86-4169-AAF8-EB2F4AFC6043}">
      <dsp:nvSpPr>
        <dsp:cNvPr id="0" name=""/>
        <dsp:cNvSpPr/>
      </dsp:nvSpPr>
      <dsp:spPr>
        <a:xfrm>
          <a:off x="884965" y="1212975"/>
          <a:ext cx="711989" cy="350477"/>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Non-Approximative</a:t>
          </a:r>
          <a:endPar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895230" y="1223240"/>
        <a:ext cx="691459" cy="329947"/>
      </dsp:txXfrm>
    </dsp:sp>
    <dsp:sp modelId="{8A0D6053-A74B-4276-B415-73D0F5874A76}">
      <dsp:nvSpPr>
        <dsp:cNvPr id="0" name=""/>
        <dsp:cNvSpPr/>
      </dsp:nvSpPr>
      <dsp:spPr>
        <a:xfrm>
          <a:off x="1291141" y="743395"/>
          <a:ext cx="759225" cy="227331"/>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2E71E17-E8AD-40C9-ABF0-7C3408D20EA2}">
      <dsp:nvSpPr>
        <dsp:cNvPr id="0" name=""/>
        <dsp:cNvSpPr/>
      </dsp:nvSpPr>
      <dsp:spPr>
        <a:xfrm>
          <a:off x="1341729" y="791453"/>
          <a:ext cx="759225" cy="227331"/>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Low level Demand</a:t>
          </a:r>
        </a:p>
      </dsp:txBody>
      <dsp:txXfrm>
        <a:off x="1348387" y="798111"/>
        <a:ext cx="745909" cy="214015"/>
      </dsp:txXfrm>
    </dsp:sp>
    <dsp:sp modelId="{092CAF40-EEE5-4481-8A5E-78356216EB57}">
      <dsp:nvSpPr>
        <dsp:cNvPr id="0" name=""/>
        <dsp:cNvSpPr/>
      </dsp:nvSpPr>
      <dsp:spPr>
        <a:xfrm>
          <a:off x="2828734" y="743395"/>
          <a:ext cx="838664"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4A93597-3B23-4BB3-B99E-C538A7581341}">
      <dsp:nvSpPr>
        <dsp:cNvPr id="0" name=""/>
        <dsp:cNvSpPr/>
      </dsp:nvSpPr>
      <dsp:spPr>
        <a:xfrm>
          <a:off x="2879322" y="791453"/>
          <a:ext cx="838664"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Statically predictable</a:t>
          </a:r>
        </a:p>
      </dsp:txBody>
      <dsp:txXfrm>
        <a:off x="2887790" y="799921"/>
        <a:ext cx="821728" cy="272172"/>
      </dsp:txXfrm>
    </dsp:sp>
    <dsp:sp modelId="{559D8238-5157-461F-BC6A-99D057F95350}">
      <dsp:nvSpPr>
        <dsp:cNvPr id="0" name=""/>
        <dsp:cNvSpPr/>
      </dsp:nvSpPr>
      <dsp:spPr>
        <a:xfrm>
          <a:off x="1647541" y="1164916"/>
          <a:ext cx="66871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8F7AA48-80DB-43F1-A8E7-572041DA484E}">
      <dsp:nvSpPr>
        <dsp:cNvPr id="0" name=""/>
        <dsp:cNvSpPr/>
      </dsp:nvSpPr>
      <dsp:spPr>
        <a:xfrm>
          <a:off x="1698129" y="1212975"/>
          <a:ext cx="66871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 Independent</a:t>
          </a:r>
        </a:p>
      </dsp:txBody>
      <dsp:txXfrm>
        <a:off x="1706597" y="1221443"/>
        <a:ext cx="651782" cy="272172"/>
      </dsp:txXfrm>
    </dsp:sp>
    <dsp:sp modelId="{5F90FDC1-47C5-48E0-ABA9-E40CF757FAB2}">
      <dsp:nvSpPr>
        <dsp:cNvPr id="0" name=""/>
        <dsp:cNvSpPr/>
      </dsp:nvSpPr>
      <dsp:spPr>
        <a:xfrm>
          <a:off x="1001285" y="1586438"/>
          <a:ext cx="582951"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7479F81-DCFB-4C58-978F-03D263A13A2B}">
      <dsp:nvSpPr>
        <dsp:cNvPr id="0" name=""/>
        <dsp:cNvSpPr/>
      </dsp:nvSpPr>
      <dsp:spPr>
        <a:xfrm>
          <a:off x="1051872" y="1634496"/>
          <a:ext cx="582951"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Fixed</a:t>
          </a:r>
        </a:p>
      </dsp:txBody>
      <dsp:txXfrm>
        <a:off x="1060340" y="1642964"/>
        <a:ext cx="566015" cy="272172"/>
      </dsp:txXfrm>
    </dsp:sp>
    <dsp:sp modelId="{C321E050-AD36-46C8-9B91-7B71F0CE53D5}">
      <dsp:nvSpPr>
        <dsp:cNvPr id="0" name=""/>
        <dsp:cNvSpPr/>
      </dsp:nvSpPr>
      <dsp:spPr>
        <a:xfrm>
          <a:off x="786884" y="2007959"/>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039651A-9BBE-4E0E-A2EA-B4BF90500B40}">
      <dsp:nvSpPr>
        <dsp:cNvPr id="0" name=""/>
        <dsp:cNvSpPr/>
      </dsp:nvSpPr>
      <dsp:spPr>
        <a:xfrm>
          <a:off x="837472" y="2056017"/>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Strict</a:t>
          </a:r>
        </a:p>
      </dsp:txBody>
      <dsp:txXfrm>
        <a:off x="845940" y="2064485"/>
        <a:ext cx="438352" cy="272172"/>
      </dsp:txXfrm>
    </dsp:sp>
    <dsp:sp modelId="{2863D5A7-9D0B-41CF-BA96-D0D3E6E80234}">
      <dsp:nvSpPr>
        <dsp:cNvPr id="0" name=""/>
        <dsp:cNvSpPr/>
      </dsp:nvSpPr>
      <dsp:spPr>
        <a:xfrm>
          <a:off x="1343348" y="2007959"/>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9FC833A-DB36-453C-BBD9-B90145470D24}">
      <dsp:nvSpPr>
        <dsp:cNvPr id="0" name=""/>
        <dsp:cNvSpPr/>
      </dsp:nvSpPr>
      <dsp:spPr>
        <a:xfrm>
          <a:off x="1393936" y="2056017"/>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Quasi</a:t>
          </a:r>
        </a:p>
      </dsp:txBody>
      <dsp:txXfrm>
        <a:off x="1402404" y="2064485"/>
        <a:ext cx="438352" cy="272172"/>
      </dsp:txXfrm>
    </dsp:sp>
    <dsp:sp modelId="{43CCBFF5-CA2F-4707-9D3F-BDF9A3646FE1}">
      <dsp:nvSpPr>
        <dsp:cNvPr id="0" name=""/>
        <dsp:cNvSpPr/>
      </dsp:nvSpPr>
      <dsp:spPr>
        <a:xfrm>
          <a:off x="2389677" y="1586438"/>
          <a:ext cx="572839"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F8E20B6-AAD0-4CC2-89B4-32F8F8C3ECB5}">
      <dsp:nvSpPr>
        <dsp:cNvPr id="0" name=""/>
        <dsp:cNvSpPr/>
      </dsp:nvSpPr>
      <dsp:spPr>
        <a:xfrm>
          <a:off x="2440265" y="1634496"/>
          <a:ext cx="572839"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Stochastic</a:t>
          </a:r>
        </a:p>
      </dsp:txBody>
      <dsp:txXfrm>
        <a:off x="2448733" y="1642964"/>
        <a:ext cx="555903" cy="272172"/>
      </dsp:txXfrm>
    </dsp:sp>
    <dsp:sp modelId="{547F3A07-2B66-49A0-B91A-B3522F60CF52}">
      <dsp:nvSpPr>
        <dsp:cNvPr id="0" name=""/>
        <dsp:cNvSpPr/>
      </dsp:nvSpPr>
      <dsp:spPr>
        <a:xfrm>
          <a:off x="1899812" y="2007959"/>
          <a:ext cx="72156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FBE9763-07EF-4E93-AEA6-BAADBF2038AC}">
      <dsp:nvSpPr>
        <dsp:cNvPr id="0" name=""/>
        <dsp:cNvSpPr/>
      </dsp:nvSpPr>
      <dsp:spPr>
        <a:xfrm>
          <a:off x="1950399" y="2056017"/>
          <a:ext cx="72156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Empirical</a:t>
          </a:r>
        </a:p>
      </dsp:txBody>
      <dsp:txXfrm>
        <a:off x="1958867" y="2064485"/>
        <a:ext cx="704632" cy="272172"/>
      </dsp:txXfrm>
    </dsp:sp>
    <dsp:sp modelId="{4A850468-BF10-481C-9D80-E0CAE7FCB0CF}">
      <dsp:nvSpPr>
        <dsp:cNvPr id="0" name=""/>
        <dsp:cNvSpPr/>
      </dsp:nvSpPr>
      <dsp:spPr>
        <a:xfrm>
          <a:off x="2722555" y="2007959"/>
          <a:ext cx="729827"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F6AB5FC-1A81-4986-98AC-4B48BFBBA33B}">
      <dsp:nvSpPr>
        <dsp:cNvPr id="0" name=""/>
        <dsp:cNvSpPr/>
      </dsp:nvSpPr>
      <dsp:spPr>
        <a:xfrm>
          <a:off x="2773143" y="2056017"/>
          <a:ext cx="729827"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Theoretical</a:t>
          </a:r>
        </a:p>
      </dsp:txBody>
      <dsp:txXfrm>
        <a:off x="2781611" y="2064485"/>
        <a:ext cx="712891" cy="272172"/>
      </dsp:txXfrm>
    </dsp:sp>
    <dsp:sp modelId="{AA54634A-0DBA-4778-A6E5-C9AE9DA7129C}">
      <dsp:nvSpPr>
        <dsp:cNvPr id="0" name=""/>
        <dsp:cNvSpPr/>
      </dsp:nvSpPr>
      <dsp:spPr>
        <a:xfrm>
          <a:off x="4215885" y="1164916"/>
          <a:ext cx="632705"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40141AC-9939-41FF-9D6C-966C3555AE77}">
      <dsp:nvSpPr>
        <dsp:cNvPr id="0" name=""/>
        <dsp:cNvSpPr/>
      </dsp:nvSpPr>
      <dsp:spPr>
        <a:xfrm>
          <a:off x="4266473" y="1212975"/>
          <a:ext cx="632705"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 Dependent</a:t>
          </a:r>
        </a:p>
      </dsp:txBody>
      <dsp:txXfrm>
        <a:off x="4274941" y="1221443"/>
        <a:ext cx="615769" cy="272172"/>
      </dsp:txXfrm>
    </dsp:sp>
    <dsp:sp modelId="{125BFEE3-642C-469A-A4A7-F5471617D956}">
      <dsp:nvSpPr>
        <dsp:cNvPr id="0" name=""/>
        <dsp:cNvSpPr/>
      </dsp:nvSpPr>
      <dsp:spPr>
        <a:xfrm>
          <a:off x="3553558" y="1586438"/>
          <a:ext cx="720689" cy="52328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87D2FF3-AEE5-40D0-8D86-F5459165FCD4}">
      <dsp:nvSpPr>
        <dsp:cNvPr id="0" name=""/>
        <dsp:cNvSpPr/>
      </dsp:nvSpPr>
      <dsp:spPr>
        <a:xfrm>
          <a:off x="3604146" y="1634496"/>
          <a:ext cx="720689" cy="52328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Seasonal (with high trend)</a:t>
          </a:r>
        </a:p>
      </dsp:txBody>
      <dsp:txXfrm>
        <a:off x="3619473" y="1649823"/>
        <a:ext cx="690035" cy="492634"/>
      </dsp:txXfrm>
    </dsp:sp>
    <dsp:sp modelId="{0390D01D-499B-4BE1-96CA-E17D3D2DD8E5}">
      <dsp:nvSpPr>
        <dsp:cNvPr id="0" name=""/>
        <dsp:cNvSpPr/>
      </dsp:nvSpPr>
      <dsp:spPr>
        <a:xfrm>
          <a:off x="4375423" y="1586438"/>
          <a:ext cx="579031" cy="544523"/>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952DD3-F54B-482A-BBC3-B862BEBC17EC}">
      <dsp:nvSpPr>
        <dsp:cNvPr id="0" name=""/>
        <dsp:cNvSpPr/>
      </dsp:nvSpPr>
      <dsp:spPr>
        <a:xfrm>
          <a:off x="4426011" y="1634496"/>
          <a:ext cx="579031" cy="544523"/>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Seasonal with (low trend)</a:t>
          </a:r>
        </a:p>
      </dsp:txBody>
      <dsp:txXfrm>
        <a:off x="4441960" y="1650445"/>
        <a:ext cx="547133" cy="512625"/>
      </dsp:txXfrm>
    </dsp:sp>
    <dsp:sp modelId="{694885F0-4FB3-4F49-8B02-0DC4A4A2100C}">
      <dsp:nvSpPr>
        <dsp:cNvPr id="0" name=""/>
        <dsp:cNvSpPr/>
      </dsp:nvSpPr>
      <dsp:spPr>
        <a:xfrm>
          <a:off x="5055630" y="1586438"/>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D0F0DB4-AFB8-42DF-8CAA-FF0555288CAD}">
      <dsp:nvSpPr>
        <dsp:cNvPr id="0" name=""/>
        <dsp:cNvSpPr/>
      </dsp:nvSpPr>
      <dsp:spPr>
        <a:xfrm>
          <a:off x="5106217" y="1634496"/>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Trend</a:t>
          </a:r>
        </a:p>
      </dsp:txBody>
      <dsp:txXfrm>
        <a:off x="5114685" y="1642964"/>
        <a:ext cx="438352" cy="2721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1" ma:contentTypeDescription="Create a new document." ma:contentTypeScope="" ma:versionID="2c8c6562185a384c3c4b58d0d2ca713f">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6166f99b1f8178645c2f259c33cc0703"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E6D9FC-04CE-42EF-9C3E-8E228CAA85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7EABB9-242F-4ABA-B9AA-9AD6BAD83787}">
  <ds:schemaRefs>
    <ds:schemaRef ds:uri="http://schemas.microsoft.com/sharepoint/v3/contenttype/forms"/>
  </ds:schemaRefs>
</ds:datastoreItem>
</file>

<file path=customXml/itemProps3.xml><?xml version="1.0" encoding="utf-8"?>
<ds:datastoreItem xmlns:ds="http://schemas.openxmlformats.org/officeDocument/2006/customXml" ds:itemID="{10ACEC1C-4C22-4513-8667-3B7CEA03A7C0}">
  <ds:schemaRefs>
    <ds:schemaRef ds:uri="http://schemas.openxmlformats.org/officeDocument/2006/bibliography"/>
  </ds:schemaRefs>
</ds:datastoreItem>
</file>

<file path=customXml/itemProps4.xml><?xml version="1.0" encoding="utf-8"?>
<ds:datastoreItem xmlns:ds="http://schemas.openxmlformats.org/officeDocument/2006/customXml" ds:itemID="{8DB17B89-0DDF-476A-A9D2-458DAD9FA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26828</Words>
  <Characters>148092</Characters>
  <Application>Microsoft Office Word</Application>
  <DocSecurity>0</DocSecurity>
  <Lines>4231</Lines>
  <Paragraphs>2650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4</cp:revision>
  <dcterms:created xsi:type="dcterms:W3CDTF">2023-03-05T05:28:00Z</dcterms:created>
  <dcterms:modified xsi:type="dcterms:W3CDTF">2023-10-04T13:50:00Z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GrammarlyDocumentId">
    <vt:lpwstr>3a32edb1a3b70afe093bfe4f7eb7c1e6407951d34515084f84218b251a18d34d</vt:lpwstr>
  </property>
</Properties>
</file>