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A3D4" w14:textId="76BAE7DF" w:rsidR="00603C2A" w:rsidRPr="004106CE" w:rsidRDefault="001939A8" w:rsidP="004106CE">
      <w:pPr>
        <w:autoSpaceDE w:val="0"/>
        <w:autoSpaceDN w:val="0"/>
        <w:bidi w:val="0"/>
        <w:adjustRightInd w:val="0"/>
        <w:spacing w:after="0" w:line="360" w:lineRule="auto"/>
        <w:jc w:val="both"/>
        <w:rPr>
          <w:rFonts w:asciiTheme="majorBidi" w:eastAsia="JoannaMT" w:hAnsiTheme="majorBidi" w:cstheme="majorBidi"/>
          <w:b/>
          <w:bCs/>
          <w:kern w:val="0"/>
          <w:sz w:val="24"/>
          <w:szCs w:val="24"/>
        </w:rPr>
      </w:pPr>
      <w:r w:rsidRPr="004106CE">
        <w:rPr>
          <w:rFonts w:asciiTheme="majorBidi" w:eastAsia="JoannaMT" w:hAnsiTheme="majorBidi" w:cstheme="majorBidi"/>
          <w:b/>
          <w:bCs/>
          <w:kern w:val="0"/>
          <w:sz w:val="24"/>
          <w:szCs w:val="24"/>
        </w:rPr>
        <w:t>Skepticism</w:t>
      </w:r>
      <w:r w:rsidR="00603C2A" w:rsidRPr="004106CE">
        <w:rPr>
          <w:rFonts w:asciiTheme="majorBidi" w:eastAsia="JoannaMT" w:hAnsiTheme="majorBidi" w:cstheme="majorBidi"/>
          <w:b/>
          <w:bCs/>
          <w:kern w:val="0"/>
          <w:sz w:val="24"/>
          <w:szCs w:val="24"/>
        </w:rPr>
        <w:t xml:space="preserve"> in Wittgenstein and Levinas</w:t>
      </w:r>
      <w:r w:rsidR="005F2A94" w:rsidRPr="004106CE">
        <w:rPr>
          <w:rFonts w:asciiTheme="majorBidi" w:eastAsia="JoannaMT" w:hAnsiTheme="majorBidi" w:cstheme="majorBidi"/>
          <w:b/>
          <w:bCs/>
          <w:kern w:val="0"/>
          <w:sz w:val="24"/>
          <w:szCs w:val="24"/>
        </w:rPr>
        <w:t>:</w:t>
      </w:r>
      <w:r w:rsidR="00C41425">
        <w:rPr>
          <w:rFonts w:asciiTheme="majorBidi" w:eastAsia="JoannaMT" w:hAnsiTheme="majorBidi" w:cstheme="majorBidi"/>
          <w:b/>
          <w:bCs/>
          <w:kern w:val="0"/>
          <w:sz w:val="24"/>
          <w:szCs w:val="24"/>
        </w:rPr>
        <w:t xml:space="preserve"> The possibility of ethical language</w:t>
      </w:r>
      <w:r w:rsidR="005F2A94" w:rsidRPr="004106CE">
        <w:rPr>
          <w:rFonts w:asciiTheme="majorBidi" w:eastAsia="JoannaMT" w:hAnsiTheme="majorBidi" w:cstheme="majorBidi"/>
          <w:b/>
          <w:bCs/>
          <w:kern w:val="0"/>
          <w:sz w:val="24"/>
          <w:szCs w:val="24"/>
        </w:rPr>
        <w:t xml:space="preserve"> </w:t>
      </w:r>
    </w:p>
    <w:p w14:paraId="383597BA" w14:textId="059A392B" w:rsidR="002862AC" w:rsidRDefault="002862AC" w:rsidP="002862AC">
      <w:pPr>
        <w:autoSpaceDE w:val="0"/>
        <w:autoSpaceDN w:val="0"/>
        <w:bidi w:val="0"/>
        <w:adjustRightInd w:val="0"/>
        <w:spacing w:after="0" w:line="360" w:lineRule="auto"/>
        <w:jc w:val="both"/>
        <w:rPr>
          <w:rFonts w:asciiTheme="majorBidi" w:eastAsia="JoannaMT" w:hAnsiTheme="majorBidi" w:cstheme="majorBidi"/>
          <w:b/>
          <w:bCs/>
          <w:kern w:val="0"/>
          <w:sz w:val="24"/>
          <w:szCs w:val="24"/>
        </w:rPr>
      </w:pPr>
      <w:r>
        <w:rPr>
          <w:rFonts w:asciiTheme="majorBidi" w:eastAsia="JoannaMT" w:hAnsiTheme="majorBidi" w:cstheme="majorBidi"/>
          <w:b/>
          <w:bCs/>
          <w:kern w:val="0"/>
          <w:sz w:val="24"/>
          <w:szCs w:val="24"/>
        </w:rPr>
        <w:t>Abstract</w:t>
      </w:r>
    </w:p>
    <w:p w14:paraId="0489FAAB" w14:textId="77777777" w:rsidR="00697C0E" w:rsidRPr="004106CE" w:rsidRDefault="00697C0E" w:rsidP="00697C0E">
      <w:pPr>
        <w:autoSpaceDE w:val="0"/>
        <w:autoSpaceDN w:val="0"/>
        <w:adjustRightInd w:val="0"/>
        <w:spacing w:after="0" w:line="360" w:lineRule="auto"/>
        <w:jc w:val="both"/>
        <w:rPr>
          <w:rFonts w:asciiTheme="majorBidi" w:eastAsia="JoannaMT" w:hAnsiTheme="majorBidi" w:cstheme="majorBidi"/>
          <w:kern w:val="0"/>
          <w:sz w:val="24"/>
          <w:szCs w:val="24"/>
          <w:rtl/>
        </w:rPr>
      </w:pPr>
      <w:r w:rsidRPr="004106CE">
        <w:rPr>
          <w:rFonts w:asciiTheme="majorBidi" w:eastAsia="JoannaMT" w:hAnsiTheme="majorBidi" w:cstheme="majorBidi"/>
          <w:kern w:val="0"/>
          <w:sz w:val="24"/>
          <w:szCs w:val="24"/>
          <w:rtl/>
        </w:rPr>
        <w:t xml:space="preserve">השוואה בין </w:t>
      </w:r>
      <w:proofErr w:type="spellStart"/>
      <w:r w:rsidRPr="004106CE">
        <w:rPr>
          <w:rFonts w:asciiTheme="majorBidi" w:eastAsia="JoannaMT" w:hAnsiTheme="majorBidi" w:cstheme="majorBidi"/>
          <w:kern w:val="0"/>
          <w:sz w:val="24"/>
          <w:szCs w:val="24"/>
          <w:rtl/>
        </w:rPr>
        <w:t>ויטגנשטיין</w:t>
      </w:r>
      <w:proofErr w:type="spellEnd"/>
      <w:r w:rsidRPr="004106CE">
        <w:rPr>
          <w:rFonts w:asciiTheme="majorBidi" w:eastAsia="JoannaMT" w:hAnsiTheme="majorBidi" w:cstheme="majorBidi"/>
          <w:kern w:val="0"/>
          <w:sz w:val="24"/>
          <w:szCs w:val="24"/>
          <w:rtl/>
        </w:rPr>
        <w:t xml:space="preserve"> </w:t>
      </w:r>
      <w:proofErr w:type="spellStart"/>
      <w:r w:rsidRPr="004106CE">
        <w:rPr>
          <w:rFonts w:asciiTheme="majorBidi" w:eastAsia="JoannaMT" w:hAnsiTheme="majorBidi" w:cstheme="majorBidi"/>
          <w:kern w:val="0"/>
          <w:sz w:val="24"/>
          <w:szCs w:val="24"/>
          <w:rtl/>
        </w:rPr>
        <w:t>ללוינס</w:t>
      </w:r>
      <w:proofErr w:type="spellEnd"/>
      <w:r w:rsidRPr="004106CE">
        <w:rPr>
          <w:rFonts w:asciiTheme="majorBidi" w:eastAsia="JoannaMT" w:hAnsiTheme="majorBidi" w:cstheme="majorBidi"/>
          <w:kern w:val="0"/>
          <w:sz w:val="24"/>
          <w:szCs w:val="24"/>
          <w:rtl/>
        </w:rPr>
        <w:t xml:space="preserve"> בנושא הסקפטיציזם, מתמקדת בבחינה של פעולת שפה שיוצרת ספקנות, או של פעולת שפה שמאפשרת להתמודד עם ספקנות. המכנה המשותף בין </w:t>
      </w:r>
      <w:proofErr w:type="spellStart"/>
      <w:r w:rsidRPr="004106CE">
        <w:rPr>
          <w:rFonts w:asciiTheme="majorBidi" w:eastAsia="JoannaMT" w:hAnsiTheme="majorBidi" w:cstheme="majorBidi"/>
          <w:kern w:val="0"/>
          <w:sz w:val="24"/>
          <w:szCs w:val="24"/>
          <w:rtl/>
        </w:rPr>
        <w:t>ויטגנשטיין</w:t>
      </w:r>
      <w:proofErr w:type="spellEnd"/>
      <w:r w:rsidRPr="004106CE">
        <w:rPr>
          <w:rFonts w:asciiTheme="majorBidi" w:eastAsia="JoannaMT" w:hAnsiTheme="majorBidi" w:cstheme="majorBidi"/>
          <w:kern w:val="0"/>
          <w:sz w:val="24"/>
          <w:szCs w:val="24"/>
          <w:rtl/>
        </w:rPr>
        <w:t xml:space="preserve"> לבין </w:t>
      </w:r>
      <w:proofErr w:type="spellStart"/>
      <w:r w:rsidRPr="004106CE">
        <w:rPr>
          <w:rFonts w:asciiTheme="majorBidi" w:eastAsia="JoannaMT" w:hAnsiTheme="majorBidi" w:cstheme="majorBidi"/>
          <w:kern w:val="0"/>
          <w:sz w:val="24"/>
          <w:szCs w:val="24"/>
          <w:rtl/>
        </w:rPr>
        <w:t>לוינס</w:t>
      </w:r>
      <w:proofErr w:type="spellEnd"/>
      <w:r w:rsidRPr="004106CE">
        <w:rPr>
          <w:rFonts w:asciiTheme="majorBidi" w:eastAsia="JoannaMT" w:hAnsiTheme="majorBidi" w:cstheme="majorBidi"/>
          <w:kern w:val="0"/>
          <w:sz w:val="24"/>
          <w:szCs w:val="24"/>
          <w:rtl/>
        </w:rPr>
        <w:t xml:space="preserve"> בנושא ה </w:t>
      </w:r>
    </w:p>
    <w:p w14:paraId="1CB94B36" w14:textId="46675100" w:rsidR="00697C0E" w:rsidRDefault="00697C0E" w:rsidP="00697C0E">
      <w:pPr>
        <w:autoSpaceDE w:val="0"/>
        <w:autoSpaceDN w:val="0"/>
        <w:adjustRightInd w:val="0"/>
        <w:spacing w:after="0" w:line="360" w:lineRule="auto"/>
        <w:jc w:val="both"/>
        <w:rPr>
          <w:rFonts w:asciiTheme="majorBidi" w:eastAsia="JoannaMT" w:hAnsiTheme="majorBidi" w:cstheme="majorBidi"/>
          <w:kern w:val="0"/>
          <w:sz w:val="24"/>
          <w:szCs w:val="24"/>
        </w:rPr>
      </w:pPr>
      <w:r w:rsidRPr="004106CE">
        <w:rPr>
          <w:rFonts w:asciiTheme="majorBidi" w:eastAsia="JoannaMT" w:hAnsiTheme="majorBidi" w:cstheme="majorBidi"/>
          <w:kern w:val="0"/>
          <w:sz w:val="24"/>
          <w:szCs w:val="24"/>
        </w:rPr>
        <w:t>skepticism</w:t>
      </w:r>
      <w:r w:rsidRPr="004106CE">
        <w:rPr>
          <w:rFonts w:asciiTheme="majorBidi" w:eastAsia="JoannaMT" w:hAnsiTheme="majorBidi" w:cstheme="majorBidi"/>
          <w:kern w:val="0"/>
          <w:sz w:val="24"/>
          <w:szCs w:val="24"/>
          <w:rtl/>
        </w:rPr>
        <w:t xml:space="preserve"> הוא משמעותי ביותר: שניהם מיעטו להתייחס לכך ישירות, ושניהם ראו בו אופן-מחשבה שכופה עצמו באופן לא-רצוני על מחשבתו של אדם. </w:t>
      </w:r>
      <w:r w:rsidRPr="004106CE">
        <w:rPr>
          <w:rFonts w:asciiTheme="majorBidi" w:eastAsia="JoannaMT" w:hAnsiTheme="majorBidi" w:cstheme="majorBidi"/>
          <w:kern w:val="0"/>
          <w:sz w:val="24"/>
          <w:szCs w:val="24"/>
        </w:rPr>
        <w:t>Skepticism</w:t>
      </w:r>
      <w:r w:rsidRPr="004106CE">
        <w:rPr>
          <w:rFonts w:asciiTheme="majorBidi" w:eastAsia="JoannaMT" w:hAnsiTheme="majorBidi" w:cstheme="majorBidi"/>
          <w:kern w:val="0"/>
          <w:sz w:val="24"/>
          <w:szCs w:val="24"/>
          <w:rtl/>
        </w:rPr>
        <w:t xml:space="preserve"> לא היווה בעיה פילוסופית עמוקה לדעת שניהם, אלא אתגר מינורי, יחסית לאתגרים אחרים. </w:t>
      </w:r>
      <w:proofErr w:type="spellStart"/>
      <w:r w:rsidRPr="004106CE">
        <w:rPr>
          <w:rFonts w:asciiTheme="majorBidi" w:eastAsia="JoannaMT" w:hAnsiTheme="majorBidi" w:cstheme="majorBidi"/>
          <w:kern w:val="0"/>
          <w:sz w:val="24"/>
          <w:szCs w:val="24"/>
          <w:rtl/>
        </w:rPr>
        <w:t>לוינס</w:t>
      </w:r>
      <w:proofErr w:type="spellEnd"/>
      <w:r w:rsidRPr="004106CE">
        <w:rPr>
          <w:rFonts w:asciiTheme="majorBidi" w:eastAsia="JoannaMT" w:hAnsiTheme="majorBidi" w:cstheme="majorBidi"/>
          <w:kern w:val="0"/>
          <w:sz w:val="24"/>
          <w:szCs w:val="24"/>
          <w:rtl/>
        </w:rPr>
        <w:t xml:space="preserve"> ניסח זאת במשפט שתואם גם  את עמדתו של </w:t>
      </w:r>
      <w:proofErr w:type="spellStart"/>
      <w:r w:rsidRPr="004106CE">
        <w:rPr>
          <w:rFonts w:asciiTheme="majorBidi" w:eastAsia="JoannaMT" w:hAnsiTheme="majorBidi" w:cstheme="majorBidi"/>
          <w:kern w:val="0"/>
          <w:sz w:val="24"/>
          <w:szCs w:val="24"/>
          <w:rtl/>
        </w:rPr>
        <w:t>ויטגנשטיין</w:t>
      </w:r>
      <w:proofErr w:type="spellEnd"/>
      <w:r w:rsidRPr="004106CE">
        <w:rPr>
          <w:rFonts w:asciiTheme="majorBidi" w:eastAsia="JoannaMT" w:hAnsiTheme="majorBidi" w:cstheme="majorBidi"/>
          <w:kern w:val="0"/>
          <w:sz w:val="24"/>
          <w:szCs w:val="24"/>
          <w:rtl/>
        </w:rPr>
        <w:t xml:space="preserve">: </w:t>
      </w:r>
      <w:r w:rsidRPr="004106CE">
        <w:rPr>
          <w:rFonts w:asciiTheme="majorBidi" w:hAnsiTheme="majorBidi" w:cstheme="majorBidi"/>
          <w:kern w:val="0"/>
          <w:sz w:val="24"/>
          <w:szCs w:val="24"/>
        </w:rPr>
        <w:t>“</w:t>
      </w:r>
      <w:r w:rsidRPr="004106CE">
        <w:rPr>
          <w:rFonts w:asciiTheme="majorBidi" w:hAnsiTheme="majorBidi" w:cstheme="majorBidi"/>
          <w:color w:val="231F20"/>
          <w:kern w:val="0"/>
          <w:sz w:val="24"/>
          <w:szCs w:val="24"/>
        </w:rPr>
        <w:t>Skepticism is refutable, but it returns.</w:t>
      </w:r>
      <w:r w:rsidRPr="004106CE">
        <w:rPr>
          <w:rFonts w:asciiTheme="majorBidi" w:hAnsiTheme="majorBidi" w:cstheme="majorBidi"/>
          <w:sz w:val="24"/>
          <w:szCs w:val="24"/>
        </w:rPr>
        <w:t>”</w:t>
      </w:r>
      <w:r w:rsidRPr="004106CE">
        <w:rPr>
          <w:rStyle w:val="a5"/>
          <w:rFonts w:asciiTheme="majorBidi" w:hAnsiTheme="majorBidi" w:cstheme="majorBidi"/>
          <w:color w:val="231F20"/>
          <w:kern w:val="0"/>
          <w:sz w:val="24"/>
          <w:szCs w:val="24"/>
        </w:rPr>
        <w:footnoteReference w:id="1"/>
      </w:r>
    </w:p>
    <w:p w14:paraId="1D969A96" w14:textId="0CE46A45" w:rsidR="00E17F24" w:rsidRDefault="00D5482C" w:rsidP="00F806DE">
      <w:pPr>
        <w:autoSpaceDE w:val="0"/>
        <w:autoSpaceDN w:val="0"/>
        <w:adjustRightInd w:val="0"/>
        <w:spacing w:after="0" w:line="360" w:lineRule="auto"/>
        <w:jc w:val="both"/>
        <w:rPr>
          <w:rFonts w:asciiTheme="majorBidi" w:eastAsia="JoannaMT" w:hAnsiTheme="majorBidi" w:cstheme="majorBidi"/>
          <w:kern w:val="0"/>
          <w:sz w:val="24"/>
          <w:szCs w:val="24"/>
        </w:rPr>
      </w:pPr>
      <w:r>
        <w:rPr>
          <w:rFonts w:asciiTheme="majorBidi" w:eastAsia="JoannaMT" w:hAnsiTheme="majorBidi" w:cstheme="majorBidi" w:hint="cs"/>
          <w:kern w:val="0"/>
          <w:sz w:val="24"/>
          <w:szCs w:val="24"/>
          <w:rtl/>
        </w:rPr>
        <w:t xml:space="preserve">   </w:t>
      </w:r>
      <w:proofErr w:type="spellStart"/>
      <w:r w:rsidR="00F806DE" w:rsidRPr="004106CE">
        <w:rPr>
          <w:rFonts w:asciiTheme="majorBidi" w:eastAsia="JoannaMT" w:hAnsiTheme="majorBidi" w:cstheme="majorBidi"/>
          <w:kern w:val="0"/>
          <w:sz w:val="24"/>
          <w:szCs w:val="24"/>
          <w:rtl/>
        </w:rPr>
        <w:t>ויטגנשטיין</w:t>
      </w:r>
      <w:proofErr w:type="spellEnd"/>
      <w:r w:rsidR="00F806DE" w:rsidRPr="004106CE">
        <w:rPr>
          <w:rFonts w:asciiTheme="majorBidi" w:eastAsia="JoannaMT" w:hAnsiTheme="majorBidi" w:cstheme="majorBidi"/>
          <w:kern w:val="0"/>
          <w:sz w:val="24"/>
          <w:szCs w:val="24"/>
          <w:rtl/>
        </w:rPr>
        <w:t xml:space="preserve"> </w:t>
      </w:r>
      <w:proofErr w:type="spellStart"/>
      <w:r w:rsidR="00F806DE" w:rsidRPr="004106CE">
        <w:rPr>
          <w:rFonts w:asciiTheme="majorBidi" w:eastAsia="JoannaMT" w:hAnsiTheme="majorBidi" w:cstheme="majorBidi"/>
          <w:kern w:val="0"/>
          <w:sz w:val="24"/>
          <w:szCs w:val="24"/>
          <w:rtl/>
        </w:rPr>
        <w:t>ולוינס</w:t>
      </w:r>
      <w:proofErr w:type="spellEnd"/>
      <w:r w:rsidR="00F806DE" w:rsidRPr="004106CE">
        <w:rPr>
          <w:rFonts w:asciiTheme="majorBidi" w:eastAsia="JoannaMT" w:hAnsiTheme="majorBidi" w:cstheme="majorBidi"/>
          <w:kern w:val="0"/>
          <w:sz w:val="24"/>
          <w:szCs w:val="24"/>
          <w:rtl/>
        </w:rPr>
        <w:t xml:space="preserve"> </w:t>
      </w:r>
      <w:r w:rsidR="00F350B3">
        <w:rPr>
          <w:rFonts w:asciiTheme="majorBidi" w:eastAsia="JoannaMT" w:hAnsiTheme="majorBidi" w:cstheme="majorBidi" w:hint="cs"/>
          <w:kern w:val="0"/>
          <w:sz w:val="24"/>
          <w:szCs w:val="24"/>
          <w:rtl/>
        </w:rPr>
        <w:t>הבחינ</w:t>
      </w:r>
      <w:r w:rsidR="00DA412F">
        <w:rPr>
          <w:rFonts w:asciiTheme="majorBidi" w:eastAsia="JoannaMT" w:hAnsiTheme="majorBidi" w:cstheme="majorBidi" w:hint="cs"/>
          <w:kern w:val="0"/>
          <w:sz w:val="24"/>
          <w:szCs w:val="24"/>
          <w:rtl/>
        </w:rPr>
        <w:t>ו</w:t>
      </w:r>
      <w:r w:rsidR="00F350B3">
        <w:rPr>
          <w:rFonts w:asciiTheme="majorBidi" w:eastAsia="JoannaMT" w:hAnsiTheme="majorBidi" w:cstheme="majorBidi" w:hint="cs"/>
          <w:kern w:val="0"/>
          <w:sz w:val="24"/>
          <w:szCs w:val="24"/>
          <w:rtl/>
        </w:rPr>
        <w:t xml:space="preserve"> בין</w:t>
      </w:r>
      <w:r w:rsidR="00DA412F">
        <w:rPr>
          <w:rFonts w:asciiTheme="majorBidi" w:eastAsia="JoannaMT" w:hAnsiTheme="majorBidi" w:cstheme="majorBidi" w:hint="cs"/>
          <w:kern w:val="0"/>
          <w:sz w:val="24"/>
          <w:szCs w:val="24"/>
          <w:rtl/>
        </w:rPr>
        <w:t xml:space="preserve"> פעולה </w:t>
      </w:r>
      <w:r w:rsidR="00B5412F">
        <w:rPr>
          <w:rFonts w:asciiTheme="majorBidi" w:eastAsia="JoannaMT" w:hAnsiTheme="majorBidi" w:cstheme="majorBidi" w:hint="cs"/>
          <w:kern w:val="0"/>
          <w:sz w:val="24"/>
          <w:szCs w:val="24"/>
          <w:rtl/>
        </w:rPr>
        <w:t xml:space="preserve">אנושית </w:t>
      </w:r>
      <w:r w:rsidR="00DA412F">
        <w:rPr>
          <w:rFonts w:asciiTheme="majorBidi" w:eastAsia="JoannaMT" w:hAnsiTheme="majorBidi" w:cstheme="majorBidi" w:hint="cs"/>
          <w:kern w:val="0"/>
          <w:sz w:val="24"/>
          <w:szCs w:val="24"/>
          <w:rtl/>
        </w:rPr>
        <w:t xml:space="preserve">בשני מישורים: </w:t>
      </w:r>
      <w:r w:rsidR="00B5412F">
        <w:rPr>
          <w:rFonts w:asciiTheme="majorBidi" w:eastAsia="JoannaMT" w:hAnsiTheme="majorBidi" w:cstheme="majorBidi" w:hint="cs"/>
          <w:kern w:val="0"/>
          <w:sz w:val="24"/>
          <w:szCs w:val="24"/>
          <w:rtl/>
        </w:rPr>
        <w:t xml:space="preserve">מישור לשוני ומישור </w:t>
      </w:r>
      <w:r w:rsidR="0053671E">
        <w:rPr>
          <w:rFonts w:asciiTheme="majorBidi" w:eastAsia="JoannaMT" w:hAnsiTheme="majorBidi" w:cstheme="majorBidi" w:hint="cs"/>
          <w:kern w:val="0"/>
          <w:sz w:val="24"/>
          <w:szCs w:val="24"/>
          <w:rtl/>
        </w:rPr>
        <w:t>אתי-</w:t>
      </w:r>
      <w:r w:rsidR="00B5412F">
        <w:rPr>
          <w:rFonts w:asciiTheme="majorBidi" w:eastAsia="JoannaMT" w:hAnsiTheme="majorBidi" w:cstheme="majorBidi" w:hint="cs"/>
          <w:kern w:val="0"/>
          <w:sz w:val="24"/>
          <w:szCs w:val="24"/>
          <w:rtl/>
        </w:rPr>
        <w:t xml:space="preserve">טרנסצנדנטלי. </w:t>
      </w:r>
      <w:r w:rsidR="008922AD">
        <w:rPr>
          <w:rFonts w:asciiTheme="majorBidi" w:eastAsia="JoannaMT" w:hAnsiTheme="majorBidi" w:cstheme="majorBidi" w:hint="cs"/>
          <w:kern w:val="0"/>
          <w:sz w:val="24"/>
          <w:szCs w:val="24"/>
          <w:rtl/>
        </w:rPr>
        <w:t xml:space="preserve">שניהם </w:t>
      </w:r>
      <w:r w:rsidR="00933C0E">
        <w:rPr>
          <w:rFonts w:asciiTheme="majorBidi" w:eastAsia="JoannaMT" w:hAnsiTheme="majorBidi" w:cstheme="majorBidi" w:hint="cs"/>
          <w:kern w:val="0"/>
          <w:sz w:val="24"/>
          <w:szCs w:val="24"/>
          <w:rtl/>
        </w:rPr>
        <w:t>טענו ש</w:t>
      </w:r>
      <w:r w:rsidR="008922AD">
        <w:rPr>
          <w:rFonts w:asciiTheme="majorBidi" w:eastAsia="JoannaMT" w:hAnsiTheme="majorBidi" w:cstheme="majorBidi" w:hint="cs"/>
          <w:kern w:val="0"/>
          <w:sz w:val="24"/>
          <w:szCs w:val="24"/>
          <w:rtl/>
        </w:rPr>
        <w:t xml:space="preserve">פעולה במישור הטרנסצנדנטלי </w:t>
      </w:r>
      <w:r w:rsidR="00920AE0">
        <w:rPr>
          <w:rFonts w:asciiTheme="majorBidi" w:eastAsia="JoannaMT" w:hAnsiTheme="majorBidi" w:cstheme="majorBidi" w:hint="cs"/>
          <w:kern w:val="0"/>
          <w:sz w:val="24"/>
          <w:szCs w:val="24"/>
          <w:rtl/>
        </w:rPr>
        <w:t>מקנה</w:t>
      </w:r>
      <w:r w:rsidR="00933C0E">
        <w:rPr>
          <w:rFonts w:asciiTheme="majorBidi" w:eastAsia="JoannaMT" w:hAnsiTheme="majorBidi" w:cstheme="majorBidi" w:hint="cs"/>
          <w:kern w:val="0"/>
          <w:sz w:val="24"/>
          <w:szCs w:val="24"/>
          <w:rtl/>
        </w:rPr>
        <w:t xml:space="preserve"> משמעות </w:t>
      </w:r>
      <w:r w:rsidR="00920AE0">
        <w:rPr>
          <w:rFonts w:asciiTheme="majorBidi" w:eastAsia="JoannaMT" w:hAnsiTheme="majorBidi" w:cstheme="majorBidi" w:hint="cs"/>
          <w:kern w:val="0"/>
          <w:sz w:val="24"/>
          <w:szCs w:val="24"/>
          <w:rtl/>
        </w:rPr>
        <w:t>ל</w:t>
      </w:r>
      <w:r w:rsidR="00933C0E">
        <w:rPr>
          <w:rFonts w:asciiTheme="majorBidi" w:eastAsia="JoannaMT" w:hAnsiTheme="majorBidi" w:cstheme="majorBidi" w:hint="cs"/>
          <w:kern w:val="0"/>
          <w:sz w:val="24"/>
          <w:szCs w:val="24"/>
          <w:rtl/>
        </w:rPr>
        <w:t>חיים.</w:t>
      </w:r>
      <w:r w:rsidR="00173C36">
        <w:rPr>
          <w:rFonts w:asciiTheme="majorBidi" w:eastAsia="JoannaMT" w:hAnsiTheme="majorBidi" w:cstheme="majorBidi" w:hint="cs"/>
          <w:kern w:val="0"/>
          <w:sz w:val="24"/>
          <w:szCs w:val="24"/>
          <w:rtl/>
        </w:rPr>
        <w:t xml:space="preserve"> לפיכך,</w:t>
      </w:r>
      <w:r w:rsidR="00933C0E">
        <w:rPr>
          <w:rFonts w:asciiTheme="majorBidi" w:eastAsia="JoannaMT" w:hAnsiTheme="majorBidi" w:cstheme="majorBidi" w:hint="cs"/>
          <w:kern w:val="0"/>
          <w:sz w:val="24"/>
          <w:szCs w:val="24"/>
          <w:rtl/>
        </w:rPr>
        <w:t xml:space="preserve"> </w:t>
      </w:r>
      <w:r w:rsidR="00173C36">
        <w:rPr>
          <w:rFonts w:asciiTheme="majorBidi" w:eastAsia="JoannaMT" w:hAnsiTheme="majorBidi" w:cstheme="majorBidi" w:hint="cs"/>
          <w:kern w:val="0"/>
          <w:sz w:val="24"/>
          <w:szCs w:val="24"/>
          <w:rtl/>
        </w:rPr>
        <w:t xml:space="preserve">שניהם </w:t>
      </w:r>
      <w:r w:rsidR="00364B99">
        <w:rPr>
          <w:rFonts w:asciiTheme="majorBidi" w:eastAsia="JoannaMT" w:hAnsiTheme="majorBidi" w:cstheme="majorBidi" w:hint="cs"/>
          <w:kern w:val="0"/>
          <w:sz w:val="24"/>
          <w:szCs w:val="24"/>
          <w:rtl/>
        </w:rPr>
        <w:t xml:space="preserve">ייחסו עדיפות </w:t>
      </w:r>
      <w:r w:rsidR="00E17F24">
        <w:rPr>
          <w:rFonts w:asciiTheme="majorBidi" w:eastAsia="JoannaMT" w:hAnsiTheme="majorBidi" w:cstheme="majorBidi" w:hint="cs"/>
          <w:kern w:val="0"/>
          <w:sz w:val="24"/>
          <w:szCs w:val="24"/>
          <w:rtl/>
        </w:rPr>
        <w:t xml:space="preserve">למישור הטרנסצנדנטלי, אולם מסקנתם המעשית </w:t>
      </w:r>
      <w:proofErr w:type="spellStart"/>
      <w:r w:rsidR="00E17F24">
        <w:rPr>
          <w:rFonts w:asciiTheme="majorBidi" w:eastAsia="JoannaMT" w:hAnsiTheme="majorBidi" w:cstheme="majorBidi" w:hint="cs"/>
          <w:kern w:val="0"/>
          <w:sz w:val="24"/>
          <w:szCs w:val="24"/>
          <w:rtl/>
        </w:rPr>
        <w:t>היתה</w:t>
      </w:r>
      <w:proofErr w:type="spellEnd"/>
      <w:r w:rsidR="00E17F24">
        <w:rPr>
          <w:rFonts w:asciiTheme="majorBidi" w:eastAsia="JoannaMT" w:hAnsiTheme="majorBidi" w:cstheme="majorBidi" w:hint="cs"/>
          <w:kern w:val="0"/>
          <w:sz w:val="24"/>
          <w:szCs w:val="24"/>
          <w:rtl/>
        </w:rPr>
        <w:t xml:space="preserve"> שונה</w:t>
      </w:r>
      <w:r w:rsidR="00697B58">
        <w:rPr>
          <w:rFonts w:asciiTheme="majorBidi" w:eastAsia="JoannaMT" w:hAnsiTheme="majorBidi" w:cstheme="majorBidi" w:hint="cs"/>
          <w:kern w:val="0"/>
          <w:sz w:val="24"/>
          <w:szCs w:val="24"/>
          <w:rtl/>
        </w:rPr>
        <w:t xml:space="preserve"> לחלוטין</w:t>
      </w:r>
      <w:r w:rsidR="00251E34">
        <w:rPr>
          <w:rFonts w:asciiTheme="majorBidi" w:eastAsia="JoannaMT" w:hAnsiTheme="majorBidi" w:cstheme="majorBidi" w:hint="cs"/>
          <w:kern w:val="0"/>
          <w:sz w:val="24"/>
          <w:szCs w:val="24"/>
          <w:rtl/>
        </w:rPr>
        <w:t xml:space="preserve">: </w:t>
      </w:r>
      <w:proofErr w:type="spellStart"/>
      <w:r w:rsidR="00251E34">
        <w:rPr>
          <w:rFonts w:asciiTheme="majorBidi" w:eastAsia="JoannaMT" w:hAnsiTheme="majorBidi" w:cstheme="majorBidi" w:hint="cs"/>
          <w:kern w:val="0"/>
          <w:sz w:val="24"/>
          <w:szCs w:val="24"/>
          <w:rtl/>
        </w:rPr>
        <w:t>ויטגנשטיין</w:t>
      </w:r>
      <w:proofErr w:type="spellEnd"/>
      <w:r w:rsidR="00251E34">
        <w:rPr>
          <w:rFonts w:asciiTheme="majorBidi" w:eastAsia="JoannaMT" w:hAnsiTheme="majorBidi" w:cstheme="majorBidi" w:hint="cs"/>
          <w:kern w:val="0"/>
          <w:sz w:val="24"/>
          <w:szCs w:val="24"/>
          <w:rtl/>
        </w:rPr>
        <w:t xml:space="preserve"> הצהיר על הימנעות מחקירה פילוסופית במישור זה</w:t>
      </w:r>
      <w:r w:rsidR="00BF53BF">
        <w:rPr>
          <w:rFonts w:asciiTheme="majorBidi" w:eastAsia="JoannaMT" w:hAnsiTheme="majorBidi" w:cstheme="majorBidi" w:hint="cs"/>
          <w:kern w:val="0"/>
          <w:sz w:val="24"/>
          <w:szCs w:val="24"/>
          <w:rtl/>
        </w:rPr>
        <w:t xml:space="preserve">, </w:t>
      </w:r>
      <w:proofErr w:type="spellStart"/>
      <w:r w:rsidR="00BF53BF">
        <w:rPr>
          <w:rFonts w:asciiTheme="majorBidi" w:eastAsia="JoannaMT" w:hAnsiTheme="majorBidi" w:cstheme="majorBidi" w:hint="cs"/>
          <w:kern w:val="0"/>
          <w:sz w:val="24"/>
          <w:szCs w:val="24"/>
          <w:rtl/>
        </w:rPr>
        <w:t>ולוינס</w:t>
      </w:r>
      <w:proofErr w:type="spellEnd"/>
      <w:r w:rsidR="00BF53BF">
        <w:rPr>
          <w:rFonts w:asciiTheme="majorBidi" w:eastAsia="JoannaMT" w:hAnsiTheme="majorBidi" w:cstheme="majorBidi" w:hint="cs"/>
          <w:kern w:val="0"/>
          <w:sz w:val="24"/>
          <w:szCs w:val="24"/>
          <w:rtl/>
        </w:rPr>
        <w:t xml:space="preserve"> הציב מישור זה במוקד חקירותיו הפילוסופיות. </w:t>
      </w:r>
      <w:r w:rsidR="002B4FD6">
        <w:rPr>
          <w:rFonts w:asciiTheme="majorBidi" w:eastAsia="JoannaMT" w:hAnsiTheme="majorBidi" w:cstheme="majorBidi" w:hint="cs"/>
          <w:kern w:val="0"/>
          <w:sz w:val="24"/>
          <w:szCs w:val="24"/>
          <w:rtl/>
        </w:rPr>
        <w:t>שניהם התמודדו עם קשיים שיצרה כל אחת מהבחירות</w:t>
      </w:r>
      <w:r w:rsidR="0028438C">
        <w:rPr>
          <w:rFonts w:asciiTheme="majorBidi" w:eastAsia="JoannaMT" w:hAnsiTheme="majorBidi" w:cstheme="majorBidi" w:hint="cs"/>
          <w:kern w:val="0"/>
          <w:sz w:val="24"/>
          <w:szCs w:val="24"/>
          <w:rtl/>
        </w:rPr>
        <w:t xml:space="preserve">. </w:t>
      </w:r>
      <w:r w:rsidR="002F5D09">
        <w:rPr>
          <w:rFonts w:asciiTheme="majorBidi" w:eastAsia="JoannaMT" w:hAnsiTheme="majorBidi" w:cstheme="majorBidi" w:hint="cs"/>
          <w:kern w:val="0"/>
          <w:sz w:val="24"/>
          <w:szCs w:val="24"/>
          <w:rtl/>
        </w:rPr>
        <w:t xml:space="preserve">מטרת הדיון הנוכחי היא להראות כיצד </w:t>
      </w:r>
      <w:r w:rsidR="004B069C">
        <w:rPr>
          <w:rFonts w:asciiTheme="majorBidi" w:eastAsia="JoannaMT" w:hAnsiTheme="majorBidi" w:cstheme="majorBidi" w:hint="cs"/>
          <w:kern w:val="0"/>
          <w:sz w:val="24"/>
          <w:szCs w:val="24"/>
          <w:rtl/>
        </w:rPr>
        <w:t xml:space="preserve">קשיים אלה הם ביטויים מגוונים של סקפטיציזם, וכיצד הציע כל אחד מהם להתמודד </w:t>
      </w:r>
      <w:r w:rsidR="00FF2F1F">
        <w:rPr>
          <w:rFonts w:asciiTheme="majorBidi" w:eastAsia="JoannaMT" w:hAnsiTheme="majorBidi" w:cstheme="majorBidi" w:hint="cs"/>
          <w:kern w:val="0"/>
          <w:sz w:val="24"/>
          <w:szCs w:val="24"/>
          <w:rtl/>
        </w:rPr>
        <w:t xml:space="preserve">עם סקפטיציזם. פילוסופית, ניתן לומר שכל אחד מהם גיבש פתרון בהתאם ללוז של </w:t>
      </w:r>
      <w:r w:rsidR="008F2278">
        <w:rPr>
          <w:rFonts w:asciiTheme="majorBidi" w:eastAsia="JoannaMT" w:hAnsiTheme="majorBidi" w:cstheme="majorBidi" w:hint="cs"/>
          <w:kern w:val="0"/>
          <w:sz w:val="24"/>
          <w:szCs w:val="24"/>
          <w:rtl/>
        </w:rPr>
        <w:t xml:space="preserve">גישתו הפילוסופית: </w:t>
      </w:r>
      <w:proofErr w:type="spellStart"/>
      <w:r w:rsidR="008F2278">
        <w:rPr>
          <w:rFonts w:asciiTheme="majorBidi" w:eastAsia="JoannaMT" w:hAnsiTheme="majorBidi" w:cstheme="majorBidi" w:hint="cs"/>
          <w:kern w:val="0"/>
          <w:sz w:val="24"/>
          <w:szCs w:val="24"/>
          <w:rtl/>
        </w:rPr>
        <w:t>ויטגנשטיין</w:t>
      </w:r>
      <w:proofErr w:type="spellEnd"/>
      <w:r w:rsidR="008F2278">
        <w:rPr>
          <w:rFonts w:asciiTheme="majorBidi" w:eastAsia="JoannaMT" w:hAnsiTheme="majorBidi" w:cstheme="majorBidi" w:hint="cs"/>
          <w:kern w:val="0"/>
          <w:sz w:val="24"/>
          <w:szCs w:val="24"/>
          <w:rtl/>
        </w:rPr>
        <w:t xml:space="preserve"> גיבש מתודולוגיה תרפויטית</w:t>
      </w:r>
      <w:r w:rsidR="000562D2">
        <w:rPr>
          <w:rFonts w:asciiTheme="majorBidi" w:eastAsia="JoannaMT" w:hAnsiTheme="majorBidi" w:cstheme="majorBidi" w:hint="cs"/>
          <w:kern w:val="0"/>
          <w:sz w:val="24"/>
          <w:szCs w:val="24"/>
          <w:rtl/>
        </w:rPr>
        <w:t xml:space="preserve">; </w:t>
      </w:r>
      <w:proofErr w:type="spellStart"/>
      <w:r w:rsidR="008F2278">
        <w:rPr>
          <w:rFonts w:asciiTheme="majorBidi" w:eastAsia="JoannaMT" w:hAnsiTheme="majorBidi" w:cstheme="majorBidi" w:hint="cs"/>
          <w:kern w:val="0"/>
          <w:sz w:val="24"/>
          <w:szCs w:val="24"/>
          <w:rtl/>
        </w:rPr>
        <w:t>לוינס</w:t>
      </w:r>
      <w:proofErr w:type="spellEnd"/>
      <w:r w:rsidR="008F2278">
        <w:rPr>
          <w:rFonts w:asciiTheme="majorBidi" w:eastAsia="JoannaMT" w:hAnsiTheme="majorBidi" w:cstheme="majorBidi" w:hint="cs"/>
          <w:kern w:val="0"/>
          <w:sz w:val="24"/>
          <w:szCs w:val="24"/>
          <w:rtl/>
        </w:rPr>
        <w:t xml:space="preserve"> </w:t>
      </w:r>
      <w:r w:rsidR="00462CC3">
        <w:rPr>
          <w:rFonts w:asciiTheme="majorBidi" w:eastAsia="JoannaMT" w:hAnsiTheme="majorBidi" w:cstheme="majorBidi" w:hint="cs"/>
          <w:kern w:val="0"/>
          <w:sz w:val="24"/>
          <w:szCs w:val="24"/>
          <w:rtl/>
        </w:rPr>
        <w:t xml:space="preserve">פיתח מתודולוגיה לשונית שמכילה את המתח בין </w:t>
      </w:r>
      <w:r w:rsidR="00B42A7B">
        <w:rPr>
          <w:rFonts w:asciiTheme="majorBidi" w:eastAsia="JoannaMT" w:hAnsiTheme="majorBidi" w:cstheme="majorBidi" w:hint="cs"/>
          <w:kern w:val="0"/>
          <w:sz w:val="24"/>
          <w:szCs w:val="24"/>
          <w:rtl/>
        </w:rPr>
        <w:t xml:space="preserve">הניתן-לביטוי לבין הטרנסצנדנטלי שאינו ניתן לביטוי, </w:t>
      </w:r>
      <w:r w:rsidR="00512B6E">
        <w:rPr>
          <w:rFonts w:asciiTheme="majorBidi" w:eastAsia="JoannaMT" w:hAnsiTheme="majorBidi" w:cstheme="majorBidi" w:hint="cs"/>
          <w:kern w:val="0"/>
          <w:sz w:val="24"/>
          <w:szCs w:val="24"/>
          <w:rtl/>
        </w:rPr>
        <w:t>באמצעות</w:t>
      </w:r>
      <w:r w:rsidR="000562D2">
        <w:rPr>
          <w:rFonts w:asciiTheme="majorBidi" w:eastAsia="JoannaMT" w:hAnsiTheme="majorBidi" w:cstheme="majorBidi" w:hint="cs"/>
          <w:kern w:val="0"/>
          <w:sz w:val="24"/>
          <w:szCs w:val="24"/>
          <w:rtl/>
        </w:rPr>
        <w:t xml:space="preserve"> </w:t>
      </w:r>
      <w:r w:rsidR="000562D2">
        <w:rPr>
          <w:rFonts w:asciiTheme="majorBidi" w:eastAsia="JoannaMT" w:hAnsiTheme="majorBidi" w:cstheme="majorBidi"/>
          <w:kern w:val="0"/>
          <w:sz w:val="24"/>
          <w:szCs w:val="24"/>
        </w:rPr>
        <w:t>ethical language</w:t>
      </w:r>
      <w:r w:rsidR="000562D2">
        <w:rPr>
          <w:rFonts w:asciiTheme="majorBidi" w:eastAsia="JoannaMT" w:hAnsiTheme="majorBidi" w:cstheme="majorBidi" w:hint="cs"/>
          <w:kern w:val="0"/>
          <w:sz w:val="24"/>
          <w:szCs w:val="24"/>
          <w:rtl/>
        </w:rPr>
        <w:t>.</w:t>
      </w:r>
    </w:p>
    <w:p w14:paraId="794C4F75" w14:textId="649A13B1" w:rsidR="008D6A2C" w:rsidRPr="004106CE" w:rsidRDefault="00173C36" w:rsidP="008D6A2C">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eastAsia="JoannaMT" w:hAnsiTheme="majorBidi" w:cstheme="majorBidi" w:hint="cs"/>
          <w:kern w:val="0"/>
          <w:sz w:val="24"/>
          <w:szCs w:val="24"/>
          <w:rtl/>
        </w:rPr>
        <w:t xml:space="preserve"> </w:t>
      </w:r>
      <w:proofErr w:type="spellStart"/>
      <w:r w:rsidR="00255DE8">
        <w:rPr>
          <w:rFonts w:asciiTheme="majorBidi" w:eastAsia="JoannaMT" w:hAnsiTheme="majorBidi" w:cstheme="majorBidi" w:hint="cs"/>
          <w:kern w:val="0"/>
          <w:sz w:val="24"/>
          <w:szCs w:val="24"/>
          <w:rtl/>
        </w:rPr>
        <w:t>ויטגנשטיין</w:t>
      </w:r>
      <w:proofErr w:type="spellEnd"/>
      <w:r w:rsidR="00255DE8">
        <w:rPr>
          <w:rFonts w:asciiTheme="majorBidi" w:eastAsia="JoannaMT" w:hAnsiTheme="majorBidi" w:cstheme="majorBidi" w:hint="cs"/>
          <w:kern w:val="0"/>
          <w:sz w:val="24"/>
          <w:szCs w:val="24"/>
          <w:rtl/>
        </w:rPr>
        <w:t xml:space="preserve"> </w:t>
      </w:r>
      <w:proofErr w:type="spellStart"/>
      <w:r w:rsidR="00255DE8">
        <w:rPr>
          <w:rFonts w:asciiTheme="majorBidi" w:eastAsia="JoannaMT" w:hAnsiTheme="majorBidi" w:cstheme="majorBidi" w:hint="cs"/>
          <w:kern w:val="0"/>
          <w:sz w:val="24"/>
          <w:szCs w:val="24"/>
          <w:rtl/>
        </w:rPr>
        <w:t>ולוינס</w:t>
      </w:r>
      <w:proofErr w:type="spellEnd"/>
      <w:r w:rsidR="00255DE8">
        <w:rPr>
          <w:rFonts w:asciiTheme="majorBidi" w:eastAsia="JoannaMT" w:hAnsiTheme="majorBidi" w:cstheme="majorBidi" w:hint="cs"/>
          <w:kern w:val="0"/>
          <w:sz w:val="24"/>
          <w:szCs w:val="24"/>
          <w:rtl/>
        </w:rPr>
        <w:t xml:space="preserve"> הציגו שניהם תפיסת </w:t>
      </w:r>
      <w:r w:rsidR="00F806DE" w:rsidRPr="004106CE">
        <w:rPr>
          <w:rFonts w:asciiTheme="majorBidi" w:eastAsia="JoannaMT" w:hAnsiTheme="majorBidi" w:cstheme="majorBidi"/>
          <w:kern w:val="0"/>
          <w:sz w:val="24"/>
          <w:szCs w:val="24"/>
          <w:rtl/>
        </w:rPr>
        <w:t>שפה שמחייב</w:t>
      </w:r>
      <w:r w:rsidR="00255DE8">
        <w:rPr>
          <w:rFonts w:asciiTheme="majorBidi" w:eastAsia="JoannaMT" w:hAnsiTheme="majorBidi" w:cstheme="majorBidi" w:hint="cs"/>
          <w:kern w:val="0"/>
          <w:sz w:val="24"/>
          <w:szCs w:val="24"/>
          <w:rtl/>
        </w:rPr>
        <w:t>ת</w:t>
      </w:r>
      <w:r w:rsidR="00F806DE" w:rsidRPr="004106CE">
        <w:rPr>
          <w:rFonts w:asciiTheme="majorBidi" w:eastAsia="JoannaMT" w:hAnsiTheme="majorBidi" w:cstheme="majorBidi"/>
          <w:kern w:val="0"/>
          <w:sz w:val="24"/>
          <w:szCs w:val="24"/>
          <w:rtl/>
        </w:rPr>
        <w:t xml:space="preserve"> התמודדות עם סקפטיציזם</w:t>
      </w:r>
      <w:r w:rsidR="007A47D9">
        <w:rPr>
          <w:rFonts w:asciiTheme="majorBidi" w:eastAsia="JoannaMT" w:hAnsiTheme="majorBidi" w:cstheme="majorBidi" w:hint="cs"/>
          <w:kern w:val="0"/>
          <w:sz w:val="24"/>
          <w:szCs w:val="24"/>
          <w:rtl/>
        </w:rPr>
        <w:t>:</w:t>
      </w:r>
      <w:r w:rsidR="00F806DE" w:rsidRPr="004106CE">
        <w:rPr>
          <w:rFonts w:asciiTheme="majorBidi" w:eastAsia="JoannaMT" w:hAnsiTheme="majorBidi" w:cstheme="majorBidi"/>
          <w:kern w:val="0"/>
          <w:sz w:val="24"/>
          <w:szCs w:val="24"/>
          <w:rtl/>
        </w:rPr>
        <w:t xml:space="preserve"> האתיקה </w:t>
      </w:r>
      <w:r w:rsidR="007A47D9">
        <w:rPr>
          <w:rFonts w:asciiTheme="majorBidi" w:eastAsia="JoannaMT" w:hAnsiTheme="majorBidi" w:cstheme="majorBidi" w:hint="cs"/>
          <w:kern w:val="0"/>
          <w:sz w:val="24"/>
          <w:szCs w:val="24"/>
          <w:rtl/>
        </w:rPr>
        <w:t xml:space="preserve">היא טרנסצנדנטלית, </w:t>
      </w:r>
      <w:r w:rsidR="00FE1371">
        <w:rPr>
          <w:rFonts w:asciiTheme="majorBidi" w:eastAsia="JoannaMT" w:hAnsiTheme="majorBidi" w:cstheme="majorBidi" w:hint="cs"/>
          <w:kern w:val="0"/>
          <w:sz w:val="24"/>
          <w:szCs w:val="24"/>
          <w:rtl/>
        </w:rPr>
        <w:t xml:space="preserve">משמע חורגת </w:t>
      </w:r>
      <w:r w:rsidR="00F806DE" w:rsidRPr="004106CE">
        <w:rPr>
          <w:rFonts w:asciiTheme="majorBidi" w:eastAsia="JoannaMT" w:hAnsiTheme="majorBidi" w:cstheme="majorBidi"/>
          <w:kern w:val="0"/>
          <w:sz w:val="24"/>
          <w:szCs w:val="24"/>
          <w:rtl/>
        </w:rPr>
        <w:t xml:space="preserve">מגבולות השפה, אולם אנו כפויים לחשוב אודותיה – בשפה. </w:t>
      </w:r>
      <w:r w:rsidR="00FE1371">
        <w:rPr>
          <w:rFonts w:asciiTheme="majorBidi" w:eastAsia="JoannaMT" w:hAnsiTheme="majorBidi" w:cstheme="majorBidi" w:hint="cs"/>
          <w:kern w:val="0"/>
          <w:sz w:val="24"/>
          <w:szCs w:val="24"/>
          <w:rtl/>
        </w:rPr>
        <w:t xml:space="preserve">כמו-כן, </w:t>
      </w:r>
      <w:r w:rsidR="00F806DE">
        <w:rPr>
          <w:rFonts w:asciiTheme="majorBidi" w:eastAsia="JoannaMT" w:hAnsiTheme="majorBidi" w:cstheme="majorBidi" w:hint="cs"/>
          <w:kern w:val="0"/>
          <w:sz w:val="24"/>
          <w:szCs w:val="24"/>
          <w:rtl/>
        </w:rPr>
        <w:t xml:space="preserve">שניהם הכירו במתח שנוצר בין קיומם של תכנים שמעבר לגבולות השפה </w:t>
      </w:r>
      <w:r w:rsidR="00934CB3">
        <w:rPr>
          <w:rFonts w:asciiTheme="majorBidi" w:eastAsia="JoannaMT" w:hAnsiTheme="majorBidi" w:cstheme="majorBidi" w:hint="cs"/>
          <w:kern w:val="0"/>
          <w:sz w:val="24"/>
          <w:szCs w:val="24"/>
          <w:rtl/>
        </w:rPr>
        <w:t>(</w:t>
      </w:r>
      <w:r w:rsidR="00644B15">
        <w:rPr>
          <w:rFonts w:asciiTheme="majorBidi" w:eastAsia="JoannaMT" w:hAnsiTheme="majorBidi" w:cstheme="majorBidi" w:hint="cs"/>
          <w:kern w:val="0"/>
          <w:sz w:val="24"/>
          <w:szCs w:val="24"/>
          <w:rtl/>
        </w:rPr>
        <w:t>כמו</w:t>
      </w:r>
      <w:r w:rsidR="00934CB3">
        <w:rPr>
          <w:rFonts w:asciiTheme="majorBidi" w:eastAsia="JoannaMT" w:hAnsiTheme="majorBidi" w:cstheme="majorBidi" w:hint="cs"/>
          <w:kern w:val="0"/>
          <w:sz w:val="24"/>
          <w:szCs w:val="24"/>
          <w:rtl/>
        </w:rPr>
        <w:t xml:space="preserve"> למשל</w:t>
      </w:r>
      <w:r w:rsidR="00644B15">
        <w:rPr>
          <w:rFonts w:asciiTheme="majorBidi" w:eastAsia="JoannaMT" w:hAnsiTheme="majorBidi" w:cstheme="majorBidi" w:hint="cs"/>
          <w:kern w:val="0"/>
          <w:sz w:val="24"/>
          <w:szCs w:val="24"/>
          <w:rtl/>
        </w:rPr>
        <w:t xml:space="preserve"> מצבי-נפש פנימיים) </w:t>
      </w:r>
      <w:r w:rsidR="00F806DE">
        <w:rPr>
          <w:rFonts w:asciiTheme="majorBidi" w:eastAsia="JoannaMT" w:hAnsiTheme="majorBidi" w:cstheme="majorBidi" w:hint="cs"/>
          <w:kern w:val="0"/>
          <w:sz w:val="24"/>
          <w:szCs w:val="24"/>
          <w:rtl/>
        </w:rPr>
        <w:t>לבין ה</w:t>
      </w:r>
      <w:r w:rsidR="006E0AAA">
        <w:rPr>
          <w:rFonts w:asciiTheme="majorBidi" w:eastAsia="JoannaMT" w:hAnsiTheme="majorBidi" w:cstheme="majorBidi" w:hint="cs"/>
          <w:kern w:val="0"/>
          <w:sz w:val="24"/>
          <w:szCs w:val="24"/>
          <w:rtl/>
        </w:rPr>
        <w:t>צורך</w:t>
      </w:r>
      <w:r w:rsidR="00F806DE">
        <w:rPr>
          <w:rFonts w:asciiTheme="majorBidi" w:eastAsia="JoannaMT" w:hAnsiTheme="majorBidi" w:cstheme="majorBidi" w:hint="cs"/>
          <w:kern w:val="0"/>
          <w:sz w:val="24"/>
          <w:szCs w:val="24"/>
          <w:rtl/>
        </w:rPr>
        <w:t xml:space="preserve"> לבטאם בשפה. </w:t>
      </w:r>
      <w:r w:rsidR="00F30A3B">
        <w:rPr>
          <w:rFonts w:asciiTheme="majorBidi" w:eastAsia="JoannaMT" w:hAnsiTheme="majorBidi" w:cstheme="majorBidi" w:hint="cs"/>
          <w:kern w:val="0"/>
          <w:sz w:val="24"/>
          <w:szCs w:val="24"/>
          <w:rtl/>
        </w:rPr>
        <w:t xml:space="preserve">בדיון הנוכחי נראה כיצד </w:t>
      </w:r>
      <w:r w:rsidR="00F806DE">
        <w:rPr>
          <w:rFonts w:asciiTheme="majorBidi" w:eastAsia="JoannaMT" w:hAnsiTheme="majorBidi" w:cstheme="majorBidi" w:hint="cs"/>
          <w:kern w:val="0"/>
          <w:sz w:val="24"/>
          <w:szCs w:val="24"/>
          <w:rtl/>
        </w:rPr>
        <w:t>מתח קבוע זה גורם לכך שהסקפטיציזם חוזר ונשנה. לאחר הבהרת מקור הסקפטיציזם, נשאלת השאל</w:t>
      </w:r>
      <w:r w:rsidR="00BF139F">
        <w:rPr>
          <w:rFonts w:asciiTheme="majorBidi" w:eastAsia="JoannaMT" w:hAnsiTheme="majorBidi" w:cstheme="majorBidi" w:hint="cs"/>
          <w:kern w:val="0"/>
          <w:sz w:val="24"/>
          <w:szCs w:val="24"/>
          <w:rtl/>
        </w:rPr>
        <w:t>ות</w:t>
      </w:r>
      <w:r w:rsidR="00F806DE">
        <w:rPr>
          <w:rFonts w:asciiTheme="majorBidi" w:eastAsia="JoannaMT" w:hAnsiTheme="majorBidi" w:cstheme="majorBidi" w:hint="cs"/>
          <w:kern w:val="0"/>
          <w:sz w:val="24"/>
          <w:szCs w:val="24"/>
          <w:rtl/>
        </w:rPr>
        <w:t xml:space="preserve"> </w:t>
      </w:r>
      <w:r w:rsidR="00DE6D23">
        <w:rPr>
          <w:rFonts w:asciiTheme="majorBidi" w:eastAsia="JoannaMT" w:hAnsiTheme="majorBidi" w:cstheme="majorBidi" w:hint="cs"/>
          <w:kern w:val="0"/>
          <w:sz w:val="24"/>
          <w:szCs w:val="24"/>
          <w:rtl/>
        </w:rPr>
        <w:t>כיצד</w:t>
      </w:r>
      <w:r w:rsidR="00F806DE">
        <w:rPr>
          <w:rFonts w:asciiTheme="majorBidi" w:eastAsia="JoannaMT" w:hAnsiTheme="majorBidi" w:cstheme="majorBidi" w:hint="cs"/>
          <w:kern w:val="0"/>
          <w:sz w:val="24"/>
          <w:szCs w:val="24"/>
          <w:rtl/>
        </w:rPr>
        <w:t xml:space="preserve"> ניתן להתגבר ע</w:t>
      </w:r>
      <w:r w:rsidR="009F4CE9">
        <w:rPr>
          <w:rFonts w:asciiTheme="majorBidi" w:eastAsia="JoannaMT" w:hAnsiTheme="majorBidi" w:cstheme="majorBidi" w:hint="cs"/>
          <w:kern w:val="0"/>
          <w:sz w:val="24"/>
          <w:szCs w:val="24"/>
          <w:rtl/>
        </w:rPr>
        <w:t xml:space="preserve">ליו, ומדוע הוא </w:t>
      </w:r>
      <w:r w:rsidR="00D0672E">
        <w:rPr>
          <w:rFonts w:asciiTheme="majorBidi" w:eastAsia="JoannaMT" w:hAnsiTheme="majorBidi" w:cstheme="majorBidi" w:hint="cs"/>
          <w:kern w:val="0"/>
          <w:sz w:val="24"/>
          <w:szCs w:val="24"/>
          <w:rtl/>
        </w:rPr>
        <w:t xml:space="preserve">בכל זאת </w:t>
      </w:r>
      <w:r w:rsidR="009F4CE9">
        <w:rPr>
          <w:rFonts w:asciiTheme="majorBidi" w:eastAsia="JoannaMT" w:hAnsiTheme="majorBidi" w:cstheme="majorBidi" w:hint="cs"/>
          <w:kern w:val="0"/>
          <w:sz w:val="24"/>
          <w:szCs w:val="24"/>
          <w:rtl/>
        </w:rPr>
        <w:t>חוזר ונשנה.</w:t>
      </w:r>
      <w:r w:rsidR="008D6A2C">
        <w:rPr>
          <w:rFonts w:asciiTheme="majorBidi" w:eastAsia="JoannaMT" w:hAnsiTheme="majorBidi" w:cstheme="majorBidi" w:hint="cs"/>
          <w:kern w:val="0"/>
          <w:sz w:val="24"/>
          <w:szCs w:val="24"/>
          <w:rtl/>
        </w:rPr>
        <w:t xml:space="preserve"> </w:t>
      </w:r>
      <w:proofErr w:type="spellStart"/>
      <w:r w:rsidR="008D6A2C" w:rsidRPr="004106CE">
        <w:rPr>
          <w:rFonts w:asciiTheme="majorBidi" w:eastAsia="JoannaMT" w:hAnsiTheme="majorBidi" w:cstheme="majorBidi"/>
          <w:kern w:val="0"/>
          <w:sz w:val="24"/>
          <w:szCs w:val="24"/>
          <w:rtl/>
        </w:rPr>
        <w:t>ויטגנשטיין</w:t>
      </w:r>
      <w:proofErr w:type="spellEnd"/>
      <w:r w:rsidR="008D6A2C" w:rsidRPr="004106CE">
        <w:rPr>
          <w:rFonts w:asciiTheme="majorBidi" w:eastAsia="JoannaMT" w:hAnsiTheme="majorBidi" w:cstheme="majorBidi"/>
          <w:kern w:val="0"/>
          <w:sz w:val="24"/>
          <w:szCs w:val="24"/>
          <w:rtl/>
        </w:rPr>
        <w:t xml:space="preserve"> </w:t>
      </w:r>
      <w:r w:rsidR="008D6A2C">
        <w:rPr>
          <w:rFonts w:asciiTheme="majorBidi" w:eastAsia="JoannaMT" w:hAnsiTheme="majorBidi" w:cstheme="majorBidi" w:hint="cs"/>
          <w:kern w:val="0"/>
          <w:sz w:val="24"/>
          <w:szCs w:val="24"/>
          <w:rtl/>
        </w:rPr>
        <w:t>טען</w:t>
      </w:r>
      <w:r w:rsidR="008D6A2C" w:rsidRPr="004106CE">
        <w:rPr>
          <w:rFonts w:asciiTheme="majorBidi" w:eastAsia="JoannaMT" w:hAnsiTheme="majorBidi" w:cstheme="majorBidi"/>
          <w:kern w:val="0"/>
          <w:sz w:val="24"/>
          <w:szCs w:val="24"/>
          <w:rtl/>
        </w:rPr>
        <w:t xml:space="preserve"> שלא ניתן ליצור מושג או ביטוי שמאפשר להת</w:t>
      </w:r>
      <w:r w:rsidR="008D6A2C">
        <w:rPr>
          <w:rFonts w:asciiTheme="majorBidi" w:eastAsia="JoannaMT" w:hAnsiTheme="majorBidi" w:cstheme="majorBidi" w:hint="cs"/>
          <w:kern w:val="0"/>
          <w:sz w:val="24"/>
          <w:szCs w:val="24"/>
          <w:rtl/>
        </w:rPr>
        <w:t>גבר על המתח בין שני מישורי הקיום</w:t>
      </w:r>
      <w:r w:rsidR="00934CB3">
        <w:rPr>
          <w:rFonts w:asciiTheme="majorBidi" w:eastAsia="JoannaMT" w:hAnsiTheme="majorBidi" w:cstheme="majorBidi" w:hint="cs"/>
          <w:kern w:val="0"/>
          <w:sz w:val="24"/>
          <w:szCs w:val="24"/>
          <w:rtl/>
        </w:rPr>
        <w:t>,</w:t>
      </w:r>
      <w:r w:rsidR="008D6A2C">
        <w:rPr>
          <w:rFonts w:asciiTheme="majorBidi" w:eastAsia="JoannaMT" w:hAnsiTheme="majorBidi" w:cstheme="majorBidi" w:hint="cs"/>
          <w:kern w:val="0"/>
          <w:sz w:val="24"/>
          <w:szCs w:val="24"/>
          <w:rtl/>
        </w:rPr>
        <w:t xml:space="preserve"> הטרנסצנדנטלי והעובדתי</w:t>
      </w:r>
      <w:r w:rsidR="008D6A2C" w:rsidRPr="004106CE">
        <w:rPr>
          <w:rFonts w:asciiTheme="majorBidi" w:eastAsia="JoannaMT" w:hAnsiTheme="majorBidi" w:cstheme="majorBidi"/>
          <w:kern w:val="0"/>
          <w:sz w:val="24"/>
          <w:szCs w:val="24"/>
          <w:rtl/>
        </w:rPr>
        <w:t xml:space="preserve">. </w:t>
      </w:r>
      <w:r w:rsidR="00F318B9">
        <w:rPr>
          <w:rFonts w:asciiTheme="majorBidi" w:eastAsia="JoannaMT" w:hAnsiTheme="majorBidi" w:cstheme="majorBidi" w:hint="cs"/>
          <w:kern w:val="0"/>
          <w:sz w:val="24"/>
          <w:szCs w:val="24"/>
          <w:rtl/>
        </w:rPr>
        <w:t>לעומתו,</w:t>
      </w:r>
      <w:r w:rsidR="008D6A2C" w:rsidRPr="004106CE">
        <w:rPr>
          <w:rFonts w:asciiTheme="majorBidi" w:eastAsia="JoannaMT" w:hAnsiTheme="majorBidi" w:cstheme="majorBidi"/>
          <w:kern w:val="0"/>
          <w:sz w:val="24"/>
          <w:szCs w:val="24"/>
          <w:rtl/>
        </w:rPr>
        <w:t xml:space="preserve"> </w:t>
      </w:r>
      <w:proofErr w:type="spellStart"/>
      <w:r w:rsidR="008D6A2C" w:rsidRPr="004106CE">
        <w:rPr>
          <w:rFonts w:asciiTheme="majorBidi" w:eastAsia="JoannaMT" w:hAnsiTheme="majorBidi" w:cstheme="majorBidi"/>
          <w:kern w:val="0"/>
          <w:sz w:val="24"/>
          <w:szCs w:val="24"/>
          <w:rtl/>
        </w:rPr>
        <w:t>לוינס</w:t>
      </w:r>
      <w:proofErr w:type="spellEnd"/>
      <w:r w:rsidR="008D6A2C" w:rsidRPr="004106CE">
        <w:rPr>
          <w:rFonts w:asciiTheme="majorBidi" w:eastAsia="JoannaMT" w:hAnsiTheme="majorBidi" w:cstheme="majorBidi"/>
          <w:kern w:val="0"/>
          <w:sz w:val="24"/>
          <w:szCs w:val="24"/>
          <w:rtl/>
        </w:rPr>
        <w:t xml:space="preserve"> הציע בספרו האחרון ש</w:t>
      </w:r>
      <w:r w:rsidR="00E058E0">
        <w:rPr>
          <w:rFonts w:asciiTheme="majorBidi" w:eastAsia="JoannaMT" w:hAnsiTheme="majorBidi" w:cstheme="majorBidi" w:hint="cs"/>
          <w:kern w:val="0"/>
          <w:sz w:val="24"/>
          <w:szCs w:val="24"/>
          <w:rtl/>
        </w:rPr>
        <w:t>לושה</w:t>
      </w:r>
      <w:r w:rsidR="008D6A2C" w:rsidRPr="004106CE">
        <w:rPr>
          <w:rFonts w:asciiTheme="majorBidi" w:eastAsia="JoannaMT" w:hAnsiTheme="majorBidi" w:cstheme="majorBidi"/>
          <w:kern w:val="0"/>
          <w:sz w:val="24"/>
          <w:szCs w:val="24"/>
          <w:rtl/>
        </w:rPr>
        <w:t xml:space="preserve"> מושגים</w:t>
      </w:r>
      <w:r w:rsidR="00934CB3">
        <w:rPr>
          <w:rFonts w:asciiTheme="majorBidi" w:eastAsia="JoannaMT" w:hAnsiTheme="majorBidi" w:cstheme="majorBidi" w:hint="cs"/>
          <w:kern w:val="0"/>
          <w:sz w:val="24"/>
          <w:szCs w:val="24"/>
          <w:rtl/>
        </w:rPr>
        <w:t xml:space="preserve"> לשוניים</w:t>
      </w:r>
      <w:r w:rsidR="00E058E0">
        <w:rPr>
          <w:rFonts w:asciiTheme="majorBidi" w:eastAsia="JoannaMT" w:hAnsiTheme="majorBidi" w:cstheme="majorBidi" w:hint="cs"/>
          <w:kern w:val="0"/>
          <w:sz w:val="24"/>
          <w:szCs w:val="24"/>
          <w:rtl/>
        </w:rPr>
        <w:t>:</w:t>
      </w:r>
      <w:r w:rsidR="008D6A2C" w:rsidRPr="004106CE">
        <w:rPr>
          <w:rFonts w:asciiTheme="majorBidi" w:eastAsia="JoannaMT" w:hAnsiTheme="majorBidi" w:cstheme="majorBidi"/>
          <w:kern w:val="0"/>
          <w:sz w:val="24"/>
          <w:szCs w:val="24"/>
          <w:rtl/>
        </w:rPr>
        <w:t xml:space="preserve"> </w:t>
      </w:r>
      <w:r w:rsidR="008D6A2C" w:rsidRPr="004106CE">
        <w:rPr>
          <w:rFonts w:asciiTheme="majorBidi" w:eastAsia="JoannaMT" w:hAnsiTheme="majorBidi" w:cstheme="majorBidi"/>
          <w:kern w:val="0"/>
          <w:sz w:val="24"/>
          <w:szCs w:val="24"/>
        </w:rPr>
        <w:t>saying and said</w:t>
      </w:r>
      <w:r w:rsidR="008D6A2C" w:rsidRPr="004106CE">
        <w:rPr>
          <w:rFonts w:asciiTheme="majorBidi" w:eastAsia="JoannaMT" w:hAnsiTheme="majorBidi" w:cstheme="majorBidi"/>
          <w:kern w:val="0"/>
          <w:sz w:val="24"/>
          <w:szCs w:val="24"/>
          <w:rtl/>
        </w:rPr>
        <w:t>, ו</w:t>
      </w:r>
      <w:r w:rsidR="009921CF">
        <w:rPr>
          <w:rFonts w:asciiTheme="majorBidi" w:eastAsia="JoannaMT" w:hAnsiTheme="majorBidi" w:cstheme="majorBidi" w:hint="cs"/>
          <w:kern w:val="0"/>
          <w:sz w:val="24"/>
          <w:szCs w:val="24"/>
          <w:rtl/>
        </w:rPr>
        <w:t>את</w:t>
      </w:r>
      <w:r w:rsidR="008D6A2C" w:rsidRPr="004106CE">
        <w:rPr>
          <w:rFonts w:asciiTheme="majorBidi" w:eastAsia="JoannaMT" w:hAnsiTheme="majorBidi" w:cstheme="majorBidi"/>
          <w:kern w:val="0"/>
          <w:sz w:val="24"/>
          <w:szCs w:val="24"/>
          <w:rtl/>
        </w:rPr>
        <w:t xml:space="preserve"> המושג</w:t>
      </w:r>
      <w:r w:rsidR="009921CF">
        <w:rPr>
          <w:rFonts w:asciiTheme="majorBidi" w:eastAsia="JoannaMT" w:hAnsiTheme="majorBidi" w:cstheme="majorBidi" w:hint="cs"/>
          <w:kern w:val="0"/>
          <w:sz w:val="24"/>
          <w:szCs w:val="24"/>
          <w:rtl/>
        </w:rPr>
        <w:t xml:space="preserve"> הכללי</w:t>
      </w:r>
      <w:r w:rsidR="008D6A2C" w:rsidRPr="004106CE">
        <w:rPr>
          <w:rFonts w:asciiTheme="majorBidi" w:eastAsia="JoannaMT" w:hAnsiTheme="majorBidi" w:cstheme="majorBidi"/>
          <w:kern w:val="0"/>
          <w:sz w:val="24"/>
          <w:szCs w:val="24"/>
          <w:rtl/>
        </w:rPr>
        <w:t xml:space="preserve"> </w:t>
      </w:r>
      <w:r w:rsidR="00F318B9">
        <w:rPr>
          <w:rFonts w:asciiTheme="majorBidi" w:eastAsia="JoannaMT" w:hAnsiTheme="majorBidi" w:cstheme="majorBidi"/>
          <w:kern w:val="0"/>
          <w:sz w:val="24"/>
          <w:szCs w:val="24"/>
        </w:rPr>
        <w:t>e</w:t>
      </w:r>
      <w:r w:rsidR="008D6A2C" w:rsidRPr="004106CE">
        <w:rPr>
          <w:rFonts w:asciiTheme="majorBidi" w:eastAsia="JoannaMT" w:hAnsiTheme="majorBidi" w:cstheme="majorBidi"/>
          <w:kern w:val="0"/>
          <w:sz w:val="24"/>
          <w:szCs w:val="24"/>
        </w:rPr>
        <w:t xml:space="preserve">thical </w:t>
      </w:r>
      <w:r w:rsidR="008D6A2C">
        <w:rPr>
          <w:rFonts w:asciiTheme="majorBidi" w:eastAsia="JoannaMT" w:hAnsiTheme="majorBidi" w:cstheme="majorBidi"/>
          <w:kern w:val="0"/>
          <w:sz w:val="24"/>
          <w:szCs w:val="24"/>
        </w:rPr>
        <w:t>l</w:t>
      </w:r>
      <w:r w:rsidR="008D6A2C" w:rsidRPr="004106CE">
        <w:rPr>
          <w:rFonts w:asciiTheme="majorBidi" w:eastAsia="JoannaMT" w:hAnsiTheme="majorBidi" w:cstheme="majorBidi"/>
          <w:kern w:val="0"/>
          <w:sz w:val="24"/>
          <w:szCs w:val="24"/>
        </w:rPr>
        <w:t>anguage</w:t>
      </w:r>
      <w:r w:rsidR="008D6A2C" w:rsidRPr="004106CE">
        <w:rPr>
          <w:rFonts w:asciiTheme="majorBidi" w:eastAsia="JoannaMT" w:hAnsiTheme="majorBidi" w:cstheme="majorBidi"/>
          <w:kern w:val="0"/>
          <w:sz w:val="24"/>
          <w:szCs w:val="24"/>
          <w:rtl/>
        </w:rPr>
        <w:t>, ש</w:t>
      </w:r>
      <w:r w:rsidR="00F82E1D">
        <w:rPr>
          <w:rFonts w:asciiTheme="majorBidi" w:eastAsia="JoannaMT" w:hAnsiTheme="majorBidi" w:cstheme="majorBidi" w:hint="cs"/>
          <w:kern w:val="0"/>
          <w:sz w:val="24"/>
          <w:szCs w:val="24"/>
          <w:rtl/>
        </w:rPr>
        <w:t>מאפשרים להתגבר</w:t>
      </w:r>
      <w:r w:rsidR="00E058E0">
        <w:rPr>
          <w:rFonts w:asciiTheme="majorBidi" w:eastAsia="JoannaMT" w:hAnsiTheme="majorBidi" w:cstheme="majorBidi" w:hint="cs"/>
          <w:kern w:val="0"/>
          <w:sz w:val="24"/>
          <w:szCs w:val="24"/>
          <w:rtl/>
        </w:rPr>
        <w:t xml:space="preserve"> על</w:t>
      </w:r>
      <w:r w:rsidR="008D6A2C" w:rsidRPr="004106CE">
        <w:rPr>
          <w:rFonts w:asciiTheme="majorBidi" w:eastAsia="JoannaMT" w:hAnsiTheme="majorBidi" w:cstheme="majorBidi"/>
          <w:kern w:val="0"/>
          <w:sz w:val="24"/>
          <w:szCs w:val="24"/>
          <w:rtl/>
        </w:rPr>
        <w:t xml:space="preserve"> הפער בין מצבי-נפש פנימיים ואתיקה לבין שפה.</w:t>
      </w:r>
      <w:r w:rsidR="008D6A2C">
        <w:rPr>
          <w:rFonts w:asciiTheme="majorBidi" w:eastAsia="JoannaMT" w:hAnsiTheme="majorBidi" w:cstheme="majorBidi" w:hint="cs"/>
          <w:kern w:val="0"/>
          <w:sz w:val="24"/>
          <w:szCs w:val="24"/>
          <w:rtl/>
        </w:rPr>
        <w:t xml:space="preserve"> להלן נבחן את דרכי ההתמודדות של שניהם עם הסקפטיציזם.</w:t>
      </w:r>
    </w:p>
    <w:p w14:paraId="50BA41CE" w14:textId="1F9B768B" w:rsidR="006D4C0C" w:rsidRPr="008F66D4" w:rsidRDefault="006D4C0C" w:rsidP="006D4C0C">
      <w:pPr>
        <w:shd w:val="clear" w:color="auto" w:fill="FDFDFD"/>
        <w:bidi w:val="0"/>
        <w:spacing w:after="0" w:line="240" w:lineRule="auto"/>
        <w:rPr>
          <w:rFonts w:asciiTheme="majorBidi" w:eastAsia="Times New Roman" w:hAnsiTheme="majorBidi" w:cstheme="majorBidi"/>
          <w:b/>
          <w:bCs/>
          <w:kern w:val="0"/>
          <w:sz w:val="24"/>
          <w:szCs w:val="24"/>
          <w14:ligatures w14:val="none"/>
        </w:rPr>
      </w:pPr>
      <w:r w:rsidRPr="006D4C0C">
        <w:rPr>
          <w:rFonts w:asciiTheme="majorBidi" w:eastAsia="Times New Roman" w:hAnsiTheme="majorBidi" w:cstheme="majorBidi"/>
          <w:b/>
          <w:bCs/>
          <w:kern w:val="0"/>
          <w:sz w:val="24"/>
          <w:szCs w:val="24"/>
          <w:lang w:val="en"/>
          <w14:ligatures w14:val="none"/>
        </w:rPr>
        <w:t xml:space="preserve">Wittgenstein </w:t>
      </w:r>
      <w:r w:rsidR="00227FC8">
        <w:rPr>
          <w:rFonts w:asciiTheme="majorBidi" w:eastAsia="Times New Roman" w:hAnsiTheme="majorBidi" w:cstheme="majorBidi"/>
          <w:b/>
          <w:bCs/>
          <w:kern w:val="0"/>
          <w:sz w:val="24"/>
          <w:szCs w:val="24"/>
          <w14:ligatures w14:val="none"/>
        </w:rPr>
        <w:t xml:space="preserve">limits: </w:t>
      </w:r>
      <w:r w:rsidR="00D8521E">
        <w:rPr>
          <w:rFonts w:asciiTheme="majorBidi" w:eastAsia="Times New Roman" w:hAnsiTheme="majorBidi" w:cstheme="majorBidi"/>
          <w:b/>
          <w:bCs/>
          <w:kern w:val="0"/>
          <w:sz w:val="24"/>
          <w:szCs w:val="24"/>
          <w14:ligatures w14:val="none"/>
        </w:rPr>
        <w:t xml:space="preserve">What can be shown and what can be </w:t>
      </w:r>
      <w:proofErr w:type="gramStart"/>
      <w:r w:rsidR="00D8521E">
        <w:rPr>
          <w:rFonts w:asciiTheme="majorBidi" w:eastAsia="Times New Roman" w:hAnsiTheme="majorBidi" w:cstheme="majorBidi"/>
          <w:b/>
          <w:bCs/>
          <w:kern w:val="0"/>
          <w:sz w:val="24"/>
          <w:szCs w:val="24"/>
          <w14:ligatures w14:val="none"/>
        </w:rPr>
        <w:t>said</w:t>
      </w:r>
      <w:proofErr w:type="gramEnd"/>
    </w:p>
    <w:p w14:paraId="700A12C5" w14:textId="77777777" w:rsidR="00A65088" w:rsidRPr="004B29B0" w:rsidRDefault="00A65088" w:rsidP="004B29B0">
      <w:pPr>
        <w:autoSpaceDE w:val="0"/>
        <w:autoSpaceDN w:val="0"/>
        <w:bidi w:val="0"/>
        <w:adjustRightInd w:val="0"/>
        <w:spacing w:after="0" w:line="360" w:lineRule="auto"/>
        <w:jc w:val="both"/>
        <w:rPr>
          <w:rFonts w:ascii="Times New Roman" w:hAnsi="Times New Roman" w:cs="Times New Roman"/>
          <w:kern w:val="0"/>
          <w:sz w:val="24"/>
          <w:szCs w:val="24"/>
        </w:rPr>
      </w:pPr>
    </w:p>
    <w:p w14:paraId="08E0DC32" w14:textId="3D265916" w:rsidR="00283F3A" w:rsidRDefault="00695D0B" w:rsidP="00752E53">
      <w:pPr>
        <w:shd w:val="clear" w:color="auto" w:fill="FDFDFD"/>
        <w:spacing w:after="0" w:line="360" w:lineRule="auto"/>
        <w:jc w:val="both"/>
        <w:rPr>
          <w:rFonts w:asciiTheme="majorBidi" w:hAnsiTheme="majorBidi" w:cstheme="majorBidi" w:hint="cs"/>
          <w:sz w:val="24"/>
          <w:szCs w:val="24"/>
          <w:rtl/>
        </w:rPr>
      </w:pPr>
      <w:r w:rsidRPr="004B29B0">
        <w:rPr>
          <w:rFonts w:asciiTheme="majorBidi" w:hAnsiTheme="majorBidi" w:cstheme="majorBidi" w:hint="cs"/>
          <w:sz w:val="24"/>
          <w:szCs w:val="24"/>
          <w:rtl/>
        </w:rPr>
        <w:t xml:space="preserve">בספרו </w:t>
      </w:r>
      <w:r w:rsidRPr="004B29B0">
        <w:rPr>
          <w:rFonts w:asciiTheme="majorBidi" w:hAnsiTheme="majorBidi" w:cstheme="majorBidi"/>
          <w:i/>
          <w:iCs/>
          <w:sz w:val="24"/>
          <w:szCs w:val="24"/>
        </w:rPr>
        <w:t>Tractatus Logico-</w:t>
      </w:r>
      <w:proofErr w:type="spellStart"/>
      <w:r w:rsidRPr="004B29B0">
        <w:rPr>
          <w:rFonts w:asciiTheme="majorBidi" w:hAnsiTheme="majorBidi" w:cstheme="majorBidi"/>
          <w:i/>
          <w:iCs/>
          <w:sz w:val="24"/>
          <w:szCs w:val="24"/>
        </w:rPr>
        <w:t>Philosophicus</w:t>
      </w:r>
      <w:proofErr w:type="spellEnd"/>
      <w:r w:rsidRPr="004B29B0">
        <w:rPr>
          <w:rFonts w:asciiTheme="majorBidi" w:hAnsiTheme="majorBidi" w:cstheme="majorBidi" w:hint="cs"/>
          <w:sz w:val="24"/>
          <w:szCs w:val="24"/>
          <w:rtl/>
        </w:rPr>
        <w:t xml:space="preserve"> שיצא לאור בשנת 1921, ניסח </w:t>
      </w:r>
      <w:proofErr w:type="spellStart"/>
      <w:r w:rsidRPr="004B29B0">
        <w:rPr>
          <w:rFonts w:asciiTheme="majorBidi" w:hAnsiTheme="majorBidi" w:cstheme="majorBidi" w:hint="cs"/>
          <w:sz w:val="24"/>
          <w:szCs w:val="24"/>
          <w:rtl/>
        </w:rPr>
        <w:t>ויטגנשטיין</w:t>
      </w:r>
      <w:proofErr w:type="spellEnd"/>
      <w:r w:rsidRPr="004B29B0">
        <w:rPr>
          <w:rFonts w:asciiTheme="majorBidi" w:hAnsiTheme="majorBidi" w:cstheme="majorBidi" w:hint="cs"/>
          <w:sz w:val="24"/>
          <w:szCs w:val="24"/>
          <w:rtl/>
        </w:rPr>
        <w:t xml:space="preserve"> באופן הבהיר ביותר </w:t>
      </w:r>
      <w:r w:rsidR="004B29B0" w:rsidRPr="004B29B0">
        <w:rPr>
          <w:rFonts w:asciiTheme="majorBidi" w:hAnsiTheme="majorBidi" w:cstheme="majorBidi" w:hint="cs"/>
          <w:sz w:val="24"/>
          <w:szCs w:val="24"/>
          <w:rtl/>
        </w:rPr>
        <w:t>בפילוסופיה המערבית</w:t>
      </w:r>
      <w:r w:rsidR="004B29B0">
        <w:rPr>
          <w:rFonts w:asciiTheme="majorBidi" w:hAnsiTheme="majorBidi" w:cstheme="majorBidi" w:hint="cs"/>
          <w:sz w:val="24"/>
          <w:szCs w:val="24"/>
          <w:rtl/>
        </w:rPr>
        <w:t xml:space="preserve"> את גבולות</w:t>
      </w:r>
      <w:r w:rsidR="00B65524">
        <w:rPr>
          <w:rFonts w:asciiTheme="majorBidi" w:hAnsiTheme="majorBidi" w:cstheme="majorBidi" w:hint="cs"/>
          <w:sz w:val="24"/>
          <w:szCs w:val="24"/>
          <w:rtl/>
        </w:rPr>
        <w:t xml:space="preserve">-הביטוי של </w:t>
      </w:r>
      <w:r w:rsidR="004B29B0">
        <w:rPr>
          <w:rFonts w:asciiTheme="majorBidi" w:hAnsiTheme="majorBidi" w:cstheme="majorBidi" w:hint="cs"/>
          <w:sz w:val="24"/>
          <w:szCs w:val="24"/>
          <w:rtl/>
        </w:rPr>
        <w:t>המחשבה האנושית</w:t>
      </w:r>
      <w:r w:rsidR="00096C55">
        <w:rPr>
          <w:rFonts w:asciiTheme="majorBidi" w:hAnsiTheme="majorBidi" w:cstheme="majorBidi" w:hint="cs"/>
          <w:sz w:val="24"/>
          <w:szCs w:val="24"/>
          <w:rtl/>
        </w:rPr>
        <w:t xml:space="preserve">: </w:t>
      </w:r>
      <w:r w:rsidR="009A5AE5">
        <w:rPr>
          <w:rFonts w:asciiTheme="majorBidi" w:hAnsiTheme="majorBidi" w:cstheme="majorBidi" w:hint="cs"/>
          <w:sz w:val="24"/>
          <w:szCs w:val="24"/>
          <w:rtl/>
        </w:rPr>
        <w:t>מחשבה מתמנת עובדות</w:t>
      </w:r>
      <w:r w:rsidR="00C553DE">
        <w:rPr>
          <w:rFonts w:asciiTheme="majorBidi" w:hAnsiTheme="majorBidi" w:cstheme="majorBidi" w:hint="cs"/>
          <w:sz w:val="24"/>
          <w:szCs w:val="24"/>
          <w:rtl/>
        </w:rPr>
        <w:t xml:space="preserve">, ומשפט </w:t>
      </w:r>
      <w:r w:rsidR="00C553DE">
        <w:rPr>
          <w:rFonts w:asciiTheme="majorBidi" w:hAnsiTheme="majorBidi" w:cstheme="majorBidi" w:hint="cs"/>
          <w:sz w:val="24"/>
          <w:szCs w:val="24"/>
          <w:rtl/>
        </w:rPr>
        <w:lastRenderedPageBreak/>
        <w:t xml:space="preserve">מבטא </w:t>
      </w:r>
      <w:r w:rsidR="00AE591C">
        <w:rPr>
          <w:rFonts w:asciiTheme="majorBidi" w:hAnsiTheme="majorBidi" w:cstheme="majorBidi" w:hint="cs"/>
          <w:sz w:val="24"/>
          <w:szCs w:val="24"/>
          <w:rtl/>
        </w:rPr>
        <w:t>תוכן אמפירי.</w:t>
      </w:r>
      <w:r w:rsidR="00DB6C52">
        <w:rPr>
          <w:rStyle w:val="a5"/>
          <w:rFonts w:asciiTheme="majorBidi" w:hAnsiTheme="majorBidi" w:cstheme="majorBidi"/>
          <w:sz w:val="24"/>
          <w:szCs w:val="24"/>
          <w:rtl/>
        </w:rPr>
        <w:footnoteReference w:id="2"/>
      </w:r>
      <w:r w:rsidR="00D34F55">
        <w:rPr>
          <w:rFonts w:asciiTheme="majorBidi" w:hAnsiTheme="majorBidi" w:cstheme="majorBidi" w:hint="cs"/>
          <w:sz w:val="24"/>
          <w:szCs w:val="24"/>
          <w:rtl/>
        </w:rPr>
        <w:t>כמו-כן</w:t>
      </w:r>
      <w:r w:rsidR="00AE591C">
        <w:rPr>
          <w:rFonts w:asciiTheme="majorBidi" w:hAnsiTheme="majorBidi" w:cstheme="majorBidi" w:hint="cs"/>
          <w:sz w:val="24"/>
          <w:szCs w:val="24"/>
          <w:rtl/>
        </w:rPr>
        <w:t xml:space="preserve">, הבחין </w:t>
      </w:r>
      <w:proofErr w:type="spellStart"/>
      <w:r w:rsidR="00AE591C">
        <w:rPr>
          <w:rFonts w:asciiTheme="majorBidi" w:hAnsiTheme="majorBidi" w:cstheme="majorBidi" w:hint="cs"/>
          <w:sz w:val="24"/>
          <w:szCs w:val="24"/>
          <w:rtl/>
        </w:rPr>
        <w:t>ויטגנשטיין</w:t>
      </w:r>
      <w:proofErr w:type="spellEnd"/>
      <w:r w:rsidR="00AE591C">
        <w:rPr>
          <w:rFonts w:asciiTheme="majorBidi" w:hAnsiTheme="majorBidi" w:cstheme="majorBidi" w:hint="cs"/>
          <w:sz w:val="24"/>
          <w:szCs w:val="24"/>
          <w:rtl/>
        </w:rPr>
        <w:t xml:space="preserve"> במישור שני של מובן שנכלל במשפט</w:t>
      </w:r>
      <w:r w:rsidR="00C774B4">
        <w:rPr>
          <w:rFonts w:asciiTheme="majorBidi" w:hAnsiTheme="majorBidi" w:cstheme="majorBidi" w:hint="cs"/>
          <w:sz w:val="24"/>
          <w:szCs w:val="24"/>
          <w:rtl/>
        </w:rPr>
        <w:t>: מובן שמשתקף אך אינו ניתן לתמלול.</w:t>
      </w:r>
      <w:r w:rsidR="006C5DC3">
        <w:rPr>
          <w:rStyle w:val="a5"/>
          <w:rFonts w:asciiTheme="majorBidi" w:hAnsiTheme="majorBidi" w:cstheme="majorBidi"/>
          <w:sz w:val="24"/>
          <w:szCs w:val="24"/>
          <w:rtl/>
        </w:rPr>
        <w:footnoteReference w:id="3"/>
      </w:r>
      <w:r w:rsidR="00B11C55">
        <w:rPr>
          <w:rFonts w:asciiTheme="majorBidi" w:hAnsiTheme="majorBidi" w:cstheme="majorBidi" w:hint="cs"/>
          <w:sz w:val="24"/>
          <w:szCs w:val="24"/>
          <w:rtl/>
        </w:rPr>
        <w:t xml:space="preserve">לקראת סוף הספר </w:t>
      </w:r>
      <w:r w:rsidR="003A174B">
        <w:rPr>
          <w:rFonts w:asciiTheme="majorBidi" w:hAnsiTheme="majorBidi" w:cstheme="majorBidi" w:hint="cs"/>
          <w:sz w:val="24"/>
          <w:szCs w:val="24"/>
          <w:rtl/>
        </w:rPr>
        <w:t xml:space="preserve">הקביל </w:t>
      </w:r>
      <w:proofErr w:type="spellStart"/>
      <w:r w:rsidR="003A174B">
        <w:rPr>
          <w:rFonts w:asciiTheme="majorBidi" w:hAnsiTheme="majorBidi" w:cstheme="majorBidi" w:hint="cs"/>
          <w:sz w:val="24"/>
          <w:szCs w:val="24"/>
          <w:rtl/>
        </w:rPr>
        <w:t>ויטגנשטיין</w:t>
      </w:r>
      <w:proofErr w:type="spellEnd"/>
      <w:r w:rsidR="003A174B">
        <w:rPr>
          <w:rFonts w:asciiTheme="majorBidi" w:hAnsiTheme="majorBidi" w:cstheme="majorBidi" w:hint="cs"/>
          <w:sz w:val="24"/>
          <w:szCs w:val="24"/>
          <w:rtl/>
        </w:rPr>
        <w:t xml:space="preserve"> בין הסובייקט לבין גבול-העול</w:t>
      </w:r>
      <w:r w:rsidR="00172E5A">
        <w:rPr>
          <w:rFonts w:asciiTheme="majorBidi" w:hAnsiTheme="majorBidi" w:cstheme="majorBidi" w:hint="cs"/>
          <w:sz w:val="24"/>
          <w:szCs w:val="24"/>
          <w:rtl/>
        </w:rPr>
        <w:t>ם,</w:t>
      </w:r>
      <w:r w:rsidR="00040BF2">
        <w:rPr>
          <w:rStyle w:val="a5"/>
          <w:rFonts w:asciiTheme="majorBidi" w:hAnsiTheme="majorBidi" w:cstheme="majorBidi"/>
          <w:sz w:val="24"/>
          <w:szCs w:val="24"/>
          <w:rtl/>
        </w:rPr>
        <w:footnoteReference w:id="4"/>
      </w:r>
      <w:r w:rsidR="00172E5A">
        <w:rPr>
          <w:rFonts w:asciiTheme="majorBidi" w:hAnsiTheme="majorBidi" w:cstheme="majorBidi" w:hint="cs"/>
          <w:sz w:val="24"/>
          <w:szCs w:val="24"/>
          <w:rtl/>
        </w:rPr>
        <w:t xml:space="preserve"> ומנה את התחומים שמצויים מעבר לגבול</w:t>
      </w:r>
      <w:r w:rsidR="00473771">
        <w:rPr>
          <w:rFonts w:asciiTheme="majorBidi" w:hAnsiTheme="majorBidi" w:cstheme="majorBidi" w:hint="cs"/>
          <w:sz w:val="24"/>
          <w:szCs w:val="24"/>
          <w:rtl/>
        </w:rPr>
        <w:t xml:space="preserve"> זה</w:t>
      </w:r>
      <w:r w:rsidR="00172E5A">
        <w:rPr>
          <w:rFonts w:asciiTheme="majorBidi" w:hAnsiTheme="majorBidi" w:cstheme="majorBidi" w:hint="cs"/>
          <w:sz w:val="24"/>
          <w:szCs w:val="24"/>
          <w:rtl/>
        </w:rPr>
        <w:t xml:space="preserve">: </w:t>
      </w:r>
      <w:r w:rsidR="00B51893">
        <w:rPr>
          <w:rFonts w:asciiTheme="majorBidi" w:hAnsiTheme="majorBidi" w:cstheme="majorBidi" w:hint="cs"/>
          <w:sz w:val="24"/>
          <w:szCs w:val="24"/>
          <w:rtl/>
        </w:rPr>
        <w:t>הצורה הלוגית</w:t>
      </w:r>
      <w:r w:rsidR="002E3062">
        <w:rPr>
          <w:rFonts w:asciiTheme="majorBidi" w:hAnsiTheme="majorBidi" w:cstheme="majorBidi" w:hint="cs"/>
          <w:sz w:val="24"/>
          <w:szCs w:val="24"/>
          <w:rtl/>
        </w:rPr>
        <w:t>, אתיקה, אסתטי</w:t>
      </w:r>
      <w:r w:rsidR="00004248">
        <w:rPr>
          <w:rFonts w:asciiTheme="majorBidi" w:hAnsiTheme="majorBidi" w:cstheme="majorBidi" w:hint="cs"/>
          <w:sz w:val="24"/>
          <w:szCs w:val="24"/>
          <w:rtl/>
        </w:rPr>
        <w:t>קה ואלוהים.</w:t>
      </w:r>
      <w:r w:rsidR="00040BF2">
        <w:rPr>
          <w:rStyle w:val="a5"/>
          <w:rFonts w:asciiTheme="majorBidi" w:hAnsiTheme="majorBidi" w:cstheme="majorBidi"/>
          <w:sz w:val="24"/>
          <w:szCs w:val="24"/>
          <w:rtl/>
        </w:rPr>
        <w:footnoteReference w:id="5"/>
      </w:r>
      <w:r w:rsidR="00D409CC">
        <w:rPr>
          <w:rFonts w:asciiTheme="majorBidi" w:hAnsiTheme="majorBidi" w:cstheme="majorBidi" w:hint="cs"/>
          <w:sz w:val="24"/>
          <w:szCs w:val="24"/>
          <w:rtl/>
        </w:rPr>
        <w:t xml:space="preserve"> </w:t>
      </w:r>
      <w:r w:rsidR="00535E92">
        <w:rPr>
          <w:rFonts w:asciiTheme="majorBidi" w:hAnsiTheme="majorBidi" w:cstheme="majorBidi" w:hint="cs"/>
          <w:sz w:val="24"/>
          <w:szCs w:val="24"/>
          <w:rtl/>
        </w:rPr>
        <w:t>ביומניו שק</w:t>
      </w:r>
      <w:r w:rsidR="0083158C">
        <w:rPr>
          <w:rFonts w:asciiTheme="majorBidi" w:hAnsiTheme="majorBidi" w:cstheme="majorBidi" w:hint="cs"/>
          <w:sz w:val="24"/>
          <w:szCs w:val="24"/>
          <w:rtl/>
        </w:rPr>
        <w:t>דמו</w:t>
      </w:r>
      <w:r w:rsidR="00535E92">
        <w:rPr>
          <w:rFonts w:asciiTheme="majorBidi" w:hAnsiTheme="majorBidi" w:cstheme="majorBidi" w:hint="cs"/>
          <w:sz w:val="24"/>
          <w:szCs w:val="24"/>
          <w:rtl/>
        </w:rPr>
        <w:t xml:space="preserve"> </w:t>
      </w:r>
      <w:proofErr w:type="spellStart"/>
      <w:r w:rsidR="00535E92">
        <w:rPr>
          <w:rFonts w:asciiTheme="majorBidi" w:hAnsiTheme="majorBidi" w:cstheme="majorBidi" w:hint="cs"/>
          <w:sz w:val="24"/>
          <w:szCs w:val="24"/>
          <w:rtl/>
        </w:rPr>
        <w:t>לטרקטטוס</w:t>
      </w:r>
      <w:proofErr w:type="spellEnd"/>
      <w:r w:rsidR="0083158C">
        <w:rPr>
          <w:rFonts w:asciiTheme="majorBidi" w:hAnsiTheme="majorBidi" w:cstheme="majorBidi" w:hint="cs"/>
          <w:sz w:val="24"/>
          <w:szCs w:val="24"/>
          <w:rtl/>
        </w:rPr>
        <w:t xml:space="preserve"> ומכילים טיוטה שלו</w:t>
      </w:r>
      <w:r w:rsidR="00D409CC">
        <w:rPr>
          <w:rFonts w:asciiTheme="majorBidi" w:hAnsiTheme="majorBidi" w:cstheme="majorBidi" w:hint="cs"/>
          <w:sz w:val="24"/>
          <w:szCs w:val="24"/>
          <w:rtl/>
        </w:rPr>
        <w:t xml:space="preserve">, הקביל </w:t>
      </w:r>
      <w:proofErr w:type="spellStart"/>
      <w:r w:rsidR="00D409CC">
        <w:rPr>
          <w:rFonts w:asciiTheme="majorBidi" w:hAnsiTheme="majorBidi" w:cstheme="majorBidi" w:hint="cs"/>
          <w:sz w:val="24"/>
          <w:szCs w:val="24"/>
          <w:rtl/>
        </w:rPr>
        <w:t>ויטגנשטיין</w:t>
      </w:r>
      <w:proofErr w:type="spellEnd"/>
      <w:r w:rsidR="00D409CC">
        <w:rPr>
          <w:rFonts w:asciiTheme="majorBidi" w:hAnsiTheme="majorBidi" w:cstheme="majorBidi" w:hint="cs"/>
          <w:sz w:val="24"/>
          <w:szCs w:val="24"/>
          <w:rtl/>
        </w:rPr>
        <w:t xml:space="preserve"> בין אלוהים לבין משמעות-החיים</w:t>
      </w:r>
      <w:r w:rsidR="0083158C">
        <w:rPr>
          <w:rFonts w:asciiTheme="majorBidi" w:hAnsiTheme="majorBidi" w:cstheme="majorBidi" w:hint="cs"/>
          <w:sz w:val="24"/>
          <w:szCs w:val="24"/>
          <w:rtl/>
        </w:rPr>
        <w:t>.</w:t>
      </w:r>
      <w:r w:rsidR="00283F3A" w:rsidRPr="007E3DFF">
        <w:rPr>
          <w:rStyle w:val="a5"/>
          <w:rFonts w:asciiTheme="majorBidi" w:eastAsia="Times New Roman" w:hAnsiTheme="majorBidi" w:cstheme="majorBidi"/>
          <w:kern w:val="0"/>
          <w:sz w:val="24"/>
          <w:szCs w:val="24"/>
          <w14:ligatures w14:val="none"/>
        </w:rPr>
        <w:footnoteReference w:id="6"/>
      </w:r>
      <w:r w:rsidR="0083158C">
        <w:rPr>
          <w:rFonts w:asciiTheme="majorBidi" w:hAnsiTheme="majorBidi" w:cstheme="majorBidi" w:hint="cs"/>
          <w:rtl/>
        </w:rPr>
        <w:t xml:space="preserve"> </w:t>
      </w:r>
      <w:r w:rsidR="0083158C">
        <w:rPr>
          <w:rFonts w:asciiTheme="majorBidi" w:hAnsiTheme="majorBidi" w:cstheme="majorBidi" w:hint="cs"/>
          <w:sz w:val="24"/>
          <w:szCs w:val="24"/>
          <w:rtl/>
        </w:rPr>
        <w:t xml:space="preserve">לפיכך ניתן לכלול גם את משמעות החיים בין </w:t>
      </w:r>
      <w:r w:rsidR="00255685">
        <w:rPr>
          <w:rFonts w:asciiTheme="majorBidi" w:hAnsiTheme="majorBidi" w:cstheme="majorBidi" w:hint="cs"/>
          <w:sz w:val="24"/>
          <w:szCs w:val="24"/>
          <w:rtl/>
        </w:rPr>
        <w:t xml:space="preserve">הדברים </w:t>
      </w:r>
      <w:proofErr w:type="spellStart"/>
      <w:r w:rsidR="00255685">
        <w:rPr>
          <w:rFonts w:asciiTheme="majorBidi" w:hAnsiTheme="majorBidi" w:cstheme="majorBidi" w:hint="cs"/>
          <w:sz w:val="24"/>
          <w:szCs w:val="24"/>
          <w:rtl/>
        </w:rPr>
        <w:t>שויטגנשטיין</w:t>
      </w:r>
      <w:proofErr w:type="spellEnd"/>
      <w:r w:rsidR="00255685">
        <w:rPr>
          <w:rFonts w:asciiTheme="majorBidi" w:hAnsiTheme="majorBidi" w:cstheme="majorBidi" w:hint="cs"/>
          <w:sz w:val="24"/>
          <w:szCs w:val="24"/>
          <w:rtl/>
        </w:rPr>
        <w:t xml:space="preserve"> מיקם מחוץ לגבולות השפה ועולם-העובדות.</w:t>
      </w:r>
      <w:r w:rsidR="00E92922">
        <w:rPr>
          <w:rFonts w:asciiTheme="majorBidi" w:hAnsiTheme="majorBidi" w:cstheme="majorBidi" w:hint="cs"/>
          <w:sz w:val="24"/>
          <w:szCs w:val="24"/>
          <w:rtl/>
        </w:rPr>
        <w:t xml:space="preserve"> אולם למרות </w:t>
      </w:r>
      <w:r w:rsidR="00F96DD4">
        <w:rPr>
          <w:rFonts w:asciiTheme="majorBidi" w:hAnsiTheme="majorBidi" w:cstheme="majorBidi" w:hint="cs"/>
          <w:sz w:val="24"/>
          <w:szCs w:val="24"/>
          <w:rtl/>
        </w:rPr>
        <w:t xml:space="preserve">הדיוק בניסוח </w:t>
      </w:r>
      <w:proofErr w:type="spellStart"/>
      <w:r w:rsidR="00F96DD4">
        <w:rPr>
          <w:rFonts w:asciiTheme="majorBidi" w:hAnsiTheme="majorBidi" w:cstheme="majorBidi" w:hint="cs"/>
          <w:sz w:val="24"/>
          <w:szCs w:val="24"/>
          <w:rtl/>
        </w:rPr>
        <w:t>הויטגנשטייני</w:t>
      </w:r>
      <w:proofErr w:type="spellEnd"/>
      <w:r w:rsidR="00F96DD4">
        <w:rPr>
          <w:rFonts w:asciiTheme="majorBidi" w:hAnsiTheme="majorBidi" w:cstheme="majorBidi" w:hint="cs"/>
          <w:sz w:val="24"/>
          <w:szCs w:val="24"/>
          <w:rtl/>
        </w:rPr>
        <w:t xml:space="preserve">, אחת השאלות המרכזיות שעולות </w:t>
      </w:r>
      <w:proofErr w:type="spellStart"/>
      <w:r w:rsidR="00F96DD4">
        <w:rPr>
          <w:rFonts w:asciiTheme="majorBidi" w:hAnsiTheme="majorBidi" w:cstheme="majorBidi" w:hint="cs"/>
          <w:sz w:val="24"/>
          <w:szCs w:val="24"/>
          <w:rtl/>
        </w:rPr>
        <w:t>מהטרקטטוס</w:t>
      </w:r>
      <w:proofErr w:type="spellEnd"/>
      <w:r w:rsidR="00F96DD4">
        <w:rPr>
          <w:rFonts w:asciiTheme="majorBidi" w:hAnsiTheme="majorBidi" w:cstheme="majorBidi" w:hint="cs"/>
          <w:sz w:val="24"/>
          <w:szCs w:val="24"/>
          <w:rtl/>
        </w:rPr>
        <w:t xml:space="preserve"> היא </w:t>
      </w:r>
      <w:r w:rsidR="00D52FDB">
        <w:rPr>
          <w:rFonts w:asciiTheme="majorBidi" w:hAnsiTheme="majorBidi" w:cstheme="majorBidi" w:hint="cs"/>
          <w:sz w:val="24"/>
          <w:szCs w:val="24"/>
          <w:rtl/>
        </w:rPr>
        <w:t xml:space="preserve">כיצד ניתן להימנע מתמלול התחומים </w:t>
      </w:r>
      <w:r w:rsidR="007115E9">
        <w:rPr>
          <w:rFonts w:asciiTheme="majorBidi" w:hAnsiTheme="majorBidi" w:cstheme="majorBidi" w:hint="cs"/>
          <w:sz w:val="24"/>
          <w:szCs w:val="24"/>
          <w:rtl/>
        </w:rPr>
        <w:t>החשובים שמצויים מעבר לגבולות השפה. שאלה מתבקשת מכך היא האם מ</w:t>
      </w:r>
      <w:r w:rsidR="002B2961">
        <w:rPr>
          <w:rFonts w:asciiTheme="majorBidi" w:hAnsiTheme="majorBidi" w:cstheme="majorBidi" w:hint="cs"/>
          <w:sz w:val="24"/>
          <w:szCs w:val="24"/>
          <w:rtl/>
        </w:rPr>
        <w:t xml:space="preserve">שמעות הציווי </w:t>
      </w:r>
      <w:proofErr w:type="spellStart"/>
      <w:r w:rsidR="002B2961">
        <w:rPr>
          <w:rFonts w:asciiTheme="majorBidi" w:hAnsiTheme="majorBidi" w:cstheme="majorBidi" w:hint="cs"/>
          <w:sz w:val="24"/>
          <w:szCs w:val="24"/>
          <w:rtl/>
        </w:rPr>
        <w:t>הויטגנשטייני</w:t>
      </w:r>
      <w:proofErr w:type="spellEnd"/>
      <w:r w:rsidR="002B2961">
        <w:rPr>
          <w:rFonts w:asciiTheme="majorBidi" w:hAnsiTheme="majorBidi" w:cstheme="majorBidi" w:hint="cs"/>
          <w:sz w:val="24"/>
          <w:szCs w:val="24"/>
          <w:rtl/>
        </w:rPr>
        <w:t xml:space="preserve"> היא שלמעשה לא ניתן לקיים תקשורת אודות תחומים אלה, שהצדקתם אפש</w:t>
      </w:r>
      <w:r w:rsidR="0032309C">
        <w:rPr>
          <w:rFonts w:asciiTheme="majorBidi" w:hAnsiTheme="majorBidi" w:cstheme="majorBidi" w:hint="cs"/>
          <w:sz w:val="24"/>
          <w:szCs w:val="24"/>
          <w:rtl/>
        </w:rPr>
        <w:t>רית רק מחוץ לגבולות השפה והעולם.</w:t>
      </w:r>
      <w:r w:rsidR="008735B2">
        <w:rPr>
          <w:rFonts w:asciiTheme="majorBidi" w:hAnsiTheme="majorBidi" w:cstheme="majorBidi" w:hint="cs"/>
          <w:sz w:val="24"/>
          <w:szCs w:val="24"/>
          <w:rtl/>
        </w:rPr>
        <w:t xml:space="preserve"> שאלות אלה </w:t>
      </w:r>
      <w:r w:rsidR="00E94C08">
        <w:rPr>
          <w:rFonts w:asciiTheme="majorBidi" w:hAnsiTheme="majorBidi" w:cstheme="majorBidi" w:hint="cs"/>
          <w:sz w:val="24"/>
          <w:szCs w:val="24"/>
          <w:rtl/>
        </w:rPr>
        <w:t xml:space="preserve">מזמנות לכאורה הטלת ספק בשיטה הפילוסופית שניסח </w:t>
      </w:r>
      <w:proofErr w:type="spellStart"/>
      <w:r w:rsidR="00E94C08">
        <w:rPr>
          <w:rFonts w:asciiTheme="majorBidi" w:hAnsiTheme="majorBidi" w:cstheme="majorBidi" w:hint="cs"/>
          <w:sz w:val="24"/>
          <w:szCs w:val="24"/>
          <w:rtl/>
        </w:rPr>
        <w:t>ויטגנשטיין</w:t>
      </w:r>
      <w:proofErr w:type="spellEnd"/>
      <w:r w:rsidR="00E94C08">
        <w:rPr>
          <w:rFonts w:asciiTheme="majorBidi" w:hAnsiTheme="majorBidi" w:cstheme="majorBidi" w:hint="cs"/>
          <w:sz w:val="24"/>
          <w:szCs w:val="24"/>
          <w:rtl/>
        </w:rPr>
        <w:t xml:space="preserve">, </w:t>
      </w:r>
      <w:r w:rsidR="00853B81">
        <w:rPr>
          <w:rFonts w:asciiTheme="majorBidi" w:hAnsiTheme="majorBidi" w:cstheme="majorBidi" w:hint="cs"/>
          <w:sz w:val="24"/>
          <w:szCs w:val="24"/>
          <w:rtl/>
        </w:rPr>
        <w:t xml:space="preserve">ולפיכך הציע </w:t>
      </w:r>
      <w:proofErr w:type="spellStart"/>
      <w:r w:rsidR="00853B81">
        <w:rPr>
          <w:rFonts w:asciiTheme="majorBidi" w:hAnsiTheme="majorBidi" w:cstheme="majorBidi" w:hint="cs"/>
          <w:sz w:val="24"/>
          <w:szCs w:val="24"/>
          <w:rtl/>
        </w:rPr>
        <w:t>ויטגנשטיין</w:t>
      </w:r>
      <w:proofErr w:type="spellEnd"/>
      <w:r w:rsidR="00853B81">
        <w:rPr>
          <w:rFonts w:asciiTheme="majorBidi" w:hAnsiTheme="majorBidi" w:cstheme="majorBidi" w:hint="cs"/>
          <w:sz w:val="24"/>
          <w:szCs w:val="24"/>
          <w:rtl/>
        </w:rPr>
        <w:t xml:space="preserve"> את הפתרון המתודי הבא:</w:t>
      </w:r>
    </w:p>
    <w:p w14:paraId="7E36B225" w14:textId="02126B31" w:rsidR="006F3177" w:rsidRPr="004106CE" w:rsidRDefault="0066515C" w:rsidP="0066515C">
      <w:pPr>
        <w:autoSpaceDE w:val="0"/>
        <w:autoSpaceDN w:val="0"/>
        <w:bidi w:val="0"/>
        <w:adjustRightInd w:val="0"/>
        <w:spacing w:after="0" w:line="360" w:lineRule="auto"/>
        <w:jc w:val="both"/>
        <w:rPr>
          <w:rFonts w:asciiTheme="majorBidi" w:hAnsiTheme="majorBidi" w:cstheme="majorBidi"/>
          <w:kern w:val="0"/>
          <w:sz w:val="24"/>
          <w:szCs w:val="24"/>
        </w:rPr>
      </w:pPr>
      <w:r>
        <w:rPr>
          <w:rFonts w:asciiTheme="majorBidi" w:eastAsia="JoannaMT" w:hAnsiTheme="majorBidi" w:cstheme="majorBidi"/>
          <w:kern w:val="0"/>
          <w:sz w:val="24"/>
          <w:szCs w:val="24"/>
        </w:rPr>
        <w:t>‟</w:t>
      </w:r>
      <w:r w:rsidR="006F3177" w:rsidRPr="004106CE">
        <w:rPr>
          <w:rFonts w:asciiTheme="majorBidi" w:eastAsia="JoannaMT" w:hAnsiTheme="majorBidi" w:cstheme="majorBidi"/>
          <w:kern w:val="0"/>
          <w:sz w:val="24"/>
          <w:szCs w:val="24"/>
        </w:rPr>
        <w:t xml:space="preserve">Skepticism is </w:t>
      </w:r>
      <w:r w:rsidR="006F3177" w:rsidRPr="004106CE">
        <w:rPr>
          <w:rFonts w:asciiTheme="majorBidi" w:eastAsia="JoannaMT" w:hAnsiTheme="majorBidi" w:cstheme="majorBidi"/>
          <w:i/>
          <w:iCs/>
          <w:kern w:val="0"/>
          <w:sz w:val="24"/>
          <w:szCs w:val="24"/>
        </w:rPr>
        <w:t xml:space="preserve">not </w:t>
      </w:r>
      <w:r w:rsidR="006F3177" w:rsidRPr="004106CE">
        <w:rPr>
          <w:rFonts w:asciiTheme="majorBidi" w:eastAsia="JoannaMT" w:hAnsiTheme="majorBidi" w:cstheme="majorBidi"/>
          <w:kern w:val="0"/>
          <w:sz w:val="24"/>
          <w:szCs w:val="24"/>
        </w:rPr>
        <w:t xml:space="preserve">irrefutable, but obviously nonsensical, when it tries to raise doubts where no questions can be asked. For doubt can exist only where a question exists, a question only where an answer exists, and an answer only where something </w:t>
      </w:r>
      <w:r w:rsidR="006F3177" w:rsidRPr="004106CE">
        <w:rPr>
          <w:rFonts w:asciiTheme="majorBidi" w:eastAsia="JoannaMT" w:hAnsiTheme="majorBidi" w:cstheme="majorBidi"/>
          <w:i/>
          <w:iCs/>
          <w:kern w:val="0"/>
          <w:sz w:val="24"/>
          <w:szCs w:val="24"/>
        </w:rPr>
        <w:t>can be said.</w:t>
      </w:r>
      <w:r>
        <w:rPr>
          <w:rFonts w:asciiTheme="majorBidi" w:eastAsia="JoannaMT" w:hAnsiTheme="majorBidi" w:cstheme="majorBidi"/>
          <w:kern w:val="0"/>
          <w:sz w:val="24"/>
          <w:szCs w:val="24"/>
        </w:rPr>
        <w:t>”</w:t>
      </w:r>
      <w:r w:rsidR="006F3177" w:rsidRPr="004106CE">
        <w:rPr>
          <w:rStyle w:val="a5"/>
          <w:rFonts w:asciiTheme="majorBidi" w:eastAsia="JoannaMT" w:hAnsiTheme="majorBidi" w:cstheme="majorBidi"/>
          <w:kern w:val="0"/>
          <w:sz w:val="24"/>
          <w:szCs w:val="24"/>
        </w:rPr>
        <w:footnoteReference w:id="7"/>
      </w:r>
    </w:p>
    <w:p w14:paraId="331D1837" w14:textId="360F1619" w:rsidR="006F3177" w:rsidRPr="0083158C" w:rsidRDefault="003E4499" w:rsidP="006D0248">
      <w:pPr>
        <w:shd w:val="clear" w:color="auto" w:fill="FDFDFD"/>
        <w:spacing w:after="0" w:line="36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סקפטיציזם לפי </w:t>
      </w:r>
      <w:proofErr w:type="spellStart"/>
      <w:r>
        <w:rPr>
          <w:rFonts w:asciiTheme="majorBidi" w:hAnsiTheme="majorBidi" w:cstheme="majorBidi" w:hint="cs"/>
          <w:sz w:val="24"/>
          <w:szCs w:val="24"/>
          <w:rtl/>
        </w:rPr>
        <w:t>ויטגנשטיין</w:t>
      </w:r>
      <w:proofErr w:type="spellEnd"/>
      <w:r>
        <w:rPr>
          <w:rFonts w:asciiTheme="majorBidi" w:hAnsiTheme="majorBidi" w:cstheme="majorBidi" w:hint="cs"/>
          <w:sz w:val="24"/>
          <w:szCs w:val="24"/>
          <w:rtl/>
        </w:rPr>
        <w:t xml:space="preserve"> מתיימר להטיל ספק </w:t>
      </w:r>
      <w:r w:rsidR="002E0F29">
        <w:rPr>
          <w:rFonts w:asciiTheme="majorBidi" w:hAnsiTheme="majorBidi" w:cstheme="majorBidi" w:hint="cs"/>
          <w:sz w:val="24"/>
          <w:szCs w:val="24"/>
          <w:rtl/>
        </w:rPr>
        <w:t xml:space="preserve">ביחס לדברים שאודותיהם לא ניתן לשאול, </w:t>
      </w:r>
      <w:proofErr w:type="spellStart"/>
      <w:r w:rsidR="002E0F29">
        <w:rPr>
          <w:rFonts w:asciiTheme="majorBidi" w:hAnsiTheme="majorBidi" w:cstheme="majorBidi" w:hint="cs"/>
          <w:sz w:val="24"/>
          <w:szCs w:val="24"/>
          <w:rtl/>
        </w:rPr>
        <w:t>מכיון</w:t>
      </w:r>
      <w:proofErr w:type="spellEnd"/>
      <w:r w:rsidR="002E0F29">
        <w:rPr>
          <w:rFonts w:asciiTheme="majorBidi" w:hAnsiTheme="majorBidi" w:cstheme="majorBidi" w:hint="cs"/>
          <w:sz w:val="24"/>
          <w:szCs w:val="24"/>
          <w:rtl/>
        </w:rPr>
        <w:t xml:space="preserve"> שהם אינם ניתנים לתמלו</w:t>
      </w:r>
      <w:r w:rsidR="00F406A7">
        <w:rPr>
          <w:rFonts w:asciiTheme="majorBidi" w:hAnsiTheme="majorBidi" w:cstheme="majorBidi" w:hint="cs"/>
          <w:sz w:val="24"/>
          <w:szCs w:val="24"/>
          <w:rtl/>
        </w:rPr>
        <w:t xml:space="preserve">ל. משמע, שאלות כמו </w:t>
      </w:r>
      <w:r w:rsidR="008D778B">
        <w:rPr>
          <w:rFonts w:asciiTheme="majorBidi" w:hAnsiTheme="majorBidi" w:cstheme="majorBidi" w:hint="cs"/>
          <w:sz w:val="24"/>
          <w:szCs w:val="24"/>
          <w:rtl/>
        </w:rPr>
        <w:t xml:space="preserve">איך ניתן להימנע מתמלול בתחומים אקוטיים כמו אתיקה ואסתטיקה, או איך ניתן לתקשר בתחומים אלה </w:t>
      </w:r>
      <w:r w:rsidR="008D778B">
        <w:rPr>
          <w:rFonts w:asciiTheme="majorBidi" w:hAnsiTheme="majorBidi" w:cstheme="majorBidi"/>
          <w:sz w:val="24"/>
          <w:szCs w:val="24"/>
          <w:rtl/>
        </w:rPr>
        <w:t>–</w:t>
      </w:r>
      <w:r w:rsidR="008D778B">
        <w:rPr>
          <w:rFonts w:asciiTheme="majorBidi" w:hAnsiTheme="majorBidi" w:cstheme="majorBidi" w:hint="cs"/>
          <w:sz w:val="24"/>
          <w:szCs w:val="24"/>
          <w:rtl/>
        </w:rPr>
        <w:t xml:space="preserve"> הן חסרות-מובן. עם זאת, מסתבר </w:t>
      </w:r>
      <w:proofErr w:type="spellStart"/>
      <w:r w:rsidR="008D778B">
        <w:rPr>
          <w:rFonts w:asciiTheme="majorBidi" w:hAnsiTheme="majorBidi" w:cstheme="majorBidi" w:hint="cs"/>
          <w:sz w:val="24"/>
          <w:szCs w:val="24"/>
          <w:rtl/>
        </w:rPr>
        <w:t>שויטגנשטיין</w:t>
      </w:r>
      <w:proofErr w:type="spellEnd"/>
      <w:r w:rsidR="008D778B">
        <w:rPr>
          <w:rFonts w:asciiTheme="majorBidi" w:hAnsiTheme="majorBidi" w:cstheme="majorBidi" w:hint="cs"/>
          <w:sz w:val="24"/>
          <w:szCs w:val="24"/>
          <w:rtl/>
        </w:rPr>
        <w:t xml:space="preserve"> עצמו הבין שלא ניתן </w:t>
      </w:r>
      <w:r w:rsidR="00406B56">
        <w:rPr>
          <w:rFonts w:asciiTheme="majorBidi" w:hAnsiTheme="majorBidi" w:cstheme="majorBidi" w:hint="cs"/>
          <w:sz w:val="24"/>
          <w:szCs w:val="24"/>
          <w:rtl/>
        </w:rPr>
        <w:t>להימנע לפחות מלחוש את המתח שבניסיון לתמלל את המתרחש במרחב הסובייקטיבי</w:t>
      </w:r>
      <w:r w:rsidR="009E5E14">
        <w:rPr>
          <w:rFonts w:asciiTheme="majorBidi" w:hAnsiTheme="majorBidi" w:cstheme="majorBidi" w:hint="cs"/>
          <w:sz w:val="24"/>
          <w:szCs w:val="24"/>
          <w:rtl/>
        </w:rPr>
        <w:t xml:space="preserve">. </w:t>
      </w:r>
      <w:r w:rsidR="00925E37">
        <w:rPr>
          <w:rFonts w:asciiTheme="majorBidi" w:hAnsiTheme="majorBidi" w:cstheme="majorBidi" w:hint="cs"/>
          <w:sz w:val="24"/>
          <w:szCs w:val="24"/>
          <w:rtl/>
        </w:rPr>
        <w:t>תהליכים</w:t>
      </w:r>
      <w:r w:rsidR="00DF5A5F">
        <w:rPr>
          <w:rFonts w:asciiTheme="majorBidi" w:hAnsiTheme="majorBidi" w:cstheme="majorBidi" w:hint="cs"/>
          <w:sz w:val="24"/>
          <w:szCs w:val="24"/>
          <w:rtl/>
        </w:rPr>
        <w:t xml:space="preserve"> פרטיים</w:t>
      </w:r>
      <w:r w:rsidR="00925E37">
        <w:rPr>
          <w:rFonts w:asciiTheme="majorBidi" w:hAnsiTheme="majorBidi" w:cstheme="majorBidi" w:hint="cs"/>
          <w:sz w:val="24"/>
          <w:szCs w:val="24"/>
          <w:rtl/>
        </w:rPr>
        <w:t xml:space="preserve"> שמתרחשים בנפשו של הסובייקט</w:t>
      </w:r>
      <w:r w:rsidR="00DF5A5F">
        <w:rPr>
          <w:rFonts w:asciiTheme="majorBidi" w:hAnsiTheme="majorBidi" w:cstheme="majorBidi" w:hint="cs"/>
          <w:sz w:val="24"/>
          <w:szCs w:val="24"/>
          <w:rtl/>
        </w:rPr>
        <w:t>, כמו הכרעה אתית או רגש כאב</w:t>
      </w:r>
      <w:r w:rsidR="00332A29">
        <w:rPr>
          <w:rFonts w:asciiTheme="majorBidi" w:hAnsiTheme="majorBidi" w:cstheme="majorBidi" w:hint="cs"/>
          <w:sz w:val="24"/>
          <w:szCs w:val="24"/>
          <w:rtl/>
        </w:rPr>
        <w:t xml:space="preserve">, אינם ניתנים לתמלול לפי </w:t>
      </w:r>
      <w:proofErr w:type="spellStart"/>
      <w:r w:rsidR="00332A29">
        <w:rPr>
          <w:rFonts w:asciiTheme="majorBidi" w:hAnsiTheme="majorBidi" w:cstheme="majorBidi" w:hint="cs"/>
          <w:sz w:val="24"/>
          <w:szCs w:val="24"/>
          <w:rtl/>
        </w:rPr>
        <w:t>הטרקטטוס</w:t>
      </w:r>
      <w:proofErr w:type="spellEnd"/>
      <w:r w:rsidR="00332A29">
        <w:rPr>
          <w:rFonts w:asciiTheme="majorBidi" w:hAnsiTheme="majorBidi" w:cstheme="majorBidi" w:hint="cs"/>
          <w:sz w:val="24"/>
          <w:szCs w:val="24"/>
          <w:rtl/>
        </w:rPr>
        <w:t>, אך</w:t>
      </w:r>
      <w:r w:rsidR="00925E37">
        <w:rPr>
          <w:rFonts w:asciiTheme="majorBidi" w:hAnsiTheme="majorBidi" w:cstheme="majorBidi" w:hint="cs"/>
          <w:sz w:val="24"/>
          <w:szCs w:val="24"/>
          <w:rtl/>
        </w:rPr>
        <w:t xml:space="preserve"> </w:t>
      </w:r>
      <w:r w:rsidR="009E5E14">
        <w:rPr>
          <w:rFonts w:asciiTheme="majorBidi" w:hAnsiTheme="majorBidi" w:cstheme="majorBidi" w:hint="cs"/>
          <w:sz w:val="24"/>
          <w:szCs w:val="24"/>
          <w:rtl/>
        </w:rPr>
        <w:t xml:space="preserve">בחקירותיו המאוחרות, </w:t>
      </w:r>
      <w:r w:rsidR="00332A29">
        <w:rPr>
          <w:rFonts w:asciiTheme="majorBidi" w:hAnsiTheme="majorBidi" w:cstheme="majorBidi" w:hint="cs"/>
          <w:sz w:val="24"/>
          <w:szCs w:val="24"/>
          <w:rtl/>
        </w:rPr>
        <w:t xml:space="preserve">ניסח </w:t>
      </w:r>
      <w:proofErr w:type="spellStart"/>
      <w:r w:rsidR="00332A29">
        <w:rPr>
          <w:rFonts w:asciiTheme="majorBidi" w:hAnsiTheme="majorBidi" w:cstheme="majorBidi" w:hint="cs"/>
          <w:sz w:val="24"/>
          <w:szCs w:val="24"/>
          <w:rtl/>
        </w:rPr>
        <w:t>ויטגנשטיין</w:t>
      </w:r>
      <w:proofErr w:type="spellEnd"/>
      <w:r w:rsidR="00332A29">
        <w:rPr>
          <w:rFonts w:asciiTheme="majorBidi" w:hAnsiTheme="majorBidi" w:cstheme="majorBidi" w:hint="cs"/>
          <w:sz w:val="24"/>
          <w:szCs w:val="24"/>
          <w:rtl/>
        </w:rPr>
        <w:t xml:space="preserve"> את המתח שנוצר כתוצאה מכך, ואת פתרונו</w:t>
      </w:r>
      <w:r w:rsidR="009E5E14">
        <w:rPr>
          <w:rFonts w:asciiTheme="majorBidi" w:hAnsiTheme="majorBidi" w:cstheme="majorBidi" w:hint="cs"/>
          <w:sz w:val="24"/>
          <w:szCs w:val="24"/>
          <w:rtl/>
        </w:rPr>
        <w:t>:</w:t>
      </w:r>
    </w:p>
    <w:p w14:paraId="7D4722CF" w14:textId="772E49B9" w:rsidR="0053027C" w:rsidRPr="008F66D4" w:rsidRDefault="0053027C" w:rsidP="008F66D4">
      <w:pPr>
        <w:shd w:val="clear" w:color="auto" w:fill="FDFDFD"/>
        <w:bidi w:val="0"/>
        <w:spacing w:after="0" w:line="240" w:lineRule="auto"/>
        <w:jc w:val="both"/>
        <w:rPr>
          <w:rFonts w:asciiTheme="majorBidi" w:eastAsia="Times New Roman" w:hAnsiTheme="majorBidi" w:cstheme="majorBidi"/>
          <w:b/>
          <w:bCs/>
          <w:kern w:val="0"/>
          <w:sz w:val="24"/>
          <w:szCs w:val="24"/>
          <w14:ligatures w14:val="none"/>
        </w:rPr>
      </w:pPr>
    </w:p>
    <w:p w14:paraId="2DADF4A5" w14:textId="5137184F" w:rsidR="001B71D4" w:rsidRPr="004106CE" w:rsidRDefault="001B71D4" w:rsidP="006A645F">
      <w:pPr>
        <w:autoSpaceDE w:val="0"/>
        <w:autoSpaceDN w:val="0"/>
        <w:bidi w:val="0"/>
        <w:adjustRightInd w:val="0"/>
        <w:spacing w:after="0" w:line="360" w:lineRule="auto"/>
        <w:ind w:left="2160"/>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How can I even attempt to interpose language between the expression of pain and the pain?</w:t>
      </w:r>
      <w:r w:rsidRPr="004106CE">
        <w:rPr>
          <w:rFonts w:asciiTheme="majorBidi" w:eastAsia="JoannaMT" w:hAnsiTheme="majorBidi" w:cstheme="majorBidi"/>
          <w:kern w:val="0"/>
          <w:sz w:val="24"/>
          <w:szCs w:val="24"/>
        </w:rPr>
        <w:t xml:space="preserve"> </w:t>
      </w:r>
      <w:r w:rsidRPr="004106CE">
        <w:rPr>
          <w:rFonts w:asciiTheme="majorBidi" w:hAnsiTheme="majorBidi" w:cstheme="majorBidi"/>
          <w:kern w:val="0"/>
          <w:sz w:val="24"/>
          <w:szCs w:val="24"/>
        </w:rPr>
        <w:t xml:space="preserve">only I can know whether I am </w:t>
      </w:r>
      <w:r w:rsidRPr="004106CE">
        <w:rPr>
          <w:rFonts w:asciiTheme="majorBidi" w:hAnsiTheme="majorBidi" w:cstheme="majorBidi"/>
          <w:kern w:val="0"/>
          <w:sz w:val="24"/>
          <w:szCs w:val="24"/>
        </w:rPr>
        <w:lastRenderedPageBreak/>
        <w:t>really in pain; another person can only surmise it.</w:t>
      </w:r>
      <w:r w:rsidRPr="004106CE">
        <w:rPr>
          <w:rStyle w:val="a5"/>
          <w:rFonts w:asciiTheme="majorBidi" w:hAnsiTheme="majorBidi" w:cstheme="majorBidi"/>
          <w:kern w:val="0"/>
          <w:sz w:val="24"/>
          <w:szCs w:val="24"/>
        </w:rPr>
        <w:t xml:space="preserve"> </w:t>
      </w:r>
      <w:r w:rsidRPr="004106CE">
        <w:rPr>
          <w:rStyle w:val="a5"/>
          <w:rFonts w:asciiTheme="majorBidi" w:hAnsiTheme="majorBidi" w:cstheme="majorBidi"/>
          <w:kern w:val="0"/>
          <w:sz w:val="24"/>
          <w:szCs w:val="24"/>
        </w:rPr>
        <w:footnoteReference w:id="8"/>
      </w:r>
      <w:r w:rsidRPr="004106CE">
        <w:rPr>
          <w:rFonts w:asciiTheme="majorBidi" w:hAnsiTheme="majorBidi" w:cstheme="majorBidi"/>
          <w:kern w:val="0"/>
          <w:sz w:val="24"/>
          <w:szCs w:val="24"/>
        </w:rPr>
        <w:t xml:space="preserve"> An ‘inner process’ stands in need of outward criteria.</w:t>
      </w:r>
      <w:r w:rsidRPr="004106CE">
        <w:rPr>
          <w:rStyle w:val="a5"/>
          <w:rFonts w:asciiTheme="majorBidi" w:eastAsia="JoannaMT" w:hAnsiTheme="majorBidi" w:cstheme="majorBidi"/>
          <w:kern w:val="0"/>
          <w:sz w:val="24"/>
          <w:szCs w:val="24"/>
        </w:rPr>
        <w:footnoteReference w:id="9"/>
      </w:r>
    </w:p>
    <w:p w14:paraId="1079DA07" w14:textId="77777777" w:rsidR="001B71D4" w:rsidRPr="001B71D4" w:rsidRDefault="001B71D4" w:rsidP="00F806DE">
      <w:pPr>
        <w:autoSpaceDE w:val="0"/>
        <w:autoSpaceDN w:val="0"/>
        <w:adjustRightInd w:val="0"/>
        <w:spacing w:after="0" w:line="360" w:lineRule="auto"/>
        <w:jc w:val="both"/>
        <w:rPr>
          <w:rFonts w:asciiTheme="majorBidi" w:eastAsia="JoannaMT" w:hAnsiTheme="majorBidi" w:cstheme="majorBidi" w:hint="cs"/>
          <w:kern w:val="0"/>
          <w:sz w:val="24"/>
          <w:szCs w:val="24"/>
          <w:rtl/>
        </w:rPr>
      </w:pPr>
    </w:p>
    <w:p w14:paraId="39D68686" w14:textId="520EC621" w:rsidR="00503E36" w:rsidRDefault="008E29E5" w:rsidP="004106CE">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eastAsia="JoannaMT" w:hAnsiTheme="majorBidi" w:cstheme="majorBidi" w:hint="cs"/>
          <w:kern w:val="0"/>
          <w:sz w:val="24"/>
          <w:szCs w:val="24"/>
          <w:rtl/>
        </w:rPr>
        <w:t xml:space="preserve">השאלה איך אוכל לתמלל כאב אישי בשפה לכאורה נענית </w:t>
      </w:r>
      <w:r w:rsidR="00FA5C36">
        <w:rPr>
          <w:rFonts w:asciiTheme="majorBidi" w:eastAsia="JoannaMT" w:hAnsiTheme="majorBidi" w:cstheme="majorBidi" w:hint="cs"/>
          <w:kern w:val="0"/>
          <w:sz w:val="24"/>
          <w:szCs w:val="24"/>
          <w:rtl/>
        </w:rPr>
        <w:t xml:space="preserve">בתשובה פשוטה: אדם יודע את כאבו האישי, ואין צורך לתמללו, כך שאין צורך להתיימר לעשות כן. אולם בהמשך, </w:t>
      </w:r>
      <w:r w:rsidR="009A5DD8">
        <w:rPr>
          <w:rFonts w:asciiTheme="majorBidi" w:eastAsia="JoannaMT" w:hAnsiTheme="majorBidi" w:cstheme="majorBidi" w:hint="cs"/>
          <w:kern w:val="0"/>
          <w:sz w:val="24"/>
          <w:szCs w:val="24"/>
          <w:rtl/>
        </w:rPr>
        <w:t>אשרר</w:t>
      </w:r>
      <w:r w:rsidR="00367402">
        <w:rPr>
          <w:rFonts w:asciiTheme="majorBidi" w:eastAsia="JoannaMT" w:hAnsiTheme="majorBidi" w:cstheme="majorBidi" w:hint="cs"/>
          <w:kern w:val="0"/>
          <w:sz w:val="24"/>
          <w:szCs w:val="24"/>
          <w:rtl/>
        </w:rPr>
        <w:t xml:space="preserve"> </w:t>
      </w:r>
      <w:proofErr w:type="spellStart"/>
      <w:r w:rsidR="00367402">
        <w:rPr>
          <w:rFonts w:asciiTheme="majorBidi" w:eastAsia="JoannaMT" w:hAnsiTheme="majorBidi" w:cstheme="majorBidi" w:hint="cs"/>
          <w:kern w:val="0"/>
          <w:sz w:val="24"/>
          <w:szCs w:val="24"/>
          <w:rtl/>
        </w:rPr>
        <w:t>ויטגנשטיין</w:t>
      </w:r>
      <w:proofErr w:type="spellEnd"/>
      <w:r w:rsidR="00367402">
        <w:rPr>
          <w:rFonts w:asciiTheme="majorBidi" w:eastAsia="JoannaMT" w:hAnsiTheme="majorBidi" w:cstheme="majorBidi" w:hint="cs"/>
          <w:kern w:val="0"/>
          <w:sz w:val="24"/>
          <w:szCs w:val="24"/>
          <w:rtl/>
        </w:rPr>
        <w:t xml:space="preserve"> </w:t>
      </w:r>
      <w:r w:rsidR="009A5DD8">
        <w:rPr>
          <w:rFonts w:asciiTheme="majorBidi" w:eastAsia="JoannaMT" w:hAnsiTheme="majorBidi" w:cstheme="majorBidi" w:hint="cs"/>
          <w:kern w:val="0"/>
          <w:sz w:val="24"/>
          <w:szCs w:val="24"/>
          <w:rtl/>
        </w:rPr>
        <w:t xml:space="preserve">קיומם של </w:t>
      </w:r>
      <w:r w:rsidR="00367402">
        <w:rPr>
          <w:rFonts w:asciiTheme="majorBidi" w:eastAsia="JoannaMT" w:hAnsiTheme="majorBidi" w:cstheme="majorBidi" w:hint="cs"/>
          <w:kern w:val="0"/>
          <w:sz w:val="24"/>
          <w:szCs w:val="24"/>
          <w:rtl/>
        </w:rPr>
        <w:t>תהליכים פנימיים</w:t>
      </w:r>
      <w:r w:rsidR="009A5DD8">
        <w:rPr>
          <w:rFonts w:asciiTheme="majorBidi" w:eastAsia="JoannaMT" w:hAnsiTheme="majorBidi" w:cstheme="majorBidi" w:hint="cs"/>
          <w:kern w:val="0"/>
          <w:sz w:val="24"/>
          <w:szCs w:val="24"/>
          <w:rtl/>
        </w:rPr>
        <w:t>,</w:t>
      </w:r>
      <w:r w:rsidR="009A5DD8">
        <w:rPr>
          <w:rStyle w:val="a5"/>
          <w:rFonts w:asciiTheme="majorBidi" w:eastAsia="JoannaMT" w:hAnsiTheme="majorBidi" w:cstheme="majorBidi"/>
          <w:kern w:val="0"/>
          <w:sz w:val="24"/>
          <w:szCs w:val="24"/>
          <w:rtl/>
        </w:rPr>
        <w:footnoteReference w:id="10"/>
      </w:r>
      <w:r w:rsidR="009A5DD8">
        <w:rPr>
          <w:rFonts w:asciiTheme="majorBidi" w:eastAsia="JoannaMT" w:hAnsiTheme="majorBidi" w:cstheme="majorBidi" w:hint="cs"/>
          <w:kern w:val="0"/>
          <w:sz w:val="24"/>
          <w:szCs w:val="24"/>
          <w:rtl/>
        </w:rPr>
        <w:t xml:space="preserve"> ואף</w:t>
      </w:r>
      <w:r w:rsidR="00367402">
        <w:rPr>
          <w:rFonts w:asciiTheme="majorBidi" w:eastAsia="JoannaMT" w:hAnsiTheme="majorBidi" w:cstheme="majorBidi" w:hint="cs"/>
          <w:kern w:val="0"/>
          <w:sz w:val="24"/>
          <w:szCs w:val="24"/>
          <w:rtl/>
        </w:rPr>
        <w:t xml:space="preserve"> וקבע שניתן לייצג</w:t>
      </w:r>
      <w:r w:rsidR="009A5DD8">
        <w:rPr>
          <w:rFonts w:asciiTheme="majorBidi" w:eastAsia="JoannaMT" w:hAnsiTheme="majorBidi" w:cstheme="majorBidi" w:hint="cs"/>
          <w:kern w:val="0"/>
          <w:sz w:val="24"/>
          <w:szCs w:val="24"/>
          <w:rtl/>
        </w:rPr>
        <w:t>ם</w:t>
      </w:r>
      <w:r w:rsidR="00367402">
        <w:rPr>
          <w:rFonts w:asciiTheme="majorBidi" w:eastAsia="JoannaMT" w:hAnsiTheme="majorBidi" w:cstheme="majorBidi" w:hint="cs"/>
          <w:kern w:val="0"/>
          <w:sz w:val="24"/>
          <w:szCs w:val="24"/>
          <w:rtl/>
        </w:rPr>
        <w:t xml:space="preserve"> בשפה.</w:t>
      </w:r>
      <w:r w:rsidR="006C7889">
        <w:rPr>
          <w:rStyle w:val="a5"/>
          <w:rFonts w:asciiTheme="majorBidi" w:eastAsia="JoannaMT" w:hAnsiTheme="majorBidi" w:cstheme="majorBidi"/>
          <w:kern w:val="0"/>
          <w:sz w:val="24"/>
          <w:szCs w:val="24"/>
          <w:rtl/>
        </w:rPr>
        <w:footnoteReference w:id="11"/>
      </w:r>
      <w:r w:rsidR="00367402">
        <w:rPr>
          <w:rFonts w:asciiTheme="majorBidi" w:eastAsia="JoannaMT" w:hAnsiTheme="majorBidi" w:cstheme="majorBidi" w:hint="cs"/>
          <w:kern w:val="0"/>
          <w:sz w:val="24"/>
          <w:szCs w:val="24"/>
          <w:rtl/>
        </w:rPr>
        <w:t xml:space="preserve"> </w:t>
      </w:r>
      <w:r w:rsidR="008E3C42">
        <w:rPr>
          <w:rFonts w:asciiTheme="majorBidi" w:eastAsia="JoannaMT" w:hAnsiTheme="majorBidi" w:cstheme="majorBidi" w:hint="cs"/>
          <w:kern w:val="0"/>
          <w:sz w:val="24"/>
          <w:szCs w:val="24"/>
          <w:rtl/>
        </w:rPr>
        <w:t xml:space="preserve">יתר על כן, ניתן להציע קריטריונים חיצוניים, דהיינו </w:t>
      </w:r>
      <w:r w:rsidR="008E3C42">
        <w:rPr>
          <w:rFonts w:asciiTheme="majorBidi" w:eastAsia="JoannaMT" w:hAnsiTheme="majorBidi" w:cstheme="majorBidi"/>
          <w:kern w:val="0"/>
          <w:sz w:val="24"/>
          <w:szCs w:val="24"/>
          <w:rtl/>
        </w:rPr>
        <w:t>–</w:t>
      </w:r>
      <w:r w:rsidR="008E3C42">
        <w:rPr>
          <w:rFonts w:asciiTheme="majorBidi" w:eastAsia="JoannaMT" w:hAnsiTheme="majorBidi" w:cstheme="majorBidi" w:hint="cs"/>
          <w:kern w:val="0"/>
          <w:sz w:val="24"/>
          <w:szCs w:val="24"/>
          <w:rtl/>
        </w:rPr>
        <w:t xml:space="preserve"> לשוניים ומובנים לכל </w:t>
      </w:r>
      <w:r w:rsidR="008E3C42">
        <w:rPr>
          <w:rFonts w:asciiTheme="majorBidi" w:eastAsia="JoannaMT" w:hAnsiTheme="majorBidi" w:cstheme="majorBidi"/>
          <w:kern w:val="0"/>
          <w:sz w:val="24"/>
          <w:szCs w:val="24"/>
          <w:rtl/>
        </w:rPr>
        <w:t>–</w:t>
      </w:r>
      <w:r w:rsidR="008E3C42">
        <w:rPr>
          <w:rFonts w:asciiTheme="majorBidi" w:eastAsia="JoannaMT" w:hAnsiTheme="majorBidi" w:cstheme="majorBidi" w:hint="cs"/>
          <w:kern w:val="0"/>
          <w:sz w:val="24"/>
          <w:szCs w:val="24"/>
          <w:rtl/>
        </w:rPr>
        <w:t xml:space="preserve"> גם לתהליכים פנימיים-אישיים.</w:t>
      </w:r>
    </w:p>
    <w:p w14:paraId="68A62F07" w14:textId="0E076E1E" w:rsidR="00C82FCF" w:rsidRPr="004106CE" w:rsidRDefault="00557370" w:rsidP="004106CE">
      <w:pPr>
        <w:autoSpaceDE w:val="0"/>
        <w:autoSpaceDN w:val="0"/>
        <w:adjustRightInd w:val="0"/>
        <w:spacing w:after="0" w:line="360" w:lineRule="auto"/>
        <w:jc w:val="both"/>
        <w:rPr>
          <w:rFonts w:asciiTheme="majorBidi" w:eastAsia="JoannaMT" w:hAnsiTheme="majorBidi" w:cstheme="majorBidi" w:hint="cs"/>
          <w:kern w:val="0"/>
          <w:sz w:val="24"/>
          <w:szCs w:val="24"/>
          <w:rtl/>
        </w:rPr>
      </w:pPr>
      <w:r w:rsidRPr="004106CE">
        <w:rPr>
          <w:rFonts w:asciiTheme="majorBidi" w:eastAsia="JoannaMT" w:hAnsiTheme="majorBidi" w:cstheme="majorBidi"/>
          <w:kern w:val="0"/>
          <w:sz w:val="24"/>
          <w:szCs w:val="24"/>
          <w:rtl/>
        </w:rPr>
        <w:t xml:space="preserve">   </w:t>
      </w:r>
      <w:proofErr w:type="spellStart"/>
      <w:r w:rsidR="004F4079" w:rsidRPr="004106CE">
        <w:rPr>
          <w:rFonts w:asciiTheme="majorBidi" w:eastAsia="JoannaMT" w:hAnsiTheme="majorBidi" w:cstheme="majorBidi"/>
          <w:kern w:val="0"/>
          <w:sz w:val="24"/>
          <w:szCs w:val="24"/>
          <w:rtl/>
        </w:rPr>
        <w:t>ויטגנשטיין</w:t>
      </w:r>
      <w:proofErr w:type="spellEnd"/>
      <w:r w:rsidR="004F4079" w:rsidRPr="004106CE">
        <w:rPr>
          <w:rFonts w:asciiTheme="majorBidi" w:eastAsia="JoannaMT" w:hAnsiTheme="majorBidi" w:cstheme="majorBidi"/>
          <w:kern w:val="0"/>
          <w:sz w:val="24"/>
          <w:szCs w:val="24"/>
          <w:rtl/>
        </w:rPr>
        <w:t xml:space="preserve"> נחשב למחולל ה </w:t>
      </w:r>
      <w:r w:rsidR="004F4079" w:rsidRPr="004106CE">
        <w:rPr>
          <w:rFonts w:asciiTheme="majorBidi" w:eastAsia="JoannaMT" w:hAnsiTheme="majorBidi" w:cstheme="majorBidi"/>
          <w:kern w:val="0"/>
          <w:sz w:val="24"/>
          <w:szCs w:val="24"/>
        </w:rPr>
        <w:t>linguistic turn</w:t>
      </w:r>
      <w:r w:rsidR="004F4079" w:rsidRPr="004106CE">
        <w:rPr>
          <w:rFonts w:asciiTheme="majorBidi" w:eastAsia="JoannaMT" w:hAnsiTheme="majorBidi" w:cstheme="majorBidi"/>
          <w:kern w:val="0"/>
          <w:sz w:val="24"/>
          <w:szCs w:val="24"/>
          <w:rtl/>
        </w:rPr>
        <w:t xml:space="preserve">, </w:t>
      </w:r>
      <w:r w:rsidR="00F062E2" w:rsidRPr="004106CE">
        <w:rPr>
          <w:rFonts w:asciiTheme="majorBidi" w:eastAsia="JoannaMT" w:hAnsiTheme="majorBidi" w:cstheme="majorBidi"/>
          <w:kern w:val="0"/>
          <w:sz w:val="24"/>
          <w:szCs w:val="24"/>
          <w:rtl/>
        </w:rPr>
        <w:t>בטענתו שכל פעולותינו, האישיות והציבוריות – מלוות על-ידי שפה.</w:t>
      </w:r>
      <w:r w:rsidR="00C078C3" w:rsidRPr="004106CE">
        <w:rPr>
          <w:rStyle w:val="a5"/>
          <w:rFonts w:asciiTheme="majorBidi" w:eastAsia="JoannaMT" w:hAnsiTheme="majorBidi" w:cstheme="majorBidi"/>
          <w:kern w:val="0"/>
          <w:sz w:val="24"/>
          <w:szCs w:val="24"/>
          <w:rtl/>
        </w:rPr>
        <w:footnoteReference w:id="12"/>
      </w:r>
      <w:r w:rsidR="00E77DC8" w:rsidRPr="004106CE">
        <w:rPr>
          <w:rFonts w:asciiTheme="majorBidi" w:eastAsia="JoannaMT" w:hAnsiTheme="majorBidi" w:cstheme="majorBidi"/>
          <w:kern w:val="0"/>
          <w:sz w:val="24"/>
          <w:szCs w:val="24"/>
          <w:rtl/>
        </w:rPr>
        <w:t xml:space="preserve">השפה היא אפוא תנאי </w:t>
      </w:r>
      <w:r w:rsidR="003D4CF4" w:rsidRPr="004106CE">
        <w:rPr>
          <w:rFonts w:asciiTheme="majorBidi" w:eastAsia="JoannaMT" w:hAnsiTheme="majorBidi" w:cstheme="majorBidi"/>
          <w:kern w:val="0"/>
          <w:sz w:val="24"/>
          <w:szCs w:val="24"/>
          <w:rtl/>
        </w:rPr>
        <w:t xml:space="preserve">לכל </w:t>
      </w:r>
      <w:r w:rsidR="00DC17D5" w:rsidRPr="004106CE">
        <w:rPr>
          <w:rFonts w:asciiTheme="majorBidi" w:eastAsia="JoannaMT" w:hAnsiTheme="majorBidi" w:cstheme="majorBidi"/>
          <w:kern w:val="0"/>
          <w:sz w:val="24"/>
          <w:szCs w:val="24"/>
          <w:rtl/>
        </w:rPr>
        <w:t xml:space="preserve">כל מחשבה או פעולה </w:t>
      </w:r>
      <w:r w:rsidR="00E77DC8" w:rsidRPr="004106CE">
        <w:rPr>
          <w:rFonts w:asciiTheme="majorBidi" w:eastAsia="JoannaMT" w:hAnsiTheme="majorBidi" w:cstheme="majorBidi"/>
          <w:kern w:val="0"/>
          <w:sz w:val="24"/>
          <w:szCs w:val="24"/>
          <w:rtl/>
        </w:rPr>
        <w:t>בהן</w:t>
      </w:r>
      <w:r w:rsidR="00DC17D5" w:rsidRPr="004106CE">
        <w:rPr>
          <w:rFonts w:asciiTheme="majorBidi" w:eastAsia="JoannaMT" w:hAnsiTheme="majorBidi" w:cstheme="majorBidi"/>
          <w:kern w:val="0"/>
          <w:sz w:val="24"/>
          <w:szCs w:val="24"/>
          <w:rtl/>
        </w:rPr>
        <w:t xml:space="preserve"> אנו מבטאים כוונה</w:t>
      </w:r>
      <w:r w:rsidR="003D4CF4" w:rsidRPr="004106CE">
        <w:rPr>
          <w:rFonts w:asciiTheme="majorBidi" w:eastAsia="JoannaMT" w:hAnsiTheme="majorBidi" w:cstheme="majorBidi"/>
          <w:kern w:val="0"/>
          <w:sz w:val="24"/>
          <w:szCs w:val="24"/>
          <w:rtl/>
        </w:rPr>
        <w:t>:</w:t>
      </w:r>
      <w:r w:rsidR="002E0174" w:rsidRPr="004106CE">
        <w:rPr>
          <w:rFonts w:asciiTheme="majorBidi" w:eastAsia="JoannaMT" w:hAnsiTheme="majorBidi" w:cstheme="majorBidi"/>
          <w:kern w:val="0"/>
          <w:sz w:val="24"/>
          <w:szCs w:val="24"/>
          <w:rtl/>
        </w:rPr>
        <w:t xml:space="preserve"> </w:t>
      </w:r>
      <w:r w:rsidR="00C0247A" w:rsidRPr="004106CE">
        <w:rPr>
          <w:rFonts w:asciiTheme="majorBidi" w:hAnsiTheme="majorBidi" w:cstheme="majorBidi"/>
          <w:kern w:val="0"/>
          <w:sz w:val="24"/>
          <w:szCs w:val="24"/>
        </w:rPr>
        <w:t>“</w:t>
      </w:r>
      <w:r w:rsidR="00DC17D5" w:rsidRPr="004106CE">
        <w:rPr>
          <w:rFonts w:asciiTheme="majorBidi" w:hAnsiTheme="majorBidi" w:cstheme="majorBidi"/>
          <w:kern w:val="0"/>
          <w:sz w:val="24"/>
          <w:szCs w:val="24"/>
        </w:rPr>
        <w:t>It is only in a language that I can mean something by</w:t>
      </w:r>
      <w:r w:rsidR="009233FA" w:rsidRPr="004106CE">
        <w:rPr>
          <w:rFonts w:asciiTheme="majorBidi" w:hAnsiTheme="majorBidi" w:cstheme="majorBidi"/>
          <w:kern w:val="0"/>
          <w:sz w:val="24"/>
          <w:szCs w:val="24"/>
        </w:rPr>
        <w:t xml:space="preserve"> </w:t>
      </w:r>
      <w:r w:rsidR="00DC17D5" w:rsidRPr="004106CE">
        <w:rPr>
          <w:rFonts w:asciiTheme="majorBidi" w:hAnsiTheme="majorBidi" w:cstheme="majorBidi"/>
          <w:kern w:val="0"/>
          <w:sz w:val="24"/>
          <w:szCs w:val="24"/>
        </w:rPr>
        <w:t>somethi</w:t>
      </w:r>
      <w:r w:rsidR="00930FDB" w:rsidRPr="004106CE">
        <w:rPr>
          <w:rFonts w:asciiTheme="majorBidi" w:hAnsiTheme="majorBidi" w:cstheme="majorBidi"/>
          <w:kern w:val="0"/>
          <w:sz w:val="24"/>
          <w:szCs w:val="24"/>
        </w:rPr>
        <w:t>n</w:t>
      </w:r>
      <w:r w:rsidR="00DC17D5" w:rsidRPr="004106CE">
        <w:rPr>
          <w:rFonts w:asciiTheme="majorBidi" w:hAnsiTheme="majorBidi" w:cstheme="majorBidi"/>
          <w:kern w:val="0"/>
          <w:sz w:val="24"/>
          <w:szCs w:val="24"/>
        </w:rPr>
        <w:t>g</w:t>
      </w:r>
      <w:r w:rsidR="00930FDB" w:rsidRPr="004106CE">
        <w:rPr>
          <w:rFonts w:asciiTheme="majorBidi" w:hAnsiTheme="majorBidi" w:cstheme="majorBidi"/>
          <w:kern w:val="0"/>
          <w:sz w:val="24"/>
          <w:szCs w:val="24"/>
        </w:rPr>
        <w:t>”</w:t>
      </w:r>
      <w:r w:rsidR="00C0247A" w:rsidRPr="004106CE">
        <w:rPr>
          <w:rFonts w:asciiTheme="majorBidi" w:eastAsia="JoannaMT" w:hAnsiTheme="majorBidi" w:cstheme="majorBidi"/>
          <w:kern w:val="0"/>
          <w:sz w:val="24"/>
          <w:szCs w:val="24"/>
          <w:rtl/>
        </w:rPr>
        <w:t>.</w:t>
      </w:r>
      <w:r w:rsidR="00C0247A" w:rsidRPr="004106CE">
        <w:rPr>
          <w:rStyle w:val="a5"/>
          <w:rFonts w:asciiTheme="majorBidi" w:hAnsiTheme="majorBidi" w:cstheme="majorBidi"/>
          <w:kern w:val="0"/>
          <w:sz w:val="24"/>
          <w:szCs w:val="24"/>
        </w:rPr>
        <w:t xml:space="preserve"> </w:t>
      </w:r>
      <w:r w:rsidR="00C0247A" w:rsidRPr="004106CE">
        <w:rPr>
          <w:rStyle w:val="a5"/>
          <w:rFonts w:asciiTheme="majorBidi" w:hAnsiTheme="majorBidi" w:cstheme="majorBidi"/>
          <w:kern w:val="0"/>
          <w:sz w:val="24"/>
          <w:szCs w:val="24"/>
        </w:rPr>
        <w:footnoteReference w:id="13"/>
      </w:r>
      <w:r w:rsidR="009B7948" w:rsidRPr="004106CE">
        <w:rPr>
          <w:rFonts w:asciiTheme="majorBidi" w:eastAsia="JoannaMT" w:hAnsiTheme="majorBidi" w:cstheme="majorBidi"/>
          <w:kern w:val="0"/>
          <w:sz w:val="24"/>
          <w:szCs w:val="24"/>
          <w:rtl/>
        </w:rPr>
        <w:t>יתר על כן, האפשרות לחזור על ביצוע לשוני, היא זו שמקנה משמעות לפעולה.</w:t>
      </w:r>
      <w:r w:rsidR="00D00EA4" w:rsidRPr="004106CE">
        <w:rPr>
          <w:rStyle w:val="a5"/>
          <w:rFonts w:asciiTheme="majorBidi" w:eastAsia="JoannaMT" w:hAnsiTheme="majorBidi" w:cstheme="majorBidi"/>
          <w:kern w:val="0"/>
          <w:sz w:val="24"/>
          <w:szCs w:val="24"/>
          <w:rtl/>
        </w:rPr>
        <w:footnoteReference w:id="14"/>
      </w:r>
      <w:r w:rsidR="009B7948" w:rsidRPr="004106CE">
        <w:rPr>
          <w:rFonts w:asciiTheme="majorBidi" w:eastAsia="JoannaMT" w:hAnsiTheme="majorBidi" w:cstheme="majorBidi"/>
          <w:kern w:val="0"/>
          <w:sz w:val="24"/>
          <w:szCs w:val="24"/>
          <w:rtl/>
        </w:rPr>
        <w:t xml:space="preserve"> </w:t>
      </w:r>
      <w:r w:rsidR="009C4EA5" w:rsidRPr="004106CE">
        <w:rPr>
          <w:rFonts w:asciiTheme="majorBidi" w:eastAsia="JoannaMT" w:hAnsiTheme="majorBidi" w:cstheme="majorBidi"/>
          <w:kern w:val="0"/>
          <w:sz w:val="24"/>
          <w:szCs w:val="24"/>
          <w:rtl/>
        </w:rPr>
        <w:t>מושגינו מתפקדים כמכשירים</w:t>
      </w:r>
      <w:r w:rsidR="009B7948" w:rsidRPr="004106CE">
        <w:rPr>
          <w:rFonts w:asciiTheme="majorBidi" w:eastAsia="JoannaMT" w:hAnsiTheme="majorBidi" w:cstheme="majorBidi"/>
          <w:kern w:val="0"/>
          <w:sz w:val="24"/>
          <w:szCs w:val="24"/>
          <w:rtl/>
        </w:rPr>
        <w:t xml:space="preserve">, </w:t>
      </w:r>
      <w:r w:rsidR="009C4EA5" w:rsidRPr="004106CE">
        <w:rPr>
          <w:rFonts w:asciiTheme="majorBidi" w:eastAsia="JoannaMT" w:hAnsiTheme="majorBidi" w:cstheme="majorBidi"/>
          <w:kern w:val="0"/>
          <w:sz w:val="24"/>
          <w:szCs w:val="24"/>
          <w:rtl/>
        </w:rPr>
        <w:t>ש</w:t>
      </w:r>
      <w:r w:rsidR="009B7948" w:rsidRPr="004106CE">
        <w:rPr>
          <w:rFonts w:asciiTheme="majorBidi" w:eastAsia="JoannaMT" w:hAnsiTheme="majorBidi" w:cstheme="majorBidi"/>
          <w:kern w:val="0"/>
          <w:sz w:val="24"/>
          <w:szCs w:val="24"/>
          <w:rtl/>
        </w:rPr>
        <w:t xml:space="preserve">מאפשרים לנו </w:t>
      </w:r>
      <w:r w:rsidR="00FF3078" w:rsidRPr="004106CE">
        <w:rPr>
          <w:rFonts w:asciiTheme="majorBidi" w:eastAsia="JoannaMT" w:hAnsiTheme="majorBidi" w:cstheme="majorBidi"/>
          <w:kern w:val="0"/>
          <w:sz w:val="24"/>
          <w:szCs w:val="24"/>
          <w:rtl/>
        </w:rPr>
        <w:t xml:space="preserve">לתת מובן לכל </w:t>
      </w:r>
      <w:r w:rsidR="004A2950" w:rsidRPr="004106CE">
        <w:rPr>
          <w:rFonts w:asciiTheme="majorBidi" w:eastAsia="JoannaMT" w:hAnsiTheme="majorBidi" w:cstheme="majorBidi"/>
          <w:kern w:val="0"/>
          <w:sz w:val="24"/>
          <w:szCs w:val="24"/>
          <w:rtl/>
        </w:rPr>
        <w:t>אובייקט</w:t>
      </w:r>
      <w:r w:rsidR="00FF3078" w:rsidRPr="004106CE">
        <w:rPr>
          <w:rFonts w:asciiTheme="majorBidi" w:eastAsia="JoannaMT" w:hAnsiTheme="majorBidi" w:cstheme="majorBidi"/>
          <w:kern w:val="0"/>
          <w:sz w:val="24"/>
          <w:szCs w:val="24"/>
          <w:rtl/>
        </w:rPr>
        <w:t xml:space="preserve"> ולכל פעולה.</w:t>
      </w:r>
      <w:r w:rsidR="006C2FFD" w:rsidRPr="004106CE">
        <w:rPr>
          <w:rStyle w:val="a5"/>
          <w:rFonts w:asciiTheme="majorBidi" w:eastAsia="JoannaMT" w:hAnsiTheme="majorBidi" w:cstheme="majorBidi"/>
          <w:kern w:val="0"/>
          <w:sz w:val="24"/>
          <w:szCs w:val="24"/>
          <w:rtl/>
        </w:rPr>
        <w:footnoteReference w:id="15"/>
      </w:r>
      <w:r w:rsidR="000A233D" w:rsidRPr="004106CE">
        <w:rPr>
          <w:rFonts w:asciiTheme="majorBidi" w:eastAsia="JoannaMT" w:hAnsiTheme="majorBidi" w:cstheme="majorBidi"/>
          <w:kern w:val="0"/>
          <w:sz w:val="24"/>
          <w:szCs w:val="24"/>
          <w:rtl/>
        </w:rPr>
        <w:t xml:space="preserve">לצד </w:t>
      </w:r>
      <w:r w:rsidR="0081761A" w:rsidRPr="004106CE">
        <w:rPr>
          <w:rFonts w:asciiTheme="majorBidi" w:eastAsia="JoannaMT" w:hAnsiTheme="majorBidi" w:cstheme="majorBidi"/>
          <w:kern w:val="0"/>
          <w:sz w:val="24"/>
          <w:szCs w:val="24"/>
          <w:rtl/>
        </w:rPr>
        <w:t>ניסוח התלות בין מחשבה לבין שפה,</w:t>
      </w:r>
      <w:r w:rsidR="009F14A5" w:rsidRPr="004106CE">
        <w:rPr>
          <w:rFonts w:asciiTheme="majorBidi" w:eastAsia="JoannaMT" w:hAnsiTheme="majorBidi" w:cstheme="majorBidi"/>
          <w:kern w:val="0"/>
          <w:sz w:val="24"/>
          <w:szCs w:val="24"/>
          <w:rtl/>
        </w:rPr>
        <w:t xml:space="preserve"> הצביע </w:t>
      </w:r>
      <w:proofErr w:type="spellStart"/>
      <w:r w:rsidR="0081761A" w:rsidRPr="004106CE">
        <w:rPr>
          <w:rFonts w:asciiTheme="majorBidi" w:eastAsia="JoannaMT" w:hAnsiTheme="majorBidi" w:cstheme="majorBidi"/>
          <w:kern w:val="0"/>
          <w:sz w:val="24"/>
          <w:szCs w:val="24"/>
          <w:rtl/>
        </w:rPr>
        <w:t>ויטגנשטיין</w:t>
      </w:r>
      <w:proofErr w:type="spellEnd"/>
      <w:r w:rsidR="0081761A" w:rsidRPr="004106CE">
        <w:rPr>
          <w:rFonts w:asciiTheme="majorBidi" w:eastAsia="JoannaMT" w:hAnsiTheme="majorBidi" w:cstheme="majorBidi"/>
          <w:kern w:val="0"/>
          <w:sz w:val="24"/>
          <w:szCs w:val="24"/>
          <w:rtl/>
        </w:rPr>
        <w:t xml:space="preserve"> </w:t>
      </w:r>
      <w:r w:rsidR="009F14A5" w:rsidRPr="004106CE">
        <w:rPr>
          <w:rFonts w:asciiTheme="majorBidi" w:eastAsia="JoannaMT" w:hAnsiTheme="majorBidi" w:cstheme="majorBidi"/>
          <w:kern w:val="0"/>
          <w:sz w:val="24"/>
          <w:szCs w:val="24"/>
          <w:rtl/>
        </w:rPr>
        <w:t xml:space="preserve">גם על </w:t>
      </w:r>
      <w:r w:rsidR="007B66CA" w:rsidRPr="004106CE">
        <w:rPr>
          <w:rFonts w:asciiTheme="majorBidi" w:eastAsia="JoannaMT" w:hAnsiTheme="majorBidi" w:cstheme="majorBidi"/>
          <w:kern w:val="0"/>
          <w:sz w:val="24"/>
          <w:szCs w:val="24"/>
          <w:rtl/>
        </w:rPr>
        <w:t>קשיים</w:t>
      </w:r>
      <w:r w:rsidR="00294827">
        <w:rPr>
          <w:rFonts w:asciiTheme="majorBidi" w:eastAsia="JoannaMT" w:hAnsiTheme="majorBidi" w:cstheme="majorBidi" w:hint="cs"/>
          <w:kern w:val="0"/>
          <w:sz w:val="24"/>
          <w:szCs w:val="24"/>
          <w:rtl/>
        </w:rPr>
        <w:t xml:space="preserve">: כמו בציטוט </w:t>
      </w:r>
      <w:proofErr w:type="spellStart"/>
      <w:r w:rsidR="00294827">
        <w:rPr>
          <w:rFonts w:asciiTheme="majorBidi" w:eastAsia="JoannaMT" w:hAnsiTheme="majorBidi" w:cstheme="majorBidi" w:hint="cs"/>
          <w:kern w:val="0"/>
          <w:sz w:val="24"/>
          <w:szCs w:val="24"/>
          <w:rtl/>
        </w:rPr>
        <w:t>המוזח</w:t>
      </w:r>
      <w:proofErr w:type="spellEnd"/>
      <w:r w:rsidR="00294827">
        <w:rPr>
          <w:rFonts w:asciiTheme="majorBidi" w:eastAsia="JoannaMT" w:hAnsiTheme="majorBidi" w:cstheme="majorBidi" w:hint="cs"/>
          <w:kern w:val="0"/>
          <w:sz w:val="24"/>
          <w:szCs w:val="24"/>
          <w:rtl/>
        </w:rPr>
        <w:t xml:space="preserve"> שלעיל,</w:t>
      </w:r>
      <w:r w:rsidR="006E2F56" w:rsidRPr="004106CE">
        <w:rPr>
          <w:rFonts w:asciiTheme="majorBidi" w:eastAsia="JoannaMT" w:hAnsiTheme="majorBidi" w:cstheme="majorBidi"/>
          <w:kern w:val="0"/>
          <w:sz w:val="24"/>
          <w:szCs w:val="24"/>
          <w:rtl/>
        </w:rPr>
        <w:t xml:space="preserve"> </w:t>
      </w:r>
      <w:r w:rsidR="00631CAA" w:rsidRPr="004106CE">
        <w:rPr>
          <w:rFonts w:asciiTheme="majorBidi" w:eastAsia="JoannaMT" w:hAnsiTheme="majorBidi" w:cstheme="majorBidi"/>
          <w:kern w:val="0"/>
          <w:sz w:val="24"/>
          <w:szCs w:val="24"/>
          <w:rtl/>
        </w:rPr>
        <w:t>כאב בגוף ראשון הוא תחושה שיש בה ודאות, אולם לא ניתן אפילו ל</w:t>
      </w:r>
      <w:r w:rsidR="0052381C" w:rsidRPr="004106CE">
        <w:rPr>
          <w:rFonts w:asciiTheme="majorBidi" w:eastAsia="JoannaMT" w:hAnsiTheme="majorBidi" w:cstheme="majorBidi"/>
          <w:kern w:val="0"/>
          <w:sz w:val="24"/>
          <w:szCs w:val="24"/>
          <w:rtl/>
        </w:rPr>
        <w:t>רצות לתמללה בשפה. בהמשך לכך, קיים פער בלתי</w:t>
      </w:r>
      <w:r w:rsidR="00E37842" w:rsidRPr="004106CE">
        <w:rPr>
          <w:rFonts w:asciiTheme="majorBidi" w:eastAsia="JoannaMT" w:hAnsiTheme="majorBidi" w:cstheme="majorBidi"/>
          <w:kern w:val="0"/>
          <w:sz w:val="24"/>
          <w:szCs w:val="24"/>
          <w:rtl/>
        </w:rPr>
        <w:t xml:space="preserve">-ניתן לגישור בין גוף ראשון לבין גוף שני או שלישי. </w:t>
      </w:r>
      <w:r w:rsidR="00322EF7" w:rsidRPr="004106CE">
        <w:rPr>
          <w:rFonts w:asciiTheme="majorBidi" w:eastAsia="JoannaMT" w:hAnsiTheme="majorBidi" w:cstheme="majorBidi"/>
          <w:kern w:val="0"/>
          <w:sz w:val="24"/>
          <w:szCs w:val="24"/>
          <w:rtl/>
        </w:rPr>
        <w:t xml:space="preserve">עם זאת, </w:t>
      </w:r>
      <w:r w:rsidR="00EC7136" w:rsidRPr="004106CE">
        <w:rPr>
          <w:rFonts w:asciiTheme="majorBidi" w:eastAsia="JoannaMT" w:hAnsiTheme="majorBidi" w:cstheme="majorBidi"/>
          <w:kern w:val="0"/>
          <w:sz w:val="24"/>
          <w:szCs w:val="24"/>
          <w:rtl/>
        </w:rPr>
        <w:t>כדי לתאר תהליך פנימי ובכלל זה תחושות</w:t>
      </w:r>
      <w:r w:rsidR="00322EF7" w:rsidRPr="004106CE">
        <w:rPr>
          <w:rFonts w:asciiTheme="majorBidi" w:eastAsia="JoannaMT" w:hAnsiTheme="majorBidi" w:cstheme="majorBidi"/>
          <w:kern w:val="0"/>
          <w:sz w:val="24"/>
          <w:szCs w:val="24"/>
          <w:rtl/>
        </w:rPr>
        <w:t xml:space="preserve">, </w:t>
      </w:r>
      <w:r w:rsidR="002C76DA" w:rsidRPr="004106CE">
        <w:rPr>
          <w:rFonts w:asciiTheme="majorBidi" w:eastAsia="JoannaMT" w:hAnsiTheme="majorBidi" w:cstheme="majorBidi"/>
          <w:kern w:val="0"/>
          <w:sz w:val="24"/>
          <w:szCs w:val="24"/>
          <w:rtl/>
        </w:rPr>
        <w:t xml:space="preserve">אפילו בגוף ראשון, </w:t>
      </w:r>
      <w:r w:rsidR="0006091F" w:rsidRPr="004106CE">
        <w:rPr>
          <w:rFonts w:asciiTheme="majorBidi" w:eastAsia="JoannaMT" w:hAnsiTheme="majorBidi" w:cstheme="majorBidi"/>
          <w:kern w:val="0"/>
          <w:sz w:val="24"/>
          <w:szCs w:val="24"/>
          <w:rtl/>
        </w:rPr>
        <w:t>יש צורך בפעולה בהתאם לכללי התחביר.</w:t>
      </w:r>
      <w:r w:rsidR="00882029" w:rsidRPr="004106CE">
        <w:rPr>
          <w:rFonts w:asciiTheme="majorBidi" w:eastAsia="JoannaMT" w:hAnsiTheme="majorBidi" w:cstheme="majorBidi"/>
          <w:kern w:val="0"/>
          <w:sz w:val="24"/>
          <w:szCs w:val="24"/>
          <w:rtl/>
        </w:rPr>
        <w:t xml:space="preserve"> </w:t>
      </w:r>
      <w:proofErr w:type="spellStart"/>
      <w:r w:rsidR="00C670DE" w:rsidRPr="004106CE">
        <w:rPr>
          <w:rFonts w:asciiTheme="majorBidi" w:eastAsia="JoannaMT" w:hAnsiTheme="majorBidi" w:cstheme="majorBidi"/>
          <w:kern w:val="0"/>
          <w:sz w:val="24"/>
          <w:szCs w:val="24"/>
          <w:rtl/>
        </w:rPr>
        <w:t>ויטגנשטיין</w:t>
      </w:r>
      <w:proofErr w:type="spellEnd"/>
      <w:r w:rsidR="00C670DE" w:rsidRPr="004106CE">
        <w:rPr>
          <w:rFonts w:asciiTheme="majorBidi" w:eastAsia="JoannaMT" w:hAnsiTheme="majorBidi" w:cstheme="majorBidi"/>
          <w:kern w:val="0"/>
          <w:sz w:val="24"/>
          <w:szCs w:val="24"/>
          <w:rtl/>
        </w:rPr>
        <w:t xml:space="preserve"> ניסח</w:t>
      </w:r>
      <w:r w:rsidR="00866C8B" w:rsidRPr="004106CE">
        <w:rPr>
          <w:rFonts w:asciiTheme="majorBidi" w:eastAsia="JoannaMT" w:hAnsiTheme="majorBidi" w:cstheme="majorBidi"/>
          <w:kern w:val="0"/>
          <w:sz w:val="24"/>
          <w:szCs w:val="24"/>
          <w:rtl/>
        </w:rPr>
        <w:t xml:space="preserve"> את הבעיה, ולכאורה גם את הפתרון, אך למעשה </w:t>
      </w:r>
      <w:r w:rsidR="00C670DE" w:rsidRPr="004106CE">
        <w:rPr>
          <w:rFonts w:asciiTheme="majorBidi" w:eastAsia="JoannaMT" w:hAnsiTheme="majorBidi" w:cstheme="majorBidi"/>
          <w:kern w:val="0"/>
          <w:sz w:val="24"/>
          <w:szCs w:val="24"/>
          <w:rtl/>
        </w:rPr>
        <w:t>שימר</w:t>
      </w:r>
      <w:r w:rsidR="00866C8B" w:rsidRPr="004106CE">
        <w:rPr>
          <w:rFonts w:asciiTheme="majorBidi" w:eastAsia="JoannaMT" w:hAnsiTheme="majorBidi" w:cstheme="majorBidi"/>
          <w:kern w:val="0"/>
          <w:sz w:val="24"/>
          <w:szCs w:val="24"/>
          <w:rtl/>
        </w:rPr>
        <w:t xml:space="preserve"> </w:t>
      </w:r>
      <w:r w:rsidR="00484BA8" w:rsidRPr="004106CE">
        <w:rPr>
          <w:rFonts w:asciiTheme="majorBidi" w:eastAsia="JoannaMT" w:hAnsiTheme="majorBidi" w:cstheme="majorBidi"/>
          <w:kern w:val="0"/>
          <w:sz w:val="24"/>
          <w:szCs w:val="24"/>
          <w:rtl/>
        </w:rPr>
        <w:t>את המ</w:t>
      </w:r>
      <w:r w:rsidR="00575CF0" w:rsidRPr="004106CE">
        <w:rPr>
          <w:rFonts w:asciiTheme="majorBidi" w:eastAsia="JoannaMT" w:hAnsiTheme="majorBidi" w:cstheme="majorBidi"/>
          <w:kern w:val="0"/>
          <w:sz w:val="24"/>
          <w:szCs w:val="24"/>
          <w:rtl/>
        </w:rPr>
        <w:t>ת</w:t>
      </w:r>
      <w:r w:rsidR="00484BA8" w:rsidRPr="004106CE">
        <w:rPr>
          <w:rFonts w:asciiTheme="majorBidi" w:eastAsia="JoannaMT" w:hAnsiTheme="majorBidi" w:cstheme="majorBidi"/>
          <w:kern w:val="0"/>
          <w:sz w:val="24"/>
          <w:szCs w:val="24"/>
          <w:rtl/>
        </w:rPr>
        <w:t xml:space="preserve">ח ואת הפער בין תהליכים פנימיים לבין אפשרות </w:t>
      </w:r>
      <w:proofErr w:type="spellStart"/>
      <w:r w:rsidR="00484BA8" w:rsidRPr="004106CE">
        <w:rPr>
          <w:rFonts w:asciiTheme="majorBidi" w:eastAsia="JoannaMT" w:hAnsiTheme="majorBidi" w:cstheme="majorBidi"/>
          <w:kern w:val="0"/>
          <w:sz w:val="24"/>
          <w:szCs w:val="24"/>
          <w:rtl/>
        </w:rPr>
        <w:t>תמלולם</w:t>
      </w:r>
      <w:proofErr w:type="spellEnd"/>
      <w:r w:rsidR="00484BA8" w:rsidRPr="004106CE">
        <w:rPr>
          <w:rFonts w:asciiTheme="majorBidi" w:eastAsia="JoannaMT" w:hAnsiTheme="majorBidi" w:cstheme="majorBidi"/>
          <w:kern w:val="0"/>
          <w:sz w:val="24"/>
          <w:szCs w:val="24"/>
          <w:rtl/>
        </w:rPr>
        <w:t xml:space="preserve"> בשפה.</w:t>
      </w:r>
      <w:r w:rsidR="003B67A2" w:rsidRPr="004106CE">
        <w:rPr>
          <w:rStyle w:val="a5"/>
          <w:rFonts w:asciiTheme="majorBidi" w:eastAsia="JoannaMT" w:hAnsiTheme="majorBidi" w:cstheme="majorBidi"/>
          <w:kern w:val="0"/>
          <w:sz w:val="24"/>
          <w:szCs w:val="24"/>
          <w:rtl/>
        </w:rPr>
        <w:footnoteReference w:id="16"/>
      </w:r>
      <w:r w:rsidR="00866C8B" w:rsidRPr="004106CE">
        <w:rPr>
          <w:rFonts w:asciiTheme="majorBidi" w:eastAsia="JoannaMT" w:hAnsiTheme="majorBidi" w:cstheme="majorBidi"/>
          <w:kern w:val="0"/>
          <w:sz w:val="24"/>
          <w:szCs w:val="24"/>
          <w:rtl/>
        </w:rPr>
        <w:t xml:space="preserve"> </w:t>
      </w:r>
    </w:p>
    <w:p w14:paraId="06B01B25" w14:textId="7103B94E" w:rsidR="00F93AE3" w:rsidRPr="004106CE" w:rsidRDefault="00557370" w:rsidP="004106CE">
      <w:pPr>
        <w:autoSpaceDE w:val="0"/>
        <w:autoSpaceDN w:val="0"/>
        <w:adjustRightInd w:val="0"/>
        <w:spacing w:after="0" w:line="360" w:lineRule="auto"/>
        <w:jc w:val="both"/>
        <w:rPr>
          <w:rFonts w:asciiTheme="majorBidi" w:eastAsia="JoannaMT" w:hAnsiTheme="majorBidi" w:cstheme="majorBidi" w:hint="cs"/>
          <w:kern w:val="0"/>
          <w:sz w:val="24"/>
          <w:szCs w:val="24"/>
          <w:rtl/>
        </w:rPr>
      </w:pPr>
      <w:r w:rsidRPr="004106CE">
        <w:rPr>
          <w:rFonts w:asciiTheme="majorBidi" w:eastAsia="JoannaMT" w:hAnsiTheme="majorBidi" w:cstheme="majorBidi"/>
          <w:kern w:val="0"/>
          <w:sz w:val="24"/>
          <w:szCs w:val="24"/>
          <w:rtl/>
        </w:rPr>
        <w:t xml:space="preserve">   </w:t>
      </w:r>
      <w:r w:rsidR="00C95DBC" w:rsidRPr="004106CE">
        <w:rPr>
          <w:rFonts w:asciiTheme="majorBidi" w:eastAsia="JoannaMT" w:hAnsiTheme="majorBidi" w:cstheme="majorBidi"/>
          <w:kern w:val="0"/>
          <w:sz w:val="24"/>
          <w:szCs w:val="24"/>
          <w:rtl/>
        </w:rPr>
        <w:t xml:space="preserve">קושי מרכזי ראשון הוא </w:t>
      </w:r>
      <w:r w:rsidR="0011088C" w:rsidRPr="004106CE">
        <w:rPr>
          <w:rFonts w:asciiTheme="majorBidi" w:eastAsia="JoannaMT" w:hAnsiTheme="majorBidi" w:cstheme="majorBidi"/>
          <w:kern w:val="0"/>
          <w:sz w:val="24"/>
          <w:szCs w:val="24"/>
          <w:rtl/>
        </w:rPr>
        <w:t xml:space="preserve">הפער בין </w:t>
      </w:r>
      <w:r w:rsidR="0011088C" w:rsidRPr="004106CE">
        <w:rPr>
          <w:rFonts w:asciiTheme="majorBidi" w:eastAsia="JoannaMT" w:hAnsiTheme="majorBidi" w:cstheme="majorBidi"/>
          <w:kern w:val="0"/>
          <w:sz w:val="24"/>
          <w:szCs w:val="24"/>
        </w:rPr>
        <w:t>first person certainty</w:t>
      </w:r>
      <w:r w:rsidR="00B46F3D" w:rsidRPr="004106CE">
        <w:rPr>
          <w:rFonts w:asciiTheme="majorBidi" w:eastAsia="JoannaMT" w:hAnsiTheme="majorBidi" w:cstheme="majorBidi"/>
          <w:kern w:val="0"/>
          <w:sz w:val="24"/>
          <w:szCs w:val="24"/>
          <w:rtl/>
        </w:rPr>
        <w:t xml:space="preserve"> לבין </w:t>
      </w:r>
      <w:r w:rsidR="00D31B67" w:rsidRPr="004106CE">
        <w:rPr>
          <w:rFonts w:asciiTheme="majorBidi" w:eastAsia="JoannaMT" w:hAnsiTheme="majorBidi" w:cstheme="majorBidi"/>
          <w:kern w:val="0"/>
          <w:sz w:val="24"/>
          <w:szCs w:val="24"/>
          <w:rtl/>
        </w:rPr>
        <w:t>גילום תחושות ורגשות בשפה</w:t>
      </w:r>
      <w:r w:rsidR="00F97BA4" w:rsidRPr="004106CE">
        <w:rPr>
          <w:rFonts w:asciiTheme="majorBidi" w:eastAsia="JoannaMT" w:hAnsiTheme="majorBidi" w:cstheme="majorBidi"/>
          <w:kern w:val="0"/>
          <w:sz w:val="24"/>
          <w:szCs w:val="24"/>
          <w:rtl/>
        </w:rPr>
        <w:t>:</w:t>
      </w:r>
      <w:r w:rsidR="00BE3587" w:rsidRPr="004106CE">
        <w:rPr>
          <w:rStyle w:val="a5"/>
          <w:rFonts w:asciiTheme="majorBidi" w:eastAsia="JoannaMT" w:hAnsiTheme="majorBidi" w:cstheme="majorBidi"/>
          <w:kern w:val="0"/>
          <w:sz w:val="24"/>
          <w:szCs w:val="24"/>
          <w:rtl/>
        </w:rPr>
        <w:t xml:space="preserve"> </w:t>
      </w:r>
      <w:r w:rsidR="00BE3587" w:rsidRPr="004106CE">
        <w:rPr>
          <w:rStyle w:val="a5"/>
          <w:rFonts w:asciiTheme="majorBidi" w:eastAsia="JoannaMT" w:hAnsiTheme="majorBidi" w:cstheme="majorBidi"/>
          <w:kern w:val="0"/>
          <w:sz w:val="24"/>
          <w:szCs w:val="24"/>
          <w:rtl/>
        </w:rPr>
        <w:footnoteReference w:id="17"/>
      </w:r>
      <w:r w:rsidR="00F97BA4" w:rsidRPr="004106CE">
        <w:rPr>
          <w:rFonts w:asciiTheme="majorBidi" w:eastAsia="JoannaMT" w:hAnsiTheme="majorBidi" w:cstheme="majorBidi"/>
          <w:kern w:val="0"/>
          <w:sz w:val="24"/>
          <w:szCs w:val="24"/>
          <w:rtl/>
        </w:rPr>
        <w:t xml:space="preserve"> הטענה היא </w:t>
      </w:r>
      <w:r w:rsidR="004F3EB6" w:rsidRPr="004106CE">
        <w:rPr>
          <w:rFonts w:asciiTheme="majorBidi" w:eastAsia="JoannaMT" w:hAnsiTheme="majorBidi" w:cstheme="majorBidi"/>
          <w:kern w:val="0"/>
          <w:sz w:val="24"/>
          <w:szCs w:val="24"/>
          <w:rtl/>
        </w:rPr>
        <w:t>ש</w:t>
      </w:r>
      <w:r w:rsidR="00665572" w:rsidRPr="004106CE">
        <w:rPr>
          <w:rFonts w:asciiTheme="majorBidi" w:eastAsia="JoannaMT" w:hAnsiTheme="majorBidi" w:cstheme="majorBidi"/>
          <w:kern w:val="0"/>
          <w:sz w:val="24"/>
          <w:szCs w:val="24"/>
          <w:rtl/>
        </w:rPr>
        <w:t>אמנם</w:t>
      </w:r>
      <w:r w:rsidR="004F3EB6" w:rsidRPr="004106CE">
        <w:rPr>
          <w:rFonts w:asciiTheme="majorBidi" w:eastAsia="JoannaMT" w:hAnsiTheme="majorBidi" w:cstheme="majorBidi"/>
          <w:kern w:val="0"/>
          <w:sz w:val="24"/>
          <w:szCs w:val="24"/>
          <w:rtl/>
        </w:rPr>
        <w:t xml:space="preserve"> דובר בגוף ראשון יכול לדעת בוודאות </w:t>
      </w:r>
      <w:r w:rsidR="00665572" w:rsidRPr="004106CE">
        <w:rPr>
          <w:rFonts w:asciiTheme="majorBidi" w:eastAsia="JoannaMT" w:hAnsiTheme="majorBidi" w:cstheme="majorBidi"/>
          <w:kern w:val="0"/>
          <w:sz w:val="24"/>
          <w:szCs w:val="24"/>
          <w:rtl/>
        </w:rPr>
        <w:t>שכואב לו, אך בכל זאת, יש קושי לבטא זאת בשפה</w:t>
      </w:r>
      <w:r w:rsidR="0011088C" w:rsidRPr="004106CE">
        <w:rPr>
          <w:rFonts w:asciiTheme="majorBidi" w:eastAsia="JoannaMT" w:hAnsiTheme="majorBidi" w:cstheme="majorBidi"/>
          <w:kern w:val="0"/>
          <w:sz w:val="24"/>
          <w:szCs w:val="24"/>
          <w:rtl/>
        </w:rPr>
        <w:t>.</w:t>
      </w:r>
      <w:r w:rsidR="00CE2BC9" w:rsidRPr="004106CE">
        <w:rPr>
          <w:rFonts w:asciiTheme="majorBidi" w:eastAsia="JoannaMT" w:hAnsiTheme="majorBidi" w:cstheme="majorBidi"/>
          <w:kern w:val="0"/>
          <w:sz w:val="24"/>
          <w:szCs w:val="24"/>
          <w:rtl/>
        </w:rPr>
        <w:t xml:space="preserve"> </w:t>
      </w:r>
      <w:r w:rsidR="0011088C" w:rsidRPr="004106CE">
        <w:rPr>
          <w:rFonts w:asciiTheme="majorBidi" w:eastAsia="JoannaMT" w:hAnsiTheme="majorBidi" w:cstheme="majorBidi"/>
          <w:kern w:val="0"/>
          <w:sz w:val="24"/>
          <w:szCs w:val="24"/>
          <w:rtl/>
        </w:rPr>
        <w:t xml:space="preserve">קושי שני הוא </w:t>
      </w:r>
      <w:r w:rsidR="008B7D76" w:rsidRPr="004106CE">
        <w:rPr>
          <w:rFonts w:asciiTheme="majorBidi" w:eastAsia="JoannaMT" w:hAnsiTheme="majorBidi" w:cstheme="majorBidi"/>
          <w:kern w:val="0"/>
          <w:sz w:val="24"/>
          <w:szCs w:val="24"/>
          <w:rtl/>
        </w:rPr>
        <w:t>ל</w:t>
      </w:r>
      <w:r w:rsidR="00DB6617" w:rsidRPr="004106CE">
        <w:rPr>
          <w:rFonts w:asciiTheme="majorBidi" w:eastAsia="JoannaMT" w:hAnsiTheme="majorBidi" w:cstheme="majorBidi"/>
          <w:kern w:val="0"/>
          <w:sz w:val="24"/>
          <w:szCs w:val="24"/>
          <w:rtl/>
        </w:rPr>
        <w:t xml:space="preserve">טפל ב </w:t>
      </w:r>
      <w:r w:rsidR="00B72AC2" w:rsidRPr="004106CE">
        <w:rPr>
          <w:rFonts w:asciiTheme="majorBidi" w:hAnsiTheme="majorBidi" w:cstheme="majorBidi"/>
          <w:kern w:val="0"/>
          <w:sz w:val="24"/>
          <w:szCs w:val="24"/>
        </w:rPr>
        <w:t>“</w:t>
      </w:r>
      <w:r w:rsidR="00573BF7" w:rsidRPr="004106CE">
        <w:rPr>
          <w:rFonts w:asciiTheme="majorBidi" w:hAnsiTheme="majorBidi" w:cstheme="majorBidi"/>
          <w:kern w:val="0"/>
          <w:sz w:val="24"/>
          <w:szCs w:val="24"/>
        </w:rPr>
        <w:t>bumps that the understanding has got</w:t>
      </w:r>
      <w:r w:rsidR="00180DD6" w:rsidRPr="004106CE">
        <w:rPr>
          <w:rFonts w:asciiTheme="majorBidi" w:hAnsiTheme="majorBidi" w:cstheme="majorBidi"/>
          <w:kern w:val="0"/>
          <w:sz w:val="24"/>
          <w:szCs w:val="24"/>
        </w:rPr>
        <w:t>”</w:t>
      </w:r>
      <w:r w:rsidR="00B72AC2" w:rsidRPr="004106CE">
        <w:rPr>
          <w:rFonts w:asciiTheme="majorBidi" w:hAnsiTheme="majorBidi" w:cstheme="majorBidi"/>
          <w:kern w:val="0"/>
          <w:sz w:val="24"/>
          <w:szCs w:val="24"/>
        </w:rPr>
        <w:t xml:space="preserve"> </w:t>
      </w:r>
      <w:r w:rsidR="00DB5F1E" w:rsidRPr="004106CE">
        <w:rPr>
          <w:rFonts w:asciiTheme="majorBidi" w:eastAsia="JoannaMT" w:hAnsiTheme="majorBidi" w:cstheme="majorBidi"/>
          <w:kern w:val="0"/>
          <w:sz w:val="24"/>
          <w:szCs w:val="24"/>
          <w:rtl/>
        </w:rPr>
        <w:t>:</w:t>
      </w:r>
    </w:p>
    <w:p w14:paraId="0809857C" w14:textId="77E5A095" w:rsidR="00842267" w:rsidRPr="004106CE" w:rsidRDefault="00B72AC2" w:rsidP="004106CE">
      <w:pPr>
        <w:autoSpaceDE w:val="0"/>
        <w:autoSpaceDN w:val="0"/>
        <w:bidi w:val="0"/>
        <w:adjustRightInd w:val="0"/>
        <w:spacing w:after="0" w:line="360" w:lineRule="auto"/>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lastRenderedPageBreak/>
        <w:t>“</w:t>
      </w:r>
      <w:r w:rsidR="00842267" w:rsidRPr="004106CE">
        <w:rPr>
          <w:rFonts w:asciiTheme="majorBidi" w:hAnsiTheme="majorBidi" w:cstheme="majorBidi"/>
          <w:kern w:val="0"/>
          <w:sz w:val="24"/>
          <w:szCs w:val="24"/>
        </w:rPr>
        <w:t>The results of philosophy are the discovery of some piece of plain</w:t>
      </w:r>
      <w:r w:rsidR="007F0572" w:rsidRPr="004106CE">
        <w:rPr>
          <w:rFonts w:asciiTheme="majorBidi" w:hAnsiTheme="majorBidi" w:cstheme="majorBidi"/>
          <w:kern w:val="0"/>
          <w:sz w:val="24"/>
          <w:szCs w:val="24"/>
        </w:rPr>
        <w:t xml:space="preserve"> </w:t>
      </w:r>
      <w:r w:rsidR="00842267" w:rsidRPr="004106CE">
        <w:rPr>
          <w:rFonts w:asciiTheme="majorBidi" w:hAnsiTheme="majorBidi" w:cstheme="majorBidi"/>
          <w:kern w:val="0"/>
          <w:sz w:val="24"/>
          <w:szCs w:val="24"/>
        </w:rPr>
        <w:t>nonsense and</w:t>
      </w:r>
      <w:r w:rsidR="00842267" w:rsidRPr="004106CE">
        <w:rPr>
          <w:rFonts w:asciiTheme="majorBidi" w:hAnsiTheme="majorBidi" w:cstheme="majorBidi"/>
          <w:b/>
          <w:bCs/>
          <w:kern w:val="0"/>
          <w:sz w:val="24"/>
          <w:szCs w:val="24"/>
        </w:rPr>
        <w:t xml:space="preserve"> the bumps that the understanding has got by running up</w:t>
      </w:r>
      <w:r w:rsidR="007F0572" w:rsidRPr="004106CE">
        <w:rPr>
          <w:rFonts w:asciiTheme="majorBidi" w:hAnsiTheme="majorBidi" w:cstheme="majorBidi"/>
          <w:b/>
          <w:bCs/>
          <w:kern w:val="0"/>
          <w:sz w:val="24"/>
          <w:szCs w:val="24"/>
        </w:rPr>
        <w:t xml:space="preserve"> </w:t>
      </w:r>
      <w:r w:rsidR="00842267" w:rsidRPr="004106CE">
        <w:rPr>
          <w:rFonts w:asciiTheme="majorBidi" w:hAnsiTheme="majorBidi" w:cstheme="majorBidi"/>
          <w:b/>
          <w:bCs/>
          <w:kern w:val="0"/>
          <w:sz w:val="24"/>
          <w:szCs w:val="24"/>
        </w:rPr>
        <w:t xml:space="preserve">against the limits of language. </w:t>
      </w:r>
      <w:r w:rsidR="00842267" w:rsidRPr="004106CE">
        <w:rPr>
          <w:rFonts w:asciiTheme="majorBidi" w:hAnsiTheme="majorBidi" w:cstheme="majorBidi"/>
          <w:kern w:val="0"/>
          <w:sz w:val="24"/>
          <w:szCs w:val="24"/>
        </w:rPr>
        <w:t xml:space="preserve">They </w:t>
      </w:r>
      <w:r w:rsidR="007F0572" w:rsidRPr="004106CE">
        <w:rPr>
          <w:rFonts w:asciiTheme="majorBidi" w:hAnsiTheme="majorBidi" w:cstheme="majorBidi"/>
          <w:kern w:val="0"/>
          <w:sz w:val="24"/>
          <w:szCs w:val="24"/>
        </w:rPr>
        <w:t>-</w:t>
      </w:r>
      <w:r w:rsidR="00842267" w:rsidRPr="004106CE">
        <w:rPr>
          <w:rFonts w:asciiTheme="majorBidi" w:hAnsiTheme="majorBidi" w:cstheme="majorBidi"/>
          <w:kern w:val="0"/>
          <w:sz w:val="24"/>
          <w:szCs w:val="24"/>
        </w:rPr>
        <w:t xml:space="preserve"> these bumps a make us see the</w:t>
      </w:r>
      <w:r w:rsidR="007F0572" w:rsidRPr="004106CE">
        <w:rPr>
          <w:rFonts w:asciiTheme="majorBidi" w:hAnsiTheme="majorBidi" w:cstheme="majorBidi"/>
          <w:kern w:val="0"/>
          <w:sz w:val="24"/>
          <w:szCs w:val="24"/>
        </w:rPr>
        <w:t xml:space="preserve"> </w:t>
      </w:r>
      <w:r w:rsidR="00842267" w:rsidRPr="004106CE">
        <w:rPr>
          <w:rFonts w:asciiTheme="majorBidi" w:hAnsiTheme="majorBidi" w:cstheme="majorBidi"/>
          <w:kern w:val="0"/>
          <w:sz w:val="24"/>
          <w:szCs w:val="24"/>
        </w:rPr>
        <w:t>value of that discovery.</w:t>
      </w:r>
      <w:r w:rsidR="00180DD6" w:rsidRPr="004106CE">
        <w:rPr>
          <w:rFonts w:asciiTheme="majorBidi" w:hAnsiTheme="majorBidi" w:cstheme="majorBidi"/>
          <w:kern w:val="0"/>
          <w:sz w:val="24"/>
          <w:szCs w:val="24"/>
        </w:rPr>
        <w:t>”</w:t>
      </w:r>
      <w:r w:rsidR="002B7533" w:rsidRPr="004106CE">
        <w:rPr>
          <w:rStyle w:val="a5"/>
          <w:rFonts w:asciiTheme="majorBidi" w:eastAsia="JoannaMT" w:hAnsiTheme="majorBidi" w:cstheme="majorBidi"/>
          <w:kern w:val="0"/>
          <w:sz w:val="24"/>
          <w:szCs w:val="24"/>
        </w:rPr>
        <w:footnoteReference w:id="18"/>
      </w:r>
    </w:p>
    <w:p w14:paraId="71B570EA" w14:textId="29AC5928" w:rsidR="00DB6617" w:rsidRPr="004106CE" w:rsidRDefault="00DB6617" w:rsidP="004106CE">
      <w:pPr>
        <w:autoSpaceDE w:val="0"/>
        <w:autoSpaceDN w:val="0"/>
        <w:adjustRightInd w:val="0"/>
        <w:spacing w:after="0" w:line="360" w:lineRule="auto"/>
        <w:jc w:val="both"/>
        <w:rPr>
          <w:rFonts w:asciiTheme="majorBidi" w:eastAsia="JoannaMT" w:hAnsiTheme="majorBidi" w:cstheme="majorBidi" w:hint="cs"/>
          <w:kern w:val="0"/>
          <w:sz w:val="24"/>
          <w:szCs w:val="24"/>
          <w:rtl/>
        </w:rPr>
      </w:pPr>
      <w:proofErr w:type="spellStart"/>
      <w:r w:rsidRPr="004106CE">
        <w:rPr>
          <w:rFonts w:asciiTheme="majorBidi" w:eastAsia="JoannaMT" w:hAnsiTheme="majorBidi" w:cstheme="majorBidi"/>
          <w:kern w:val="0"/>
          <w:sz w:val="24"/>
          <w:szCs w:val="24"/>
          <w:rtl/>
        </w:rPr>
        <w:t>ויטגנשטיין</w:t>
      </w:r>
      <w:proofErr w:type="spellEnd"/>
      <w:r w:rsidR="00574B05" w:rsidRPr="004106CE">
        <w:rPr>
          <w:rFonts w:asciiTheme="majorBidi" w:eastAsia="JoannaMT" w:hAnsiTheme="majorBidi" w:cstheme="majorBidi"/>
          <w:kern w:val="0"/>
          <w:sz w:val="24"/>
          <w:szCs w:val="24"/>
          <w:rtl/>
        </w:rPr>
        <w:t xml:space="preserve"> התמודד עם הפער והמתח על ידי </w:t>
      </w:r>
      <w:r w:rsidR="003C4D57" w:rsidRPr="004106CE">
        <w:rPr>
          <w:rFonts w:asciiTheme="majorBidi" w:eastAsia="JoannaMT" w:hAnsiTheme="majorBidi" w:cstheme="majorBidi"/>
          <w:kern w:val="0"/>
          <w:sz w:val="24"/>
          <w:szCs w:val="24"/>
          <w:rtl/>
        </w:rPr>
        <w:t>תיאור</w:t>
      </w:r>
      <w:r w:rsidRPr="004106CE">
        <w:rPr>
          <w:rFonts w:asciiTheme="majorBidi" w:eastAsia="JoannaMT" w:hAnsiTheme="majorBidi" w:cstheme="majorBidi"/>
          <w:kern w:val="0"/>
          <w:sz w:val="24"/>
          <w:szCs w:val="24"/>
          <w:rtl/>
        </w:rPr>
        <w:t xml:space="preserve"> הפילוסופיה כתרפיה</w:t>
      </w:r>
      <w:r w:rsidR="00B82513" w:rsidRPr="004106CE">
        <w:rPr>
          <w:rFonts w:asciiTheme="majorBidi" w:eastAsia="JoannaMT" w:hAnsiTheme="majorBidi" w:cstheme="majorBidi"/>
          <w:kern w:val="0"/>
          <w:sz w:val="24"/>
          <w:szCs w:val="24"/>
          <w:rtl/>
        </w:rPr>
        <w:t>, שמטרתה לטפל בבעיות שמטרידות אותנו, ללא יומרה לפתור סופית את כל הבעיות, שכן זה בל</w:t>
      </w:r>
      <w:r w:rsidR="00BF4A31" w:rsidRPr="004106CE">
        <w:rPr>
          <w:rFonts w:asciiTheme="majorBidi" w:eastAsia="JoannaMT" w:hAnsiTheme="majorBidi" w:cstheme="majorBidi"/>
          <w:kern w:val="0"/>
          <w:sz w:val="24"/>
          <w:szCs w:val="24"/>
          <w:rtl/>
        </w:rPr>
        <w:t>ת</w:t>
      </w:r>
      <w:r w:rsidR="00B82513" w:rsidRPr="004106CE">
        <w:rPr>
          <w:rFonts w:asciiTheme="majorBidi" w:eastAsia="JoannaMT" w:hAnsiTheme="majorBidi" w:cstheme="majorBidi"/>
          <w:kern w:val="0"/>
          <w:sz w:val="24"/>
          <w:szCs w:val="24"/>
          <w:rtl/>
        </w:rPr>
        <w:t>י-אפשרי</w:t>
      </w:r>
      <w:r w:rsidR="00CC0D9F" w:rsidRPr="004106CE">
        <w:rPr>
          <w:rFonts w:asciiTheme="majorBidi" w:eastAsia="JoannaMT" w:hAnsiTheme="majorBidi" w:cstheme="majorBidi"/>
          <w:kern w:val="0"/>
          <w:sz w:val="24"/>
          <w:szCs w:val="24"/>
          <w:rtl/>
        </w:rPr>
        <w:t>.</w:t>
      </w:r>
    </w:p>
    <w:p w14:paraId="21FDF3A3" w14:textId="3024B4EC" w:rsidR="00AA6071" w:rsidRPr="004106CE" w:rsidRDefault="00E45F4A" w:rsidP="004106CE">
      <w:pPr>
        <w:autoSpaceDE w:val="0"/>
        <w:autoSpaceDN w:val="0"/>
        <w:bidi w:val="0"/>
        <w:adjustRightInd w:val="0"/>
        <w:spacing w:after="0" w:line="360" w:lineRule="auto"/>
        <w:ind w:left="2160"/>
        <w:jc w:val="both"/>
        <w:rPr>
          <w:rFonts w:asciiTheme="majorBidi" w:hAnsiTheme="majorBidi" w:cstheme="majorBidi"/>
          <w:kern w:val="0"/>
          <w:sz w:val="24"/>
          <w:szCs w:val="24"/>
        </w:rPr>
      </w:pPr>
      <w:r w:rsidRPr="004106CE">
        <w:rPr>
          <w:rFonts w:asciiTheme="majorBidi" w:hAnsiTheme="majorBidi" w:cstheme="majorBidi"/>
          <w:kern w:val="0"/>
          <w:sz w:val="24"/>
          <w:szCs w:val="24"/>
        </w:rPr>
        <w:t>We don’t want to refine or complete the system of rules for the</w:t>
      </w:r>
      <w:r w:rsidR="00DB5F1E" w:rsidRPr="004106CE">
        <w:rPr>
          <w:rFonts w:asciiTheme="majorBidi" w:hAnsiTheme="majorBidi" w:cstheme="majorBidi"/>
          <w:kern w:val="0"/>
          <w:sz w:val="24"/>
          <w:szCs w:val="24"/>
        </w:rPr>
        <w:t xml:space="preserve"> </w:t>
      </w:r>
      <w:r w:rsidRPr="004106CE">
        <w:rPr>
          <w:rFonts w:asciiTheme="majorBidi" w:hAnsiTheme="majorBidi" w:cstheme="majorBidi"/>
          <w:kern w:val="0"/>
          <w:sz w:val="24"/>
          <w:szCs w:val="24"/>
        </w:rPr>
        <w:t>use of our words in unheard-of ways.</w:t>
      </w:r>
      <w:r w:rsidR="00DB5F1E" w:rsidRPr="004106CE">
        <w:rPr>
          <w:rFonts w:asciiTheme="majorBidi" w:hAnsiTheme="majorBidi" w:cstheme="majorBidi"/>
          <w:kern w:val="0"/>
          <w:sz w:val="24"/>
          <w:szCs w:val="24"/>
        </w:rPr>
        <w:t xml:space="preserve"> </w:t>
      </w:r>
      <w:r w:rsidR="00947B8D" w:rsidRPr="004106CE">
        <w:rPr>
          <w:rFonts w:asciiTheme="majorBidi" w:hAnsiTheme="majorBidi" w:cstheme="majorBidi"/>
          <w:kern w:val="0"/>
          <w:sz w:val="24"/>
          <w:szCs w:val="24"/>
        </w:rPr>
        <w:t>[…] T</w:t>
      </w:r>
      <w:r w:rsidRPr="004106CE">
        <w:rPr>
          <w:rFonts w:asciiTheme="majorBidi" w:hAnsiTheme="majorBidi" w:cstheme="majorBidi"/>
          <w:kern w:val="0"/>
          <w:sz w:val="24"/>
          <w:szCs w:val="24"/>
        </w:rPr>
        <w:t xml:space="preserve">his simply means that the philosophical problems should </w:t>
      </w:r>
      <w:r w:rsidRPr="004106CE">
        <w:rPr>
          <w:rFonts w:asciiTheme="majorBidi" w:hAnsiTheme="majorBidi" w:cstheme="majorBidi"/>
          <w:i/>
          <w:iCs/>
          <w:kern w:val="0"/>
          <w:sz w:val="24"/>
          <w:szCs w:val="24"/>
        </w:rPr>
        <w:t>completely</w:t>
      </w:r>
      <w:r w:rsidR="00DB5F1E" w:rsidRPr="004106CE">
        <w:rPr>
          <w:rFonts w:asciiTheme="majorBidi" w:hAnsiTheme="majorBidi" w:cstheme="majorBidi"/>
          <w:i/>
          <w:iCs/>
          <w:kern w:val="0"/>
          <w:sz w:val="24"/>
          <w:szCs w:val="24"/>
        </w:rPr>
        <w:t xml:space="preserve"> </w:t>
      </w:r>
      <w:r w:rsidRPr="004106CE">
        <w:rPr>
          <w:rFonts w:asciiTheme="majorBidi" w:hAnsiTheme="majorBidi" w:cstheme="majorBidi"/>
          <w:kern w:val="0"/>
          <w:sz w:val="24"/>
          <w:szCs w:val="24"/>
        </w:rPr>
        <w:t>disappear.</w:t>
      </w:r>
      <w:r w:rsidR="00FA2F27" w:rsidRPr="004106CE">
        <w:rPr>
          <w:rFonts w:asciiTheme="majorBidi" w:hAnsiTheme="majorBidi" w:cstheme="majorBidi"/>
          <w:kern w:val="0"/>
          <w:sz w:val="24"/>
          <w:szCs w:val="24"/>
        </w:rPr>
        <w:t xml:space="preserve"> The real discovery is the one that enables me to break off philosophizing</w:t>
      </w:r>
      <w:r w:rsidR="00AA6071" w:rsidRPr="004106CE">
        <w:rPr>
          <w:rFonts w:asciiTheme="majorBidi" w:hAnsiTheme="majorBidi" w:cstheme="majorBidi"/>
          <w:kern w:val="0"/>
          <w:sz w:val="24"/>
          <w:szCs w:val="24"/>
        </w:rPr>
        <w:t xml:space="preserve"> </w:t>
      </w:r>
      <w:r w:rsidR="00FA2F27" w:rsidRPr="004106CE">
        <w:rPr>
          <w:rFonts w:asciiTheme="majorBidi" w:hAnsiTheme="majorBidi" w:cstheme="majorBidi"/>
          <w:kern w:val="0"/>
          <w:sz w:val="24"/>
          <w:szCs w:val="24"/>
        </w:rPr>
        <w:t>when I want to. - The one that gives philosophy peace, so that</w:t>
      </w:r>
      <w:r w:rsidR="00AA6071" w:rsidRPr="004106CE">
        <w:rPr>
          <w:rFonts w:asciiTheme="majorBidi" w:hAnsiTheme="majorBidi" w:cstheme="majorBidi"/>
          <w:kern w:val="0"/>
          <w:sz w:val="24"/>
          <w:szCs w:val="24"/>
        </w:rPr>
        <w:t xml:space="preserve"> </w:t>
      </w:r>
      <w:r w:rsidR="00FA2F27" w:rsidRPr="004106CE">
        <w:rPr>
          <w:rFonts w:asciiTheme="majorBidi" w:hAnsiTheme="majorBidi" w:cstheme="majorBidi"/>
          <w:kern w:val="0"/>
          <w:sz w:val="24"/>
          <w:szCs w:val="24"/>
        </w:rPr>
        <w:t xml:space="preserve">it is no longer tormented by questions which bring </w:t>
      </w:r>
      <w:r w:rsidR="00FA2F27" w:rsidRPr="004106CE">
        <w:rPr>
          <w:rFonts w:asciiTheme="majorBidi" w:hAnsiTheme="majorBidi" w:cstheme="majorBidi"/>
          <w:i/>
          <w:iCs/>
          <w:kern w:val="0"/>
          <w:sz w:val="24"/>
          <w:szCs w:val="24"/>
        </w:rPr>
        <w:t xml:space="preserve">itself </w:t>
      </w:r>
      <w:r w:rsidR="00FA2F27" w:rsidRPr="004106CE">
        <w:rPr>
          <w:rFonts w:asciiTheme="majorBidi" w:hAnsiTheme="majorBidi" w:cstheme="majorBidi"/>
          <w:kern w:val="0"/>
          <w:sz w:val="24"/>
          <w:szCs w:val="24"/>
        </w:rPr>
        <w:t>in question.</w:t>
      </w:r>
      <w:r w:rsidR="00753C94" w:rsidRPr="004106CE">
        <w:rPr>
          <w:rFonts w:asciiTheme="majorBidi" w:hAnsiTheme="majorBidi" w:cstheme="majorBidi"/>
          <w:kern w:val="0"/>
          <w:sz w:val="24"/>
          <w:szCs w:val="24"/>
        </w:rPr>
        <w:t xml:space="preserve"> […] There is not a single philosophical method, though there are</w:t>
      </w:r>
      <w:r w:rsidR="00AA6071" w:rsidRPr="004106CE">
        <w:rPr>
          <w:rFonts w:asciiTheme="majorBidi" w:hAnsiTheme="majorBidi" w:cstheme="majorBidi"/>
          <w:kern w:val="0"/>
          <w:sz w:val="24"/>
          <w:szCs w:val="24"/>
        </w:rPr>
        <w:t xml:space="preserve"> </w:t>
      </w:r>
      <w:r w:rsidR="00753C94" w:rsidRPr="004106CE">
        <w:rPr>
          <w:rFonts w:asciiTheme="majorBidi" w:hAnsiTheme="majorBidi" w:cstheme="majorBidi"/>
          <w:kern w:val="0"/>
          <w:sz w:val="24"/>
          <w:szCs w:val="24"/>
        </w:rPr>
        <w:t>indeed methods, different therapies, as it were.</w:t>
      </w:r>
      <w:r w:rsidR="002B7533" w:rsidRPr="004106CE">
        <w:rPr>
          <w:rStyle w:val="a5"/>
          <w:rFonts w:asciiTheme="majorBidi" w:eastAsia="JoannaMT" w:hAnsiTheme="majorBidi" w:cstheme="majorBidi"/>
          <w:kern w:val="0"/>
          <w:sz w:val="24"/>
          <w:szCs w:val="24"/>
        </w:rPr>
        <w:footnoteReference w:id="19"/>
      </w:r>
      <w:r w:rsidR="00AA6071" w:rsidRPr="004106CE">
        <w:rPr>
          <w:rFonts w:asciiTheme="majorBidi" w:hAnsiTheme="majorBidi" w:cstheme="majorBidi"/>
          <w:kern w:val="0"/>
          <w:sz w:val="24"/>
          <w:szCs w:val="24"/>
        </w:rPr>
        <w:t xml:space="preserve"> The philosopher treats a question; like an illness</w:t>
      </w:r>
      <w:r w:rsidR="00AA6071" w:rsidRPr="004106CE">
        <w:rPr>
          <w:rStyle w:val="a5"/>
          <w:rFonts w:asciiTheme="majorBidi" w:hAnsiTheme="majorBidi" w:cstheme="majorBidi"/>
          <w:kern w:val="0"/>
          <w:sz w:val="24"/>
          <w:szCs w:val="24"/>
        </w:rPr>
        <w:footnoteReference w:id="20"/>
      </w:r>
      <w:r w:rsidR="00AA6071" w:rsidRPr="004106CE">
        <w:rPr>
          <w:rFonts w:asciiTheme="majorBidi" w:hAnsiTheme="majorBidi" w:cstheme="majorBidi"/>
          <w:kern w:val="0"/>
          <w:sz w:val="24"/>
          <w:szCs w:val="24"/>
        </w:rPr>
        <w:t xml:space="preserve"> </w:t>
      </w:r>
    </w:p>
    <w:p w14:paraId="68CCA62B" w14:textId="0ACFDF10" w:rsidR="00021667" w:rsidRDefault="006419C3" w:rsidP="006F4BFE">
      <w:pPr>
        <w:autoSpaceDE w:val="0"/>
        <w:autoSpaceDN w:val="0"/>
        <w:adjustRightInd w:val="0"/>
        <w:spacing w:after="0" w:line="360" w:lineRule="auto"/>
        <w:jc w:val="both"/>
        <w:rPr>
          <w:rFonts w:asciiTheme="majorBidi" w:hAnsiTheme="majorBidi" w:cstheme="majorBidi" w:hint="cs"/>
          <w:kern w:val="0"/>
          <w:sz w:val="24"/>
          <w:szCs w:val="24"/>
          <w:rtl/>
        </w:rPr>
      </w:pPr>
      <w:r w:rsidRPr="004106CE">
        <w:rPr>
          <w:rFonts w:asciiTheme="majorBidi" w:eastAsia="JoannaMT" w:hAnsiTheme="majorBidi" w:cstheme="majorBidi"/>
          <w:kern w:val="0"/>
          <w:sz w:val="24"/>
          <w:szCs w:val="24"/>
          <w:rtl/>
        </w:rPr>
        <w:t xml:space="preserve">הקבלתו של </w:t>
      </w:r>
      <w:proofErr w:type="spellStart"/>
      <w:r w:rsidRPr="004106CE">
        <w:rPr>
          <w:rFonts w:asciiTheme="majorBidi" w:eastAsia="JoannaMT" w:hAnsiTheme="majorBidi" w:cstheme="majorBidi"/>
          <w:kern w:val="0"/>
          <w:sz w:val="24"/>
          <w:szCs w:val="24"/>
          <w:rtl/>
        </w:rPr>
        <w:t>ויטגנשטיין</w:t>
      </w:r>
      <w:proofErr w:type="spellEnd"/>
      <w:r w:rsidRPr="004106CE">
        <w:rPr>
          <w:rFonts w:asciiTheme="majorBidi" w:eastAsia="JoannaMT" w:hAnsiTheme="majorBidi" w:cstheme="majorBidi"/>
          <w:kern w:val="0"/>
          <w:sz w:val="24"/>
          <w:szCs w:val="24"/>
          <w:rtl/>
        </w:rPr>
        <w:t xml:space="preserve"> בין פילוסופיה לבין תרפיה, </w:t>
      </w:r>
      <w:r w:rsidR="003327EB" w:rsidRPr="004106CE">
        <w:rPr>
          <w:rFonts w:asciiTheme="majorBidi" w:eastAsia="JoannaMT" w:hAnsiTheme="majorBidi" w:cstheme="majorBidi"/>
          <w:kern w:val="0"/>
          <w:sz w:val="24"/>
          <w:szCs w:val="24"/>
          <w:rtl/>
        </w:rPr>
        <w:t>ו</w:t>
      </w:r>
      <w:r w:rsidR="00884563" w:rsidRPr="004106CE">
        <w:rPr>
          <w:rFonts w:asciiTheme="majorBidi" w:eastAsia="JoannaMT" w:hAnsiTheme="majorBidi" w:cstheme="majorBidi"/>
          <w:kern w:val="0"/>
          <w:sz w:val="24"/>
          <w:szCs w:val="24"/>
          <w:rtl/>
        </w:rPr>
        <w:t xml:space="preserve">יישומה של הקבלה זו בהקשר של הספקנות,  מבוססת על הטענה שספקנות לפי </w:t>
      </w:r>
      <w:proofErr w:type="spellStart"/>
      <w:r w:rsidR="00884563" w:rsidRPr="004106CE">
        <w:rPr>
          <w:rFonts w:asciiTheme="majorBidi" w:eastAsia="JoannaMT" w:hAnsiTheme="majorBidi" w:cstheme="majorBidi"/>
          <w:kern w:val="0"/>
          <w:sz w:val="24"/>
          <w:szCs w:val="24"/>
          <w:rtl/>
        </w:rPr>
        <w:t>ויטגגנשטיין</w:t>
      </w:r>
      <w:proofErr w:type="spellEnd"/>
      <w:r w:rsidR="00884563" w:rsidRPr="004106CE">
        <w:rPr>
          <w:rFonts w:asciiTheme="majorBidi" w:eastAsia="JoannaMT" w:hAnsiTheme="majorBidi" w:cstheme="majorBidi"/>
          <w:kern w:val="0"/>
          <w:sz w:val="24"/>
          <w:szCs w:val="24"/>
          <w:rtl/>
        </w:rPr>
        <w:t xml:space="preserve"> היא בעיה שמקורה מנטלי ולא לוגי. עם זאת, טענותיו של </w:t>
      </w:r>
      <w:proofErr w:type="spellStart"/>
      <w:r w:rsidR="00884563" w:rsidRPr="004106CE">
        <w:rPr>
          <w:rFonts w:asciiTheme="majorBidi" w:eastAsia="JoannaMT" w:hAnsiTheme="majorBidi" w:cstheme="majorBidi"/>
          <w:kern w:val="0"/>
          <w:sz w:val="24"/>
          <w:szCs w:val="24"/>
          <w:rtl/>
        </w:rPr>
        <w:t>ויטגנשטיין</w:t>
      </w:r>
      <w:proofErr w:type="spellEnd"/>
      <w:r w:rsidR="00884563" w:rsidRPr="004106CE">
        <w:rPr>
          <w:rFonts w:asciiTheme="majorBidi" w:eastAsia="JoannaMT" w:hAnsiTheme="majorBidi" w:cstheme="majorBidi"/>
          <w:kern w:val="0"/>
          <w:sz w:val="24"/>
          <w:szCs w:val="24"/>
          <w:rtl/>
        </w:rPr>
        <w:t xml:space="preserve"> לגבי הכאב, משקפות הכרה בכך שהשלמה אינה נותנת מענה מספק לבעיות שהוא עצמו ניסח.</w:t>
      </w:r>
      <w:r w:rsidR="000B7899" w:rsidRPr="004106CE">
        <w:rPr>
          <w:rFonts w:asciiTheme="majorBidi" w:eastAsia="JoannaMT" w:hAnsiTheme="majorBidi" w:cstheme="majorBidi"/>
          <w:kern w:val="0"/>
          <w:sz w:val="24"/>
          <w:szCs w:val="24"/>
          <w:rtl/>
        </w:rPr>
        <w:t xml:space="preserve"> בהמשך לכך, הציע </w:t>
      </w:r>
      <w:proofErr w:type="spellStart"/>
      <w:r w:rsidR="006E48F0" w:rsidRPr="004106CE">
        <w:rPr>
          <w:rFonts w:asciiTheme="majorBidi" w:eastAsia="JoannaMT" w:hAnsiTheme="majorBidi" w:cstheme="majorBidi"/>
          <w:kern w:val="0"/>
          <w:sz w:val="24"/>
          <w:szCs w:val="24"/>
          <w:rtl/>
        </w:rPr>
        <w:t>ויטנשטיין</w:t>
      </w:r>
      <w:proofErr w:type="spellEnd"/>
      <w:r w:rsidR="006E48F0" w:rsidRPr="004106CE">
        <w:rPr>
          <w:rFonts w:asciiTheme="majorBidi" w:eastAsia="JoannaMT" w:hAnsiTheme="majorBidi" w:cstheme="majorBidi"/>
          <w:kern w:val="0"/>
          <w:sz w:val="24"/>
          <w:szCs w:val="24"/>
          <w:rtl/>
        </w:rPr>
        <w:t xml:space="preserve"> לאורך כל חקירותיו, 'השלמה' ו'קבלה' של מה שלא ניתן </w:t>
      </w:r>
      <w:r w:rsidR="00B03B2F" w:rsidRPr="004106CE">
        <w:rPr>
          <w:rFonts w:asciiTheme="majorBidi" w:eastAsia="JoannaMT" w:hAnsiTheme="majorBidi" w:cstheme="majorBidi"/>
          <w:kern w:val="0"/>
          <w:sz w:val="24"/>
          <w:szCs w:val="24"/>
          <w:rtl/>
        </w:rPr>
        <w:t>להמשיג בשפה</w:t>
      </w:r>
      <w:r w:rsidR="00034EDF" w:rsidRPr="004106CE">
        <w:rPr>
          <w:rFonts w:asciiTheme="majorBidi" w:eastAsia="JoannaMT" w:hAnsiTheme="majorBidi" w:cstheme="majorBidi"/>
          <w:kern w:val="0"/>
          <w:sz w:val="24"/>
          <w:szCs w:val="24"/>
          <w:rtl/>
        </w:rPr>
        <w:t>.</w:t>
      </w:r>
      <w:r w:rsidR="00F717F2" w:rsidRPr="004106CE">
        <w:rPr>
          <w:rFonts w:asciiTheme="majorBidi" w:eastAsia="JoannaMT" w:hAnsiTheme="majorBidi" w:cstheme="majorBidi"/>
          <w:kern w:val="0"/>
          <w:sz w:val="24"/>
          <w:szCs w:val="24"/>
          <w:rtl/>
        </w:rPr>
        <w:t xml:space="preserve"> </w:t>
      </w:r>
      <w:r w:rsidR="005F0115">
        <w:rPr>
          <w:rFonts w:asciiTheme="majorBidi" w:hAnsiTheme="majorBidi" w:cstheme="majorBidi" w:hint="cs"/>
          <w:kern w:val="0"/>
          <w:sz w:val="24"/>
          <w:szCs w:val="24"/>
          <w:rtl/>
        </w:rPr>
        <w:t xml:space="preserve">העובדה </w:t>
      </w:r>
      <w:proofErr w:type="spellStart"/>
      <w:r w:rsidR="005F0115">
        <w:rPr>
          <w:rFonts w:asciiTheme="majorBidi" w:hAnsiTheme="majorBidi" w:cstheme="majorBidi" w:hint="cs"/>
          <w:kern w:val="0"/>
          <w:sz w:val="24"/>
          <w:szCs w:val="24"/>
          <w:rtl/>
        </w:rPr>
        <w:t>שויטגנשטיין</w:t>
      </w:r>
      <w:proofErr w:type="spellEnd"/>
      <w:r w:rsidR="005F0115">
        <w:rPr>
          <w:rFonts w:asciiTheme="majorBidi" w:hAnsiTheme="majorBidi" w:cstheme="majorBidi" w:hint="cs"/>
          <w:kern w:val="0"/>
          <w:sz w:val="24"/>
          <w:szCs w:val="24"/>
          <w:rtl/>
        </w:rPr>
        <w:t xml:space="preserve"> הציע להשלים עם </w:t>
      </w:r>
      <w:r w:rsidR="004E5DEC">
        <w:rPr>
          <w:rFonts w:asciiTheme="majorBidi" w:hAnsiTheme="majorBidi" w:cstheme="majorBidi" w:hint="cs"/>
          <w:kern w:val="0"/>
          <w:sz w:val="24"/>
          <w:szCs w:val="24"/>
          <w:rtl/>
        </w:rPr>
        <w:t xml:space="preserve">גבולות האפשרות של מה שניתן לתמלל בשפה, </w:t>
      </w:r>
      <w:r w:rsidR="000941B7">
        <w:rPr>
          <w:rFonts w:asciiTheme="majorBidi" w:hAnsiTheme="majorBidi" w:cstheme="majorBidi" w:hint="cs"/>
          <w:kern w:val="0"/>
          <w:sz w:val="24"/>
          <w:szCs w:val="24"/>
          <w:rtl/>
        </w:rPr>
        <w:t>ו</w:t>
      </w:r>
      <w:r w:rsidR="00DD5C77">
        <w:rPr>
          <w:rFonts w:asciiTheme="majorBidi" w:hAnsiTheme="majorBidi" w:cstheme="majorBidi" w:hint="cs"/>
          <w:kern w:val="0"/>
          <w:sz w:val="24"/>
          <w:szCs w:val="24"/>
          <w:rtl/>
        </w:rPr>
        <w:t xml:space="preserve">סיווג הסקפטיציזם כ </w:t>
      </w:r>
      <w:r w:rsidR="00DD5C77">
        <w:rPr>
          <w:rFonts w:asciiTheme="majorBidi" w:hAnsiTheme="majorBidi" w:cstheme="majorBidi"/>
          <w:kern w:val="0"/>
          <w:sz w:val="24"/>
          <w:szCs w:val="24"/>
        </w:rPr>
        <w:t>nonsense</w:t>
      </w:r>
      <w:r w:rsidR="000D0AFD">
        <w:rPr>
          <w:rFonts w:asciiTheme="majorBidi" w:hAnsiTheme="majorBidi" w:cstheme="majorBidi" w:hint="cs"/>
          <w:kern w:val="0"/>
          <w:sz w:val="24"/>
          <w:szCs w:val="24"/>
          <w:rtl/>
        </w:rPr>
        <w:t xml:space="preserve">, הובילה למחלוקת גם במחקר אודות הנושא </w:t>
      </w:r>
      <w:r w:rsidR="00963B15">
        <w:rPr>
          <w:rFonts w:asciiTheme="majorBidi" w:hAnsiTheme="majorBidi" w:cstheme="majorBidi" w:hint="cs"/>
          <w:kern w:val="0"/>
          <w:sz w:val="24"/>
          <w:szCs w:val="24"/>
          <w:rtl/>
        </w:rPr>
        <w:t xml:space="preserve">הסקפטיציזם </w:t>
      </w:r>
      <w:r w:rsidR="000D0AFD">
        <w:rPr>
          <w:rFonts w:asciiTheme="majorBidi" w:hAnsiTheme="majorBidi" w:cstheme="majorBidi" w:hint="cs"/>
          <w:kern w:val="0"/>
          <w:sz w:val="24"/>
          <w:szCs w:val="24"/>
          <w:rtl/>
        </w:rPr>
        <w:t xml:space="preserve">בכתביו. </w:t>
      </w:r>
    </w:p>
    <w:p w14:paraId="26C913F9" w14:textId="623A40CA" w:rsidR="006F4BFE" w:rsidRPr="004106CE" w:rsidRDefault="006F4BFE" w:rsidP="006F4BFE">
      <w:pPr>
        <w:autoSpaceDE w:val="0"/>
        <w:autoSpaceDN w:val="0"/>
        <w:adjustRightInd w:val="0"/>
        <w:spacing w:after="0" w:line="360" w:lineRule="auto"/>
        <w:jc w:val="both"/>
        <w:rPr>
          <w:rFonts w:asciiTheme="majorBidi" w:hAnsiTheme="majorBidi" w:cstheme="majorBidi" w:hint="cs"/>
          <w:kern w:val="0"/>
          <w:sz w:val="24"/>
          <w:szCs w:val="24"/>
          <w:rtl/>
        </w:rPr>
      </w:pPr>
      <w:r w:rsidRPr="004106CE">
        <w:rPr>
          <w:rFonts w:asciiTheme="majorBidi" w:hAnsiTheme="majorBidi" w:cstheme="majorBidi"/>
          <w:kern w:val="0"/>
          <w:sz w:val="24"/>
          <w:szCs w:val="24"/>
          <w:rtl/>
        </w:rPr>
        <w:t>מצד אחד, ניתן לראות הערכה גורפת</w:t>
      </w:r>
      <w:r w:rsidR="00963B15">
        <w:rPr>
          <w:rFonts w:asciiTheme="majorBidi" w:hAnsiTheme="majorBidi" w:cstheme="majorBidi" w:hint="cs"/>
          <w:kern w:val="0"/>
          <w:sz w:val="24"/>
          <w:szCs w:val="24"/>
          <w:rtl/>
        </w:rPr>
        <w:t>:</w:t>
      </w:r>
    </w:p>
    <w:p w14:paraId="0B1005D6" w14:textId="77777777" w:rsidR="006F4BFE" w:rsidRPr="004106CE" w:rsidRDefault="006F4BFE" w:rsidP="006F4BFE">
      <w:pPr>
        <w:autoSpaceDE w:val="0"/>
        <w:autoSpaceDN w:val="0"/>
        <w:bidi w:val="0"/>
        <w:adjustRightInd w:val="0"/>
        <w:spacing w:after="0" w:line="360" w:lineRule="auto"/>
        <w:jc w:val="both"/>
        <w:rPr>
          <w:rFonts w:asciiTheme="majorBidi" w:eastAsia="JoannaMT" w:hAnsiTheme="majorBidi" w:cstheme="majorBidi"/>
          <w:kern w:val="0"/>
          <w:sz w:val="24"/>
          <w:szCs w:val="24"/>
        </w:rPr>
      </w:pPr>
      <w:r w:rsidRPr="004106CE">
        <w:rPr>
          <w:rFonts w:asciiTheme="majorBidi" w:hAnsiTheme="majorBidi" w:cstheme="majorBidi"/>
          <w:sz w:val="24"/>
          <w:szCs w:val="24"/>
        </w:rPr>
        <w:t>“</w:t>
      </w:r>
      <w:r w:rsidRPr="004106CE">
        <w:rPr>
          <w:rFonts w:asciiTheme="majorBidi" w:hAnsiTheme="majorBidi" w:cstheme="majorBidi"/>
          <w:kern w:val="0"/>
          <w:sz w:val="24"/>
          <w:szCs w:val="24"/>
        </w:rPr>
        <w:t xml:space="preserve">The problem of skepticism informs all of Wittgenstein's writing, from the remarks on solipsism in the </w:t>
      </w:r>
      <w:r w:rsidRPr="004106CE">
        <w:rPr>
          <w:rFonts w:asciiTheme="majorBidi" w:hAnsiTheme="majorBidi" w:cstheme="majorBidi"/>
          <w:i/>
          <w:iCs/>
          <w:kern w:val="0"/>
          <w:sz w:val="24"/>
          <w:szCs w:val="24"/>
        </w:rPr>
        <w:t>Tractatus</w:t>
      </w:r>
      <w:r w:rsidRPr="004106CE">
        <w:rPr>
          <w:rFonts w:asciiTheme="majorBidi" w:hAnsiTheme="majorBidi" w:cstheme="majorBidi"/>
          <w:kern w:val="0"/>
          <w:sz w:val="24"/>
          <w:szCs w:val="24"/>
        </w:rPr>
        <w:t xml:space="preserve">, to the claims about rule-following put forward in the </w:t>
      </w:r>
      <w:r w:rsidRPr="004106CE">
        <w:rPr>
          <w:rFonts w:asciiTheme="majorBidi" w:hAnsiTheme="majorBidi" w:cstheme="majorBidi"/>
          <w:i/>
          <w:iCs/>
          <w:kern w:val="0"/>
          <w:sz w:val="24"/>
          <w:szCs w:val="24"/>
        </w:rPr>
        <w:t>Philosophical Investigations</w:t>
      </w:r>
      <w:r w:rsidRPr="004106CE">
        <w:rPr>
          <w:rFonts w:asciiTheme="majorBidi" w:hAnsiTheme="majorBidi" w:cstheme="majorBidi"/>
          <w:kern w:val="0"/>
          <w:sz w:val="24"/>
          <w:szCs w:val="24"/>
        </w:rPr>
        <w:t xml:space="preserve">, and right up to his final notebooks dealing with G. E. Moore's (1925; 1939) famous commonsense response to skepticism, published as </w:t>
      </w:r>
      <w:r w:rsidRPr="004106CE">
        <w:rPr>
          <w:rFonts w:asciiTheme="majorBidi" w:hAnsiTheme="majorBidi" w:cstheme="majorBidi"/>
          <w:i/>
          <w:iCs/>
          <w:kern w:val="0"/>
          <w:sz w:val="24"/>
          <w:szCs w:val="24"/>
        </w:rPr>
        <w:t>On Certainty</w:t>
      </w:r>
      <w:r w:rsidRPr="004106CE">
        <w:rPr>
          <w:rFonts w:asciiTheme="majorBidi" w:hAnsiTheme="majorBidi" w:cstheme="majorBidi"/>
          <w:kern w:val="0"/>
          <w:sz w:val="24"/>
          <w:szCs w:val="24"/>
        </w:rPr>
        <w:t>.</w:t>
      </w:r>
      <w:r w:rsidRPr="004106CE">
        <w:rPr>
          <w:rFonts w:asciiTheme="majorBidi" w:hAnsiTheme="majorBidi" w:cstheme="majorBidi"/>
          <w:sz w:val="24"/>
          <w:szCs w:val="24"/>
        </w:rPr>
        <w:t xml:space="preserve"> ”</w:t>
      </w:r>
      <w:r w:rsidRPr="004106CE">
        <w:rPr>
          <w:rStyle w:val="a5"/>
          <w:rFonts w:asciiTheme="majorBidi" w:eastAsia="JoannaMT" w:hAnsiTheme="majorBidi" w:cstheme="majorBidi"/>
          <w:kern w:val="0"/>
          <w:sz w:val="24"/>
          <w:szCs w:val="24"/>
        </w:rPr>
        <w:footnoteReference w:id="21"/>
      </w:r>
    </w:p>
    <w:p w14:paraId="00BC9612" w14:textId="3A712567" w:rsidR="006F4BFE" w:rsidRPr="004106CE" w:rsidRDefault="006F4BFE" w:rsidP="006F4BFE">
      <w:pPr>
        <w:autoSpaceDE w:val="0"/>
        <w:autoSpaceDN w:val="0"/>
        <w:adjustRightInd w:val="0"/>
        <w:spacing w:after="0" w:line="360" w:lineRule="auto"/>
        <w:jc w:val="both"/>
        <w:rPr>
          <w:rFonts w:asciiTheme="majorBidi" w:eastAsia="JoannaMT" w:hAnsiTheme="majorBidi" w:cstheme="majorBidi"/>
          <w:kern w:val="0"/>
          <w:sz w:val="24"/>
          <w:szCs w:val="24"/>
        </w:rPr>
      </w:pPr>
      <w:r w:rsidRPr="004106CE">
        <w:rPr>
          <w:rFonts w:asciiTheme="majorBidi" w:eastAsia="JoannaMT" w:hAnsiTheme="majorBidi" w:cstheme="majorBidi"/>
          <w:kern w:val="0"/>
          <w:sz w:val="24"/>
          <w:szCs w:val="24"/>
          <w:rtl/>
        </w:rPr>
        <w:lastRenderedPageBreak/>
        <w:t xml:space="preserve">מצד שני, </w:t>
      </w:r>
      <w:r w:rsidR="00821AFC">
        <w:rPr>
          <w:rFonts w:asciiTheme="majorBidi" w:eastAsia="JoannaMT" w:hAnsiTheme="majorBidi" w:cstheme="majorBidi" w:hint="cs"/>
          <w:kern w:val="0"/>
          <w:sz w:val="24"/>
          <w:szCs w:val="24"/>
          <w:rtl/>
        </w:rPr>
        <w:t xml:space="preserve">עובדתית-כמותית, </w:t>
      </w:r>
      <w:proofErr w:type="spellStart"/>
      <w:r w:rsidRPr="004106CE">
        <w:rPr>
          <w:rFonts w:asciiTheme="majorBidi" w:eastAsia="JoannaMT" w:hAnsiTheme="majorBidi" w:cstheme="majorBidi"/>
          <w:kern w:val="0"/>
          <w:sz w:val="24"/>
          <w:szCs w:val="24"/>
          <w:rtl/>
        </w:rPr>
        <w:t>ויטגנשטיין</w:t>
      </w:r>
      <w:proofErr w:type="spellEnd"/>
      <w:r w:rsidRPr="004106CE">
        <w:rPr>
          <w:rFonts w:asciiTheme="majorBidi" w:eastAsia="JoannaMT" w:hAnsiTheme="majorBidi" w:cstheme="majorBidi"/>
          <w:kern w:val="0"/>
          <w:sz w:val="24"/>
          <w:szCs w:val="24"/>
          <w:rtl/>
        </w:rPr>
        <w:t xml:space="preserve"> מיעט להתייחס ישירות לסקפטיציזם</w:t>
      </w:r>
      <w:r w:rsidR="00A4301C">
        <w:rPr>
          <w:rFonts w:asciiTheme="majorBidi" w:eastAsia="JoannaMT" w:hAnsiTheme="majorBidi" w:cstheme="majorBidi" w:hint="cs"/>
          <w:kern w:val="0"/>
          <w:sz w:val="24"/>
          <w:szCs w:val="24"/>
          <w:rtl/>
        </w:rPr>
        <w:t xml:space="preserve">, משום שחשב </w:t>
      </w:r>
      <w:r w:rsidR="00C2586B">
        <w:rPr>
          <w:rFonts w:asciiTheme="majorBidi" w:eastAsia="JoannaMT" w:hAnsiTheme="majorBidi" w:cstheme="majorBidi" w:hint="cs"/>
          <w:kern w:val="0"/>
          <w:sz w:val="24"/>
          <w:szCs w:val="24"/>
          <w:rtl/>
        </w:rPr>
        <w:t xml:space="preserve">שמדובר בקושי </w:t>
      </w:r>
      <w:r w:rsidRPr="004106CE">
        <w:rPr>
          <w:rFonts w:asciiTheme="majorBidi" w:eastAsia="JoannaMT" w:hAnsiTheme="majorBidi" w:cstheme="majorBidi"/>
          <w:kern w:val="0"/>
          <w:sz w:val="24"/>
          <w:szCs w:val="24"/>
          <w:rtl/>
        </w:rPr>
        <w:t xml:space="preserve">להשלים עם העובדה שלא ניתן לייצב באופן מוחלט את אמונותינו, עליהן מתבססים חיינו. הקושי לחיות עם אי-ודאות מוביל לסקפטיציזם, או למצוקות אחרות. תפקידה של הפילוסופיה הוא להתמודד עם מצוקות כאלה, על-ידי הכשרה להשלמה, מאחר שלא ניתן למצוא ולנסח עוגן מוחלט וסופי. כל אדם נדרש לקבל או לנסח לעצמו </w:t>
      </w:r>
      <w:r w:rsidRPr="004106CE">
        <w:rPr>
          <w:rFonts w:asciiTheme="majorBidi" w:eastAsia="JoannaMT" w:hAnsiTheme="majorBidi" w:cstheme="majorBidi"/>
          <w:kern w:val="0"/>
          <w:sz w:val="24"/>
          <w:szCs w:val="24"/>
        </w:rPr>
        <w:t>hinges</w:t>
      </w:r>
      <w:r w:rsidRPr="004106CE">
        <w:rPr>
          <w:rFonts w:asciiTheme="majorBidi" w:eastAsia="JoannaMT" w:hAnsiTheme="majorBidi" w:cstheme="majorBidi"/>
          <w:kern w:val="0"/>
          <w:sz w:val="24"/>
          <w:szCs w:val="24"/>
          <w:rtl/>
        </w:rPr>
        <w:t xml:space="preserve"> עליהם יושתתו חייו, כדי שיוכל לתפקד, ובמקביל, להיות מודע לאפשרות ערעורם.</w:t>
      </w:r>
      <w:r w:rsidRPr="004106CE">
        <w:rPr>
          <w:rStyle w:val="a5"/>
          <w:rFonts w:asciiTheme="majorBidi" w:eastAsia="JoannaMT" w:hAnsiTheme="majorBidi" w:cstheme="majorBidi"/>
          <w:kern w:val="0"/>
          <w:sz w:val="24"/>
          <w:szCs w:val="24"/>
          <w:rtl/>
        </w:rPr>
        <w:footnoteReference w:id="22"/>
      </w:r>
    </w:p>
    <w:p w14:paraId="0014EA73" w14:textId="0E0E70C1" w:rsidR="00AA6765" w:rsidRDefault="004C71C1" w:rsidP="00A175F8">
      <w:pPr>
        <w:autoSpaceDE w:val="0"/>
        <w:autoSpaceDN w:val="0"/>
        <w:adjustRightInd w:val="0"/>
        <w:spacing w:after="0" w:line="360" w:lineRule="auto"/>
        <w:jc w:val="both"/>
        <w:rPr>
          <w:rFonts w:asciiTheme="majorBidi" w:eastAsia="JoannaMT" w:hAnsiTheme="majorBidi" w:cstheme="majorBidi" w:hint="cs"/>
          <w:i/>
          <w:iCs/>
          <w:kern w:val="0"/>
          <w:sz w:val="24"/>
          <w:szCs w:val="24"/>
          <w:rtl/>
        </w:rPr>
      </w:pPr>
      <w:r>
        <w:rPr>
          <w:rFonts w:asciiTheme="majorBidi" w:eastAsia="JoannaMT" w:hAnsiTheme="majorBidi" w:cstheme="majorBidi" w:hint="cs"/>
          <w:kern w:val="0"/>
          <w:sz w:val="24"/>
          <w:szCs w:val="24"/>
          <w:rtl/>
        </w:rPr>
        <w:t xml:space="preserve">הצעה זו היא מוקד </w:t>
      </w:r>
      <w:r w:rsidR="005537B0">
        <w:rPr>
          <w:rFonts w:asciiTheme="majorBidi" w:eastAsia="JoannaMT" w:hAnsiTheme="majorBidi" w:cstheme="majorBidi" w:hint="cs"/>
          <w:kern w:val="0"/>
          <w:sz w:val="24"/>
          <w:szCs w:val="24"/>
          <w:rtl/>
        </w:rPr>
        <w:t xml:space="preserve">ספרו האחרון של </w:t>
      </w:r>
      <w:proofErr w:type="spellStart"/>
      <w:r w:rsidR="005537B0">
        <w:rPr>
          <w:rFonts w:asciiTheme="majorBidi" w:eastAsia="JoannaMT" w:hAnsiTheme="majorBidi" w:cstheme="majorBidi" w:hint="cs"/>
          <w:kern w:val="0"/>
          <w:sz w:val="24"/>
          <w:szCs w:val="24"/>
          <w:rtl/>
        </w:rPr>
        <w:t>ויטגנשטיין</w:t>
      </w:r>
      <w:proofErr w:type="spellEnd"/>
      <w:r w:rsidR="005537B0">
        <w:rPr>
          <w:rFonts w:asciiTheme="majorBidi" w:eastAsia="JoannaMT" w:hAnsiTheme="majorBidi" w:cstheme="majorBidi" w:hint="cs"/>
          <w:kern w:val="0"/>
          <w:sz w:val="24"/>
          <w:szCs w:val="24"/>
          <w:rtl/>
        </w:rPr>
        <w:t xml:space="preserve"> </w:t>
      </w:r>
      <w:r w:rsidR="005731B6">
        <w:rPr>
          <w:rFonts w:asciiTheme="majorBidi" w:eastAsia="JoannaMT" w:hAnsiTheme="majorBidi" w:cstheme="majorBidi" w:hint="cs"/>
          <w:i/>
          <w:iCs/>
          <w:kern w:val="0"/>
          <w:sz w:val="24"/>
          <w:szCs w:val="24"/>
        </w:rPr>
        <w:t>O</w:t>
      </w:r>
      <w:r w:rsidR="005537B0">
        <w:rPr>
          <w:rFonts w:asciiTheme="majorBidi" w:eastAsia="JoannaMT" w:hAnsiTheme="majorBidi" w:cstheme="majorBidi"/>
          <w:i/>
          <w:iCs/>
          <w:kern w:val="0"/>
          <w:sz w:val="24"/>
          <w:szCs w:val="24"/>
        </w:rPr>
        <w:t>n certainty</w:t>
      </w:r>
      <w:r w:rsidR="005537B0">
        <w:rPr>
          <w:rFonts w:asciiTheme="majorBidi" w:eastAsia="JoannaMT" w:hAnsiTheme="majorBidi" w:cstheme="majorBidi" w:hint="cs"/>
          <w:i/>
          <w:iCs/>
          <w:kern w:val="0"/>
          <w:sz w:val="24"/>
          <w:szCs w:val="24"/>
          <w:rtl/>
        </w:rPr>
        <w:t>,</w:t>
      </w:r>
      <w:r w:rsidR="005731B6">
        <w:rPr>
          <w:rStyle w:val="a5"/>
          <w:rFonts w:asciiTheme="majorBidi" w:eastAsia="JoannaMT" w:hAnsiTheme="majorBidi" w:cstheme="majorBidi"/>
          <w:kern w:val="0"/>
          <w:sz w:val="24"/>
          <w:szCs w:val="24"/>
          <w:rtl/>
        </w:rPr>
        <w:footnoteReference w:id="23"/>
      </w:r>
      <w:r w:rsidR="005537B0" w:rsidRPr="005731B6">
        <w:rPr>
          <w:rFonts w:asciiTheme="majorBidi" w:eastAsia="JoannaMT" w:hAnsiTheme="majorBidi" w:cstheme="majorBidi" w:hint="cs"/>
          <w:kern w:val="0"/>
          <w:sz w:val="24"/>
          <w:szCs w:val="24"/>
          <w:rtl/>
        </w:rPr>
        <w:t xml:space="preserve"> </w:t>
      </w:r>
      <w:r w:rsidR="00B92E09" w:rsidRPr="005731B6">
        <w:rPr>
          <w:rFonts w:asciiTheme="majorBidi" w:eastAsia="JoannaMT" w:hAnsiTheme="majorBidi" w:cstheme="majorBidi" w:hint="cs"/>
          <w:kern w:val="0"/>
          <w:sz w:val="24"/>
          <w:szCs w:val="24"/>
          <w:rtl/>
        </w:rPr>
        <w:t xml:space="preserve">ויש להדגיש </w:t>
      </w:r>
      <w:proofErr w:type="spellStart"/>
      <w:r w:rsidR="00B92E09" w:rsidRPr="005731B6">
        <w:rPr>
          <w:rFonts w:asciiTheme="majorBidi" w:eastAsia="JoannaMT" w:hAnsiTheme="majorBidi" w:cstheme="majorBidi" w:hint="cs"/>
          <w:kern w:val="0"/>
          <w:sz w:val="24"/>
          <w:szCs w:val="24"/>
          <w:rtl/>
        </w:rPr>
        <w:t>שויטגנשטיין</w:t>
      </w:r>
      <w:proofErr w:type="spellEnd"/>
      <w:r w:rsidR="00B92E09" w:rsidRPr="005731B6">
        <w:rPr>
          <w:rFonts w:asciiTheme="majorBidi" w:eastAsia="JoannaMT" w:hAnsiTheme="majorBidi" w:cstheme="majorBidi" w:hint="cs"/>
          <w:kern w:val="0"/>
          <w:sz w:val="24"/>
          <w:szCs w:val="24"/>
          <w:rtl/>
        </w:rPr>
        <w:t xml:space="preserve"> לא ערך ספר זה ואף לא נתן לו את כותרתו. הכותרת מייצגת את עמדת עורכיו, שחשבו שעיקרו של הספר הוא </w:t>
      </w:r>
      <w:r w:rsidR="005731B6" w:rsidRPr="005731B6">
        <w:rPr>
          <w:rFonts w:asciiTheme="majorBidi" w:eastAsia="JoannaMT" w:hAnsiTheme="majorBidi" w:cstheme="majorBidi" w:hint="cs"/>
          <w:kern w:val="0"/>
          <w:sz w:val="24"/>
          <w:szCs w:val="24"/>
          <w:rtl/>
        </w:rPr>
        <w:t xml:space="preserve">טיפול בבעיית הסקפטיציזם. </w:t>
      </w:r>
      <w:proofErr w:type="spellStart"/>
      <w:r w:rsidR="005731B6" w:rsidRPr="005731B6">
        <w:rPr>
          <w:rFonts w:asciiTheme="majorBidi" w:eastAsia="JoannaMT" w:hAnsiTheme="majorBidi" w:cstheme="majorBidi" w:hint="cs"/>
          <w:kern w:val="0"/>
          <w:sz w:val="24"/>
          <w:szCs w:val="24"/>
          <w:rtl/>
        </w:rPr>
        <w:t>ויטגנשטיין</w:t>
      </w:r>
      <w:proofErr w:type="spellEnd"/>
      <w:r w:rsidR="005731B6" w:rsidRPr="005731B6">
        <w:rPr>
          <w:rFonts w:asciiTheme="majorBidi" w:eastAsia="JoannaMT" w:hAnsiTheme="majorBidi" w:cstheme="majorBidi" w:hint="cs"/>
          <w:kern w:val="0"/>
          <w:sz w:val="24"/>
          <w:szCs w:val="24"/>
          <w:rtl/>
        </w:rPr>
        <w:t xml:space="preserve"> עצמו התייחס לסקפטיציזם רק פעם אחת באופן ישיר:</w:t>
      </w:r>
    </w:p>
    <w:p w14:paraId="49507DB8" w14:textId="0ADEB250" w:rsidR="00AA6765" w:rsidRPr="001606EB" w:rsidRDefault="00AA6765" w:rsidP="00F8315E">
      <w:pPr>
        <w:autoSpaceDE w:val="0"/>
        <w:autoSpaceDN w:val="0"/>
        <w:bidi w:val="0"/>
        <w:adjustRightInd w:val="0"/>
        <w:spacing w:after="0" w:line="360" w:lineRule="auto"/>
        <w:ind w:left="2160"/>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 xml:space="preserve">But is it an adequate answer to the skepticism of the idealist, […] to say that "There are physical objects" is nonsense?  […] This assertion, or its opposite is a misfiring attempt to express what can't be expressed like that. And that it does misfire can be shewn; but that isn't the end of the matter. We need to realize that what presents itself to us as the first expression of a difficulty, or of its solution, may </w:t>
      </w:r>
      <w:r w:rsidR="00BE0252" w:rsidRPr="004106CE">
        <w:rPr>
          <w:rFonts w:asciiTheme="majorBidi" w:hAnsiTheme="majorBidi" w:cstheme="majorBidi"/>
          <w:kern w:val="0"/>
          <w:sz w:val="24"/>
          <w:szCs w:val="24"/>
        </w:rPr>
        <w:t>yet</w:t>
      </w:r>
      <w:r w:rsidRPr="004106CE">
        <w:rPr>
          <w:rFonts w:asciiTheme="majorBidi" w:hAnsiTheme="majorBidi" w:cstheme="majorBidi"/>
          <w:kern w:val="0"/>
          <w:sz w:val="24"/>
          <w:szCs w:val="24"/>
        </w:rPr>
        <w:t xml:space="preserve"> not be correctly expressed at all.</w:t>
      </w:r>
      <w:r w:rsidRPr="004106CE">
        <w:rPr>
          <w:rStyle w:val="a5"/>
          <w:rFonts w:asciiTheme="majorBidi" w:hAnsiTheme="majorBidi" w:cstheme="majorBidi"/>
          <w:kern w:val="0"/>
          <w:sz w:val="24"/>
          <w:szCs w:val="24"/>
        </w:rPr>
        <w:footnoteReference w:id="24"/>
      </w:r>
      <w:r w:rsidRPr="004106CE">
        <w:rPr>
          <w:rFonts w:asciiTheme="majorBidi" w:hAnsiTheme="majorBidi" w:cstheme="majorBidi"/>
          <w:kern w:val="0"/>
          <w:sz w:val="24"/>
          <w:szCs w:val="24"/>
        </w:rPr>
        <w:t>The difficulty is to realize the groundlessness of our believing.</w:t>
      </w:r>
      <w:r w:rsidRPr="004106CE">
        <w:rPr>
          <w:rStyle w:val="a5"/>
          <w:rFonts w:asciiTheme="majorBidi" w:hAnsiTheme="majorBidi" w:cstheme="majorBidi"/>
          <w:kern w:val="0"/>
          <w:sz w:val="24"/>
          <w:szCs w:val="24"/>
        </w:rPr>
        <w:footnoteReference w:id="25"/>
      </w:r>
    </w:p>
    <w:p w14:paraId="39AC2B3F" w14:textId="019F6C1B" w:rsidR="002D5648" w:rsidRPr="004106CE" w:rsidRDefault="00F915E0" w:rsidP="005F2E09">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eastAsia="JoannaMT" w:hAnsiTheme="majorBidi" w:cstheme="majorBidi" w:hint="cs"/>
          <w:kern w:val="0"/>
          <w:sz w:val="24"/>
          <w:szCs w:val="24"/>
          <w:rtl/>
        </w:rPr>
        <w:t xml:space="preserve">למרות </w:t>
      </w:r>
      <w:proofErr w:type="spellStart"/>
      <w:r>
        <w:rPr>
          <w:rFonts w:asciiTheme="majorBidi" w:eastAsia="JoannaMT" w:hAnsiTheme="majorBidi" w:cstheme="majorBidi" w:hint="cs"/>
          <w:kern w:val="0"/>
          <w:sz w:val="24"/>
          <w:szCs w:val="24"/>
          <w:rtl/>
        </w:rPr>
        <w:t>שויטגנשטיין</w:t>
      </w:r>
      <w:proofErr w:type="spellEnd"/>
      <w:r>
        <w:rPr>
          <w:rFonts w:asciiTheme="majorBidi" w:eastAsia="JoannaMT" w:hAnsiTheme="majorBidi" w:cstheme="majorBidi" w:hint="cs"/>
          <w:kern w:val="0"/>
          <w:sz w:val="24"/>
          <w:szCs w:val="24"/>
          <w:rtl/>
        </w:rPr>
        <w:t xml:space="preserve"> דן </w:t>
      </w:r>
      <w:r w:rsidR="00631F31">
        <w:rPr>
          <w:rFonts w:asciiTheme="majorBidi" w:eastAsia="JoannaMT" w:hAnsiTheme="majorBidi" w:cstheme="majorBidi" w:hint="cs"/>
          <w:kern w:val="0"/>
          <w:sz w:val="24"/>
          <w:szCs w:val="24"/>
          <w:rtl/>
        </w:rPr>
        <w:t xml:space="preserve">לכאורה 'רק' </w:t>
      </w:r>
      <w:r>
        <w:rPr>
          <w:rFonts w:asciiTheme="majorBidi" w:eastAsia="JoannaMT" w:hAnsiTheme="majorBidi" w:cstheme="majorBidi" w:hint="cs"/>
          <w:kern w:val="0"/>
          <w:sz w:val="24"/>
          <w:szCs w:val="24"/>
          <w:rtl/>
        </w:rPr>
        <w:t>ב</w:t>
      </w:r>
      <w:r w:rsidR="00213903">
        <w:rPr>
          <w:rFonts w:asciiTheme="majorBidi" w:eastAsia="JoannaMT" w:hAnsiTheme="majorBidi" w:cstheme="majorBidi" w:hint="cs"/>
          <w:kern w:val="0"/>
          <w:sz w:val="24"/>
          <w:szCs w:val="24"/>
          <w:rtl/>
        </w:rPr>
        <w:t xml:space="preserve">עצם פיסיקלי, </w:t>
      </w:r>
      <w:r w:rsidR="006E37A3">
        <w:rPr>
          <w:rFonts w:asciiTheme="majorBidi" w:eastAsia="JoannaMT" w:hAnsiTheme="majorBidi" w:cstheme="majorBidi" w:hint="cs"/>
          <w:kern w:val="0"/>
          <w:sz w:val="24"/>
          <w:szCs w:val="24"/>
          <w:rtl/>
        </w:rPr>
        <w:t>מדובר</w:t>
      </w:r>
      <w:r w:rsidR="000834D4">
        <w:rPr>
          <w:rFonts w:asciiTheme="majorBidi" w:eastAsia="JoannaMT" w:hAnsiTheme="majorBidi" w:cstheme="majorBidi" w:hint="cs"/>
          <w:kern w:val="0"/>
          <w:sz w:val="24"/>
          <w:szCs w:val="24"/>
          <w:rtl/>
        </w:rPr>
        <w:t xml:space="preserve"> על </w:t>
      </w:r>
      <w:r w:rsidR="00F17D31">
        <w:rPr>
          <w:rFonts w:asciiTheme="majorBidi" w:eastAsia="JoannaMT" w:hAnsiTheme="majorBidi" w:cstheme="majorBidi" w:hint="cs"/>
          <w:kern w:val="0"/>
          <w:sz w:val="24"/>
          <w:szCs w:val="24"/>
          <w:rtl/>
        </w:rPr>
        <w:t xml:space="preserve">כל מה ש </w:t>
      </w:r>
      <w:r w:rsidR="00F17D31" w:rsidRPr="004106CE">
        <w:rPr>
          <w:rFonts w:asciiTheme="majorBidi" w:hAnsiTheme="majorBidi" w:cstheme="majorBidi"/>
          <w:kern w:val="0"/>
          <w:sz w:val="24"/>
          <w:szCs w:val="24"/>
        </w:rPr>
        <w:t>can't be expressed</w:t>
      </w:r>
      <w:r w:rsidR="004B2E6B">
        <w:rPr>
          <w:rFonts w:asciiTheme="majorBidi" w:hAnsiTheme="majorBidi" w:cstheme="majorBidi"/>
          <w:kern w:val="0"/>
          <w:sz w:val="24"/>
          <w:szCs w:val="24"/>
        </w:rPr>
        <w:t>”</w:t>
      </w:r>
      <w:r w:rsidR="004B2E6B">
        <w:rPr>
          <w:rFonts w:asciiTheme="majorBidi" w:hAnsiTheme="majorBidi" w:cstheme="majorBidi" w:hint="cs"/>
          <w:kern w:val="0"/>
          <w:sz w:val="24"/>
          <w:szCs w:val="24"/>
          <w:rtl/>
        </w:rPr>
        <w:t>‟</w:t>
      </w:r>
      <w:r w:rsidR="004B2E6B">
        <w:rPr>
          <w:rFonts w:asciiTheme="majorBidi" w:eastAsia="JoannaMT" w:hAnsiTheme="majorBidi" w:cstheme="majorBidi" w:hint="cs"/>
          <w:kern w:val="0"/>
          <w:sz w:val="24"/>
          <w:szCs w:val="24"/>
          <w:rtl/>
        </w:rPr>
        <w:t>.</w:t>
      </w:r>
      <w:r w:rsidR="00FB15EE">
        <w:rPr>
          <w:rFonts w:asciiTheme="majorBidi" w:eastAsia="JoannaMT" w:hAnsiTheme="majorBidi" w:cstheme="majorBidi" w:hint="cs"/>
          <w:kern w:val="0"/>
          <w:sz w:val="24"/>
          <w:szCs w:val="24"/>
          <w:rtl/>
        </w:rPr>
        <w:t xml:space="preserve"> </w:t>
      </w:r>
      <w:proofErr w:type="spellStart"/>
      <w:r w:rsidR="00FB15EE">
        <w:rPr>
          <w:rFonts w:asciiTheme="majorBidi" w:eastAsia="JoannaMT" w:hAnsiTheme="majorBidi" w:cstheme="majorBidi" w:hint="cs"/>
          <w:kern w:val="0"/>
          <w:sz w:val="24"/>
          <w:szCs w:val="24"/>
          <w:rtl/>
        </w:rPr>
        <w:t>ויטגנשטיין</w:t>
      </w:r>
      <w:proofErr w:type="spellEnd"/>
      <w:r w:rsidR="00FB15EE">
        <w:rPr>
          <w:rFonts w:asciiTheme="majorBidi" w:eastAsia="JoannaMT" w:hAnsiTheme="majorBidi" w:cstheme="majorBidi" w:hint="cs"/>
          <w:kern w:val="0"/>
          <w:sz w:val="24"/>
          <w:szCs w:val="24"/>
          <w:rtl/>
        </w:rPr>
        <w:t xml:space="preserve"> תאר ניסיון </w:t>
      </w:r>
      <w:r w:rsidR="008C638C">
        <w:rPr>
          <w:rFonts w:asciiTheme="majorBidi" w:eastAsia="JoannaMT" w:hAnsiTheme="majorBidi" w:cstheme="majorBidi" w:hint="cs"/>
          <w:kern w:val="0"/>
          <w:sz w:val="24"/>
          <w:szCs w:val="24"/>
          <w:rtl/>
        </w:rPr>
        <w:t>לבטא את הבלתי ניתן לביטוי</w:t>
      </w:r>
      <w:r w:rsidR="00EB498D">
        <w:rPr>
          <w:rFonts w:asciiTheme="majorBidi" w:eastAsia="JoannaMT" w:hAnsiTheme="majorBidi" w:cstheme="majorBidi" w:hint="cs"/>
          <w:kern w:val="0"/>
          <w:sz w:val="24"/>
          <w:szCs w:val="24"/>
          <w:rtl/>
        </w:rPr>
        <w:t xml:space="preserve">, </w:t>
      </w:r>
      <w:r w:rsidR="00F167CC">
        <w:rPr>
          <w:rFonts w:asciiTheme="majorBidi" w:eastAsia="JoannaMT" w:hAnsiTheme="majorBidi" w:cstheme="majorBidi" w:hint="cs"/>
          <w:kern w:val="0"/>
          <w:sz w:val="24"/>
          <w:szCs w:val="24"/>
          <w:rtl/>
        </w:rPr>
        <w:t>שלמעשה מבטא</w:t>
      </w:r>
      <w:r w:rsidR="008C638C">
        <w:rPr>
          <w:rFonts w:asciiTheme="majorBidi" w:eastAsia="JoannaMT" w:hAnsiTheme="majorBidi" w:cstheme="majorBidi" w:hint="cs"/>
          <w:kern w:val="0"/>
          <w:sz w:val="24"/>
          <w:szCs w:val="24"/>
          <w:rtl/>
        </w:rPr>
        <w:t xml:space="preserve"> קושי מנטלי</w:t>
      </w:r>
      <w:r w:rsidR="00A15AF8">
        <w:rPr>
          <w:rFonts w:asciiTheme="majorBidi" w:eastAsia="JoannaMT" w:hAnsiTheme="majorBidi" w:cstheme="majorBidi" w:hint="cs"/>
          <w:kern w:val="0"/>
          <w:sz w:val="24"/>
          <w:szCs w:val="24"/>
          <w:rtl/>
        </w:rPr>
        <w:t>, שסיבתו אינה ידועה</w:t>
      </w:r>
      <w:r w:rsidR="00327772">
        <w:rPr>
          <w:rFonts w:asciiTheme="majorBidi" w:eastAsia="JoannaMT" w:hAnsiTheme="majorBidi" w:cstheme="majorBidi" w:hint="cs"/>
          <w:kern w:val="0"/>
          <w:sz w:val="24"/>
          <w:szCs w:val="24"/>
          <w:rtl/>
        </w:rPr>
        <w:t xml:space="preserve">. </w:t>
      </w:r>
      <w:r w:rsidR="00C4750B" w:rsidRPr="00551791">
        <w:rPr>
          <w:rFonts w:asciiTheme="majorBidi" w:eastAsia="JoannaMT" w:hAnsiTheme="majorBidi" w:cstheme="majorBidi" w:hint="cs"/>
          <w:kern w:val="0"/>
          <w:sz w:val="24"/>
          <w:szCs w:val="24"/>
          <w:rtl/>
        </w:rPr>
        <w:t>זו דוגמה נוספת ל</w:t>
      </w:r>
      <w:r w:rsidR="00052BB3" w:rsidRPr="00551791">
        <w:rPr>
          <w:rFonts w:asciiTheme="majorBidi" w:eastAsia="JoannaMT" w:hAnsiTheme="majorBidi" w:cstheme="majorBidi" w:hint="cs"/>
          <w:kern w:val="0"/>
          <w:sz w:val="24"/>
          <w:szCs w:val="24"/>
          <w:rtl/>
        </w:rPr>
        <w:t xml:space="preserve"> </w:t>
      </w:r>
      <w:r w:rsidR="00052BB3" w:rsidRPr="00551791">
        <w:rPr>
          <w:rFonts w:asciiTheme="majorBidi" w:hAnsiTheme="majorBidi" w:cstheme="majorBidi"/>
          <w:kern w:val="0"/>
          <w:sz w:val="24"/>
          <w:szCs w:val="24"/>
        </w:rPr>
        <w:t>bumps that the understanding has got by running up against the limits of language.</w:t>
      </w:r>
      <w:r w:rsidR="00551791">
        <w:rPr>
          <w:rFonts w:asciiTheme="majorBidi" w:eastAsia="JoannaMT" w:hAnsiTheme="majorBidi" w:cstheme="majorBidi" w:hint="cs"/>
          <w:kern w:val="0"/>
          <w:sz w:val="24"/>
          <w:szCs w:val="24"/>
          <w:rtl/>
        </w:rPr>
        <w:t xml:space="preserve"> למעשה, הקושי הוא להכיר בכך שלכל אמונותינו יש בסיס חלקי</w:t>
      </w:r>
      <w:r w:rsidR="005F2E09">
        <w:rPr>
          <w:rFonts w:asciiTheme="majorBidi" w:eastAsia="JoannaMT" w:hAnsiTheme="majorBidi" w:cstheme="majorBidi" w:hint="cs"/>
          <w:kern w:val="0"/>
          <w:sz w:val="24"/>
          <w:szCs w:val="24"/>
          <w:rtl/>
        </w:rPr>
        <w:t xml:space="preserve"> בלבד. בהמשך, </w:t>
      </w:r>
      <w:r w:rsidR="00857F25">
        <w:rPr>
          <w:rFonts w:asciiTheme="majorBidi" w:eastAsia="JoannaMT" w:hAnsiTheme="majorBidi" w:cstheme="majorBidi" w:hint="cs"/>
          <w:kern w:val="0"/>
          <w:sz w:val="24"/>
          <w:szCs w:val="24"/>
          <w:rtl/>
        </w:rPr>
        <w:t xml:space="preserve">מציע </w:t>
      </w:r>
      <w:proofErr w:type="spellStart"/>
      <w:r w:rsidR="00857F25">
        <w:rPr>
          <w:rFonts w:asciiTheme="majorBidi" w:eastAsia="JoannaMT" w:hAnsiTheme="majorBidi" w:cstheme="majorBidi" w:hint="cs"/>
          <w:kern w:val="0"/>
          <w:sz w:val="24"/>
          <w:szCs w:val="24"/>
          <w:rtl/>
        </w:rPr>
        <w:t>ויטגנשטיין</w:t>
      </w:r>
      <w:proofErr w:type="spellEnd"/>
      <w:r w:rsidR="00857F25">
        <w:rPr>
          <w:rFonts w:asciiTheme="majorBidi" w:eastAsia="JoannaMT" w:hAnsiTheme="majorBidi" w:cstheme="majorBidi" w:hint="cs"/>
          <w:kern w:val="0"/>
          <w:sz w:val="24"/>
          <w:szCs w:val="24"/>
          <w:rtl/>
        </w:rPr>
        <w:t xml:space="preserve"> </w:t>
      </w:r>
      <w:r w:rsidR="00AB603F" w:rsidRPr="004106CE">
        <w:rPr>
          <w:rFonts w:asciiTheme="majorBidi" w:eastAsia="JoannaMT" w:hAnsiTheme="majorBidi" w:cstheme="majorBidi"/>
          <w:kern w:val="0"/>
          <w:sz w:val="24"/>
          <w:szCs w:val="24"/>
          <w:rtl/>
        </w:rPr>
        <w:t>לקחת בחשבון שכל יסודות החיים עלולים להש</w:t>
      </w:r>
      <w:r w:rsidR="001016D0" w:rsidRPr="004106CE">
        <w:rPr>
          <w:rFonts w:asciiTheme="majorBidi" w:eastAsia="JoannaMT" w:hAnsiTheme="majorBidi" w:cstheme="majorBidi"/>
          <w:kern w:val="0"/>
          <w:sz w:val="24"/>
          <w:szCs w:val="24"/>
          <w:rtl/>
        </w:rPr>
        <w:t>תנות:</w:t>
      </w:r>
    </w:p>
    <w:p w14:paraId="419D3322" w14:textId="3B6FADE9" w:rsidR="00066633" w:rsidRDefault="00CC121E" w:rsidP="004106CE">
      <w:pPr>
        <w:autoSpaceDE w:val="0"/>
        <w:autoSpaceDN w:val="0"/>
        <w:bidi w:val="0"/>
        <w:adjustRightInd w:val="0"/>
        <w:spacing w:after="0" w:line="360" w:lineRule="auto"/>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w:t>
      </w:r>
      <w:r w:rsidR="00066633" w:rsidRPr="004106CE">
        <w:rPr>
          <w:rFonts w:asciiTheme="majorBidi" w:hAnsiTheme="majorBidi" w:cstheme="majorBidi"/>
          <w:sz w:val="24"/>
          <w:szCs w:val="24"/>
        </w:rPr>
        <w:t xml:space="preserve">The mythology may change back into a state of flux, the </w:t>
      </w:r>
      <w:proofErr w:type="gramStart"/>
      <w:r w:rsidR="00066633" w:rsidRPr="004106CE">
        <w:rPr>
          <w:rFonts w:asciiTheme="majorBidi" w:hAnsiTheme="majorBidi" w:cstheme="majorBidi"/>
          <w:sz w:val="24"/>
          <w:szCs w:val="24"/>
        </w:rPr>
        <w:t>river-bed</w:t>
      </w:r>
      <w:proofErr w:type="gramEnd"/>
      <w:r w:rsidR="00066633" w:rsidRPr="004106CE">
        <w:rPr>
          <w:rFonts w:asciiTheme="majorBidi" w:hAnsiTheme="majorBidi" w:cstheme="majorBidi"/>
          <w:sz w:val="24"/>
          <w:szCs w:val="24"/>
        </w:rPr>
        <w:t xml:space="preserve"> of thoughts may shift.</w:t>
      </w:r>
      <w:r w:rsidR="00007662" w:rsidRPr="004106CE">
        <w:rPr>
          <w:rFonts w:asciiTheme="majorBidi" w:hAnsiTheme="majorBidi" w:cstheme="majorBidi"/>
          <w:sz w:val="24"/>
          <w:szCs w:val="24"/>
        </w:rPr>
        <w:t>”</w:t>
      </w:r>
      <w:r w:rsidR="00066633" w:rsidRPr="004106CE">
        <w:rPr>
          <w:rStyle w:val="a5"/>
          <w:rFonts w:asciiTheme="majorBidi" w:hAnsiTheme="majorBidi" w:cstheme="majorBidi"/>
          <w:sz w:val="24"/>
          <w:szCs w:val="24"/>
        </w:rPr>
        <w:footnoteReference w:id="26"/>
      </w:r>
    </w:p>
    <w:p w14:paraId="792CD42A" w14:textId="1A058BD5" w:rsidR="00857F25" w:rsidRPr="004106CE" w:rsidRDefault="00857F25" w:rsidP="00857F25">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eastAsia="JoannaMT" w:hAnsiTheme="majorBidi" w:cstheme="majorBidi" w:hint="cs"/>
          <w:kern w:val="0"/>
          <w:sz w:val="24"/>
          <w:szCs w:val="24"/>
          <w:rtl/>
        </w:rPr>
        <w:t xml:space="preserve">לסיכום, </w:t>
      </w:r>
      <w:proofErr w:type="spellStart"/>
      <w:r w:rsidR="008D2A97">
        <w:rPr>
          <w:rFonts w:asciiTheme="majorBidi" w:eastAsia="JoannaMT" w:hAnsiTheme="majorBidi" w:cstheme="majorBidi" w:hint="cs"/>
          <w:kern w:val="0"/>
          <w:sz w:val="24"/>
          <w:szCs w:val="24"/>
          <w:rtl/>
        </w:rPr>
        <w:t>ויטגנשטיין</w:t>
      </w:r>
      <w:proofErr w:type="spellEnd"/>
      <w:r w:rsidR="008D2A97">
        <w:rPr>
          <w:rFonts w:asciiTheme="majorBidi" w:eastAsia="JoannaMT" w:hAnsiTheme="majorBidi" w:cstheme="majorBidi" w:hint="cs"/>
          <w:kern w:val="0"/>
          <w:sz w:val="24"/>
          <w:szCs w:val="24"/>
          <w:rtl/>
        </w:rPr>
        <w:t xml:space="preserve"> הציע עמדה מורכבת: מצד אחד, ספקנות היא חסרת-מובן, כיון שהיא מייצגת חוסר-נכונות להכיר בגבולות של מחשבה ושפה</w:t>
      </w:r>
      <w:r w:rsidR="00D35095">
        <w:rPr>
          <w:rFonts w:asciiTheme="majorBidi" w:eastAsia="JoannaMT" w:hAnsiTheme="majorBidi" w:cstheme="majorBidi" w:hint="cs"/>
          <w:kern w:val="0"/>
          <w:sz w:val="24"/>
          <w:szCs w:val="24"/>
          <w:rtl/>
        </w:rPr>
        <w:t xml:space="preserve">, ושל מה שניתן ולא ניתן לתמלל. מצד שני, </w:t>
      </w:r>
      <w:r w:rsidR="0077184A">
        <w:rPr>
          <w:rFonts w:asciiTheme="majorBidi" w:eastAsia="JoannaMT" w:hAnsiTheme="majorBidi" w:cstheme="majorBidi" w:hint="cs"/>
          <w:kern w:val="0"/>
          <w:sz w:val="24"/>
          <w:szCs w:val="24"/>
          <w:rtl/>
        </w:rPr>
        <w:t xml:space="preserve">עלינו להכיר בכך </w:t>
      </w:r>
      <w:r w:rsidR="00D35095">
        <w:rPr>
          <w:rFonts w:asciiTheme="majorBidi" w:eastAsia="JoannaMT" w:hAnsiTheme="majorBidi" w:cstheme="majorBidi" w:hint="cs"/>
          <w:kern w:val="0"/>
          <w:sz w:val="24"/>
          <w:szCs w:val="24"/>
          <w:rtl/>
        </w:rPr>
        <w:lastRenderedPageBreak/>
        <w:t xml:space="preserve">שאמונותינו וכל ה </w:t>
      </w:r>
      <w:r w:rsidR="00D35095">
        <w:rPr>
          <w:rFonts w:asciiTheme="majorBidi" w:eastAsia="JoannaMT" w:hAnsiTheme="majorBidi" w:cstheme="majorBidi"/>
          <w:kern w:val="0"/>
          <w:sz w:val="24"/>
          <w:szCs w:val="24"/>
        </w:rPr>
        <w:t>hinges</w:t>
      </w:r>
      <w:r w:rsidR="00D35095">
        <w:rPr>
          <w:rFonts w:asciiTheme="majorBidi" w:eastAsia="JoannaMT" w:hAnsiTheme="majorBidi" w:cstheme="majorBidi" w:hint="cs"/>
          <w:kern w:val="0"/>
          <w:sz w:val="24"/>
          <w:szCs w:val="24"/>
          <w:rtl/>
        </w:rPr>
        <w:t xml:space="preserve"> עליהם מושתתים חיינו </w:t>
      </w:r>
      <w:r w:rsidR="0077184A">
        <w:rPr>
          <w:rFonts w:asciiTheme="majorBidi" w:eastAsia="JoannaMT" w:hAnsiTheme="majorBidi" w:cstheme="majorBidi" w:hint="cs"/>
          <w:kern w:val="0"/>
          <w:sz w:val="24"/>
          <w:szCs w:val="24"/>
          <w:rtl/>
        </w:rPr>
        <w:t xml:space="preserve">ניתנים לשינוי ולפירוק. </w:t>
      </w:r>
      <w:r w:rsidR="005F0895">
        <w:rPr>
          <w:rFonts w:asciiTheme="majorBidi" w:eastAsia="JoannaMT" w:hAnsiTheme="majorBidi" w:cstheme="majorBidi" w:hint="cs"/>
          <w:kern w:val="0"/>
          <w:sz w:val="24"/>
          <w:szCs w:val="24"/>
          <w:rtl/>
        </w:rPr>
        <w:t>ודאות</w:t>
      </w:r>
      <w:r w:rsidR="0070074F">
        <w:rPr>
          <w:rFonts w:asciiTheme="majorBidi" w:eastAsia="JoannaMT" w:hAnsiTheme="majorBidi" w:cstheme="majorBidi" w:hint="cs"/>
          <w:kern w:val="0"/>
          <w:sz w:val="24"/>
          <w:szCs w:val="24"/>
          <w:rtl/>
        </w:rPr>
        <w:t xml:space="preserve"> אנושית</w:t>
      </w:r>
      <w:r w:rsidR="005F0895">
        <w:rPr>
          <w:rFonts w:asciiTheme="majorBidi" w:eastAsia="JoannaMT" w:hAnsiTheme="majorBidi" w:cstheme="majorBidi" w:hint="cs"/>
          <w:kern w:val="0"/>
          <w:sz w:val="24"/>
          <w:szCs w:val="24"/>
          <w:rtl/>
        </w:rPr>
        <w:t xml:space="preserve">, לפי </w:t>
      </w:r>
      <w:proofErr w:type="spellStart"/>
      <w:r w:rsidR="005F0895">
        <w:rPr>
          <w:rFonts w:asciiTheme="majorBidi" w:eastAsia="JoannaMT" w:hAnsiTheme="majorBidi" w:cstheme="majorBidi" w:hint="cs"/>
          <w:kern w:val="0"/>
          <w:sz w:val="24"/>
          <w:szCs w:val="24"/>
          <w:rtl/>
        </w:rPr>
        <w:t>ויטגנשטיין</w:t>
      </w:r>
      <w:proofErr w:type="spellEnd"/>
      <w:r w:rsidR="005F0895">
        <w:rPr>
          <w:rFonts w:asciiTheme="majorBidi" w:eastAsia="JoannaMT" w:hAnsiTheme="majorBidi" w:cstheme="majorBidi" w:hint="cs"/>
          <w:kern w:val="0"/>
          <w:sz w:val="24"/>
          <w:szCs w:val="24"/>
          <w:rtl/>
        </w:rPr>
        <w:t xml:space="preserve">, </w:t>
      </w:r>
      <w:r w:rsidR="0070074F">
        <w:rPr>
          <w:rFonts w:asciiTheme="majorBidi" w:eastAsia="JoannaMT" w:hAnsiTheme="majorBidi" w:cstheme="majorBidi" w:hint="cs"/>
          <w:kern w:val="0"/>
          <w:sz w:val="24"/>
          <w:szCs w:val="24"/>
          <w:rtl/>
        </w:rPr>
        <w:t xml:space="preserve">היא לעולם אד-הוק. אולם יש דברים מוחלטים שמקורם </w:t>
      </w:r>
      <w:r w:rsidR="0083387B">
        <w:rPr>
          <w:rFonts w:asciiTheme="majorBidi" w:eastAsia="JoannaMT" w:hAnsiTheme="majorBidi" w:cstheme="majorBidi" w:hint="cs"/>
          <w:kern w:val="0"/>
          <w:sz w:val="24"/>
          <w:szCs w:val="24"/>
          <w:rtl/>
        </w:rPr>
        <w:t xml:space="preserve">וחוקיותם </w:t>
      </w:r>
      <w:r w:rsidR="00435A91">
        <w:rPr>
          <w:rFonts w:asciiTheme="majorBidi" w:eastAsia="JoannaMT" w:hAnsiTheme="majorBidi" w:cstheme="majorBidi" w:hint="cs"/>
          <w:kern w:val="0"/>
          <w:sz w:val="24"/>
          <w:szCs w:val="24"/>
          <w:rtl/>
        </w:rPr>
        <w:t>הם טרנסצנדנטליים</w:t>
      </w:r>
      <w:r w:rsidR="0083387B">
        <w:rPr>
          <w:rFonts w:asciiTheme="majorBidi" w:eastAsia="JoannaMT" w:hAnsiTheme="majorBidi" w:cstheme="majorBidi" w:hint="cs"/>
          <w:kern w:val="0"/>
          <w:sz w:val="24"/>
          <w:szCs w:val="24"/>
          <w:rtl/>
        </w:rPr>
        <w:t>, כמו לוגיקה, אלוהים, אתיקה ואסתטיקה</w:t>
      </w:r>
      <w:r w:rsidR="00435A91">
        <w:rPr>
          <w:rFonts w:asciiTheme="majorBidi" w:eastAsia="JoannaMT" w:hAnsiTheme="majorBidi" w:cstheme="majorBidi" w:hint="cs"/>
          <w:kern w:val="0"/>
          <w:sz w:val="24"/>
          <w:szCs w:val="24"/>
          <w:rtl/>
        </w:rPr>
        <w:t xml:space="preserve">. </w:t>
      </w:r>
      <w:proofErr w:type="spellStart"/>
      <w:r w:rsidR="00435A91">
        <w:rPr>
          <w:rFonts w:asciiTheme="majorBidi" w:eastAsia="JoannaMT" w:hAnsiTheme="majorBidi" w:cstheme="majorBidi" w:hint="cs"/>
          <w:kern w:val="0"/>
          <w:sz w:val="24"/>
          <w:szCs w:val="24"/>
          <w:rtl/>
        </w:rPr>
        <w:t>לוינס</w:t>
      </w:r>
      <w:proofErr w:type="spellEnd"/>
      <w:r w:rsidR="00435A91">
        <w:rPr>
          <w:rFonts w:asciiTheme="majorBidi" w:eastAsia="JoannaMT" w:hAnsiTheme="majorBidi" w:cstheme="majorBidi" w:hint="cs"/>
          <w:kern w:val="0"/>
          <w:sz w:val="24"/>
          <w:szCs w:val="24"/>
          <w:rtl/>
        </w:rPr>
        <w:t xml:space="preserve"> הסכים </w:t>
      </w:r>
      <w:r w:rsidR="00197354">
        <w:rPr>
          <w:rFonts w:asciiTheme="majorBidi" w:eastAsia="JoannaMT" w:hAnsiTheme="majorBidi" w:cstheme="majorBidi" w:hint="cs"/>
          <w:kern w:val="0"/>
          <w:sz w:val="24"/>
          <w:szCs w:val="24"/>
          <w:rtl/>
        </w:rPr>
        <w:t xml:space="preserve">עם </w:t>
      </w:r>
      <w:proofErr w:type="spellStart"/>
      <w:r w:rsidR="00197354">
        <w:rPr>
          <w:rFonts w:asciiTheme="majorBidi" w:eastAsia="JoannaMT" w:hAnsiTheme="majorBidi" w:cstheme="majorBidi" w:hint="cs"/>
          <w:kern w:val="0"/>
          <w:sz w:val="24"/>
          <w:szCs w:val="24"/>
          <w:rtl/>
        </w:rPr>
        <w:t>ויטגנשטיין</w:t>
      </w:r>
      <w:proofErr w:type="spellEnd"/>
      <w:r w:rsidR="00197354">
        <w:rPr>
          <w:rFonts w:asciiTheme="majorBidi" w:eastAsia="JoannaMT" w:hAnsiTheme="majorBidi" w:cstheme="majorBidi" w:hint="cs"/>
          <w:kern w:val="0"/>
          <w:sz w:val="24"/>
          <w:szCs w:val="24"/>
          <w:rtl/>
        </w:rPr>
        <w:t xml:space="preserve"> לגבי הטרנסצנדנטליות של האתיקה והאלוהות, וכן לגבי אי-האפשרות ל</w:t>
      </w:r>
      <w:r w:rsidR="008D565A">
        <w:rPr>
          <w:rFonts w:asciiTheme="majorBidi" w:eastAsia="JoannaMT" w:hAnsiTheme="majorBidi" w:cstheme="majorBidi" w:hint="cs"/>
          <w:kern w:val="0"/>
          <w:sz w:val="24"/>
          <w:szCs w:val="24"/>
          <w:rtl/>
        </w:rPr>
        <w:t xml:space="preserve">תמללם. עם זאת, </w:t>
      </w:r>
      <w:proofErr w:type="spellStart"/>
      <w:r w:rsidR="008D565A">
        <w:rPr>
          <w:rFonts w:asciiTheme="majorBidi" w:eastAsia="JoannaMT" w:hAnsiTheme="majorBidi" w:cstheme="majorBidi" w:hint="cs"/>
          <w:kern w:val="0"/>
          <w:sz w:val="24"/>
          <w:szCs w:val="24"/>
          <w:rtl/>
        </w:rPr>
        <w:t>לוינס</w:t>
      </w:r>
      <w:proofErr w:type="spellEnd"/>
      <w:r w:rsidR="008D565A">
        <w:rPr>
          <w:rFonts w:asciiTheme="majorBidi" w:eastAsia="JoannaMT" w:hAnsiTheme="majorBidi" w:cstheme="majorBidi" w:hint="cs"/>
          <w:kern w:val="0"/>
          <w:sz w:val="24"/>
          <w:szCs w:val="24"/>
          <w:rtl/>
        </w:rPr>
        <w:t xml:space="preserve"> הציע תפיסת-שפה שמאפשר לתווך </w:t>
      </w:r>
      <w:r w:rsidR="00C7524B">
        <w:rPr>
          <w:rFonts w:asciiTheme="majorBidi" w:eastAsia="JoannaMT" w:hAnsiTheme="majorBidi" w:cstheme="majorBidi" w:hint="cs"/>
          <w:kern w:val="0"/>
          <w:sz w:val="24"/>
          <w:szCs w:val="24"/>
          <w:rtl/>
        </w:rPr>
        <w:t xml:space="preserve">את הדרך לבטא טרנסצנדנטליות בחיי יומיום </w:t>
      </w:r>
      <w:r w:rsidR="00785C36">
        <w:rPr>
          <w:rFonts w:asciiTheme="majorBidi" w:eastAsia="JoannaMT" w:hAnsiTheme="majorBidi" w:cstheme="majorBidi" w:hint="cs"/>
          <w:kern w:val="0"/>
          <w:sz w:val="24"/>
          <w:szCs w:val="24"/>
          <w:rtl/>
        </w:rPr>
        <w:t>בלי לתמלל את מהותה.</w:t>
      </w:r>
      <w:r w:rsidR="0070074F">
        <w:rPr>
          <w:rFonts w:asciiTheme="majorBidi" w:eastAsia="JoannaMT" w:hAnsiTheme="majorBidi" w:cstheme="majorBidi" w:hint="cs"/>
          <w:kern w:val="0"/>
          <w:sz w:val="24"/>
          <w:szCs w:val="24"/>
          <w:rtl/>
        </w:rPr>
        <w:t xml:space="preserve"> </w:t>
      </w:r>
    </w:p>
    <w:p w14:paraId="4C571CC5" w14:textId="77777777" w:rsidR="00CB6257" w:rsidRDefault="00CB6257" w:rsidP="004106CE">
      <w:pPr>
        <w:autoSpaceDE w:val="0"/>
        <w:autoSpaceDN w:val="0"/>
        <w:adjustRightInd w:val="0"/>
        <w:spacing w:after="0" w:line="360" w:lineRule="auto"/>
        <w:jc w:val="both"/>
        <w:rPr>
          <w:rFonts w:asciiTheme="majorBidi" w:eastAsia="JoannaMT" w:hAnsiTheme="majorBidi" w:cstheme="majorBidi" w:hint="cs"/>
          <w:kern w:val="0"/>
          <w:sz w:val="24"/>
          <w:szCs w:val="24"/>
          <w:rtl/>
        </w:rPr>
      </w:pPr>
    </w:p>
    <w:p w14:paraId="00FB43AF" w14:textId="182DE5F9" w:rsidR="00CB3C52" w:rsidRPr="00765452" w:rsidRDefault="00670673" w:rsidP="00CB3C52">
      <w:pPr>
        <w:autoSpaceDE w:val="0"/>
        <w:autoSpaceDN w:val="0"/>
        <w:bidi w:val="0"/>
        <w:adjustRightInd w:val="0"/>
        <w:spacing w:after="0" w:line="360" w:lineRule="auto"/>
        <w:jc w:val="both"/>
        <w:rPr>
          <w:rFonts w:asciiTheme="majorBidi" w:eastAsia="JoannaMT" w:hAnsiTheme="majorBidi" w:cstheme="majorBidi"/>
          <w:b/>
          <w:bCs/>
          <w:kern w:val="0"/>
          <w:sz w:val="24"/>
          <w:szCs w:val="24"/>
        </w:rPr>
      </w:pPr>
      <w:r>
        <w:rPr>
          <w:rFonts w:asciiTheme="majorBidi" w:eastAsia="JoannaMT" w:hAnsiTheme="majorBidi" w:cstheme="majorBidi"/>
          <w:b/>
          <w:bCs/>
          <w:kern w:val="0"/>
          <w:sz w:val="24"/>
          <w:szCs w:val="24"/>
        </w:rPr>
        <w:t>T</w:t>
      </w:r>
      <w:r w:rsidR="00414632">
        <w:rPr>
          <w:rFonts w:asciiTheme="majorBidi" w:eastAsia="JoannaMT" w:hAnsiTheme="majorBidi" w:cstheme="majorBidi"/>
          <w:b/>
          <w:bCs/>
          <w:kern w:val="0"/>
          <w:sz w:val="24"/>
          <w:szCs w:val="24"/>
        </w:rPr>
        <w:t xml:space="preserve">he relationships between ethics and language in Levinas's </w:t>
      </w:r>
      <w:r w:rsidR="00AE7B37">
        <w:rPr>
          <w:rFonts w:asciiTheme="majorBidi" w:eastAsia="JoannaMT" w:hAnsiTheme="majorBidi" w:cstheme="majorBidi"/>
          <w:b/>
          <w:bCs/>
          <w:kern w:val="0"/>
          <w:sz w:val="24"/>
          <w:szCs w:val="24"/>
        </w:rPr>
        <w:t>writings</w:t>
      </w:r>
    </w:p>
    <w:p w14:paraId="71929E61" w14:textId="2BF2E5E5" w:rsidR="00BC4CDE" w:rsidRDefault="00BC4CDE" w:rsidP="00CB3C52">
      <w:pPr>
        <w:autoSpaceDE w:val="0"/>
        <w:autoSpaceDN w:val="0"/>
        <w:adjustRightInd w:val="0"/>
        <w:spacing w:after="0" w:line="360" w:lineRule="auto"/>
        <w:jc w:val="both"/>
        <w:rPr>
          <w:rFonts w:asciiTheme="majorBidi" w:eastAsia="JoannaMT" w:hAnsiTheme="majorBidi" w:cstheme="majorBidi"/>
          <w:kern w:val="0"/>
          <w:sz w:val="24"/>
          <w:szCs w:val="24"/>
          <w:rtl/>
        </w:rPr>
      </w:pPr>
      <w:r>
        <w:rPr>
          <w:rFonts w:asciiTheme="majorBidi" w:eastAsia="JoannaMT" w:hAnsiTheme="majorBidi" w:cstheme="majorBidi" w:hint="cs"/>
          <w:kern w:val="0"/>
          <w:sz w:val="24"/>
          <w:szCs w:val="24"/>
          <w:rtl/>
        </w:rPr>
        <w:t xml:space="preserve">נקודת המוצא להשוואה בין </w:t>
      </w:r>
      <w:proofErr w:type="spellStart"/>
      <w:r>
        <w:rPr>
          <w:rFonts w:asciiTheme="majorBidi" w:eastAsia="JoannaMT" w:hAnsiTheme="majorBidi" w:cstheme="majorBidi" w:hint="cs"/>
          <w:kern w:val="0"/>
          <w:sz w:val="24"/>
          <w:szCs w:val="24"/>
          <w:rtl/>
        </w:rPr>
        <w:t>ויטגנשטיין</w:t>
      </w:r>
      <w:proofErr w:type="spellEnd"/>
      <w:r>
        <w:rPr>
          <w:rFonts w:asciiTheme="majorBidi" w:eastAsia="JoannaMT" w:hAnsiTheme="majorBidi" w:cstheme="majorBidi" w:hint="cs"/>
          <w:kern w:val="0"/>
          <w:sz w:val="24"/>
          <w:szCs w:val="24"/>
          <w:rtl/>
        </w:rPr>
        <w:t xml:space="preserve"> </w:t>
      </w:r>
      <w:proofErr w:type="spellStart"/>
      <w:r>
        <w:rPr>
          <w:rFonts w:asciiTheme="majorBidi" w:eastAsia="JoannaMT" w:hAnsiTheme="majorBidi" w:cstheme="majorBidi" w:hint="cs"/>
          <w:kern w:val="0"/>
          <w:sz w:val="24"/>
          <w:szCs w:val="24"/>
          <w:rtl/>
        </w:rPr>
        <w:t>ללוינס</w:t>
      </w:r>
      <w:proofErr w:type="spellEnd"/>
      <w:r>
        <w:rPr>
          <w:rFonts w:asciiTheme="majorBidi" w:eastAsia="JoannaMT" w:hAnsiTheme="majorBidi" w:cstheme="majorBidi" w:hint="cs"/>
          <w:kern w:val="0"/>
          <w:sz w:val="24"/>
          <w:szCs w:val="24"/>
          <w:rtl/>
        </w:rPr>
        <w:t xml:space="preserve"> ב</w:t>
      </w:r>
      <w:r w:rsidR="00110132">
        <w:rPr>
          <w:rFonts w:asciiTheme="majorBidi" w:eastAsia="JoannaMT" w:hAnsiTheme="majorBidi" w:cstheme="majorBidi" w:hint="cs"/>
          <w:kern w:val="0"/>
          <w:sz w:val="24"/>
          <w:szCs w:val="24"/>
          <w:rtl/>
        </w:rPr>
        <w:t xml:space="preserve">יחס לסקפטיציזם היא שבכתבי שניהם קיים מתח משמעותי בין </w:t>
      </w:r>
      <w:r w:rsidR="00BE79F8">
        <w:rPr>
          <w:rFonts w:asciiTheme="majorBidi" w:eastAsia="JoannaMT" w:hAnsiTheme="majorBidi" w:cstheme="majorBidi" w:hint="cs"/>
          <w:kern w:val="0"/>
          <w:sz w:val="24"/>
          <w:szCs w:val="24"/>
          <w:rtl/>
        </w:rPr>
        <w:t>הטענה שאתיקה אינה ניתנת לתמלול והיא טרנסצנדנטלית</w:t>
      </w:r>
      <w:r w:rsidR="005B0A5C">
        <w:rPr>
          <w:rFonts w:asciiTheme="majorBidi" w:eastAsia="JoannaMT" w:hAnsiTheme="majorBidi" w:cstheme="majorBidi" w:hint="cs"/>
          <w:kern w:val="0"/>
          <w:sz w:val="24"/>
          <w:szCs w:val="24"/>
          <w:rtl/>
        </w:rPr>
        <w:t xml:space="preserve">, לבין הטענה שכל </w:t>
      </w:r>
      <w:r w:rsidR="003E2BEF">
        <w:rPr>
          <w:rFonts w:asciiTheme="majorBidi" w:eastAsia="JoannaMT" w:hAnsiTheme="majorBidi" w:cstheme="majorBidi" w:hint="cs"/>
          <w:kern w:val="0"/>
          <w:sz w:val="24"/>
          <w:szCs w:val="24"/>
          <w:rtl/>
        </w:rPr>
        <w:t xml:space="preserve">פעולה אנושית מגולמת בשפה. אמנם יש הבדל מהותי ביניהם משום </w:t>
      </w:r>
      <w:proofErr w:type="spellStart"/>
      <w:r w:rsidR="003E2BEF">
        <w:rPr>
          <w:rFonts w:asciiTheme="majorBidi" w:eastAsia="JoannaMT" w:hAnsiTheme="majorBidi" w:cstheme="majorBidi" w:hint="cs"/>
          <w:kern w:val="0"/>
          <w:sz w:val="24"/>
          <w:szCs w:val="24"/>
          <w:rtl/>
        </w:rPr>
        <w:t>שויטגנשטיין</w:t>
      </w:r>
      <w:proofErr w:type="spellEnd"/>
      <w:r w:rsidR="003E2BEF">
        <w:rPr>
          <w:rFonts w:asciiTheme="majorBidi" w:eastAsia="JoannaMT" w:hAnsiTheme="majorBidi" w:cstheme="majorBidi" w:hint="cs"/>
          <w:kern w:val="0"/>
          <w:sz w:val="24"/>
          <w:szCs w:val="24"/>
          <w:rtl/>
        </w:rPr>
        <w:t xml:space="preserve"> טען זאת מלכתחילה, </w:t>
      </w:r>
      <w:proofErr w:type="spellStart"/>
      <w:r w:rsidR="003E2BEF">
        <w:rPr>
          <w:rFonts w:asciiTheme="majorBidi" w:eastAsia="JoannaMT" w:hAnsiTheme="majorBidi" w:cstheme="majorBidi" w:hint="cs"/>
          <w:kern w:val="0"/>
          <w:sz w:val="24"/>
          <w:szCs w:val="24"/>
          <w:rtl/>
        </w:rPr>
        <w:t>ולוינס</w:t>
      </w:r>
      <w:proofErr w:type="spellEnd"/>
      <w:r w:rsidR="003E2BEF">
        <w:rPr>
          <w:rFonts w:asciiTheme="majorBidi" w:eastAsia="JoannaMT" w:hAnsiTheme="majorBidi" w:cstheme="majorBidi" w:hint="cs"/>
          <w:kern w:val="0"/>
          <w:sz w:val="24"/>
          <w:szCs w:val="24"/>
          <w:rtl/>
        </w:rPr>
        <w:t xml:space="preserve"> טען זאת </w:t>
      </w:r>
      <w:r w:rsidR="00B036F1">
        <w:rPr>
          <w:rFonts w:asciiTheme="majorBidi" w:eastAsia="JoannaMT" w:hAnsiTheme="majorBidi" w:cstheme="majorBidi" w:hint="cs"/>
          <w:kern w:val="0"/>
          <w:sz w:val="24"/>
          <w:szCs w:val="24"/>
          <w:rtl/>
        </w:rPr>
        <w:t xml:space="preserve">בדיעבד, באופן מאולץ, </w:t>
      </w:r>
      <w:r w:rsidR="00F7270E">
        <w:rPr>
          <w:rFonts w:asciiTheme="majorBidi" w:eastAsia="JoannaMT" w:hAnsiTheme="majorBidi" w:cstheme="majorBidi" w:hint="cs"/>
          <w:kern w:val="0"/>
          <w:sz w:val="24"/>
          <w:szCs w:val="24"/>
          <w:rtl/>
        </w:rPr>
        <w:t xml:space="preserve">אך </w:t>
      </w:r>
      <w:r w:rsidR="00B036F1">
        <w:rPr>
          <w:rFonts w:asciiTheme="majorBidi" w:eastAsia="JoannaMT" w:hAnsiTheme="majorBidi" w:cstheme="majorBidi" w:hint="cs"/>
          <w:kern w:val="0"/>
          <w:sz w:val="24"/>
          <w:szCs w:val="24"/>
          <w:rtl/>
        </w:rPr>
        <w:t xml:space="preserve">הבדל זה אינו </w:t>
      </w:r>
      <w:r w:rsidR="008A1EBC">
        <w:rPr>
          <w:rFonts w:asciiTheme="majorBidi" w:eastAsia="JoannaMT" w:hAnsiTheme="majorBidi" w:cstheme="majorBidi" w:hint="cs"/>
          <w:kern w:val="0"/>
          <w:sz w:val="24"/>
          <w:szCs w:val="24"/>
          <w:rtl/>
        </w:rPr>
        <w:t xml:space="preserve">משנה את עצם קיומו של המתח. מתח נוסף שנובע מהמתח הראשוני הוא שלבני אדם יש צורך לבטא </w:t>
      </w:r>
      <w:r w:rsidR="00AA24F6">
        <w:rPr>
          <w:rFonts w:asciiTheme="majorBidi" w:eastAsia="JoannaMT" w:hAnsiTheme="majorBidi" w:cstheme="majorBidi" w:hint="cs"/>
          <w:kern w:val="0"/>
          <w:sz w:val="24"/>
          <w:szCs w:val="24"/>
          <w:rtl/>
        </w:rPr>
        <w:t xml:space="preserve">תכנים שאינם ניתנים לתמלול, ולכן יש להציע מתודה של שימוש בשפה שמאפשרת זאת. </w:t>
      </w:r>
      <w:proofErr w:type="spellStart"/>
      <w:r w:rsidR="00C96971">
        <w:rPr>
          <w:rFonts w:asciiTheme="majorBidi" w:eastAsia="JoannaMT" w:hAnsiTheme="majorBidi" w:cstheme="majorBidi" w:hint="cs"/>
          <w:kern w:val="0"/>
          <w:sz w:val="24"/>
          <w:szCs w:val="24"/>
          <w:rtl/>
        </w:rPr>
        <w:t>ויטגנשטיין</w:t>
      </w:r>
      <w:proofErr w:type="spellEnd"/>
      <w:r w:rsidR="00C96971">
        <w:rPr>
          <w:rFonts w:asciiTheme="majorBidi" w:eastAsia="JoannaMT" w:hAnsiTheme="majorBidi" w:cstheme="majorBidi" w:hint="cs"/>
          <w:kern w:val="0"/>
          <w:sz w:val="24"/>
          <w:szCs w:val="24"/>
          <w:rtl/>
        </w:rPr>
        <w:t xml:space="preserve"> בחר במתודת ההשלמה, התרפויטית. </w:t>
      </w:r>
      <w:proofErr w:type="spellStart"/>
      <w:r w:rsidR="00C96971">
        <w:rPr>
          <w:rFonts w:asciiTheme="majorBidi" w:eastAsia="JoannaMT" w:hAnsiTheme="majorBidi" w:cstheme="majorBidi" w:hint="cs"/>
          <w:kern w:val="0"/>
          <w:sz w:val="24"/>
          <w:szCs w:val="24"/>
          <w:rtl/>
        </w:rPr>
        <w:t>לוינס</w:t>
      </w:r>
      <w:proofErr w:type="spellEnd"/>
      <w:r w:rsidR="00C96971">
        <w:rPr>
          <w:rFonts w:asciiTheme="majorBidi" w:eastAsia="JoannaMT" w:hAnsiTheme="majorBidi" w:cstheme="majorBidi" w:hint="cs"/>
          <w:kern w:val="0"/>
          <w:sz w:val="24"/>
          <w:szCs w:val="24"/>
          <w:rtl/>
        </w:rPr>
        <w:t xml:space="preserve"> בחר בשורה של ביטויים ופעלים </w:t>
      </w:r>
      <w:r w:rsidR="007268FA">
        <w:rPr>
          <w:rFonts w:asciiTheme="majorBidi" w:eastAsia="JoannaMT" w:hAnsiTheme="majorBidi" w:cstheme="majorBidi" w:hint="cs"/>
          <w:kern w:val="0"/>
          <w:sz w:val="24"/>
          <w:szCs w:val="24"/>
          <w:rtl/>
        </w:rPr>
        <w:t>מופשטים שאינם מגדירים מהות אלא מכוונים לפעולה.</w:t>
      </w:r>
      <w:r w:rsidR="00237242">
        <w:rPr>
          <w:rStyle w:val="a5"/>
          <w:rFonts w:asciiTheme="majorBidi" w:eastAsia="JoannaMT" w:hAnsiTheme="majorBidi" w:cstheme="majorBidi"/>
          <w:kern w:val="0"/>
          <w:sz w:val="24"/>
          <w:szCs w:val="24"/>
          <w:rtl/>
        </w:rPr>
        <w:footnoteReference w:id="27"/>
      </w:r>
    </w:p>
    <w:p w14:paraId="084C28B2" w14:textId="35E8F406" w:rsidR="00CB3C52" w:rsidRPr="004106CE" w:rsidRDefault="00FA0AF4" w:rsidP="00B17C60">
      <w:pPr>
        <w:autoSpaceDE w:val="0"/>
        <w:autoSpaceDN w:val="0"/>
        <w:adjustRightInd w:val="0"/>
        <w:spacing w:after="0" w:line="360" w:lineRule="auto"/>
        <w:jc w:val="both"/>
        <w:rPr>
          <w:rFonts w:asciiTheme="majorBidi" w:eastAsia="JoannaMT" w:hAnsiTheme="majorBidi" w:cstheme="majorBidi"/>
          <w:kern w:val="0"/>
          <w:sz w:val="24"/>
          <w:szCs w:val="24"/>
          <w:rtl/>
        </w:rPr>
      </w:pPr>
      <w:r>
        <w:rPr>
          <w:rFonts w:asciiTheme="majorBidi" w:eastAsia="JoannaMT" w:hAnsiTheme="majorBidi" w:cstheme="majorBidi" w:hint="cs"/>
          <w:kern w:val="0"/>
          <w:sz w:val="24"/>
          <w:szCs w:val="24"/>
          <w:rtl/>
        </w:rPr>
        <w:t xml:space="preserve">   </w:t>
      </w:r>
      <w:proofErr w:type="spellStart"/>
      <w:r w:rsidR="00CB3C52" w:rsidRPr="004106CE">
        <w:rPr>
          <w:rFonts w:asciiTheme="majorBidi" w:eastAsia="JoannaMT" w:hAnsiTheme="majorBidi" w:cstheme="majorBidi"/>
          <w:kern w:val="0"/>
          <w:sz w:val="24"/>
          <w:szCs w:val="24"/>
          <w:rtl/>
        </w:rPr>
        <w:t>לוינס</w:t>
      </w:r>
      <w:proofErr w:type="spellEnd"/>
      <w:r w:rsidR="00CB3C52" w:rsidRPr="004106CE">
        <w:rPr>
          <w:rFonts w:asciiTheme="majorBidi" w:eastAsia="JoannaMT" w:hAnsiTheme="majorBidi" w:cstheme="majorBidi"/>
          <w:kern w:val="0"/>
          <w:sz w:val="24"/>
          <w:szCs w:val="24"/>
          <w:rtl/>
        </w:rPr>
        <w:t xml:space="preserve"> התייחס </w:t>
      </w:r>
      <w:proofErr w:type="spellStart"/>
      <w:r w:rsidR="00CB3C52" w:rsidRPr="004106CE">
        <w:rPr>
          <w:rFonts w:asciiTheme="majorBidi" w:eastAsia="JoannaMT" w:hAnsiTheme="majorBidi" w:cstheme="majorBidi"/>
          <w:kern w:val="0"/>
          <w:sz w:val="24"/>
          <w:szCs w:val="24"/>
          <w:rtl/>
        </w:rPr>
        <w:t>לויטגנשטיין</w:t>
      </w:r>
      <w:proofErr w:type="spellEnd"/>
      <w:r w:rsidR="00CB3C52" w:rsidRPr="004106CE">
        <w:rPr>
          <w:rFonts w:asciiTheme="majorBidi" w:eastAsia="JoannaMT" w:hAnsiTheme="majorBidi" w:cstheme="majorBidi"/>
          <w:kern w:val="0"/>
          <w:sz w:val="24"/>
          <w:szCs w:val="24"/>
          <w:rtl/>
        </w:rPr>
        <w:t xml:space="preserve"> ישירות רק פעם אחת בכתביו, בביקורת שתוצג בהמשך, אך כתביו רוויים התייחסויות למערכת הלשונית, וליחסים בינה לבין הצו האתי. מצד אחד, ברור שהאתיקה היא נקודת-המוצא לקיום האנושי לפי </w:t>
      </w:r>
      <w:proofErr w:type="spellStart"/>
      <w:r w:rsidR="00CB3C52" w:rsidRPr="004106CE">
        <w:rPr>
          <w:rFonts w:asciiTheme="majorBidi" w:eastAsia="JoannaMT" w:hAnsiTheme="majorBidi" w:cstheme="majorBidi"/>
          <w:kern w:val="0"/>
          <w:sz w:val="24"/>
          <w:szCs w:val="24"/>
          <w:rtl/>
        </w:rPr>
        <w:t>לוינס</w:t>
      </w:r>
      <w:proofErr w:type="spellEnd"/>
      <w:r w:rsidR="00CB3C52" w:rsidRPr="004106CE">
        <w:rPr>
          <w:rFonts w:asciiTheme="majorBidi" w:eastAsia="JoannaMT" w:hAnsiTheme="majorBidi" w:cstheme="majorBidi"/>
          <w:kern w:val="0"/>
          <w:sz w:val="24"/>
          <w:szCs w:val="24"/>
          <w:rtl/>
        </w:rPr>
        <w:t xml:space="preserve">. מצד שני, הוא תאר יחסי תלות בין המערכת הלשונית לבין הפעולה האתית. </w:t>
      </w:r>
      <w:r w:rsidR="0078026E">
        <w:rPr>
          <w:rFonts w:asciiTheme="majorBidi" w:eastAsia="JoannaMT" w:hAnsiTheme="majorBidi" w:cstheme="majorBidi" w:hint="cs"/>
          <w:kern w:val="0"/>
          <w:sz w:val="24"/>
          <w:szCs w:val="24"/>
          <w:rtl/>
        </w:rPr>
        <w:t xml:space="preserve">זהו מקור לסקפטיציזם ביחס לשיטתו של </w:t>
      </w:r>
      <w:proofErr w:type="spellStart"/>
      <w:r w:rsidR="0078026E">
        <w:rPr>
          <w:rFonts w:asciiTheme="majorBidi" w:eastAsia="JoannaMT" w:hAnsiTheme="majorBidi" w:cstheme="majorBidi" w:hint="cs"/>
          <w:kern w:val="0"/>
          <w:sz w:val="24"/>
          <w:szCs w:val="24"/>
          <w:rtl/>
        </w:rPr>
        <w:t>לוינס</w:t>
      </w:r>
      <w:proofErr w:type="spellEnd"/>
      <w:r w:rsidR="0078026E">
        <w:rPr>
          <w:rFonts w:asciiTheme="majorBidi" w:eastAsia="JoannaMT" w:hAnsiTheme="majorBidi" w:cstheme="majorBidi" w:hint="cs"/>
          <w:kern w:val="0"/>
          <w:sz w:val="24"/>
          <w:szCs w:val="24"/>
          <w:rtl/>
        </w:rPr>
        <w:t xml:space="preserve">, למרות </w:t>
      </w:r>
      <w:proofErr w:type="spellStart"/>
      <w:r w:rsidR="0078026E">
        <w:rPr>
          <w:rFonts w:asciiTheme="majorBidi" w:eastAsia="JoannaMT" w:hAnsiTheme="majorBidi" w:cstheme="majorBidi" w:hint="cs"/>
          <w:kern w:val="0"/>
          <w:sz w:val="24"/>
          <w:szCs w:val="24"/>
          <w:rtl/>
        </w:rPr>
        <w:t>שלוינס</w:t>
      </w:r>
      <w:proofErr w:type="spellEnd"/>
      <w:r w:rsidR="0078026E">
        <w:rPr>
          <w:rFonts w:asciiTheme="majorBidi" w:eastAsia="JoannaMT" w:hAnsiTheme="majorBidi" w:cstheme="majorBidi" w:hint="cs"/>
          <w:kern w:val="0"/>
          <w:sz w:val="24"/>
          <w:szCs w:val="24"/>
          <w:rtl/>
        </w:rPr>
        <w:t xml:space="preserve"> עצמו </w:t>
      </w:r>
      <w:r w:rsidR="004409E4">
        <w:rPr>
          <w:rFonts w:asciiTheme="majorBidi" w:eastAsia="JoannaMT" w:hAnsiTheme="majorBidi" w:cstheme="majorBidi" w:hint="cs"/>
          <w:kern w:val="0"/>
          <w:sz w:val="24"/>
          <w:szCs w:val="24"/>
          <w:rtl/>
        </w:rPr>
        <w:t xml:space="preserve">תאר את מקורו של הסקפטיציזם ללא קשר </w:t>
      </w:r>
      <w:r w:rsidR="00BC4CDE">
        <w:rPr>
          <w:rFonts w:asciiTheme="majorBidi" w:eastAsia="JoannaMT" w:hAnsiTheme="majorBidi" w:cstheme="majorBidi" w:hint="cs"/>
          <w:kern w:val="0"/>
          <w:sz w:val="24"/>
          <w:szCs w:val="24"/>
          <w:rtl/>
        </w:rPr>
        <w:t>למתח זה.</w:t>
      </w:r>
      <w:r w:rsidR="00B17C60">
        <w:rPr>
          <w:rFonts w:asciiTheme="majorBidi" w:eastAsia="JoannaMT" w:hAnsiTheme="majorBidi" w:cstheme="majorBidi" w:hint="cs"/>
          <w:kern w:val="0"/>
          <w:sz w:val="24"/>
          <w:szCs w:val="24"/>
          <w:rtl/>
        </w:rPr>
        <w:t xml:space="preserve"> </w:t>
      </w:r>
      <w:r w:rsidR="00CB3C52" w:rsidRPr="004106CE">
        <w:rPr>
          <w:rFonts w:asciiTheme="majorBidi" w:eastAsia="JoannaMT" w:hAnsiTheme="majorBidi" w:cstheme="majorBidi"/>
          <w:kern w:val="0"/>
          <w:sz w:val="24"/>
          <w:szCs w:val="24"/>
          <w:rtl/>
        </w:rPr>
        <w:t xml:space="preserve">הדיון הנוכחי יתמקד במענה שהציע </w:t>
      </w:r>
      <w:proofErr w:type="spellStart"/>
      <w:r w:rsidR="00CB3C52" w:rsidRPr="004106CE">
        <w:rPr>
          <w:rFonts w:asciiTheme="majorBidi" w:eastAsia="JoannaMT" w:hAnsiTheme="majorBidi" w:cstheme="majorBidi"/>
          <w:kern w:val="0"/>
          <w:sz w:val="24"/>
          <w:szCs w:val="24"/>
          <w:rtl/>
        </w:rPr>
        <w:t>לוינס</w:t>
      </w:r>
      <w:proofErr w:type="spellEnd"/>
      <w:r w:rsidR="00CB3C52" w:rsidRPr="004106CE">
        <w:rPr>
          <w:rFonts w:asciiTheme="majorBidi" w:eastAsia="JoannaMT" w:hAnsiTheme="majorBidi" w:cstheme="majorBidi"/>
          <w:kern w:val="0"/>
          <w:sz w:val="24"/>
          <w:szCs w:val="24"/>
          <w:rtl/>
        </w:rPr>
        <w:t xml:space="preserve"> למתחים שתוארו בכתבי </w:t>
      </w:r>
      <w:proofErr w:type="spellStart"/>
      <w:r w:rsidR="00CB3C52" w:rsidRPr="004106CE">
        <w:rPr>
          <w:rFonts w:asciiTheme="majorBidi" w:eastAsia="JoannaMT" w:hAnsiTheme="majorBidi" w:cstheme="majorBidi"/>
          <w:kern w:val="0"/>
          <w:sz w:val="24"/>
          <w:szCs w:val="24"/>
          <w:rtl/>
        </w:rPr>
        <w:t>ויטגנשטיין</w:t>
      </w:r>
      <w:proofErr w:type="spellEnd"/>
      <w:r w:rsidR="00CB3C52" w:rsidRPr="004106CE">
        <w:rPr>
          <w:rFonts w:asciiTheme="majorBidi" w:eastAsia="JoannaMT" w:hAnsiTheme="majorBidi" w:cstheme="majorBidi"/>
          <w:kern w:val="0"/>
          <w:sz w:val="24"/>
          <w:szCs w:val="24"/>
          <w:rtl/>
        </w:rPr>
        <w:t>. הטענה המרכזית היא שבספרו האחרון</w:t>
      </w:r>
      <w:r w:rsidR="00177C20">
        <w:rPr>
          <w:rFonts w:asciiTheme="majorBidi" w:eastAsia="JoannaMT" w:hAnsiTheme="majorBidi" w:cstheme="majorBidi" w:hint="cs"/>
          <w:kern w:val="0"/>
          <w:sz w:val="24"/>
          <w:szCs w:val="24"/>
          <w:rtl/>
        </w:rPr>
        <w:t xml:space="preserve"> של </w:t>
      </w:r>
      <w:proofErr w:type="spellStart"/>
      <w:r w:rsidR="00177C20">
        <w:rPr>
          <w:rFonts w:asciiTheme="majorBidi" w:eastAsia="JoannaMT" w:hAnsiTheme="majorBidi" w:cstheme="majorBidi" w:hint="cs"/>
          <w:kern w:val="0"/>
          <w:sz w:val="24"/>
          <w:szCs w:val="24"/>
          <w:rtl/>
        </w:rPr>
        <w:t>לוינס</w:t>
      </w:r>
      <w:proofErr w:type="spellEnd"/>
      <w:r w:rsidR="00177C20">
        <w:rPr>
          <w:rFonts w:asciiTheme="majorBidi" w:eastAsia="JoannaMT" w:hAnsiTheme="majorBidi" w:cstheme="majorBidi" w:hint="cs"/>
          <w:kern w:val="0"/>
          <w:sz w:val="24"/>
          <w:szCs w:val="24"/>
          <w:rtl/>
        </w:rPr>
        <w:t xml:space="preserve"> </w:t>
      </w:r>
      <w:r w:rsidR="008B3DE2">
        <w:rPr>
          <w:rFonts w:asciiTheme="majorBidi" w:eastAsia="JoannaMT" w:hAnsiTheme="majorBidi" w:cstheme="majorBidi" w:hint="cs"/>
          <w:kern w:val="0"/>
          <w:sz w:val="24"/>
          <w:szCs w:val="24"/>
          <w:rtl/>
        </w:rPr>
        <w:t>חל מעבר</w:t>
      </w:r>
      <w:r w:rsidR="00CB3C52" w:rsidRPr="004106CE">
        <w:rPr>
          <w:rFonts w:asciiTheme="majorBidi" w:eastAsia="JoannaMT" w:hAnsiTheme="majorBidi" w:cstheme="majorBidi"/>
          <w:kern w:val="0"/>
          <w:sz w:val="24"/>
          <w:szCs w:val="24"/>
          <w:rtl/>
        </w:rPr>
        <w:t xml:space="preserve"> מתפיסת המערכת הלשונית כבעיה, לתפיסתה כפתרון מתודולוגי</w:t>
      </w:r>
      <w:r w:rsidR="008B3DE2">
        <w:rPr>
          <w:rFonts w:asciiTheme="majorBidi" w:eastAsia="JoannaMT" w:hAnsiTheme="majorBidi" w:cstheme="majorBidi" w:hint="cs"/>
          <w:kern w:val="0"/>
          <w:sz w:val="24"/>
          <w:szCs w:val="24"/>
          <w:rtl/>
        </w:rPr>
        <w:t>.</w:t>
      </w:r>
      <w:r w:rsidR="00CB3C52" w:rsidRPr="004106CE">
        <w:rPr>
          <w:rFonts w:asciiTheme="majorBidi" w:eastAsia="JoannaMT" w:hAnsiTheme="majorBidi" w:cstheme="majorBidi"/>
          <w:kern w:val="0"/>
          <w:sz w:val="24"/>
          <w:szCs w:val="24"/>
          <w:rtl/>
        </w:rPr>
        <w:t xml:space="preserve">  מושגי ה </w:t>
      </w:r>
      <w:r w:rsidR="00CB3C52" w:rsidRPr="004106CE">
        <w:rPr>
          <w:rFonts w:asciiTheme="majorBidi" w:eastAsia="JoannaMT" w:hAnsiTheme="majorBidi" w:cstheme="majorBidi"/>
          <w:kern w:val="0"/>
          <w:sz w:val="24"/>
          <w:szCs w:val="24"/>
        </w:rPr>
        <w:t>said and the saying</w:t>
      </w:r>
      <w:r w:rsidR="00CB3C52" w:rsidRPr="004106CE">
        <w:rPr>
          <w:rFonts w:asciiTheme="majorBidi" w:eastAsia="JoannaMT" w:hAnsiTheme="majorBidi" w:cstheme="majorBidi"/>
          <w:kern w:val="0"/>
          <w:sz w:val="24"/>
          <w:szCs w:val="24"/>
          <w:rtl/>
        </w:rPr>
        <w:t xml:space="preserve"> שטבע </w:t>
      </w:r>
      <w:proofErr w:type="spellStart"/>
      <w:r w:rsidR="00CB3C52" w:rsidRPr="004106CE">
        <w:rPr>
          <w:rFonts w:asciiTheme="majorBidi" w:eastAsia="JoannaMT" w:hAnsiTheme="majorBidi" w:cstheme="majorBidi"/>
          <w:kern w:val="0"/>
          <w:sz w:val="24"/>
          <w:szCs w:val="24"/>
          <w:rtl/>
        </w:rPr>
        <w:t>לוינס</w:t>
      </w:r>
      <w:proofErr w:type="spellEnd"/>
      <w:r w:rsidR="00CB3C52" w:rsidRPr="004106CE">
        <w:rPr>
          <w:rFonts w:asciiTheme="majorBidi" w:eastAsia="JoannaMT" w:hAnsiTheme="majorBidi" w:cstheme="majorBidi"/>
          <w:kern w:val="0"/>
          <w:sz w:val="24"/>
          <w:szCs w:val="24"/>
          <w:rtl/>
        </w:rPr>
        <w:t xml:space="preserve"> בספרו האחרון, מגלמים פתרון זה.</w:t>
      </w:r>
    </w:p>
    <w:p w14:paraId="7DA05E0D" w14:textId="26EC1C8F" w:rsidR="00373082" w:rsidRDefault="00076BCF" w:rsidP="00177CF0">
      <w:pPr>
        <w:autoSpaceDE w:val="0"/>
        <w:autoSpaceDN w:val="0"/>
        <w:adjustRightInd w:val="0"/>
        <w:spacing w:after="0" w:line="360" w:lineRule="auto"/>
        <w:jc w:val="both"/>
        <w:rPr>
          <w:rFonts w:asciiTheme="majorBidi" w:eastAsia="JoannaMT" w:hAnsiTheme="majorBidi" w:cstheme="majorBidi"/>
          <w:kern w:val="0"/>
          <w:sz w:val="24"/>
          <w:szCs w:val="24"/>
          <w:rtl/>
        </w:rPr>
      </w:pPr>
      <w:r>
        <w:rPr>
          <w:rFonts w:asciiTheme="majorBidi" w:eastAsia="JoannaMT" w:hAnsiTheme="majorBidi" w:cstheme="majorBidi" w:hint="cs"/>
          <w:kern w:val="0"/>
          <w:sz w:val="24"/>
          <w:szCs w:val="24"/>
          <w:rtl/>
        </w:rPr>
        <w:t xml:space="preserve">בניגוד </w:t>
      </w:r>
      <w:proofErr w:type="spellStart"/>
      <w:r>
        <w:rPr>
          <w:rFonts w:asciiTheme="majorBidi" w:eastAsia="JoannaMT" w:hAnsiTheme="majorBidi" w:cstheme="majorBidi" w:hint="cs"/>
          <w:kern w:val="0"/>
          <w:sz w:val="24"/>
          <w:szCs w:val="24"/>
          <w:rtl/>
        </w:rPr>
        <w:t>לויטגנשטיין</w:t>
      </w:r>
      <w:proofErr w:type="spellEnd"/>
      <w:r>
        <w:rPr>
          <w:rFonts w:asciiTheme="majorBidi" w:eastAsia="JoannaMT" w:hAnsiTheme="majorBidi" w:cstheme="majorBidi" w:hint="cs"/>
          <w:kern w:val="0"/>
          <w:sz w:val="24"/>
          <w:szCs w:val="24"/>
          <w:rtl/>
        </w:rPr>
        <w:t xml:space="preserve"> שהשאיר </w:t>
      </w:r>
      <w:r w:rsidR="00900B88">
        <w:rPr>
          <w:rFonts w:asciiTheme="majorBidi" w:eastAsia="JoannaMT" w:hAnsiTheme="majorBidi" w:cstheme="majorBidi" w:hint="cs"/>
          <w:kern w:val="0"/>
          <w:sz w:val="24"/>
          <w:szCs w:val="24"/>
          <w:rtl/>
        </w:rPr>
        <w:t xml:space="preserve">הכרעות אתיות לפעולת הסובייקט מחוץ לגבולות השפה, </w:t>
      </w:r>
      <w:proofErr w:type="spellStart"/>
      <w:r w:rsidR="00F717F2" w:rsidRPr="004106CE">
        <w:rPr>
          <w:rFonts w:asciiTheme="majorBidi" w:eastAsia="JoannaMT" w:hAnsiTheme="majorBidi" w:cstheme="majorBidi"/>
          <w:kern w:val="0"/>
          <w:sz w:val="24"/>
          <w:szCs w:val="24"/>
          <w:rtl/>
        </w:rPr>
        <w:t>לוינס</w:t>
      </w:r>
      <w:proofErr w:type="spellEnd"/>
      <w:r w:rsidR="00F717F2" w:rsidRPr="004106CE">
        <w:rPr>
          <w:rFonts w:asciiTheme="majorBidi" w:eastAsia="JoannaMT" w:hAnsiTheme="majorBidi" w:cstheme="majorBidi"/>
          <w:kern w:val="0"/>
          <w:sz w:val="24"/>
          <w:szCs w:val="24"/>
          <w:rtl/>
        </w:rPr>
        <w:t xml:space="preserve"> ניסח תביעה אתית, חד-משמעית, שכל אדם </w:t>
      </w:r>
      <w:proofErr w:type="spellStart"/>
      <w:r w:rsidR="00F717F2" w:rsidRPr="004106CE">
        <w:rPr>
          <w:rFonts w:asciiTheme="majorBidi" w:eastAsia="JoannaMT" w:hAnsiTheme="majorBidi" w:cstheme="majorBidi"/>
          <w:kern w:val="0"/>
          <w:sz w:val="24"/>
          <w:szCs w:val="24"/>
          <w:rtl/>
        </w:rPr>
        <w:t>מחוייב</w:t>
      </w:r>
      <w:proofErr w:type="spellEnd"/>
      <w:r w:rsidR="00F717F2" w:rsidRPr="004106CE">
        <w:rPr>
          <w:rFonts w:asciiTheme="majorBidi" w:eastAsia="JoannaMT" w:hAnsiTheme="majorBidi" w:cstheme="majorBidi"/>
          <w:kern w:val="0"/>
          <w:sz w:val="24"/>
          <w:szCs w:val="24"/>
          <w:rtl/>
        </w:rPr>
        <w:t xml:space="preserve"> לה, למרות אי-האפשרות לנסח</w:t>
      </w:r>
      <w:r w:rsidR="00397A5F">
        <w:rPr>
          <w:rFonts w:asciiTheme="majorBidi" w:eastAsia="JoannaMT" w:hAnsiTheme="majorBidi" w:cstheme="majorBidi" w:hint="cs"/>
          <w:kern w:val="0"/>
          <w:sz w:val="24"/>
          <w:szCs w:val="24"/>
          <w:rtl/>
        </w:rPr>
        <w:t xml:space="preserve"> את מהותה</w:t>
      </w:r>
      <w:r w:rsidR="00373082">
        <w:rPr>
          <w:rFonts w:asciiTheme="majorBidi" w:eastAsia="JoannaMT" w:hAnsiTheme="majorBidi" w:cstheme="majorBidi" w:hint="cs"/>
          <w:kern w:val="0"/>
          <w:sz w:val="24"/>
          <w:szCs w:val="24"/>
          <w:rtl/>
        </w:rPr>
        <w:t>:</w:t>
      </w:r>
    </w:p>
    <w:p w14:paraId="472AAB0B" w14:textId="0B0153D8" w:rsidR="00373082" w:rsidRPr="000D2909" w:rsidRDefault="00373082" w:rsidP="00E3639B">
      <w:pPr>
        <w:autoSpaceDE w:val="0"/>
        <w:autoSpaceDN w:val="0"/>
        <w:bidi w:val="0"/>
        <w:adjustRightInd w:val="0"/>
        <w:spacing w:after="0" w:line="360" w:lineRule="auto"/>
        <w:ind w:left="2160"/>
        <w:jc w:val="both"/>
        <w:rPr>
          <w:rFonts w:asciiTheme="majorBidi" w:eastAsia="JoannaMT" w:hAnsiTheme="majorBidi" w:cstheme="majorBidi"/>
          <w:kern w:val="0"/>
          <w:sz w:val="24"/>
          <w:szCs w:val="24"/>
        </w:rPr>
      </w:pPr>
      <w:r w:rsidRPr="000D2909">
        <w:rPr>
          <w:rFonts w:asciiTheme="majorBidi" w:hAnsiTheme="majorBidi" w:cstheme="majorBidi"/>
          <w:kern w:val="0"/>
          <w:sz w:val="24"/>
          <w:szCs w:val="24"/>
        </w:rPr>
        <w:t xml:space="preserve">The Other becomes my </w:t>
      </w:r>
      <w:r w:rsidR="000D2909" w:rsidRPr="000D2909">
        <w:rPr>
          <w:rFonts w:asciiTheme="majorBidi" w:hAnsiTheme="majorBidi" w:cstheme="majorBidi"/>
          <w:kern w:val="0"/>
          <w:sz w:val="24"/>
          <w:szCs w:val="24"/>
        </w:rPr>
        <w:t>neighbor</w:t>
      </w:r>
      <w:r w:rsidRPr="000D2909">
        <w:rPr>
          <w:rFonts w:asciiTheme="majorBidi" w:hAnsiTheme="majorBidi" w:cstheme="majorBidi"/>
          <w:kern w:val="0"/>
          <w:sz w:val="24"/>
          <w:szCs w:val="24"/>
        </w:rPr>
        <w:t xml:space="preserve"> precisely through the</w:t>
      </w:r>
      <w:r w:rsidR="000D2909">
        <w:rPr>
          <w:rFonts w:asciiTheme="majorBidi" w:hAnsiTheme="majorBidi" w:cstheme="majorBidi"/>
          <w:kern w:val="0"/>
          <w:sz w:val="24"/>
          <w:szCs w:val="24"/>
        </w:rPr>
        <w:t xml:space="preserve"> </w:t>
      </w:r>
      <w:r w:rsidRPr="000D2909">
        <w:rPr>
          <w:rFonts w:asciiTheme="majorBidi" w:hAnsiTheme="majorBidi" w:cstheme="majorBidi"/>
          <w:kern w:val="0"/>
          <w:sz w:val="24"/>
          <w:szCs w:val="24"/>
        </w:rPr>
        <w:t>way the face summons me, calls for me, begs for me, and in so doing recalls</w:t>
      </w:r>
      <w:r w:rsidR="000D2909">
        <w:rPr>
          <w:rFonts w:asciiTheme="majorBidi" w:hAnsiTheme="majorBidi" w:cstheme="majorBidi"/>
          <w:kern w:val="0"/>
          <w:sz w:val="24"/>
          <w:szCs w:val="24"/>
        </w:rPr>
        <w:t xml:space="preserve"> </w:t>
      </w:r>
      <w:r w:rsidRPr="000D2909">
        <w:rPr>
          <w:rFonts w:asciiTheme="majorBidi" w:hAnsiTheme="majorBidi" w:cstheme="majorBidi"/>
          <w:kern w:val="0"/>
          <w:sz w:val="24"/>
          <w:szCs w:val="24"/>
        </w:rPr>
        <w:t>my responsibility, and calls me into question.</w:t>
      </w:r>
      <w:r w:rsidR="000D2909">
        <w:rPr>
          <w:rFonts w:asciiTheme="majorBidi" w:hAnsiTheme="majorBidi" w:cstheme="majorBidi"/>
          <w:kern w:val="0"/>
          <w:sz w:val="24"/>
          <w:szCs w:val="24"/>
        </w:rPr>
        <w:t xml:space="preserve"> </w:t>
      </w:r>
      <w:r w:rsidRPr="000D2909">
        <w:rPr>
          <w:rFonts w:asciiTheme="majorBidi" w:hAnsiTheme="majorBidi" w:cstheme="majorBidi"/>
          <w:kern w:val="0"/>
          <w:sz w:val="24"/>
          <w:szCs w:val="24"/>
        </w:rPr>
        <w:t>Responsibility for the Other, for the naked face of the first individual to</w:t>
      </w:r>
      <w:r w:rsidR="000D2909">
        <w:rPr>
          <w:rFonts w:asciiTheme="majorBidi" w:hAnsiTheme="majorBidi" w:cstheme="majorBidi"/>
          <w:kern w:val="0"/>
          <w:sz w:val="24"/>
          <w:szCs w:val="24"/>
        </w:rPr>
        <w:t xml:space="preserve"> </w:t>
      </w:r>
      <w:r w:rsidRPr="000D2909">
        <w:rPr>
          <w:rFonts w:asciiTheme="majorBidi" w:hAnsiTheme="majorBidi" w:cstheme="majorBidi"/>
          <w:kern w:val="0"/>
          <w:sz w:val="24"/>
          <w:szCs w:val="24"/>
        </w:rPr>
        <w:t>come along. A responsibility that goes beyond what I may or may not have</w:t>
      </w:r>
      <w:r w:rsidR="000D2909">
        <w:rPr>
          <w:rFonts w:asciiTheme="majorBidi" w:hAnsiTheme="majorBidi" w:cstheme="majorBidi"/>
          <w:kern w:val="0"/>
          <w:sz w:val="24"/>
          <w:szCs w:val="24"/>
        </w:rPr>
        <w:t xml:space="preserve"> </w:t>
      </w:r>
      <w:r w:rsidRPr="000D2909">
        <w:rPr>
          <w:rFonts w:asciiTheme="majorBidi" w:hAnsiTheme="majorBidi" w:cstheme="majorBidi"/>
          <w:kern w:val="0"/>
          <w:sz w:val="24"/>
          <w:szCs w:val="24"/>
        </w:rPr>
        <w:t xml:space="preserve">done to the Other or whatever acts I may </w:t>
      </w:r>
      <w:r w:rsidRPr="000D2909">
        <w:rPr>
          <w:rFonts w:asciiTheme="majorBidi" w:hAnsiTheme="majorBidi" w:cstheme="majorBidi"/>
          <w:kern w:val="0"/>
          <w:sz w:val="24"/>
          <w:szCs w:val="24"/>
        </w:rPr>
        <w:lastRenderedPageBreak/>
        <w:t>or may not have committed, as if I</w:t>
      </w:r>
      <w:r w:rsidR="000D2909">
        <w:rPr>
          <w:rFonts w:asciiTheme="majorBidi" w:hAnsiTheme="majorBidi" w:cstheme="majorBidi"/>
          <w:kern w:val="0"/>
          <w:sz w:val="24"/>
          <w:szCs w:val="24"/>
        </w:rPr>
        <w:t xml:space="preserve"> </w:t>
      </w:r>
      <w:r w:rsidRPr="000D2909">
        <w:rPr>
          <w:rFonts w:asciiTheme="majorBidi" w:hAnsiTheme="majorBidi" w:cstheme="majorBidi"/>
          <w:kern w:val="0"/>
          <w:sz w:val="24"/>
          <w:szCs w:val="24"/>
        </w:rPr>
        <w:t>were devoted to the other man before being devoted to myself</w:t>
      </w:r>
      <w:r w:rsidR="00E4278D" w:rsidRPr="000D2909">
        <w:rPr>
          <w:rStyle w:val="a5"/>
          <w:rFonts w:asciiTheme="majorBidi" w:hAnsiTheme="majorBidi" w:cstheme="majorBidi"/>
          <w:color w:val="231F20"/>
          <w:kern w:val="0"/>
          <w:sz w:val="24"/>
          <w:szCs w:val="24"/>
          <w:rtl/>
        </w:rPr>
        <w:t xml:space="preserve"> </w:t>
      </w:r>
      <w:r w:rsidR="00E4278D" w:rsidRPr="000D2909">
        <w:rPr>
          <w:rStyle w:val="a5"/>
          <w:rFonts w:asciiTheme="majorBidi" w:hAnsiTheme="majorBidi" w:cstheme="majorBidi"/>
          <w:color w:val="231F20"/>
          <w:kern w:val="0"/>
          <w:sz w:val="24"/>
          <w:szCs w:val="24"/>
          <w:rtl/>
        </w:rPr>
        <w:footnoteReference w:id="28"/>
      </w:r>
    </w:p>
    <w:p w14:paraId="4914F6B6" w14:textId="1A13908A" w:rsidR="006E177D" w:rsidRPr="004106CE" w:rsidRDefault="001264AE" w:rsidP="001D604C">
      <w:pPr>
        <w:autoSpaceDE w:val="0"/>
        <w:autoSpaceDN w:val="0"/>
        <w:adjustRightInd w:val="0"/>
        <w:spacing w:after="0" w:line="360" w:lineRule="auto"/>
        <w:jc w:val="both"/>
        <w:rPr>
          <w:rFonts w:asciiTheme="majorBidi" w:eastAsia="JoannaMT" w:hAnsiTheme="majorBidi" w:cstheme="majorBidi"/>
          <w:kern w:val="0"/>
          <w:sz w:val="24"/>
          <w:szCs w:val="24"/>
          <w:rtl/>
        </w:rPr>
      </w:pPr>
      <w:proofErr w:type="spellStart"/>
      <w:r>
        <w:rPr>
          <w:rFonts w:asciiTheme="majorBidi" w:eastAsia="JoannaMT" w:hAnsiTheme="majorBidi" w:cstheme="majorBidi" w:hint="cs"/>
          <w:kern w:val="0"/>
          <w:sz w:val="24"/>
          <w:szCs w:val="24"/>
          <w:rtl/>
        </w:rPr>
        <w:t>המחוייבות</w:t>
      </w:r>
      <w:proofErr w:type="spellEnd"/>
      <w:r>
        <w:rPr>
          <w:rFonts w:asciiTheme="majorBidi" w:eastAsia="JoannaMT" w:hAnsiTheme="majorBidi" w:cstheme="majorBidi" w:hint="cs"/>
          <w:kern w:val="0"/>
          <w:sz w:val="24"/>
          <w:szCs w:val="24"/>
          <w:rtl/>
        </w:rPr>
        <w:t xml:space="preserve"> האתית</w:t>
      </w:r>
      <w:r w:rsidR="00586233" w:rsidRPr="000D2909">
        <w:rPr>
          <w:rFonts w:asciiTheme="majorBidi" w:eastAsia="JoannaMT" w:hAnsiTheme="majorBidi" w:cstheme="majorBidi"/>
          <w:kern w:val="0"/>
          <w:sz w:val="24"/>
          <w:szCs w:val="24"/>
          <w:rtl/>
        </w:rPr>
        <w:t xml:space="preserve"> כוללת אחריות</w:t>
      </w:r>
      <w:r w:rsidR="002B2B2E" w:rsidRPr="000D2909">
        <w:rPr>
          <w:rFonts w:asciiTheme="majorBidi" w:eastAsia="JoannaMT" w:hAnsiTheme="majorBidi" w:cstheme="majorBidi"/>
          <w:kern w:val="0"/>
          <w:sz w:val="24"/>
          <w:szCs w:val="24"/>
          <w:rtl/>
        </w:rPr>
        <w:t>, רגישות והתמסרות לצרכיו של האחר, ש</w:t>
      </w:r>
      <w:r w:rsidR="00590C87">
        <w:rPr>
          <w:rFonts w:asciiTheme="majorBidi" w:eastAsia="JoannaMT" w:hAnsiTheme="majorBidi" w:cstheme="majorBidi" w:hint="cs"/>
          <w:kern w:val="0"/>
          <w:sz w:val="24"/>
          <w:szCs w:val="24"/>
          <w:rtl/>
        </w:rPr>
        <w:t>מיוצגי</w:t>
      </w:r>
      <w:r w:rsidR="002B2B2E" w:rsidRPr="000D2909">
        <w:rPr>
          <w:rFonts w:asciiTheme="majorBidi" w:eastAsia="JoannaMT" w:hAnsiTheme="majorBidi" w:cstheme="majorBidi"/>
          <w:kern w:val="0"/>
          <w:sz w:val="24"/>
          <w:szCs w:val="24"/>
          <w:rtl/>
        </w:rPr>
        <w:t>ם בפניו</w:t>
      </w:r>
      <w:r w:rsidR="00177CF0" w:rsidRPr="000D2909">
        <w:rPr>
          <w:rFonts w:asciiTheme="majorBidi" w:eastAsia="JoannaMT" w:hAnsiTheme="majorBidi" w:cstheme="majorBidi"/>
          <w:kern w:val="0"/>
          <w:sz w:val="24"/>
          <w:szCs w:val="24"/>
          <w:rtl/>
        </w:rPr>
        <w:t xml:space="preserve">. </w:t>
      </w:r>
      <w:proofErr w:type="spellStart"/>
      <w:r w:rsidR="00217096" w:rsidRPr="000D2909">
        <w:rPr>
          <w:rFonts w:asciiTheme="majorBidi" w:eastAsia="JoannaMT" w:hAnsiTheme="majorBidi" w:cstheme="majorBidi"/>
          <w:kern w:val="0"/>
          <w:sz w:val="24"/>
          <w:szCs w:val="24"/>
          <w:rtl/>
        </w:rPr>
        <w:t>לוינס</w:t>
      </w:r>
      <w:proofErr w:type="spellEnd"/>
      <w:r w:rsidR="00217096" w:rsidRPr="000D2909">
        <w:rPr>
          <w:rFonts w:asciiTheme="majorBidi" w:eastAsia="JoannaMT" w:hAnsiTheme="majorBidi" w:cstheme="majorBidi"/>
          <w:kern w:val="0"/>
          <w:sz w:val="24"/>
          <w:szCs w:val="24"/>
          <w:rtl/>
        </w:rPr>
        <w:t xml:space="preserve"> </w:t>
      </w:r>
      <w:r w:rsidR="00177CF0" w:rsidRPr="000D2909">
        <w:rPr>
          <w:rFonts w:asciiTheme="majorBidi" w:eastAsia="JoannaMT" w:hAnsiTheme="majorBidi" w:cstheme="majorBidi"/>
          <w:kern w:val="0"/>
          <w:sz w:val="24"/>
          <w:szCs w:val="24"/>
          <w:rtl/>
        </w:rPr>
        <w:t>לא נתן</w:t>
      </w:r>
      <w:r w:rsidR="00217096" w:rsidRPr="000D2909">
        <w:rPr>
          <w:rFonts w:asciiTheme="majorBidi" w:eastAsia="JoannaMT" w:hAnsiTheme="majorBidi" w:cstheme="majorBidi"/>
          <w:kern w:val="0"/>
          <w:sz w:val="24"/>
          <w:szCs w:val="24"/>
          <w:rtl/>
        </w:rPr>
        <w:t xml:space="preserve"> מקום</w:t>
      </w:r>
      <w:r w:rsidR="00217096" w:rsidRPr="004106CE">
        <w:rPr>
          <w:rFonts w:asciiTheme="majorBidi" w:eastAsia="JoannaMT" w:hAnsiTheme="majorBidi" w:cstheme="majorBidi"/>
          <w:kern w:val="0"/>
          <w:sz w:val="24"/>
          <w:szCs w:val="24"/>
          <w:rtl/>
        </w:rPr>
        <w:t xml:space="preserve"> לספקנות לגבי </w:t>
      </w:r>
      <w:r w:rsidR="00EB75F1" w:rsidRPr="004106CE">
        <w:rPr>
          <w:rFonts w:asciiTheme="majorBidi" w:eastAsia="JoannaMT" w:hAnsiTheme="majorBidi" w:cstheme="majorBidi"/>
          <w:kern w:val="0"/>
          <w:sz w:val="24"/>
          <w:szCs w:val="24"/>
          <w:rtl/>
        </w:rPr>
        <w:t xml:space="preserve">קדימות </w:t>
      </w:r>
      <w:r w:rsidR="001016D0" w:rsidRPr="004106CE">
        <w:rPr>
          <w:rFonts w:asciiTheme="majorBidi" w:eastAsia="JoannaMT" w:hAnsiTheme="majorBidi" w:cstheme="majorBidi"/>
          <w:kern w:val="0"/>
          <w:sz w:val="24"/>
          <w:szCs w:val="24"/>
          <w:rtl/>
        </w:rPr>
        <w:t xml:space="preserve">היחס </w:t>
      </w:r>
      <w:r w:rsidR="00F62F41" w:rsidRPr="004106CE">
        <w:rPr>
          <w:rFonts w:asciiTheme="majorBidi" w:eastAsia="JoannaMT" w:hAnsiTheme="majorBidi" w:cstheme="majorBidi"/>
          <w:kern w:val="0"/>
          <w:sz w:val="24"/>
          <w:szCs w:val="24"/>
          <w:rtl/>
        </w:rPr>
        <w:t xml:space="preserve">האתי </w:t>
      </w:r>
      <w:r w:rsidR="001016D0" w:rsidRPr="004106CE">
        <w:rPr>
          <w:rFonts w:asciiTheme="majorBidi" w:eastAsia="JoannaMT" w:hAnsiTheme="majorBidi" w:cstheme="majorBidi"/>
          <w:kern w:val="0"/>
          <w:sz w:val="24"/>
          <w:szCs w:val="24"/>
          <w:rtl/>
        </w:rPr>
        <w:t>לאח</w:t>
      </w:r>
      <w:r w:rsidR="00F62F41" w:rsidRPr="004106CE">
        <w:rPr>
          <w:rFonts w:asciiTheme="majorBidi" w:eastAsia="JoannaMT" w:hAnsiTheme="majorBidi" w:cstheme="majorBidi"/>
          <w:kern w:val="0"/>
          <w:sz w:val="24"/>
          <w:szCs w:val="24"/>
          <w:rtl/>
        </w:rPr>
        <w:t>ר</w:t>
      </w:r>
      <w:r w:rsidR="00EB75F1" w:rsidRPr="004106CE">
        <w:rPr>
          <w:rFonts w:asciiTheme="majorBidi" w:eastAsia="JoannaMT" w:hAnsiTheme="majorBidi" w:cstheme="majorBidi"/>
          <w:kern w:val="0"/>
          <w:sz w:val="24"/>
          <w:szCs w:val="24"/>
          <w:rtl/>
        </w:rPr>
        <w:t xml:space="preserve">. </w:t>
      </w:r>
      <w:r w:rsidR="00FA6B79" w:rsidRPr="004106CE">
        <w:rPr>
          <w:rFonts w:asciiTheme="majorBidi" w:eastAsia="JoannaMT" w:hAnsiTheme="majorBidi" w:cstheme="majorBidi"/>
          <w:kern w:val="0"/>
          <w:sz w:val="24"/>
          <w:szCs w:val="24"/>
          <w:rtl/>
        </w:rPr>
        <w:t>הוא קודם לכינון העצמי ולכל ערך אחר</w:t>
      </w:r>
      <w:r w:rsidR="00000E28" w:rsidRPr="004106CE">
        <w:rPr>
          <w:rFonts w:asciiTheme="majorBidi" w:eastAsia="JoannaMT" w:hAnsiTheme="majorBidi" w:cstheme="majorBidi"/>
          <w:kern w:val="0"/>
          <w:sz w:val="24"/>
          <w:szCs w:val="24"/>
          <w:rtl/>
        </w:rPr>
        <w:t>.</w:t>
      </w:r>
      <w:r w:rsidR="00E4278D" w:rsidRPr="004106CE">
        <w:rPr>
          <w:rFonts w:asciiTheme="majorBidi" w:eastAsia="JoannaMT" w:hAnsiTheme="majorBidi" w:cstheme="majorBidi"/>
          <w:kern w:val="0"/>
          <w:sz w:val="24"/>
          <w:szCs w:val="24"/>
          <w:rtl/>
        </w:rPr>
        <w:t xml:space="preserve"> </w:t>
      </w:r>
      <w:r w:rsidR="006C2023" w:rsidRPr="004106CE">
        <w:rPr>
          <w:rFonts w:asciiTheme="majorBidi" w:eastAsia="JoannaMT" w:hAnsiTheme="majorBidi" w:cstheme="majorBidi"/>
          <w:kern w:val="0"/>
          <w:sz w:val="24"/>
          <w:szCs w:val="24"/>
          <w:rtl/>
        </w:rPr>
        <w:t xml:space="preserve">לצד </w:t>
      </w:r>
      <w:r w:rsidR="00273ACF" w:rsidRPr="004106CE">
        <w:rPr>
          <w:rFonts w:asciiTheme="majorBidi" w:eastAsia="JoannaMT" w:hAnsiTheme="majorBidi" w:cstheme="majorBidi"/>
          <w:kern w:val="0"/>
          <w:sz w:val="24"/>
          <w:szCs w:val="24"/>
          <w:rtl/>
        </w:rPr>
        <w:t>הבדל זה</w:t>
      </w:r>
      <w:r w:rsidR="006C2023" w:rsidRPr="004106CE">
        <w:rPr>
          <w:rFonts w:asciiTheme="majorBidi" w:eastAsia="JoannaMT" w:hAnsiTheme="majorBidi" w:cstheme="majorBidi"/>
          <w:kern w:val="0"/>
          <w:sz w:val="24"/>
          <w:szCs w:val="24"/>
          <w:rtl/>
        </w:rPr>
        <w:t>,</w:t>
      </w:r>
      <w:r w:rsidR="000F03B9" w:rsidRPr="004106CE">
        <w:rPr>
          <w:rFonts w:asciiTheme="majorBidi" w:eastAsia="JoannaMT" w:hAnsiTheme="majorBidi" w:cstheme="majorBidi"/>
          <w:kern w:val="0"/>
          <w:sz w:val="24"/>
          <w:szCs w:val="24"/>
          <w:rtl/>
        </w:rPr>
        <w:t xml:space="preserve"> ישנו קו דמיון ברור בין </w:t>
      </w:r>
      <w:proofErr w:type="spellStart"/>
      <w:r w:rsidR="000F03B9" w:rsidRPr="004106CE">
        <w:rPr>
          <w:rFonts w:asciiTheme="majorBidi" w:eastAsia="JoannaMT" w:hAnsiTheme="majorBidi" w:cstheme="majorBidi"/>
          <w:kern w:val="0"/>
          <w:sz w:val="24"/>
          <w:szCs w:val="24"/>
          <w:rtl/>
        </w:rPr>
        <w:t>ויטגנשטיין</w:t>
      </w:r>
      <w:proofErr w:type="spellEnd"/>
      <w:r w:rsidR="000F03B9" w:rsidRPr="004106CE">
        <w:rPr>
          <w:rFonts w:asciiTheme="majorBidi" w:eastAsia="JoannaMT" w:hAnsiTheme="majorBidi" w:cstheme="majorBidi"/>
          <w:kern w:val="0"/>
          <w:sz w:val="24"/>
          <w:szCs w:val="24"/>
          <w:rtl/>
        </w:rPr>
        <w:t xml:space="preserve"> </w:t>
      </w:r>
      <w:proofErr w:type="spellStart"/>
      <w:r w:rsidR="000F03B9" w:rsidRPr="004106CE">
        <w:rPr>
          <w:rFonts w:asciiTheme="majorBidi" w:eastAsia="JoannaMT" w:hAnsiTheme="majorBidi" w:cstheme="majorBidi"/>
          <w:kern w:val="0"/>
          <w:sz w:val="24"/>
          <w:szCs w:val="24"/>
          <w:rtl/>
        </w:rPr>
        <w:t>ללוינס</w:t>
      </w:r>
      <w:proofErr w:type="spellEnd"/>
      <w:r w:rsidR="000F03B9" w:rsidRPr="004106CE">
        <w:rPr>
          <w:rFonts w:asciiTheme="majorBidi" w:eastAsia="JoannaMT" w:hAnsiTheme="majorBidi" w:cstheme="majorBidi"/>
          <w:kern w:val="0"/>
          <w:sz w:val="24"/>
          <w:szCs w:val="24"/>
          <w:rtl/>
        </w:rPr>
        <w:t>.</w:t>
      </w:r>
      <w:r w:rsidR="00F51E63" w:rsidRPr="004106CE">
        <w:rPr>
          <w:rStyle w:val="a5"/>
          <w:rFonts w:asciiTheme="majorBidi" w:eastAsia="JoannaMT" w:hAnsiTheme="majorBidi" w:cstheme="majorBidi"/>
          <w:kern w:val="0"/>
          <w:sz w:val="24"/>
          <w:szCs w:val="24"/>
          <w:rtl/>
        </w:rPr>
        <w:footnoteReference w:id="29"/>
      </w:r>
      <w:r w:rsidR="000F03B9" w:rsidRPr="004106CE">
        <w:rPr>
          <w:rFonts w:asciiTheme="majorBidi" w:eastAsia="JoannaMT" w:hAnsiTheme="majorBidi" w:cstheme="majorBidi"/>
          <w:kern w:val="0"/>
          <w:sz w:val="24"/>
          <w:szCs w:val="24"/>
          <w:rtl/>
        </w:rPr>
        <w:t xml:space="preserve"> </w:t>
      </w:r>
      <w:proofErr w:type="spellStart"/>
      <w:r w:rsidR="0060316B" w:rsidRPr="004106CE">
        <w:rPr>
          <w:rFonts w:asciiTheme="majorBidi" w:eastAsia="JoannaMT" w:hAnsiTheme="majorBidi" w:cstheme="majorBidi"/>
          <w:kern w:val="0"/>
          <w:sz w:val="24"/>
          <w:szCs w:val="24"/>
          <w:rtl/>
        </w:rPr>
        <w:t>ויטגנשטיין</w:t>
      </w:r>
      <w:proofErr w:type="spellEnd"/>
      <w:r w:rsidR="0060316B" w:rsidRPr="004106CE">
        <w:rPr>
          <w:rFonts w:asciiTheme="majorBidi" w:eastAsia="JoannaMT" w:hAnsiTheme="majorBidi" w:cstheme="majorBidi"/>
          <w:kern w:val="0"/>
          <w:sz w:val="24"/>
          <w:szCs w:val="24"/>
          <w:rtl/>
        </w:rPr>
        <w:t xml:space="preserve"> </w:t>
      </w:r>
      <w:r w:rsidR="006F33EC">
        <w:rPr>
          <w:rFonts w:asciiTheme="majorBidi" w:eastAsia="JoannaMT" w:hAnsiTheme="majorBidi" w:cstheme="majorBidi" w:hint="cs"/>
          <w:kern w:val="0"/>
          <w:sz w:val="24"/>
          <w:szCs w:val="24"/>
          <w:rtl/>
        </w:rPr>
        <w:t xml:space="preserve">כאמור </w:t>
      </w:r>
      <w:r w:rsidR="005725CC" w:rsidRPr="004106CE">
        <w:rPr>
          <w:rFonts w:asciiTheme="majorBidi" w:eastAsia="JoannaMT" w:hAnsiTheme="majorBidi" w:cstheme="majorBidi"/>
          <w:kern w:val="0"/>
          <w:sz w:val="24"/>
          <w:szCs w:val="24"/>
          <w:rtl/>
        </w:rPr>
        <w:t>הצביע</w:t>
      </w:r>
      <w:r w:rsidR="00CC42AC" w:rsidRPr="004106CE">
        <w:rPr>
          <w:rFonts w:asciiTheme="majorBidi" w:eastAsia="JoannaMT" w:hAnsiTheme="majorBidi" w:cstheme="majorBidi"/>
          <w:kern w:val="0"/>
          <w:sz w:val="24"/>
          <w:szCs w:val="24"/>
          <w:rtl/>
        </w:rPr>
        <w:t xml:space="preserve"> </w:t>
      </w:r>
      <w:r w:rsidR="005725CC" w:rsidRPr="004106CE">
        <w:rPr>
          <w:rFonts w:asciiTheme="majorBidi" w:eastAsia="JoannaMT" w:hAnsiTheme="majorBidi" w:cstheme="majorBidi"/>
          <w:kern w:val="0"/>
          <w:sz w:val="24"/>
          <w:szCs w:val="24"/>
          <w:rtl/>
        </w:rPr>
        <w:t xml:space="preserve">ב </w:t>
      </w:r>
      <w:r w:rsidR="005725CC" w:rsidRPr="004106CE">
        <w:rPr>
          <w:rFonts w:asciiTheme="majorBidi" w:hAnsiTheme="majorBidi" w:cstheme="majorBidi"/>
          <w:i/>
          <w:iCs/>
          <w:sz w:val="24"/>
          <w:szCs w:val="24"/>
        </w:rPr>
        <w:t>Tractatus</w:t>
      </w:r>
      <w:r w:rsidR="005725CC" w:rsidRPr="004106CE">
        <w:rPr>
          <w:rFonts w:asciiTheme="majorBidi" w:eastAsia="JoannaMT" w:hAnsiTheme="majorBidi" w:cstheme="majorBidi"/>
          <w:kern w:val="0"/>
          <w:sz w:val="24"/>
          <w:szCs w:val="24"/>
          <w:rtl/>
        </w:rPr>
        <w:t xml:space="preserve"> על </w:t>
      </w:r>
      <w:r w:rsidR="00FD5BE4" w:rsidRPr="004106CE">
        <w:rPr>
          <w:rFonts w:asciiTheme="majorBidi" w:eastAsia="JoannaMT" w:hAnsiTheme="majorBidi" w:cstheme="majorBidi"/>
          <w:kern w:val="0"/>
          <w:sz w:val="24"/>
          <w:szCs w:val="24"/>
          <w:rtl/>
        </w:rPr>
        <w:t>שלושה תחומים שאינם ניתנים לביטוי בשפה, לצד הלוגיקה. התחומים הם אתיקה, אסתטיקה ואמונה דתית.</w:t>
      </w:r>
      <w:r w:rsidR="00C42293" w:rsidRPr="004106CE">
        <w:rPr>
          <w:rStyle w:val="a5"/>
          <w:rFonts w:asciiTheme="majorBidi" w:eastAsia="JoannaMT" w:hAnsiTheme="majorBidi" w:cstheme="majorBidi"/>
          <w:kern w:val="0"/>
          <w:sz w:val="24"/>
          <w:szCs w:val="24"/>
          <w:rtl/>
        </w:rPr>
        <w:footnoteReference w:id="30"/>
      </w:r>
      <w:r w:rsidR="00FD5BE4" w:rsidRPr="004106CE">
        <w:rPr>
          <w:rFonts w:asciiTheme="majorBidi" w:eastAsia="JoannaMT" w:hAnsiTheme="majorBidi" w:cstheme="majorBidi"/>
          <w:kern w:val="0"/>
          <w:sz w:val="24"/>
          <w:szCs w:val="24"/>
          <w:rtl/>
        </w:rPr>
        <w:t xml:space="preserve"> </w:t>
      </w:r>
      <w:r w:rsidR="00D21D74" w:rsidRPr="004106CE">
        <w:rPr>
          <w:rFonts w:asciiTheme="majorBidi" w:eastAsia="JoannaMT" w:hAnsiTheme="majorBidi" w:cstheme="majorBidi"/>
          <w:kern w:val="0"/>
          <w:sz w:val="24"/>
          <w:szCs w:val="24"/>
          <w:rtl/>
        </w:rPr>
        <w:t xml:space="preserve">האתיקה והאמונה הדתית הם שני הצירים המרכזיים </w:t>
      </w:r>
      <w:r w:rsidR="00735CD9" w:rsidRPr="004106CE">
        <w:rPr>
          <w:rFonts w:asciiTheme="majorBidi" w:eastAsia="JoannaMT" w:hAnsiTheme="majorBidi" w:cstheme="majorBidi"/>
          <w:kern w:val="0"/>
          <w:sz w:val="24"/>
          <w:szCs w:val="24"/>
          <w:rtl/>
        </w:rPr>
        <w:t xml:space="preserve">בפילוסופיה של </w:t>
      </w:r>
      <w:proofErr w:type="spellStart"/>
      <w:r w:rsidR="00735CD9" w:rsidRPr="004106CE">
        <w:rPr>
          <w:rFonts w:asciiTheme="majorBidi" w:eastAsia="JoannaMT" w:hAnsiTheme="majorBidi" w:cstheme="majorBidi"/>
          <w:kern w:val="0"/>
          <w:sz w:val="24"/>
          <w:szCs w:val="24"/>
          <w:rtl/>
        </w:rPr>
        <w:t>לוינס</w:t>
      </w:r>
      <w:proofErr w:type="spellEnd"/>
      <w:r w:rsidR="00735CD9" w:rsidRPr="004106CE">
        <w:rPr>
          <w:rFonts w:asciiTheme="majorBidi" w:eastAsia="JoannaMT" w:hAnsiTheme="majorBidi" w:cstheme="majorBidi"/>
          <w:kern w:val="0"/>
          <w:sz w:val="24"/>
          <w:szCs w:val="24"/>
          <w:rtl/>
        </w:rPr>
        <w:t xml:space="preserve">, </w:t>
      </w:r>
      <w:r w:rsidR="002D75DC">
        <w:rPr>
          <w:rFonts w:asciiTheme="majorBidi" w:eastAsia="JoannaMT" w:hAnsiTheme="majorBidi" w:cstheme="majorBidi" w:hint="cs"/>
          <w:kern w:val="0"/>
          <w:sz w:val="24"/>
          <w:szCs w:val="24"/>
          <w:rtl/>
        </w:rPr>
        <w:t>וכמו</w:t>
      </w:r>
      <w:r w:rsidR="00735CD9" w:rsidRPr="004106CE">
        <w:rPr>
          <w:rFonts w:asciiTheme="majorBidi" w:eastAsia="JoannaMT" w:hAnsiTheme="majorBidi" w:cstheme="majorBidi"/>
          <w:kern w:val="0"/>
          <w:sz w:val="24"/>
          <w:szCs w:val="24"/>
          <w:rtl/>
        </w:rPr>
        <w:t xml:space="preserve"> </w:t>
      </w:r>
      <w:proofErr w:type="spellStart"/>
      <w:r w:rsidR="00735CD9" w:rsidRPr="004106CE">
        <w:rPr>
          <w:rFonts w:asciiTheme="majorBidi" w:eastAsia="JoannaMT" w:hAnsiTheme="majorBidi" w:cstheme="majorBidi"/>
          <w:kern w:val="0"/>
          <w:sz w:val="24"/>
          <w:szCs w:val="24"/>
          <w:rtl/>
        </w:rPr>
        <w:t>ויטגנשטיין</w:t>
      </w:r>
      <w:proofErr w:type="spellEnd"/>
      <w:r w:rsidR="00735CD9" w:rsidRPr="004106CE">
        <w:rPr>
          <w:rFonts w:asciiTheme="majorBidi" w:eastAsia="JoannaMT" w:hAnsiTheme="majorBidi" w:cstheme="majorBidi"/>
          <w:kern w:val="0"/>
          <w:sz w:val="24"/>
          <w:szCs w:val="24"/>
          <w:rtl/>
        </w:rPr>
        <w:t>, מלכתחילה לא ניתן לבסס</w:t>
      </w:r>
      <w:r w:rsidR="002D75DC">
        <w:rPr>
          <w:rFonts w:asciiTheme="majorBidi" w:eastAsia="JoannaMT" w:hAnsiTheme="majorBidi" w:cstheme="majorBidi" w:hint="cs"/>
          <w:kern w:val="0"/>
          <w:sz w:val="24"/>
          <w:szCs w:val="24"/>
          <w:rtl/>
        </w:rPr>
        <w:t xml:space="preserve">ם </w:t>
      </w:r>
      <w:r w:rsidR="00735CD9" w:rsidRPr="004106CE">
        <w:rPr>
          <w:rFonts w:asciiTheme="majorBidi" w:eastAsia="JoannaMT" w:hAnsiTheme="majorBidi" w:cstheme="majorBidi"/>
          <w:kern w:val="0"/>
          <w:sz w:val="24"/>
          <w:szCs w:val="24"/>
          <w:rtl/>
        </w:rPr>
        <w:t xml:space="preserve">על </w:t>
      </w:r>
      <w:r w:rsidR="00396F33">
        <w:rPr>
          <w:rFonts w:asciiTheme="majorBidi" w:eastAsia="JoannaMT" w:hAnsiTheme="majorBidi" w:cstheme="majorBidi" w:hint="cs"/>
          <w:kern w:val="0"/>
          <w:sz w:val="24"/>
          <w:szCs w:val="24"/>
          <w:rtl/>
        </w:rPr>
        <w:t xml:space="preserve">פנומנולוגיה, </w:t>
      </w:r>
      <w:r w:rsidR="0099454E" w:rsidRPr="004106CE">
        <w:rPr>
          <w:rFonts w:asciiTheme="majorBidi" w:eastAsia="JoannaMT" w:hAnsiTheme="majorBidi" w:cstheme="majorBidi"/>
          <w:kern w:val="0"/>
          <w:sz w:val="24"/>
          <w:szCs w:val="24"/>
          <w:rtl/>
        </w:rPr>
        <w:t>לוגיקה או שפה.</w:t>
      </w:r>
      <w:r w:rsidR="00396F33">
        <w:rPr>
          <w:rFonts w:asciiTheme="majorBidi" w:eastAsia="JoannaMT" w:hAnsiTheme="majorBidi" w:cstheme="majorBidi" w:hint="cs"/>
          <w:kern w:val="0"/>
          <w:sz w:val="24"/>
          <w:szCs w:val="24"/>
          <w:rtl/>
        </w:rPr>
        <w:t xml:space="preserve"> </w:t>
      </w:r>
      <w:r w:rsidR="008410B2" w:rsidRPr="004106CE">
        <w:rPr>
          <w:rFonts w:asciiTheme="majorBidi" w:eastAsia="JoannaMT" w:hAnsiTheme="majorBidi" w:cstheme="majorBidi"/>
          <w:kern w:val="0"/>
          <w:sz w:val="24"/>
          <w:szCs w:val="24"/>
          <w:rtl/>
        </w:rPr>
        <w:t xml:space="preserve">בדיון הנוכחי יובהר קשר שטרם נידון במחקר, בין </w:t>
      </w:r>
      <w:r w:rsidR="002B4652" w:rsidRPr="004106CE">
        <w:rPr>
          <w:rFonts w:asciiTheme="majorBidi" w:eastAsia="JoannaMT" w:hAnsiTheme="majorBidi" w:cstheme="majorBidi"/>
          <w:kern w:val="0"/>
          <w:sz w:val="24"/>
          <w:szCs w:val="24"/>
          <w:rtl/>
        </w:rPr>
        <w:t xml:space="preserve">הקשיים שהעלה </w:t>
      </w:r>
      <w:proofErr w:type="spellStart"/>
      <w:r w:rsidR="002B4652" w:rsidRPr="004106CE">
        <w:rPr>
          <w:rFonts w:asciiTheme="majorBidi" w:eastAsia="JoannaMT" w:hAnsiTheme="majorBidi" w:cstheme="majorBidi"/>
          <w:kern w:val="0"/>
          <w:sz w:val="24"/>
          <w:szCs w:val="24"/>
          <w:rtl/>
        </w:rPr>
        <w:t>ויטגנשטיין</w:t>
      </w:r>
      <w:proofErr w:type="spellEnd"/>
      <w:r w:rsidR="002B4652" w:rsidRPr="004106CE">
        <w:rPr>
          <w:rFonts w:asciiTheme="majorBidi" w:eastAsia="JoannaMT" w:hAnsiTheme="majorBidi" w:cstheme="majorBidi"/>
          <w:kern w:val="0"/>
          <w:sz w:val="24"/>
          <w:szCs w:val="24"/>
          <w:rtl/>
        </w:rPr>
        <w:t xml:space="preserve"> ביחס </w:t>
      </w:r>
      <w:r w:rsidR="00122ADC" w:rsidRPr="004106CE">
        <w:rPr>
          <w:rFonts w:asciiTheme="majorBidi" w:eastAsia="JoannaMT" w:hAnsiTheme="majorBidi" w:cstheme="majorBidi"/>
          <w:kern w:val="0"/>
          <w:sz w:val="24"/>
          <w:szCs w:val="24"/>
          <w:rtl/>
        </w:rPr>
        <w:t>ל</w:t>
      </w:r>
      <w:r w:rsidR="002B4652" w:rsidRPr="004106CE">
        <w:rPr>
          <w:rFonts w:asciiTheme="majorBidi" w:eastAsia="JoannaMT" w:hAnsiTheme="majorBidi" w:cstheme="majorBidi"/>
          <w:kern w:val="0"/>
          <w:sz w:val="24"/>
          <w:szCs w:val="24"/>
          <w:rtl/>
        </w:rPr>
        <w:t>כאב ולו</w:t>
      </w:r>
      <w:r w:rsidR="00122ADC" w:rsidRPr="004106CE">
        <w:rPr>
          <w:rFonts w:asciiTheme="majorBidi" w:eastAsia="JoannaMT" w:hAnsiTheme="majorBidi" w:cstheme="majorBidi"/>
          <w:kern w:val="0"/>
          <w:sz w:val="24"/>
          <w:szCs w:val="24"/>
          <w:rtl/>
        </w:rPr>
        <w:t>ו</w:t>
      </w:r>
      <w:r w:rsidR="002B4652" w:rsidRPr="004106CE">
        <w:rPr>
          <w:rFonts w:asciiTheme="majorBidi" w:eastAsia="JoannaMT" w:hAnsiTheme="majorBidi" w:cstheme="majorBidi"/>
          <w:kern w:val="0"/>
          <w:sz w:val="24"/>
          <w:szCs w:val="24"/>
          <w:rtl/>
        </w:rPr>
        <w:t>דאות גוף ראשון</w:t>
      </w:r>
      <w:r w:rsidR="001D604C">
        <w:rPr>
          <w:rFonts w:asciiTheme="majorBidi" w:eastAsia="JoannaMT" w:hAnsiTheme="majorBidi" w:cstheme="majorBidi" w:hint="cs"/>
          <w:kern w:val="0"/>
          <w:sz w:val="24"/>
          <w:szCs w:val="24"/>
          <w:rtl/>
        </w:rPr>
        <w:t xml:space="preserve"> ל</w:t>
      </w:r>
      <w:r w:rsidR="002B4652" w:rsidRPr="004106CE">
        <w:rPr>
          <w:rFonts w:asciiTheme="majorBidi" w:eastAsia="JoannaMT" w:hAnsiTheme="majorBidi" w:cstheme="majorBidi"/>
          <w:kern w:val="0"/>
          <w:sz w:val="24"/>
          <w:szCs w:val="24"/>
          <w:rtl/>
        </w:rPr>
        <w:t>בי</w:t>
      </w:r>
      <w:r w:rsidR="00A251DF" w:rsidRPr="004106CE">
        <w:rPr>
          <w:rFonts w:asciiTheme="majorBidi" w:eastAsia="JoannaMT" w:hAnsiTheme="majorBidi" w:cstheme="majorBidi"/>
          <w:kern w:val="0"/>
          <w:sz w:val="24"/>
          <w:szCs w:val="24"/>
          <w:rtl/>
        </w:rPr>
        <w:t>ן</w:t>
      </w:r>
      <w:r w:rsidR="002B4652" w:rsidRPr="004106CE">
        <w:rPr>
          <w:rFonts w:asciiTheme="majorBidi" w:eastAsia="JoannaMT" w:hAnsiTheme="majorBidi" w:cstheme="majorBidi"/>
          <w:kern w:val="0"/>
          <w:sz w:val="24"/>
          <w:szCs w:val="24"/>
          <w:rtl/>
        </w:rPr>
        <w:t xml:space="preserve"> האתיקה שאינה ניתנת לביטוי בשפה.</w:t>
      </w:r>
      <w:r w:rsidR="00C2639D">
        <w:rPr>
          <w:rFonts w:asciiTheme="majorBidi" w:eastAsia="JoannaMT" w:hAnsiTheme="majorBidi" w:cstheme="majorBidi" w:hint="cs"/>
          <w:kern w:val="0"/>
          <w:sz w:val="24"/>
          <w:szCs w:val="24"/>
          <w:rtl/>
        </w:rPr>
        <w:t xml:space="preserve"> השאלה היא האם אכן אי הניתנות לתמלול של מהות האתיקה, מחייבת הימנעות </w:t>
      </w:r>
      <w:r w:rsidR="00B74370">
        <w:rPr>
          <w:rFonts w:asciiTheme="majorBidi" w:eastAsia="JoannaMT" w:hAnsiTheme="majorBidi" w:cstheme="majorBidi" w:hint="cs"/>
          <w:kern w:val="0"/>
          <w:sz w:val="24"/>
          <w:szCs w:val="24"/>
          <w:rtl/>
        </w:rPr>
        <w:t>מדיון בדרך בה ניתן לבטא בחירה אתית.</w:t>
      </w:r>
      <w:r w:rsidR="001D604C">
        <w:rPr>
          <w:rFonts w:asciiTheme="majorBidi" w:hAnsiTheme="majorBidi" w:cstheme="majorBidi" w:hint="cs"/>
          <w:color w:val="231F20"/>
          <w:kern w:val="0"/>
          <w:sz w:val="24"/>
          <w:szCs w:val="24"/>
          <w:rtl/>
        </w:rPr>
        <w:t xml:space="preserve"> </w:t>
      </w:r>
      <w:proofErr w:type="spellStart"/>
      <w:r w:rsidR="00C66112" w:rsidRPr="004106CE">
        <w:rPr>
          <w:rFonts w:asciiTheme="majorBidi" w:eastAsia="JoannaMT" w:hAnsiTheme="majorBidi" w:cstheme="majorBidi"/>
          <w:kern w:val="0"/>
          <w:sz w:val="24"/>
          <w:szCs w:val="24"/>
          <w:rtl/>
        </w:rPr>
        <w:t>לוינס</w:t>
      </w:r>
      <w:proofErr w:type="spellEnd"/>
      <w:r w:rsidR="00C66112" w:rsidRPr="004106CE">
        <w:rPr>
          <w:rFonts w:asciiTheme="majorBidi" w:eastAsia="JoannaMT" w:hAnsiTheme="majorBidi" w:cstheme="majorBidi"/>
          <w:kern w:val="0"/>
          <w:sz w:val="24"/>
          <w:szCs w:val="24"/>
          <w:rtl/>
        </w:rPr>
        <w:t xml:space="preserve"> חלק על </w:t>
      </w:r>
      <w:proofErr w:type="spellStart"/>
      <w:r w:rsidR="00C66112" w:rsidRPr="004106CE">
        <w:rPr>
          <w:rFonts w:asciiTheme="majorBidi" w:eastAsia="JoannaMT" w:hAnsiTheme="majorBidi" w:cstheme="majorBidi"/>
          <w:kern w:val="0"/>
          <w:sz w:val="24"/>
          <w:szCs w:val="24"/>
          <w:rtl/>
        </w:rPr>
        <w:t>ויטגנשטיין</w:t>
      </w:r>
      <w:proofErr w:type="spellEnd"/>
      <w:r w:rsidR="00C66112" w:rsidRPr="004106CE">
        <w:rPr>
          <w:rFonts w:asciiTheme="majorBidi" w:eastAsia="JoannaMT" w:hAnsiTheme="majorBidi" w:cstheme="majorBidi"/>
          <w:kern w:val="0"/>
          <w:sz w:val="24"/>
          <w:szCs w:val="24"/>
          <w:rtl/>
        </w:rPr>
        <w:t xml:space="preserve"> </w:t>
      </w:r>
      <w:r w:rsidR="005C3A07">
        <w:rPr>
          <w:rFonts w:asciiTheme="majorBidi" w:eastAsia="JoannaMT" w:hAnsiTheme="majorBidi" w:cstheme="majorBidi" w:hint="cs"/>
          <w:kern w:val="0"/>
          <w:sz w:val="24"/>
          <w:szCs w:val="24"/>
          <w:rtl/>
        </w:rPr>
        <w:t>ו</w:t>
      </w:r>
      <w:r w:rsidR="00063495" w:rsidRPr="004106CE">
        <w:rPr>
          <w:rFonts w:asciiTheme="majorBidi" w:eastAsia="JoannaMT" w:hAnsiTheme="majorBidi" w:cstheme="majorBidi"/>
          <w:kern w:val="0"/>
          <w:sz w:val="24"/>
          <w:szCs w:val="24"/>
          <w:rtl/>
        </w:rPr>
        <w:t>הציע סוג אחר של הצבת שאלה</w:t>
      </w:r>
      <w:r w:rsidR="00FD06F5" w:rsidRPr="004106CE">
        <w:rPr>
          <w:rFonts w:asciiTheme="majorBidi" w:eastAsia="JoannaMT" w:hAnsiTheme="majorBidi" w:cstheme="majorBidi"/>
          <w:kern w:val="0"/>
          <w:sz w:val="24"/>
          <w:szCs w:val="24"/>
          <w:rtl/>
        </w:rPr>
        <w:t>:</w:t>
      </w:r>
      <w:r w:rsidR="00C66112" w:rsidRPr="004106CE">
        <w:rPr>
          <w:rFonts w:asciiTheme="majorBidi" w:eastAsia="JoannaMT" w:hAnsiTheme="majorBidi" w:cstheme="majorBidi"/>
          <w:kern w:val="0"/>
          <w:sz w:val="24"/>
          <w:szCs w:val="24"/>
          <w:rtl/>
        </w:rPr>
        <w:t xml:space="preserve"> </w:t>
      </w:r>
    </w:p>
    <w:p w14:paraId="78EC8C5C" w14:textId="5BF16A54" w:rsidR="003403A7" w:rsidRPr="004106CE" w:rsidRDefault="003403A7" w:rsidP="004106CE">
      <w:pPr>
        <w:autoSpaceDE w:val="0"/>
        <w:autoSpaceDN w:val="0"/>
        <w:bidi w:val="0"/>
        <w:adjustRightInd w:val="0"/>
        <w:spacing w:after="0" w:line="360" w:lineRule="auto"/>
        <w:ind w:left="2160"/>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A putting in question, in effect, in the demand of the face that lays</w:t>
      </w:r>
      <w:r w:rsidR="00DC207B" w:rsidRPr="004106CE">
        <w:rPr>
          <w:rFonts w:asciiTheme="majorBidi" w:hAnsiTheme="majorBidi" w:cstheme="majorBidi"/>
          <w:kern w:val="0"/>
          <w:sz w:val="24"/>
          <w:szCs w:val="24"/>
        </w:rPr>
        <w:t xml:space="preserve"> </w:t>
      </w:r>
      <w:r w:rsidRPr="004106CE">
        <w:rPr>
          <w:rFonts w:asciiTheme="majorBidi" w:hAnsiTheme="majorBidi" w:cstheme="majorBidi"/>
          <w:kern w:val="0"/>
          <w:sz w:val="24"/>
          <w:szCs w:val="24"/>
        </w:rPr>
        <w:t>claim to me. However, I cannot enter this by questioning myself, in the</w:t>
      </w:r>
      <w:r w:rsidR="00DC207B" w:rsidRPr="004106CE">
        <w:rPr>
          <w:rFonts w:asciiTheme="majorBidi" w:hAnsiTheme="majorBidi" w:cstheme="majorBidi"/>
          <w:kern w:val="0"/>
          <w:sz w:val="24"/>
          <w:szCs w:val="24"/>
        </w:rPr>
        <w:t xml:space="preserve"> </w:t>
      </w:r>
      <w:r w:rsidRPr="004106CE">
        <w:rPr>
          <w:rFonts w:asciiTheme="majorBidi" w:hAnsiTheme="majorBidi" w:cstheme="majorBidi"/>
          <w:kern w:val="0"/>
          <w:sz w:val="24"/>
          <w:szCs w:val="24"/>
        </w:rPr>
        <w:t>theoretical mode of a proposition within a statement. Rather this is a</w:t>
      </w:r>
      <w:r w:rsidR="00DC207B" w:rsidRPr="004106CE">
        <w:rPr>
          <w:rFonts w:asciiTheme="majorBidi" w:hAnsiTheme="majorBidi" w:cstheme="majorBidi"/>
          <w:kern w:val="0"/>
          <w:sz w:val="24"/>
          <w:szCs w:val="24"/>
        </w:rPr>
        <w:t xml:space="preserve"> </w:t>
      </w:r>
      <w:r w:rsidRPr="004106CE">
        <w:rPr>
          <w:rFonts w:asciiTheme="majorBidi" w:hAnsiTheme="majorBidi" w:cstheme="majorBidi"/>
          <w:kern w:val="0"/>
          <w:sz w:val="24"/>
          <w:szCs w:val="24"/>
        </w:rPr>
        <w:t>question where I enter strictly obliged to responsibility for the mortality</w:t>
      </w:r>
      <w:r w:rsidR="00DC207B" w:rsidRPr="004106CE">
        <w:rPr>
          <w:rFonts w:asciiTheme="majorBidi" w:hAnsiTheme="majorBidi" w:cstheme="majorBidi"/>
          <w:kern w:val="0"/>
          <w:sz w:val="24"/>
          <w:szCs w:val="24"/>
        </w:rPr>
        <w:t xml:space="preserve"> </w:t>
      </w:r>
      <w:r w:rsidRPr="004106CE">
        <w:rPr>
          <w:rFonts w:asciiTheme="majorBidi" w:hAnsiTheme="majorBidi" w:cstheme="majorBidi"/>
          <w:kern w:val="0"/>
          <w:sz w:val="24"/>
          <w:szCs w:val="24"/>
        </w:rPr>
        <w:t xml:space="preserve">of the other </w:t>
      </w:r>
      <w:proofErr w:type="gramStart"/>
      <w:r w:rsidRPr="004106CE">
        <w:rPr>
          <w:rFonts w:asciiTheme="majorBidi" w:hAnsiTheme="majorBidi" w:cstheme="majorBidi"/>
          <w:kern w:val="0"/>
          <w:sz w:val="24"/>
          <w:szCs w:val="24"/>
        </w:rPr>
        <w:t>man</w:t>
      </w:r>
      <w:r w:rsidR="003D0214">
        <w:rPr>
          <w:rFonts w:asciiTheme="majorBidi" w:hAnsiTheme="majorBidi" w:cstheme="majorBidi"/>
          <w:kern w:val="0"/>
          <w:sz w:val="24"/>
          <w:szCs w:val="24"/>
        </w:rPr>
        <w:t>[</w:t>
      </w:r>
      <w:proofErr w:type="gramEnd"/>
      <w:r w:rsidR="003D0214">
        <w:rPr>
          <w:rFonts w:asciiTheme="majorBidi" w:hAnsiTheme="majorBidi" w:cstheme="majorBidi"/>
          <w:kern w:val="0"/>
          <w:sz w:val="24"/>
          <w:szCs w:val="24"/>
        </w:rPr>
        <w:t>…].</w:t>
      </w:r>
      <w:r w:rsidRPr="004106CE">
        <w:rPr>
          <w:rFonts w:asciiTheme="majorBidi" w:hAnsiTheme="majorBidi" w:cstheme="majorBidi"/>
          <w:kern w:val="0"/>
          <w:sz w:val="24"/>
          <w:szCs w:val="24"/>
        </w:rPr>
        <w:t xml:space="preserve"> This is a putting in question before the death</w:t>
      </w:r>
      <w:r w:rsidR="00DC207B" w:rsidRPr="004106CE">
        <w:rPr>
          <w:rFonts w:asciiTheme="majorBidi" w:hAnsiTheme="majorBidi" w:cstheme="majorBidi"/>
          <w:kern w:val="0"/>
          <w:sz w:val="24"/>
          <w:szCs w:val="24"/>
        </w:rPr>
        <w:t xml:space="preserve"> </w:t>
      </w:r>
      <w:r w:rsidRPr="004106CE">
        <w:rPr>
          <w:rFonts w:asciiTheme="majorBidi" w:hAnsiTheme="majorBidi" w:cstheme="majorBidi"/>
          <w:kern w:val="0"/>
          <w:sz w:val="24"/>
          <w:szCs w:val="24"/>
        </w:rPr>
        <w:t xml:space="preserve">of the other </w:t>
      </w:r>
      <w:r w:rsidRPr="004106CE">
        <w:rPr>
          <w:rFonts w:asciiTheme="majorBidi" w:eastAsia="JoannaMT" w:hAnsiTheme="majorBidi" w:cstheme="majorBidi"/>
          <w:kern w:val="0"/>
          <w:sz w:val="24"/>
          <w:szCs w:val="24"/>
        </w:rPr>
        <w:t>[</w:t>
      </w:r>
      <w:r w:rsidR="00D92D1B" w:rsidRPr="004106CE">
        <w:rPr>
          <w:rFonts w:asciiTheme="majorBidi" w:eastAsia="JoannaMT" w:hAnsiTheme="majorBidi" w:cstheme="majorBidi"/>
          <w:kern w:val="0"/>
          <w:sz w:val="24"/>
          <w:szCs w:val="24"/>
        </w:rPr>
        <w:t>…]</w:t>
      </w:r>
    </w:p>
    <w:p w14:paraId="3ED34533" w14:textId="7E57F23E" w:rsidR="003403A7" w:rsidRPr="004106CE" w:rsidRDefault="00A310FA" w:rsidP="004106CE">
      <w:pPr>
        <w:autoSpaceDE w:val="0"/>
        <w:autoSpaceDN w:val="0"/>
        <w:bidi w:val="0"/>
        <w:adjustRightInd w:val="0"/>
        <w:spacing w:after="0" w:line="360" w:lineRule="auto"/>
        <w:ind w:left="2160"/>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T</w:t>
      </w:r>
      <w:r w:rsidR="003403A7" w:rsidRPr="004106CE">
        <w:rPr>
          <w:rFonts w:asciiTheme="majorBidi" w:hAnsiTheme="majorBidi" w:cstheme="majorBidi"/>
          <w:kern w:val="0"/>
          <w:sz w:val="24"/>
          <w:szCs w:val="24"/>
        </w:rPr>
        <w:t>his</w:t>
      </w:r>
      <w:r w:rsidR="007F2C72" w:rsidRPr="004106CE">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putting in question, comes to me from the face of the other who, in his</w:t>
      </w:r>
      <w:r w:rsidR="007F2C72" w:rsidRPr="004106CE">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mortality, tears me from the solid ground on which, as a simple individual,</w:t>
      </w:r>
      <w:r w:rsidR="007F2C72" w:rsidRPr="004106CE">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I posit myself</w:t>
      </w:r>
      <w:r w:rsidR="00466457" w:rsidRPr="004106CE">
        <w:rPr>
          <w:rFonts w:asciiTheme="majorBidi" w:hAnsiTheme="majorBidi" w:cstheme="majorBidi"/>
          <w:kern w:val="0"/>
          <w:sz w:val="24"/>
          <w:szCs w:val="24"/>
        </w:rPr>
        <w:t xml:space="preserve"> […]. </w:t>
      </w:r>
      <w:r w:rsidR="003403A7" w:rsidRPr="004106CE">
        <w:rPr>
          <w:rFonts w:asciiTheme="majorBidi" w:hAnsiTheme="majorBidi" w:cstheme="majorBidi"/>
          <w:kern w:val="0"/>
          <w:sz w:val="24"/>
          <w:szCs w:val="24"/>
        </w:rPr>
        <w:t>This is a question that does not await a theoretical response in the guise</w:t>
      </w:r>
      <w:r w:rsidR="007F2C72" w:rsidRPr="004106CE">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of “information.” It is a question more ancient than that which tends toward</w:t>
      </w:r>
      <w:r w:rsidR="007F2C72" w:rsidRPr="004106CE">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the response, and thence perhaps toward new questions, themselves</w:t>
      </w:r>
      <w:r w:rsidR="007F2C72" w:rsidRPr="004106CE">
        <w:rPr>
          <w:rFonts w:asciiTheme="majorBidi" w:hAnsiTheme="majorBidi" w:cstheme="majorBidi"/>
          <w:kern w:val="0"/>
          <w:sz w:val="24"/>
          <w:szCs w:val="24"/>
        </w:rPr>
        <w:t xml:space="preserve"> </w:t>
      </w:r>
      <w:r w:rsidR="003403A7" w:rsidRPr="004106CE">
        <w:rPr>
          <w:rFonts w:asciiTheme="majorBidi" w:hAnsiTheme="majorBidi" w:cstheme="majorBidi"/>
          <w:b/>
          <w:bCs/>
          <w:kern w:val="0"/>
          <w:sz w:val="24"/>
          <w:szCs w:val="24"/>
        </w:rPr>
        <w:t>older than the famous questions that, according to Wittgenstein, have no</w:t>
      </w:r>
      <w:r w:rsidR="003A177B" w:rsidRPr="004106CE">
        <w:rPr>
          <w:rFonts w:asciiTheme="majorBidi" w:hAnsiTheme="majorBidi" w:cstheme="majorBidi"/>
          <w:b/>
          <w:bCs/>
          <w:kern w:val="0"/>
          <w:sz w:val="24"/>
          <w:szCs w:val="24"/>
        </w:rPr>
        <w:t xml:space="preserve"> </w:t>
      </w:r>
      <w:r w:rsidR="003403A7" w:rsidRPr="004106CE">
        <w:rPr>
          <w:rFonts w:asciiTheme="majorBidi" w:hAnsiTheme="majorBidi" w:cstheme="majorBidi"/>
          <w:b/>
          <w:bCs/>
          <w:kern w:val="0"/>
          <w:sz w:val="24"/>
          <w:szCs w:val="24"/>
        </w:rPr>
        <w:t>meaning except where responses are possible (as if the death of the other</w:t>
      </w:r>
      <w:r w:rsidR="007F2C72" w:rsidRPr="004106CE">
        <w:rPr>
          <w:rFonts w:asciiTheme="majorBidi" w:hAnsiTheme="majorBidi" w:cstheme="majorBidi"/>
          <w:b/>
          <w:bCs/>
          <w:kern w:val="0"/>
          <w:sz w:val="24"/>
          <w:szCs w:val="24"/>
        </w:rPr>
        <w:t xml:space="preserve"> </w:t>
      </w:r>
      <w:r w:rsidR="003403A7" w:rsidRPr="004106CE">
        <w:rPr>
          <w:rFonts w:asciiTheme="majorBidi" w:hAnsiTheme="majorBidi" w:cstheme="majorBidi"/>
          <w:b/>
          <w:bCs/>
          <w:kern w:val="0"/>
          <w:sz w:val="24"/>
          <w:szCs w:val="24"/>
        </w:rPr>
        <w:t>man posed no question). This is, rather, a question that appeals to responsibility.</w:t>
      </w:r>
      <w:r w:rsidR="003403A7" w:rsidRPr="004106CE">
        <w:rPr>
          <w:rFonts w:asciiTheme="majorBidi" w:eastAsia="JoannaMT" w:hAnsiTheme="majorBidi" w:cstheme="majorBidi"/>
          <w:kern w:val="0"/>
          <w:sz w:val="24"/>
          <w:szCs w:val="24"/>
        </w:rPr>
        <w:t xml:space="preserve"> […] </w:t>
      </w:r>
      <w:r w:rsidR="003403A7" w:rsidRPr="004106CE">
        <w:rPr>
          <w:rFonts w:asciiTheme="majorBidi" w:hAnsiTheme="majorBidi" w:cstheme="majorBidi"/>
          <w:kern w:val="0"/>
          <w:sz w:val="24"/>
          <w:szCs w:val="24"/>
        </w:rPr>
        <w:t>Responsibility is not</w:t>
      </w:r>
      <w:r w:rsidR="007F2C72" w:rsidRPr="004106CE">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the privation of knowledge,</w:t>
      </w:r>
      <w:r w:rsidR="00432BEC">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 xml:space="preserve">of </w:t>
      </w:r>
      <w:r w:rsidR="003403A7" w:rsidRPr="004106CE">
        <w:rPr>
          <w:rFonts w:asciiTheme="majorBidi" w:hAnsiTheme="majorBidi" w:cstheme="majorBidi"/>
          <w:kern w:val="0"/>
          <w:sz w:val="24"/>
          <w:szCs w:val="24"/>
        </w:rPr>
        <w:lastRenderedPageBreak/>
        <w:t>comprehension, of grasping and holding,</w:t>
      </w:r>
      <w:r w:rsidR="00C27FA4" w:rsidRPr="004106CE">
        <w:rPr>
          <w:rFonts w:asciiTheme="majorBidi" w:hAnsiTheme="majorBidi" w:cstheme="majorBidi"/>
          <w:kern w:val="0"/>
          <w:sz w:val="24"/>
          <w:szCs w:val="24"/>
        </w:rPr>
        <w:t xml:space="preserve"> </w:t>
      </w:r>
      <w:r w:rsidR="003403A7" w:rsidRPr="004106CE">
        <w:rPr>
          <w:rFonts w:asciiTheme="majorBidi" w:hAnsiTheme="majorBidi" w:cstheme="majorBidi"/>
          <w:kern w:val="0"/>
          <w:sz w:val="24"/>
          <w:szCs w:val="24"/>
        </w:rPr>
        <w:t>but ethical proximity in its irreducibility to knowledge, in its sociality.</w:t>
      </w:r>
      <w:r w:rsidR="0056432A" w:rsidRPr="004106CE">
        <w:rPr>
          <w:rStyle w:val="a5"/>
          <w:rFonts w:asciiTheme="majorBidi" w:hAnsiTheme="majorBidi" w:cstheme="majorBidi"/>
          <w:kern w:val="0"/>
          <w:sz w:val="24"/>
          <w:szCs w:val="24"/>
        </w:rPr>
        <w:footnoteReference w:id="31"/>
      </w:r>
    </w:p>
    <w:p w14:paraId="31CBD387" w14:textId="702819BC" w:rsidR="005B5EA1" w:rsidRPr="004106CE" w:rsidRDefault="00124407" w:rsidP="00D63FB5">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hAnsiTheme="majorBidi" w:cstheme="majorBidi" w:hint="cs"/>
          <w:kern w:val="0"/>
          <w:sz w:val="24"/>
          <w:szCs w:val="24"/>
          <w:rtl/>
        </w:rPr>
        <w:t xml:space="preserve">אזכור יחיד זה של </w:t>
      </w:r>
      <w:proofErr w:type="spellStart"/>
      <w:r>
        <w:rPr>
          <w:rFonts w:asciiTheme="majorBidi" w:hAnsiTheme="majorBidi" w:cstheme="majorBidi" w:hint="cs"/>
          <w:kern w:val="0"/>
          <w:sz w:val="24"/>
          <w:szCs w:val="24"/>
          <w:rtl/>
        </w:rPr>
        <w:t>לוינס</w:t>
      </w:r>
      <w:proofErr w:type="spellEnd"/>
      <w:r>
        <w:rPr>
          <w:rFonts w:asciiTheme="majorBidi" w:hAnsiTheme="majorBidi" w:cstheme="majorBidi" w:hint="cs"/>
          <w:kern w:val="0"/>
          <w:sz w:val="24"/>
          <w:szCs w:val="24"/>
          <w:rtl/>
        </w:rPr>
        <w:t xml:space="preserve"> את </w:t>
      </w:r>
      <w:proofErr w:type="spellStart"/>
      <w:r>
        <w:rPr>
          <w:rFonts w:asciiTheme="majorBidi" w:hAnsiTheme="majorBidi" w:cstheme="majorBidi" w:hint="cs"/>
          <w:kern w:val="0"/>
          <w:sz w:val="24"/>
          <w:szCs w:val="24"/>
          <w:rtl/>
        </w:rPr>
        <w:t>ויטגנשטיין</w:t>
      </w:r>
      <w:proofErr w:type="spellEnd"/>
      <w:r>
        <w:rPr>
          <w:rFonts w:asciiTheme="majorBidi" w:hAnsiTheme="majorBidi" w:cstheme="majorBidi" w:hint="cs"/>
          <w:kern w:val="0"/>
          <w:sz w:val="24"/>
          <w:szCs w:val="24"/>
          <w:rtl/>
        </w:rPr>
        <w:t xml:space="preserve">, מתמצת את המחלוקת במלוא חריפותה: התביעה האתית אינה מנוסחת </w:t>
      </w:r>
      <w:r w:rsidR="00101910">
        <w:rPr>
          <w:rFonts w:asciiTheme="majorBidi" w:hAnsiTheme="majorBidi" w:cstheme="majorBidi" w:hint="cs"/>
          <w:kern w:val="0"/>
          <w:sz w:val="24"/>
          <w:szCs w:val="24"/>
          <w:rtl/>
        </w:rPr>
        <w:t xml:space="preserve">במילים, ולמרות זאת </w:t>
      </w:r>
      <w:r w:rsidR="007D402E">
        <w:rPr>
          <w:rFonts w:asciiTheme="majorBidi" w:hAnsiTheme="majorBidi" w:cstheme="majorBidi"/>
          <w:kern w:val="0"/>
          <w:sz w:val="24"/>
          <w:szCs w:val="24"/>
          <w:rtl/>
        </w:rPr>
        <w:t>–</w:t>
      </w:r>
      <w:r w:rsidR="007D402E">
        <w:rPr>
          <w:rFonts w:asciiTheme="majorBidi" w:hAnsiTheme="majorBidi" w:cstheme="majorBidi" w:hint="cs"/>
          <w:kern w:val="0"/>
          <w:sz w:val="24"/>
          <w:szCs w:val="24"/>
          <w:rtl/>
        </w:rPr>
        <w:t xml:space="preserve"> מציבה בפנינו שאלות קיומיות ראשוניות בחשיבותן. למרות שאין לשאלות אלה מענה תאורטי בשפה, והתשובה להן אינה </w:t>
      </w:r>
      <w:r w:rsidR="00D63FB5">
        <w:rPr>
          <w:rFonts w:asciiTheme="majorBidi" w:hAnsiTheme="majorBidi" w:cstheme="majorBidi" w:hint="cs"/>
          <w:kern w:val="0"/>
          <w:sz w:val="24"/>
          <w:szCs w:val="24"/>
          <w:rtl/>
        </w:rPr>
        <w:t xml:space="preserve">במישור של הידע </w:t>
      </w:r>
      <w:r w:rsidR="00D63FB5">
        <w:rPr>
          <w:rFonts w:asciiTheme="majorBidi" w:hAnsiTheme="majorBidi" w:cstheme="majorBidi"/>
          <w:kern w:val="0"/>
          <w:sz w:val="24"/>
          <w:szCs w:val="24"/>
          <w:rtl/>
        </w:rPr>
        <w:t>–</w:t>
      </w:r>
      <w:r w:rsidR="00D63FB5">
        <w:rPr>
          <w:rFonts w:asciiTheme="majorBidi" w:hAnsiTheme="majorBidi" w:cstheme="majorBidi" w:hint="cs"/>
          <w:kern w:val="0"/>
          <w:sz w:val="24"/>
          <w:szCs w:val="24"/>
          <w:rtl/>
        </w:rPr>
        <w:t xml:space="preserve"> קיומן ברור וודאי. </w:t>
      </w:r>
      <w:r w:rsidR="003676AB" w:rsidRPr="004106CE">
        <w:rPr>
          <w:rFonts w:asciiTheme="majorBidi" w:eastAsia="JoannaMT" w:hAnsiTheme="majorBidi" w:cstheme="majorBidi"/>
          <w:kern w:val="0"/>
          <w:sz w:val="24"/>
          <w:szCs w:val="24"/>
          <w:rtl/>
        </w:rPr>
        <w:t xml:space="preserve">השאלה </w:t>
      </w:r>
      <w:r w:rsidR="003117E2" w:rsidRPr="004106CE">
        <w:rPr>
          <w:rFonts w:asciiTheme="majorBidi" w:eastAsia="JoannaMT" w:hAnsiTheme="majorBidi" w:cstheme="majorBidi"/>
          <w:kern w:val="0"/>
          <w:sz w:val="24"/>
          <w:szCs w:val="24"/>
          <w:rtl/>
        </w:rPr>
        <w:t xml:space="preserve">שמוצבת בפני </w:t>
      </w:r>
      <w:r w:rsidR="008B47A7" w:rsidRPr="004106CE">
        <w:rPr>
          <w:rFonts w:asciiTheme="majorBidi" w:eastAsia="JoannaMT" w:hAnsiTheme="majorBidi" w:cstheme="majorBidi"/>
          <w:kern w:val="0"/>
          <w:sz w:val="24"/>
          <w:szCs w:val="24"/>
          <w:rtl/>
        </w:rPr>
        <w:t xml:space="preserve">האדם מגיעה מפניו של האחר, והיא אינה שאלה תיאורטית. </w:t>
      </w:r>
      <w:r w:rsidR="0080065B" w:rsidRPr="004106CE">
        <w:rPr>
          <w:rFonts w:asciiTheme="majorBidi" w:hAnsiTheme="majorBidi" w:cstheme="majorBidi"/>
          <w:kern w:val="0"/>
          <w:sz w:val="24"/>
          <w:szCs w:val="24"/>
          <w:rtl/>
        </w:rPr>
        <w:t>מאחר שלא ניתן להתעלם ממותו של אחר</w:t>
      </w:r>
      <w:r w:rsidR="006A4390" w:rsidRPr="004106CE">
        <w:rPr>
          <w:rFonts w:asciiTheme="majorBidi" w:hAnsiTheme="majorBidi" w:cstheme="majorBidi"/>
          <w:kern w:val="0"/>
          <w:sz w:val="24"/>
          <w:szCs w:val="24"/>
          <w:rtl/>
        </w:rPr>
        <w:t>.</w:t>
      </w:r>
      <w:r w:rsidR="0080065B" w:rsidRPr="004106CE">
        <w:rPr>
          <w:rFonts w:asciiTheme="majorBidi" w:hAnsiTheme="majorBidi" w:cstheme="majorBidi"/>
          <w:kern w:val="0"/>
          <w:sz w:val="24"/>
          <w:szCs w:val="24"/>
          <w:rtl/>
        </w:rPr>
        <w:t xml:space="preserve"> </w:t>
      </w:r>
      <w:proofErr w:type="spellStart"/>
      <w:r w:rsidR="0080065B" w:rsidRPr="004106CE">
        <w:rPr>
          <w:rFonts w:asciiTheme="majorBidi" w:hAnsiTheme="majorBidi" w:cstheme="majorBidi"/>
          <w:kern w:val="0"/>
          <w:sz w:val="24"/>
          <w:szCs w:val="24"/>
          <w:rtl/>
        </w:rPr>
        <w:t>לוינס</w:t>
      </w:r>
      <w:proofErr w:type="spellEnd"/>
      <w:r w:rsidR="0080065B" w:rsidRPr="004106CE">
        <w:rPr>
          <w:rFonts w:asciiTheme="majorBidi" w:hAnsiTheme="majorBidi" w:cstheme="majorBidi"/>
          <w:kern w:val="0"/>
          <w:sz w:val="24"/>
          <w:szCs w:val="24"/>
          <w:rtl/>
        </w:rPr>
        <w:t xml:space="preserve"> טוען ש</w:t>
      </w:r>
      <w:r w:rsidR="008B47A7" w:rsidRPr="004106CE">
        <w:rPr>
          <w:rFonts w:asciiTheme="majorBidi" w:eastAsia="JoannaMT" w:hAnsiTheme="majorBidi" w:cstheme="majorBidi"/>
          <w:kern w:val="0"/>
          <w:sz w:val="24"/>
          <w:szCs w:val="24"/>
          <w:rtl/>
        </w:rPr>
        <w:t xml:space="preserve">אדם אינו מציב עצמו בסימן שאלה בעזרת משפט, </w:t>
      </w:r>
      <w:r w:rsidR="00D92D1B" w:rsidRPr="004106CE">
        <w:rPr>
          <w:rFonts w:asciiTheme="majorBidi" w:eastAsia="JoannaMT" w:hAnsiTheme="majorBidi" w:cstheme="majorBidi"/>
          <w:kern w:val="0"/>
          <w:sz w:val="24"/>
          <w:szCs w:val="24"/>
          <w:rtl/>
        </w:rPr>
        <w:t xml:space="preserve">פועל או כל אמצעי דקדוקי-לשוני אחר. </w:t>
      </w:r>
      <w:r w:rsidR="001B27DE" w:rsidRPr="004106CE">
        <w:rPr>
          <w:rFonts w:asciiTheme="majorBidi" w:eastAsia="JoannaMT" w:hAnsiTheme="majorBidi" w:cstheme="majorBidi"/>
          <w:kern w:val="0"/>
          <w:sz w:val="24"/>
          <w:szCs w:val="24"/>
          <w:rtl/>
        </w:rPr>
        <w:t xml:space="preserve">ה </w:t>
      </w:r>
      <w:r w:rsidR="001B27DE" w:rsidRPr="004106CE">
        <w:rPr>
          <w:rFonts w:asciiTheme="majorBidi" w:eastAsia="JoannaMT" w:hAnsiTheme="majorBidi" w:cstheme="majorBidi"/>
          <w:kern w:val="0"/>
          <w:sz w:val="24"/>
          <w:szCs w:val="24"/>
        </w:rPr>
        <w:t>I</w:t>
      </w:r>
      <w:r w:rsidR="001B27DE" w:rsidRPr="004106CE">
        <w:rPr>
          <w:rFonts w:asciiTheme="majorBidi" w:eastAsia="JoannaMT" w:hAnsiTheme="majorBidi" w:cstheme="majorBidi"/>
          <w:kern w:val="0"/>
          <w:sz w:val="24"/>
          <w:szCs w:val="24"/>
          <w:rtl/>
        </w:rPr>
        <w:t xml:space="preserve"> מוצב בסימן שאלה כאשר הוא נדרש להגיב </w:t>
      </w:r>
      <w:r w:rsidR="000B7E12" w:rsidRPr="004106CE">
        <w:rPr>
          <w:rFonts w:asciiTheme="majorBidi" w:eastAsia="JoannaMT" w:hAnsiTheme="majorBidi" w:cstheme="majorBidi"/>
          <w:kern w:val="0"/>
          <w:sz w:val="24"/>
          <w:szCs w:val="24"/>
          <w:rtl/>
        </w:rPr>
        <w:t>לאפשרות מותו של האחר.</w:t>
      </w:r>
      <w:r w:rsidR="005D3F18" w:rsidRPr="004106CE">
        <w:rPr>
          <w:rFonts w:asciiTheme="majorBidi" w:eastAsia="JoannaMT" w:hAnsiTheme="majorBidi" w:cstheme="majorBidi"/>
          <w:kern w:val="0"/>
          <w:sz w:val="24"/>
          <w:szCs w:val="24"/>
          <w:rtl/>
        </w:rPr>
        <w:t xml:space="preserve"> קריאה זו לאחריות כלפי האחר מערערת את </w:t>
      </w:r>
      <w:r w:rsidR="0088408A" w:rsidRPr="004106CE">
        <w:rPr>
          <w:rFonts w:asciiTheme="majorBidi" w:eastAsia="JoannaMT" w:hAnsiTheme="majorBidi" w:cstheme="majorBidi"/>
          <w:kern w:val="0"/>
          <w:sz w:val="24"/>
          <w:szCs w:val="24"/>
          <w:rtl/>
        </w:rPr>
        <w:t>המקום בו נמצא האדם, ו</w:t>
      </w:r>
      <w:r w:rsidR="007160BA">
        <w:rPr>
          <w:rFonts w:asciiTheme="majorBidi" w:eastAsia="JoannaMT" w:hAnsiTheme="majorBidi" w:cstheme="majorBidi" w:hint="cs"/>
          <w:kern w:val="0"/>
          <w:sz w:val="24"/>
          <w:szCs w:val="24"/>
          <w:rtl/>
        </w:rPr>
        <w:t xml:space="preserve">מחייבת אותו לפעולה. </w:t>
      </w:r>
      <w:proofErr w:type="spellStart"/>
      <w:r w:rsidR="00A61A6F" w:rsidRPr="004106CE">
        <w:rPr>
          <w:rFonts w:asciiTheme="majorBidi" w:eastAsia="JoannaMT" w:hAnsiTheme="majorBidi" w:cstheme="majorBidi"/>
          <w:kern w:val="0"/>
          <w:sz w:val="24"/>
          <w:szCs w:val="24"/>
          <w:rtl/>
        </w:rPr>
        <w:t>לוינס</w:t>
      </w:r>
      <w:proofErr w:type="spellEnd"/>
      <w:r w:rsidR="00A61A6F" w:rsidRPr="004106CE">
        <w:rPr>
          <w:rFonts w:asciiTheme="majorBidi" w:eastAsia="JoannaMT" w:hAnsiTheme="majorBidi" w:cstheme="majorBidi"/>
          <w:kern w:val="0"/>
          <w:sz w:val="24"/>
          <w:szCs w:val="24"/>
          <w:rtl/>
        </w:rPr>
        <w:t xml:space="preserve"> מעיר באירוניה כלפי </w:t>
      </w:r>
      <w:proofErr w:type="spellStart"/>
      <w:r w:rsidR="00A61A6F" w:rsidRPr="004106CE">
        <w:rPr>
          <w:rFonts w:asciiTheme="majorBidi" w:eastAsia="JoannaMT" w:hAnsiTheme="majorBidi" w:cstheme="majorBidi"/>
          <w:kern w:val="0"/>
          <w:sz w:val="24"/>
          <w:szCs w:val="24"/>
          <w:rtl/>
        </w:rPr>
        <w:t>ויטגנשטיין</w:t>
      </w:r>
      <w:proofErr w:type="spellEnd"/>
      <w:r w:rsidR="00A61A6F" w:rsidRPr="004106CE">
        <w:rPr>
          <w:rFonts w:asciiTheme="majorBidi" w:eastAsia="JoannaMT" w:hAnsiTheme="majorBidi" w:cstheme="majorBidi"/>
          <w:kern w:val="0"/>
          <w:sz w:val="24"/>
          <w:szCs w:val="24"/>
          <w:rtl/>
        </w:rPr>
        <w:t xml:space="preserve">, ששאלה </w:t>
      </w:r>
      <w:r w:rsidR="00231B74" w:rsidRPr="004106CE">
        <w:rPr>
          <w:rFonts w:asciiTheme="majorBidi" w:eastAsia="JoannaMT" w:hAnsiTheme="majorBidi" w:cstheme="majorBidi"/>
          <w:kern w:val="0"/>
          <w:sz w:val="24"/>
          <w:szCs w:val="24"/>
          <w:rtl/>
        </w:rPr>
        <w:t xml:space="preserve">זו הינה עתיקה מהשאלות שאודותיהן כתב </w:t>
      </w:r>
      <w:proofErr w:type="spellStart"/>
      <w:r w:rsidR="00231B74" w:rsidRPr="004106CE">
        <w:rPr>
          <w:rFonts w:asciiTheme="majorBidi" w:eastAsia="JoannaMT" w:hAnsiTheme="majorBidi" w:cstheme="majorBidi"/>
          <w:kern w:val="0"/>
          <w:sz w:val="24"/>
          <w:szCs w:val="24"/>
          <w:rtl/>
        </w:rPr>
        <w:t>ויטגנשטיין</w:t>
      </w:r>
      <w:proofErr w:type="spellEnd"/>
      <w:r w:rsidR="00CD27CD">
        <w:rPr>
          <w:rFonts w:asciiTheme="majorBidi" w:eastAsia="JoannaMT" w:hAnsiTheme="majorBidi" w:cstheme="majorBidi" w:hint="cs"/>
          <w:kern w:val="0"/>
          <w:sz w:val="24"/>
          <w:szCs w:val="24"/>
          <w:rtl/>
        </w:rPr>
        <w:t xml:space="preserve"> שאינן ראויות לניסוח.</w:t>
      </w:r>
      <w:r w:rsidR="00231B74" w:rsidRPr="004106CE">
        <w:rPr>
          <w:rFonts w:asciiTheme="majorBidi" w:eastAsia="JoannaMT" w:hAnsiTheme="majorBidi" w:cstheme="majorBidi"/>
          <w:kern w:val="0"/>
          <w:sz w:val="24"/>
          <w:szCs w:val="24"/>
          <w:rtl/>
        </w:rPr>
        <w:t xml:space="preserve"> </w:t>
      </w:r>
      <w:r w:rsidR="00937439" w:rsidRPr="004106CE">
        <w:rPr>
          <w:rFonts w:asciiTheme="majorBidi" w:eastAsia="JoannaMT" w:hAnsiTheme="majorBidi" w:cstheme="majorBidi"/>
          <w:kern w:val="0"/>
          <w:sz w:val="24"/>
          <w:szCs w:val="24"/>
          <w:rtl/>
        </w:rPr>
        <w:t>אלה שאלות שאינן נענות באמצעות הוספת ידע או תפיסה חדשה, אלא באמצעות</w:t>
      </w:r>
      <w:r w:rsidR="00947329">
        <w:rPr>
          <w:rFonts w:asciiTheme="majorBidi" w:eastAsia="JoannaMT" w:hAnsiTheme="majorBidi" w:cstheme="majorBidi" w:hint="cs"/>
          <w:kern w:val="0"/>
          <w:sz w:val="24"/>
          <w:szCs w:val="24"/>
          <w:rtl/>
        </w:rPr>
        <w:t xml:space="preserve"> אחריות.</w:t>
      </w:r>
      <w:r w:rsidR="00337C99">
        <w:rPr>
          <w:rFonts w:asciiTheme="majorBidi" w:eastAsia="JoannaMT" w:hAnsiTheme="majorBidi" w:cstheme="majorBidi" w:hint="cs"/>
          <w:kern w:val="0"/>
          <w:sz w:val="24"/>
          <w:szCs w:val="24"/>
          <w:rtl/>
        </w:rPr>
        <w:t xml:space="preserve"> זו מגולמת ב</w:t>
      </w:r>
      <w:r w:rsidR="00EB1803" w:rsidRPr="004106CE">
        <w:rPr>
          <w:rFonts w:asciiTheme="majorBidi" w:eastAsia="JoannaMT" w:hAnsiTheme="majorBidi" w:cstheme="majorBidi"/>
          <w:kern w:val="0"/>
          <w:sz w:val="24"/>
          <w:szCs w:val="24"/>
          <w:rtl/>
        </w:rPr>
        <w:t xml:space="preserve"> </w:t>
      </w:r>
      <w:r w:rsidR="00EB1803" w:rsidRPr="004106CE">
        <w:rPr>
          <w:rFonts w:asciiTheme="majorBidi" w:hAnsiTheme="majorBidi" w:cstheme="majorBidi"/>
          <w:kern w:val="0"/>
          <w:sz w:val="24"/>
          <w:szCs w:val="24"/>
        </w:rPr>
        <w:t>ethical proximity</w:t>
      </w:r>
      <w:r w:rsidR="00EB1803" w:rsidRPr="004106CE">
        <w:rPr>
          <w:rFonts w:asciiTheme="majorBidi" w:hAnsiTheme="majorBidi" w:cstheme="majorBidi"/>
          <w:kern w:val="0"/>
          <w:sz w:val="24"/>
          <w:szCs w:val="24"/>
          <w:rtl/>
        </w:rPr>
        <w:t xml:space="preserve"> במרחב החברתי, שחורג מהמרחב האינדיבידואלי</w:t>
      </w:r>
      <w:r w:rsidR="004C3C90" w:rsidRPr="004106CE">
        <w:rPr>
          <w:rFonts w:asciiTheme="majorBidi" w:hAnsiTheme="majorBidi" w:cstheme="majorBidi"/>
          <w:kern w:val="0"/>
          <w:sz w:val="24"/>
          <w:szCs w:val="24"/>
          <w:rtl/>
        </w:rPr>
        <w:t>, וכולל את האחר.</w:t>
      </w:r>
      <w:r w:rsidR="00937439" w:rsidRPr="004106CE">
        <w:rPr>
          <w:rFonts w:asciiTheme="majorBidi" w:eastAsia="JoannaMT" w:hAnsiTheme="majorBidi" w:cstheme="majorBidi"/>
          <w:kern w:val="0"/>
          <w:sz w:val="24"/>
          <w:szCs w:val="24"/>
          <w:rtl/>
        </w:rPr>
        <w:t xml:space="preserve"> </w:t>
      </w:r>
    </w:p>
    <w:p w14:paraId="2658D8E6" w14:textId="31998EFF" w:rsidR="006D3A80" w:rsidRPr="004106CE" w:rsidRDefault="00762DDE" w:rsidP="004106CE">
      <w:pPr>
        <w:autoSpaceDE w:val="0"/>
        <w:autoSpaceDN w:val="0"/>
        <w:adjustRightInd w:val="0"/>
        <w:spacing w:after="0" w:line="360" w:lineRule="auto"/>
        <w:jc w:val="both"/>
        <w:rPr>
          <w:rFonts w:asciiTheme="majorBidi" w:eastAsia="JoannaMT" w:hAnsiTheme="majorBidi" w:cstheme="majorBidi"/>
          <w:kern w:val="0"/>
          <w:sz w:val="24"/>
          <w:szCs w:val="24"/>
          <w:rtl/>
        </w:rPr>
      </w:pPr>
      <w:r>
        <w:rPr>
          <w:rFonts w:asciiTheme="majorBidi" w:eastAsia="JoannaMT" w:hAnsiTheme="majorBidi" w:cstheme="majorBidi" w:hint="cs"/>
          <w:kern w:val="0"/>
          <w:sz w:val="24"/>
          <w:szCs w:val="24"/>
          <w:rtl/>
        </w:rPr>
        <w:t xml:space="preserve">   </w:t>
      </w:r>
      <w:proofErr w:type="spellStart"/>
      <w:r w:rsidR="003375A4" w:rsidRPr="004106CE">
        <w:rPr>
          <w:rFonts w:asciiTheme="majorBidi" w:eastAsia="JoannaMT" w:hAnsiTheme="majorBidi" w:cstheme="majorBidi"/>
          <w:kern w:val="0"/>
          <w:sz w:val="24"/>
          <w:szCs w:val="24"/>
          <w:rtl/>
        </w:rPr>
        <w:t>לוינס</w:t>
      </w:r>
      <w:proofErr w:type="spellEnd"/>
      <w:r w:rsidR="003375A4" w:rsidRPr="004106CE">
        <w:rPr>
          <w:rFonts w:asciiTheme="majorBidi" w:eastAsia="JoannaMT" w:hAnsiTheme="majorBidi" w:cstheme="majorBidi"/>
          <w:kern w:val="0"/>
          <w:sz w:val="24"/>
          <w:szCs w:val="24"/>
          <w:rtl/>
        </w:rPr>
        <w:t xml:space="preserve"> </w:t>
      </w:r>
      <w:r>
        <w:rPr>
          <w:rFonts w:asciiTheme="majorBidi" w:eastAsia="JoannaMT" w:hAnsiTheme="majorBidi" w:cstheme="majorBidi" w:hint="cs"/>
          <w:kern w:val="0"/>
          <w:sz w:val="24"/>
          <w:szCs w:val="24"/>
          <w:rtl/>
        </w:rPr>
        <w:t xml:space="preserve">לא קיבל </w:t>
      </w:r>
      <w:r w:rsidR="00942450">
        <w:rPr>
          <w:rFonts w:asciiTheme="majorBidi" w:eastAsia="JoannaMT" w:hAnsiTheme="majorBidi" w:cstheme="majorBidi" w:hint="cs"/>
          <w:kern w:val="0"/>
          <w:sz w:val="24"/>
          <w:szCs w:val="24"/>
          <w:rtl/>
        </w:rPr>
        <w:t xml:space="preserve">את טענתו של </w:t>
      </w:r>
      <w:proofErr w:type="spellStart"/>
      <w:r w:rsidR="00942450">
        <w:rPr>
          <w:rFonts w:asciiTheme="majorBidi" w:eastAsia="JoannaMT" w:hAnsiTheme="majorBidi" w:cstheme="majorBidi" w:hint="cs"/>
          <w:kern w:val="0"/>
          <w:sz w:val="24"/>
          <w:szCs w:val="24"/>
          <w:rtl/>
        </w:rPr>
        <w:t>ויטגנשטיין</w:t>
      </w:r>
      <w:proofErr w:type="spellEnd"/>
      <w:r w:rsidR="00942450">
        <w:rPr>
          <w:rFonts w:asciiTheme="majorBidi" w:eastAsia="JoannaMT" w:hAnsiTheme="majorBidi" w:cstheme="majorBidi" w:hint="cs"/>
          <w:kern w:val="0"/>
          <w:sz w:val="24"/>
          <w:szCs w:val="24"/>
          <w:rtl/>
        </w:rPr>
        <w:t xml:space="preserve"> לפיה</w:t>
      </w:r>
      <w:r w:rsidR="00D40EAF">
        <w:rPr>
          <w:rFonts w:asciiTheme="majorBidi" w:eastAsia="JoannaMT" w:hAnsiTheme="majorBidi" w:cstheme="majorBidi" w:hint="cs"/>
          <w:kern w:val="0"/>
          <w:sz w:val="24"/>
          <w:szCs w:val="24"/>
          <w:rtl/>
        </w:rPr>
        <w:t xml:space="preserve"> </w:t>
      </w:r>
      <w:r w:rsidR="004F695A">
        <w:rPr>
          <w:rFonts w:asciiTheme="majorBidi" w:eastAsia="JoannaMT" w:hAnsiTheme="majorBidi" w:cstheme="majorBidi" w:hint="cs"/>
          <w:kern w:val="0"/>
          <w:sz w:val="24"/>
          <w:szCs w:val="24"/>
          <w:rtl/>
        </w:rPr>
        <w:t xml:space="preserve">ראוי </w:t>
      </w:r>
      <w:r w:rsidR="00D40EAF">
        <w:rPr>
          <w:rFonts w:asciiTheme="majorBidi" w:eastAsia="JoannaMT" w:hAnsiTheme="majorBidi" w:cstheme="majorBidi" w:hint="cs"/>
          <w:kern w:val="0"/>
          <w:sz w:val="24"/>
          <w:szCs w:val="24"/>
          <w:rtl/>
        </w:rPr>
        <w:t>להימנע מניסוח</w:t>
      </w:r>
      <w:r w:rsidR="004F695A">
        <w:rPr>
          <w:rFonts w:asciiTheme="majorBidi" w:eastAsia="JoannaMT" w:hAnsiTheme="majorBidi" w:cstheme="majorBidi" w:hint="cs"/>
          <w:kern w:val="0"/>
          <w:sz w:val="24"/>
          <w:szCs w:val="24"/>
          <w:rtl/>
        </w:rPr>
        <w:t xml:space="preserve"> שאלה ש</w:t>
      </w:r>
      <w:r w:rsidR="00D40EAF">
        <w:rPr>
          <w:rFonts w:asciiTheme="majorBidi" w:eastAsia="JoannaMT" w:hAnsiTheme="majorBidi" w:cstheme="majorBidi" w:hint="cs"/>
          <w:kern w:val="0"/>
          <w:sz w:val="24"/>
          <w:szCs w:val="24"/>
          <w:rtl/>
        </w:rPr>
        <w:t>אינה</w:t>
      </w:r>
      <w:r w:rsidR="004F695A">
        <w:rPr>
          <w:rFonts w:asciiTheme="majorBidi" w:eastAsia="JoannaMT" w:hAnsiTheme="majorBidi" w:cstheme="majorBidi" w:hint="cs"/>
          <w:kern w:val="0"/>
          <w:sz w:val="24"/>
          <w:szCs w:val="24"/>
          <w:rtl/>
        </w:rPr>
        <w:t xml:space="preserve"> </w:t>
      </w:r>
      <w:r w:rsidR="001C0674">
        <w:rPr>
          <w:rFonts w:asciiTheme="majorBidi" w:eastAsia="JoannaMT" w:hAnsiTheme="majorBidi" w:cstheme="majorBidi" w:hint="cs"/>
          <w:kern w:val="0"/>
          <w:sz w:val="24"/>
          <w:szCs w:val="24"/>
          <w:rtl/>
        </w:rPr>
        <w:t xml:space="preserve">מבוססת </w:t>
      </w:r>
      <w:r w:rsidR="00280BA3" w:rsidRPr="004106CE">
        <w:rPr>
          <w:rFonts w:asciiTheme="majorBidi" w:eastAsia="JoannaMT" w:hAnsiTheme="majorBidi" w:cstheme="majorBidi"/>
          <w:kern w:val="0"/>
          <w:sz w:val="24"/>
          <w:szCs w:val="24"/>
          <w:rtl/>
        </w:rPr>
        <w:t xml:space="preserve"> באופן לוגי</w:t>
      </w:r>
      <w:r w:rsidR="00D40EAF">
        <w:rPr>
          <w:rFonts w:asciiTheme="majorBidi" w:eastAsia="JoannaMT" w:hAnsiTheme="majorBidi" w:cstheme="majorBidi" w:hint="cs"/>
          <w:kern w:val="0"/>
          <w:sz w:val="24"/>
          <w:szCs w:val="24"/>
          <w:rtl/>
        </w:rPr>
        <w:t xml:space="preserve">, משום שגם </w:t>
      </w:r>
      <w:r w:rsidR="00D11CEB">
        <w:rPr>
          <w:rFonts w:asciiTheme="majorBidi" w:eastAsia="JoannaMT" w:hAnsiTheme="majorBidi" w:cstheme="majorBidi" w:hint="cs"/>
          <w:kern w:val="0"/>
          <w:sz w:val="24"/>
          <w:szCs w:val="24"/>
          <w:rtl/>
        </w:rPr>
        <w:t>המענה לה לא יהיה מבוסס על ידע עובדתי.</w:t>
      </w:r>
      <w:r w:rsidR="006F177B">
        <w:rPr>
          <w:rFonts w:asciiTheme="majorBidi" w:eastAsia="JoannaMT" w:hAnsiTheme="majorBidi" w:cstheme="majorBidi" w:hint="cs"/>
          <w:kern w:val="0"/>
          <w:sz w:val="24"/>
          <w:szCs w:val="24"/>
          <w:rtl/>
        </w:rPr>
        <w:t xml:space="preserve"> כפי שהוא טוען בציטוט שלעיל, ישנן שאלות קיומיות ש</w:t>
      </w:r>
      <w:r w:rsidR="000C46C0">
        <w:rPr>
          <w:rFonts w:asciiTheme="majorBidi" w:eastAsia="JoannaMT" w:hAnsiTheme="majorBidi" w:cstheme="majorBidi" w:hint="cs"/>
          <w:kern w:val="0"/>
          <w:sz w:val="24"/>
          <w:szCs w:val="24"/>
          <w:rtl/>
        </w:rPr>
        <w:t xml:space="preserve">עמן אדם יתבקש להתמודד, למרות שהן וכן המענה להן, אינם </w:t>
      </w:r>
      <w:r w:rsidR="005E6C86">
        <w:rPr>
          <w:rFonts w:asciiTheme="majorBidi" w:eastAsia="JoannaMT" w:hAnsiTheme="majorBidi" w:cstheme="majorBidi" w:hint="cs"/>
          <w:kern w:val="0"/>
          <w:sz w:val="24"/>
          <w:szCs w:val="24"/>
          <w:rtl/>
        </w:rPr>
        <w:t>מבוססי ידע לוגי. חשוב לציין שמבעד לאי ההסכמה, ניצבת הסכמה על כך שאת</w:t>
      </w:r>
      <w:r w:rsidR="0052345A">
        <w:rPr>
          <w:rFonts w:asciiTheme="majorBidi" w:eastAsia="JoannaMT" w:hAnsiTheme="majorBidi" w:cstheme="majorBidi" w:hint="cs"/>
          <w:kern w:val="0"/>
          <w:sz w:val="24"/>
          <w:szCs w:val="24"/>
          <w:rtl/>
        </w:rPr>
        <w:t xml:space="preserve">יקה וכן בחירה אתית </w:t>
      </w:r>
      <w:r w:rsidR="0052345A">
        <w:rPr>
          <w:rFonts w:asciiTheme="majorBidi" w:eastAsia="JoannaMT" w:hAnsiTheme="majorBidi" w:cstheme="majorBidi"/>
          <w:kern w:val="0"/>
          <w:sz w:val="24"/>
          <w:szCs w:val="24"/>
          <w:rtl/>
        </w:rPr>
        <w:t>–</w:t>
      </w:r>
      <w:r w:rsidR="0052345A">
        <w:rPr>
          <w:rFonts w:asciiTheme="majorBidi" w:eastAsia="JoannaMT" w:hAnsiTheme="majorBidi" w:cstheme="majorBidi" w:hint="cs"/>
          <w:kern w:val="0"/>
          <w:sz w:val="24"/>
          <w:szCs w:val="24"/>
          <w:rtl/>
        </w:rPr>
        <w:t xml:space="preserve"> הינן מחוץ לגבולות השפה.</w:t>
      </w:r>
      <w:r w:rsidR="00AD28F7" w:rsidRPr="004106CE">
        <w:rPr>
          <w:rFonts w:asciiTheme="majorBidi" w:eastAsia="JoannaMT" w:hAnsiTheme="majorBidi" w:cstheme="majorBidi"/>
          <w:kern w:val="0"/>
          <w:sz w:val="24"/>
          <w:szCs w:val="24"/>
          <w:rtl/>
        </w:rPr>
        <w:t xml:space="preserve"> </w:t>
      </w:r>
    </w:p>
    <w:p w14:paraId="09991265" w14:textId="757F4258" w:rsidR="006D3A80" w:rsidRPr="008164FF" w:rsidRDefault="006D3A80" w:rsidP="00AA3F53">
      <w:pPr>
        <w:autoSpaceDE w:val="0"/>
        <w:autoSpaceDN w:val="0"/>
        <w:adjustRightInd w:val="0"/>
        <w:spacing w:after="0" w:line="360" w:lineRule="auto"/>
        <w:jc w:val="both"/>
        <w:rPr>
          <w:rFonts w:asciiTheme="majorBidi" w:eastAsia="JoannaMT" w:hAnsiTheme="majorBidi" w:cstheme="majorBidi"/>
          <w:kern w:val="0"/>
          <w:sz w:val="24"/>
          <w:szCs w:val="24"/>
          <w:rtl/>
        </w:rPr>
      </w:pPr>
      <w:r w:rsidRPr="004106CE">
        <w:rPr>
          <w:rFonts w:asciiTheme="majorBidi" w:eastAsia="JoannaMT" w:hAnsiTheme="majorBidi" w:cstheme="majorBidi"/>
          <w:kern w:val="0"/>
          <w:sz w:val="24"/>
          <w:szCs w:val="24"/>
          <w:rtl/>
        </w:rPr>
        <w:t xml:space="preserve">   </w:t>
      </w:r>
      <w:proofErr w:type="spellStart"/>
      <w:r w:rsidR="00A34594" w:rsidRPr="004106CE">
        <w:rPr>
          <w:rFonts w:asciiTheme="majorBidi" w:eastAsia="JoannaMT" w:hAnsiTheme="majorBidi" w:cstheme="majorBidi"/>
          <w:kern w:val="0"/>
          <w:sz w:val="24"/>
          <w:szCs w:val="24"/>
          <w:rtl/>
        </w:rPr>
        <w:t>לוינס</w:t>
      </w:r>
      <w:proofErr w:type="spellEnd"/>
      <w:r w:rsidR="00A34594" w:rsidRPr="004106CE">
        <w:rPr>
          <w:rFonts w:asciiTheme="majorBidi" w:eastAsia="JoannaMT" w:hAnsiTheme="majorBidi" w:cstheme="majorBidi"/>
          <w:kern w:val="0"/>
          <w:sz w:val="24"/>
          <w:szCs w:val="24"/>
          <w:rtl/>
        </w:rPr>
        <w:t xml:space="preserve"> </w:t>
      </w:r>
      <w:r w:rsidR="00646EC8">
        <w:rPr>
          <w:rFonts w:asciiTheme="majorBidi" w:eastAsia="JoannaMT" w:hAnsiTheme="majorBidi" w:cstheme="majorBidi" w:hint="cs"/>
          <w:kern w:val="0"/>
          <w:sz w:val="24"/>
          <w:szCs w:val="24"/>
          <w:rtl/>
        </w:rPr>
        <w:t xml:space="preserve">התעלם מענין חשוב: העובדה שהצדקה לבחירה אתית אינה ניתנת לתמלול לפי </w:t>
      </w:r>
      <w:proofErr w:type="spellStart"/>
      <w:r w:rsidR="00646EC8">
        <w:rPr>
          <w:rFonts w:asciiTheme="majorBidi" w:eastAsia="JoannaMT" w:hAnsiTheme="majorBidi" w:cstheme="majorBidi" w:hint="cs"/>
          <w:kern w:val="0"/>
          <w:sz w:val="24"/>
          <w:szCs w:val="24"/>
          <w:rtl/>
        </w:rPr>
        <w:t>ויטגנשטיין</w:t>
      </w:r>
      <w:proofErr w:type="spellEnd"/>
      <w:r w:rsidR="00646EC8">
        <w:rPr>
          <w:rFonts w:asciiTheme="majorBidi" w:eastAsia="JoannaMT" w:hAnsiTheme="majorBidi" w:cstheme="majorBidi" w:hint="cs"/>
          <w:kern w:val="0"/>
          <w:sz w:val="24"/>
          <w:szCs w:val="24"/>
          <w:rtl/>
        </w:rPr>
        <w:t xml:space="preserve">, </w:t>
      </w:r>
      <w:r w:rsidR="00E47AC9">
        <w:rPr>
          <w:rFonts w:asciiTheme="majorBidi" w:eastAsia="JoannaMT" w:hAnsiTheme="majorBidi" w:cstheme="majorBidi" w:hint="cs"/>
          <w:kern w:val="0"/>
          <w:sz w:val="24"/>
          <w:szCs w:val="24"/>
          <w:rtl/>
        </w:rPr>
        <w:t xml:space="preserve">לא גרמה </w:t>
      </w:r>
      <w:proofErr w:type="spellStart"/>
      <w:r w:rsidR="00E47AC9">
        <w:rPr>
          <w:rFonts w:asciiTheme="majorBidi" w:eastAsia="JoannaMT" w:hAnsiTheme="majorBidi" w:cstheme="majorBidi" w:hint="cs"/>
          <w:kern w:val="0"/>
          <w:sz w:val="24"/>
          <w:szCs w:val="24"/>
          <w:rtl/>
        </w:rPr>
        <w:t>לויטגנשטיין</w:t>
      </w:r>
      <w:proofErr w:type="spellEnd"/>
      <w:r w:rsidR="00E47AC9">
        <w:rPr>
          <w:rFonts w:asciiTheme="majorBidi" w:eastAsia="JoannaMT" w:hAnsiTheme="majorBidi" w:cstheme="majorBidi" w:hint="cs"/>
          <w:kern w:val="0"/>
          <w:sz w:val="24"/>
          <w:szCs w:val="24"/>
          <w:rtl/>
        </w:rPr>
        <w:t xml:space="preserve"> להתעלם מעצם קיומה של בחירה אתית</w:t>
      </w:r>
      <w:r w:rsidR="003305D4">
        <w:rPr>
          <w:rFonts w:asciiTheme="majorBidi" w:eastAsia="JoannaMT" w:hAnsiTheme="majorBidi" w:cstheme="majorBidi" w:hint="cs"/>
          <w:kern w:val="0"/>
          <w:sz w:val="24"/>
          <w:szCs w:val="24"/>
          <w:rtl/>
        </w:rPr>
        <w:t xml:space="preserve">, אלא להיפך: </w:t>
      </w:r>
      <w:proofErr w:type="spellStart"/>
      <w:r w:rsidR="003948DC" w:rsidRPr="004106CE">
        <w:rPr>
          <w:rFonts w:asciiTheme="majorBidi" w:eastAsia="JoannaMT" w:hAnsiTheme="majorBidi" w:cstheme="majorBidi"/>
          <w:kern w:val="0"/>
          <w:sz w:val="24"/>
          <w:szCs w:val="24"/>
          <w:rtl/>
        </w:rPr>
        <w:t>ויטגנשטיין</w:t>
      </w:r>
      <w:proofErr w:type="spellEnd"/>
      <w:r w:rsidR="003948DC" w:rsidRPr="004106CE">
        <w:rPr>
          <w:rFonts w:asciiTheme="majorBidi" w:eastAsia="JoannaMT" w:hAnsiTheme="majorBidi" w:cstheme="majorBidi"/>
          <w:kern w:val="0"/>
          <w:sz w:val="24"/>
          <w:szCs w:val="24"/>
          <w:rtl/>
        </w:rPr>
        <w:t xml:space="preserve"> </w:t>
      </w:r>
      <w:proofErr w:type="spellStart"/>
      <w:r w:rsidR="001D0461">
        <w:rPr>
          <w:rFonts w:asciiTheme="majorBidi" w:eastAsia="JoannaMT" w:hAnsiTheme="majorBidi" w:cstheme="majorBidi" w:hint="cs"/>
          <w:kern w:val="0"/>
          <w:sz w:val="24"/>
          <w:szCs w:val="24"/>
          <w:rtl/>
        </w:rPr>
        <w:t>ב</w:t>
      </w:r>
      <w:r w:rsidR="003948DC" w:rsidRPr="004106CE">
        <w:rPr>
          <w:rFonts w:asciiTheme="majorBidi" w:eastAsia="JoannaMT" w:hAnsiTheme="majorBidi" w:cstheme="majorBidi"/>
          <w:kern w:val="0"/>
          <w:sz w:val="24"/>
          <w:szCs w:val="24"/>
          <w:rtl/>
        </w:rPr>
        <w:t>טרקטטוס</w:t>
      </w:r>
      <w:proofErr w:type="spellEnd"/>
      <w:r w:rsidR="003948DC" w:rsidRPr="004106CE">
        <w:rPr>
          <w:rFonts w:asciiTheme="majorBidi" w:eastAsia="JoannaMT" w:hAnsiTheme="majorBidi" w:cstheme="majorBidi"/>
          <w:kern w:val="0"/>
          <w:sz w:val="24"/>
          <w:szCs w:val="24"/>
          <w:rtl/>
        </w:rPr>
        <w:t>, טען שלאדם יש אפשרות בחירה בפעולה רעה או טובה.</w:t>
      </w:r>
      <w:r w:rsidR="008D5034">
        <w:rPr>
          <w:rStyle w:val="a5"/>
          <w:rFonts w:asciiTheme="majorBidi" w:eastAsia="JoannaMT" w:hAnsiTheme="majorBidi" w:cstheme="majorBidi"/>
          <w:kern w:val="0"/>
          <w:sz w:val="24"/>
          <w:szCs w:val="24"/>
          <w:rtl/>
        </w:rPr>
        <w:footnoteReference w:id="32"/>
      </w:r>
      <w:r w:rsidR="003948DC" w:rsidRPr="004106CE">
        <w:rPr>
          <w:rFonts w:asciiTheme="majorBidi" w:eastAsia="JoannaMT" w:hAnsiTheme="majorBidi" w:cstheme="majorBidi"/>
          <w:kern w:val="0"/>
          <w:sz w:val="24"/>
          <w:szCs w:val="24"/>
          <w:rtl/>
        </w:rPr>
        <w:t xml:space="preserve"> </w:t>
      </w:r>
      <w:r w:rsidR="003305D4">
        <w:rPr>
          <w:rFonts w:asciiTheme="majorBidi" w:eastAsia="JoannaMT" w:hAnsiTheme="majorBidi" w:cstheme="majorBidi" w:hint="cs"/>
          <w:kern w:val="0"/>
          <w:sz w:val="24"/>
          <w:szCs w:val="24"/>
          <w:rtl/>
        </w:rPr>
        <w:t>לא רק זאת אלא ש</w:t>
      </w:r>
      <w:r w:rsidR="00AA3F53">
        <w:rPr>
          <w:rFonts w:asciiTheme="majorBidi" w:eastAsia="JoannaMT" w:hAnsiTheme="majorBidi" w:cstheme="majorBidi" w:hint="cs"/>
          <w:kern w:val="0"/>
          <w:sz w:val="24"/>
          <w:szCs w:val="24"/>
          <w:rtl/>
        </w:rPr>
        <w:t>אדם יכול לעצב את עולמו, בהתאם לבחירתו.</w:t>
      </w:r>
      <w:r w:rsidR="008D5034">
        <w:rPr>
          <w:rStyle w:val="a5"/>
          <w:rFonts w:asciiTheme="majorBidi" w:eastAsia="JoannaMT" w:hAnsiTheme="majorBidi" w:cstheme="majorBidi"/>
          <w:kern w:val="0"/>
          <w:sz w:val="24"/>
          <w:szCs w:val="24"/>
          <w:rtl/>
        </w:rPr>
        <w:footnoteReference w:id="33"/>
      </w:r>
      <w:r w:rsidR="00AA3F53">
        <w:rPr>
          <w:rFonts w:asciiTheme="majorBidi" w:eastAsia="JoannaMT" w:hAnsiTheme="majorBidi" w:cstheme="majorBidi" w:hint="cs"/>
          <w:kern w:val="0"/>
          <w:sz w:val="24"/>
          <w:szCs w:val="24"/>
          <w:rtl/>
        </w:rPr>
        <w:t xml:space="preserve"> </w:t>
      </w:r>
      <w:proofErr w:type="spellStart"/>
      <w:r w:rsidR="00A53AD5" w:rsidRPr="004106CE">
        <w:rPr>
          <w:rFonts w:asciiTheme="majorBidi" w:eastAsia="JoannaMT" w:hAnsiTheme="majorBidi" w:cstheme="majorBidi"/>
          <w:kern w:val="0"/>
          <w:sz w:val="24"/>
          <w:szCs w:val="24"/>
          <w:rtl/>
        </w:rPr>
        <w:t>לוינס</w:t>
      </w:r>
      <w:proofErr w:type="spellEnd"/>
      <w:r w:rsidR="00A53AD5" w:rsidRPr="004106CE">
        <w:rPr>
          <w:rFonts w:asciiTheme="majorBidi" w:eastAsia="JoannaMT" w:hAnsiTheme="majorBidi" w:cstheme="majorBidi"/>
          <w:kern w:val="0"/>
          <w:sz w:val="24"/>
          <w:szCs w:val="24"/>
          <w:rtl/>
        </w:rPr>
        <w:t xml:space="preserve"> </w:t>
      </w:r>
      <w:r w:rsidR="00AA3F53">
        <w:rPr>
          <w:rFonts w:asciiTheme="majorBidi" w:eastAsia="JoannaMT" w:hAnsiTheme="majorBidi" w:cstheme="majorBidi" w:hint="cs"/>
          <w:kern w:val="0"/>
          <w:sz w:val="24"/>
          <w:szCs w:val="24"/>
          <w:rtl/>
        </w:rPr>
        <w:t xml:space="preserve">לעומת זאת, </w:t>
      </w:r>
      <w:r w:rsidR="00A53AD5" w:rsidRPr="004106CE">
        <w:rPr>
          <w:rFonts w:asciiTheme="majorBidi" w:eastAsia="JoannaMT" w:hAnsiTheme="majorBidi" w:cstheme="majorBidi"/>
          <w:kern w:val="0"/>
          <w:sz w:val="24"/>
          <w:szCs w:val="24"/>
          <w:rtl/>
        </w:rPr>
        <w:t xml:space="preserve">טען שאתיקה קודמת לאפשרות הבחירה, </w:t>
      </w:r>
      <w:r w:rsidR="0062564E">
        <w:rPr>
          <w:rFonts w:asciiTheme="majorBidi" w:eastAsia="JoannaMT" w:hAnsiTheme="majorBidi" w:cstheme="majorBidi" w:hint="cs"/>
          <w:kern w:val="0"/>
          <w:sz w:val="24"/>
          <w:szCs w:val="24"/>
          <w:rtl/>
        </w:rPr>
        <w:t xml:space="preserve">ולעניות דעתי טענה זו לוקה בחסר: מדובר באמונה טרנסצנדנטלית ולא באמת עובדתית. </w:t>
      </w:r>
      <w:r w:rsidR="00C73667" w:rsidRPr="004106CE">
        <w:rPr>
          <w:rFonts w:asciiTheme="majorBidi" w:eastAsia="JoannaMT" w:hAnsiTheme="majorBidi" w:cstheme="majorBidi"/>
          <w:kern w:val="0"/>
          <w:sz w:val="24"/>
          <w:szCs w:val="24"/>
          <w:rtl/>
        </w:rPr>
        <w:t xml:space="preserve">עובדתית, אדם אינו </w:t>
      </w:r>
      <w:r w:rsidR="00117990" w:rsidRPr="004106CE">
        <w:rPr>
          <w:rFonts w:asciiTheme="majorBidi" w:eastAsia="JoannaMT" w:hAnsiTheme="majorBidi" w:cstheme="majorBidi"/>
          <w:kern w:val="0"/>
          <w:sz w:val="24"/>
          <w:szCs w:val="24"/>
          <w:rtl/>
        </w:rPr>
        <w:t>כפוי להקדים אתיקה לבחירה, אלא בוחר לה</w:t>
      </w:r>
      <w:r w:rsidR="00117990" w:rsidRPr="008164FF">
        <w:rPr>
          <w:rFonts w:asciiTheme="majorBidi" w:eastAsia="JoannaMT" w:hAnsiTheme="majorBidi" w:cstheme="majorBidi"/>
          <w:kern w:val="0"/>
          <w:sz w:val="24"/>
          <w:szCs w:val="24"/>
          <w:rtl/>
        </w:rPr>
        <w:t>יענות לצו אתי, או להתעלם ממנו.</w:t>
      </w:r>
      <w:r w:rsidR="00E33B49" w:rsidRPr="008164FF">
        <w:rPr>
          <w:rFonts w:asciiTheme="majorBidi" w:eastAsia="JoannaMT" w:hAnsiTheme="majorBidi" w:cstheme="majorBidi"/>
          <w:kern w:val="0"/>
          <w:sz w:val="24"/>
          <w:szCs w:val="24"/>
          <w:rtl/>
        </w:rPr>
        <w:t xml:space="preserve"> </w:t>
      </w:r>
    </w:p>
    <w:p w14:paraId="692655DA" w14:textId="0813371C" w:rsidR="00F565A0" w:rsidRPr="004106CE" w:rsidRDefault="006D3A80" w:rsidP="004106CE">
      <w:pPr>
        <w:autoSpaceDE w:val="0"/>
        <w:autoSpaceDN w:val="0"/>
        <w:adjustRightInd w:val="0"/>
        <w:spacing w:after="0" w:line="360" w:lineRule="auto"/>
        <w:jc w:val="both"/>
        <w:rPr>
          <w:rFonts w:asciiTheme="majorBidi" w:eastAsia="JoannaMT" w:hAnsiTheme="majorBidi" w:cstheme="majorBidi" w:hint="cs"/>
          <w:kern w:val="0"/>
          <w:sz w:val="24"/>
          <w:szCs w:val="24"/>
          <w:rtl/>
        </w:rPr>
      </w:pPr>
      <w:r w:rsidRPr="008164FF">
        <w:rPr>
          <w:rFonts w:asciiTheme="majorBidi" w:eastAsia="JoannaMT" w:hAnsiTheme="majorBidi" w:cstheme="majorBidi"/>
          <w:kern w:val="0"/>
          <w:sz w:val="24"/>
          <w:szCs w:val="24"/>
          <w:rtl/>
        </w:rPr>
        <w:t xml:space="preserve">   </w:t>
      </w:r>
      <w:r w:rsidR="007F0DC8" w:rsidRPr="008164FF">
        <w:rPr>
          <w:rFonts w:asciiTheme="majorBidi" w:eastAsia="JoannaMT" w:hAnsiTheme="majorBidi" w:cstheme="majorBidi"/>
          <w:kern w:val="0"/>
          <w:sz w:val="24"/>
          <w:szCs w:val="24"/>
          <w:rtl/>
        </w:rPr>
        <w:t>לבסוף</w:t>
      </w:r>
      <w:r w:rsidR="00A20B6D" w:rsidRPr="008164FF">
        <w:rPr>
          <w:rFonts w:asciiTheme="majorBidi" w:eastAsia="JoannaMT" w:hAnsiTheme="majorBidi" w:cstheme="majorBidi"/>
          <w:kern w:val="0"/>
          <w:sz w:val="24"/>
          <w:szCs w:val="24"/>
          <w:rtl/>
        </w:rPr>
        <w:t>,</w:t>
      </w:r>
      <w:r w:rsidR="007F0DC8" w:rsidRPr="008164FF">
        <w:rPr>
          <w:rFonts w:asciiTheme="majorBidi" w:eastAsia="JoannaMT" w:hAnsiTheme="majorBidi" w:cstheme="majorBidi"/>
          <w:kern w:val="0"/>
          <w:sz w:val="24"/>
          <w:szCs w:val="24"/>
          <w:rtl/>
        </w:rPr>
        <w:t xml:space="preserve"> </w:t>
      </w:r>
      <w:proofErr w:type="spellStart"/>
      <w:r w:rsidR="0032254E" w:rsidRPr="008164FF">
        <w:rPr>
          <w:rFonts w:asciiTheme="majorBidi" w:eastAsia="JoannaMT" w:hAnsiTheme="majorBidi" w:cstheme="majorBidi" w:hint="cs"/>
          <w:kern w:val="0"/>
          <w:sz w:val="24"/>
          <w:szCs w:val="24"/>
          <w:rtl/>
        </w:rPr>
        <w:t>ויטגנשטיין</w:t>
      </w:r>
      <w:proofErr w:type="spellEnd"/>
      <w:r w:rsidR="0032254E" w:rsidRPr="008164FF">
        <w:rPr>
          <w:rFonts w:asciiTheme="majorBidi" w:eastAsia="JoannaMT" w:hAnsiTheme="majorBidi" w:cstheme="majorBidi" w:hint="cs"/>
          <w:kern w:val="0"/>
          <w:sz w:val="24"/>
          <w:szCs w:val="24"/>
          <w:rtl/>
        </w:rPr>
        <w:t xml:space="preserve"> </w:t>
      </w:r>
      <w:r w:rsidR="007503BA" w:rsidRPr="008164FF">
        <w:rPr>
          <w:rFonts w:asciiTheme="majorBidi" w:eastAsia="JoannaMT" w:hAnsiTheme="majorBidi" w:cstheme="majorBidi" w:hint="cs"/>
          <w:kern w:val="0"/>
          <w:sz w:val="24"/>
          <w:szCs w:val="24"/>
          <w:rtl/>
        </w:rPr>
        <w:t xml:space="preserve">בספרו </w:t>
      </w:r>
      <w:r w:rsidR="007503BA" w:rsidRPr="008164FF">
        <w:rPr>
          <w:rFonts w:asciiTheme="majorBidi" w:hAnsiTheme="majorBidi" w:cstheme="majorBidi"/>
          <w:i/>
          <w:iCs/>
          <w:sz w:val="24"/>
          <w:szCs w:val="24"/>
        </w:rPr>
        <w:t>Philosophical Investigations</w:t>
      </w:r>
      <w:r w:rsidR="007503BA" w:rsidRPr="008164FF">
        <w:rPr>
          <w:rFonts w:asciiTheme="majorBidi" w:eastAsia="JoannaMT" w:hAnsiTheme="majorBidi" w:cstheme="majorBidi" w:hint="cs"/>
          <w:kern w:val="0"/>
          <w:sz w:val="24"/>
          <w:szCs w:val="24"/>
          <w:rtl/>
        </w:rPr>
        <w:t xml:space="preserve"> </w:t>
      </w:r>
      <w:r w:rsidR="0032254E" w:rsidRPr="008164FF">
        <w:rPr>
          <w:rFonts w:asciiTheme="majorBidi" w:eastAsia="JoannaMT" w:hAnsiTheme="majorBidi" w:cstheme="majorBidi" w:hint="cs"/>
          <w:kern w:val="0"/>
          <w:sz w:val="24"/>
          <w:szCs w:val="24"/>
          <w:rtl/>
        </w:rPr>
        <w:t xml:space="preserve">הקדיש </w:t>
      </w:r>
      <w:r w:rsidR="00286526" w:rsidRPr="008164FF">
        <w:rPr>
          <w:rFonts w:asciiTheme="majorBidi" w:eastAsia="JoannaMT" w:hAnsiTheme="majorBidi" w:cstheme="majorBidi" w:hint="cs"/>
          <w:kern w:val="0"/>
          <w:sz w:val="24"/>
          <w:szCs w:val="24"/>
          <w:rtl/>
        </w:rPr>
        <w:t xml:space="preserve">תשומת-לב רבה לשאלת טיבו של כאב ולאפשרות ביטויו. </w:t>
      </w:r>
      <w:r w:rsidR="00A855DC" w:rsidRPr="008164FF">
        <w:rPr>
          <w:rFonts w:asciiTheme="majorBidi" w:eastAsia="JoannaMT" w:hAnsiTheme="majorBidi" w:cstheme="majorBidi" w:hint="cs"/>
          <w:kern w:val="0"/>
          <w:sz w:val="24"/>
          <w:szCs w:val="24"/>
          <w:rtl/>
        </w:rPr>
        <w:t xml:space="preserve">הוא אמנם הותיר את האתיקה מחוץ לגבולות הדיון, </w:t>
      </w:r>
      <w:r w:rsidR="0014119F" w:rsidRPr="008164FF">
        <w:rPr>
          <w:rFonts w:asciiTheme="majorBidi" w:eastAsia="JoannaMT" w:hAnsiTheme="majorBidi" w:cstheme="majorBidi" w:hint="cs"/>
          <w:kern w:val="0"/>
          <w:sz w:val="24"/>
          <w:szCs w:val="24"/>
          <w:rtl/>
        </w:rPr>
        <w:t>בהתאם להנחייתו</w:t>
      </w:r>
      <w:r w:rsidR="00A855DC" w:rsidRPr="008164FF">
        <w:rPr>
          <w:rFonts w:asciiTheme="majorBidi" w:eastAsia="JoannaMT" w:hAnsiTheme="majorBidi" w:cstheme="majorBidi" w:hint="cs"/>
          <w:kern w:val="0"/>
          <w:sz w:val="24"/>
          <w:szCs w:val="24"/>
          <w:rtl/>
        </w:rPr>
        <w:t xml:space="preserve"> </w:t>
      </w:r>
      <w:proofErr w:type="spellStart"/>
      <w:r w:rsidR="00A855DC" w:rsidRPr="008164FF">
        <w:rPr>
          <w:rFonts w:asciiTheme="majorBidi" w:eastAsia="JoannaMT" w:hAnsiTheme="majorBidi" w:cstheme="majorBidi" w:hint="cs"/>
          <w:kern w:val="0"/>
          <w:sz w:val="24"/>
          <w:szCs w:val="24"/>
          <w:rtl/>
        </w:rPr>
        <w:t>בטרקטטוס</w:t>
      </w:r>
      <w:proofErr w:type="spellEnd"/>
      <w:r w:rsidR="00A855DC" w:rsidRPr="008164FF">
        <w:rPr>
          <w:rFonts w:asciiTheme="majorBidi" w:eastAsia="JoannaMT" w:hAnsiTheme="majorBidi" w:cstheme="majorBidi" w:hint="cs"/>
          <w:kern w:val="0"/>
          <w:sz w:val="24"/>
          <w:szCs w:val="24"/>
          <w:rtl/>
        </w:rPr>
        <w:t xml:space="preserve">, </w:t>
      </w:r>
      <w:r w:rsidR="0014119F" w:rsidRPr="008164FF">
        <w:rPr>
          <w:rFonts w:asciiTheme="majorBidi" w:eastAsia="JoannaMT" w:hAnsiTheme="majorBidi" w:cstheme="majorBidi" w:hint="cs"/>
          <w:kern w:val="0"/>
          <w:sz w:val="24"/>
          <w:szCs w:val="24"/>
          <w:rtl/>
        </w:rPr>
        <w:t xml:space="preserve">אך במשפט אחד </w:t>
      </w:r>
      <w:r w:rsidR="00BC7E18" w:rsidRPr="004106CE">
        <w:rPr>
          <w:rFonts w:asciiTheme="majorBidi" w:eastAsia="JoannaMT" w:hAnsiTheme="majorBidi" w:cstheme="majorBidi"/>
          <w:kern w:val="0"/>
          <w:sz w:val="24"/>
          <w:szCs w:val="24"/>
          <w:rtl/>
        </w:rPr>
        <w:t>תאר כיצד יש להתייחס לאדם סובל</w:t>
      </w:r>
      <w:r w:rsidR="00CC2632" w:rsidRPr="004106CE">
        <w:rPr>
          <w:rFonts w:asciiTheme="majorBidi" w:eastAsia="JoannaMT" w:hAnsiTheme="majorBidi" w:cstheme="majorBidi"/>
          <w:kern w:val="0"/>
          <w:sz w:val="24"/>
          <w:szCs w:val="24"/>
          <w:rtl/>
        </w:rPr>
        <w:t xml:space="preserve">. </w:t>
      </w:r>
      <w:r w:rsidR="00E918D5" w:rsidRPr="004106CE">
        <w:rPr>
          <w:rFonts w:asciiTheme="majorBidi" w:eastAsia="JoannaMT" w:hAnsiTheme="majorBidi" w:cstheme="majorBidi"/>
          <w:kern w:val="0"/>
          <w:sz w:val="24"/>
          <w:szCs w:val="24"/>
          <w:rtl/>
        </w:rPr>
        <w:t xml:space="preserve">אדם </w:t>
      </w:r>
      <w:r w:rsidR="004422C1" w:rsidRPr="004106CE">
        <w:rPr>
          <w:rFonts w:asciiTheme="majorBidi" w:eastAsia="JoannaMT" w:hAnsiTheme="majorBidi" w:cstheme="majorBidi"/>
          <w:kern w:val="0"/>
          <w:sz w:val="24"/>
          <w:szCs w:val="24"/>
          <w:rtl/>
        </w:rPr>
        <w:t>שהוא עד לסבל</w:t>
      </w:r>
      <w:r w:rsidR="00CC2632" w:rsidRPr="004106CE">
        <w:rPr>
          <w:rFonts w:asciiTheme="majorBidi" w:eastAsia="JoannaMT" w:hAnsiTheme="majorBidi" w:cstheme="majorBidi"/>
          <w:kern w:val="0"/>
          <w:sz w:val="24"/>
          <w:szCs w:val="24"/>
          <w:rtl/>
        </w:rPr>
        <w:t xml:space="preserve"> מצופה לנחם את הסובל</w:t>
      </w:r>
      <w:r w:rsidR="00DA552B" w:rsidRPr="004106CE">
        <w:rPr>
          <w:rFonts w:asciiTheme="majorBidi" w:eastAsia="JoannaMT" w:hAnsiTheme="majorBidi" w:cstheme="majorBidi"/>
          <w:kern w:val="0"/>
          <w:sz w:val="24"/>
          <w:szCs w:val="24"/>
          <w:rtl/>
        </w:rPr>
        <w:t>, בעזרת מבט, ללא-מילים</w:t>
      </w:r>
      <w:r w:rsidR="00CF3CD1" w:rsidRPr="004106CE">
        <w:rPr>
          <w:rFonts w:asciiTheme="majorBidi" w:eastAsia="JoannaMT" w:hAnsiTheme="majorBidi" w:cstheme="majorBidi"/>
          <w:kern w:val="0"/>
          <w:sz w:val="24"/>
          <w:szCs w:val="24"/>
          <w:rtl/>
        </w:rPr>
        <w:t>:</w:t>
      </w:r>
    </w:p>
    <w:p w14:paraId="44685726" w14:textId="5AE2211F" w:rsidR="00A421FD" w:rsidRPr="004106CE" w:rsidRDefault="00A421FD" w:rsidP="004106CE">
      <w:pPr>
        <w:autoSpaceDE w:val="0"/>
        <w:autoSpaceDN w:val="0"/>
        <w:bidi w:val="0"/>
        <w:adjustRightInd w:val="0"/>
        <w:spacing w:after="0" w:line="360" w:lineRule="auto"/>
        <w:jc w:val="both"/>
        <w:rPr>
          <w:rFonts w:asciiTheme="majorBidi" w:eastAsia="JoannaMT" w:hAnsiTheme="majorBidi" w:cstheme="majorBidi"/>
          <w:kern w:val="0"/>
          <w:sz w:val="24"/>
          <w:szCs w:val="24"/>
        </w:rPr>
      </w:pPr>
      <w:r w:rsidRPr="004106CE">
        <w:rPr>
          <w:rFonts w:asciiTheme="majorBidi" w:hAnsiTheme="majorBidi" w:cstheme="majorBidi"/>
          <w:kern w:val="0"/>
          <w:sz w:val="24"/>
          <w:szCs w:val="24"/>
        </w:rPr>
        <w:t xml:space="preserve">If someone has a pain in his hand, then the </w:t>
      </w:r>
      <w:r w:rsidRPr="004106CE">
        <w:rPr>
          <w:rFonts w:asciiTheme="majorBidi" w:hAnsiTheme="majorBidi" w:cstheme="majorBidi"/>
          <w:i/>
          <w:iCs/>
          <w:kern w:val="0"/>
          <w:sz w:val="24"/>
          <w:szCs w:val="24"/>
        </w:rPr>
        <w:t xml:space="preserve">hand </w:t>
      </w:r>
      <w:r w:rsidRPr="004106CE">
        <w:rPr>
          <w:rFonts w:asciiTheme="majorBidi" w:hAnsiTheme="majorBidi" w:cstheme="majorBidi"/>
          <w:kern w:val="0"/>
          <w:sz w:val="24"/>
          <w:szCs w:val="24"/>
        </w:rPr>
        <w:t xml:space="preserve">does not say so (unless it writes it), and </w:t>
      </w:r>
      <w:r w:rsidRPr="004106CE">
        <w:rPr>
          <w:rFonts w:asciiTheme="majorBidi" w:hAnsiTheme="majorBidi" w:cstheme="majorBidi"/>
          <w:b/>
          <w:bCs/>
          <w:kern w:val="0"/>
          <w:sz w:val="24"/>
          <w:szCs w:val="24"/>
        </w:rPr>
        <w:t>one does not comfort the hand, but the sufferer: one looks into his eyes</w:t>
      </w:r>
      <w:r w:rsidRPr="004106CE">
        <w:rPr>
          <w:rFonts w:asciiTheme="majorBidi" w:hAnsiTheme="majorBidi" w:cstheme="majorBidi"/>
          <w:kern w:val="0"/>
          <w:sz w:val="24"/>
          <w:szCs w:val="24"/>
        </w:rPr>
        <w:t>.</w:t>
      </w:r>
      <w:r w:rsidRPr="004106CE">
        <w:rPr>
          <w:rStyle w:val="a5"/>
          <w:rFonts w:asciiTheme="majorBidi" w:eastAsia="JoannaMT" w:hAnsiTheme="majorBidi" w:cstheme="majorBidi"/>
          <w:kern w:val="0"/>
          <w:sz w:val="24"/>
          <w:szCs w:val="24"/>
        </w:rPr>
        <w:footnoteReference w:id="34"/>
      </w:r>
      <w:r w:rsidRPr="004106CE">
        <w:rPr>
          <w:rFonts w:asciiTheme="majorBidi" w:hAnsiTheme="majorBidi" w:cstheme="majorBidi"/>
          <w:kern w:val="0"/>
          <w:sz w:val="24"/>
          <w:szCs w:val="24"/>
        </w:rPr>
        <w:t>The human body is the best picture of the human soul.</w:t>
      </w:r>
      <w:r w:rsidR="00CF3CD1" w:rsidRPr="004106CE">
        <w:rPr>
          <w:rFonts w:asciiTheme="majorBidi" w:hAnsiTheme="majorBidi" w:cstheme="majorBidi"/>
          <w:sz w:val="24"/>
          <w:szCs w:val="24"/>
        </w:rPr>
        <w:t xml:space="preserve"> ”</w:t>
      </w:r>
      <w:r w:rsidR="00355610" w:rsidRPr="004106CE">
        <w:rPr>
          <w:rStyle w:val="a5"/>
          <w:rFonts w:asciiTheme="majorBidi" w:eastAsia="JoannaMT" w:hAnsiTheme="majorBidi" w:cstheme="majorBidi"/>
          <w:kern w:val="0"/>
          <w:sz w:val="24"/>
          <w:szCs w:val="24"/>
        </w:rPr>
        <w:footnoteReference w:id="35"/>
      </w:r>
    </w:p>
    <w:p w14:paraId="3D82D1D5" w14:textId="77030015" w:rsidR="00EA2947" w:rsidRPr="004106CE" w:rsidRDefault="004422C1" w:rsidP="004106CE">
      <w:pPr>
        <w:autoSpaceDE w:val="0"/>
        <w:autoSpaceDN w:val="0"/>
        <w:adjustRightInd w:val="0"/>
        <w:spacing w:after="0" w:line="360" w:lineRule="auto"/>
        <w:jc w:val="both"/>
        <w:rPr>
          <w:rFonts w:asciiTheme="majorBidi" w:eastAsia="JoannaMT" w:hAnsiTheme="majorBidi" w:cstheme="majorBidi"/>
          <w:kern w:val="0"/>
          <w:sz w:val="24"/>
          <w:szCs w:val="24"/>
          <w:rtl/>
        </w:rPr>
      </w:pPr>
      <w:r w:rsidRPr="004106CE">
        <w:rPr>
          <w:rFonts w:asciiTheme="majorBidi" w:eastAsia="JoannaMT" w:hAnsiTheme="majorBidi" w:cstheme="majorBidi"/>
          <w:kern w:val="0"/>
          <w:sz w:val="24"/>
          <w:szCs w:val="24"/>
          <w:rtl/>
        </w:rPr>
        <w:lastRenderedPageBreak/>
        <w:t xml:space="preserve">בחלק השני של </w:t>
      </w:r>
      <w:r w:rsidRPr="004106CE">
        <w:rPr>
          <w:rFonts w:asciiTheme="majorBidi" w:hAnsiTheme="majorBidi" w:cstheme="majorBidi"/>
          <w:i/>
          <w:iCs/>
          <w:sz w:val="24"/>
          <w:szCs w:val="24"/>
        </w:rPr>
        <w:t>Philosophical Investigations</w:t>
      </w:r>
      <w:r w:rsidRPr="004106CE">
        <w:rPr>
          <w:rFonts w:asciiTheme="majorBidi" w:eastAsia="JoannaMT" w:hAnsiTheme="majorBidi" w:cstheme="majorBidi"/>
          <w:kern w:val="0"/>
          <w:sz w:val="24"/>
          <w:szCs w:val="24"/>
          <w:rtl/>
        </w:rPr>
        <w:t xml:space="preserve"> </w:t>
      </w:r>
      <w:proofErr w:type="spellStart"/>
      <w:r w:rsidRPr="004106CE">
        <w:rPr>
          <w:rFonts w:asciiTheme="majorBidi" w:eastAsia="JoannaMT" w:hAnsiTheme="majorBidi" w:cstheme="majorBidi"/>
          <w:kern w:val="0"/>
          <w:sz w:val="24"/>
          <w:szCs w:val="24"/>
          <w:rtl/>
        </w:rPr>
        <w:t>ויטגנשטיין</w:t>
      </w:r>
      <w:proofErr w:type="spellEnd"/>
      <w:r w:rsidRPr="004106CE">
        <w:rPr>
          <w:rFonts w:asciiTheme="majorBidi" w:eastAsia="JoannaMT" w:hAnsiTheme="majorBidi" w:cstheme="majorBidi"/>
          <w:kern w:val="0"/>
          <w:sz w:val="24"/>
          <w:szCs w:val="24"/>
          <w:rtl/>
        </w:rPr>
        <w:t xml:space="preserve"> אף </w:t>
      </w:r>
      <w:r w:rsidR="00D2280E" w:rsidRPr="004106CE">
        <w:rPr>
          <w:rFonts w:asciiTheme="majorBidi" w:eastAsia="JoannaMT" w:hAnsiTheme="majorBidi" w:cstheme="majorBidi"/>
          <w:kern w:val="0"/>
          <w:sz w:val="24"/>
          <w:szCs w:val="24"/>
          <w:rtl/>
        </w:rPr>
        <w:t xml:space="preserve">מתבטא באופן מפתיע </w:t>
      </w:r>
      <w:r w:rsidR="004F65E9" w:rsidRPr="004106CE">
        <w:rPr>
          <w:rFonts w:asciiTheme="majorBidi" w:eastAsia="JoannaMT" w:hAnsiTheme="majorBidi" w:cstheme="majorBidi"/>
          <w:kern w:val="0"/>
          <w:sz w:val="24"/>
          <w:szCs w:val="24"/>
          <w:rtl/>
        </w:rPr>
        <w:t>ביחס לעובדה שהציב את חקר השפה במוקד הפעילות הפילוסופית</w:t>
      </w:r>
      <w:r w:rsidR="006B2A8F" w:rsidRPr="004106CE">
        <w:rPr>
          <w:rFonts w:asciiTheme="majorBidi" w:eastAsia="JoannaMT" w:hAnsiTheme="majorBidi" w:cstheme="majorBidi"/>
          <w:kern w:val="0"/>
          <w:sz w:val="24"/>
          <w:szCs w:val="24"/>
          <w:rtl/>
        </w:rPr>
        <w:t xml:space="preserve">. </w:t>
      </w:r>
      <w:proofErr w:type="spellStart"/>
      <w:r w:rsidR="006B2A8F" w:rsidRPr="004106CE">
        <w:rPr>
          <w:rFonts w:asciiTheme="majorBidi" w:eastAsia="JoannaMT" w:hAnsiTheme="majorBidi" w:cstheme="majorBidi"/>
          <w:kern w:val="0"/>
          <w:sz w:val="24"/>
          <w:szCs w:val="24"/>
          <w:rtl/>
        </w:rPr>
        <w:t>ויטגנשטיין</w:t>
      </w:r>
      <w:proofErr w:type="spellEnd"/>
      <w:r w:rsidR="006B2A8F" w:rsidRPr="004106CE">
        <w:rPr>
          <w:rFonts w:asciiTheme="majorBidi" w:eastAsia="JoannaMT" w:hAnsiTheme="majorBidi" w:cstheme="majorBidi"/>
          <w:kern w:val="0"/>
          <w:sz w:val="24"/>
          <w:szCs w:val="24"/>
          <w:rtl/>
        </w:rPr>
        <w:t xml:space="preserve"> הציג יחס מורכב בין גוף לנפש, בו מצד אחד לא ניתן לצמצם אדם </w:t>
      </w:r>
      <w:r w:rsidR="0025602D" w:rsidRPr="004106CE">
        <w:rPr>
          <w:rFonts w:asciiTheme="majorBidi" w:eastAsia="JoannaMT" w:hAnsiTheme="majorBidi" w:cstheme="majorBidi"/>
          <w:kern w:val="0"/>
          <w:sz w:val="24"/>
          <w:szCs w:val="24"/>
          <w:rtl/>
        </w:rPr>
        <w:t>לגופו, אך מצד שני, הגוף עשוי לבטא באופן מדויק ביותר את המתרחש בנפש</w:t>
      </w:r>
      <w:r w:rsidR="006D36AA" w:rsidRPr="004106CE">
        <w:rPr>
          <w:rFonts w:asciiTheme="majorBidi" w:eastAsia="JoannaMT" w:hAnsiTheme="majorBidi" w:cstheme="majorBidi"/>
          <w:kern w:val="0"/>
          <w:sz w:val="24"/>
          <w:szCs w:val="24"/>
          <w:rtl/>
        </w:rPr>
        <w:t xml:space="preserve">, יותר מכל תמלול. המכנה המשותף שעולה מן הדברים הוא ספקנות לגבי האפשרות לבטא מובן בשפה, לא רק של </w:t>
      </w:r>
      <w:r w:rsidR="009C0A6D" w:rsidRPr="004106CE">
        <w:rPr>
          <w:rFonts w:asciiTheme="majorBidi" w:eastAsia="JoannaMT" w:hAnsiTheme="majorBidi" w:cstheme="majorBidi"/>
          <w:kern w:val="0"/>
          <w:sz w:val="24"/>
          <w:szCs w:val="24"/>
          <w:rtl/>
        </w:rPr>
        <w:t xml:space="preserve">התחומים שכבר הוצאו מהגבולות </w:t>
      </w:r>
      <w:proofErr w:type="spellStart"/>
      <w:r w:rsidR="009C0A6D" w:rsidRPr="004106CE">
        <w:rPr>
          <w:rFonts w:asciiTheme="majorBidi" w:eastAsia="JoannaMT" w:hAnsiTheme="majorBidi" w:cstheme="majorBidi"/>
          <w:kern w:val="0"/>
          <w:sz w:val="24"/>
          <w:szCs w:val="24"/>
          <w:rtl/>
        </w:rPr>
        <w:t>בטרקטטוס</w:t>
      </w:r>
      <w:proofErr w:type="spellEnd"/>
      <w:r w:rsidR="009C0A6D" w:rsidRPr="004106CE">
        <w:rPr>
          <w:rFonts w:asciiTheme="majorBidi" w:eastAsia="JoannaMT" w:hAnsiTheme="majorBidi" w:cstheme="majorBidi"/>
          <w:kern w:val="0"/>
          <w:sz w:val="24"/>
          <w:szCs w:val="24"/>
          <w:rtl/>
        </w:rPr>
        <w:t>, אלא גם של מצבי-נפש בכלל.</w:t>
      </w:r>
      <w:r w:rsidR="00E21DD7" w:rsidRPr="004106CE">
        <w:rPr>
          <w:rFonts w:asciiTheme="majorBidi" w:eastAsia="JoannaMT" w:hAnsiTheme="majorBidi" w:cstheme="majorBidi"/>
          <w:kern w:val="0"/>
          <w:sz w:val="24"/>
          <w:szCs w:val="24"/>
          <w:rtl/>
        </w:rPr>
        <w:t xml:space="preserve"> </w:t>
      </w:r>
    </w:p>
    <w:p w14:paraId="0232BC02" w14:textId="11B6C092" w:rsidR="006F5B00" w:rsidRDefault="00D401FC" w:rsidP="00D55D2E">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eastAsia="JoannaMT" w:hAnsiTheme="majorBidi" w:cstheme="majorBidi" w:hint="cs"/>
          <w:kern w:val="0"/>
          <w:sz w:val="24"/>
          <w:szCs w:val="24"/>
          <w:rtl/>
        </w:rPr>
        <w:t xml:space="preserve">   </w:t>
      </w:r>
      <w:r w:rsidR="00643F51" w:rsidRPr="004106CE">
        <w:rPr>
          <w:rFonts w:asciiTheme="majorBidi" w:eastAsia="JoannaMT" w:hAnsiTheme="majorBidi" w:cstheme="majorBidi"/>
          <w:kern w:val="0"/>
          <w:sz w:val="24"/>
          <w:szCs w:val="24"/>
          <w:rtl/>
        </w:rPr>
        <w:t xml:space="preserve">ברצוני להציע שספקנות אצל </w:t>
      </w:r>
      <w:proofErr w:type="spellStart"/>
      <w:r w:rsidR="00643F51" w:rsidRPr="004106CE">
        <w:rPr>
          <w:rFonts w:asciiTheme="majorBidi" w:eastAsia="JoannaMT" w:hAnsiTheme="majorBidi" w:cstheme="majorBidi"/>
          <w:kern w:val="0"/>
          <w:sz w:val="24"/>
          <w:szCs w:val="24"/>
          <w:rtl/>
        </w:rPr>
        <w:t>ויטגנשטיין</w:t>
      </w:r>
      <w:proofErr w:type="spellEnd"/>
      <w:r w:rsidR="00643F51" w:rsidRPr="004106CE">
        <w:rPr>
          <w:rFonts w:asciiTheme="majorBidi" w:eastAsia="JoannaMT" w:hAnsiTheme="majorBidi" w:cstheme="majorBidi"/>
          <w:kern w:val="0"/>
          <w:sz w:val="24"/>
          <w:szCs w:val="24"/>
          <w:rtl/>
        </w:rPr>
        <w:t xml:space="preserve"> </w:t>
      </w:r>
      <w:proofErr w:type="spellStart"/>
      <w:r w:rsidR="00643F51" w:rsidRPr="004106CE">
        <w:rPr>
          <w:rFonts w:asciiTheme="majorBidi" w:eastAsia="JoannaMT" w:hAnsiTheme="majorBidi" w:cstheme="majorBidi"/>
          <w:kern w:val="0"/>
          <w:sz w:val="24"/>
          <w:szCs w:val="24"/>
          <w:rtl/>
        </w:rPr>
        <w:t>ולוינס</w:t>
      </w:r>
      <w:proofErr w:type="spellEnd"/>
      <w:r w:rsidR="00643F51" w:rsidRPr="004106CE">
        <w:rPr>
          <w:rFonts w:asciiTheme="majorBidi" w:eastAsia="JoannaMT" w:hAnsiTheme="majorBidi" w:cstheme="majorBidi"/>
          <w:kern w:val="0"/>
          <w:sz w:val="24"/>
          <w:szCs w:val="24"/>
          <w:rtl/>
        </w:rPr>
        <w:t xml:space="preserve"> נמצאת מאחורי הקלעים, הן מצד מספר </w:t>
      </w:r>
      <w:r w:rsidR="000409F2" w:rsidRPr="004106CE">
        <w:rPr>
          <w:rFonts w:asciiTheme="majorBidi" w:eastAsia="JoannaMT" w:hAnsiTheme="majorBidi" w:cstheme="majorBidi"/>
          <w:kern w:val="0"/>
          <w:sz w:val="24"/>
          <w:szCs w:val="24"/>
          <w:rtl/>
        </w:rPr>
        <w:t xml:space="preserve">ההתייחסויות הישירות של כל אחד מהם, והן מבחינת מקומה הפילוסופי: </w:t>
      </w:r>
      <w:r w:rsidR="00C272F4" w:rsidRPr="004106CE">
        <w:rPr>
          <w:rFonts w:asciiTheme="majorBidi" w:eastAsia="JoannaMT" w:hAnsiTheme="majorBidi" w:cstheme="majorBidi"/>
          <w:kern w:val="0"/>
          <w:sz w:val="24"/>
          <w:szCs w:val="24"/>
          <w:rtl/>
        </w:rPr>
        <w:t xml:space="preserve">ההבדל המשמעותי ביניהם </w:t>
      </w:r>
      <w:r w:rsidR="005C0689">
        <w:rPr>
          <w:rFonts w:asciiTheme="majorBidi" w:eastAsia="JoannaMT" w:hAnsiTheme="majorBidi" w:cstheme="majorBidi" w:hint="cs"/>
          <w:kern w:val="0"/>
          <w:sz w:val="24"/>
          <w:szCs w:val="24"/>
          <w:rtl/>
        </w:rPr>
        <w:t>נוגע ל</w:t>
      </w:r>
      <w:r w:rsidR="00AD053D" w:rsidRPr="004106CE">
        <w:rPr>
          <w:rFonts w:asciiTheme="majorBidi" w:eastAsia="JoannaMT" w:hAnsiTheme="majorBidi" w:cstheme="majorBidi"/>
          <w:kern w:val="0"/>
          <w:sz w:val="24"/>
          <w:szCs w:val="24"/>
          <w:rtl/>
        </w:rPr>
        <w:t xml:space="preserve">אפשרות לנסח אתיקה בשפה. </w:t>
      </w:r>
      <w:proofErr w:type="spellStart"/>
      <w:r w:rsidR="00AD053D" w:rsidRPr="004106CE">
        <w:rPr>
          <w:rFonts w:asciiTheme="majorBidi" w:eastAsia="JoannaMT" w:hAnsiTheme="majorBidi" w:cstheme="majorBidi"/>
          <w:kern w:val="0"/>
          <w:sz w:val="24"/>
          <w:szCs w:val="24"/>
          <w:rtl/>
        </w:rPr>
        <w:t>ויטגנשטיין</w:t>
      </w:r>
      <w:proofErr w:type="spellEnd"/>
      <w:r w:rsidR="00AD053D" w:rsidRPr="004106CE">
        <w:rPr>
          <w:rFonts w:asciiTheme="majorBidi" w:eastAsia="JoannaMT" w:hAnsiTheme="majorBidi" w:cstheme="majorBidi"/>
          <w:kern w:val="0"/>
          <w:sz w:val="24"/>
          <w:szCs w:val="24"/>
          <w:rtl/>
        </w:rPr>
        <w:t xml:space="preserve"> היה עקבי בהתנגדותו לאפשרות זו, בעוד </w:t>
      </w:r>
      <w:proofErr w:type="spellStart"/>
      <w:r w:rsidR="00AD053D" w:rsidRPr="004106CE">
        <w:rPr>
          <w:rFonts w:asciiTheme="majorBidi" w:eastAsia="JoannaMT" w:hAnsiTheme="majorBidi" w:cstheme="majorBidi"/>
          <w:kern w:val="0"/>
          <w:sz w:val="24"/>
          <w:szCs w:val="24"/>
          <w:rtl/>
        </w:rPr>
        <w:t>שלוינס</w:t>
      </w:r>
      <w:proofErr w:type="spellEnd"/>
      <w:r w:rsidR="00AD053D" w:rsidRPr="004106CE">
        <w:rPr>
          <w:rFonts w:asciiTheme="majorBidi" w:eastAsia="JoannaMT" w:hAnsiTheme="majorBidi" w:cstheme="majorBidi"/>
          <w:kern w:val="0"/>
          <w:sz w:val="24"/>
          <w:szCs w:val="24"/>
          <w:rtl/>
        </w:rPr>
        <w:t xml:space="preserve"> </w:t>
      </w:r>
      <w:r w:rsidR="00925AA1" w:rsidRPr="004106CE">
        <w:rPr>
          <w:rFonts w:asciiTheme="majorBidi" w:eastAsia="JoannaMT" w:hAnsiTheme="majorBidi" w:cstheme="majorBidi"/>
          <w:kern w:val="0"/>
          <w:sz w:val="24"/>
          <w:szCs w:val="24"/>
          <w:rtl/>
        </w:rPr>
        <w:t xml:space="preserve">הציע בספרו </w:t>
      </w:r>
      <w:r w:rsidR="00076E41" w:rsidRPr="004106CE">
        <w:rPr>
          <w:rFonts w:asciiTheme="majorBidi" w:eastAsia="JoannaMT" w:hAnsiTheme="majorBidi" w:cstheme="majorBidi"/>
          <w:kern w:val="0"/>
          <w:sz w:val="24"/>
          <w:szCs w:val="24"/>
          <w:rtl/>
        </w:rPr>
        <w:t>האחרון</w:t>
      </w:r>
      <w:r w:rsidR="00925AA1" w:rsidRPr="004106CE">
        <w:rPr>
          <w:rFonts w:asciiTheme="majorBidi" w:eastAsia="JoannaMT" w:hAnsiTheme="majorBidi" w:cstheme="majorBidi"/>
          <w:kern w:val="0"/>
          <w:sz w:val="24"/>
          <w:szCs w:val="24"/>
          <w:rtl/>
        </w:rPr>
        <w:t xml:space="preserve"> אפשרות של </w:t>
      </w:r>
      <w:r w:rsidR="00925AA1" w:rsidRPr="004106CE">
        <w:rPr>
          <w:rFonts w:asciiTheme="majorBidi" w:eastAsia="JoannaMT" w:hAnsiTheme="majorBidi" w:cstheme="majorBidi"/>
          <w:kern w:val="0"/>
          <w:sz w:val="24"/>
          <w:szCs w:val="24"/>
        </w:rPr>
        <w:t xml:space="preserve">ethical </w:t>
      </w:r>
      <w:r w:rsidR="00852952" w:rsidRPr="004106CE">
        <w:rPr>
          <w:rFonts w:asciiTheme="majorBidi" w:eastAsia="JoannaMT" w:hAnsiTheme="majorBidi" w:cstheme="majorBidi"/>
          <w:kern w:val="0"/>
          <w:sz w:val="24"/>
          <w:szCs w:val="24"/>
        </w:rPr>
        <w:t>l</w:t>
      </w:r>
      <w:r w:rsidR="00925AA1" w:rsidRPr="004106CE">
        <w:rPr>
          <w:rFonts w:asciiTheme="majorBidi" w:eastAsia="JoannaMT" w:hAnsiTheme="majorBidi" w:cstheme="majorBidi"/>
          <w:kern w:val="0"/>
          <w:sz w:val="24"/>
          <w:szCs w:val="24"/>
        </w:rPr>
        <w:t>anguage</w:t>
      </w:r>
      <w:r w:rsidR="00852952" w:rsidRPr="004106CE">
        <w:rPr>
          <w:rFonts w:asciiTheme="majorBidi" w:eastAsia="JoannaMT" w:hAnsiTheme="majorBidi" w:cstheme="majorBidi"/>
          <w:kern w:val="0"/>
          <w:sz w:val="24"/>
          <w:szCs w:val="24"/>
          <w:rtl/>
        </w:rPr>
        <w:t xml:space="preserve">. </w:t>
      </w:r>
      <w:r w:rsidR="00317F03">
        <w:rPr>
          <w:rFonts w:asciiTheme="majorBidi" w:eastAsia="JoannaMT" w:hAnsiTheme="majorBidi" w:cstheme="majorBidi" w:hint="cs"/>
          <w:kern w:val="0"/>
          <w:sz w:val="24"/>
          <w:szCs w:val="24"/>
          <w:rtl/>
        </w:rPr>
        <w:t xml:space="preserve">עם זאת, חשוב להדגיש שגם </w:t>
      </w:r>
      <w:proofErr w:type="spellStart"/>
      <w:r w:rsidR="00317F03">
        <w:rPr>
          <w:rFonts w:asciiTheme="majorBidi" w:eastAsia="JoannaMT" w:hAnsiTheme="majorBidi" w:cstheme="majorBidi" w:hint="cs"/>
          <w:kern w:val="0"/>
          <w:sz w:val="24"/>
          <w:szCs w:val="24"/>
          <w:rtl/>
        </w:rPr>
        <w:t>לוינס</w:t>
      </w:r>
      <w:proofErr w:type="spellEnd"/>
      <w:r w:rsidR="00317F03">
        <w:rPr>
          <w:rFonts w:asciiTheme="majorBidi" w:eastAsia="JoannaMT" w:hAnsiTheme="majorBidi" w:cstheme="majorBidi" w:hint="cs"/>
          <w:kern w:val="0"/>
          <w:sz w:val="24"/>
          <w:szCs w:val="24"/>
          <w:rtl/>
        </w:rPr>
        <w:t xml:space="preserve">, בספרו האחרון, </w:t>
      </w:r>
      <w:r w:rsidR="00286E4F">
        <w:rPr>
          <w:rFonts w:asciiTheme="majorBidi" w:eastAsia="JoannaMT" w:hAnsiTheme="majorBidi" w:cstheme="majorBidi" w:hint="cs"/>
          <w:kern w:val="0"/>
          <w:sz w:val="24"/>
          <w:szCs w:val="24"/>
          <w:rtl/>
        </w:rPr>
        <w:t xml:space="preserve">נמנע משפה </w:t>
      </w:r>
      <w:proofErr w:type="spellStart"/>
      <w:r w:rsidR="00286E4F">
        <w:rPr>
          <w:rFonts w:asciiTheme="majorBidi" w:eastAsia="JoannaMT" w:hAnsiTheme="majorBidi" w:cstheme="majorBidi" w:hint="cs"/>
          <w:kern w:val="0"/>
          <w:sz w:val="24"/>
          <w:szCs w:val="24"/>
          <w:rtl/>
        </w:rPr>
        <w:t>אונתולוגית</w:t>
      </w:r>
      <w:proofErr w:type="spellEnd"/>
      <w:r w:rsidR="006F5B00">
        <w:rPr>
          <w:rFonts w:asciiTheme="majorBidi" w:eastAsia="JoannaMT" w:hAnsiTheme="majorBidi" w:cstheme="majorBidi" w:hint="cs"/>
          <w:kern w:val="0"/>
          <w:sz w:val="24"/>
          <w:szCs w:val="24"/>
          <w:rtl/>
        </w:rPr>
        <w:t>.</w:t>
      </w:r>
    </w:p>
    <w:p w14:paraId="784AE0DA" w14:textId="71EC340B" w:rsidR="00B8341D" w:rsidRDefault="00286E4F" w:rsidP="00392C2A">
      <w:pPr>
        <w:autoSpaceDE w:val="0"/>
        <w:autoSpaceDN w:val="0"/>
        <w:adjustRightInd w:val="0"/>
        <w:spacing w:after="0" w:line="360" w:lineRule="auto"/>
        <w:jc w:val="both"/>
        <w:rPr>
          <w:rFonts w:asciiTheme="majorBidi" w:hAnsiTheme="majorBidi" w:cstheme="majorBidi" w:hint="cs"/>
          <w:sz w:val="24"/>
          <w:szCs w:val="24"/>
          <w:rtl/>
        </w:rPr>
      </w:pPr>
      <w:r w:rsidRPr="009B6841">
        <w:rPr>
          <w:rFonts w:asciiTheme="majorBidi" w:eastAsia="JoannaMT" w:hAnsiTheme="majorBidi" w:cstheme="majorBidi" w:hint="cs"/>
          <w:kern w:val="0"/>
          <w:sz w:val="24"/>
          <w:szCs w:val="24"/>
          <w:rtl/>
        </w:rPr>
        <w:t xml:space="preserve">יש המייחסים זאת לביקורת שכתב </w:t>
      </w:r>
      <w:proofErr w:type="spellStart"/>
      <w:r w:rsidRPr="009B6841">
        <w:rPr>
          <w:rFonts w:asciiTheme="majorBidi" w:eastAsia="JoannaMT" w:hAnsiTheme="majorBidi" w:cstheme="majorBidi" w:hint="cs"/>
          <w:kern w:val="0"/>
          <w:sz w:val="24"/>
          <w:szCs w:val="24"/>
          <w:rtl/>
        </w:rPr>
        <w:t>דרידה</w:t>
      </w:r>
      <w:proofErr w:type="spellEnd"/>
      <w:r w:rsidRPr="009B6841">
        <w:rPr>
          <w:rFonts w:asciiTheme="majorBidi" w:eastAsia="JoannaMT" w:hAnsiTheme="majorBidi" w:cstheme="majorBidi" w:hint="cs"/>
          <w:kern w:val="0"/>
          <w:sz w:val="24"/>
          <w:szCs w:val="24"/>
          <w:rtl/>
        </w:rPr>
        <w:t xml:space="preserve"> על </w:t>
      </w:r>
      <w:proofErr w:type="spellStart"/>
      <w:r w:rsidRPr="009B6841">
        <w:rPr>
          <w:rFonts w:asciiTheme="majorBidi" w:eastAsia="JoannaMT" w:hAnsiTheme="majorBidi" w:cstheme="majorBidi" w:hint="cs"/>
          <w:kern w:val="0"/>
          <w:sz w:val="24"/>
          <w:szCs w:val="24"/>
          <w:rtl/>
        </w:rPr>
        <w:t>האונתולוגיות</w:t>
      </w:r>
      <w:proofErr w:type="spellEnd"/>
      <w:r w:rsidRPr="009B6841">
        <w:rPr>
          <w:rFonts w:asciiTheme="majorBidi" w:eastAsia="JoannaMT" w:hAnsiTheme="majorBidi" w:cstheme="majorBidi" w:hint="cs"/>
          <w:kern w:val="0"/>
          <w:sz w:val="24"/>
          <w:szCs w:val="24"/>
          <w:rtl/>
        </w:rPr>
        <w:t xml:space="preserve"> של השפה ב </w:t>
      </w:r>
      <w:r w:rsidRPr="009B6841">
        <w:rPr>
          <w:rFonts w:asciiTheme="majorBidi" w:eastAsia="JoannaMT" w:hAnsiTheme="majorBidi" w:cstheme="majorBidi"/>
          <w:i/>
          <w:iCs/>
          <w:kern w:val="0"/>
          <w:sz w:val="24"/>
          <w:szCs w:val="24"/>
        </w:rPr>
        <w:t>Totality and infinity</w:t>
      </w:r>
      <w:r w:rsidR="001156CC" w:rsidRPr="009B6841">
        <w:rPr>
          <w:rFonts w:asciiTheme="majorBidi" w:eastAsia="JoannaMT" w:hAnsiTheme="majorBidi" w:cstheme="majorBidi" w:hint="cs"/>
          <w:kern w:val="0"/>
          <w:sz w:val="24"/>
          <w:szCs w:val="24"/>
          <w:rtl/>
        </w:rPr>
        <w:t>.</w:t>
      </w:r>
      <w:r w:rsidR="007E32C5">
        <w:rPr>
          <w:rStyle w:val="a5"/>
          <w:rFonts w:asciiTheme="majorBidi" w:eastAsia="JoannaMT" w:hAnsiTheme="majorBidi" w:cstheme="majorBidi"/>
          <w:kern w:val="0"/>
          <w:sz w:val="24"/>
          <w:szCs w:val="24"/>
          <w:rtl/>
        </w:rPr>
        <w:footnoteReference w:id="36"/>
      </w:r>
      <w:r w:rsidR="001156CC" w:rsidRPr="009B6841">
        <w:rPr>
          <w:rFonts w:asciiTheme="majorBidi" w:eastAsia="JoannaMT" w:hAnsiTheme="majorBidi" w:cstheme="majorBidi" w:hint="cs"/>
          <w:kern w:val="0"/>
          <w:sz w:val="24"/>
          <w:szCs w:val="24"/>
          <w:rtl/>
        </w:rPr>
        <w:t xml:space="preserve">  </w:t>
      </w:r>
      <w:r w:rsidR="00D55D2E" w:rsidRPr="009B6841">
        <w:rPr>
          <w:rFonts w:asciiTheme="majorBidi" w:eastAsia="JoannaMT" w:hAnsiTheme="majorBidi" w:cstheme="majorBidi" w:hint="cs"/>
          <w:kern w:val="0"/>
          <w:sz w:val="24"/>
          <w:szCs w:val="24"/>
          <w:rtl/>
        </w:rPr>
        <w:t xml:space="preserve">בראיון </w:t>
      </w:r>
      <w:r w:rsidR="00D55D2E">
        <w:rPr>
          <w:rFonts w:asciiTheme="majorBidi" w:eastAsia="JoannaMT" w:hAnsiTheme="majorBidi" w:cstheme="majorBidi" w:hint="cs"/>
          <w:kern w:val="0"/>
          <w:sz w:val="24"/>
          <w:szCs w:val="24"/>
          <w:rtl/>
        </w:rPr>
        <w:t xml:space="preserve">שנערך עמו ב 1988, </w:t>
      </w:r>
      <w:proofErr w:type="spellStart"/>
      <w:r w:rsidR="001156CC">
        <w:rPr>
          <w:rFonts w:asciiTheme="majorBidi" w:eastAsia="JoannaMT" w:hAnsiTheme="majorBidi" w:cstheme="majorBidi" w:hint="cs"/>
          <w:kern w:val="0"/>
          <w:sz w:val="24"/>
          <w:szCs w:val="24"/>
          <w:rtl/>
        </w:rPr>
        <w:t>לוינס</w:t>
      </w:r>
      <w:proofErr w:type="spellEnd"/>
      <w:r w:rsidR="001156CC">
        <w:rPr>
          <w:rFonts w:asciiTheme="majorBidi" w:eastAsia="JoannaMT" w:hAnsiTheme="majorBidi" w:cstheme="majorBidi" w:hint="cs"/>
          <w:kern w:val="0"/>
          <w:sz w:val="24"/>
          <w:szCs w:val="24"/>
          <w:rtl/>
        </w:rPr>
        <w:t xml:space="preserve"> עצמו הדגיש את השינוי </w:t>
      </w:r>
      <w:r w:rsidR="00DC5C81">
        <w:rPr>
          <w:rFonts w:asciiTheme="majorBidi" w:eastAsia="JoannaMT" w:hAnsiTheme="majorBidi" w:cstheme="majorBidi" w:hint="cs"/>
          <w:kern w:val="0"/>
          <w:sz w:val="24"/>
          <w:szCs w:val="24"/>
          <w:rtl/>
        </w:rPr>
        <w:t>המכוון בתפיסת השפה ב</w:t>
      </w:r>
      <w:r w:rsidR="00D55D2E">
        <w:rPr>
          <w:rFonts w:asciiTheme="majorBidi" w:eastAsia="JoannaMT" w:hAnsiTheme="majorBidi" w:cstheme="majorBidi" w:hint="cs"/>
          <w:kern w:val="0"/>
          <w:sz w:val="24"/>
          <w:szCs w:val="24"/>
          <w:rtl/>
        </w:rPr>
        <w:t xml:space="preserve"> </w:t>
      </w:r>
      <w:r w:rsidR="00DC5C81">
        <w:rPr>
          <w:rFonts w:asciiTheme="majorBidi" w:eastAsia="JoannaMT" w:hAnsiTheme="majorBidi" w:cstheme="majorBidi" w:hint="cs"/>
          <w:i/>
          <w:iCs/>
          <w:kern w:val="0"/>
          <w:sz w:val="24"/>
          <w:szCs w:val="24"/>
        </w:rPr>
        <w:t>O</w:t>
      </w:r>
      <w:r w:rsidR="00DC5C81">
        <w:rPr>
          <w:rFonts w:asciiTheme="majorBidi" w:eastAsia="JoannaMT" w:hAnsiTheme="majorBidi" w:cstheme="majorBidi"/>
          <w:i/>
          <w:iCs/>
          <w:kern w:val="0"/>
          <w:sz w:val="24"/>
          <w:szCs w:val="24"/>
        </w:rPr>
        <w:t>therwise than being</w:t>
      </w:r>
      <w:r w:rsidR="00D55D2E">
        <w:rPr>
          <w:rFonts w:asciiTheme="majorBidi" w:eastAsia="JoannaMT" w:hAnsiTheme="majorBidi" w:cstheme="majorBidi" w:hint="cs"/>
          <w:kern w:val="0"/>
          <w:sz w:val="24"/>
          <w:szCs w:val="24"/>
          <w:rtl/>
        </w:rPr>
        <w:t>.</w:t>
      </w:r>
      <w:r w:rsidR="00AB2F0A">
        <w:rPr>
          <w:rStyle w:val="a5"/>
          <w:rFonts w:asciiTheme="majorBidi" w:eastAsia="JoannaMT" w:hAnsiTheme="majorBidi" w:cstheme="majorBidi"/>
          <w:kern w:val="0"/>
          <w:sz w:val="24"/>
          <w:szCs w:val="24"/>
          <w:rtl/>
        </w:rPr>
        <w:footnoteReference w:id="37"/>
      </w:r>
      <w:r w:rsidR="009F78A4">
        <w:rPr>
          <w:rFonts w:asciiTheme="majorBidi" w:eastAsia="JoannaMT" w:hAnsiTheme="majorBidi" w:cstheme="majorBidi" w:hint="cs"/>
          <w:kern w:val="0"/>
          <w:sz w:val="24"/>
          <w:szCs w:val="24"/>
          <w:rtl/>
        </w:rPr>
        <w:t xml:space="preserve"> </w:t>
      </w:r>
      <w:proofErr w:type="spellStart"/>
      <w:r w:rsidR="009F78A4">
        <w:rPr>
          <w:rFonts w:asciiTheme="majorBidi" w:eastAsia="JoannaMT" w:hAnsiTheme="majorBidi" w:cstheme="majorBidi" w:hint="cs"/>
          <w:kern w:val="0"/>
          <w:sz w:val="24"/>
          <w:szCs w:val="24"/>
          <w:rtl/>
        </w:rPr>
        <w:t>לוינס</w:t>
      </w:r>
      <w:proofErr w:type="spellEnd"/>
      <w:r w:rsidR="009F78A4">
        <w:rPr>
          <w:rFonts w:asciiTheme="majorBidi" w:eastAsia="JoannaMT" w:hAnsiTheme="majorBidi" w:cstheme="majorBidi" w:hint="cs"/>
          <w:kern w:val="0"/>
          <w:sz w:val="24"/>
          <w:szCs w:val="24"/>
          <w:rtl/>
        </w:rPr>
        <w:t xml:space="preserve"> הציע מתוד</w:t>
      </w:r>
      <w:r w:rsidR="00450FFD">
        <w:rPr>
          <w:rFonts w:asciiTheme="majorBidi" w:eastAsia="JoannaMT" w:hAnsiTheme="majorBidi" w:cstheme="majorBidi" w:hint="cs"/>
          <w:kern w:val="0"/>
          <w:sz w:val="24"/>
          <w:szCs w:val="24"/>
          <w:rtl/>
        </w:rPr>
        <w:t xml:space="preserve">ולוגיה לשונית שמאחדת פעולה לשונית עם פעולה אתית, </w:t>
      </w:r>
      <w:r w:rsidR="00085DC6">
        <w:rPr>
          <w:rFonts w:asciiTheme="majorBidi" w:eastAsia="JoannaMT" w:hAnsiTheme="majorBidi" w:cstheme="majorBidi" w:hint="cs"/>
          <w:kern w:val="0"/>
          <w:sz w:val="24"/>
          <w:szCs w:val="24"/>
          <w:rtl/>
        </w:rPr>
        <w:t xml:space="preserve">ללא מאפיינים </w:t>
      </w:r>
      <w:proofErr w:type="spellStart"/>
      <w:r w:rsidR="00085DC6">
        <w:rPr>
          <w:rFonts w:asciiTheme="majorBidi" w:eastAsia="JoannaMT" w:hAnsiTheme="majorBidi" w:cstheme="majorBidi" w:hint="cs"/>
          <w:kern w:val="0"/>
          <w:sz w:val="24"/>
          <w:szCs w:val="24"/>
          <w:rtl/>
        </w:rPr>
        <w:t>אונתולוגיים</w:t>
      </w:r>
      <w:proofErr w:type="spellEnd"/>
      <w:r w:rsidR="00085DC6">
        <w:rPr>
          <w:rFonts w:asciiTheme="majorBidi" w:eastAsia="JoannaMT" w:hAnsiTheme="majorBidi" w:cstheme="majorBidi" w:hint="cs"/>
          <w:kern w:val="0"/>
          <w:sz w:val="24"/>
          <w:szCs w:val="24"/>
          <w:rtl/>
        </w:rPr>
        <w:t xml:space="preserve"> אלא רק מאפיינים </w:t>
      </w:r>
      <w:r w:rsidR="00156A34">
        <w:rPr>
          <w:rFonts w:asciiTheme="majorBidi" w:eastAsia="JoannaMT" w:hAnsiTheme="majorBidi" w:cstheme="majorBidi" w:hint="cs"/>
          <w:kern w:val="0"/>
          <w:sz w:val="24"/>
          <w:szCs w:val="24"/>
          <w:rtl/>
        </w:rPr>
        <w:t xml:space="preserve">מתודולוגיים, שהם באופן לא-מודע, או לפחות לא-מוצהר, תואמים לאלו שהציע </w:t>
      </w:r>
      <w:proofErr w:type="spellStart"/>
      <w:r w:rsidR="00156A34">
        <w:rPr>
          <w:rFonts w:asciiTheme="majorBidi" w:eastAsia="JoannaMT" w:hAnsiTheme="majorBidi" w:cstheme="majorBidi" w:hint="cs"/>
          <w:kern w:val="0"/>
          <w:sz w:val="24"/>
          <w:szCs w:val="24"/>
          <w:rtl/>
        </w:rPr>
        <w:t>ויטגנשטיין</w:t>
      </w:r>
      <w:proofErr w:type="spellEnd"/>
      <w:r w:rsidR="00156A34">
        <w:rPr>
          <w:rFonts w:asciiTheme="majorBidi" w:eastAsia="JoannaMT" w:hAnsiTheme="majorBidi" w:cstheme="majorBidi" w:hint="cs"/>
          <w:kern w:val="0"/>
          <w:sz w:val="24"/>
          <w:szCs w:val="24"/>
          <w:rtl/>
        </w:rPr>
        <w:t>.</w:t>
      </w:r>
      <w:r w:rsidR="0096138F">
        <w:rPr>
          <w:rFonts w:asciiTheme="majorBidi" w:eastAsia="JoannaMT" w:hAnsiTheme="majorBidi" w:cstheme="majorBidi" w:hint="cs"/>
          <w:kern w:val="0"/>
          <w:sz w:val="24"/>
          <w:szCs w:val="24"/>
          <w:rtl/>
        </w:rPr>
        <w:t xml:space="preserve"> </w:t>
      </w:r>
      <w:r w:rsidR="00825351">
        <w:rPr>
          <w:rFonts w:asciiTheme="majorBidi" w:eastAsia="JoannaMT" w:hAnsiTheme="majorBidi" w:cstheme="majorBidi" w:hint="cs"/>
          <w:kern w:val="0"/>
          <w:sz w:val="24"/>
          <w:szCs w:val="24"/>
          <w:rtl/>
        </w:rPr>
        <w:t xml:space="preserve">המושג </w:t>
      </w:r>
      <w:r w:rsidR="00825351" w:rsidRPr="004106CE">
        <w:rPr>
          <w:rFonts w:asciiTheme="majorBidi" w:eastAsia="JoannaMT" w:hAnsiTheme="majorBidi" w:cstheme="majorBidi"/>
          <w:kern w:val="0"/>
          <w:sz w:val="24"/>
          <w:szCs w:val="24"/>
        </w:rPr>
        <w:t>ethical language</w:t>
      </w:r>
      <w:r w:rsidR="00825351">
        <w:rPr>
          <w:rFonts w:asciiTheme="majorBidi" w:eastAsia="JoannaMT" w:hAnsiTheme="majorBidi" w:cstheme="majorBidi" w:hint="cs"/>
          <w:kern w:val="0"/>
          <w:sz w:val="24"/>
          <w:szCs w:val="24"/>
          <w:rtl/>
        </w:rPr>
        <w:t xml:space="preserve">, שיכול לרמז על היבט </w:t>
      </w:r>
      <w:proofErr w:type="spellStart"/>
      <w:r w:rsidR="00825351">
        <w:rPr>
          <w:rFonts w:asciiTheme="majorBidi" w:eastAsia="JoannaMT" w:hAnsiTheme="majorBidi" w:cstheme="majorBidi" w:hint="cs"/>
          <w:kern w:val="0"/>
          <w:sz w:val="24"/>
          <w:szCs w:val="24"/>
          <w:rtl/>
        </w:rPr>
        <w:t>אונתולוגי</w:t>
      </w:r>
      <w:proofErr w:type="spellEnd"/>
      <w:r w:rsidR="00825351">
        <w:rPr>
          <w:rFonts w:asciiTheme="majorBidi" w:eastAsia="JoannaMT" w:hAnsiTheme="majorBidi" w:cstheme="majorBidi" w:hint="cs"/>
          <w:kern w:val="0"/>
          <w:sz w:val="24"/>
          <w:szCs w:val="24"/>
          <w:rtl/>
        </w:rPr>
        <w:t xml:space="preserve"> </w:t>
      </w:r>
      <w:r w:rsidR="007632AD">
        <w:rPr>
          <w:rFonts w:asciiTheme="majorBidi" w:eastAsia="JoannaMT" w:hAnsiTheme="majorBidi" w:cstheme="majorBidi" w:hint="cs"/>
          <w:kern w:val="0"/>
          <w:sz w:val="24"/>
          <w:szCs w:val="24"/>
          <w:rtl/>
        </w:rPr>
        <w:t xml:space="preserve">של השפה מופיע רק פעמיים בספר, </w:t>
      </w:r>
      <w:r w:rsidR="00856EBB">
        <w:rPr>
          <w:rFonts w:asciiTheme="majorBidi" w:eastAsia="JoannaMT" w:hAnsiTheme="majorBidi" w:cstheme="majorBidi" w:hint="cs"/>
          <w:kern w:val="0"/>
          <w:sz w:val="24"/>
          <w:szCs w:val="24"/>
          <w:rtl/>
        </w:rPr>
        <w:t xml:space="preserve">ולעומתו, </w:t>
      </w:r>
      <w:r w:rsidR="00392B22">
        <w:rPr>
          <w:rFonts w:asciiTheme="majorBidi" w:eastAsia="JoannaMT" w:hAnsiTheme="majorBidi" w:cstheme="majorBidi" w:hint="cs"/>
          <w:kern w:val="0"/>
          <w:sz w:val="24"/>
          <w:szCs w:val="24"/>
          <w:rtl/>
        </w:rPr>
        <w:t>המושגים המתוד</w:t>
      </w:r>
      <w:r w:rsidR="00C93FFE">
        <w:rPr>
          <w:rFonts w:asciiTheme="majorBidi" w:eastAsia="JoannaMT" w:hAnsiTheme="majorBidi" w:cstheme="majorBidi" w:hint="cs"/>
          <w:kern w:val="0"/>
          <w:sz w:val="24"/>
          <w:szCs w:val="24"/>
          <w:rtl/>
        </w:rPr>
        <w:t>ו</w:t>
      </w:r>
      <w:r w:rsidR="00392B22">
        <w:rPr>
          <w:rFonts w:asciiTheme="majorBidi" w:eastAsia="JoannaMT" w:hAnsiTheme="majorBidi" w:cstheme="majorBidi" w:hint="cs"/>
          <w:kern w:val="0"/>
          <w:sz w:val="24"/>
          <w:szCs w:val="24"/>
          <w:rtl/>
        </w:rPr>
        <w:t>לוגיים מופיעים פעמים רבות.</w:t>
      </w:r>
      <w:r w:rsidR="003B40F6">
        <w:rPr>
          <w:rFonts w:asciiTheme="majorBidi" w:eastAsia="JoannaMT" w:hAnsiTheme="majorBidi" w:cstheme="majorBidi" w:hint="cs"/>
          <w:kern w:val="0"/>
          <w:sz w:val="24"/>
          <w:szCs w:val="24"/>
          <w:rtl/>
        </w:rPr>
        <w:t xml:space="preserve"> </w:t>
      </w:r>
      <w:r w:rsidR="00721522">
        <w:rPr>
          <w:rFonts w:asciiTheme="majorBidi" w:eastAsia="JoannaMT" w:hAnsiTheme="majorBidi" w:cstheme="majorBidi" w:hint="cs"/>
          <w:kern w:val="0"/>
          <w:sz w:val="24"/>
          <w:szCs w:val="24"/>
        </w:rPr>
        <w:t xml:space="preserve">  </w:t>
      </w:r>
      <w:r w:rsidR="00721522">
        <w:rPr>
          <w:rFonts w:asciiTheme="majorBidi" w:eastAsia="JoannaMT" w:hAnsiTheme="majorBidi" w:cstheme="majorBidi" w:hint="cs"/>
          <w:kern w:val="0"/>
          <w:sz w:val="24"/>
          <w:szCs w:val="24"/>
          <w:rtl/>
        </w:rPr>
        <w:t xml:space="preserve">שני המושגים העיקריים הם </w:t>
      </w:r>
      <w:r w:rsidR="00721522" w:rsidRPr="004106CE">
        <w:rPr>
          <w:rFonts w:asciiTheme="majorBidi" w:eastAsia="JoannaMT" w:hAnsiTheme="majorBidi" w:cstheme="majorBidi"/>
          <w:kern w:val="0"/>
          <w:sz w:val="24"/>
          <w:szCs w:val="24"/>
          <w:rtl/>
        </w:rPr>
        <w:t xml:space="preserve"> </w:t>
      </w:r>
      <w:r w:rsidR="00721522" w:rsidRPr="004106CE">
        <w:rPr>
          <w:rFonts w:asciiTheme="majorBidi" w:hAnsiTheme="majorBidi" w:cstheme="majorBidi"/>
          <w:sz w:val="24"/>
          <w:szCs w:val="24"/>
        </w:rPr>
        <w:t xml:space="preserve"> “</w:t>
      </w:r>
      <w:proofErr w:type="spellStart"/>
      <w:r w:rsidR="00721522" w:rsidRPr="004106CE">
        <w:rPr>
          <w:rFonts w:asciiTheme="majorBidi" w:hAnsiTheme="majorBidi" w:cstheme="majorBidi"/>
          <w:sz w:val="24"/>
          <w:szCs w:val="24"/>
        </w:rPr>
        <w:t>the</w:t>
      </w:r>
      <w:proofErr w:type="spellEnd"/>
      <w:r w:rsidR="00721522" w:rsidRPr="004106CE">
        <w:rPr>
          <w:rFonts w:asciiTheme="majorBidi" w:hAnsiTheme="majorBidi" w:cstheme="majorBidi"/>
          <w:sz w:val="24"/>
          <w:szCs w:val="24"/>
        </w:rPr>
        <w:t xml:space="preserve"> said” (</w:t>
      </w:r>
      <w:r w:rsidR="00721522" w:rsidRPr="004106CE">
        <w:rPr>
          <w:rFonts w:asciiTheme="majorBidi" w:hAnsiTheme="majorBidi" w:cstheme="majorBidi"/>
          <w:i/>
          <w:iCs/>
          <w:sz w:val="24"/>
          <w:szCs w:val="24"/>
        </w:rPr>
        <w:t xml:space="preserve">le </w:t>
      </w:r>
      <w:proofErr w:type="spellStart"/>
      <w:r w:rsidR="00721522" w:rsidRPr="004106CE">
        <w:rPr>
          <w:rFonts w:asciiTheme="majorBidi" w:hAnsiTheme="majorBidi" w:cstheme="majorBidi"/>
          <w:i/>
          <w:iCs/>
          <w:sz w:val="24"/>
          <w:szCs w:val="24"/>
        </w:rPr>
        <w:t>dit</w:t>
      </w:r>
      <w:proofErr w:type="spellEnd"/>
      <w:r w:rsidR="00721522" w:rsidRPr="004106CE">
        <w:rPr>
          <w:rFonts w:asciiTheme="majorBidi" w:hAnsiTheme="majorBidi" w:cstheme="majorBidi"/>
          <w:sz w:val="24"/>
          <w:szCs w:val="24"/>
        </w:rPr>
        <w:t>) and “the saying” (</w:t>
      </w:r>
      <w:r w:rsidR="00721522" w:rsidRPr="00EB55D0">
        <w:rPr>
          <w:rFonts w:asciiTheme="majorBidi" w:hAnsiTheme="majorBidi" w:cstheme="majorBidi"/>
          <w:i/>
          <w:iCs/>
          <w:sz w:val="24"/>
          <w:szCs w:val="24"/>
        </w:rPr>
        <w:t>le dire</w:t>
      </w:r>
      <w:r w:rsidR="00721522" w:rsidRPr="00EB55D0">
        <w:rPr>
          <w:rFonts w:asciiTheme="majorBidi" w:hAnsiTheme="majorBidi" w:cstheme="majorBidi"/>
          <w:sz w:val="24"/>
          <w:szCs w:val="24"/>
        </w:rPr>
        <w:t>)”</w:t>
      </w:r>
      <w:r w:rsidR="00B8341D">
        <w:rPr>
          <w:rFonts w:asciiTheme="majorBidi" w:eastAsia="JoannaMT" w:hAnsiTheme="majorBidi" w:cstheme="majorBidi" w:hint="cs"/>
          <w:kern w:val="0"/>
          <w:sz w:val="24"/>
          <w:szCs w:val="24"/>
          <w:rtl/>
        </w:rPr>
        <w:t>:</w:t>
      </w:r>
    </w:p>
    <w:p w14:paraId="30645586" w14:textId="0768EF3A" w:rsidR="00B8341D" w:rsidRDefault="00B8341D" w:rsidP="00CB73CE">
      <w:pPr>
        <w:autoSpaceDE w:val="0"/>
        <w:autoSpaceDN w:val="0"/>
        <w:bidi w:val="0"/>
        <w:adjustRightInd w:val="0"/>
        <w:spacing w:after="0" w:line="360" w:lineRule="auto"/>
        <w:ind w:left="2160"/>
        <w:jc w:val="both"/>
        <w:rPr>
          <w:rFonts w:asciiTheme="majorBidi" w:hAnsiTheme="majorBidi" w:cstheme="majorBidi"/>
          <w:sz w:val="24"/>
          <w:szCs w:val="24"/>
        </w:rPr>
      </w:pPr>
      <w:r w:rsidRPr="00CC1C18">
        <w:rPr>
          <w:rFonts w:asciiTheme="majorBidi" w:hAnsiTheme="majorBidi" w:cstheme="majorBidi"/>
          <w:sz w:val="24"/>
          <w:szCs w:val="24"/>
        </w:rPr>
        <w:t xml:space="preserve">Saying states and thematizes the said, but signifies it to the other, a neighbor, with a signification that </w:t>
      </w:r>
      <w:proofErr w:type="gramStart"/>
      <w:r w:rsidRPr="00CC1C18">
        <w:rPr>
          <w:rFonts w:asciiTheme="majorBidi" w:hAnsiTheme="majorBidi" w:cstheme="majorBidi"/>
          <w:sz w:val="24"/>
          <w:szCs w:val="24"/>
        </w:rPr>
        <w:t>has to</w:t>
      </w:r>
      <w:proofErr w:type="gramEnd"/>
      <w:r w:rsidRPr="00CC1C18">
        <w:rPr>
          <w:rFonts w:asciiTheme="majorBidi" w:hAnsiTheme="majorBidi" w:cstheme="majorBidi"/>
          <w:sz w:val="24"/>
          <w:szCs w:val="24"/>
        </w:rPr>
        <w:t xml:space="preserve"> be distinguished from that borne by words in the said. This signification to the other occurs in proximity. Proximity is quite distinct from every other relationship and </w:t>
      </w:r>
      <w:proofErr w:type="gramStart"/>
      <w:r w:rsidRPr="00CC1C18">
        <w:rPr>
          <w:rFonts w:asciiTheme="majorBidi" w:hAnsiTheme="majorBidi" w:cstheme="majorBidi"/>
          <w:sz w:val="24"/>
          <w:szCs w:val="24"/>
        </w:rPr>
        <w:t>has to</w:t>
      </w:r>
      <w:proofErr w:type="gramEnd"/>
      <w:r w:rsidRPr="00CC1C18">
        <w:rPr>
          <w:rFonts w:asciiTheme="majorBidi" w:hAnsiTheme="majorBidi" w:cstheme="majorBidi"/>
          <w:sz w:val="24"/>
          <w:szCs w:val="24"/>
        </w:rPr>
        <w:t xml:space="preserve"> be conceived as a responsibility for the other; it might be called humanity, or subjectivity, or self</w:t>
      </w:r>
      <w:r w:rsidRPr="00CC1C18">
        <w:rPr>
          <w:rStyle w:val="a5"/>
          <w:rFonts w:asciiTheme="majorBidi" w:hAnsiTheme="majorBidi" w:cstheme="majorBidi"/>
          <w:sz w:val="24"/>
          <w:szCs w:val="24"/>
        </w:rPr>
        <w:footnoteReference w:id="38"/>
      </w:r>
    </w:p>
    <w:p w14:paraId="19D235BD" w14:textId="77777777" w:rsidR="00B8341D" w:rsidRDefault="00B8341D" w:rsidP="00B8341D">
      <w:pPr>
        <w:autoSpaceDE w:val="0"/>
        <w:autoSpaceDN w:val="0"/>
        <w:bidi w:val="0"/>
        <w:adjustRightInd w:val="0"/>
        <w:spacing w:after="0" w:line="360" w:lineRule="auto"/>
        <w:jc w:val="both"/>
        <w:rPr>
          <w:rFonts w:asciiTheme="majorBidi" w:hAnsiTheme="majorBidi" w:cstheme="majorBidi"/>
          <w:sz w:val="24"/>
          <w:szCs w:val="24"/>
        </w:rPr>
      </w:pPr>
    </w:p>
    <w:p w14:paraId="1BC1C077" w14:textId="4A989C8C" w:rsidR="00162CF3" w:rsidRDefault="00D2327D" w:rsidP="00392C2A">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hAnsiTheme="majorBidi" w:cstheme="majorBidi" w:hint="cs"/>
          <w:sz w:val="24"/>
          <w:szCs w:val="24"/>
          <w:rtl/>
        </w:rPr>
        <w:t xml:space="preserve">מושג ה </w:t>
      </w:r>
      <w:r w:rsidRPr="00CC1C18">
        <w:rPr>
          <w:rFonts w:asciiTheme="majorBidi" w:hAnsiTheme="majorBidi" w:cstheme="majorBidi"/>
          <w:sz w:val="24"/>
          <w:szCs w:val="24"/>
        </w:rPr>
        <w:t>signification</w:t>
      </w:r>
      <w:r>
        <w:rPr>
          <w:rFonts w:asciiTheme="majorBidi" w:hAnsiTheme="majorBidi" w:cstheme="majorBidi" w:hint="cs"/>
          <w:sz w:val="24"/>
          <w:szCs w:val="24"/>
          <w:rtl/>
        </w:rPr>
        <w:t xml:space="preserve"> מתפקד בשני מישורים: במישור המילולי</w:t>
      </w:r>
      <w:r w:rsidR="00A00417">
        <w:rPr>
          <w:rFonts w:asciiTheme="majorBidi" w:hAnsiTheme="majorBidi" w:cstheme="majorBidi" w:hint="cs"/>
          <w:sz w:val="24"/>
          <w:szCs w:val="24"/>
          <w:rtl/>
        </w:rPr>
        <w:t>, יש קשר טר</w:t>
      </w:r>
      <w:r w:rsidR="00A10396">
        <w:rPr>
          <w:rFonts w:asciiTheme="majorBidi" w:hAnsiTheme="majorBidi" w:cstheme="majorBidi" w:hint="cs"/>
          <w:sz w:val="24"/>
          <w:szCs w:val="24"/>
          <w:rtl/>
        </w:rPr>
        <w:t>נ</w:t>
      </w:r>
      <w:r w:rsidR="00A00417">
        <w:rPr>
          <w:rFonts w:asciiTheme="majorBidi" w:hAnsiTheme="majorBidi" w:cstheme="majorBidi" w:hint="cs"/>
          <w:sz w:val="24"/>
          <w:szCs w:val="24"/>
          <w:rtl/>
        </w:rPr>
        <w:t>ספורמטיבי בין האמירה לנאמר</w:t>
      </w:r>
      <w:r w:rsidR="00A10396">
        <w:rPr>
          <w:rFonts w:asciiTheme="majorBidi" w:hAnsiTheme="majorBidi" w:cstheme="majorBidi" w:hint="cs"/>
          <w:sz w:val="24"/>
          <w:szCs w:val="24"/>
          <w:rtl/>
        </w:rPr>
        <w:t xml:space="preserve">, ובמישור הטרנסצנדנטלי מדובר בקשר של </w:t>
      </w:r>
      <w:r w:rsidR="00A10396" w:rsidRPr="00CC1C18">
        <w:rPr>
          <w:rFonts w:asciiTheme="majorBidi" w:hAnsiTheme="majorBidi" w:cstheme="majorBidi"/>
          <w:sz w:val="24"/>
          <w:szCs w:val="24"/>
        </w:rPr>
        <w:t>proximity</w:t>
      </w:r>
      <w:r w:rsidR="002554DE">
        <w:rPr>
          <w:rFonts w:asciiTheme="majorBidi" w:hAnsiTheme="majorBidi" w:cstheme="majorBidi" w:hint="cs"/>
          <w:sz w:val="24"/>
          <w:szCs w:val="24"/>
          <w:rtl/>
        </w:rPr>
        <w:t xml:space="preserve">, שמבטא </w:t>
      </w:r>
      <w:r w:rsidR="002554DE" w:rsidRPr="00CC1C18">
        <w:rPr>
          <w:rFonts w:asciiTheme="majorBidi" w:hAnsiTheme="majorBidi" w:cstheme="majorBidi"/>
          <w:sz w:val="24"/>
          <w:szCs w:val="24"/>
        </w:rPr>
        <w:t>responsibility</w:t>
      </w:r>
      <w:r w:rsidR="00A00417">
        <w:rPr>
          <w:rFonts w:asciiTheme="majorBidi" w:hAnsiTheme="majorBidi" w:cstheme="majorBidi" w:hint="cs"/>
          <w:sz w:val="24"/>
          <w:szCs w:val="24"/>
          <w:rtl/>
        </w:rPr>
        <w:t>.</w:t>
      </w:r>
      <w:r w:rsidR="00E164D9">
        <w:rPr>
          <w:rFonts w:asciiTheme="majorBidi" w:hAnsiTheme="majorBidi" w:cstheme="majorBidi" w:hint="cs"/>
          <w:sz w:val="24"/>
          <w:szCs w:val="24"/>
          <w:rtl/>
        </w:rPr>
        <w:t>למרות ש</w:t>
      </w:r>
      <w:r w:rsidR="00471B5A">
        <w:rPr>
          <w:rFonts w:asciiTheme="majorBidi" w:hAnsiTheme="majorBidi" w:cstheme="majorBidi" w:hint="cs"/>
          <w:sz w:val="24"/>
          <w:szCs w:val="24"/>
          <w:rtl/>
        </w:rPr>
        <w:t xml:space="preserve">לשני שמות הפועל </w:t>
      </w:r>
      <w:r w:rsidR="00471B5A">
        <w:rPr>
          <w:rFonts w:asciiTheme="majorBidi" w:eastAsia="JoannaMT" w:hAnsiTheme="majorBidi" w:cstheme="majorBidi" w:hint="cs"/>
          <w:kern w:val="0"/>
          <w:sz w:val="24"/>
          <w:szCs w:val="24"/>
          <w:rtl/>
        </w:rPr>
        <w:t xml:space="preserve">יש משמעות </w:t>
      </w:r>
      <w:proofErr w:type="spellStart"/>
      <w:r w:rsidR="00471B5A">
        <w:rPr>
          <w:rFonts w:asciiTheme="majorBidi" w:eastAsia="JoannaMT" w:hAnsiTheme="majorBidi" w:cstheme="majorBidi" w:hint="cs"/>
          <w:kern w:val="0"/>
          <w:sz w:val="24"/>
          <w:szCs w:val="24"/>
          <w:rtl/>
        </w:rPr>
        <w:t>דנונטי</w:t>
      </w:r>
      <w:r w:rsidR="00B44B6C">
        <w:rPr>
          <w:rFonts w:asciiTheme="majorBidi" w:eastAsia="JoannaMT" w:hAnsiTheme="majorBidi" w:cstheme="majorBidi" w:hint="cs"/>
          <w:kern w:val="0"/>
          <w:sz w:val="24"/>
          <w:szCs w:val="24"/>
          <w:rtl/>
        </w:rPr>
        <w:t>בית</w:t>
      </w:r>
      <w:proofErr w:type="spellEnd"/>
      <w:r w:rsidR="002C501A">
        <w:rPr>
          <w:rFonts w:asciiTheme="majorBidi" w:eastAsia="JoannaMT" w:hAnsiTheme="majorBidi" w:cstheme="majorBidi" w:hint="cs"/>
          <w:kern w:val="0"/>
          <w:sz w:val="24"/>
          <w:szCs w:val="24"/>
          <w:rtl/>
        </w:rPr>
        <w:t xml:space="preserve">, </w:t>
      </w:r>
      <w:r w:rsidR="00B44B6C">
        <w:rPr>
          <w:rFonts w:asciiTheme="majorBidi" w:eastAsia="JoannaMT" w:hAnsiTheme="majorBidi" w:cstheme="majorBidi" w:hint="cs"/>
          <w:kern w:val="0"/>
          <w:sz w:val="24"/>
          <w:szCs w:val="24"/>
          <w:rtl/>
        </w:rPr>
        <w:t xml:space="preserve">שניהם משקפים גם </w:t>
      </w:r>
      <w:r w:rsidR="00167F41">
        <w:rPr>
          <w:rFonts w:asciiTheme="majorBidi" w:eastAsia="JoannaMT" w:hAnsiTheme="majorBidi" w:cstheme="majorBidi" w:hint="cs"/>
          <w:kern w:val="0"/>
          <w:sz w:val="24"/>
          <w:szCs w:val="24"/>
          <w:rtl/>
        </w:rPr>
        <w:t>מ</w:t>
      </w:r>
      <w:r w:rsidR="00840410">
        <w:rPr>
          <w:rFonts w:asciiTheme="majorBidi" w:eastAsia="JoannaMT" w:hAnsiTheme="majorBidi" w:cstheme="majorBidi" w:hint="cs"/>
          <w:kern w:val="0"/>
          <w:sz w:val="24"/>
          <w:szCs w:val="24"/>
          <w:rtl/>
        </w:rPr>
        <w:t>שמעו</w:t>
      </w:r>
      <w:r w:rsidR="004A741B">
        <w:rPr>
          <w:rFonts w:asciiTheme="majorBidi" w:eastAsia="JoannaMT" w:hAnsiTheme="majorBidi" w:cstheme="majorBidi" w:hint="cs"/>
          <w:kern w:val="0"/>
          <w:sz w:val="24"/>
          <w:szCs w:val="24"/>
          <w:rtl/>
        </w:rPr>
        <w:t>ת</w:t>
      </w:r>
      <w:r w:rsidR="00840410">
        <w:rPr>
          <w:rFonts w:asciiTheme="majorBidi" w:eastAsia="JoannaMT" w:hAnsiTheme="majorBidi" w:cstheme="majorBidi" w:hint="cs"/>
          <w:kern w:val="0"/>
          <w:sz w:val="24"/>
          <w:szCs w:val="24"/>
          <w:rtl/>
        </w:rPr>
        <w:t xml:space="preserve"> לשונית ו</w:t>
      </w:r>
      <w:r w:rsidR="00167F41">
        <w:rPr>
          <w:rFonts w:asciiTheme="majorBidi" w:eastAsia="JoannaMT" w:hAnsiTheme="majorBidi" w:cstheme="majorBidi" w:hint="cs"/>
          <w:kern w:val="0"/>
          <w:sz w:val="24"/>
          <w:szCs w:val="24"/>
          <w:rtl/>
        </w:rPr>
        <w:t xml:space="preserve">גם </w:t>
      </w:r>
      <w:r w:rsidR="00840410">
        <w:rPr>
          <w:rFonts w:asciiTheme="majorBidi" w:eastAsia="JoannaMT" w:hAnsiTheme="majorBidi" w:cstheme="majorBidi" w:hint="cs"/>
          <w:kern w:val="0"/>
          <w:sz w:val="24"/>
          <w:szCs w:val="24"/>
          <w:rtl/>
        </w:rPr>
        <w:t xml:space="preserve">משמעות </w:t>
      </w:r>
      <w:proofErr w:type="spellStart"/>
      <w:r w:rsidR="00840410">
        <w:rPr>
          <w:rFonts w:asciiTheme="majorBidi" w:eastAsia="JoannaMT" w:hAnsiTheme="majorBidi" w:cstheme="majorBidi" w:hint="cs"/>
          <w:kern w:val="0"/>
          <w:sz w:val="24"/>
          <w:szCs w:val="24"/>
          <w:rtl/>
        </w:rPr>
        <w:t>אונתולוגית</w:t>
      </w:r>
      <w:proofErr w:type="spellEnd"/>
      <w:r w:rsidR="0039222D">
        <w:rPr>
          <w:rFonts w:asciiTheme="majorBidi" w:eastAsia="JoannaMT" w:hAnsiTheme="majorBidi" w:cstheme="majorBidi" w:hint="cs"/>
          <w:kern w:val="0"/>
          <w:sz w:val="24"/>
          <w:szCs w:val="24"/>
          <w:rtl/>
        </w:rPr>
        <w:t>.</w:t>
      </w:r>
      <w:r w:rsidR="00840410">
        <w:rPr>
          <w:rFonts w:asciiTheme="majorBidi" w:eastAsia="JoannaMT" w:hAnsiTheme="majorBidi" w:cstheme="majorBidi" w:hint="cs"/>
          <w:kern w:val="0"/>
          <w:sz w:val="24"/>
          <w:szCs w:val="24"/>
          <w:rtl/>
        </w:rPr>
        <w:t xml:space="preserve"> ניתן</w:t>
      </w:r>
      <w:r w:rsidR="0039222D">
        <w:rPr>
          <w:rFonts w:asciiTheme="majorBidi" w:eastAsia="JoannaMT" w:hAnsiTheme="majorBidi" w:cstheme="majorBidi" w:hint="cs"/>
          <w:kern w:val="0"/>
          <w:sz w:val="24"/>
          <w:szCs w:val="24"/>
          <w:rtl/>
        </w:rPr>
        <w:t xml:space="preserve"> </w:t>
      </w:r>
      <w:r w:rsidR="0039222D">
        <w:rPr>
          <w:rFonts w:asciiTheme="majorBidi" w:eastAsia="JoannaMT" w:hAnsiTheme="majorBidi" w:cstheme="majorBidi" w:hint="cs"/>
          <w:kern w:val="0"/>
          <w:sz w:val="24"/>
          <w:szCs w:val="24"/>
          <w:rtl/>
        </w:rPr>
        <w:lastRenderedPageBreak/>
        <w:t xml:space="preserve">אפוא </w:t>
      </w:r>
      <w:r w:rsidR="005B0972">
        <w:rPr>
          <w:rFonts w:asciiTheme="majorBidi" w:eastAsia="JoannaMT" w:hAnsiTheme="majorBidi" w:cstheme="majorBidi" w:hint="cs"/>
          <w:kern w:val="0"/>
          <w:sz w:val="24"/>
          <w:szCs w:val="24"/>
          <w:rtl/>
        </w:rPr>
        <w:t xml:space="preserve">להבין את הבסיס לטענתו </w:t>
      </w:r>
      <w:r w:rsidR="003B40F6">
        <w:rPr>
          <w:rFonts w:asciiTheme="majorBidi" w:eastAsia="JoannaMT" w:hAnsiTheme="majorBidi" w:cstheme="majorBidi" w:hint="cs"/>
          <w:kern w:val="0"/>
          <w:sz w:val="24"/>
          <w:szCs w:val="24"/>
          <w:rtl/>
        </w:rPr>
        <w:t xml:space="preserve">של </w:t>
      </w:r>
      <w:r w:rsidR="00392C2A" w:rsidRPr="00392C2A">
        <w:rPr>
          <w:rFonts w:asciiTheme="majorBidi" w:hAnsiTheme="majorBidi" w:cstheme="majorBidi"/>
          <w:color w:val="231F20"/>
          <w:kern w:val="0"/>
          <w:sz w:val="24"/>
          <w:szCs w:val="24"/>
        </w:rPr>
        <w:t>Simon Critchley</w:t>
      </w:r>
      <w:r w:rsidR="00392C2A">
        <w:rPr>
          <w:rFonts w:asciiTheme="majorBidi" w:eastAsia="JoannaMT" w:hAnsiTheme="majorBidi" w:cstheme="majorBidi" w:hint="cs"/>
          <w:kern w:val="0"/>
          <w:sz w:val="24"/>
          <w:szCs w:val="24"/>
          <w:rtl/>
        </w:rPr>
        <w:t xml:space="preserve"> </w:t>
      </w:r>
      <w:r w:rsidR="002207A1">
        <w:rPr>
          <w:rFonts w:asciiTheme="majorBidi" w:eastAsia="JoannaMT" w:hAnsiTheme="majorBidi" w:cstheme="majorBidi" w:hint="cs"/>
          <w:kern w:val="0"/>
          <w:sz w:val="24"/>
          <w:szCs w:val="24"/>
          <w:rtl/>
        </w:rPr>
        <w:t xml:space="preserve">לפיה </w:t>
      </w:r>
      <w:r w:rsidR="002F66F6">
        <w:rPr>
          <w:rFonts w:asciiTheme="majorBidi" w:eastAsia="JoannaMT" w:hAnsiTheme="majorBidi" w:cstheme="majorBidi" w:hint="cs"/>
          <w:kern w:val="0"/>
          <w:sz w:val="24"/>
          <w:szCs w:val="24"/>
          <w:rtl/>
        </w:rPr>
        <w:t xml:space="preserve">גם בספרו האחרון, </w:t>
      </w:r>
      <w:r w:rsidR="002207A1">
        <w:rPr>
          <w:rFonts w:asciiTheme="majorBidi" w:eastAsia="JoannaMT" w:hAnsiTheme="majorBidi" w:cstheme="majorBidi" w:hint="cs"/>
          <w:kern w:val="0"/>
          <w:sz w:val="24"/>
          <w:szCs w:val="24"/>
          <w:rtl/>
        </w:rPr>
        <w:t xml:space="preserve">תפיסת השפה של </w:t>
      </w:r>
      <w:proofErr w:type="spellStart"/>
      <w:r w:rsidR="002207A1">
        <w:rPr>
          <w:rFonts w:asciiTheme="majorBidi" w:eastAsia="JoannaMT" w:hAnsiTheme="majorBidi" w:cstheme="majorBidi" w:hint="cs"/>
          <w:kern w:val="0"/>
          <w:sz w:val="24"/>
          <w:szCs w:val="24"/>
          <w:rtl/>
        </w:rPr>
        <w:t>לוינס</w:t>
      </w:r>
      <w:proofErr w:type="spellEnd"/>
      <w:r w:rsidR="002F66F6">
        <w:rPr>
          <w:rFonts w:asciiTheme="majorBidi" w:eastAsia="JoannaMT" w:hAnsiTheme="majorBidi" w:cstheme="majorBidi" w:hint="cs"/>
          <w:kern w:val="0"/>
          <w:sz w:val="24"/>
          <w:szCs w:val="24"/>
          <w:rtl/>
        </w:rPr>
        <w:t xml:space="preserve"> היא </w:t>
      </w:r>
      <w:proofErr w:type="spellStart"/>
      <w:r w:rsidR="002F66F6">
        <w:rPr>
          <w:rFonts w:asciiTheme="majorBidi" w:eastAsia="JoannaMT" w:hAnsiTheme="majorBidi" w:cstheme="majorBidi" w:hint="cs"/>
          <w:kern w:val="0"/>
          <w:sz w:val="24"/>
          <w:szCs w:val="24"/>
          <w:rtl/>
        </w:rPr>
        <w:t>אונתולוגית</w:t>
      </w:r>
      <w:proofErr w:type="spellEnd"/>
      <w:r w:rsidR="002F66F6">
        <w:rPr>
          <w:rFonts w:asciiTheme="majorBidi" w:eastAsia="JoannaMT" w:hAnsiTheme="majorBidi" w:cstheme="majorBidi" w:hint="cs"/>
          <w:kern w:val="0"/>
          <w:sz w:val="24"/>
          <w:szCs w:val="24"/>
          <w:rtl/>
        </w:rPr>
        <w:t>.</w:t>
      </w:r>
      <w:r w:rsidR="002207A1">
        <w:rPr>
          <w:rStyle w:val="a5"/>
          <w:rFonts w:asciiTheme="majorBidi" w:eastAsia="JoannaMT" w:hAnsiTheme="majorBidi" w:cstheme="majorBidi"/>
          <w:kern w:val="0"/>
          <w:sz w:val="24"/>
          <w:szCs w:val="24"/>
          <w:rtl/>
        </w:rPr>
        <w:footnoteReference w:id="39"/>
      </w:r>
      <w:r w:rsidR="00392B22">
        <w:rPr>
          <w:rFonts w:asciiTheme="majorBidi" w:eastAsia="JoannaMT" w:hAnsiTheme="majorBidi" w:cstheme="majorBidi" w:hint="cs"/>
          <w:kern w:val="0"/>
          <w:sz w:val="24"/>
          <w:szCs w:val="24"/>
          <w:rtl/>
        </w:rPr>
        <w:t xml:space="preserve"> </w:t>
      </w:r>
    </w:p>
    <w:p w14:paraId="6356BF18" w14:textId="72895B63" w:rsidR="00A00263" w:rsidRDefault="00162CF3" w:rsidP="001B6323">
      <w:pPr>
        <w:autoSpaceDE w:val="0"/>
        <w:autoSpaceDN w:val="0"/>
        <w:bidi w:val="0"/>
        <w:adjustRightInd w:val="0"/>
        <w:spacing w:after="0" w:line="360" w:lineRule="auto"/>
        <w:jc w:val="both"/>
        <w:rPr>
          <w:rFonts w:asciiTheme="majorBidi" w:hAnsiTheme="majorBidi" w:cstheme="majorBidi"/>
          <w:b/>
          <w:bCs/>
          <w:kern w:val="0"/>
          <w:sz w:val="24"/>
          <w:szCs w:val="24"/>
        </w:rPr>
      </w:pPr>
      <w:r>
        <w:rPr>
          <w:rFonts w:asciiTheme="majorBidi" w:eastAsia="JoannaMT" w:hAnsiTheme="majorBidi" w:cstheme="majorBidi" w:hint="cs"/>
          <w:kern w:val="0"/>
          <w:sz w:val="24"/>
          <w:szCs w:val="24"/>
        </w:rPr>
        <w:t xml:space="preserve"> </w:t>
      </w:r>
      <w:r w:rsidR="00C704FF">
        <w:rPr>
          <w:rFonts w:asciiTheme="majorBidi" w:eastAsia="JoannaMT" w:hAnsiTheme="majorBidi" w:cstheme="majorBidi" w:hint="cs"/>
          <w:kern w:val="0"/>
          <w:sz w:val="24"/>
          <w:szCs w:val="24"/>
          <w:rtl/>
        </w:rPr>
        <w:t xml:space="preserve"> </w:t>
      </w:r>
      <w:r w:rsidR="00A6558F">
        <w:rPr>
          <w:rFonts w:asciiTheme="majorBidi" w:eastAsia="JoannaMT" w:hAnsiTheme="majorBidi" w:cstheme="majorBidi"/>
          <w:b/>
          <w:bCs/>
          <w:kern w:val="0"/>
          <w:sz w:val="24"/>
          <w:szCs w:val="24"/>
        </w:rPr>
        <w:t>Coping with skepticism with</w:t>
      </w:r>
      <w:r w:rsidR="0099491C" w:rsidRPr="004106CE">
        <w:rPr>
          <w:rFonts w:asciiTheme="majorBidi" w:eastAsia="JoannaMT" w:hAnsiTheme="majorBidi" w:cstheme="majorBidi"/>
          <w:b/>
          <w:bCs/>
          <w:kern w:val="0"/>
          <w:sz w:val="24"/>
          <w:szCs w:val="24"/>
        </w:rPr>
        <w:t xml:space="preserve"> </w:t>
      </w:r>
      <w:r w:rsidR="00C60EFD" w:rsidRPr="004106CE">
        <w:rPr>
          <w:rFonts w:asciiTheme="majorBidi" w:hAnsiTheme="majorBidi" w:cstheme="majorBidi"/>
          <w:b/>
          <w:bCs/>
          <w:kern w:val="0"/>
          <w:sz w:val="24"/>
          <w:szCs w:val="24"/>
        </w:rPr>
        <w:t>“</w:t>
      </w:r>
      <w:r w:rsidR="00A6558F">
        <w:rPr>
          <w:rFonts w:asciiTheme="majorBidi" w:hAnsiTheme="majorBidi" w:cstheme="majorBidi"/>
          <w:b/>
          <w:bCs/>
          <w:kern w:val="0"/>
          <w:sz w:val="24"/>
          <w:szCs w:val="24"/>
        </w:rPr>
        <w:t xml:space="preserve">the </w:t>
      </w:r>
      <w:r w:rsidR="00C60EFD" w:rsidRPr="004106CE">
        <w:rPr>
          <w:rFonts w:asciiTheme="majorBidi" w:hAnsiTheme="majorBidi" w:cstheme="majorBidi"/>
          <w:b/>
          <w:bCs/>
          <w:kern w:val="0"/>
          <w:sz w:val="24"/>
          <w:szCs w:val="24"/>
        </w:rPr>
        <w:t>saying”</w:t>
      </w:r>
      <w:r w:rsidR="0099491C" w:rsidRPr="004106CE">
        <w:rPr>
          <w:rFonts w:asciiTheme="majorBidi" w:hAnsiTheme="majorBidi" w:cstheme="majorBidi"/>
          <w:b/>
          <w:bCs/>
          <w:kern w:val="0"/>
          <w:sz w:val="24"/>
          <w:szCs w:val="24"/>
        </w:rPr>
        <w:t xml:space="preserve"> and “</w:t>
      </w:r>
      <w:r w:rsidR="00A6558F">
        <w:rPr>
          <w:rFonts w:asciiTheme="majorBidi" w:hAnsiTheme="majorBidi" w:cstheme="majorBidi"/>
          <w:b/>
          <w:bCs/>
          <w:kern w:val="0"/>
          <w:sz w:val="24"/>
          <w:szCs w:val="24"/>
        </w:rPr>
        <w:t xml:space="preserve">the </w:t>
      </w:r>
      <w:proofErr w:type="spellStart"/>
      <w:r w:rsidR="0099491C" w:rsidRPr="004106CE">
        <w:rPr>
          <w:rFonts w:asciiTheme="majorBidi" w:hAnsiTheme="majorBidi" w:cstheme="majorBidi"/>
          <w:b/>
          <w:bCs/>
          <w:kern w:val="0"/>
          <w:sz w:val="24"/>
          <w:szCs w:val="24"/>
        </w:rPr>
        <w:t>sa</w:t>
      </w:r>
      <w:r w:rsidR="008277B1" w:rsidRPr="004106CE">
        <w:rPr>
          <w:rFonts w:asciiTheme="majorBidi" w:hAnsiTheme="majorBidi" w:cstheme="majorBidi"/>
          <w:b/>
          <w:bCs/>
          <w:kern w:val="0"/>
          <w:sz w:val="24"/>
          <w:szCs w:val="24"/>
        </w:rPr>
        <w:t>id</w:t>
      </w:r>
      <w:proofErr w:type="spellEnd"/>
      <w:r w:rsidR="0099491C" w:rsidRPr="004106CE">
        <w:rPr>
          <w:rFonts w:asciiTheme="majorBidi" w:hAnsiTheme="majorBidi" w:cstheme="majorBidi"/>
          <w:b/>
          <w:bCs/>
          <w:kern w:val="0"/>
          <w:sz w:val="24"/>
          <w:szCs w:val="24"/>
        </w:rPr>
        <w:t>”</w:t>
      </w:r>
    </w:p>
    <w:p w14:paraId="7851C092" w14:textId="13DDA7F3" w:rsidR="00AA754B" w:rsidRDefault="0075416E" w:rsidP="003D4E00">
      <w:pPr>
        <w:autoSpaceDE w:val="0"/>
        <w:autoSpaceDN w:val="0"/>
        <w:bidi w:val="0"/>
        <w:adjustRightInd w:val="0"/>
        <w:spacing w:after="0" w:line="360" w:lineRule="auto"/>
        <w:ind w:left="2160"/>
        <w:jc w:val="both"/>
        <w:rPr>
          <w:rFonts w:asciiTheme="majorBidi" w:eastAsia="JoannaMT" w:hAnsiTheme="majorBidi" w:cstheme="majorBidi"/>
          <w:kern w:val="0"/>
          <w:sz w:val="24"/>
          <w:szCs w:val="24"/>
        </w:rPr>
      </w:pPr>
      <w:r w:rsidRPr="000C2570">
        <w:rPr>
          <w:rFonts w:ascii="Times New Roman" w:hAnsi="Times New Roman" w:cs="Times New Roman"/>
          <w:kern w:val="0"/>
          <w:sz w:val="24"/>
          <w:szCs w:val="24"/>
        </w:rPr>
        <w:t>As the truth of what does not enter into a theme, it is produced out of</w:t>
      </w:r>
      <w:r w:rsidR="000C2570">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time or in two times without entering into either of them, as an endless</w:t>
      </w:r>
      <w:r w:rsidR="000C2570">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 xml:space="preserve">critique, or skepticism, which in a </w:t>
      </w:r>
      <w:r w:rsidR="00AE7983" w:rsidRPr="000C2570">
        <w:rPr>
          <w:rFonts w:ascii="Times New Roman" w:hAnsi="Times New Roman" w:cs="Times New Roman"/>
          <w:kern w:val="0"/>
          <w:sz w:val="24"/>
          <w:szCs w:val="24"/>
        </w:rPr>
        <w:t>spiraling</w:t>
      </w:r>
      <w:r w:rsidRPr="000C2570">
        <w:rPr>
          <w:rFonts w:ascii="Times New Roman" w:hAnsi="Times New Roman" w:cs="Times New Roman"/>
          <w:kern w:val="0"/>
          <w:sz w:val="24"/>
          <w:szCs w:val="24"/>
        </w:rPr>
        <w:t xml:space="preserve"> movement makes possible the</w:t>
      </w:r>
      <w:r w:rsidR="000C2570">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boldness of philosophy, destroying the conjunction into which its saying</w:t>
      </w:r>
      <w:r w:rsidR="000C2570">
        <w:rPr>
          <w:rFonts w:ascii="Times New Roman" w:hAnsi="Times New Roman" w:cs="Times New Roman"/>
          <w:kern w:val="0"/>
          <w:sz w:val="24"/>
          <w:szCs w:val="24"/>
        </w:rPr>
        <w:t xml:space="preserve"> </w:t>
      </w:r>
      <w:r w:rsidRPr="000C2570">
        <w:rPr>
          <w:rFonts w:ascii="Times New Roman" w:hAnsi="Times New Roman" w:cs="Times New Roman"/>
          <w:kern w:val="0"/>
          <w:sz w:val="24"/>
          <w:szCs w:val="24"/>
        </w:rPr>
        <w:t xml:space="preserve">and </w:t>
      </w:r>
      <w:proofErr w:type="gramStart"/>
      <w:r w:rsidRPr="000C2570">
        <w:rPr>
          <w:rFonts w:ascii="Times New Roman" w:hAnsi="Times New Roman" w:cs="Times New Roman"/>
          <w:kern w:val="0"/>
          <w:sz w:val="24"/>
          <w:szCs w:val="24"/>
        </w:rPr>
        <w:t>its</w:t>
      </w:r>
      <w:proofErr w:type="gramEnd"/>
      <w:r w:rsidRPr="000C2570">
        <w:rPr>
          <w:rFonts w:ascii="Times New Roman" w:hAnsi="Times New Roman" w:cs="Times New Roman"/>
          <w:kern w:val="0"/>
          <w:sz w:val="24"/>
          <w:szCs w:val="24"/>
        </w:rPr>
        <w:t xml:space="preserve"> said continually enter.</w:t>
      </w:r>
      <w:r w:rsidR="00616CEC">
        <w:rPr>
          <w:rFonts w:asciiTheme="majorBidi" w:hAnsiTheme="majorBidi" w:cstheme="majorBidi"/>
          <w:kern w:val="0"/>
          <w:sz w:val="24"/>
          <w:szCs w:val="24"/>
        </w:rPr>
        <w:t xml:space="preserve"> […] </w:t>
      </w:r>
      <w:r w:rsidR="00CD1DAA" w:rsidRPr="008B611D">
        <w:rPr>
          <w:rFonts w:asciiTheme="majorBidi" w:hAnsiTheme="majorBidi" w:cstheme="majorBidi"/>
          <w:kern w:val="0"/>
          <w:sz w:val="24"/>
          <w:szCs w:val="24"/>
        </w:rPr>
        <w:t>The unsayable saying lends itself to the said, to the ancillary indiscretion</w:t>
      </w:r>
      <w:r w:rsidR="008B611D">
        <w:rPr>
          <w:rFonts w:asciiTheme="majorBidi" w:hAnsiTheme="majorBidi" w:cstheme="majorBidi"/>
          <w:kern w:val="0"/>
          <w:sz w:val="24"/>
          <w:szCs w:val="24"/>
        </w:rPr>
        <w:t xml:space="preserve"> </w:t>
      </w:r>
      <w:r w:rsidR="00CD1DAA" w:rsidRPr="008B611D">
        <w:rPr>
          <w:rFonts w:asciiTheme="majorBidi" w:hAnsiTheme="majorBidi" w:cstheme="majorBidi"/>
          <w:kern w:val="0"/>
          <w:sz w:val="24"/>
          <w:szCs w:val="24"/>
        </w:rPr>
        <w:t xml:space="preserve">of the abusive language that divulges or profanes the unsayable. </w:t>
      </w:r>
      <w:r w:rsidR="00F05E78">
        <w:rPr>
          <w:rFonts w:asciiTheme="majorBidi" w:hAnsiTheme="majorBidi" w:cstheme="majorBidi"/>
          <w:kern w:val="0"/>
          <w:sz w:val="24"/>
          <w:szCs w:val="24"/>
        </w:rPr>
        <w:t xml:space="preserve">[…] </w:t>
      </w:r>
      <w:r w:rsidR="00CD1DAA" w:rsidRPr="008B611D">
        <w:rPr>
          <w:rFonts w:asciiTheme="majorBidi" w:hAnsiTheme="majorBidi" w:cstheme="majorBidi"/>
          <w:kern w:val="0"/>
          <w:sz w:val="24"/>
          <w:szCs w:val="24"/>
        </w:rPr>
        <w:t>But one can go back to this signification of the saying, this responsibility</w:t>
      </w:r>
      <w:r w:rsidR="008B611D">
        <w:rPr>
          <w:rFonts w:asciiTheme="majorBidi" w:hAnsiTheme="majorBidi" w:cstheme="majorBidi"/>
          <w:kern w:val="0"/>
          <w:sz w:val="24"/>
          <w:szCs w:val="24"/>
        </w:rPr>
        <w:t xml:space="preserve"> </w:t>
      </w:r>
      <w:r w:rsidR="00CD1DAA" w:rsidRPr="008B611D">
        <w:rPr>
          <w:rFonts w:asciiTheme="majorBidi" w:hAnsiTheme="majorBidi" w:cstheme="majorBidi"/>
          <w:kern w:val="0"/>
          <w:sz w:val="24"/>
          <w:szCs w:val="24"/>
        </w:rPr>
        <w:t xml:space="preserve">and substitution, only from the said and from the question: </w:t>
      </w:r>
      <w:r w:rsidR="005A0A42">
        <w:rPr>
          <w:rFonts w:asciiTheme="majorBidi" w:hAnsiTheme="majorBidi" w:cstheme="majorBidi"/>
          <w:kern w:val="0"/>
          <w:sz w:val="24"/>
          <w:szCs w:val="24"/>
        </w:rPr>
        <w:t>'</w:t>
      </w:r>
      <w:r w:rsidR="00CD1DAA" w:rsidRPr="008B611D">
        <w:rPr>
          <w:rFonts w:asciiTheme="majorBidi" w:hAnsiTheme="majorBidi" w:cstheme="majorBidi"/>
          <w:kern w:val="0"/>
          <w:sz w:val="24"/>
          <w:szCs w:val="24"/>
        </w:rPr>
        <w:t>What is it</w:t>
      </w:r>
      <w:r w:rsidR="008B611D">
        <w:rPr>
          <w:rFonts w:asciiTheme="majorBidi" w:hAnsiTheme="majorBidi" w:cstheme="majorBidi"/>
          <w:kern w:val="0"/>
          <w:sz w:val="24"/>
          <w:szCs w:val="24"/>
        </w:rPr>
        <w:t xml:space="preserve"> </w:t>
      </w:r>
      <w:r w:rsidR="00CD1DAA" w:rsidRPr="008B611D">
        <w:rPr>
          <w:rFonts w:asciiTheme="majorBidi" w:hAnsiTheme="majorBidi" w:cstheme="majorBidi"/>
          <w:kern w:val="0"/>
          <w:sz w:val="24"/>
          <w:szCs w:val="24"/>
        </w:rPr>
        <w:t>about</w:t>
      </w:r>
      <w:r w:rsidR="0048125B">
        <w:rPr>
          <w:rFonts w:asciiTheme="majorBidi" w:hAnsiTheme="majorBidi" w:cstheme="majorBidi"/>
          <w:kern w:val="0"/>
          <w:sz w:val="24"/>
          <w:szCs w:val="24"/>
        </w:rPr>
        <w:t>,'</w:t>
      </w:r>
      <w:r w:rsidR="00CD1DAA" w:rsidRPr="008B611D">
        <w:rPr>
          <w:rFonts w:asciiTheme="majorBidi" w:hAnsiTheme="majorBidi" w:cstheme="majorBidi"/>
          <w:i/>
          <w:iCs/>
          <w:kern w:val="0"/>
          <w:sz w:val="24"/>
          <w:szCs w:val="24"/>
        </w:rPr>
        <w:t xml:space="preserve"> </w:t>
      </w:r>
      <w:r w:rsidR="00CD1DAA" w:rsidRPr="008B611D">
        <w:rPr>
          <w:rFonts w:asciiTheme="majorBidi" w:hAnsiTheme="majorBidi" w:cstheme="majorBidi"/>
          <w:kern w:val="0"/>
          <w:sz w:val="24"/>
          <w:szCs w:val="24"/>
        </w:rPr>
        <w:t>a question already within the said in which everything shows</w:t>
      </w:r>
      <w:r w:rsidR="008B611D">
        <w:rPr>
          <w:rFonts w:asciiTheme="majorBidi" w:hAnsiTheme="majorBidi" w:cstheme="majorBidi"/>
          <w:kern w:val="0"/>
          <w:sz w:val="24"/>
          <w:szCs w:val="24"/>
        </w:rPr>
        <w:t xml:space="preserve"> </w:t>
      </w:r>
      <w:r w:rsidR="00CD1DAA" w:rsidRPr="008B611D">
        <w:rPr>
          <w:rFonts w:asciiTheme="majorBidi" w:hAnsiTheme="majorBidi" w:cstheme="majorBidi"/>
          <w:kern w:val="0"/>
          <w:sz w:val="24"/>
          <w:szCs w:val="24"/>
        </w:rPr>
        <w:t>itself</w:t>
      </w:r>
      <w:r w:rsidR="003D4E00">
        <w:rPr>
          <w:rStyle w:val="a5"/>
          <w:rFonts w:asciiTheme="majorBidi" w:hAnsiTheme="majorBidi" w:cstheme="majorBidi"/>
          <w:kern w:val="0"/>
          <w:sz w:val="24"/>
          <w:szCs w:val="24"/>
        </w:rPr>
        <w:footnoteReference w:id="40"/>
      </w:r>
    </w:p>
    <w:p w14:paraId="7A912494" w14:textId="5CC2E2FA" w:rsidR="00C87CD8" w:rsidRDefault="001427FE" w:rsidP="00C87CD8">
      <w:pPr>
        <w:autoSpaceDE w:val="0"/>
        <w:autoSpaceDN w:val="0"/>
        <w:adjustRightInd w:val="0"/>
        <w:spacing w:after="0" w:line="360" w:lineRule="auto"/>
        <w:jc w:val="both"/>
        <w:rPr>
          <w:rFonts w:asciiTheme="majorBidi" w:hAnsiTheme="majorBidi" w:cstheme="majorBidi" w:hint="cs"/>
          <w:color w:val="000000"/>
          <w:sz w:val="24"/>
          <w:szCs w:val="24"/>
          <w:rtl/>
        </w:rPr>
      </w:pPr>
      <w:r>
        <w:rPr>
          <w:rFonts w:asciiTheme="majorBidi" w:eastAsia="JoannaMT" w:hAnsiTheme="majorBidi" w:cstheme="majorBidi" w:hint="cs"/>
          <w:kern w:val="0"/>
          <w:sz w:val="24"/>
          <w:szCs w:val="24"/>
          <w:rtl/>
        </w:rPr>
        <w:t xml:space="preserve">לצד </w:t>
      </w:r>
      <w:r w:rsidR="00101778">
        <w:rPr>
          <w:rFonts w:asciiTheme="majorBidi" w:hAnsiTheme="majorBidi" w:cstheme="majorBidi"/>
          <w:color w:val="000000"/>
          <w:sz w:val="24"/>
          <w:szCs w:val="24"/>
        </w:rPr>
        <w:t>the saying and the said</w:t>
      </w:r>
      <w:r w:rsidR="00F404B8">
        <w:rPr>
          <w:rFonts w:asciiTheme="majorBidi" w:eastAsia="JoannaMT" w:hAnsiTheme="majorBidi" w:cstheme="majorBidi" w:hint="cs"/>
          <w:kern w:val="0"/>
          <w:sz w:val="24"/>
          <w:szCs w:val="24"/>
          <w:rtl/>
        </w:rPr>
        <w:t xml:space="preserve"> </w:t>
      </w:r>
      <w:r w:rsidR="001B6323">
        <w:rPr>
          <w:rFonts w:asciiTheme="majorBidi" w:eastAsia="JoannaMT" w:hAnsiTheme="majorBidi" w:cstheme="majorBidi" w:hint="cs"/>
          <w:kern w:val="0"/>
          <w:sz w:val="24"/>
          <w:szCs w:val="24"/>
          <w:rtl/>
        </w:rPr>
        <w:t>צרוף</w:t>
      </w:r>
      <w:r>
        <w:rPr>
          <w:rFonts w:asciiTheme="majorBidi" w:eastAsia="JoannaMT" w:hAnsiTheme="majorBidi" w:cstheme="majorBidi" w:hint="cs"/>
          <w:kern w:val="0"/>
          <w:sz w:val="24"/>
          <w:szCs w:val="24"/>
          <w:rtl/>
        </w:rPr>
        <w:t xml:space="preserve"> המילים</w:t>
      </w:r>
      <w:r w:rsidR="001B6323">
        <w:rPr>
          <w:rFonts w:asciiTheme="majorBidi" w:eastAsia="JoannaMT" w:hAnsiTheme="majorBidi" w:cstheme="majorBidi" w:hint="cs"/>
          <w:kern w:val="0"/>
          <w:sz w:val="24"/>
          <w:szCs w:val="24"/>
          <w:rtl/>
        </w:rPr>
        <w:t xml:space="preserve"> </w:t>
      </w:r>
      <w:r w:rsidR="001B6323" w:rsidRPr="004106CE">
        <w:rPr>
          <w:rFonts w:asciiTheme="majorBidi" w:eastAsia="JoannaMT" w:hAnsiTheme="majorBidi" w:cstheme="majorBidi"/>
          <w:kern w:val="0"/>
          <w:sz w:val="24"/>
          <w:szCs w:val="24"/>
        </w:rPr>
        <w:t>ethical language</w:t>
      </w:r>
      <w:r w:rsidR="001B6323">
        <w:rPr>
          <w:rFonts w:asciiTheme="majorBidi" w:eastAsia="JoannaMT" w:hAnsiTheme="majorBidi" w:cstheme="majorBidi" w:hint="cs"/>
          <w:kern w:val="0"/>
          <w:sz w:val="24"/>
          <w:szCs w:val="24"/>
          <w:rtl/>
        </w:rPr>
        <w:t xml:space="preserve"> כבר טומן בחובו מתח לפי כתבי </w:t>
      </w:r>
      <w:proofErr w:type="spellStart"/>
      <w:r w:rsidR="001B6323">
        <w:rPr>
          <w:rFonts w:asciiTheme="majorBidi" w:eastAsia="JoannaMT" w:hAnsiTheme="majorBidi" w:cstheme="majorBidi" w:hint="cs"/>
          <w:kern w:val="0"/>
          <w:sz w:val="24"/>
          <w:szCs w:val="24"/>
          <w:rtl/>
        </w:rPr>
        <w:t>לוינס</w:t>
      </w:r>
      <w:proofErr w:type="spellEnd"/>
      <w:r w:rsidR="001B6323">
        <w:rPr>
          <w:rFonts w:asciiTheme="majorBidi" w:eastAsia="JoannaMT" w:hAnsiTheme="majorBidi" w:cstheme="majorBidi" w:hint="cs"/>
          <w:kern w:val="0"/>
          <w:sz w:val="24"/>
          <w:szCs w:val="24"/>
          <w:rtl/>
        </w:rPr>
        <w:t>,</w:t>
      </w:r>
      <w:r w:rsidR="0020679A">
        <w:rPr>
          <w:rFonts w:asciiTheme="majorBidi" w:eastAsia="JoannaMT" w:hAnsiTheme="majorBidi" w:cstheme="majorBidi" w:hint="cs"/>
          <w:kern w:val="0"/>
          <w:sz w:val="24"/>
          <w:szCs w:val="24"/>
          <w:rtl/>
        </w:rPr>
        <w:t xml:space="preserve"> ומתעוררת השאלה</w:t>
      </w:r>
      <w:r w:rsidR="00091715">
        <w:rPr>
          <w:rFonts w:asciiTheme="majorBidi" w:eastAsia="JoannaMT" w:hAnsiTheme="majorBidi" w:cstheme="majorBidi" w:hint="cs"/>
          <w:kern w:val="0"/>
          <w:sz w:val="24"/>
          <w:szCs w:val="24"/>
          <w:rtl/>
        </w:rPr>
        <w:t>:</w:t>
      </w:r>
      <w:r w:rsidR="0020679A">
        <w:rPr>
          <w:rFonts w:asciiTheme="majorBidi" w:eastAsia="JoannaMT" w:hAnsiTheme="majorBidi" w:cstheme="majorBidi" w:hint="cs"/>
          <w:kern w:val="0"/>
          <w:sz w:val="24"/>
          <w:szCs w:val="24"/>
          <w:rtl/>
        </w:rPr>
        <w:t xml:space="preserve"> </w:t>
      </w:r>
      <w:r w:rsidR="001B6323">
        <w:rPr>
          <w:rFonts w:asciiTheme="majorBidi" w:eastAsia="JoannaMT" w:hAnsiTheme="majorBidi" w:cstheme="majorBidi" w:hint="cs"/>
          <w:kern w:val="0"/>
          <w:sz w:val="24"/>
          <w:szCs w:val="24"/>
          <w:rtl/>
        </w:rPr>
        <w:t>כיצד ניתן להשתמש בשפה לצורך אתי למרות אי-האפשרות לנסח את טיבה של אתיקה בשפה</w:t>
      </w:r>
      <w:r w:rsidR="00C87CD8">
        <w:rPr>
          <w:rFonts w:asciiTheme="majorBidi" w:hAnsiTheme="majorBidi" w:cstheme="majorBidi" w:hint="cs"/>
          <w:color w:val="000000"/>
          <w:sz w:val="24"/>
          <w:szCs w:val="24"/>
          <w:rtl/>
        </w:rPr>
        <w:t>?</w:t>
      </w:r>
    </w:p>
    <w:p w14:paraId="0B978F50" w14:textId="77777777" w:rsidR="002C272F" w:rsidRDefault="002C272F" w:rsidP="002C272F">
      <w:pPr>
        <w:autoSpaceDE w:val="0"/>
        <w:autoSpaceDN w:val="0"/>
        <w:bidi w:val="0"/>
        <w:adjustRightInd w:val="0"/>
        <w:spacing w:after="0" w:line="360" w:lineRule="auto"/>
        <w:jc w:val="both"/>
        <w:rPr>
          <w:rFonts w:asciiTheme="majorBidi" w:hAnsiTheme="majorBidi" w:cstheme="majorBidi"/>
          <w:color w:val="000000"/>
          <w:sz w:val="24"/>
          <w:szCs w:val="24"/>
        </w:rPr>
      </w:pPr>
    </w:p>
    <w:p w14:paraId="3CD63C63" w14:textId="7BC29545" w:rsidR="00817F63" w:rsidRPr="003F0CE2" w:rsidRDefault="00D4047B" w:rsidP="00817F63">
      <w:pPr>
        <w:autoSpaceDE w:val="0"/>
        <w:autoSpaceDN w:val="0"/>
        <w:adjustRightInd w:val="0"/>
        <w:spacing w:after="0" w:line="360" w:lineRule="auto"/>
        <w:jc w:val="both"/>
        <w:rPr>
          <w:rFonts w:asciiTheme="majorBidi" w:hAnsiTheme="majorBidi" w:cstheme="majorBidi" w:hint="cs"/>
          <w:color w:val="000000"/>
          <w:sz w:val="24"/>
          <w:szCs w:val="24"/>
          <w:rtl/>
        </w:rPr>
      </w:pPr>
      <w:r>
        <w:rPr>
          <w:rFonts w:asciiTheme="majorBidi" w:hAnsiTheme="majorBidi" w:cstheme="majorBidi" w:hint="cs"/>
          <w:color w:val="000000"/>
          <w:sz w:val="24"/>
          <w:szCs w:val="24"/>
          <w:rtl/>
        </w:rPr>
        <w:t>החידוש בדיון הנוכחי הוא</w:t>
      </w:r>
      <w:r w:rsidR="00EA22E3">
        <w:rPr>
          <w:rFonts w:asciiTheme="majorBidi" w:hAnsiTheme="majorBidi" w:cstheme="majorBidi" w:hint="cs"/>
          <w:color w:val="000000"/>
          <w:sz w:val="24"/>
          <w:szCs w:val="24"/>
          <w:rtl/>
        </w:rPr>
        <w:t xml:space="preserve"> שצמד המונחים</w:t>
      </w:r>
      <w:r w:rsidR="00EA22E3">
        <w:rPr>
          <w:rFonts w:asciiTheme="majorBidi" w:hAnsiTheme="majorBidi" w:cstheme="majorBidi"/>
          <w:color w:val="000000"/>
          <w:sz w:val="24"/>
          <w:szCs w:val="24"/>
        </w:rPr>
        <w:t>the saying and the said</w:t>
      </w:r>
      <w:r w:rsidR="00EA22E3">
        <w:rPr>
          <w:rFonts w:asciiTheme="majorBidi" w:hAnsiTheme="majorBidi" w:cstheme="majorBidi" w:hint="cs"/>
          <w:color w:val="000000"/>
          <w:sz w:val="24"/>
          <w:szCs w:val="24"/>
        </w:rPr>
        <w:t xml:space="preserve"> </w:t>
      </w:r>
      <w:r w:rsidR="00D6244B">
        <w:rPr>
          <w:rFonts w:asciiTheme="majorBidi" w:hAnsiTheme="majorBidi" w:cstheme="majorBidi" w:hint="cs"/>
          <w:color w:val="000000"/>
          <w:sz w:val="24"/>
          <w:szCs w:val="24"/>
          <w:rtl/>
        </w:rPr>
        <w:t xml:space="preserve"> משמר את ה</w:t>
      </w:r>
      <w:r>
        <w:rPr>
          <w:rFonts w:asciiTheme="majorBidi" w:hAnsiTheme="majorBidi" w:cstheme="majorBidi" w:hint="cs"/>
          <w:color w:val="000000"/>
          <w:sz w:val="24"/>
          <w:szCs w:val="24"/>
          <w:rtl/>
        </w:rPr>
        <w:t xml:space="preserve">מתח </w:t>
      </w:r>
      <w:r w:rsidR="009315CF">
        <w:rPr>
          <w:rFonts w:asciiTheme="majorBidi" w:hAnsiTheme="majorBidi" w:cstheme="majorBidi" w:hint="cs"/>
          <w:color w:val="000000"/>
          <w:sz w:val="24"/>
          <w:szCs w:val="24"/>
          <w:rtl/>
        </w:rPr>
        <w:t>בין כמה צמדי ניגודים</w:t>
      </w:r>
      <w:r w:rsidR="008D22F5">
        <w:rPr>
          <w:rFonts w:asciiTheme="majorBidi" w:hAnsiTheme="majorBidi" w:cstheme="majorBidi" w:hint="cs"/>
          <w:color w:val="000000"/>
          <w:sz w:val="24"/>
          <w:szCs w:val="24"/>
          <w:rtl/>
        </w:rPr>
        <w:t xml:space="preserve"> בכתבי </w:t>
      </w:r>
      <w:proofErr w:type="spellStart"/>
      <w:r w:rsidR="008D22F5">
        <w:rPr>
          <w:rFonts w:asciiTheme="majorBidi" w:hAnsiTheme="majorBidi" w:cstheme="majorBidi" w:hint="cs"/>
          <w:color w:val="000000"/>
          <w:sz w:val="24"/>
          <w:szCs w:val="24"/>
          <w:rtl/>
        </w:rPr>
        <w:t>לוינס</w:t>
      </w:r>
      <w:proofErr w:type="spellEnd"/>
      <w:r w:rsidR="009315CF">
        <w:rPr>
          <w:rFonts w:asciiTheme="majorBidi" w:hAnsiTheme="majorBidi" w:cstheme="majorBidi" w:hint="cs"/>
          <w:color w:val="000000"/>
          <w:sz w:val="24"/>
          <w:szCs w:val="24"/>
          <w:rtl/>
        </w:rPr>
        <w:t xml:space="preserve">: הטרנסצנדנטלי והממשי, </w:t>
      </w:r>
      <w:r w:rsidR="007869FE">
        <w:rPr>
          <w:rFonts w:asciiTheme="majorBidi" w:hAnsiTheme="majorBidi" w:cstheme="majorBidi"/>
          <w:color w:val="000000"/>
          <w:sz w:val="24"/>
          <w:szCs w:val="24"/>
        </w:rPr>
        <w:t>sincerity and betrayal</w:t>
      </w:r>
      <w:r w:rsidR="007869FE">
        <w:rPr>
          <w:rFonts w:asciiTheme="majorBidi" w:hAnsiTheme="majorBidi" w:cstheme="majorBidi" w:hint="cs"/>
          <w:color w:val="000000"/>
          <w:sz w:val="24"/>
          <w:szCs w:val="24"/>
          <w:rtl/>
        </w:rPr>
        <w:t>, ה</w:t>
      </w:r>
      <w:r w:rsidR="008F5D5C">
        <w:rPr>
          <w:rFonts w:asciiTheme="majorBidi" w:hAnsiTheme="majorBidi" w:cstheme="majorBidi" w:hint="cs"/>
          <w:color w:val="000000"/>
          <w:sz w:val="24"/>
          <w:szCs w:val="24"/>
          <w:rtl/>
        </w:rPr>
        <w:t>זמני והאל-זמני,</w:t>
      </w:r>
      <w:r w:rsidR="002D665A">
        <w:rPr>
          <w:rFonts w:asciiTheme="majorBidi" w:hAnsiTheme="majorBidi" w:cstheme="majorBidi" w:hint="cs"/>
          <w:color w:val="000000"/>
          <w:sz w:val="24"/>
          <w:szCs w:val="24"/>
          <w:rtl/>
        </w:rPr>
        <w:t xml:space="preserve"> והניתן-לתמלול ושאינו ניתן לתמלול.</w:t>
      </w:r>
      <w:r w:rsidR="006E42BD">
        <w:rPr>
          <w:rFonts w:asciiTheme="majorBidi" w:hAnsiTheme="majorBidi" w:cstheme="majorBidi" w:hint="cs"/>
          <w:color w:val="000000"/>
          <w:sz w:val="24"/>
          <w:szCs w:val="24"/>
          <w:rtl/>
        </w:rPr>
        <w:t xml:space="preserve"> </w:t>
      </w:r>
      <w:r w:rsidR="00147E91">
        <w:rPr>
          <w:rFonts w:asciiTheme="majorBidi" w:hAnsiTheme="majorBidi" w:cstheme="majorBidi" w:hint="cs"/>
          <w:color w:val="000000"/>
          <w:sz w:val="24"/>
          <w:szCs w:val="24"/>
          <w:rtl/>
        </w:rPr>
        <w:t xml:space="preserve">המתח משתמר במישור המילולי בו </w:t>
      </w:r>
      <w:r w:rsidR="008728F4">
        <w:rPr>
          <w:rFonts w:asciiTheme="majorBidi" w:hAnsiTheme="majorBidi" w:cstheme="majorBidi" w:hint="cs"/>
          <w:color w:val="000000"/>
          <w:sz w:val="24"/>
          <w:szCs w:val="24"/>
          <w:rtl/>
        </w:rPr>
        <w:t xml:space="preserve">פועלת שפה אתית בעזרת הפעולה </w:t>
      </w:r>
      <w:proofErr w:type="spellStart"/>
      <w:r w:rsidR="008728F4">
        <w:rPr>
          <w:rFonts w:asciiTheme="majorBidi" w:hAnsiTheme="majorBidi" w:cstheme="majorBidi" w:hint="cs"/>
          <w:color w:val="000000"/>
          <w:sz w:val="24"/>
          <w:szCs w:val="24"/>
          <w:rtl/>
        </w:rPr>
        <w:t>הסינרגית</w:t>
      </w:r>
      <w:proofErr w:type="spellEnd"/>
      <w:r w:rsidR="008728F4">
        <w:rPr>
          <w:rFonts w:asciiTheme="majorBidi" w:hAnsiTheme="majorBidi" w:cstheme="majorBidi" w:hint="cs"/>
          <w:color w:val="000000"/>
          <w:sz w:val="24"/>
          <w:szCs w:val="24"/>
          <w:rtl/>
        </w:rPr>
        <w:t xml:space="preserve"> והסימולטנית של </w:t>
      </w:r>
      <w:r w:rsidR="00147E91">
        <w:rPr>
          <w:rFonts w:asciiTheme="majorBidi" w:hAnsiTheme="majorBidi" w:cstheme="majorBidi" w:hint="cs"/>
          <w:color w:val="000000"/>
          <w:sz w:val="24"/>
          <w:szCs w:val="24"/>
          <w:rtl/>
        </w:rPr>
        <w:t xml:space="preserve"> </w:t>
      </w:r>
      <w:r w:rsidR="008728F4">
        <w:rPr>
          <w:rFonts w:asciiTheme="majorBidi" w:hAnsiTheme="majorBidi" w:cstheme="majorBidi"/>
          <w:color w:val="000000"/>
          <w:sz w:val="24"/>
          <w:szCs w:val="24"/>
        </w:rPr>
        <w:t>the saying and the said</w:t>
      </w:r>
      <w:r w:rsidR="008728F4">
        <w:rPr>
          <w:rFonts w:asciiTheme="majorBidi" w:hAnsiTheme="majorBidi" w:cstheme="majorBidi" w:hint="cs"/>
          <w:color w:val="000000"/>
          <w:sz w:val="24"/>
          <w:szCs w:val="24"/>
          <w:rtl/>
        </w:rPr>
        <w:t>.</w:t>
      </w:r>
      <w:r w:rsidR="008B0ECE">
        <w:rPr>
          <w:rFonts w:asciiTheme="majorBidi" w:hAnsiTheme="majorBidi" w:cstheme="majorBidi" w:hint="cs"/>
          <w:color w:val="000000"/>
          <w:sz w:val="24"/>
          <w:szCs w:val="24"/>
          <w:rtl/>
        </w:rPr>
        <w:t xml:space="preserve"> כפי שניתן לראות בדבריו של </w:t>
      </w:r>
      <w:proofErr w:type="spellStart"/>
      <w:r w:rsidR="008B0ECE">
        <w:rPr>
          <w:rFonts w:asciiTheme="majorBidi" w:hAnsiTheme="majorBidi" w:cstheme="majorBidi" w:hint="cs"/>
          <w:color w:val="000000"/>
          <w:sz w:val="24"/>
          <w:szCs w:val="24"/>
          <w:rtl/>
        </w:rPr>
        <w:t>לוינס</w:t>
      </w:r>
      <w:proofErr w:type="spellEnd"/>
      <w:r w:rsidR="008B0ECE">
        <w:rPr>
          <w:rFonts w:asciiTheme="majorBidi" w:hAnsiTheme="majorBidi" w:cstheme="majorBidi" w:hint="cs"/>
          <w:color w:val="000000"/>
          <w:sz w:val="24"/>
          <w:szCs w:val="24"/>
          <w:rtl/>
        </w:rPr>
        <w:t xml:space="preserve"> בפתח הסעיף, ה </w:t>
      </w:r>
      <w:r w:rsidR="008B0ECE" w:rsidRPr="008B611D">
        <w:rPr>
          <w:rFonts w:asciiTheme="majorBidi" w:hAnsiTheme="majorBidi" w:cstheme="majorBidi"/>
          <w:kern w:val="0"/>
          <w:sz w:val="24"/>
          <w:szCs w:val="24"/>
        </w:rPr>
        <w:t>saying</w:t>
      </w:r>
      <w:r w:rsidR="008B0ECE">
        <w:rPr>
          <w:rFonts w:asciiTheme="majorBidi" w:hAnsiTheme="majorBidi" w:cstheme="majorBidi" w:hint="cs"/>
          <w:kern w:val="0"/>
          <w:sz w:val="24"/>
          <w:szCs w:val="24"/>
          <w:rtl/>
        </w:rPr>
        <w:t xml:space="preserve"> הוא </w:t>
      </w:r>
      <w:r w:rsidR="00FC5B08">
        <w:rPr>
          <w:rFonts w:asciiTheme="majorBidi" w:hAnsiTheme="majorBidi" w:cstheme="majorBidi" w:hint="cs"/>
          <w:color w:val="000000"/>
          <w:sz w:val="24"/>
          <w:szCs w:val="24"/>
          <w:rtl/>
        </w:rPr>
        <w:t xml:space="preserve">אמנם </w:t>
      </w:r>
      <w:r w:rsidR="00FC5B08" w:rsidRPr="008B611D">
        <w:rPr>
          <w:rFonts w:asciiTheme="majorBidi" w:hAnsiTheme="majorBidi" w:cstheme="majorBidi"/>
          <w:kern w:val="0"/>
          <w:sz w:val="24"/>
          <w:szCs w:val="24"/>
        </w:rPr>
        <w:t>unsayable</w:t>
      </w:r>
      <w:r w:rsidR="00FC5B08">
        <w:rPr>
          <w:rFonts w:asciiTheme="majorBidi" w:hAnsiTheme="majorBidi" w:cstheme="majorBidi" w:hint="cs"/>
          <w:color w:val="000000"/>
          <w:sz w:val="24"/>
          <w:szCs w:val="24"/>
          <w:rtl/>
        </w:rPr>
        <w:t xml:space="preserve">, </w:t>
      </w:r>
      <w:r w:rsidR="00BB6A8F">
        <w:rPr>
          <w:rFonts w:asciiTheme="majorBidi" w:hAnsiTheme="majorBidi" w:cstheme="majorBidi" w:hint="cs"/>
          <w:color w:val="000000"/>
          <w:sz w:val="24"/>
          <w:szCs w:val="24"/>
          <w:rtl/>
        </w:rPr>
        <w:t xml:space="preserve">אך הוא מתמזג במישור המילולי, ב </w:t>
      </w:r>
      <w:r w:rsidR="00BB6A8F" w:rsidRPr="008B611D">
        <w:rPr>
          <w:rFonts w:asciiTheme="majorBidi" w:hAnsiTheme="majorBidi" w:cstheme="majorBidi"/>
          <w:kern w:val="0"/>
          <w:sz w:val="24"/>
          <w:szCs w:val="24"/>
        </w:rPr>
        <w:t>said</w:t>
      </w:r>
      <w:r w:rsidR="00BB6A8F">
        <w:rPr>
          <w:rFonts w:asciiTheme="majorBidi" w:hAnsiTheme="majorBidi" w:cstheme="majorBidi" w:hint="cs"/>
          <w:color w:val="000000"/>
          <w:sz w:val="24"/>
          <w:szCs w:val="24"/>
          <w:rtl/>
        </w:rPr>
        <w:t xml:space="preserve">, </w:t>
      </w:r>
      <w:r w:rsidR="00D87E33">
        <w:rPr>
          <w:rFonts w:asciiTheme="majorBidi" w:hAnsiTheme="majorBidi" w:cstheme="majorBidi" w:hint="cs"/>
          <w:color w:val="000000"/>
          <w:sz w:val="24"/>
          <w:szCs w:val="24"/>
          <w:rtl/>
        </w:rPr>
        <w:t xml:space="preserve">ובעזרתו נוצר יחס של רצוא-ושוב של </w:t>
      </w:r>
      <w:r w:rsidR="00D87E33" w:rsidRPr="008B611D">
        <w:rPr>
          <w:rFonts w:asciiTheme="majorBidi" w:hAnsiTheme="majorBidi" w:cstheme="majorBidi"/>
          <w:kern w:val="0"/>
          <w:sz w:val="24"/>
          <w:szCs w:val="24"/>
        </w:rPr>
        <w:t>signification of the saying</w:t>
      </w:r>
      <w:r w:rsidR="003F0CE2">
        <w:rPr>
          <w:rFonts w:asciiTheme="majorBidi" w:hAnsiTheme="majorBidi" w:cstheme="majorBidi" w:hint="cs"/>
          <w:color w:val="000000"/>
          <w:sz w:val="24"/>
          <w:szCs w:val="24"/>
          <w:rtl/>
        </w:rPr>
        <w:t xml:space="preserve">, של </w:t>
      </w:r>
      <w:r w:rsidR="003F0CE2" w:rsidRPr="008B611D">
        <w:rPr>
          <w:rFonts w:asciiTheme="majorBidi" w:hAnsiTheme="majorBidi" w:cstheme="majorBidi"/>
          <w:kern w:val="0"/>
          <w:sz w:val="24"/>
          <w:szCs w:val="24"/>
        </w:rPr>
        <w:t>responsibility</w:t>
      </w:r>
      <w:r w:rsidR="003F0CE2">
        <w:rPr>
          <w:rFonts w:asciiTheme="majorBidi" w:hAnsiTheme="majorBidi" w:cstheme="majorBidi"/>
          <w:kern w:val="0"/>
          <w:sz w:val="24"/>
          <w:szCs w:val="24"/>
        </w:rPr>
        <w:t xml:space="preserve"> </w:t>
      </w:r>
      <w:r w:rsidR="003F0CE2" w:rsidRPr="008B611D">
        <w:rPr>
          <w:rFonts w:asciiTheme="majorBidi" w:hAnsiTheme="majorBidi" w:cstheme="majorBidi"/>
          <w:kern w:val="0"/>
          <w:sz w:val="24"/>
          <w:szCs w:val="24"/>
        </w:rPr>
        <w:t>and substitution</w:t>
      </w:r>
      <w:r w:rsidR="003F0CE2">
        <w:rPr>
          <w:rFonts w:asciiTheme="majorBidi" w:hAnsiTheme="majorBidi" w:cstheme="majorBidi" w:hint="cs"/>
          <w:color w:val="000000"/>
          <w:sz w:val="24"/>
          <w:szCs w:val="24"/>
          <w:rtl/>
        </w:rPr>
        <w:t>.</w:t>
      </w:r>
    </w:p>
    <w:p w14:paraId="7307B2DD" w14:textId="77777777" w:rsidR="00FF47A6" w:rsidRPr="00516067" w:rsidRDefault="00817F63" w:rsidP="00FF47A6">
      <w:pPr>
        <w:autoSpaceDE w:val="0"/>
        <w:autoSpaceDN w:val="0"/>
        <w:adjustRightInd w:val="0"/>
        <w:spacing w:after="0" w:line="360" w:lineRule="auto"/>
        <w:jc w:val="both"/>
        <w:rPr>
          <w:rFonts w:asciiTheme="majorBidi" w:hAnsiTheme="majorBidi" w:cstheme="majorBidi"/>
          <w:kern w:val="0"/>
          <w:sz w:val="24"/>
          <w:szCs w:val="24"/>
          <w:rtl/>
        </w:rPr>
      </w:pPr>
      <w:r>
        <w:rPr>
          <w:rFonts w:asciiTheme="majorBidi" w:hAnsiTheme="majorBidi" w:cstheme="majorBidi" w:hint="cs"/>
          <w:color w:val="000000"/>
          <w:sz w:val="24"/>
          <w:szCs w:val="24"/>
          <w:rtl/>
        </w:rPr>
        <w:t xml:space="preserve">   </w:t>
      </w:r>
      <w:r w:rsidR="006E42BD">
        <w:rPr>
          <w:rFonts w:asciiTheme="majorBidi" w:hAnsiTheme="majorBidi" w:cstheme="majorBidi" w:hint="cs"/>
          <w:color w:val="000000"/>
          <w:sz w:val="24"/>
          <w:szCs w:val="24"/>
          <w:rtl/>
        </w:rPr>
        <w:t xml:space="preserve">מתודית, אוסף הצמדים הללו מזכיר את צמדי הניגודים </w:t>
      </w:r>
      <w:proofErr w:type="spellStart"/>
      <w:r w:rsidR="006E42BD">
        <w:rPr>
          <w:rFonts w:asciiTheme="majorBidi" w:hAnsiTheme="majorBidi" w:cstheme="majorBidi" w:hint="cs"/>
          <w:color w:val="000000"/>
          <w:sz w:val="24"/>
          <w:szCs w:val="24"/>
          <w:rtl/>
        </w:rPr>
        <w:t>שתאר</w:t>
      </w:r>
      <w:proofErr w:type="spellEnd"/>
      <w:r w:rsidR="006E42BD">
        <w:rPr>
          <w:rFonts w:asciiTheme="majorBidi" w:hAnsiTheme="majorBidi" w:cstheme="majorBidi" w:hint="cs"/>
          <w:color w:val="000000"/>
          <w:sz w:val="24"/>
          <w:szCs w:val="24"/>
          <w:rtl/>
        </w:rPr>
        <w:t xml:space="preserve"> דה-סוסיר, אשר מאפיינים את המערכת הלשונית. </w:t>
      </w:r>
      <w:r w:rsidR="00FF47A6">
        <w:rPr>
          <w:rFonts w:asciiTheme="majorBidi" w:hAnsiTheme="majorBidi" w:cstheme="majorBidi" w:hint="cs"/>
          <w:kern w:val="0"/>
          <w:sz w:val="24"/>
          <w:szCs w:val="24"/>
          <w:rtl/>
        </w:rPr>
        <w:t xml:space="preserve">ניתן לומר </w:t>
      </w:r>
      <w:proofErr w:type="spellStart"/>
      <w:r w:rsidR="00FF47A6">
        <w:rPr>
          <w:rFonts w:asciiTheme="majorBidi" w:hAnsiTheme="majorBidi" w:cstheme="majorBidi" w:hint="cs"/>
          <w:kern w:val="0"/>
          <w:sz w:val="24"/>
          <w:szCs w:val="24"/>
          <w:rtl/>
        </w:rPr>
        <w:t>שלוינס</w:t>
      </w:r>
      <w:proofErr w:type="spellEnd"/>
      <w:r w:rsidR="00FF47A6">
        <w:rPr>
          <w:rFonts w:asciiTheme="majorBidi" w:hAnsiTheme="majorBidi" w:cstheme="majorBidi" w:hint="cs"/>
          <w:kern w:val="0"/>
          <w:sz w:val="24"/>
          <w:szCs w:val="24"/>
          <w:rtl/>
        </w:rPr>
        <w:t xml:space="preserve"> מיישם זאת בהקשר האתי, בשינוי </w:t>
      </w:r>
      <w:proofErr w:type="spellStart"/>
      <w:r w:rsidR="00FF47A6">
        <w:rPr>
          <w:rFonts w:asciiTheme="majorBidi" w:hAnsiTheme="majorBidi" w:cstheme="majorBidi" w:hint="cs"/>
          <w:kern w:val="0"/>
          <w:sz w:val="24"/>
          <w:szCs w:val="24"/>
          <w:rtl/>
        </w:rPr>
        <w:t>מסויים</w:t>
      </w:r>
      <w:proofErr w:type="spellEnd"/>
      <w:r w:rsidR="00FF47A6">
        <w:rPr>
          <w:rFonts w:asciiTheme="majorBidi" w:hAnsiTheme="majorBidi" w:cstheme="majorBidi" w:hint="cs"/>
          <w:kern w:val="0"/>
          <w:sz w:val="24"/>
          <w:szCs w:val="24"/>
          <w:rtl/>
        </w:rPr>
        <w:t xml:space="preserve">: ה </w:t>
      </w:r>
      <w:r w:rsidR="00FF47A6" w:rsidRPr="00427FD2">
        <w:rPr>
          <w:rFonts w:asciiTheme="majorBidi" w:hAnsiTheme="majorBidi" w:cstheme="majorBidi"/>
          <w:kern w:val="0"/>
          <w:sz w:val="24"/>
          <w:szCs w:val="24"/>
        </w:rPr>
        <w:t>“said”</w:t>
      </w:r>
      <w:r w:rsidR="00FF47A6">
        <w:rPr>
          <w:rFonts w:asciiTheme="majorBidi" w:hAnsiTheme="majorBidi" w:cstheme="majorBidi" w:hint="cs"/>
          <w:kern w:val="0"/>
          <w:sz w:val="24"/>
          <w:szCs w:val="24"/>
          <w:rtl/>
        </w:rPr>
        <w:t xml:space="preserve"> הוא  </w:t>
      </w:r>
      <w:r w:rsidR="00FF47A6" w:rsidRPr="0041602D">
        <w:rPr>
          <w:rFonts w:ascii="Times New Roman" w:hAnsi="Times New Roman" w:cs="Times New Roman"/>
          <w:kern w:val="0"/>
          <w:sz w:val="24"/>
          <w:szCs w:val="24"/>
        </w:rPr>
        <w:t>the linguistic system</w:t>
      </w:r>
      <w:r w:rsidR="00FF47A6">
        <w:rPr>
          <w:rFonts w:asciiTheme="majorBidi" w:hAnsiTheme="majorBidi" w:cstheme="majorBidi" w:hint="cs"/>
          <w:kern w:val="0"/>
          <w:sz w:val="24"/>
          <w:szCs w:val="24"/>
          <w:rtl/>
        </w:rPr>
        <w:t xml:space="preserve">. ה </w:t>
      </w:r>
      <w:r w:rsidR="00FF47A6" w:rsidRPr="00427FD2">
        <w:rPr>
          <w:rFonts w:asciiTheme="majorBidi" w:hAnsiTheme="majorBidi" w:cstheme="majorBidi"/>
          <w:kern w:val="0"/>
          <w:sz w:val="24"/>
          <w:szCs w:val="24"/>
        </w:rPr>
        <w:t>“saying”</w:t>
      </w:r>
      <w:r w:rsidR="00FF47A6">
        <w:rPr>
          <w:rFonts w:asciiTheme="majorBidi" w:hAnsiTheme="majorBidi" w:cstheme="majorBidi" w:hint="cs"/>
          <w:kern w:val="0"/>
          <w:sz w:val="24"/>
          <w:szCs w:val="24"/>
          <w:rtl/>
        </w:rPr>
        <w:t xml:space="preserve"> הוא מופשט ומקורו טרנסצנדנטי, לעומת ה </w:t>
      </w:r>
      <w:r w:rsidR="00FF47A6" w:rsidRPr="00427FD2">
        <w:rPr>
          <w:rFonts w:asciiTheme="majorBidi" w:hAnsiTheme="majorBidi" w:cstheme="majorBidi"/>
          <w:kern w:val="0"/>
          <w:sz w:val="24"/>
          <w:szCs w:val="24"/>
        </w:rPr>
        <w:t>“said”</w:t>
      </w:r>
      <w:r w:rsidR="00FF47A6">
        <w:rPr>
          <w:rFonts w:asciiTheme="majorBidi" w:hAnsiTheme="majorBidi" w:cstheme="majorBidi" w:hint="cs"/>
          <w:kern w:val="0"/>
          <w:sz w:val="24"/>
          <w:szCs w:val="24"/>
          <w:rtl/>
        </w:rPr>
        <w:t xml:space="preserve"> שהוא מוחשי ומקורו אנושי. עם זאת, לגבי שניהם נקט </w:t>
      </w:r>
      <w:proofErr w:type="spellStart"/>
      <w:r w:rsidR="00FF47A6">
        <w:rPr>
          <w:rFonts w:asciiTheme="majorBidi" w:hAnsiTheme="majorBidi" w:cstheme="majorBidi" w:hint="cs"/>
          <w:kern w:val="0"/>
          <w:sz w:val="24"/>
          <w:szCs w:val="24"/>
          <w:rtl/>
        </w:rPr>
        <w:t>לוינס</w:t>
      </w:r>
      <w:proofErr w:type="spellEnd"/>
      <w:r w:rsidR="00FF47A6">
        <w:rPr>
          <w:rFonts w:asciiTheme="majorBidi" w:hAnsiTheme="majorBidi" w:cstheme="majorBidi" w:hint="cs"/>
          <w:kern w:val="0"/>
          <w:sz w:val="24"/>
          <w:szCs w:val="24"/>
          <w:rtl/>
        </w:rPr>
        <w:t xml:space="preserve"> בתואר </w:t>
      </w:r>
      <w:r w:rsidR="00FF47A6" w:rsidRPr="0041602D">
        <w:rPr>
          <w:rFonts w:ascii="Times New Roman" w:hAnsi="Times New Roman" w:cs="Times New Roman"/>
          <w:kern w:val="0"/>
          <w:sz w:val="24"/>
          <w:szCs w:val="24"/>
        </w:rPr>
        <w:t xml:space="preserve">ancillary </w:t>
      </w:r>
      <w:r w:rsidR="00FF47A6">
        <w:rPr>
          <w:rFonts w:asciiTheme="majorBidi" w:hAnsiTheme="majorBidi" w:cstheme="majorBidi" w:hint="cs"/>
          <w:kern w:val="0"/>
          <w:sz w:val="24"/>
          <w:szCs w:val="24"/>
          <w:rtl/>
        </w:rPr>
        <w:t xml:space="preserve"> והדגיש את ה </w:t>
      </w:r>
      <w:r w:rsidR="00FF47A6" w:rsidRPr="0041602D">
        <w:rPr>
          <w:rFonts w:ascii="Times New Roman" w:hAnsi="Times New Roman" w:cs="Times New Roman"/>
          <w:kern w:val="0"/>
          <w:sz w:val="24"/>
          <w:szCs w:val="24"/>
        </w:rPr>
        <w:t>correlation</w:t>
      </w:r>
      <w:r w:rsidR="00FF47A6">
        <w:rPr>
          <w:rFonts w:ascii="Times New Roman" w:hAnsi="Times New Roman" w:cs="Times New Roman" w:hint="cs"/>
          <w:kern w:val="0"/>
          <w:sz w:val="24"/>
          <w:szCs w:val="24"/>
          <w:rtl/>
        </w:rPr>
        <w:t xml:space="preserve"> ביניהם.</w:t>
      </w:r>
      <w:r w:rsidR="00FF47A6">
        <w:rPr>
          <w:rStyle w:val="a5"/>
          <w:rFonts w:ascii="Times New Roman" w:hAnsi="Times New Roman" w:cs="Times New Roman"/>
          <w:kern w:val="0"/>
          <w:sz w:val="24"/>
          <w:szCs w:val="24"/>
          <w:rtl/>
        </w:rPr>
        <w:footnoteReference w:id="41"/>
      </w:r>
      <w:r w:rsidR="00FF47A6">
        <w:rPr>
          <w:rFonts w:asciiTheme="majorBidi" w:hAnsiTheme="majorBidi" w:cstheme="majorBidi" w:hint="cs"/>
          <w:kern w:val="0"/>
          <w:sz w:val="24"/>
          <w:szCs w:val="24"/>
          <w:rtl/>
        </w:rPr>
        <w:t xml:space="preserve"> </w:t>
      </w:r>
      <w:r w:rsidR="00FF47A6" w:rsidRPr="00427FD2">
        <w:rPr>
          <w:rFonts w:asciiTheme="majorBidi" w:hAnsiTheme="majorBidi" w:cstheme="majorBidi"/>
          <w:kern w:val="0"/>
          <w:sz w:val="24"/>
          <w:szCs w:val="24"/>
        </w:rPr>
        <w:t>“said”</w:t>
      </w:r>
      <w:r w:rsidR="00FF47A6">
        <w:rPr>
          <w:rFonts w:asciiTheme="majorBidi" w:hAnsiTheme="majorBidi" w:cstheme="majorBidi" w:hint="cs"/>
          <w:kern w:val="0"/>
          <w:sz w:val="24"/>
          <w:szCs w:val="24"/>
          <w:rtl/>
        </w:rPr>
        <w:t xml:space="preserve"> הוא הגילום </w:t>
      </w:r>
      <w:r w:rsidR="00FF47A6">
        <w:rPr>
          <w:rFonts w:asciiTheme="majorBidi" w:hAnsiTheme="majorBidi" w:cstheme="majorBidi" w:hint="cs"/>
          <w:kern w:val="0"/>
          <w:sz w:val="24"/>
          <w:szCs w:val="24"/>
          <w:rtl/>
        </w:rPr>
        <w:lastRenderedPageBreak/>
        <w:t xml:space="preserve">הקונקרטי בשפה שמנגיש את ה </w:t>
      </w:r>
      <w:r w:rsidR="00FF47A6" w:rsidRPr="00427FD2">
        <w:rPr>
          <w:rFonts w:asciiTheme="majorBidi" w:hAnsiTheme="majorBidi" w:cstheme="majorBidi"/>
          <w:kern w:val="0"/>
          <w:sz w:val="24"/>
          <w:szCs w:val="24"/>
        </w:rPr>
        <w:t>“saying”</w:t>
      </w:r>
      <w:r w:rsidR="00FF47A6">
        <w:rPr>
          <w:rFonts w:asciiTheme="majorBidi" w:hAnsiTheme="majorBidi" w:cstheme="majorBidi" w:hint="cs"/>
          <w:kern w:val="0"/>
          <w:sz w:val="24"/>
          <w:szCs w:val="24"/>
          <w:rtl/>
        </w:rPr>
        <w:t xml:space="preserve">. השינוי המשמעותי הוא </w:t>
      </w:r>
      <w:proofErr w:type="spellStart"/>
      <w:r w:rsidR="00FF47A6">
        <w:rPr>
          <w:rFonts w:asciiTheme="majorBidi" w:hAnsiTheme="majorBidi" w:cstheme="majorBidi" w:hint="cs"/>
          <w:kern w:val="0"/>
          <w:sz w:val="24"/>
          <w:szCs w:val="24"/>
          <w:rtl/>
        </w:rPr>
        <w:t>שלוינס</w:t>
      </w:r>
      <w:proofErr w:type="spellEnd"/>
      <w:r w:rsidR="00FF47A6">
        <w:rPr>
          <w:rFonts w:asciiTheme="majorBidi" w:hAnsiTheme="majorBidi" w:cstheme="majorBidi" w:hint="cs"/>
          <w:kern w:val="0"/>
          <w:sz w:val="24"/>
          <w:szCs w:val="24"/>
          <w:rtl/>
        </w:rPr>
        <w:t xml:space="preserve"> רואה בגילום הקונקרטי  </w:t>
      </w:r>
      <w:r w:rsidR="00FF47A6" w:rsidRPr="00516067">
        <w:rPr>
          <w:rFonts w:ascii="Times New Roman" w:hAnsi="Times New Roman" w:cs="Times New Roman"/>
          <w:kern w:val="0"/>
          <w:sz w:val="24"/>
          <w:szCs w:val="24"/>
        </w:rPr>
        <w:t>betrayal</w:t>
      </w:r>
      <w:r w:rsidR="00FF47A6" w:rsidRPr="00516067">
        <w:rPr>
          <w:rFonts w:asciiTheme="majorBidi" w:hAnsiTheme="majorBidi" w:cstheme="majorBidi" w:hint="cs"/>
          <w:kern w:val="0"/>
          <w:sz w:val="24"/>
          <w:szCs w:val="24"/>
          <w:rtl/>
        </w:rPr>
        <w:t xml:space="preserve">, בעוד דה סוסיר חשב שזה המרחב הראוי לחקירה. יחד עם זאת, כאשר </w:t>
      </w:r>
      <w:proofErr w:type="spellStart"/>
      <w:r w:rsidR="00FF47A6" w:rsidRPr="00516067">
        <w:rPr>
          <w:rFonts w:asciiTheme="majorBidi" w:hAnsiTheme="majorBidi" w:cstheme="majorBidi" w:hint="cs"/>
          <w:kern w:val="0"/>
          <w:sz w:val="24"/>
          <w:szCs w:val="24"/>
          <w:rtl/>
        </w:rPr>
        <w:t>לוינס</w:t>
      </w:r>
      <w:proofErr w:type="spellEnd"/>
      <w:r w:rsidR="00FF47A6" w:rsidRPr="00516067">
        <w:rPr>
          <w:rFonts w:asciiTheme="majorBidi" w:hAnsiTheme="majorBidi" w:cstheme="majorBidi" w:hint="cs"/>
          <w:kern w:val="0"/>
          <w:sz w:val="24"/>
          <w:szCs w:val="24"/>
          <w:rtl/>
        </w:rPr>
        <w:t xml:space="preserve"> מתאר את פעולת ה </w:t>
      </w:r>
      <w:r w:rsidR="00FF47A6" w:rsidRPr="00516067">
        <w:rPr>
          <w:rFonts w:asciiTheme="majorBidi" w:hAnsiTheme="majorBidi" w:cstheme="majorBidi"/>
          <w:kern w:val="0"/>
          <w:sz w:val="24"/>
          <w:szCs w:val="24"/>
        </w:rPr>
        <w:t>saying</w:t>
      </w:r>
      <w:r w:rsidR="00FF47A6">
        <w:rPr>
          <w:rFonts w:asciiTheme="majorBidi" w:hAnsiTheme="majorBidi" w:cstheme="majorBidi" w:hint="cs"/>
          <w:kern w:val="0"/>
          <w:sz w:val="24"/>
          <w:szCs w:val="24"/>
          <w:rtl/>
        </w:rPr>
        <w:t xml:space="preserve">, הוא משתמש בפעלים שמתארים פעולה דקדוקית כמו </w:t>
      </w:r>
      <w:r w:rsidR="00FF47A6">
        <w:rPr>
          <w:rFonts w:ascii="Times New Roman" w:hAnsi="Times New Roman" w:cs="Times New Roman"/>
          <w:kern w:val="0"/>
          <w:sz w:val="24"/>
          <w:szCs w:val="24"/>
        </w:rPr>
        <w:t>s</w:t>
      </w:r>
      <w:r w:rsidR="00FF47A6" w:rsidRPr="006D3BAC">
        <w:rPr>
          <w:rFonts w:ascii="Times New Roman" w:hAnsi="Times New Roman" w:cs="Times New Roman"/>
          <w:kern w:val="0"/>
          <w:sz w:val="24"/>
          <w:szCs w:val="24"/>
        </w:rPr>
        <w:t>tates, thematizes and signifies</w:t>
      </w:r>
      <w:r w:rsidR="00FF47A6">
        <w:rPr>
          <w:rFonts w:asciiTheme="majorBidi" w:hAnsiTheme="majorBidi" w:cstheme="majorBidi" w:hint="cs"/>
          <w:kern w:val="0"/>
          <w:sz w:val="24"/>
          <w:szCs w:val="24"/>
          <w:rtl/>
        </w:rPr>
        <w:t>:</w:t>
      </w:r>
    </w:p>
    <w:p w14:paraId="0965ACB1" w14:textId="77777777" w:rsidR="00FF47A6" w:rsidRDefault="00FF47A6" w:rsidP="00FF47A6">
      <w:pPr>
        <w:autoSpaceDE w:val="0"/>
        <w:autoSpaceDN w:val="0"/>
        <w:bidi w:val="0"/>
        <w:adjustRightInd w:val="0"/>
        <w:spacing w:after="0" w:line="360" w:lineRule="auto"/>
        <w:ind w:left="2160"/>
        <w:jc w:val="both"/>
        <w:rPr>
          <w:rFonts w:ascii="Times New Roman" w:hAnsi="Times New Roman" w:cs="Times New Roman"/>
          <w:kern w:val="0"/>
          <w:sz w:val="24"/>
          <w:szCs w:val="24"/>
        </w:rPr>
      </w:pPr>
      <w:r w:rsidRPr="005E7490">
        <w:rPr>
          <w:rFonts w:ascii="Times New Roman" w:hAnsi="Times New Roman" w:cs="Times New Roman"/>
          <w:kern w:val="0"/>
          <w:sz w:val="24"/>
          <w:szCs w:val="24"/>
        </w:rPr>
        <w:t xml:space="preserve">Saying states and thematizes the said, but signifies it to the other, a neighbor, with a signification that </w:t>
      </w:r>
      <w:proofErr w:type="gramStart"/>
      <w:r w:rsidRPr="005E7490">
        <w:rPr>
          <w:rFonts w:ascii="Times New Roman" w:hAnsi="Times New Roman" w:cs="Times New Roman"/>
          <w:kern w:val="0"/>
          <w:sz w:val="24"/>
          <w:szCs w:val="24"/>
        </w:rPr>
        <w:t>has to</w:t>
      </w:r>
      <w:proofErr w:type="gramEnd"/>
      <w:r w:rsidRPr="005E7490">
        <w:rPr>
          <w:rFonts w:ascii="Times New Roman" w:hAnsi="Times New Roman" w:cs="Times New Roman"/>
          <w:kern w:val="0"/>
          <w:sz w:val="24"/>
          <w:szCs w:val="24"/>
        </w:rPr>
        <w:t xml:space="preserve"> be</w:t>
      </w:r>
      <w:r>
        <w:rPr>
          <w:rFonts w:ascii="Times New Roman" w:hAnsi="Times New Roman" w:cs="Times New Roman"/>
          <w:kern w:val="0"/>
          <w:sz w:val="24"/>
          <w:szCs w:val="24"/>
        </w:rPr>
        <w:t xml:space="preserve"> </w:t>
      </w:r>
      <w:r w:rsidRPr="005E7490">
        <w:rPr>
          <w:rFonts w:ascii="Times New Roman" w:hAnsi="Times New Roman" w:cs="Times New Roman"/>
          <w:kern w:val="0"/>
          <w:sz w:val="24"/>
          <w:szCs w:val="24"/>
        </w:rPr>
        <w:t xml:space="preserve">distinguished from that borne by words in the said. This signification to the other occurs in proximity. Proximity is quite distinct from every other relationship, and </w:t>
      </w:r>
      <w:proofErr w:type="gramStart"/>
      <w:r w:rsidRPr="005E7490">
        <w:rPr>
          <w:rFonts w:ascii="Times New Roman" w:hAnsi="Times New Roman" w:cs="Times New Roman"/>
          <w:kern w:val="0"/>
          <w:sz w:val="24"/>
          <w:szCs w:val="24"/>
        </w:rPr>
        <w:t>has to</w:t>
      </w:r>
      <w:proofErr w:type="gramEnd"/>
      <w:r w:rsidRPr="005E7490">
        <w:rPr>
          <w:rFonts w:ascii="Times New Roman" w:hAnsi="Times New Roman" w:cs="Times New Roman"/>
          <w:kern w:val="0"/>
          <w:sz w:val="24"/>
          <w:szCs w:val="24"/>
        </w:rPr>
        <w:t xml:space="preserve"> be conceived as a responsibility for the other; it might be ca</w:t>
      </w:r>
      <w:r>
        <w:rPr>
          <w:rFonts w:ascii="Times New Roman" w:hAnsi="Times New Roman" w:cs="Times New Roman"/>
          <w:kern w:val="0"/>
          <w:sz w:val="24"/>
          <w:szCs w:val="24"/>
        </w:rPr>
        <w:t>lle</w:t>
      </w:r>
      <w:r w:rsidRPr="005E7490">
        <w:rPr>
          <w:rFonts w:ascii="Times New Roman" w:hAnsi="Times New Roman" w:cs="Times New Roman"/>
          <w:kern w:val="0"/>
          <w:sz w:val="24"/>
          <w:szCs w:val="24"/>
        </w:rPr>
        <w:t>d humanity, or subjectivity, or self</w:t>
      </w:r>
      <w:r>
        <w:rPr>
          <w:rStyle w:val="a5"/>
          <w:rFonts w:ascii="Times New Roman" w:hAnsi="Times New Roman" w:cs="Times New Roman"/>
          <w:kern w:val="0"/>
          <w:sz w:val="24"/>
          <w:szCs w:val="24"/>
        </w:rPr>
        <w:footnoteReference w:id="42"/>
      </w:r>
    </w:p>
    <w:p w14:paraId="1C9EC510" w14:textId="77777777" w:rsidR="00FF47A6" w:rsidRPr="00934CEE" w:rsidRDefault="00FF47A6" w:rsidP="00FF47A6">
      <w:pPr>
        <w:autoSpaceDE w:val="0"/>
        <w:autoSpaceDN w:val="0"/>
        <w:adjustRightInd w:val="0"/>
        <w:spacing w:after="0" w:line="360" w:lineRule="auto"/>
        <w:jc w:val="both"/>
        <w:rPr>
          <w:rFonts w:asciiTheme="majorBidi" w:hAnsiTheme="majorBidi" w:cstheme="majorBidi"/>
          <w:kern w:val="0"/>
          <w:sz w:val="24"/>
          <w:szCs w:val="24"/>
          <w:rtl/>
        </w:rPr>
      </w:pPr>
      <w:r>
        <w:rPr>
          <w:rFonts w:ascii="Times New Roman" w:hAnsi="Times New Roman" w:cs="Times New Roman" w:hint="cs"/>
          <w:kern w:val="0"/>
          <w:sz w:val="24"/>
          <w:szCs w:val="24"/>
          <w:rtl/>
        </w:rPr>
        <w:t xml:space="preserve">הפעלים הדקדוקיים בהם נעשה שימוש ב </w:t>
      </w:r>
      <w:r w:rsidRPr="00516067">
        <w:rPr>
          <w:rFonts w:asciiTheme="majorBidi" w:hAnsiTheme="majorBidi" w:cstheme="majorBidi"/>
          <w:kern w:val="0"/>
          <w:sz w:val="24"/>
          <w:szCs w:val="24"/>
        </w:rPr>
        <w:t>saying</w:t>
      </w:r>
      <w:r>
        <w:rPr>
          <w:rFonts w:asciiTheme="majorBidi" w:hAnsiTheme="majorBidi" w:cstheme="majorBidi" w:hint="cs"/>
          <w:kern w:val="0"/>
          <w:sz w:val="24"/>
          <w:szCs w:val="24"/>
          <w:rtl/>
        </w:rPr>
        <w:t xml:space="preserve">, מבטאים </w:t>
      </w:r>
      <w:r w:rsidRPr="005E7490">
        <w:rPr>
          <w:rFonts w:ascii="Times New Roman" w:hAnsi="Times New Roman" w:cs="Times New Roman"/>
          <w:kern w:val="0"/>
          <w:sz w:val="24"/>
          <w:szCs w:val="24"/>
        </w:rPr>
        <w:t>proximity</w:t>
      </w:r>
      <w:r>
        <w:rPr>
          <w:rFonts w:ascii="Times New Roman" w:hAnsi="Times New Roman" w:cs="Times New Roman"/>
          <w:kern w:val="0"/>
          <w:sz w:val="24"/>
          <w:szCs w:val="24"/>
        </w:rPr>
        <w:t xml:space="preserve"> and </w:t>
      </w:r>
      <w:r w:rsidRPr="005E7490">
        <w:rPr>
          <w:rFonts w:ascii="Times New Roman" w:hAnsi="Times New Roman" w:cs="Times New Roman"/>
          <w:kern w:val="0"/>
          <w:sz w:val="24"/>
          <w:szCs w:val="24"/>
        </w:rPr>
        <w:t>responsibility</w:t>
      </w:r>
      <w:r>
        <w:rPr>
          <w:rFonts w:asciiTheme="majorBidi" w:hAnsiTheme="majorBidi" w:cstheme="majorBidi" w:hint="cs"/>
          <w:kern w:val="0"/>
          <w:sz w:val="24"/>
          <w:szCs w:val="24"/>
          <w:rtl/>
        </w:rPr>
        <w:t xml:space="preserve"> כלפי האחר, והם תמצית האנושיות והסובייקטיביות העצמית לפי </w:t>
      </w:r>
      <w:proofErr w:type="spellStart"/>
      <w:r>
        <w:rPr>
          <w:rFonts w:asciiTheme="majorBidi" w:hAnsiTheme="majorBidi" w:cstheme="majorBidi" w:hint="cs"/>
          <w:kern w:val="0"/>
          <w:sz w:val="24"/>
          <w:szCs w:val="24"/>
          <w:rtl/>
        </w:rPr>
        <w:t>לוינס</w:t>
      </w:r>
      <w:proofErr w:type="spellEnd"/>
      <w:r>
        <w:rPr>
          <w:rFonts w:asciiTheme="majorBidi" w:hAnsiTheme="majorBidi" w:cstheme="majorBidi" w:hint="cs"/>
          <w:kern w:val="0"/>
          <w:sz w:val="24"/>
          <w:szCs w:val="24"/>
          <w:rtl/>
        </w:rPr>
        <w:t xml:space="preserve">. כמו במתח ובתלות בין </w:t>
      </w:r>
      <w:r>
        <w:rPr>
          <w:rFonts w:asciiTheme="majorBidi" w:hAnsiTheme="majorBidi" w:cstheme="majorBidi"/>
          <w:kern w:val="0"/>
          <w:sz w:val="24"/>
          <w:szCs w:val="24"/>
        </w:rPr>
        <w:t>saying and said</w:t>
      </w:r>
      <w:r>
        <w:rPr>
          <w:rFonts w:asciiTheme="majorBidi" w:hAnsiTheme="majorBidi" w:cstheme="majorBidi" w:hint="cs"/>
          <w:kern w:val="0"/>
          <w:sz w:val="24"/>
          <w:szCs w:val="24"/>
          <w:rtl/>
        </w:rPr>
        <w:t xml:space="preserve">, כך קיימת תלות גם בין האחר לעצמי הסובייקטיבי בשיאו: הניגודים יוצרים את האמת הפילוסופית המבוקשת. ממש כמו אצל דה סוסיר, שטען שלא ניתן להפריד בין צמדי הניגודים שמאפיינים את המערכת הלשונית, גם אצל </w:t>
      </w:r>
      <w:proofErr w:type="spellStart"/>
      <w:r>
        <w:rPr>
          <w:rFonts w:asciiTheme="majorBidi" w:hAnsiTheme="majorBidi" w:cstheme="majorBidi" w:hint="cs"/>
          <w:kern w:val="0"/>
          <w:sz w:val="24"/>
          <w:szCs w:val="24"/>
          <w:rtl/>
        </w:rPr>
        <w:t>לוינס</w:t>
      </w:r>
      <w:proofErr w:type="spellEnd"/>
      <w:r>
        <w:rPr>
          <w:rFonts w:asciiTheme="majorBidi" w:hAnsiTheme="majorBidi" w:cstheme="majorBidi" w:hint="cs"/>
          <w:kern w:val="0"/>
          <w:sz w:val="24"/>
          <w:szCs w:val="24"/>
          <w:rtl/>
        </w:rPr>
        <w:t xml:space="preserve"> צמדי הניגודים מכוננים את המכלול. מתח זה מוליד ספקנות חוזרת ונשנית, אך ההשלמה שהציע </w:t>
      </w:r>
      <w:proofErr w:type="spellStart"/>
      <w:r>
        <w:rPr>
          <w:rFonts w:asciiTheme="majorBidi" w:hAnsiTheme="majorBidi" w:cstheme="majorBidi" w:hint="cs"/>
          <w:kern w:val="0"/>
          <w:sz w:val="24"/>
          <w:szCs w:val="24"/>
          <w:rtl/>
        </w:rPr>
        <w:t>ויטגנשטיין</w:t>
      </w:r>
      <w:proofErr w:type="spellEnd"/>
      <w:r>
        <w:rPr>
          <w:rFonts w:asciiTheme="majorBidi" w:hAnsiTheme="majorBidi" w:cstheme="majorBidi" w:hint="cs"/>
          <w:kern w:val="0"/>
          <w:sz w:val="24"/>
          <w:szCs w:val="24"/>
          <w:rtl/>
        </w:rPr>
        <w:t xml:space="preserve"> עשויה להועיל גם כדי להתמודד עם המתחים בהגותו של </w:t>
      </w:r>
      <w:proofErr w:type="spellStart"/>
      <w:r>
        <w:rPr>
          <w:rFonts w:asciiTheme="majorBidi" w:hAnsiTheme="majorBidi" w:cstheme="majorBidi" w:hint="cs"/>
          <w:kern w:val="0"/>
          <w:sz w:val="24"/>
          <w:szCs w:val="24"/>
          <w:rtl/>
        </w:rPr>
        <w:t>לוינס</w:t>
      </w:r>
      <w:proofErr w:type="spellEnd"/>
      <w:r>
        <w:rPr>
          <w:rFonts w:asciiTheme="majorBidi" w:hAnsiTheme="majorBidi" w:cstheme="majorBidi" w:hint="cs"/>
          <w:kern w:val="0"/>
          <w:sz w:val="24"/>
          <w:szCs w:val="24"/>
          <w:rtl/>
        </w:rPr>
        <w:t>.</w:t>
      </w:r>
    </w:p>
    <w:p w14:paraId="745F761C" w14:textId="1333C9D5" w:rsidR="003A144F" w:rsidRDefault="00C62D08" w:rsidP="00E52457">
      <w:pPr>
        <w:autoSpaceDE w:val="0"/>
        <w:autoSpaceDN w:val="0"/>
        <w:adjustRightInd w:val="0"/>
        <w:spacing w:after="0" w:line="360" w:lineRule="auto"/>
        <w:jc w:val="both"/>
        <w:rPr>
          <w:rFonts w:asciiTheme="majorBidi" w:hAnsiTheme="majorBidi" w:cstheme="majorBidi" w:hint="cs"/>
          <w:color w:val="000000"/>
          <w:sz w:val="24"/>
          <w:szCs w:val="24"/>
          <w:rtl/>
        </w:rPr>
      </w:pPr>
      <w:r>
        <w:rPr>
          <w:rFonts w:asciiTheme="majorBidi" w:hAnsiTheme="majorBidi" w:cstheme="majorBidi" w:hint="cs"/>
          <w:color w:val="000000"/>
          <w:sz w:val="24"/>
          <w:szCs w:val="24"/>
          <w:rtl/>
        </w:rPr>
        <w:t xml:space="preserve">   </w:t>
      </w:r>
      <w:r w:rsidR="00817F63">
        <w:rPr>
          <w:rFonts w:asciiTheme="majorBidi" w:hAnsiTheme="majorBidi" w:cstheme="majorBidi" w:hint="cs"/>
          <w:color w:val="000000"/>
          <w:sz w:val="24"/>
          <w:szCs w:val="24"/>
          <w:rtl/>
        </w:rPr>
        <w:t xml:space="preserve">מהותית, שלל המתחים הללו ניתנים להבנה </w:t>
      </w:r>
      <w:r w:rsidR="00D4047B">
        <w:rPr>
          <w:rFonts w:asciiTheme="majorBidi" w:hAnsiTheme="majorBidi" w:cstheme="majorBidi" w:hint="cs"/>
          <w:color w:val="000000"/>
          <w:sz w:val="24"/>
          <w:szCs w:val="24"/>
          <w:rtl/>
        </w:rPr>
        <w:t xml:space="preserve">באופן </w:t>
      </w:r>
      <w:proofErr w:type="spellStart"/>
      <w:r w:rsidR="00D4047B">
        <w:rPr>
          <w:rFonts w:asciiTheme="majorBidi" w:hAnsiTheme="majorBidi" w:cstheme="majorBidi" w:hint="cs"/>
          <w:color w:val="000000"/>
          <w:sz w:val="24"/>
          <w:szCs w:val="24"/>
          <w:rtl/>
        </w:rPr>
        <w:t>ויטגנשטייני</w:t>
      </w:r>
      <w:proofErr w:type="spellEnd"/>
      <w:r w:rsidR="006E3F11">
        <w:rPr>
          <w:rFonts w:asciiTheme="majorBidi" w:hAnsiTheme="majorBidi" w:cstheme="majorBidi" w:hint="cs"/>
          <w:color w:val="000000"/>
          <w:sz w:val="24"/>
          <w:szCs w:val="24"/>
          <w:rtl/>
        </w:rPr>
        <w:t xml:space="preserve"> </w:t>
      </w:r>
      <w:r w:rsidR="00415E36">
        <w:rPr>
          <w:rFonts w:asciiTheme="majorBidi" w:hAnsiTheme="majorBidi" w:cstheme="majorBidi" w:hint="cs"/>
          <w:color w:val="000000"/>
          <w:sz w:val="24"/>
          <w:szCs w:val="24"/>
          <w:rtl/>
        </w:rPr>
        <w:t>בהשראת הטענות הבאות</w:t>
      </w:r>
      <w:r w:rsidR="008D22F5">
        <w:rPr>
          <w:rFonts w:asciiTheme="majorBidi" w:hAnsiTheme="majorBidi" w:cstheme="majorBidi" w:hint="cs"/>
          <w:color w:val="000000"/>
          <w:sz w:val="24"/>
          <w:szCs w:val="24"/>
          <w:rtl/>
        </w:rPr>
        <w:t>:</w:t>
      </w:r>
      <w:r w:rsidR="006E3F11">
        <w:rPr>
          <w:rFonts w:asciiTheme="majorBidi" w:hAnsiTheme="majorBidi" w:cstheme="majorBidi" w:hint="cs"/>
          <w:color w:val="000000"/>
          <w:sz w:val="24"/>
          <w:szCs w:val="24"/>
          <w:rtl/>
        </w:rPr>
        <w:t xml:space="preserve"> כפי שהוצג בתחילת הדיון, </w:t>
      </w:r>
      <w:proofErr w:type="spellStart"/>
      <w:r w:rsidR="00670A10">
        <w:rPr>
          <w:rFonts w:asciiTheme="majorBidi" w:hAnsiTheme="majorBidi" w:cstheme="majorBidi" w:hint="cs"/>
          <w:color w:val="000000"/>
          <w:sz w:val="24"/>
          <w:szCs w:val="24"/>
          <w:rtl/>
        </w:rPr>
        <w:t>ויטגנשטיין</w:t>
      </w:r>
      <w:proofErr w:type="spellEnd"/>
      <w:r w:rsidR="00415E36">
        <w:rPr>
          <w:rFonts w:asciiTheme="majorBidi" w:hAnsiTheme="majorBidi" w:cstheme="majorBidi" w:hint="cs"/>
          <w:color w:val="000000"/>
          <w:sz w:val="24"/>
          <w:szCs w:val="24"/>
          <w:rtl/>
        </w:rPr>
        <w:t xml:space="preserve"> ביטא </w:t>
      </w:r>
      <w:proofErr w:type="spellStart"/>
      <w:r w:rsidR="00415E36">
        <w:rPr>
          <w:rFonts w:asciiTheme="majorBidi" w:hAnsiTheme="majorBidi" w:cstheme="majorBidi" w:hint="cs"/>
          <w:color w:val="000000"/>
          <w:sz w:val="24"/>
          <w:szCs w:val="24"/>
          <w:rtl/>
        </w:rPr>
        <w:t>בטרקטטוס</w:t>
      </w:r>
      <w:proofErr w:type="spellEnd"/>
      <w:r w:rsidR="00415E36">
        <w:rPr>
          <w:rFonts w:asciiTheme="majorBidi" w:hAnsiTheme="majorBidi" w:cstheme="majorBidi" w:hint="cs"/>
          <w:color w:val="000000"/>
          <w:sz w:val="24"/>
          <w:szCs w:val="24"/>
          <w:rtl/>
        </w:rPr>
        <w:t xml:space="preserve"> בטחון גמור בקיום הממד הטרנסצנדנטלי </w:t>
      </w:r>
      <w:r w:rsidR="00C16B67">
        <w:rPr>
          <w:rFonts w:asciiTheme="majorBidi" w:hAnsiTheme="majorBidi" w:cstheme="majorBidi" w:hint="cs"/>
          <w:color w:val="000000"/>
          <w:sz w:val="24"/>
          <w:szCs w:val="24"/>
          <w:rtl/>
        </w:rPr>
        <w:t xml:space="preserve">למרות חוסר האפשרות לבטאו בשפה. בחקירותיו המאוחרות ביטא </w:t>
      </w:r>
      <w:proofErr w:type="spellStart"/>
      <w:r w:rsidR="00C16B67">
        <w:rPr>
          <w:rFonts w:asciiTheme="majorBidi" w:hAnsiTheme="majorBidi" w:cstheme="majorBidi" w:hint="cs"/>
          <w:color w:val="000000"/>
          <w:sz w:val="24"/>
          <w:szCs w:val="24"/>
          <w:rtl/>
        </w:rPr>
        <w:t>ויטגנשטיין</w:t>
      </w:r>
      <w:proofErr w:type="spellEnd"/>
      <w:r w:rsidR="00C16B67">
        <w:rPr>
          <w:rFonts w:asciiTheme="majorBidi" w:hAnsiTheme="majorBidi" w:cstheme="majorBidi" w:hint="cs"/>
          <w:color w:val="000000"/>
          <w:sz w:val="24"/>
          <w:szCs w:val="24"/>
          <w:rtl/>
        </w:rPr>
        <w:t xml:space="preserve"> ב</w:t>
      </w:r>
      <w:r w:rsidR="000D240E">
        <w:rPr>
          <w:rFonts w:asciiTheme="majorBidi" w:hAnsiTheme="majorBidi" w:cstheme="majorBidi" w:hint="cs"/>
          <w:color w:val="000000"/>
          <w:sz w:val="24"/>
          <w:szCs w:val="24"/>
          <w:rtl/>
        </w:rPr>
        <w:t>י</w:t>
      </w:r>
      <w:r w:rsidR="00C16B67">
        <w:rPr>
          <w:rFonts w:asciiTheme="majorBidi" w:hAnsiTheme="majorBidi" w:cstheme="majorBidi" w:hint="cs"/>
          <w:color w:val="000000"/>
          <w:sz w:val="24"/>
          <w:szCs w:val="24"/>
          <w:rtl/>
        </w:rPr>
        <w:t xml:space="preserve">טחון גמור בקיום תהליכים פנימיים, ודאות </w:t>
      </w:r>
      <w:r w:rsidR="00B01AEA">
        <w:rPr>
          <w:rFonts w:asciiTheme="majorBidi" w:hAnsiTheme="majorBidi" w:cstheme="majorBidi" w:hint="cs"/>
          <w:color w:val="000000"/>
          <w:sz w:val="24"/>
          <w:szCs w:val="24"/>
          <w:rtl/>
        </w:rPr>
        <w:t xml:space="preserve">ביחס לכאב בגוף ראשון וחשיבותו של הגוף הפיזי </w:t>
      </w:r>
      <w:r w:rsidR="00B01AEA">
        <w:rPr>
          <w:rFonts w:asciiTheme="majorBidi" w:hAnsiTheme="majorBidi" w:cstheme="majorBidi"/>
          <w:color w:val="000000"/>
          <w:sz w:val="24"/>
          <w:szCs w:val="24"/>
          <w:rtl/>
        </w:rPr>
        <w:t>–</w:t>
      </w:r>
      <w:r w:rsidR="00B01AEA">
        <w:rPr>
          <w:rFonts w:asciiTheme="majorBidi" w:hAnsiTheme="majorBidi" w:cstheme="majorBidi" w:hint="cs"/>
          <w:color w:val="000000"/>
          <w:sz w:val="24"/>
          <w:szCs w:val="24"/>
          <w:rtl/>
        </w:rPr>
        <w:t xml:space="preserve"> כל זה ללא אפשרות לבטאם בשפה.</w:t>
      </w:r>
      <w:r w:rsidR="00CE6E7F">
        <w:rPr>
          <w:rStyle w:val="a5"/>
          <w:rFonts w:asciiTheme="majorBidi" w:hAnsiTheme="majorBidi" w:cstheme="majorBidi"/>
          <w:color w:val="000000"/>
          <w:sz w:val="24"/>
          <w:szCs w:val="24"/>
          <w:rtl/>
        </w:rPr>
        <w:footnoteReference w:id="43"/>
      </w:r>
      <w:r w:rsidR="00EA2A75">
        <w:rPr>
          <w:rFonts w:asciiTheme="majorBidi" w:hAnsiTheme="majorBidi" w:cstheme="majorBidi" w:hint="cs"/>
          <w:color w:val="000000"/>
          <w:sz w:val="24"/>
          <w:szCs w:val="24"/>
          <w:rtl/>
        </w:rPr>
        <w:t xml:space="preserve">למעשה, מספר חוקרים התייחסו למתח המובנה בתפיסת השפה האתית של </w:t>
      </w:r>
      <w:proofErr w:type="spellStart"/>
      <w:r w:rsidR="00EA2A75">
        <w:rPr>
          <w:rFonts w:asciiTheme="majorBidi" w:hAnsiTheme="majorBidi" w:cstheme="majorBidi" w:hint="cs"/>
          <w:color w:val="000000"/>
          <w:sz w:val="24"/>
          <w:szCs w:val="24"/>
          <w:rtl/>
        </w:rPr>
        <w:t>לוינס</w:t>
      </w:r>
      <w:proofErr w:type="spellEnd"/>
      <w:r w:rsidR="005B0752">
        <w:rPr>
          <w:rFonts w:asciiTheme="majorBidi" w:hAnsiTheme="majorBidi" w:cstheme="majorBidi" w:hint="cs"/>
          <w:color w:val="000000"/>
          <w:sz w:val="24"/>
          <w:szCs w:val="24"/>
          <w:rtl/>
        </w:rPr>
        <w:t>:</w:t>
      </w:r>
    </w:p>
    <w:p w14:paraId="692061B1" w14:textId="77777777" w:rsidR="00CE0126" w:rsidRDefault="003A144F" w:rsidP="00CE0126">
      <w:pPr>
        <w:autoSpaceDE w:val="0"/>
        <w:autoSpaceDN w:val="0"/>
        <w:adjustRightInd w:val="0"/>
        <w:spacing w:after="0" w:line="360" w:lineRule="auto"/>
        <w:jc w:val="both"/>
        <w:rPr>
          <w:rFonts w:asciiTheme="majorBidi" w:hAnsiTheme="majorBidi" w:cstheme="majorBidi" w:hint="cs"/>
          <w:color w:val="000000"/>
          <w:sz w:val="24"/>
          <w:szCs w:val="24"/>
          <w:rtl/>
        </w:rPr>
      </w:pPr>
      <w:proofErr w:type="gramStart"/>
      <w:r>
        <w:rPr>
          <w:rFonts w:asciiTheme="majorBidi" w:hAnsiTheme="majorBidi" w:cstheme="majorBidi"/>
          <w:color w:val="000000"/>
          <w:sz w:val="24"/>
          <w:szCs w:val="24"/>
        </w:rPr>
        <w:lastRenderedPageBreak/>
        <w:t xml:space="preserve">Paul </w:t>
      </w:r>
      <w:r w:rsidR="00B01AEA">
        <w:rPr>
          <w:rFonts w:asciiTheme="majorBidi" w:hAnsiTheme="majorBidi" w:cstheme="majorBidi" w:hint="cs"/>
          <w:color w:val="000000"/>
          <w:sz w:val="24"/>
          <w:szCs w:val="24"/>
          <w:rtl/>
        </w:rPr>
        <w:t xml:space="preserve"> </w:t>
      </w:r>
      <w:r w:rsidR="005B0752">
        <w:rPr>
          <w:rFonts w:asciiTheme="majorBidi" w:hAnsiTheme="majorBidi" w:cstheme="majorBidi"/>
          <w:color w:val="000000"/>
          <w:sz w:val="24"/>
          <w:szCs w:val="24"/>
        </w:rPr>
        <w:t>Davis</w:t>
      </w:r>
      <w:proofErr w:type="gramEnd"/>
      <w:r w:rsidR="005B0752">
        <w:rPr>
          <w:rFonts w:asciiTheme="majorBidi" w:hAnsiTheme="majorBidi" w:cstheme="majorBidi" w:hint="cs"/>
          <w:color w:val="000000"/>
          <w:sz w:val="24"/>
          <w:szCs w:val="24"/>
          <w:rtl/>
        </w:rPr>
        <w:t xml:space="preserve"> </w:t>
      </w:r>
      <w:r w:rsidR="00AC786C">
        <w:rPr>
          <w:rFonts w:asciiTheme="majorBidi" w:hAnsiTheme="majorBidi" w:cstheme="majorBidi" w:hint="cs"/>
          <w:color w:val="000000"/>
          <w:sz w:val="24"/>
          <w:szCs w:val="24"/>
          <w:rtl/>
        </w:rPr>
        <w:t xml:space="preserve">תאר כיצד המושג </w:t>
      </w:r>
      <w:r w:rsidR="00BD19DC">
        <w:rPr>
          <w:rFonts w:asciiTheme="majorBidi" w:hAnsiTheme="majorBidi" w:cstheme="majorBidi"/>
          <w:color w:val="000000"/>
          <w:sz w:val="24"/>
          <w:szCs w:val="24"/>
        </w:rPr>
        <w:t>‟</w:t>
      </w:r>
      <w:r w:rsidR="00AC786C">
        <w:rPr>
          <w:rFonts w:asciiTheme="majorBidi" w:hAnsiTheme="majorBidi" w:cstheme="majorBidi"/>
          <w:color w:val="000000"/>
          <w:sz w:val="24"/>
          <w:szCs w:val="24"/>
        </w:rPr>
        <w:t>ethical language</w:t>
      </w:r>
      <w:r w:rsidR="00BD19DC">
        <w:rPr>
          <w:rFonts w:asciiTheme="majorBidi" w:hAnsiTheme="majorBidi" w:cstheme="majorBidi"/>
          <w:color w:val="000000"/>
          <w:sz w:val="24"/>
          <w:szCs w:val="24"/>
        </w:rPr>
        <w:t>”</w:t>
      </w:r>
      <w:r w:rsidR="00BD19DC">
        <w:rPr>
          <w:rFonts w:asciiTheme="majorBidi" w:hAnsiTheme="majorBidi" w:cstheme="majorBidi" w:hint="cs"/>
          <w:color w:val="000000"/>
          <w:sz w:val="24"/>
          <w:szCs w:val="24"/>
          <w:rtl/>
        </w:rPr>
        <w:t xml:space="preserve"> נתפס על-ידי </w:t>
      </w:r>
      <w:proofErr w:type="spellStart"/>
      <w:r w:rsidR="00BD19DC">
        <w:rPr>
          <w:rFonts w:asciiTheme="majorBidi" w:hAnsiTheme="majorBidi" w:cstheme="majorBidi" w:hint="cs"/>
          <w:color w:val="000000"/>
          <w:sz w:val="24"/>
          <w:szCs w:val="24"/>
          <w:rtl/>
        </w:rPr>
        <w:t>לוינס</w:t>
      </w:r>
      <w:proofErr w:type="spellEnd"/>
      <w:r w:rsidR="00BD19DC">
        <w:rPr>
          <w:rFonts w:asciiTheme="majorBidi" w:hAnsiTheme="majorBidi" w:cstheme="majorBidi" w:hint="cs"/>
          <w:color w:val="000000"/>
          <w:sz w:val="24"/>
          <w:szCs w:val="24"/>
          <w:rtl/>
        </w:rPr>
        <w:t xml:space="preserve"> כהכרח</w:t>
      </w:r>
      <w:r w:rsidR="0010091B">
        <w:rPr>
          <w:rFonts w:asciiTheme="majorBidi" w:hAnsiTheme="majorBidi" w:cstheme="majorBidi" w:hint="cs"/>
          <w:color w:val="000000"/>
          <w:sz w:val="24"/>
          <w:szCs w:val="24"/>
          <w:rtl/>
        </w:rPr>
        <w:t>י לצורך המהלך הפילוסופי</w:t>
      </w:r>
      <w:r w:rsidR="00AC5050">
        <w:rPr>
          <w:rFonts w:asciiTheme="majorBidi" w:hAnsiTheme="majorBidi" w:cstheme="majorBidi" w:hint="cs"/>
          <w:color w:val="000000"/>
          <w:sz w:val="24"/>
          <w:szCs w:val="24"/>
          <w:rtl/>
        </w:rPr>
        <w:t xml:space="preserve"> של תיאור סיטואציה אתית</w:t>
      </w:r>
      <w:r w:rsidR="0010091B">
        <w:rPr>
          <w:rFonts w:asciiTheme="majorBidi" w:hAnsiTheme="majorBidi" w:cstheme="majorBidi" w:hint="cs"/>
          <w:color w:val="000000"/>
          <w:sz w:val="24"/>
          <w:szCs w:val="24"/>
          <w:rtl/>
        </w:rPr>
        <w:t xml:space="preserve">, מצד אחד, </w:t>
      </w:r>
      <w:r w:rsidR="00D257A6">
        <w:rPr>
          <w:rFonts w:asciiTheme="majorBidi" w:hAnsiTheme="majorBidi" w:cstheme="majorBidi" w:hint="cs"/>
          <w:color w:val="000000"/>
          <w:sz w:val="24"/>
          <w:szCs w:val="24"/>
          <w:rtl/>
        </w:rPr>
        <w:t>בעוד שהסיטואציה היא</w:t>
      </w:r>
    </w:p>
    <w:p w14:paraId="74C593EF" w14:textId="4F1372B9" w:rsidR="00284B70" w:rsidRDefault="00727BF6" w:rsidP="00CE0126">
      <w:pPr>
        <w:autoSpaceDE w:val="0"/>
        <w:autoSpaceDN w:val="0"/>
        <w:bidi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w:t>
      </w:r>
      <w:proofErr w:type="gramStart"/>
      <w:r w:rsidR="00D257A6">
        <w:rPr>
          <w:rFonts w:asciiTheme="majorBidi" w:hAnsiTheme="majorBidi" w:cstheme="majorBidi"/>
          <w:color w:val="000000"/>
          <w:sz w:val="24"/>
          <w:szCs w:val="24"/>
        </w:rPr>
        <w:t>irreduci</w:t>
      </w:r>
      <w:r w:rsidR="007E24C8">
        <w:rPr>
          <w:rFonts w:asciiTheme="majorBidi" w:hAnsiTheme="majorBidi" w:cstheme="majorBidi"/>
          <w:color w:val="000000"/>
          <w:sz w:val="24"/>
          <w:szCs w:val="24"/>
        </w:rPr>
        <w:t>bly</w:t>
      </w:r>
      <w:proofErr w:type="gramEnd"/>
      <w:r w:rsidR="007E24C8">
        <w:rPr>
          <w:rFonts w:asciiTheme="majorBidi" w:hAnsiTheme="majorBidi" w:cstheme="majorBidi"/>
          <w:color w:val="000000"/>
          <w:sz w:val="24"/>
          <w:szCs w:val="24"/>
        </w:rPr>
        <w:t xml:space="preserve"> enigmatic</w:t>
      </w:r>
      <w:r w:rsidR="003C6E9C">
        <w:rPr>
          <w:rFonts w:asciiTheme="majorBidi" w:hAnsiTheme="majorBidi" w:cstheme="majorBidi"/>
          <w:color w:val="000000"/>
          <w:sz w:val="24"/>
          <w:szCs w:val="24"/>
        </w:rPr>
        <w:t xml:space="preserve"> […] as a situation of and for which philosophy can </w:t>
      </w:r>
      <w:r w:rsidR="00CE0126">
        <w:rPr>
          <w:rFonts w:asciiTheme="majorBidi" w:hAnsiTheme="majorBidi" w:cstheme="majorBidi"/>
          <w:color w:val="000000"/>
          <w:sz w:val="24"/>
          <w:szCs w:val="24"/>
        </w:rPr>
        <w:t>give no account</w:t>
      </w:r>
      <w:r>
        <w:rPr>
          <w:rFonts w:asciiTheme="majorBidi" w:hAnsiTheme="majorBidi" w:cstheme="majorBidi"/>
          <w:color w:val="000000"/>
          <w:sz w:val="24"/>
          <w:szCs w:val="24"/>
        </w:rPr>
        <w:t xml:space="preserve"> […but also</w:t>
      </w:r>
      <w:r w:rsidR="00AF25E7">
        <w:rPr>
          <w:rFonts w:asciiTheme="majorBidi" w:hAnsiTheme="majorBidi" w:cstheme="majorBidi"/>
          <w:color w:val="000000"/>
          <w:sz w:val="24"/>
          <w:szCs w:val="24"/>
        </w:rPr>
        <w:t>; D.L.] unavoidable”</w:t>
      </w:r>
    </w:p>
    <w:p w14:paraId="5E97B29F" w14:textId="1FB31905" w:rsidR="00507768" w:rsidRPr="003738C7" w:rsidRDefault="007A36AE" w:rsidP="0007720D">
      <w:pPr>
        <w:autoSpaceDE w:val="0"/>
        <w:autoSpaceDN w:val="0"/>
        <w:adjustRightInd w:val="0"/>
        <w:spacing w:after="0" w:line="360" w:lineRule="auto"/>
        <w:jc w:val="both"/>
        <w:rPr>
          <w:rFonts w:asciiTheme="majorBidi" w:eastAsia="JoannaMT" w:hAnsiTheme="majorBidi" w:cstheme="majorBidi" w:hint="cs"/>
          <w:kern w:val="0"/>
          <w:sz w:val="24"/>
          <w:szCs w:val="24"/>
          <w:rtl/>
        </w:rPr>
      </w:pPr>
      <w:r>
        <w:rPr>
          <w:rFonts w:asciiTheme="majorBidi" w:hAnsiTheme="majorBidi" w:cstheme="majorBidi" w:hint="cs"/>
          <w:color w:val="000000"/>
          <w:sz w:val="24"/>
          <w:szCs w:val="24"/>
          <w:rtl/>
        </w:rPr>
        <w:t>מצד שני.</w:t>
      </w:r>
      <w:r>
        <w:rPr>
          <w:rStyle w:val="a5"/>
          <w:rFonts w:asciiTheme="majorBidi" w:hAnsiTheme="majorBidi" w:cstheme="majorBidi"/>
          <w:color w:val="000000"/>
          <w:sz w:val="24"/>
          <w:szCs w:val="24"/>
          <w:rtl/>
        </w:rPr>
        <w:footnoteReference w:id="44"/>
      </w:r>
      <w:r>
        <w:rPr>
          <w:rFonts w:asciiTheme="majorBidi" w:hAnsiTheme="majorBidi" w:cstheme="majorBidi" w:hint="cs"/>
          <w:color w:val="000000"/>
          <w:sz w:val="24"/>
          <w:szCs w:val="24"/>
          <w:rtl/>
        </w:rPr>
        <w:t xml:space="preserve"> </w:t>
      </w:r>
      <w:r w:rsidR="00753D5C">
        <w:rPr>
          <w:rFonts w:asciiTheme="majorBidi" w:hAnsiTheme="majorBidi" w:cstheme="majorBidi"/>
          <w:color w:val="000000"/>
          <w:sz w:val="24"/>
          <w:szCs w:val="24"/>
        </w:rPr>
        <w:t>Davis</w:t>
      </w:r>
      <w:r w:rsidR="00753D5C">
        <w:rPr>
          <w:rFonts w:asciiTheme="majorBidi" w:hAnsiTheme="majorBidi" w:cstheme="majorBidi" w:hint="cs"/>
          <w:color w:val="000000"/>
          <w:sz w:val="24"/>
          <w:szCs w:val="24"/>
          <w:rtl/>
        </w:rPr>
        <w:t xml:space="preserve"> מזכיר </w:t>
      </w:r>
      <w:proofErr w:type="spellStart"/>
      <w:r w:rsidR="00753D5C">
        <w:rPr>
          <w:rFonts w:asciiTheme="majorBidi" w:hAnsiTheme="majorBidi" w:cstheme="majorBidi" w:hint="cs"/>
          <w:color w:val="000000"/>
          <w:sz w:val="24"/>
          <w:szCs w:val="24"/>
          <w:rtl/>
        </w:rPr>
        <w:t>שלוינס</w:t>
      </w:r>
      <w:proofErr w:type="spellEnd"/>
      <w:r w:rsidR="00753D5C">
        <w:rPr>
          <w:rFonts w:asciiTheme="majorBidi" w:hAnsiTheme="majorBidi" w:cstheme="majorBidi" w:hint="cs"/>
          <w:color w:val="000000"/>
          <w:sz w:val="24"/>
          <w:szCs w:val="24"/>
          <w:rtl/>
        </w:rPr>
        <w:t xml:space="preserve"> עצמו תאר את השפה האתית כמבוססת על פרדוכס</w:t>
      </w:r>
      <w:r w:rsidR="00A8231D">
        <w:rPr>
          <w:rFonts w:asciiTheme="majorBidi" w:hAnsiTheme="majorBidi" w:cstheme="majorBidi" w:hint="cs"/>
          <w:color w:val="000000"/>
          <w:sz w:val="24"/>
          <w:szCs w:val="24"/>
          <w:rtl/>
        </w:rPr>
        <w:t>, בשני ההקשרים בהם נקט במושג.</w:t>
      </w:r>
      <w:r w:rsidR="002554B7">
        <w:rPr>
          <w:rStyle w:val="a5"/>
          <w:rFonts w:asciiTheme="majorBidi" w:hAnsiTheme="majorBidi" w:cstheme="majorBidi"/>
          <w:color w:val="000000"/>
          <w:sz w:val="24"/>
          <w:szCs w:val="24"/>
          <w:rtl/>
        </w:rPr>
        <w:footnoteReference w:id="45"/>
      </w:r>
      <w:r w:rsidR="002554B7" w:rsidRPr="002554B7">
        <w:rPr>
          <w:rFonts w:asciiTheme="majorBidi" w:hAnsiTheme="majorBidi" w:cstheme="majorBidi"/>
          <w:color w:val="000000"/>
          <w:sz w:val="24"/>
          <w:szCs w:val="24"/>
        </w:rPr>
        <w:t xml:space="preserve"> </w:t>
      </w:r>
      <w:r w:rsidR="002554B7">
        <w:rPr>
          <w:rFonts w:asciiTheme="majorBidi" w:hAnsiTheme="majorBidi" w:cstheme="majorBidi"/>
          <w:color w:val="000000"/>
          <w:sz w:val="24"/>
          <w:szCs w:val="24"/>
        </w:rPr>
        <w:t>Davis</w:t>
      </w:r>
      <w:r w:rsidR="00B65896">
        <w:rPr>
          <w:rFonts w:asciiTheme="majorBidi" w:hAnsiTheme="majorBidi" w:cstheme="majorBidi" w:hint="cs"/>
          <w:color w:val="000000"/>
          <w:sz w:val="24"/>
          <w:szCs w:val="24"/>
          <w:rtl/>
        </w:rPr>
        <w:t>טוען ש</w:t>
      </w:r>
      <w:r w:rsidR="00C71E75">
        <w:rPr>
          <w:rFonts w:asciiTheme="majorBidi" w:hAnsiTheme="majorBidi" w:cstheme="majorBidi" w:hint="cs"/>
          <w:color w:val="000000"/>
          <w:sz w:val="24"/>
          <w:szCs w:val="24"/>
          <w:rtl/>
        </w:rPr>
        <w:t xml:space="preserve">באתיקה </w:t>
      </w:r>
      <w:proofErr w:type="spellStart"/>
      <w:r w:rsidR="00C71E75">
        <w:rPr>
          <w:rFonts w:asciiTheme="majorBidi" w:hAnsiTheme="majorBidi" w:cstheme="majorBidi" w:hint="cs"/>
          <w:color w:val="000000"/>
          <w:sz w:val="24"/>
          <w:szCs w:val="24"/>
          <w:rtl/>
        </w:rPr>
        <w:t>הלוינסית</w:t>
      </w:r>
      <w:proofErr w:type="spellEnd"/>
      <w:r w:rsidR="00C71E75">
        <w:rPr>
          <w:rFonts w:asciiTheme="majorBidi" w:hAnsiTheme="majorBidi" w:cstheme="majorBidi" w:hint="cs"/>
          <w:color w:val="000000"/>
          <w:sz w:val="24"/>
          <w:szCs w:val="24"/>
          <w:rtl/>
        </w:rPr>
        <w:t xml:space="preserve"> אין שום קשר בין אתיקה לשפה ומביא כהוכחה את </w:t>
      </w:r>
      <w:r w:rsidR="00D970B8">
        <w:rPr>
          <w:rFonts w:asciiTheme="majorBidi" w:hAnsiTheme="majorBidi" w:cstheme="majorBidi" w:hint="cs"/>
          <w:color w:val="000000"/>
          <w:sz w:val="24"/>
          <w:szCs w:val="24"/>
          <w:rtl/>
        </w:rPr>
        <w:t xml:space="preserve">טענתו של </w:t>
      </w:r>
      <w:proofErr w:type="spellStart"/>
      <w:r w:rsidR="00D970B8">
        <w:rPr>
          <w:rFonts w:asciiTheme="majorBidi" w:hAnsiTheme="majorBidi" w:cstheme="majorBidi" w:hint="cs"/>
          <w:color w:val="000000"/>
          <w:sz w:val="24"/>
          <w:szCs w:val="24"/>
          <w:rtl/>
        </w:rPr>
        <w:t>לוינס</w:t>
      </w:r>
      <w:proofErr w:type="spellEnd"/>
      <w:r w:rsidR="00D970B8">
        <w:rPr>
          <w:rFonts w:asciiTheme="majorBidi" w:hAnsiTheme="majorBidi" w:cstheme="majorBidi" w:hint="cs"/>
          <w:color w:val="000000"/>
          <w:sz w:val="24"/>
          <w:szCs w:val="24"/>
          <w:rtl/>
        </w:rPr>
        <w:t xml:space="preserve"> פיה שפה אתית אינה מבוססת על ניסיון מוסרי אלא </w:t>
      </w:r>
      <w:r w:rsidR="00BE584F">
        <w:rPr>
          <w:rFonts w:asciiTheme="majorBidi" w:hAnsiTheme="majorBidi" w:cstheme="majorBidi" w:hint="cs"/>
          <w:color w:val="000000"/>
          <w:sz w:val="24"/>
          <w:szCs w:val="24"/>
          <w:rtl/>
        </w:rPr>
        <w:t>נוגדת כל יד</w:t>
      </w:r>
      <w:r w:rsidR="00EA5195">
        <w:rPr>
          <w:rFonts w:asciiTheme="majorBidi" w:hAnsiTheme="majorBidi" w:cstheme="majorBidi" w:hint="cs"/>
          <w:color w:val="000000"/>
          <w:sz w:val="24"/>
          <w:szCs w:val="24"/>
          <w:rtl/>
        </w:rPr>
        <w:t>ע</w:t>
      </w:r>
      <w:r w:rsidR="00AD5930">
        <w:rPr>
          <w:rFonts w:asciiTheme="majorBidi" w:hAnsiTheme="majorBidi" w:cstheme="majorBidi" w:hint="cs"/>
          <w:color w:val="000000"/>
          <w:sz w:val="24"/>
          <w:szCs w:val="24"/>
          <w:rtl/>
        </w:rPr>
        <w:t>.</w:t>
      </w:r>
      <w:r w:rsidR="00AD5930">
        <w:rPr>
          <w:rStyle w:val="a5"/>
          <w:rFonts w:asciiTheme="majorBidi" w:hAnsiTheme="majorBidi" w:cstheme="majorBidi"/>
          <w:color w:val="000000"/>
          <w:sz w:val="24"/>
          <w:szCs w:val="24"/>
          <w:rtl/>
        </w:rPr>
        <w:footnoteReference w:id="46"/>
      </w:r>
      <w:proofErr w:type="spellStart"/>
      <w:r w:rsidR="00E12A78">
        <w:rPr>
          <w:rFonts w:asciiTheme="majorBidi" w:hAnsiTheme="majorBidi" w:cstheme="majorBidi" w:hint="cs"/>
          <w:color w:val="000000"/>
          <w:sz w:val="24"/>
          <w:szCs w:val="24"/>
          <w:rtl/>
        </w:rPr>
        <w:t>דיויס</w:t>
      </w:r>
      <w:proofErr w:type="spellEnd"/>
      <w:r w:rsidR="00E12A78">
        <w:rPr>
          <w:rFonts w:asciiTheme="majorBidi" w:hAnsiTheme="majorBidi" w:cstheme="majorBidi" w:hint="cs"/>
          <w:color w:val="000000"/>
          <w:sz w:val="24"/>
          <w:szCs w:val="24"/>
          <w:rtl/>
        </w:rPr>
        <w:t xml:space="preserve"> מ</w:t>
      </w:r>
      <w:r w:rsidR="00BE48D0">
        <w:rPr>
          <w:rFonts w:asciiTheme="majorBidi" w:hAnsiTheme="majorBidi" w:cstheme="majorBidi" w:hint="cs"/>
          <w:color w:val="000000"/>
          <w:sz w:val="24"/>
          <w:szCs w:val="24"/>
          <w:rtl/>
        </w:rPr>
        <w:t xml:space="preserve">תאר את פעולתה של שפה אתית </w:t>
      </w:r>
      <w:r w:rsidR="006365CE">
        <w:rPr>
          <w:rFonts w:asciiTheme="majorBidi" w:hAnsiTheme="majorBidi" w:cstheme="majorBidi" w:hint="cs"/>
          <w:color w:val="000000"/>
          <w:sz w:val="24"/>
          <w:szCs w:val="24"/>
          <w:rtl/>
        </w:rPr>
        <w:t xml:space="preserve">שמחייבת תגובה למה שמופיע כתביעה אתי, ובה בעת </w:t>
      </w:r>
      <w:r w:rsidR="00B66A2A">
        <w:rPr>
          <w:rFonts w:asciiTheme="majorBidi" w:hAnsiTheme="majorBidi" w:cstheme="majorBidi" w:hint="cs"/>
          <w:color w:val="000000"/>
          <w:sz w:val="24"/>
          <w:szCs w:val="24"/>
          <w:rtl/>
        </w:rPr>
        <w:t>חוזרת למה שקודם לאותה תביעה, כלומר: לטרנסצנדנטלי.</w:t>
      </w:r>
      <w:r w:rsidR="002A61C4">
        <w:rPr>
          <w:rStyle w:val="a5"/>
          <w:rFonts w:asciiTheme="majorBidi" w:hAnsiTheme="majorBidi" w:cstheme="majorBidi"/>
          <w:color w:val="000000"/>
          <w:sz w:val="24"/>
          <w:szCs w:val="24"/>
          <w:rtl/>
        </w:rPr>
        <w:footnoteReference w:id="47"/>
      </w:r>
      <w:r w:rsidR="00B66A2A">
        <w:rPr>
          <w:rFonts w:asciiTheme="majorBidi" w:hAnsiTheme="majorBidi" w:cstheme="majorBidi" w:hint="cs"/>
          <w:color w:val="000000"/>
          <w:sz w:val="24"/>
          <w:szCs w:val="24"/>
          <w:rtl/>
        </w:rPr>
        <w:t xml:space="preserve"> </w:t>
      </w:r>
      <w:r w:rsidR="00807733">
        <w:rPr>
          <w:rFonts w:asciiTheme="majorBidi" w:hAnsiTheme="majorBidi" w:cstheme="majorBidi" w:hint="cs"/>
          <w:color w:val="000000"/>
          <w:sz w:val="24"/>
          <w:szCs w:val="24"/>
          <w:rtl/>
        </w:rPr>
        <w:t xml:space="preserve">הפתרון הפרשני מעניין מאד, </w:t>
      </w:r>
      <w:r w:rsidR="00266E4D">
        <w:rPr>
          <w:rFonts w:asciiTheme="majorBidi" w:hAnsiTheme="majorBidi" w:cstheme="majorBidi" w:hint="cs"/>
          <w:color w:val="000000"/>
          <w:sz w:val="24"/>
          <w:szCs w:val="24"/>
          <w:rtl/>
        </w:rPr>
        <w:t xml:space="preserve">אולם </w:t>
      </w:r>
      <w:r w:rsidR="00807733">
        <w:rPr>
          <w:rFonts w:asciiTheme="majorBidi" w:hAnsiTheme="majorBidi" w:cstheme="majorBidi" w:hint="cs"/>
          <w:color w:val="000000"/>
          <w:sz w:val="24"/>
          <w:szCs w:val="24"/>
          <w:rtl/>
        </w:rPr>
        <w:t xml:space="preserve">ברצוני להראות </w:t>
      </w:r>
      <w:r w:rsidR="002A61C4">
        <w:rPr>
          <w:rFonts w:asciiTheme="majorBidi" w:hAnsiTheme="majorBidi" w:cstheme="majorBidi" w:hint="cs"/>
          <w:color w:val="000000"/>
          <w:sz w:val="24"/>
          <w:szCs w:val="24"/>
          <w:rtl/>
        </w:rPr>
        <w:t xml:space="preserve">שלפי </w:t>
      </w:r>
      <w:proofErr w:type="spellStart"/>
      <w:r w:rsidR="002A61C4">
        <w:rPr>
          <w:rFonts w:asciiTheme="majorBidi" w:hAnsiTheme="majorBidi" w:cstheme="majorBidi" w:hint="cs"/>
          <w:color w:val="000000"/>
          <w:sz w:val="24"/>
          <w:szCs w:val="24"/>
          <w:rtl/>
        </w:rPr>
        <w:t>לוינס</w:t>
      </w:r>
      <w:proofErr w:type="spellEnd"/>
      <w:r w:rsidR="002A61C4">
        <w:rPr>
          <w:rFonts w:asciiTheme="majorBidi" w:hAnsiTheme="majorBidi" w:cstheme="majorBidi" w:hint="cs"/>
          <w:color w:val="000000"/>
          <w:sz w:val="24"/>
          <w:szCs w:val="24"/>
          <w:rtl/>
        </w:rPr>
        <w:t xml:space="preserve">, </w:t>
      </w:r>
      <w:r w:rsidR="00943AA9">
        <w:rPr>
          <w:rFonts w:asciiTheme="majorBidi" w:hAnsiTheme="majorBidi" w:cstheme="majorBidi" w:hint="cs"/>
          <w:color w:val="000000"/>
          <w:sz w:val="24"/>
          <w:szCs w:val="24"/>
          <w:rtl/>
        </w:rPr>
        <w:t xml:space="preserve">שפה </w:t>
      </w:r>
      <w:r w:rsidR="00943AA9" w:rsidRPr="003738C7">
        <w:rPr>
          <w:rFonts w:asciiTheme="majorBidi" w:hAnsiTheme="majorBidi" w:cstheme="majorBidi"/>
          <w:color w:val="000000"/>
          <w:sz w:val="24"/>
          <w:szCs w:val="24"/>
          <w:rtl/>
        </w:rPr>
        <w:t xml:space="preserve">אתית שמשלבת פעולה סימולטנית של </w:t>
      </w:r>
      <w:r w:rsidR="00943AA9" w:rsidRPr="003738C7">
        <w:rPr>
          <w:rFonts w:asciiTheme="majorBidi" w:hAnsiTheme="majorBidi" w:cstheme="majorBidi"/>
          <w:color w:val="000000"/>
          <w:sz w:val="24"/>
          <w:szCs w:val="24"/>
        </w:rPr>
        <w:t>saying and said</w:t>
      </w:r>
      <w:r w:rsidR="00266E4D" w:rsidRPr="003738C7">
        <w:rPr>
          <w:rFonts w:asciiTheme="majorBidi" w:hAnsiTheme="majorBidi" w:cstheme="majorBidi"/>
          <w:color w:val="000000"/>
          <w:sz w:val="24"/>
          <w:szCs w:val="24"/>
          <w:rtl/>
        </w:rPr>
        <w:t xml:space="preserve"> </w:t>
      </w:r>
      <w:r w:rsidR="00C62C73" w:rsidRPr="003738C7">
        <w:rPr>
          <w:rFonts w:asciiTheme="majorBidi" w:eastAsia="JoannaMT" w:hAnsiTheme="majorBidi" w:cstheme="majorBidi"/>
          <w:kern w:val="0"/>
          <w:sz w:val="24"/>
          <w:szCs w:val="24"/>
          <w:rtl/>
        </w:rPr>
        <w:t>, פועלת על בסיס מאפיינים לשוניים.</w:t>
      </w:r>
    </w:p>
    <w:p w14:paraId="6A494846" w14:textId="601D3A74" w:rsidR="0092630C" w:rsidRPr="003738C7" w:rsidRDefault="0092630C" w:rsidP="004A18F4">
      <w:pPr>
        <w:autoSpaceDE w:val="0"/>
        <w:autoSpaceDN w:val="0"/>
        <w:bidi w:val="0"/>
        <w:adjustRightInd w:val="0"/>
        <w:spacing w:after="0" w:line="360" w:lineRule="auto"/>
        <w:ind w:left="2160"/>
        <w:jc w:val="both"/>
        <w:rPr>
          <w:rFonts w:asciiTheme="majorBidi" w:hAnsiTheme="majorBidi" w:cstheme="majorBidi"/>
          <w:b/>
          <w:bCs/>
          <w:kern w:val="0"/>
          <w:sz w:val="24"/>
          <w:szCs w:val="24"/>
        </w:rPr>
      </w:pPr>
      <w:r w:rsidRPr="003738C7">
        <w:rPr>
          <w:rFonts w:asciiTheme="majorBidi" w:hAnsiTheme="majorBidi" w:cstheme="majorBidi"/>
          <w:kern w:val="0"/>
          <w:sz w:val="24"/>
          <w:szCs w:val="24"/>
        </w:rPr>
        <w:t>In bringing out substitution in the</w:t>
      </w:r>
      <w:r w:rsidR="00BB449E" w:rsidRPr="003738C7">
        <w:rPr>
          <w:rFonts w:asciiTheme="majorBidi" w:hAnsiTheme="majorBidi" w:cstheme="majorBidi"/>
          <w:kern w:val="0"/>
          <w:sz w:val="24"/>
          <w:szCs w:val="24"/>
        </w:rPr>
        <w:t xml:space="preserve"> </w:t>
      </w:r>
      <w:proofErr w:type="gramStart"/>
      <w:r w:rsidRPr="003738C7">
        <w:rPr>
          <w:rFonts w:asciiTheme="majorBidi" w:hAnsiTheme="majorBidi" w:cstheme="majorBidi"/>
          <w:kern w:val="0"/>
          <w:sz w:val="24"/>
          <w:szCs w:val="24"/>
        </w:rPr>
        <w:t>saying</w:t>
      </w:r>
      <w:proofErr w:type="gramEnd"/>
      <w:r w:rsidRPr="003738C7">
        <w:rPr>
          <w:rFonts w:asciiTheme="majorBidi" w:hAnsiTheme="majorBidi" w:cstheme="majorBidi"/>
          <w:kern w:val="0"/>
          <w:sz w:val="24"/>
          <w:szCs w:val="24"/>
        </w:rPr>
        <w:t xml:space="preserve"> which is in responsibility, it will then have to justify, starting with this saying</w:t>
      </w:r>
      <w:r w:rsidR="00BF0DA3" w:rsidRPr="003738C7">
        <w:rPr>
          <w:rFonts w:asciiTheme="majorBidi" w:hAnsiTheme="majorBidi" w:cstheme="majorBidi"/>
          <w:kern w:val="0"/>
          <w:sz w:val="24"/>
          <w:szCs w:val="24"/>
        </w:rPr>
        <w:t xml:space="preserve"> </w:t>
      </w:r>
      <w:r w:rsidRPr="003738C7">
        <w:rPr>
          <w:rFonts w:asciiTheme="majorBidi" w:hAnsiTheme="majorBidi" w:cstheme="majorBidi"/>
          <w:kern w:val="0"/>
          <w:sz w:val="24"/>
          <w:szCs w:val="24"/>
        </w:rPr>
        <w:t>which is in substitution, the order of the said, thought, justice and being,</w:t>
      </w:r>
      <w:r w:rsidR="00BF0DA3" w:rsidRPr="003738C7">
        <w:rPr>
          <w:rFonts w:asciiTheme="majorBidi" w:hAnsiTheme="majorBidi" w:cstheme="majorBidi"/>
          <w:kern w:val="0"/>
          <w:sz w:val="24"/>
          <w:szCs w:val="24"/>
        </w:rPr>
        <w:t xml:space="preserve"> </w:t>
      </w:r>
      <w:r w:rsidRPr="003738C7">
        <w:rPr>
          <w:rFonts w:asciiTheme="majorBidi" w:hAnsiTheme="majorBidi" w:cstheme="majorBidi"/>
          <w:kern w:val="0"/>
          <w:sz w:val="24"/>
          <w:szCs w:val="24"/>
        </w:rPr>
        <w:t>and to understand the conditions in which philosophy, in the said, in</w:t>
      </w:r>
      <w:r w:rsidR="00BF0DA3" w:rsidRPr="003738C7">
        <w:rPr>
          <w:rFonts w:asciiTheme="majorBidi" w:hAnsiTheme="majorBidi" w:cstheme="majorBidi"/>
          <w:kern w:val="0"/>
          <w:sz w:val="24"/>
          <w:szCs w:val="24"/>
        </w:rPr>
        <w:t xml:space="preserve"> </w:t>
      </w:r>
      <w:r w:rsidRPr="003738C7">
        <w:rPr>
          <w:rFonts w:asciiTheme="majorBidi" w:hAnsiTheme="majorBidi" w:cstheme="majorBidi"/>
          <w:kern w:val="0"/>
          <w:sz w:val="24"/>
          <w:szCs w:val="24"/>
        </w:rPr>
        <w:t xml:space="preserve">ontology, can signify truth. </w:t>
      </w:r>
      <w:r w:rsidR="00BF0DA3" w:rsidRPr="003738C7">
        <w:rPr>
          <w:rFonts w:asciiTheme="majorBidi" w:hAnsiTheme="majorBidi" w:cstheme="majorBidi"/>
          <w:kern w:val="0"/>
          <w:sz w:val="24"/>
          <w:szCs w:val="24"/>
        </w:rPr>
        <w:t>I</w:t>
      </w:r>
      <w:r w:rsidRPr="003738C7">
        <w:rPr>
          <w:rFonts w:asciiTheme="majorBidi" w:hAnsiTheme="majorBidi" w:cstheme="majorBidi"/>
          <w:kern w:val="0"/>
          <w:sz w:val="24"/>
          <w:szCs w:val="24"/>
        </w:rPr>
        <w:t>t will do so by linking to the alternating fate</w:t>
      </w:r>
      <w:r w:rsidR="00FD1651" w:rsidRPr="003738C7">
        <w:rPr>
          <w:rFonts w:asciiTheme="majorBidi" w:hAnsiTheme="majorBidi" w:cstheme="majorBidi"/>
          <w:kern w:val="0"/>
          <w:sz w:val="24"/>
          <w:szCs w:val="24"/>
        </w:rPr>
        <w:t xml:space="preserve"> </w:t>
      </w:r>
      <w:r w:rsidRPr="003738C7">
        <w:rPr>
          <w:rFonts w:asciiTheme="majorBidi" w:hAnsiTheme="majorBidi" w:cstheme="majorBidi"/>
          <w:kern w:val="0"/>
          <w:sz w:val="24"/>
          <w:szCs w:val="24"/>
        </w:rPr>
        <w:t>of skepticism in philosophical thought - refuted and coming back</w:t>
      </w:r>
      <w:r w:rsidR="00FD1651" w:rsidRPr="003738C7">
        <w:rPr>
          <w:rFonts w:asciiTheme="majorBidi" w:hAnsiTheme="majorBidi" w:cstheme="majorBidi"/>
          <w:kern w:val="0"/>
          <w:sz w:val="24"/>
          <w:szCs w:val="24"/>
        </w:rPr>
        <w:t xml:space="preserve"> </w:t>
      </w:r>
      <w:r w:rsidRPr="003738C7">
        <w:rPr>
          <w:rFonts w:asciiTheme="majorBidi" w:hAnsiTheme="majorBidi" w:cstheme="majorBidi"/>
          <w:kern w:val="0"/>
          <w:sz w:val="24"/>
          <w:szCs w:val="24"/>
        </w:rPr>
        <w:t xml:space="preserve">again - the </w:t>
      </w:r>
      <w:proofErr w:type="spellStart"/>
      <w:r w:rsidRPr="003738C7">
        <w:rPr>
          <w:rFonts w:asciiTheme="majorBidi" w:hAnsiTheme="majorBidi" w:cstheme="majorBidi"/>
          <w:kern w:val="0"/>
          <w:sz w:val="24"/>
          <w:szCs w:val="24"/>
        </w:rPr>
        <w:t>alternatings</w:t>
      </w:r>
      <w:proofErr w:type="spellEnd"/>
      <w:r w:rsidRPr="003738C7">
        <w:rPr>
          <w:rFonts w:asciiTheme="majorBidi" w:hAnsiTheme="majorBidi" w:cstheme="majorBidi"/>
          <w:kern w:val="0"/>
          <w:sz w:val="24"/>
          <w:szCs w:val="24"/>
        </w:rPr>
        <w:t xml:space="preserve"> or diachrony, resisting assemblage, of the </w:t>
      </w:r>
      <w:r w:rsidRPr="003738C7">
        <w:rPr>
          <w:rFonts w:asciiTheme="majorBidi" w:hAnsiTheme="majorBidi" w:cstheme="majorBidi"/>
          <w:i/>
          <w:iCs/>
          <w:kern w:val="0"/>
          <w:sz w:val="24"/>
          <w:szCs w:val="24"/>
        </w:rPr>
        <w:t>otherwise</w:t>
      </w:r>
      <w:r w:rsidR="00FD1651" w:rsidRPr="003738C7">
        <w:rPr>
          <w:rFonts w:asciiTheme="majorBidi" w:hAnsiTheme="majorBidi" w:cstheme="majorBidi"/>
          <w:i/>
          <w:iCs/>
          <w:kern w:val="0"/>
          <w:sz w:val="24"/>
          <w:szCs w:val="24"/>
        </w:rPr>
        <w:t xml:space="preserve"> </w:t>
      </w:r>
      <w:r w:rsidRPr="003738C7">
        <w:rPr>
          <w:rFonts w:asciiTheme="majorBidi" w:hAnsiTheme="majorBidi" w:cstheme="majorBidi"/>
          <w:i/>
          <w:iCs/>
          <w:kern w:val="0"/>
          <w:sz w:val="24"/>
          <w:szCs w:val="24"/>
        </w:rPr>
        <w:t xml:space="preserve">than being </w:t>
      </w:r>
      <w:r w:rsidRPr="003738C7">
        <w:rPr>
          <w:rFonts w:asciiTheme="majorBidi" w:hAnsiTheme="majorBidi" w:cstheme="majorBidi"/>
          <w:kern w:val="0"/>
          <w:sz w:val="24"/>
          <w:szCs w:val="24"/>
        </w:rPr>
        <w:t>or transcendence, and its exposition</w:t>
      </w:r>
      <w:r w:rsidR="004D6190" w:rsidRPr="003738C7">
        <w:rPr>
          <w:rStyle w:val="a5"/>
          <w:rFonts w:asciiTheme="majorBidi" w:hAnsiTheme="majorBidi" w:cstheme="majorBidi"/>
          <w:kern w:val="0"/>
          <w:sz w:val="24"/>
          <w:szCs w:val="24"/>
        </w:rPr>
        <w:footnoteReference w:id="48"/>
      </w:r>
    </w:p>
    <w:p w14:paraId="2615872F" w14:textId="77777777" w:rsidR="00C4458B" w:rsidRPr="004A18F4" w:rsidRDefault="00C4458B" w:rsidP="00FD1651">
      <w:pPr>
        <w:autoSpaceDE w:val="0"/>
        <w:autoSpaceDN w:val="0"/>
        <w:adjustRightInd w:val="0"/>
        <w:spacing w:after="0" w:line="360" w:lineRule="auto"/>
        <w:jc w:val="both"/>
        <w:rPr>
          <w:rFonts w:asciiTheme="majorBidi" w:hAnsiTheme="majorBidi" w:cstheme="majorBidi" w:hint="cs"/>
          <w:kern w:val="0"/>
          <w:sz w:val="24"/>
          <w:szCs w:val="24"/>
          <w:rtl/>
        </w:rPr>
      </w:pPr>
    </w:p>
    <w:p w14:paraId="54A260BE" w14:textId="77777777" w:rsidR="000B0408" w:rsidRDefault="004A18F4" w:rsidP="009115AB">
      <w:pPr>
        <w:autoSpaceDE w:val="0"/>
        <w:autoSpaceDN w:val="0"/>
        <w:adjustRightInd w:val="0"/>
        <w:spacing w:after="0" w:line="360" w:lineRule="auto"/>
        <w:jc w:val="both"/>
        <w:rPr>
          <w:rFonts w:asciiTheme="majorBidi" w:hAnsiTheme="majorBidi" w:cstheme="majorBidi"/>
          <w:kern w:val="0"/>
          <w:sz w:val="24"/>
          <w:szCs w:val="24"/>
          <w:rtl/>
        </w:rPr>
      </w:pPr>
      <w:r w:rsidRPr="004A18F4">
        <w:rPr>
          <w:rFonts w:asciiTheme="majorBidi" w:hAnsiTheme="majorBidi" w:cstheme="majorBidi" w:hint="cs"/>
          <w:kern w:val="0"/>
          <w:sz w:val="24"/>
          <w:szCs w:val="24"/>
          <w:rtl/>
        </w:rPr>
        <w:t>דווקא המפגש עם הסקפטיציזם</w:t>
      </w:r>
      <w:r>
        <w:rPr>
          <w:rFonts w:asciiTheme="majorBidi" w:hAnsiTheme="majorBidi" w:cstheme="majorBidi" w:hint="cs"/>
          <w:kern w:val="0"/>
          <w:sz w:val="24"/>
          <w:szCs w:val="24"/>
          <w:rtl/>
        </w:rPr>
        <w:t xml:space="preserve"> </w:t>
      </w:r>
      <w:r w:rsidR="00801C72">
        <w:rPr>
          <w:rFonts w:asciiTheme="majorBidi" w:hAnsiTheme="majorBidi" w:cstheme="majorBidi" w:hint="cs"/>
          <w:kern w:val="0"/>
          <w:sz w:val="24"/>
          <w:szCs w:val="24"/>
          <w:rtl/>
        </w:rPr>
        <w:t xml:space="preserve">מאפשר ל </w:t>
      </w:r>
      <w:r w:rsidR="00801C72">
        <w:rPr>
          <w:rFonts w:asciiTheme="majorBidi" w:hAnsiTheme="majorBidi" w:cstheme="majorBidi"/>
          <w:kern w:val="0"/>
          <w:sz w:val="24"/>
          <w:szCs w:val="24"/>
        </w:rPr>
        <w:t>saying and the said</w:t>
      </w:r>
      <w:r w:rsidR="00801C72">
        <w:rPr>
          <w:rFonts w:asciiTheme="majorBidi" w:hAnsiTheme="majorBidi" w:cstheme="majorBidi" w:hint="cs"/>
          <w:kern w:val="0"/>
          <w:sz w:val="24"/>
          <w:szCs w:val="24"/>
          <w:rtl/>
        </w:rPr>
        <w:t xml:space="preserve"> </w:t>
      </w:r>
      <w:r w:rsidR="009D01B9">
        <w:rPr>
          <w:rFonts w:asciiTheme="majorBidi" w:hAnsiTheme="majorBidi" w:cstheme="majorBidi" w:hint="cs"/>
          <w:kern w:val="0"/>
          <w:sz w:val="24"/>
          <w:szCs w:val="24"/>
          <w:rtl/>
        </w:rPr>
        <w:t xml:space="preserve">לבטא צדק ואמת. </w:t>
      </w:r>
      <w:r w:rsidR="00EA6318">
        <w:rPr>
          <w:rFonts w:asciiTheme="majorBidi" w:hAnsiTheme="majorBidi" w:cstheme="majorBidi" w:hint="cs"/>
          <w:kern w:val="0"/>
          <w:sz w:val="24"/>
          <w:szCs w:val="24"/>
          <w:rtl/>
        </w:rPr>
        <w:t xml:space="preserve">פילוסופיה מגולמת ב </w:t>
      </w:r>
      <w:r w:rsidR="00EA6318" w:rsidRPr="00FD1651">
        <w:rPr>
          <w:rFonts w:ascii="Times New Roman" w:hAnsi="Times New Roman" w:cs="Times New Roman"/>
          <w:kern w:val="0"/>
          <w:sz w:val="24"/>
          <w:szCs w:val="24"/>
        </w:rPr>
        <w:t>said</w:t>
      </w:r>
      <w:r w:rsidR="00EA6318">
        <w:rPr>
          <w:rFonts w:ascii="Times New Roman" w:hAnsi="Times New Roman" w:cs="Times New Roman" w:hint="cs"/>
          <w:kern w:val="0"/>
          <w:sz w:val="24"/>
          <w:szCs w:val="24"/>
          <w:rtl/>
        </w:rPr>
        <w:t xml:space="preserve">, </w:t>
      </w:r>
      <w:r w:rsidR="006913C7">
        <w:rPr>
          <w:rFonts w:ascii="Times New Roman" w:hAnsi="Times New Roman" w:cs="Times New Roman" w:hint="cs"/>
          <w:kern w:val="0"/>
          <w:sz w:val="24"/>
          <w:szCs w:val="24"/>
          <w:rtl/>
        </w:rPr>
        <w:t xml:space="preserve">ויכולה לייצג אמת. אולם כדי לעשות זאת, ולהתמודד עם ספקנות שצצה ועולה בכל פעם מחדש, </w:t>
      </w:r>
      <w:r w:rsidR="008024CB">
        <w:rPr>
          <w:rFonts w:ascii="Times New Roman" w:hAnsi="Times New Roman" w:cs="Times New Roman" w:hint="cs"/>
          <w:kern w:val="0"/>
          <w:sz w:val="24"/>
          <w:szCs w:val="24"/>
          <w:rtl/>
        </w:rPr>
        <w:t xml:space="preserve">עליה לבטא את </w:t>
      </w:r>
      <w:r w:rsidR="008024CB" w:rsidRPr="00FD1651">
        <w:rPr>
          <w:rFonts w:ascii="Times New Roman" w:hAnsi="Times New Roman" w:cs="Times New Roman"/>
          <w:kern w:val="0"/>
          <w:sz w:val="24"/>
          <w:szCs w:val="24"/>
        </w:rPr>
        <w:t xml:space="preserve">the </w:t>
      </w:r>
      <w:r w:rsidR="008024CB" w:rsidRPr="00FD1651">
        <w:rPr>
          <w:rFonts w:ascii="Times New Roman" w:hAnsi="Times New Roman" w:cs="Times New Roman"/>
          <w:i/>
          <w:iCs/>
          <w:kern w:val="0"/>
          <w:sz w:val="24"/>
          <w:szCs w:val="24"/>
        </w:rPr>
        <w:t xml:space="preserve">otherwise than being </w:t>
      </w:r>
      <w:r w:rsidR="008024CB" w:rsidRPr="00FD1651">
        <w:rPr>
          <w:rFonts w:ascii="Times New Roman" w:hAnsi="Times New Roman" w:cs="Times New Roman"/>
          <w:kern w:val="0"/>
          <w:sz w:val="24"/>
          <w:szCs w:val="24"/>
        </w:rPr>
        <w:t>or transcendence</w:t>
      </w:r>
      <w:r w:rsidR="00BB449E">
        <w:rPr>
          <w:rFonts w:asciiTheme="majorBidi" w:hAnsiTheme="majorBidi" w:cstheme="majorBidi" w:hint="cs"/>
          <w:kern w:val="0"/>
          <w:sz w:val="24"/>
          <w:szCs w:val="24"/>
          <w:rtl/>
        </w:rPr>
        <w:t xml:space="preserve">, שמגולם ב </w:t>
      </w:r>
      <w:r w:rsidR="00BB449E" w:rsidRPr="00FD1651">
        <w:rPr>
          <w:rFonts w:ascii="Times New Roman" w:hAnsi="Times New Roman" w:cs="Times New Roman"/>
          <w:kern w:val="0"/>
          <w:sz w:val="24"/>
          <w:szCs w:val="24"/>
        </w:rPr>
        <w:t>saying</w:t>
      </w:r>
      <w:r w:rsidR="00BB449E">
        <w:rPr>
          <w:rFonts w:asciiTheme="majorBidi" w:hAnsiTheme="majorBidi" w:cstheme="majorBidi" w:hint="cs"/>
          <w:kern w:val="0"/>
          <w:sz w:val="24"/>
          <w:szCs w:val="24"/>
          <w:rtl/>
        </w:rPr>
        <w:t>.</w:t>
      </w:r>
      <w:r w:rsidR="005142CA">
        <w:rPr>
          <w:rFonts w:asciiTheme="majorBidi" w:hAnsiTheme="majorBidi" w:cstheme="majorBidi" w:hint="cs"/>
          <w:kern w:val="0"/>
          <w:sz w:val="24"/>
          <w:szCs w:val="24"/>
          <w:rtl/>
        </w:rPr>
        <w:t xml:space="preserve"> היכולת לייצג </w:t>
      </w:r>
      <w:r w:rsidR="005142CA">
        <w:rPr>
          <w:rFonts w:asciiTheme="majorBidi" w:hAnsiTheme="majorBidi" w:cstheme="majorBidi" w:hint="cs"/>
          <w:kern w:val="0"/>
          <w:sz w:val="24"/>
          <w:szCs w:val="24"/>
          <w:rtl/>
        </w:rPr>
        <w:lastRenderedPageBreak/>
        <w:t xml:space="preserve">אמת </w:t>
      </w:r>
      <w:r w:rsidR="000921A7">
        <w:rPr>
          <w:rFonts w:asciiTheme="majorBidi" w:hAnsiTheme="majorBidi" w:cstheme="majorBidi" w:hint="cs"/>
          <w:kern w:val="0"/>
          <w:sz w:val="24"/>
          <w:szCs w:val="24"/>
          <w:rtl/>
        </w:rPr>
        <w:t xml:space="preserve">שקיימת ב </w:t>
      </w:r>
      <w:r w:rsidR="000921A7">
        <w:rPr>
          <w:rFonts w:asciiTheme="majorBidi" w:hAnsiTheme="majorBidi" w:cstheme="majorBidi"/>
          <w:kern w:val="0"/>
          <w:sz w:val="24"/>
          <w:szCs w:val="24"/>
        </w:rPr>
        <w:t>said</w:t>
      </w:r>
      <w:r w:rsidR="000921A7">
        <w:rPr>
          <w:rFonts w:asciiTheme="majorBidi" w:hAnsiTheme="majorBidi" w:cstheme="majorBidi" w:hint="cs"/>
          <w:kern w:val="0"/>
          <w:sz w:val="24"/>
          <w:szCs w:val="24"/>
          <w:rtl/>
        </w:rPr>
        <w:t xml:space="preserve"> היא מאפיין בסיסי של השפה. גם</w:t>
      </w:r>
      <w:r w:rsidR="00D800EA">
        <w:rPr>
          <w:rFonts w:asciiTheme="majorBidi" w:hAnsiTheme="majorBidi" w:cstheme="majorBidi" w:hint="cs"/>
          <w:kern w:val="0"/>
          <w:sz w:val="24"/>
          <w:szCs w:val="24"/>
          <w:rtl/>
        </w:rPr>
        <w:t xml:space="preserve"> הקורלציה בין ה </w:t>
      </w:r>
      <w:r w:rsidR="00D800EA">
        <w:rPr>
          <w:rFonts w:asciiTheme="majorBidi" w:hAnsiTheme="majorBidi" w:cstheme="majorBidi"/>
          <w:kern w:val="0"/>
          <w:sz w:val="24"/>
          <w:szCs w:val="24"/>
        </w:rPr>
        <w:t xml:space="preserve">said </w:t>
      </w:r>
      <w:r w:rsidR="00D800EA">
        <w:rPr>
          <w:rFonts w:asciiTheme="majorBidi" w:hAnsiTheme="majorBidi" w:cstheme="majorBidi" w:hint="cs"/>
          <w:kern w:val="0"/>
          <w:sz w:val="24"/>
          <w:szCs w:val="24"/>
          <w:rtl/>
        </w:rPr>
        <w:t xml:space="preserve"> לבין ה </w:t>
      </w:r>
      <w:r w:rsidR="00D800EA">
        <w:rPr>
          <w:rFonts w:asciiTheme="majorBidi" w:hAnsiTheme="majorBidi" w:cstheme="majorBidi"/>
          <w:kern w:val="0"/>
          <w:sz w:val="24"/>
          <w:szCs w:val="24"/>
        </w:rPr>
        <w:t>saying</w:t>
      </w:r>
      <w:r w:rsidR="00375BC0">
        <w:rPr>
          <w:rFonts w:asciiTheme="majorBidi" w:hAnsiTheme="majorBidi" w:cstheme="majorBidi" w:hint="cs"/>
          <w:kern w:val="0"/>
          <w:sz w:val="24"/>
          <w:szCs w:val="24"/>
          <w:rtl/>
        </w:rPr>
        <w:t>, היא מאפיין של השפה (האפשרות לקשר בין מוחשי למופשט, בעזרת כלי השפה).</w:t>
      </w:r>
      <w:r w:rsidR="00A65917">
        <w:rPr>
          <w:rFonts w:asciiTheme="majorBidi" w:hAnsiTheme="majorBidi" w:cstheme="majorBidi" w:hint="cs"/>
          <w:kern w:val="0"/>
          <w:sz w:val="24"/>
          <w:szCs w:val="24"/>
          <w:rtl/>
        </w:rPr>
        <w:t xml:space="preserve"> לבסוף, מה </w:t>
      </w:r>
      <w:proofErr w:type="spellStart"/>
      <w:r w:rsidR="00A65917">
        <w:rPr>
          <w:rFonts w:asciiTheme="majorBidi" w:hAnsiTheme="majorBidi" w:cstheme="majorBidi" w:hint="cs"/>
          <w:kern w:val="0"/>
          <w:sz w:val="24"/>
          <w:szCs w:val="24"/>
          <w:rtl/>
        </w:rPr>
        <w:t>שלוינס</w:t>
      </w:r>
      <w:proofErr w:type="spellEnd"/>
      <w:r w:rsidR="00A65917">
        <w:rPr>
          <w:rFonts w:asciiTheme="majorBidi" w:hAnsiTheme="majorBidi" w:cstheme="majorBidi" w:hint="cs"/>
          <w:kern w:val="0"/>
          <w:sz w:val="24"/>
          <w:szCs w:val="24"/>
          <w:rtl/>
        </w:rPr>
        <w:t xml:space="preserve"> לא אומר מפורשות, אך ניתן לייחס לתיאורו בהשראת </w:t>
      </w:r>
      <w:proofErr w:type="spellStart"/>
      <w:r w:rsidR="00A65917">
        <w:rPr>
          <w:rFonts w:asciiTheme="majorBidi" w:hAnsiTheme="majorBidi" w:cstheme="majorBidi" w:hint="cs"/>
          <w:kern w:val="0"/>
          <w:sz w:val="24"/>
          <w:szCs w:val="24"/>
          <w:rtl/>
        </w:rPr>
        <w:t>ויטגנשטיין</w:t>
      </w:r>
      <w:proofErr w:type="spellEnd"/>
      <w:r w:rsidR="00A65917">
        <w:rPr>
          <w:rFonts w:asciiTheme="majorBidi" w:hAnsiTheme="majorBidi" w:cstheme="majorBidi" w:hint="cs"/>
          <w:kern w:val="0"/>
          <w:sz w:val="24"/>
          <w:szCs w:val="24"/>
          <w:rtl/>
        </w:rPr>
        <w:t xml:space="preserve"> </w:t>
      </w:r>
      <w:r w:rsidR="003D405A">
        <w:rPr>
          <w:rFonts w:asciiTheme="majorBidi" w:hAnsiTheme="majorBidi" w:cstheme="majorBidi" w:hint="cs"/>
          <w:kern w:val="0"/>
          <w:sz w:val="24"/>
          <w:szCs w:val="24"/>
          <w:rtl/>
        </w:rPr>
        <w:t xml:space="preserve">הוא הטענה הבאה: קיומה של שפה, אינו מגביל את יחסינו למה שמעבר לגבולותיה, אלא בדיוק להיפך: מאפשר זאת. </w:t>
      </w:r>
      <w:r w:rsidR="009115AB">
        <w:rPr>
          <w:rFonts w:asciiTheme="majorBidi" w:hAnsiTheme="majorBidi" w:cstheme="majorBidi" w:hint="cs"/>
          <w:kern w:val="0"/>
          <w:sz w:val="24"/>
          <w:szCs w:val="24"/>
          <w:rtl/>
        </w:rPr>
        <w:t xml:space="preserve">השימוש באפשרות זו, של האמונה והבחירה באתיקה שמעבר לגבולות השפה, אינו ניתן להוכחה אמפירית, אלא תלוי ברצונו של האדם, כפי שטען </w:t>
      </w:r>
      <w:proofErr w:type="spellStart"/>
      <w:r w:rsidR="009115AB">
        <w:rPr>
          <w:rFonts w:asciiTheme="majorBidi" w:hAnsiTheme="majorBidi" w:cstheme="majorBidi" w:hint="cs"/>
          <w:kern w:val="0"/>
          <w:sz w:val="24"/>
          <w:szCs w:val="24"/>
          <w:rtl/>
        </w:rPr>
        <w:t>ויטגנשטיין</w:t>
      </w:r>
      <w:proofErr w:type="spellEnd"/>
      <w:r w:rsidR="009115AB">
        <w:rPr>
          <w:rFonts w:asciiTheme="majorBidi" w:hAnsiTheme="majorBidi" w:cstheme="majorBidi" w:hint="cs"/>
          <w:kern w:val="0"/>
          <w:sz w:val="24"/>
          <w:szCs w:val="24"/>
          <w:rtl/>
        </w:rPr>
        <w:t xml:space="preserve">. </w:t>
      </w:r>
      <w:proofErr w:type="spellStart"/>
      <w:r w:rsidR="00575D1F">
        <w:rPr>
          <w:rFonts w:asciiTheme="majorBidi" w:hAnsiTheme="majorBidi" w:cstheme="majorBidi" w:hint="cs"/>
          <w:kern w:val="0"/>
          <w:sz w:val="24"/>
          <w:szCs w:val="24"/>
          <w:rtl/>
        </w:rPr>
        <w:t>לוינס</w:t>
      </w:r>
      <w:proofErr w:type="spellEnd"/>
      <w:r w:rsidR="00575D1F">
        <w:rPr>
          <w:rFonts w:asciiTheme="majorBidi" w:hAnsiTheme="majorBidi" w:cstheme="majorBidi" w:hint="cs"/>
          <w:kern w:val="0"/>
          <w:sz w:val="24"/>
          <w:szCs w:val="24"/>
          <w:rtl/>
        </w:rPr>
        <w:t xml:space="preserve"> התכחש לכך, מאחר שרצה להציב את האתיקה כהכרח, כדי לייצב הומניזם לאחר השואה</w:t>
      </w:r>
      <w:r w:rsidR="00330481">
        <w:rPr>
          <w:rFonts w:asciiTheme="majorBidi" w:hAnsiTheme="majorBidi" w:cstheme="majorBidi" w:hint="cs"/>
          <w:kern w:val="0"/>
          <w:sz w:val="24"/>
          <w:szCs w:val="24"/>
          <w:rtl/>
        </w:rPr>
        <w:t xml:space="preserve">. אולם גם אם מקבלים את תפיסתו שהאתיקה היא ראשית הפילוסופיה, </w:t>
      </w:r>
      <w:r w:rsidR="00AD5D0C">
        <w:rPr>
          <w:rFonts w:asciiTheme="majorBidi" w:hAnsiTheme="majorBidi" w:cstheme="majorBidi" w:hint="cs"/>
          <w:kern w:val="0"/>
          <w:sz w:val="24"/>
          <w:szCs w:val="24"/>
          <w:rtl/>
        </w:rPr>
        <w:t xml:space="preserve">האתיקה </w:t>
      </w:r>
      <w:proofErr w:type="spellStart"/>
      <w:r w:rsidR="00AD5D0C">
        <w:rPr>
          <w:rFonts w:asciiTheme="majorBidi" w:hAnsiTheme="majorBidi" w:cstheme="majorBidi" w:hint="cs"/>
          <w:kern w:val="0"/>
          <w:sz w:val="24"/>
          <w:szCs w:val="24"/>
          <w:rtl/>
        </w:rPr>
        <w:t>הלוינסית</w:t>
      </w:r>
      <w:proofErr w:type="spellEnd"/>
      <w:r w:rsidR="00AD5D0C">
        <w:rPr>
          <w:rFonts w:asciiTheme="majorBidi" w:hAnsiTheme="majorBidi" w:cstheme="majorBidi" w:hint="cs"/>
          <w:kern w:val="0"/>
          <w:sz w:val="24"/>
          <w:szCs w:val="24"/>
          <w:rtl/>
        </w:rPr>
        <w:t xml:space="preserve"> היא אניגמטית ובלתי-ניתנת לתיאור </w:t>
      </w:r>
      <w:proofErr w:type="spellStart"/>
      <w:r w:rsidR="00AD5D0C">
        <w:rPr>
          <w:rFonts w:asciiTheme="majorBidi" w:hAnsiTheme="majorBidi" w:cstheme="majorBidi" w:hint="cs"/>
          <w:kern w:val="0"/>
          <w:sz w:val="24"/>
          <w:szCs w:val="24"/>
          <w:rtl/>
        </w:rPr>
        <w:t>אונתולוגי</w:t>
      </w:r>
      <w:proofErr w:type="spellEnd"/>
      <w:r w:rsidR="00AD5D0C">
        <w:rPr>
          <w:rFonts w:asciiTheme="majorBidi" w:hAnsiTheme="majorBidi" w:cstheme="majorBidi" w:hint="cs"/>
          <w:kern w:val="0"/>
          <w:sz w:val="24"/>
          <w:szCs w:val="24"/>
          <w:rtl/>
        </w:rPr>
        <w:t xml:space="preserve">-פנומנולוגי. </w:t>
      </w:r>
      <w:r w:rsidR="00B9746A">
        <w:rPr>
          <w:rFonts w:asciiTheme="majorBidi" w:hAnsiTheme="majorBidi" w:cstheme="majorBidi" w:hint="cs"/>
          <w:kern w:val="0"/>
          <w:sz w:val="24"/>
          <w:szCs w:val="24"/>
          <w:rtl/>
        </w:rPr>
        <w:t xml:space="preserve">לכן </w:t>
      </w:r>
      <w:r w:rsidR="00AD5D0C">
        <w:rPr>
          <w:rFonts w:asciiTheme="majorBidi" w:hAnsiTheme="majorBidi" w:cstheme="majorBidi" w:hint="cs"/>
          <w:kern w:val="0"/>
          <w:sz w:val="24"/>
          <w:szCs w:val="24"/>
          <w:rtl/>
        </w:rPr>
        <w:t>היא אינה יכולה למנוע את העובדה</w:t>
      </w:r>
      <w:r w:rsidR="00B9746A">
        <w:rPr>
          <w:rFonts w:asciiTheme="majorBidi" w:hAnsiTheme="majorBidi" w:cstheme="majorBidi" w:hint="cs"/>
          <w:kern w:val="0"/>
          <w:sz w:val="24"/>
          <w:szCs w:val="24"/>
          <w:rtl/>
        </w:rPr>
        <w:t xml:space="preserve"> שהסקפטיציזם יחזור וישנה, כפי שטען </w:t>
      </w:r>
      <w:proofErr w:type="spellStart"/>
      <w:r w:rsidR="00B9746A">
        <w:rPr>
          <w:rFonts w:asciiTheme="majorBidi" w:hAnsiTheme="majorBidi" w:cstheme="majorBidi" w:hint="cs"/>
          <w:kern w:val="0"/>
          <w:sz w:val="24"/>
          <w:szCs w:val="24"/>
          <w:rtl/>
        </w:rPr>
        <w:t>לוינס</w:t>
      </w:r>
      <w:proofErr w:type="spellEnd"/>
      <w:r w:rsidR="00CA00C5">
        <w:rPr>
          <w:rFonts w:asciiTheme="majorBidi" w:hAnsiTheme="majorBidi" w:cstheme="majorBidi" w:hint="cs"/>
          <w:kern w:val="0"/>
          <w:sz w:val="24"/>
          <w:szCs w:val="24"/>
          <w:rtl/>
        </w:rPr>
        <w:t>.</w:t>
      </w:r>
      <w:r w:rsidR="00CA00C5" w:rsidRPr="00CA00C5">
        <w:rPr>
          <w:rStyle w:val="a5"/>
          <w:rFonts w:asciiTheme="majorBidi" w:hAnsiTheme="majorBidi" w:cstheme="majorBidi"/>
          <w:kern w:val="0"/>
          <w:sz w:val="24"/>
          <w:szCs w:val="24"/>
        </w:rPr>
        <w:t xml:space="preserve"> </w:t>
      </w:r>
      <w:r w:rsidR="00CA00C5">
        <w:rPr>
          <w:rStyle w:val="a5"/>
          <w:rFonts w:asciiTheme="majorBidi" w:hAnsiTheme="majorBidi" w:cstheme="majorBidi"/>
          <w:kern w:val="0"/>
          <w:sz w:val="24"/>
          <w:szCs w:val="24"/>
        </w:rPr>
        <w:footnoteReference w:id="49"/>
      </w:r>
      <w:proofErr w:type="spellStart"/>
      <w:r w:rsidR="008C7072">
        <w:rPr>
          <w:rFonts w:asciiTheme="majorBidi" w:hAnsiTheme="majorBidi" w:cstheme="majorBidi" w:hint="cs"/>
          <w:kern w:val="0"/>
          <w:sz w:val="24"/>
          <w:szCs w:val="24"/>
          <w:rtl/>
        </w:rPr>
        <w:t>לוינס</w:t>
      </w:r>
      <w:proofErr w:type="spellEnd"/>
      <w:r w:rsidR="008C7072">
        <w:rPr>
          <w:rFonts w:asciiTheme="majorBidi" w:hAnsiTheme="majorBidi" w:cstheme="majorBidi" w:hint="cs"/>
          <w:kern w:val="0"/>
          <w:sz w:val="24"/>
          <w:szCs w:val="24"/>
          <w:rtl/>
        </w:rPr>
        <w:t xml:space="preserve"> מציע מובן חדש לסקפטיציזם</w:t>
      </w:r>
      <w:r w:rsidR="00E300A7">
        <w:rPr>
          <w:rFonts w:asciiTheme="majorBidi" w:hAnsiTheme="majorBidi" w:cstheme="majorBidi" w:hint="cs"/>
          <w:kern w:val="0"/>
          <w:sz w:val="24"/>
          <w:szCs w:val="24"/>
          <w:rtl/>
        </w:rPr>
        <w:t xml:space="preserve"> והוא סירוב לסנכרן בין ה </w:t>
      </w:r>
      <w:r w:rsidR="00E300A7">
        <w:rPr>
          <w:rFonts w:asciiTheme="majorBidi" w:hAnsiTheme="majorBidi" w:cstheme="majorBidi"/>
          <w:kern w:val="0"/>
          <w:sz w:val="24"/>
          <w:szCs w:val="24"/>
        </w:rPr>
        <w:t>saying and the said</w:t>
      </w:r>
      <w:r w:rsidR="006874C6">
        <w:rPr>
          <w:rFonts w:asciiTheme="majorBidi" w:hAnsiTheme="majorBidi" w:cstheme="majorBidi" w:hint="cs"/>
          <w:kern w:val="0"/>
          <w:sz w:val="24"/>
          <w:szCs w:val="24"/>
          <w:rtl/>
        </w:rPr>
        <w:t xml:space="preserve">. קיים ביניהם יחס של </w:t>
      </w:r>
      <w:r w:rsidR="006874C6" w:rsidRPr="00E23562">
        <w:rPr>
          <w:rFonts w:asciiTheme="majorBidi" w:hAnsiTheme="majorBidi" w:cstheme="majorBidi"/>
          <w:b/>
          <w:bCs/>
          <w:kern w:val="0"/>
          <w:sz w:val="24"/>
          <w:szCs w:val="24"/>
        </w:rPr>
        <w:t>affirmation and negation</w:t>
      </w:r>
      <w:r w:rsidR="006874C6">
        <w:rPr>
          <w:rFonts w:asciiTheme="majorBidi" w:hAnsiTheme="majorBidi" w:cstheme="majorBidi" w:hint="cs"/>
          <w:kern w:val="0"/>
          <w:sz w:val="24"/>
          <w:szCs w:val="24"/>
          <w:rtl/>
        </w:rPr>
        <w:t xml:space="preserve">, </w:t>
      </w:r>
      <w:r w:rsidR="006C6768">
        <w:rPr>
          <w:rFonts w:asciiTheme="majorBidi" w:hAnsiTheme="majorBidi" w:cstheme="majorBidi" w:hint="cs"/>
          <w:kern w:val="0"/>
          <w:sz w:val="24"/>
          <w:szCs w:val="24"/>
          <w:rtl/>
        </w:rPr>
        <w:t xml:space="preserve">שכדי להכילו, על הפרדוכסליות שלו, יש להבחין בין </w:t>
      </w:r>
      <w:r w:rsidR="00F538D3">
        <w:rPr>
          <w:rFonts w:asciiTheme="majorBidi" w:hAnsiTheme="majorBidi" w:cstheme="majorBidi" w:hint="cs"/>
          <w:kern w:val="0"/>
          <w:sz w:val="24"/>
          <w:szCs w:val="24"/>
          <w:rtl/>
        </w:rPr>
        <w:t xml:space="preserve">הפעולה שמכוננת את היחס האתי לבין הפעולה </w:t>
      </w:r>
      <w:r w:rsidR="001938E4">
        <w:rPr>
          <w:rFonts w:asciiTheme="majorBidi" w:hAnsiTheme="majorBidi" w:cstheme="majorBidi" w:hint="cs"/>
          <w:kern w:val="0"/>
          <w:sz w:val="24"/>
          <w:szCs w:val="24"/>
          <w:rtl/>
        </w:rPr>
        <w:t>ששוללת את קיומו-בהווה על-ידי הקבעון שמכתיבה פעולת-התמלול.</w:t>
      </w:r>
    </w:p>
    <w:p w14:paraId="007E1489" w14:textId="3B8477AB" w:rsidR="00C26489" w:rsidRDefault="000B0408" w:rsidP="000B0408">
      <w:pPr>
        <w:autoSpaceDE w:val="0"/>
        <w:autoSpaceDN w:val="0"/>
        <w:adjustRightInd w:val="0"/>
        <w:spacing w:after="0" w:line="360" w:lineRule="auto"/>
        <w:jc w:val="both"/>
        <w:rPr>
          <w:rFonts w:asciiTheme="majorBidi" w:hAnsiTheme="majorBidi" w:cstheme="majorBidi"/>
          <w:kern w:val="0"/>
          <w:sz w:val="24"/>
          <w:szCs w:val="24"/>
          <w:rtl/>
        </w:rPr>
      </w:pPr>
      <w:r>
        <w:rPr>
          <w:rFonts w:asciiTheme="majorBidi" w:hAnsiTheme="majorBidi" w:cstheme="majorBidi" w:hint="cs"/>
          <w:kern w:val="0"/>
          <w:sz w:val="24"/>
          <w:szCs w:val="24"/>
          <w:rtl/>
        </w:rPr>
        <w:t xml:space="preserve">   לסיום, אחת הפסקאות היפות בכתבי </w:t>
      </w:r>
      <w:proofErr w:type="spellStart"/>
      <w:r>
        <w:rPr>
          <w:rFonts w:asciiTheme="majorBidi" w:hAnsiTheme="majorBidi" w:cstheme="majorBidi" w:hint="cs"/>
          <w:kern w:val="0"/>
          <w:sz w:val="24"/>
          <w:szCs w:val="24"/>
          <w:rtl/>
        </w:rPr>
        <w:t>לוינס</w:t>
      </w:r>
      <w:proofErr w:type="spellEnd"/>
      <w:r>
        <w:rPr>
          <w:rFonts w:asciiTheme="majorBidi" w:hAnsiTheme="majorBidi" w:cstheme="majorBidi" w:hint="cs"/>
          <w:kern w:val="0"/>
          <w:sz w:val="24"/>
          <w:szCs w:val="24"/>
          <w:rtl/>
        </w:rPr>
        <w:t xml:space="preserve">, שמבהירה את אופן פעולתה של שפה אתית באמצעות הדינמיקה בין ה </w:t>
      </w:r>
      <w:r>
        <w:rPr>
          <w:rFonts w:asciiTheme="majorBidi" w:hAnsiTheme="majorBidi" w:cstheme="majorBidi"/>
          <w:kern w:val="0"/>
          <w:sz w:val="24"/>
          <w:szCs w:val="24"/>
        </w:rPr>
        <w:t xml:space="preserve">saying and the </w:t>
      </w:r>
      <w:r w:rsidR="00A569CD">
        <w:rPr>
          <w:rFonts w:asciiTheme="majorBidi" w:hAnsiTheme="majorBidi" w:cstheme="majorBidi"/>
          <w:kern w:val="0"/>
          <w:sz w:val="24"/>
          <w:szCs w:val="24"/>
        </w:rPr>
        <w:t>said</w:t>
      </w:r>
      <w:r w:rsidR="00A569CD">
        <w:rPr>
          <w:rFonts w:asciiTheme="majorBidi" w:hAnsiTheme="majorBidi" w:cstheme="majorBidi" w:hint="cs"/>
          <w:kern w:val="0"/>
          <w:sz w:val="24"/>
          <w:szCs w:val="24"/>
          <w:rtl/>
        </w:rPr>
        <w:t xml:space="preserve">, מתארת כיצד ניתן באמצעות שפה אתית </w:t>
      </w:r>
      <w:r w:rsidR="004D2068">
        <w:rPr>
          <w:rFonts w:asciiTheme="majorBidi" w:hAnsiTheme="majorBidi" w:cstheme="majorBidi" w:hint="cs"/>
          <w:kern w:val="0"/>
          <w:sz w:val="24"/>
          <w:szCs w:val="24"/>
          <w:rtl/>
        </w:rPr>
        <w:t xml:space="preserve">להידחק, כפי שביקש </w:t>
      </w:r>
      <w:proofErr w:type="spellStart"/>
      <w:r w:rsidR="004D2068">
        <w:rPr>
          <w:rFonts w:asciiTheme="majorBidi" w:hAnsiTheme="majorBidi" w:cstheme="majorBidi" w:hint="cs"/>
          <w:kern w:val="0"/>
          <w:sz w:val="24"/>
          <w:szCs w:val="24"/>
          <w:rtl/>
        </w:rPr>
        <w:t>ויטגנשטיין</w:t>
      </w:r>
      <w:proofErr w:type="spellEnd"/>
      <w:r w:rsidR="004D2068">
        <w:rPr>
          <w:rFonts w:asciiTheme="majorBidi" w:hAnsiTheme="majorBidi" w:cstheme="majorBidi" w:hint="cs"/>
          <w:kern w:val="0"/>
          <w:sz w:val="24"/>
          <w:szCs w:val="24"/>
          <w:rtl/>
        </w:rPr>
        <w:t>, בין הרגישות האתית לבין הבעתה:</w:t>
      </w:r>
    </w:p>
    <w:p w14:paraId="678A5F7C" w14:textId="70B2A38F" w:rsidR="002D28EC" w:rsidRPr="004106CE" w:rsidRDefault="002D28EC" w:rsidP="002D28EC">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4106CE">
        <w:rPr>
          <w:rFonts w:asciiTheme="majorBidi" w:hAnsiTheme="majorBidi" w:cstheme="majorBidi"/>
          <w:sz w:val="24"/>
          <w:szCs w:val="24"/>
        </w:rPr>
        <w:t>In the approach of a face the flesh becomes</w:t>
      </w:r>
      <w:r>
        <w:rPr>
          <w:rFonts w:asciiTheme="majorBidi" w:hAnsiTheme="majorBidi" w:cstheme="majorBidi"/>
          <w:sz w:val="24"/>
          <w:szCs w:val="24"/>
        </w:rPr>
        <w:t xml:space="preserve"> </w:t>
      </w:r>
      <w:r w:rsidRPr="004106CE">
        <w:rPr>
          <w:rFonts w:asciiTheme="majorBidi" w:hAnsiTheme="majorBidi" w:cstheme="majorBidi"/>
          <w:sz w:val="24"/>
          <w:szCs w:val="24"/>
        </w:rPr>
        <w:t>word, the caress a saying. The thematization of a face undoes the face and</w:t>
      </w:r>
      <w:r>
        <w:rPr>
          <w:rFonts w:asciiTheme="majorBidi" w:hAnsiTheme="majorBidi" w:cstheme="majorBidi"/>
          <w:sz w:val="24"/>
          <w:szCs w:val="24"/>
        </w:rPr>
        <w:t xml:space="preserve"> </w:t>
      </w:r>
      <w:r w:rsidRPr="004106CE">
        <w:rPr>
          <w:rFonts w:asciiTheme="majorBidi" w:hAnsiTheme="majorBidi" w:cstheme="majorBidi"/>
          <w:sz w:val="24"/>
          <w:szCs w:val="24"/>
        </w:rPr>
        <w:t xml:space="preserve">undoes the approach. </w:t>
      </w:r>
      <w:r w:rsidRPr="004106CE">
        <w:rPr>
          <w:rFonts w:asciiTheme="majorBidi" w:hAnsiTheme="majorBidi" w:cstheme="majorBidi"/>
          <w:b/>
          <w:bCs/>
          <w:sz w:val="24"/>
          <w:szCs w:val="24"/>
        </w:rPr>
        <w:t>The mode in which a face indicates its own absence in my responsibility requires a description that can be formed only in ethical language</w:t>
      </w:r>
      <w:r>
        <w:rPr>
          <w:rFonts w:asciiTheme="majorBidi" w:hAnsiTheme="majorBidi" w:cstheme="majorBidi"/>
          <w:sz w:val="24"/>
          <w:szCs w:val="24"/>
        </w:rPr>
        <w:t>.”</w:t>
      </w:r>
      <w:r w:rsidR="00986FEF">
        <w:rPr>
          <w:rStyle w:val="a5"/>
          <w:rFonts w:asciiTheme="majorBidi" w:hAnsiTheme="majorBidi" w:cstheme="majorBidi"/>
          <w:sz w:val="24"/>
          <w:szCs w:val="24"/>
        </w:rPr>
        <w:footnoteReference w:id="50"/>
      </w:r>
    </w:p>
    <w:p w14:paraId="41D01A36" w14:textId="77777777" w:rsidR="002D28EC" w:rsidRDefault="002D28EC" w:rsidP="002D28EC">
      <w:pPr>
        <w:autoSpaceDE w:val="0"/>
        <w:autoSpaceDN w:val="0"/>
        <w:bidi w:val="0"/>
        <w:adjustRightInd w:val="0"/>
        <w:spacing w:after="0" w:line="360" w:lineRule="auto"/>
        <w:jc w:val="both"/>
        <w:rPr>
          <w:rFonts w:asciiTheme="majorBidi" w:hAnsiTheme="majorBidi" w:cstheme="majorBidi" w:hint="cs"/>
          <w:kern w:val="0"/>
          <w:sz w:val="24"/>
          <w:szCs w:val="24"/>
        </w:rPr>
      </w:pPr>
    </w:p>
    <w:p w14:paraId="405F3750" w14:textId="77777777" w:rsidR="002D28EC" w:rsidRPr="006874C6" w:rsidRDefault="002D28EC" w:rsidP="002D28EC">
      <w:pPr>
        <w:autoSpaceDE w:val="0"/>
        <w:autoSpaceDN w:val="0"/>
        <w:adjustRightInd w:val="0"/>
        <w:spacing w:after="0" w:line="360" w:lineRule="auto"/>
        <w:jc w:val="both"/>
        <w:rPr>
          <w:rFonts w:asciiTheme="majorBidi" w:hAnsiTheme="majorBidi" w:cstheme="majorBidi" w:hint="cs"/>
          <w:kern w:val="0"/>
          <w:sz w:val="24"/>
          <w:szCs w:val="24"/>
          <w:rtl/>
        </w:rPr>
      </w:pPr>
    </w:p>
    <w:p w14:paraId="6D1FF7BA" w14:textId="4F929BE3" w:rsidR="00307981" w:rsidRDefault="00307981" w:rsidP="00E23562">
      <w:pPr>
        <w:pStyle w:val="NormalWeb"/>
        <w:bidi/>
        <w:rPr>
          <w:rFonts w:asciiTheme="majorBidi" w:hAnsiTheme="majorBidi" w:cstheme="majorBidi" w:hint="cs"/>
          <w:b/>
          <w:bCs/>
          <w:color w:val="000000"/>
          <w:sz w:val="20"/>
          <w:szCs w:val="20"/>
          <w:rtl/>
        </w:rPr>
      </w:pPr>
    </w:p>
    <w:p w14:paraId="31F84A8C" w14:textId="77777777" w:rsidR="00E23562" w:rsidRPr="003C67F5" w:rsidRDefault="00E23562" w:rsidP="007C26BC">
      <w:pPr>
        <w:pStyle w:val="NormalWeb"/>
        <w:rPr>
          <w:rFonts w:asciiTheme="majorBidi" w:hAnsiTheme="majorBidi" w:cstheme="majorBidi"/>
          <w:b/>
          <w:bCs/>
          <w:color w:val="000000"/>
          <w:sz w:val="20"/>
          <w:szCs w:val="20"/>
        </w:rPr>
      </w:pPr>
    </w:p>
    <w:sectPr w:rsidR="00E23562" w:rsidRPr="003C67F5" w:rsidSect="003366B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6F46" w14:textId="77777777" w:rsidR="0094776E" w:rsidRDefault="0094776E" w:rsidP="00B22766">
      <w:pPr>
        <w:spacing w:after="0" w:line="240" w:lineRule="auto"/>
      </w:pPr>
      <w:r>
        <w:separator/>
      </w:r>
    </w:p>
  </w:endnote>
  <w:endnote w:type="continuationSeparator" w:id="0">
    <w:p w14:paraId="59E8CBB3" w14:textId="77777777" w:rsidR="0094776E" w:rsidRDefault="0094776E" w:rsidP="00B2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annaMT">
    <w:altName w:val="Yu Gothic"/>
    <w:panose1 w:val="00000000000000000000"/>
    <w:charset w:val="80"/>
    <w:family w:val="auto"/>
    <w:notTrueType/>
    <w:pitch w:val="default"/>
    <w:sig w:usb0="00000001" w:usb1="08070000" w:usb2="00000010" w:usb3="00000000" w:csb0="00020000" w:csb1="00000000"/>
  </w:font>
  <w:font w:name="MinionPro-I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77426015"/>
      <w:docPartObj>
        <w:docPartGallery w:val="Page Numbers (Bottom of Page)"/>
        <w:docPartUnique/>
      </w:docPartObj>
    </w:sdtPr>
    <w:sdtEndPr/>
    <w:sdtContent>
      <w:p w14:paraId="7934140E" w14:textId="3786FF52" w:rsidR="00DA552B" w:rsidRDefault="00DA552B">
        <w:pPr>
          <w:pStyle w:val="a8"/>
          <w:jc w:val="center"/>
        </w:pPr>
        <w:r>
          <w:fldChar w:fldCharType="begin"/>
        </w:r>
        <w:r>
          <w:instrText>PAGE   \* MERGEFORMAT</w:instrText>
        </w:r>
        <w:r>
          <w:fldChar w:fldCharType="separate"/>
        </w:r>
        <w:r>
          <w:rPr>
            <w:rtl/>
            <w:lang w:val="he-IL"/>
          </w:rPr>
          <w:t>2</w:t>
        </w:r>
        <w:r>
          <w:fldChar w:fldCharType="end"/>
        </w:r>
      </w:p>
    </w:sdtContent>
  </w:sdt>
  <w:p w14:paraId="5157951B" w14:textId="77777777" w:rsidR="00DA552B" w:rsidRDefault="00DA55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0009" w14:textId="77777777" w:rsidR="0094776E" w:rsidRDefault="0094776E" w:rsidP="00B22766">
      <w:pPr>
        <w:spacing w:after="0" w:line="240" w:lineRule="auto"/>
      </w:pPr>
      <w:r>
        <w:separator/>
      </w:r>
    </w:p>
  </w:footnote>
  <w:footnote w:type="continuationSeparator" w:id="0">
    <w:p w14:paraId="4E0C4FA5" w14:textId="77777777" w:rsidR="0094776E" w:rsidRDefault="0094776E" w:rsidP="00B22766">
      <w:pPr>
        <w:spacing w:after="0" w:line="240" w:lineRule="auto"/>
      </w:pPr>
      <w:r>
        <w:continuationSeparator/>
      </w:r>
    </w:p>
  </w:footnote>
  <w:footnote w:id="1">
    <w:p w14:paraId="0B8728BE" w14:textId="77777777" w:rsidR="00697C0E" w:rsidRPr="00D62A04" w:rsidRDefault="00697C0E" w:rsidP="00D62A04">
      <w:pPr>
        <w:autoSpaceDE w:val="0"/>
        <w:autoSpaceDN w:val="0"/>
        <w:bidi w:val="0"/>
        <w:adjustRightInd w:val="0"/>
        <w:spacing w:after="0" w:line="240" w:lineRule="auto"/>
        <w:jc w:val="both"/>
        <w:rPr>
          <w:rFonts w:asciiTheme="majorBidi" w:hAnsiTheme="majorBidi" w:cstheme="majorBidi"/>
          <w:color w:val="231F20"/>
          <w:kern w:val="0"/>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tl/>
        </w:rPr>
        <w:t xml:space="preserve"> </w:t>
      </w:r>
      <w:r w:rsidRPr="00D62A04">
        <w:rPr>
          <w:rFonts w:asciiTheme="majorBidi" w:hAnsiTheme="majorBidi" w:cstheme="majorBidi"/>
          <w:sz w:val="20"/>
          <w:szCs w:val="20"/>
        </w:rPr>
        <w:t>Emmanuel</w:t>
      </w:r>
      <w:r w:rsidRPr="00D62A04">
        <w:rPr>
          <w:rFonts w:asciiTheme="majorBidi" w:hAnsiTheme="majorBidi" w:cstheme="majorBidi"/>
          <w:color w:val="231F20"/>
          <w:kern w:val="0"/>
          <w:sz w:val="20"/>
          <w:szCs w:val="20"/>
        </w:rPr>
        <w:t xml:space="preserve"> Levinas, </w:t>
      </w:r>
      <w:r w:rsidRPr="00D62A04">
        <w:rPr>
          <w:rFonts w:asciiTheme="majorBidi" w:hAnsiTheme="majorBidi" w:cstheme="majorBidi"/>
          <w:i/>
          <w:iCs/>
          <w:color w:val="231F20"/>
          <w:kern w:val="0"/>
          <w:sz w:val="20"/>
          <w:szCs w:val="20"/>
        </w:rPr>
        <w:t>Otherwise Than Being or Beyond Essence</w:t>
      </w:r>
      <w:r w:rsidRPr="00D62A04">
        <w:rPr>
          <w:rFonts w:asciiTheme="majorBidi" w:hAnsiTheme="majorBidi" w:cstheme="majorBidi"/>
          <w:color w:val="231F20"/>
          <w:kern w:val="0"/>
          <w:sz w:val="20"/>
          <w:szCs w:val="20"/>
        </w:rPr>
        <w:t>, trans. A. Lingis [Pittsburgh, PA: Duquesne University Press], p. 168)</w:t>
      </w:r>
    </w:p>
  </w:footnote>
  <w:footnote w:id="2">
    <w:p w14:paraId="5127B5BB" w14:textId="624F9C0C" w:rsidR="00DB6C52" w:rsidRPr="00D62A04" w:rsidRDefault="00DB6C52"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w:t>
      </w:r>
      <w:r w:rsidRPr="00D62A04">
        <w:rPr>
          <w:rFonts w:asciiTheme="majorBidi" w:hAnsiTheme="majorBidi" w:cstheme="majorBidi"/>
          <w:kern w:val="0"/>
        </w:rPr>
        <w:t>A logical picture of facts is a thought. In a proposition a thought finds an expression that can be perceived by the senses</w:t>
      </w:r>
      <w:r w:rsidRPr="00D62A04">
        <w:rPr>
          <w:rFonts w:asciiTheme="majorBidi" w:hAnsiTheme="majorBidi" w:cstheme="majorBidi"/>
          <w:kern w:val="0"/>
        </w:rPr>
        <w:t>”</w:t>
      </w:r>
      <w:r w:rsidRPr="00D62A04">
        <w:rPr>
          <w:rFonts w:asciiTheme="majorBidi" w:hAnsiTheme="majorBidi" w:cstheme="majorBidi"/>
        </w:rPr>
        <w:t xml:space="preserve"> (</w:t>
      </w:r>
      <w:r w:rsidRPr="00D62A04">
        <w:rPr>
          <w:rFonts w:asciiTheme="majorBidi" w:hAnsiTheme="majorBidi" w:cstheme="majorBidi"/>
        </w:rPr>
        <w:t xml:space="preserve">Ludwig Wittgenstein, </w:t>
      </w:r>
      <w:r w:rsidRPr="00D62A04">
        <w:rPr>
          <w:rFonts w:asciiTheme="majorBidi" w:hAnsiTheme="majorBidi" w:cstheme="majorBidi"/>
          <w:i/>
          <w:iCs/>
        </w:rPr>
        <w:t>Tractatus Logico-</w:t>
      </w:r>
      <w:proofErr w:type="spellStart"/>
      <w:r w:rsidRPr="00D62A04">
        <w:rPr>
          <w:rFonts w:asciiTheme="majorBidi" w:hAnsiTheme="majorBidi" w:cstheme="majorBidi"/>
          <w:i/>
          <w:iCs/>
        </w:rPr>
        <w:t>Philosophicus</w:t>
      </w:r>
      <w:proofErr w:type="spellEnd"/>
      <w:r w:rsidRPr="00D62A04">
        <w:rPr>
          <w:rFonts w:asciiTheme="majorBidi" w:hAnsiTheme="majorBidi" w:cstheme="majorBidi"/>
        </w:rPr>
        <w:t xml:space="preserve">, trans. D. F. Pears and B. F. McGuiness </w:t>
      </w:r>
      <w:r w:rsidR="00920310" w:rsidRPr="00D62A04">
        <w:rPr>
          <w:rFonts w:asciiTheme="majorBidi" w:hAnsiTheme="majorBidi" w:cstheme="majorBidi"/>
        </w:rPr>
        <w:t>[</w:t>
      </w:r>
      <w:r w:rsidRPr="00D62A04">
        <w:rPr>
          <w:rFonts w:asciiTheme="majorBidi" w:hAnsiTheme="majorBidi" w:cstheme="majorBidi"/>
        </w:rPr>
        <w:t>London: Routledge &amp; Kegan Paul, 1961</w:t>
      </w:r>
      <w:r w:rsidR="00920310" w:rsidRPr="00D62A04">
        <w:rPr>
          <w:rFonts w:asciiTheme="majorBidi" w:hAnsiTheme="majorBidi" w:cstheme="majorBidi"/>
        </w:rPr>
        <w:t>]</w:t>
      </w:r>
      <w:r w:rsidRPr="00D62A04">
        <w:rPr>
          <w:rFonts w:asciiTheme="majorBidi" w:hAnsiTheme="majorBidi" w:cstheme="majorBidi"/>
        </w:rPr>
        <w:t>, &amp;</w:t>
      </w:r>
      <w:r w:rsidR="00920310" w:rsidRPr="00D62A04">
        <w:rPr>
          <w:rFonts w:asciiTheme="majorBidi" w:hAnsiTheme="majorBidi" w:cstheme="majorBidi"/>
        </w:rPr>
        <w:t>3;</w:t>
      </w:r>
      <w:r w:rsidR="000E0974" w:rsidRPr="00D62A04">
        <w:rPr>
          <w:rFonts w:asciiTheme="majorBidi" w:hAnsiTheme="majorBidi" w:cstheme="majorBidi"/>
        </w:rPr>
        <w:t xml:space="preserve"> </w:t>
      </w:r>
      <w:r w:rsidR="00920310" w:rsidRPr="00D62A04">
        <w:rPr>
          <w:rFonts w:asciiTheme="majorBidi" w:hAnsiTheme="majorBidi" w:cstheme="majorBidi"/>
        </w:rPr>
        <w:t>&amp;3.1.</w:t>
      </w:r>
    </w:p>
  </w:footnote>
  <w:footnote w:id="3">
    <w:p w14:paraId="48930979" w14:textId="2C0966C2" w:rsidR="006C5DC3" w:rsidRPr="00D62A04" w:rsidRDefault="006C5DC3"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585D87" w:rsidRPr="00D62A04">
        <w:rPr>
          <w:rFonts w:asciiTheme="majorBidi" w:hAnsiTheme="majorBidi" w:cstheme="majorBidi"/>
          <w:kern w:val="0"/>
        </w:rPr>
        <w:t>‟</w:t>
      </w:r>
      <w:r w:rsidRPr="00D62A04">
        <w:rPr>
          <w:rFonts w:asciiTheme="majorBidi" w:hAnsiTheme="majorBidi" w:cstheme="majorBidi"/>
          <w:kern w:val="0"/>
        </w:rPr>
        <w:t>A proposition shows its sense</w:t>
      </w:r>
      <w:r w:rsidR="00585D87" w:rsidRPr="00D62A04">
        <w:rPr>
          <w:rFonts w:asciiTheme="majorBidi" w:hAnsiTheme="majorBidi" w:cstheme="majorBidi"/>
          <w:kern w:val="0"/>
        </w:rPr>
        <w:t>”</w:t>
      </w:r>
      <w:r w:rsidR="008A69DD" w:rsidRPr="00D62A04">
        <w:rPr>
          <w:rFonts w:asciiTheme="majorBidi" w:hAnsiTheme="majorBidi" w:cstheme="majorBidi"/>
        </w:rPr>
        <w:t xml:space="preserve"> (</w:t>
      </w:r>
      <w:r w:rsidR="008A69DD" w:rsidRPr="00D62A04">
        <w:rPr>
          <w:rFonts w:asciiTheme="majorBidi" w:hAnsiTheme="majorBidi" w:cstheme="majorBidi"/>
        </w:rPr>
        <w:t xml:space="preserve">Wittgenstein, </w:t>
      </w:r>
      <w:r w:rsidR="008A69DD" w:rsidRPr="00D62A04">
        <w:rPr>
          <w:rFonts w:asciiTheme="majorBidi" w:hAnsiTheme="majorBidi" w:cstheme="majorBidi"/>
          <w:i/>
          <w:iCs/>
        </w:rPr>
        <w:t>Tractatus</w:t>
      </w:r>
      <w:r w:rsidR="008A69DD" w:rsidRPr="00D62A04">
        <w:rPr>
          <w:rFonts w:asciiTheme="majorBidi" w:hAnsiTheme="majorBidi" w:cstheme="majorBidi"/>
          <w:i/>
          <w:iCs/>
        </w:rPr>
        <w:t xml:space="preserve">, </w:t>
      </w:r>
      <w:r w:rsidR="008A69DD" w:rsidRPr="00D62A04">
        <w:rPr>
          <w:rFonts w:asciiTheme="majorBidi" w:hAnsiTheme="majorBidi" w:cstheme="majorBidi"/>
        </w:rPr>
        <w:t xml:space="preserve">&amp;4.022); </w:t>
      </w:r>
      <w:r w:rsidR="00BB70E3" w:rsidRPr="00D62A04">
        <w:rPr>
          <w:rFonts w:asciiTheme="majorBidi" w:hAnsiTheme="majorBidi" w:cstheme="majorBidi"/>
        </w:rPr>
        <w:t>‟</w:t>
      </w:r>
      <w:r w:rsidR="00CE6D6D" w:rsidRPr="00D62A04">
        <w:rPr>
          <w:rFonts w:asciiTheme="majorBidi" w:hAnsiTheme="majorBidi" w:cstheme="majorBidi"/>
          <w:kern w:val="0"/>
        </w:rPr>
        <w:t xml:space="preserve"> </w:t>
      </w:r>
      <w:r w:rsidR="00CE6D6D" w:rsidRPr="00D62A04">
        <w:rPr>
          <w:rFonts w:asciiTheme="majorBidi" w:hAnsiTheme="majorBidi" w:cstheme="majorBidi"/>
          <w:kern w:val="0"/>
        </w:rPr>
        <w:t>What can be shown, cannot be said</w:t>
      </w:r>
      <w:r w:rsidR="00481A4C" w:rsidRPr="00D62A04">
        <w:rPr>
          <w:rFonts w:asciiTheme="majorBidi" w:hAnsiTheme="majorBidi" w:cstheme="majorBidi"/>
          <w:kern w:val="0"/>
        </w:rPr>
        <w:t xml:space="preserve">” </w:t>
      </w:r>
      <w:r w:rsidR="00481A4C" w:rsidRPr="00D62A04">
        <w:rPr>
          <w:rFonts w:asciiTheme="majorBidi" w:hAnsiTheme="majorBidi" w:cstheme="majorBidi"/>
        </w:rPr>
        <w:t xml:space="preserve">(Wittgenstein, </w:t>
      </w:r>
      <w:r w:rsidR="00481A4C" w:rsidRPr="00D62A04">
        <w:rPr>
          <w:rFonts w:asciiTheme="majorBidi" w:hAnsiTheme="majorBidi" w:cstheme="majorBidi"/>
          <w:i/>
          <w:iCs/>
        </w:rPr>
        <w:t xml:space="preserve">Tractatus, </w:t>
      </w:r>
      <w:r w:rsidR="00481A4C" w:rsidRPr="00D62A04">
        <w:rPr>
          <w:rFonts w:asciiTheme="majorBidi" w:hAnsiTheme="majorBidi" w:cstheme="majorBidi"/>
        </w:rPr>
        <w:t>&amp;4.</w:t>
      </w:r>
      <w:r w:rsidR="00481A4C" w:rsidRPr="00D62A04">
        <w:rPr>
          <w:rFonts w:asciiTheme="majorBidi" w:hAnsiTheme="majorBidi" w:cstheme="majorBidi"/>
        </w:rPr>
        <w:t>1212).</w:t>
      </w:r>
      <w:r w:rsidR="00481A4C" w:rsidRPr="00D62A04">
        <w:rPr>
          <w:rFonts w:asciiTheme="majorBidi" w:hAnsiTheme="majorBidi" w:cstheme="majorBidi"/>
          <w:kern w:val="0"/>
        </w:rPr>
        <w:t xml:space="preserve"> </w:t>
      </w:r>
    </w:p>
  </w:footnote>
  <w:footnote w:id="4">
    <w:p w14:paraId="2EDA5356" w14:textId="3D9EEA33" w:rsidR="00040BF2" w:rsidRPr="00D62A04" w:rsidRDefault="00040BF2"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00EC50AA" w:rsidRPr="00D62A04">
        <w:rPr>
          <w:rFonts w:asciiTheme="majorBidi" w:hAnsiTheme="majorBidi" w:cstheme="majorBidi"/>
          <w:rtl/>
        </w:rPr>
        <w:t>‟</w:t>
      </w:r>
      <w:r w:rsidRPr="00D62A04">
        <w:rPr>
          <w:rFonts w:asciiTheme="majorBidi" w:hAnsiTheme="majorBidi" w:cstheme="majorBidi"/>
          <w:rtl/>
        </w:rPr>
        <w:t xml:space="preserve"> </w:t>
      </w:r>
      <w:r w:rsidR="00EC50AA" w:rsidRPr="00D62A04">
        <w:rPr>
          <w:rFonts w:asciiTheme="majorBidi" w:hAnsiTheme="majorBidi" w:cstheme="majorBidi"/>
          <w:kern w:val="0"/>
        </w:rPr>
        <w:t>The subject does not belong to the world: rather, it is a limit of the world</w:t>
      </w:r>
      <w:r w:rsidR="00EC50AA" w:rsidRPr="00D62A04">
        <w:rPr>
          <w:rFonts w:asciiTheme="majorBidi" w:hAnsiTheme="majorBidi" w:cstheme="majorBidi"/>
        </w:rPr>
        <w:t>” (</w:t>
      </w:r>
      <w:r w:rsidR="005817EF" w:rsidRPr="00D62A04">
        <w:rPr>
          <w:rFonts w:asciiTheme="majorBidi" w:hAnsiTheme="majorBidi" w:cstheme="majorBidi"/>
        </w:rPr>
        <w:t xml:space="preserve">Wittgenstein, </w:t>
      </w:r>
      <w:r w:rsidR="005817EF" w:rsidRPr="00D62A04">
        <w:rPr>
          <w:rFonts w:asciiTheme="majorBidi" w:hAnsiTheme="majorBidi" w:cstheme="majorBidi"/>
          <w:i/>
          <w:iCs/>
        </w:rPr>
        <w:t xml:space="preserve">Tractatus, </w:t>
      </w:r>
      <w:r w:rsidR="005817EF" w:rsidRPr="00D62A04">
        <w:rPr>
          <w:rFonts w:asciiTheme="majorBidi" w:hAnsiTheme="majorBidi" w:cstheme="majorBidi"/>
        </w:rPr>
        <w:t>&amp;</w:t>
      </w:r>
      <w:r w:rsidR="005817EF" w:rsidRPr="00D62A04">
        <w:rPr>
          <w:rFonts w:asciiTheme="majorBidi" w:hAnsiTheme="majorBidi" w:cstheme="majorBidi"/>
        </w:rPr>
        <w:t xml:space="preserve"> </w:t>
      </w:r>
      <w:r w:rsidR="00EC50AA" w:rsidRPr="00D62A04">
        <w:rPr>
          <w:rFonts w:asciiTheme="majorBidi" w:hAnsiTheme="majorBidi" w:cstheme="majorBidi"/>
        </w:rPr>
        <w:t>5.632)</w:t>
      </w:r>
      <w:r w:rsidR="005817EF" w:rsidRPr="00D62A04">
        <w:rPr>
          <w:rFonts w:asciiTheme="majorBidi" w:hAnsiTheme="majorBidi" w:cstheme="majorBidi"/>
        </w:rPr>
        <w:t>.</w:t>
      </w:r>
    </w:p>
  </w:footnote>
  <w:footnote w:id="5">
    <w:p w14:paraId="2C613EDE" w14:textId="246CB14A" w:rsidR="00040BF2" w:rsidRPr="00D62A04" w:rsidRDefault="00040BF2"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00033D10" w:rsidRPr="00D62A04">
        <w:rPr>
          <w:rFonts w:asciiTheme="majorBidi" w:hAnsiTheme="majorBidi" w:cstheme="majorBidi"/>
          <w:sz w:val="20"/>
          <w:szCs w:val="20"/>
        </w:rPr>
        <w:t xml:space="preserve"> </w:t>
      </w:r>
      <w:r w:rsidR="009E4FD1" w:rsidRPr="00D62A04">
        <w:rPr>
          <w:rFonts w:asciiTheme="majorBidi" w:eastAsia="JoannaMT" w:hAnsiTheme="majorBidi" w:cstheme="majorBidi"/>
          <w:kern w:val="0"/>
          <w:sz w:val="20"/>
          <w:szCs w:val="20"/>
        </w:rPr>
        <w:t>‟</w:t>
      </w:r>
      <w:r w:rsidR="00B51893" w:rsidRPr="00D62A04">
        <w:rPr>
          <w:rFonts w:asciiTheme="majorBidi" w:eastAsia="JoannaMT" w:hAnsiTheme="majorBidi" w:cstheme="majorBidi"/>
          <w:kern w:val="0"/>
          <w:sz w:val="20"/>
          <w:szCs w:val="20"/>
        </w:rPr>
        <w:t>In order to be able to represent logical form, we</w:t>
      </w:r>
      <w:r w:rsidR="009E4FD1" w:rsidRPr="00D62A04">
        <w:rPr>
          <w:rFonts w:asciiTheme="majorBidi" w:eastAsia="JoannaMT" w:hAnsiTheme="majorBidi" w:cstheme="majorBidi"/>
          <w:kern w:val="0"/>
          <w:sz w:val="20"/>
          <w:szCs w:val="20"/>
        </w:rPr>
        <w:t xml:space="preserve"> </w:t>
      </w:r>
      <w:r w:rsidR="00B51893" w:rsidRPr="00D62A04">
        <w:rPr>
          <w:rFonts w:asciiTheme="majorBidi" w:eastAsia="JoannaMT" w:hAnsiTheme="majorBidi" w:cstheme="majorBidi"/>
          <w:kern w:val="0"/>
          <w:sz w:val="20"/>
          <w:szCs w:val="20"/>
        </w:rPr>
        <w:t>should have to be able to station ourselves with propositions</w:t>
      </w:r>
      <w:r w:rsidR="009E4FD1" w:rsidRPr="00D62A04">
        <w:rPr>
          <w:rFonts w:asciiTheme="majorBidi" w:eastAsia="JoannaMT" w:hAnsiTheme="majorBidi" w:cstheme="majorBidi"/>
          <w:kern w:val="0"/>
          <w:sz w:val="20"/>
          <w:szCs w:val="20"/>
        </w:rPr>
        <w:t xml:space="preserve"> </w:t>
      </w:r>
      <w:r w:rsidR="00B51893" w:rsidRPr="00D62A04">
        <w:rPr>
          <w:rFonts w:asciiTheme="majorBidi" w:eastAsia="JoannaMT" w:hAnsiTheme="majorBidi" w:cstheme="majorBidi"/>
          <w:kern w:val="0"/>
          <w:sz w:val="20"/>
          <w:szCs w:val="20"/>
        </w:rPr>
        <w:t>somewhere outside logic, that is to say outside the</w:t>
      </w:r>
      <w:r w:rsidR="009E4FD1" w:rsidRPr="00D62A04">
        <w:rPr>
          <w:rFonts w:asciiTheme="majorBidi" w:eastAsia="JoannaMT" w:hAnsiTheme="majorBidi" w:cstheme="majorBidi"/>
          <w:kern w:val="0"/>
          <w:sz w:val="20"/>
          <w:szCs w:val="20"/>
        </w:rPr>
        <w:t xml:space="preserve"> </w:t>
      </w:r>
      <w:r w:rsidR="00B51893" w:rsidRPr="00D62A04">
        <w:rPr>
          <w:rFonts w:asciiTheme="majorBidi" w:eastAsia="JoannaMT" w:hAnsiTheme="majorBidi" w:cstheme="majorBidi"/>
          <w:kern w:val="0"/>
          <w:sz w:val="20"/>
          <w:szCs w:val="20"/>
        </w:rPr>
        <w:t>world</w:t>
      </w:r>
      <w:r w:rsidR="00A939ED" w:rsidRPr="00D62A04">
        <w:rPr>
          <w:rFonts w:asciiTheme="majorBidi" w:eastAsia="JoannaMT" w:hAnsiTheme="majorBidi" w:cstheme="majorBidi"/>
          <w:kern w:val="0"/>
          <w:sz w:val="20"/>
          <w:szCs w:val="20"/>
        </w:rPr>
        <w:t>” (</w:t>
      </w:r>
      <w:r w:rsidR="00A939ED" w:rsidRPr="00D62A04">
        <w:rPr>
          <w:rFonts w:asciiTheme="majorBidi" w:hAnsiTheme="majorBidi" w:cstheme="majorBidi"/>
          <w:sz w:val="20"/>
          <w:szCs w:val="20"/>
        </w:rPr>
        <w:t xml:space="preserve">Wittgenstein, </w:t>
      </w:r>
      <w:r w:rsidR="00A939ED" w:rsidRPr="00D62A04">
        <w:rPr>
          <w:rFonts w:asciiTheme="majorBidi" w:hAnsiTheme="majorBidi" w:cstheme="majorBidi"/>
          <w:i/>
          <w:iCs/>
          <w:sz w:val="20"/>
          <w:szCs w:val="20"/>
        </w:rPr>
        <w:t xml:space="preserve">Tractatus, </w:t>
      </w:r>
      <w:r w:rsidR="00A939ED" w:rsidRPr="00D62A04">
        <w:rPr>
          <w:rFonts w:asciiTheme="majorBidi" w:hAnsiTheme="majorBidi" w:cstheme="majorBidi"/>
          <w:sz w:val="20"/>
          <w:szCs w:val="20"/>
        </w:rPr>
        <w:t>&amp;4.</w:t>
      </w:r>
      <w:r w:rsidR="00A939ED" w:rsidRPr="00D62A04">
        <w:rPr>
          <w:rFonts w:asciiTheme="majorBidi" w:hAnsiTheme="majorBidi" w:cstheme="majorBidi"/>
          <w:sz w:val="20"/>
          <w:szCs w:val="20"/>
        </w:rPr>
        <w:t>12)</w:t>
      </w:r>
      <w:r w:rsidR="0031653C" w:rsidRPr="00D62A04">
        <w:rPr>
          <w:rFonts w:asciiTheme="majorBidi" w:hAnsiTheme="majorBidi" w:cstheme="majorBidi"/>
          <w:sz w:val="20"/>
          <w:szCs w:val="20"/>
        </w:rPr>
        <w:t xml:space="preserve">; </w:t>
      </w:r>
      <w:r w:rsidR="00B51893" w:rsidRPr="00D62A04">
        <w:rPr>
          <w:rFonts w:asciiTheme="majorBidi" w:hAnsiTheme="majorBidi" w:cstheme="majorBidi"/>
          <w:sz w:val="20"/>
          <w:szCs w:val="20"/>
        </w:rPr>
        <w:t>‟</w:t>
      </w:r>
      <w:r w:rsidR="005F7D4C" w:rsidRPr="00D62A04">
        <w:rPr>
          <w:rFonts w:asciiTheme="majorBidi" w:hAnsiTheme="majorBidi" w:cstheme="majorBidi"/>
          <w:sz w:val="20"/>
          <w:szCs w:val="20"/>
        </w:rPr>
        <w:t>Ethics</w:t>
      </w:r>
      <w:r w:rsidR="00B120C0" w:rsidRPr="00D62A04">
        <w:rPr>
          <w:rFonts w:asciiTheme="majorBidi" w:hAnsiTheme="majorBidi" w:cstheme="majorBidi"/>
          <w:sz w:val="20"/>
          <w:szCs w:val="20"/>
        </w:rPr>
        <w:t xml:space="preserve"> cannot be put into words. Ethics is transcendental</w:t>
      </w:r>
      <w:r w:rsidR="00915C18" w:rsidRPr="00D62A04">
        <w:rPr>
          <w:rFonts w:asciiTheme="majorBidi" w:hAnsiTheme="majorBidi" w:cstheme="majorBidi"/>
          <w:sz w:val="20"/>
          <w:szCs w:val="20"/>
        </w:rPr>
        <w:t xml:space="preserve"> </w:t>
      </w:r>
      <w:r w:rsidR="00915C18" w:rsidRPr="00D62A04">
        <w:rPr>
          <w:rFonts w:asciiTheme="majorBidi" w:hAnsiTheme="majorBidi" w:cstheme="majorBidi"/>
          <w:kern w:val="0"/>
          <w:sz w:val="20"/>
          <w:szCs w:val="20"/>
        </w:rPr>
        <w:t>(Ethics and aesthetics are one</w:t>
      </w:r>
      <w:r w:rsidR="00D01C2E" w:rsidRPr="00D62A04">
        <w:rPr>
          <w:rFonts w:asciiTheme="majorBidi" w:hAnsiTheme="majorBidi" w:cstheme="majorBidi"/>
          <w:kern w:val="0"/>
          <w:sz w:val="20"/>
          <w:szCs w:val="20"/>
        </w:rPr>
        <w:t xml:space="preserve"> </w:t>
      </w:r>
      <w:r w:rsidR="00915C18" w:rsidRPr="00D62A04">
        <w:rPr>
          <w:rFonts w:asciiTheme="majorBidi" w:hAnsiTheme="majorBidi" w:cstheme="majorBidi"/>
          <w:kern w:val="0"/>
          <w:sz w:val="20"/>
          <w:szCs w:val="20"/>
        </w:rPr>
        <w:t>and the same.)</w:t>
      </w:r>
      <w:r w:rsidR="00D01C2E" w:rsidRPr="00D62A04">
        <w:rPr>
          <w:rFonts w:asciiTheme="majorBidi" w:hAnsiTheme="majorBidi" w:cstheme="majorBidi"/>
          <w:kern w:val="0"/>
          <w:sz w:val="20"/>
          <w:szCs w:val="20"/>
        </w:rPr>
        <w:t xml:space="preserve"> </w:t>
      </w:r>
      <w:r w:rsidR="00B120C0" w:rsidRPr="00D62A04">
        <w:rPr>
          <w:rFonts w:asciiTheme="majorBidi" w:hAnsiTheme="majorBidi" w:cstheme="majorBidi"/>
          <w:sz w:val="20"/>
          <w:szCs w:val="20"/>
        </w:rPr>
        <w:t>There are, indeed, things that cannot be put into words. They make themselves manifest. They are what is mystical</w:t>
      </w:r>
      <w:r w:rsidR="00B120C0" w:rsidRPr="00D62A04">
        <w:rPr>
          <w:rFonts w:asciiTheme="majorBidi" w:eastAsia="Times New Roman" w:hAnsiTheme="majorBidi" w:cstheme="majorBidi"/>
          <w:kern w:val="0"/>
          <w:sz w:val="20"/>
          <w:szCs w:val="20"/>
          <w14:ligatures w14:val="none"/>
        </w:rPr>
        <w:t xml:space="preserve"> (</w:t>
      </w:r>
      <w:r w:rsidR="006C0227" w:rsidRPr="00D62A04">
        <w:rPr>
          <w:rFonts w:asciiTheme="majorBidi" w:hAnsiTheme="majorBidi" w:cstheme="majorBidi"/>
          <w:sz w:val="20"/>
          <w:szCs w:val="20"/>
        </w:rPr>
        <w:t xml:space="preserve">Wittgenstein, </w:t>
      </w:r>
      <w:r w:rsidR="006C0227" w:rsidRPr="00D62A04">
        <w:rPr>
          <w:rFonts w:asciiTheme="majorBidi" w:hAnsiTheme="majorBidi" w:cstheme="majorBidi"/>
          <w:i/>
          <w:iCs/>
          <w:sz w:val="20"/>
          <w:szCs w:val="20"/>
        </w:rPr>
        <w:t>Tractatus,</w:t>
      </w:r>
      <w:r w:rsidR="006C0227" w:rsidRPr="00D62A04">
        <w:rPr>
          <w:rFonts w:asciiTheme="majorBidi" w:hAnsiTheme="majorBidi" w:cstheme="majorBidi"/>
          <w:sz w:val="20"/>
          <w:szCs w:val="20"/>
        </w:rPr>
        <w:t xml:space="preserve"> </w:t>
      </w:r>
      <w:r w:rsidR="00B120C0" w:rsidRPr="00D62A04">
        <w:rPr>
          <w:rFonts w:asciiTheme="majorBidi" w:hAnsiTheme="majorBidi" w:cstheme="majorBidi"/>
          <w:sz w:val="20"/>
          <w:szCs w:val="20"/>
        </w:rPr>
        <w:t>&amp; 6.421</w:t>
      </w:r>
      <w:r w:rsidR="008F66D4" w:rsidRPr="00D62A04">
        <w:rPr>
          <w:rFonts w:asciiTheme="majorBidi" w:hAnsiTheme="majorBidi" w:cstheme="majorBidi"/>
          <w:sz w:val="20"/>
          <w:szCs w:val="20"/>
        </w:rPr>
        <w:t>);</w:t>
      </w:r>
      <w:r w:rsidRPr="00D62A04">
        <w:rPr>
          <w:rFonts w:asciiTheme="majorBidi" w:hAnsiTheme="majorBidi" w:cstheme="majorBidi"/>
          <w:sz w:val="20"/>
          <w:szCs w:val="20"/>
          <w:rtl/>
        </w:rPr>
        <w:t xml:space="preserve"> </w:t>
      </w:r>
      <w:r w:rsidR="00C63542" w:rsidRPr="00D62A04">
        <w:rPr>
          <w:rFonts w:asciiTheme="majorBidi" w:hAnsiTheme="majorBidi" w:cstheme="majorBidi"/>
          <w:kern w:val="0"/>
          <w:sz w:val="20"/>
          <w:szCs w:val="20"/>
        </w:rPr>
        <w:t>God does not reveal</w:t>
      </w:r>
      <w:r w:rsidR="004F0469" w:rsidRPr="00D62A04">
        <w:rPr>
          <w:rFonts w:asciiTheme="majorBidi" w:hAnsiTheme="majorBidi" w:cstheme="majorBidi"/>
          <w:kern w:val="0"/>
          <w:sz w:val="20"/>
          <w:szCs w:val="20"/>
        </w:rPr>
        <w:t xml:space="preserve"> </w:t>
      </w:r>
      <w:r w:rsidR="00C63542" w:rsidRPr="00D62A04">
        <w:rPr>
          <w:rFonts w:asciiTheme="majorBidi" w:hAnsiTheme="majorBidi" w:cstheme="majorBidi"/>
          <w:kern w:val="0"/>
          <w:sz w:val="20"/>
          <w:szCs w:val="20"/>
        </w:rPr>
        <w:t>himself in the world</w:t>
      </w:r>
      <w:r w:rsidR="004F0469" w:rsidRPr="00D62A04">
        <w:rPr>
          <w:rFonts w:asciiTheme="majorBidi" w:hAnsiTheme="majorBidi" w:cstheme="majorBidi"/>
          <w:sz w:val="20"/>
          <w:szCs w:val="20"/>
        </w:rPr>
        <w:t xml:space="preserve"> (</w:t>
      </w:r>
      <w:r w:rsidR="006C0227" w:rsidRPr="00D62A04">
        <w:rPr>
          <w:rFonts w:asciiTheme="majorBidi" w:hAnsiTheme="majorBidi" w:cstheme="majorBidi"/>
          <w:sz w:val="20"/>
          <w:szCs w:val="20"/>
        </w:rPr>
        <w:t xml:space="preserve">Wittgenstein, </w:t>
      </w:r>
      <w:r w:rsidR="006C0227" w:rsidRPr="00D62A04">
        <w:rPr>
          <w:rFonts w:asciiTheme="majorBidi" w:hAnsiTheme="majorBidi" w:cstheme="majorBidi"/>
          <w:i/>
          <w:iCs/>
          <w:sz w:val="20"/>
          <w:szCs w:val="20"/>
        </w:rPr>
        <w:t>Tractatus,</w:t>
      </w:r>
      <w:r w:rsidR="006C0227" w:rsidRPr="00D62A04">
        <w:rPr>
          <w:rFonts w:asciiTheme="majorBidi" w:hAnsiTheme="majorBidi" w:cstheme="majorBidi"/>
          <w:sz w:val="20"/>
          <w:szCs w:val="20"/>
        </w:rPr>
        <w:t xml:space="preserve"> &amp; </w:t>
      </w:r>
      <w:r w:rsidR="004F0469" w:rsidRPr="00D62A04">
        <w:rPr>
          <w:rFonts w:asciiTheme="majorBidi" w:hAnsiTheme="majorBidi" w:cstheme="majorBidi"/>
          <w:sz w:val="20"/>
          <w:szCs w:val="20"/>
        </w:rPr>
        <w:t>6.</w:t>
      </w:r>
      <w:r w:rsidR="005528B9" w:rsidRPr="00D62A04">
        <w:rPr>
          <w:rFonts w:asciiTheme="majorBidi" w:hAnsiTheme="majorBidi" w:cstheme="majorBidi"/>
          <w:sz w:val="20"/>
          <w:szCs w:val="20"/>
        </w:rPr>
        <w:t>432)</w:t>
      </w:r>
    </w:p>
  </w:footnote>
  <w:footnote w:id="6">
    <w:p w14:paraId="356C2D60" w14:textId="77777777" w:rsidR="00283F3A" w:rsidRPr="00D62A04" w:rsidRDefault="00283F3A"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kern w:val="0"/>
          <w:sz w:val="20"/>
          <w:szCs w:val="20"/>
        </w:rPr>
        <w:t xml:space="preserve"> ‟The meaning of life, the meaning of the world, we can call God.</w:t>
      </w:r>
      <w:r w:rsidRPr="00D62A04">
        <w:rPr>
          <w:rFonts w:asciiTheme="majorBidi" w:eastAsia="Times New Roman" w:hAnsiTheme="majorBidi" w:cstheme="majorBidi"/>
          <w:kern w:val="0"/>
          <w:sz w:val="20"/>
          <w:szCs w:val="20"/>
          <w14:ligatures w14:val="none"/>
        </w:rPr>
        <w:t xml:space="preserve"> </w:t>
      </w:r>
      <w:r w:rsidRPr="00D62A04">
        <w:rPr>
          <w:rFonts w:asciiTheme="majorBidi" w:hAnsiTheme="majorBidi" w:cstheme="majorBidi"/>
          <w:kern w:val="0"/>
          <w:sz w:val="20"/>
          <w:szCs w:val="20"/>
        </w:rPr>
        <w:t xml:space="preserve">Isn't this the reason why men to whom the meaning of life had become clear after long doubting could not say what this meaning consisted in?” </w:t>
      </w:r>
      <w:r w:rsidRPr="00D62A04">
        <w:rPr>
          <w:rFonts w:asciiTheme="majorBidi" w:hAnsiTheme="majorBidi" w:cstheme="majorBidi"/>
          <w:sz w:val="20"/>
          <w:szCs w:val="20"/>
          <w:rtl/>
        </w:rPr>
        <w:t xml:space="preserve"> </w:t>
      </w:r>
      <w:r w:rsidRPr="00D62A04">
        <w:rPr>
          <w:rFonts w:asciiTheme="majorBidi" w:hAnsiTheme="majorBidi" w:cstheme="majorBidi"/>
          <w:sz w:val="20"/>
          <w:szCs w:val="20"/>
        </w:rPr>
        <w:t xml:space="preserve">(Ludwig Wittgenstein, </w:t>
      </w:r>
      <w:r w:rsidRPr="00D62A04">
        <w:rPr>
          <w:rFonts w:asciiTheme="majorBidi" w:hAnsiTheme="majorBidi" w:cstheme="majorBidi"/>
          <w:i/>
          <w:iCs/>
          <w:sz w:val="20"/>
          <w:szCs w:val="20"/>
        </w:rPr>
        <w:t>Notebooks 1914–1916</w:t>
      </w:r>
      <w:r w:rsidRPr="00D62A04">
        <w:rPr>
          <w:rFonts w:asciiTheme="majorBidi" w:hAnsiTheme="majorBidi" w:cstheme="majorBidi"/>
          <w:sz w:val="20"/>
          <w:szCs w:val="20"/>
        </w:rPr>
        <w:t>, ed. Georg Henrik von Wright and Gertrude E. M. Anscombe, trans. Gertrude E. M. Anscombe [Oxford: Basil Blackwell, 1961], p. 73-74).</w:t>
      </w:r>
    </w:p>
  </w:footnote>
  <w:footnote w:id="7">
    <w:p w14:paraId="135D302D" w14:textId="78B89897" w:rsidR="006F3177" w:rsidRPr="00D62A04" w:rsidRDefault="006F3177"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Tractatus</w:t>
      </w:r>
      <w:r w:rsidR="002F3360" w:rsidRPr="00D62A04">
        <w:rPr>
          <w:rFonts w:asciiTheme="majorBidi" w:hAnsiTheme="majorBidi" w:cstheme="majorBidi"/>
          <w:i/>
          <w:iCs/>
        </w:rPr>
        <w:t>,</w:t>
      </w:r>
      <w:r w:rsidRPr="00D62A04">
        <w:rPr>
          <w:rFonts w:asciiTheme="majorBidi" w:hAnsiTheme="majorBidi" w:cstheme="majorBidi"/>
        </w:rPr>
        <w:t xml:space="preserve"> &amp; 6.51.</w:t>
      </w:r>
    </w:p>
  </w:footnote>
  <w:footnote w:id="8">
    <w:p w14:paraId="058F16F7" w14:textId="77777777" w:rsidR="001B71D4" w:rsidRPr="00D62A04" w:rsidRDefault="001B71D4" w:rsidP="00D62A04">
      <w:pPr>
        <w:pStyle w:val="a3"/>
        <w:bidi w:val="0"/>
        <w:jc w:val="both"/>
        <w:rPr>
          <w:rFonts w:asciiTheme="majorBidi" w:hAnsiTheme="majorBidi" w:cstheme="majorBidi"/>
          <w:kern w:val="0"/>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Ludwig Wittgenstein, </w:t>
      </w:r>
      <w:r w:rsidRPr="00D62A04">
        <w:rPr>
          <w:rFonts w:asciiTheme="majorBidi" w:hAnsiTheme="majorBidi" w:cstheme="majorBidi"/>
          <w:i/>
          <w:iCs/>
        </w:rPr>
        <w:t>Philosophical Investigations</w:t>
      </w:r>
      <w:r w:rsidRPr="00D62A04">
        <w:rPr>
          <w:rFonts w:asciiTheme="majorBidi" w:hAnsiTheme="majorBidi" w:cstheme="majorBidi"/>
        </w:rPr>
        <w:t>, 4th ed., ed. P. M. S. Hacker and J. Schulte, trans. G. E. M. Anscombe, P. M. S. Hacker, and J. Schulte (Chichester: Wiley-Blackwell, 2009),</w:t>
      </w:r>
      <w:r w:rsidRPr="00D62A04">
        <w:rPr>
          <w:rFonts w:asciiTheme="majorBidi" w:hAnsiTheme="majorBidi" w:cstheme="majorBidi"/>
          <w:kern w:val="0"/>
        </w:rPr>
        <w:t xml:space="preserve"> </w:t>
      </w:r>
      <w:r w:rsidRPr="00D62A04">
        <w:rPr>
          <w:rFonts w:asciiTheme="majorBidi" w:hAnsiTheme="majorBidi" w:cstheme="majorBidi"/>
        </w:rPr>
        <w:t xml:space="preserve">&amp;&amp; 245-246. </w:t>
      </w:r>
    </w:p>
  </w:footnote>
  <w:footnote w:id="9">
    <w:p w14:paraId="5D70BDF9" w14:textId="77777777" w:rsidR="001B71D4" w:rsidRPr="00D62A04" w:rsidRDefault="001B71D4"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Pr>
        <w:t xml:space="preserve">Wittgenstein, </w:t>
      </w:r>
      <w:r w:rsidRPr="00D62A04">
        <w:rPr>
          <w:rFonts w:asciiTheme="majorBidi" w:hAnsiTheme="majorBidi" w:cstheme="majorBidi"/>
          <w:i/>
          <w:iCs/>
        </w:rPr>
        <w:t>Philosophical Investigations</w:t>
      </w:r>
      <w:r w:rsidRPr="00D62A04">
        <w:rPr>
          <w:rFonts w:asciiTheme="majorBidi" w:hAnsiTheme="majorBidi" w:cstheme="majorBidi"/>
        </w:rPr>
        <w:t>, &amp;580.</w:t>
      </w:r>
      <w:r w:rsidRPr="00D62A04">
        <w:rPr>
          <w:rFonts w:asciiTheme="majorBidi" w:hAnsiTheme="majorBidi" w:cstheme="majorBidi"/>
          <w:rtl/>
        </w:rPr>
        <w:t xml:space="preserve"> </w:t>
      </w:r>
    </w:p>
  </w:footnote>
  <w:footnote w:id="10">
    <w:p w14:paraId="1BD3D0E8" w14:textId="1C105B7C" w:rsidR="009A5DD8" w:rsidRPr="00D62A04" w:rsidRDefault="0052189E"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009A5DD8" w:rsidRPr="00D62A04">
        <w:rPr>
          <w:rStyle w:val="a5"/>
          <w:rFonts w:asciiTheme="majorBidi" w:hAnsiTheme="majorBidi" w:cstheme="majorBidi"/>
        </w:rPr>
        <w:footnoteRef/>
      </w:r>
      <w:r w:rsidR="009A5DD8"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Philosophical Investigations</w:t>
      </w:r>
      <w:r w:rsidRPr="00D62A04">
        <w:rPr>
          <w:rFonts w:asciiTheme="majorBidi" w:hAnsiTheme="majorBidi" w:cstheme="majorBidi"/>
        </w:rPr>
        <w:t>, &amp;</w:t>
      </w:r>
      <w:r w:rsidR="00717FBF" w:rsidRPr="00D62A04">
        <w:rPr>
          <w:rFonts w:asciiTheme="majorBidi" w:hAnsiTheme="majorBidi" w:cstheme="majorBidi"/>
        </w:rPr>
        <w:t xml:space="preserve"> 304.</w:t>
      </w:r>
    </w:p>
  </w:footnote>
  <w:footnote w:id="11">
    <w:p w14:paraId="5EDCA0A6" w14:textId="01388050" w:rsidR="006C7889" w:rsidRPr="00D62A04" w:rsidRDefault="006C7889"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Philosophical Investigations</w:t>
      </w:r>
      <w:r w:rsidRPr="00D62A04">
        <w:rPr>
          <w:rFonts w:asciiTheme="majorBidi" w:hAnsiTheme="majorBidi" w:cstheme="majorBidi"/>
        </w:rPr>
        <w:t>,</w:t>
      </w:r>
      <w:r w:rsidRPr="00D62A04">
        <w:rPr>
          <w:rFonts w:asciiTheme="majorBidi" w:hAnsiTheme="majorBidi" w:cstheme="majorBidi"/>
        </w:rPr>
        <w:t xml:space="preserve"> &amp;</w:t>
      </w:r>
      <w:r w:rsidR="00D53A9B" w:rsidRPr="00D62A04">
        <w:rPr>
          <w:rFonts w:asciiTheme="majorBidi" w:hAnsiTheme="majorBidi" w:cstheme="majorBidi"/>
        </w:rPr>
        <w:t>3</w:t>
      </w:r>
      <w:r w:rsidR="00717FBF" w:rsidRPr="00D62A04">
        <w:rPr>
          <w:rFonts w:asciiTheme="majorBidi" w:hAnsiTheme="majorBidi" w:cstheme="majorBidi"/>
        </w:rPr>
        <w:t>13.</w:t>
      </w:r>
    </w:p>
  </w:footnote>
  <w:footnote w:id="12">
    <w:p w14:paraId="1CC8FDCE" w14:textId="06FEF434" w:rsidR="00C078C3" w:rsidRPr="00D62A04" w:rsidRDefault="00C078C3"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005276BC" w:rsidRPr="00D62A04">
        <w:rPr>
          <w:rFonts w:asciiTheme="majorBidi" w:hAnsiTheme="majorBidi" w:cstheme="majorBidi"/>
        </w:rPr>
        <w:t xml:space="preserve"> </w:t>
      </w:r>
      <w:r w:rsidR="001C0FA7" w:rsidRPr="00D62A04">
        <w:rPr>
          <w:rFonts w:asciiTheme="majorBidi" w:hAnsiTheme="majorBidi" w:cstheme="majorBidi"/>
        </w:rPr>
        <w:t xml:space="preserve">Wittgenstein, </w:t>
      </w:r>
      <w:r w:rsidR="001C0FA7" w:rsidRPr="00D62A04">
        <w:rPr>
          <w:rFonts w:asciiTheme="majorBidi" w:hAnsiTheme="majorBidi" w:cstheme="majorBidi"/>
          <w:i/>
          <w:iCs/>
        </w:rPr>
        <w:t>Philosophical Investigations</w:t>
      </w:r>
      <w:r w:rsidR="001C0FA7" w:rsidRPr="00D62A04">
        <w:rPr>
          <w:rFonts w:asciiTheme="majorBidi" w:hAnsiTheme="majorBidi" w:cstheme="majorBidi"/>
        </w:rPr>
        <w:t xml:space="preserve">, </w:t>
      </w:r>
      <w:r w:rsidR="005276BC" w:rsidRPr="00D62A04">
        <w:rPr>
          <w:rFonts w:asciiTheme="majorBidi" w:hAnsiTheme="majorBidi" w:cstheme="majorBidi"/>
        </w:rPr>
        <w:t>&amp;</w:t>
      </w:r>
      <w:r w:rsidR="009354B3" w:rsidRPr="00D62A04">
        <w:rPr>
          <w:rFonts w:asciiTheme="majorBidi" w:hAnsiTheme="majorBidi" w:cstheme="majorBidi"/>
        </w:rPr>
        <w:t>23.</w:t>
      </w:r>
    </w:p>
  </w:footnote>
  <w:footnote w:id="13">
    <w:p w14:paraId="4EEE6841" w14:textId="77777777" w:rsidR="00C0247A" w:rsidRPr="00D62A04" w:rsidRDefault="00C0247A"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Philosophical Investigations</w:t>
      </w:r>
      <w:r w:rsidRPr="00D62A04">
        <w:rPr>
          <w:rFonts w:asciiTheme="majorBidi" w:hAnsiTheme="majorBidi" w:cstheme="majorBidi"/>
        </w:rPr>
        <w:t>, &amp;</w:t>
      </w:r>
      <w:r w:rsidRPr="00D62A04">
        <w:rPr>
          <w:rFonts w:asciiTheme="majorBidi" w:hAnsiTheme="majorBidi" w:cstheme="majorBidi"/>
          <w:rtl/>
        </w:rPr>
        <w:t xml:space="preserve"> 35</w:t>
      </w:r>
    </w:p>
  </w:footnote>
  <w:footnote w:id="14">
    <w:p w14:paraId="534748A9" w14:textId="200DC9CD" w:rsidR="00D00EA4" w:rsidRPr="00D62A04" w:rsidRDefault="00D00EA4"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Pr>
        <w:t xml:space="preserve">Wittgenstein, </w:t>
      </w:r>
      <w:r w:rsidRPr="00D62A04">
        <w:rPr>
          <w:rFonts w:asciiTheme="majorBidi" w:hAnsiTheme="majorBidi" w:cstheme="majorBidi"/>
          <w:i/>
          <w:iCs/>
        </w:rPr>
        <w:t>Philosophical Investigations</w:t>
      </w:r>
      <w:r w:rsidRPr="00D62A04">
        <w:rPr>
          <w:rFonts w:asciiTheme="majorBidi" w:hAnsiTheme="majorBidi" w:cstheme="majorBidi"/>
        </w:rPr>
        <w:t>,</w:t>
      </w:r>
      <w:r w:rsidR="000E6728" w:rsidRPr="00D62A04">
        <w:rPr>
          <w:rFonts w:asciiTheme="majorBidi" w:hAnsiTheme="majorBidi" w:cstheme="majorBidi"/>
        </w:rPr>
        <w:t xml:space="preserve"> </w:t>
      </w:r>
      <w:r w:rsidR="00171F1D" w:rsidRPr="00D62A04">
        <w:rPr>
          <w:rFonts w:asciiTheme="majorBidi" w:hAnsiTheme="majorBidi" w:cstheme="majorBidi"/>
        </w:rPr>
        <w:t>&amp;</w:t>
      </w:r>
      <w:r w:rsidRPr="00D62A04">
        <w:rPr>
          <w:rFonts w:asciiTheme="majorBidi" w:hAnsiTheme="majorBidi" w:cstheme="majorBidi"/>
          <w:rtl/>
        </w:rPr>
        <w:t xml:space="preserve"> </w:t>
      </w:r>
      <w:r w:rsidR="00EA3047" w:rsidRPr="00D62A04">
        <w:rPr>
          <w:rFonts w:asciiTheme="majorBidi" w:hAnsiTheme="majorBidi" w:cstheme="majorBidi"/>
        </w:rPr>
        <w:t>202.</w:t>
      </w:r>
    </w:p>
  </w:footnote>
  <w:footnote w:id="15">
    <w:p w14:paraId="57124544" w14:textId="1A17172E" w:rsidR="006C2FFD" w:rsidRPr="00D62A04" w:rsidRDefault="006C2FFD"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001903D0" w:rsidRPr="00D62A04">
        <w:rPr>
          <w:rFonts w:asciiTheme="majorBidi" w:hAnsiTheme="majorBidi" w:cstheme="majorBidi"/>
          <w:kern w:val="0"/>
          <w:sz w:val="20"/>
          <w:szCs w:val="20"/>
        </w:rPr>
        <w:t xml:space="preserve"> </w:t>
      </w:r>
      <w:r w:rsidR="000A4EB2" w:rsidRPr="00D62A04">
        <w:rPr>
          <w:rFonts w:asciiTheme="majorBidi" w:hAnsiTheme="majorBidi" w:cstheme="majorBidi"/>
          <w:kern w:val="0"/>
          <w:sz w:val="20"/>
          <w:szCs w:val="20"/>
        </w:rPr>
        <w:t>“</w:t>
      </w:r>
      <w:r w:rsidR="007510E9" w:rsidRPr="00D62A04">
        <w:rPr>
          <w:rFonts w:asciiTheme="majorBidi" w:hAnsiTheme="majorBidi" w:cstheme="majorBidi"/>
          <w:kern w:val="0"/>
          <w:sz w:val="20"/>
          <w:szCs w:val="20"/>
        </w:rPr>
        <w:t>Regard the sentence as an</w:t>
      </w:r>
      <w:r w:rsidR="000A4EB2" w:rsidRPr="00D62A04">
        <w:rPr>
          <w:rFonts w:asciiTheme="majorBidi" w:hAnsiTheme="majorBidi" w:cstheme="majorBidi"/>
          <w:kern w:val="0"/>
          <w:sz w:val="20"/>
          <w:szCs w:val="20"/>
        </w:rPr>
        <w:t xml:space="preserve"> </w:t>
      </w:r>
      <w:r w:rsidR="007510E9" w:rsidRPr="00D62A04">
        <w:rPr>
          <w:rFonts w:asciiTheme="majorBidi" w:hAnsiTheme="majorBidi" w:cstheme="majorBidi"/>
          <w:kern w:val="0"/>
          <w:sz w:val="20"/>
          <w:szCs w:val="20"/>
        </w:rPr>
        <w:t>instrument, and its sense as its employment</w:t>
      </w:r>
      <w:r w:rsidR="00BA273E" w:rsidRPr="00D62A04">
        <w:rPr>
          <w:rFonts w:asciiTheme="majorBidi" w:hAnsiTheme="majorBidi" w:cstheme="majorBidi"/>
          <w:kern w:val="0"/>
          <w:sz w:val="20"/>
          <w:szCs w:val="20"/>
        </w:rPr>
        <w:t>” (</w:t>
      </w:r>
      <w:r w:rsidR="00BA273E" w:rsidRPr="00D62A04">
        <w:rPr>
          <w:rFonts w:asciiTheme="majorBidi" w:hAnsiTheme="majorBidi" w:cstheme="majorBidi"/>
          <w:sz w:val="20"/>
          <w:szCs w:val="20"/>
        </w:rPr>
        <w:t xml:space="preserve">Wittgenstein, </w:t>
      </w:r>
      <w:r w:rsidR="00BA273E" w:rsidRPr="00D62A04">
        <w:rPr>
          <w:rFonts w:asciiTheme="majorBidi" w:hAnsiTheme="majorBidi" w:cstheme="majorBidi"/>
          <w:i/>
          <w:iCs/>
          <w:sz w:val="20"/>
          <w:szCs w:val="20"/>
        </w:rPr>
        <w:t>Philosophical Investigations</w:t>
      </w:r>
      <w:r w:rsidR="00BA273E" w:rsidRPr="00D62A04">
        <w:rPr>
          <w:rFonts w:asciiTheme="majorBidi" w:hAnsiTheme="majorBidi" w:cstheme="majorBidi"/>
          <w:sz w:val="20"/>
          <w:szCs w:val="20"/>
        </w:rPr>
        <w:t>, &amp;&amp; 421)</w:t>
      </w:r>
      <w:r w:rsidR="007510E9" w:rsidRPr="00D62A04">
        <w:rPr>
          <w:rFonts w:asciiTheme="majorBidi" w:hAnsiTheme="majorBidi" w:cstheme="majorBidi"/>
          <w:kern w:val="0"/>
          <w:sz w:val="20"/>
          <w:szCs w:val="20"/>
        </w:rPr>
        <w:t xml:space="preserve"> </w:t>
      </w:r>
      <w:r w:rsidR="00BA273E" w:rsidRPr="00D62A04">
        <w:rPr>
          <w:rFonts w:asciiTheme="majorBidi" w:hAnsiTheme="majorBidi" w:cstheme="majorBidi"/>
          <w:kern w:val="0"/>
          <w:sz w:val="20"/>
          <w:szCs w:val="20"/>
        </w:rPr>
        <w:t>“</w:t>
      </w:r>
      <w:r w:rsidR="009C7EE9" w:rsidRPr="00D62A04">
        <w:rPr>
          <w:rFonts w:asciiTheme="majorBidi" w:hAnsiTheme="majorBidi" w:cstheme="majorBidi"/>
          <w:kern w:val="0"/>
          <w:sz w:val="20"/>
          <w:szCs w:val="20"/>
        </w:rPr>
        <w:t>Language is an instrument. Its concepts are instrument</w:t>
      </w:r>
      <w:r w:rsidR="00AE7A2F" w:rsidRPr="00D62A04">
        <w:rPr>
          <w:rFonts w:asciiTheme="majorBidi" w:hAnsiTheme="majorBidi" w:cstheme="majorBidi"/>
          <w:kern w:val="0"/>
          <w:sz w:val="20"/>
          <w:szCs w:val="20"/>
        </w:rPr>
        <w:t>s</w:t>
      </w:r>
      <w:r w:rsidR="008931FA" w:rsidRPr="00D62A04">
        <w:rPr>
          <w:rFonts w:asciiTheme="majorBidi" w:hAnsiTheme="majorBidi" w:cstheme="majorBidi"/>
          <w:kern w:val="0"/>
          <w:sz w:val="20"/>
          <w:szCs w:val="20"/>
        </w:rPr>
        <w:t>”</w:t>
      </w:r>
      <w:r w:rsidR="00BA273E" w:rsidRPr="00D62A04">
        <w:rPr>
          <w:rFonts w:asciiTheme="majorBidi" w:hAnsiTheme="majorBidi" w:cstheme="majorBidi"/>
          <w:sz w:val="20"/>
          <w:szCs w:val="20"/>
        </w:rPr>
        <w:t xml:space="preserve"> </w:t>
      </w:r>
      <w:r w:rsidR="00D84DC3" w:rsidRPr="00D62A04">
        <w:rPr>
          <w:rFonts w:asciiTheme="majorBidi" w:hAnsiTheme="majorBidi" w:cstheme="majorBidi"/>
          <w:sz w:val="20"/>
          <w:szCs w:val="20"/>
        </w:rPr>
        <w:t>(</w:t>
      </w:r>
      <w:r w:rsidR="00463D0A" w:rsidRPr="00D62A04">
        <w:rPr>
          <w:rFonts w:asciiTheme="majorBidi" w:hAnsiTheme="majorBidi" w:cstheme="majorBidi"/>
          <w:sz w:val="20"/>
          <w:szCs w:val="20"/>
        </w:rPr>
        <w:t xml:space="preserve">Ibid, &amp; </w:t>
      </w:r>
      <w:r w:rsidR="00A55931" w:rsidRPr="00D62A04">
        <w:rPr>
          <w:rFonts w:asciiTheme="majorBidi" w:hAnsiTheme="majorBidi" w:cstheme="majorBidi"/>
          <w:sz w:val="20"/>
          <w:szCs w:val="20"/>
        </w:rPr>
        <w:t>569</w:t>
      </w:r>
      <w:r w:rsidR="00AE7A2F" w:rsidRPr="00D62A04">
        <w:rPr>
          <w:rFonts w:asciiTheme="majorBidi" w:hAnsiTheme="majorBidi" w:cstheme="majorBidi"/>
          <w:sz w:val="20"/>
          <w:szCs w:val="20"/>
        </w:rPr>
        <w:t>)</w:t>
      </w:r>
      <w:r w:rsidR="00A55931" w:rsidRPr="00D62A04">
        <w:rPr>
          <w:rFonts w:asciiTheme="majorBidi" w:hAnsiTheme="majorBidi" w:cstheme="majorBidi"/>
          <w:sz w:val="20"/>
          <w:szCs w:val="20"/>
        </w:rPr>
        <w:t>.</w:t>
      </w:r>
    </w:p>
  </w:footnote>
  <w:footnote w:id="16">
    <w:p w14:paraId="281CB2B7" w14:textId="0C37CBE2" w:rsidR="003B1B0B" w:rsidRPr="00D62A04" w:rsidRDefault="003B67A2" w:rsidP="00D62A04">
      <w:pPr>
        <w:pStyle w:val="a3"/>
        <w:jc w:val="both"/>
        <w:rPr>
          <w:rFonts w:asciiTheme="majorBidi" w:hAnsiTheme="majorBidi" w:cstheme="majorBidi"/>
          <w:rtl/>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525B36" w:rsidRPr="00D62A04">
        <w:rPr>
          <w:rFonts w:asciiTheme="majorBidi" w:hAnsiTheme="majorBidi" w:cstheme="majorBidi"/>
          <w:rtl/>
        </w:rPr>
        <w:t xml:space="preserve">שיא האקוטיות של הבעייתיות היא לדעתי בטענתו של </w:t>
      </w:r>
      <w:proofErr w:type="spellStart"/>
      <w:r w:rsidR="00525B36" w:rsidRPr="00D62A04">
        <w:rPr>
          <w:rFonts w:asciiTheme="majorBidi" w:hAnsiTheme="majorBidi" w:cstheme="majorBidi"/>
          <w:rtl/>
        </w:rPr>
        <w:t>ויטגנשטיין</w:t>
      </w:r>
      <w:proofErr w:type="spellEnd"/>
      <w:r w:rsidR="00525B36" w:rsidRPr="00D62A04">
        <w:rPr>
          <w:rFonts w:asciiTheme="majorBidi" w:hAnsiTheme="majorBidi" w:cstheme="majorBidi"/>
          <w:rtl/>
        </w:rPr>
        <w:t xml:space="preserve"> שייתכן אפילו הבדל בין תחושות-צבע</w:t>
      </w:r>
      <w:r w:rsidR="002B4088" w:rsidRPr="00D62A04">
        <w:rPr>
          <w:rFonts w:asciiTheme="majorBidi" w:hAnsiTheme="majorBidi" w:cstheme="majorBidi"/>
          <w:rtl/>
        </w:rPr>
        <w:t xml:space="preserve">, </w:t>
      </w:r>
      <w:r w:rsidR="00900C32" w:rsidRPr="00D62A04">
        <w:rPr>
          <w:rFonts w:asciiTheme="majorBidi" w:hAnsiTheme="majorBidi" w:cstheme="majorBidi"/>
          <w:rtl/>
        </w:rPr>
        <w:t>למשל</w:t>
      </w:r>
      <w:r w:rsidR="002B4088" w:rsidRPr="00D62A04">
        <w:rPr>
          <w:rFonts w:asciiTheme="majorBidi" w:hAnsiTheme="majorBidi" w:cstheme="majorBidi"/>
          <w:rtl/>
        </w:rPr>
        <w:t>, אפילו לגבי צבע אדום תיתכ</w:t>
      </w:r>
      <w:r w:rsidR="009E486A" w:rsidRPr="00D62A04">
        <w:rPr>
          <w:rFonts w:asciiTheme="majorBidi" w:hAnsiTheme="majorBidi" w:cstheme="majorBidi"/>
          <w:rtl/>
        </w:rPr>
        <w:t>נה תפיסות שונות</w:t>
      </w:r>
      <w:r w:rsidR="00797B2F" w:rsidRPr="00D62A04">
        <w:rPr>
          <w:rFonts w:asciiTheme="majorBidi" w:hAnsiTheme="majorBidi" w:cstheme="majorBidi"/>
          <w:rtl/>
        </w:rPr>
        <w:t>:</w:t>
      </w:r>
    </w:p>
    <w:p w14:paraId="5C155BB8" w14:textId="5AE90D8F" w:rsidR="003B67A2" w:rsidRPr="00D62A04" w:rsidRDefault="00B10AF7"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Fonts w:asciiTheme="majorBidi" w:hAnsiTheme="majorBidi" w:cstheme="majorBidi"/>
          <w:kern w:val="0"/>
          <w:sz w:val="20"/>
          <w:szCs w:val="20"/>
        </w:rPr>
        <w:t>‟</w:t>
      </w:r>
      <w:r w:rsidR="0062512E" w:rsidRPr="00D62A04">
        <w:rPr>
          <w:rFonts w:asciiTheme="majorBidi" w:hAnsiTheme="majorBidi" w:cstheme="majorBidi"/>
          <w:kern w:val="0"/>
          <w:sz w:val="20"/>
          <w:szCs w:val="20"/>
        </w:rPr>
        <w:t>T</w:t>
      </w:r>
      <w:r w:rsidR="003B1B0B" w:rsidRPr="00D62A04">
        <w:rPr>
          <w:rFonts w:asciiTheme="majorBidi" w:hAnsiTheme="majorBidi" w:cstheme="majorBidi"/>
          <w:kern w:val="0"/>
          <w:sz w:val="20"/>
          <w:szCs w:val="20"/>
        </w:rPr>
        <w:t>he assumption would</w:t>
      </w:r>
      <w:r w:rsidR="0062512E" w:rsidRPr="00D62A04">
        <w:rPr>
          <w:rFonts w:asciiTheme="majorBidi" w:hAnsiTheme="majorBidi" w:cstheme="majorBidi"/>
          <w:kern w:val="0"/>
          <w:sz w:val="20"/>
          <w:szCs w:val="20"/>
        </w:rPr>
        <w:t xml:space="preserve"> </w:t>
      </w:r>
      <w:r w:rsidR="003B1B0B" w:rsidRPr="00D62A04">
        <w:rPr>
          <w:rFonts w:asciiTheme="majorBidi" w:hAnsiTheme="majorBidi" w:cstheme="majorBidi"/>
          <w:kern w:val="0"/>
          <w:sz w:val="20"/>
          <w:szCs w:val="20"/>
        </w:rPr>
        <w:t>thus be possible a though unverifiable a that one section of mankind</w:t>
      </w:r>
      <w:r w:rsidRPr="00D62A04">
        <w:rPr>
          <w:rFonts w:asciiTheme="majorBidi" w:hAnsiTheme="majorBidi" w:cstheme="majorBidi"/>
          <w:kern w:val="0"/>
          <w:sz w:val="20"/>
          <w:szCs w:val="20"/>
        </w:rPr>
        <w:t xml:space="preserve"> </w:t>
      </w:r>
      <w:r w:rsidR="003B1B0B" w:rsidRPr="00D62A04">
        <w:rPr>
          <w:rFonts w:asciiTheme="majorBidi" w:hAnsiTheme="majorBidi" w:cstheme="majorBidi"/>
          <w:kern w:val="0"/>
          <w:sz w:val="20"/>
          <w:szCs w:val="20"/>
        </w:rPr>
        <w:t>had one visual impression of red, and another section another</w:t>
      </w:r>
      <w:r w:rsidRPr="00D62A04">
        <w:rPr>
          <w:rFonts w:asciiTheme="majorBidi" w:hAnsiTheme="majorBidi" w:cstheme="majorBidi"/>
          <w:kern w:val="0"/>
          <w:sz w:val="20"/>
          <w:szCs w:val="20"/>
        </w:rPr>
        <w:t>”</w:t>
      </w:r>
      <w:r w:rsidR="0062512E" w:rsidRPr="00D62A04">
        <w:rPr>
          <w:rFonts w:asciiTheme="majorBidi" w:hAnsiTheme="majorBidi" w:cstheme="majorBidi"/>
          <w:sz w:val="20"/>
          <w:szCs w:val="20"/>
        </w:rPr>
        <w:t xml:space="preserve"> </w:t>
      </w:r>
      <w:r w:rsidR="009E486A" w:rsidRPr="00D62A04">
        <w:rPr>
          <w:rFonts w:asciiTheme="majorBidi" w:hAnsiTheme="majorBidi" w:cstheme="majorBidi"/>
          <w:sz w:val="20"/>
          <w:szCs w:val="20"/>
        </w:rPr>
        <w:t xml:space="preserve">(Wittgenstein, </w:t>
      </w:r>
      <w:r w:rsidR="009E486A" w:rsidRPr="00D62A04">
        <w:rPr>
          <w:rFonts w:asciiTheme="majorBidi" w:hAnsiTheme="majorBidi" w:cstheme="majorBidi"/>
          <w:i/>
          <w:iCs/>
          <w:sz w:val="20"/>
          <w:szCs w:val="20"/>
        </w:rPr>
        <w:t>Philosophical Investigations</w:t>
      </w:r>
      <w:r w:rsidR="009E486A" w:rsidRPr="00D62A04">
        <w:rPr>
          <w:rFonts w:asciiTheme="majorBidi" w:hAnsiTheme="majorBidi" w:cstheme="majorBidi"/>
          <w:sz w:val="20"/>
          <w:szCs w:val="20"/>
        </w:rPr>
        <w:t xml:space="preserve">, </w:t>
      </w:r>
      <w:r w:rsidR="0062512E" w:rsidRPr="00D62A04">
        <w:rPr>
          <w:rFonts w:asciiTheme="majorBidi" w:hAnsiTheme="majorBidi" w:cstheme="majorBidi"/>
          <w:sz w:val="20"/>
          <w:szCs w:val="20"/>
        </w:rPr>
        <w:t>&amp; 272).</w:t>
      </w:r>
    </w:p>
  </w:footnote>
  <w:footnote w:id="17">
    <w:p w14:paraId="5C3D9E5D" w14:textId="77777777" w:rsidR="00BE3587" w:rsidRPr="00D62A04" w:rsidRDefault="00BE3587" w:rsidP="00D62A04">
      <w:pPr>
        <w:pStyle w:val="a3"/>
        <w:jc w:val="both"/>
        <w:rPr>
          <w:rFonts w:asciiTheme="majorBidi" w:hAnsiTheme="majorBidi" w:cstheme="majorBidi"/>
          <w:rtl/>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tl/>
        </w:rPr>
        <w:t>קושי כזה ביטא גם הפילוסוף ג'ון אוסטין בספרו</w:t>
      </w:r>
    </w:p>
    <w:p w14:paraId="42F12ECD" w14:textId="77777777" w:rsidR="00BE3587" w:rsidRPr="00D62A04" w:rsidRDefault="00BE3587" w:rsidP="00D62A04">
      <w:pPr>
        <w:pStyle w:val="a3"/>
        <w:bidi w:val="0"/>
        <w:jc w:val="both"/>
        <w:rPr>
          <w:rFonts w:asciiTheme="majorBidi" w:hAnsiTheme="majorBidi" w:cstheme="majorBidi"/>
        </w:rPr>
      </w:pPr>
      <w:r w:rsidRPr="00D62A04">
        <w:rPr>
          <w:rFonts w:asciiTheme="majorBidi" w:hAnsiTheme="majorBidi" w:cstheme="majorBidi"/>
        </w:rPr>
        <w:t xml:space="preserve">John L. Austin, </w:t>
      </w:r>
      <w:r w:rsidRPr="00D62A04">
        <w:rPr>
          <w:rFonts w:asciiTheme="majorBidi" w:hAnsiTheme="majorBidi" w:cstheme="majorBidi"/>
          <w:i/>
          <w:iCs/>
        </w:rPr>
        <w:t>How to Do Things with Words: The William James Lectures Delivered at Harvard University in 1955</w:t>
      </w:r>
      <w:r w:rsidRPr="00D62A04">
        <w:rPr>
          <w:rFonts w:asciiTheme="majorBidi" w:hAnsiTheme="majorBidi" w:cstheme="majorBidi"/>
        </w:rPr>
        <w:t xml:space="preserve"> (Oxford: Oxford University Press, 1962).</w:t>
      </w:r>
    </w:p>
    <w:p w14:paraId="399D4038" w14:textId="77777777" w:rsidR="00BE3587" w:rsidRPr="00D62A04" w:rsidRDefault="00BE3587" w:rsidP="00D62A04">
      <w:pPr>
        <w:pStyle w:val="a3"/>
        <w:jc w:val="both"/>
        <w:rPr>
          <w:rFonts w:asciiTheme="majorBidi" w:hAnsiTheme="majorBidi" w:cstheme="majorBidi"/>
          <w:rtl/>
        </w:rPr>
      </w:pPr>
      <w:r w:rsidRPr="00D62A04">
        <w:rPr>
          <w:rFonts w:asciiTheme="majorBidi" w:hAnsiTheme="majorBidi" w:cstheme="majorBidi"/>
          <w:rtl/>
        </w:rPr>
        <w:t xml:space="preserve">אוסטין הצביע על שלושה מצבי נפש שעלולים להכשיל פעולת-דיבור, משום שיש קושי להתאים מצב-תודעה פנימי לפעולת-דיבור: </w:t>
      </w:r>
      <w:r w:rsidRPr="00D62A04">
        <w:rPr>
          <w:rFonts w:asciiTheme="majorBidi" w:hAnsiTheme="majorBidi" w:cstheme="majorBidi"/>
        </w:rPr>
        <w:t>feelings, intentions and thoughts</w:t>
      </w:r>
      <w:r w:rsidRPr="00D62A04">
        <w:rPr>
          <w:rFonts w:asciiTheme="majorBidi" w:hAnsiTheme="majorBidi" w:cstheme="majorBidi"/>
          <w:rtl/>
        </w:rPr>
        <w:t xml:space="preserve"> (שם, עמ' 40). הליך של פעולת-דיבור מתבסס על מחשבות או רגשות מסוימים, וכאשר אדם לא חושב או לא מרגיש את הנדרש לביצוע ההליך, ייווצר </w:t>
      </w:r>
      <w:r w:rsidRPr="00D62A04">
        <w:rPr>
          <w:rFonts w:asciiTheme="majorBidi" w:hAnsiTheme="majorBidi" w:cstheme="majorBidi"/>
        </w:rPr>
        <w:t>infelicity</w:t>
      </w:r>
      <w:r w:rsidRPr="00D62A04">
        <w:rPr>
          <w:rFonts w:asciiTheme="majorBidi" w:hAnsiTheme="majorBidi" w:cstheme="majorBidi"/>
          <w:rtl/>
        </w:rPr>
        <w:t xml:space="preserve">. אוסטין מונה שלושה סוגים של  </w:t>
      </w:r>
      <w:r w:rsidRPr="00D62A04">
        <w:rPr>
          <w:rFonts w:asciiTheme="majorBidi" w:hAnsiTheme="majorBidi" w:cstheme="majorBidi"/>
        </w:rPr>
        <w:t>infelicities</w:t>
      </w:r>
      <w:r w:rsidRPr="00D62A04">
        <w:rPr>
          <w:rFonts w:asciiTheme="majorBidi" w:hAnsiTheme="majorBidi" w:cstheme="majorBidi"/>
          <w:rtl/>
        </w:rPr>
        <w:t xml:space="preserve">: </w:t>
      </w:r>
      <w:r w:rsidRPr="00D62A04">
        <w:rPr>
          <w:rFonts w:asciiTheme="majorBidi" w:hAnsiTheme="majorBidi" w:cstheme="majorBidi"/>
        </w:rPr>
        <w:t>Insincerities, infractions, or breaches (p. 39)</w:t>
      </w:r>
      <w:r w:rsidRPr="00D62A04">
        <w:rPr>
          <w:rFonts w:asciiTheme="majorBidi" w:hAnsiTheme="majorBidi" w:cstheme="majorBidi"/>
          <w:rtl/>
        </w:rPr>
        <w:t xml:space="preserve">. אוסטין אמנם מדבר מפורשות על מודעות של הדובר לחוסר-ההתאמה בין מחשבתו או רגשותיו לבין פעולת-הדיבור, אולם מייד בהמשך דבריו הוא מודה בקושי להבחין בין מקרים שונים של תקלות, שנובע מפער מובנה בין רגשות הדובר לבין רגשות השומע. הקושי לדעת בוודאות אם הדובר אכן חושב או מרגיש את הנדרש לביצוע הפעולה, דומה מאד לתיאור הקושי שהציג אוסטין להבין </w:t>
      </w:r>
      <w:r w:rsidRPr="00D62A04">
        <w:rPr>
          <w:rFonts w:asciiTheme="majorBidi" w:hAnsiTheme="majorBidi" w:cstheme="majorBidi"/>
        </w:rPr>
        <w:t>Other minds</w:t>
      </w:r>
      <w:r w:rsidRPr="00D62A04">
        <w:rPr>
          <w:rFonts w:asciiTheme="majorBidi" w:hAnsiTheme="majorBidi" w:cstheme="majorBidi"/>
          <w:rtl/>
        </w:rPr>
        <w:t xml:space="preserve"> במאמרו המפורסם:</w:t>
      </w:r>
    </w:p>
    <w:p w14:paraId="60B584B3" w14:textId="77777777" w:rsidR="00BE3587" w:rsidRPr="00D62A04" w:rsidRDefault="00BE3587" w:rsidP="00D62A04">
      <w:pPr>
        <w:autoSpaceDE w:val="0"/>
        <w:autoSpaceDN w:val="0"/>
        <w:bidi w:val="0"/>
        <w:adjustRightInd w:val="0"/>
        <w:spacing w:after="0" w:line="240" w:lineRule="auto"/>
        <w:jc w:val="both"/>
        <w:rPr>
          <w:rFonts w:asciiTheme="majorBidi" w:hAnsiTheme="majorBidi" w:cstheme="majorBidi"/>
          <w:kern w:val="0"/>
          <w:sz w:val="20"/>
          <w:szCs w:val="20"/>
        </w:rPr>
      </w:pPr>
      <w:r w:rsidRPr="00D62A04">
        <w:rPr>
          <w:rFonts w:asciiTheme="majorBidi" w:hAnsiTheme="majorBidi" w:cstheme="majorBidi"/>
          <w:sz w:val="20"/>
          <w:szCs w:val="20"/>
        </w:rPr>
        <w:t>John L. Austin,</w:t>
      </w:r>
      <w:r w:rsidRPr="00D62A04">
        <w:rPr>
          <w:rFonts w:asciiTheme="majorBidi" w:hAnsiTheme="majorBidi" w:cstheme="majorBidi"/>
          <w:kern w:val="0"/>
          <w:sz w:val="20"/>
          <w:szCs w:val="20"/>
        </w:rPr>
        <w:t xml:space="preserve"> “</w:t>
      </w:r>
      <w:r w:rsidRPr="00D62A04">
        <w:rPr>
          <w:rFonts w:asciiTheme="majorBidi" w:hAnsiTheme="majorBidi" w:cstheme="majorBidi"/>
          <w:sz w:val="20"/>
          <w:szCs w:val="20"/>
        </w:rPr>
        <w:t>Other minds,</w:t>
      </w:r>
      <w:r w:rsidRPr="00D62A04">
        <w:rPr>
          <w:rFonts w:asciiTheme="majorBidi" w:hAnsiTheme="majorBidi" w:cstheme="majorBidi"/>
          <w:kern w:val="0"/>
          <w:sz w:val="20"/>
          <w:szCs w:val="20"/>
        </w:rPr>
        <w:t>” in</w:t>
      </w:r>
      <w:r w:rsidRPr="00D62A04">
        <w:rPr>
          <w:rFonts w:asciiTheme="majorBidi" w:hAnsiTheme="majorBidi" w:cstheme="majorBidi"/>
          <w:i/>
          <w:iCs/>
          <w:kern w:val="0"/>
          <w:sz w:val="20"/>
          <w:szCs w:val="20"/>
        </w:rPr>
        <w:t xml:space="preserve"> Philosophical Papers, </w:t>
      </w:r>
      <w:r w:rsidRPr="00D62A04">
        <w:rPr>
          <w:rFonts w:asciiTheme="majorBidi" w:hAnsiTheme="majorBidi" w:cstheme="majorBidi"/>
          <w:kern w:val="0"/>
          <w:sz w:val="20"/>
          <w:szCs w:val="20"/>
        </w:rPr>
        <w:t>ed. J. O. Urmson and G. J. Warnock (Oxford,</w:t>
      </w:r>
    </w:p>
    <w:p w14:paraId="2EB0B77F" w14:textId="77777777" w:rsidR="00BE3587" w:rsidRPr="00D62A04" w:rsidRDefault="00BE3587" w:rsidP="00D62A04">
      <w:pPr>
        <w:pStyle w:val="a3"/>
        <w:bidi w:val="0"/>
        <w:jc w:val="both"/>
        <w:rPr>
          <w:rFonts w:asciiTheme="majorBidi" w:hAnsiTheme="majorBidi" w:cstheme="majorBidi"/>
        </w:rPr>
      </w:pPr>
      <w:r w:rsidRPr="00D62A04">
        <w:rPr>
          <w:rFonts w:asciiTheme="majorBidi" w:hAnsiTheme="majorBidi" w:cstheme="majorBidi"/>
          <w:kern w:val="0"/>
        </w:rPr>
        <w:t>Clarendon Press, 1961):44-84.</w:t>
      </w:r>
    </w:p>
    <w:p w14:paraId="4C7C4F43" w14:textId="77777777" w:rsidR="00BE3587" w:rsidRPr="00D62A04" w:rsidRDefault="00BE3587" w:rsidP="00D62A04">
      <w:pPr>
        <w:pStyle w:val="a3"/>
        <w:jc w:val="both"/>
        <w:rPr>
          <w:rFonts w:asciiTheme="majorBidi" w:hAnsiTheme="majorBidi" w:cstheme="majorBidi"/>
          <w:rtl/>
        </w:rPr>
      </w:pPr>
      <w:r w:rsidRPr="00D62A04">
        <w:rPr>
          <w:rFonts w:asciiTheme="majorBidi" w:hAnsiTheme="majorBidi" w:cstheme="majorBidi"/>
          <w:rtl/>
        </w:rPr>
        <w:t xml:space="preserve">מעניין ש </w:t>
      </w:r>
      <w:r w:rsidRPr="00D62A04">
        <w:rPr>
          <w:rFonts w:asciiTheme="majorBidi" w:hAnsiTheme="majorBidi" w:cstheme="majorBidi"/>
        </w:rPr>
        <w:t>Stanley Cavell</w:t>
      </w:r>
      <w:r w:rsidRPr="00D62A04">
        <w:rPr>
          <w:rFonts w:asciiTheme="majorBidi" w:hAnsiTheme="majorBidi" w:cstheme="majorBidi"/>
          <w:rtl/>
        </w:rPr>
        <w:t xml:space="preserve"> טען מפורשות שאוסטין לא ביטא ספקנות בכתביו שלעיל. ראו</w:t>
      </w:r>
    </w:p>
    <w:p w14:paraId="57F9AC28" w14:textId="77777777" w:rsidR="00BE3587" w:rsidRPr="00D62A04" w:rsidRDefault="00BE3587" w:rsidP="00D62A04">
      <w:pPr>
        <w:autoSpaceDE w:val="0"/>
        <w:autoSpaceDN w:val="0"/>
        <w:bidi w:val="0"/>
        <w:adjustRightInd w:val="0"/>
        <w:spacing w:after="0" w:line="240" w:lineRule="auto"/>
        <w:jc w:val="both"/>
        <w:rPr>
          <w:rFonts w:asciiTheme="majorBidi" w:eastAsia="JoannaMT" w:hAnsiTheme="majorBidi" w:cstheme="majorBidi"/>
          <w:kern w:val="0"/>
          <w:sz w:val="20"/>
          <w:szCs w:val="20"/>
        </w:rPr>
      </w:pPr>
      <w:r w:rsidRPr="00D62A04">
        <w:rPr>
          <w:rFonts w:asciiTheme="majorBidi" w:hAnsiTheme="majorBidi" w:cstheme="majorBidi"/>
          <w:color w:val="231F20"/>
          <w:kern w:val="0"/>
          <w:sz w:val="20"/>
          <w:szCs w:val="20"/>
        </w:rPr>
        <w:t xml:space="preserve">Stanley Cavell, (2005) </w:t>
      </w:r>
      <w:r w:rsidRPr="00D62A04">
        <w:rPr>
          <w:rFonts w:asciiTheme="majorBidi" w:hAnsiTheme="majorBidi" w:cstheme="majorBidi"/>
          <w:kern w:val="0"/>
          <w:sz w:val="20"/>
          <w:szCs w:val="20"/>
        </w:rPr>
        <w:t>“</w:t>
      </w:r>
      <w:r w:rsidRPr="00D62A04">
        <w:rPr>
          <w:rFonts w:asciiTheme="majorBidi" w:hAnsiTheme="majorBidi" w:cstheme="majorBidi"/>
          <w:color w:val="231F20"/>
          <w:kern w:val="0"/>
          <w:sz w:val="20"/>
          <w:szCs w:val="20"/>
        </w:rPr>
        <w:t>The scandal of skepticism,</w:t>
      </w:r>
      <w:r w:rsidRPr="00D62A04">
        <w:rPr>
          <w:rFonts w:asciiTheme="majorBidi" w:hAnsiTheme="majorBidi" w:cstheme="majorBidi"/>
          <w:kern w:val="0"/>
          <w:sz w:val="20"/>
          <w:szCs w:val="20"/>
        </w:rPr>
        <w:t>”</w:t>
      </w:r>
      <w:r w:rsidRPr="00D62A04">
        <w:rPr>
          <w:rFonts w:asciiTheme="majorBidi" w:hAnsiTheme="majorBidi" w:cstheme="majorBidi"/>
          <w:color w:val="231F20"/>
          <w:kern w:val="0"/>
          <w:sz w:val="20"/>
          <w:szCs w:val="20"/>
        </w:rPr>
        <w:t xml:space="preserve"> in: S. Cavell (ed.)</w:t>
      </w:r>
      <w:r w:rsidRPr="00D62A04">
        <w:rPr>
          <w:rFonts w:asciiTheme="majorBidi" w:hAnsiTheme="majorBidi" w:cstheme="majorBidi"/>
          <w:i/>
          <w:iCs/>
          <w:color w:val="231F20"/>
          <w:kern w:val="0"/>
          <w:sz w:val="20"/>
          <w:szCs w:val="20"/>
        </w:rPr>
        <w:t xml:space="preserve"> Philosophy the Day After Tomorrow </w:t>
      </w:r>
      <w:r w:rsidRPr="00D62A04">
        <w:rPr>
          <w:rFonts w:asciiTheme="majorBidi" w:hAnsiTheme="majorBidi" w:cstheme="majorBidi"/>
          <w:color w:val="231F20"/>
          <w:kern w:val="0"/>
          <w:sz w:val="20"/>
          <w:szCs w:val="20"/>
        </w:rPr>
        <w:t>(Cambridge, MA, Harvard University Press): 132–154, p. 134.</w:t>
      </w:r>
    </w:p>
  </w:footnote>
  <w:footnote w:id="18">
    <w:p w14:paraId="3F4E75FB" w14:textId="07C7541C" w:rsidR="002B7533" w:rsidRPr="00D62A04" w:rsidRDefault="002B7533"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Philosophical Investigations</w:t>
      </w:r>
      <w:r w:rsidRPr="00D62A04">
        <w:rPr>
          <w:rFonts w:asciiTheme="majorBidi" w:hAnsiTheme="majorBidi" w:cstheme="majorBidi"/>
        </w:rPr>
        <w:t>, &amp;</w:t>
      </w:r>
      <w:r w:rsidR="00EB3587" w:rsidRPr="00D62A04">
        <w:rPr>
          <w:rFonts w:asciiTheme="majorBidi" w:hAnsiTheme="majorBidi" w:cstheme="majorBidi"/>
        </w:rPr>
        <w:t xml:space="preserve"> 119 (emphasis mine; D.L.</w:t>
      </w:r>
      <w:r w:rsidR="009C5443" w:rsidRPr="00D62A04">
        <w:rPr>
          <w:rFonts w:asciiTheme="majorBidi" w:hAnsiTheme="majorBidi" w:cstheme="majorBidi"/>
        </w:rPr>
        <w:t>)</w:t>
      </w:r>
    </w:p>
  </w:footnote>
  <w:footnote w:id="19">
    <w:p w14:paraId="226E4D6A" w14:textId="26368DE1" w:rsidR="002B7533" w:rsidRPr="00D62A04" w:rsidRDefault="002B7533"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Philosophical Investigations</w:t>
      </w:r>
      <w:r w:rsidRPr="00D62A04">
        <w:rPr>
          <w:rFonts w:asciiTheme="majorBidi" w:hAnsiTheme="majorBidi" w:cstheme="majorBidi"/>
        </w:rPr>
        <w:t>, &amp;</w:t>
      </w:r>
      <w:r w:rsidR="001252EA" w:rsidRPr="00D62A04">
        <w:rPr>
          <w:rFonts w:asciiTheme="majorBidi" w:hAnsiTheme="majorBidi" w:cstheme="majorBidi"/>
        </w:rPr>
        <w:t xml:space="preserve"> 133.</w:t>
      </w:r>
    </w:p>
  </w:footnote>
  <w:footnote w:id="20">
    <w:p w14:paraId="7431A2D7" w14:textId="5AF7B839" w:rsidR="00AA6071" w:rsidRPr="00D62A04" w:rsidRDefault="00AA6071"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277E3B" w:rsidRPr="00D62A04">
        <w:rPr>
          <w:rFonts w:asciiTheme="majorBidi" w:hAnsiTheme="majorBidi" w:cstheme="majorBidi"/>
        </w:rPr>
        <w:t xml:space="preserve">Wittgenstein, </w:t>
      </w:r>
      <w:r w:rsidR="00277E3B" w:rsidRPr="00D62A04">
        <w:rPr>
          <w:rFonts w:asciiTheme="majorBidi" w:hAnsiTheme="majorBidi" w:cstheme="majorBidi"/>
          <w:i/>
          <w:iCs/>
        </w:rPr>
        <w:t>Philosophical Investigations</w:t>
      </w:r>
      <w:r w:rsidR="00277E3B" w:rsidRPr="00D62A04">
        <w:rPr>
          <w:rFonts w:asciiTheme="majorBidi" w:hAnsiTheme="majorBidi" w:cstheme="majorBidi"/>
        </w:rPr>
        <w:t>, &amp; 255.</w:t>
      </w:r>
    </w:p>
  </w:footnote>
  <w:footnote w:id="21">
    <w:p w14:paraId="7409030F" w14:textId="77777777" w:rsidR="006F4BFE" w:rsidRPr="00D62A04" w:rsidRDefault="006F4BFE"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Pr>
        <w:t>Duncan Prichard,</w:t>
      </w:r>
      <w:r w:rsidRPr="00D62A04">
        <w:rPr>
          <w:rFonts w:asciiTheme="majorBidi" w:hAnsiTheme="majorBidi" w:cstheme="majorBidi"/>
          <w:sz w:val="20"/>
          <w:szCs w:val="20"/>
          <w:rtl/>
        </w:rPr>
        <w:t xml:space="preserve"> </w:t>
      </w:r>
      <w:r w:rsidRPr="00D62A04">
        <w:rPr>
          <w:rFonts w:asciiTheme="majorBidi" w:hAnsiTheme="majorBidi" w:cstheme="majorBidi"/>
          <w:kern w:val="0"/>
          <w:sz w:val="20"/>
          <w:szCs w:val="20"/>
        </w:rPr>
        <w:t>“</w:t>
      </w:r>
      <w:r w:rsidRPr="00D62A04">
        <w:rPr>
          <w:rFonts w:asciiTheme="majorBidi" w:hAnsiTheme="majorBidi" w:cstheme="majorBidi"/>
          <w:color w:val="231F20"/>
          <w:kern w:val="0"/>
          <w:sz w:val="20"/>
          <w:szCs w:val="20"/>
        </w:rPr>
        <w:t>Wittgenstein on skepticism,</w:t>
      </w:r>
      <w:r w:rsidRPr="00D62A04">
        <w:rPr>
          <w:rFonts w:asciiTheme="majorBidi" w:hAnsiTheme="majorBidi" w:cstheme="majorBidi"/>
          <w:kern w:val="0"/>
          <w:sz w:val="20"/>
          <w:szCs w:val="20"/>
        </w:rPr>
        <w:t xml:space="preserve">” in </w:t>
      </w:r>
      <w:r w:rsidRPr="00D62A04">
        <w:rPr>
          <w:rFonts w:asciiTheme="majorBidi" w:hAnsiTheme="majorBidi" w:cstheme="majorBidi"/>
          <w:i/>
          <w:iCs/>
          <w:kern w:val="0"/>
          <w:sz w:val="20"/>
          <w:szCs w:val="20"/>
        </w:rPr>
        <w:t xml:space="preserve">The Oxford Handbook of Wittgenstein, </w:t>
      </w:r>
      <w:r w:rsidRPr="00D62A04">
        <w:rPr>
          <w:rFonts w:asciiTheme="majorBidi" w:hAnsiTheme="majorBidi" w:cstheme="majorBidi"/>
          <w:kern w:val="0"/>
          <w:sz w:val="20"/>
          <w:szCs w:val="20"/>
        </w:rPr>
        <w:t>eds. Oskari Kuusela and Marie McGinn (Oxford: Oxford University Press, 20</w:t>
      </w:r>
      <w:r w:rsidRPr="00D62A04">
        <w:rPr>
          <w:rFonts w:asciiTheme="majorBidi" w:hAnsiTheme="majorBidi" w:cstheme="majorBidi"/>
          <w:sz w:val="20"/>
          <w:szCs w:val="20"/>
        </w:rPr>
        <w:t>): 523-549, p. 523.</w:t>
      </w:r>
    </w:p>
  </w:footnote>
  <w:footnote w:id="22">
    <w:p w14:paraId="18C755C1" w14:textId="77777777" w:rsidR="006F4BFE" w:rsidRPr="00D62A04" w:rsidRDefault="006F4BFE" w:rsidP="00D62A04">
      <w:pPr>
        <w:pStyle w:val="a3"/>
        <w:jc w:val="both"/>
        <w:rPr>
          <w:rFonts w:asciiTheme="majorBidi" w:hAnsiTheme="majorBidi" w:cstheme="majorBidi"/>
          <w:rtl/>
        </w:rPr>
      </w:pPr>
      <w:r w:rsidRPr="00D62A04">
        <w:rPr>
          <w:rStyle w:val="a5"/>
          <w:rFonts w:asciiTheme="majorBidi" w:hAnsiTheme="majorBidi" w:cstheme="majorBidi"/>
        </w:rPr>
        <w:footnoteRef/>
      </w:r>
      <w:r w:rsidRPr="00D62A04">
        <w:rPr>
          <w:rFonts w:asciiTheme="majorBidi" w:hAnsiTheme="majorBidi" w:cstheme="majorBidi"/>
          <w:rtl/>
        </w:rPr>
        <w:t xml:space="preserve"> </w:t>
      </w:r>
      <w:proofErr w:type="spellStart"/>
      <w:r w:rsidRPr="00D62A04">
        <w:rPr>
          <w:rFonts w:asciiTheme="majorBidi" w:hAnsiTheme="majorBidi" w:cstheme="majorBidi"/>
          <w:rtl/>
        </w:rPr>
        <w:t>ויטגנשטיין</w:t>
      </w:r>
      <w:proofErr w:type="spellEnd"/>
      <w:r w:rsidRPr="00D62A04">
        <w:rPr>
          <w:rFonts w:asciiTheme="majorBidi" w:hAnsiTheme="majorBidi" w:cstheme="majorBidi"/>
          <w:rtl/>
        </w:rPr>
        <w:t xml:space="preserve"> טבע את המושג </w:t>
      </w:r>
      <w:r w:rsidRPr="00D62A04">
        <w:rPr>
          <w:rFonts w:asciiTheme="majorBidi" w:hAnsiTheme="majorBidi" w:cstheme="majorBidi"/>
        </w:rPr>
        <w:t>hinges</w:t>
      </w:r>
      <w:r w:rsidRPr="00D62A04">
        <w:rPr>
          <w:rFonts w:asciiTheme="majorBidi" w:hAnsiTheme="majorBidi" w:cstheme="majorBidi"/>
          <w:rtl/>
        </w:rPr>
        <w:t xml:space="preserve"> בחקירותיו המאוחרות, כפי שניתן לראות ב </w:t>
      </w:r>
      <w:r w:rsidRPr="00D62A04">
        <w:rPr>
          <w:rFonts w:asciiTheme="majorBidi" w:hAnsiTheme="majorBidi" w:cstheme="majorBidi"/>
          <w:i/>
          <w:iCs/>
        </w:rPr>
        <w:t>On Certainty</w:t>
      </w:r>
      <w:r w:rsidRPr="00D62A04">
        <w:rPr>
          <w:rFonts w:asciiTheme="majorBidi" w:hAnsiTheme="majorBidi" w:cstheme="majorBidi"/>
          <w:rtl/>
        </w:rPr>
        <w:t xml:space="preserve">. במחקר עסקו לא-מעט בטיבם של </w:t>
      </w:r>
      <w:r w:rsidRPr="00D62A04">
        <w:rPr>
          <w:rFonts w:asciiTheme="majorBidi" w:hAnsiTheme="majorBidi" w:cstheme="majorBidi"/>
        </w:rPr>
        <w:t>hinges</w:t>
      </w:r>
      <w:r w:rsidRPr="00D62A04">
        <w:rPr>
          <w:rFonts w:asciiTheme="majorBidi" w:hAnsiTheme="majorBidi" w:cstheme="majorBidi"/>
          <w:rtl/>
        </w:rPr>
        <w:t>, וראו למשל:</w:t>
      </w:r>
    </w:p>
    <w:p w14:paraId="323197F8" w14:textId="77777777" w:rsidR="006F4BFE" w:rsidRPr="00D62A04" w:rsidRDefault="006F4BFE" w:rsidP="00D62A04">
      <w:pPr>
        <w:pStyle w:val="a3"/>
        <w:jc w:val="both"/>
        <w:rPr>
          <w:rFonts w:asciiTheme="majorBidi" w:hAnsiTheme="majorBidi" w:cstheme="majorBidi"/>
          <w:rtl/>
        </w:rPr>
      </w:pPr>
      <w:r w:rsidRPr="00D62A04">
        <w:rPr>
          <w:rFonts w:asciiTheme="majorBidi" w:hAnsiTheme="majorBidi" w:cstheme="majorBidi"/>
        </w:rPr>
        <w:t xml:space="preserve">Danièle Moyal-Sharrock, </w:t>
      </w:r>
      <w:r w:rsidRPr="00D62A04">
        <w:rPr>
          <w:rFonts w:asciiTheme="majorBidi" w:hAnsiTheme="majorBidi" w:cstheme="majorBidi"/>
          <w:kern w:val="0"/>
        </w:rPr>
        <w:t xml:space="preserve">2017. ‘Wittgenstein on Skepticism’ in </w:t>
      </w:r>
      <w:r w:rsidRPr="00D62A04">
        <w:rPr>
          <w:rFonts w:asciiTheme="majorBidi" w:hAnsiTheme="majorBidi" w:cstheme="majorBidi"/>
          <w:i/>
          <w:iCs/>
          <w:kern w:val="0"/>
        </w:rPr>
        <w:t>Blackwell Companion to Wittgenstein</w:t>
      </w:r>
      <w:r w:rsidRPr="00D62A04">
        <w:rPr>
          <w:rFonts w:asciiTheme="majorBidi" w:hAnsiTheme="majorBidi" w:cstheme="majorBidi"/>
          <w:kern w:val="0"/>
        </w:rPr>
        <w:t xml:space="preserve">, (eds) H.-J. Glock &amp; J. Hyman. (Oxford: Wiley Blackwell), pp. 563–575, and </w:t>
      </w:r>
      <w:r w:rsidRPr="00D62A04">
        <w:rPr>
          <w:rFonts w:asciiTheme="majorBidi" w:hAnsiTheme="majorBidi" w:cstheme="majorBidi"/>
        </w:rPr>
        <w:t>Moyal-Sharrock</w:t>
      </w:r>
      <w:r w:rsidRPr="00D62A04">
        <w:rPr>
          <w:rFonts w:asciiTheme="majorBidi" w:hAnsiTheme="majorBidi" w:cstheme="majorBidi"/>
          <w:kern w:val="0"/>
        </w:rPr>
        <w:t xml:space="preserve">, </w:t>
      </w:r>
      <w:r w:rsidRPr="00D62A04">
        <w:rPr>
          <w:rFonts w:asciiTheme="majorBidi" w:hAnsiTheme="majorBidi" w:cstheme="majorBidi"/>
          <w:i/>
          <w:iCs/>
          <w:color w:val="000000"/>
        </w:rPr>
        <w:t>Certainty in Action: Wittgenstein on Language, Mind and Epistemology</w:t>
      </w:r>
      <w:r w:rsidRPr="00D62A04">
        <w:rPr>
          <w:rFonts w:asciiTheme="majorBidi" w:hAnsiTheme="majorBidi" w:cstheme="majorBidi"/>
          <w:color w:val="000000"/>
        </w:rPr>
        <w:t xml:space="preserve"> (London: Bloomsbury Academic,</w:t>
      </w:r>
      <w:r w:rsidRPr="00D62A04">
        <w:rPr>
          <w:rFonts w:asciiTheme="majorBidi" w:hAnsiTheme="majorBidi" w:cstheme="majorBidi"/>
          <w:kern w:val="0"/>
        </w:rPr>
        <w:t xml:space="preserve"> 2021).</w:t>
      </w:r>
    </w:p>
    <w:p w14:paraId="339FCA2E" w14:textId="77777777" w:rsidR="006F4BFE" w:rsidRPr="00D62A04" w:rsidRDefault="006F4BFE" w:rsidP="00D62A04">
      <w:pPr>
        <w:pStyle w:val="a3"/>
        <w:bidi w:val="0"/>
        <w:jc w:val="both"/>
        <w:rPr>
          <w:rFonts w:asciiTheme="majorBidi" w:hAnsiTheme="majorBidi" w:cstheme="majorBidi"/>
        </w:rPr>
      </w:pPr>
    </w:p>
  </w:footnote>
  <w:footnote w:id="23">
    <w:p w14:paraId="5B08635E" w14:textId="46998A3E" w:rsidR="005731B6" w:rsidRPr="00D62A04" w:rsidRDefault="005731B6"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7B27FB" w:rsidRPr="00D62A04">
        <w:rPr>
          <w:rFonts w:asciiTheme="majorBidi" w:hAnsiTheme="majorBidi" w:cstheme="majorBidi"/>
        </w:rPr>
        <w:t xml:space="preserve">Ludwig Wittgenstein, </w:t>
      </w:r>
      <w:r w:rsidR="007B27FB" w:rsidRPr="00D62A04">
        <w:rPr>
          <w:rFonts w:asciiTheme="majorBidi" w:hAnsiTheme="majorBidi" w:cstheme="majorBidi"/>
          <w:i/>
          <w:iCs/>
        </w:rPr>
        <w:t>On Certainty</w:t>
      </w:r>
      <w:r w:rsidR="007B27FB" w:rsidRPr="00D62A04">
        <w:rPr>
          <w:rFonts w:asciiTheme="majorBidi" w:hAnsiTheme="majorBidi" w:cstheme="majorBidi"/>
        </w:rPr>
        <w:t>, eds. Gertrude E. M. Anscombe and Georg Henrik von Wright, trans. Denis Paul and Gertrude E. M. Anscombe (Oxford: Basil Blackwell, 1969)</w:t>
      </w:r>
      <w:r w:rsidR="00261D56" w:rsidRPr="00D62A04">
        <w:rPr>
          <w:rFonts w:asciiTheme="majorBidi" w:hAnsiTheme="majorBidi" w:cstheme="majorBidi"/>
        </w:rPr>
        <w:t>.</w:t>
      </w:r>
    </w:p>
  </w:footnote>
  <w:footnote w:id="24">
    <w:p w14:paraId="38EEE586" w14:textId="1DE76910" w:rsidR="00AA6765" w:rsidRPr="00D62A04" w:rsidRDefault="00AA6765" w:rsidP="00D62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007B27FB" w:rsidRPr="00D62A04">
        <w:rPr>
          <w:rFonts w:asciiTheme="majorBidi" w:hAnsiTheme="majorBidi" w:cstheme="majorBidi"/>
          <w:sz w:val="20"/>
          <w:szCs w:val="20"/>
        </w:rPr>
        <w:t xml:space="preserve">Wittgenstein, </w:t>
      </w:r>
      <w:r w:rsidR="007B27FB" w:rsidRPr="00D62A04">
        <w:rPr>
          <w:rFonts w:asciiTheme="majorBidi" w:hAnsiTheme="majorBidi" w:cstheme="majorBidi"/>
          <w:i/>
          <w:iCs/>
          <w:sz w:val="20"/>
          <w:szCs w:val="20"/>
        </w:rPr>
        <w:t>On Certainty</w:t>
      </w:r>
      <w:r w:rsidR="007B27FB" w:rsidRPr="00D62A04">
        <w:rPr>
          <w:rFonts w:asciiTheme="majorBidi" w:hAnsiTheme="majorBidi" w:cstheme="majorBidi"/>
          <w:sz w:val="20"/>
          <w:szCs w:val="20"/>
        </w:rPr>
        <w:t>,</w:t>
      </w:r>
      <w:r w:rsidRPr="00D62A04">
        <w:rPr>
          <w:rFonts w:asciiTheme="majorBidi" w:hAnsiTheme="majorBidi" w:cstheme="majorBidi"/>
          <w:sz w:val="20"/>
          <w:szCs w:val="20"/>
        </w:rPr>
        <w:t xml:space="preserve"> &amp;</w:t>
      </w:r>
      <w:r w:rsidR="00BC6C21" w:rsidRPr="00D62A04">
        <w:rPr>
          <w:rFonts w:asciiTheme="majorBidi" w:hAnsiTheme="majorBidi" w:cstheme="majorBidi"/>
          <w:sz w:val="20"/>
          <w:szCs w:val="20"/>
        </w:rPr>
        <w:t xml:space="preserve"> 37.</w:t>
      </w:r>
    </w:p>
  </w:footnote>
  <w:footnote w:id="25">
    <w:p w14:paraId="3FE80897" w14:textId="77777777" w:rsidR="00AA6765" w:rsidRPr="00D62A04" w:rsidRDefault="00AA6765"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On Certainty</w:t>
      </w:r>
      <w:r w:rsidRPr="00D62A04">
        <w:rPr>
          <w:rFonts w:asciiTheme="majorBidi" w:hAnsiTheme="majorBidi" w:cstheme="majorBidi"/>
        </w:rPr>
        <w:t>, &amp;166.</w:t>
      </w:r>
    </w:p>
  </w:footnote>
  <w:footnote w:id="26">
    <w:p w14:paraId="3B6AF508" w14:textId="4BE66104" w:rsidR="00066633" w:rsidRPr="00D62A04" w:rsidRDefault="00066633" w:rsidP="00D62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Pr>
        <w:t xml:space="preserve"> </w:t>
      </w:r>
      <w:r w:rsidR="001C7A28" w:rsidRPr="00D62A04">
        <w:rPr>
          <w:rFonts w:asciiTheme="majorBidi" w:hAnsiTheme="majorBidi" w:cstheme="majorBidi"/>
          <w:sz w:val="20"/>
          <w:szCs w:val="20"/>
        </w:rPr>
        <w:t xml:space="preserve">Wittgenstein, </w:t>
      </w:r>
      <w:r w:rsidR="001C7A28" w:rsidRPr="00D62A04">
        <w:rPr>
          <w:rFonts w:asciiTheme="majorBidi" w:hAnsiTheme="majorBidi" w:cstheme="majorBidi"/>
          <w:i/>
          <w:iCs/>
          <w:sz w:val="20"/>
          <w:szCs w:val="20"/>
        </w:rPr>
        <w:t>On Certainty</w:t>
      </w:r>
      <w:r w:rsidR="001C7A28" w:rsidRPr="00D62A04">
        <w:rPr>
          <w:rFonts w:asciiTheme="majorBidi" w:hAnsiTheme="majorBidi" w:cstheme="majorBidi"/>
          <w:sz w:val="20"/>
          <w:szCs w:val="20"/>
        </w:rPr>
        <w:t xml:space="preserve">, </w:t>
      </w:r>
      <w:r w:rsidR="00306C01" w:rsidRPr="00D62A04">
        <w:rPr>
          <w:rFonts w:asciiTheme="majorBidi" w:hAnsiTheme="majorBidi" w:cstheme="majorBidi"/>
          <w:sz w:val="20"/>
          <w:szCs w:val="20"/>
        </w:rPr>
        <w:t>&amp;</w:t>
      </w:r>
      <w:r w:rsidRPr="00D62A04">
        <w:rPr>
          <w:rFonts w:asciiTheme="majorBidi" w:hAnsiTheme="majorBidi" w:cstheme="majorBidi"/>
          <w:sz w:val="20"/>
          <w:szCs w:val="20"/>
        </w:rPr>
        <w:t xml:space="preserve"> 97.</w:t>
      </w:r>
    </w:p>
  </w:footnote>
  <w:footnote w:id="27">
    <w:p w14:paraId="206A499A" w14:textId="215721D5" w:rsidR="00237242" w:rsidRPr="00D62A04" w:rsidRDefault="00237242" w:rsidP="00D62A04">
      <w:pPr>
        <w:pStyle w:val="a3"/>
        <w:jc w:val="both"/>
        <w:rPr>
          <w:rFonts w:asciiTheme="majorBidi" w:hAnsiTheme="majorBidi" w:cstheme="majorBidi"/>
          <w:rtl/>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tl/>
        </w:rPr>
        <w:t>הכוונה ל</w:t>
      </w:r>
      <w:r w:rsidR="0011632F" w:rsidRPr="00D62A04">
        <w:rPr>
          <w:rFonts w:asciiTheme="majorBidi" w:hAnsiTheme="majorBidi" w:cstheme="majorBidi"/>
          <w:rtl/>
        </w:rPr>
        <w:t xml:space="preserve">שמות פועל כמו אחריות, רגישות וחמלה, ולמטפורת הפנים, </w:t>
      </w:r>
      <w:proofErr w:type="spellStart"/>
      <w:r w:rsidR="0011632F" w:rsidRPr="00D62A04">
        <w:rPr>
          <w:rFonts w:asciiTheme="majorBidi" w:hAnsiTheme="majorBidi" w:cstheme="majorBidi"/>
          <w:rtl/>
        </w:rPr>
        <w:t>ש</w:t>
      </w:r>
      <w:r w:rsidR="00CC72D3" w:rsidRPr="00D62A04">
        <w:rPr>
          <w:rFonts w:asciiTheme="majorBidi" w:hAnsiTheme="majorBidi" w:cstheme="majorBidi"/>
          <w:rtl/>
        </w:rPr>
        <w:t>לוינס</w:t>
      </w:r>
      <w:proofErr w:type="spellEnd"/>
      <w:r w:rsidR="00CC72D3" w:rsidRPr="00D62A04">
        <w:rPr>
          <w:rFonts w:asciiTheme="majorBidi" w:hAnsiTheme="majorBidi" w:cstheme="majorBidi"/>
          <w:rtl/>
        </w:rPr>
        <w:t xml:space="preserve"> טען שאינה מכוונת לפנים מוחשיות. להרחבה </w:t>
      </w:r>
      <w:r w:rsidR="00A274EC" w:rsidRPr="00D62A04">
        <w:rPr>
          <w:rFonts w:asciiTheme="majorBidi" w:hAnsiTheme="majorBidi" w:cstheme="majorBidi"/>
          <w:rtl/>
        </w:rPr>
        <w:t xml:space="preserve">בנושא ראו </w:t>
      </w:r>
    </w:p>
    <w:p w14:paraId="3AC7E4C8" w14:textId="08CB82B7" w:rsidR="00A274EC" w:rsidRPr="00D62A04" w:rsidRDefault="00322A46" w:rsidP="00D62A04">
      <w:pPr>
        <w:pStyle w:val="a3"/>
        <w:bidi w:val="0"/>
        <w:jc w:val="both"/>
        <w:rPr>
          <w:rFonts w:asciiTheme="majorBidi" w:hAnsiTheme="majorBidi" w:cstheme="majorBidi"/>
        </w:rPr>
      </w:pPr>
      <w:r w:rsidRPr="00D62A04">
        <w:rPr>
          <w:rFonts w:asciiTheme="majorBidi" w:hAnsiTheme="majorBidi" w:cstheme="majorBidi"/>
        </w:rPr>
        <w:t xml:space="preserve">Dorit Lemberger, </w:t>
      </w:r>
      <w:r w:rsidRPr="00D62A04">
        <w:rPr>
          <w:rFonts w:asciiTheme="majorBidi" w:hAnsiTheme="majorBidi" w:cstheme="majorBidi"/>
        </w:rPr>
        <w:t>“</w:t>
      </w:r>
      <w:r w:rsidRPr="00D62A04">
        <w:rPr>
          <w:rFonts w:asciiTheme="majorBidi" w:hAnsiTheme="majorBidi" w:cstheme="majorBidi"/>
          <w:shd w:val="clear" w:color="auto" w:fill="FFFFFF"/>
        </w:rPr>
        <w:t>The function of the 'face' as a conceptual metaphor in Levinas's ethics,”</w:t>
      </w:r>
      <w:r w:rsidRPr="00D62A04">
        <w:rPr>
          <w:rFonts w:asciiTheme="majorBidi" w:hAnsiTheme="majorBidi" w:cstheme="majorBidi"/>
          <w:i/>
          <w:shd w:val="clear" w:color="auto" w:fill="FFFFFF"/>
        </w:rPr>
        <w:t xml:space="preserve"> </w:t>
      </w:r>
      <w:r w:rsidRPr="00D62A04">
        <w:rPr>
          <w:rFonts w:asciiTheme="majorBidi" w:hAnsiTheme="majorBidi" w:cstheme="majorBidi"/>
          <w:i/>
        </w:rPr>
        <w:t xml:space="preserve">Judaica </w:t>
      </w:r>
      <w:proofErr w:type="spellStart"/>
      <w:r w:rsidRPr="00D62A04">
        <w:rPr>
          <w:rFonts w:asciiTheme="majorBidi" w:hAnsiTheme="majorBidi" w:cstheme="majorBidi"/>
          <w:i/>
        </w:rPr>
        <w:t>Petropolitana</w:t>
      </w:r>
      <w:proofErr w:type="spellEnd"/>
      <w:r w:rsidRPr="00D62A04">
        <w:rPr>
          <w:rFonts w:asciiTheme="majorBidi" w:hAnsiTheme="majorBidi" w:cstheme="majorBidi"/>
          <w:iCs/>
          <w:shd w:val="clear" w:color="auto" w:fill="FFFFFF"/>
        </w:rPr>
        <w:t xml:space="preserve"> </w:t>
      </w:r>
      <w:r w:rsidRPr="00D62A04">
        <w:rPr>
          <w:rFonts w:asciiTheme="majorBidi" w:hAnsiTheme="majorBidi" w:cstheme="majorBidi"/>
          <w:shd w:val="clear" w:color="auto" w:fill="FFFFFF"/>
        </w:rPr>
        <w:t>11, 2019, pp. 104-125.</w:t>
      </w:r>
    </w:p>
  </w:footnote>
  <w:footnote w:id="28">
    <w:p w14:paraId="52710D9C" w14:textId="70919FA4" w:rsidR="00E4278D" w:rsidRPr="00D62A04" w:rsidRDefault="00E4278D"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Emmanuel Levinas, “Ethics as First Philosophy,” in </w:t>
      </w:r>
      <w:r w:rsidRPr="00D62A04">
        <w:rPr>
          <w:rFonts w:asciiTheme="majorBidi" w:hAnsiTheme="majorBidi" w:cstheme="majorBidi"/>
          <w:i/>
          <w:iCs/>
        </w:rPr>
        <w:t xml:space="preserve">The Levinas Reader, </w:t>
      </w:r>
      <w:r w:rsidRPr="00D62A04">
        <w:rPr>
          <w:rFonts w:asciiTheme="majorBidi" w:hAnsiTheme="majorBidi" w:cstheme="majorBidi"/>
        </w:rPr>
        <w:t xml:space="preserve">ed. Seán Hand </w:t>
      </w:r>
      <w:r w:rsidR="000D2909" w:rsidRPr="00D62A04">
        <w:rPr>
          <w:rFonts w:asciiTheme="majorBidi" w:hAnsiTheme="majorBidi" w:cstheme="majorBidi"/>
        </w:rPr>
        <w:t>(</w:t>
      </w:r>
      <w:r w:rsidRPr="00D62A04">
        <w:rPr>
          <w:rFonts w:asciiTheme="majorBidi" w:hAnsiTheme="majorBidi" w:cstheme="majorBidi"/>
        </w:rPr>
        <w:t>Oxford: Basil Blackwell, 1989</w:t>
      </w:r>
      <w:r w:rsidR="000D2909" w:rsidRPr="00D62A04">
        <w:rPr>
          <w:rFonts w:asciiTheme="majorBidi" w:hAnsiTheme="majorBidi" w:cstheme="majorBidi"/>
        </w:rPr>
        <w:t>)</w:t>
      </w:r>
      <w:r w:rsidRPr="00D62A04">
        <w:rPr>
          <w:rFonts w:asciiTheme="majorBidi" w:hAnsiTheme="majorBidi" w:cstheme="majorBidi"/>
        </w:rPr>
        <w:t>, p. 8</w:t>
      </w:r>
      <w:r w:rsidR="00BE4306" w:rsidRPr="00D62A04">
        <w:rPr>
          <w:rFonts w:asciiTheme="majorBidi" w:hAnsiTheme="majorBidi" w:cstheme="majorBidi"/>
        </w:rPr>
        <w:t>3.</w:t>
      </w:r>
    </w:p>
  </w:footnote>
  <w:footnote w:id="29">
    <w:p w14:paraId="00D32AE1" w14:textId="14274E57" w:rsidR="00F51E63" w:rsidRPr="00D62A04" w:rsidRDefault="00F51E63" w:rsidP="00D62A04">
      <w:pPr>
        <w:pStyle w:val="a3"/>
        <w:jc w:val="both"/>
        <w:rPr>
          <w:rFonts w:asciiTheme="majorBidi" w:hAnsiTheme="majorBidi" w:cstheme="majorBidi"/>
          <w:rtl/>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9433CE" w:rsidRPr="00D62A04">
        <w:rPr>
          <w:rFonts w:asciiTheme="majorBidi" w:hAnsiTheme="majorBidi" w:cstheme="majorBidi"/>
          <w:rtl/>
        </w:rPr>
        <w:t xml:space="preserve">להשוואה בהקשר זה בין </w:t>
      </w:r>
      <w:proofErr w:type="spellStart"/>
      <w:r w:rsidR="009433CE" w:rsidRPr="00D62A04">
        <w:rPr>
          <w:rFonts w:asciiTheme="majorBidi" w:hAnsiTheme="majorBidi" w:cstheme="majorBidi"/>
          <w:rtl/>
        </w:rPr>
        <w:t>ויטגנשטיין</w:t>
      </w:r>
      <w:proofErr w:type="spellEnd"/>
      <w:r w:rsidR="009433CE" w:rsidRPr="00D62A04">
        <w:rPr>
          <w:rFonts w:asciiTheme="majorBidi" w:hAnsiTheme="majorBidi" w:cstheme="majorBidi"/>
          <w:rtl/>
        </w:rPr>
        <w:t xml:space="preserve"> </w:t>
      </w:r>
      <w:proofErr w:type="spellStart"/>
      <w:r w:rsidR="009433CE" w:rsidRPr="00D62A04">
        <w:rPr>
          <w:rFonts w:asciiTheme="majorBidi" w:hAnsiTheme="majorBidi" w:cstheme="majorBidi"/>
          <w:rtl/>
        </w:rPr>
        <w:t>ללוינס</w:t>
      </w:r>
      <w:proofErr w:type="spellEnd"/>
      <w:r w:rsidR="009433CE" w:rsidRPr="00D62A04">
        <w:rPr>
          <w:rFonts w:asciiTheme="majorBidi" w:hAnsiTheme="majorBidi" w:cstheme="majorBidi"/>
          <w:rtl/>
        </w:rPr>
        <w:t xml:space="preserve"> ראו</w:t>
      </w:r>
    </w:p>
    <w:p w14:paraId="515F61FA" w14:textId="3E952D99" w:rsidR="009433CE" w:rsidRPr="00D62A04" w:rsidRDefault="00CD1103" w:rsidP="00D62A04">
      <w:pPr>
        <w:pStyle w:val="a3"/>
        <w:bidi w:val="0"/>
        <w:jc w:val="both"/>
        <w:rPr>
          <w:rFonts w:asciiTheme="majorBidi" w:hAnsiTheme="majorBidi" w:cstheme="majorBidi"/>
        </w:rPr>
      </w:pPr>
      <w:r w:rsidRPr="00D62A04">
        <w:rPr>
          <w:rFonts w:asciiTheme="majorBidi" w:hAnsiTheme="majorBidi" w:cstheme="majorBidi"/>
        </w:rPr>
        <w:t>Michael</w:t>
      </w:r>
      <w:r w:rsidR="008274E9" w:rsidRPr="00D62A04">
        <w:rPr>
          <w:rFonts w:asciiTheme="majorBidi" w:hAnsiTheme="majorBidi" w:cstheme="majorBidi"/>
          <w:kern w:val="0"/>
        </w:rPr>
        <w:t xml:space="preserve"> Morgan</w:t>
      </w:r>
      <w:r w:rsidR="001100C7" w:rsidRPr="00D62A04">
        <w:rPr>
          <w:rFonts w:asciiTheme="majorBidi" w:hAnsiTheme="majorBidi" w:cstheme="majorBidi"/>
          <w:kern w:val="0"/>
        </w:rPr>
        <w:t>,</w:t>
      </w:r>
      <w:r w:rsidR="008274E9" w:rsidRPr="00D62A04">
        <w:rPr>
          <w:rFonts w:asciiTheme="majorBidi" w:hAnsiTheme="majorBidi" w:cstheme="majorBidi"/>
          <w:kern w:val="0"/>
        </w:rPr>
        <w:t xml:space="preserve"> </w:t>
      </w:r>
      <w:r w:rsidR="008274E9" w:rsidRPr="00D62A04">
        <w:rPr>
          <w:rFonts w:asciiTheme="majorBidi" w:eastAsia="MinionPro-It" w:hAnsiTheme="majorBidi" w:cstheme="majorBidi"/>
          <w:i/>
          <w:iCs/>
          <w:kern w:val="0"/>
        </w:rPr>
        <w:t>Discovering Levinas</w:t>
      </w:r>
      <w:r w:rsidR="001100C7" w:rsidRPr="00D62A04">
        <w:rPr>
          <w:rFonts w:asciiTheme="majorBidi" w:hAnsiTheme="majorBidi" w:cstheme="majorBidi"/>
          <w:kern w:val="0"/>
        </w:rPr>
        <w:t xml:space="preserve"> (</w:t>
      </w:r>
      <w:r w:rsidR="008274E9" w:rsidRPr="00D62A04">
        <w:rPr>
          <w:rFonts w:asciiTheme="majorBidi" w:hAnsiTheme="majorBidi" w:cstheme="majorBidi"/>
          <w:kern w:val="0"/>
        </w:rPr>
        <w:t>Cambridge: Cambridge University Press, 2007</w:t>
      </w:r>
      <w:r w:rsidR="001100C7" w:rsidRPr="00D62A04">
        <w:rPr>
          <w:rFonts w:asciiTheme="majorBidi" w:hAnsiTheme="majorBidi" w:cstheme="majorBidi"/>
        </w:rPr>
        <w:t>)</w:t>
      </w:r>
      <w:r w:rsidR="00DD2A19" w:rsidRPr="00D62A04">
        <w:rPr>
          <w:rFonts w:asciiTheme="majorBidi" w:hAnsiTheme="majorBidi" w:cstheme="majorBidi"/>
        </w:rPr>
        <w:t xml:space="preserve">, p. </w:t>
      </w:r>
    </w:p>
    <w:p w14:paraId="1F47C2E7" w14:textId="5C8461FA" w:rsidR="00CD1103" w:rsidRPr="00D62A04" w:rsidRDefault="00DD2A19" w:rsidP="00D62A04">
      <w:pPr>
        <w:pStyle w:val="a3"/>
        <w:bidi w:val="0"/>
        <w:jc w:val="both"/>
        <w:rPr>
          <w:rFonts w:asciiTheme="majorBidi" w:hAnsiTheme="majorBidi" w:cstheme="majorBidi"/>
        </w:rPr>
      </w:pPr>
      <w:r w:rsidRPr="00D62A04">
        <w:rPr>
          <w:rFonts w:asciiTheme="majorBidi" w:hAnsiTheme="majorBidi" w:cstheme="majorBidi"/>
        </w:rPr>
        <w:t>Be</w:t>
      </w:r>
      <w:r w:rsidR="00825AF6" w:rsidRPr="00D62A04">
        <w:rPr>
          <w:rFonts w:asciiTheme="majorBidi" w:hAnsiTheme="majorBidi" w:cstheme="majorBidi"/>
        </w:rPr>
        <w:t>t</w:t>
      </w:r>
      <w:r w:rsidRPr="00D62A04">
        <w:rPr>
          <w:rFonts w:asciiTheme="majorBidi" w:hAnsiTheme="majorBidi" w:cstheme="majorBidi"/>
        </w:rPr>
        <w:t>tina</w:t>
      </w:r>
      <w:r w:rsidR="00825AF6" w:rsidRPr="00D62A04">
        <w:rPr>
          <w:rFonts w:asciiTheme="majorBidi" w:hAnsiTheme="majorBidi" w:cstheme="majorBidi"/>
        </w:rPr>
        <w:t xml:space="preserve"> Bergo, </w:t>
      </w:r>
      <w:r w:rsidR="0033001C" w:rsidRPr="00D62A04">
        <w:rPr>
          <w:rFonts w:asciiTheme="majorBidi" w:hAnsiTheme="majorBidi" w:cstheme="majorBidi"/>
        </w:rPr>
        <w:t xml:space="preserve">Levinas and Husserl in </w:t>
      </w:r>
      <w:r w:rsidR="00C72C7C" w:rsidRPr="00D62A04">
        <w:rPr>
          <w:rFonts w:asciiTheme="majorBidi" w:hAnsiTheme="majorBidi" w:cstheme="majorBidi"/>
          <w:kern w:val="0"/>
        </w:rPr>
        <w:t>The Oxford handbook of Levinas</w:t>
      </w:r>
      <w:r w:rsidR="00B60EE9" w:rsidRPr="00D62A04">
        <w:rPr>
          <w:rFonts w:asciiTheme="majorBidi" w:hAnsiTheme="majorBidi" w:cstheme="majorBidi"/>
          <w:kern w:val="0"/>
        </w:rPr>
        <w:t xml:space="preserve">, ed. </w:t>
      </w:r>
      <w:r w:rsidR="00B60EE9" w:rsidRPr="00D62A04">
        <w:rPr>
          <w:rFonts w:asciiTheme="majorBidi" w:hAnsiTheme="majorBidi" w:cstheme="majorBidi"/>
        </w:rPr>
        <w:t>Michael</w:t>
      </w:r>
      <w:r w:rsidR="00B60EE9" w:rsidRPr="00D62A04">
        <w:rPr>
          <w:rFonts w:asciiTheme="majorBidi" w:hAnsiTheme="majorBidi" w:cstheme="majorBidi"/>
          <w:kern w:val="0"/>
        </w:rPr>
        <w:t xml:space="preserve"> Morgan</w:t>
      </w:r>
      <w:r w:rsidR="00C72C7C" w:rsidRPr="00D62A04">
        <w:rPr>
          <w:rFonts w:asciiTheme="majorBidi" w:hAnsiTheme="majorBidi" w:cstheme="majorBidi"/>
          <w:kern w:val="0"/>
        </w:rPr>
        <w:t xml:space="preserve"> (New-York:</w:t>
      </w:r>
      <w:r w:rsidR="00B60EE9" w:rsidRPr="00D62A04">
        <w:rPr>
          <w:rFonts w:asciiTheme="majorBidi" w:hAnsiTheme="majorBidi" w:cstheme="majorBidi"/>
          <w:kern w:val="0"/>
        </w:rPr>
        <w:t xml:space="preserve"> </w:t>
      </w:r>
      <w:r w:rsidR="00353761" w:rsidRPr="00D62A04">
        <w:rPr>
          <w:rFonts w:asciiTheme="majorBidi" w:hAnsiTheme="majorBidi" w:cstheme="majorBidi"/>
          <w:kern w:val="0"/>
        </w:rPr>
        <w:t>Oxford University Press 2019</w:t>
      </w:r>
      <w:r w:rsidR="006B3374" w:rsidRPr="00D62A04">
        <w:rPr>
          <w:rFonts w:asciiTheme="majorBidi" w:hAnsiTheme="majorBidi" w:cstheme="majorBidi"/>
          <w:kern w:val="0"/>
        </w:rPr>
        <w:t>)</w:t>
      </w:r>
      <w:r w:rsidR="006B3374" w:rsidRPr="00D62A04">
        <w:rPr>
          <w:rFonts w:asciiTheme="majorBidi" w:hAnsiTheme="majorBidi" w:cstheme="majorBidi"/>
        </w:rPr>
        <w:t>:</w:t>
      </w:r>
      <w:r w:rsidR="0033001C" w:rsidRPr="00D62A04">
        <w:rPr>
          <w:rFonts w:asciiTheme="majorBidi" w:hAnsiTheme="majorBidi" w:cstheme="majorBidi"/>
        </w:rPr>
        <w:t xml:space="preserve"> 71-102</w:t>
      </w:r>
      <w:r w:rsidR="006B3374" w:rsidRPr="00D62A04">
        <w:rPr>
          <w:rFonts w:asciiTheme="majorBidi" w:hAnsiTheme="majorBidi" w:cstheme="majorBidi"/>
        </w:rPr>
        <w:t xml:space="preserve">, p. </w:t>
      </w:r>
      <w:r w:rsidR="00F360A4" w:rsidRPr="00D62A04">
        <w:rPr>
          <w:rFonts w:asciiTheme="majorBidi" w:hAnsiTheme="majorBidi" w:cstheme="majorBidi"/>
        </w:rPr>
        <w:t>89</w:t>
      </w:r>
      <w:r w:rsidR="0033001C" w:rsidRPr="00D62A04">
        <w:rPr>
          <w:rFonts w:asciiTheme="majorBidi" w:hAnsiTheme="majorBidi" w:cstheme="majorBidi"/>
        </w:rPr>
        <w:t>.</w:t>
      </w:r>
      <w:r w:rsidRPr="00D62A04">
        <w:rPr>
          <w:rFonts w:asciiTheme="majorBidi" w:hAnsiTheme="majorBidi" w:cstheme="majorBidi"/>
        </w:rPr>
        <w:t xml:space="preserve"> </w:t>
      </w:r>
    </w:p>
  </w:footnote>
  <w:footnote w:id="30">
    <w:p w14:paraId="0279C1DD" w14:textId="6A201FB0" w:rsidR="00C42293" w:rsidRPr="00D62A04" w:rsidRDefault="00C42293"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00990DDB" w:rsidRPr="00D62A04">
        <w:rPr>
          <w:rFonts w:asciiTheme="majorBidi" w:hAnsiTheme="majorBidi" w:cstheme="majorBidi"/>
          <w:kern w:val="0"/>
        </w:rPr>
        <w:t>“</w:t>
      </w:r>
      <w:r w:rsidRPr="00D62A04">
        <w:rPr>
          <w:rFonts w:asciiTheme="majorBidi" w:hAnsiTheme="majorBidi" w:cstheme="majorBidi"/>
        </w:rPr>
        <w:t xml:space="preserve">There are, indeed, things that cannot be put into words. They make themselves manifest. They are what is mystical” (Wittgenstein, </w:t>
      </w:r>
      <w:r w:rsidRPr="00D62A04">
        <w:rPr>
          <w:rFonts w:asciiTheme="majorBidi" w:hAnsiTheme="majorBidi" w:cstheme="majorBidi"/>
          <w:i/>
          <w:iCs/>
        </w:rPr>
        <w:t>Tractatus Logico-</w:t>
      </w:r>
      <w:proofErr w:type="spellStart"/>
      <w:r w:rsidRPr="00D62A04">
        <w:rPr>
          <w:rFonts w:asciiTheme="majorBidi" w:hAnsiTheme="majorBidi" w:cstheme="majorBidi"/>
          <w:i/>
          <w:iCs/>
        </w:rPr>
        <w:t>Philosophicus</w:t>
      </w:r>
      <w:proofErr w:type="spellEnd"/>
      <w:r w:rsidRPr="00D62A04">
        <w:rPr>
          <w:rFonts w:asciiTheme="majorBidi" w:hAnsiTheme="majorBidi" w:cstheme="majorBidi"/>
        </w:rPr>
        <w:t xml:space="preserve">, </w:t>
      </w:r>
      <w:r w:rsidR="00B91163" w:rsidRPr="00D62A04">
        <w:rPr>
          <w:rFonts w:asciiTheme="majorBidi" w:hAnsiTheme="majorBidi" w:cstheme="majorBidi"/>
        </w:rPr>
        <w:t>&amp;</w:t>
      </w:r>
      <w:r w:rsidRPr="00D62A04">
        <w:rPr>
          <w:rFonts w:asciiTheme="majorBidi" w:hAnsiTheme="majorBidi" w:cstheme="majorBidi"/>
        </w:rPr>
        <w:t xml:space="preserve"> 6</w:t>
      </w:r>
      <w:r w:rsidR="009D5B49" w:rsidRPr="00D62A04">
        <w:rPr>
          <w:rFonts w:asciiTheme="majorBidi" w:hAnsiTheme="majorBidi" w:cstheme="majorBidi"/>
        </w:rPr>
        <w:t>.</w:t>
      </w:r>
      <w:r w:rsidRPr="00D62A04">
        <w:rPr>
          <w:rFonts w:asciiTheme="majorBidi" w:hAnsiTheme="majorBidi" w:cstheme="majorBidi"/>
        </w:rPr>
        <w:t>522).</w:t>
      </w:r>
    </w:p>
  </w:footnote>
  <w:footnote w:id="31">
    <w:p w14:paraId="58089DD6" w14:textId="7E77D04D" w:rsidR="0056432A" w:rsidRPr="00D62A04" w:rsidRDefault="0056432A" w:rsidP="00D62A04">
      <w:pPr>
        <w:autoSpaceDE w:val="0"/>
        <w:autoSpaceDN w:val="0"/>
        <w:bidi w:val="0"/>
        <w:adjustRightInd w:val="0"/>
        <w:spacing w:after="0" w:line="240" w:lineRule="auto"/>
        <w:jc w:val="both"/>
        <w:rPr>
          <w:rFonts w:asciiTheme="majorBidi" w:eastAsia="JoannaMT" w:hAnsiTheme="majorBidi" w:cstheme="majorBidi"/>
          <w:kern w:val="0"/>
          <w:sz w:val="20"/>
          <w:szCs w:val="20"/>
        </w:rPr>
      </w:pPr>
      <w:r w:rsidRPr="00D62A04">
        <w:rPr>
          <w:rStyle w:val="a5"/>
          <w:rFonts w:asciiTheme="majorBidi" w:hAnsiTheme="majorBidi" w:cstheme="majorBidi"/>
          <w:sz w:val="20"/>
          <w:szCs w:val="20"/>
        </w:rPr>
        <w:footnoteRef/>
      </w:r>
      <w:r w:rsidR="005E1200" w:rsidRPr="00D62A04">
        <w:rPr>
          <w:rFonts w:asciiTheme="majorBidi" w:hAnsiTheme="majorBidi" w:cstheme="majorBidi"/>
          <w:sz w:val="20"/>
          <w:szCs w:val="20"/>
        </w:rPr>
        <w:t xml:space="preserve"> </w:t>
      </w:r>
      <w:r w:rsidR="0066234D" w:rsidRPr="00D62A04">
        <w:rPr>
          <w:rFonts w:asciiTheme="majorBidi" w:hAnsiTheme="majorBidi" w:cstheme="majorBidi"/>
          <w:sz w:val="20"/>
          <w:szCs w:val="20"/>
        </w:rPr>
        <w:t xml:space="preserve">Emmanuel Levinas, </w:t>
      </w:r>
      <w:r w:rsidRPr="00D62A04">
        <w:rPr>
          <w:rFonts w:asciiTheme="majorBidi" w:eastAsia="MinionPro-It" w:hAnsiTheme="majorBidi" w:cstheme="majorBidi"/>
          <w:i/>
          <w:iCs/>
          <w:kern w:val="0"/>
          <w:sz w:val="20"/>
          <w:szCs w:val="20"/>
        </w:rPr>
        <w:t>Of God Who Comes to Mind</w:t>
      </w:r>
      <w:r w:rsidRPr="00D62A04">
        <w:rPr>
          <w:rFonts w:asciiTheme="majorBidi" w:eastAsia="MinionPro-It" w:hAnsiTheme="majorBidi" w:cstheme="majorBidi"/>
          <w:kern w:val="0"/>
          <w:sz w:val="20"/>
          <w:szCs w:val="20"/>
        </w:rPr>
        <w:t>, translated by Bettina Bergo (Stanford, CA: University Press, 1998)</w:t>
      </w:r>
      <w:r w:rsidRPr="00D62A04">
        <w:rPr>
          <w:rFonts w:asciiTheme="majorBidi" w:eastAsia="JoannaMT" w:hAnsiTheme="majorBidi" w:cstheme="majorBidi"/>
          <w:kern w:val="0"/>
          <w:sz w:val="20"/>
          <w:szCs w:val="20"/>
        </w:rPr>
        <w:t>, pp. 164-165.</w:t>
      </w:r>
    </w:p>
  </w:footnote>
  <w:footnote w:id="32">
    <w:p w14:paraId="4773B8F8" w14:textId="07A3365D" w:rsidR="008D5034" w:rsidRPr="00D62A04" w:rsidRDefault="008D5034"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921C7C" w:rsidRPr="00D62A04">
        <w:rPr>
          <w:rFonts w:asciiTheme="majorBidi" w:hAnsiTheme="majorBidi" w:cstheme="majorBidi"/>
        </w:rPr>
        <w:t xml:space="preserve">Wittgenstein, </w:t>
      </w:r>
      <w:r w:rsidR="00921C7C" w:rsidRPr="00D62A04">
        <w:rPr>
          <w:rFonts w:asciiTheme="majorBidi" w:hAnsiTheme="majorBidi" w:cstheme="majorBidi"/>
          <w:i/>
          <w:iCs/>
        </w:rPr>
        <w:t>Tractatus</w:t>
      </w:r>
      <w:r w:rsidR="00C87B6F" w:rsidRPr="00D62A04">
        <w:rPr>
          <w:rFonts w:asciiTheme="majorBidi" w:hAnsiTheme="majorBidi" w:cstheme="majorBidi"/>
          <w:i/>
          <w:iCs/>
        </w:rPr>
        <w:t>,</w:t>
      </w:r>
      <w:r w:rsidR="00C87B6F" w:rsidRPr="00D62A04">
        <w:rPr>
          <w:rFonts w:asciiTheme="majorBidi" w:hAnsiTheme="majorBidi" w:cstheme="majorBidi"/>
        </w:rPr>
        <w:t xml:space="preserve"> &amp;</w:t>
      </w:r>
      <w:r w:rsidR="00180E49" w:rsidRPr="00D62A04">
        <w:rPr>
          <w:rFonts w:asciiTheme="majorBidi" w:hAnsiTheme="majorBidi" w:cstheme="majorBidi"/>
        </w:rPr>
        <w:t xml:space="preserve"> 6.423</w:t>
      </w:r>
      <w:r w:rsidR="00741E2E" w:rsidRPr="00D62A04">
        <w:rPr>
          <w:rFonts w:asciiTheme="majorBidi" w:hAnsiTheme="majorBidi" w:cstheme="majorBidi"/>
        </w:rPr>
        <w:t>.</w:t>
      </w:r>
    </w:p>
  </w:footnote>
  <w:footnote w:id="33">
    <w:p w14:paraId="2E212E38" w14:textId="5833F0CE" w:rsidR="008D5034" w:rsidRPr="00D62A04" w:rsidRDefault="008D5034"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921C7C" w:rsidRPr="00D62A04">
        <w:rPr>
          <w:rFonts w:asciiTheme="majorBidi" w:hAnsiTheme="majorBidi" w:cstheme="majorBidi"/>
        </w:rPr>
        <w:t xml:space="preserve">Wittgenstein, </w:t>
      </w:r>
      <w:r w:rsidR="00921C7C" w:rsidRPr="00D62A04">
        <w:rPr>
          <w:rFonts w:asciiTheme="majorBidi" w:hAnsiTheme="majorBidi" w:cstheme="majorBidi"/>
          <w:i/>
          <w:iCs/>
        </w:rPr>
        <w:t>Tractatus</w:t>
      </w:r>
      <w:r w:rsidR="00C87B6F" w:rsidRPr="00D62A04">
        <w:rPr>
          <w:rFonts w:asciiTheme="majorBidi" w:hAnsiTheme="majorBidi" w:cstheme="majorBidi"/>
        </w:rPr>
        <w:t>, &amp;</w:t>
      </w:r>
      <w:r w:rsidR="00741E2E" w:rsidRPr="00D62A04">
        <w:rPr>
          <w:rFonts w:asciiTheme="majorBidi" w:hAnsiTheme="majorBidi" w:cstheme="majorBidi"/>
        </w:rPr>
        <w:t xml:space="preserve"> 6.43.</w:t>
      </w:r>
    </w:p>
  </w:footnote>
  <w:footnote w:id="34">
    <w:p w14:paraId="7BC9A88A" w14:textId="346E09A2" w:rsidR="00A421FD" w:rsidRPr="00D62A04" w:rsidRDefault="00A421FD"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00675B27" w:rsidRPr="00D62A04">
        <w:rPr>
          <w:rFonts w:asciiTheme="majorBidi" w:hAnsiTheme="majorBidi" w:cstheme="majorBidi"/>
        </w:rPr>
        <w:t xml:space="preserve"> </w:t>
      </w:r>
      <w:r w:rsidR="00044DA6" w:rsidRPr="00D62A04">
        <w:rPr>
          <w:rFonts w:asciiTheme="majorBidi" w:hAnsiTheme="majorBidi" w:cstheme="majorBidi"/>
        </w:rPr>
        <w:t xml:space="preserve">Wittgenstein, </w:t>
      </w:r>
      <w:r w:rsidR="00044DA6" w:rsidRPr="00D62A04">
        <w:rPr>
          <w:rFonts w:asciiTheme="majorBidi" w:hAnsiTheme="majorBidi" w:cstheme="majorBidi"/>
          <w:i/>
          <w:iCs/>
        </w:rPr>
        <w:t>Philosophical Investigations</w:t>
      </w:r>
      <w:r w:rsidR="00044DA6" w:rsidRPr="00D62A04">
        <w:rPr>
          <w:rFonts w:asciiTheme="majorBidi" w:hAnsiTheme="majorBidi" w:cstheme="majorBidi"/>
        </w:rPr>
        <w:t>, &amp; 286.</w:t>
      </w:r>
    </w:p>
  </w:footnote>
  <w:footnote w:id="35">
    <w:p w14:paraId="4CC10D04" w14:textId="3BA27E06" w:rsidR="00355610" w:rsidRPr="00D62A04" w:rsidRDefault="00355610"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Wittgenstein, </w:t>
      </w:r>
      <w:r w:rsidRPr="00D62A04">
        <w:rPr>
          <w:rFonts w:asciiTheme="majorBidi" w:hAnsiTheme="majorBidi" w:cstheme="majorBidi"/>
          <w:i/>
          <w:iCs/>
        </w:rPr>
        <w:t>Philosophy of Psychology—A Fragment,</w:t>
      </w:r>
      <w:r w:rsidR="00D3323C" w:rsidRPr="00D62A04">
        <w:rPr>
          <w:rFonts w:asciiTheme="majorBidi" w:hAnsiTheme="majorBidi" w:cstheme="majorBidi"/>
        </w:rPr>
        <w:t xml:space="preserve"> </w:t>
      </w:r>
      <w:r w:rsidRPr="00D62A04">
        <w:rPr>
          <w:rFonts w:asciiTheme="majorBidi" w:hAnsiTheme="majorBidi" w:cstheme="majorBidi"/>
        </w:rPr>
        <w:t xml:space="preserve">part 2 of the 2009 edition of </w:t>
      </w:r>
      <w:r w:rsidRPr="00D62A04">
        <w:rPr>
          <w:rFonts w:asciiTheme="majorBidi" w:hAnsiTheme="majorBidi" w:cstheme="majorBidi"/>
          <w:i/>
        </w:rPr>
        <w:t>Philosophical Investigations</w:t>
      </w:r>
      <w:r w:rsidRPr="00D62A04">
        <w:rPr>
          <w:rFonts w:asciiTheme="majorBidi" w:hAnsiTheme="majorBidi" w:cstheme="majorBidi"/>
        </w:rPr>
        <w:t xml:space="preserve">, henceforth </w:t>
      </w:r>
      <w:r w:rsidRPr="00D62A04">
        <w:rPr>
          <w:rFonts w:asciiTheme="majorBidi" w:hAnsiTheme="majorBidi" w:cstheme="majorBidi"/>
          <w:i/>
          <w:iCs/>
        </w:rPr>
        <w:t>PPF</w:t>
      </w:r>
      <w:r w:rsidRPr="00D62A04">
        <w:rPr>
          <w:rFonts w:asciiTheme="majorBidi" w:hAnsiTheme="majorBidi" w:cstheme="majorBidi"/>
        </w:rPr>
        <w:t>, &amp; 25.</w:t>
      </w:r>
    </w:p>
  </w:footnote>
  <w:footnote w:id="36">
    <w:p w14:paraId="7EB8A295" w14:textId="77777777" w:rsidR="007E32C5" w:rsidRPr="00D62A04" w:rsidRDefault="007E32C5" w:rsidP="00D62A04">
      <w:pPr>
        <w:pStyle w:val="a3"/>
        <w:jc w:val="both"/>
        <w:rPr>
          <w:rFonts w:asciiTheme="majorBidi" w:hAnsiTheme="majorBidi" w:cstheme="majorBidi"/>
          <w:rtl/>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tl/>
        </w:rPr>
        <w:t>ראו למשל</w:t>
      </w:r>
    </w:p>
    <w:p w14:paraId="3FEF9BF9" w14:textId="312C53E4" w:rsidR="007E32C5" w:rsidRPr="00D62A04" w:rsidRDefault="007E32C5" w:rsidP="00D62A04">
      <w:pPr>
        <w:pStyle w:val="a3"/>
        <w:bidi w:val="0"/>
        <w:jc w:val="both"/>
        <w:rPr>
          <w:rFonts w:asciiTheme="majorBidi" w:hAnsiTheme="majorBidi" w:cstheme="majorBidi"/>
        </w:rPr>
      </w:pPr>
      <w:r w:rsidRPr="00D62A04">
        <w:rPr>
          <w:rFonts w:asciiTheme="majorBidi" w:hAnsiTheme="majorBidi" w:cstheme="majorBidi"/>
          <w:color w:val="231F20"/>
          <w:kern w:val="0"/>
        </w:rPr>
        <w:t xml:space="preserve">Simon Critchley, ‟introduction,” in </w:t>
      </w:r>
      <w:r w:rsidRPr="00D62A04">
        <w:rPr>
          <w:rFonts w:asciiTheme="majorBidi" w:hAnsiTheme="majorBidi" w:cstheme="majorBidi"/>
          <w:i/>
          <w:iCs/>
          <w:color w:val="231F20"/>
          <w:kern w:val="0"/>
        </w:rPr>
        <w:t>Cambridge Companion to Levinas</w:t>
      </w:r>
      <w:r w:rsidRPr="00D62A04">
        <w:rPr>
          <w:rFonts w:asciiTheme="majorBidi" w:hAnsiTheme="majorBidi" w:cstheme="majorBidi"/>
          <w:color w:val="231F20"/>
          <w:kern w:val="0"/>
        </w:rPr>
        <w:t>, eds. Simon Critchley and Robert Bernasconi, (NY: Cambridge University Press, 2002),</w:t>
      </w:r>
      <w:r w:rsidRPr="00D62A04">
        <w:rPr>
          <w:rFonts w:asciiTheme="majorBidi" w:hAnsiTheme="majorBidi" w:cstheme="majorBidi"/>
        </w:rPr>
        <w:t xml:space="preserve"> p. 17.</w:t>
      </w:r>
    </w:p>
  </w:footnote>
  <w:footnote w:id="37">
    <w:p w14:paraId="44121E30" w14:textId="05E13B0B" w:rsidR="003F271F" w:rsidRPr="00D62A04" w:rsidRDefault="00AB2F0A"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tl/>
        </w:rPr>
        <w:t xml:space="preserve"> </w:t>
      </w:r>
      <w:r w:rsidR="00A120BC" w:rsidRPr="00D62A04">
        <w:rPr>
          <w:rFonts w:asciiTheme="majorBidi" w:hAnsiTheme="majorBidi" w:cstheme="majorBidi"/>
          <w:kern w:val="0"/>
          <w:sz w:val="20"/>
          <w:szCs w:val="20"/>
        </w:rPr>
        <w:t>‟</w:t>
      </w:r>
      <w:r w:rsidRPr="00D62A04">
        <w:rPr>
          <w:rFonts w:asciiTheme="majorBidi" w:hAnsiTheme="majorBidi" w:cstheme="majorBidi"/>
          <w:i/>
          <w:iCs/>
          <w:kern w:val="0"/>
          <w:sz w:val="20"/>
          <w:szCs w:val="20"/>
        </w:rPr>
        <w:t xml:space="preserve">Totality and Infinity </w:t>
      </w:r>
      <w:r w:rsidRPr="00D62A04">
        <w:rPr>
          <w:rFonts w:asciiTheme="majorBidi" w:hAnsiTheme="majorBidi" w:cstheme="majorBidi"/>
          <w:kern w:val="0"/>
          <w:sz w:val="20"/>
          <w:szCs w:val="20"/>
        </w:rPr>
        <w:t>was my first book. I find it very difficult</w:t>
      </w:r>
      <w:r w:rsidR="00A120BC"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to tell you, in a few words, in what way it is different from what I’ve</w:t>
      </w:r>
      <w:r w:rsidR="00A120BC"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said afterwards. There is the ontological terminology. I have since</w:t>
      </w:r>
      <w:r w:rsidR="00A120BC"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tried to get away from that language</w:t>
      </w:r>
      <w:r w:rsidR="00A120BC" w:rsidRPr="00D62A04">
        <w:rPr>
          <w:rFonts w:asciiTheme="majorBidi" w:hAnsiTheme="majorBidi" w:cstheme="majorBidi"/>
          <w:kern w:val="0"/>
          <w:sz w:val="20"/>
          <w:szCs w:val="20"/>
        </w:rPr>
        <w:t>”</w:t>
      </w:r>
      <w:r w:rsidRPr="00D62A04">
        <w:rPr>
          <w:rFonts w:asciiTheme="majorBidi" w:hAnsiTheme="majorBidi" w:cstheme="majorBidi"/>
          <w:kern w:val="0"/>
          <w:sz w:val="20"/>
          <w:szCs w:val="20"/>
        </w:rPr>
        <w:t xml:space="preserve"> </w:t>
      </w:r>
      <w:r w:rsidR="003D1BDA" w:rsidRPr="00D62A04">
        <w:rPr>
          <w:rFonts w:asciiTheme="majorBidi" w:hAnsiTheme="majorBidi" w:cstheme="majorBidi"/>
          <w:kern w:val="0"/>
          <w:sz w:val="20"/>
          <w:szCs w:val="20"/>
        </w:rPr>
        <w:t>(</w:t>
      </w:r>
      <w:r w:rsidR="003F271F" w:rsidRPr="00D62A04">
        <w:rPr>
          <w:rFonts w:asciiTheme="majorBidi" w:hAnsiTheme="majorBidi" w:cstheme="majorBidi"/>
          <w:color w:val="231F20"/>
          <w:kern w:val="0"/>
          <w:sz w:val="20"/>
          <w:szCs w:val="20"/>
        </w:rPr>
        <w:t xml:space="preserve">“The Paradox of Morality” Interview by </w:t>
      </w:r>
      <w:proofErr w:type="spellStart"/>
      <w:r w:rsidR="003F271F" w:rsidRPr="00D62A04">
        <w:rPr>
          <w:rFonts w:asciiTheme="majorBidi" w:hAnsiTheme="majorBidi" w:cstheme="majorBidi"/>
          <w:color w:val="231F20"/>
          <w:kern w:val="0"/>
          <w:sz w:val="20"/>
          <w:szCs w:val="20"/>
        </w:rPr>
        <w:t>Tamra</w:t>
      </w:r>
      <w:proofErr w:type="spellEnd"/>
      <w:r w:rsidR="003F271F" w:rsidRPr="00D62A04">
        <w:rPr>
          <w:rFonts w:asciiTheme="majorBidi" w:hAnsiTheme="majorBidi" w:cstheme="majorBidi"/>
          <w:color w:val="231F20"/>
          <w:kern w:val="0"/>
          <w:sz w:val="20"/>
          <w:szCs w:val="20"/>
        </w:rPr>
        <w:t xml:space="preserve"> Wright Peter Hughes Alison Ainley</w:t>
      </w:r>
      <w:r w:rsidR="005076A2" w:rsidRPr="00D62A04">
        <w:rPr>
          <w:rFonts w:asciiTheme="majorBidi" w:hAnsiTheme="majorBidi" w:cstheme="majorBidi"/>
          <w:i/>
          <w:iCs/>
          <w:color w:val="231F20"/>
          <w:kern w:val="0"/>
          <w:sz w:val="20"/>
          <w:szCs w:val="20"/>
        </w:rPr>
        <w:t xml:space="preserve"> </w:t>
      </w:r>
      <w:r w:rsidR="005076A2" w:rsidRPr="00D62A04">
        <w:rPr>
          <w:rFonts w:asciiTheme="majorBidi" w:hAnsiTheme="majorBidi" w:cstheme="majorBidi"/>
          <w:color w:val="231F20"/>
          <w:kern w:val="0"/>
          <w:sz w:val="20"/>
          <w:szCs w:val="20"/>
        </w:rPr>
        <w:t>in</w:t>
      </w:r>
      <w:r w:rsidR="003F271F" w:rsidRPr="00D62A04">
        <w:rPr>
          <w:rFonts w:asciiTheme="majorBidi" w:hAnsiTheme="majorBidi" w:cstheme="majorBidi"/>
          <w:i/>
          <w:iCs/>
          <w:color w:val="231F20"/>
          <w:kern w:val="0"/>
          <w:sz w:val="20"/>
          <w:szCs w:val="20"/>
        </w:rPr>
        <w:t xml:space="preserve"> The Provocation of</w:t>
      </w:r>
      <w:r w:rsidR="00B9337E" w:rsidRPr="00D62A04">
        <w:rPr>
          <w:rFonts w:asciiTheme="majorBidi" w:hAnsiTheme="majorBidi" w:cstheme="majorBidi"/>
          <w:i/>
          <w:iCs/>
          <w:color w:val="231F20"/>
          <w:kern w:val="0"/>
          <w:sz w:val="20"/>
          <w:szCs w:val="20"/>
        </w:rPr>
        <w:t xml:space="preserve"> </w:t>
      </w:r>
      <w:r w:rsidR="003F271F" w:rsidRPr="00D62A04">
        <w:rPr>
          <w:rFonts w:asciiTheme="majorBidi" w:hAnsiTheme="majorBidi" w:cstheme="majorBidi"/>
          <w:i/>
          <w:iCs/>
          <w:color w:val="231F20"/>
          <w:kern w:val="0"/>
          <w:sz w:val="20"/>
          <w:szCs w:val="20"/>
        </w:rPr>
        <w:t>Levinas: Rethinking the Other</w:t>
      </w:r>
      <w:r w:rsidR="00832BFC" w:rsidRPr="00D62A04">
        <w:rPr>
          <w:rFonts w:asciiTheme="majorBidi" w:hAnsiTheme="majorBidi" w:cstheme="majorBidi"/>
          <w:i/>
          <w:iCs/>
          <w:color w:val="231F20"/>
          <w:kern w:val="0"/>
          <w:sz w:val="20"/>
          <w:szCs w:val="20"/>
        </w:rPr>
        <w:t>,</w:t>
      </w:r>
      <w:r w:rsidR="003F271F" w:rsidRPr="00D62A04">
        <w:rPr>
          <w:rFonts w:asciiTheme="majorBidi" w:hAnsiTheme="majorBidi" w:cstheme="majorBidi"/>
          <w:color w:val="231F20"/>
          <w:kern w:val="0"/>
          <w:sz w:val="20"/>
          <w:szCs w:val="20"/>
        </w:rPr>
        <w:t xml:space="preserve"> </w:t>
      </w:r>
      <w:r w:rsidR="00832BFC" w:rsidRPr="00D62A04">
        <w:rPr>
          <w:rFonts w:asciiTheme="majorBidi" w:hAnsiTheme="majorBidi" w:cstheme="majorBidi"/>
          <w:color w:val="231F20"/>
          <w:kern w:val="0"/>
          <w:sz w:val="20"/>
          <w:szCs w:val="20"/>
        </w:rPr>
        <w:t>e</w:t>
      </w:r>
      <w:r w:rsidR="003F271F" w:rsidRPr="00D62A04">
        <w:rPr>
          <w:rFonts w:asciiTheme="majorBidi" w:hAnsiTheme="majorBidi" w:cstheme="majorBidi"/>
          <w:color w:val="231F20"/>
          <w:kern w:val="0"/>
          <w:sz w:val="20"/>
          <w:szCs w:val="20"/>
        </w:rPr>
        <w:t xml:space="preserve">d. R Bernasconi and David Wood </w:t>
      </w:r>
      <w:r w:rsidR="00832BFC" w:rsidRPr="00D62A04">
        <w:rPr>
          <w:rFonts w:asciiTheme="majorBidi" w:hAnsiTheme="majorBidi" w:cstheme="majorBidi"/>
          <w:color w:val="231F20"/>
          <w:kern w:val="0"/>
          <w:sz w:val="20"/>
          <w:szCs w:val="20"/>
        </w:rPr>
        <w:t>(</w:t>
      </w:r>
      <w:r w:rsidR="003F271F" w:rsidRPr="00D62A04">
        <w:rPr>
          <w:rFonts w:asciiTheme="majorBidi" w:hAnsiTheme="majorBidi" w:cstheme="majorBidi"/>
          <w:color w:val="231F20"/>
          <w:kern w:val="0"/>
          <w:sz w:val="20"/>
          <w:szCs w:val="20"/>
        </w:rPr>
        <w:t>NY: Routledge, 2002</w:t>
      </w:r>
      <w:r w:rsidR="00B9337E" w:rsidRPr="00D62A04">
        <w:rPr>
          <w:rFonts w:asciiTheme="majorBidi" w:hAnsiTheme="majorBidi" w:cstheme="majorBidi"/>
          <w:color w:val="231F20"/>
          <w:kern w:val="0"/>
          <w:sz w:val="20"/>
          <w:szCs w:val="20"/>
        </w:rPr>
        <w:t>)</w:t>
      </w:r>
      <w:r w:rsidR="003F271F" w:rsidRPr="00D62A04">
        <w:rPr>
          <w:rFonts w:asciiTheme="majorBidi" w:hAnsiTheme="majorBidi" w:cstheme="majorBidi"/>
          <w:color w:val="231F20"/>
          <w:kern w:val="0"/>
          <w:sz w:val="20"/>
          <w:szCs w:val="20"/>
        </w:rPr>
        <w:t>, 168–180</w:t>
      </w:r>
      <w:r w:rsidR="00B9337E" w:rsidRPr="00D62A04">
        <w:rPr>
          <w:rFonts w:asciiTheme="majorBidi" w:hAnsiTheme="majorBidi" w:cstheme="majorBidi"/>
          <w:color w:val="231F20"/>
          <w:kern w:val="0"/>
          <w:sz w:val="20"/>
          <w:szCs w:val="20"/>
        </w:rPr>
        <w:t>, p. 171.</w:t>
      </w:r>
    </w:p>
  </w:footnote>
  <w:footnote w:id="38">
    <w:p w14:paraId="1431C28F" w14:textId="77777777" w:rsidR="00B8341D" w:rsidRPr="00D62A04" w:rsidRDefault="00B8341D"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rPr>
        <w:t xml:space="preserve">Levinas, </w:t>
      </w:r>
      <w:r w:rsidRPr="00D62A04">
        <w:rPr>
          <w:rFonts w:asciiTheme="majorBidi" w:eastAsia="MinionPro-It" w:hAnsiTheme="majorBidi" w:cstheme="majorBidi"/>
          <w:i/>
          <w:iCs/>
        </w:rPr>
        <w:t>Otherwise Than Being</w:t>
      </w:r>
      <w:r w:rsidRPr="00D62A04">
        <w:rPr>
          <w:rFonts w:asciiTheme="majorBidi" w:hAnsiTheme="majorBidi" w:cstheme="majorBidi"/>
        </w:rPr>
        <w:t>, p. 46.</w:t>
      </w:r>
    </w:p>
  </w:footnote>
  <w:footnote w:id="39">
    <w:p w14:paraId="7E9ECBDB" w14:textId="06F085F2" w:rsidR="002207A1" w:rsidRPr="00D62A04" w:rsidRDefault="002207A1"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tl/>
        </w:rPr>
        <w:t xml:space="preserve"> </w:t>
      </w:r>
      <w:r w:rsidRPr="00D62A04">
        <w:rPr>
          <w:rFonts w:asciiTheme="majorBidi" w:hAnsiTheme="majorBidi" w:cstheme="majorBidi"/>
          <w:sz w:val="20"/>
          <w:szCs w:val="20"/>
        </w:rPr>
        <w:t>‟</w:t>
      </w:r>
      <w:r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 xml:space="preserve">The great innovation in </w:t>
      </w:r>
      <w:r w:rsidRPr="00D62A04">
        <w:rPr>
          <w:rFonts w:asciiTheme="majorBidi" w:hAnsiTheme="majorBidi" w:cstheme="majorBidi"/>
          <w:i/>
          <w:iCs/>
          <w:kern w:val="0"/>
          <w:sz w:val="20"/>
          <w:szCs w:val="20"/>
        </w:rPr>
        <w:t>Otherwise than Being</w:t>
      </w:r>
      <w:r w:rsidRPr="00D62A04">
        <w:rPr>
          <w:rFonts w:asciiTheme="majorBidi" w:hAnsiTheme="majorBidi" w:cstheme="majorBidi"/>
          <w:kern w:val="0"/>
          <w:sz w:val="20"/>
          <w:szCs w:val="20"/>
        </w:rPr>
        <w:t>, although present in</w:t>
      </w:r>
      <w:r w:rsidR="0033684A"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 xml:space="preserve">the Preface to </w:t>
      </w:r>
      <w:r w:rsidRPr="00D62A04">
        <w:rPr>
          <w:rFonts w:asciiTheme="majorBidi" w:hAnsiTheme="majorBidi" w:cstheme="majorBidi"/>
          <w:i/>
          <w:iCs/>
          <w:kern w:val="0"/>
          <w:sz w:val="20"/>
          <w:szCs w:val="20"/>
        </w:rPr>
        <w:t xml:space="preserve">Totality and Infinity </w:t>
      </w:r>
      <w:r w:rsidRPr="00D62A04">
        <w:rPr>
          <w:rFonts w:asciiTheme="majorBidi" w:hAnsiTheme="majorBidi" w:cstheme="majorBidi"/>
          <w:kern w:val="0"/>
          <w:sz w:val="20"/>
          <w:szCs w:val="20"/>
        </w:rPr>
        <w:t>(</w:t>
      </w:r>
      <w:r w:rsidRPr="00D62A04">
        <w:rPr>
          <w:rFonts w:asciiTheme="majorBidi" w:hAnsiTheme="majorBidi" w:cstheme="majorBidi"/>
          <w:i/>
          <w:iCs/>
          <w:kern w:val="0"/>
          <w:sz w:val="20"/>
          <w:szCs w:val="20"/>
        </w:rPr>
        <w:t xml:space="preserve">TeI </w:t>
      </w:r>
      <w:r w:rsidRPr="00D62A04">
        <w:rPr>
          <w:rFonts w:asciiTheme="majorBidi" w:hAnsiTheme="majorBidi" w:cstheme="majorBidi"/>
          <w:kern w:val="0"/>
          <w:sz w:val="20"/>
          <w:szCs w:val="20"/>
        </w:rPr>
        <w:t>xviii/</w:t>
      </w:r>
      <w:r w:rsidRPr="00D62A04">
        <w:rPr>
          <w:rFonts w:asciiTheme="majorBidi" w:hAnsiTheme="majorBidi" w:cstheme="majorBidi"/>
          <w:i/>
          <w:iCs/>
          <w:kern w:val="0"/>
          <w:sz w:val="20"/>
          <w:szCs w:val="20"/>
        </w:rPr>
        <w:t xml:space="preserve">TI </w:t>
      </w:r>
      <w:r w:rsidRPr="00D62A04">
        <w:rPr>
          <w:rFonts w:asciiTheme="majorBidi" w:hAnsiTheme="majorBidi" w:cstheme="majorBidi"/>
          <w:kern w:val="0"/>
          <w:sz w:val="20"/>
          <w:szCs w:val="20"/>
        </w:rPr>
        <w:t>30), is the model of the</w:t>
      </w:r>
      <w:r w:rsidR="0033684A"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Saying and the Said as the way of explaining how the ethical signifies</w:t>
      </w:r>
      <w:r w:rsidR="00233043"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within ontological language</w:t>
      </w:r>
      <w:r w:rsidR="00AB3C76" w:rsidRPr="00D62A04">
        <w:rPr>
          <w:rFonts w:asciiTheme="majorBidi" w:hAnsiTheme="majorBidi" w:cstheme="majorBidi"/>
          <w:kern w:val="0"/>
          <w:sz w:val="20"/>
          <w:szCs w:val="20"/>
        </w:rPr>
        <w:t>”</w:t>
      </w:r>
      <w:r w:rsidR="0098488C" w:rsidRPr="00D62A04">
        <w:rPr>
          <w:rFonts w:asciiTheme="majorBidi" w:hAnsiTheme="majorBidi" w:cstheme="majorBidi"/>
          <w:sz w:val="20"/>
          <w:szCs w:val="20"/>
        </w:rPr>
        <w:t xml:space="preserve"> (</w:t>
      </w:r>
      <w:r w:rsidR="0098488C" w:rsidRPr="00D62A04">
        <w:rPr>
          <w:rFonts w:asciiTheme="majorBidi" w:hAnsiTheme="majorBidi" w:cstheme="majorBidi"/>
          <w:color w:val="231F20"/>
          <w:kern w:val="0"/>
          <w:sz w:val="20"/>
          <w:szCs w:val="20"/>
        </w:rPr>
        <w:t xml:space="preserve">Simon Critchley, </w:t>
      </w:r>
      <w:r w:rsidR="0098488C" w:rsidRPr="00D62A04">
        <w:rPr>
          <w:rFonts w:asciiTheme="majorBidi" w:hAnsiTheme="majorBidi" w:cstheme="majorBidi"/>
          <w:i/>
          <w:iCs/>
          <w:color w:val="231F20"/>
          <w:kern w:val="0"/>
          <w:sz w:val="20"/>
          <w:szCs w:val="20"/>
        </w:rPr>
        <w:t>The Ethics of Deconstruction</w:t>
      </w:r>
      <w:r w:rsidR="0098488C" w:rsidRPr="00D62A04">
        <w:rPr>
          <w:rFonts w:asciiTheme="majorBidi" w:hAnsiTheme="majorBidi" w:cstheme="majorBidi"/>
          <w:color w:val="231F20"/>
          <w:kern w:val="0"/>
          <w:sz w:val="20"/>
          <w:szCs w:val="20"/>
        </w:rPr>
        <w:t xml:space="preserve"> </w:t>
      </w:r>
      <w:r w:rsidR="00DE0B14" w:rsidRPr="00D62A04">
        <w:rPr>
          <w:rFonts w:asciiTheme="majorBidi" w:hAnsiTheme="majorBidi" w:cstheme="majorBidi"/>
          <w:color w:val="231F20"/>
          <w:kern w:val="0"/>
          <w:sz w:val="20"/>
          <w:szCs w:val="20"/>
        </w:rPr>
        <w:t>[</w:t>
      </w:r>
      <w:proofErr w:type="spellStart"/>
      <w:r w:rsidR="00DE0B14" w:rsidRPr="00D62A04">
        <w:rPr>
          <w:rFonts w:asciiTheme="majorBidi" w:hAnsiTheme="majorBidi" w:cstheme="majorBidi"/>
          <w:color w:val="231F20"/>
          <w:kern w:val="0"/>
          <w:sz w:val="20"/>
          <w:szCs w:val="20"/>
        </w:rPr>
        <w:t>v</w:t>
      </w:r>
      <w:r w:rsidR="0098488C" w:rsidRPr="00D62A04">
        <w:rPr>
          <w:rFonts w:asciiTheme="majorBidi" w:hAnsiTheme="majorBidi" w:cstheme="majorBidi"/>
          <w:color w:val="231F20"/>
          <w:kern w:val="0"/>
          <w:sz w:val="20"/>
          <w:szCs w:val="20"/>
        </w:rPr>
        <w:t>Edinburgh</w:t>
      </w:r>
      <w:proofErr w:type="spellEnd"/>
      <w:r w:rsidR="0098488C" w:rsidRPr="00D62A04">
        <w:rPr>
          <w:rFonts w:asciiTheme="majorBidi" w:hAnsiTheme="majorBidi" w:cstheme="majorBidi"/>
          <w:color w:val="231F20"/>
          <w:kern w:val="0"/>
          <w:sz w:val="20"/>
          <w:szCs w:val="20"/>
        </w:rPr>
        <w:t>: Edinburgh University Press, 3rd edition 2014</w:t>
      </w:r>
      <w:r w:rsidR="00DE0B14" w:rsidRPr="00D62A04">
        <w:rPr>
          <w:rFonts w:asciiTheme="majorBidi" w:hAnsiTheme="majorBidi" w:cstheme="majorBidi"/>
          <w:color w:val="231F20"/>
          <w:kern w:val="0"/>
          <w:sz w:val="20"/>
          <w:szCs w:val="20"/>
        </w:rPr>
        <w:t>]</w:t>
      </w:r>
      <w:r w:rsidR="0098488C" w:rsidRPr="00D62A04">
        <w:rPr>
          <w:rFonts w:asciiTheme="majorBidi" w:eastAsia="JoannaMT" w:hAnsiTheme="majorBidi" w:cstheme="majorBidi"/>
          <w:kern w:val="0"/>
          <w:sz w:val="20"/>
          <w:szCs w:val="20"/>
        </w:rPr>
        <w:t>, p.</w:t>
      </w:r>
      <w:r w:rsidR="00574C36" w:rsidRPr="00D62A04">
        <w:rPr>
          <w:rFonts w:asciiTheme="majorBidi" w:hAnsiTheme="majorBidi" w:cstheme="majorBidi"/>
          <w:sz w:val="20"/>
          <w:szCs w:val="20"/>
        </w:rPr>
        <w:t xml:space="preserve"> 7</w:t>
      </w:r>
      <w:r w:rsidR="005A30F0" w:rsidRPr="00D62A04">
        <w:rPr>
          <w:rFonts w:asciiTheme="majorBidi" w:hAnsiTheme="majorBidi" w:cstheme="majorBidi"/>
          <w:sz w:val="20"/>
          <w:szCs w:val="20"/>
        </w:rPr>
        <w:t xml:space="preserve"> (emphasis mine; D.L.)</w:t>
      </w:r>
      <w:r w:rsidR="00574C36" w:rsidRPr="00D62A04">
        <w:rPr>
          <w:rFonts w:asciiTheme="majorBidi" w:hAnsiTheme="majorBidi" w:cstheme="majorBidi"/>
          <w:sz w:val="20"/>
          <w:szCs w:val="20"/>
        </w:rPr>
        <w:t>.</w:t>
      </w:r>
    </w:p>
  </w:footnote>
  <w:footnote w:id="40">
    <w:p w14:paraId="45DFD4DC" w14:textId="22ED4D82" w:rsidR="003D4E00" w:rsidRPr="00D62A04" w:rsidRDefault="003D4E00" w:rsidP="00D62A04">
      <w:pPr>
        <w:pStyle w:val="a3"/>
        <w:bidi w:val="0"/>
        <w:jc w:val="both"/>
        <w:rPr>
          <w:rFonts w:asciiTheme="majorBidi" w:hAnsiTheme="majorBidi" w:cstheme="majorBidi"/>
          <w:rtl/>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8F76AB" w:rsidRPr="00D62A04">
        <w:rPr>
          <w:rFonts w:asciiTheme="majorBidi" w:hAnsiTheme="majorBidi" w:cstheme="majorBidi"/>
          <w:color w:val="231F20"/>
          <w:kern w:val="0"/>
        </w:rPr>
        <w:t xml:space="preserve">Levinas, </w:t>
      </w:r>
      <w:r w:rsidR="008F76AB" w:rsidRPr="00D62A04">
        <w:rPr>
          <w:rFonts w:asciiTheme="majorBidi" w:hAnsiTheme="majorBidi" w:cstheme="majorBidi"/>
          <w:i/>
          <w:iCs/>
          <w:color w:val="231F20"/>
          <w:kern w:val="0"/>
        </w:rPr>
        <w:t>Otherwise Than Being</w:t>
      </w:r>
      <w:r w:rsidR="008F76AB" w:rsidRPr="00D62A04">
        <w:rPr>
          <w:rFonts w:asciiTheme="majorBidi" w:hAnsiTheme="majorBidi" w:cstheme="majorBidi"/>
        </w:rPr>
        <w:t>, p. 44.</w:t>
      </w:r>
    </w:p>
  </w:footnote>
  <w:footnote w:id="41">
    <w:p w14:paraId="5D3A92D0" w14:textId="77777777" w:rsidR="00FF47A6" w:rsidRPr="00D62A04" w:rsidRDefault="00FF47A6" w:rsidP="00D62A04">
      <w:pPr>
        <w:autoSpaceDE w:val="0"/>
        <w:autoSpaceDN w:val="0"/>
        <w:bidi w:val="0"/>
        <w:adjustRightInd w:val="0"/>
        <w:spacing w:after="0" w:line="240" w:lineRule="auto"/>
        <w:jc w:val="both"/>
        <w:rPr>
          <w:rFonts w:asciiTheme="majorBidi" w:eastAsia="JoannaMT" w:hAnsiTheme="majorBidi" w:cstheme="majorBidi"/>
          <w:kern w:val="0"/>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tl/>
        </w:rPr>
        <w:t xml:space="preserve"> </w:t>
      </w:r>
      <w:r w:rsidRPr="00D62A04">
        <w:rPr>
          <w:rFonts w:asciiTheme="majorBidi" w:hAnsiTheme="majorBidi" w:cstheme="majorBidi"/>
          <w:kern w:val="0"/>
          <w:sz w:val="20"/>
          <w:szCs w:val="20"/>
        </w:rPr>
        <w:t xml:space="preserve">‟The correlation of the saying and the said, that is, the subordination of the saying to the said, to the linguistic system and to ontology, is the price that manifestation demands. In language qua said everything is conveyed before us, be it at the price of a betrayal. Language is ancillary and thus indispensable. At this moment language is serving research conducted in view of disengaging the </w:t>
      </w:r>
      <w:r w:rsidRPr="00D62A04">
        <w:rPr>
          <w:rFonts w:asciiTheme="majorBidi" w:hAnsiTheme="majorBidi" w:cstheme="majorBidi"/>
          <w:i/>
          <w:iCs/>
          <w:kern w:val="0"/>
          <w:sz w:val="20"/>
          <w:szCs w:val="20"/>
        </w:rPr>
        <w:t xml:space="preserve">otherwise than being </w:t>
      </w:r>
      <w:r w:rsidRPr="00D62A04">
        <w:rPr>
          <w:rFonts w:asciiTheme="majorBidi" w:hAnsiTheme="majorBidi" w:cstheme="majorBidi"/>
          <w:kern w:val="0"/>
          <w:sz w:val="20"/>
          <w:szCs w:val="20"/>
        </w:rPr>
        <w:t xml:space="preserve">or </w:t>
      </w:r>
      <w:r w:rsidRPr="00D62A04">
        <w:rPr>
          <w:rFonts w:asciiTheme="majorBidi" w:hAnsiTheme="majorBidi" w:cstheme="majorBidi"/>
          <w:i/>
          <w:iCs/>
          <w:kern w:val="0"/>
          <w:sz w:val="20"/>
          <w:szCs w:val="20"/>
        </w:rPr>
        <w:t xml:space="preserve">being's other </w:t>
      </w:r>
      <w:r w:rsidRPr="00D62A04">
        <w:rPr>
          <w:rFonts w:asciiTheme="majorBidi" w:hAnsiTheme="majorBidi" w:cstheme="majorBidi"/>
          <w:kern w:val="0"/>
          <w:sz w:val="20"/>
          <w:szCs w:val="20"/>
        </w:rPr>
        <w:t xml:space="preserve">outside of the themes in which they already show themselves, unfaithfully, as being's </w:t>
      </w:r>
      <w:r w:rsidRPr="00D62A04">
        <w:rPr>
          <w:rFonts w:asciiTheme="majorBidi" w:hAnsiTheme="majorBidi" w:cstheme="majorBidi"/>
          <w:i/>
          <w:iCs/>
          <w:kern w:val="0"/>
          <w:sz w:val="20"/>
          <w:szCs w:val="20"/>
        </w:rPr>
        <w:t xml:space="preserve">essence - </w:t>
      </w:r>
      <w:r w:rsidRPr="00D62A04">
        <w:rPr>
          <w:rFonts w:asciiTheme="majorBidi" w:hAnsiTheme="majorBidi" w:cstheme="majorBidi"/>
          <w:kern w:val="0"/>
          <w:sz w:val="20"/>
          <w:szCs w:val="20"/>
        </w:rPr>
        <w:t xml:space="preserve">but in which they do show themselves. Language permits us to utter, be it by betrayal, this </w:t>
      </w:r>
      <w:r w:rsidRPr="00D62A04">
        <w:rPr>
          <w:rFonts w:asciiTheme="majorBidi" w:hAnsiTheme="majorBidi" w:cstheme="majorBidi"/>
          <w:i/>
          <w:iCs/>
          <w:kern w:val="0"/>
          <w:sz w:val="20"/>
          <w:szCs w:val="20"/>
        </w:rPr>
        <w:t xml:space="preserve">outside of being, </w:t>
      </w:r>
      <w:r w:rsidRPr="00D62A04">
        <w:rPr>
          <w:rFonts w:asciiTheme="majorBidi" w:hAnsiTheme="majorBidi" w:cstheme="majorBidi"/>
          <w:kern w:val="0"/>
          <w:sz w:val="20"/>
          <w:szCs w:val="20"/>
        </w:rPr>
        <w:t xml:space="preserve">this </w:t>
      </w:r>
      <w:r w:rsidRPr="00D62A04">
        <w:rPr>
          <w:rFonts w:asciiTheme="majorBidi" w:hAnsiTheme="majorBidi" w:cstheme="majorBidi"/>
          <w:i/>
          <w:iCs/>
          <w:kern w:val="0"/>
          <w:sz w:val="20"/>
          <w:szCs w:val="20"/>
        </w:rPr>
        <w:t>ex-</w:t>
      </w:r>
      <w:proofErr w:type="spellStart"/>
      <w:r w:rsidRPr="00D62A04">
        <w:rPr>
          <w:rFonts w:asciiTheme="majorBidi" w:hAnsiTheme="majorBidi" w:cstheme="majorBidi"/>
          <w:i/>
          <w:iCs/>
          <w:kern w:val="0"/>
          <w:sz w:val="20"/>
          <w:szCs w:val="20"/>
        </w:rPr>
        <w:t>ception</w:t>
      </w:r>
      <w:proofErr w:type="spellEnd"/>
      <w:r w:rsidRPr="00D62A04">
        <w:rPr>
          <w:rFonts w:asciiTheme="majorBidi" w:hAnsiTheme="majorBidi" w:cstheme="majorBidi"/>
          <w:i/>
          <w:iCs/>
          <w:kern w:val="0"/>
          <w:sz w:val="20"/>
          <w:szCs w:val="20"/>
        </w:rPr>
        <w:t xml:space="preserve"> </w:t>
      </w:r>
      <w:r w:rsidRPr="00D62A04">
        <w:rPr>
          <w:rFonts w:asciiTheme="majorBidi" w:hAnsiTheme="majorBidi" w:cstheme="majorBidi"/>
          <w:kern w:val="0"/>
          <w:sz w:val="20"/>
          <w:szCs w:val="20"/>
        </w:rPr>
        <w:t>to being, as though being's other were an event of being. Being, its cognition and the said in which it shows itself signify in a saying which, relative to being, forms an exception; but it is in the said that both this exception and the birth of cognition show themselves. But the fact that the ex-</w:t>
      </w:r>
      <w:proofErr w:type="spellStart"/>
      <w:r w:rsidRPr="00D62A04">
        <w:rPr>
          <w:rFonts w:asciiTheme="majorBidi" w:hAnsiTheme="majorBidi" w:cstheme="majorBidi"/>
          <w:kern w:val="0"/>
          <w:sz w:val="20"/>
          <w:szCs w:val="20"/>
        </w:rPr>
        <w:t>ception</w:t>
      </w:r>
      <w:proofErr w:type="spellEnd"/>
      <w:r w:rsidRPr="00D62A04">
        <w:rPr>
          <w:rFonts w:asciiTheme="majorBidi" w:hAnsiTheme="majorBidi" w:cstheme="majorBidi"/>
          <w:kern w:val="0"/>
          <w:sz w:val="20"/>
          <w:szCs w:val="20"/>
        </w:rPr>
        <w:t xml:space="preserve"> shows itself and becomes truth in the </w:t>
      </w:r>
      <w:r w:rsidRPr="00D62A04">
        <w:rPr>
          <w:rFonts w:asciiTheme="majorBidi" w:hAnsiTheme="majorBidi" w:cstheme="majorBidi"/>
          <w:i/>
          <w:iCs/>
          <w:kern w:val="0"/>
          <w:sz w:val="20"/>
          <w:szCs w:val="20"/>
        </w:rPr>
        <w:t xml:space="preserve">said </w:t>
      </w:r>
      <w:r w:rsidRPr="00D62A04">
        <w:rPr>
          <w:rFonts w:asciiTheme="majorBidi" w:hAnsiTheme="majorBidi" w:cstheme="majorBidi"/>
          <w:kern w:val="0"/>
          <w:sz w:val="20"/>
          <w:szCs w:val="20"/>
        </w:rPr>
        <w:t>cannot serve as a pretext to take as an absolute the apophantic variant of the saying, which is ancillary or angelic”</w:t>
      </w:r>
      <w:r w:rsidRPr="00D62A04">
        <w:rPr>
          <w:rFonts w:asciiTheme="majorBidi" w:eastAsia="JoannaMT" w:hAnsiTheme="majorBidi" w:cstheme="majorBidi"/>
          <w:kern w:val="0"/>
          <w:sz w:val="20"/>
          <w:szCs w:val="20"/>
        </w:rPr>
        <w:t xml:space="preserve"> (</w:t>
      </w:r>
      <w:r w:rsidRPr="00D62A04">
        <w:rPr>
          <w:rFonts w:asciiTheme="majorBidi" w:hAnsiTheme="majorBidi" w:cstheme="majorBidi"/>
          <w:color w:val="231F20"/>
          <w:kern w:val="0"/>
          <w:sz w:val="20"/>
          <w:szCs w:val="20"/>
        </w:rPr>
        <w:t xml:space="preserve">Levinas, </w:t>
      </w:r>
      <w:r w:rsidRPr="00D62A04">
        <w:rPr>
          <w:rFonts w:asciiTheme="majorBidi" w:hAnsiTheme="majorBidi" w:cstheme="majorBidi"/>
          <w:i/>
          <w:iCs/>
          <w:color w:val="231F20"/>
          <w:kern w:val="0"/>
          <w:sz w:val="20"/>
          <w:szCs w:val="20"/>
        </w:rPr>
        <w:t xml:space="preserve">Otherwise Than Being, </w:t>
      </w:r>
      <w:r w:rsidRPr="00D62A04">
        <w:rPr>
          <w:rFonts w:asciiTheme="majorBidi" w:hAnsiTheme="majorBidi" w:cstheme="majorBidi"/>
          <w:color w:val="231F20"/>
          <w:kern w:val="0"/>
          <w:sz w:val="20"/>
          <w:szCs w:val="20"/>
        </w:rPr>
        <w:t>p. 6).</w:t>
      </w:r>
    </w:p>
  </w:footnote>
  <w:footnote w:id="42">
    <w:p w14:paraId="2B1F29DA" w14:textId="77777777" w:rsidR="00FF47A6" w:rsidRPr="00D62A04" w:rsidRDefault="00FF47A6"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color w:val="231F20"/>
          <w:kern w:val="0"/>
        </w:rPr>
        <w:t xml:space="preserve">Levinas, </w:t>
      </w:r>
      <w:r w:rsidRPr="00D62A04">
        <w:rPr>
          <w:rFonts w:asciiTheme="majorBidi" w:hAnsiTheme="majorBidi" w:cstheme="majorBidi"/>
          <w:i/>
          <w:iCs/>
          <w:color w:val="231F20"/>
          <w:kern w:val="0"/>
        </w:rPr>
        <w:t xml:space="preserve">Otherwise Than Being, </w:t>
      </w:r>
      <w:r w:rsidRPr="00D62A04">
        <w:rPr>
          <w:rFonts w:asciiTheme="majorBidi" w:hAnsiTheme="majorBidi" w:cstheme="majorBidi"/>
          <w:color w:val="231F20"/>
          <w:kern w:val="0"/>
        </w:rPr>
        <w:t>p.</w:t>
      </w:r>
      <w:r w:rsidRPr="00D62A04">
        <w:rPr>
          <w:rFonts w:asciiTheme="majorBidi" w:hAnsiTheme="majorBidi" w:cstheme="majorBidi"/>
        </w:rPr>
        <w:t xml:space="preserve"> 46.</w:t>
      </w:r>
    </w:p>
  </w:footnote>
  <w:footnote w:id="43">
    <w:p w14:paraId="00E62DBB" w14:textId="26444FAD" w:rsidR="00340770" w:rsidRPr="00D62A04" w:rsidRDefault="00CE6E7F" w:rsidP="00D62A04">
      <w:pPr>
        <w:autoSpaceDE w:val="0"/>
        <w:autoSpaceDN w:val="0"/>
        <w:adjustRightInd w:val="0"/>
        <w:spacing w:after="0" w:line="240" w:lineRule="auto"/>
        <w:jc w:val="both"/>
        <w:rPr>
          <w:rFonts w:asciiTheme="majorBidi" w:hAnsiTheme="majorBidi" w:cstheme="majorBidi"/>
          <w:sz w:val="20"/>
          <w:szCs w:val="20"/>
          <w:rtl/>
        </w:rPr>
      </w:pPr>
      <w:r w:rsidRPr="00D62A04">
        <w:rPr>
          <w:rStyle w:val="a5"/>
          <w:rFonts w:asciiTheme="majorBidi" w:hAnsiTheme="majorBidi" w:cstheme="majorBidi"/>
          <w:sz w:val="20"/>
          <w:szCs w:val="20"/>
        </w:rPr>
        <w:footnoteRef/>
      </w:r>
      <w:r w:rsidR="00003BB9" w:rsidRPr="00D62A04">
        <w:rPr>
          <w:rFonts w:asciiTheme="majorBidi" w:hAnsiTheme="majorBidi" w:cstheme="majorBidi"/>
          <w:sz w:val="20"/>
          <w:szCs w:val="20"/>
          <w:rtl/>
        </w:rPr>
        <w:t xml:space="preserve"> </w:t>
      </w:r>
      <w:r w:rsidR="00003BB9" w:rsidRPr="00D62A04">
        <w:rPr>
          <w:rFonts w:asciiTheme="majorBidi" w:hAnsiTheme="majorBidi" w:cstheme="majorBidi"/>
          <w:color w:val="231F20"/>
          <w:kern w:val="0"/>
          <w:sz w:val="20"/>
          <w:szCs w:val="20"/>
        </w:rPr>
        <w:t>John Llewelyn</w:t>
      </w:r>
      <w:r w:rsidR="00003BB9" w:rsidRPr="00D62A04">
        <w:rPr>
          <w:rFonts w:asciiTheme="majorBidi" w:hAnsiTheme="majorBidi" w:cstheme="majorBidi"/>
          <w:sz w:val="20"/>
          <w:szCs w:val="20"/>
          <w:rtl/>
        </w:rPr>
        <w:t xml:space="preserve"> ה</w:t>
      </w:r>
      <w:r w:rsidR="007F751C" w:rsidRPr="00D62A04">
        <w:rPr>
          <w:rFonts w:asciiTheme="majorBidi" w:hAnsiTheme="majorBidi" w:cstheme="majorBidi"/>
          <w:sz w:val="20"/>
          <w:szCs w:val="20"/>
          <w:rtl/>
        </w:rPr>
        <w:t>תייחס</w:t>
      </w:r>
      <w:r w:rsidR="00003BB9" w:rsidRPr="00D62A04">
        <w:rPr>
          <w:rFonts w:asciiTheme="majorBidi" w:hAnsiTheme="majorBidi" w:cstheme="majorBidi"/>
          <w:sz w:val="20"/>
          <w:szCs w:val="20"/>
          <w:rtl/>
        </w:rPr>
        <w:t xml:space="preserve"> </w:t>
      </w:r>
      <w:r w:rsidR="0043705A" w:rsidRPr="00D62A04">
        <w:rPr>
          <w:rFonts w:asciiTheme="majorBidi" w:hAnsiTheme="majorBidi" w:cstheme="majorBidi"/>
          <w:sz w:val="20"/>
          <w:szCs w:val="20"/>
          <w:rtl/>
        </w:rPr>
        <w:t>ל</w:t>
      </w:r>
      <w:r w:rsidR="00003BB9" w:rsidRPr="00D62A04">
        <w:rPr>
          <w:rFonts w:asciiTheme="majorBidi" w:hAnsiTheme="majorBidi" w:cstheme="majorBidi"/>
          <w:sz w:val="20"/>
          <w:szCs w:val="20"/>
          <w:rtl/>
        </w:rPr>
        <w:t xml:space="preserve">כל הפילוסופיה של הלשון בספר, </w:t>
      </w:r>
      <w:r w:rsidR="0043705A" w:rsidRPr="00D62A04">
        <w:rPr>
          <w:rFonts w:asciiTheme="majorBidi" w:hAnsiTheme="majorBidi" w:cstheme="majorBidi"/>
          <w:sz w:val="20"/>
          <w:szCs w:val="20"/>
          <w:rtl/>
        </w:rPr>
        <w:t>מנקודת-מבט של</w:t>
      </w:r>
      <w:r w:rsidR="00003BB9" w:rsidRPr="00D62A04">
        <w:rPr>
          <w:rFonts w:asciiTheme="majorBidi" w:hAnsiTheme="majorBidi" w:cstheme="majorBidi"/>
          <w:sz w:val="20"/>
          <w:szCs w:val="20"/>
          <w:rtl/>
        </w:rPr>
        <w:t xml:space="preserve"> </w:t>
      </w:r>
      <w:r w:rsidR="005D59B6" w:rsidRPr="00D62A04">
        <w:rPr>
          <w:rFonts w:asciiTheme="majorBidi" w:hAnsiTheme="majorBidi" w:cstheme="majorBidi"/>
          <w:sz w:val="20"/>
          <w:szCs w:val="20"/>
          <w:rtl/>
        </w:rPr>
        <w:t xml:space="preserve">מושג ה </w:t>
      </w:r>
      <w:r w:rsidR="005D59B6" w:rsidRPr="00D62A04">
        <w:rPr>
          <w:rFonts w:asciiTheme="majorBidi" w:hAnsiTheme="majorBidi" w:cstheme="majorBidi"/>
          <w:kern w:val="0"/>
          <w:sz w:val="20"/>
          <w:szCs w:val="20"/>
        </w:rPr>
        <w:t>trace</w:t>
      </w:r>
      <w:r w:rsidR="005D59B6" w:rsidRPr="00D62A04">
        <w:rPr>
          <w:rFonts w:asciiTheme="majorBidi" w:hAnsiTheme="majorBidi" w:cstheme="majorBidi"/>
          <w:sz w:val="20"/>
          <w:szCs w:val="20"/>
          <w:rtl/>
        </w:rPr>
        <w:t xml:space="preserve">, </w:t>
      </w:r>
      <w:r w:rsidR="0043705A" w:rsidRPr="00D62A04">
        <w:rPr>
          <w:rFonts w:asciiTheme="majorBidi" w:hAnsiTheme="majorBidi" w:cstheme="majorBidi"/>
          <w:sz w:val="20"/>
          <w:szCs w:val="20"/>
          <w:rtl/>
        </w:rPr>
        <w:t xml:space="preserve">כדי להבהיר את </w:t>
      </w:r>
      <w:r w:rsidR="00BD477C" w:rsidRPr="00D62A04">
        <w:rPr>
          <w:rFonts w:asciiTheme="majorBidi" w:hAnsiTheme="majorBidi" w:cstheme="majorBidi"/>
          <w:sz w:val="20"/>
          <w:szCs w:val="20"/>
          <w:rtl/>
        </w:rPr>
        <w:t xml:space="preserve">היחס </w:t>
      </w:r>
      <w:proofErr w:type="spellStart"/>
      <w:r w:rsidR="00BD477C" w:rsidRPr="00D62A04">
        <w:rPr>
          <w:rFonts w:asciiTheme="majorBidi" w:hAnsiTheme="majorBidi" w:cstheme="majorBidi"/>
          <w:sz w:val="20"/>
          <w:szCs w:val="20"/>
          <w:rtl/>
        </w:rPr>
        <w:t>ה</w:t>
      </w:r>
      <w:r w:rsidR="005E007D" w:rsidRPr="00D62A04">
        <w:rPr>
          <w:rFonts w:asciiTheme="majorBidi" w:hAnsiTheme="majorBidi" w:cstheme="majorBidi"/>
          <w:sz w:val="20"/>
          <w:szCs w:val="20"/>
          <w:rtl/>
        </w:rPr>
        <w:t>אוקסמורוני</w:t>
      </w:r>
      <w:proofErr w:type="spellEnd"/>
      <w:r w:rsidR="005E007D" w:rsidRPr="00D62A04">
        <w:rPr>
          <w:rFonts w:asciiTheme="majorBidi" w:hAnsiTheme="majorBidi" w:cstheme="majorBidi"/>
          <w:sz w:val="20"/>
          <w:szCs w:val="20"/>
          <w:rtl/>
        </w:rPr>
        <w:t xml:space="preserve"> של </w:t>
      </w:r>
      <w:r w:rsidR="005E007D" w:rsidRPr="00D62A04">
        <w:rPr>
          <w:rFonts w:asciiTheme="majorBidi" w:hAnsiTheme="majorBidi" w:cstheme="majorBidi"/>
          <w:kern w:val="0"/>
          <w:sz w:val="20"/>
          <w:szCs w:val="20"/>
        </w:rPr>
        <w:t xml:space="preserve">the </w:t>
      </w:r>
      <w:proofErr w:type="spellStart"/>
      <w:r w:rsidR="005E007D" w:rsidRPr="00D62A04">
        <w:rPr>
          <w:rFonts w:asciiTheme="majorBidi" w:hAnsiTheme="majorBidi" w:cstheme="majorBidi"/>
          <w:kern w:val="0"/>
          <w:sz w:val="20"/>
          <w:szCs w:val="20"/>
        </w:rPr>
        <w:t>unpronouncable</w:t>
      </w:r>
      <w:proofErr w:type="spellEnd"/>
      <w:r w:rsidR="005E007D" w:rsidRPr="00D62A04">
        <w:rPr>
          <w:rFonts w:asciiTheme="majorBidi" w:hAnsiTheme="majorBidi" w:cstheme="majorBidi"/>
          <w:kern w:val="0"/>
          <w:sz w:val="20"/>
          <w:szCs w:val="20"/>
        </w:rPr>
        <w:t xml:space="preserve"> writing</w:t>
      </w:r>
    </w:p>
    <w:p w14:paraId="79F3F279" w14:textId="7509A662" w:rsidR="00C07AEC" w:rsidRPr="00D62A04" w:rsidRDefault="00C07AEC" w:rsidP="00D62A04">
      <w:pPr>
        <w:autoSpaceDE w:val="0"/>
        <w:autoSpaceDN w:val="0"/>
        <w:bidi w:val="0"/>
        <w:adjustRightInd w:val="0"/>
        <w:spacing w:after="0" w:line="240" w:lineRule="auto"/>
        <w:jc w:val="both"/>
        <w:rPr>
          <w:rFonts w:asciiTheme="majorBidi" w:hAnsiTheme="majorBidi" w:cstheme="majorBidi"/>
          <w:color w:val="000000"/>
          <w:sz w:val="20"/>
          <w:szCs w:val="20"/>
        </w:rPr>
      </w:pPr>
      <w:r w:rsidRPr="00D62A04">
        <w:rPr>
          <w:rFonts w:asciiTheme="majorBidi" w:hAnsiTheme="majorBidi" w:cstheme="majorBidi"/>
          <w:color w:val="231F20"/>
          <w:kern w:val="0"/>
          <w:sz w:val="20"/>
          <w:szCs w:val="20"/>
        </w:rPr>
        <w:t>John Llewelyn</w:t>
      </w:r>
      <w:r w:rsidRPr="00D62A04">
        <w:rPr>
          <w:rFonts w:asciiTheme="majorBidi" w:hAnsiTheme="majorBidi" w:cstheme="majorBidi"/>
          <w:color w:val="231F20"/>
          <w:kern w:val="0"/>
          <w:sz w:val="20"/>
          <w:szCs w:val="20"/>
        </w:rPr>
        <w:t xml:space="preserve"> (2002)</w:t>
      </w:r>
      <w:r w:rsidRPr="00D62A04">
        <w:rPr>
          <w:rFonts w:asciiTheme="majorBidi" w:hAnsiTheme="majorBidi" w:cstheme="majorBidi"/>
          <w:color w:val="231F20"/>
          <w:kern w:val="0"/>
          <w:sz w:val="20"/>
          <w:szCs w:val="20"/>
        </w:rPr>
        <w:t xml:space="preserve">, “Levinas and Language,” in </w:t>
      </w:r>
      <w:r w:rsidRPr="00D62A04">
        <w:rPr>
          <w:rFonts w:asciiTheme="majorBidi" w:hAnsiTheme="majorBidi" w:cstheme="majorBidi"/>
          <w:i/>
          <w:iCs/>
          <w:color w:val="231F20"/>
          <w:kern w:val="0"/>
          <w:sz w:val="20"/>
          <w:szCs w:val="20"/>
        </w:rPr>
        <w:t>Cambridge Companion to Levinas</w:t>
      </w:r>
      <w:r w:rsidRPr="00D62A04">
        <w:rPr>
          <w:rFonts w:asciiTheme="majorBidi" w:hAnsiTheme="majorBidi" w:cstheme="majorBidi"/>
          <w:color w:val="231F20"/>
          <w:kern w:val="0"/>
          <w:sz w:val="20"/>
          <w:szCs w:val="20"/>
        </w:rPr>
        <w:t>, pp. 119–138.</w:t>
      </w:r>
    </w:p>
    <w:p w14:paraId="21F584E0" w14:textId="6EF5ED15" w:rsidR="00816468" w:rsidRPr="00D62A04" w:rsidRDefault="0036199D" w:rsidP="00D62A04">
      <w:pPr>
        <w:autoSpaceDE w:val="0"/>
        <w:autoSpaceDN w:val="0"/>
        <w:adjustRightInd w:val="0"/>
        <w:spacing w:after="0" w:line="240" w:lineRule="auto"/>
        <w:jc w:val="both"/>
        <w:rPr>
          <w:rFonts w:asciiTheme="majorBidi" w:hAnsiTheme="majorBidi" w:cstheme="majorBidi" w:hint="cs"/>
          <w:sz w:val="20"/>
          <w:szCs w:val="20"/>
          <w:rtl/>
        </w:rPr>
      </w:pPr>
      <w:r w:rsidRPr="00D62A04">
        <w:rPr>
          <w:rFonts w:asciiTheme="majorBidi" w:hAnsiTheme="majorBidi" w:cstheme="majorBidi"/>
          <w:color w:val="231F20"/>
          <w:kern w:val="0"/>
          <w:sz w:val="20"/>
          <w:szCs w:val="20"/>
        </w:rPr>
        <w:t>Llewelyn</w:t>
      </w:r>
      <w:r w:rsidRPr="00D62A04">
        <w:rPr>
          <w:rFonts w:asciiTheme="majorBidi" w:hAnsiTheme="majorBidi" w:cstheme="majorBidi"/>
          <w:sz w:val="20"/>
          <w:szCs w:val="20"/>
          <w:rtl/>
        </w:rPr>
        <w:t xml:space="preserve"> פתח בציטוט של </w:t>
      </w:r>
      <w:proofErr w:type="spellStart"/>
      <w:r w:rsidRPr="00D62A04">
        <w:rPr>
          <w:rFonts w:asciiTheme="majorBidi" w:hAnsiTheme="majorBidi" w:cstheme="majorBidi"/>
          <w:sz w:val="20"/>
          <w:szCs w:val="20"/>
          <w:rtl/>
        </w:rPr>
        <w:t>לינס</w:t>
      </w:r>
      <w:proofErr w:type="spellEnd"/>
      <w:r w:rsidRPr="00D62A04">
        <w:rPr>
          <w:rFonts w:asciiTheme="majorBidi" w:hAnsiTheme="majorBidi" w:cstheme="majorBidi"/>
          <w:sz w:val="20"/>
          <w:szCs w:val="20"/>
          <w:rtl/>
        </w:rPr>
        <w:t xml:space="preserve"> של</w:t>
      </w:r>
      <w:r w:rsidRPr="00D62A04">
        <w:rPr>
          <w:rFonts w:asciiTheme="majorBidi" w:hAnsiTheme="majorBidi" w:cstheme="majorBidi"/>
          <w:sz w:val="20"/>
          <w:szCs w:val="20"/>
          <w:rtl/>
        </w:rPr>
        <w:t>הלן:</w:t>
      </w:r>
    </w:p>
    <w:p w14:paraId="73D265AC" w14:textId="35C27A9A" w:rsidR="00CE6E7F" w:rsidRPr="00D62A04" w:rsidRDefault="00340770"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Fonts w:asciiTheme="majorBidi" w:hAnsiTheme="majorBidi" w:cstheme="majorBidi"/>
          <w:sz w:val="20"/>
          <w:szCs w:val="20"/>
        </w:rPr>
        <w:t>‟</w:t>
      </w:r>
      <w:proofErr w:type="gramStart"/>
      <w:r w:rsidR="00CE6E7F" w:rsidRPr="00D62A04">
        <w:rPr>
          <w:rFonts w:asciiTheme="majorBidi" w:hAnsiTheme="majorBidi" w:cstheme="majorBidi"/>
          <w:kern w:val="0"/>
          <w:sz w:val="20"/>
          <w:szCs w:val="20"/>
        </w:rPr>
        <w:t>the</w:t>
      </w:r>
      <w:proofErr w:type="gramEnd"/>
      <w:r w:rsidR="00CE6E7F" w:rsidRPr="00D62A04">
        <w:rPr>
          <w:rFonts w:asciiTheme="majorBidi" w:hAnsiTheme="majorBidi" w:cstheme="majorBidi"/>
          <w:kern w:val="0"/>
          <w:sz w:val="20"/>
          <w:szCs w:val="20"/>
        </w:rPr>
        <w:t xml:space="preserve"> trace – the </w:t>
      </w:r>
      <w:proofErr w:type="spellStart"/>
      <w:r w:rsidR="00CE6E7F" w:rsidRPr="00D62A04">
        <w:rPr>
          <w:rFonts w:asciiTheme="majorBidi" w:hAnsiTheme="majorBidi" w:cstheme="majorBidi"/>
          <w:kern w:val="0"/>
          <w:sz w:val="20"/>
          <w:szCs w:val="20"/>
        </w:rPr>
        <w:t>unpronouncable</w:t>
      </w:r>
      <w:proofErr w:type="spellEnd"/>
      <w:r w:rsidR="00CE6E7F" w:rsidRPr="00D62A04">
        <w:rPr>
          <w:rFonts w:asciiTheme="majorBidi" w:hAnsiTheme="majorBidi" w:cstheme="majorBidi"/>
          <w:kern w:val="0"/>
          <w:sz w:val="20"/>
          <w:szCs w:val="20"/>
        </w:rPr>
        <w:t xml:space="preserve"> writing – of what, always already past –</w:t>
      </w:r>
      <w:r w:rsidR="00B77EB0" w:rsidRPr="00D62A04">
        <w:rPr>
          <w:rFonts w:asciiTheme="majorBidi" w:hAnsiTheme="majorBidi" w:cstheme="majorBidi"/>
          <w:kern w:val="0"/>
          <w:sz w:val="20"/>
          <w:szCs w:val="20"/>
        </w:rPr>
        <w:t xml:space="preserve"> </w:t>
      </w:r>
      <w:r w:rsidR="00CE6E7F" w:rsidRPr="00D62A04">
        <w:rPr>
          <w:rFonts w:asciiTheme="majorBidi" w:hAnsiTheme="majorBidi" w:cstheme="majorBidi"/>
          <w:kern w:val="0"/>
          <w:sz w:val="20"/>
          <w:szCs w:val="20"/>
        </w:rPr>
        <w:t>always ‘</w:t>
      </w:r>
      <w:r w:rsidR="00CE6E7F" w:rsidRPr="00D62A04">
        <w:rPr>
          <w:rFonts w:asciiTheme="majorBidi" w:hAnsiTheme="majorBidi" w:cstheme="majorBidi"/>
          <w:i/>
          <w:iCs/>
          <w:kern w:val="0"/>
          <w:sz w:val="20"/>
          <w:szCs w:val="20"/>
        </w:rPr>
        <w:t>il</w:t>
      </w:r>
      <w:r w:rsidR="00CE6E7F" w:rsidRPr="00D62A04">
        <w:rPr>
          <w:rFonts w:asciiTheme="majorBidi" w:hAnsiTheme="majorBidi" w:cstheme="majorBidi"/>
          <w:kern w:val="0"/>
          <w:sz w:val="20"/>
          <w:szCs w:val="20"/>
        </w:rPr>
        <w:t>’, Pro-noun, does not enter into any present, to which names designating</w:t>
      </w:r>
      <w:r w:rsidR="009C4A33" w:rsidRPr="00D62A04">
        <w:rPr>
          <w:rFonts w:asciiTheme="majorBidi" w:hAnsiTheme="majorBidi" w:cstheme="majorBidi"/>
          <w:kern w:val="0"/>
          <w:sz w:val="20"/>
          <w:szCs w:val="20"/>
        </w:rPr>
        <w:t xml:space="preserve"> </w:t>
      </w:r>
      <w:r w:rsidR="00CE6E7F" w:rsidRPr="00D62A04">
        <w:rPr>
          <w:rFonts w:asciiTheme="majorBidi" w:hAnsiTheme="majorBidi" w:cstheme="majorBidi"/>
          <w:kern w:val="0"/>
          <w:sz w:val="20"/>
          <w:szCs w:val="20"/>
        </w:rPr>
        <w:t xml:space="preserve">beings or verbs in which their </w:t>
      </w:r>
      <w:r w:rsidR="00CE6E7F" w:rsidRPr="00D62A04">
        <w:rPr>
          <w:rFonts w:asciiTheme="majorBidi" w:hAnsiTheme="majorBidi" w:cstheme="majorBidi"/>
          <w:i/>
          <w:iCs/>
          <w:kern w:val="0"/>
          <w:sz w:val="20"/>
          <w:szCs w:val="20"/>
        </w:rPr>
        <w:t xml:space="preserve">essence </w:t>
      </w:r>
      <w:r w:rsidR="00CE6E7F" w:rsidRPr="00D62A04">
        <w:rPr>
          <w:rFonts w:asciiTheme="majorBidi" w:hAnsiTheme="majorBidi" w:cstheme="majorBidi"/>
          <w:kern w:val="0"/>
          <w:sz w:val="20"/>
          <w:szCs w:val="20"/>
        </w:rPr>
        <w:t>resounds are no longer suited –</w:t>
      </w:r>
      <w:r w:rsidR="009C4A33" w:rsidRPr="00D62A04">
        <w:rPr>
          <w:rFonts w:asciiTheme="majorBidi" w:hAnsiTheme="majorBidi" w:cstheme="majorBidi"/>
          <w:kern w:val="0"/>
          <w:sz w:val="20"/>
          <w:szCs w:val="20"/>
        </w:rPr>
        <w:t xml:space="preserve"> </w:t>
      </w:r>
      <w:r w:rsidR="00CE6E7F" w:rsidRPr="00D62A04">
        <w:rPr>
          <w:rFonts w:asciiTheme="majorBidi" w:hAnsiTheme="majorBidi" w:cstheme="majorBidi"/>
          <w:kern w:val="0"/>
          <w:sz w:val="20"/>
          <w:szCs w:val="20"/>
        </w:rPr>
        <w:t>but which marks with its seal everything that can be named</w:t>
      </w:r>
      <w:r w:rsidR="009C4A33" w:rsidRPr="00D62A04">
        <w:rPr>
          <w:rFonts w:asciiTheme="majorBidi" w:hAnsiTheme="majorBidi" w:cstheme="majorBidi"/>
          <w:kern w:val="0"/>
          <w:sz w:val="20"/>
          <w:szCs w:val="20"/>
        </w:rPr>
        <w:t xml:space="preserve">” </w:t>
      </w:r>
      <w:r w:rsidR="009C4A33" w:rsidRPr="00D62A04">
        <w:rPr>
          <w:rFonts w:asciiTheme="majorBidi" w:eastAsia="JoannaMT" w:hAnsiTheme="majorBidi" w:cstheme="majorBidi"/>
          <w:kern w:val="0"/>
          <w:sz w:val="20"/>
          <w:szCs w:val="20"/>
        </w:rPr>
        <w:t>(</w:t>
      </w:r>
      <w:r w:rsidR="009C4A33" w:rsidRPr="00D62A04">
        <w:rPr>
          <w:rFonts w:asciiTheme="majorBidi" w:hAnsiTheme="majorBidi" w:cstheme="majorBidi"/>
          <w:color w:val="231F20"/>
          <w:kern w:val="0"/>
          <w:sz w:val="20"/>
          <w:szCs w:val="20"/>
        </w:rPr>
        <w:t xml:space="preserve">Levinas, </w:t>
      </w:r>
      <w:r w:rsidR="009C4A33" w:rsidRPr="00D62A04">
        <w:rPr>
          <w:rFonts w:asciiTheme="majorBidi" w:hAnsiTheme="majorBidi" w:cstheme="majorBidi"/>
          <w:i/>
          <w:iCs/>
          <w:color w:val="231F20"/>
          <w:kern w:val="0"/>
          <w:sz w:val="20"/>
          <w:szCs w:val="20"/>
        </w:rPr>
        <w:t xml:space="preserve">Otherwise Than Being, </w:t>
      </w:r>
      <w:r w:rsidR="009C4A33" w:rsidRPr="00D62A04">
        <w:rPr>
          <w:rFonts w:asciiTheme="majorBidi" w:hAnsiTheme="majorBidi" w:cstheme="majorBidi"/>
          <w:color w:val="231F20"/>
          <w:kern w:val="0"/>
          <w:sz w:val="20"/>
          <w:szCs w:val="20"/>
        </w:rPr>
        <w:t>p.</w:t>
      </w:r>
      <w:r w:rsidR="009C4A33" w:rsidRPr="00D62A04">
        <w:rPr>
          <w:rFonts w:asciiTheme="majorBidi" w:hAnsiTheme="majorBidi" w:cstheme="majorBidi"/>
          <w:color w:val="231F20"/>
          <w:kern w:val="0"/>
          <w:sz w:val="20"/>
          <w:szCs w:val="20"/>
        </w:rPr>
        <w:t xml:space="preserve"> 185)</w:t>
      </w:r>
    </w:p>
    <w:p w14:paraId="03400A0F" w14:textId="6B952700" w:rsidR="005870E3" w:rsidRPr="00D62A04" w:rsidRDefault="0036199D" w:rsidP="00D62A04">
      <w:pPr>
        <w:autoSpaceDE w:val="0"/>
        <w:autoSpaceDN w:val="0"/>
        <w:adjustRightInd w:val="0"/>
        <w:spacing w:after="0" w:line="240" w:lineRule="auto"/>
        <w:jc w:val="both"/>
        <w:rPr>
          <w:rFonts w:asciiTheme="majorBidi" w:hAnsiTheme="majorBidi" w:cstheme="majorBidi" w:hint="cs"/>
          <w:sz w:val="20"/>
          <w:szCs w:val="20"/>
          <w:rtl/>
        </w:rPr>
      </w:pPr>
      <w:r w:rsidRPr="00D62A04">
        <w:rPr>
          <w:rFonts w:asciiTheme="majorBidi" w:hAnsiTheme="majorBidi" w:cstheme="majorBidi"/>
          <w:sz w:val="20"/>
          <w:szCs w:val="20"/>
          <w:rtl/>
        </w:rPr>
        <w:t>ו</w:t>
      </w:r>
      <w:r w:rsidR="002D0DC8" w:rsidRPr="00D62A04">
        <w:rPr>
          <w:rFonts w:asciiTheme="majorBidi" w:hAnsiTheme="majorBidi" w:cstheme="majorBidi"/>
          <w:sz w:val="20"/>
          <w:szCs w:val="20"/>
          <w:rtl/>
        </w:rPr>
        <w:t xml:space="preserve">לאחר מכן מחבר </w:t>
      </w:r>
      <w:r w:rsidR="00FA7279" w:rsidRPr="00D62A04">
        <w:rPr>
          <w:rFonts w:asciiTheme="majorBidi" w:hAnsiTheme="majorBidi" w:cstheme="majorBidi"/>
          <w:sz w:val="20"/>
          <w:szCs w:val="20"/>
          <w:rtl/>
        </w:rPr>
        <w:t>באופן הדוק בין הפנים לבין האמירה:</w:t>
      </w:r>
    </w:p>
    <w:p w14:paraId="56101B26" w14:textId="31FA4078" w:rsidR="00FA7279" w:rsidRPr="00D62A04" w:rsidRDefault="00AC4E3C"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Fonts w:asciiTheme="majorBidi" w:hAnsiTheme="majorBidi" w:cstheme="majorBidi"/>
          <w:kern w:val="0"/>
          <w:sz w:val="20"/>
          <w:szCs w:val="20"/>
        </w:rPr>
        <w:t>‟</w:t>
      </w:r>
      <w:r w:rsidR="000D0A98" w:rsidRPr="00D62A04">
        <w:rPr>
          <w:rFonts w:asciiTheme="majorBidi" w:hAnsiTheme="majorBidi" w:cstheme="majorBidi"/>
          <w:kern w:val="0"/>
          <w:sz w:val="20"/>
          <w:szCs w:val="20"/>
        </w:rPr>
        <w:t>W</w:t>
      </w:r>
      <w:r w:rsidR="00FA7279" w:rsidRPr="00D62A04">
        <w:rPr>
          <w:rFonts w:asciiTheme="majorBidi" w:hAnsiTheme="majorBidi" w:cstheme="majorBidi"/>
          <w:kern w:val="0"/>
          <w:sz w:val="20"/>
          <w:szCs w:val="20"/>
        </w:rPr>
        <w:t>hat the face primarily says,</w:t>
      </w:r>
      <w:r w:rsidR="00FA7279" w:rsidRPr="00D62A04">
        <w:rPr>
          <w:rFonts w:asciiTheme="majorBidi" w:hAnsiTheme="majorBidi" w:cstheme="majorBidi"/>
          <w:kern w:val="0"/>
          <w:sz w:val="20"/>
          <w:szCs w:val="20"/>
        </w:rPr>
        <w:t xml:space="preserve"> […] </w:t>
      </w:r>
      <w:r w:rsidR="00FA7279" w:rsidRPr="00D62A04">
        <w:rPr>
          <w:rFonts w:asciiTheme="majorBidi" w:hAnsiTheme="majorBidi" w:cstheme="majorBidi"/>
          <w:kern w:val="0"/>
          <w:sz w:val="20"/>
          <w:szCs w:val="20"/>
        </w:rPr>
        <w:t>is nothing but its saying</w:t>
      </w:r>
      <w:r w:rsidRPr="00D62A04">
        <w:rPr>
          <w:rFonts w:asciiTheme="majorBidi" w:hAnsiTheme="majorBidi" w:cstheme="majorBidi"/>
          <w:kern w:val="0"/>
          <w:sz w:val="20"/>
          <w:szCs w:val="20"/>
        </w:rPr>
        <w:t>”</w:t>
      </w:r>
      <w:r w:rsidR="003750D5" w:rsidRPr="00D62A04">
        <w:rPr>
          <w:rFonts w:asciiTheme="majorBidi" w:hAnsiTheme="majorBidi" w:cstheme="majorBidi"/>
          <w:sz w:val="20"/>
          <w:szCs w:val="20"/>
        </w:rPr>
        <w:t xml:space="preserve"> (</w:t>
      </w:r>
      <w:r w:rsidR="003750D5" w:rsidRPr="00D62A04">
        <w:rPr>
          <w:rFonts w:asciiTheme="majorBidi" w:hAnsiTheme="majorBidi" w:cstheme="majorBidi"/>
          <w:color w:val="231F20"/>
          <w:kern w:val="0"/>
          <w:sz w:val="20"/>
          <w:szCs w:val="20"/>
        </w:rPr>
        <w:t>Llewelyn</w:t>
      </w:r>
      <w:r w:rsidR="003750D5" w:rsidRPr="00D62A04">
        <w:rPr>
          <w:rFonts w:asciiTheme="majorBidi" w:hAnsiTheme="majorBidi" w:cstheme="majorBidi"/>
          <w:color w:val="231F20"/>
          <w:kern w:val="0"/>
          <w:sz w:val="20"/>
          <w:szCs w:val="20"/>
        </w:rPr>
        <w:t>,</w:t>
      </w:r>
      <w:r w:rsidR="003750D5" w:rsidRPr="00D62A04">
        <w:rPr>
          <w:rFonts w:asciiTheme="majorBidi" w:hAnsiTheme="majorBidi" w:cstheme="majorBidi"/>
          <w:color w:val="231F20"/>
          <w:kern w:val="0"/>
          <w:sz w:val="20"/>
          <w:szCs w:val="20"/>
        </w:rPr>
        <w:t xml:space="preserve"> Levinas and Language,</w:t>
      </w:r>
      <w:r w:rsidR="003750D5" w:rsidRPr="00D62A04">
        <w:rPr>
          <w:rFonts w:asciiTheme="majorBidi" w:hAnsiTheme="majorBidi" w:cstheme="majorBidi"/>
          <w:color w:val="231F20"/>
          <w:kern w:val="0"/>
          <w:sz w:val="20"/>
          <w:szCs w:val="20"/>
        </w:rPr>
        <w:t xml:space="preserve"> p. 120).</w:t>
      </w:r>
    </w:p>
    <w:p w14:paraId="49464888" w14:textId="1884D745" w:rsidR="007C4440" w:rsidRPr="00D62A04" w:rsidRDefault="007C4440"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Fonts w:asciiTheme="majorBidi" w:hAnsiTheme="majorBidi" w:cstheme="majorBidi"/>
          <w:kern w:val="0"/>
          <w:sz w:val="20"/>
          <w:szCs w:val="20"/>
        </w:rPr>
        <w:t>Deep saying</w:t>
      </w:r>
      <w:r w:rsidR="00357AFB"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is the expression of answerability prior to the expression of questions</w:t>
      </w:r>
      <w:r w:rsidR="00357AFB" w:rsidRPr="00D62A04">
        <w:rPr>
          <w:rFonts w:asciiTheme="majorBidi" w:hAnsiTheme="majorBidi" w:cstheme="majorBidi"/>
          <w:kern w:val="0"/>
          <w:sz w:val="20"/>
          <w:szCs w:val="20"/>
        </w:rPr>
        <w:t xml:space="preserve"> </w:t>
      </w:r>
      <w:r w:rsidRPr="00D62A04">
        <w:rPr>
          <w:rFonts w:asciiTheme="majorBidi" w:hAnsiTheme="majorBidi" w:cstheme="majorBidi"/>
          <w:kern w:val="0"/>
          <w:sz w:val="20"/>
          <w:szCs w:val="20"/>
        </w:rPr>
        <w:t>and answers</w:t>
      </w:r>
      <w:r w:rsidR="002B1571" w:rsidRPr="00D62A04">
        <w:rPr>
          <w:rFonts w:asciiTheme="majorBidi" w:hAnsiTheme="majorBidi" w:cstheme="majorBidi"/>
          <w:sz w:val="20"/>
          <w:szCs w:val="20"/>
        </w:rPr>
        <w:t>”</w:t>
      </w:r>
      <w:r w:rsidR="00357AFB" w:rsidRPr="00D62A04">
        <w:rPr>
          <w:rFonts w:asciiTheme="majorBidi" w:hAnsiTheme="majorBidi" w:cstheme="majorBidi"/>
          <w:sz w:val="20"/>
          <w:szCs w:val="20"/>
        </w:rPr>
        <w:t xml:space="preserve"> </w:t>
      </w:r>
      <w:r w:rsidR="00806C2A" w:rsidRPr="00D62A04">
        <w:rPr>
          <w:rFonts w:asciiTheme="majorBidi" w:hAnsiTheme="majorBidi" w:cstheme="majorBidi"/>
          <w:sz w:val="20"/>
          <w:szCs w:val="20"/>
        </w:rPr>
        <w:t>(</w:t>
      </w:r>
      <w:r w:rsidR="00806C2A" w:rsidRPr="00D62A04">
        <w:rPr>
          <w:rFonts w:asciiTheme="majorBidi" w:hAnsiTheme="majorBidi" w:cstheme="majorBidi"/>
          <w:color w:val="231F20"/>
          <w:kern w:val="0"/>
          <w:sz w:val="20"/>
          <w:szCs w:val="20"/>
        </w:rPr>
        <w:t xml:space="preserve">Llewelyn, Levinas and Language, p. </w:t>
      </w:r>
      <w:r w:rsidR="00357AFB" w:rsidRPr="00D62A04">
        <w:rPr>
          <w:rFonts w:asciiTheme="majorBidi" w:hAnsiTheme="majorBidi" w:cstheme="majorBidi"/>
          <w:sz w:val="20"/>
          <w:szCs w:val="20"/>
        </w:rPr>
        <w:t>127</w:t>
      </w:r>
      <w:r w:rsidR="00806C2A" w:rsidRPr="00D62A04">
        <w:rPr>
          <w:rFonts w:asciiTheme="majorBidi" w:hAnsiTheme="majorBidi" w:cstheme="majorBidi"/>
          <w:sz w:val="20"/>
          <w:szCs w:val="20"/>
        </w:rPr>
        <w:t>).</w:t>
      </w:r>
    </w:p>
    <w:p w14:paraId="586AAAD1" w14:textId="1AEE158C" w:rsidR="00D04E15" w:rsidRPr="00D62A04" w:rsidRDefault="00D04E15" w:rsidP="00D62A04">
      <w:pPr>
        <w:autoSpaceDE w:val="0"/>
        <w:autoSpaceDN w:val="0"/>
        <w:adjustRightInd w:val="0"/>
        <w:spacing w:after="0" w:line="240" w:lineRule="auto"/>
        <w:jc w:val="both"/>
        <w:rPr>
          <w:rFonts w:asciiTheme="majorBidi" w:hAnsiTheme="majorBidi" w:cstheme="majorBidi" w:hint="cs"/>
          <w:sz w:val="20"/>
          <w:szCs w:val="20"/>
          <w:rtl/>
        </w:rPr>
      </w:pPr>
      <w:r w:rsidRPr="00D62A04">
        <w:rPr>
          <w:rFonts w:asciiTheme="majorBidi" w:hAnsiTheme="majorBidi" w:cstheme="majorBidi"/>
          <w:sz w:val="20"/>
          <w:szCs w:val="20"/>
          <w:rtl/>
        </w:rPr>
        <w:t>הפנים מגלמות את האמירה והאחריות</w:t>
      </w:r>
      <w:r w:rsidR="00B53B49" w:rsidRPr="00D62A04">
        <w:rPr>
          <w:rFonts w:asciiTheme="majorBidi" w:hAnsiTheme="majorBidi" w:cstheme="majorBidi"/>
          <w:sz w:val="20"/>
          <w:szCs w:val="20"/>
          <w:rtl/>
        </w:rPr>
        <w:t xml:space="preserve"> גם יחד, וכך </w:t>
      </w:r>
      <w:r w:rsidR="00BB3F6D" w:rsidRPr="00D62A04">
        <w:rPr>
          <w:rFonts w:asciiTheme="majorBidi" w:hAnsiTheme="majorBidi" w:cstheme="majorBidi"/>
          <w:sz w:val="20"/>
          <w:szCs w:val="20"/>
          <w:rtl/>
        </w:rPr>
        <w:t xml:space="preserve">הן מהוות את מהות השפה, שמגולמת ב </w:t>
      </w:r>
      <w:r w:rsidR="00BB3F6D" w:rsidRPr="00D62A04">
        <w:rPr>
          <w:rFonts w:asciiTheme="majorBidi" w:hAnsiTheme="majorBidi" w:cstheme="majorBidi"/>
          <w:sz w:val="20"/>
          <w:szCs w:val="20"/>
        </w:rPr>
        <w:t>said</w:t>
      </w:r>
      <w:r w:rsidR="00BB3F6D" w:rsidRPr="00D62A04">
        <w:rPr>
          <w:rFonts w:asciiTheme="majorBidi" w:hAnsiTheme="majorBidi" w:cstheme="majorBidi"/>
          <w:sz w:val="20"/>
          <w:szCs w:val="20"/>
          <w:rtl/>
        </w:rPr>
        <w:t>:</w:t>
      </w:r>
    </w:p>
    <w:p w14:paraId="6EAECDFF" w14:textId="1E8D62EC" w:rsidR="00B53B49" w:rsidRPr="00D62A04" w:rsidRDefault="002B1571"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Fonts w:asciiTheme="majorBidi" w:hAnsiTheme="majorBidi" w:cstheme="majorBidi"/>
          <w:kern w:val="0"/>
          <w:sz w:val="20"/>
          <w:szCs w:val="20"/>
        </w:rPr>
        <w:t>‟</w:t>
      </w:r>
      <w:r w:rsidR="00B53B49" w:rsidRPr="00D62A04">
        <w:rPr>
          <w:rFonts w:asciiTheme="majorBidi" w:hAnsiTheme="majorBidi" w:cstheme="majorBidi"/>
          <w:kern w:val="0"/>
          <w:sz w:val="20"/>
          <w:szCs w:val="20"/>
        </w:rPr>
        <w:t>T</w:t>
      </w:r>
      <w:r w:rsidR="00B53B49" w:rsidRPr="00D62A04">
        <w:rPr>
          <w:rFonts w:asciiTheme="majorBidi" w:hAnsiTheme="majorBidi" w:cstheme="majorBidi"/>
          <w:kern w:val="0"/>
          <w:sz w:val="20"/>
          <w:szCs w:val="20"/>
        </w:rPr>
        <w:t>he face as saying and responsibility is the ‘essence’</w:t>
      </w:r>
      <w:r w:rsidR="00B53B49" w:rsidRPr="00D62A04">
        <w:rPr>
          <w:rFonts w:asciiTheme="majorBidi" w:hAnsiTheme="majorBidi" w:cstheme="majorBidi"/>
          <w:kern w:val="0"/>
          <w:sz w:val="20"/>
          <w:szCs w:val="20"/>
        </w:rPr>
        <w:t xml:space="preserve"> </w:t>
      </w:r>
      <w:r w:rsidR="00B53B49" w:rsidRPr="00D62A04">
        <w:rPr>
          <w:rFonts w:asciiTheme="majorBidi" w:hAnsiTheme="majorBidi" w:cstheme="majorBidi"/>
          <w:kern w:val="0"/>
          <w:sz w:val="20"/>
          <w:szCs w:val="20"/>
        </w:rPr>
        <w:t>of language as what is said, of what is, of being and of conceptual</w:t>
      </w:r>
      <w:r w:rsidR="00705094" w:rsidRPr="00D62A04">
        <w:rPr>
          <w:rFonts w:asciiTheme="majorBidi" w:hAnsiTheme="majorBidi" w:cstheme="majorBidi"/>
          <w:kern w:val="0"/>
          <w:sz w:val="20"/>
          <w:szCs w:val="20"/>
        </w:rPr>
        <w:t xml:space="preserve"> </w:t>
      </w:r>
      <w:r w:rsidR="00B53B49" w:rsidRPr="00D62A04">
        <w:rPr>
          <w:rFonts w:asciiTheme="majorBidi" w:hAnsiTheme="majorBidi" w:cstheme="majorBidi"/>
          <w:kern w:val="0"/>
          <w:sz w:val="20"/>
          <w:szCs w:val="20"/>
        </w:rPr>
        <w:t>essence because the latter require the former</w:t>
      </w:r>
      <w:r w:rsidRPr="00D62A04">
        <w:rPr>
          <w:rFonts w:asciiTheme="majorBidi" w:hAnsiTheme="majorBidi" w:cstheme="majorBidi"/>
          <w:kern w:val="0"/>
          <w:sz w:val="20"/>
          <w:szCs w:val="20"/>
        </w:rPr>
        <w:t>”</w:t>
      </w:r>
      <w:r w:rsidR="00B53B49" w:rsidRPr="00D62A04">
        <w:rPr>
          <w:rFonts w:asciiTheme="majorBidi" w:hAnsiTheme="majorBidi" w:cstheme="majorBidi"/>
          <w:kern w:val="0"/>
          <w:sz w:val="20"/>
          <w:szCs w:val="20"/>
        </w:rPr>
        <w:t xml:space="preserve"> </w:t>
      </w:r>
      <w:r w:rsidR="00C70D0E" w:rsidRPr="00D62A04">
        <w:rPr>
          <w:rFonts w:asciiTheme="majorBidi" w:hAnsiTheme="majorBidi" w:cstheme="majorBidi"/>
          <w:sz w:val="20"/>
          <w:szCs w:val="20"/>
        </w:rPr>
        <w:t>(</w:t>
      </w:r>
      <w:r w:rsidR="00C70D0E" w:rsidRPr="00D62A04">
        <w:rPr>
          <w:rFonts w:asciiTheme="majorBidi" w:hAnsiTheme="majorBidi" w:cstheme="majorBidi"/>
          <w:color w:val="231F20"/>
          <w:kern w:val="0"/>
          <w:sz w:val="20"/>
          <w:szCs w:val="20"/>
        </w:rPr>
        <w:t>Llewelyn, Levinas and Language, p.</w:t>
      </w:r>
      <w:r w:rsidR="00363AA3" w:rsidRPr="00D62A04">
        <w:rPr>
          <w:rFonts w:asciiTheme="majorBidi" w:hAnsiTheme="majorBidi" w:cstheme="majorBidi"/>
          <w:sz w:val="20"/>
          <w:szCs w:val="20"/>
        </w:rPr>
        <w:t xml:space="preserve"> 130).</w:t>
      </w:r>
    </w:p>
    <w:p w14:paraId="6C4ACB7B" w14:textId="08F6B216" w:rsidR="00F31AF3" w:rsidRPr="00D62A04" w:rsidRDefault="00F31AF3" w:rsidP="00D62A04">
      <w:pPr>
        <w:autoSpaceDE w:val="0"/>
        <w:autoSpaceDN w:val="0"/>
        <w:adjustRightInd w:val="0"/>
        <w:spacing w:after="0" w:line="240" w:lineRule="auto"/>
        <w:jc w:val="both"/>
        <w:rPr>
          <w:rFonts w:asciiTheme="majorBidi" w:hAnsiTheme="majorBidi" w:cstheme="majorBidi" w:hint="cs"/>
          <w:sz w:val="20"/>
          <w:szCs w:val="20"/>
          <w:rtl/>
        </w:rPr>
      </w:pPr>
      <w:proofErr w:type="spellStart"/>
      <w:r w:rsidRPr="00D62A04">
        <w:rPr>
          <w:rFonts w:asciiTheme="majorBidi" w:hAnsiTheme="majorBidi" w:cstheme="majorBidi"/>
          <w:sz w:val="20"/>
          <w:szCs w:val="20"/>
          <w:rtl/>
        </w:rPr>
        <w:t>תאור</w:t>
      </w:r>
      <w:proofErr w:type="spellEnd"/>
      <w:r w:rsidRPr="00D62A04">
        <w:rPr>
          <w:rFonts w:asciiTheme="majorBidi" w:hAnsiTheme="majorBidi" w:cstheme="majorBidi"/>
          <w:sz w:val="20"/>
          <w:szCs w:val="20"/>
          <w:rtl/>
        </w:rPr>
        <w:t xml:space="preserve"> זה הוא בעייתי לאור המטפוריות ואי-המהותיות של הפנים ב</w:t>
      </w:r>
      <w:r w:rsidR="00231CAD" w:rsidRPr="00D62A04">
        <w:rPr>
          <w:rFonts w:asciiTheme="majorBidi" w:hAnsiTheme="majorBidi" w:cstheme="majorBidi"/>
          <w:sz w:val="20"/>
          <w:szCs w:val="20"/>
          <w:rtl/>
        </w:rPr>
        <w:t xml:space="preserve">משנת </w:t>
      </w:r>
      <w:proofErr w:type="spellStart"/>
      <w:r w:rsidR="00231CAD" w:rsidRPr="00D62A04">
        <w:rPr>
          <w:rFonts w:asciiTheme="majorBidi" w:hAnsiTheme="majorBidi" w:cstheme="majorBidi"/>
          <w:sz w:val="20"/>
          <w:szCs w:val="20"/>
          <w:rtl/>
        </w:rPr>
        <w:t>לוינס</w:t>
      </w:r>
      <w:proofErr w:type="spellEnd"/>
      <w:r w:rsidR="00C33363" w:rsidRPr="00D62A04">
        <w:rPr>
          <w:rFonts w:asciiTheme="majorBidi" w:hAnsiTheme="majorBidi" w:cstheme="majorBidi"/>
          <w:sz w:val="20"/>
          <w:szCs w:val="20"/>
          <w:rtl/>
        </w:rPr>
        <w:t xml:space="preserve">, וכן </w:t>
      </w:r>
      <w:r w:rsidR="0049517A" w:rsidRPr="00D62A04">
        <w:rPr>
          <w:rFonts w:asciiTheme="majorBidi" w:hAnsiTheme="majorBidi" w:cstheme="majorBidi"/>
          <w:sz w:val="20"/>
          <w:szCs w:val="20"/>
          <w:rtl/>
        </w:rPr>
        <w:t>לאור היחוס של תכנים כמו אחריות לשפה, שהיא ניטרלית</w:t>
      </w:r>
      <w:r w:rsidR="00231CAD" w:rsidRPr="00D62A04">
        <w:rPr>
          <w:rFonts w:asciiTheme="majorBidi" w:hAnsiTheme="majorBidi" w:cstheme="majorBidi"/>
          <w:sz w:val="20"/>
          <w:szCs w:val="20"/>
          <w:rtl/>
        </w:rPr>
        <w:t>.</w:t>
      </w:r>
    </w:p>
  </w:footnote>
  <w:footnote w:id="44">
    <w:p w14:paraId="423270DF" w14:textId="616D3B34" w:rsidR="007A36AE" w:rsidRPr="009D0403" w:rsidRDefault="007A36AE" w:rsidP="009D0403">
      <w:pPr>
        <w:shd w:val="clear" w:color="auto" w:fill="FFFFFF"/>
        <w:bidi w:val="0"/>
        <w:spacing w:after="150" w:line="240" w:lineRule="auto"/>
        <w:jc w:val="both"/>
        <w:rPr>
          <w:rFonts w:asciiTheme="majorBidi" w:eastAsia="Times New Roman" w:hAnsiTheme="majorBidi" w:cstheme="majorBidi"/>
          <w:spacing w:val="5"/>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tl/>
        </w:rPr>
        <w:t xml:space="preserve"> </w:t>
      </w:r>
      <w:hyperlink r:id="rId1" w:history="1">
        <w:r w:rsidRPr="00D62A04">
          <w:rPr>
            <w:rStyle w:val="Hyperlink"/>
            <w:rFonts w:asciiTheme="majorBidi" w:eastAsia="Times New Roman" w:hAnsiTheme="majorBidi" w:cstheme="majorBidi"/>
            <w:color w:val="auto"/>
            <w:spacing w:val="6"/>
            <w:sz w:val="20"/>
            <w:szCs w:val="20"/>
            <w:u w:val="none"/>
          </w:rPr>
          <w:t>Paul Davies</w:t>
        </w:r>
      </w:hyperlink>
      <w:r w:rsidRPr="00D62A04">
        <w:rPr>
          <w:rFonts w:asciiTheme="majorBidi" w:eastAsia="Times New Roman" w:hAnsiTheme="majorBidi" w:cstheme="majorBidi"/>
          <w:spacing w:val="6"/>
          <w:sz w:val="20"/>
          <w:szCs w:val="20"/>
        </w:rPr>
        <w:t xml:space="preserve">, </w:t>
      </w:r>
      <w:r w:rsidRPr="00D62A04">
        <w:rPr>
          <w:rFonts w:asciiTheme="majorBidi" w:eastAsia="Times New Roman" w:hAnsiTheme="majorBidi" w:cstheme="majorBidi"/>
          <w:spacing w:val="7"/>
          <w:kern w:val="36"/>
          <w:sz w:val="20"/>
          <w:szCs w:val="20"/>
        </w:rPr>
        <w:t xml:space="preserve">“On Resorting to an Ethical Language, ” in </w:t>
      </w:r>
      <w:hyperlink r:id="rId2" w:history="1">
        <w:r w:rsidRPr="00D62A04">
          <w:rPr>
            <w:rStyle w:val="Hyperlink"/>
            <w:rFonts w:asciiTheme="majorBidi" w:eastAsia="Times New Roman" w:hAnsiTheme="majorBidi" w:cstheme="majorBidi"/>
            <w:i/>
            <w:iCs/>
            <w:color w:val="auto"/>
            <w:spacing w:val="6"/>
            <w:sz w:val="20"/>
            <w:szCs w:val="20"/>
            <w:u w:val="none"/>
          </w:rPr>
          <w:t>Ethics as First Philosophy</w:t>
        </w:r>
      </w:hyperlink>
      <w:r w:rsidRPr="00D62A04">
        <w:rPr>
          <w:rFonts w:asciiTheme="majorBidi" w:eastAsia="Times New Roman" w:hAnsiTheme="majorBidi" w:cstheme="majorBidi"/>
          <w:sz w:val="20"/>
          <w:szCs w:val="20"/>
        </w:rPr>
        <w:t xml:space="preserve">, ed. </w:t>
      </w:r>
      <w:hyperlink r:id="rId3" w:history="1">
        <w:r w:rsidRPr="00D62A04">
          <w:rPr>
            <w:rStyle w:val="Hyperlink"/>
            <w:rFonts w:asciiTheme="majorBidi" w:hAnsiTheme="majorBidi" w:cstheme="majorBidi"/>
            <w:color w:val="auto"/>
            <w:spacing w:val="6"/>
            <w:sz w:val="20"/>
            <w:szCs w:val="20"/>
            <w:u w:val="none"/>
            <w:shd w:val="clear" w:color="auto" w:fill="FFFFFF"/>
          </w:rPr>
          <w:t xml:space="preserve">Adrian </w:t>
        </w:r>
        <w:proofErr w:type="spellStart"/>
        <w:r w:rsidRPr="00D62A04">
          <w:rPr>
            <w:rStyle w:val="Hyperlink"/>
            <w:rFonts w:asciiTheme="majorBidi" w:hAnsiTheme="majorBidi" w:cstheme="majorBidi"/>
            <w:color w:val="auto"/>
            <w:spacing w:val="6"/>
            <w:sz w:val="20"/>
            <w:szCs w:val="20"/>
            <w:u w:val="none"/>
            <w:shd w:val="clear" w:color="auto" w:fill="FFFFFF"/>
          </w:rPr>
          <w:t>Peperzak</w:t>
        </w:r>
        <w:proofErr w:type="spellEnd"/>
      </w:hyperlink>
      <w:r w:rsidRPr="00D62A04">
        <w:rPr>
          <w:rFonts w:asciiTheme="majorBidi" w:hAnsiTheme="majorBidi" w:cstheme="majorBidi"/>
          <w:sz w:val="20"/>
          <w:szCs w:val="20"/>
        </w:rPr>
        <w:t xml:space="preserve"> (London: </w:t>
      </w:r>
      <w:r w:rsidRPr="00D62A04">
        <w:rPr>
          <w:rFonts w:asciiTheme="majorBidi" w:eastAsia="Times New Roman" w:hAnsiTheme="majorBidi" w:cstheme="majorBidi"/>
          <w:spacing w:val="5"/>
          <w:sz w:val="20"/>
          <w:szCs w:val="20"/>
        </w:rPr>
        <w:t>Routledge, 1996)</w:t>
      </w:r>
      <w:r w:rsidR="00FF4AC8" w:rsidRPr="00D62A04">
        <w:rPr>
          <w:rFonts w:asciiTheme="majorBidi" w:eastAsia="Times New Roman" w:hAnsiTheme="majorBidi" w:cstheme="majorBidi"/>
          <w:spacing w:val="5"/>
          <w:sz w:val="20"/>
          <w:szCs w:val="20"/>
        </w:rPr>
        <w:t>: 95-104,</w:t>
      </w:r>
      <w:r w:rsidR="00334A6B" w:rsidRPr="00D62A04">
        <w:rPr>
          <w:rFonts w:asciiTheme="majorBidi" w:eastAsia="Times New Roman" w:hAnsiTheme="majorBidi" w:cstheme="majorBidi"/>
          <w:spacing w:val="5"/>
          <w:sz w:val="20"/>
          <w:szCs w:val="20"/>
        </w:rPr>
        <w:t xml:space="preserve"> p. </w:t>
      </w:r>
      <w:r w:rsidR="00FF4AC8" w:rsidRPr="00D62A04">
        <w:rPr>
          <w:rFonts w:asciiTheme="majorBidi" w:eastAsia="Times New Roman" w:hAnsiTheme="majorBidi" w:cstheme="majorBidi"/>
          <w:spacing w:val="5"/>
          <w:sz w:val="20"/>
          <w:szCs w:val="20"/>
        </w:rPr>
        <w:t>97.</w:t>
      </w:r>
    </w:p>
  </w:footnote>
  <w:footnote w:id="45">
    <w:p w14:paraId="682B5BD1" w14:textId="3BAD7706" w:rsidR="002554B7" w:rsidRPr="00D62A04" w:rsidRDefault="002554B7" w:rsidP="009D0403">
      <w:pPr>
        <w:pStyle w:val="a3"/>
        <w:bidi w:val="0"/>
        <w:jc w:val="both"/>
        <w:rPr>
          <w:rFonts w:asciiTheme="majorBidi" w:hAnsiTheme="majorBidi" w:cstheme="majorBidi" w:hint="cs"/>
        </w:rPr>
      </w:pPr>
      <w:r w:rsidRPr="00D62A04">
        <w:rPr>
          <w:rStyle w:val="a5"/>
          <w:rFonts w:asciiTheme="majorBidi" w:hAnsiTheme="majorBidi" w:cstheme="majorBidi"/>
        </w:rPr>
        <w:footnoteRef/>
      </w:r>
      <w:r w:rsidRPr="00D62A04">
        <w:rPr>
          <w:rFonts w:asciiTheme="majorBidi" w:hAnsiTheme="majorBidi" w:cstheme="majorBidi"/>
          <w:rtl/>
        </w:rPr>
        <w:t xml:space="preserve"> </w:t>
      </w:r>
      <w:r w:rsidR="009D0403">
        <w:rPr>
          <w:rFonts w:asciiTheme="majorBidi" w:hAnsiTheme="majorBidi" w:cstheme="majorBidi"/>
          <w:color w:val="231F20"/>
          <w:kern w:val="0"/>
        </w:rPr>
        <w:t xml:space="preserve">Levinas, </w:t>
      </w:r>
      <w:r w:rsidR="009D0403" w:rsidRPr="00D62A04">
        <w:rPr>
          <w:rFonts w:asciiTheme="majorBidi" w:hAnsiTheme="majorBidi" w:cstheme="majorBidi"/>
          <w:kern w:val="0"/>
        </w:rPr>
        <w:t>Language and proximity</w:t>
      </w:r>
      <w:r w:rsidR="009D0403">
        <w:rPr>
          <w:rFonts w:asciiTheme="majorBidi" w:hAnsiTheme="majorBidi" w:cstheme="majorBidi"/>
          <w:color w:val="231F20"/>
          <w:kern w:val="0"/>
        </w:rPr>
        <w:t xml:space="preserve">, p. 124 and </w:t>
      </w:r>
      <w:r w:rsidR="009D0403" w:rsidRPr="00D62A04">
        <w:rPr>
          <w:rFonts w:asciiTheme="majorBidi" w:hAnsiTheme="majorBidi" w:cstheme="majorBidi"/>
          <w:color w:val="231F20"/>
          <w:kern w:val="0"/>
        </w:rPr>
        <w:t>Levinas</w:t>
      </w:r>
      <w:r w:rsidR="009D0403" w:rsidRPr="00D62A04">
        <w:rPr>
          <w:rFonts w:asciiTheme="majorBidi" w:hAnsiTheme="majorBidi" w:cstheme="majorBidi"/>
          <w:i/>
          <w:iCs/>
          <w:color w:val="231F20"/>
          <w:kern w:val="0"/>
        </w:rPr>
        <w:t xml:space="preserve">, Otherwise Than Being, </w:t>
      </w:r>
      <w:r w:rsidR="009D0403" w:rsidRPr="00D62A04">
        <w:rPr>
          <w:rFonts w:asciiTheme="majorBidi" w:hAnsiTheme="majorBidi" w:cstheme="majorBidi"/>
          <w:color w:val="231F20"/>
          <w:kern w:val="0"/>
        </w:rPr>
        <w:t>p</w:t>
      </w:r>
      <w:r w:rsidR="009D0403" w:rsidRPr="00D62A04">
        <w:rPr>
          <w:rFonts w:asciiTheme="majorBidi" w:hAnsiTheme="majorBidi" w:cstheme="majorBidi"/>
        </w:rPr>
        <w:t>. 120.</w:t>
      </w:r>
    </w:p>
  </w:footnote>
  <w:footnote w:id="46">
    <w:p w14:paraId="6890095C" w14:textId="1221634C" w:rsidR="00AD5930" w:rsidRPr="00D62A04" w:rsidRDefault="00AD5930" w:rsidP="00D62A04">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tl/>
        </w:rPr>
        <w:t xml:space="preserve"> </w:t>
      </w:r>
      <w:r w:rsidR="00FD2F08" w:rsidRPr="00D62A04">
        <w:rPr>
          <w:rFonts w:asciiTheme="majorBidi" w:hAnsiTheme="majorBidi" w:cstheme="majorBidi"/>
          <w:sz w:val="20"/>
          <w:szCs w:val="20"/>
        </w:rPr>
        <w:t>‟</w:t>
      </w:r>
      <w:r w:rsidR="00FD2F08" w:rsidRPr="00D62A04">
        <w:rPr>
          <w:rFonts w:asciiTheme="majorBidi" w:hAnsiTheme="majorBidi" w:cstheme="majorBidi"/>
          <w:kern w:val="0"/>
          <w:sz w:val="20"/>
          <w:szCs w:val="20"/>
        </w:rPr>
        <w:t>The ethical language we resort to does not proceed from a special moral</w:t>
      </w:r>
      <w:r w:rsidR="00FD2F08" w:rsidRPr="00D62A04">
        <w:rPr>
          <w:rFonts w:asciiTheme="majorBidi" w:hAnsiTheme="majorBidi" w:cstheme="majorBidi"/>
          <w:kern w:val="0"/>
          <w:sz w:val="20"/>
          <w:szCs w:val="20"/>
        </w:rPr>
        <w:t xml:space="preserve"> </w:t>
      </w:r>
      <w:r w:rsidR="00FD2F08" w:rsidRPr="00D62A04">
        <w:rPr>
          <w:rFonts w:asciiTheme="majorBidi" w:hAnsiTheme="majorBidi" w:cstheme="majorBidi"/>
          <w:kern w:val="0"/>
          <w:sz w:val="20"/>
          <w:szCs w:val="20"/>
        </w:rPr>
        <w:t>experience, independent of the description developed until then. It comes from the</w:t>
      </w:r>
      <w:r w:rsidR="00FD2F08" w:rsidRPr="00D62A04">
        <w:rPr>
          <w:rFonts w:asciiTheme="majorBidi" w:hAnsiTheme="majorBidi" w:cstheme="majorBidi"/>
          <w:kern w:val="0"/>
          <w:sz w:val="20"/>
          <w:szCs w:val="20"/>
        </w:rPr>
        <w:t xml:space="preserve"> </w:t>
      </w:r>
      <w:r w:rsidR="00FD2F08" w:rsidRPr="00D62A04">
        <w:rPr>
          <w:rFonts w:asciiTheme="majorBidi" w:hAnsiTheme="majorBidi" w:cstheme="majorBidi"/>
          <w:kern w:val="0"/>
          <w:sz w:val="20"/>
          <w:szCs w:val="20"/>
        </w:rPr>
        <w:t>very meaning of approach, which contrasts with knowledge, of the face which</w:t>
      </w:r>
      <w:r w:rsidR="00FD2F08" w:rsidRPr="00D62A04">
        <w:rPr>
          <w:rFonts w:asciiTheme="majorBidi" w:hAnsiTheme="majorBidi" w:cstheme="majorBidi"/>
          <w:kern w:val="0"/>
          <w:sz w:val="20"/>
          <w:szCs w:val="20"/>
        </w:rPr>
        <w:t xml:space="preserve"> </w:t>
      </w:r>
      <w:r w:rsidR="00FD2F08" w:rsidRPr="00D62A04">
        <w:rPr>
          <w:rFonts w:asciiTheme="majorBidi" w:hAnsiTheme="majorBidi" w:cstheme="majorBidi"/>
          <w:kern w:val="0"/>
          <w:sz w:val="20"/>
          <w:szCs w:val="20"/>
        </w:rPr>
        <w:t>contrasts with phenomena</w:t>
      </w:r>
      <w:r w:rsidR="00B87F37" w:rsidRPr="00D62A04">
        <w:rPr>
          <w:rFonts w:asciiTheme="majorBidi" w:hAnsiTheme="majorBidi" w:cstheme="majorBidi"/>
          <w:kern w:val="0"/>
          <w:sz w:val="20"/>
          <w:szCs w:val="20"/>
        </w:rPr>
        <w:t>” (</w:t>
      </w:r>
      <w:r w:rsidR="005041E8" w:rsidRPr="00D62A04">
        <w:rPr>
          <w:rFonts w:asciiTheme="majorBidi" w:hAnsiTheme="majorBidi" w:cstheme="majorBidi"/>
          <w:sz w:val="20"/>
          <w:szCs w:val="20"/>
        </w:rPr>
        <w:t>Emmanuel</w:t>
      </w:r>
      <w:r w:rsidR="005041E8" w:rsidRPr="00D62A04">
        <w:rPr>
          <w:rFonts w:asciiTheme="majorBidi" w:hAnsiTheme="majorBidi" w:cstheme="majorBidi"/>
          <w:color w:val="231F20"/>
          <w:kern w:val="0"/>
          <w:sz w:val="20"/>
          <w:szCs w:val="20"/>
        </w:rPr>
        <w:t xml:space="preserve"> Levinas,</w:t>
      </w:r>
      <w:r w:rsidR="00D62A04">
        <w:rPr>
          <w:rFonts w:asciiTheme="majorBidi" w:hAnsiTheme="majorBidi" w:cstheme="majorBidi"/>
          <w:kern w:val="0"/>
          <w:sz w:val="20"/>
          <w:szCs w:val="20"/>
        </w:rPr>
        <w:t xml:space="preserve"> </w:t>
      </w:r>
      <w:r w:rsidR="00F56AF7" w:rsidRPr="00D62A04">
        <w:rPr>
          <w:rFonts w:asciiTheme="majorBidi" w:hAnsiTheme="majorBidi" w:cstheme="majorBidi"/>
          <w:kern w:val="0"/>
          <w:sz w:val="20"/>
          <w:szCs w:val="20"/>
        </w:rPr>
        <w:t>‟</w:t>
      </w:r>
      <w:r w:rsidR="009E62E1" w:rsidRPr="00D62A04">
        <w:rPr>
          <w:rFonts w:asciiTheme="majorBidi" w:hAnsiTheme="majorBidi" w:cstheme="majorBidi"/>
          <w:kern w:val="0"/>
          <w:sz w:val="20"/>
          <w:szCs w:val="20"/>
        </w:rPr>
        <w:t xml:space="preserve">Language and proximity,” in </w:t>
      </w:r>
      <w:r w:rsidR="00C4270E" w:rsidRPr="00D62A04">
        <w:rPr>
          <w:rFonts w:asciiTheme="majorBidi" w:hAnsiTheme="majorBidi" w:cstheme="majorBidi"/>
          <w:i/>
          <w:iCs/>
          <w:kern w:val="0"/>
          <w:sz w:val="20"/>
          <w:szCs w:val="20"/>
        </w:rPr>
        <w:t>Collected Philosophical Papers</w:t>
      </w:r>
      <w:r w:rsidR="00C4270E" w:rsidRPr="00D62A04">
        <w:rPr>
          <w:rFonts w:asciiTheme="majorBidi" w:hAnsiTheme="majorBidi" w:cstheme="majorBidi"/>
          <w:kern w:val="0"/>
          <w:sz w:val="20"/>
          <w:szCs w:val="20"/>
        </w:rPr>
        <w:t xml:space="preserve">, trans. Alphonso Lingis </w:t>
      </w:r>
      <w:r w:rsidR="00870520" w:rsidRPr="00D62A04">
        <w:rPr>
          <w:rFonts w:asciiTheme="majorBidi" w:hAnsiTheme="majorBidi" w:cstheme="majorBidi"/>
          <w:kern w:val="0"/>
          <w:sz w:val="20"/>
          <w:szCs w:val="20"/>
        </w:rPr>
        <w:t>(</w:t>
      </w:r>
      <w:r w:rsidR="00C4270E" w:rsidRPr="00D62A04">
        <w:rPr>
          <w:rFonts w:asciiTheme="majorBidi" w:hAnsiTheme="majorBidi" w:cstheme="majorBidi"/>
          <w:kern w:val="0"/>
          <w:sz w:val="20"/>
          <w:szCs w:val="20"/>
        </w:rPr>
        <w:t>The Hague:</w:t>
      </w:r>
      <w:r w:rsidR="00870520" w:rsidRPr="00D62A04">
        <w:rPr>
          <w:rFonts w:asciiTheme="majorBidi" w:hAnsiTheme="majorBidi" w:cstheme="majorBidi"/>
          <w:kern w:val="0"/>
          <w:sz w:val="20"/>
          <w:szCs w:val="20"/>
        </w:rPr>
        <w:t xml:space="preserve"> </w:t>
      </w:r>
      <w:r w:rsidR="00C4270E" w:rsidRPr="00D62A04">
        <w:rPr>
          <w:rFonts w:asciiTheme="majorBidi" w:hAnsiTheme="majorBidi" w:cstheme="majorBidi"/>
          <w:kern w:val="0"/>
          <w:sz w:val="20"/>
          <w:szCs w:val="20"/>
        </w:rPr>
        <w:t xml:space="preserve">Martinus </w:t>
      </w:r>
      <w:proofErr w:type="spellStart"/>
      <w:r w:rsidR="00C4270E" w:rsidRPr="00D62A04">
        <w:rPr>
          <w:rFonts w:asciiTheme="majorBidi" w:hAnsiTheme="majorBidi" w:cstheme="majorBidi"/>
          <w:kern w:val="0"/>
          <w:sz w:val="20"/>
          <w:szCs w:val="20"/>
        </w:rPr>
        <w:t>Nijhoff</w:t>
      </w:r>
      <w:proofErr w:type="spellEnd"/>
      <w:r w:rsidR="00C4270E" w:rsidRPr="00D62A04">
        <w:rPr>
          <w:rFonts w:asciiTheme="majorBidi" w:hAnsiTheme="majorBidi" w:cstheme="majorBidi"/>
          <w:kern w:val="0"/>
          <w:sz w:val="20"/>
          <w:szCs w:val="20"/>
        </w:rPr>
        <w:t>, 1987</w:t>
      </w:r>
      <w:r w:rsidR="00870520" w:rsidRPr="00D62A04">
        <w:rPr>
          <w:rFonts w:asciiTheme="majorBidi" w:hAnsiTheme="majorBidi" w:cstheme="majorBidi"/>
          <w:kern w:val="0"/>
          <w:sz w:val="20"/>
          <w:szCs w:val="20"/>
        </w:rPr>
        <w:t>)</w:t>
      </w:r>
      <w:r w:rsidR="009E62E1" w:rsidRPr="00D62A04">
        <w:rPr>
          <w:rFonts w:asciiTheme="majorBidi" w:hAnsiTheme="majorBidi" w:cstheme="majorBidi"/>
          <w:kern w:val="0"/>
          <w:sz w:val="20"/>
          <w:szCs w:val="20"/>
        </w:rPr>
        <w:t>: 109-12</w:t>
      </w:r>
      <w:r w:rsidR="00651538" w:rsidRPr="00D62A04">
        <w:rPr>
          <w:rFonts w:asciiTheme="majorBidi" w:hAnsiTheme="majorBidi" w:cstheme="majorBidi"/>
          <w:kern w:val="0"/>
          <w:sz w:val="20"/>
          <w:szCs w:val="20"/>
        </w:rPr>
        <w:t>6, p. 124.</w:t>
      </w:r>
    </w:p>
  </w:footnote>
  <w:footnote w:id="47">
    <w:p w14:paraId="27C532E8" w14:textId="36CA7553" w:rsidR="002A61C4" w:rsidRDefault="002A61C4" w:rsidP="00743869">
      <w:pPr>
        <w:pStyle w:val="a3"/>
        <w:bidi w:val="0"/>
      </w:pPr>
      <w:r>
        <w:rPr>
          <w:rStyle w:val="a5"/>
        </w:rPr>
        <w:footnoteRef/>
      </w:r>
      <w:r>
        <w:rPr>
          <w:rtl/>
        </w:rPr>
        <w:t xml:space="preserve"> </w:t>
      </w:r>
      <w:r w:rsidR="00743869">
        <w:t xml:space="preserve">Davis, </w:t>
      </w:r>
      <w:r w:rsidR="00743869" w:rsidRPr="00D62A04">
        <w:rPr>
          <w:rFonts w:asciiTheme="majorBidi" w:eastAsia="Times New Roman" w:hAnsiTheme="majorBidi" w:cstheme="majorBidi"/>
          <w:spacing w:val="7"/>
          <w:kern w:val="36"/>
        </w:rPr>
        <w:t>On Resorting to an Ethical Language</w:t>
      </w:r>
      <w:r w:rsidR="00743869">
        <w:t>, p. 97.</w:t>
      </w:r>
    </w:p>
  </w:footnote>
  <w:footnote w:id="48">
    <w:p w14:paraId="53AE178D" w14:textId="676ECDFE" w:rsidR="004D6190" w:rsidRPr="00D62A04" w:rsidRDefault="004D6190" w:rsidP="00D62A04">
      <w:pPr>
        <w:pStyle w:val="a3"/>
        <w:bidi w:val="0"/>
        <w:jc w:val="both"/>
        <w:rPr>
          <w:rFonts w:asciiTheme="majorBidi" w:hAnsiTheme="majorBidi" w:cstheme="majorBidi"/>
        </w:rPr>
      </w:pPr>
      <w:r w:rsidRPr="00D62A04">
        <w:rPr>
          <w:rStyle w:val="a5"/>
          <w:rFonts w:asciiTheme="majorBidi" w:hAnsiTheme="majorBidi" w:cstheme="majorBidi"/>
        </w:rPr>
        <w:footnoteRef/>
      </w:r>
      <w:r w:rsidRPr="00D62A04">
        <w:rPr>
          <w:rFonts w:asciiTheme="majorBidi" w:hAnsiTheme="majorBidi" w:cstheme="majorBidi"/>
          <w:rtl/>
        </w:rPr>
        <w:t xml:space="preserve"> </w:t>
      </w:r>
      <w:r w:rsidRPr="00D62A04">
        <w:rPr>
          <w:rFonts w:asciiTheme="majorBidi" w:hAnsiTheme="majorBidi" w:cstheme="majorBidi"/>
          <w:color w:val="231F20"/>
          <w:kern w:val="0"/>
        </w:rPr>
        <w:t xml:space="preserve">Levinas, </w:t>
      </w:r>
      <w:r w:rsidRPr="00D62A04">
        <w:rPr>
          <w:rFonts w:asciiTheme="majorBidi" w:hAnsiTheme="majorBidi" w:cstheme="majorBidi"/>
          <w:i/>
          <w:iCs/>
          <w:color w:val="231F20"/>
          <w:kern w:val="0"/>
        </w:rPr>
        <w:t xml:space="preserve">Otherwise Than Being, </w:t>
      </w:r>
      <w:r w:rsidR="002B3F25" w:rsidRPr="00D62A04">
        <w:rPr>
          <w:rFonts w:asciiTheme="majorBidi" w:hAnsiTheme="majorBidi" w:cstheme="majorBidi"/>
        </w:rPr>
        <w:t>pp. 19-20</w:t>
      </w:r>
    </w:p>
  </w:footnote>
  <w:footnote w:id="49">
    <w:p w14:paraId="1E6E9360" w14:textId="56060C23" w:rsidR="00CA00C5" w:rsidRPr="00D62A04" w:rsidRDefault="00CA00C5" w:rsidP="003B171E">
      <w:pPr>
        <w:autoSpaceDE w:val="0"/>
        <w:autoSpaceDN w:val="0"/>
        <w:bidi w:val="0"/>
        <w:adjustRightInd w:val="0"/>
        <w:spacing w:after="0" w:line="240" w:lineRule="auto"/>
        <w:jc w:val="both"/>
        <w:rPr>
          <w:rFonts w:asciiTheme="majorBidi" w:hAnsiTheme="majorBidi" w:cstheme="majorBidi"/>
          <w:sz w:val="20"/>
          <w:szCs w:val="20"/>
        </w:rPr>
      </w:pPr>
      <w:r w:rsidRPr="00D62A04">
        <w:rPr>
          <w:rStyle w:val="a5"/>
          <w:rFonts w:asciiTheme="majorBidi" w:hAnsiTheme="majorBidi" w:cstheme="majorBidi"/>
          <w:sz w:val="20"/>
          <w:szCs w:val="20"/>
        </w:rPr>
        <w:footnoteRef/>
      </w:r>
      <w:r w:rsidRPr="00D62A04">
        <w:rPr>
          <w:rFonts w:asciiTheme="majorBidi" w:hAnsiTheme="majorBidi" w:cstheme="majorBidi"/>
          <w:sz w:val="20"/>
          <w:szCs w:val="20"/>
          <w:rtl/>
        </w:rPr>
        <w:t xml:space="preserve"> </w:t>
      </w:r>
      <w:r w:rsidR="003B171E">
        <w:rPr>
          <w:rFonts w:asciiTheme="majorBidi" w:hAnsiTheme="majorBidi" w:cstheme="majorBidi"/>
          <w:color w:val="231F20"/>
          <w:kern w:val="0"/>
        </w:rPr>
        <w:t>‟</w:t>
      </w:r>
      <w:r w:rsidR="003B171E" w:rsidRPr="003E0B82">
        <w:rPr>
          <w:rFonts w:asciiTheme="majorBidi" w:hAnsiTheme="majorBidi" w:cstheme="majorBidi"/>
          <w:kern w:val="0"/>
          <w:sz w:val="20"/>
          <w:szCs w:val="20"/>
        </w:rPr>
        <w:t xml:space="preserve">The periodic return of skepticism and of its refutation signify a temporality in which the instants refuse memory which recuperates and represents. </w:t>
      </w:r>
      <w:r w:rsidR="003B171E" w:rsidRPr="003E0B82">
        <w:rPr>
          <w:rFonts w:asciiTheme="majorBidi" w:hAnsiTheme="majorBidi" w:cstheme="majorBidi"/>
          <w:b/>
          <w:bCs/>
          <w:kern w:val="0"/>
          <w:sz w:val="20"/>
          <w:szCs w:val="20"/>
        </w:rPr>
        <w:t>Skepticism</w:t>
      </w:r>
      <w:r w:rsidR="003B171E" w:rsidRPr="003E0B82">
        <w:rPr>
          <w:rFonts w:asciiTheme="majorBidi" w:hAnsiTheme="majorBidi" w:cstheme="majorBidi"/>
          <w:kern w:val="0"/>
          <w:sz w:val="20"/>
          <w:szCs w:val="20"/>
        </w:rPr>
        <w:t>, which traverses the rationality or logic of knowledge,</w:t>
      </w:r>
      <w:r w:rsidR="003B171E" w:rsidRPr="003E0B82">
        <w:rPr>
          <w:rFonts w:asciiTheme="majorBidi" w:hAnsiTheme="majorBidi" w:cstheme="majorBidi"/>
          <w:b/>
          <w:bCs/>
          <w:kern w:val="0"/>
          <w:sz w:val="20"/>
          <w:szCs w:val="20"/>
        </w:rPr>
        <w:t xml:space="preserve"> is a refusal to synchronize the implicit affirmation contained in saying and the negation which this affirmation states in the said. </w:t>
      </w:r>
      <w:r w:rsidR="003B171E" w:rsidRPr="003E0B82">
        <w:rPr>
          <w:rFonts w:asciiTheme="majorBidi" w:hAnsiTheme="majorBidi" w:cstheme="majorBidi"/>
          <w:kern w:val="0"/>
          <w:sz w:val="20"/>
          <w:szCs w:val="20"/>
        </w:rPr>
        <w:t xml:space="preserve">The contradiction is visible to reflection, which refutes it, but skepticism is insensitive to the refutation, as though the affirmation and negation did not resound </w:t>
      </w:r>
      <w:proofErr w:type="gramStart"/>
      <w:r w:rsidR="003B171E" w:rsidRPr="003E0B82">
        <w:rPr>
          <w:rFonts w:asciiTheme="majorBidi" w:hAnsiTheme="majorBidi" w:cstheme="majorBidi"/>
          <w:kern w:val="0"/>
          <w:sz w:val="20"/>
          <w:szCs w:val="20"/>
        </w:rPr>
        <w:t>in</w:t>
      </w:r>
      <w:proofErr w:type="gramEnd"/>
      <w:r w:rsidR="003B171E" w:rsidRPr="003E0B82">
        <w:rPr>
          <w:rFonts w:asciiTheme="majorBidi" w:hAnsiTheme="majorBidi" w:cstheme="majorBidi"/>
          <w:kern w:val="0"/>
          <w:sz w:val="20"/>
          <w:szCs w:val="20"/>
        </w:rPr>
        <w:t xml:space="preserve"> the same time. […] It is as though skepticism were sensitive to the difference between my exposure without reserve to the other, which is saying, and the exposition or statement of the said in its equilibrium and justice</w:t>
      </w:r>
      <w:r w:rsidR="003B171E">
        <w:rPr>
          <w:rFonts w:asciiTheme="majorBidi" w:hAnsiTheme="majorBidi" w:cstheme="majorBidi"/>
          <w:kern w:val="0"/>
          <w:sz w:val="20"/>
          <w:szCs w:val="20"/>
        </w:rPr>
        <w:t>” (</w:t>
      </w:r>
      <w:r w:rsidRPr="00D62A04">
        <w:rPr>
          <w:rFonts w:asciiTheme="majorBidi" w:hAnsiTheme="majorBidi" w:cstheme="majorBidi"/>
          <w:color w:val="231F20"/>
          <w:kern w:val="0"/>
          <w:sz w:val="20"/>
          <w:szCs w:val="20"/>
        </w:rPr>
        <w:t xml:space="preserve">Levinas, </w:t>
      </w:r>
      <w:r w:rsidRPr="00D62A04">
        <w:rPr>
          <w:rFonts w:asciiTheme="majorBidi" w:hAnsiTheme="majorBidi" w:cstheme="majorBidi"/>
          <w:i/>
          <w:iCs/>
          <w:color w:val="231F20"/>
          <w:kern w:val="0"/>
          <w:sz w:val="20"/>
          <w:szCs w:val="20"/>
        </w:rPr>
        <w:t xml:space="preserve">Otherwise Than Being, </w:t>
      </w:r>
      <w:r w:rsidRPr="00D62A04">
        <w:rPr>
          <w:rFonts w:asciiTheme="majorBidi" w:hAnsiTheme="majorBidi" w:cstheme="majorBidi"/>
          <w:color w:val="231F20"/>
          <w:kern w:val="0"/>
          <w:sz w:val="20"/>
          <w:szCs w:val="20"/>
        </w:rPr>
        <w:t>p</w:t>
      </w:r>
      <w:r w:rsidRPr="00D62A04">
        <w:rPr>
          <w:rFonts w:asciiTheme="majorBidi" w:hAnsiTheme="majorBidi" w:cstheme="majorBidi"/>
          <w:sz w:val="20"/>
          <w:szCs w:val="20"/>
        </w:rPr>
        <w:t>p. 167-168</w:t>
      </w:r>
      <w:r w:rsidR="003B171E">
        <w:rPr>
          <w:rFonts w:asciiTheme="majorBidi" w:hAnsiTheme="majorBidi" w:cstheme="majorBidi"/>
          <w:sz w:val="20"/>
          <w:szCs w:val="20"/>
        </w:rPr>
        <w:t>)</w:t>
      </w:r>
      <w:r w:rsidRPr="00D62A04">
        <w:rPr>
          <w:rFonts w:asciiTheme="majorBidi" w:hAnsiTheme="majorBidi" w:cstheme="majorBidi"/>
          <w:sz w:val="20"/>
          <w:szCs w:val="20"/>
        </w:rPr>
        <w:t>.</w:t>
      </w:r>
    </w:p>
  </w:footnote>
  <w:footnote w:id="50">
    <w:p w14:paraId="10398A7B" w14:textId="0E066E88" w:rsidR="00986FEF" w:rsidRDefault="00986FEF" w:rsidP="00986FEF">
      <w:pPr>
        <w:pStyle w:val="a3"/>
        <w:bidi w:val="0"/>
        <w:jc w:val="both"/>
      </w:pPr>
      <w:r>
        <w:rPr>
          <w:rStyle w:val="a5"/>
        </w:rPr>
        <w:footnoteRef/>
      </w:r>
      <w:r>
        <w:rPr>
          <w:rtl/>
        </w:rPr>
        <w:t xml:space="preserve"> </w:t>
      </w:r>
      <w:r w:rsidRPr="00D62A04">
        <w:rPr>
          <w:rFonts w:asciiTheme="majorBidi" w:hAnsiTheme="majorBidi" w:cstheme="majorBidi"/>
          <w:color w:val="231F20"/>
          <w:kern w:val="0"/>
        </w:rPr>
        <w:t xml:space="preserve">Levinas, </w:t>
      </w:r>
      <w:r w:rsidRPr="00D62A04">
        <w:rPr>
          <w:rFonts w:asciiTheme="majorBidi" w:hAnsiTheme="majorBidi" w:cstheme="majorBidi"/>
          <w:i/>
          <w:iCs/>
          <w:color w:val="231F20"/>
          <w:kern w:val="0"/>
        </w:rPr>
        <w:t xml:space="preserve">Otherwise Than Being, </w:t>
      </w:r>
      <w:r w:rsidRPr="00D62A04">
        <w:rPr>
          <w:rFonts w:asciiTheme="majorBidi" w:hAnsiTheme="majorBidi" w:cstheme="majorBidi"/>
          <w:color w:val="231F20"/>
          <w:kern w:val="0"/>
        </w:rPr>
        <w:t>p</w:t>
      </w:r>
      <w:r>
        <w:t xml:space="preserve">. </w:t>
      </w:r>
      <w:r w:rsidR="00821172">
        <w:t>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2A"/>
    <w:rsid w:val="00000E28"/>
    <w:rsid w:val="0000151D"/>
    <w:rsid w:val="00003BB9"/>
    <w:rsid w:val="00004248"/>
    <w:rsid w:val="0000469D"/>
    <w:rsid w:val="00004892"/>
    <w:rsid w:val="00006120"/>
    <w:rsid w:val="00007036"/>
    <w:rsid w:val="00007662"/>
    <w:rsid w:val="00021667"/>
    <w:rsid w:val="000219B0"/>
    <w:rsid w:val="000261DE"/>
    <w:rsid w:val="00027039"/>
    <w:rsid w:val="00033D10"/>
    <w:rsid w:val="00034EDF"/>
    <w:rsid w:val="000409F2"/>
    <w:rsid w:val="00040BF2"/>
    <w:rsid w:val="00041D83"/>
    <w:rsid w:val="00044293"/>
    <w:rsid w:val="00044DA6"/>
    <w:rsid w:val="00046329"/>
    <w:rsid w:val="00052BB3"/>
    <w:rsid w:val="000562D2"/>
    <w:rsid w:val="00056BF7"/>
    <w:rsid w:val="0006091F"/>
    <w:rsid w:val="000616C2"/>
    <w:rsid w:val="00063495"/>
    <w:rsid w:val="00063FCC"/>
    <w:rsid w:val="00064472"/>
    <w:rsid w:val="000655F5"/>
    <w:rsid w:val="00066633"/>
    <w:rsid w:val="00072C29"/>
    <w:rsid w:val="00073AF2"/>
    <w:rsid w:val="00073CE6"/>
    <w:rsid w:val="00076BCF"/>
    <w:rsid w:val="00076E41"/>
    <w:rsid w:val="0007720D"/>
    <w:rsid w:val="00082467"/>
    <w:rsid w:val="000834D4"/>
    <w:rsid w:val="000836BB"/>
    <w:rsid w:val="00083A16"/>
    <w:rsid w:val="000843EB"/>
    <w:rsid w:val="00084716"/>
    <w:rsid w:val="00085DC6"/>
    <w:rsid w:val="000872E0"/>
    <w:rsid w:val="00091715"/>
    <w:rsid w:val="000921A7"/>
    <w:rsid w:val="000941B7"/>
    <w:rsid w:val="0009505D"/>
    <w:rsid w:val="00095E18"/>
    <w:rsid w:val="00095E95"/>
    <w:rsid w:val="00096C55"/>
    <w:rsid w:val="000A233D"/>
    <w:rsid w:val="000A4EB2"/>
    <w:rsid w:val="000A7469"/>
    <w:rsid w:val="000B0408"/>
    <w:rsid w:val="000B4570"/>
    <w:rsid w:val="000B4CDA"/>
    <w:rsid w:val="000B4E85"/>
    <w:rsid w:val="000B5DE8"/>
    <w:rsid w:val="000B6211"/>
    <w:rsid w:val="000B6E3D"/>
    <w:rsid w:val="000B7899"/>
    <w:rsid w:val="000B7E12"/>
    <w:rsid w:val="000C029E"/>
    <w:rsid w:val="000C0B9D"/>
    <w:rsid w:val="000C2216"/>
    <w:rsid w:val="000C228C"/>
    <w:rsid w:val="000C2570"/>
    <w:rsid w:val="000C2974"/>
    <w:rsid w:val="000C2D37"/>
    <w:rsid w:val="000C313F"/>
    <w:rsid w:val="000C46C0"/>
    <w:rsid w:val="000C536A"/>
    <w:rsid w:val="000D0A98"/>
    <w:rsid w:val="000D0AFD"/>
    <w:rsid w:val="000D16CB"/>
    <w:rsid w:val="000D240E"/>
    <w:rsid w:val="000D2909"/>
    <w:rsid w:val="000D292F"/>
    <w:rsid w:val="000D71C6"/>
    <w:rsid w:val="000E0974"/>
    <w:rsid w:val="000E1BD3"/>
    <w:rsid w:val="000E281C"/>
    <w:rsid w:val="000E49EC"/>
    <w:rsid w:val="000E521F"/>
    <w:rsid w:val="000E5402"/>
    <w:rsid w:val="000E5D0F"/>
    <w:rsid w:val="000E6728"/>
    <w:rsid w:val="000F03B9"/>
    <w:rsid w:val="000F0849"/>
    <w:rsid w:val="000F0F62"/>
    <w:rsid w:val="000F26D2"/>
    <w:rsid w:val="000F2F88"/>
    <w:rsid w:val="000F4C6E"/>
    <w:rsid w:val="0010091B"/>
    <w:rsid w:val="001016D0"/>
    <w:rsid w:val="00101778"/>
    <w:rsid w:val="00101910"/>
    <w:rsid w:val="00103DA2"/>
    <w:rsid w:val="001100C7"/>
    <w:rsid w:val="00110132"/>
    <w:rsid w:val="00110405"/>
    <w:rsid w:val="0011088C"/>
    <w:rsid w:val="00111ECF"/>
    <w:rsid w:val="001125F9"/>
    <w:rsid w:val="00113542"/>
    <w:rsid w:val="001141D9"/>
    <w:rsid w:val="0011509D"/>
    <w:rsid w:val="001156CC"/>
    <w:rsid w:val="001159C5"/>
    <w:rsid w:val="0011632F"/>
    <w:rsid w:val="00116F6C"/>
    <w:rsid w:val="00117990"/>
    <w:rsid w:val="001219C5"/>
    <w:rsid w:val="00122ADC"/>
    <w:rsid w:val="0012350A"/>
    <w:rsid w:val="00124407"/>
    <w:rsid w:val="001252EA"/>
    <w:rsid w:val="001263F0"/>
    <w:rsid w:val="001264AE"/>
    <w:rsid w:val="001270EA"/>
    <w:rsid w:val="0012738B"/>
    <w:rsid w:val="0012749C"/>
    <w:rsid w:val="00131067"/>
    <w:rsid w:val="00133176"/>
    <w:rsid w:val="0014119F"/>
    <w:rsid w:val="001417C7"/>
    <w:rsid w:val="00141D45"/>
    <w:rsid w:val="001427FE"/>
    <w:rsid w:val="0014386A"/>
    <w:rsid w:val="00147B69"/>
    <w:rsid w:val="00147E91"/>
    <w:rsid w:val="00150EF4"/>
    <w:rsid w:val="00151D78"/>
    <w:rsid w:val="00151E41"/>
    <w:rsid w:val="00152D7B"/>
    <w:rsid w:val="00152E71"/>
    <w:rsid w:val="001547D7"/>
    <w:rsid w:val="00156A34"/>
    <w:rsid w:val="00156D58"/>
    <w:rsid w:val="001574A7"/>
    <w:rsid w:val="001576C0"/>
    <w:rsid w:val="001606EB"/>
    <w:rsid w:val="00162215"/>
    <w:rsid w:val="00162CF3"/>
    <w:rsid w:val="00163612"/>
    <w:rsid w:val="00164F3E"/>
    <w:rsid w:val="00167F41"/>
    <w:rsid w:val="00171F1D"/>
    <w:rsid w:val="00172768"/>
    <w:rsid w:val="00172E5A"/>
    <w:rsid w:val="00173C36"/>
    <w:rsid w:val="001750BA"/>
    <w:rsid w:val="00177C20"/>
    <w:rsid w:val="00177CF0"/>
    <w:rsid w:val="00180DD6"/>
    <w:rsid w:val="00180E49"/>
    <w:rsid w:val="00187376"/>
    <w:rsid w:val="001903D0"/>
    <w:rsid w:val="0019058D"/>
    <w:rsid w:val="001938E4"/>
    <w:rsid w:val="001939A8"/>
    <w:rsid w:val="00196C9C"/>
    <w:rsid w:val="00196E4C"/>
    <w:rsid w:val="00197354"/>
    <w:rsid w:val="001A0072"/>
    <w:rsid w:val="001A2FC9"/>
    <w:rsid w:val="001A3CDA"/>
    <w:rsid w:val="001A42A6"/>
    <w:rsid w:val="001B0046"/>
    <w:rsid w:val="001B27DE"/>
    <w:rsid w:val="001B44CD"/>
    <w:rsid w:val="001B6323"/>
    <w:rsid w:val="001B6BF1"/>
    <w:rsid w:val="001B71D4"/>
    <w:rsid w:val="001B7A2B"/>
    <w:rsid w:val="001C04CE"/>
    <w:rsid w:val="001C0674"/>
    <w:rsid w:val="001C0FA7"/>
    <w:rsid w:val="001C13A4"/>
    <w:rsid w:val="001C14EB"/>
    <w:rsid w:val="001C2543"/>
    <w:rsid w:val="001C2786"/>
    <w:rsid w:val="001C4D46"/>
    <w:rsid w:val="001C7A28"/>
    <w:rsid w:val="001C7CC6"/>
    <w:rsid w:val="001D0461"/>
    <w:rsid w:val="001D1B92"/>
    <w:rsid w:val="001D34EE"/>
    <w:rsid w:val="001D604C"/>
    <w:rsid w:val="001D625A"/>
    <w:rsid w:val="001D70AF"/>
    <w:rsid w:val="001E01F6"/>
    <w:rsid w:val="001E06DB"/>
    <w:rsid w:val="001E3483"/>
    <w:rsid w:val="001E44D4"/>
    <w:rsid w:val="001E67D6"/>
    <w:rsid w:val="001E7BC2"/>
    <w:rsid w:val="001F0FFC"/>
    <w:rsid w:val="001F278C"/>
    <w:rsid w:val="001F2ADC"/>
    <w:rsid w:val="00201B32"/>
    <w:rsid w:val="00202197"/>
    <w:rsid w:val="00205711"/>
    <w:rsid w:val="0020679A"/>
    <w:rsid w:val="00211E09"/>
    <w:rsid w:val="00212834"/>
    <w:rsid w:val="0021380A"/>
    <w:rsid w:val="0021389B"/>
    <w:rsid w:val="00213903"/>
    <w:rsid w:val="00217096"/>
    <w:rsid w:val="002203EC"/>
    <w:rsid w:val="002207A1"/>
    <w:rsid w:val="00220CC7"/>
    <w:rsid w:val="002232DB"/>
    <w:rsid w:val="00223B9B"/>
    <w:rsid w:val="0022411B"/>
    <w:rsid w:val="00226662"/>
    <w:rsid w:val="00227FC8"/>
    <w:rsid w:val="0023096B"/>
    <w:rsid w:val="002314D7"/>
    <w:rsid w:val="00231B74"/>
    <w:rsid w:val="00231CAD"/>
    <w:rsid w:val="00233043"/>
    <w:rsid w:val="00237242"/>
    <w:rsid w:val="0024037C"/>
    <w:rsid w:val="002408D3"/>
    <w:rsid w:val="00240F4A"/>
    <w:rsid w:val="00243602"/>
    <w:rsid w:val="002443F0"/>
    <w:rsid w:val="002509FD"/>
    <w:rsid w:val="00251E34"/>
    <w:rsid w:val="002547B9"/>
    <w:rsid w:val="002554B7"/>
    <w:rsid w:val="002554DE"/>
    <w:rsid w:val="00255685"/>
    <w:rsid w:val="00255DE8"/>
    <w:rsid w:val="0025602D"/>
    <w:rsid w:val="002619AC"/>
    <w:rsid w:val="00261D56"/>
    <w:rsid w:val="00262887"/>
    <w:rsid w:val="00266E4D"/>
    <w:rsid w:val="00266E65"/>
    <w:rsid w:val="00270836"/>
    <w:rsid w:val="00273ACF"/>
    <w:rsid w:val="00276885"/>
    <w:rsid w:val="00277E3B"/>
    <w:rsid w:val="00280BA3"/>
    <w:rsid w:val="00281096"/>
    <w:rsid w:val="00281CC6"/>
    <w:rsid w:val="00283F3A"/>
    <w:rsid w:val="0028438C"/>
    <w:rsid w:val="00284B70"/>
    <w:rsid w:val="002862AC"/>
    <w:rsid w:val="00286526"/>
    <w:rsid w:val="00286E4F"/>
    <w:rsid w:val="00292FFD"/>
    <w:rsid w:val="00293A4D"/>
    <w:rsid w:val="00294827"/>
    <w:rsid w:val="00297362"/>
    <w:rsid w:val="0029746F"/>
    <w:rsid w:val="002A30FD"/>
    <w:rsid w:val="002A315D"/>
    <w:rsid w:val="002A4CC8"/>
    <w:rsid w:val="002A4CDA"/>
    <w:rsid w:val="002A61C4"/>
    <w:rsid w:val="002B07E5"/>
    <w:rsid w:val="002B126B"/>
    <w:rsid w:val="002B12B2"/>
    <w:rsid w:val="002B1571"/>
    <w:rsid w:val="002B2961"/>
    <w:rsid w:val="002B2B2E"/>
    <w:rsid w:val="002B392A"/>
    <w:rsid w:val="002B3F25"/>
    <w:rsid w:val="002B4088"/>
    <w:rsid w:val="002B4652"/>
    <w:rsid w:val="002B4FD6"/>
    <w:rsid w:val="002B57D4"/>
    <w:rsid w:val="002B5D0B"/>
    <w:rsid w:val="002B7533"/>
    <w:rsid w:val="002C0881"/>
    <w:rsid w:val="002C272F"/>
    <w:rsid w:val="002C4939"/>
    <w:rsid w:val="002C4F08"/>
    <w:rsid w:val="002C501A"/>
    <w:rsid w:val="002C76DA"/>
    <w:rsid w:val="002D0DC8"/>
    <w:rsid w:val="002D1D3B"/>
    <w:rsid w:val="002D28EC"/>
    <w:rsid w:val="002D3D8E"/>
    <w:rsid w:val="002D54FD"/>
    <w:rsid w:val="002D5648"/>
    <w:rsid w:val="002D665A"/>
    <w:rsid w:val="002D75DC"/>
    <w:rsid w:val="002E0174"/>
    <w:rsid w:val="002E0F29"/>
    <w:rsid w:val="002E185F"/>
    <w:rsid w:val="002E3062"/>
    <w:rsid w:val="002E3EF8"/>
    <w:rsid w:val="002E4E31"/>
    <w:rsid w:val="002E54BD"/>
    <w:rsid w:val="002F2CA1"/>
    <w:rsid w:val="002F3360"/>
    <w:rsid w:val="002F3529"/>
    <w:rsid w:val="002F5D09"/>
    <w:rsid w:val="002F66F6"/>
    <w:rsid w:val="003007C8"/>
    <w:rsid w:val="003048A0"/>
    <w:rsid w:val="00306C01"/>
    <w:rsid w:val="00307981"/>
    <w:rsid w:val="00307C2A"/>
    <w:rsid w:val="0031077E"/>
    <w:rsid w:val="00310941"/>
    <w:rsid w:val="003117E2"/>
    <w:rsid w:val="00311DCB"/>
    <w:rsid w:val="00311DDD"/>
    <w:rsid w:val="003131CA"/>
    <w:rsid w:val="0031653C"/>
    <w:rsid w:val="0031732F"/>
    <w:rsid w:val="00317F03"/>
    <w:rsid w:val="00320EBF"/>
    <w:rsid w:val="0032254E"/>
    <w:rsid w:val="00322A46"/>
    <w:rsid w:val="00322EF7"/>
    <w:rsid w:val="0032309C"/>
    <w:rsid w:val="003245E8"/>
    <w:rsid w:val="003245F5"/>
    <w:rsid w:val="00327772"/>
    <w:rsid w:val="0033001C"/>
    <w:rsid w:val="00330481"/>
    <w:rsid w:val="003305D4"/>
    <w:rsid w:val="0033185E"/>
    <w:rsid w:val="00331FD4"/>
    <w:rsid w:val="003327EB"/>
    <w:rsid w:val="00332A29"/>
    <w:rsid w:val="003346DA"/>
    <w:rsid w:val="00334A6B"/>
    <w:rsid w:val="00334B34"/>
    <w:rsid w:val="00335FBC"/>
    <w:rsid w:val="003366BA"/>
    <w:rsid w:val="0033684A"/>
    <w:rsid w:val="003375A4"/>
    <w:rsid w:val="00337C99"/>
    <w:rsid w:val="00337F6E"/>
    <w:rsid w:val="0034006B"/>
    <w:rsid w:val="003403A7"/>
    <w:rsid w:val="00340770"/>
    <w:rsid w:val="00342EB0"/>
    <w:rsid w:val="0034422B"/>
    <w:rsid w:val="00345932"/>
    <w:rsid w:val="003507E5"/>
    <w:rsid w:val="00353761"/>
    <w:rsid w:val="00355610"/>
    <w:rsid w:val="00357AFB"/>
    <w:rsid w:val="00360BB7"/>
    <w:rsid w:val="00360F2A"/>
    <w:rsid w:val="0036199D"/>
    <w:rsid w:val="00363AA3"/>
    <w:rsid w:val="00364B99"/>
    <w:rsid w:val="00366218"/>
    <w:rsid w:val="00366B78"/>
    <w:rsid w:val="00367402"/>
    <w:rsid w:val="003676AB"/>
    <w:rsid w:val="00367A0C"/>
    <w:rsid w:val="00367D41"/>
    <w:rsid w:val="0037019A"/>
    <w:rsid w:val="00372C4E"/>
    <w:rsid w:val="00373082"/>
    <w:rsid w:val="003738C7"/>
    <w:rsid w:val="00373B6A"/>
    <w:rsid w:val="00374C79"/>
    <w:rsid w:val="003750D5"/>
    <w:rsid w:val="00375BC0"/>
    <w:rsid w:val="0037667D"/>
    <w:rsid w:val="00376AEC"/>
    <w:rsid w:val="0038534C"/>
    <w:rsid w:val="00386F9F"/>
    <w:rsid w:val="003878AD"/>
    <w:rsid w:val="0039222D"/>
    <w:rsid w:val="00392B22"/>
    <w:rsid w:val="00392C2A"/>
    <w:rsid w:val="00393D58"/>
    <w:rsid w:val="003948DC"/>
    <w:rsid w:val="00396F33"/>
    <w:rsid w:val="00397A5F"/>
    <w:rsid w:val="003A144F"/>
    <w:rsid w:val="003A159F"/>
    <w:rsid w:val="003A174B"/>
    <w:rsid w:val="003A177B"/>
    <w:rsid w:val="003A216C"/>
    <w:rsid w:val="003A2968"/>
    <w:rsid w:val="003A3541"/>
    <w:rsid w:val="003B171E"/>
    <w:rsid w:val="003B1B0B"/>
    <w:rsid w:val="003B1CFF"/>
    <w:rsid w:val="003B40F6"/>
    <w:rsid w:val="003B43C3"/>
    <w:rsid w:val="003B67A2"/>
    <w:rsid w:val="003B7869"/>
    <w:rsid w:val="003C3307"/>
    <w:rsid w:val="003C4D57"/>
    <w:rsid w:val="003C67F5"/>
    <w:rsid w:val="003C6E9C"/>
    <w:rsid w:val="003D0214"/>
    <w:rsid w:val="003D1BDA"/>
    <w:rsid w:val="003D2A9F"/>
    <w:rsid w:val="003D2FA6"/>
    <w:rsid w:val="003D405A"/>
    <w:rsid w:val="003D4CF4"/>
    <w:rsid w:val="003D4E00"/>
    <w:rsid w:val="003E0AA0"/>
    <w:rsid w:val="003E0B82"/>
    <w:rsid w:val="003E2BEF"/>
    <w:rsid w:val="003E4499"/>
    <w:rsid w:val="003E560B"/>
    <w:rsid w:val="003F0CE2"/>
    <w:rsid w:val="003F15EB"/>
    <w:rsid w:val="003F271F"/>
    <w:rsid w:val="003F5503"/>
    <w:rsid w:val="003F5689"/>
    <w:rsid w:val="003F61E1"/>
    <w:rsid w:val="00401495"/>
    <w:rsid w:val="00406B56"/>
    <w:rsid w:val="004106CE"/>
    <w:rsid w:val="00411B07"/>
    <w:rsid w:val="0041341A"/>
    <w:rsid w:val="00414632"/>
    <w:rsid w:val="00415E36"/>
    <w:rsid w:val="0041602D"/>
    <w:rsid w:val="00417FBF"/>
    <w:rsid w:val="004248D7"/>
    <w:rsid w:val="004269A7"/>
    <w:rsid w:val="00427FD2"/>
    <w:rsid w:val="00430182"/>
    <w:rsid w:val="00430743"/>
    <w:rsid w:val="00432BEC"/>
    <w:rsid w:val="0043475F"/>
    <w:rsid w:val="00434E6D"/>
    <w:rsid w:val="00435A91"/>
    <w:rsid w:val="0043705A"/>
    <w:rsid w:val="004402ED"/>
    <w:rsid w:val="00440706"/>
    <w:rsid w:val="004409E4"/>
    <w:rsid w:val="004422C1"/>
    <w:rsid w:val="004433D2"/>
    <w:rsid w:val="00447670"/>
    <w:rsid w:val="004476C3"/>
    <w:rsid w:val="004508E8"/>
    <w:rsid w:val="00450FFD"/>
    <w:rsid w:val="00453A2E"/>
    <w:rsid w:val="004550AC"/>
    <w:rsid w:val="00455577"/>
    <w:rsid w:val="004574F0"/>
    <w:rsid w:val="00462CC3"/>
    <w:rsid w:val="00463209"/>
    <w:rsid w:val="00463D0A"/>
    <w:rsid w:val="00463DCD"/>
    <w:rsid w:val="00464435"/>
    <w:rsid w:val="00466457"/>
    <w:rsid w:val="00471430"/>
    <w:rsid w:val="00471B5A"/>
    <w:rsid w:val="00471F48"/>
    <w:rsid w:val="00473771"/>
    <w:rsid w:val="0048125B"/>
    <w:rsid w:val="00481A4C"/>
    <w:rsid w:val="0048225C"/>
    <w:rsid w:val="0048352B"/>
    <w:rsid w:val="00484BA8"/>
    <w:rsid w:val="00485AFC"/>
    <w:rsid w:val="00490276"/>
    <w:rsid w:val="00490D95"/>
    <w:rsid w:val="00492DC5"/>
    <w:rsid w:val="0049517A"/>
    <w:rsid w:val="004A18F4"/>
    <w:rsid w:val="004A2950"/>
    <w:rsid w:val="004A425E"/>
    <w:rsid w:val="004A509F"/>
    <w:rsid w:val="004A741B"/>
    <w:rsid w:val="004A77D8"/>
    <w:rsid w:val="004B069C"/>
    <w:rsid w:val="004B0F13"/>
    <w:rsid w:val="004B29B0"/>
    <w:rsid w:val="004B2E6B"/>
    <w:rsid w:val="004B4175"/>
    <w:rsid w:val="004B7885"/>
    <w:rsid w:val="004C038F"/>
    <w:rsid w:val="004C1EA6"/>
    <w:rsid w:val="004C3C90"/>
    <w:rsid w:val="004C3DFB"/>
    <w:rsid w:val="004C6DEF"/>
    <w:rsid w:val="004C71C1"/>
    <w:rsid w:val="004C74D6"/>
    <w:rsid w:val="004C7BB8"/>
    <w:rsid w:val="004D0BC3"/>
    <w:rsid w:val="004D2068"/>
    <w:rsid w:val="004D237D"/>
    <w:rsid w:val="004D356C"/>
    <w:rsid w:val="004D400B"/>
    <w:rsid w:val="004D41E8"/>
    <w:rsid w:val="004D4AF8"/>
    <w:rsid w:val="004D6190"/>
    <w:rsid w:val="004E0B61"/>
    <w:rsid w:val="004E1F69"/>
    <w:rsid w:val="004E54EB"/>
    <w:rsid w:val="004E5DEC"/>
    <w:rsid w:val="004E60D7"/>
    <w:rsid w:val="004E7CCA"/>
    <w:rsid w:val="004F0469"/>
    <w:rsid w:val="004F134E"/>
    <w:rsid w:val="004F1C4C"/>
    <w:rsid w:val="004F1FBD"/>
    <w:rsid w:val="004F2AEB"/>
    <w:rsid w:val="004F3EB6"/>
    <w:rsid w:val="004F4079"/>
    <w:rsid w:val="004F6060"/>
    <w:rsid w:val="004F65E9"/>
    <w:rsid w:val="004F695A"/>
    <w:rsid w:val="00500689"/>
    <w:rsid w:val="00503C98"/>
    <w:rsid w:val="00503E36"/>
    <w:rsid w:val="005041E8"/>
    <w:rsid w:val="00504475"/>
    <w:rsid w:val="00504E5F"/>
    <w:rsid w:val="00506AB9"/>
    <w:rsid w:val="00506B5C"/>
    <w:rsid w:val="005076A2"/>
    <w:rsid w:val="00507768"/>
    <w:rsid w:val="0051160B"/>
    <w:rsid w:val="00512B6E"/>
    <w:rsid w:val="005142CA"/>
    <w:rsid w:val="0051466D"/>
    <w:rsid w:val="00516067"/>
    <w:rsid w:val="00517DC6"/>
    <w:rsid w:val="005202A3"/>
    <w:rsid w:val="0052189E"/>
    <w:rsid w:val="0052345A"/>
    <w:rsid w:val="0052381C"/>
    <w:rsid w:val="00525B36"/>
    <w:rsid w:val="00525F3F"/>
    <w:rsid w:val="005268FE"/>
    <w:rsid w:val="005276BC"/>
    <w:rsid w:val="0053027C"/>
    <w:rsid w:val="005313A9"/>
    <w:rsid w:val="005316FF"/>
    <w:rsid w:val="00532E55"/>
    <w:rsid w:val="00534107"/>
    <w:rsid w:val="0053452B"/>
    <w:rsid w:val="00534C23"/>
    <w:rsid w:val="00535E92"/>
    <w:rsid w:val="0053671E"/>
    <w:rsid w:val="00545F5A"/>
    <w:rsid w:val="0055152F"/>
    <w:rsid w:val="00551791"/>
    <w:rsid w:val="005528B9"/>
    <w:rsid w:val="005537B0"/>
    <w:rsid w:val="00554DCF"/>
    <w:rsid w:val="005552F1"/>
    <w:rsid w:val="0055646D"/>
    <w:rsid w:val="00557370"/>
    <w:rsid w:val="0056173E"/>
    <w:rsid w:val="005629C3"/>
    <w:rsid w:val="0056432A"/>
    <w:rsid w:val="0056476A"/>
    <w:rsid w:val="00565094"/>
    <w:rsid w:val="0056560C"/>
    <w:rsid w:val="00566FBC"/>
    <w:rsid w:val="005703DC"/>
    <w:rsid w:val="00571DA6"/>
    <w:rsid w:val="005725CC"/>
    <w:rsid w:val="005731B6"/>
    <w:rsid w:val="00573BF7"/>
    <w:rsid w:val="00574B05"/>
    <w:rsid w:val="00574C36"/>
    <w:rsid w:val="00575CF0"/>
    <w:rsid w:val="00575D1F"/>
    <w:rsid w:val="00575ED8"/>
    <w:rsid w:val="00577F93"/>
    <w:rsid w:val="005817EF"/>
    <w:rsid w:val="005832B8"/>
    <w:rsid w:val="00584B57"/>
    <w:rsid w:val="005857D2"/>
    <w:rsid w:val="00585D87"/>
    <w:rsid w:val="00586233"/>
    <w:rsid w:val="00586E3F"/>
    <w:rsid w:val="005870E3"/>
    <w:rsid w:val="00587269"/>
    <w:rsid w:val="00590C87"/>
    <w:rsid w:val="00595EF6"/>
    <w:rsid w:val="005A0A42"/>
    <w:rsid w:val="005A30F0"/>
    <w:rsid w:val="005B0752"/>
    <w:rsid w:val="005B0972"/>
    <w:rsid w:val="005B0A5C"/>
    <w:rsid w:val="005B3DD7"/>
    <w:rsid w:val="005B5C20"/>
    <w:rsid w:val="005B5EA1"/>
    <w:rsid w:val="005B6C97"/>
    <w:rsid w:val="005B79E0"/>
    <w:rsid w:val="005B7CE5"/>
    <w:rsid w:val="005C0670"/>
    <w:rsid w:val="005C0689"/>
    <w:rsid w:val="005C1D67"/>
    <w:rsid w:val="005C33EC"/>
    <w:rsid w:val="005C3A07"/>
    <w:rsid w:val="005C5A23"/>
    <w:rsid w:val="005C7EE1"/>
    <w:rsid w:val="005D0551"/>
    <w:rsid w:val="005D0CCC"/>
    <w:rsid w:val="005D1EF6"/>
    <w:rsid w:val="005D3064"/>
    <w:rsid w:val="005D3F18"/>
    <w:rsid w:val="005D4136"/>
    <w:rsid w:val="005D59B6"/>
    <w:rsid w:val="005D6289"/>
    <w:rsid w:val="005D7F39"/>
    <w:rsid w:val="005E007D"/>
    <w:rsid w:val="005E0AE2"/>
    <w:rsid w:val="005E1200"/>
    <w:rsid w:val="005E373E"/>
    <w:rsid w:val="005E3D30"/>
    <w:rsid w:val="005E4C8D"/>
    <w:rsid w:val="005E51F2"/>
    <w:rsid w:val="005E6C86"/>
    <w:rsid w:val="005E7490"/>
    <w:rsid w:val="005F0115"/>
    <w:rsid w:val="005F0895"/>
    <w:rsid w:val="005F2A94"/>
    <w:rsid w:val="005F2E09"/>
    <w:rsid w:val="005F3AF0"/>
    <w:rsid w:val="005F7D4C"/>
    <w:rsid w:val="006006B5"/>
    <w:rsid w:val="00600CDE"/>
    <w:rsid w:val="00600D88"/>
    <w:rsid w:val="00600FE5"/>
    <w:rsid w:val="0060316B"/>
    <w:rsid w:val="00603C2A"/>
    <w:rsid w:val="0060625E"/>
    <w:rsid w:val="00607304"/>
    <w:rsid w:val="0061345A"/>
    <w:rsid w:val="00613B56"/>
    <w:rsid w:val="00613BC2"/>
    <w:rsid w:val="00616CEC"/>
    <w:rsid w:val="00622870"/>
    <w:rsid w:val="00622EB3"/>
    <w:rsid w:val="0062512E"/>
    <w:rsid w:val="0062564E"/>
    <w:rsid w:val="00630269"/>
    <w:rsid w:val="006304D2"/>
    <w:rsid w:val="00631CAA"/>
    <w:rsid w:val="00631F31"/>
    <w:rsid w:val="00634B7D"/>
    <w:rsid w:val="00634D88"/>
    <w:rsid w:val="006358C9"/>
    <w:rsid w:val="006365CE"/>
    <w:rsid w:val="00641290"/>
    <w:rsid w:val="006419C3"/>
    <w:rsid w:val="00642DD9"/>
    <w:rsid w:val="00643F51"/>
    <w:rsid w:val="006448A9"/>
    <w:rsid w:val="00644B15"/>
    <w:rsid w:val="00646AF5"/>
    <w:rsid w:val="00646E8D"/>
    <w:rsid w:val="00646EC8"/>
    <w:rsid w:val="006510FD"/>
    <w:rsid w:val="00651538"/>
    <w:rsid w:val="0066234D"/>
    <w:rsid w:val="00662621"/>
    <w:rsid w:val="006629A2"/>
    <w:rsid w:val="00663132"/>
    <w:rsid w:val="0066515C"/>
    <w:rsid w:val="00665315"/>
    <w:rsid w:val="00665572"/>
    <w:rsid w:val="00670673"/>
    <w:rsid w:val="00670817"/>
    <w:rsid w:val="00670A10"/>
    <w:rsid w:val="006714AD"/>
    <w:rsid w:val="00673A42"/>
    <w:rsid w:val="00675547"/>
    <w:rsid w:val="00675B27"/>
    <w:rsid w:val="00676099"/>
    <w:rsid w:val="00677056"/>
    <w:rsid w:val="00683757"/>
    <w:rsid w:val="006863E5"/>
    <w:rsid w:val="006874C6"/>
    <w:rsid w:val="006913C7"/>
    <w:rsid w:val="00691C19"/>
    <w:rsid w:val="0069423B"/>
    <w:rsid w:val="0069447F"/>
    <w:rsid w:val="0069554F"/>
    <w:rsid w:val="00695928"/>
    <w:rsid w:val="00695D0B"/>
    <w:rsid w:val="00696833"/>
    <w:rsid w:val="00697B58"/>
    <w:rsid w:val="00697C0E"/>
    <w:rsid w:val="00697DF4"/>
    <w:rsid w:val="006A0474"/>
    <w:rsid w:val="006A140A"/>
    <w:rsid w:val="006A2632"/>
    <w:rsid w:val="006A3E03"/>
    <w:rsid w:val="006A4390"/>
    <w:rsid w:val="006A460D"/>
    <w:rsid w:val="006A4FE0"/>
    <w:rsid w:val="006A645F"/>
    <w:rsid w:val="006A65A3"/>
    <w:rsid w:val="006B03FA"/>
    <w:rsid w:val="006B1201"/>
    <w:rsid w:val="006B2A8F"/>
    <w:rsid w:val="006B2D9C"/>
    <w:rsid w:val="006B3374"/>
    <w:rsid w:val="006B41DD"/>
    <w:rsid w:val="006B5E80"/>
    <w:rsid w:val="006B72B5"/>
    <w:rsid w:val="006C0227"/>
    <w:rsid w:val="006C2023"/>
    <w:rsid w:val="006C243A"/>
    <w:rsid w:val="006C2FFD"/>
    <w:rsid w:val="006C3AA8"/>
    <w:rsid w:val="006C3E83"/>
    <w:rsid w:val="006C42E5"/>
    <w:rsid w:val="006C4C4B"/>
    <w:rsid w:val="006C5DC3"/>
    <w:rsid w:val="006C6768"/>
    <w:rsid w:val="006C67CA"/>
    <w:rsid w:val="006C7889"/>
    <w:rsid w:val="006D0248"/>
    <w:rsid w:val="006D032C"/>
    <w:rsid w:val="006D2030"/>
    <w:rsid w:val="006D36AA"/>
    <w:rsid w:val="006D3A80"/>
    <w:rsid w:val="006D3BAC"/>
    <w:rsid w:val="006D4C0C"/>
    <w:rsid w:val="006D6E0E"/>
    <w:rsid w:val="006E0AAA"/>
    <w:rsid w:val="006E1210"/>
    <w:rsid w:val="006E136C"/>
    <w:rsid w:val="006E177D"/>
    <w:rsid w:val="006E1FC3"/>
    <w:rsid w:val="006E1FD5"/>
    <w:rsid w:val="006E2F56"/>
    <w:rsid w:val="006E37A3"/>
    <w:rsid w:val="006E3F11"/>
    <w:rsid w:val="006E42BD"/>
    <w:rsid w:val="006E48F0"/>
    <w:rsid w:val="006E4BCF"/>
    <w:rsid w:val="006F0974"/>
    <w:rsid w:val="006F0EBD"/>
    <w:rsid w:val="006F177B"/>
    <w:rsid w:val="006F305D"/>
    <w:rsid w:val="006F3177"/>
    <w:rsid w:val="006F33EC"/>
    <w:rsid w:val="006F3A09"/>
    <w:rsid w:val="006F4BFE"/>
    <w:rsid w:val="006F5B00"/>
    <w:rsid w:val="006F5B8F"/>
    <w:rsid w:val="006F711E"/>
    <w:rsid w:val="0070074F"/>
    <w:rsid w:val="00705094"/>
    <w:rsid w:val="00705164"/>
    <w:rsid w:val="007079F6"/>
    <w:rsid w:val="007115E9"/>
    <w:rsid w:val="007160BA"/>
    <w:rsid w:val="00717FBF"/>
    <w:rsid w:val="00721401"/>
    <w:rsid w:val="00721522"/>
    <w:rsid w:val="00721608"/>
    <w:rsid w:val="00721D26"/>
    <w:rsid w:val="007226DC"/>
    <w:rsid w:val="0072476F"/>
    <w:rsid w:val="00725AE8"/>
    <w:rsid w:val="007268FA"/>
    <w:rsid w:val="00727BF6"/>
    <w:rsid w:val="00730A14"/>
    <w:rsid w:val="00735CD9"/>
    <w:rsid w:val="00741E2E"/>
    <w:rsid w:val="00743869"/>
    <w:rsid w:val="00745CF7"/>
    <w:rsid w:val="007503BA"/>
    <w:rsid w:val="007510E9"/>
    <w:rsid w:val="00751290"/>
    <w:rsid w:val="00751EA1"/>
    <w:rsid w:val="0075292C"/>
    <w:rsid w:val="00752E35"/>
    <w:rsid w:val="00752E53"/>
    <w:rsid w:val="00753C94"/>
    <w:rsid w:val="00753D5C"/>
    <w:rsid w:val="00753DF7"/>
    <w:rsid w:val="0075416E"/>
    <w:rsid w:val="00754EFD"/>
    <w:rsid w:val="00756C4A"/>
    <w:rsid w:val="00757565"/>
    <w:rsid w:val="00760BCF"/>
    <w:rsid w:val="00760CE4"/>
    <w:rsid w:val="00762431"/>
    <w:rsid w:val="007629E7"/>
    <w:rsid w:val="00762DDE"/>
    <w:rsid w:val="007632AD"/>
    <w:rsid w:val="00765452"/>
    <w:rsid w:val="00765C82"/>
    <w:rsid w:val="00765D49"/>
    <w:rsid w:val="00767442"/>
    <w:rsid w:val="0077184A"/>
    <w:rsid w:val="0077278B"/>
    <w:rsid w:val="00774639"/>
    <w:rsid w:val="0078026E"/>
    <w:rsid w:val="00782428"/>
    <w:rsid w:val="00785C36"/>
    <w:rsid w:val="00786868"/>
    <w:rsid w:val="007869FE"/>
    <w:rsid w:val="0078743C"/>
    <w:rsid w:val="00790EC5"/>
    <w:rsid w:val="00792B1C"/>
    <w:rsid w:val="00797B2F"/>
    <w:rsid w:val="00797C15"/>
    <w:rsid w:val="007A36AE"/>
    <w:rsid w:val="007A47D9"/>
    <w:rsid w:val="007A4DD5"/>
    <w:rsid w:val="007B07BE"/>
    <w:rsid w:val="007B27FB"/>
    <w:rsid w:val="007B332E"/>
    <w:rsid w:val="007B59B5"/>
    <w:rsid w:val="007B66CA"/>
    <w:rsid w:val="007B7948"/>
    <w:rsid w:val="007C0DAB"/>
    <w:rsid w:val="007C18F9"/>
    <w:rsid w:val="007C20A5"/>
    <w:rsid w:val="007C26BC"/>
    <w:rsid w:val="007C4440"/>
    <w:rsid w:val="007C6E17"/>
    <w:rsid w:val="007D1CEA"/>
    <w:rsid w:val="007D1E56"/>
    <w:rsid w:val="007D402E"/>
    <w:rsid w:val="007E24C8"/>
    <w:rsid w:val="007E2C87"/>
    <w:rsid w:val="007E32C5"/>
    <w:rsid w:val="007E3DFF"/>
    <w:rsid w:val="007E4222"/>
    <w:rsid w:val="007E5CD0"/>
    <w:rsid w:val="007E733E"/>
    <w:rsid w:val="007F02ED"/>
    <w:rsid w:val="007F0572"/>
    <w:rsid w:val="007F0DC8"/>
    <w:rsid w:val="007F2C72"/>
    <w:rsid w:val="007F5D3B"/>
    <w:rsid w:val="007F751C"/>
    <w:rsid w:val="007F78D9"/>
    <w:rsid w:val="007F7AC1"/>
    <w:rsid w:val="007F7FAC"/>
    <w:rsid w:val="0080065B"/>
    <w:rsid w:val="00800CB9"/>
    <w:rsid w:val="00801C72"/>
    <w:rsid w:val="008024CB"/>
    <w:rsid w:val="00804E71"/>
    <w:rsid w:val="00806A48"/>
    <w:rsid w:val="00806C2A"/>
    <w:rsid w:val="00807484"/>
    <w:rsid w:val="00807733"/>
    <w:rsid w:val="008131D3"/>
    <w:rsid w:val="008131DC"/>
    <w:rsid w:val="008156D4"/>
    <w:rsid w:val="00816468"/>
    <w:rsid w:val="008164FF"/>
    <w:rsid w:val="0081761A"/>
    <w:rsid w:val="00817F63"/>
    <w:rsid w:val="00821172"/>
    <w:rsid w:val="0082190A"/>
    <w:rsid w:val="00821AFC"/>
    <w:rsid w:val="00825351"/>
    <w:rsid w:val="0082549B"/>
    <w:rsid w:val="008257BD"/>
    <w:rsid w:val="00825AF6"/>
    <w:rsid w:val="00825EA6"/>
    <w:rsid w:val="008267D3"/>
    <w:rsid w:val="008274E9"/>
    <w:rsid w:val="008277B1"/>
    <w:rsid w:val="0083100D"/>
    <w:rsid w:val="0083158C"/>
    <w:rsid w:val="00832BFC"/>
    <w:rsid w:val="00833065"/>
    <w:rsid w:val="0083387B"/>
    <w:rsid w:val="00837116"/>
    <w:rsid w:val="0083728C"/>
    <w:rsid w:val="00837F36"/>
    <w:rsid w:val="00840203"/>
    <w:rsid w:val="00840410"/>
    <w:rsid w:val="008410B2"/>
    <w:rsid w:val="008411FD"/>
    <w:rsid w:val="00842267"/>
    <w:rsid w:val="00842D1F"/>
    <w:rsid w:val="008456DE"/>
    <w:rsid w:val="0085006D"/>
    <w:rsid w:val="00852952"/>
    <w:rsid w:val="00853B81"/>
    <w:rsid w:val="00856EBB"/>
    <w:rsid w:val="00857D01"/>
    <w:rsid w:val="00857F25"/>
    <w:rsid w:val="00866C8B"/>
    <w:rsid w:val="00867F41"/>
    <w:rsid w:val="00870520"/>
    <w:rsid w:val="0087248C"/>
    <w:rsid w:val="008728F4"/>
    <w:rsid w:val="008735B2"/>
    <w:rsid w:val="008751E6"/>
    <w:rsid w:val="008774A6"/>
    <w:rsid w:val="00880E77"/>
    <w:rsid w:val="00882029"/>
    <w:rsid w:val="00883682"/>
    <w:rsid w:val="0088408A"/>
    <w:rsid w:val="00884563"/>
    <w:rsid w:val="00885A2D"/>
    <w:rsid w:val="008922AD"/>
    <w:rsid w:val="008924C5"/>
    <w:rsid w:val="008931FA"/>
    <w:rsid w:val="0089386B"/>
    <w:rsid w:val="00895261"/>
    <w:rsid w:val="008961C3"/>
    <w:rsid w:val="00897979"/>
    <w:rsid w:val="008A1EBC"/>
    <w:rsid w:val="008A5B80"/>
    <w:rsid w:val="008A69DD"/>
    <w:rsid w:val="008A6B1D"/>
    <w:rsid w:val="008A717E"/>
    <w:rsid w:val="008B02B9"/>
    <w:rsid w:val="008B0ECE"/>
    <w:rsid w:val="008B3DE2"/>
    <w:rsid w:val="008B47A7"/>
    <w:rsid w:val="008B53A6"/>
    <w:rsid w:val="008B611D"/>
    <w:rsid w:val="008B63C4"/>
    <w:rsid w:val="008B7D76"/>
    <w:rsid w:val="008C3D35"/>
    <w:rsid w:val="008C4691"/>
    <w:rsid w:val="008C4843"/>
    <w:rsid w:val="008C49AF"/>
    <w:rsid w:val="008C54DF"/>
    <w:rsid w:val="008C5B28"/>
    <w:rsid w:val="008C638C"/>
    <w:rsid w:val="008C6CE5"/>
    <w:rsid w:val="008C7072"/>
    <w:rsid w:val="008D22F5"/>
    <w:rsid w:val="008D2A97"/>
    <w:rsid w:val="008D5034"/>
    <w:rsid w:val="008D565A"/>
    <w:rsid w:val="008D6A2C"/>
    <w:rsid w:val="008D778B"/>
    <w:rsid w:val="008E1BB8"/>
    <w:rsid w:val="008E2243"/>
    <w:rsid w:val="008E29E5"/>
    <w:rsid w:val="008E3C42"/>
    <w:rsid w:val="008E5C07"/>
    <w:rsid w:val="008E7BE0"/>
    <w:rsid w:val="008F2278"/>
    <w:rsid w:val="008F267E"/>
    <w:rsid w:val="008F5D5C"/>
    <w:rsid w:val="008F63C0"/>
    <w:rsid w:val="008F66D4"/>
    <w:rsid w:val="008F6ECE"/>
    <w:rsid w:val="008F76AB"/>
    <w:rsid w:val="00900B88"/>
    <w:rsid w:val="00900C32"/>
    <w:rsid w:val="009115AB"/>
    <w:rsid w:val="009133F1"/>
    <w:rsid w:val="00915C18"/>
    <w:rsid w:val="00916DEC"/>
    <w:rsid w:val="00920310"/>
    <w:rsid w:val="00920AE0"/>
    <w:rsid w:val="0092155A"/>
    <w:rsid w:val="00921C7C"/>
    <w:rsid w:val="009233FA"/>
    <w:rsid w:val="00923663"/>
    <w:rsid w:val="009245AE"/>
    <w:rsid w:val="0092488A"/>
    <w:rsid w:val="00924AEA"/>
    <w:rsid w:val="00925AA1"/>
    <w:rsid w:val="00925E37"/>
    <w:rsid w:val="0092630C"/>
    <w:rsid w:val="00926C78"/>
    <w:rsid w:val="00930FDB"/>
    <w:rsid w:val="009315CF"/>
    <w:rsid w:val="00932040"/>
    <w:rsid w:val="00933C0E"/>
    <w:rsid w:val="00934CB3"/>
    <w:rsid w:val="00934CEE"/>
    <w:rsid w:val="009354B3"/>
    <w:rsid w:val="00936095"/>
    <w:rsid w:val="00937439"/>
    <w:rsid w:val="00941901"/>
    <w:rsid w:val="00942450"/>
    <w:rsid w:val="00942DCB"/>
    <w:rsid w:val="009433CE"/>
    <w:rsid w:val="00943AA9"/>
    <w:rsid w:val="00945D17"/>
    <w:rsid w:val="00947329"/>
    <w:rsid w:val="0094776E"/>
    <w:rsid w:val="00947AD0"/>
    <w:rsid w:val="00947B8D"/>
    <w:rsid w:val="00947E71"/>
    <w:rsid w:val="00950203"/>
    <w:rsid w:val="0095030D"/>
    <w:rsid w:val="00950A9F"/>
    <w:rsid w:val="009510C2"/>
    <w:rsid w:val="009535AF"/>
    <w:rsid w:val="00954A73"/>
    <w:rsid w:val="0096138F"/>
    <w:rsid w:val="0096325F"/>
    <w:rsid w:val="00963B15"/>
    <w:rsid w:val="009651CF"/>
    <w:rsid w:val="00965A2D"/>
    <w:rsid w:val="0096727C"/>
    <w:rsid w:val="009704D7"/>
    <w:rsid w:val="009706DC"/>
    <w:rsid w:val="00973AD6"/>
    <w:rsid w:val="009765FB"/>
    <w:rsid w:val="00981825"/>
    <w:rsid w:val="0098266E"/>
    <w:rsid w:val="009827BE"/>
    <w:rsid w:val="009837DE"/>
    <w:rsid w:val="0098488C"/>
    <w:rsid w:val="00985545"/>
    <w:rsid w:val="00986FEF"/>
    <w:rsid w:val="00987A0B"/>
    <w:rsid w:val="00990DDB"/>
    <w:rsid w:val="009915B9"/>
    <w:rsid w:val="009921CF"/>
    <w:rsid w:val="009933CB"/>
    <w:rsid w:val="0099454E"/>
    <w:rsid w:val="0099491C"/>
    <w:rsid w:val="009958C1"/>
    <w:rsid w:val="009978F0"/>
    <w:rsid w:val="009A018B"/>
    <w:rsid w:val="009A4A98"/>
    <w:rsid w:val="009A5AE5"/>
    <w:rsid w:val="009A5DD8"/>
    <w:rsid w:val="009A76C3"/>
    <w:rsid w:val="009B0718"/>
    <w:rsid w:val="009B1B1F"/>
    <w:rsid w:val="009B26FA"/>
    <w:rsid w:val="009B3EC4"/>
    <w:rsid w:val="009B6841"/>
    <w:rsid w:val="009B750B"/>
    <w:rsid w:val="009B7948"/>
    <w:rsid w:val="009C0A6D"/>
    <w:rsid w:val="009C1013"/>
    <w:rsid w:val="009C2833"/>
    <w:rsid w:val="009C2C97"/>
    <w:rsid w:val="009C34AC"/>
    <w:rsid w:val="009C36CA"/>
    <w:rsid w:val="009C4408"/>
    <w:rsid w:val="009C4645"/>
    <w:rsid w:val="009C4A33"/>
    <w:rsid w:val="009C4EA5"/>
    <w:rsid w:val="009C5443"/>
    <w:rsid w:val="009C5983"/>
    <w:rsid w:val="009C5D0F"/>
    <w:rsid w:val="009C6D05"/>
    <w:rsid w:val="009C7EE9"/>
    <w:rsid w:val="009D01B9"/>
    <w:rsid w:val="009D0403"/>
    <w:rsid w:val="009D5B49"/>
    <w:rsid w:val="009D5CBA"/>
    <w:rsid w:val="009D651E"/>
    <w:rsid w:val="009E2222"/>
    <w:rsid w:val="009E2C9E"/>
    <w:rsid w:val="009E486A"/>
    <w:rsid w:val="009E4D48"/>
    <w:rsid w:val="009E4FD1"/>
    <w:rsid w:val="009E5E14"/>
    <w:rsid w:val="009E6057"/>
    <w:rsid w:val="009E62E1"/>
    <w:rsid w:val="009E675B"/>
    <w:rsid w:val="009E7275"/>
    <w:rsid w:val="009E7894"/>
    <w:rsid w:val="009F14A5"/>
    <w:rsid w:val="009F4120"/>
    <w:rsid w:val="009F4C1F"/>
    <w:rsid w:val="009F4CE9"/>
    <w:rsid w:val="009F6F1B"/>
    <w:rsid w:val="009F78A4"/>
    <w:rsid w:val="00A00263"/>
    <w:rsid w:val="00A00417"/>
    <w:rsid w:val="00A0129D"/>
    <w:rsid w:val="00A02844"/>
    <w:rsid w:val="00A07D04"/>
    <w:rsid w:val="00A10396"/>
    <w:rsid w:val="00A10A6C"/>
    <w:rsid w:val="00A120BC"/>
    <w:rsid w:val="00A14B1C"/>
    <w:rsid w:val="00A158B5"/>
    <w:rsid w:val="00A15AF8"/>
    <w:rsid w:val="00A175F8"/>
    <w:rsid w:val="00A20B6D"/>
    <w:rsid w:val="00A24B57"/>
    <w:rsid w:val="00A25123"/>
    <w:rsid w:val="00A251DF"/>
    <w:rsid w:val="00A274EC"/>
    <w:rsid w:val="00A310FA"/>
    <w:rsid w:val="00A337CB"/>
    <w:rsid w:val="00A34594"/>
    <w:rsid w:val="00A40EF2"/>
    <w:rsid w:val="00A421FD"/>
    <w:rsid w:val="00A42A54"/>
    <w:rsid w:val="00A4301C"/>
    <w:rsid w:val="00A45D79"/>
    <w:rsid w:val="00A46D51"/>
    <w:rsid w:val="00A53AD5"/>
    <w:rsid w:val="00A53D54"/>
    <w:rsid w:val="00A54E0E"/>
    <w:rsid w:val="00A55931"/>
    <w:rsid w:val="00A569CD"/>
    <w:rsid w:val="00A61A6F"/>
    <w:rsid w:val="00A62355"/>
    <w:rsid w:val="00A632F1"/>
    <w:rsid w:val="00A64787"/>
    <w:rsid w:val="00A65088"/>
    <w:rsid w:val="00A6558F"/>
    <w:rsid w:val="00A65917"/>
    <w:rsid w:val="00A73096"/>
    <w:rsid w:val="00A75A3F"/>
    <w:rsid w:val="00A7628F"/>
    <w:rsid w:val="00A8231D"/>
    <w:rsid w:val="00A842C9"/>
    <w:rsid w:val="00A84E93"/>
    <w:rsid w:val="00A855DC"/>
    <w:rsid w:val="00A900C1"/>
    <w:rsid w:val="00A929C6"/>
    <w:rsid w:val="00A939ED"/>
    <w:rsid w:val="00A93DE5"/>
    <w:rsid w:val="00A94073"/>
    <w:rsid w:val="00AA12FB"/>
    <w:rsid w:val="00AA20E8"/>
    <w:rsid w:val="00AA24F6"/>
    <w:rsid w:val="00AA3AF4"/>
    <w:rsid w:val="00AA3F53"/>
    <w:rsid w:val="00AA6071"/>
    <w:rsid w:val="00AA6765"/>
    <w:rsid w:val="00AA7143"/>
    <w:rsid w:val="00AA754B"/>
    <w:rsid w:val="00AA7D66"/>
    <w:rsid w:val="00AB2F0A"/>
    <w:rsid w:val="00AB3C76"/>
    <w:rsid w:val="00AB445A"/>
    <w:rsid w:val="00AB603F"/>
    <w:rsid w:val="00AB674D"/>
    <w:rsid w:val="00AC0A1F"/>
    <w:rsid w:val="00AC1F24"/>
    <w:rsid w:val="00AC4AF2"/>
    <w:rsid w:val="00AC4E3C"/>
    <w:rsid w:val="00AC5050"/>
    <w:rsid w:val="00AC7506"/>
    <w:rsid w:val="00AC786C"/>
    <w:rsid w:val="00AD053D"/>
    <w:rsid w:val="00AD1051"/>
    <w:rsid w:val="00AD28F7"/>
    <w:rsid w:val="00AD5930"/>
    <w:rsid w:val="00AD5D0C"/>
    <w:rsid w:val="00AE0FD4"/>
    <w:rsid w:val="00AE5403"/>
    <w:rsid w:val="00AE591C"/>
    <w:rsid w:val="00AE7983"/>
    <w:rsid w:val="00AE7A2F"/>
    <w:rsid w:val="00AE7B37"/>
    <w:rsid w:val="00AF1FEC"/>
    <w:rsid w:val="00AF25E7"/>
    <w:rsid w:val="00AF47B9"/>
    <w:rsid w:val="00AF6019"/>
    <w:rsid w:val="00AF7C71"/>
    <w:rsid w:val="00B00101"/>
    <w:rsid w:val="00B01AEA"/>
    <w:rsid w:val="00B01E69"/>
    <w:rsid w:val="00B036F1"/>
    <w:rsid w:val="00B03B2F"/>
    <w:rsid w:val="00B03D2F"/>
    <w:rsid w:val="00B05C0B"/>
    <w:rsid w:val="00B06232"/>
    <w:rsid w:val="00B06B9D"/>
    <w:rsid w:val="00B07979"/>
    <w:rsid w:val="00B100B1"/>
    <w:rsid w:val="00B10AF7"/>
    <w:rsid w:val="00B10F46"/>
    <w:rsid w:val="00B11C55"/>
    <w:rsid w:val="00B120C0"/>
    <w:rsid w:val="00B15ED3"/>
    <w:rsid w:val="00B15F1A"/>
    <w:rsid w:val="00B15F74"/>
    <w:rsid w:val="00B17C60"/>
    <w:rsid w:val="00B21869"/>
    <w:rsid w:val="00B22766"/>
    <w:rsid w:val="00B27580"/>
    <w:rsid w:val="00B30EFE"/>
    <w:rsid w:val="00B334F7"/>
    <w:rsid w:val="00B342D4"/>
    <w:rsid w:val="00B37293"/>
    <w:rsid w:val="00B377A6"/>
    <w:rsid w:val="00B40FFB"/>
    <w:rsid w:val="00B42A7B"/>
    <w:rsid w:val="00B442C8"/>
    <w:rsid w:val="00B44B6C"/>
    <w:rsid w:val="00B44D43"/>
    <w:rsid w:val="00B45BE0"/>
    <w:rsid w:val="00B46F3D"/>
    <w:rsid w:val="00B505DD"/>
    <w:rsid w:val="00B50FCC"/>
    <w:rsid w:val="00B51893"/>
    <w:rsid w:val="00B51B6A"/>
    <w:rsid w:val="00B53B49"/>
    <w:rsid w:val="00B5412F"/>
    <w:rsid w:val="00B54E4B"/>
    <w:rsid w:val="00B55EA9"/>
    <w:rsid w:val="00B568A2"/>
    <w:rsid w:val="00B572A3"/>
    <w:rsid w:val="00B60203"/>
    <w:rsid w:val="00B60EE9"/>
    <w:rsid w:val="00B61982"/>
    <w:rsid w:val="00B644EC"/>
    <w:rsid w:val="00B65524"/>
    <w:rsid w:val="00B65896"/>
    <w:rsid w:val="00B65AFB"/>
    <w:rsid w:val="00B66A2A"/>
    <w:rsid w:val="00B67BEE"/>
    <w:rsid w:val="00B711A8"/>
    <w:rsid w:val="00B72AC2"/>
    <w:rsid w:val="00B74370"/>
    <w:rsid w:val="00B7667A"/>
    <w:rsid w:val="00B7676F"/>
    <w:rsid w:val="00B77EB0"/>
    <w:rsid w:val="00B80497"/>
    <w:rsid w:val="00B82513"/>
    <w:rsid w:val="00B82EF1"/>
    <w:rsid w:val="00B8341D"/>
    <w:rsid w:val="00B86493"/>
    <w:rsid w:val="00B86A44"/>
    <w:rsid w:val="00B87F37"/>
    <w:rsid w:val="00B91163"/>
    <w:rsid w:val="00B92E09"/>
    <w:rsid w:val="00B9337E"/>
    <w:rsid w:val="00B9746A"/>
    <w:rsid w:val="00B97843"/>
    <w:rsid w:val="00B97E53"/>
    <w:rsid w:val="00BA273E"/>
    <w:rsid w:val="00BB319D"/>
    <w:rsid w:val="00BB3F6D"/>
    <w:rsid w:val="00BB449E"/>
    <w:rsid w:val="00BB61C4"/>
    <w:rsid w:val="00BB6A8F"/>
    <w:rsid w:val="00BB70E3"/>
    <w:rsid w:val="00BC0B7D"/>
    <w:rsid w:val="00BC4CDE"/>
    <w:rsid w:val="00BC6C21"/>
    <w:rsid w:val="00BC7E18"/>
    <w:rsid w:val="00BD082F"/>
    <w:rsid w:val="00BD19DC"/>
    <w:rsid w:val="00BD2E55"/>
    <w:rsid w:val="00BD477C"/>
    <w:rsid w:val="00BD4BD1"/>
    <w:rsid w:val="00BD67E6"/>
    <w:rsid w:val="00BD6B7D"/>
    <w:rsid w:val="00BD73F5"/>
    <w:rsid w:val="00BE0252"/>
    <w:rsid w:val="00BE1D6F"/>
    <w:rsid w:val="00BE219C"/>
    <w:rsid w:val="00BE3587"/>
    <w:rsid w:val="00BE4306"/>
    <w:rsid w:val="00BE48D0"/>
    <w:rsid w:val="00BE4A88"/>
    <w:rsid w:val="00BE5773"/>
    <w:rsid w:val="00BE584F"/>
    <w:rsid w:val="00BE5DBE"/>
    <w:rsid w:val="00BE6AD6"/>
    <w:rsid w:val="00BE7616"/>
    <w:rsid w:val="00BE79F8"/>
    <w:rsid w:val="00BF0283"/>
    <w:rsid w:val="00BF0DA3"/>
    <w:rsid w:val="00BF139F"/>
    <w:rsid w:val="00BF3319"/>
    <w:rsid w:val="00BF4A31"/>
    <w:rsid w:val="00BF53BF"/>
    <w:rsid w:val="00BF59F1"/>
    <w:rsid w:val="00BF603E"/>
    <w:rsid w:val="00BF75D6"/>
    <w:rsid w:val="00C0247A"/>
    <w:rsid w:val="00C029B4"/>
    <w:rsid w:val="00C0668B"/>
    <w:rsid w:val="00C078C3"/>
    <w:rsid w:val="00C07AEC"/>
    <w:rsid w:val="00C114E5"/>
    <w:rsid w:val="00C14B4C"/>
    <w:rsid w:val="00C16B67"/>
    <w:rsid w:val="00C257A0"/>
    <w:rsid w:val="00C2586B"/>
    <w:rsid w:val="00C2639D"/>
    <w:rsid w:val="00C26489"/>
    <w:rsid w:val="00C272F4"/>
    <w:rsid w:val="00C2790A"/>
    <w:rsid w:val="00C27FA4"/>
    <w:rsid w:val="00C3046C"/>
    <w:rsid w:val="00C32B51"/>
    <w:rsid w:val="00C33363"/>
    <w:rsid w:val="00C358CA"/>
    <w:rsid w:val="00C358CD"/>
    <w:rsid w:val="00C369D0"/>
    <w:rsid w:val="00C40540"/>
    <w:rsid w:val="00C41425"/>
    <w:rsid w:val="00C417DC"/>
    <w:rsid w:val="00C42293"/>
    <w:rsid w:val="00C4270E"/>
    <w:rsid w:val="00C4311A"/>
    <w:rsid w:val="00C4458B"/>
    <w:rsid w:val="00C4750B"/>
    <w:rsid w:val="00C553DE"/>
    <w:rsid w:val="00C55537"/>
    <w:rsid w:val="00C55D6B"/>
    <w:rsid w:val="00C60EFD"/>
    <w:rsid w:val="00C62C73"/>
    <w:rsid w:val="00C62D08"/>
    <w:rsid w:val="00C63173"/>
    <w:rsid w:val="00C63542"/>
    <w:rsid w:val="00C63EFE"/>
    <w:rsid w:val="00C64758"/>
    <w:rsid w:val="00C6512D"/>
    <w:rsid w:val="00C66112"/>
    <w:rsid w:val="00C66380"/>
    <w:rsid w:val="00C670DE"/>
    <w:rsid w:val="00C704FF"/>
    <w:rsid w:val="00C70D0E"/>
    <w:rsid w:val="00C715D8"/>
    <w:rsid w:val="00C71E75"/>
    <w:rsid w:val="00C72C7C"/>
    <w:rsid w:val="00C73667"/>
    <w:rsid w:val="00C7524B"/>
    <w:rsid w:val="00C76276"/>
    <w:rsid w:val="00C774B4"/>
    <w:rsid w:val="00C8208D"/>
    <w:rsid w:val="00C82FCF"/>
    <w:rsid w:val="00C83323"/>
    <w:rsid w:val="00C836C2"/>
    <w:rsid w:val="00C83B12"/>
    <w:rsid w:val="00C87B6F"/>
    <w:rsid w:val="00C87CD8"/>
    <w:rsid w:val="00C90BFB"/>
    <w:rsid w:val="00C9386A"/>
    <w:rsid w:val="00C93FFE"/>
    <w:rsid w:val="00C95DBC"/>
    <w:rsid w:val="00C96971"/>
    <w:rsid w:val="00C97E47"/>
    <w:rsid w:val="00CA00C5"/>
    <w:rsid w:val="00CA331F"/>
    <w:rsid w:val="00CA4906"/>
    <w:rsid w:val="00CA57C1"/>
    <w:rsid w:val="00CA7B90"/>
    <w:rsid w:val="00CB0AC5"/>
    <w:rsid w:val="00CB3C52"/>
    <w:rsid w:val="00CB6257"/>
    <w:rsid w:val="00CB73CE"/>
    <w:rsid w:val="00CC0D9F"/>
    <w:rsid w:val="00CC1027"/>
    <w:rsid w:val="00CC121E"/>
    <w:rsid w:val="00CC18F7"/>
    <w:rsid w:val="00CC1BC7"/>
    <w:rsid w:val="00CC2632"/>
    <w:rsid w:val="00CC42AC"/>
    <w:rsid w:val="00CC5C41"/>
    <w:rsid w:val="00CC72D3"/>
    <w:rsid w:val="00CC7882"/>
    <w:rsid w:val="00CD0A1E"/>
    <w:rsid w:val="00CD1103"/>
    <w:rsid w:val="00CD1DAA"/>
    <w:rsid w:val="00CD21D9"/>
    <w:rsid w:val="00CD27CD"/>
    <w:rsid w:val="00CD37AE"/>
    <w:rsid w:val="00CD7BEB"/>
    <w:rsid w:val="00CE003E"/>
    <w:rsid w:val="00CE0126"/>
    <w:rsid w:val="00CE2BC9"/>
    <w:rsid w:val="00CE3C37"/>
    <w:rsid w:val="00CE4CE4"/>
    <w:rsid w:val="00CE6463"/>
    <w:rsid w:val="00CE6D6D"/>
    <w:rsid w:val="00CE6E7F"/>
    <w:rsid w:val="00CF1221"/>
    <w:rsid w:val="00CF1D8D"/>
    <w:rsid w:val="00CF3CD1"/>
    <w:rsid w:val="00CF7211"/>
    <w:rsid w:val="00D00EA4"/>
    <w:rsid w:val="00D014D5"/>
    <w:rsid w:val="00D01C2E"/>
    <w:rsid w:val="00D048DA"/>
    <w:rsid w:val="00D04E15"/>
    <w:rsid w:val="00D0672E"/>
    <w:rsid w:val="00D1190D"/>
    <w:rsid w:val="00D11CEB"/>
    <w:rsid w:val="00D159FD"/>
    <w:rsid w:val="00D21D74"/>
    <w:rsid w:val="00D2280E"/>
    <w:rsid w:val="00D2327D"/>
    <w:rsid w:val="00D246DF"/>
    <w:rsid w:val="00D24815"/>
    <w:rsid w:val="00D248A2"/>
    <w:rsid w:val="00D24CF2"/>
    <w:rsid w:val="00D257A6"/>
    <w:rsid w:val="00D2595C"/>
    <w:rsid w:val="00D31B67"/>
    <w:rsid w:val="00D3323C"/>
    <w:rsid w:val="00D34F55"/>
    <w:rsid w:val="00D35095"/>
    <w:rsid w:val="00D401FC"/>
    <w:rsid w:val="00D4047B"/>
    <w:rsid w:val="00D409CC"/>
    <w:rsid w:val="00D40EAF"/>
    <w:rsid w:val="00D419B2"/>
    <w:rsid w:val="00D45E89"/>
    <w:rsid w:val="00D50261"/>
    <w:rsid w:val="00D51778"/>
    <w:rsid w:val="00D51866"/>
    <w:rsid w:val="00D51B70"/>
    <w:rsid w:val="00D5292A"/>
    <w:rsid w:val="00D52FDB"/>
    <w:rsid w:val="00D532BD"/>
    <w:rsid w:val="00D53A9B"/>
    <w:rsid w:val="00D5482C"/>
    <w:rsid w:val="00D5560C"/>
    <w:rsid w:val="00D55B49"/>
    <w:rsid w:val="00D55D2E"/>
    <w:rsid w:val="00D60359"/>
    <w:rsid w:val="00D6166D"/>
    <w:rsid w:val="00D61B67"/>
    <w:rsid w:val="00D6244B"/>
    <w:rsid w:val="00D62A04"/>
    <w:rsid w:val="00D63600"/>
    <w:rsid w:val="00D63FB5"/>
    <w:rsid w:val="00D66188"/>
    <w:rsid w:val="00D67F84"/>
    <w:rsid w:val="00D7116E"/>
    <w:rsid w:val="00D7142D"/>
    <w:rsid w:val="00D714C9"/>
    <w:rsid w:val="00D73569"/>
    <w:rsid w:val="00D73FF1"/>
    <w:rsid w:val="00D76A7B"/>
    <w:rsid w:val="00D800EA"/>
    <w:rsid w:val="00D8194A"/>
    <w:rsid w:val="00D84DC3"/>
    <w:rsid w:val="00D8521E"/>
    <w:rsid w:val="00D8565F"/>
    <w:rsid w:val="00D87E33"/>
    <w:rsid w:val="00D92271"/>
    <w:rsid w:val="00D92588"/>
    <w:rsid w:val="00D92D1B"/>
    <w:rsid w:val="00D970B8"/>
    <w:rsid w:val="00DA2C62"/>
    <w:rsid w:val="00DA412F"/>
    <w:rsid w:val="00DA4B63"/>
    <w:rsid w:val="00DA552B"/>
    <w:rsid w:val="00DA7250"/>
    <w:rsid w:val="00DB0F33"/>
    <w:rsid w:val="00DB1161"/>
    <w:rsid w:val="00DB3C10"/>
    <w:rsid w:val="00DB5F1E"/>
    <w:rsid w:val="00DB6617"/>
    <w:rsid w:val="00DB6C52"/>
    <w:rsid w:val="00DC0724"/>
    <w:rsid w:val="00DC17D5"/>
    <w:rsid w:val="00DC207B"/>
    <w:rsid w:val="00DC21A5"/>
    <w:rsid w:val="00DC5C81"/>
    <w:rsid w:val="00DD0D05"/>
    <w:rsid w:val="00DD2A19"/>
    <w:rsid w:val="00DD5734"/>
    <w:rsid w:val="00DD57C7"/>
    <w:rsid w:val="00DD5C77"/>
    <w:rsid w:val="00DD6539"/>
    <w:rsid w:val="00DD684F"/>
    <w:rsid w:val="00DD7C8A"/>
    <w:rsid w:val="00DE0B14"/>
    <w:rsid w:val="00DE6D23"/>
    <w:rsid w:val="00DF3E53"/>
    <w:rsid w:val="00DF528C"/>
    <w:rsid w:val="00DF5A5F"/>
    <w:rsid w:val="00DF6CF3"/>
    <w:rsid w:val="00E0147F"/>
    <w:rsid w:val="00E02FF3"/>
    <w:rsid w:val="00E04C91"/>
    <w:rsid w:val="00E058E0"/>
    <w:rsid w:val="00E112F4"/>
    <w:rsid w:val="00E11B22"/>
    <w:rsid w:val="00E12A78"/>
    <w:rsid w:val="00E15B15"/>
    <w:rsid w:val="00E164D9"/>
    <w:rsid w:val="00E17957"/>
    <w:rsid w:val="00E17F24"/>
    <w:rsid w:val="00E208E3"/>
    <w:rsid w:val="00E2128A"/>
    <w:rsid w:val="00E21DD7"/>
    <w:rsid w:val="00E23562"/>
    <w:rsid w:val="00E23B51"/>
    <w:rsid w:val="00E300A7"/>
    <w:rsid w:val="00E30342"/>
    <w:rsid w:val="00E311F0"/>
    <w:rsid w:val="00E32F4B"/>
    <w:rsid w:val="00E333AF"/>
    <w:rsid w:val="00E33B49"/>
    <w:rsid w:val="00E3639B"/>
    <w:rsid w:val="00E37842"/>
    <w:rsid w:val="00E42190"/>
    <w:rsid w:val="00E4278D"/>
    <w:rsid w:val="00E43BD6"/>
    <w:rsid w:val="00E44230"/>
    <w:rsid w:val="00E45F4A"/>
    <w:rsid w:val="00E47AC9"/>
    <w:rsid w:val="00E5078E"/>
    <w:rsid w:val="00E52457"/>
    <w:rsid w:val="00E5363D"/>
    <w:rsid w:val="00E55CE3"/>
    <w:rsid w:val="00E56C44"/>
    <w:rsid w:val="00E60110"/>
    <w:rsid w:val="00E602B9"/>
    <w:rsid w:val="00E633E4"/>
    <w:rsid w:val="00E65299"/>
    <w:rsid w:val="00E660F1"/>
    <w:rsid w:val="00E72801"/>
    <w:rsid w:val="00E75C90"/>
    <w:rsid w:val="00E76B63"/>
    <w:rsid w:val="00E77DC8"/>
    <w:rsid w:val="00E8339D"/>
    <w:rsid w:val="00E834EE"/>
    <w:rsid w:val="00E8366F"/>
    <w:rsid w:val="00E8758E"/>
    <w:rsid w:val="00E87EB0"/>
    <w:rsid w:val="00E918D5"/>
    <w:rsid w:val="00E91BBC"/>
    <w:rsid w:val="00E91FEF"/>
    <w:rsid w:val="00E92922"/>
    <w:rsid w:val="00E92C88"/>
    <w:rsid w:val="00E9499B"/>
    <w:rsid w:val="00E94C08"/>
    <w:rsid w:val="00E9686E"/>
    <w:rsid w:val="00E96CB5"/>
    <w:rsid w:val="00E972CF"/>
    <w:rsid w:val="00EA02ED"/>
    <w:rsid w:val="00EA031C"/>
    <w:rsid w:val="00EA22E3"/>
    <w:rsid w:val="00EA2947"/>
    <w:rsid w:val="00EA2A75"/>
    <w:rsid w:val="00EA3047"/>
    <w:rsid w:val="00EA320C"/>
    <w:rsid w:val="00EA3C17"/>
    <w:rsid w:val="00EA5195"/>
    <w:rsid w:val="00EA52F0"/>
    <w:rsid w:val="00EA5F3E"/>
    <w:rsid w:val="00EA6318"/>
    <w:rsid w:val="00EA6A4F"/>
    <w:rsid w:val="00EA7364"/>
    <w:rsid w:val="00EA7991"/>
    <w:rsid w:val="00EB1803"/>
    <w:rsid w:val="00EB3587"/>
    <w:rsid w:val="00EB4827"/>
    <w:rsid w:val="00EB498D"/>
    <w:rsid w:val="00EB55D0"/>
    <w:rsid w:val="00EB59A7"/>
    <w:rsid w:val="00EB710B"/>
    <w:rsid w:val="00EB75F1"/>
    <w:rsid w:val="00EC50AA"/>
    <w:rsid w:val="00EC603A"/>
    <w:rsid w:val="00EC7136"/>
    <w:rsid w:val="00ED0A6A"/>
    <w:rsid w:val="00ED197E"/>
    <w:rsid w:val="00ED401B"/>
    <w:rsid w:val="00ED5B95"/>
    <w:rsid w:val="00ED649A"/>
    <w:rsid w:val="00EE20A3"/>
    <w:rsid w:val="00EE682F"/>
    <w:rsid w:val="00EF10A7"/>
    <w:rsid w:val="00EF205C"/>
    <w:rsid w:val="00EF61B1"/>
    <w:rsid w:val="00EF7AAD"/>
    <w:rsid w:val="00F00163"/>
    <w:rsid w:val="00F009BD"/>
    <w:rsid w:val="00F03B21"/>
    <w:rsid w:val="00F03E7E"/>
    <w:rsid w:val="00F0509A"/>
    <w:rsid w:val="00F05E78"/>
    <w:rsid w:val="00F062E2"/>
    <w:rsid w:val="00F10CE5"/>
    <w:rsid w:val="00F1136F"/>
    <w:rsid w:val="00F12B13"/>
    <w:rsid w:val="00F12CDF"/>
    <w:rsid w:val="00F12EB5"/>
    <w:rsid w:val="00F1454D"/>
    <w:rsid w:val="00F14FF8"/>
    <w:rsid w:val="00F167CC"/>
    <w:rsid w:val="00F17592"/>
    <w:rsid w:val="00F17BBE"/>
    <w:rsid w:val="00F17D31"/>
    <w:rsid w:val="00F21451"/>
    <w:rsid w:val="00F21EAD"/>
    <w:rsid w:val="00F2368B"/>
    <w:rsid w:val="00F30A3B"/>
    <w:rsid w:val="00F318B9"/>
    <w:rsid w:val="00F31AF3"/>
    <w:rsid w:val="00F350B3"/>
    <w:rsid w:val="00F360A4"/>
    <w:rsid w:val="00F3795E"/>
    <w:rsid w:val="00F3797D"/>
    <w:rsid w:val="00F404B8"/>
    <w:rsid w:val="00F406A7"/>
    <w:rsid w:val="00F411F3"/>
    <w:rsid w:val="00F4153B"/>
    <w:rsid w:val="00F4352D"/>
    <w:rsid w:val="00F43DC5"/>
    <w:rsid w:val="00F44CFA"/>
    <w:rsid w:val="00F4517C"/>
    <w:rsid w:val="00F46E5C"/>
    <w:rsid w:val="00F47650"/>
    <w:rsid w:val="00F47931"/>
    <w:rsid w:val="00F47B3E"/>
    <w:rsid w:val="00F47ECB"/>
    <w:rsid w:val="00F50C15"/>
    <w:rsid w:val="00F51E63"/>
    <w:rsid w:val="00F5251E"/>
    <w:rsid w:val="00F536F5"/>
    <w:rsid w:val="00F538D3"/>
    <w:rsid w:val="00F54A29"/>
    <w:rsid w:val="00F55A0A"/>
    <w:rsid w:val="00F55D87"/>
    <w:rsid w:val="00F565A0"/>
    <w:rsid w:val="00F56AF7"/>
    <w:rsid w:val="00F62F41"/>
    <w:rsid w:val="00F63FB1"/>
    <w:rsid w:val="00F67638"/>
    <w:rsid w:val="00F717F2"/>
    <w:rsid w:val="00F7270E"/>
    <w:rsid w:val="00F777FC"/>
    <w:rsid w:val="00F806DE"/>
    <w:rsid w:val="00F807B1"/>
    <w:rsid w:val="00F81288"/>
    <w:rsid w:val="00F8196F"/>
    <w:rsid w:val="00F81A27"/>
    <w:rsid w:val="00F82E1D"/>
    <w:rsid w:val="00F8315E"/>
    <w:rsid w:val="00F84119"/>
    <w:rsid w:val="00F84726"/>
    <w:rsid w:val="00F8541F"/>
    <w:rsid w:val="00F90D54"/>
    <w:rsid w:val="00F915E0"/>
    <w:rsid w:val="00F91D22"/>
    <w:rsid w:val="00F93AE3"/>
    <w:rsid w:val="00F93B52"/>
    <w:rsid w:val="00F950ED"/>
    <w:rsid w:val="00F96DD4"/>
    <w:rsid w:val="00F97BA4"/>
    <w:rsid w:val="00FA0AF4"/>
    <w:rsid w:val="00FA0BA5"/>
    <w:rsid w:val="00FA1A47"/>
    <w:rsid w:val="00FA2F27"/>
    <w:rsid w:val="00FA5C36"/>
    <w:rsid w:val="00FA6606"/>
    <w:rsid w:val="00FA6B79"/>
    <w:rsid w:val="00FA7279"/>
    <w:rsid w:val="00FB15EE"/>
    <w:rsid w:val="00FB1D3D"/>
    <w:rsid w:val="00FB211F"/>
    <w:rsid w:val="00FC04F1"/>
    <w:rsid w:val="00FC29E7"/>
    <w:rsid w:val="00FC29F1"/>
    <w:rsid w:val="00FC2A6C"/>
    <w:rsid w:val="00FC33BA"/>
    <w:rsid w:val="00FC5B08"/>
    <w:rsid w:val="00FC6E57"/>
    <w:rsid w:val="00FD05C7"/>
    <w:rsid w:val="00FD06F5"/>
    <w:rsid w:val="00FD1651"/>
    <w:rsid w:val="00FD20BD"/>
    <w:rsid w:val="00FD2F08"/>
    <w:rsid w:val="00FD49AB"/>
    <w:rsid w:val="00FD5BE4"/>
    <w:rsid w:val="00FD5CAD"/>
    <w:rsid w:val="00FD6A8A"/>
    <w:rsid w:val="00FD7345"/>
    <w:rsid w:val="00FE1371"/>
    <w:rsid w:val="00FE1F62"/>
    <w:rsid w:val="00FE396B"/>
    <w:rsid w:val="00FE7CCC"/>
    <w:rsid w:val="00FF01A1"/>
    <w:rsid w:val="00FF1A03"/>
    <w:rsid w:val="00FF2F1F"/>
    <w:rsid w:val="00FF3078"/>
    <w:rsid w:val="00FF47A6"/>
    <w:rsid w:val="00FF4A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99D5"/>
  <w15:chartTrackingRefBased/>
  <w15:docId w15:val="{3088EFB4-1358-4DA0-9B14-600B8583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C6638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s-alignment-element">
    <w:name w:val="ts-alignment-element"/>
    <w:basedOn w:val="a0"/>
    <w:rsid w:val="00EC603A"/>
  </w:style>
  <w:style w:type="character" w:customStyle="1" w:styleId="ts-alignment-element-highlighted">
    <w:name w:val="ts-alignment-element-highlighted"/>
    <w:basedOn w:val="a0"/>
    <w:rsid w:val="00EC603A"/>
  </w:style>
  <w:style w:type="character" w:customStyle="1" w:styleId="10">
    <w:name w:val="כותרת 1 תו"/>
    <w:basedOn w:val="a0"/>
    <w:link w:val="1"/>
    <w:uiPriority w:val="9"/>
    <w:rsid w:val="00C66380"/>
    <w:rPr>
      <w:rFonts w:ascii="Times New Roman" w:eastAsia="Times New Roman" w:hAnsi="Times New Roman" w:cs="Times New Roman"/>
      <w:b/>
      <w:bCs/>
      <w:kern w:val="36"/>
      <w:sz w:val="48"/>
      <w:szCs w:val="48"/>
      <w14:ligatures w14:val="none"/>
    </w:rPr>
  </w:style>
  <w:style w:type="paragraph" w:styleId="a3">
    <w:name w:val="footnote text"/>
    <w:basedOn w:val="a"/>
    <w:link w:val="a4"/>
    <w:uiPriority w:val="99"/>
    <w:unhideWhenUsed/>
    <w:rsid w:val="00B22766"/>
    <w:pPr>
      <w:spacing w:after="0" w:line="240" w:lineRule="auto"/>
    </w:pPr>
    <w:rPr>
      <w:sz w:val="20"/>
      <w:szCs w:val="20"/>
    </w:rPr>
  </w:style>
  <w:style w:type="character" w:customStyle="1" w:styleId="a4">
    <w:name w:val="טקסט הערת שוליים תו"/>
    <w:basedOn w:val="a0"/>
    <w:link w:val="a3"/>
    <w:uiPriority w:val="99"/>
    <w:rsid w:val="00B22766"/>
    <w:rPr>
      <w:sz w:val="20"/>
      <w:szCs w:val="20"/>
    </w:rPr>
  </w:style>
  <w:style w:type="character" w:styleId="a5">
    <w:name w:val="footnote reference"/>
    <w:basedOn w:val="a0"/>
    <w:uiPriority w:val="99"/>
    <w:semiHidden/>
    <w:unhideWhenUsed/>
    <w:rsid w:val="00B22766"/>
    <w:rPr>
      <w:vertAlign w:val="superscript"/>
    </w:rPr>
  </w:style>
  <w:style w:type="character" w:customStyle="1" w:styleId="a-size-extra-large">
    <w:name w:val="a-size-extra-large"/>
    <w:basedOn w:val="a0"/>
    <w:rsid w:val="00947E71"/>
  </w:style>
  <w:style w:type="character" w:styleId="Hyperlink">
    <w:name w:val="Hyperlink"/>
    <w:basedOn w:val="a0"/>
    <w:uiPriority w:val="99"/>
    <w:unhideWhenUsed/>
    <w:rsid w:val="00DD7C8A"/>
    <w:rPr>
      <w:color w:val="0000FF"/>
      <w:u w:val="single"/>
    </w:rPr>
  </w:style>
  <w:style w:type="paragraph" w:styleId="a6">
    <w:name w:val="header"/>
    <w:basedOn w:val="a"/>
    <w:link w:val="a7"/>
    <w:uiPriority w:val="99"/>
    <w:unhideWhenUsed/>
    <w:rsid w:val="00DA552B"/>
    <w:pPr>
      <w:tabs>
        <w:tab w:val="center" w:pos="4153"/>
        <w:tab w:val="right" w:pos="8306"/>
      </w:tabs>
      <w:spacing w:after="0" w:line="240" w:lineRule="auto"/>
    </w:pPr>
  </w:style>
  <w:style w:type="character" w:customStyle="1" w:styleId="a7">
    <w:name w:val="כותרת עליונה תו"/>
    <w:basedOn w:val="a0"/>
    <w:link w:val="a6"/>
    <w:uiPriority w:val="99"/>
    <w:rsid w:val="00DA552B"/>
  </w:style>
  <w:style w:type="paragraph" w:styleId="a8">
    <w:name w:val="footer"/>
    <w:basedOn w:val="a"/>
    <w:link w:val="a9"/>
    <w:uiPriority w:val="99"/>
    <w:unhideWhenUsed/>
    <w:rsid w:val="00DA552B"/>
    <w:pPr>
      <w:tabs>
        <w:tab w:val="center" w:pos="4153"/>
        <w:tab w:val="right" w:pos="8306"/>
      </w:tabs>
      <w:spacing w:after="0" w:line="240" w:lineRule="auto"/>
    </w:pPr>
  </w:style>
  <w:style w:type="character" w:customStyle="1" w:styleId="a9">
    <w:name w:val="כותרת תחתונה תו"/>
    <w:basedOn w:val="a0"/>
    <w:link w:val="a8"/>
    <w:uiPriority w:val="99"/>
    <w:rsid w:val="00DA552B"/>
  </w:style>
  <w:style w:type="paragraph" w:styleId="NormalWeb">
    <w:name w:val="Normal (Web)"/>
    <w:basedOn w:val="a"/>
    <w:uiPriority w:val="99"/>
    <w:unhideWhenUsed/>
    <w:rsid w:val="00765D4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3218">
      <w:bodyDiv w:val="1"/>
      <w:marLeft w:val="0"/>
      <w:marRight w:val="0"/>
      <w:marTop w:val="0"/>
      <w:marBottom w:val="0"/>
      <w:divBdr>
        <w:top w:val="none" w:sz="0" w:space="0" w:color="auto"/>
        <w:left w:val="none" w:sz="0" w:space="0" w:color="auto"/>
        <w:bottom w:val="none" w:sz="0" w:space="0" w:color="auto"/>
        <w:right w:val="none" w:sz="0" w:space="0" w:color="auto"/>
      </w:divBdr>
    </w:div>
    <w:div w:id="240718618">
      <w:bodyDiv w:val="1"/>
      <w:marLeft w:val="0"/>
      <w:marRight w:val="0"/>
      <w:marTop w:val="0"/>
      <w:marBottom w:val="0"/>
      <w:divBdr>
        <w:top w:val="none" w:sz="0" w:space="0" w:color="auto"/>
        <w:left w:val="none" w:sz="0" w:space="0" w:color="auto"/>
        <w:bottom w:val="none" w:sz="0" w:space="0" w:color="auto"/>
        <w:right w:val="none" w:sz="0" w:space="0" w:color="auto"/>
      </w:divBdr>
    </w:div>
    <w:div w:id="316811206">
      <w:bodyDiv w:val="1"/>
      <w:marLeft w:val="0"/>
      <w:marRight w:val="0"/>
      <w:marTop w:val="0"/>
      <w:marBottom w:val="0"/>
      <w:divBdr>
        <w:top w:val="none" w:sz="0" w:space="0" w:color="auto"/>
        <w:left w:val="none" w:sz="0" w:space="0" w:color="auto"/>
        <w:bottom w:val="none" w:sz="0" w:space="0" w:color="auto"/>
        <w:right w:val="none" w:sz="0" w:space="0" w:color="auto"/>
      </w:divBdr>
    </w:div>
    <w:div w:id="711225681">
      <w:bodyDiv w:val="1"/>
      <w:marLeft w:val="0"/>
      <w:marRight w:val="0"/>
      <w:marTop w:val="0"/>
      <w:marBottom w:val="0"/>
      <w:divBdr>
        <w:top w:val="none" w:sz="0" w:space="0" w:color="auto"/>
        <w:left w:val="none" w:sz="0" w:space="0" w:color="auto"/>
        <w:bottom w:val="none" w:sz="0" w:space="0" w:color="auto"/>
        <w:right w:val="none" w:sz="0" w:space="0" w:color="auto"/>
      </w:divBdr>
      <w:divsChild>
        <w:div w:id="638650496">
          <w:marLeft w:val="0"/>
          <w:marRight w:val="0"/>
          <w:marTop w:val="0"/>
          <w:marBottom w:val="0"/>
          <w:divBdr>
            <w:top w:val="none" w:sz="0" w:space="0" w:color="auto"/>
            <w:left w:val="none" w:sz="0" w:space="0" w:color="auto"/>
            <w:bottom w:val="none" w:sz="0" w:space="0" w:color="auto"/>
            <w:right w:val="none" w:sz="0" w:space="0" w:color="auto"/>
          </w:divBdr>
          <w:divsChild>
            <w:div w:id="1738821615">
              <w:marLeft w:val="0"/>
              <w:marRight w:val="0"/>
              <w:marTop w:val="0"/>
              <w:marBottom w:val="0"/>
              <w:divBdr>
                <w:top w:val="none" w:sz="0" w:space="0" w:color="auto"/>
                <w:left w:val="none" w:sz="0" w:space="0" w:color="auto"/>
                <w:bottom w:val="none" w:sz="0" w:space="0" w:color="auto"/>
                <w:right w:val="none" w:sz="0" w:space="0" w:color="auto"/>
              </w:divBdr>
              <w:divsChild>
                <w:div w:id="1194073796">
                  <w:marLeft w:val="0"/>
                  <w:marRight w:val="0"/>
                  <w:marTop w:val="0"/>
                  <w:marBottom w:val="0"/>
                  <w:divBdr>
                    <w:top w:val="none" w:sz="0" w:space="0" w:color="auto"/>
                    <w:left w:val="none" w:sz="0" w:space="0" w:color="auto"/>
                    <w:bottom w:val="none" w:sz="0" w:space="0" w:color="auto"/>
                    <w:right w:val="none" w:sz="0" w:space="0" w:color="auto"/>
                  </w:divBdr>
                  <w:divsChild>
                    <w:div w:id="271207077">
                      <w:marLeft w:val="0"/>
                      <w:marRight w:val="0"/>
                      <w:marTop w:val="0"/>
                      <w:marBottom w:val="0"/>
                      <w:divBdr>
                        <w:top w:val="none" w:sz="0" w:space="0" w:color="auto"/>
                        <w:left w:val="none" w:sz="0" w:space="0" w:color="auto"/>
                        <w:bottom w:val="none" w:sz="0" w:space="0" w:color="auto"/>
                        <w:right w:val="none" w:sz="0" w:space="0" w:color="auto"/>
                      </w:divBdr>
                      <w:divsChild>
                        <w:div w:id="527304081">
                          <w:marLeft w:val="0"/>
                          <w:marRight w:val="0"/>
                          <w:marTop w:val="0"/>
                          <w:marBottom w:val="0"/>
                          <w:divBdr>
                            <w:top w:val="none" w:sz="0" w:space="0" w:color="auto"/>
                            <w:left w:val="none" w:sz="0" w:space="0" w:color="auto"/>
                            <w:bottom w:val="none" w:sz="0" w:space="0" w:color="auto"/>
                            <w:right w:val="none" w:sz="0" w:space="0" w:color="auto"/>
                          </w:divBdr>
                          <w:divsChild>
                            <w:div w:id="715667327">
                              <w:marLeft w:val="0"/>
                              <w:marRight w:val="0"/>
                              <w:marTop w:val="0"/>
                              <w:marBottom w:val="0"/>
                              <w:divBdr>
                                <w:top w:val="none" w:sz="0" w:space="0" w:color="auto"/>
                                <w:left w:val="none" w:sz="0" w:space="0" w:color="auto"/>
                                <w:bottom w:val="none" w:sz="0" w:space="0" w:color="auto"/>
                                <w:right w:val="none" w:sz="0" w:space="0" w:color="auto"/>
                              </w:divBdr>
                              <w:divsChild>
                                <w:div w:id="694648478">
                                  <w:marLeft w:val="0"/>
                                  <w:marRight w:val="0"/>
                                  <w:marTop w:val="0"/>
                                  <w:marBottom w:val="0"/>
                                  <w:divBdr>
                                    <w:top w:val="none" w:sz="0" w:space="0" w:color="auto"/>
                                    <w:left w:val="none" w:sz="0" w:space="0" w:color="auto"/>
                                    <w:bottom w:val="none" w:sz="0" w:space="0" w:color="auto"/>
                                    <w:right w:val="none" w:sz="0" w:space="0" w:color="auto"/>
                                  </w:divBdr>
                                  <w:divsChild>
                                    <w:div w:id="1245333183">
                                      <w:marLeft w:val="0"/>
                                      <w:marRight w:val="0"/>
                                      <w:marTop w:val="0"/>
                                      <w:marBottom w:val="0"/>
                                      <w:divBdr>
                                        <w:top w:val="none" w:sz="0" w:space="0" w:color="auto"/>
                                        <w:left w:val="none" w:sz="0" w:space="0" w:color="auto"/>
                                        <w:bottom w:val="none" w:sz="0" w:space="0" w:color="auto"/>
                                        <w:right w:val="none" w:sz="0" w:space="0" w:color="auto"/>
                                      </w:divBdr>
                                      <w:divsChild>
                                        <w:div w:id="517045999">
                                          <w:marLeft w:val="0"/>
                                          <w:marRight w:val="0"/>
                                          <w:marTop w:val="0"/>
                                          <w:marBottom w:val="0"/>
                                          <w:divBdr>
                                            <w:top w:val="none" w:sz="0" w:space="0" w:color="auto"/>
                                            <w:left w:val="none" w:sz="0" w:space="0" w:color="auto"/>
                                            <w:bottom w:val="none" w:sz="0" w:space="0" w:color="auto"/>
                                            <w:right w:val="none" w:sz="0" w:space="0" w:color="auto"/>
                                          </w:divBdr>
                                          <w:divsChild>
                                            <w:div w:id="598827793">
                                              <w:marLeft w:val="0"/>
                                              <w:marRight w:val="0"/>
                                              <w:marTop w:val="0"/>
                                              <w:marBottom w:val="0"/>
                                              <w:divBdr>
                                                <w:top w:val="none" w:sz="0" w:space="0" w:color="auto"/>
                                                <w:left w:val="none" w:sz="0" w:space="0" w:color="auto"/>
                                                <w:bottom w:val="none" w:sz="0" w:space="0" w:color="auto"/>
                                                <w:right w:val="none" w:sz="0" w:space="0" w:color="auto"/>
                                              </w:divBdr>
                                              <w:divsChild>
                                                <w:div w:id="910623425">
                                                  <w:marLeft w:val="0"/>
                                                  <w:marRight w:val="0"/>
                                                  <w:marTop w:val="0"/>
                                                  <w:marBottom w:val="0"/>
                                                  <w:divBdr>
                                                    <w:top w:val="none" w:sz="0" w:space="0" w:color="auto"/>
                                                    <w:left w:val="none" w:sz="0" w:space="0" w:color="auto"/>
                                                    <w:bottom w:val="none" w:sz="0" w:space="0" w:color="auto"/>
                                                    <w:right w:val="none" w:sz="0" w:space="0" w:color="auto"/>
                                                  </w:divBdr>
                                                  <w:divsChild>
                                                    <w:div w:id="36661637">
                                                      <w:marLeft w:val="0"/>
                                                      <w:marRight w:val="0"/>
                                                      <w:marTop w:val="0"/>
                                                      <w:marBottom w:val="0"/>
                                                      <w:divBdr>
                                                        <w:top w:val="none" w:sz="0" w:space="0" w:color="auto"/>
                                                        <w:left w:val="none" w:sz="0" w:space="0" w:color="auto"/>
                                                        <w:bottom w:val="none" w:sz="0" w:space="0" w:color="auto"/>
                                                        <w:right w:val="none" w:sz="0" w:space="0" w:color="auto"/>
                                                      </w:divBdr>
                                                      <w:divsChild>
                                                        <w:div w:id="1704749430">
                                                          <w:marLeft w:val="0"/>
                                                          <w:marRight w:val="0"/>
                                                          <w:marTop w:val="0"/>
                                                          <w:marBottom w:val="0"/>
                                                          <w:divBdr>
                                                            <w:top w:val="none" w:sz="0" w:space="0" w:color="auto"/>
                                                            <w:left w:val="none" w:sz="0" w:space="0" w:color="auto"/>
                                                            <w:bottom w:val="none" w:sz="0" w:space="0" w:color="auto"/>
                                                            <w:right w:val="none" w:sz="0" w:space="0" w:color="auto"/>
                                                          </w:divBdr>
                                                          <w:divsChild>
                                                            <w:div w:id="10529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1118868">
      <w:bodyDiv w:val="1"/>
      <w:marLeft w:val="0"/>
      <w:marRight w:val="0"/>
      <w:marTop w:val="0"/>
      <w:marBottom w:val="0"/>
      <w:divBdr>
        <w:top w:val="none" w:sz="0" w:space="0" w:color="auto"/>
        <w:left w:val="none" w:sz="0" w:space="0" w:color="auto"/>
        <w:bottom w:val="none" w:sz="0" w:space="0" w:color="auto"/>
        <w:right w:val="none" w:sz="0" w:space="0" w:color="auto"/>
      </w:divBdr>
      <w:divsChild>
        <w:div w:id="255483698">
          <w:marLeft w:val="0"/>
          <w:marRight w:val="0"/>
          <w:marTop w:val="0"/>
          <w:marBottom w:val="0"/>
          <w:divBdr>
            <w:top w:val="none" w:sz="0" w:space="0" w:color="auto"/>
            <w:left w:val="none" w:sz="0" w:space="0" w:color="auto"/>
            <w:bottom w:val="none" w:sz="0" w:space="0" w:color="auto"/>
            <w:right w:val="none" w:sz="0" w:space="0" w:color="auto"/>
          </w:divBdr>
          <w:divsChild>
            <w:div w:id="17901278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933786161">
      <w:bodyDiv w:val="1"/>
      <w:marLeft w:val="0"/>
      <w:marRight w:val="0"/>
      <w:marTop w:val="0"/>
      <w:marBottom w:val="0"/>
      <w:divBdr>
        <w:top w:val="none" w:sz="0" w:space="0" w:color="auto"/>
        <w:left w:val="none" w:sz="0" w:space="0" w:color="auto"/>
        <w:bottom w:val="none" w:sz="0" w:space="0" w:color="auto"/>
        <w:right w:val="none" w:sz="0" w:space="0" w:color="auto"/>
      </w:divBdr>
      <w:divsChild>
        <w:div w:id="497618900">
          <w:marLeft w:val="0"/>
          <w:marRight w:val="0"/>
          <w:marTop w:val="0"/>
          <w:marBottom w:val="0"/>
          <w:divBdr>
            <w:top w:val="none" w:sz="0" w:space="0" w:color="auto"/>
            <w:left w:val="none" w:sz="0" w:space="0" w:color="auto"/>
            <w:bottom w:val="none" w:sz="0" w:space="0" w:color="auto"/>
            <w:right w:val="none" w:sz="0" w:space="0" w:color="auto"/>
          </w:divBdr>
          <w:divsChild>
            <w:div w:id="1679425707">
              <w:marLeft w:val="0"/>
              <w:marRight w:val="0"/>
              <w:marTop w:val="0"/>
              <w:marBottom w:val="0"/>
              <w:divBdr>
                <w:top w:val="none" w:sz="0" w:space="0" w:color="auto"/>
                <w:left w:val="none" w:sz="0" w:space="0" w:color="auto"/>
                <w:bottom w:val="none" w:sz="0" w:space="0" w:color="auto"/>
                <w:right w:val="none" w:sz="0" w:space="0" w:color="auto"/>
              </w:divBdr>
              <w:divsChild>
                <w:div w:id="606423885">
                  <w:marLeft w:val="0"/>
                  <w:marRight w:val="0"/>
                  <w:marTop w:val="0"/>
                  <w:marBottom w:val="0"/>
                  <w:divBdr>
                    <w:top w:val="none" w:sz="0" w:space="0" w:color="auto"/>
                    <w:left w:val="none" w:sz="0" w:space="0" w:color="auto"/>
                    <w:bottom w:val="none" w:sz="0" w:space="0" w:color="auto"/>
                    <w:right w:val="none" w:sz="0" w:space="0" w:color="auto"/>
                  </w:divBdr>
                  <w:divsChild>
                    <w:div w:id="515340024">
                      <w:marLeft w:val="0"/>
                      <w:marRight w:val="0"/>
                      <w:marTop w:val="0"/>
                      <w:marBottom w:val="0"/>
                      <w:divBdr>
                        <w:top w:val="none" w:sz="0" w:space="0" w:color="auto"/>
                        <w:left w:val="none" w:sz="0" w:space="0" w:color="auto"/>
                        <w:bottom w:val="none" w:sz="0" w:space="0" w:color="auto"/>
                        <w:right w:val="none" w:sz="0" w:space="0" w:color="auto"/>
                      </w:divBdr>
                      <w:divsChild>
                        <w:div w:id="1851481349">
                          <w:marLeft w:val="0"/>
                          <w:marRight w:val="0"/>
                          <w:marTop w:val="0"/>
                          <w:marBottom w:val="0"/>
                          <w:divBdr>
                            <w:top w:val="none" w:sz="0" w:space="0" w:color="auto"/>
                            <w:left w:val="none" w:sz="0" w:space="0" w:color="auto"/>
                            <w:bottom w:val="none" w:sz="0" w:space="0" w:color="auto"/>
                            <w:right w:val="none" w:sz="0" w:space="0" w:color="auto"/>
                          </w:divBdr>
                          <w:divsChild>
                            <w:div w:id="796872759">
                              <w:marLeft w:val="0"/>
                              <w:marRight w:val="0"/>
                              <w:marTop w:val="0"/>
                              <w:marBottom w:val="0"/>
                              <w:divBdr>
                                <w:top w:val="none" w:sz="0" w:space="0" w:color="auto"/>
                                <w:left w:val="none" w:sz="0" w:space="0" w:color="auto"/>
                                <w:bottom w:val="none" w:sz="0" w:space="0" w:color="auto"/>
                                <w:right w:val="none" w:sz="0" w:space="0" w:color="auto"/>
                              </w:divBdr>
                              <w:divsChild>
                                <w:div w:id="1151630606">
                                  <w:marLeft w:val="0"/>
                                  <w:marRight w:val="0"/>
                                  <w:marTop w:val="0"/>
                                  <w:marBottom w:val="0"/>
                                  <w:divBdr>
                                    <w:top w:val="none" w:sz="0" w:space="0" w:color="auto"/>
                                    <w:left w:val="none" w:sz="0" w:space="0" w:color="auto"/>
                                    <w:bottom w:val="none" w:sz="0" w:space="0" w:color="auto"/>
                                    <w:right w:val="none" w:sz="0" w:space="0" w:color="auto"/>
                                  </w:divBdr>
                                  <w:divsChild>
                                    <w:div w:id="329330993">
                                      <w:marLeft w:val="0"/>
                                      <w:marRight w:val="0"/>
                                      <w:marTop w:val="0"/>
                                      <w:marBottom w:val="0"/>
                                      <w:divBdr>
                                        <w:top w:val="none" w:sz="0" w:space="0" w:color="auto"/>
                                        <w:left w:val="none" w:sz="0" w:space="0" w:color="auto"/>
                                        <w:bottom w:val="none" w:sz="0" w:space="0" w:color="auto"/>
                                        <w:right w:val="none" w:sz="0" w:space="0" w:color="auto"/>
                                      </w:divBdr>
                                      <w:divsChild>
                                        <w:div w:id="997879352">
                                          <w:marLeft w:val="0"/>
                                          <w:marRight w:val="0"/>
                                          <w:marTop w:val="0"/>
                                          <w:marBottom w:val="0"/>
                                          <w:divBdr>
                                            <w:top w:val="none" w:sz="0" w:space="0" w:color="auto"/>
                                            <w:left w:val="none" w:sz="0" w:space="0" w:color="auto"/>
                                            <w:bottom w:val="none" w:sz="0" w:space="0" w:color="auto"/>
                                            <w:right w:val="none" w:sz="0" w:space="0" w:color="auto"/>
                                          </w:divBdr>
                                          <w:divsChild>
                                            <w:div w:id="1783959665">
                                              <w:marLeft w:val="0"/>
                                              <w:marRight w:val="0"/>
                                              <w:marTop w:val="0"/>
                                              <w:marBottom w:val="0"/>
                                              <w:divBdr>
                                                <w:top w:val="none" w:sz="0" w:space="0" w:color="auto"/>
                                                <w:left w:val="none" w:sz="0" w:space="0" w:color="auto"/>
                                                <w:bottom w:val="none" w:sz="0" w:space="0" w:color="auto"/>
                                                <w:right w:val="none" w:sz="0" w:space="0" w:color="auto"/>
                                              </w:divBdr>
                                              <w:divsChild>
                                                <w:div w:id="754862638">
                                                  <w:marLeft w:val="0"/>
                                                  <w:marRight w:val="0"/>
                                                  <w:marTop w:val="0"/>
                                                  <w:marBottom w:val="0"/>
                                                  <w:divBdr>
                                                    <w:top w:val="none" w:sz="0" w:space="0" w:color="auto"/>
                                                    <w:left w:val="none" w:sz="0" w:space="0" w:color="auto"/>
                                                    <w:bottom w:val="none" w:sz="0" w:space="0" w:color="auto"/>
                                                    <w:right w:val="none" w:sz="0" w:space="0" w:color="auto"/>
                                                  </w:divBdr>
                                                  <w:divsChild>
                                                    <w:div w:id="876510468">
                                                      <w:marLeft w:val="0"/>
                                                      <w:marRight w:val="0"/>
                                                      <w:marTop w:val="0"/>
                                                      <w:marBottom w:val="0"/>
                                                      <w:divBdr>
                                                        <w:top w:val="none" w:sz="0" w:space="0" w:color="auto"/>
                                                        <w:left w:val="none" w:sz="0" w:space="0" w:color="auto"/>
                                                        <w:bottom w:val="none" w:sz="0" w:space="0" w:color="auto"/>
                                                        <w:right w:val="none" w:sz="0" w:space="0" w:color="auto"/>
                                                      </w:divBdr>
                                                      <w:divsChild>
                                                        <w:div w:id="1951930648">
                                                          <w:marLeft w:val="0"/>
                                                          <w:marRight w:val="0"/>
                                                          <w:marTop w:val="0"/>
                                                          <w:marBottom w:val="0"/>
                                                          <w:divBdr>
                                                            <w:top w:val="none" w:sz="0" w:space="0" w:color="auto"/>
                                                            <w:left w:val="none" w:sz="0" w:space="0" w:color="auto"/>
                                                            <w:bottom w:val="none" w:sz="0" w:space="0" w:color="auto"/>
                                                            <w:right w:val="none" w:sz="0" w:space="0" w:color="auto"/>
                                                          </w:divBdr>
                                                          <w:divsChild>
                                                            <w:div w:id="9721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1757739">
      <w:bodyDiv w:val="1"/>
      <w:marLeft w:val="0"/>
      <w:marRight w:val="0"/>
      <w:marTop w:val="0"/>
      <w:marBottom w:val="0"/>
      <w:divBdr>
        <w:top w:val="none" w:sz="0" w:space="0" w:color="auto"/>
        <w:left w:val="none" w:sz="0" w:space="0" w:color="auto"/>
        <w:bottom w:val="none" w:sz="0" w:space="0" w:color="auto"/>
        <w:right w:val="none" w:sz="0" w:space="0" w:color="auto"/>
      </w:divBdr>
    </w:div>
    <w:div w:id="1232691149">
      <w:bodyDiv w:val="1"/>
      <w:marLeft w:val="0"/>
      <w:marRight w:val="0"/>
      <w:marTop w:val="0"/>
      <w:marBottom w:val="0"/>
      <w:divBdr>
        <w:top w:val="none" w:sz="0" w:space="0" w:color="auto"/>
        <w:left w:val="none" w:sz="0" w:space="0" w:color="auto"/>
        <w:bottom w:val="none" w:sz="0" w:space="0" w:color="auto"/>
        <w:right w:val="none" w:sz="0" w:space="0" w:color="auto"/>
      </w:divBdr>
    </w:div>
    <w:div w:id="1305548654">
      <w:bodyDiv w:val="1"/>
      <w:marLeft w:val="0"/>
      <w:marRight w:val="0"/>
      <w:marTop w:val="0"/>
      <w:marBottom w:val="0"/>
      <w:divBdr>
        <w:top w:val="none" w:sz="0" w:space="0" w:color="auto"/>
        <w:left w:val="none" w:sz="0" w:space="0" w:color="auto"/>
        <w:bottom w:val="none" w:sz="0" w:space="0" w:color="auto"/>
        <w:right w:val="none" w:sz="0" w:space="0" w:color="auto"/>
      </w:divBdr>
      <w:divsChild>
        <w:div w:id="1206672938">
          <w:marLeft w:val="0"/>
          <w:marRight w:val="0"/>
          <w:marTop w:val="0"/>
          <w:marBottom w:val="0"/>
          <w:divBdr>
            <w:top w:val="none" w:sz="0" w:space="0" w:color="auto"/>
            <w:left w:val="none" w:sz="0" w:space="0" w:color="auto"/>
            <w:bottom w:val="none" w:sz="0" w:space="0" w:color="auto"/>
            <w:right w:val="none" w:sz="0" w:space="0" w:color="auto"/>
          </w:divBdr>
          <w:divsChild>
            <w:div w:id="277565954">
              <w:marLeft w:val="0"/>
              <w:marRight w:val="0"/>
              <w:marTop w:val="0"/>
              <w:marBottom w:val="0"/>
              <w:divBdr>
                <w:top w:val="none" w:sz="0" w:space="0" w:color="auto"/>
                <w:left w:val="none" w:sz="0" w:space="0" w:color="auto"/>
                <w:bottom w:val="none" w:sz="0" w:space="0" w:color="auto"/>
                <w:right w:val="none" w:sz="0" w:space="0" w:color="auto"/>
              </w:divBdr>
              <w:divsChild>
                <w:div w:id="2051876650">
                  <w:marLeft w:val="0"/>
                  <w:marRight w:val="0"/>
                  <w:marTop w:val="0"/>
                  <w:marBottom w:val="0"/>
                  <w:divBdr>
                    <w:top w:val="none" w:sz="0" w:space="0" w:color="auto"/>
                    <w:left w:val="none" w:sz="0" w:space="0" w:color="auto"/>
                    <w:bottom w:val="none" w:sz="0" w:space="0" w:color="auto"/>
                    <w:right w:val="none" w:sz="0" w:space="0" w:color="auto"/>
                  </w:divBdr>
                  <w:divsChild>
                    <w:div w:id="11119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9114">
          <w:marLeft w:val="0"/>
          <w:marRight w:val="0"/>
          <w:marTop w:val="0"/>
          <w:marBottom w:val="0"/>
          <w:divBdr>
            <w:top w:val="none" w:sz="0" w:space="0" w:color="auto"/>
            <w:left w:val="none" w:sz="0" w:space="0" w:color="auto"/>
            <w:bottom w:val="none" w:sz="0" w:space="0" w:color="auto"/>
            <w:right w:val="none" w:sz="0" w:space="0" w:color="auto"/>
          </w:divBdr>
          <w:divsChild>
            <w:div w:id="2120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4517">
      <w:bodyDiv w:val="1"/>
      <w:marLeft w:val="0"/>
      <w:marRight w:val="0"/>
      <w:marTop w:val="0"/>
      <w:marBottom w:val="0"/>
      <w:divBdr>
        <w:top w:val="none" w:sz="0" w:space="0" w:color="auto"/>
        <w:left w:val="none" w:sz="0" w:space="0" w:color="auto"/>
        <w:bottom w:val="none" w:sz="0" w:space="0" w:color="auto"/>
        <w:right w:val="none" w:sz="0" w:space="0" w:color="auto"/>
      </w:divBdr>
      <w:divsChild>
        <w:div w:id="1211111888">
          <w:marLeft w:val="0"/>
          <w:marRight w:val="0"/>
          <w:marTop w:val="0"/>
          <w:marBottom w:val="0"/>
          <w:divBdr>
            <w:top w:val="none" w:sz="0" w:space="0" w:color="auto"/>
            <w:left w:val="none" w:sz="0" w:space="0" w:color="auto"/>
            <w:bottom w:val="none" w:sz="0" w:space="0" w:color="auto"/>
            <w:right w:val="none" w:sz="0" w:space="0" w:color="auto"/>
          </w:divBdr>
          <w:divsChild>
            <w:div w:id="1452212749">
              <w:marLeft w:val="0"/>
              <w:marRight w:val="0"/>
              <w:marTop w:val="0"/>
              <w:marBottom w:val="0"/>
              <w:divBdr>
                <w:top w:val="none" w:sz="0" w:space="0" w:color="auto"/>
                <w:left w:val="none" w:sz="0" w:space="0" w:color="auto"/>
                <w:bottom w:val="none" w:sz="0" w:space="0" w:color="auto"/>
                <w:right w:val="none" w:sz="0" w:space="0" w:color="auto"/>
              </w:divBdr>
              <w:divsChild>
                <w:div w:id="1427575988">
                  <w:marLeft w:val="0"/>
                  <w:marRight w:val="0"/>
                  <w:marTop w:val="0"/>
                  <w:marBottom w:val="0"/>
                  <w:divBdr>
                    <w:top w:val="none" w:sz="0" w:space="0" w:color="auto"/>
                    <w:left w:val="none" w:sz="0" w:space="0" w:color="auto"/>
                    <w:bottom w:val="none" w:sz="0" w:space="0" w:color="auto"/>
                    <w:right w:val="none" w:sz="0" w:space="0" w:color="auto"/>
                  </w:divBdr>
                  <w:divsChild>
                    <w:div w:id="1422025423">
                      <w:marLeft w:val="0"/>
                      <w:marRight w:val="0"/>
                      <w:marTop w:val="0"/>
                      <w:marBottom w:val="0"/>
                      <w:divBdr>
                        <w:top w:val="none" w:sz="0" w:space="0" w:color="auto"/>
                        <w:left w:val="none" w:sz="0" w:space="0" w:color="auto"/>
                        <w:bottom w:val="none" w:sz="0" w:space="0" w:color="auto"/>
                        <w:right w:val="none" w:sz="0" w:space="0" w:color="auto"/>
                      </w:divBdr>
                      <w:divsChild>
                        <w:div w:id="102119427">
                          <w:marLeft w:val="0"/>
                          <w:marRight w:val="0"/>
                          <w:marTop w:val="0"/>
                          <w:marBottom w:val="0"/>
                          <w:divBdr>
                            <w:top w:val="none" w:sz="0" w:space="0" w:color="auto"/>
                            <w:left w:val="none" w:sz="0" w:space="0" w:color="auto"/>
                            <w:bottom w:val="none" w:sz="0" w:space="0" w:color="auto"/>
                            <w:right w:val="none" w:sz="0" w:space="0" w:color="auto"/>
                          </w:divBdr>
                          <w:divsChild>
                            <w:div w:id="950161467">
                              <w:marLeft w:val="0"/>
                              <w:marRight w:val="0"/>
                              <w:marTop w:val="0"/>
                              <w:marBottom w:val="0"/>
                              <w:divBdr>
                                <w:top w:val="none" w:sz="0" w:space="0" w:color="auto"/>
                                <w:left w:val="none" w:sz="0" w:space="0" w:color="auto"/>
                                <w:bottom w:val="none" w:sz="0" w:space="0" w:color="auto"/>
                                <w:right w:val="none" w:sz="0" w:space="0" w:color="auto"/>
                              </w:divBdr>
                              <w:divsChild>
                                <w:div w:id="1108240296">
                                  <w:marLeft w:val="0"/>
                                  <w:marRight w:val="0"/>
                                  <w:marTop w:val="0"/>
                                  <w:marBottom w:val="0"/>
                                  <w:divBdr>
                                    <w:top w:val="none" w:sz="0" w:space="0" w:color="auto"/>
                                    <w:left w:val="none" w:sz="0" w:space="0" w:color="auto"/>
                                    <w:bottom w:val="none" w:sz="0" w:space="0" w:color="auto"/>
                                    <w:right w:val="none" w:sz="0" w:space="0" w:color="auto"/>
                                  </w:divBdr>
                                  <w:divsChild>
                                    <w:div w:id="1069768439">
                                      <w:marLeft w:val="0"/>
                                      <w:marRight w:val="0"/>
                                      <w:marTop w:val="0"/>
                                      <w:marBottom w:val="0"/>
                                      <w:divBdr>
                                        <w:top w:val="none" w:sz="0" w:space="0" w:color="auto"/>
                                        <w:left w:val="none" w:sz="0" w:space="0" w:color="auto"/>
                                        <w:bottom w:val="none" w:sz="0" w:space="0" w:color="auto"/>
                                        <w:right w:val="none" w:sz="0" w:space="0" w:color="auto"/>
                                      </w:divBdr>
                                      <w:divsChild>
                                        <w:div w:id="1672024474">
                                          <w:marLeft w:val="0"/>
                                          <w:marRight w:val="0"/>
                                          <w:marTop w:val="0"/>
                                          <w:marBottom w:val="0"/>
                                          <w:divBdr>
                                            <w:top w:val="none" w:sz="0" w:space="0" w:color="auto"/>
                                            <w:left w:val="none" w:sz="0" w:space="0" w:color="auto"/>
                                            <w:bottom w:val="none" w:sz="0" w:space="0" w:color="auto"/>
                                            <w:right w:val="none" w:sz="0" w:space="0" w:color="auto"/>
                                          </w:divBdr>
                                          <w:divsChild>
                                            <w:div w:id="13119147">
                                              <w:marLeft w:val="0"/>
                                              <w:marRight w:val="0"/>
                                              <w:marTop w:val="0"/>
                                              <w:marBottom w:val="0"/>
                                              <w:divBdr>
                                                <w:top w:val="none" w:sz="0" w:space="0" w:color="auto"/>
                                                <w:left w:val="none" w:sz="0" w:space="0" w:color="auto"/>
                                                <w:bottom w:val="none" w:sz="0" w:space="0" w:color="auto"/>
                                                <w:right w:val="none" w:sz="0" w:space="0" w:color="auto"/>
                                              </w:divBdr>
                                              <w:divsChild>
                                                <w:div w:id="1213926521">
                                                  <w:marLeft w:val="0"/>
                                                  <w:marRight w:val="0"/>
                                                  <w:marTop w:val="0"/>
                                                  <w:marBottom w:val="0"/>
                                                  <w:divBdr>
                                                    <w:top w:val="none" w:sz="0" w:space="0" w:color="auto"/>
                                                    <w:left w:val="none" w:sz="0" w:space="0" w:color="auto"/>
                                                    <w:bottom w:val="none" w:sz="0" w:space="0" w:color="auto"/>
                                                    <w:right w:val="none" w:sz="0" w:space="0" w:color="auto"/>
                                                  </w:divBdr>
                                                  <w:divsChild>
                                                    <w:div w:id="1422794903">
                                                      <w:marLeft w:val="0"/>
                                                      <w:marRight w:val="0"/>
                                                      <w:marTop w:val="0"/>
                                                      <w:marBottom w:val="0"/>
                                                      <w:divBdr>
                                                        <w:top w:val="none" w:sz="0" w:space="0" w:color="auto"/>
                                                        <w:left w:val="none" w:sz="0" w:space="0" w:color="auto"/>
                                                        <w:bottom w:val="none" w:sz="0" w:space="0" w:color="auto"/>
                                                        <w:right w:val="none" w:sz="0" w:space="0" w:color="auto"/>
                                                      </w:divBdr>
                                                      <w:divsChild>
                                                        <w:div w:id="1320185466">
                                                          <w:marLeft w:val="0"/>
                                                          <w:marRight w:val="0"/>
                                                          <w:marTop w:val="0"/>
                                                          <w:marBottom w:val="0"/>
                                                          <w:divBdr>
                                                            <w:top w:val="none" w:sz="0" w:space="0" w:color="auto"/>
                                                            <w:left w:val="none" w:sz="0" w:space="0" w:color="auto"/>
                                                            <w:bottom w:val="none" w:sz="0" w:space="0" w:color="auto"/>
                                                            <w:right w:val="none" w:sz="0" w:space="0" w:color="auto"/>
                                                          </w:divBdr>
                                                          <w:divsChild>
                                                            <w:div w:id="19754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2186521">
      <w:bodyDiv w:val="1"/>
      <w:marLeft w:val="0"/>
      <w:marRight w:val="0"/>
      <w:marTop w:val="0"/>
      <w:marBottom w:val="0"/>
      <w:divBdr>
        <w:top w:val="none" w:sz="0" w:space="0" w:color="auto"/>
        <w:left w:val="none" w:sz="0" w:space="0" w:color="auto"/>
        <w:bottom w:val="none" w:sz="0" w:space="0" w:color="auto"/>
        <w:right w:val="none" w:sz="0" w:space="0" w:color="auto"/>
      </w:divBdr>
      <w:divsChild>
        <w:div w:id="1050804253">
          <w:marLeft w:val="0"/>
          <w:marRight w:val="0"/>
          <w:marTop w:val="0"/>
          <w:marBottom w:val="0"/>
          <w:divBdr>
            <w:top w:val="none" w:sz="0" w:space="0" w:color="auto"/>
            <w:left w:val="none" w:sz="0" w:space="0" w:color="auto"/>
            <w:bottom w:val="none" w:sz="0" w:space="0" w:color="auto"/>
            <w:right w:val="none" w:sz="0" w:space="0" w:color="auto"/>
          </w:divBdr>
        </w:div>
        <w:div w:id="1585459567">
          <w:marLeft w:val="0"/>
          <w:marRight w:val="0"/>
          <w:marTop w:val="0"/>
          <w:marBottom w:val="0"/>
          <w:divBdr>
            <w:top w:val="none" w:sz="0" w:space="0" w:color="auto"/>
            <w:left w:val="none" w:sz="0" w:space="0" w:color="auto"/>
            <w:bottom w:val="none" w:sz="0" w:space="0" w:color="auto"/>
            <w:right w:val="none" w:sz="0" w:space="0" w:color="auto"/>
          </w:divBdr>
        </w:div>
        <w:div w:id="2045711988">
          <w:marLeft w:val="0"/>
          <w:marRight w:val="0"/>
          <w:marTop w:val="0"/>
          <w:marBottom w:val="0"/>
          <w:divBdr>
            <w:top w:val="none" w:sz="0" w:space="0" w:color="auto"/>
            <w:left w:val="none" w:sz="0" w:space="0" w:color="auto"/>
            <w:bottom w:val="none" w:sz="0" w:space="0" w:color="auto"/>
            <w:right w:val="none" w:sz="0" w:space="0" w:color="auto"/>
          </w:divBdr>
        </w:div>
      </w:divsChild>
    </w:div>
    <w:div w:id="2055618302">
      <w:bodyDiv w:val="1"/>
      <w:marLeft w:val="0"/>
      <w:marRight w:val="0"/>
      <w:marTop w:val="0"/>
      <w:marBottom w:val="0"/>
      <w:divBdr>
        <w:top w:val="none" w:sz="0" w:space="0" w:color="auto"/>
        <w:left w:val="none" w:sz="0" w:space="0" w:color="auto"/>
        <w:bottom w:val="none" w:sz="0" w:space="0" w:color="auto"/>
        <w:right w:val="none" w:sz="0" w:space="0" w:color="auto"/>
      </w:divBdr>
    </w:div>
    <w:div w:id="20701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aylorfrancis.com/search?contributorName=Adrian%20Peperzak&amp;contributorRole=editor&amp;redirectFromPDP=true&amp;context=ubx" TargetMode="External"/><Relationship Id="rId2" Type="http://schemas.openxmlformats.org/officeDocument/2006/relationships/hyperlink" Target="https://www.taylorfrancis.com/books/edit/10.4324/9781315822228/ethics-first-philosophy-adrian-peperzak?context=ubx" TargetMode="External"/><Relationship Id="rId1" Type="http://schemas.openxmlformats.org/officeDocument/2006/relationships/hyperlink" Target="https://www.taylorfrancis.com/search?contributorName=Paul%20Davies&amp;contributorRole=author&amp;redirectFromPDP=true&amp;context=ub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EA3BF-222A-4D78-A0A1-1FB5E555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4079</Words>
  <Characters>20400</Characters>
  <Application>Microsoft Office Word</Application>
  <DocSecurity>0</DocSecurity>
  <Lines>170</Lines>
  <Paragraphs>48</Paragraphs>
  <ScaleCrop>false</ScaleCrop>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Lamberg</dc:creator>
  <cp:keywords/>
  <dc:description/>
  <cp:lastModifiedBy>Dorit Lamberg</cp:lastModifiedBy>
  <cp:revision>2</cp:revision>
  <dcterms:created xsi:type="dcterms:W3CDTF">2023-10-19T11:22:00Z</dcterms:created>
  <dcterms:modified xsi:type="dcterms:W3CDTF">2023-10-19T11:22:00Z</dcterms:modified>
</cp:coreProperties>
</file>