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D814" w14:textId="77777777" w:rsidR="00FE64ED" w:rsidRPr="001679BC" w:rsidRDefault="00FE64ED" w:rsidP="00FE64ED">
      <w:pPr>
        <w:pStyle w:val="Title"/>
        <w:bidi w:val="0"/>
        <w:spacing w:line="360" w:lineRule="auto"/>
        <w:rPr>
          <w:rFonts w:asciiTheme="majorBidi" w:hAnsiTheme="majorBidi"/>
          <w:b/>
          <w:bCs/>
          <w:color w:val="2F5496" w:themeColor="accent1" w:themeShade="BF"/>
          <w:sz w:val="30"/>
          <w:szCs w:val="30"/>
        </w:rPr>
      </w:pPr>
      <w:r w:rsidRPr="001679BC">
        <w:rPr>
          <w:rFonts w:asciiTheme="majorBidi" w:hAnsiTheme="majorBidi"/>
          <w:b/>
          <w:bCs/>
          <w:color w:val="2F5496" w:themeColor="accent1" w:themeShade="BF"/>
          <w:sz w:val="30"/>
          <w:szCs w:val="30"/>
        </w:rPr>
        <w:t>Resubmission Letter</w:t>
      </w:r>
    </w:p>
    <w:p w14:paraId="7D8A7A9D" w14:textId="78CF03B4" w:rsidR="00FE64ED" w:rsidRPr="001679BC" w:rsidRDefault="00FE64ED" w:rsidP="00FE64ED">
      <w:pPr>
        <w:bidi w:val="0"/>
        <w:rPr>
          <w:rFonts w:asciiTheme="majorBidi" w:hAnsiTheme="majorBidi" w:cstheme="majorBidi"/>
          <w:b/>
          <w:bCs/>
          <w:color w:val="2F5496" w:themeColor="accent1" w:themeShade="BF"/>
          <w:sz w:val="24"/>
          <w:szCs w:val="24"/>
        </w:rPr>
      </w:pPr>
      <w:r w:rsidRPr="001679BC">
        <w:rPr>
          <w:rFonts w:asciiTheme="majorBidi" w:eastAsiaTheme="majorEastAsia" w:hAnsiTheme="majorBidi" w:cstheme="majorBidi"/>
          <w:b/>
          <w:bCs/>
          <w:color w:val="2F5496" w:themeColor="accent1" w:themeShade="BF"/>
          <w:spacing w:val="-10"/>
          <w:kern w:val="28"/>
          <w:sz w:val="24"/>
          <w:szCs w:val="24"/>
        </w:rPr>
        <w:t xml:space="preserve">Changes from submission </w:t>
      </w:r>
      <w:r w:rsidRPr="00C228E3">
        <w:rPr>
          <w:rFonts w:ascii="Georgia" w:hAnsi="Georgia"/>
          <w:b/>
          <w:bCs/>
          <w:color w:val="2F5496" w:themeColor="accent1" w:themeShade="BF"/>
          <w:u w:val="single"/>
        </w:rPr>
        <w:t>446/23</w:t>
      </w:r>
      <w:r w:rsidR="00BD7037">
        <w:rPr>
          <w:rFonts w:ascii="Georgia" w:hAnsi="Georgia"/>
          <w:b/>
          <w:bCs/>
          <w:color w:val="2F5496" w:themeColor="accent1" w:themeShade="BF"/>
          <w:u w:val="single"/>
        </w:rPr>
        <w:t xml:space="preserve"> </w:t>
      </w:r>
      <w:r w:rsidRPr="001679BC">
        <w:rPr>
          <w:rFonts w:asciiTheme="majorBidi" w:eastAsiaTheme="majorEastAsia" w:hAnsiTheme="majorBidi" w:cstheme="majorBidi"/>
          <w:b/>
          <w:bCs/>
          <w:color w:val="2F5496" w:themeColor="accent1" w:themeShade="BF"/>
          <w:spacing w:val="-10"/>
          <w:kern w:val="28"/>
          <w:sz w:val="24"/>
          <w:szCs w:val="24"/>
        </w:rPr>
        <w:t>explained</w:t>
      </w:r>
    </w:p>
    <w:p w14:paraId="70849DBE" w14:textId="2C887BA0" w:rsidR="00FE64ED" w:rsidRDefault="00FE64ED" w:rsidP="00FE64ED">
      <w:pPr>
        <w:bidi w:val="0"/>
        <w:rPr>
          <w:rFonts w:asciiTheme="majorBidi" w:hAnsiTheme="majorBidi" w:cstheme="majorBidi"/>
          <w:b/>
          <w:bCs/>
        </w:rPr>
      </w:pPr>
      <w:r>
        <w:rPr>
          <w:rFonts w:asciiTheme="majorBidi" w:hAnsiTheme="majorBidi" w:cstheme="majorBidi"/>
          <w:b/>
          <w:bCs/>
        </w:rPr>
        <w:t xml:space="preserve">We thank the </w:t>
      </w:r>
      <w:r w:rsidR="008C5571">
        <w:rPr>
          <w:rFonts w:asciiTheme="majorBidi" w:hAnsiTheme="majorBidi" w:cstheme="majorBidi"/>
          <w:b/>
          <w:bCs/>
        </w:rPr>
        <w:t>4</w:t>
      </w:r>
      <w:r>
        <w:rPr>
          <w:rFonts w:asciiTheme="majorBidi" w:hAnsiTheme="majorBidi" w:cstheme="majorBidi"/>
          <w:b/>
          <w:bCs/>
        </w:rPr>
        <w:t xml:space="preserve"> reviewers who provided such positive feedback on this proposed work, along with very helpful suggestions, which we incorporated into the revised proposal.  </w:t>
      </w:r>
    </w:p>
    <w:p w14:paraId="4971BD81" w14:textId="67B5A8B7" w:rsidR="0071230C" w:rsidRPr="00FB7821" w:rsidRDefault="00FB7821" w:rsidP="00C96187">
      <w:pPr>
        <w:bidi w:val="0"/>
        <w:spacing w:line="276" w:lineRule="auto"/>
        <w:jc w:val="both"/>
        <w:rPr>
          <w:rFonts w:ascii="Georgia" w:hAnsi="Georgia"/>
          <w:sz w:val="24"/>
          <w:szCs w:val="24"/>
        </w:rPr>
      </w:pPr>
      <w:r w:rsidRPr="00FB7821">
        <w:rPr>
          <w:rFonts w:ascii="Georgia" w:hAnsi="Georgia"/>
          <w:b/>
          <w:bCs/>
          <w:sz w:val="24"/>
          <w:szCs w:val="24"/>
        </w:rPr>
        <w:t xml:space="preserve">1. </w:t>
      </w:r>
      <w:r w:rsidR="0071230C" w:rsidRPr="00FB7821">
        <w:rPr>
          <w:rFonts w:ascii="Georgia" w:hAnsi="Georgia"/>
          <w:b/>
          <w:bCs/>
          <w:sz w:val="24"/>
          <w:szCs w:val="24"/>
        </w:rPr>
        <w:t>The</w:t>
      </w:r>
      <w:r w:rsidR="002D13E0" w:rsidRPr="00FB7821">
        <w:rPr>
          <w:rFonts w:ascii="Georgia" w:hAnsi="Georgia"/>
          <w:b/>
          <w:bCs/>
          <w:sz w:val="24"/>
          <w:szCs w:val="24"/>
        </w:rPr>
        <w:t xml:space="preserve"> main</w:t>
      </w:r>
      <w:r w:rsidR="0071230C" w:rsidRPr="00FB7821">
        <w:rPr>
          <w:rFonts w:ascii="Georgia" w:hAnsi="Georgia"/>
          <w:b/>
          <w:bCs/>
          <w:sz w:val="24"/>
          <w:szCs w:val="24"/>
        </w:rPr>
        <w:t xml:space="preserve"> differences from the previous application</w:t>
      </w:r>
      <w:r w:rsidR="0071230C" w:rsidRPr="00FB7821">
        <w:rPr>
          <w:rFonts w:ascii="Georgia" w:hAnsi="Georgia"/>
          <w:sz w:val="24"/>
          <w:szCs w:val="24"/>
        </w:rPr>
        <w:t>:</w:t>
      </w:r>
    </w:p>
    <w:p w14:paraId="322EAC4A" w14:textId="4C03B42E" w:rsidR="008E7C9B" w:rsidRDefault="008E7C9B" w:rsidP="003350BB">
      <w:pPr>
        <w:pStyle w:val="ListParagraph"/>
        <w:numPr>
          <w:ilvl w:val="0"/>
          <w:numId w:val="4"/>
        </w:numPr>
        <w:bidi w:val="0"/>
        <w:spacing w:line="276" w:lineRule="auto"/>
        <w:ind w:left="0"/>
        <w:jc w:val="both"/>
        <w:rPr>
          <w:rFonts w:ascii="Georgia" w:hAnsi="Georgia"/>
        </w:rPr>
      </w:pPr>
      <w:r w:rsidRPr="000F2787">
        <w:rPr>
          <w:rFonts w:ascii="Georgia" w:hAnsi="Georgia"/>
        </w:rPr>
        <w:t xml:space="preserve">We </w:t>
      </w:r>
      <w:r w:rsidR="0057628B">
        <w:rPr>
          <w:rFonts w:ascii="Georgia" w:hAnsi="Georgia"/>
        </w:rPr>
        <w:t>added</w:t>
      </w:r>
      <w:r w:rsidR="00A97566">
        <w:rPr>
          <w:rFonts w:ascii="Georgia" w:hAnsi="Georgia"/>
        </w:rPr>
        <w:t xml:space="preserve"> </w:t>
      </w:r>
      <w:r w:rsidR="00A97566" w:rsidRPr="00A439BB">
        <w:rPr>
          <w:rFonts w:ascii="Georgia" w:hAnsi="Georgia"/>
        </w:rPr>
        <w:t>important</w:t>
      </w:r>
      <w:r w:rsidR="0057628B" w:rsidRPr="00A439BB">
        <w:rPr>
          <w:rFonts w:ascii="Georgia" w:hAnsi="Georgia"/>
        </w:rPr>
        <w:t xml:space="preserve"> details</w:t>
      </w:r>
      <w:r w:rsidRPr="00A439BB">
        <w:rPr>
          <w:rFonts w:ascii="Georgia" w:hAnsi="Georgia"/>
        </w:rPr>
        <w:t xml:space="preserve"> related to the methodology </w:t>
      </w:r>
      <w:r w:rsidR="00A97566" w:rsidRPr="00A439BB">
        <w:rPr>
          <w:rFonts w:ascii="Georgia" w:hAnsi="Georgia"/>
        </w:rPr>
        <w:t xml:space="preserve">and the design </w:t>
      </w:r>
      <w:r w:rsidRPr="00A439BB">
        <w:rPr>
          <w:rFonts w:ascii="Georgia" w:hAnsi="Georgia"/>
        </w:rPr>
        <w:t>of the randomized controlled trial</w:t>
      </w:r>
      <w:r w:rsidRPr="000F2787">
        <w:rPr>
          <w:rFonts w:ascii="Georgia" w:hAnsi="Georgia"/>
        </w:rPr>
        <w:t xml:space="preserve"> (phase 5)</w:t>
      </w:r>
      <w:r w:rsidR="00146E8E">
        <w:rPr>
          <w:rFonts w:ascii="Georgia" w:hAnsi="Georgia"/>
        </w:rPr>
        <w:t xml:space="preserve"> which </w:t>
      </w:r>
      <w:r w:rsidR="00A46380">
        <w:rPr>
          <w:rFonts w:ascii="Georgia" w:hAnsi="Georgia"/>
        </w:rPr>
        <w:t>we recognize that were</w:t>
      </w:r>
      <w:r w:rsidR="00146E8E">
        <w:rPr>
          <w:rFonts w:ascii="Georgia" w:hAnsi="Georgia"/>
        </w:rPr>
        <w:t xml:space="preserve"> lacking</w:t>
      </w:r>
      <w:r w:rsidR="00A97566">
        <w:rPr>
          <w:rFonts w:ascii="Georgia" w:hAnsi="Georgia"/>
        </w:rPr>
        <w:t>. These</w:t>
      </w:r>
      <w:r w:rsidRPr="000F2787">
        <w:rPr>
          <w:rFonts w:ascii="Georgia" w:hAnsi="Georgia"/>
        </w:rPr>
        <w:t xml:space="preserve"> details </w:t>
      </w:r>
      <w:r w:rsidR="00A97566">
        <w:rPr>
          <w:rFonts w:ascii="Georgia" w:hAnsi="Georgia"/>
        </w:rPr>
        <w:t>include</w:t>
      </w:r>
      <w:r w:rsidR="00C96809">
        <w:rPr>
          <w:rFonts w:ascii="Georgia" w:hAnsi="Georgia"/>
        </w:rPr>
        <w:t xml:space="preserve"> the</w:t>
      </w:r>
      <w:r w:rsidRPr="000F2787">
        <w:rPr>
          <w:rFonts w:ascii="Georgia" w:hAnsi="Georgia"/>
        </w:rPr>
        <w:t xml:space="preserve"> sample size calculation, inclusion and exclusion criteria of patients,</w:t>
      </w:r>
      <w:r w:rsidR="00AD1A50">
        <w:rPr>
          <w:rFonts w:ascii="Georgia" w:hAnsi="Georgia"/>
        </w:rPr>
        <w:t xml:space="preserve"> </w:t>
      </w:r>
      <w:r w:rsidRPr="000F2787">
        <w:rPr>
          <w:rFonts w:ascii="Georgia" w:hAnsi="Georgia"/>
        </w:rPr>
        <w:t>rehabilitation outcomes</w:t>
      </w:r>
      <w:r w:rsidR="00ED5AD2">
        <w:rPr>
          <w:rFonts w:ascii="Georgia" w:hAnsi="Georgia"/>
        </w:rPr>
        <w:t xml:space="preserve"> </w:t>
      </w:r>
      <w:r w:rsidRPr="000F2787">
        <w:rPr>
          <w:rFonts w:ascii="Georgia" w:hAnsi="Georgia"/>
        </w:rPr>
        <w:t xml:space="preserve">measures </w:t>
      </w:r>
      <w:r w:rsidR="00ED5AD2">
        <w:rPr>
          <w:rFonts w:ascii="Georgia" w:hAnsi="Georgia"/>
        </w:rPr>
        <w:t>(functional and physiological)</w:t>
      </w:r>
      <w:r w:rsidR="004E3BC0">
        <w:rPr>
          <w:rFonts w:ascii="Georgia" w:hAnsi="Georgia"/>
        </w:rPr>
        <w:t>, adherence measures</w:t>
      </w:r>
      <w:r w:rsidR="00ED5AD2" w:rsidRPr="000F2787">
        <w:rPr>
          <w:rFonts w:ascii="Georgia" w:hAnsi="Georgia"/>
        </w:rPr>
        <w:t xml:space="preserve"> </w:t>
      </w:r>
      <w:r w:rsidRPr="000F2787">
        <w:rPr>
          <w:rFonts w:ascii="Georgia" w:hAnsi="Georgia"/>
        </w:rPr>
        <w:t>and statistical analysis.</w:t>
      </w:r>
    </w:p>
    <w:p w14:paraId="20E31919" w14:textId="45242FF6" w:rsidR="00A46380" w:rsidRDefault="00A46380" w:rsidP="003350BB">
      <w:pPr>
        <w:pStyle w:val="ListParagraph"/>
        <w:numPr>
          <w:ilvl w:val="0"/>
          <w:numId w:val="4"/>
        </w:numPr>
        <w:bidi w:val="0"/>
        <w:spacing w:line="276" w:lineRule="auto"/>
        <w:ind w:left="0"/>
        <w:jc w:val="both"/>
        <w:rPr>
          <w:rFonts w:ascii="Georgia" w:hAnsi="Georgia"/>
        </w:rPr>
      </w:pPr>
      <w:r w:rsidRPr="0056670B">
        <w:rPr>
          <w:rFonts w:ascii="Georgia" w:hAnsi="Georgia"/>
        </w:rPr>
        <w:t>As part of the novelty and expected</w:t>
      </w:r>
      <w:r w:rsidR="00A439BB">
        <w:rPr>
          <w:rFonts w:ascii="Georgia" w:hAnsi="Georgia"/>
        </w:rPr>
        <w:t xml:space="preserve"> </w:t>
      </w:r>
      <w:r w:rsidR="008D53E8">
        <w:rPr>
          <w:rFonts w:ascii="Georgia" w:hAnsi="Georgia"/>
        </w:rPr>
        <w:t>significance</w:t>
      </w:r>
      <w:r w:rsidRPr="0056670B">
        <w:rPr>
          <w:rFonts w:ascii="Georgia" w:hAnsi="Georgia"/>
        </w:rPr>
        <w:t>, we have highlighted</w:t>
      </w:r>
      <w:r>
        <w:rPr>
          <w:rFonts w:ascii="Georgia" w:hAnsi="Georgia"/>
        </w:rPr>
        <w:t>, throughout the proposal</w:t>
      </w:r>
      <w:r w:rsidRPr="0056670B">
        <w:rPr>
          <w:rFonts w:ascii="Georgia" w:hAnsi="Georgia"/>
        </w:rPr>
        <w:t>: (1) the modification of technology needs for patients with vestibular disorders</w:t>
      </w:r>
      <w:r>
        <w:rPr>
          <w:rFonts w:ascii="Georgia" w:hAnsi="Georgia"/>
        </w:rPr>
        <w:t>;</w:t>
      </w:r>
      <w:r w:rsidRPr="0056670B">
        <w:rPr>
          <w:rFonts w:ascii="Georgia" w:hAnsi="Georgia"/>
        </w:rPr>
        <w:t xml:space="preserve"> and (2) the relationship between adherence and improved clinical outcomes</w:t>
      </w:r>
      <w:r>
        <w:rPr>
          <w:rFonts w:ascii="Georgia" w:hAnsi="Georgia"/>
        </w:rPr>
        <w:t>. It is now clarified that improved clinical outcomes is one of our aims, thus we added important outcome measures to be evaluated in the randomized controlled trial (phase 5)</w:t>
      </w:r>
      <w:r w:rsidRPr="0056670B">
        <w:rPr>
          <w:rFonts w:ascii="Georgia" w:hAnsi="Georgia"/>
        </w:rPr>
        <w:t>.</w:t>
      </w:r>
    </w:p>
    <w:p w14:paraId="4AB08BAE" w14:textId="230ABF18" w:rsidR="00AD1A50" w:rsidRDefault="00AD1A50" w:rsidP="003350BB">
      <w:pPr>
        <w:pStyle w:val="ListParagraph"/>
        <w:numPr>
          <w:ilvl w:val="0"/>
          <w:numId w:val="4"/>
        </w:numPr>
        <w:bidi w:val="0"/>
        <w:spacing w:line="276" w:lineRule="auto"/>
        <w:ind w:left="0"/>
        <w:jc w:val="both"/>
        <w:rPr>
          <w:rFonts w:ascii="Georgia" w:hAnsi="Georgia"/>
        </w:rPr>
      </w:pPr>
      <w:r>
        <w:rPr>
          <w:rFonts w:ascii="Georgia" w:hAnsi="Georgia"/>
        </w:rPr>
        <w:t>We have made clarifications on how the results from the different phases of the study can be incorporated in the adherence models in health and technology acceptance models.</w:t>
      </w:r>
    </w:p>
    <w:p w14:paraId="6E51D269" w14:textId="1D586E17" w:rsidR="00AD1A50" w:rsidRDefault="00AD1A50" w:rsidP="003350BB">
      <w:pPr>
        <w:pStyle w:val="ListParagraph"/>
        <w:numPr>
          <w:ilvl w:val="0"/>
          <w:numId w:val="4"/>
        </w:numPr>
        <w:bidi w:val="0"/>
        <w:spacing w:line="276" w:lineRule="auto"/>
        <w:ind w:left="0"/>
        <w:jc w:val="both"/>
        <w:rPr>
          <w:rFonts w:ascii="Georgia" w:hAnsi="Georgia"/>
        </w:rPr>
      </w:pPr>
      <w:r w:rsidRPr="0056670B">
        <w:rPr>
          <w:rFonts w:ascii="Georgia" w:hAnsi="Georgia"/>
        </w:rPr>
        <w:t xml:space="preserve">In addition to the development of the phone application for Android users, we have also included the development of </w:t>
      </w:r>
      <w:r w:rsidR="000E7360">
        <w:rPr>
          <w:rFonts w:ascii="Georgia" w:hAnsi="Georgia"/>
        </w:rPr>
        <w:t>the</w:t>
      </w:r>
      <w:r w:rsidRPr="0056670B">
        <w:rPr>
          <w:rFonts w:ascii="Georgia" w:hAnsi="Georgia"/>
        </w:rPr>
        <w:t xml:space="preserve"> application for iOS users</w:t>
      </w:r>
      <w:r>
        <w:rPr>
          <w:rFonts w:ascii="Georgia" w:hAnsi="Georgia"/>
        </w:rPr>
        <w:t xml:space="preserve"> to increase the potential user base</w:t>
      </w:r>
      <w:r w:rsidRPr="0056670B">
        <w:rPr>
          <w:rFonts w:ascii="Georgia" w:hAnsi="Georgia"/>
        </w:rPr>
        <w:t>. The time line has been updated accordingly</w:t>
      </w:r>
      <w:r>
        <w:rPr>
          <w:rFonts w:ascii="Georgia" w:hAnsi="Georgia"/>
        </w:rPr>
        <w:t>.</w:t>
      </w:r>
    </w:p>
    <w:p w14:paraId="2C58D234" w14:textId="6484396D" w:rsidR="008E7C9B" w:rsidRPr="00A97566" w:rsidRDefault="008E7C9B" w:rsidP="003350BB">
      <w:pPr>
        <w:pStyle w:val="ListParagraph"/>
        <w:numPr>
          <w:ilvl w:val="0"/>
          <w:numId w:val="4"/>
        </w:numPr>
        <w:bidi w:val="0"/>
        <w:spacing w:line="276" w:lineRule="auto"/>
        <w:ind w:left="0"/>
        <w:jc w:val="both"/>
        <w:rPr>
          <w:rFonts w:ascii="Georgia" w:hAnsi="Georgia"/>
        </w:rPr>
      </w:pPr>
      <w:r w:rsidRPr="000F2787">
        <w:rPr>
          <w:rFonts w:ascii="Georgia" w:hAnsi="Georgia"/>
        </w:rPr>
        <w:t>We have completed collecting</w:t>
      </w:r>
      <w:r w:rsidR="00340A1D">
        <w:rPr>
          <w:rFonts w:ascii="Georgia" w:hAnsi="Georgia"/>
        </w:rPr>
        <w:t xml:space="preserve"> the qualitative</w:t>
      </w:r>
      <w:r w:rsidRPr="000F2787">
        <w:rPr>
          <w:rFonts w:ascii="Georgia" w:hAnsi="Georgia"/>
        </w:rPr>
        <w:t xml:space="preserve"> data from three focus groups of vestibular physiotherapists</w:t>
      </w:r>
      <w:r w:rsidR="00340A1D">
        <w:rPr>
          <w:rFonts w:ascii="Georgia" w:hAnsi="Georgia"/>
        </w:rPr>
        <w:t xml:space="preserve"> (phase 1)</w:t>
      </w:r>
      <w:r w:rsidR="000E7360">
        <w:rPr>
          <w:rFonts w:ascii="Georgia" w:hAnsi="Georgia"/>
        </w:rPr>
        <w:t>,</w:t>
      </w:r>
      <w:r w:rsidRPr="000F2787">
        <w:rPr>
          <w:rFonts w:ascii="Georgia" w:hAnsi="Georgia"/>
        </w:rPr>
        <w:t xml:space="preserve"> and </w:t>
      </w:r>
      <w:r w:rsidR="00707D9A">
        <w:rPr>
          <w:rFonts w:ascii="Georgia" w:hAnsi="Georgia"/>
        </w:rPr>
        <w:t xml:space="preserve">have </w:t>
      </w:r>
      <w:r w:rsidR="008C15D2">
        <w:rPr>
          <w:rFonts w:ascii="Georgia" w:hAnsi="Georgia"/>
        </w:rPr>
        <w:t>reported the final</w:t>
      </w:r>
      <w:r w:rsidR="00707D9A">
        <w:rPr>
          <w:rFonts w:ascii="Georgia" w:hAnsi="Georgia"/>
        </w:rPr>
        <w:t xml:space="preserve"> </w:t>
      </w:r>
      <w:r w:rsidRPr="000F2787">
        <w:rPr>
          <w:rFonts w:ascii="Georgia" w:hAnsi="Georgia"/>
        </w:rPr>
        <w:t>results</w:t>
      </w:r>
      <w:r w:rsidR="004C01CF">
        <w:rPr>
          <w:rFonts w:ascii="Georgia" w:hAnsi="Georgia"/>
        </w:rPr>
        <w:t xml:space="preserve"> </w:t>
      </w:r>
      <w:r w:rsidR="001060DF">
        <w:rPr>
          <w:rFonts w:ascii="Georgia" w:hAnsi="Georgia"/>
        </w:rPr>
        <w:t>from</w:t>
      </w:r>
      <w:r w:rsidR="00707D9A">
        <w:rPr>
          <w:rFonts w:ascii="Georgia" w:hAnsi="Georgia"/>
        </w:rPr>
        <w:t xml:space="preserve"> this </w:t>
      </w:r>
      <w:r w:rsidRPr="000F2787">
        <w:rPr>
          <w:rFonts w:ascii="Georgia" w:hAnsi="Georgia"/>
        </w:rPr>
        <w:t xml:space="preserve">stakeholder group. </w:t>
      </w:r>
      <w:r w:rsidRPr="00A97566">
        <w:rPr>
          <w:rFonts w:ascii="Georgia" w:hAnsi="Georgia"/>
        </w:rPr>
        <w:t xml:space="preserve">We have </w:t>
      </w:r>
      <w:r w:rsidR="0056670B" w:rsidRPr="00A97566">
        <w:rPr>
          <w:rFonts w:ascii="Georgia" w:hAnsi="Georgia"/>
        </w:rPr>
        <w:t xml:space="preserve">recently </w:t>
      </w:r>
      <w:r w:rsidRPr="00A97566">
        <w:rPr>
          <w:rFonts w:ascii="Georgia" w:hAnsi="Georgia"/>
        </w:rPr>
        <w:t xml:space="preserve">obtained the approval of the </w:t>
      </w:r>
      <w:r w:rsidR="0056670B" w:rsidRPr="00A97566">
        <w:rPr>
          <w:rFonts w:ascii="Georgia" w:hAnsi="Georgia"/>
        </w:rPr>
        <w:t>Ethics</w:t>
      </w:r>
      <w:r w:rsidRPr="00A97566">
        <w:rPr>
          <w:rFonts w:ascii="Georgia" w:hAnsi="Georgia"/>
        </w:rPr>
        <w:t xml:space="preserve"> Review Board</w:t>
      </w:r>
      <w:r w:rsidR="003F4777" w:rsidRPr="00A97566">
        <w:rPr>
          <w:rFonts w:ascii="Georgia" w:hAnsi="Georgia"/>
        </w:rPr>
        <w:t xml:space="preserve"> (Helsinki Committee)</w:t>
      </w:r>
      <w:r w:rsidRPr="00A97566">
        <w:rPr>
          <w:rFonts w:ascii="Georgia" w:hAnsi="Georgia"/>
        </w:rPr>
        <w:t xml:space="preserve"> </w:t>
      </w:r>
      <w:r w:rsidR="0056670B" w:rsidRPr="00A97566">
        <w:rPr>
          <w:rFonts w:ascii="Georgia" w:hAnsi="Georgia"/>
        </w:rPr>
        <w:t>from</w:t>
      </w:r>
      <w:r w:rsidRPr="00A97566">
        <w:rPr>
          <w:rFonts w:ascii="Georgia" w:hAnsi="Georgia"/>
        </w:rPr>
        <w:t xml:space="preserve"> Sheba Medical Center</w:t>
      </w:r>
      <w:r w:rsidR="003939C2" w:rsidRPr="00A97566">
        <w:rPr>
          <w:rFonts w:ascii="Georgia" w:hAnsi="Georgia"/>
        </w:rPr>
        <w:t>,</w:t>
      </w:r>
      <w:r w:rsidRPr="00A97566">
        <w:rPr>
          <w:rFonts w:ascii="Georgia" w:hAnsi="Georgia"/>
        </w:rPr>
        <w:t xml:space="preserve"> </w:t>
      </w:r>
      <w:r w:rsidR="00A46380">
        <w:rPr>
          <w:rFonts w:ascii="Georgia" w:hAnsi="Georgia"/>
        </w:rPr>
        <w:t>which</w:t>
      </w:r>
      <w:r w:rsidR="0056670B" w:rsidRPr="00A97566">
        <w:rPr>
          <w:rFonts w:ascii="Georgia" w:hAnsi="Georgia"/>
        </w:rPr>
        <w:t xml:space="preserve"> now</w:t>
      </w:r>
      <w:r w:rsidRPr="00A97566">
        <w:rPr>
          <w:rFonts w:ascii="Georgia" w:hAnsi="Georgia"/>
        </w:rPr>
        <w:t xml:space="preserve"> </w:t>
      </w:r>
      <w:r w:rsidR="00A46380">
        <w:rPr>
          <w:rFonts w:ascii="Georgia" w:hAnsi="Georgia"/>
        </w:rPr>
        <w:t>enables us</w:t>
      </w:r>
      <w:r w:rsidRPr="00A97566">
        <w:rPr>
          <w:rFonts w:ascii="Georgia" w:hAnsi="Georgia"/>
        </w:rPr>
        <w:t xml:space="preserve"> to recruit patients with vestibular disorders </w:t>
      </w:r>
      <w:r w:rsidR="003939C2" w:rsidRPr="00A97566">
        <w:rPr>
          <w:rFonts w:ascii="Georgia" w:hAnsi="Georgia"/>
        </w:rPr>
        <w:t>for</w:t>
      </w:r>
      <w:r w:rsidRPr="00A97566">
        <w:rPr>
          <w:rFonts w:ascii="Georgia" w:hAnsi="Georgia"/>
        </w:rPr>
        <w:t xml:space="preserve"> the qualitative study (phase 1). The time line has been </w:t>
      </w:r>
      <w:r w:rsidR="00FC5E2F" w:rsidRPr="00A97566">
        <w:rPr>
          <w:rFonts w:ascii="Georgia" w:hAnsi="Georgia"/>
        </w:rPr>
        <w:t>updated</w:t>
      </w:r>
      <w:r w:rsidRPr="00A97566">
        <w:rPr>
          <w:rFonts w:ascii="Georgia" w:hAnsi="Georgia"/>
        </w:rPr>
        <w:t xml:space="preserve"> accordingly</w:t>
      </w:r>
      <w:r w:rsidR="0056670B" w:rsidRPr="00A97566">
        <w:rPr>
          <w:rFonts w:ascii="Georgia" w:hAnsi="Georgia"/>
        </w:rPr>
        <w:t>.</w:t>
      </w:r>
    </w:p>
    <w:p w14:paraId="4964E46A" w14:textId="6EAE0958" w:rsidR="0056670B" w:rsidRDefault="0056670B" w:rsidP="003350BB">
      <w:pPr>
        <w:pStyle w:val="ListParagraph"/>
        <w:numPr>
          <w:ilvl w:val="0"/>
          <w:numId w:val="4"/>
        </w:numPr>
        <w:bidi w:val="0"/>
        <w:spacing w:line="276" w:lineRule="auto"/>
        <w:ind w:left="0"/>
        <w:jc w:val="both"/>
        <w:rPr>
          <w:rFonts w:ascii="Georgia" w:hAnsi="Georgia"/>
        </w:rPr>
      </w:pPr>
      <w:r w:rsidRPr="0056670B">
        <w:rPr>
          <w:rFonts w:ascii="Georgia" w:hAnsi="Georgia"/>
        </w:rPr>
        <w:t>We have clarified which adherence measures will be collected in the feasibility study (phase 3) and the randomized controlled trial (phase 5)</w:t>
      </w:r>
      <w:r w:rsidR="009A3860">
        <w:rPr>
          <w:rFonts w:ascii="Georgia" w:hAnsi="Georgia"/>
        </w:rPr>
        <w:t>.</w:t>
      </w:r>
    </w:p>
    <w:p w14:paraId="25A9613E" w14:textId="7024D102" w:rsidR="000E7360" w:rsidRDefault="000E7360" w:rsidP="003350BB">
      <w:pPr>
        <w:pStyle w:val="ListParagraph"/>
        <w:numPr>
          <w:ilvl w:val="0"/>
          <w:numId w:val="4"/>
        </w:numPr>
        <w:bidi w:val="0"/>
        <w:spacing w:line="276" w:lineRule="auto"/>
        <w:ind w:left="0"/>
        <w:jc w:val="both"/>
        <w:rPr>
          <w:rFonts w:ascii="Georgia" w:hAnsi="Georgia"/>
        </w:rPr>
      </w:pPr>
      <w:r>
        <w:rPr>
          <w:rFonts w:ascii="Georgia" w:hAnsi="Georgia"/>
        </w:rPr>
        <w:t xml:space="preserve">We have added details regarding the </w:t>
      </w:r>
      <w:r w:rsidR="00D6616A">
        <w:rPr>
          <w:rFonts w:ascii="Georgia" w:hAnsi="Georgia"/>
        </w:rPr>
        <w:t>a</w:t>
      </w:r>
      <w:r w:rsidR="00D6616A" w:rsidRPr="00D6616A">
        <w:rPr>
          <w:rFonts w:ascii="Georgia" w:hAnsi="Georgia"/>
        </w:rPr>
        <w:t>vailable resources &amp; expertise</w:t>
      </w:r>
      <w:r w:rsidR="00D6616A">
        <w:rPr>
          <w:rFonts w:ascii="Georgia" w:hAnsi="Georgia"/>
        </w:rPr>
        <w:t xml:space="preserve"> of </w:t>
      </w:r>
      <w:r>
        <w:rPr>
          <w:rFonts w:ascii="Georgia" w:hAnsi="Georgia"/>
        </w:rPr>
        <w:t>t</w:t>
      </w:r>
      <w:r w:rsidRPr="000E7360">
        <w:rPr>
          <w:rFonts w:ascii="Georgia" w:hAnsi="Georgia"/>
        </w:rPr>
        <w:t xml:space="preserve">he </w:t>
      </w:r>
      <w:r>
        <w:rPr>
          <w:rFonts w:ascii="Georgia" w:hAnsi="Georgia"/>
        </w:rPr>
        <w:t>team.</w:t>
      </w:r>
    </w:p>
    <w:p w14:paraId="52A6986D" w14:textId="2472344B" w:rsidR="00BD7037" w:rsidRDefault="002D13E0" w:rsidP="00BD7037">
      <w:pPr>
        <w:pStyle w:val="ListParagraph"/>
        <w:numPr>
          <w:ilvl w:val="0"/>
          <w:numId w:val="4"/>
        </w:numPr>
        <w:bidi w:val="0"/>
        <w:spacing w:line="276" w:lineRule="auto"/>
        <w:ind w:left="0"/>
        <w:jc w:val="both"/>
        <w:rPr>
          <w:rFonts w:ascii="Georgia" w:hAnsi="Georgia"/>
        </w:rPr>
      </w:pPr>
      <w:r w:rsidRPr="000F2787">
        <w:rPr>
          <w:rFonts w:ascii="Georgia" w:hAnsi="Georgia"/>
        </w:rPr>
        <w:t xml:space="preserve">We added </w:t>
      </w:r>
      <w:r w:rsidR="00EE6EAF">
        <w:rPr>
          <w:rFonts w:ascii="Georgia" w:hAnsi="Georgia"/>
        </w:rPr>
        <w:t>12</w:t>
      </w:r>
      <w:r w:rsidR="00EE6EAF" w:rsidRPr="000F2787">
        <w:rPr>
          <w:rFonts w:ascii="Georgia" w:hAnsi="Georgia"/>
        </w:rPr>
        <w:t xml:space="preserve"> </w:t>
      </w:r>
      <w:r w:rsidRPr="000F2787">
        <w:rPr>
          <w:rFonts w:ascii="Georgia" w:hAnsi="Georgia"/>
        </w:rPr>
        <w:t>literature references</w:t>
      </w:r>
      <w:r w:rsidR="00A46380">
        <w:rPr>
          <w:rFonts w:ascii="Georgia" w:hAnsi="Georgia"/>
        </w:rPr>
        <w:t xml:space="preserve"> related to the </w:t>
      </w:r>
      <w:r w:rsidR="008D53E8">
        <w:rPr>
          <w:rFonts w:ascii="Georgia" w:hAnsi="Georgia"/>
        </w:rPr>
        <w:t xml:space="preserve">revisions </w:t>
      </w:r>
      <w:r w:rsidR="00A46380">
        <w:rPr>
          <w:rFonts w:ascii="Georgia" w:hAnsi="Georgia"/>
        </w:rPr>
        <w:t>we made in the proposal</w:t>
      </w:r>
      <w:r w:rsidR="009A3860">
        <w:rPr>
          <w:rFonts w:ascii="Georgia" w:hAnsi="Georgia"/>
        </w:rPr>
        <w:t>.</w:t>
      </w:r>
    </w:p>
    <w:p w14:paraId="408A1EB1" w14:textId="4E54D411" w:rsidR="00BD7037" w:rsidRPr="003350BB" w:rsidRDefault="00BD7037" w:rsidP="003350BB">
      <w:pPr>
        <w:pStyle w:val="ListParagraph"/>
        <w:bidi w:val="0"/>
        <w:spacing w:line="276" w:lineRule="auto"/>
        <w:ind w:left="0"/>
        <w:jc w:val="both"/>
        <w:rPr>
          <w:rFonts w:ascii="Georgia" w:hAnsi="Georgia"/>
        </w:rPr>
      </w:pPr>
      <w:r w:rsidRPr="00BD7037">
        <w:rPr>
          <w:rFonts w:ascii="Georgia" w:hAnsi="Georgia"/>
        </w:rPr>
        <w:t>In the detailed response below, we addressed all comments, separated into main topics, and noted the reviewers (R1-R4) who made the original comments on the topic.</w:t>
      </w:r>
    </w:p>
    <w:p w14:paraId="63447220" w14:textId="77777777" w:rsidR="00633CD5" w:rsidRPr="00A439BB" w:rsidRDefault="00633CD5" w:rsidP="008156D8">
      <w:pPr>
        <w:pStyle w:val="ListParagraph"/>
        <w:bidi w:val="0"/>
        <w:spacing w:line="276" w:lineRule="auto"/>
        <w:ind w:left="360"/>
        <w:jc w:val="both"/>
        <w:rPr>
          <w:rFonts w:ascii="Georgia" w:hAnsi="Georgia"/>
        </w:rPr>
      </w:pPr>
    </w:p>
    <w:p w14:paraId="6FD9DE6A" w14:textId="58CA1D51" w:rsidR="0071230C" w:rsidRPr="00FB7821" w:rsidRDefault="00FB7821" w:rsidP="00C96187">
      <w:pPr>
        <w:bidi w:val="0"/>
        <w:spacing w:line="276" w:lineRule="auto"/>
        <w:jc w:val="both"/>
        <w:rPr>
          <w:rFonts w:ascii="Georgia" w:hAnsi="Georgia"/>
          <w:b/>
          <w:bCs/>
          <w:sz w:val="24"/>
          <w:szCs w:val="24"/>
        </w:rPr>
      </w:pPr>
      <w:r w:rsidRPr="00FB7821">
        <w:rPr>
          <w:rFonts w:ascii="Georgia" w:hAnsi="Georgia"/>
          <w:b/>
          <w:bCs/>
          <w:sz w:val="24"/>
          <w:szCs w:val="24"/>
        </w:rPr>
        <w:t xml:space="preserve">2. </w:t>
      </w:r>
      <w:r w:rsidR="0071230C" w:rsidRPr="00FB7821">
        <w:rPr>
          <w:rFonts w:ascii="Georgia" w:hAnsi="Georgia"/>
          <w:b/>
          <w:bCs/>
          <w:sz w:val="24"/>
          <w:szCs w:val="24"/>
        </w:rPr>
        <w:t>The corrections and improvements incorporated in the current proposal, referencing the reviewers’ criticisms:</w:t>
      </w:r>
    </w:p>
    <w:p w14:paraId="54539918" w14:textId="3A512AAF" w:rsidR="00985107" w:rsidRPr="001174A8" w:rsidRDefault="00FB7821" w:rsidP="00C96187">
      <w:pPr>
        <w:bidi w:val="0"/>
        <w:spacing w:line="276" w:lineRule="auto"/>
        <w:jc w:val="both"/>
        <w:rPr>
          <w:rFonts w:ascii="Georgia" w:hAnsi="Georgia"/>
          <w:b/>
          <w:bCs/>
        </w:rPr>
      </w:pPr>
      <w:r>
        <w:rPr>
          <w:rFonts w:ascii="Georgia" w:hAnsi="Georgia" w:cs="Times New Roman"/>
          <w:b/>
          <w:bCs/>
        </w:rPr>
        <w:t>2.</w:t>
      </w:r>
      <w:r w:rsidR="00E762B5" w:rsidRPr="001174A8">
        <w:rPr>
          <w:rFonts w:ascii="Georgia" w:hAnsi="Georgia" w:cs="Times New Roman"/>
          <w:b/>
          <w:bCs/>
        </w:rPr>
        <w:t xml:space="preserve">1. </w:t>
      </w:r>
      <w:r w:rsidR="00985107" w:rsidRPr="001174A8">
        <w:rPr>
          <w:rFonts w:ascii="Georgia" w:hAnsi="Georgia" w:cs="Times New Roman"/>
          <w:b/>
          <w:bCs/>
        </w:rPr>
        <w:t>Originality and Innovation</w:t>
      </w:r>
    </w:p>
    <w:p w14:paraId="6CC6D628" w14:textId="009DB87E" w:rsidR="00394A91" w:rsidRPr="003350BB" w:rsidRDefault="007240BA" w:rsidP="003350BB">
      <w:pPr>
        <w:pStyle w:val="ListParagraph"/>
        <w:numPr>
          <w:ilvl w:val="0"/>
          <w:numId w:val="2"/>
        </w:numPr>
        <w:bidi w:val="0"/>
        <w:spacing w:line="276" w:lineRule="auto"/>
        <w:ind w:left="0"/>
        <w:jc w:val="both"/>
        <w:rPr>
          <w:rFonts w:ascii="Georgia" w:hAnsi="Georgia" w:cs="Times New Roman"/>
          <w:color w:val="000000" w:themeColor="text1"/>
        </w:rPr>
      </w:pPr>
      <w:r w:rsidRPr="004C6325">
        <w:rPr>
          <w:rFonts w:ascii="Georgia" w:hAnsi="Georgia"/>
          <w:color w:val="000000" w:themeColor="text1"/>
        </w:rPr>
        <w:t>Indeed, the</w:t>
      </w:r>
      <w:r w:rsidR="00E61CA0" w:rsidRPr="004C6325">
        <w:rPr>
          <w:rFonts w:ascii="Georgia" w:hAnsi="Georgia"/>
          <w:color w:val="000000" w:themeColor="text1"/>
        </w:rPr>
        <w:t xml:space="preserve"> use of an app to improve </w:t>
      </w:r>
      <w:r w:rsidR="003637AB" w:rsidRPr="004C6325">
        <w:rPr>
          <w:rFonts w:ascii="Georgia" w:hAnsi="Georgia"/>
          <w:color w:val="000000" w:themeColor="text1"/>
        </w:rPr>
        <w:t xml:space="preserve">exercise </w:t>
      </w:r>
      <w:r w:rsidR="00E61CA0" w:rsidRPr="004C6325">
        <w:rPr>
          <w:rFonts w:ascii="Georgia" w:hAnsi="Georgia"/>
          <w:color w:val="000000" w:themeColor="text1"/>
        </w:rPr>
        <w:t>adherence</w:t>
      </w:r>
      <w:r w:rsidR="00B17E5F" w:rsidRPr="004C6325">
        <w:rPr>
          <w:rFonts w:ascii="Georgia" w:hAnsi="Georgia"/>
          <w:color w:val="000000" w:themeColor="text1"/>
        </w:rPr>
        <w:t xml:space="preserve"> exists for </w:t>
      </w:r>
      <w:r w:rsidR="003637AB" w:rsidRPr="004C6325">
        <w:rPr>
          <w:rFonts w:ascii="Georgia" w:hAnsi="Georgia"/>
          <w:color w:val="000000" w:themeColor="text1"/>
        </w:rPr>
        <w:t xml:space="preserve">patients with </w:t>
      </w:r>
      <w:r w:rsidR="00B17E5F" w:rsidRPr="004C6325">
        <w:rPr>
          <w:rFonts w:ascii="Georgia" w:hAnsi="Georgia"/>
          <w:color w:val="000000" w:themeColor="text1"/>
        </w:rPr>
        <w:t>other health conditions exists</w:t>
      </w:r>
      <w:r w:rsidR="004C6325" w:rsidRPr="004C6325">
        <w:rPr>
          <w:rFonts w:ascii="Georgia" w:hAnsi="Georgia"/>
          <w:color w:val="000000" w:themeColor="text1"/>
        </w:rPr>
        <w:t xml:space="preserve">, such as for the management of conditions </w:t>
      </w:r>
      <w:r w:rsidR="00181F69">
        <w:rPr>
          <w:rFonts w:ascii="Georgia" w:hAnsi="Georgia"/>
          <w:color w:val="000000" w:themeColor="text1"/>
        </w:rPr>
        <w:t xml:space="preserve">of </w:t>
      </w:r>
      <w:r w:rsidR="004C6325" w:rsidRPr="004C6325">
        <w:rPr>
          <w:rFonts w:ascii="Georgia" w:hAnsi="Georgia"/>
          <w:color w:val="000000" w:themeColor="text1"/>
        </w:rPr>
        <w:t>hypertension management, cancer care, and cardiovascular support.</w:t>
      </w:r>
      <w:r w:rsidR="00205549">
        <w:rPr>
          <w:rFonts w:ascii="Georgia" w:hAnsi="Georgia"/>
          <w:color w:val="000000" w:themeColor="text1"/>
        </w:rPr>
        <w:t xml:space="preserve"> </w:t>
      </w:r>
      <w:r w:rsidR="00BD7037">
        <w:rPr>
          <w:rFonts w:ascii="Georgia" w:hAnsi="Georgia"/>
          <w:color w:val="000000" w:themeColor="text1"/>
        </w:rPr>
        <w:t>U</w:t>
      </w:r>
      <w:r w:rsidR="004C6325" w:rsidRPr="004C6325">
        <w:rPr>
          <w:rFonts w:ascii="Georgia" w:hAnsi="Georgia"/>
          <w:color w:val="000000" w:themeColor="text1"/>
        </w:rPr>
        <w:t xml:space="preserve">sers of these apps have to perform exercises that </w:t>
      </w:r>
      <w:r w:rsidR="00614604">
        <w:rPr>
          <w:rFonts w:ascii="Georgia" w:hAnsi="Georgia"/>
          <w:color w:val="000000" w:themeColor="text1"/>
        </w:rPr>
        <w:t xml:space="preserve">aim to </w:t>
      </w:r>
      <w:r w:rsidR="004C6325" w:rsidRPr="004C6325">
        <w:rPr>
          <w:rFonts w:ascii="Georgia" w:hAnsi="Georgia"/>
          <w:color w:val="000000" w:themeColor="text1"/>
        </w:rPr>
        <w:t xml:space="preserve">improve </w:t>
      </w:r>
      <w:r w:rsidR="00614604">
        <w:rPr>
          <w:rFonts w:ascii="Georgia" w:hAnsi="Georgia"/>
          <w:color w:val="000000" w:themeColor="text1"/>
        </w:rPr>
        <w:t>patients'</w:t>
      </w:r>
      <w:r w:rsidR="004C6325" w:rsidRPr="004C6325">
        <w:rPr>
          <w:rFonts w:ascii="Georgia" w:hAnsi="Georgia"/>
          <w:color w:val="000000" w:themeColor="text1"/>
        </w:rPr>
        <w:t xml:space="preserve"> overall fitness, strength and flexibility.</w:t>
      </w:r>
      <w:r w:rsidR="00873B5E">
        <w:rPr>
          <w:rFonts w:ascii="Georgia" w:hAnsi="Georgia"/>
          <w:color w:val="000000" w:themeColor="text1"/>
        </w:rPr>
        <w:t xml:space="preserve"> </w:t>
      </w:r>
      <w:r w:rsidR="00CB6F1F">
        <w:rPr>
          <w:rFonts w:ascii="Georgia" w:hAnsi="Georgia"/>
          <w:color w:val="000000" w:themeColor="text1"/>
        </w:rPr>
        <w:t>Vestibular rehabilitation exercises</w:t>
      </w:r>
      <w:r w:rsidR="00D2532A">
        <w:rPr>
          <w:rFonts w:ascii="Georgia" w:hAnsi="Georgia"/>
          <w:color w:val="000000" w:themeColor="text1"/>
        </w:rPr>
        <w:t xml:space="preserve">, however, </w:t>
      </w:r>
      <w:r w:rsidR="00680672">
        <w:rPr>
          <w:rFonts w:ascii="Georgia" w:hAnsi="Georgia"/>
          <w:color w:val="000000" w:themeColor="text1"/>
        </w:rPr>
        <w:t xml:space="preserve">are unique in </w:t>
      </w:r>
      <w:r w:rsidR="00BD7037">
        <w:rPr>
          <w:rFonts w:ascii="Georgia" w:hAnsi="Georgia"/>
          <w:color w:val="000000" w:themeColor="text1"/>
        </w:rPr>
        <w:t>that</w:t>
      </w:r>
      <w:r w:rsidR="00680672">
        <w:rPr>
          <w:rFonts w:ascii="Georgia" w:hAnsi="Georgia"/>
          <w:color w:val="000000" w:themeColor="text1"/>
        </w:rPr>
        <w:t xml:space="preserve"> they </w:t>
      </w:r>
      <w:r w:rsidR="00D2532A">
        <w:rPr>
          <w:rFonts w:ascii="Georgia" w:hAnsi="Georgia"/>
          <w:color w:val="000000" w:themeColor="text1"/>
        </w:rPr>
        <w:t xml:space="preserve">focus </w:t>
      </w:r>
      <w:r w:rsidR="00044F2F">
        <w:rPr>
          <w:rFonts w:ascii="Georgia" w:hAnsi="Georgia"/>
          <w:color w:val="000000" w:themeColor="text1"/>
        </w:rPr>
        <w:t>on</w:t>
      </w:r>
      <w:r w:rsidR="00D2532A">
        <w:rPr>
          <w:rFonts w:ascii="Georgia" w:hAnsi="Georgia"/>
          <w:color w:val="000000" w:themeColor="text1"/>
        </w:rPr>
        <w:t xml:space="preserve"> stimulation of the vestibular sy</w:t>
      </w:r>
      <w:r w:rsidR="00680672">
        <w:rPr>
          <w:rFonts w:ascii="Georgia" w:hAnsi="Georgia"/>
          <w:color w:val="000000" w:themeColor="text1"/>
        </w:rPr>
        <w:t>stem, and typically involve specific</w:t>
      </w:r>
      <w:r w:rsidR="00D2532A" w:rsidRPr="004C6325">
        <w:rPr>
          <w:rFonts w:ascii="Georgia" w:hAnsi="Georgia"/>
          <w:color w:val="000000" w:themeColor="text1"/>
        </w:rPr>
        <w:t xml:space="preserve"> </w:t>
      </w:r>
      <w:r w:rsidR="00D2532A">
        <w:rPr>
          <w:rFonts w:ascii="Georgia" w:hAnsi="Georgia"/>
          <w:color w:val="000000" w:themeColor="text1"/>
        </w:rPr>
        <w:t xml:space="preserve">repetitive head </w:t>
      </w:r>
      <w:r w:rsidR="00D2532A">
        <w:rPr>
          <w:rFonts w:ascii="Georgia" w:hAnsi="Georgia"/>
          <w:color w:val="000000" w:themeColor="text1"/>
        </w:rPr>
        <w:lastRenderedPageBreak/>
        <w:t>movements</w:t>
      </w:r>
      <w:r w:rsidR="00680672">
        <w:rPr>
          <w:rFonts w:ascii="Georgia" w:hAnsi="Georgia"/>
          <w:color w:val="000000" w:themeColor="text1"/>
        </w:rPr>
        <w:t>.</w:t>
      </w:r>
      <w:r w:rsidR="00D2532A">
        <w:rPr>
          <w:rFonts w:ascii="Georgia" w:hAnsi="Georgia"/>
          <w:color w:val="000000" w:themeColor="text1"/>
        </w:rPr>
        <w:t xml:space="preserve"> </w:t>
      </w:r>
      <w:r w:rsidR="00680672">
        <w:rPr>
          <w:rFonts w:ascii="Georgia" w:hAnsi="Georgia"/>
          <w:color w:val="000000" w:themeColor="text1"/>
        </w:rPr>
        <w:t>These exercises</w:t>
      </w:r>
      <w:r w:rsidR="00D2532A">
        <w:rPr>
          <w:rFonts w:ascii="Georgia" w:hAnsi="Georgia"/>
          <w:color w:val="000000" w:themeColor="text1"/>
        </w:rPr>
        <w:t xml:space="preserve"> </w:t>
      </w:r>
      <w:r w:rsidR="006038FA" w:rsidRPr="00321847">
        <w:rPr>
          <w:rFonts w:ascii="Georgia" w:hAnsi="Georgia"/>
          <w:color w:val="000000" w:themeColor="text1"/>
        </w:rPr>
        <w:t>have</w:t>
      </w:r>
      <w:r w:rsidR="004C6325" w:rsidRPr="00321847">
        <w:rPr>
          <w:rFonts w:ascii="Georgia" w:hAnsi="Georgia"/>
          <w:color w:val="000000" w:themeColor="text1"/>
        </w:rPr>
        <w:t xml:space="preserve"> </w:t>
      </w:r>
      <w:r w:rsidR="00873B5E" w:rsidRPr="00873B5E">
        <w:rPr>
          <w:rFonts w:ascii="Georgia" w:hAnsi="Georgia"/>
          <w:b/>
          <w:bCs/>
          <w:color w:val="000000" w:themeColor="text1"/>
        </w:rPr>
        <w:t>different</w:t>
      </w:r>
      <w:r w:rsidR="006038FA" w:rsidRPr="00873B5E">
        <w:rPr>
          <w:rFonts w:ascii="Georgia" w:hAnsi="Georgia"/>
          <w:b/>
          <w:bCs/>
          <w:color w:val="000000" w:themeColor="text1"/>
        </w:rPr>
        <w:t xml:space="preserve"> goals</w:t>
      </w:r>
      <w:r w:rsidR="00680672">
        <w:rPr>
          <w:rFonts w:ascii="Georgia" w:hAnsi="Georgia"/>
          <w:color w:val="000000" w:themeColor="text1"/>
        </w:rPr>
        <w:t xml:space="preserve"> than</w:t>
      </w:r>
      <w:r w:rsidR="00787C92">
        <w:rPr>
          <w:rFonts w:ascii="Georgia" w:hAnsi="Georgia"/>
          <w:color w:val="000000" w:themeColor="text1"/>
        </w:rPr>
        <w:t xml:space="preserve"> those in</w:t>
      </w:r>
      <w:r w:rsidR="00680672">
        <w:rPr>
          <w:rFonts w:ascii="Georgia" w:hAnsi="Georgia"/>
          <w:color w:val="000000" w:themeColor="text1"/>
        </w:rPr>
        <w:t xml:space="preserve"> other fields of rehabilitation</w:t>
      </w:r>
      <w:r w:rsidR="004C6325" w:rsidRPr="00321847">
        <w:rPr>
          <w:rFonts w:ascii="Georgia" w:hAnsi="Georgia"/>
          <w:color w:val="000000" w:themeColor="text1"/>
        </w:rPr>
        <w:t>,</w:t>
      </w:r>
      <w:r w:rsidR="00680672">
        <w:rPr>
          <w:rFonts w:ascii="Georgia" w:hAnsi="Georgia"/>
          <w:color w:val="000000" w:themeColor="text1"/>
        </w:rPr>
        <w:t xml:space="preserve"> such as </w:t>
      </w:r>
      <w:r w:rsidR="00614604">
        <w:rPr>
          <w:rFonts w:ascii="Georgia" w:hAnsi="Georgia"/>
          <w:color w:val="000000" w:themeColor="text1"/>
        </w:rPr>
        <w:t>improv</w:t>
      </w:r>
      <w:r w:rsidR="00680672">
        <w:rPr>
          <w:rFonts w:ascii="Georgia" w:hAnsi="Georgia"/>
          <w:color w:val="000000" w:themeColor="text1"/>
        </w:rPr>
        <w:t>ing</w:t>
      </w:r>
      <w:r w:rsidR="00614604">
        <w:rPr>
          <w:rFonts w:ascii="Georgia" w:hAnsi="Georgia"/>
          <w:color w:val="000000" w:themeColor="text1"/>
        </w:rPr>
        <w:t xml:space="preserve"> </w:t>
      </w:r>
      <w:r w:rsidR="004C6325" w:rsidRPr="004C6325">
        <w:rPr>
          <w:rFonts w:ascii="Georgia" w:hAnsi="Georgia"/>
          <w:color w:val="000000" w:themeColor="text1"/>
        </w:rPr>
        <w:t>gaze stabilization</w:t>
      </w:r>
      <w:r w:rsidR="00680672">
        <w:rPr>
          <w:rFonts w:ascii="Georgia" w:hAnsi="Georgia"/>
          <w:color w:val="000000" w:themeColor="text1"/>
        </w:rPr>
        <w:t xml:space="preserve"> </w:t>
      </w:r>
      <w:r w:rsidR="004C6325" w:rsidRPr="004C6325">
        <w:rPr>
          <w:rFonts w:ascii="Georgia" w:hAnsi="Georgia"/>
          <w:color w:val="000000" w:themeColor="text1"/>
        </w:rPr>
        <w:t xml:space="preserve">and </w:t>
      </w:r>
      <w:r w:rsidR="00680672">
        <w:rPr>
          <w:rFonts w:ascii="Georgia" w:hAnsi="Georgia"/>
          <w:color w:val="000000" w:themeColor="text1"/>
        </w:rPr>
        <w:t xml:space="preserve">reducing </w:t>
      </w:r>
      <w:r w:rsidR="000D51D9">
        <w:rPr>
          <w:rFonts w:ascii="Georgia" w:hAnsi="Georgia"/>
          <w:color w:val="000000" w:themeColor="text1"/>
        </w:rPr>
        <w:t>symptoms of</w:t>
      </w:r>
      <w:r w:rsidR="00614604">
        <w:rPr>
          <w:rFonts w:ascii="Georgia" w:hAnsi="Georgia"/>
          <w:color w:val="000000" w:themeColor="text1"/>
        </w:rPr>
        <w:t xml:space="preserve"> dizziness</w:t>
      </w:r>
      <w:r w:rsidR="000D51D9">
        <w:rPr>
          <w:rFonts w:ascii="Georgia" w:hAnsi="Georgia"/>
          <w:color w:val="000000" w:themeColor="text1"/>
        </w:rPr>
        <w:t xml:space="preserve"> and nausea</w:t>
      </w:r>
      <w:r w:rsidR="004C6325" w:rsidRPr="004C6325">
        <w:rPr>
          <w:rFonts w:ascii="Georgia" w:hAnsi="Georgia"/>
          <w:color w:val="000000" w:themeColor="text1"/>
        </w:rPr>
        <w:t xml:space="preserve">. </w:t>
      </w:r>
      <w:r w:rsidR="004C6325">
        <w:rPr>
          <w:rFonts w:ascii="Georgia" w:hAnsi="Georgia"/>
          <w:color w:val="000000" w:themeColor="text1"/>
        </w:rPr>
        <w:t>These</w:t>
      </w:r>
      <w:r w:rsidR="00BE2ADD">
        <w:rPr>
          <w:rFonts w:ascii="Georgia" w:hAnsi="Georgia"/>
          <w:color w:val="000000" w:themeColor="text1"/>
        </w:rPr>
        <w:t xml:space="preserve"> </w:t>
      </w:r>
      <w:r w:rsidR="004C6325">
        <w:rPr>
          <w:rFonts w:ascii="Georgia" w:hAnsi="Georgia"/>
          <w:color w:val="000000" w:themeColor="text1"/>
        </w:rPr>
        <w:t>exercise</w:t>
      </w:r>
      <w:r w:rsidR="00BE2ADD">
        <w:rPr>
          <w:rFonts w:ascii="Georgia" w:hAnsi="Georgia"/>
          <w:color w:val="000000" w:themeColor="text1"/>
        </w:rPr>
        <w:t>s</w:t>
      </w:r>
      <w:r w:rsidR="004C6325">
        <w:rPr>
          <w:rFonts w:ascii="Georgia" w:hAnsi="Georgia"/>
          <w:color w:val="000000" w:themeColor="text1"/>
        </w:rPr>
        <w:t xml:space="preserve"> are</w:t>
      </w:r>
      <w:r w:rsidR="00321847">
        <w:rPr>
          <w:rFonts w:ascii="Georgia" w:hAnsi="Georgia"/>
          <w:color w:val="000000" w:themeColor="text1"/>
        </w:rPr>
        <w:t xml:space="preserve"> also</w:t>
      </w:r>
      <w:r w:rsidR="004C6325">
        <w:rPr>
          <w:rFonts w:ascii="Georgia" w:hAnsi="Georgia"/>
          <w:color w:val="000000" w:themeColor="text1"/>
        </w:rPr>
        <w:t xml:space="preserve"> </w:t>
      </w:r>
      <w:r w:rsidR="004C6325" w:rsidRPr="00AD304E">
        <w:rPr>
          <w:rFonts w:ascii="Georgia" w:hAnsi="Georgia"/>
          <w:b/>
          <w:bCs/>
          <w:color w:val="000000" w:themeColor="text1"/>
        </w:rPr>
        <w:t>difficult to tolerate</w:t>
      </w:r>
      <w:r w:rsidR="004C6325">
        <w:rPr>
          <w:rFonts w:ascii="Georgia" w:hAnsi="Georgia"/>
          <w:color w:val="000000" w:themeColor="text1"/>
        </w:rPr>
        <w:t>,</w:t>
      </w:r>
      <w:r w:rsidR="000D51D9">
        <w:rPr>
          <w:rFonts w:ascii="Georgia" w:hAnsi="Georgia"/>
          <w:color w:val="000000" w:themeColor="text1"/>
        </w:rPr>
        <w:t xml:space="preserve"> as we </w:t>
      </w:r>
      <w:r w:rsidR="00BD7037">
        <w:rPr>
          <w:rFonts w:ascii="Georgia" w:hAnsi="Georgia"/>
          <w:color w:val="000000" w:themeColor="text1"/>
        </w:rPr>
        <w:t xml:space="preserve">now detail </w:t>
      </w:r>
      <w:r w:rsidR="000D51D9">
        <w:rPr>
          <w:rFonts w:ascii="Georgia" w:hAnsi="Georgia"/>
          <w:color w:val="000000" w:themeColor="text1"/>
        </w:rPr>
        <w:t>in the proposal (</w:t>
      </w:r>
      <w:r w:rsidR="00E23FCC">
        <w:rPr>
          <w:rFonts w:ascii="Georgia" w:hAnsi="Georgia"/>
          <w:color w:val="000000" w:themeColor="text1"/>
        </w:rPr>
        <w:t>p.</w:t>
      </w:r>
      <w:r w:rsidR="000D51D9">
        <w:rPr>
          <w:rFonts w:ascii="Georgia" w:hAnsi="Georgia"/>
          <w:color w:val="000000" w:themeColor="text1"/>
        </w:rPr>
        <w:t>5</w:t>
      </w:r>
      <w:r w:rsidR="00E23FCC">
        <w:rPr>
          <w:rFonts w:ascii="Georgia" w:hAnsi="Georgia"/>
          <w:color w:val="000000" w:themeColor="text1"/>
        </w:rPr>
        <w:t>, section 2.2</w:t>
      </w:r>
      <w:r w:rsidR="000D51D9">
        <w:rPr>
          <w:rFonts w:ascii="Georgia" w:hAnsi="Georgia"/>
          <w:color w:val="000000" w:themeColor="text1"/>
        </w:rPr>
        <w:t xml:space="preserve">): </w:t>
      </w:r>
      <w:r w:rsidR="000D51D9" w:rsidRPr="000D51D9">
        <w:rPr>
          <w:rFonts w:ascii="Georgia" w:hAnsi="Georgia"/>
          <w:i/>
          <w:iCs/>
          <w:color w:val="000000" w:themeColor="text1"/>
        </w:rPr>
        <w:t>"…</w:t>
      </w:r>
      <w:r w:rsidR="000D51D9">
        <w:rPr>
          <w:rFonts w:ascii="Georgia" w:hAnsi="Georgia"/>
          <w:i/>
          <w:iCs/>
          <w:color w:val="000000" w:themeColor="text1"/>
        </w:rPr>
        <w:t>w</w:t>
      </w:r>
      <w:r w:rsidR="000D51D9" w:rsidRPr="000D51D9">
        <w:rPr>
          <w:rFonts w:ascii="Georgia" w:hAnsi="Georgia"/>
          <w:i/>
          <w:iCs/>
          <w:color w:val="000000" w:themeColor="text1"/>
        </w:rPr>
        <w:t>hile performing VR exercises, patients with vestibular disorders experience symptoms that are unique to them, such as dizziness and nausea</w:t>
      </w:r>
      <w:r w:rsidR="000D30B4">
        <w:rPr>
          <w:rFonts w:ascii="Georgia" w:hAnsi="Georgia"/>
          <w:i/>
          <w:iCs/>
          <w:color w:val="000000" w:themeColor="text1"/>
        </w:rPr>
        <w:t xml:space="preserve"> (</w:t>
      </w:r>
      <w:r w:rsidR="00BD7037">
        <w:rPr>
          <w:rFonts w:ascii="Georgia" w:hAnsi="Georgia"/>
          <w:i/>
          <w:iCs/>
          <w:color w:val="000000" w:themeColor="text1"/>
        </w:rPr>
        <w:t>H</w:t>
      </w:r>
      <w:r w:rsidR="000D30B4">
        <w:rPr>
          <w:rFonts w:ascii="Georgia" w:hAnsi="Georgia"/>
          <w:i/>
          <w:iCs/>
          <w:color w:val="000000" w:themeColor="text1"/>
        </w:rPr>
        <w:t>all et al, 2022)</w:t>
      </w:r>
      <w:r w:rsidR="000D51D9" w:rsidRPr="000D51D9">
        <w:rPr>
          <w:rFonts w:ascii="Georgia" w:hAnsi="Georgia"/>
          <w:i/>
          <w:iCs/>
          <w:color w:val="000000" w:themeColor="text1"/>
        </w:rPr>
        <w:t>, which is why we should modify the technology to meet the specific needs of these patients…"</w:t>
      </w:r>
      <w:r w:rsidR="00321847">
        <w:rPr>
          <w:rFonts w:ascii="Georgia" w:hAnsi="Georgia"/>
          <w:color w:val="000000" w:themeColor="text1"/>
        </w:rPr>
        <w:t>. Apps that are designed for these patients, who</w:t>
      </w:r>
      <w:r w:rsidR="006038FA">
        <w:rPr>
          <w:rFonts w:ascii="Georgia" w:hAnsi="Georgia"/>
          <w:color w:val="000000" w:themeColor="text1"/>
        </w:rPr>
        <w:t xml:space="preserve"> </w:t>
      </w:r>
      <w:r w:rsidR="00321847">
        <w:rPr>
          <w:rFonts w:ascii="Georgia" w:hAnsi="Georgia"/>
          <w:color w:val="000000" w:themeColor="text1"/>
        </w:rPr>
        <w:t>are kn</w:t>
      </w:r>
      <w:r w:rsidR="00351287" w:rsidRPr="004C6325">
        <w:rPr>
          <w:rFonts w:ascii="Georgia" w:hAnsi="Georgia"/>
          <w:color w:val="000000" w:themeColor="text1"/>
        </w:rPr>
        <w:t>ow</w:t>
      </w:r>
      <w:r w:rsidR="00321847">
        <w:rPr>
          <w:rFonts w:ascii="Georgia" w:hAnsi="Georgia"/>
          <w:color w:val="000000" w:themeColor="text1"/>
        </w:rPr>
        <w:t>n to have low</w:t>
      </w:r>
      <w:r w:rsidR="00351287" w:rsidRPr="004C6325">
        <w:rPr>
          <w:rFonts w:ascii="Georgia" w:hAnsi="Georgia"/>
          <w:color w:val="000000" w:themeColor="text1"/>
        </w:rPr>
        <w:t xml:space="preserve"> levels of adherence</w:t>
      </w:r>
      <w:r w:rsidR="00211340">
        <w:rPr>
          <w:rFonts w:ascii="Georgia" w:hAnsi="Georgia"/>
          <w:color w:val="000000" w:themeColor="text1"/>
        </w:rPr>
        <w:t>,</w:t>
      </w:r>
      <w:r w:rsidR="00351287" w:rsidRPr="004C6325">
        <w:rPr>
          <w:rFonts w:ascii="Georgia" w:hAnsi="Georgia"/>
          <w:color w:val="000000" w:themeColor="text1"/>
        </w:rPr>
        <w:t xml:space="preserve"> </w:t>
      </w:r>
      <w:r w:rsidR="00321847">
        <w:rPr>
          <w:rFonts w:ascii="Georgia" w:hAnsi="Georgia"/>
          <w:color w:val="000000" w:themeColor="text1"/>
        </w:rPr>
        <w:t>must</w:t>
      </w:r>
      <w:r w:rsidR="00351287" w:rsidRPr="00351287">
        <w:rPr>
          <w:rFonts w:ascii="Georgia" w:hAnsi="Georgia"/>
          <w:color w:val="000000" w:themeColor="text1"/>
        </w:rPr>
        <w:t xml:space="preserve"> meet the specific needs of these patients</w:t>
      </w:r>
      <w:r w:rsidR="00321847">
        <w:rPr>
          <w:rFonts w:ascii="Georgia" w:hAnsi="Georgia"/>
          <w:color w:val="000000" w:themeColor="text1"/>
        </w:rPr>
        <w:t>- barriers, facilitators and technology needs</w:t>
      </w:r>
      <w:r w:rsidR="0087576B">
        <w:rPr>
          <w:rFonts w:ascii="Georgia" w:hAnsi="Georgia"/>
          <w:color w:val="000000" w:themeColor="text1"/>
        </w:rPr>
        <w:t>,</w:t>
      </w:r>
      <w:r w:rsidR="00AD304E">
        <w:rPr>
          <w:rFonts w:ascii="Georgia" w:hAnsi="Georgia"/>
          <w:color w:val="000000" w:themeColor="text1"/>
        </w:rPr>
        <w:t xml:space="preserve"> </w:t>
      </w:r>
      <w:r w:rsidR="00AD304E" w:rsidRPr="00FA002F">
        <w:rPr>
          <w:rFonts w:ascii="Georgia" w:hAnsi="Georgia"/>
          <w:b/>
          <w:bCs/>
          <w:color w:val="000000" w:themeColor="text1"/>
        </w:rPr>
        <w:t>all of</w:t>
      </w:r>
      <w:r w:rsidR="0087576B" w:rsidRPr="00FA002F">
        <w:rPr>
          <w:rFonts w:ascii="Georgia" w:hAnsi="Georgia"/>
          <w:b/>
          <w:bCs/>
          <w:color w:val="000000" w:themeColor="text1"/>
        </w:rPr>
        <w:t xml:space="preserve"> which haven't been established by now</w:t>
      </w:r>
      <w:r w:rsidR="00321847">
        <w:rPr>
          <w:rFonts w:ascii="Georgia" w:hAnsi="Georgia"/>
          <w:color w:val="000000" w:themeColor="text1"/>
        </w:rPr>
        <w:t xml:space="preserve">. </w:t>
      </w:r>
      <w:r w:rsidR="00211340">
        <w:rPr>
          <w:rFonts w:ascii="Georgia" w:hAnsi="Georgia"/>
          <w:color w:val="000000" w:themeColor="text1"/>
        </w:rPr>
        <w:t xml:space="preserve">Our research </w:t>
      </w:r>
      <w:r w:rsidR="0087576B">
        <w:rPr>
          <w:rFonts w:ascii="Georgia" w:hAnsi="Georgia"/>
          <w:color w:val="000000" w:themeColor="text1"/>
        </w:rPr>
        <w:t xml:space="preserve">will not only be innovative by </w:t>
      </w:r>
      <w:r w:rsidR="00321847" w:rsidRPr="0087576B">
        <w:rPr>
          <w:rFonts w:ascii="Georgia" w:hAnsi="Georgia"/>
          <w:b/>
          <w:bCs/>
          <w:color w:val="000000" w:themeColor="text1"/>
        </w:rPr>
        <w:t>evaluat</w:t>
      </w:r>
      <w:r w:rsidR="0087576B" w:rsidRPr="0087576B">
        <w:rPr>
          <w:rFonts w:ascii="Georgia" w:hAnsi="Georgia"/>
          <w:b/>
          <w:bCs/>
          <w:color w:val="000000" w:themeColor="text1"/>
        </w:rPr>
        <w:t>ion of</w:t>
      </w:r>
      <w:r w:rsidR="00321847" w:rsidRPr="0087576B">
        <w:rPr>
          <w:rFonts w:ascii="Georgia" w:hAnsi="Georgia"/>
          <w:b/>
          <w:bCs/>
          <w:color w:val="000000" w:themeColor="text1"/>
        </w:rPr>
        <w:t xml:space="preserve"> these needs</w:t>
      </w:r>
      <w:r w:rsidR="0087576B">
        <w:rPr>
          <w:rFonts w:ascii="Georgia" w:hAnsi="Georgia"/>
          <w:color w:val="000000" w:themeColor="text1"/>
        </w:rPr>
        <w:t>, but also</w:t>
      </w:r>
      <w:r w:rsidR="008E4033">
        <w:rPr>
          <w:rFonts w:ascii="Georgia" w:hAnsi="Georgia"/>
          <w:color w:val="000000" w:themeColor="text1"/>
        </w:rPr>
        <w:t xml:space="preserve"> by</w:t>
      </w:r>
      <w:r w:rsidR="0087576B">
        <w:rPr>
          <w:rFonts w:ascii="Georgia" w:hAnsi="Georgia"/>
          <w:color w:val="000000" w:themeColor="text1"/>
        </w:rPr>
        <w:t xml:space="preserve"> </w:t>
      </w:r>
      <w:r w:rsidR="00BD7037">
        <w:rPr>
          <w:rFonts w:ascii="Georgia" w:hAnsi="Georgia"/>
          <w:b/>
          <w:bCs/>
          <w:color w:val="000000" w:themeColor="text1"/>
        </w:rPr>
        <w:t>tailoring</w:t>
      </w:r>
      <w:r w:rsidR="00BD7037" w:rsidRPr="00A833E6">
        <w:rPr>
          <w:rFonts w:ascii="Georgia" w:hAnsi="Georgia"/>
          <w:b/>
          <w:bCs/>
          <w:color w:val="000000" w:themeColor="text1"/>
        </w:rPr>
        <w:t xml:space="preserve"> </w:t>
      </w:r>
      <w:r w:rsidR="0087576B" w:rsidRPr="00A833E6">
        <w:rPr>
          <w:rFonts w:ascii="Georgia" w:hAnsi="Georgia"/>
          <w:b/>
          <w:bCs/>
          <w:color w:val="000000" w:themeColor="text1"/>
        </w:rPr>
        <w:t>the technology specifically to these needs</w:t>
      </w:r>
      <w:r w:rsidR="00976465">
        <w:rPr>
          <w:rFonts w:ascii="Georgia" w:hAnsi="Georgia"/>
          <w:b/>
          <w:bCs/>
          <w:color w:val="000000" w:themeColor="text1"/>
        </w:rPr>
        <w:t>.</w:t>
      </w:r>
      <w:r w:rsidR="00B8551B">
        <w:rPr>
          <w:rFonts w:ascii="Georgia" w:hAnsi="Georgia"/>
          <w:b/>
          <w:bCs/>
          <w:color w:val="000000" w:themeColor="text1"/>
        </w:rPr>
        <w:t xml:space="preserve"> </w:t>
      </w:r>
      <w:r w:rsidR="00976465">
        <w:rPr>
          <w:rFonts w:ascii="Georgia" w:hAnsi="Georgia"/>
          <w:color w:val="000000" w:themeColor="text1"/>
        </w:rPr>
        <w:t>By</w:t>
      </w:r>
      <w:r w:rsidR="00B8551B" w:rsidRPr="00B8551B">
        <w:rPr>
          <w:rFonts w:ascii="Georgia" w:hAnsi="Georgia"/>
          <w:color w:val="000000" w:themeColor="text1"/>
        </w:rPr>
        <w:t xml:space="preserve"> taking a</w:t>
      </w:r>
      <w:r w:rsidR="00B8551B">
        <w:rPr>
          <w:rFonts w:ascii="Georgia" w:hAnsi="Georgia"/>
          <w:b/>
          <w:bCs/>
          <w:color w:val="000000" w:themeColor="text1"/>
        </w:rPr>
        <w:t xml:space="preserve"> participatory design approach</w:t>
      </w:r>
      <w:r w:rsidR="00C77B03">
        <w:rPr>
          <w:rFonts w:ascii="Georgia" w:hAnsi="Georgia"/>
          <w:b/>
          <w:bCs/>
          <w:color w:val="000000" w:themeColor="text1"/>
        </w:rPr>
        <w:t>,</w:t>
      </w:r>
      <w:r w:rsidR="00321847">
        <w:rPr>
          <w:rFonts w:ascii="Georgia" w:hAnsi="Georgia"/>
          <w:color w:val="000000" w:themeColor="text1"/>
        </w:rPr>
        <w:t xml:space="preserve"> </w:t>
      </w:r>
      <w:r w:rsidR="002C4951">
        <w:rPr>
          <w:rFonts w:ascii="Georgia" w:hAnsi="Georgia"/>
          <w:color w:val="000000" w:themeColor="text1"/>
        </w:rPr>
        <w:t>we</w:t>
      </w:r>
      <w:r w:rsidR="0087576B">
        <w:rPr>
          <w:rFonts w:ascii="Georgia" w:hAnsi="Georgia"/>
          <w:color w:val="000000" w:themeColor="text1"/>
        </w:rPr>
        <w:t xml:space="preserve"> </w:t>
      </w:r>
      <w:r w:rsidR="0080272A">
        <w:rPr>
          <w:rFonts w:ascii="Georgia" w:hAnsi="Georgia"/>
          <w:color w:val="000000" w:themeColor="text1"/>
        </w:rPr>
        <w:t xml:space="preserve">can </w:t>
      </w:r>
      <w:r w:rsidR="0080272A" w:rsidRPr="003350BB">
        <w:rPr>
          <w:rFonts w:ascii="Georgia" w:hAnsi="Georgia"/>
          <w:color w:val="000000" w:themeColor="text1"/>
        </w:rPr>
        <w:t>potentially</w:t>
      </w:r>
      <w:r w:rsidR="0080272A" w:rsidRPr="00A81A24">
        <w:rPr>
          <w:rFonts w:ascii="Georgia" w:hAnsi="Georgia"/>
          <w:b/>
          <w:bCs/>
          <w:color w:val="000000" w:themeColor="text1"/>
        </w:rPr>
        <w:t xml:space="preserve"> </w:t>
      </w:r>
      <w:r w:rsidR="00A81A24">
        <w:rPr>
          <w:rFonts w:ascii="Georgia" w:hAnsi="Georgia"/>
          <w:b/>
          <w:bCs/>
          <w:color w:val="000000" w:themeColor="text1"/>
        </w:rPr>
        <w:t>provide insights on ways</w:t>
      </w:r>
      <w:r w:rsidR="0080272A" w:rsidRPr="00A81A24">
        <w:rPr>
          <w:rFonts w:ascii="Georgia" w:hAnsi="Georgia"/>
          <w:b/>
          <w:bCs/>
          <w:color w:val="000000" w:themeColor="text1"/>
        </w:rPr>
        <w:t xml:space="preserve"> to</w:t>
      </w:r>
      <w:r w:rsidR="0087576B" w:rsidRPr="00A833E6">
        <w:rPr>
          <w:rFonts w:ascii="Georgia" w:hAnsi="Georgia"/>
          <w:b/>
          <w:bCs/>
          <w:color w:val="000000" w:themeColor="text1"/>
        </w:rPr>
        <w:t xml:space="preserve"> improve clinical outcomes</w:t>
      </w:r>
      <w:r w:rsidR="0087576B">
        <w:rPr>
          <w:rFonts w:ascii="Georgia" w:hAnsi="Georgia"/>
          <w:color w:val="000000" w:themeColor="text1"/>
        </w:rPr>
        <w:t xml:space="preserve"> </w:t>
      </w:r>
      <w:r w:rsidR="00AC68EF">
        <w:rPr>
          <w:rFonts w:ascii="Georgia" w:hAnsi="Georgia"/>
          <w:color w:val="000000" w:themeColor="text1"/>
        </w:rPr>
        <w:t>through</w:t>
      </w:r>
      <w:r w:rsidR="0087576B">
        <w:rPr>
          <w:rFonts w:ascii="Georgia" w:hAnsi="Georgia"/>
          <w:color w:val="000000" w:themeColor="text1"/>
        </w:rPr>
        <w:t xml:space="preserve"> </w:t>
      </w:r>
      <w:r w:rsidR="00AC68EF">
        <w:rPr>
          <w:rFonts w:ascii="Georgia" w:hAnsi="Georgia"/>
          <w:b/>
          <w:bCs/>
          <w:color w:val="000000" w:themeColor="text1"/>
        </w:rPr>
        <w:t>better</w:t>
      </w:r>
      <w:r w:rsidR="0087576B" w:rsidRPr="00A833E6">
        <w:rPr>
          <w:rFonts w:ascii="Georgia" w:hAnsi="Georgia"/>
          <w:b/>
          <w:bCs/>
          <w:color w:val="000000" w:themeColor="text1"/>
        </w:rPr>
        <w:t xml:space="preserve"> adherence</w:t>
      </w:r>
      <w:r w:rsidR="0087576B">
        <w:rPr>
          <w:rFonts w:ascii="Georgia" w:hAnsi="Georgia"/>
          <w:color w:val="000000" w:themeColor="text1"/>
        </w:rPr>
        <w:t xml:space="preserve"> (</w:t>
      </w:r>
      <w:r w:rsidR="00FA002F">
        <w:rPr>
          <w:rFonts w:ascii="Georgia" w:hAnsi="Georgia"/>
          <w:color w:val="000000" w:themeColor="text1"/>
        </w:rPr>
        <w:t>p.5, section 2.2</w:t>
      </w:r>
      <w:r w:rsidR="0087576B">
        <w:rPr>
          <w:rFonts w:ascii="Georgia" w:hAnsi="Georgia"/>
          <w:color w:val="000000" w:themeColor="text1"/>
        </w:rPr>
        <w:t xml:space="preserve">): </w:t>
      </w:r>
      <w:r w:rsidR="00E6105B">
        <w:rPr>
          <w:rFonts w:ascii="Georgia" w:hAnsi="Georgia"/>
          <w:i/>
          <w:iCs/>
          <w:color w:val="000000" w:themeColor="text1"/>
        </w:rPr>
        <w:t>"</w:t>
      </w:r>
      <w:r w:rsidR="00A833E6">
        <w:rPr>
          <w:rFonts w:ascii="Georgia" w:hAnsi="Georgia"/>
          <w:i/>
          <w:iCs/>
          <w:color w:val="000000" w:themeColor="text1"/>
        </w:rPr>
        <w:t>.</w:t>
      </w:r>
      <w:r w:rsidR="0087576B">
        <w:rPr>
          <w:rFonts w:ascii="Georgia" w:hAnsi="Georgia"/>
          <w:i/>
          <w:iCs/>
          <w:color w:val="000000" w:themeColor="text1"/>
        </w:rPr>
        <w:t>..o</w:t>
      </w:r>
      <w:r w:rsidR="0087576B" w:rsidRPr="0087576B">
        <w:rPr>
          <w:rFonts w:ascii="Georgia" w:hAnsi="Georgia"/>
          <w:i/>
          <w:iCs/>
          <w:color w:val="000000" w:themeColor="text1"/>
        </w:rPr>
        <w:t>verall, adherence is not a standalone concept, but rather the means of improving clinical outcomes and quality of life for those who suffer from dizziness</w:t>
      </w:r>
      <w:r w:rsidR="0087576B">
        <w:rPr>
          <w:rFonts w:ascii="Georgia" w:hAnsi="Georgia"/>
          <w:i/>
          <w:iCs/>
          <w:color w:val="000000" w:themeColor="text1"/>
        </w:rPr>
        <w:t>..</w:t>
      </w:r>
      <w:r w:rsidR="0087576B" w:rsidRPr="0087576B">
        <w:rPr>
          <w:rFonts w:ascii="Georgia" w:hAnsi="Georgia"/>
          <w:i/>
          <w:iCs/>
          <w:color w:val="000000" w:themeColor="text1"/>
        </w:rPr>
        <w:t>."</w:t>
      </w:r>
      <w:r w:rsidR="00CF4E8F">
        <w:rPr>
          <w:rFonts w:ascii="Georgia" w:hAnsi="Georgia"/>
          <w:color w:val="000000" w:themeColor="text1"/>
        </w:rPr>
        <w:t xml:space="preserve"> </w:t>
      </w:r>
      <w:r w:rsidR="00805E9E" w:rsidRPr="00480666">
        <w:rPr>
          <w:rFonts w:ascii="Georgia" w:hAnsi="Georgia" w:cs="Times New Roman"/>
          <w:b/>
          <w:bCs/>
          <w:color w:val="000000" w:themeColor="text1"/>
        </w:rPr>
        <w:t>Utilizing a user-centered approach,</w:t>
      </w:r>
      <w:r w:rsidR="00805E9E" w:rsidRPr="005007A9">
        <w:rPr>
          <w:rFonts w:ascii="Georgia" w:hAnsi="Georgia" w:cs="Times New Roman"/>
          <w:color w:val="000000" w:themeColor="text1"/>
        </w:rPr>
        <w:t xml:space="preserve"> we identify population needs, develop an app, and then modify it to include the specific barriers, facilitators, and technology requirements of the population. Adherence models may be modified </w:t>
      </w:r>
      <w:r w:rsidR="00805E9E" w:rsidRPr="00AD6C6D">
        <w:rPr>
          <w:rFonts w:ascii="Georgia" w:hAnsi="Georgia" w:cs="Times New Roman"/>
          <w:b/>
          <w:bCs/>
          <w:color w:val="000000" w:themeColor="text1"/>
        </w:rPr>
        <w:t>in a similar manner for other populations</w:t>
      </w:r>
      <w:r w:rsidR="00805E9E">
        <w:rPr>
          <w:rFonts w:ascii="Georgia" w:hAnsi="Georgia" w:cs="Times New Roman"/>
          <w:color w:val="000000" w:themeColor="text1"/>
        </w:rPr>
        <w:t xml:space="preserve">, using </w:t>
      </w:r>
      <w:r w:rsidR="00805E9E" w:rsidRPr="003350BB">
        <w:rPr>
          <w:rFonts w:ascii="Georgia" w:hAnsi="Georgia" w:cs="Times New Roman"/>
          <w:b/>
          <w:bCs/>
          <w:color w:val="000000" w:themeColor="text1"/>
        </w:rPr>
        <w:t>the methodology we employ</w:t>
      </w:r>
      <w:r w:rsidR="00805E9E">
        <w:rPr>
          <w:rFonts w:ascii="Georgia" w:hAnsi="Georgia" w:cs="Times New Roman"/>
          <w:color w:val="000000" w:themeColor="text1"/>
        </w:rPr>
        <w:t xml:space="preserve"> </w:t>
      </w:r>
      <w:r w:rsidR="00805E9E" w:rsidRPr="00DE69C9">
        <w:rPr>
          <w:rFonts w:ascii="Georgia" w:hAnsi="Georgia"/>
          <w:b/>
          <w:bCs/>
          <w:color w:val="000000" w:themeColor="text1"/>
        </w:rPr>
        <w:t>(R2+R3)</w:t>
      </w:r>
      <w:r w:rsidR="00805E9E">
        <w:rPr>
          <w:rFonts w:ascii="Georgia" w:hAnsi="Georgia" w:cs="Times New Roman"/>
          <w:color w:val="000000" w:themeColor="text1"/>
        </w:rPr>
        <w:t>.</w:t>
      </w:r>
    </w:p>
    <w:p w14:paraId="4F444EF6" w14:textId="3DBB73B2" w:rsidR="00985107" w:rsidRPr="000F220E" w:rsidRDefault="000F220E" w:rsidP="003350BB">
      <w:pPr>
        <w:pStyle w:val="ListParagraph"/>
        <w:numPr>
          <w:ilvl w:val="0"/>
          <w:numId w:val="5"/>
        </w:numPr>
        <w:bidi w:val="0"/>
        <w:spacing w:line="276" w:lineRule="auto"/>
        <w:ind w:left="0"/>
        <w:jc w:val="both"/>
        <w:rPr>
          <w:rFonts w:ascii="Georgia" w:hAnsi="Georgia" w:cstheme="majorBidi"/>
          <w:color w:val="000000" w:themeColor="text1"/>
        </w:rPr>
      </w:pPr>
      <w:r w:rsidRPr="000F220E">
        <w:rPr>
          <w:rFonts w:ascii="Georgia" w:hAnsi="Georgia"/>
          <w:color w:val="000000" w:themeColor="text1"/>
        </w:rPr>
        <w:t xml:space="preserve">This research aims to develop an updated </w:t>
      </w:r>
      <w:r w:rsidRPr="006E19B8">
        <w:rPr>
          <w:rFonts w:ascii="Georgia" w:hAnsi="Georgia"/>
          <w:b/>
          <w:bCs/>
          <w:color w:val="000000" w:themeColor="text1"/>
        </w:rPr>
        <w:t xml:space="preserve">model of patient adherence </w:t>
      </w:r>
      <w:r w:rsidRPr="000F220E">
        <w:rPr>
          <w:rFonts w:ascii="Georgia" w:hAnsi="Georgia"/>
          <w:color w:val="000000" w:themeColor="text1"/>
        </w:rPr>
        <w:t xml:space="preserve">in the field of vestibular rehabilitation, which incorporates </w:t>
      </w:r>
      <w:r w:rsidRPr="00B840BE">
        <w:rPr>
          <w:rFonts w:ascii="Georgia" w:hAnsi="Georgia"/>
          <w:b/>
          <w:bCs/>
          <w:color w:val="000000" w:themeColor="text1"/>
        </w:rPr>
        <w:t>both physiotherapy and otolaryngology</w:t>
      </w:r>
      <w:r w:rsidRPr="000F220E">
        <w:rPr>
          <w:rFonts w:ascii="Georgia" w:hAnsi="Georgia"/>
          <w:color w:val="000000" w:themeColor="text1"/>
        </w:rPr>
        <w:t xml:space="preserve">. Through translational research, we aim to contribute to fundamental </w:t>
      </w:r>
      <w:r w:rsidRPr="006E19B8">
        <w:rPr>
          <w:rFonts w:ascii="Georgia" w:hAnsi="Georgia"/>
          <w:b/>
          <w:bCs/>
          <w:color w:val="000000" w:themeColor="text1"/>
        </w:rPr>
        <w:t>factors in human behavior</w:t>
      </w:r>
      <w:r w:rsidRPr="000F220E">
        <w:rPr>
          <w:rFonts w:ascii="Georgia" w:hAnsi="Georgia"/>
          <w:color w:val="000000" w:themeColor="text1"/>
        </w:rPr>
        <w:t xml:space="preserve"> in rehabilitation as well as to develop effective rehabilitation approaches </w:t>
      </w:r>
      <w:r w:rsidRPr="006E19B8">
        <w:rPr>
          <w:rFonts w:ascii="Georgia" w:hAnsi="Georgia"/>
          <w:b/>
          <w:bCs/>
          <w:color w:val="000000" w:themeColor="text1"/>
        </w:rPr>
        <w:t>using technology</w:t>
      </w:r>
      <w:r w:rsidRPr="000F220E">
        <w:rPr>
          <w:rFonts w:ascii="Georgia" w:hAnsi="Georgia"/>
          <w:color w:val="000000" w:themeColor="text1"/>
        </w:rPr>
        <w:t xml:space="preserve">. Therefore, the research can be categorized into three broad categories: exact sciences and technology, life sciences and medicine, and social sciences </w:t>
      </w:r>
      <w:r w:rsidRPr="000F220E">
        <w:rPr>
          <w:rFonts w:ascii="Georgia" w:hAnsi="Georgia"/>
          <w:b/>
          <w:bCs/>
          <w:color w:val="000000" w:themeColor="text1"/>
        </w:rPr>
        <w:t>(R4)</w:t>
      </w:r>
      <w:r w:rsidRPr="000F220E">
        <w:rPr>
          <w:rFonts w:ascii="Georgia" w:hAnsi="Georgia"/>
          <w:color w:val="000000" w:themeColor="text1"/>
        </w:rPr>
        <w:t>.</w:t>
      </w:r>
    </w:p>
    <w:p w14:paraId="3A01165E" w14:textId="77777777" w:rsidR="00985107" w:rsidRPr="001174A8" w:rsidRDefault="00985107" w:rsidP="00C96187">
      <w:pPr>
        <w:bidi w:val="0"/>
        <w:spacing w:line="276" w:lineRule="auto"/>
        <w:jc w:val="both"/>
        <w:rPr>
          <w:rFonts w:ascii="Georgia" w:hAnsi="Georgia" w:cstheme="majorBidi"/>
          <w:b/>
          <w:bCs/>
          <w:color w:val="7030A0"/>
        </w:rPr>
      </w:pPr>
    </w:p>
    <w:p w14:paraId="56C3D5C9" w14:textId="525DC3D9" w:rsidR="00985107" w:rsidRPr="001174A8" w:rsidRDefault="00E762B5" w:rsidP="00C96187">
      <w:pPr>
        <w:bidi w:val="0"/>
        <w:spacing w:line="276" w:lineRule="auto"/>
        <w:jc w:val="both"/>
        <w:rPr>
          <w:rFonts w:ascii="Georgia" w:hAnsi="Georgia"/>
          <w:b/>
          <w:bCs/>
        </w:rPr>
      </w:pPr>
      <w:r w:rsidRPr="001174A8">
        <w:rPr>
          <w:rFonts w:ascii="Georgia" w:hAnsi="Georgia" w:cs="Times New Roman"/>
          <w:b/>
          <w:bCs/>
        </w:rPr>
        <w:t>2.</w:t>
      </w:r>
      <w:r w:rsidR="00FB7821">
        <w:rPr>
          <w:rFonts w:ascii="Georgia" w:hAnsi="Georgia" w:cs="Times New Roman"/>
          <w:b/>
          <w:bCs/>
        </w:rPr>
        <w:t>2.</w:t>
      </w:r>
      <w:r w:rsidRPr="001174A8">
        <w:rPr>
          <w:rFonts w:ascii="Georgia" w:hAnsi="Georgia" w:cs="Times New Roman"/>
          <w:b/>
          <w:bCs/>
        </w:rPr>
        <w:t xml:space="preserve"> </w:t>
      </w:r>
      <w:r w:rsidR="00985107" w:rsidRPr="001174A8">
        <w:rPr>
          <w:rFonts w:ascii="Georgia" w:hAnsi="Georgia" w:cs="Times New Roman"/>
          <w:b/>
          <w:bCs/>
        </w:rPr>
        <w:t>Project importance and contribution to scientific knowledge</w:t>
      </w:r>
    </w:p>
    <w:p w14:paraId="06D41B43" w14:textId="596AE307" w:rsidR="00394A91" w:rsidRPr="00CD1DFD" w:rsidRDefault="008E1DB6" w:rsidP="003350BB">
      <w:pPr>
        <w:pStyle w:val="ListParagraph"/>
        <w:numPr>
          <w:ilvl w:val="0"/>
          <w:numId w:val="6"/>
        </w:numPr>
        <w:autoSpaceDE w:val="0"/>
        <w:autoSpaceDN w:val="0"/>
        <w:bidi w:val="0"/>
        <w:adjustRightInd w:val="0"/>
        <w:spacing w:after="0" w:line="276" w:lineRule="auto"/>
        <w:ind w:left="0"/>
        <w:jc w:val="both"/>
        <w:rPr>
          <w:rFonts w:ascii="Georgia" w:hAnsi="Georgia" w:cs="Times New Roman"/>
        </w:rPr>
      </w:pPr>
      <w:r w:rsidRPr="008E1DB6">
        <w:rPr>
          <w:rFonts w:ascii="Georgia" w:hAnsi="Georgia" w:cs="Times New Roman"/>
        </w:rPr>
        <w:t>The findings</w:t>
      </w:r>
      <w:r w:rsidR="00866ADC">
        <w:rPr>
          <w:rFonts w:ascii="Georgia" w:hAnsi="Georgia" w:cs="Times New Roman"/>
        </w:rPr>
        <w:t xml:space="preserve"> of our study</w:t>
      </w:r>
      <w:r w:rsidRPr="008E1DB6">
        <w:rPr>
          <w:rFonts w:ascii="Georgia" w:hAnsi="Georgia" w:cs="Times New Roman"/>
        </w:rPr>
        <w:t xml:space="preserve"> may be valuable to clinicians who engage in vestibular rehabilitation around the world</w:t>
      </w:r>
      <w:r w:rsidR="00866ADC">
        <w:rPr>
          <w:rFonts w:ascii="Georgia" w:hAnsi="Georgia" w:cs="Times New Roman"/>
        </w:rPr>
        <w:t xml:space="preserve">- </w:t>
      </w:r>
      <w:r w:rsidR="00866ADC" w:rsidRPr="00360400">
        <w:rPr>
          <w:rFonts w:ascii="Georgia" w:hAnsi="Georgia" w:cs="Times New Roman"/>
          <w:b/>
          <w:bCs/>
        </w:rPr>
        <w:t xml:space="preserve">not only </w:t>
      </w:r>
      <w:r w:rsidRPr="00360400">
        <w:rPr>
          <w:rFonts w:ascii="Georgia" w:hAnsi="Georgia" w:cs="Times New Roman"/>
          <w:b/>
          <w:bCs/>
        </w:rPr>
        <w:t xml:space="preserve">vestibular physiotherapists </w:t>
      </w:r>
      <w:r w:rsidR="00866ADC" w:rsidRPr="00360400">
        <w:rPr>
          <w:rFonts w:ascii="Georgia" w:hAnsi="Georgia" w:cs="Times New Roman"/>
          <w:b/>
          <w:bCs/>
        </w:rPr>
        <w:t xml:space="preserve">but also </w:t>
      </w:r>
      <w:r w:rsidRPr="00360400">
        <w:rPr>
          <w:rFonts w:ascii="Georgia" w:hAnsi="Georgia" w:cs="Times New Roman"/>
          <w:b/>
          <w:bCs/>
        </w:rPr>
        <w:t>otolaryngologists who sometimes prescribe these exercises</w:t>
      </w:r>
      <w:r w:rsidRPr="008E1DB6">
        <w:rPr>
          <w:rFonts w:ascii="Georgia" w:hAnsi="Georgia" w:cs="Times New Roman"/>
        </w:rPr>
        <w:t xml:space="preserve">. </w:t>
      </w:r>
      <w:r w:rsidR="00663855">
        <w:rPr>
          <w:rFonts w:ascii="Georgia" w:hAnsi="Georgia" w:cs="Times New Roman"/>
        </w:rPr>
        <w:t>Our premise is</w:t>
      </w:r>
      <w:r w:rsidRPr="008E1DB6">
        <w:rPr>
          <w:rFonts w:ascii="Georgia" w:hAnsi="Georgia" w:cs="Times New Roman"/>
        </w:rPr>
        <w:t xml:space="preserve"> that</w:t>
      </w:r>
      <w:r w:rsidR="007F1180">
        <w:rPr>
          <w:rFonts w:ascii="Georgia" w:hAnsi="Georgia" w:cs="Times New Roman"/>
        </w:rPr>
        <w:t>:</w:t>
      </w:r>
      <w:r w:rsidRPr="008E1DB6">
        <w:rPr>
          <w:rFonts w:ascii="Georgia" w:hAnsi="Georgia" w:cs="Times New Roman"/>
        </w:rPr>
        <w:t xml:space="preserve"> (1) identifying barriers</w:t>
      </w:r>
      <w:r w:rsidR="007F1180">
        <w:rPr>
          <w:rFonts w:ascii="Georgia" w:hAnsi="Georgia" w:cs="Times New Roman"/>
        </w:rPr>
        <w:t xml:space="preserve"> and facilitators </w:t>
      </w:r>
      <w:r w:rsidRPr="008E1DB6">
        <w:rPr>
          <w:rFonts w:ascii="Georgia" w:hAnsi="Georgia" w:cs="Times New Roman"/>
        </w:rPr>
        <w:t>that are not part of the existing</w:t>
      </w:r>
      <w:r w:rsidR="007F1180">
        <w:rPr>
          <w:rFonts w:ascii="Georgia" w:hAnsi="Georgia" w:cs="Times New Roman"/>
        </w:rPr>
        <w:t xml:space="preserve"> health adherence </w:t>
      </w:r>
      <w:r w:rsidRPr="008E1DB6">
        <w:rPr>
          <w:rFonts w:ascii="Georgia" w:hAnsi="Georgia" w:cs="Times New Roman"/>
        </w:rPr>
        <w:t xml:space="preserve">model can be </w:t>
      </w:r>
      <w:r w:rsidR="00663855">
        <w:rPr>
          <w:rFonts w:ascii="Georgia" w:hAnsi="Georgia" w:cs="Times New Roman"/>
        </w:rPr>
        <w:t>beneficial</w:t>
      </w:r>
      <w:r w:rsidR="00663855" w:rsidRPr="008E1DB6">
        <w:rPr>
          <w:rFonts w:ascii="Georgia" w:hAnsi="Georgia" w:cs="Times New Roman"/>
        </w:rPr>
        <w:t xml:space="preserve"> </w:t>
      </w:r>
      <w:r w:rsidRPr="00360400">
        <w:rPr>
          <w:rFonts w:ascii="Georgia" w:hAnsi="Georgia" w:cs="Times New Roman"/>
          <w:b/>
          <w:bCs/>
        </w:rPr>
        <w:t>for other patients who must perform exercises that increase symptoms</w:t>
      </w:r>
      <w:r w:rsidRPr="008E1DB6">
        <w:rPr>
          <w:rFonts w:ascii="Georgia" w:hAnsi="Georgia" w:cs="Times New Roman"/>
        </w:rPr>
        <w:t xml:space="preserve">, such as exercising while experiencing </w:t>
      </w:r>
      <w:r w:rsidRPr="00360400">
        <w:rPr>
          <w:rFonts w:ascii="Georgia" w:hAnsi="Georgia" w:cs="Times New Roman"/>
          <w:b/>
          <w:bCs/>
        </w:rPr>
        <w:t>pain</w:t>
      </w:r>
      <w:r w:rsidRPr="008E1DB6">
        <w:rPr>
          <w:rFonts w:ascii="Georgia" w:hAnsi="Georgia" w:cs="Times New Roman"/>
        </w:rPr>
        <w:t xml:space="preserve">; (2) our method of </w:t>
      </w:r>
      <w:r w:rsidR="007F1180" w:rsidRPr="008E1DB6">
        <w:rPr>
          <w:rFonts w:ascii="Georgia" w:hAnsi="Georgia" w:cs="Times New Roman"/>
        </w:rPr>
        <w:t>participatory</w:t>
      </w:r>
      <w:r w:rsidRPr="008E1DB6">
        <w:rPr>
          <w:rFonts w:ascii="Georgia" w:hAnsi="Georgia" w:cs="Times New Roman"/>
        </w:rPr>
        <w:t xml:space="preserve"> design may inspire other researchers to apply our </w:t>
      </w:r>
      <w:r w:rsidR="007F1180">
        <w:rPr>
          <w:rFonts w:ascii="Georgia" w:hAnsi="Georgia" w:cs="Times New Roman"/>
        </w:rPr>
        <w:t>approach</w:t>
      </w:r>
      <w:r w:rsidRPr="008E1DB6">
        <w:rPr>
          <w:rFonts w:ascii="Georgia" w:hAnsi="Georgia" w:cs="Times New Roman"/>
        </w:rPr>
        <w:t xml:space="preserve"> to the targeted populations. The reviewer suggested the development of a barrier scale</w:t>
      </w:r>
      <w:r w:rsidR="00DE7DD7">
        <w:rPr>
          <w:rFonts w:ascii="Georgia" w:hAnsi="Georgia" w:cs="Times New Roman"/>
        </w:rPr>
        <w:t xml:space="preserve"> which is well appreciated. W</w:t>
      </w:r>
      <w:r w:rsidRPr="008E1DB6">
        <w:rPr>
          <w:rFonts w:ascii="Georgia" w:hAnsi="Georgia" w:cs="Times New Roman"/>
        </w:rPr>
        <w:t>e will consider it for a future study that is outside the scope of this grant</w:t>
      </w:r>
      <w:r>
        <w:rPr>
          <w:rFonts w:ascii="Georgia" w:hAnsi="Georgia" w:cs="Times New Roman"/>
        </w:rPr>
        <w:t xml:space="preserve"> </w:t>
      </w:r>
      <w:r w:rsidRPr="000F220E">
        <w:rPr>
          <w:rFonts w:ascii="Georgia" w:hAnsi="Georgia"/>
          <w:b/>
          <w:bCs/>
          <w:color w:val="000000" w:themeColor="text1"/>
        </w:rPr>
        <w:t>(R</w:t>
      </w:r>
      <w:r>
        <w:rPr>
          <w:rFonts w:ascii="Georgia" w:hAnsi="Georgia"/>
          <w:b/>
          <w:bCs/>
          <w:color w:val="000000" w:themeColor="text1"/>
        </w:rPr>
        <w:t>1</w:t>
      </w:r>
      <w:r w:rsidRPr="000F220E">
        <w:rPr>
          <w:rFonts w:ascii="Georgia" w:hAnsi="Georgia"/>
          <w:b/>
          <w:bCs/>
          <w:color w:val="000000" w:themeColor="text1"/>
        </w:rPr>
        <w:t>)</w:t>
      </w:r>
      <w:r w:rsidRPr="000F220E">
        <w:rPr>
          <w:rFonts w:ascii="Georgia" w:hAnsi="Georgia"/>
          <w:color w:val="000000" w:themeColor="text1"/>
        </w:rPr>
        <w:t>.</w:t>
      </w:r>
    </w:p>
    <w:p w14:paraId="1CAAA1A0" w14:textId="29F3DC8F" w:rsidR="00394A91" w:rsidRPr="00CD1DFD" w:rsidRDefault="009736B3" w:rsidP="003350BB">
      <w:pPr>
        <w:pStyle w:val="ListParagraph"/>
        <w:numPr>
          <w:ilvl w:val="0"/>
          <w:numId w:val="7"/>
        </w:numPr>
        <w:bidi w:val="0"/>
        <w:spacing w:line="276" w:lineRule="auto"/>
        <w:ind w:left="0"/>
        <w:jc w:val="both"/>
        <w:rPr>
          <w:rFonts w:ascii="Georgia" w:hAnsi="Georgia" w:cs="Times New Roman"/>
          <w:color w:val="C00000"/>
        </w:rPr>
      </w:pPr>
      <w:r w:rsidRPr="009736B3">
        <w:rPr>
          <w:rFonts w:ascii="Georgia" w:hAnsi="Georgia" w:cs="Times New Roman"/>
          <w:color w:val="000000" w:themeColor="text1"/>
        </w:rPr>
        <w:t xml:space="preserve">For most patients with vestibular dysfunction, </w:t>
      </w:r>
      <w:r w:rsidR="00663855" w:rsidRPr="00C4148C">
        <w:rPr>
          <w:rFonts w:ascii="Georgia" w:hAnsi="Georgia" w:cs="Times New Roman"/>
          <w:b/>
          <w:bCs/>
          <w:color w:val="000000" w:themeColor="text1"/>
        </w:rPr>
        <w:t xml:space="preserve">the standard period of </w:t>
      </w:r>
      <w:r w:rsidRPr="009736B3">
        <w:rPr>
          <w:rFonts w:ascii="Georgia" w:hAnsi="Georgia" w:cs="Times New Roman"/>
          <w:color w:val="000000" w:themeColor="text1"/>
        </w:rPr>
        <w:t xml:space="preserve">vestibular rehabilitation </w:t>
      </w:r>
      <w:r w:rsidR="00663855">
        <w:rPr>
          <w:rFonts w:ascii="Georgia" w:hAnsi="Georgia" w:cs="Times New Roman"/>
          <w:color w:val="000000" w:themeColor="text1"/>
        </w:rPr>
        <w:t>is</w:t>
      </w:r>
      <w:r w:rsidRPr="00C4148C">
        <w:rPr>
          <w:rFonts w:ascii="Georgia" w:hAnsi="Georgia" w:cs="Times New Roman"/>
          <w:b/>
          <w:bCs/>
          <w:color w:val="000000" w:themeColor="text1"/>
        </w:rPr>
        <w:t xml:space="preserve"> </w:t>
      </w:r>
      <w:r w:rsidR="00663855">
        <w:rPr>
          <w:rFonts w:ascii="Georgia" w:hAnsi="Georgia" w:cs="Times New Roman"/>
          <w:b/>
          <w:bCs/>
          <w:color w:val="000000" w:themeColor="text1"/>
        </w:rPr>
        <w:t>4-7</w:t>
      </w:r>
      <w:r w:rsidRPr="00C4148C">
        <w:rPr>
          <w:rFonts w:ascii="Georgia" w:hAnsi="Georgia" w:cs="Times New Roman"/>
          <w:b/>
          <w:bCs/>
          <w:color w:val="000000" w:themeColor="text1"/>
        </w:rPr>
        <w:t xml:space="preserve"> weeks</w:t>
      </w:r>
      <w:r w:rsidRPr="009736B3">
        <w:rPr>
          <w:rFonts w:ascii="Georgia" w:hAnsi="Georgia" w:cs="Times New Roman"/>
          <w:color w:val="000000" w:themeColor="text1"/>
        </w:rPr>
        <w:t>. According to the updated clinical practice guideline from the Academy of Neurological Physical Therapy of the American Physical Therapy Association (</w:t>
      </w:r>
      <w:r w:rsidR="00663855">
        <w:rPr>
          <w:rFonts w:ascii="Georgia" w:hAnsi="Georgia" w:cs="Times New Roman"/>
          <w:color w:val="000000" w:themeColor="text1"/>
        </w:rPr>
        <w:t>H</w:t>
      </w:r>
      <w:r w:rsidRPr="009736B3">
        <w:rPr>
          <w:rFonts w:ascii="Georgia" w:hAnsi="Georgia" w:cs="Times New Roman"/>
          <w:color w:val="000000" w:themeColor="text1"/>
        </w:rPr>
        <w:t>all et al</w:t>
      </w:r>
      <w:r w:rsidR="00663855">
        <w:rPr>
          <w:rFonts w:ascii="Georgia" w:hAnsi="Georgia" w:cs="Times New Roman"/>
          <w:color w:val="000000" w:themeColor="text1"/>
        </w:rPr>
        <w:t>.</w:t>
      </w:r>
      <w:r w:rsidRPr="009736B3">
        <w:rPr>
          <w:rFonts w:ascii="Georgia" w:hAnsi="Georgia" w:cs="Times New Roman"/>
          <w:color w:val="000000" w:themeColor="text1"/>
        </w:rPr>
        <w:t>, 2022), as well as</w:t>
      </w:r>
      <w:r w:rsidR="00EB21AC">
        <w:rPr>
          <w:rFonts w:ascii="Georgia" w:hAnsi="Georgia" w:cs="Times New Roman"/>
          <w:color w:val="000000" w:themeColor="text1"/>
        </w:rPr>
        <w:t xml:space="preserve"> recent</w:t>
      </w:r>
      <w:r w:rsidRPr="009736B3">
        <w:rPr>
          <w:rFonts w:ascii="Georgia" w:hAnsi="Georgia" w:cs="Times New Roman"/>
          <w:color w:val="000000" w:themeColor="text1"/>
        </w:rPr>
        <w:t xml:space="preserve"> </w:t>
      </w:r>
      <w:r w:rsidR="002E5919">
        <w:rPr>
          <w:rFonts w:ascii="Georgia" w:hAnsi="Georgia" w:cs="Times New Roman"/>
          <w:color w:val="000000" w:themeColor="text1"/>
        </w:rPr>
        <w:t>clinical</w:t>
      </w:r>
      <w:r w:rsidRPr="009736B3">
        <w:rPr>
          <w:rFonts w:ascii="Georgia" w:hAnsi="Georgia" w:cs="Times New Roman"/>
          <w:color w:val="000000" w:themeColor="text1"/>
        </w:rPr>
        <w:t xml:space="preserve"> studies </w:t>
      </w:r>
      <w:r w:rsidR="00EB21AC">
        <w:rPr>
          <w:rFonts w:ascii="Georgia" w:hAnsi="Georgia" w:cs="Times New Roman"/>
          <w:color w:val="000000" w:themeColor="text1"/>
        </w:rPr>
        <w:t>that included a regimen of</w:t>
      </w:r>
      <w:r w:rsidRPr="009736B3">
        <w:rPr>
          <w:rFonts w:ascii="Georgia" w:hAnsi="Georgia" w:cs="Times New Roman"/>
          <w:color w:val="000000" w:themeColor="text1"/>
        </w:rPr>
        <w:t xml:space="preserve"> vestibular rehabilitation, we chose </w:t>
      </w:r>
      <w:r w:rsidR="00663855" w:rsidRPr="009736B3">
        <w:rPr>
          <w:rFonts w:ascii="Georgia" w:hAnsi="Georgia" w:cs="Times New Roman"/>
          <w:color w:val="000000" w:themeColor="text1"/>
        </w:rPr>
        <w:t>th</w:t>
      </w:r>
      <w:r w:rsidR="00663855">
        <w:rPr>
          <w:rFonts w:ascii="Georgia" w:hAnsi="Georgia" w:cs="Times New Roman"/>
          <w:color w:val="000000" w:themeColor="text1"/>
        </w:rPr>
        <w:t>e</w:t>
      </w:r>
      <w:r w:rsidR="00663855" w:rsidRPr="009736B3">
        <w:rPr>
          <w:rFonts w:ascii="Georgia" w:hAnsi="Georgia" w:cs="Times New Roman"/>
          <w:color w:val="000000" w:themeColor="text1"/>
        </w:rPr>
        <w:t xml:space="preserve"> </w:t>
      </w:r>
      <w:r w:rsidR="00663855">
        <w:rPr>
          <w:rFonts w:ascii="Georgia" w:hAnsi="Georgia" w:cs="Times New Roman"/>
          <w:color w:val="000000" w:themeColor="text1"/>
        </w:rPr>
        <w:t xml:space="preserve">intervention </w:t>
      </w:r>
      <w:r w:rsidRPr="009736B3">
        <w:rPr>
          <w:rFonts w:ascii="Georgia" w:hAnsi="Georgia" w:cs="Times New Roman"/>
          <w:color w:val="000000" w:themeColor="text1"/>
        </w:rPr>
        <w:t xml:space="preserve">time </w:t>
      </w:r>
      <w:r w:rsidR="00663855">
        <w:rPr>
          <w:rFonts w:ascii="Georgia" w:hAnsi="Georgia" w:cs="Times New Roman"/>
          <w:color w:val="000000" w:themeColor="text1"/>
        </w:rPr>
        <w:t xml:space="preserve">to be </w:t>
      </w:r>
      <w:r w:rsidRPr="009736B3">
        <w:rPr>
          <w:rFonts w:ascii="Georgia" w:hAnsi="Georgia" w:cs="Times New Roman"/>
          <w:color w:val="000000" w:themeColor="text1"/>
        </w:rPr>
        <w:t>within this range</w:t>
      </w:r>
      <w:r w:rsidR="00BC06E3">
        <w:rPr>
          <w:rFonts w:ascii="Georgia" w:hAnsi="Georgia" w:cs="Times New Roman"/>
          <w:color w:val="000000" w:themeColor="text1"/>
        </w:rPr>
        <w:t xml:space="preserve"> (</w:t>
      </w:r>
      <w:r w:rsidR="00663855">
        <w:rPr>
          <w:rFonts w:ascii="Georgia" w:hAnsi="Georgia" w:cs="Times New Roman"/>
          <w:color w:val="000000" w:themeColor="text1"/>
        </w:rPr>
        <w:t>M</w:t>
      </w:r>
      <w:r w:rsidR="00BC06E3">
        <w:rPr>
          <w:rFonts w:ascii="Georgia" w:hAnsi="Georgia" w:cs="Times New Roman"/>
          <w:color w:val="000000" w:themeColor="text1"/>
        </w:rPr>
        <w:t>ill</w:t>
      </w:r>
      <w:r w:rsidR="0062662D">
        <w:rPr>
          <w:rFonts w:ascii="Georgia" w:hAnsi="Georgia" w:cs="Times New Roman"/>
          <w:color w:val="000000" w:themeColor="text1"/>
        </w:rPr>
        <w:t>a</w:t>
      </w:r>
      <w:r w:rsidR="00BC06E3">
        <w:rPr>
          <w:rFonts w:ascii="Georgia" w:hAnsi="Georgia" w:cs="Times New Roman"/>
          <w:color w:val="000000" w:themeColor="text1"/>
        </w:rPr>
        <w:t>r</w:t>
      </w:r>
      <w:r w:rsidR="0062662D">
        <w:rPr>
          <w:rFonts w:ascii="Georgia" w:hAnsi="Georgia" w:cs="Times New Roman"/>
          <w:color w:val="000000" w:themeColor="text1"/>
        </w:rPr>
        <w:t xml:space="preserve"> et al</w:t>
      </w:r>
      <w:r w:rsidR="00663855">
        <w:rPr>
          <w:rFonts w:ascii="Georgia" w:hAnsi="Georgia" w:cs="Times New Roman"/>
          <w:color w:val="000000" w:themeColor="text1"/>
        </w:rPr>
        <w:t>.</w:t>
      </w:r>
      <w:r w:rsidR="0062662D">
        <w:rPr>
          <w:rFonts w:ascii="Georgia" w:hAnsi="Georgia" w:cs="Times New Roman"/>
          <w:color w:val="000000" w:themeColor="text1"/>
        </w:rPr>
        <w:t>, 2022). We now added these references to support our decision (</w:t>
      </w:r>
      <w:r w:rsidR="00BF4EF5">
        <w:rPr>
          <w:rFonts w:ascii="Georgia" w:hAnsi="Georgia" w:cs="Times New Roman"/>
          <w:color w:val="000000" w:themeColor="text1"/>
        </w:rPr>
        <w:t>under Aim 4, p.11</w:t>
      </w:r>
      <w:r w:rsidR="0062662D">
        <w:rPr>
          <w:rFonts w:ascii="Georgia" w:hAnsi="Georgia" w:cs="Times New Roman"/>
          <w:color w:val="000000" w:themeColor="text1"/>
        </w:rPr>
        <w:t xml:space="preserve">) </w:t>
      </w:r>
      <w:r w:rsidRPr="000F220E">
        <w:rPr>
          <w:rFonts w:ascii="Georgia" w:hAnsi="Georgia"/>
          <w:b/>
          <w:bCs/>
          <w:color w:val="000000" w:themeColor="text1"/>
        </w:rPr>
        <w:t>(R</w:t>
      </w:r>
      <w:r>
        <w:rPr>
          <w:rFonts w:ascii="Georgia" w:hAnsi="Georgia"/>
          <w:b/>
          <w:bCs/>
          <w:color w:val="000000" w:themeColor="text1"/>
        </w:rPr>
        <w:t>2</w:t>
      </w:r>
      <w:r w:rsidRPr="000F220E">
        <w:rPr>
          <w:rFonts w:ascii="Georgia" w:hAnsi="Georgia"/>
          <w:b/>
          <w:bCs/>
          <w:color w:val="000000" w:themeColor="text1"/>
        </w:rPr>
        <w:t>)</w:t>
      </w:r>
      <w:r w:rsidRPr="000F220E">
        <w:rPr>
          <w:rFonts w:ascii="Georgia" w:hAnsi="Georgia"/>
          <w:color w:val="000000" w:themeColor="text1"/>
        </w:rPr>
        <w:t>.</w:t>
      </w:r>
    </w:p>
    <w:p w14:paraId="5C5F1248" w14:textId="26E7EDC7" w:rsidR="00394A91" w:rsidRPr="00CD1DFD" w:rsidRDefault="00850727" w:rsidP="003350BB">
      <w:pPr>
        <w:pStyle w:val="ListParagraph"/>
        <w:numPr>
          <w:ilvl w:val="0"/>
          <w:numId w:val="6"/>
        </w:numPr>
        <w:autoSpaceDE w:val="0"/>
        <w:autoSpaceDN w:val="0"/>
        <w:bidi w:val="0"/>
        <w:adjustRightInd w:val="0"/>
        <w:spacing w:after="0" w:line="276" w:lineRule="auto"/>
        <w:ind w:left="0"/>
        <w:jc w:val="both"/>
        <w:rPr>
          <w:rFonts w:ascii="Georgia" w:hAnsi="Georgia" w:cs="Times New Roman"/>
          <w:color w:val="000000" w:themeColor="text1"/>
        </w:rPr>
      </w:pPr>
      <w:r w:rsidRPr="00204F7F">
        <w:rPr>
          <w:rFonts w:ascii="Georgia" w:hAnsi="Georgia"/>
          <w:color w:val="000000" w:themeColor="text1"/>
        </w:rPr>
        <w:lastRenderedPageBreak/>
        <w:t xml:space="preserve">Our </w:t>
      </w:r>
      <w:r w:rsidR="00204F7F" w:rsidRPr="00204F7F">
        <w:rPr>
          <w:rFonts w:ascii="Georgia" w:hAnsi="Georgia" w:cs="Times New Roman"/>
          <w:color w:val="000000" w:themeColor="text1"/>
        </w:rPr>
        <w:t xml:space="preserve">research will not only be able to provide </w:t>
      </w:r>
      <w:r w:rsidR="00204F7F" w:rsidRPr="008B6D7A">
        <w:rPr>
          <w:rFonts w:ascii="Georgia" w:hAnsi="Georgia" w:cs="Times New Roman"/>
          <w:b/>
          <w:bCs/>
          <w:color w:val="000000" w:themeColor="text1"/>
        </w:rPr>
        <w:t>new knowledge regarding the psychological aspects of adherence</w:t>
      </w:r>
      <w:r w:rsidR="00F72B17">
        <w:rPr>
          <w:rFonts w:ascii="Georgia" w:hAnsi="Georgia" w:cs="Times New Roman"/>
          <w:b/>
          <w:bCs/>
          <w:color w:val="000000" w:themeColor="text1"/>
        </w:rPr>
        <w:t xml:space="preserve"> that are unique to vestibular rehabilitation</w:t>
      </w:r>
      <w:r w:rsidR="00204F7F" w:rsidRPr="00204F7F">
        <w:rPr>
          <w:rFonts w:ascii="Georgia" w:hAnsi="Georgia" w:cs="Times New Roman"/>
          <w:color w:val="000000" w:themeColor="text1"/>
        </w:rPr>
        <w:t xml:space="preserve">, but we will also be able to provide new information on </w:t>
      </w:r>
      <w:r w:rsidR="00204F7F" w:rsidRPr="00FD286B">
        <w:rPr>
          <w:rFonts w:ascii="Georgia" w:hAnsi="Georgia" w:cs="Times New Roman"/>
          <w:b/>
          <w:bCs/>
          <w:color w:val="000000" w:themeColor="text1"/>
        </w:rPr>
        <w:t>the impact of adherence and technology on functional and physiological outcomes</w:t>
      </w:r>
      <w:r w:rsidR="00204F7F" w:rsidRPr="00204F7F">
        <w:rPr>
          <w:rFonts w:ascii="Georgia" w:hAnsi="Georgia" w:cs="Times New Roman"/>
          <w:color w:val="000000" w:themeColor="text1"/>
        </w:rPr>
        <w:t>, which are now added to the RCT study</w:t>
      </w:r>
      <w:r w:rsidR="008156D8">
        <w:rPr>
          <w:rFonts w:ascii="Georgia" w:hAnsi="Georgia" w:cs="Times New Roman"/>
          <w:color w:val="000000" w:themeColor="text1"/>
        </w:rPr>
        <w:t xml:space="preserve"> </w:t>
      </w:r>
      <w:r w:rsidR="00204F7F" w:rsidRPr="00204F7F">
        <w:rPr>
          <w:rFonts w:ascii="Georgia" w:hAnsi="Georgia" w:cs="Times New Roman"/>
          <w:color w:val="000000" w:themeColor="text1"/>
        </w:rPr>
        <w:t>(</w:t>
      </w:r>
      <w:r w:rsidR="008156D8">
        <w:rPr>
          <w:rFonts w:ascii="Georgia" w:hAnsi="Georgia" w:cs="Times New Roman"/>
          <w:color w:val="000000" w:themeColor="text1"/>
        </w:rPr>
        <w:t>under Aim 4, p.11</w:t>
      </w:r>
      <w:r w:rsidR="00204F7F" w:rsidRPr="00204F7F">
        <w:rPr>
          <w:rFonts w:ascii="Georgia" w:hAnsi="Georgia" w:cs="Times New Roman"/>
          <w:color w:val="000000" w:themeColor="text1"/>
        </w:rPr>
        <w:t>)</w:t>
      </w:r>
      <w:r w:rsidR="00204F7F">
        <w:rPr>
          <w:rFonts w:ascii="Georgia" w:hAnsi="Georgia" w:cs="Times New Roman"/>
          <w:color w:val="000000" w:themeColor="text1"/>
        </w:rPr>
        <w:t>:</w:t>
      </w:r>
      <w:r w:rsidR="00204F7F">
        <w:rPr>
          <w:rFonts w:ascii="Georgia" w:hAnsi="Georgia" w:cstheme="majorBidi"/>
          <w:i/>
          <w:iCs/>
        </w:rPr>
        <w:t>"…(b</w:t>
      </w:r>
      <w:r w:rsidR="00204F7F" w:rsidRPr="00231A54">
        <w:rPr>
          <w:rFonts w:ascii="Georgia" w:hAnsi="Georgia" w:cstheme="majorBidi"/>
          <w:i/>
          <w:iCs/>
        </w:rPr>
        <w:t xml:space="preserve">) </w:t>
      </w:r>
      <w:r w:rsidR="00204F7F" w:rsidRPr="00204F7F">
        <w:rPr>
          <w:rFonts w:ascii="Georgia" w:hAnsi="Georgia" w:cstheme="majorBidi"/>
          <w:b/>
          <w:bCs/>
          <w:i/>
          <w:iCs/>
        </w:rPr>
        <w:t>functional tests</w:t>
      </w:r>
      <w:r w:rsidR="00204F7F" w:rsidRPr="00204F7F">
        <w:rPr>
          <w:rFonts w:ascii="Georgia" w:hAnsi="Georgia" w:cstheme="majorBidi"/>
          <w:i/>
          <w:iCs/>
        </w:rPr>
        <w:t xml:space="preserve"> to asses gait and balance, using the Timed Up and Go (TUG) Test</w:t>
      </w:r>
      <w:r w:rsidR="00692015">
        <w:rPr>
          <w:rFonts w:ascii="Georgia" w:hAnsi="Georgia" w:cstheme="majorBidi"/>
          <w:i/>
          <w:iCs/>
        </w:rPr>
        <w:t xml:space="preserve"> </w:t>
      </w:r>
      <w:r w:rsidR="00204F7F" w:rsidRPr="00204F7F">
        <w:rPr>
          <w:rFonts w:ascii="Georgia" w:hAnsi="Georgia" w:cstheme="majorBidi"/>
          <w:i/>
          <w:iCs/>
        </w:rPr>
        <w:fldChar w:fldCharType="begin"/>
      </w:r>
      <w:r w:rsidR="00692015">
        <w:rPr>
          <w:rFonts w:ascii="Georgia" w:hAnsi="Georgia" w:cstheme="majorBidi"/>
          <w:i/>
          <w:iCs/>
        </w:rPr>
        <w:instrText xml:space="preserve"> ADDIN ZOTERO_ITEM CSL_CITATION {"citationID":"4FvTj6hs","properties":{"formattedCitation":"(Podsiadlo &amp; Richardson, 1991; Whitney et al., 2004)","plainCitation":"(Podsiadlo &amp; Richardson, 1991; Whitney et al., 2004)","noteIndex":0},"citationItems":[{"id":540,"uris":["http://zotero.org/users/local/rjX6ZqyQ/items/QE574LEF"],"itemData":{"id":540,"type":"article-journal","abstract":"This study evaluated a modified, timed version of the \"Get-Up and Go\" Test (Mathias et al, 1986) in 60 patients referred to a Geriatric Day Hospital (mean age 79.5 years). The patient is observed and timed while he rises from an arm chair, walks 3 meters, turns, walks back, and sits down again. The results indicate that the time score is (1) reliable (inter-rater and intra-rater); (2) correlates well with log-transformed scores on the Berg Balance Scale (r = -0.81), gait speed (r = -0.61) and Barthel Index of ADL (r = -0.78); and (3) appears to predict the patient's ability to go outside alone safely. These data suggest that the timed \"Up &amp; Go\" test is a reliable and valid test for quantifying functional mobility that may also be useful in following clinical change over time. The test is quick, requires no special equipment or training, and is easily included as part of the routine medical examination.","container-title":"Journal of the American Geriatrics Society","DOI":"10.1111/j.1532-5415.1991.tb01616.x","ISSN":"0002-8614","issue":"2","journalAbbreviation":"J Am Geriatr Soc","language":"eng","note":"PMID: 1991946","page":"142-148","source":"PubMed","title":"The timed \"Up &amp; Go\": a test of basic functional mobility for frail elderly persons","title-short":"The timed \"Up &amp; Go\"","volume":"39","author":[{"family":"Podsiadlo","given":"D."},{"family":"Richardson","given":"S."}],"issued":{"date-parts":[["1991",2]]}}},{"id":542,"uris":["http://zotero.org/users/local/rjX6ZqyQ/items/ZY9YR6KQ"],"itemData":{"id":542,"type":"article-journal","abstract":"The purpose of this study was to determine the sensitivity and specificity of the Timed \"Up &amp; Go\" (TUG) and Dynamic Gait Index in identifying self-reported fallers among persons with vestibular dysfunction. One hundred three patient charts were included from a tertiary vestibular physical therapy practice. The patients ranged in age from 14-90 years and had vestibular diagnoses, falls reported in the patient chart, and completed the TUG and/or the Dynamic Gait Index (DGI). Thirty-one persons reported falling one or more times in the previous 6 months during their initial assessment. Persons who took longer than 13.5 seconds to perform the TUG test were 3.7 times more likely to have reported a fall in the previous 6 months. Those persons with scores less than or equal to 18 on the DGI were 2.7 times (p = 0.03) more likely to have reported a fall in the previous 6 months. The sensitivity of the DGI at 18 or less was 70% and the specificity was 51%. People who scored greater than 11.1 seconds on the TUG were 5 times (p = 0.001) more likely to have reported a fall in the previous 6 months. Sensitivity (80%) and specificity (56%) were calculated for TUG scores of greater than 11.1 seconds. The TUG and the DGI appear to be helpful in identifying fall risk in persons with vestibular dysfunction. Slower scores on the TUG (&gt; 11.1 seconds) and lower scores on the DGI (18) correlated with reports of falls in persons with vestibular dysfunction.","container-title":"Journal of Vestibular Research: Equilibrium &amp; Orientation","ISSN":"0957-4271","issue":"5","journalAbbreviation":"J Vestib Res","language":"eng","note":"PMID: 15598995","page":"397-409","source":"PubMed","title":"The sensitivity and specificity of the Timed \"Up &amp; Go\" and the Dynamic Gait Index for self-reported falls in persons with vestibular disorders","volume":"14","author":[{"family":"Whitney","given":"Susan L."},{"family":"Marchetti","given":"Gregory F."},{"family":"Schade","given":"Annika"},{"family":"Wrisley","given":"Diane M."}],"issued":{"date-parts":[["2004"]]}}}],"schema":"https://github.com/citation-style-language/schema/raw/master/csl-citation.json"} </w:instrText>
      </w:r>
      <w:r w:rsidR="00204F7F" w:rsidRPr="00204F7F">
        <w:rPr>
          <w:rFonts w:ascii="Georgia" w:hAnsi="Georgia" w:cstheme="majorBidi"/>
          <w:i/>
          <w:iCs/>
        </w:rPr>
        <w:fldChar w:fldCharType="separate"/>
      </w:r>
      <w:r w:rsidR="00692015" w:rsidRPr="00692015">
        <w:rPr>
          <w:rFonts w:ascii="Georgia" w:hAnsi="Georgia"/>
        </w:rPr>
        <w:t>(Podsiadlo &amp; Richardson, 1991; Whitney et al., 2004)</w:t>
      </w:r>
      <w:r w:rsidR="00204F7F" w:rsidRPr="00204F7F">
        <w:rPr>
          <w:rFonts w:ascii="Georgia" w:hAnsi="Georgia" w:cstheme="majorBidi"/>
          <w:i/>
          <w:iCs/>
        </w:rPr>
        <w:fldChar w:fldCharType="end"/>
      </w:r>
      <w:r w:rsidR="00204F7F" w:rsidRPr="00204F7F">
        <w:rPr>
          <w:rFonts w:ascii="Georgia" w:hAnsi="Georgia" w:cstheme="majorBidi"/>
          <w:i/>
          <w:iCs/>
        </w:rPr>
        <w:t>, 10-Meters Walk Test (10MWT)</w:t>
      </w:r>
      <w:r w:rsidR="00A9038B">
        <w:rPr>
          <w:rFonts w:ascii="Georgia" w:hAnsi="Georgia" w:cstheme="majorBidi"/>
          <w:i/>
          <w:iCs/>
        </w:rPr>
        <w:t xml:space="preserve"> </w:t>
      </w:r>
      <w:r w:rsidR="00204F7F" w:rsidRPr="00204F7F">
        <w:rPr>
          <w:rFonts w:ascii="Georgia" w:hAnsi="Georgia" w:cstheme="majorBidi"/>
          <w:i/>
          <w:iCs/>
        </w:rPr>
        <w:fldChar w:fldCharType="begin"/>
      </w:r>
      <w:r w:rsidR="00692015">
        <w:rPr>
          <w:rFonts w:ascii="Georgia" w:hAnsi="Georgia" w:cstheme="majorBidi"/>
          <w:i/>
          <w:iCs/>
        </w:rPr>
        <w:instrText xml:space="preserve"> ADDIN ZOTERO_ITEM CSL_CITATION {"citationID":"gpManIYo","properties":{"formattedCitation":"(Tyson &amp; Connell, 2009)","plainCitation":"(Tyson &amp; Connell, 2009)","noteIndex":0},"citationItems":[{"id":544,"uris":["http://zotero.org/users/local/rjX6ZqyQ/items/IGSDHRMH"],"itemData":{"id":544,"type":"article-journal","abstract":"OBJECTIVE: To identify psychometrically robust and clinically feasible measures of walking and mobility in people with neurological conditions.\nDATA SOURCES: MEDLINE, CINAHL, EMBASE, PEDro and AMED.\nREVIEW METHODS: Independent reviewers selected and extracted data from articles that assessed the reliability, validity, sensitivity to change or clinical utility of measures of walking and mobility in adult neurological conditions. Measures with 'good' psychometrics and 9/10 clinical utility scores were recommended.\nRESULTS: Seventeen measures were selected. Of these, the 5-m and 10-m walk tests, six-minute walk test, High Level Mobility Assessment Tool (HiMAT) and the Rivermead Mobility Index (RMI) reached the required standards and are usable in clinical practice. None of the recommended measures assessed wheelchair mobility. The least frequently assessed property was sensitivity to change. Further measures could be recommended if the minimal detectable change were demonstrated.\nCONCLUSION: The 5-m, 10-m and six-minute walk test, High Level Mobility Assessment Tool and the Rivermead Mobility Index are psychometrically robust measures of walking and mobility and are feasible for use in clinical practice.","container-title":"Clinical Rehabilitation","DOI":"10.1177/0269215509339004","ISSN":"1477-0873","issue":"11","journalAbbreviation":"Clin Rehabil","language":"eng","note":"PMID: 19786420","page":"1018-1033","source":"PubMed","title":"The psychometric properties and clinical utility of measures of walking and mobility in neurological conditions: a systematic review","title-short":"The psychometric properties and clinical utility of measures of walking and mobility in neurological conditions","volume":"23","author":[{"family":"Tyson","given":"Sarah"},{"family":"Connell","given":"Louise"}],"issued":{"date-parts":[["2009",11]]}}}],"schema":"https://github.com/citation-style-language/schema/raw/master/csl-citation.json"} </w:instrText>
      </w:r>
      <w:r w:rsidR="00204F7F" w:rsidRPr="00204F7F">
        <w:rPr>
          <w:rFonts w:ascii="Georgia" w:hAnsi="Georgia" w:cstheme="majorBidi"/>
          <w:i/>
          <w:iCs/>
        </w:rPr>
        <w:fldChar w:fldCharType="separate"/>
      </w:r>
      <w:r w:rsidR="00692015" w:rsidRPr="00692015">
        <w:rPr>
          <w:rFonts w:ascii="Georgia" w:hAnsi="Georgia"/>
        </w:rPr>
        <w:t>(Tyson &amp; Connell, 2009)</w:t>
      </w:r>
      <w:r w:rsidR="00204F7F" w:rsidRPr="00204F7F">
        <w:rPr>
          <w:rFonts w:ascii="Georgia" w:hAnsi="Georgia" w:cstheme="majorBidi"/>
          <w:i/>
          <w:iCs/>
        </w:rPr>
        <w:fldChar w:fldCharType="end"/>
      </w:r>
      <w:r w:rsidR="00204F7F" w:rsidRPr="00204F7F">
        <w:rPr>
          <w:rFonts w:ascii="Georgia" w:hAnsi="Georgia" w:cstheme="majorBidi"/>
          <w:i/>
          <w:iCs/>
        </w:rPr>
        <w:t>, 2-Minute Walk Test (2MWT)</w:t>
      </w:r>
      <w:r w:rsidR="00692015">
        <w:rPr>
          <w:rFonts w:ascii="Georgia" w:hAnsi="Georgia" w:cstheme="majorBidi"/>
          <w:i/>
          <w:iCs/>
        </w:rPr>
        <w:t xml:space="preserve"> </w:t>
      </w:r>
      <w:r w:rsidR="00204F7F" w:rsidRPr="00204F7F">
        <w:rPr>
          <w:rFonts w:ascii="Georgia" w:hAnsi="Georgia" w:cstheme="majorBidi"/>
          <w:i/>
          <w:iCs/>
        </w:rPr>
        <w:fldChar w:fldCharType="begin"/>
      </w:r>
      <w:r w:rsidR="00692015">
        <w:rPr>
          <w:rFonts w:ascii="Georgia" w:hAnsi="Georgia" w:cstheme="majorBidi"/>
          <w:i/>
          <w:iCs/>
        </w:rPr>
        <w:instrText xml:space="preserve"> ADDIN ZOTERO_ITEM CSL_CITATION {"citationID":"0ouCYuqY","properties":{"formattedCitation":"(Brooks et al., 2007)","plainCitation":"(Brooks et al., 2007)","noteIndex":0},"citationItems":[{"id":547,"uris":["http://zotero.org/users/local/rjX6ZqyQ/items/UXDKM8LB"],"itemData":{"id":547,"type":"article-journal","abstract":"Objective: To evaluate the feasibility of the 6-minute and 2-minute walk tests in frail older persons.Design: Pre/post–design with measures at admission and discharge to in-patient geriatric rehabilitation.Participants: Fifty-two subjects (35 women, 17 men; age 80 ± 8 years).Results: Only 1 of the first 8 subjects could complete a single trial of the 6-minute walk test at admission. The 2-minute walk test was feasible in this population, with 50 (out of 52) subjects able to complete at least one trial at admission. There was an increase in distance walked when three trials of the 2-minute walk were performed, at both admission and discharge (p &lt; 0.0001).Conclusion: The 2-minute walk test is a feasible measure of functional capacity and was better tolerated than the 6-minute walk test in older persons in geriatric rehabilitation. Consideration needs to be given to the potential of a training effect or the need for repeated measures to obtain a best estimate for the 2-minute walk test., Objectif: Déterminer la faisabilité des tests de marche de six et de deux minutes chez la personne âgée fragile.Structure: Structure avant-après où la mesure des paramètres est effectuée à l'admission et au congé d'une unité de réadaptation gériatrique.Participants: Au nombre de 52, dont 35 femmes et 17 hommes âgés en moyenne de 80 ± 8ans.Résultats: Seule une des huit premières personnes a pu terminer une application du test de marche de six minutes à l'admission. Par contre, le test de marche de deux minutes est applicable dans cette population comme l'illustre le fait que 50 des 52 participants ont effectué le test à au moins une reprise à l'admission. La distance franchie augmente quand le test de marche de deux minutes est subi à trois reprises, à l'admission et au congé (p &lt; 0,0001).Conclusion: Le test de marche de deux minutes est une mesure réaliste de la capacité fonctionnelle de la personne âgée en réadaptation gériatrique, et il est mieux toléré que le test de marche de six minutes. Il conviendrait de tenir compte de la possibilité d'un effet d'entraînement et de la nécessité de plusieurs mesures pour améliorer l'estimation quant au test de marche de deux minutes.","container-title":"Canadian Journal on Aging / La Revue canadienne du vieillissement","DOI":"10.3138/cja.26.2.009","ISSN":"1710-1107, 0714-9808","issue":"2","language":"en","note":"publisher: Cambridge University Press","page":"159-162","source":"Cambridge University Press","title":"The Feasibility of Six-Minute and Two-Minute Walk Tests in In-patient Geriatric Rehabilitation","volume":"26","author":[{"family":"Brooks","given":"Dina"},{"family":"Davis","given":"Aileen M."},{"family":"Naglie","given":"Gary"}],"issued":{"date-parts":[["2007",7]]}}}],"schema":"https://github.com/citation-style-language/schema/raw/master/csl-citation.json"} </w:instrText>
      </w:r>
      <w:r w:rsidR="00204F7F" w:rsidRPr="00204F7F">
        <w:rPr>
          <w:rFonts w:ascii="Georgia" w:hAnsi="Georgia" w:cstheme="majorBidi"/>
          <w:i/>
          <w:iCs/>
        </w:rPr>
        <w:fldChar w:fldCharType="separate"/>
      </w:r>
      <w:r w:rsidR="00692015" w:rsidRPr="00692015">
        <w:rPr>
          <w:rFonts w:ascii="Georgia" w:hAnsi="Georgia"/>
        </w:rPr>
        <w:t>(Brooks et al., 2007)</w:t>
      </w:r>
      <w:r w:rsidR="00204F7F" w:rsidRPr="00204F7F">
        <w:rPr>
          <w:rFonts w:ascii="Georgia" w:hAnsi="Georgia" w:cstheme="majorBidi"/>
          <w:i/>
          <w:iCs/>
        </w:rPr>
        <w:fldChar w:fldCharType="end"/>
      </w:r>
      <w:r w:rsidR="00204F7F" w:rsidRPr="00204F7F">
        <w:rPr>
          <w:rFonts w:ascii="Georgia" w:hAnsi="Georgia" w:cstheme="majorBidi"/>
          <w:i/>
          <w:iCs/>
        </w:rPr>
        <w:t xml:space="preserve"> and the Dynamic Gait Index (DGI)</w:t>
      </w:r>
      <w:r w:rsidR="00692015">
        <w:rPr>
          <w:rFonts w:ascii="Georgia" w:hAnsi="Georgia" w:cstheme="majorBidi"/>
          <w:i/>
          <w:iCs/>
        </w:rPr>
        <w:t xml:space="preserve"> </w:t>
      </w:r>
      <w:r w:rsidR="00204F7F" w:rsidRPr="00204F7F">
        <w:rPr>
          <w:rFonts w:ascii="Georgia" w:hAnsi="Georgia" w:cstheme="majorBidi"/>
          <w:i/>
          <w:iCs/>
        </w:rPr>
        <w:fldChar w:fldCharType="begin"/>
      </w:r>
      <w:r w:rsidR="00692015">
        <w:rPr>
          <w:rFonts w:ascii="Georgia" w:hAnsi="Georgia" w:cstheme="majorBidi"/>
          <w:i/>
          <w:iCs/>
        </w:rPr>
        <w:instrText xml:space="preserve"> ADDIN ZOTERO_ITEM CSL_CITATION {"citationID":"BGuW97DU","properties":{"formattedCitation":"(Hall &amp; Herdman, 2006)","plainCitation":"(Hall &amp; Herdman, 2006)","noteIndex":0},"citationItems":[{"id":193,"uris":["http://zotero.org/users/local/rjX6ZqyQ/items/DQ3H5M4C"],"itemData":{"id":193,"type":"article-journal","abstract":"Purpose \n        The purposes of this research were to (1) determine test-retest reliability of clinical measures of self reported disability and subjective complaints, gait, and fall risk; and (2) establish normal variability for each of these measures based on test-retest variability in people with peripheral vestibular disorders.\n        Methods \n        Sixteen patients with confirmed peripheral vestibular disorders performed 2 trials of each of the measures within a single physical therapy session. The measures included rating of disability, percent of day affected by dizziness, head movement induced dizziness, preferred gait speed, gait deviations, and Dynamic Gait Index. In order to assess test-retest reliability of the measures intraclass correlation coefficients (ICC) were calculated.\n        Results \n        All measurement tools demonstrated excellent reliability (ICC 3,1 = 0.86–1.00) except for head movement induced dizziness (ICC 3,1 = 0.48). For each measure we report normal variability as tested within a single session.\n        Discussion \n        Clinical measures commonly used in the assessment of vestibular patients were found to have excellent test-retest reliability, except for the subjective measure of head movement-induced dizziness.\n        Conclusion \n        Incorporation of valid and reliable assessments in clinical practice is critical in order to demonstrate the effectiveness of therapeutic intervention.","container-title":"Journal of Neurologic Physical Therapy","DOI":"10.1097/01.NPT.0000282571.55673.ed","ISSN":"1557-0576","issue":"2","language":"en-US","page":"74–81","source":"journals.lww.com","title":"Reliability of Clinical Measures Used to with Peripheral Vestibular Disorders","volume":"30","author":[{"family":"Hall","given":"Courtney D."},{"family":"Herdman","given":"Susan J."}],"issued":{"date-parts":[["2006",6]]}}}],"schema":"https://github.com/citation-style-language/schema/raw/master/csl-citation.json"} </w:instrText>
      </w:r>
      <w:r w:rsidR="00204F7F" w:rsidRPr="00204F7F">
        <w:rPr>
          <w:rFonts w:ascii="Georgia" w:hAnsi="Georgia" w:cstheme="majorBidi"/>
          <w:i/>
          <w:iCs/>
        </w:rPr>
        <w:fldChar w:fldCharType="separate"/>
      </w:r>
      <w:r w:rsidR="00692015" w:rsidRPr="00692015">
        <w:rPr>
          <w:rFonts w:ascii="Georgia" w:hAnsi="Georgia"/>
        </w:rPr>
        <w:t>(Hall &amp; Herdman, 2006)</w:t>
      </w:r>
      <w:r w:rsidR="00204F7F" w:rsidRPr="00204F7F">
        <w:rPr>
          <w:rFonts w:ascii="Georgia" w:hAnsi="Georgia" w:cstheme="majorBidi"/>
          <w:i/>
          <w:iCs/>
        </w:rPr>
        <w:fldChar w:fldCharType="end"/>
      </w:r>
      <w:r w:rsidR="00204F7F" w:rsidRPr="00204F7F">
        <w:rPr>
          <w:rFonts w:ascii="Georgia" w:hAnsi="Georgia" w:cstheme="majorBidi"/>
          <w:i/>
          <w:iCs/>
        </w:rPr>
        <w:t>; (c)</w:t>
      </w:r>
      <w:r w:rsidR="00204F7F" w:rsidRPr="00204F7F" w:rsidDel="007D3EF6">
        <w:rPr>
          <w:rFonts w:ascii="Georgia" w:hAnsi="Georgia" w:cstheme="majorBidi"/>
          <w:i/>
          <w:iCs/>
        </w:rPr>
        <w:t xml:space="preserve"> </w:t>
      </w:r>
      <w:r w:rsidR="00204F7F" w:rsidRPr="00204F7F">
        <w:rPr>
          <w:rFonts w:ascii="Georgia" w:hAnsi="Georgia" w:cstheme="majorBidi"/>
          <w:b/>
          <w:bCs/>
          <w:i/>
          <w:iCs/>
        </w:rPr>
        <w:t>physiological tests</w:t>
      </w:r>
      <w:r w:rsidR="00204F7F" w:rsidRPr="00204F7F">
        <w:rPr>
          <w:rFonts w:ascii="Georgia" w:hAnsi="Georgia" w:cstheme="majorBidi"/>
          <w:i/>
          <w:iCs/>
        </w:rPr>
        <w:t xml:space="preserve"> to assess the function of the vestibular system, using the Computerized Dynamic Visual Acuity (DVA)</w:t>
      </w:r>
      <w:r w:rsidR="00692015">
        <w:rPr>
          <w:rFonts w:ascii="Georgia" w:hAnsi="Georgia" w:cstheme="majorBidi"/>
          <w:i/>
          <w:iCs/>
        </w:rPr>
        <w:t xml:space="preserve"> </w:t>
      </w:r>
      <w:r w:rsidR="00204F7F" w:rsidRPr="00204F7F">
        <w:rPr>
          <w:rFonts w:ascii="Georgia" w:hAnsi="Georgia" w:cstheme="majorBidi"/>
          <w:i/>
          <w:iCs/>
        </w:rPr>
        <w:fldChar w:fldCharType="begin"/>
      </w:r>
      <w:r w:rsidR="00692015">
        <w:rPr>
          <w:rFonts w:ascii="Georgia" w:hAnsi="Georgia" w:cstheme="majorBidi"/>
          <w:i/>
          <w:iCs/>
        </w:rPr>
        <w:instrText xml:space="preserve"> ADDIN ZOTERO_ITEM CSL_CITATION {"citationID":"LL5pUjvX","properties":{"formattedCitation":"(Dannenbaum et al., 2009)","plainCitation":"(Dannenbaum et al., 2009)","noteIndex":0},"citationItems":[{"id":377,"uris":["http://zotero.org/users/local/rjX6ZqyQ/items/WSK8B3KT"],"itemData":{"id":377,"type":"article-journal","abstract":"Objectives: \n        The objectives of this study are threefold: 1) to examine the effect of frequency of head motion on the clinical dynamic visual acuity (DVA) score in subjects with unilateral vestibular hypofunction (UVH); 2) to compare DVA scores between subjects with UVH and subjects with a complete unilateral vestibular deficit; and 3) to establish whether a relationship exists between the extent of the vestibular deficit and the DVA score.\n        Design: \n        Experimental study.\n        Setting: \n        Vestibular outpatient rehabilitation program.\n        Methods: \n        A convenience sample of 10 subjects with UVH.\n        Main Outcome Measures: \n        Dynamic visual acuity scores were recorded using 2 standard acuity charts: Snellen and E-chart. The DVA scores were obtained at slow (0.5 Hz), moderate (1 and 1.5 Hz), and fast (2.0 Hz) frequencies of head motion in the horizontal and the vertical planes. Percentage of caloric weakness was compared with DVA scores in each subject to test whether a relationship exists between the two.\n        Results: \n        As the frequency of head motion increased, the number of UVH subjects with an abnormal DVA score increased. Subjects with an abnormal DVA score at 1 Hz had the same or higher score as the frequency of the head motion was increased. Spearman correlation analyses revealed low-correlation coefficients between percentage of vestibular paresis at the caloric test and DVA scores (horizontal direction: r = 0.31, p = 0.38 for Snellen chart and r = −0.33, p = 0.35 for the E-chart; vertical: r = 0.05, p = 0.91 for the Snellen chart and r = −0.28, p = 0.50 for the E-chart).\n        Conclusion: \n        Subjects with UVH manifest impaired DVA. The frequency of head motion has an impact on clinical DVA scores in UVH subjects.","container-title":"Otology &amp; Neurotology","DOI":"10.1097/MAO.0b013e31819bda35","ISSN":"1531-7129","issue":"3","language":"en-US","page":"368–372","source":"journals.lww.com","title":"Clinical Evaluation of Dynamic Visual Acuity in Subjects With Unilateral Vestibular Hypofunction","volume":"30","author":[{"family":"Dannenbaum","given":"Elizabeth"},{"family":"Paquet","given":"Nicole"},{"family":"Chilingaryan","given":"Gevorg"},{"family":"Fung","given":"Joyce"}],"issued":{"date-parts":[["2009",4]]}}}],"schema":"https://github.com/citation-style-language/schema/raw/master/csl-citation.json"} </w:instrText>
      </w:r>
      <w:r w:rsidR="00204F7F" w:rsidRPr="00204F7F">
        <w:rPr>
          <w:rFonts w:ascii="Georgia" w:hAnsi="Georgia" w:cstheme="majorBidi"/>
          <w:i/>
          <w:iCs/>
        </w:rPr>
        <w:fldChar w:fldCharType="separate"/>
      </w:r>
      <w:r w:rsidR="00692015" w:rsidRPr="00692015">
        <w:rPr>
          <w:rFonts w:ascii="Georgia" w:hAnsi="Georgia"/>
        </w:rPr>
        <w:t>(Dannenbaum et al., 2009)</w:t>
      </w:r>
      <w:r w:rsidR="00204F7F" w:rsidRPr="00204F7F">
        <w:rPr>
          <w:rFonts w:ascii="Georgia" w:hAnsi="Georgia" w:cstheme="majorBidi"/>
          <w:i/>
          <w:iCs/>
        </w:rPr>
        <w:fldChar w:fldCharType="end"/>
      </w:r>
      <w:r w:rsidR="00204F7F" w:rsidRPr="00204F7F">
        <w:rPr>
          <w:rFonts w:ascii="Georgia" w:hAnsi="Georgia" w:cstheme="majorBidi"/>
          <w:i/>
          <w:iCs/>
        </w:rPr>
        <w:t>, Video Head Impulse Test (</w:t>
      </w:r>
      <w:proofErr w:type="spellStart"/>
      <w:r w:rsidR="00204F7F" w:rsidRPr="00204F7F">
        <w:rPr>
          <w:rFonts w:ascii="Georgia" w:hAnsi="Georgia" w:cstheme="majorBidi"/>
          <w:i/>
          <w:iCs/>
        </w:rPr>
        <w:t>vHIT</w:t>
      </w:r>
      <w:proofErr w:type="spellEnd"/>
      <w:r w:rsidR="00204F7F" w:rsidRPr="00204F7F">
        <w:rPr>
          <w:rFonts w:ascii="Georgia" w:hAnsi="Georgia" w:cstheme="majorBidi"/>
          <w:i/>
          <w:iCs/>
        </w:rPr>
        <w:t>)</w:t>
      </w:r>
      <w:r w:rsidR="00692015">
        <w:rPr>
          <w:rFonts w:ascii="Georgia" w:hAnsi="Georgia" w:cstheme="majorBidi"/>
          <w:i/>
          <w:iCs/>
        </w:rPr>
        <w:t xml:space="preserve"> </w:t>
      </w:r>
      <w:r w:rsidR="00204F7F" w:rsidRPr="00204F7F">
        <w:rPr>
          <w:rFonts w:ascii="Georgia" w:hAnsi="Georgia" w:cstheme="majorBidi"/>
          <w:i/>
          <w:iCs/>
        </w:rPr>
        <w:fldChar w:fldCharType="begin"/>
      </w:r>
      <w:r w:rsidR="00692015">
        <w:rPr>
          <w:rFonts w:ascii="Georgia" w:hAnsi="Georgia" w:cstheme="majorBidi"/>
          <w:i/>
          <w:iCs/>
        </w:rPr>
        <w:instrText xml:space="preserve"> ADDIN ZOTERO_ITEM CSL_CITATION {"citationID":"NssZqZ0b","properties":{"formattedCitation":"(Alhabib &amp; Saliba, 2017)","plainCitation":"(Alhabib &amp; Saliba, 2017)","noteIndex":0},"citationItems":[{"id":552,"uris":["http://zotero.org/users/local/rjX6ZqyQ/items/EM3PRBDQ"],"itemData":{"id":552,"type":"article-journal","abstract":"Video head impulse test (vHIT) is a new testing which able to identify the overt and covert saccades and study the gain of vestibulo-ocular reflex (VOR) of each semicircular canal. The aim of this study is to review the clinical use of vHIT in patients with vestibular disorders in different diseases. PubMed and Cochrane databases were searched for all articles that defined vHIT, compared vHIT with another clinical test, and studied the efficacy of vHIT as diagnostic tools with vestibular disease. 37 articles about vHIT were reviewed. All articles studied the vHIT in English and French languages up to May 2015 were included in the review. Editorial articles or short comments, conference abstracts, animal studies, and language restriction were excluded from the review. Four systems were used in the literature to do the vHIT. vHIT is physiological quick test, which studied the VOR at high frequency of each semicircular canal by calculating the duration ratio between the head impulse and gaze deviation. vHIT is more sensitive than clinical head impulse test (cHIT), especially in patient with isolated covert saccades. vHIT test is diagnostic of vestibular weakness by gain reduction and the appearance of overt and covert saccades. If the vHIT is normal, then caloric test is mandatory to rule out a peripheral origin of vertigo. It is recommended to test each semicircular canal, as isolated vertical canal weakness was identified in the literature. More investigation would be required to determine the evolution of the VOR gain with the progression of the vestibular disease.","container-title":"European archives of oto-rhino-laryngology: official journal of the European Federation of Oto-Rhino-Laryngological Societies (EUFOS): affiliated with the German Society for Oto-Rhino-Laryngology - Head and Neck Surgery","DOI":"10.1007/s00405-016-4157-4","ISSN":"1434-4726","issue":"3","journalAbbreviation":"Eur Arch Otorhinolaryngol","language":"eng","note":"PMID: 27328962","page":"1215-1222","source":"PubMed","title":"Video head impulse test: a review of the literature","title-short":"Video head impulse test","volume":"274","author":[{"family":"Alhabib","given":"Salman F."},{"family":"Saliba","given":"Issam"}],"issued":{"date-parts":[["2017",3]]}}}],"schema":"https://github.com/citation-style-language/schema/raw/master/csl-citation.json"} </w:instrText>
      </w:r>
      <w:r w:rsidR="00204F7F" w:rsidRPr="00204F7F">
        <w:rPr>
          <w:rFonts w:ascii="Georgia" w:hAnsi="Georgia" w:cstheme="majorBidi"/>
          <w:i/>
          <w:iCs/>
        </w:rPr>
        <w:fldChar w:fldCharType="separate"/>
      </w:r>
      <w:r w:rsidR="00692015" w:rsidRPr="00692015">
        <w:rPr>
          <w:rFonts w:ascii="Georgia" w:hAnsi="Georgia"/>
        </w:rPr>
        <w:t>(</w:t>
      </w:r>
      <w:proofErr w:type="spellStart"/>
      <w:r w:rsidR="00692015" w:rsidRPr="00692015">
        <w:rPr>
          <w:rFonts w:ascii="Georgia" w:hAnsi="Georgia"/>
        </w:rPr>
        <w:t>Alhabib</w:t>
      </w:r>
      <w:proofErr w:type="spellEnd"/>
      <w:r w:rsidR="00692015" w:rsidRPr="00692015">
        <w:rPr>
          <w:rFonts w:ascii="Georgia" w:hAnsi="Georgia"/>
        </w:rPr>
        <w:t xml:space="preserve"> &amp; Saliba, 2017)</w:t>
      </w:r>
      <w:r w:rsidR="00204F7F" w:rsidRPr="00204F7F">
        <w:rPr>
          <w:rFonts w:ascii="Georgia" w:hAnsi="Georgia" w:cstheme="majorBidi"/>
          <w:i/>
          <w:iCs/>
        </w:rPr>
        <w:fldChar w:fldCharType="end"/>
      </w:r>
      <w:r w:rsidR="00204F7F" w:rsidRPr="00204F7F" w:rsidDel="007D3EF6">
        <w:rPr>
          <w:rFonts w:ascii="Georgia" w:hAnsi="Georgia" w:cstheme="majorBidi"/>
          <w:i/>
          <w:iCs/>
        </w:rPr>
        <w:t xml:space="preserve"> </w:t>
      </w:r>
      <w:r w:rsidR="00204F7F" w:rsidRPr="00204F7F">
        <w:rPr>
          <w:rFonts w:ascii="Georgia" w:hAnsi="Georgia" w:cstheme="majorBidi"/>
          <w:i/>
          <w:iCs/>
        </w:rPr>
        <w:t>and Video-</w:t>
      </w:r>
      <w:proofErr w:type="spellStart"/>
      <w:r w:rsidR="00204F7F" w:rsidRPr="00204F7F">
        <w:rPr>
          <w:rFonts w:ascii="Georgia" w:hAnsi="Georgia" w:cstheme="majorBidi"/>
          <w:i/>
          <w:iCs/>
        </w:rPr>
        <w:t>Nystagmography</w:t>
      </w:r>
      <w:proofErr w:type="spellEnd"/>
      <w:r w:rsidR="00204F7F" w:rsidRPr="00204F7F">
        <w:rPr>
          <w:rFonts w:ascii="Georgia" w:hAnsi="Georgia" w:cstheme="majorBidi"/>
          <w:i/>
          <w:iCs/>
        </w:rPr>
        <w:t xml:space="preserve"> (VNG)</w:t>
      </w:r>
      <w:r w:rsidR="00692015">
        <w:rPr>
          <w:rFonts w:ascii="Georgia" w:hAnsi="Georgia" w:cstheme="majorBidi"/>
          <w:i/>
          <w:iCs/>
        </w:rPr>
        <w:t xml:space="preserve"> </w:t>
      </w:r>
      <w:r w:rsidR="00204F7F" w:rsidRPr="00204F7F">
        <w:rPr>
          <w:rFonts w:ascii="Georgia" w:hAnsi="Georgia" w:cstheme="majorBidi"/>
          <w:i/>
          <w:iCs/>
        </w:rPr>
        <w:fldChar w:fldCharType="begin"/>
      </w:r>
      <w:r w:rsidR="00692015">
        <w:rPr>
          <w:rFonts w:ascii="Georgia" w:hAnsi="Georgia" w:cstheme="majorBidi"/>
          <w:i/>
          <w:iCs/>
        </w:rPr>
        <w:instrText xml:space="preserve"> ADDIN ZOTERO_ITEM CSL_CITATION {"citationID":"Zhhi1jA3","properties":{"formattedCitation":"(Des Courtis et al., 2008)","plainCitation":"(Des Courtis et al., 2008)","noteIndex":0},"citationItems":[{"id":554,"uris":["http://zotero.org/users/local/rjX6ZqyQ/items/DRXGV232"],"itemData":{"id":554,"type":"article-journal","abstract":"CONCLUSION: Subjectivity seems to play a definite role in the interpretation of the pendular test, but somewhat less for caloric testing, where pure visual analysis seems to be more reliable. Automated values provided by proof-tested software may be useful.\nOBJECTIVES: In some centers, the interpretation of videonystagmography is still based on direct visual analysis of recorded tracings. Our study addresses the importance of subjectivity in the interpretation of videonystagmographic readings.\nPATIENTS AND METHODS: Two experts (one junior and the other senior) were asked to interpret the same caloric and pendular tests on two different occasions, 3 months apart. Initial reading was performed without knowledge of the patient's history or the results of other neuro-otological tests. Three months later, interpretations were done with complete access to the patient's charts. The experts' answers were compared to the values provided by the computer software.\nRESULTS: For the pendular test, inter-expert agreement was poor. With knowledge of the patient's history, the expert's interpretations tended to coincide with the software's calculations. For the caloric test, interpretation was less variable.","container-title":"Acta Oto-Laryngologica","DOI":"10.1080/00016480701784957","ISSN":"0001-6489","issue":"8","journalAbbreviation":"Acta Otolaryngol","language":"eng","note":"PMID: 18607931","page":"892-895","source":"PubMed","title":"Evaluation of subjectivity in the interpretation of videonystagmography","volume":"128","author":[{"family":"Des Courtis","given":"Antoine"},{"family":"Castrillon","given":"Rodrigo"},{"family":"Haenggeli","given":"Charles-Andre"},{"family":"Delaspre","given":"Olga"},{"family":"Liard","given":"Pierre"},{"family":"Guyot","given":"Jean-Philippe"}],"issued":{"date-parts":[["2008",8]]}}}],"schema":"https://github.com/citation-style-language/schema/raw/master/csl-citation.json"} </w:instrText>
      </w:r>
      <w:r w:rsidR="00204F7F" w:rsidRPr="00204F7F">
        <w:rPr>
          <w:rFonts w:ascii="Georgia" w:hAnsi="Georgia" w:cstheme="majorBidi"/>
          <w:i/>
          <w:iCs/>
        </w:rPr>
        <w:fldChar w:fldCharType="separate"/>
      </w:r>
      <w:r w:rsidR="00692015" w:rsidRPr="00692015">
        <w:rPr>
          <w:rFonts w:ascii="Georgia" w:hAnsi="Georgia"/>
        </w:rPr>
        <w:t>(Des Courtis et al., 2008)</w:t>
      </w:r>
      <w:r w:rsidR="00204F7F" w:rsidRPr="00204F7F">
        <w:rPr>
          <w:rFonts w:ascii="Georgia" w:hAnsi="Georgia" w:cstheme="majorBidi"/>
          <w:i/>
          <w:iCs/>
        </w:rPr>
        <w:fldChar w:fldCharType="end"/>
      </w:r>
      <w:r w:rsidR="00204F7F">
        <w:rPr>
          <w:rFonts w:ascii="Georgia" w:hAnsi="Georgia" w:cstheme="majorBidi"/>
          <w:i/>
          <w:iCs/>
        </w:rPr>
        <w:t>…"</w:t>
      </w:r>
      <w:r w:rsidR="00B43525">
        <w:rPr>
          <w:rFonts w:ascii="Georgia" w:hAnsi="Georgia" w:cs="Times New Roman"/>
          <w:color w:val="000000" w:themeColor="text1"/>
        </w:rPr>
        <w:t xml:space="preserve">. New references </w:t>
      </w:r>
      <w:r w:rsidR="00692015">
        <w:rPr>
          <w:rFonts w:ascii="Georgia" w:hAnsi="Georgia" w:cs="Times New Roman"/>
          <w:color w:val="000000" w:themeColor="text1"/>
        </w:rPr>
        <w:t>were</w:t>
      </w:r>
      <w:r w:rsidR="00B43525">
        <w:rPr>
          <w:rFonts w:ascii="Georgia" w:hAnsi="Georgia" w:cs="Times New Roman"/>
          <w:color w:val="000000" w:themeColor="text1"/>
        </w:rPr>
        <w:t xml:space="preserve"> also added to the proposal to support the choice of this measurements and tests</w:t>
      </w:r>
      <w:r w:rsidR="00692015">
        <w:rPr>
          <w:rFonts w:ascii="Georgia" w:hAnsi="Georgia" w:cs="Times New Roman"/>
          <w:color w:val="000000" w:themeColor="text1"/>
        </w:rPr>
        <w:t xml:space="preserve"> </w:t>
      </w:r>
      <w:r w:rsidR="00692015" w:rsidRPr="000F220E">
        <w:rPr>
          <w:rFonts w:ascii="Georgia" w:hAnsi="Georgia"/>
          <w:b/>
          <w:bCs/>
          <w:color w:val="000000" w:themeColor="text1"/>
        </w:rPr>
        <w:t>(R</w:t>
      </w:r>
      <w:r w:rsidR="00692015">
        <w:rPr>
          <w:rFonts w:ascii="Georgia" w:hAnsi="Georgia"/>
          <w:b/>
          <w:bCs/>
          <w:color w:val="000000" w:themeColor="text1"/>
        </w:rPr>
        <w:t>3</w:t>
      </w:r>
      <w:r w:rsidR="00692015" w:rsidRPr="000F220E">
        <w:rPr>
          <w:rFonts w:ascii="Georgia" w:hAnsi="Georgia"/>
          <w:b/>
          <w:bCs/>
          <w:color w:val="000000" w:themeColor="text1"/>
        </w:rPr>
        <w:t>)</w:t>
      </w:r>
      <w:r w:rsidR="00692015" w:rsidRPr="000F220E">
        <w:rPr>
          <w:rFonts w:ascii="Georgia" w:hAnsi="Georgia"/>
          <w:color w:val="000000" w:themeColor="text1"/>
        </w:rPr>
        <w:t>.</w:t>
      </w:r>
    </w:p>
    <w:p w14:paraId="3FDF3B39" w14:textId="660773B9" w:rsidR="00CD1DFD" w:rsidRPr="0008748D" w:rsidRDefault="003E3ADC" w:rsidP="003350BB">
      <w:pPr>
        <w:pStyle w:val="ListParagraph"/>
        <w:numPr>
          <w:ilvl w:val="0"/>
          <w:numId w:val="6"/>
        </w:numPr>
        <w:autoSpaceDE w:val="0"/>
        <w:autoSpaceDN w:val="0"/>
        <w:bidi w:val="0"/>
        <w:adjustRightInd w:val="0"/>
        <w:spacing w:after="0" w:line="276" w:lineRule="auto"/>
        <w:ind w:left="0"/>
        <w:jc w:val="both"/>
        <w:rPr>
          <w:rFonts w:ascii="Georgia" w:hAnsi="Georgia" w:cs="Times New Roman"/>
        </w:rPr>
      </w:pPr>
      <w:r w:rsidRPr="0064160A">
        <w:rPr>
          <w:rFonts w:ascii="Georgia" w:hAnsi="Georgia"/>
          <w:color w:val="000000" w:themeColor="text1"/>
        </w:rPr>
        <w:t xml:space="preserve">We </w:t>
      </w:r>
      <w:r w:rsidR="0064160A" w:rsidRPr="0064160A">
        <w:rPr>
          <w:rFonts w:ascii="Georgia" w:hAnsi="Georgia"/>
          <w:color w:val="000000" w:themeColor="text1"/>
        </w:rPr>
        <w:t xml:space="preserve">now </w:t>
      </w:r>
      <w:r w:rsidR="00611290">
        <w:rPr>
          <w:rFonts w:ascii="Georgia" w:hAnsi="Georgia"/>
          <w:color w:val="000000" w:themeColor="text1"/>
        </w:rPr>
        <w:t xml:space="preserve">clarified that </w:t>
      </w:r>
      <w:r w:rsidRPr="0064160A">
        <w:rPr>
          <w:rFonts w:ascii="Georgia" w:hAnsi="Georgia"/>
          <w:color w:val="000000" w:themeColor="text1"/>
        </w:rPr>
        <w:t>the results from phases</w:t>
      </w:r>
      <w:r w:rsidR="00BF6209">
        <w:rPr>
          <w:rFonts w:ascii="Georgia" w:hAnsi="Georgia"/>
          <w:color w:val="000000" w:themeColor="text1"/>
        </w:rPr>
        <w:t xml:space="preserve"> 1 </w:t>
      </w:r>
      <w:r w:rsidR="00497B72">
        <w:rPr>
          <w:rFonts w:ascii="Georgia" w:hAnsi="Georgia"/>
          <w:color w:val="000000" w:themeColor="text1"/>
        </w:rPr>
        <w:t xml:space="preserve">(the qualitative study) </w:t>
      </w:r>
      <w:r w:rsidR="00BF6209">
        <w:rPr>
          <w:rFonts w:ascii="Georgia" w:hAnsi="Georgia"/>
          <w:color w:val="000000" w:themeColor="text1"/>
        </w:rPr>
        <w:t>and 5</w:t>
      </w:r>
      <w:r w:rsidRPr="0064160A">
        <w:rPr>
          <w:rFonts w:ascii="Georgia" w:hAnsi="Georgia"/>
          <w:color w:val="000000" w:themeColor="text1"/>
        </w:rPr>
        <w:t xml:space="preserve"> </w:t>
      </w:r>
      <w:r w:rsidR="00497B72">
        <w:rPr>
          <w:rFonts w:ascii="Georgia" w:hAnsi="Georgia"/>
          <w:color w:val="000000" w:themeColor="text1"/>
        </w:rPr>
        <w:t xml:space="preserve">(the randomized controlled trial) </w:t>
      </w:r>
      <w:r w:rsidRPr="0064160A">
        <w:rPr>
          <w:rFonts w:ascii="Georgia" w:hAnsi="Georgia"/>
          <w:color w:val="000000" w:themeColor="text1"/>
        </w:rPr>
        <w:t xml:space="preserve">of the study </w:t>
      </w:r>
      <w:r w:rsidR="00611290" w:rsidRPr="00B91A4D">
        <w:rPr>
          <w:rFonts w:ascii="Georgia" w:hAnsi="Georgia"/>
          <w:b/>
          <w:bCs/>
          <w:color w:val="000000" w:themeColor="text1"/>
        </w:rPr>
        <w:t>will</w:t>
      </w:r>
      <w:r w:rsidRPr="00B91A4D">
        <w:rPr>
          <w:rFonts w:ascii="Georgia" w:hAnsi="Georgia"/>
          <w:b/>
          <w:bCs/>
          <w:color w:val="000000" w:themeColor="text1"/>
        </w:rPr>
        <w:t xml:space="preserve"> be incorporated in the </w:t>
      </w:r>
      <w:r w:rsidR="00611290" w:rsidRPr="00B91A4D">
        <w:rPr>
          <w:rFonts w:ascii="Georgia" w:hAnsi="Georgia"/>
          <w:b/>
          <w:bCs/>
          <w:color w:val="000000" w:themeColor="text1"/>
        </w:rPr>
        <w:t xml:space="preserve">integrated </w:t>
      </w:r>
      <w:r w:rsidRPr="00B91A4D">
        <w:rPr>
          <w:rFonts w:ascii="Georgia" w:hAnsi="Georgia"/>
          <w:b/>
          <w:bCs/>
          <w:color w:val="000000" w:themeColor="text1"/>
        </w:rPr>
        <w:t>adherence model in health</w:t>
      </w:r>
      <w:r w:rsidR="0064160A" w:rsidRPr="00B91A4D">
        <w:rPr>
          <w:rFonts w:ascii="Georgia" w:hAnsi="Georgia" w:cs="Times New Roman"/>
          <w:b/>
          <w:bCs/>
          <w:color w:val="000000" w:themeColor="text1"/>
        </w:rPr>
        <w:t>:</w:t>
      </w:r>
      <w:r w:rsidR="0064160A" w:rsidRPr="0064160A">
        <w:rPr>
          <w:rFonts w:ascii="Georgia" w:hAnsi="Georgia" w:cs="Times New Roman"/>
          <w:color w:val="000000" w:themeColor="text1"/>
        </w:rPr>
        <w:t xml:space="preserve"> </w:t>
      </w:r>
      <w:r w:rsidR="0064160A" w:rsidRPr="0064160A">
        <w:rPr>
          <w:rFonts w:ascii="Georgia" w:hAnsi="Georgia" w:cstheme="majorBidi"/>
          <w:i/>
          <w:iCs/>
          <w:color w:val="000000" w:themeColor="text1"/>
        </w:rPr>
        <w:t xml:space="preserve">"…It is our intention to incorporate these factors into the integrated adherence model in health </w:t>
      </w:r>
      <w:r w:rsidR="0064160A" w:rsidRPr="0064160A">
        <w:rPr>
          <w:rFonts w:ascii="Georgia" w:hAnsi="Georgia" w:cstheme="majorBidi"/>
          <w:i/>
          <w:iCs/>
          <w:color w:val="000000" w:themeColor="text1"/>
        </w:rPr>
        <w:fldChar w:fldCharType="begin"/>
      </w:r>
      <w:r w:rsidR="0064160A" w:rsidRPr="0064160A">
        <w:rPr>
          <w:rFonts w:ascii="Georgia" w:hAnsi="Georgia" w:cstheme="majorBidi"/>
          <w:i/>
          <w:iCs/>
          <w:color w:val="000000" w:themeColor="text1"/>
        </w:rPr>
        <w:instrText xml:space="preserve"> ADDIN ZOTERO_ITEM CSL_CITATION {"citationID":"7qtkzUGj","properties":{"formattedCitation":"(Chisolm et al., 2010)","plainCitation":"(Chisolm et al., 2010)","noteIndex":0},"citationItems":[{"id":101,"uris":["http://zotero.org/users/local/rjX6ZqyQ/items/5ZXKTWHK"],"itemData":{"id":101,"type":"article-journal","abstract":"Atopic dermatitis (AD) is a common problem of childhood causing considerable distress. Effective topical treatments exist, yet poor adherence often results in poor outcomes. A framework is needed to better understand adherence behaviour. To provide a basis for this framework, we reviewed established models used to describe health behaviour. Structural elements of these models informed the development of an adherence model for AD that can be used to complement empirical AD treatment trials. Health behaviour models provide a means to describe factors that affect adherence and that can mediate the effects of different adherence interventions. Models of adherence behaviour are important for promoting better treatment outcomes for children with AD and their families. These models provide a means to identify new targets to improve adherence and a guide for refining adherence interventions.","container-title":"Clinical and Experimental Dermatology","DOI":"10.1111/j.1365-2230.2009.03741.x","ISSN":"1365-2230","issue":"3","language":"en","note":"_eprint: https://onlinelibrary.wiley.com/doi/pdf/10.1111/j.1365-2230.2009.03741.x","page":"228-232","source":"Wiley Online Library","title":"Health behaviour models: a framework for studying adherence in children with atopic dermatitis","title-short":"Health behaviour models","volume":"35","author":[{"family":"Chisolm","given":"S. S."},{"family":"Taylor","given":"S. L."},{"family":"Gryzwacz","given":"J. G."},{"family":"O’Neill","given":"J. L."},{"family":"Balkrishnan","given":"R. R."},{"family":"Feldman","given":"S. R."}],"issued":{"date-parts":[["2010"]]}}}],"schema":"https://github.com/citation-style-language/schema/raw/master/csl-citation.json"} </w:instrText>
      </w:r>
      <w:r w:rsidR="0064160A" w:rsidRPr="0064160A">
        <w:rPr>
          <w:rFonts w:ascii="Georgia" w:hAnsi="Georgia" w:cstheme="majorBidi"/>
          <w:i/>
          <w:iCs/>
          <w:color w:val="000000" w:themeColor="text1"/>
        </w:rPr>
        <w:fldChar w:fldCharType="separate"/>
      </w:r>
      <w:r w:rsidR="0064160A" w:rsidRPr="0064160A">
        <w:rPr>
          <w:rFonts w:ascii="Georgia" w:hAnsi="Georgia"/>
          <w:i/>
          <w:iCs/>
          <w:color w:val="000000" w:themeColor="text1"/>
        </w:rPr>
        <w:t>(Chisolm et al., 2010)</w:t>
      </w:r>
      <w:r w:rsidR="0064160A" w:rsidRPr="0064160A">
        <w:rPr>
          <w:rFonts w:ascii="Georgia" w:hAnsi="Georgia" w:cstheme="majorBidi"/>
          <w:i/>
          <w:iCs/>
          <w:color w:val="000000" w:themeColor="text1"/>
        </w:rPr>
        <w:fldChar w:fldCharType="end"/>
      </w:r>
      <w:r w:rsidR="0064160A" w:rsidRPr="0064160A">
        <w:rPr>
          <w:rFonts w:ascii="Georgia" w:hAnsi="Georgia" w:cstheme="majorBidi"/>
          <w:i/>
          <w:iCs/>
          <w:color w:val="000000" w:themeColor="text1"/>
        </w:rPr>
        <w:t xml:space="preserve"> (Figure 1) and categorize them as either external or internal factors"</w:t>
      </w:r>
      <w:r w:rsidR="0064160A" w:rsidRPr="0064160A">
        <w:rPr>
          <w:rFonts w:ascii="Georgia" w:hAnsi="Georgia" w:cstheme="majorBidi"/>
          <w:color w:val="000000" w:themeColor="text1"/>
        </w:rPr>
        <w:t xml:space="preserve"> (</w:t>
      </w:r>
      <w:r w:rsidR="00C9450F">
        <w:rPr>
          <w:rFonts w:ascii="Georgia" w:hAnsi="Georgia" w:cstheme="majorBidi"/>
          <w:color w:val="000000" w:themeColor="text1"/>
        </w:rPr>
        <w:t>under Aim 1, p.7</w:t>
      </w:r>
      <w:r w:rsidR="0064160A" w:rsidRPr="0064160A">
        <w:rPr>
          <w:rFonts w:ascii="Georgia" w:hAnsi="Georgia" w:cstheme="majorBidi"/>
          <w:color w:val="000000" w:themeColor="text1"/>
        </w:rPr>
        <w:t>)</w:t>
      </w:r>
      <w:r w:rsidR="0064160A" w:rsidRPr="0064160A">
        <w:rPr>
          <w:rFonts w:ascii="Georgia" w:hAnsi="Georgia" w:cs="Times New Roman"/>
          <w:color w:val="000000" w:themeColor="text1"/>
        </w:rPr>
        <w:t xml:space="preserve">; </w:t>
      </w:r>
      <w:r w:rsidR="0064160A" w:rsidRPr="00611290">
        <w:rPr>
          <w:rFonts w:ascii="Georgia" w:hAnsi="Georgia" w:cs="Times New Roman"/>
          <w:i/>
          <w:iCs/>
          <w:color w:val="000000" w:themeColor="text1"/>
        </w:rPr>
        <w:t>"</w:t>
      </w:r>
      <w:r w:rsidR="00611290" w:rsidRPr="00611290">
        <w:rPr>
          <w:rFonts w:ascii="Georgia" w:hAnsi="Georgia" w:cs="David"/>
          <w:i/>
          <w:iCs/>
          <w:color w:val="000000" w:themeColor="text1"/>
        </w:rPr>
        <w:t>…</w:t>
      </w:r>
      <w:bookmarkStart w:id="0" w:name="_Hlk147075293"/>
      <w:r w:rsidR="0064160A" w:rsidRPr="00611290">
        <w:rPr>
          <w:rFonts w:ascii="Georgia" w:hAnsi="Georgia" w:cs="David"/>
          <w:i/>
          <w:iCs/>
          <w:color w:val="000000" w:themeColor="text1"/>
        </w:rPr>
        <w:t>Taking these conclusions into account will help us understand the relationship between adherence</w:t>
      </w:r>
      <w:bookmarkEnd w:id="0"/>
      <w:r w:rsidR="0064160A" w:rsidRPr="00611290">
        <w:rPr>
          <w:rFonts w:ascii="Georgia" w:hAnsi="Georgia" w:cs="David"/>
          <w:i/>
          <w:iCs/>
          <w:color w:val="000000" w:themeColor="text1"/>
        </w:rPr>
        <w:t>, treatment, and rehabilitation outcome measures in the integrated adherence model in health</w:t>
      </w:r>
      <w:r w:rsidR="00611290" w:rsidRPr="00611290">
        <w:rPr>
          <w:rFonts w:ascii="Georgia" w:hAnsi="Georgia" w:cs="David"/>
          <w:i/>
          <w:iCs/>
          <w:color w:val="000000" w:themeColor="text1"/>
        </w:rPr>
        <w:t xml:space="preserve"> </w:t>
      </w:r>
      <w:r w:rsidR="0064160A" w:rsidRPr="00611290">
        <w:rPr>
          <w:rFonts w:ascii="Georgia" w:hAnsi="Georgia" w:cs="David"/>
          <w:i/>
          <w:iCs/>
          <w:color w:val="000000" w:themeColor="text1"/>
        </w:rPr>
        <w:fldChar w:fldCharType="begin"/>
      </w:r>
      <w:r w:rsidR="00611290" w:rsidRPr="00611290">
        <w:rPr>
          <w:rFonts w:ascii="Georgia" w:hAnsi="Georgia" w:cs="David"/>
          <w:i/>
          <w:iCs/>
          <w:color w:val="000000" w:themeColor="text1"/>
        </w:rPr>
        <w:instrText xml:space="preserve"> ADDIN ZOTERO_ITEM CSL_CITATION {"citationID":"sMocgOkt","properties":{"formattedCitation":"(Chisolm et al., 2010)","plainCitation":"(Chisolm et al., 2010)","noteIndex":0},"citationItems":[{"id":101,"uris":["http://zotero.org/users/local/rjX6ZqyQ/items/5ZXKTWHK"],"itemData":{"id":101,"type":"article-journal","abstract":"Atopic dermatitis (AD) is a common problem of childhood causing considerable distress. Effective topical treatments exist, yet poor adherence often results in poor outcomes. A framework is needed to better understand adherence behaviour. To provide a basis for this framework, we reviewed established models used to describe health behaviour. Structural elements of these models informed the development of an adherence model for AD that can be used to complement empirical AD treatment trials. Health behaviour models provide a means to describe factors that affect adherence and that can mediate the effects of different adherence interventions. Models of adherence behaviour are important for promoting better treatment outcomes for children with AD and their families. These models provide a means to identify new targets to improve adherence and a guide for refining adherence interventions.","container-title":"Clinical and Experimental Dermatology","DOI":"10.1111/j.1365-2230.2009.03741.x","ISSN":"1365-2230","issue":"3","language":"en","note":"_eprint: https://onlinelibrary.wiley.com/doi/pdf/10.1111/j.1365-2230.2009.03741.x","page":"228-232","source":"Wiley Online Library","title":"Health behaviour models: a framework for studying adherence in children with atopic dermatitis","title-short":"Health behaviour models","volume":"35","author":[{"family":"Chisolm","given":"S. S."},{"family":"Taylor","given":"S. L."},{"family":"Gryzwacz","given":"J. G."},{"family":"O’Neill","given":"J. L."},{"family":"Balkrishnan","given":"R. R."},{"family":"Feldman","given":"S. R."}],"issued":{"date-parts":[["2010"]]}}}],"schema":"https://github.com/citation-style-language/schema/raw/master/csl-citation.json"} </w:instrText>
      </w:r>
      <w:r w:rsidR="0064160A" w:rsidRPr="00611290">
        <w:rPr>
          <w:rFonts w:ascii="Georgia" w:hAnsi="Georgia" w:cs="David"/>
          <w:i/>
          <w:iCs/>
          <w:color w:val="000000" w:themeColor="text1"/>
        </w:rPr>
        <w:fldChar w:fldCharType="separate"/>
      </w:r>
      <w:r w:rsidR="00611290" w:rsidRPr="00611290">
        <w:rPr>
          <w:rFonts w:ascii="Georgia" w:hAnsi="Georgia"/>
          <w:i/>
          <w:iCs/>
        </w:rPr>
        <w:t>(Chisolm et al., 2010)</w:t>
      </w:r>
      <w:r w:rsidR="0064160A" w:rsidRPr="00611290">
        <w:rPr>
          <w:rFonts w:ascii="Georgia" w:hAnsi="Georgia" w:cs="David"/>
          <w:i/>
          <w:iCs/>
          <w:color w:val="000000" w:themeColor="text1"/>
        </w:rPr>
        <w:fldChar w:fldCharType="end"/>
      </w:r>
      <w:r w:rsidR="0064160A" w:rsidRPr="00611290">
        <w:rPr>
          <w:rFonts w:ascii="Georgia" w:hAnsi="Georgia" w:cs="David"/>
          <w:i/>
          <w:iCs/>
          <w:color w:val="000000" w:themeColor="text1"/>
        </w:rPr>
        <w:t xml:space="preserve"> (Figure 1), as </w:t>
      </w:r>
      <w:r w:rsidR="0064160A" w:rsidRPr="0008748D">
        <w:rPr>
          <w:rFonts w:ascii="Georgia" w:hAnsi="Georgia" w:cs="David"/>
          <w:i/>
          <w:iCs/>
        </w:rPr>
        <w:t>we will examine all three in the RCT</w:t>
      </w:r>
      <w:r w:rsidR="00611290" w:rsidRPr="0008748D">
        <w:rPr>
          <w:rFonts w:ascii="Georgia" w:hAnsi="Georgia" w:cs="David"/>
          <w:i/>
          <w:iCs/>
        </w:rPr>
        <w:t>…</w:t>
      </w:r>
      <w:r w:rsidR="0064160A" w:rsidRPr="0008748D">
        <w:rPr>
          <w:rFonts w:ascii="Georgia" w:hAnsi="Georgia" w:cs="David"/>
          <w:i/>
          <w:iCs/>
        </w:rPr>
        <w:t>"</w:t>
      </w:r>
      <w:r w:rsidR="0064160A" w:rsidRPr="0008748D">
        <w:rPr>
          <w:rFonts w:ascii="Georgia" w:hAnsi="Georgia" w:cs="David"/>
        </w:rPr>
        <w:t xml:space="preserve"> (</w:t>
      </w:r>
      <w:r w:rsidR="00FF5E2F">
        <w:rPr>
          <w:rFonts w:ascii="Georgia" w:hAnsi="Georgia" w:cs="David"/>
        </w:rPr>
        <w:t>under Aim 4, p.12</w:t>
      </w:r>
      <w:r w:rsidR="0064160A" w:rsidRPr="0008748D">
        <w:rPr>
          <w:rFonts w:ascii="Georgia" w:hAnsi="Georgia" w:cs="David"/>
        </w:rPr>
        <w:t xml:space="preserve">) </w:t>
      </w:r>
      <w:r w:rsidR="0064160A" w:rsidRPr="0008748D">
        <w:rPr>
          <w:rFonts w:ascii="Georgia" w:hAnsi="Georgia"/>
          <w:b/>
          <w:bCs/>
        </w:rPr>
        <w:t>(R3)</w:t>
      </w:r>
      <w:r w:rsidR="0064160A" w:rsidRPr="0008748D">
        <w:rPr>
          <w:rFonts w:ascii="Georgia" w:hAnsi="Georgia"/>
        </w:rPr>
        <w:t>.</w:t>
      </w:r>
      <w:r w:rsidR="00AF15C0">
        <w:rPr>
          <w:rFonts w:ascii="Georgia" w:hAnsi="Georgia"/>
        </w:rPr>
        <w:t xml:space="preserve"> </w:t>
      </w:r>
    </w:p>
    <w:p w14:paraId="6E51ECC0" w14:textId="6A46CE89" w:rsidR="00E62246" w:rsidRPr="0008748D" w:rsidRDefault="00745724" w:rsidP="003350BB">
      <w:pPr>
        <w:pStyle w:val="ListParagraph"/>
        <w:numPr>
          <w:ilvl w:val="0"/>
          <w:numId w:val="6"/>
        </w:numPr>
        <w:autoSpaceDE w:val="0"/>
        <w:autoSpaceDN w:val="0"/>
        <w:bidi w:val="0"/>
        <w:adjustRightInd w:val="0"/>
        <w:spacing w:after="0" w:line="276" w:lineRule="auto"/>
        <w:ind w:left="0"/>
        <w:jc w:val="both"/>
        <w:rPr>
          <w:rFonts w:ascii="Georgia" w:hAnsi="Georgia" w:cs="Times New Roman"/>
        </w:rPr>
      </w:pPr>
      <w:r w:rsidRPr="0008748D">
        <w:rPr>
          <w:rFonts w:ascii="Georgia" w:hAnsi="Georgia"/>
        </w:rPr>
        <w:t xml:space="preserve">We </w:t>
      </w:r>
      <w:r w:rsidR="007E057C" w:rsidRPr="0008748D">
        <w:rPr>
          <w:rFonts w:ascii="Georgia" w:hAnsi="Georgia"/>
        </w:rPr>
        <w:t xml:space="preserve">thank the reviewer for </w:t>
      </w:r>
      <w:r w:rsidR="00663855">
        <w:rPr>
          <w:rFonts w:ascii="Georgia" w:hAnsi="Georgia"/>
        </w:rPr>
        <w:t>their</w:t>
      </w:r>
      <w:r w:rsidR="007E057C" w:rsidRPr="0008748D">
        <w:rPr>
          <w:rFonts w:ascii="Georgia" w:hAnsi="Georgia"/>
        </w:rPr>
        <w:t xml:space="preserve"> suggestion to focus more on research already conducted in other areas and concepts that have already been successful. </w:t>
      </w:r>
      <w:r w:rsidR="00B91A4D" w:rsidRPr="0008748D">
        <w:rPr>
          <w:rFonts w:ascii="Georgia" w:hAnsi="Georgia"/>
        </w:rPr>
        <w:t>Within the word limit</w:t>
      </w:r>
      <w:r w:rsidR="0099476A" w:rsidRPr="0008748D">
        <w:rPr>
          <w:rFonts w:ascii="Georgia" w:hAnsi="Georgia"/>
        </w:rPr>
        <w:t>ation</w:t>
      </w:r>
      <w:r w:rsidR="00B91A4D" w:rsidRPr="0008748D">
        <w:rPr>
          <w:rFonts w:ascii="Georgia" w:hAnsi="Georgia"/>
        </w:rPr>
        <w:t xml:space="preserve"> of the proposal, w</w:t>
      </w:r>
      <w:r w:rsidR="007E057C" w:rsidRPr="0008748D">
        <w:rPr>
          <w:rFonts w:ascii="Georgia" w:hAnsi="Georgia"/>
        </w:rPr>
        <w:t>e refer</w:t>
      </w:r>
      <w:r w:rsidR="00CD2587" w:rsidRPr="0008748D">
        <w:rPr>
          <w:rFonts w:ascii="Georgia" w:hAnsi="Georgia"/>
        </w:rPr>
        <w:t>red</w:t>
      </w:r>
      <w:r w:rsidR="007E057C" w:rsidRPr="0008748D">
        <w:rPr>
          <w:rFonts w:ascii="Georgia" w:hAnsi="Georgia"/>
        </w:rPr>
        <w:t xml:space="preserve"> to </w:t>
      </w:r>
      <w:r w:rsidR="003A6FBF" w:rsidRPr="0008748D">
        <w:rPr>
          <w:rFonts w:ascii="Georgia" w:hAnsi="Georgia"/>
        </w:rPr>
        <w:t>this point</w:t>
      </w:r>
      <w:r w:rsidR="007E057C" w:rsidRPr="0008748D">
        <w:rPr>
          <w:rFonts w:ascii="Georgia" w:hAnsi="Georgia"/>
        </w:rPr>
        <w:t xml:space="preserve"> in the original</w:t>
      </w:r>
      <w:r w:rsidR="003A6FBF" w:rsidRPr="0008748D">
        <w:rPr>
          <w:rFonts w:ascii="Georgia" w:hAnsi="Georgia"/>
        </w:rPr>
        <w:t xml:space="preserve"> </w:t>
      </w:r>
      <w:r w:rsidR="007E057C" w:rsidRPr="0008748D">
        <w:rPr>
          <w:rFonts w:ascii="Georgia" w:hAnsi="Georgia"/>
        </w:rPr>
        <w:t>proposal</w:t>
      </w:r>
      <w:r w:rsidR="003A6FBF" w:rsidRPr="0008748D">
        <w:rPr>
          <w:rFonts w:ascii="Georgia" w:hAnsi="Georgia"/>
        </w:rPr>
        <w:t xml:space="preserve"> with a main focus on </w:t>
      </w:r>
      <w:r w:rsidR="00EA5CC4" w:rsidRPr="0008748D">
        <w:rPr>
          <w:rFonts w:ascii="Georgia" w:hAnsi="Georgia"/>
        </w:rPr>
        <w:t xml:space="preserve">phone applications and </w:t>
      </w:r>
      <w:r w:rsidR="0007101C" w:rsidRPr="0008748D">
        <w:rPr>
          <w:rFonts w:ascii="Georgia" w:hAnsi="Georgia"/>
        </w:rPr>
        <w:t>telerehabilitation</w:t>
      </w:r>
      <w:r w:rsidR="007E057C" w:rsidRPr="0008748D">
        <w:rPr>
          <w:rFonts w:ascii="Georgia" w:hAnsi="Georgia"/>
        </w:rPr>
        <w:t xml:space="preserve"> </w:t>
      </w:r>
      <w:r w:rsidR="006D039B" w:rsidRPr="0008748D">
        <w:rPr>
          <w:rFonts w:ascii="Georgia" w:hAnsi="Georgia"/>
        </w:rPr>
        <w:t>(</w:t>
      </w:r>
      <w:r w:rsidR="00F11F66" w:rsidRPr="0008748D">
        <w:rPr>
          <w:rFonts w:ascii="Georgia" w:hAnsi="Georgia"/>
        </w:rPr>
        <w:t xml:space="preserve">section </w:t>
      </w:r>
      <w:r w:rsidR="007E057C" w:rsidRPr="0008748D">
        <w:rPr>
          <w:rFonts w:ascii="Georgia" w:hAnsi="Georgia"/>
        </w:rPr>
        <w:t xml:space="preserve">1.3, </w:t>
      </w:r>
      <w:r w:rsidR="006D039B" w:rsidRPr="0008748D">
        <w:rPr>
          <w:rFonts w:ascii="Georgia" w:hAnsi="Georgia"/>
        </w:rPr>
        <w:t>p</w:t>
      </w:r>
      <w:r w:rsidR="00F11F66" w:rsidRPr="0008748D">
        <w:rPr>
          <w:rFonts w:ascii="Georgia" w:hAnsi="Georgia"/>
        </w:rPr>
        <w:t>.</w:t>
      </w:r>
      <w:r w:rsidR="006D039B" w:rsidRPr="0008748D">
        <w:rPr>
          <w:rFonts w:ascii="Georgia" w:hAnsi="Georgia"/>
        </w:rPr>
        <w:t xml:space="preserve"> 3-4)</w:t>
      </w:r>
      <w:r w:rsidR="006D039B" w:rsidRPr="0008748D">
        <w:rPr>
          <w:rFonts w:ascii="Georgia" w:hAnsi="Georgia"/>
          <w:b/>
          <w:bCs/>
        </w:rPr>
        <w:t xml:space="preserve"> </w:t>
      </w:r>
      <w:r w:rsidR="00E62246" w:rsidRPr="0008748D">
        <w:rPr>
          <w:rFonts w:ascii="Georgia" w:hAnsi="Georgia"/>
          <w:b/>
          <w:bCs/>
        </w:rPr>
        <w:t>(R4)</w:t>
      </w:r>
      <w:r w:rsidR="00E62246" w:rsidRPr="0008748D">
        <w:rPr>
          <w:rFonts w:ascii="Georgia" w:hAnsi="Georgia"/>
        </w:rPr>
        <w:t>.</w:t>
      </w:r>
    </w:p>
    <w:p w14:paraId="37724FAB" w14:textId="77777777" w:rsidR="00985107" w:rsidRPr="0008748D" w:rsidRDefault="00985107" w:rsidP="00C96187">
      <w:pPr>
        <w:bidi w:val="0"/>
        <w:spacing w:line="276" w:lineRule="auto"/>
        <w:jc w:val="both"/>
        <w:rPr>
          <w:rFonts w:ascii="Georgia" w:hAnsi="Georgia" w:cs="Times New Roman"/>
          <w:b/>
          <w:bCs/>
        </w:rPr>
      </w:pPr>
    </w:p>
    <w:p w14:paraId="376718E1" w14:textId="1B94B1D8" w:rsidR="00985107" w:rsidRPr="001174A8" w:rsidRDefault="00FB7821" w:rsidP="00C96187">
      <w:pPr>
        <w:autoSpaceDE w:val="0"/>
        <w:autoSpaceDN w:val="0"/>
        <w:bidi w:val="0"/>
        <w:adjustRightInd w:val="0"/>
        <w:spacing w:after="0" w:line="276" w:lineRule="auto"/>
        <w:jc w:val="both"/>
        <w:rPr>
          <w:rFonts w:ascii="Georgia" w:hAnsi="Georgia" w:cs="Times New Roman"/>
          <w:b/>
          <w:bCs/>
        </w:rPr>
      </w:pPr>
      <w:r>
        <w:rPr>
          <w:rFonts w:ascii="Georgia" w:hAnsi="Georgia" w:cs="Times New Roman"/>
          <w:b/>
          <w:bCs/>
        </w:rPr>
        <w:t>2.</w:t>
      </w:r>
      <w:r w:rsidR="00E762B5" w:rsidRPr="001174A8">
        <w:rPr>
          <w:rFonts w:ascii="Georgia" w:hAnsi="Georgia" w:cs="Times New Roman"/>
          <w:b/>
          <w:bCs/>
        </w:rPr>
        <w:t xml:space="preserve">3. </w:t>
      </w:r>
      <w:r w:rsidR="00985107" w:rsidRPr="001174A8">
        <w:rPr>
          <w:rFonts w:ascii="Georgia" w:hAnsi="Georgia" w:cs="Times New Roman"/>
          <w:b/>
          <w:bCs/>
        </w:rPr>
        <w:t>Adequacy of methods</w:t>
      </w:r>
    </w:p>
    <w:p w14:paraId="09324DB4" w14:textId="77777777" w:rsidR="00985107" w:rsidRPr="00E762B5" w:rsidRDefault="00985107" w:rsidP="00C96187">
      <w:pPr>
        <w:autoSpaceDE w:val="0"/>
        <w:autoSpaceDN w:val="0"/>
        <w:bidi w:val="0"/>
        <w:adjustRightInd w:val="0"/>
        <w:spacing w:after="0" w:line="276" w:lineRule="auto"/>
        <w:jc w:val="both"/>
        <w:rPr>
          <w:rFonts w:ascii="Georgia" w:hAnsi="Georgia" w:cs="Times New Roman"/>
          <w:u w:val="single"/>
        </w:rPr>
      </w:pPr>
    </w:p>
    <w:p w14:paraId="2FC057F4" w14:textId="554C825A" w:rsidR="00F34E87" w:rsidRPr="008F3A9D" w:rsidRDefault="00DC3311" w:rsidP="003350BB">
      <w:pPr>
        <w:pStyle w:val="ListParagraph"/>
        <w:numPr>
          <w:ilvl w:val="0"/>
          <w:numId w:val="8"/>
        </w:numPr>
        <w:bidi w:val="0"/>
        <w:spacing w:line="276" w:lineRule="auto"/>
        <w:ind w:left="0"/>
        <w:jc w:val="both"/>
        <w:rPr>
          <w:rFonts w:ascii="Georgia" w:hAnsi="Georgia"/>
          <w:rtl/>
        </w:rPr>
      </w:pPr>
      <w:r w:rsidRPr="00DC3311">
        <w:rPr>
          <w:rFonts w:ascii="Georgia" w:hAnsi="Georgia"/>
        </w:rPr>
        <w:t xml:space="preserve">Based on the </w:t>
      </w:r>
      <w:r w:rsidR="00AC4674">
        <w:rPr>
          <w:rFonts w:ascii="Georgia" w:hAnsi="Georgia"/>
        </w:rPr>
        <w:t xml:space="preserve">helpful </w:t>
      </w:r>
      <w:r w:rsidRPr="00DC3311">
        <w:rPr>
          <w:rFonts w:ascii="Georgia" w:hAnsi="Georgia"/>
        </w:rPr>
        <w:t xml:space="preserve">comment of the </w:t>
      </w:r>
      <w:r w:rsidR="002C466F" w:rsidRPr="00DC3311">
        <w:rPr>
          <w:rFonts w:ascii="Georgia" w:hAnsi="Georgia"/>
        </w:rPr>
        <w:t>reviewer</w:t>
      </w:r>
      <w:r w:rsidRPr="00DC3311">
        <w:rPr>
          <w:rFonts w:ascii="Georgia" w:hAnsi="Georgia"/>
        </w:rPr>
        <w:t xml:space="preserve">, we asked patients that are routinely referred for vestibular rehabilitation at the Otolaryngology clinic at Sheba Medical Center if they own an Android or an iOS (Apple) phone. Considering that more than half of patients own an iPhone, </w:t>
      </w:r>
      <w:r w:rsidRPr="000F7CD4">
        <w:rPr>
          <w:rFonts w:ascii="Georgia" w:hAnsi="Georgia"/>
          <w:b/>
          <w:bCs/>
        </w:rPr>
        <w:t>we decided to develop the phone application for iOS users as well</w:t>
      </w:r>
      <w:r w:rsidR="00630F6B">
        <w:rPr>
          <w:rFonts w:ascii="Georgia" w:hAnsi="Georgia"/>
        </w:rPr>
        <w:t>,</w:t>
      </w:r>
      <w:r w:rsidRPr="00DC3311">
        <w:rPr>
          <w:rFonts w:ascii="Georgia" w:hAnsi="Georgia"/>
        </w:rPr>
        <w:t xml:space="preserve"> in order to increase the potential user base</w:t>
      </w:r>
      <w:r w:rsidR="00FE7DDF">
        <w:rPr>
          <w:rFonts w:ascii="Georgia" w:hAnsi="Georgia"/>
        </w:rPr>
        <w:t xml:space="preserve"> (this is now </w:t>
      </w:r>
      <w:r w:rsidR="0008748D">
        <w:rPr>
          <w:rFonts w:ascii="Georgia" w:hAnsi="Georgia"/>
        </w:rPr>
        <w:t>under Aim 2,</w:t>
      </w:r>
      <w:r w:rsidR="00FE7DDF">
        <w:rPr>
          <w:rFonts w:ascii="Georgia" w:hAnsi="Georgia"/>
        </w:rPr>
        <w:t xml:space="preserve"> p</w:t>
      </w:r>
      <w:r w:rsidR="0008748D">
        <w:rPr>
          <w:rFonts w:ascii="Georgia" w:hAnsi="Georgia"/>
        </w:rPr>
        <w:t>.9, and Aim 3, p.10</w:t>
      </w:r>
      <w:r w:rsidR="00FE7DDF">
        <w:rPr>
          <w:rFonts w:ascii="Georgia" w:hAnsi="Georgia"/>
        </w:rPr>
        <w:t>)</w:t>
      </w:r>
      <w:r w:rsidR="000E08A8">
        <w:rPr>
          <w:rFonts w:ascii="Georgia" w:hAnsi="Georgia"/>
        </w:rPr>
        <w:t xml:space="preserve">. </w:t>
      </w:r>
      <w:r w:rsidR="000E08A8" w:rsidRPr="00ED661A">
        <w:rPr>
          <w:rFonts w:ascii="Georgia" w:hAnsi="Georgia" w:cstheme="majorBidi"/>
        </w:rPr>
        <w:t>We have hired the services of an application developer</w:t>
      </w:r>
      <w:r w:rsidRPr="00DC3311">
        <w:rPr>
          <w:rFonts w:ascii="Georgia" w:hAnsi="Georgia"/>
        </w:rPr>
        <w:t xml:space="preserve"> </w:t>
      </w:r>
      <w:r w:rsidR="00663855">
        <w:rPr>
          <w:rFonts w:ascii="Georgia" w:hAnsi="Georgia"/>
        </w:rPr>
        <w:t xml:space="preserve">who </w:t>
      </w:r>
      <w:r w:rsidR="00CF0D7B" w:rsidRPr="000F7CD4">
        <w:rPr>
          <w:rFonts w:ascii="Georgia" w:hAnsi="Georgia"/>
          <w:b/>
          <w:bCs/>
        </w:rPr>
        <w:t>will be available for any maintenance issues</w:t>
      </w:r>
      <w:r w:rsidR="00CF0D7B">
        <w:rPr>
          <w:rFonts w:ascii="Georgia" w:hAnsi="Georgia"/>
        </w:rPr>
        <w:t xml:space="preserve"> that may arise </w:t>
      </w:r>
      <w:r w:rsidR="00D372AD" w:rsidRPr="00DC3311">
        <w:rPr>
          <w:rFonts w:ascii="Georgia" w:hAnsi="Georgia"/>
          <w:b/>
          <w:bCs/>
          <w:color w:val="000000" w:themeColor="text1"/>
        </w:rPr>
        <w:t>(R1)</w:t>
      </w:r>
      <w:r w:rsidR="00D372AD" w:rsidRPr="00DC3311">
        <w:rPr>
          <w:rFonts w:ascii="Georgia" w:hAnsi="Georgia"/>
          <w:color w:val="000000" w:themeColor="text1"/>
        </w:rPr>
        <w:t>.</w:t>
      </w:r>
    </w:p>
    <w:p w14:paraId="5B86691E" w14:textId="4EB0D2E2" w:rsidR="00CD1DFD" w:rsidRPr="00CD1DFD" w:rsidRDefault="00985107" w:rsidP="003350BB">
      <w:pPr>
        <w:pStyle w:val="ListParagraph"/>
        <w:numPr>
          <w:ilvl w:val="0"/>
          <w:numId w:val="8"/>
        </w:numPr>
        <w:autoSpaceDE w:val="0"/>
        <w:autoSpaceDN w:val="0"/>
        <w:bidi w:val="0"/>
        <w:adjustRightInd w:val="0"/>
        <w:spacing w:after="0" w:line="276" w:lineRule="auto"/>
        <w:ind w:left="0"/>
        <w:jc w:val="both"/>
        <w:rPr>
          <w:rFonts w:ascii="Georgia" w:hAnsi="Georgia" w:cs="Times New Roman"/>
          <w:color w:val="000000" w:themeColor="text1"/>
        </w:rPr>
      </w:pPr>
      <w:r w:rsidRPr="00355834">
        <w:rPr>
          <w:rFonts w:ascii="Georgia" w:hAnsi="Georgia" w:cs="Times New Roman"/>
          <w:color w:val="000000" w:themeColor="text1"/>
        </w:rPr>
        <w:t xml:space="preserve">In phase </w:t>
      </w:r>
      <w:r w:rsidR="00231982" w:rsidRPr="00355834">
        <w:rPr>
          <w:rFonts w:ascii="Georgia" w:hAnsi="Georgia" w:cs="Times New Roman"/>
          <w:color w:val="000000" w:themeColor="text1"/>
        </w:rPr>
        <w:t>2</w:t>
      </w:r>
      <w:r w:rsidRPr="00355834">
        <w:rPr>
          <w:rFonts w:ascii="Georgia" w:hAnsi="Georgia" w:cs="Times New Roman"/>
          <w:color w:val="000000" w:themeColor="text1"/>
        </w:rPr>
        <w:t xml:space="preserve">, the actual app development will involve </w:t>
      </w:r>
      <w:r w:rsidR="00040E4F">
        <w:rPr>
          <w:rFonts w:ascii="Georgia" w:hAnsi="Georgia" w:cs="Times New Roman"/>
          <w:color w:val="000000" w:themeColor="text1"/>
        </w:rPr>
        <w:t xml:space="preserve">both </w:t>
      </w:r>
      <w:r w:rsidRPr="00355834">
        <w:rPr>
          <w:rFonts w:ascii="Georgia" w:hAnsi="Georgia" w:cs="Times New Roman"/>
          <w:color w:val="000000" w:themeColor="text1"/>
        </w:rPr>
        <w:t xml:space="preserve">patients undergoing physiotherapy </w:t>
      </w:r>
      <w:r w:rsidRPr="003350BB">
        <w:rPr>
          <w:rFonts w:ascii="Georgia" w:hAnsi="Georgia" w:cs="Times New Roman"/>
          <w:b/>
          <w:bCs/>
          <w:i/>
          <w:iCs/>
          <w:color w:val="000000" w:themeColor="text1"/>
        </w:rPr>
        <w:t>and</w:t>
      </w:r>
      <w:r w:rsidRPr="00355834">
        <w:rPr>
          <w:rFonts w:ascii="Georgia" w:hAnsi="Georgia" w:cs="Times New Roman"/>
          <w:b/>
          <w:bCs/>
          <w:color w:val="000000" w:themeColor="text1"/>
        </w:rPr>
        <w:t xml:space="preserve"> healthcare providers, i.e., physiotherapists</w:t>
      </w:r>
      <w:r w:rsidRPr="00355834">
        <w:rPr>
          <w:rFonts w:ascii="Georgia" w:hAnsi="Georgia" w:cs="Times New Roman"/>
          <w:color w:val="000000" w:themeColor="text1"/>
        </w:rPr>
        <w:t xml:space="preserve">. The three researchers </w:t>
      </w:r>
      <w:r w:rsidR="00040E4F">
        <w:rPr>
          <w:rFonts w:ascii="Georgia" w:hAnsi="Georgia" w:cs="Times New Roman"/>
          <w:color w:val="000000" w:themeColor="text1"/>
        </w:rPr>
        <w:t>who</w:t>
      </w:r>
      <w:r w:rsidR="00040E4F" w:rsidRPr="00355834">
        <w:rPr>
          <w:rFonts w:ascii="Georgia" w:hAnsi="Georgia" w:cs="Times New Roman"/>
          <w:color w:val="000000" w:themeColor="text1"/>
        </w:rPr>
        <w:t xml:space="preserve"> </w:t>
      </w:r>
      <w:r w:rsidRPr="00355834">
        <w:rPr>
          <w:rFonts w:ascii="Georgia" w:hAnsi="Georgia" w:cs="Times New Roman"/>
          <w:color w:val="000000" w:themeColor="text1"/>
        </w:rPr>
        <w:t xml:space="preserve">will be involved </w:t>
      </w:r>
      <w:r w:rsidR="000F7CD4" w:rsidRPr="00355834">
        <w:rPr>
          <w:rFonts w:ascii="Georgia" w:hAnsi="Georgia" w:cs="Times New Roman"/>
          <w:color w:val="000000" w:themeColor="text1"/>
        </w:rPr>
        <w:t>in</w:t>
      </w:r>
      <w:r w:rsidRPr="00355834">
        <w:rPr>
          <w:rFonts w:ascii="Georgia" w:hAnsi="Georgia" w:cs="Times New Roman"/>
          <w:color w:val="000000" w:themeColor="text1"/>
        </w:rPr>
        <w:t xml:space="preserve"> the development of the app (LK, YG, and AK) </w:t>
      </w:r>
      <w:r w:rsidRPr="00E91236">
        <w:rPr>
          <w:rFonts w:ascii="Georgia" w:hAnsi="Georgia" w:cs="Times New Roman"/>
          <w:b/>
          <w:bCs/>
          <w:color w:val="000000" w:themeColor="text1"/>
        </w:rPr>
        <w:t>are certified physiotherapists who specialize in vestibular rehabilitation</w:t>
      </w:r>
      <w:r w:rsidRPr="00355834">
        <w:rPr>
          <w:rFonts w:ascii="Georgia" w:hAnsi="Georgia" w:cs="Times New Roman"/>
          <w:color w:val="000000" w:themeColor="text1"/>
        </w:rPr>
        <w:t xml:space="preserve">. It is also important to note that the insights gained from the focus groups incorporate </w:t>
      </w:r>
      <w:r w:rsidRPr="00567C22">
        <w:rPr>
          <w:rFonts w:ascii="Georgia" w:hAnsi="Georgia" w:cs="Times New Roman"/>
          <w:b/>
          <w:bCs/>
          <w:color w:val="000000" w:themeColor="text1"/>
        </w:rPr>
        <w:t>both the perspectives of patients and physiotherapists</w:t>
      </w:r>
      <w:r w:rsidR="00231982" w:rsidRPr="00355834">
        <w:rPr>
          <w:rFonts w:ascii="Georgia" w:hAnsi="Georgia" w:cs="Times New Roman"/>
          <w:color w:val="000000" w:themeColor="text1"/>
        </w:rPr>
        <w:t xml:space="preserve"> </w:t>
      </w:r>
      <w:r w:rsidR="00231982" w:rsidRPr="00355834">
        <w:rPr>
          <w:rFonts w:ascii="Georgia" w:hAnsi="Georgia"/>
          <w:b/>
          <w:bCs/>
          <w:color w:val="000000" w:themeColor="text1"/>
        </w:rPr>
        <w:t>(R1)</w:t>
      </w:r>
      <w:r w:rsidR="00231982" w:rsidRPr="00355834">
        <w:rPr>
          <w:rFonts w:ascii="Georgia" w:hAnsi="Georgia"/>
          <w:color w:val="000000" w:themeColor="text1"/>
        </w:rPr>
        <w:t>.</w:t>
      </w:r>
    </w:p>
    <w:p w14:paraId="7B8BA216" w14:textId="1D4FAD0F" w:rsidR="00C43911" w:rsidRPr="00CD1DFD" w:rsidRDefault="00DB0006" w:rsidP="003350BB">
      <w:pPr>
        <w:pStyle w:val="ListParagraph"/>
        <w:numPr>
          <w:ilvl w:val="0"/>
          <w:numId w:val="8"/>
        </w:numPr>
        <w:autoSpaceDE w:val="0"/>
        <w:autoSpaceDN w:val="0"/>
        <w:bidi w:val="0"/>
        <w:adjustRightInd w:val="0"/>
        <w:spacing w:after="0" w:line="276" w:lineRule="auto"/>
        <w:ind w:left="0"/>
        <w:jc w:val="both"/>
        <w:rPr>
          <w:rFonts w:ascii="Georgia" w:hAnsi="Georgia" w:cs="Times New Roman"/>
          <w:color w:val="000000" w:themeColor="text1"/>
          <w:rtl/>
        </w:rPr>
      </w:pPr>
      <w:r w:rsidRPr="00CD1DFD">
        <w:rPr>
          <w:rFonts w:ascii="Georgia" w:hAnsi="Georgia"/>
        </w:rPr>
        <w:t xml:space="preserve">While it might be ideal </w:t>
      </w:r>
      <w:r w:rsidR="003D4A4B" w:rsidRPr="00CD1DFD">
        <w:rPr>
          <w:rFonts w:ascii="Georgia" w:hAnsi="Georgia"/>
        </w:rPr>
        <w:t xml:space="preserve">for a patient </w:t>
      </w:r>
      <w:r w:rsidRPr="00CD1DFD">
        <w:rPr>
          <w:rFonts w:ascii="Georgia" w:hAnsi="Georgia"/>
        </w:rPr>
        <w:t>to have</w:t>
      </w:r>
      <w:r w:rsidR="00FD7740" w:rsidRPr="00CD1DFD">
        <w:rPr>
          <w:rFonts w:ascii="Georgia" w:hAnsi="Georgia"/>
        </w:rPr>
        <w:t xml:space="preserve"> a</w:t>
      </w:r>
      <w:r w:rsidRPr="00CD1DFD">
        <w:rPr>
          <w:rFonts w:ascii="Georgia" w:hAnsi="Georgia"/>
        </w:rPr>
        <w:t xml:space="preserve"> physical interaction with</w:t>
      </w:r>
      <w:r w:rsidR="003D4A4B" w:rsidRPr="00CD1DFD">
        <w:rPr>
          <w:rFonts w:ascii="Georgia" w:hAnsi="Georgia"/>
        </w:rPr>
        <w:t xml:space="preserve"> </w:t>
      </w:r>
      <w:r w:rsidR="00040E4F">
        <w:rPr>
          <w:rFonts w:ascii="Georgia" w:hAnsi="Georgia"/>
        </w:rPr>
        <w:t>their</w:t>
      </w:r>
      <w:r w:rsidR="003D4A4B" w:rsidRPr="00CD1DFD">
        <w:rPr>
          <w:rFonts w:ascii="Georgia" w:hAnsi="Georgia"/>
        </w:rPr>
        <w:t xml:space="preserve"> </w:t>
      </w:r>
      <w:r w:rsidRPr="00CD1DFD">
        <w:rPr>
          <w:rFonts w:ascii="Georgia" w:hAnsi="Georgia"/>
        </w:rPr>
        <w:t>healthcare professionals, it is not always possible. For example, it usually takes a few months to get an appointment</w:t>
      </w:r>
      <w:r w:rsidR="007744FE" w:rsidRPr="00CD1DFD">
        <w:rPr>
          <w:rFonts w:ascii="Georgia" w:hAnsi="Georgia"/>
        </w:rPr>
        <w:t xml:space="preserve"> with the therapist</w:t>
      </w:r>
      <w:r w:rsidRPr="00CD1DFD">
        <w:rPr>
          <w:rFonts w:ascii="Georgia" w:hAnsi="Georgia"/>
        </w:rPr>
        <w:t xml:space="preserve"> at Sheba Medical Center for vestibular rehabilitation. </w:t>
      </w:r>
      <w:r w:rsidR="00040E4F">
        <w:rPr>
          <w:rFonts w:ascii="Georgia" w:hAnsi="Georgia"/>
        </w:rPr>
        <w:t>In the focus groups, i</w:t>
      </w:r>
      <w:r w:rsidRPr="00CD1DFD">
        <w:rPr>
          <w:rFonts w:ascii="Georgia" w:hAnsi="Georgia"/>
        </w:rPr>
        <w:t xml:space="preserve">t was viewed as </w:t>
      </w:r>
      <w:r w:rsidR="00040E4F">
        <w:rPr>
          <w:rFonts w:ascii="Georgia" w:hAnsi="Georgia"/>
        </w:rPr>
        <w:t xml:space="preserve">a </w:t>
      </w:r>
      <w:r w:rsidRPr="00CD1DFD">
        <w:rPr>
          <w:rFonts w:ascii="Georgia" w:hAnsi="Georgia"/>
          <w:b/>
          <w:bCs/>
        </w:rPr>
        <w:t xml:space="preserve">facilitating and important factor for doing the exercise </w:t>
      </w:r>
      <w:r w:rsidR="006B4088" w:rsidRPr="00CD1DFD">
        <w:rPr>
          <w:rFonts w:ascii="Georgia" w:hAnsi="Georgia"/>
          <w:b/>
          <w:bCs/>
        </w:rPr>
        <w:t>if</w:t>
      </w:r>
      <w:r w:rsidRPr="00CD1DFD">
        <w:rPr>
          <w:rFonts w:ascii="Georgia" w:hAnsi="Georgia"/>
          <w:b/>
          <w:bCs/>
        </w:rPr>
        <w:t xml:space="preserve"> </w:t>
      </w:r>
      <w:r w:rsidR="006B4088" w:rsidRPr="00CD1DFD">
        <w:rPr>
          <w:rFonts w:ascii="Georgia" w:hAnsi="Georgia"/>
          <w:b/>
          <w:bCs/>
        </w:rPr>
        <w:t xml:space="preserve">feedback is given </w:t>
      </w:r>
      <w:r w:rsidR="00B71C2D" w:rsidRPr="00CD1DFD">
        <w:rPr>
          <w:rFonts w:ascii="Georgia" w:hAnsi="Georgia"/>
          <w:b/>
          <w:bCs/>
        </w:rPr>
        <w:t xml:space="preserve">by the therapist </w:t>
      </w:r>
      <w:r w:rsidRPr="00CD1DFD">
        <w:rPr>
          <w:rFonts w:ascii="Georgia" w:hAnsi="Georgia"/>
        </w:rPr>
        <w:t xml:space="preserve">on the </w:t>
      </w:r>
      <w:r w:rsidRPr="00CD1DFD">
        <w:rPr>
          <w:rFonts w:ascii="Georgia" w:hAnsi="Georgia"/>
        </w:rPr>
        <w:lastRenderedPageBreak/>
        <w:t>quality and quantity of exercise performance</w:t>
      </w:r>
      <w:r w:rsidR="006B4088" w:rsidRPr="00CD1DFD">
        <w:rPr>
          <w:rFonts w:ascii="Georgia" w:hAnsi="Georgia"/>
        </w:rPr>
        <w:t>,</w:t>
      </w:r>
      <w:r w:rsidRPr="00CD1DFD">
        <w:rPr>
          <w:rFonts w:ascii="Georgia" w:hAnsi="Georgia"/>
        </w:rPr>
        <w:t xml:space="preserve"> as well as </w:t>
      </w:r>
      <w:r w:rsidRPr="00CD1DFD">
        <w:rPr>
          <w:rFonts w:ascii="Georgia" w:hAnsi="Georgia"/>
          <w:b/>
          <w:bCs/>
        </w:rPr>
        <w:t>monitor</w:t>
      </w:r>
      <w:r w:rsidR="00B71C2D" w:rsidRPr="00CD1DFD">
        <w:rPr>
          <w:rFonts w:ascii="Georgia" w:hAnsi="Georgia"/>
          <w:b/>
          <w:bCs/>
        </w:rPr>
        <w:t>ing</w:t>
      </w:r>
      <w:r w:rsidRPr="00CD1DFD">
        <w:rPr>
          <w:rFonts w:ascii="Georgia" w:hAnsi="Georgia"/>
        </w:rPr>
        <w:t xml:space="preserve"> these factors and consider</w:t>
      </w:r>
      <w:r w:rsidR="00B71C2D" w:rsidRPr="00CD1DFD">
        <w:rPr>
          <w:rFonts w:ascii="Georgia" w:hAnsi="Georgia"/>
        </w:rPr>
        <w:t>ing</w:t>
      </w:r>
      <w:r w:rsidRPr="00CD1DFD">
        <w:rPr>
          <w:rFonts w:ascii="Georgia" w:hAnsi="Georgia"/>
        </w:rPr>
        <w:t xml:space="preserve"> </w:t>
      </w:r>
      <w:r w:rsidRPr="00BA63EF">
        <w:rPr>
          <w:rFonts w:ascii="Georgia" w:hAnsi="Georgia"/>
          <w:b/>
          <w:bCs/>
        </w:rPr>
        <w:t>the tolerability of any resulting disruptive symptoms</w:t>
      </w:r>
      <w:r w:rsidR="00B71C2D" w:rsidRPr="00CD1DFD">
        <w:rPr>
          <w:rFonts w:ascii="Georgia" w:hAnsi="Georgia"/>
        </w:rPr>
        <w:t>.</w:t>
      </w:r>
      <w:r w:rsidRPr="00CD1DFD">
        <w:rPr>
          <w:rFonts w:ascii="Georgia" w:hAnsi="Georgia"/>
        </w:rPr>
        <w:t xml:space="preserve"> </w:t>
      </w:r>
      <w:r w:rsidR="00B71C2D" w:rsidRPr="00CD1DFD">
        <w:rPr>
          <w:rFonts w:ascii="Georgia" w:hAnsi="Georgia"/>
        </w:rPr>
        <w:t>A</w:t>
      </w:r>
      <w:r w:rsidRPr="00CD1DFD">
        <w:rPr>
          <w:rFonts w:ascii="Georgia" w:hAnsi="Georgia"/>
        </w:rPr>
        <w:t xml:space="preserve">ll of </w:t>
      </w:r>
      <w:r w:rsidR="00B71C2D" w:rsidRPr="00CD1DFD">
        <w:rPr>
          <w:rFonts w:ascii="Georgia" w:hAnsi="Georgia"/>
          <w:b/>
          <w:bCs/>
        </w:rPr>
        <w:t>those</w:t>
      </w:r>
      <w:r w:rsidRPr="00CD1DFD">
        <w:rPr>
          <w:rFonts w:ascii="Georgia" w:hAnsi="Georgia"/>
          <w:b/>
          <w:bCs/>
        </w:rPr>
        <w:t xml:space="preserve"> can be accomplished with the assistance of an online application</w:t>
      </w:r>
      <w:r w:rsidR="007E2BDE" w:rsidRPr="00CD1DFD">
        <w:rPr>
          <w:rFonts w:ascii="Georgia" w:hAnsi="Georgia"/>
        </w:rPr>
        <w:t>, as we included in the revised figures 3 and 4, p</w:t>
      </w:r>
      <w:r w:rsidR="00C821DF">
        <w:rPr>
          <w:rFonts w:ascii="Georgia" w:hAnsi="Georgia"/>
        </w:rPr>
        <w:t>.</w:t>
      </w:r>
      <w:r w:rsidR="007E2BDE" w:rsidRPr="00CD1DFD">
        <w:rPr>
          <w:rFonts w:ascii="Georgia" w:hAnsi="Georgia"/>
        </w:rPr>
        <w:t xml:space="preserve">8 </w:t>
      </w:r>
      <w:r w:rsidR="00B71C2D" w:rsidRPr="00CD1DFD">
        <w:rPr>
          <w:rFonts w:ascii="Georgia" w:hAnsi="Georgia"/>
          <w:b/>
          <w:bCs/>
          <w:color w:val="000000" w:themeColor="text1"/>
        </w:rPr>
        <w:t>(R1)</w:t>
      </w:r>
      <w:r w:rsidR="00B71C2D" w:rsidRPr="00CD1DFD">
        <w:rPr>
          <w:rFonts w:ascii="Georgia" w:hAnsi="Georgia"/>
          <w:color w:val="000000" w:themeColor="text1"/>
        </w:rPr>
        <w:t>.</w:t>
      </w:r>
    </w:p>
    <w:p w14:paraId="7040B932" w14:textId="14AECBB4" w:rsidR="00826C4A" w:rsidRPr="00CD1DFD" w:rsidRDefault="00B6645B" w:rsidP="003350BB">
      <w:pPr>
        <w:pStyle w:val="ListParagraph"/>
        <w:numPr>
          <w:ilvl w:val="0"/>
          <w:numId w:val="2"/>
        </w:numPr>
        <w:autoSpaceDE w:val="0"/>
        <w:autoSpaceDN w:val="0"/>
        <w:bidi w:val="0"/>
        <w:adjustRightInd w:val="0"/>
        <w:spacing w:after="0" w:line="276" w:lineRule="auto"/>
        <w:ind w:left="142"/>
        <w:jc w:val="both"/>
        <w:rPr>
          <w:rFonts w:ascii="Georgia" w:hAnsi="Georgia" w:cs="Times New Roman"/>
        </w:rPr>
      </w:pPr>
      <w:r w:rsidRPr="00CF373B">
        <w:rPr>
          <w:rFonts w:ascii="Georgia" w:hAnsi="Georgia" w:cs="Times New Roman"/>
        </w:rPr>
        <w:t xml:space="preserve">We now </w:t>
      </w:r>
      <w:r w:rsidRPr="00CF373B">
        <w:rPr>
          <w:rFonts w:ascii="Georgia" w:hAnsi="Georgia" w:cs="Times New Roman"/>
          <w:b/>
          <w:bCs/>
        </w:rPr>
        <w:t xml:space="preserve">clarified in the text </w:t>
      </w:r>
      <w:r w:rsidR="00CF373B" w:rsidRPr="00CF373B">
        <w:rPr>
          <w:rFonts w:ascii="Georgia" w:hAnsi="Georgia" w:cs="Times New Roman"/>
          <w:b/>
          <w:bCs/>
        </w:rPr>
        <w:t xml:space="preserve">what </w:t>
      </w:r>
      <w:r w:rsidR="00985107" w:rsidRPr="00CF373B">
        <w:rPr>
          <w:rFonts w:ascii="Georgia" w:hAnsi="Georgia" w:cs="Times New Roman"/>
          <w:b/>
          <w:bCs/>
        </w:rPr>
        <w:t>remote care and monitoring functionalities of the app</w:t>
      </w:r>
      <w:r w:rsidR="00CF373B" w:rsidRPr="00CF373B">
        <w:rPr>
          <w:rFonts w:ascii="Georgia" w:hAnsi="Georgia" w:cs="Times New Roman"/>
        </w:rPr>
        <w:t xml:space="preserve"> </w:t>
      </w:r>
      <w:r w:rsidR="00CF373B" w:rsidRPr="00DC39D6">
        <w:rPr>
          <w:rFonts w:ascii="Georgia" w:hAnsi="Georgia" w:cs="Times New Roman"/>
          <w:b/>
          <w:bCs/>
        </w:rPr>
        <w:t>means</w:t>
      </w:r>
      <w:r w:rsidR="00CF373B">
        <w:rPr>
          <w:rFonts w:ascii="Georgia" w:hAnsi="Georgia" w:cs="Times New Roman"/>
        </w:rPr>
        <w:t xml:space="preserve"> (</w:t>
      </w:r>
      <w:r w:rsidR="00A62959">
        <w:rPr>
          <w:rFonts w:ascii="Georgia" w:hAnsi="Georgia" w:cs="Times New Roman"/>
        </w:rPr>
        <w:t>under Aim 2, p.9</w:t>
      </w:r>
      <w:r w:rsidR="00CF373B">
        <w:rPr>
          <w:rFonts w:ascii="Georgia" w:hAnsi="Georgia" w:cs="Times New Roman"/>
        </w:rPr>
        <w:t>)</w:t>
      </w:r>
      <w:r w:rsidR="00CF373B" w:rsidRPr="00CF373B">
        <w:rPr>
          <w:rFonts w:ascii="Georgia" w:hAnsi="Georgia" w:cs="Times New Roman"/>
        </w:rPr>
        <w:t>-</w:t>
      </w:r>
      <w:r w:rsidR="00CF373B" w:rsidRPr="00CF373B">
        <w:rPr>
          <w:rFonts w:ascii="Georgia" w:hAnsi="Georgia" w:cs="Times New Roman"/>
          <w:i/>
          <w:iCs/>
          <w:color w:val="000000" w:themeColor="text1"/>
        </w:rPr>
        <w:t>"</w:t>
      </w:r>
      <w:r w:rsidR="00CF373B">
        <w:rPr>
          <w:rFonts w:ascii="Georgia" w:hAnsi="Georgia" w:cs="Times New Roman"/>
          <w:i/>
          <w:iCs/>
          <w:color w:val="000000" w:themeColor="text1"/>
        </w:rPr>
        <w:t>…</w:t>
      </w:r>
      <w:r w:rsidR="00CF373B" w:rsidRPr="00CF373B">
        <w:rPr>
          <w:rFonts w:ascii="Georgia" w:hAnsi="Georgia" w:cstheme="majorBidi"/>
          <w:i/>
          <w:iCs/>
          <w:color w:val="000000" w:themeColor="text1"/>
        </w:rPr>
        <w:t>it will allow the physiotherapists to remotely adjust the treatment program, e.g., adding or removing exercises or modifying the exercise dose and difficulty level</w:t>
      </w:r>
      <w:r w:rsidR="00CF373B">
        <w:rPr>
          <w:rFonts w:ascii="Georgia" w:hAnsi="Georgia" w:cstheme="majorBidi"/>
          <w:i/>
          <w:iCs/>
          <w:color w:val="000000" w:themeColor="text1"/>
        </w:rPr>
        <w:t>…</w:t>
      </w:r>
      <w:r w:rsidR="00CF373B" w:rsidRPr="00CF373B">
        <w:rPr>
          <w:rFonts w:ascii="Georgia" w:hAnsi="Georgia" w:cs="Times New Roman"/>
          <w:i/>
          <w:iCs/>
          <w:color w:val="000000" w:themeColor="text1"/>
        </w:rPr>
        <w:t xml:space="preserve">" </w:t>
      </w:r>
      <w:r w:rsidR="00CF373B" w:rsidRPr="00B71C2D">
        <w:rPr>
          <w:rFonts w:ascii="Georgia" w:hAnsi="Georgia"/>
          <w:b/>
          <w:bCs/>
          <w:color w:val="000000" w:themeColor="text1"/>
        </w:rPr>
        <w:t>(R1)</w:t>
      </w:r>
      <w:r w:rsidR="00CF373B" w:rsidRPr="00B71C2D">
        <w:rPr>
          <w:rFonts w:ascii="Georgia" w:hAnsi="Georgia"/>
          <w:color w:val="000000" w:themeColor="text1"/>
        </w:rPr>
        <w:t>.</w:t>
      </w:r>
    </w:p>
    <w:p w14:paraId="212EF0D5" w14:textId="0788E3F4" w:rsidR="00985107" w:rsidRPr="00CD1DFD" w:rsidRDefault="00826C4A" w:rsidP="003350BB">
      <w:pPr>
        <w:pStyle w:val="ListParagraph"/>
        <w:numPr>
          <w:ilvl w:val="0"/>
          <w:numId w:val="2"/>
        </w:numPr>
        <w:autoSpaceDE w:val="0"/>
        <w:autoSpaceDN w:val="0"/>
        <w:bidi w:val="0"/>
        <w:adjustRightInd w:val="0"/>
        <w:spacing w:after="0" w:line="276" w:lineRule="auto"/>
        <w:ind w:left="0"/>
        <w:jc w:val="both"/>
        <w:rPr>
          <w:rFonts w:ascii="Georgia" w:hAnsi="Georgia" w:cs="Times New Roman"/>
        </w:rPr>
      </w:pPr>
      <w:r>
        <w:rPr>
          <w:rFonts w:ascii="Georgia" w:hAnsi="Georgia" w:cs="Times New Roman"/>
        </w:rPr>
        <w:t xml:space="preserve">We added the following explanation in the methodology of the </w:t>
      </w:r>
      <w:r w:rsidR="008F0E6E">
        <w:rPr>
          <w:rFonts w:ascii="Georgia" w:hAnsi="Georgia" w:cs="Times New Roman"/>
        </w:rPr>
        <w:t>RCT</w:t>
      </w:r>
      <w:r>
        <w:rPr>
          <w:rFonts w:ascii="Georgia" w:hAnsi="Georgia" w:cs="Times New Roman"/>
        </w:rPr>
        <w:t xml:space="preserve"> (</w:t>
      </w:r>
      <w:r w:rsidR="00AA37C5">
        <w:rPr>
          <w:rFonts w:ascii="Georgia" w:hAnsi="Georgia" w:cs="Times New Roman"/>
        </w:rPr>
        <w:t>under Aim 4, p.11</w:t>
      </w:r>
      <w:r>
        <w:rPr>
          <w:rFonts w:ascii="Georgia" w:hAnsi="Georgia" w:cs="Times New Roman"/>
        </w:rPr>
        <w:t xml:space="preserve">)- </w:t>
      </w:r>
      <w:r w:rsidRPr="00826C4A">
        <w:rPr>
          <w:rFonts w:ascii="Georgia" w:hAnsi="Georgia" w:cs="Times New Roman"/>
          <w:i/>
          <w:iCs/>
        </w:rPr>
        <w:t>"</w:t>
      </w:r>
      <w:r w:rsidRPr="00826C4A">
        <w:rPr>
          <w:rFonts w:ascii="Georgia" w:hAnsi="Georgia" w:cstheme="majorBidi"/>
          <w:i/>
          <w:iCs/>
        </w:rPr>
        <w:t>…</w:t>
      </w:r>
      <w:r w:rsidR="00670680">
        <w:rPr>
          <w:rFonts w:ascii="Georgia" w:hAnsi="Georgia" w:cstheme="majorBidi"/>
          <w:i/>
          <w:iCs/>
        </w:rPr>
        <w:t>p</w:t>
      </w:r>
      <w:r w:rsidRPr="00826C4A">
        <w:rPr>
          <w:rFonts w:ascii="Georgia" w:hAnsi="Georgia" w:cstheme="majorBidi"/>
          <w:i/>
          <w:iCs/>
        </w:rPr>
        <w:t>hysiotherapists will be asked to monitor patients' exercise regimen weekly using their phone app and to interact (through the app) with patients who do not exercise enough or modify their exercise program based on the difficulties reported by patients…</w:t>
      </w:r>
      <w:r w:rsidRPr="00826C4A">
        <w:rPr>
          <w:rFonts w:ascii="Georgia" w:hAnsi="Georgia" w:cs="Times New Roman"/>
          <w:i/>
          <w:iCs/>
        </w:rPr>
        <w:t>"</w:t>
      </w:r>
      <w:r>
        <w:rPr>
          <w:rFonts w:ascii="Georgia" w:hAnsi="Georgia" w:cs="Times New Roman"/>
        </w:rPr>
        <w:t xml:space="preserve"> </w:t>
      </w:r>
      <w:r w:rsidRPr="00B71C2D">
        <w:rPr>
          <w:rFonts w:ascii="Georgia" w:hAnsi="Georgia"/>
          <w:b/>
          <w:bCs/>
          <w:color w:val="000000" w:themeColor="text1"/>
        </w:rPr>
        <w:t>(R1)</w:t>
      </w:r>
      <w:r w:rsidRPr="00B71C2D">
        <w:rPr>
          <w:rFonts w:ascii="Georgia" w:hAnsi="Georgia"/>
          <w:color w:val="000000" w:themeColor="text1"/>
        </w:rPr>
        <w:t>.</w:t>
      </w:r>
    </w:p>
    <w:p w14:paraId="20D9EAE1" w14:textId="59DECE21" w:rsidR="00985107" w:rsidRPr="00BD4551" w:rsidRDefault="008F0E6E" w:rsidP="003350BB">
      <w:pPr>
        <w:pStyle w:val="ListParagraph"/>
        <w:numPr>
          <w:ilvl w:val="0"/>
          <w:numId w:val="2"/>
        </w:numPr>
        <w:autoSpaceDE w:val="0"/>
        <w:autoSpaceDN w:val="0"/>
        <w:bidi w:val="0"/>
        <w:adjustRightInd w:val="0"/>
        <w:spacing w:after="0" w:line="276" w:lineRule="auto"/>
        <w:ind w:left="0"/>
        <w:jc w:val="both"/>
        <w:rPr>
          <w:rFonts w:ascii="Georgia" w:hAnsi="Georgia" w:cs="Times New Roman"/>
        </w:rPr>
      </w:pPr>
      <w:r w:rsidRPr="00BD4551">
        <w:rPr>
          <w:rFonts w:ascii="Georgia" w:hAnsi="Georgia" w:cs="Times New Roman"/>
          <w:b/>
          <w:bCs/>
        </w:rPr>
        <w:t>R1</w:t>
      </w:r>
      <w:r w:rsidRPr="00BD4551">
        <w:rPr>
          <w:rFonts w:ascii="Georgia" w:hAnsi="Georgia" w:cs="Times New Roman"/>
        </w:rPr>
        <w:t xml:space="preserve"> raised the concern that it </w:t>
      </w:r>
      <w:r w:rsidR="00985107" w:rsidRPr="00BD4551">
        <w:rPr>
          <w:rFonts w:ascii="Georgia" w:hAnsi="Georgia" w:cs="Times New Roman"/>
        </w:rPr>
        <w:t>is unclear whether physiotherapists working in routine care would be willing</w:t>
      </w:r>
      <w:r w:rsidRPr="00BD4551">
        <w:rPr>
          <w:rFonts w:ascii="Georgia" w:hAnsi="Georgia" w:cs="Times New Roman"/>
        </w:rPr>
        <w:t>/</w:t>
      </w:r>
      <w:r w:rsidR="00985107" w:rsidRPr="00BD4551">
        <w:rPr>
          <w:rFonts w:ascii="Georgia" w:hAnsi="Georgia" w:cs="Times New Roman"/>
        </w:rPr>
        <w:t>incentivized</w:t>
      </w:r>
      <w:r w:rsidRPr="00BD4551">
        <w:rPr>
          <w:rFonts w:ascii="Georgia" w:hAnsi="Georgia" w:cs="Times New Roman"/>
        </w:rPr>
        <w:t>/</w:t>
      </w:r>
      <w:r w:rsidR="00985107" w:rsidRPr="00BD4551">
        <w:rPr>
          <w:rFonts w:ascii="Georgia" w:hAnsi="Georgia" w:cs="Times New Roman"/>
        </w:rPr>
        <w:t xml:space="preserve">have the time for such monitoring activities. </w:t>
      </w:r>
      <w:r w:rsidRPr="00BD4551">
        <w:rPr>
          <w:rFonts w:ascii="Georgia" w:hAnsi="Georgia" w:cs="Times New Roman"/>
        </w:rPr>
        <w:t xml:space="preserve">This is a good point, which we plan to test in Phase 5, which will include collecting feedback from the PTs </w:t>
      </w:r>
      <w:r w:rsidR="00BD6983" w:rsidRPr="00BD4551">
        <w:rPr>
          <w:rFonts w:ascii="Georgia" w:hAnsi="Georgia"/>
          <w:b/>
          <w:bCs/>
          <w:color w:val="000000" w:themeColor="text1"/>
        </w:rPr>
        <w:t>(R1)</w:t>
      </w:r>
      <w:r w:rsidR="00BD6983" w:rsidRPr="00BD4551">
        <w:rPr>
          <w:rFonts w:ascii="Georgia" w:hAnsi="Georgia"/>
          <w:color w:val="000000" w:themeColor="text1"/>
        </w:rPr>
        <w:t>.</w:t>
      </w:r>
    </w:p>
    <w:p w14:paraId="0C68B8EE" w14:textId="339F94E5" w:rsidR="00653DDC" w:rsidRPr="008A438B" w:rsidRDefault="003B2830" w:rsidP="003350BB">
      <w:pPr>
        <w:pStyle w:val="ListParagraph"/>
        <w:numPr>
          <w:ilvl w:val="0"/>
          <w:numId w:val="4"/>
        </w:numPr>
        <w:bidi w:val="0"/>
        <w:spacing w:line="276" w:lineRule="auto"/>
        <w:ind w:left="0"/>
        <w:jc w:val="both"/>
        <w:rPr>
          <w:rFonts w:ascii="Georgia" w:hAnsi="Georgia"/>
        </w:rPr>
      </w:pPr>
      <w:r w:rsidRPr="000F2787">
        <w:rPr>
          <w:rFonts w:ascii="Georgia" w:hAnsi="Georgia"/>
        </w:rPr>
        <w:t xml:space="preserve">We </w:t>
      </w:r>
      <w:r w:rsidRPr="003B2830">
        <w:rPr>
          <w:rFonts w:ascii="Georgia" w:hAnsi="Georgia"/>
          <w:b/>
          <w:bCs/>
        </w:rPr>
        <w:t xml:space="preserve">added </w:t>
      </w:r>
      <w:r w:rsidR="00D6313E">
        <w:rPr>
          <w:rFonts w:ascii="Georgia" w:hAnsi="Georgia"/>
          <w:b/>
          <w:bCs/>
        </w:rPr>
        <w:t>important</w:t>
      </w:r>
      <w:r w:rsidR="004D7F61">
        <w:rPr>
          <w:rFonts w:ascii="Georgia" w:hAnsi="Georgia"/>
          <w:b/>
          <w:bCs/>
        </w:rPr>
        <w:t xml:space="preserve"> </w:t>
      </w:r>
      <w:r w:rsidRPr="003B2830">
        <w:rPr>
          <w:rFonts w:ascii="Georgia" w:hAnsi="Georgia"/>
          <w:b/>
          <w:bCs/>
        </w:rPr>
        <w:t xml:space="preserve">details related to the methodology of the </w:t>
      </w:r>
      <w:r w:rsidR="00AF15C0">
        <w:rPr>
          <w:rFonts w:ascii="Georgia" w:hAnsi="Georgia"/>
          <w:b/>
          <w:bCs/>
        </w:rPr>
        <w:t>RCT</w:t>
      </w:r>
      <w:r w:rsidRPr="003B2830">
        <w:rPr>
          <w:rFonts w:ascii="Georgia" w:hAnsi="Georgia"/>
          <w:b/>
          <w:bCs/>
        </w:rPr>
        <w:t xml:space="preserve"> (phase 5) which were lacking</w:t>
      </w:r>
      <w:r w:rsidRPr="000F2787">
        <w:rPr>
          <w:rFonts w:ascii="Georgia" w:hAnsi="Georgia"/>
        </w:rPr>
        <w:t xml:space="preserve"> </w:t>
      </w:r>
      <w:r>
        <w:rPr>
          <w:rFonts w:ascii="Georgia" w:hAnsi="Georgia"/>
        </w:rPr>
        <w:t xml:space="preserve">regarding </w:t>
      </w:r>
      <w:r w:rsidRPr="000F2787">
        <w:rPr>
          <w:rFonts w:ascii="Georgia" w:hAnsi="Georgia"/>
        </w:rPr>
        <w:t>sample size calculation, inclusion</w:t>
      </w:r>
      <w:r w:rsidR="00AF15C0">
        <w:rPr>
          <w:rFonts w:ascii="Georgia" w:hAnsi="Georgia"/>
        </w:rPr>
        <w:t>/</w:t>
      </w:r>
      <w:r w:rsidRPr="000F2787">
        <w:rPr>
          <w:rFonts w:ascii="Georgia" w:hAnsi="Georgia"/>
        </w:rPr>
        <w:t>exclusion criteria of patients, rehabilitation outcomes</w:t>
      </w:r>
      <w:r>
        <w:rPr>
          <w:rFonts w:ascii="Georgia" w:hAnsi="Georgia"/>
        </w:rPr>
        <w:t xml:space="preserve"> </w:t>
      </w:r>
      <w:r w:rsidRPr="000F2787">
        <w:rPr>
          <w:rFonts w:ascii="Georgia" w:hAnsi="Georgia"/>
        </w:rPr>
        <w:t xml:space="preserve">measures </w:t>
      </w:r>
      <w:r>
        <w:rPr>
          <w:rFonts w:ascii="Georgia" w:hAnsi="Georgia"/>
        </w:rPr>
        <w:t>(functional and physiological)</w:t>
      </w:r>
      <w:r w:rsidR="00653DDC">
        <w:rPr>
          <w:rFonts w:ascii="Georgia" w:hAnsi="Georgia"/>
        </w:rPr>
        <w:t xml:space="preserve">, adherence outcome measures </w:t>
      </w:r>
      <w:r w:rsidR="00653DDC" w:rsidRPr="000F2787">
        <w:rPr>
          <w:rFonts w:ascii="Georgia" w:hAnsi="Georgia"/>
        </w:rPr>
        <w:t>and</w:t>
      </w:r>
      <w:r w:rsidRPr="000F2787">
        <w:rPr>
          <w:rFonts w:ascii="Georgia" w:hAnsi="Georgia"/>
        </w:rPr>
        <w:t xml:space="preserve"> </w:t>
      </w:r>
      <w:r w:rsidR="004A26E3">
        <w:rPr>
          <w:rFonts w:ascii="Georgia" w:hAnsi="Georgia"/>
        </w:rPr>
        <w:t xml:space="preserve">added a </w:t>
      </w:r>
      <w:r w:rsidRPr="000F2787">
        <w:rPr>
          <w:rFonts w:ascii="Georgia" w:hAnsi="Georgia"/>
        </w:rPr>
        <w:t xml:space="preserve">statistical </w:t>
      </w:r>
      <w:r w:rsidR="00653DDC" w:rsidRPr="000F2787">
        <w:rPr>
          <w:rFonts w:ascii="Georgia" w:hAnsi="Georgia"/>
        </w:rPr>
        <w:t>analysis</w:t>
      </w:r>
      <w:r w:rsidR="00653DDC">
        <w:rPr>
          <w:rFonts w:ascii="Georgia" w:hAnsi="Georgia"/>
        </w:rPr>
        <w:t xml:space="preserve"> section</w:t>
      </w:r>
      <w:r w:rsidR="002F2DD0">
        <w:rPr>
          <w:rFonts w:ascii="Georgia" w:hAnsi="Georgia"/>
        </w:rPr>
        <w:t xml:space="preserve">- </w:t>
      </w:r>
      <w:r w:rsidR="00140E85">
        <w:rPr>
          <w:rFonts w:ascii="Georgia" w:hAnsi="Georgia"/>
        </w:rPr>
        <w:t>under Aim 4,</w:t>
      </w:r>
      <w:r w:rsidR="002F2DD0">
        <w:rPr>
          <w:rFonts w:ascii="Georgia" w:hAnsi="Georgia"/>
        </w:rPr>
        <w:t xml:space="preserve"> </w:t>
      </w:r>
      <w:r w:rsidRPr="00140E85">
        <w:rPr>
          <w:rFonts w:ascii="Georgia" w:hAnsi="Georgia"/>
        </w:rPr>
        <w:t>p</w:t>
      </w:r>
      <w:r w:rsidR="00140E85" w:rsidRPr="00140E85">
        <w:rPr>
          <w:rFonts w:ascii="Georgia" w:hAnsi="Georgia"/>
        </w:rPr>
        <w:t>.</w:t>
      </w:r>
      <w:r w:rsidRPr="00140E85">
        <w:rPr>
          <w:rFonts w:ascii="Georgia" w:hAnsi="Georgia"/>
        </w:rPr>
        <w:t xml:space="preserve"> </w:t>
      </w:r>
      <w:r w:rsidR="00140E85" w:rsidRPr="00140E85">
        <w:rPr>
          <w:rFonts w:ascii="Georgia" w:hAnsi="Georgia"/>
        </w:rPr>
        <w:t>11-12</w:t>
      </w:r>
      <w:r w:rsidR="002F2DD0">
        <w:rPr>
          <w:rFonts w:ascii="Georgia" w:hAnsi="Georgia"/>
        </w:rPr>
        <w:t xml:space="preserve"> </w:t>
      </w:r>
      <w:r w:rsidR="002F2DD0" w:rsidRPr="00B71C2D">
        <w:rPr>
          <w:rFonts w:ascii="Georgia" w:hAnsi="Georgia"/>
          <w:b/>
          <w:bCs/>
          <w:color w:val="000000" w:themeColor="text1"/>
        </w:rPr>
        <w:t>(R1</w:t>
      </w:r>
      <w:r w:rsidR="002F2DD0">
        <w:rPr>
          <w:rFonts w:ascii="Georgia" w:hAnsi="Georgia"/>
          <w:b/>
          <w:bCs/>
          <w:color w:val="000000" w:themeColor="text1"/>
        </w:rPr>
        <w:t>+R2+R3+R4</w:t>
      </w:r>
      <w:r w:rsidR="002F2DD0" w:rsidRPr="00B71C2D">
        <w:rPr>
          <w:rFonts w:ascii="Georgia" w:hAnsi="Georgia"/>
          <w:b/>
          <w:bCs/>
          <w:color w:val="000000" w:themeColor="text1"/>
        </w:rPr>
        <w:t>)</w:t>
      </w:r>
      <w:r w:rsidR="002F2DD0" w:rsidRPr="00B71C2D">
        <w:rPr>
          <w:rFonts w:ascii="Georgia" w:hAnsi="Georgia"/>
          <w:color w:val="000000" w:themeColor="text1"/>
        </w:rPr>
        <w:t>.</w:t>
      </w:r>
      <w:r w:rsidRPr="000F2787">
        <w:rPr>
          <w:rFonts w:ascii="Georgia" w:hAnsi="Georgia"/>
        </w:rPr>
        <w:t xml:space="preserve"> </w:t>
      </w:r>
    </w:p>
    <w:p w14:paraId="75549A0B" w14:textId="0C1FDB2E" w:rsidR="005D678F" w:rsidRPr="00CD1DFD" w:rsidRDefault="001941A5" w:rsidP="003350BB">
      <w:pPr>
        <w:pStyle w:val="ListParagraph"/>
        <w:numPr>
          <w:ilvl w:val="0"/>
          <w:numId w:val="2"/>
        </w:numPr>
        <w:autoSpaceDE w:val="0"/>
        <w:autoSpaceDN w:val="0"/>
        <w:bidi w:val="0"/>
        <w:adjustRightInd w:val="0"/>
        <w:spacing w:after="0" w:line="276" w:lineRule="auto"/>
        <w:ind w:left="0"/>
        <w:jc w:val="both"/>
        <w:rPr>
          <w:rFonts w:ascii="Georgia" w:hAnsi="Georgia" w:cs="Times New Roman"/>
        </w:rPr>
      </w:pPr>
      <w:r w:rsidRPr="001941A5">
        <w:rPr>
          <w:rFonts w:ascii="Georgia" w:hAnsi="Georgia" w:cs="Times New Roman"/>
        </w:rPr>
        <w:t>In determining the RCT duration, we took into consideration not only the time needed to recruit patients, but also the time required to obtain approval</w:t>
      </w:r>
      <w:r w:rsidR="000503CD">
        <w:rPr>
          <w:rFonts w:ascii="Georgia" w:hAnsi="Georgia" w:cs="Times New Roman"/>
        </w:rPr>
        <w:t>s</w:t>
      </w:r>
      <w:r w:rsidRPr="001941A5">
        <w:rPr>
          <w:rFonts w:ascii="Georgia" w:hAnsi="Georgia" w:cs="Times New Roman"/>
        </w:rPr>
        <w:t xml:space="preserve"> from the Ethics Review Board and regulatory agencies </w:t>
      </w:r>
      <w:r w:rsidRPr="003350BB">
        <w:rPr>
          <w:rFonts w:ascii="Georgia" w:hAnsi="Georgia"/>
          <w:color w:val="000000" w:themeColor="text1"/>
        </w:rPr>
        <w:t>(</w:t>
      </w:r>
      <w:r w:rsidRPr="00B71C2D">
        <w:rPr>
          <w:rFonts w:ascii="Georgia" w:hAnsi="Georgia"/>
          <w:b/>
          <w:bCs/>
          <w:color w:val="000000" w:themeColor="text1"/>
        </w:rPr>
        <w:t>R1</w:t>
      </w:r>
      <w:r>
        <w:rPr>
          <w:rFonts w:ascii="Georgia" w:hAnsi="Georgia" w:cs="Times New Roman"/>
        </w:rPr>
        <w:t>)</w:t>
      </w:r>
      <w:r w:rsidR="005D678F">
        <w:rPr>
          <w:rFonts w:ascii="Georgia" w:hAnsi="Georgia" w:cs="Times New Roman"/>
        </w:rPr>
        <w:t>.</w:t>
      </w:r>
    </w:p>
    <w:p w14:paraId="479F0793" w14:textId="3D2819DA" w:rsidR="00985107" w:rsidRPr="00E762B5" w:rsidRDefault="00E85C0B" w:rsidP="003350BB">
      <w:pPr>
        <w:pStyle w:val="ListParagraph"/>
        <w:numPr>
          <w:ilvl w:val="0"/>
          <w:numId w:val="2"/>
        </w:numPr>
        <w:autoSpaceDE w:val="0"/>
        <w:autoSpaceDN w:val="0"/>
        <w:bidi w:val="0"/>
        <w:adjustRightInd w:val="0"/>
        <w:spacing w:after="0" w:line="276" w:lineRule="auto"/>
        <w:ind w:left="0"/>
        <w:jc w:val="both"/>
        <w:rPr>
          <w:rFonts w:ascii="Georgia" w:hAnsi="Georgia" w:cs="Times New Roman"/>
        </w:rPr>
      </w:pPr>
      <w:r w:rsidRPr="00E85C0B">
        <w:rPr>
          <w:rFonts w:ascii="Georgia" w:hAnsi="Georgia" w:cs="Times New Roman"/>
        </w:rPr>
        <w:t>We are aware that maintaining paper logs may present compliance issues. It is, however, the most common method for assessing exercise performance in vestibular rehabilitation and other fields of rehabilitation as well. We will encourage patients to complete these logs as accurately as possible</w:t>
      </w:r>
      <w:r>
        <w:rPr>
          <w:rFonts w:ascii="Georgia" w:hAnsi="Georgia" w:cs="Times New Roman"/>
        </w:rPr>
        <w:t xml:space="preserve"> </w:t>
      </w:r>
      <w:r w:rsidRPr="003350BB">
        <w:rPr>
          <w:rFonts w:ascii="Georgia" w:hAnsi="Georgia"/>
          <w:color w:val="000000" w:themeColor="text1"/>
        </w:rPr>
        <w:t>(</w:t>
      </w:r>
      <w:r w:rsidRPr="00B71C2D">
        <w:rPr>
          <w:rFonts w:ascii="Georgia" w:hAnsi="Georgia"/>
          <w:b/>
          <w:bCs/>
          <w:color w:val="000000" w:themeColor="text1"/>
        </w:rPr>
        <w:t>R1</w:t>
      </w:r>
      <w:r>
        <w:rPr>
          <w:rFonts w:ascii="Georgia" w:hAnsi="Georgia" w:cs="Times New Roman"/>
        </w:rPr>
        <w:t>).</w:t>
      </w:r>
      <w:r>
        <w:rPr>
          <w:rFonts w:ascii="Georgia" w:hAnsi="Georgia" w:cs="Times New Roman"/>
          <w:b/>
          <w:bCs/>
        </w:rPr>
        <w:t xml:space="preserve"> </w:t>
      </w:r>
    </w:p>
    <w:p w14:paraId="49EE161B" w14:textId="180ADD5B" w:rsidR="00FB3831" w:rsidRPr="00E762B5" w:rsidRDefault="00E16F03" w:rsidP="003350BB">
      <w:pPr>
        <w:pStyle w:val="ListParagraph"/>
        <w:numPr>
          <w:ilvl w:val="0"/>
          <w:numId w:val="2"/>
        </w:numPr>
        <w:autoSpaceDE w:val="0"/>
        <w:autoSpaceDN w:val="0"/>
        <w:bidi w:val="0"/>
        <w:adjustRightInd w:val="0"/>
        <w:spacing w:after="0" w:line="276" w:lineRule="auto"/>
        <w:ind w:left="0"/>
        <w:jc w:val="both"/>
        <w:rPr>
          <w:rFonts w:ascii="Georgia" w:hAnsi="Georgia" w:cs="Times New Roman"/>
        </w:rPr>
      </w:pPr>
      <w:r w:rsidRPr="00D902BA">
        <w:rPr>
          <w:rFonts w:ascii="Georgia" w:hAnsi="Georgia" w:cs="Times New Roman"/>
          <w:color w:val="000000" w:themeColor="text1"/>
        </w:rPr>
        <w:t xml:space="preserve">We now </w:t>
      </w:r>
      <w:r w:rsidRPr="00A37730">
        <w:rPr>
          <w:rFonts w:ascii="Georgia" w:hAnsi="Georgia" w:cs="Times New Roman"/>
          <w:b/>
          <w:bCs/>
          <w:color w:val="000000" w:themeColor="text1"/>
        </w:rPr>
        <w:t xml:space="preserve">added </w:t>
      </w:r>
      <w:r w:rsidR="00985107" w:rsidRPr="00A37730">
        <w:rPr>
          <w:rFonts w:ascii="Georgia" w:hAnsi="Georgia" w:cs="Times New Roman"/>
          <w:b/>
          <w:bCs/>
          <w:color w:val="000000" w:themeColor="text1"/>
        </w:rPr>
        <w:t>explicit reference to the primary adherence-related outcome</w:t>
      </w:r>
      <w:r w:rsidR="00D902BA" w:rsidRPr="00A37730">
        <w:rPr>
          <w:rFonts w:ascii="Georgia" w:hAnsi="Georgia" w:cs="Times New Roman"/>
          <w:b/>
          <w:bCs/>
          <w:color w:val="000000" w:themeColor="text1"/>
        </w:rPr>
        <w:t>s</w:t>
      </w:r>
      <w:r w:rsidR="00A37730">
        <w:rPr>
          <w:rFonts w:ascii="Georgia" w:hAnsi="Georgia" w:cs="Times New Roman"/>
          <w:color w:val="000000" w:themeColor="text1"/>
        </w:rPr>
        <w:t xml:space="preserve"> </w:t>
      </w:r>
      <w:r w:rsidR="00A37730" w:rsidRPr="00A37730">
        <w:rPr>
          <w:rFonts w:ascii="Georgia" w:hAnsi="Georgia" w:cs="Times New Roman"/>
          <w:b/>
          <w:bCs/>
          <w:color w:val="000000" w:themeColor="text1"/>
        </w:rPr>
        <w:t>for aim 3</w:t>
      </w:r>
      <w:r w:rsidR="00C23171">
        <w:rPr>
          <w:rFonts w:ascii="Georgia" w:hAnsi="Georgia" w:cs="Times New Roman"/>
          <w:color w:val="000000" w:themeColor="text1"/>
        </w:rPr>
        <w:t xml:space="preserve"> (</w:t>
      </w:r>
      <w:r w:rsidR="00235458">
        <w:rPr>
          <w:rFonts w:ascii="Georgia" w:hAnsi="Georgia" w:cs="Times New Roman"/>
          <w:color w:val="000000" w:themeColor="text1"/>
        </w:rPr>
        <w:t>p.9</w:t>
      </w:r>
      <w:r w:rsidR="00C23171">
        <w:rPr>
          <w:rFonts w:ascii="Georgia" w:hAnsi="Georgia" w:cs="Times New Roman"/>
          <w:color w:val="000000" w:themeColor="text1"/>
        </w:rPr>
        <w:t>)</w:t>
      </w:r>
      <w:r w:rsidR="00D902BA">
        <w:rPr>
          <w:rFonts w:ascii="Georgia" w:hAnsi="Georgia" w:cs="Times New Roman"/>
          <w:color w:val="000000" w:themeColor="text1"/>
        </w:rPr>
        <w:t xml:space="preserve">: </w:t>
      </w:r>
      <w:r w:rsidR="00985107" w:rsidRPr="00D902BA">
        <w:rPr>
          <w:rFonts w:ascii="Georgia" w:hAnsi="Georgia" w:cstheme="majorBidi"/>
          <w:i/>
          <w:iCs/>
          <w:color w:val="000000" w:themeColor="text1"/>
        </w:rPr>
        <w:t>"</w:t>
      </w:r>
      <w:r w:rsidR="00E03B46">
        <w:rPr>
          <w:rFonts w:ascii="Georgia" w:hAnsi="Georgia" w:cstheme="majorBidi"/>
          <w:i/>
          <w:iCs/>
          <w:color w:val="000000" w:themeColor="text1"/>
        </w:rPr>
        <w:t>…</w:t>
      </w:r>
      <w:r w:rsidR="00985107" w:rsidRPr="00D902BA">
        <w:rPr>
          <w:rFonts w:ascii="Georgia" w:hAnsi="Georgia" w:cstheme="majorBidi"/>
          <w:i/>
          <w:iCs/>
          <w:color w:val="000000" w:themeColor="text1"/>
        </w:rPr>
        <w:t>additional quantitative data on adherence to home exercise will be extracted from users’ phone application database, which include the frequency of the different exercises prescribed to patients throughout the days and weeks, and the level of difficulty of each exercise, as reported by patients</w:t>
      </w:r>
      <w:r w:rsidR="00E03B46">
        <w:rPr>
          <w:rFonts w:ascii="Georgia" w:hAnsi="Georgia" w:cstheme="majorBidi"/>
          <w:i/>
          <w:iCs/>
          <w:color w:val="000000" w:themeColor="text1"/>
        </w:rPr>
        <w:t>…</w:t>
      </w:r>
      <w:r w:rsidR="00985107" w:rsidRPr="00D902BA">
        <w:rPr>
          <w:rFonts w:ascii="Georgia" w:hAnsi="Georgia" w:cstheme="majorBidi"/>
          <w:i/>
          <w:iCs/>
          <w:color w:val="000000" w:themeColor="text1"/>
        </w:rPr>
        <w:t>"</w:t>
      </w:r>
      <w:r w:rsidRPr="00D902BA">
        <w:rPr>
          <w:rFonts w:ascii="Georgia" w:hAnsi="Georgia" w:cstheme="majorBidi"/>
          <w:color w:val="000000" w:themeColor="text1"/>
        </w:rPr>
        <w:t xml:space="preserve">. We </w:t>
      </w:r>
      <w:r w:rsidR="00AF15C0">
        <w:rPr>
          <w:rFonts w:ascii="Georgia" w:hAnsi="Georgia" w:cstheme="majorBidi"/>
          <w:color w:val="000000" w:themeColor="text1"/>
        </w:rPr>
        <w:t>will</w:t>
      </w:r>
      <w:r w:rsidR="00AF15C0" w:rsidRPr="00D902BA">
        <w:rPr>
          <w:rFonts w:ascii="Georgia" w:hAnsi="Georgia" w:cstheme="majorBidi"/>
          <w:color w:val="000000" w:themeColor="text1"/>
        </w:rPr>
        <w:t xml:space="preserve"> </w:t>
      </w:r>
      <w:r w:rsidRPr="00D902BA">
        <w:rPr>
          <w:rFonts w:ascii="Georgia" w:hAnsi="Georgia" w:cstheme="majorBidi"/>
          <w:color w:val="000000" w:themeColor="text1"/>
        </w:rPr>
        <w:t xml:space="preserve">evaluate </w:t>
      </w:r>
      <w:r w:rsidRPr="00B550ED">
        <w:rPr>
          <w:rFonts w:ascii="Georgia" w:hAnsi="Georgia" w:cstheme="majorBidi"/>
          <w:b/>
          <w:bCs/>
          <w:color w:val="000000" w:themeColor="text1"/>
        </w:rPr>
        <w:t>the relationship between adherence and clinical out</w:t>
      </w:r>
      <w:r w:rsidR="001B4870" w:rsidRPr="00B550ED">
        <w:rPr>
          <w:rFonts w:ascii="Georgia" w:hAnsi="Georgia" w:cstheme="majorBidi"/>
          <w:b/>
          <w:bCs/>
          <w:color w:val="000000" w:themeColor="text1"/>
        </w:rPr>
        <w:t xml:space="preserve">comes in the </w:t>
      </w:r>
      <w:r w:rsidRPr="00B550ED">
        <w:rPr>
          <w:rFonts w:ascii="Georgia" w:hAnsi="Georgia" w:cstheme="majorBidi"/>
          <w:b/>
          <w:bCs/>
          <w:color w:val="000000" w:themeColor="text1"/>
        </w:rPr>
        <w:t>RCT</w:t>
      </w:r>
      <w:r w:rsidR="00B550ED">
        <w:rPr>
          <w:rFonts w:ascii="Georgia" w:hAnsi="Georgia" w:cstheme="majorBidi"/>
          <w:color w:val="000000" w:themeColor="text1"/>
        </w:rPr>
        <w:t xml:space="preserve"> (</w:t>
      </w:r>
      <w:r w:rsidRPr="00D902BA">
        <w:rPr>
          <w:rFonts w:ascii="Georgia" w:hAnsi="Georgia" w:cstheme="majorBidi"/>
          <w:color w:val="000000" w:themeColor="text1"/>
        </w:rPr>
        <w:t>phase 5</w:t>
      </w:r>
      <w:r w:rsidR="00B550ED">
        <w:rPr>
          <w:rFonts w:ascii="Georgia" w:hAnsi="Georgia" w:cstheme="majorBidi"/>
          <w:color w:val="000000" w:themeColor="text1"/>
        </w:rPr>
        <w:t>)</w:t>
      </w:r>
      <w:r w:rsidR="001B4870" w:rsidRPr="00D902BA">
        <w:rPr>
          <w:rFonts w:ascii="Georgia" w:hAnsi="Georgia" w:cstheme="majorBidi"/>
          <w:color w:val="000000" w:themeColor="text1"/>
        </w:rPr>
        <w:t xml:space="preserve">, which now </w:t>
      </w:r>
      <w:r w:rsidR="001B4870" w:rsidRPr="00B550ED">
        <w:rPr>
          <w:rFonts w:ascii="Georgia" w:hAnsi="Georgia" w:cstheme="majorBidi"/>
          <w:b/>
          <w:bCs/>
          <w:color w:val="000000" w:themeColor="text1"/>
        </w:rPr>
        <w:t>include</w:t>
      </w:r>
      <w:r w:rsidR="00B550ED" w:rsidRPr="00B550ED">
        <w:rPr>
          <w:rFonts w:ascii="Georgia" w:hAnsi="Georgia" w:cstheme="majorBidi"/>
          <w:b/>
          <w:bCs/>
          <w:color w:val="000000" w:themeColor="text1"/>
        </w:rPr>
        <w:t>s</w:t>
      </w:r>
      <w:r w:rsidR="001B4870" w:rsidRPr="00B550ED">
        <w:rPr>
          <w:rFonts w:ascii="Georgia" w:hAnsi="Georgia" w:cstheme="majorBidi"/>
          <w:b/>
          <w:bCs/>
          <w:color w:val="000000" w:themeColor="text1"/>
        </w:rPr>
        <w:t xml:space="preserve"> additional functional and physiological outcome measures</w:t>
      </w:r>
      <w:r w:rsidR="003847E2">
        <w:rPr>
          <w:rFonts w:ascii="Georgia" w:hAnsi="Georgia" w:cstheme="majorBidi"/>
          <w:color w:val="000000" w:themeColor="text1"/>
        </w:rPr>
        <w:t xml:space="preserve"> (</w:t>
      </w:r>
      <w:r w:rsidR="00283391">
        <w:rPr>
          <w:rFonts w:ascii="Georgia" w:hAnsi="Georgia" w:cstheme="majorBidi"/>
          <w:color w:val="000000" w:themeColor="text1"/>
        </w:rPr>
        <w:t xml:space="preserve">under Aim 4, </w:t>
      </w:r>
      <w:r w:rsidR="003847E2">
        <w:rPr>
          <w:rFonts w:ascii="Georgia" w:hAnsi="Georgia" w:cstheme="majorBidi"/>
          <w:color w:val="000000" w:themeColor="text1"/>
        </w:rPr>
        <w:t>p</w:t>
      </w:r>
      <w:r w:rsidR="00803E3C">
        <w:rPr>
          <w:rFonts w:ascii="Georgia" w:hAnsi="Georgia" w:cstheme="majorBidi"/>
          <w:color w:val="000000" w:themeColor="text1"/>
        </w:rPr>
        <w:t>.</w:t>
      </w:r>
      <w:r w:rsidR="003847E2">
        <w:rPr>
          <w:rFonts w:ascii="Georgia" w:hAnsi="Georgia" w:cstheme="majorBidi"/>
          <w:color w:val="000000" w:themeColor="text1"/>
        </w:rPr>
        <w:t xml:space="preserve"> 11)</w:t>
      </w:r>
      <w:r w:rsidR="00FB3831">
        <w:rPr>
          <w:rFonts w:ascii="Georgia" w:hAnsi="Georgia" w:cstheme="majorBidi"/>
          <w:color w:val="000000" w:themeColor="text1"/>
        </w:rPr>
        <w:t xml:space="preserve"> </w:t>
      </w:r>
      <w:r w:rsidR="00FB3831" w:rsidRPr="003350BB">
        <w:rPr>
          <w:rFonts w:ascii="Georgia" w:hAnsi="Georgia"/>
          <w:color w:val="000000" w:themeColor="text1"/>
        </w:rPr>
        <w:t>(</w:t>
      </w:r>
      <w:r w:rsidR="00FB3831" w:rsidRPr="00B71C2D">
        <w:rPr>
          <w:rFonts w:ascii="Georgia" w:hAnsi="Georgia"/>
          <w:b/>
          <w:bCs/>
          <w:color w:val="000000" w:themeColor="text1"/>
        </w:rPr>
        <w:t>R</w:t>
      </w:r>
      <w:r w:rsidR="00FB3831">
        <w:rPr>
          <w:rFonts w:ascii="Georgia" w:hAnsi="Georgia"/>
          <w:b/>
          <w:bCs/>
          <w:color w:val="000000" w:themeColor="text1"/>
        </w:rPr>
        <w:t>2</w:t>
      </w:r>
      <w:r w:rsidR="00FB3831">
        <w:rPr>
          <w:rFonts w:ascii="Georgia" w:hAnsi="Georgia" w:cs="Times New Roman"/>
        </w:rPr>
        <w:t>).</w:t>
      </w:r>
      <w:r w:rsidR="00FB3831">
        <w:rPr>
          <w:rFonts w:ascii="Georgia" w:hAnsi="Georgia" w:cs="Times New Roman"/>
          <w:b/>
          <w:bCs/>
        </w:rPr>
        <w:t xml:space="preserve"> </w:t>
      </w:r>
    </w:p>
    <w:p w14:paraId="3C40B438" w14:textId="7083113E" w:rsidR="00985107" w:rsidRDefault="00C25EF8" w:rsidP="003350BB">
      <w:pPr>
        <w:pStyle w:val="ListParagraph"/>
        <w:numPr>
          <w:ilvl w:val="0"/>
          <w:numId w:val="2"/>
        </w:numPr>
        <w:bidi w:val="0"/>
        <w:spacing w:line="276" w:lineRule="auto"/>
        <w:ind w:left="0"/>
        <w:jc w:val="both"/>
        <w:rPr>
          <w:rFonts w:ascii="Georgia" w:hAnsi="Georgia" w:cs="Times New Roman"/>
          <w:color w:val="000000" w:themeColor="text1"/>
        </w:rPr>
      </w:pPr>
      <w:r w:rsidRPr="00C25EF8">
        <w:rPr>
          <w:rFonts w:ascii="Georgia" w:hAnsi="Georgia" w:cs="Times New Roman"/>
          <w:color w:val="000000" w:themeColor="text1"/>
        </w:rPr>
        <w:t xml:space="preserve">We </w:t>
      </w:r>
      <w:r w:rsidRPr="00480666">
        <w:rPr>
          <w:rFonts w:ascii="Georgia" w:hAnsi="Georgia" w:cs="Times New Roman"/>
          <w:b/>
          <w:bCs/>
          <w:color w:val="000000" w:themeColor="text1"/>
        </w:rPr>
        <w:t>prepared</w:t>
      </w:r>
      <w:r w:rsidR="002B5BC1" w:rsidRPr="00480666">
        <w:rPr>
          <w:rFonts w:ascii="Georgia" w:hAnsi="Georgia" w:cs="Times New Roman"/>
          <w:b/>
          <w:bCs/>
          <w:color w:val="000000" w:themeColor="text1"/>
        </w:rPr>
        <w:t xml:space="preserve"> in advance</w:t>
      </w:r>
      <w:r w:rsidRPr="00480666">
        <w:rPr>
          <w:rFonts w:ascii="Georgia" w:hAnsi="Georgia" w:cs="Times New Roman"/>
          <w:b/>
          <w:bCs/>
          <w:color w:val="000000" w:themeColor="text1"/>
        </w:rPr>
        <w:t xml:space="preserve"> several versions for each of </w:t>
      </w:r>
      <w:r w:rsidR="006E0930" w:rsidRPr="00480666">
        <w:rPr>
          <w:rFonts w:ascii="Georgia" w:hAnsi="Georgia" w:cs="Times New Roman"/>
          <w:b/>
          <w:bCs/>
          <w:color w:val="000000" w:themeColor="text1"/>
        </w:rPr>
        <w:t xml:space="preserve">the </w:t>
      </w:r>
      <w:r w:rsidRPr="00480666">
        <w:rPr>
          <w:rFonts w:ascii="Georgia" w:hAnsi="Georgia" w:cs="Times New Roman"/>
          <w:b/>
          <w:bCs/>
          <w:color w:val="000000" w:themeColor="text1"/>
        </w:rPr>
        <w:t>questions</w:t>
      </w:r>
      <w:r w:rsidRPr="00C25EF8">
        <w:rPr>
          <w:rFonts w:ascii="Georgia" w:hAnsi="Georgia" w:cs="Times New Roman"/>
          <w:color w:val="000000" w:themeColor="text1"/>
        </w:rPr>
        <w:t xml:space="preserve"> in phase 1 so we could repeat them in a different manner to acquire additional ideas from the participants</w:t>
      </w:r>
      <w:r w:rsidR="006E0930">
        <w:rPr>
          <w:rFonts w:ascii="Georgia" w:hAnsi="Georgia" w:cs="Times New Roman"/>
          <w:color w:val="000000" w:themeColor="text1"/>
        </w:rPr>
        <w:t>.</w:t>
      </w:r>
      <w:r w:rsidRPr="00C25EF8">
        <w:rPr>
          <w:rFonts w:ascii="Georgia" w:hAnsi="Georgia" w:cs="Times New Roman"/>
          <w:color w:val="000000" w:themeColor="text1"/>
        </w:rPr>
        <w:t xml:space="preserve"> </w:t>
      </w:r>
      <w:r w:rsidR="006E0930">
        <w:rPr>
          <w:rFonts w:ascii="Georgia" w:hAnsi="Georgia" w:cs="Times New Roman"/>
          <w:color w:val="000000" w:themeColor="text1"/>
        </w:rPr>
        <w:t xml:space="preserve">This is </w:t>
      </w:r>
      <w:r w:rsidRPr="00C25EF8">
        <w:rPr>
          <w:rFonts w:ascii="Georgia" w:hAnsi="Georgia" w:cs="Times New Roman"/>
          <w:color w:val="000000" w:themeColor="text1"/>
        </w:rPr>
        <w:t xml:space="preserve">now stated in the </w:t>
      </w:r>
      <w:r>
        <w:rPr>
          <w:rFonts w:ascii="Georgia" w:hAnsi="Georgia" w:cs="Times New Roman"/>
          <w:color w:val="000000" w:themeColor="text1"/>
        </w:rPr>
        <w:t xml:space="preserve">proposal, </w:t>
      </w:r>
      <w:r w:rsidR="006524E9">
        <w:rPr>
          <w:rFonts w:ascii="Georgia" w:hAnsi="Georgia" w:cs="Times New Roman"/>
          <w:color w:val="000000" w:themeColor="text1"/>
        </w:rPr>
        <w:t xml:space="preserve">under Aim 1, </w:t>
      </w:r>
      <w:r>
        <w:rPr>
          <w:rFonts w:ascii="Georgia" w:hAnsi="Georgia" w:cs="Times New Roman"/>
          <w:color w:val="000000" w:themeColor="text1"/>
        </w:rPr>
        <w:t>p</w:t>
      </w:r>
      <w:r w:rsidR="006524E9">
        <w:rPr>
          <w:rFonts w:ascii="Georgia" w:hAnsi="Georgia" w:cs="Times New Roman"/>
          <w:color w:val="000000" w:themeColor="text1"/>
        </w:rPr>
        <w:t>.</w:t>
      </w:r>
      <w:r w:rsidR="00B34324">
        <w:rPr>
          <w:rFonts w:ascii="Georgia" w:hAnsi="Georgia" w:cs="Times New Roman"/>
          <w:color w:val="000000" w:themeColor="text1"/>
        </w:rPr>
        <w:t>6</w:t>
      </w:r>
      <w:r w:rsidR="00DB654F" w:rsidRPr="00DB654F">
        <w:rPr>
          <w:rFonts w:ascii="Georgia" w:hAnsi="Georgia"/>
          <w:color w:val="000000" w:themeColor="text1"/>
        </w:rPr>
        <w:t xml:space="preserve"> </w:t>
      </w:r>
      <w:r w:rsidR="00DB654F" w:rsidRPr="00FF17FE">
        <w:rPr>
          <w:rFonts w:ascii="Georgia" w:hAnsi="Georgia"/>
          <w:color w:val="000000" w:themeColor="text1"/>
        </w:rPr>
        <w:t>(</w:t>
      </w:r>
      <w:r w:rsidR="00DB654F" w:rsidRPr="00FF17FE">
        <w:rPr>
          <w:rFonts w:ascii="Georgia" w:hAnsi="Georgia"/>
          <w:b/>
          <w:bCs/>
          <w:color w:val="000000" w:themeColor="text1"/>
        </w:rPr>
        <w:t>R3</w:t>
      </w:r>
      <w:r w:rsidR="00DB654F" w:rsidRPr="00FF17FE">
        <w:rPr>
          <w:rFonts w:ascii="Georgia" w:hAnsi="Georgia" w:cs="Times New Roman"/>
          <w:color w:val="000000" w:themeColor="text1"/>
        </w:rPr>
        <w:t>)</w:t>
      </w:r>
      <w:r w:rsidR="00985107" w:rsidRPr="00C25EF8">
        <w:rPr>
          <w:rFonts w:ascii="Georgia" w:hAnsi="Georgia" w:cs="Times New Roman"/>
          <w:color w:val="000000" w:themeColor="text1"/>
          <w:rtl/>
        </w:rPr>
        <w:t>.</w:t>
      </w:r>
      <w:r w:rsidR="00985107" w:rsidRPr="00C25EF8">
        <w:rPr>
          <w:rFonts w:ascii="Georgia" w:hAnsi="Georgia" w:cs="Times New Roman"/>
          <w:color w:val="000000" w:themeColor="text1"/>
        </w:rPr>
        <w:t xml:space="preserve"> </w:t>
      </w:r>
    </w:p>
    <w:p w14:paraId="04CB6B42" w14:textId="6F395CE6" w:rsidR="003171BB" w:rsidRPr="003171BB" w:rsidRDefault="003E6CC2" w:rsidP="003350BB">
      <w:pPr>
        <w:pStyle w:val="ListParagraph"/>
        <w:numPr>
          <w:ilvl w:val="0"/>
          <w:numId w:val="2"/>
        </w:numPr>
        <w:bidi w:val="0"/>
        <w:spacing w:line="276" w:lineRule="auto"/>
        <w:ind w:left="0"/>
        <w:jc w:val="both"/>
        <w:rPr>
          <w:rFonts w:ascii="Georgia" w:hAnsi="Georgia" w:cs="Times New Roman"/>
          <w:color w:val="000000" w:themeColor="text1"/>
        </w:rPr>
      </w:pPr>
      <w:r w:rsidRPr="008904CF">
        <w:rPr>
          <w:rFonts w:ascii="Georgia" w:hAnsi="Georgia" w:cs="Times New Roman"/>
          <w:color w:val="000000" w:themeColor="text1"/>
        </w:rPr>
        <w:t xml:space="preserve">We now clarified in </w:t>
      </w:r>
      <w:r w:rsidR="00425246">
        <w:rPr>
          <w:rFonts w:ascii="Georgia" w:hAnsi="Georgia" w:cs="Times New Roman"/>
          <w:color w:val="000000" w:themeColor="text1"/>
        </w:rPr>
        <w:t xml:space="preserve">Aim 1, </w:t>
      </w:r>
      <w:r w:rsidRPr="008904CF">
        <w:rPr>
          <w:rFonts w:ascii="Georgia" w:hAnsi="Georgia" w:cs="Times New Roman"/>
          <w:color w:val="000000" w:themeColor="text1"/>
        </w:rPr>
        <w:t>p</w:t>
      </w:r>
      <w:r w:rsidR="00DE698D">
        <w:rPr>
          <w:rFonts w:ascii="Georgia" w:hAnsi="Georgia" w:cs="Times New Roman"/>
          <w:color w:val="000000" w:themeColor="text1"/>
        </w:rPr>
        <w:t>.</w:t>
      </w:r>
      <w:r w:rsidRPr="008904CF">
        <w:rPr>
          <w:rFonts w:ascii="Georgia" w:hAnsi="Georgia" w:cs="Times New Roman"/>
          <w:color w:val="000000" w:themeColor="text1"/>
        </w:rPr>
        <w:t xml:space="preserve">6 that the </w:t>
      </w:r>
      <w:r w:rsidR="008904CF" w:rsidRPr="008904CF">
        <w:rPr>
          <w:rFonts w:ascii="Georgia" w:hAnsi="Georgia" w:cs="Times New Roman"/>
          <w:color w:val="000000" w:themeColor="text1"/>
        </w:rPr>
        <w:t>patients'</w:t>
      </w:r>
      <w:r w:rsidRPr="008904CF">
        <w:rPr>
          <w:rFonts w:ascii="Georgia" w:hAnsi="Georgia" w:cs="Times New Roman"/>
          <w:color w:val="000000" w:themeColor="text1"/>
        </w:rPr>
        <w:t xml:space="preserve"> groups of </w:t>
      </w:r>
      <w:proofErr w:type="gramStart"/>
      <w:r w:rsidRPr="008904CF">
        <w:rPr>
          <w:rFonts w:ascii="Georgia" w:hAnsi="Georgia" w:cs="Times New Roman"/>
          <w:color w:val="000000" w:themeColor="text1"/>
        </w:rPr>
        <w:t>phase</w:t>
      </w:r>
      <w:proofErr w:type="gramEnd"/>
      <w:r w:rsidRPr="008904CF">
        <w:rPr>
          <w:rFonts w:ascii="Georgia" w:hAnsi="Georgia" w:cs="Times New Roman"/>
          <w:color w:val="000000" w:themeColor="text1"/>
        </w:rPr>
        <w:t xml:space="preserve"> 1 </w:t>
      </w:r>
      <w:r w:rsidRPr="009B186B">
        <w:rPr>
          <w:rFonts w:ascii="Georgia" w:hAnsi="Georgia" w:cs="Times New Roman"/>
          <w:b/>
          <w:bCs/>
          <w:color w:val="000000" w:themeColor="text1"/>
        </w:rPr>
        <w:t xml:space="preserve">will include </w:t>
      </w:r>
      <w:r w:rsidR="004437E7" w:rsidRPr="009B186B">
        <w:rPr>
          <w:rFonts w:ascii="Georgia" w:hAnsi="Georgia" w:cs="Times New Roman"/>
          <w:b/>
          <w:bCs/>
          <w:color w:val="000000" w:themeColor="text1"/>
        </w:rPr>
        <w:t>a mix of new and experienced patients</w:t>
      </w:r>
      <w:r w:rsidR="004437E7" w:rsidRPr="008904CF">
        <w:rPr>
          <w:rFonts w:ascii="Georgia" w:hAnsi="Georgia" w:cs="Times New Roman"/>
          <w:color w:val="000000" w:themeColor="text1"/>
        </w:rPr>
        <w:t xml:space="preserve"> </w:t>
      </w:r>
      <w:r w:rsidR="004437E7" w:rsidRPr="008904CF">
        <w:rPr>
          <w:rFonts w:ascii="Georgia" w:hAnsi="Georgia"/>
          <w:color w:val="000000" w:themeColor="text1"/>
        </w:rPr>
        <w:t>(</w:t>
      </w:r>
      <w:r w:rsidR="004437E7" w:rsidRPr="008904CF">
        <w:rPr>
          <w:rFonts w:ascii="Georgia" w:hAnsi="Georgia"/>
          <w:b/>
          <w:bCs/>
          <w:color w:val="000000" w:themeColor="text1"/>
        </w:rPr>
        <w:t>R3</w:t>
      </w:r>
      <w:r w:rsidR="004437E7" w:rsidRPr="008904CF">
        <w:rPr>
          <w:rFonts w:ascii="Georgia" w:hAnsi="Georgia" w:cs="Times New Roman"/>
          <w:color w:val="000000" w:themeColor="text1"/>
        </w:rPr>
        <w:t>)</w:t>
      </w:r>
      <w:r w:rsidR="004437E7" w:rsidRPr="008904CF">
        <w:rPr>
          <w:rFonts w:ascii="Georgia" w:hAnsi="Georgia" w:cs="Times New Roman"/>
          <w:color w:val="000000" w:themeColor="text1"/>
          <w:rtl/>
        </w:rPr>
        <w:t>.</w:t>
      </w:r>
      <w:r w:rsidRPr="008904CF">
        <w:rPr>
          <w:rFonts w:ascii="Georgia" w:hAnsi="Georgia" w:cs="Times New Roman"/>
          <w:color w:val="000000" w:themeColor="text1"/>
        </w:rPr>
        <w:t xml:space="preserve"> </w:t>
      </w:r>
      <w:bookmarkStart w:id="1" w:name="_Hlk146897910"/>
    </w:p>
    <w:p w14:paraId="788598AF" w14:textId="06ADDA9F" w:rsidR="00985107" w:rsidRPr="006B05EE" w:rsidRDefault="00F9389E" w:rsidP="003350BB">
      <w:pPr>
        <w:pStyle w:val="ListParagraph"/>
        <w:numPr>
          <w:ilvl w:val="0"/>
          <w:numId w:val="2"/>
        </w:numPr>
        <w:bidi w:val="0"/>
        <w:spacing w:line="276" w:lineRule="auto"/>
        <w:ind w:left="0"/>
        <w:jc w:val="both"/>
        <w:rPr>
          <w:rFonts w:ascii="Georgia" w:hAnsi="Georgia" w:cs="Times New Roman"/>
          <w:color w:val="000000" w:themeColor="text1"/>
        </w:rPr>
      </w:pPr>
      <w:r w:rsidRPr="00BB2347">
        <w:rPr>
          <w:rFonts w:ascii="Georgia" w:hAnsi="Georgia" w:cs="Times New Roman"/>
          <w:color w:val="000000" w:themeColor="text1"/>
        </w:rPr>
        <w:t xml:space="preserve">We </w:t>
      </w:r>
      <w:r w:rsidR="00A62A60" w:rsidRPr="00BB2347">
        <w:rPr>
          <w:rFonts w:ascii="Georgia" w:hAnsi="Georgia" w:cs="Times New Roman"/>
          <w:color w:val="000000" w:themeColor="text1"/>
        </w:rPr>
        <w:t xml:space="preserve">now clarified that we </w:t>
      </w:r>
      <w:r w:rsidRPr="00BB2347">
        <w:rPr>
          <w:rFonts w:ascii="Georgia" w:hAnsi="Georgia" w:cs="Times New Roman"/>
          <w:color w:val="000000" w:themeColor="text1"/>
        </w:rPr>
        <w:t>will evaluate the results of our pilot feasibility study (</w:t>
      </w:r>
      <w:r w:rsidR="00051562">
        <w:rPr>
          <w:rFonts w:ascii="Georgia" w:hAnsi="Georgia" w:cs="Times New Roman"/>
          <w:color w:val="000000" w:themeColor="text1"/>
        </w:rPr>
        <w:t>Aim 3, p.10</w:t>
      </w:r>
      <w:r w:rsidRPr="00BB2347">
        <w:rPr>
          <w:rFonts w:ascii="Georgia" w:hAnsi="Georgia" w:cs="Times New Roman"/>
          <w:color w:val="000000" w:themeColor="text1"/>
        </w:rPr>
        <w:t xml:space="preserve">) </w:t>
      </w:r>
      <w:r w:rsidR="00885A50" w:rsidRPr="00DF1E0F">
        <w:rPr>
          <w:rFonts w:ascii="Georgia" w:hAnsi="Georgia" w:cs="Times New Roman"/>
          <w:b/>
          <w:bCs/>
          <w:color w:val="000000" w:themeColor="text1"/>
        </w:rPr>
        <w:t>in accordance with the</w:t>
      </w:r>
      <w:r w:rsidRPr="00DF1E0F">
        <w:rPr>
          <w:rFonts w:ascii="Georgia" w:hAnsi="Georgia" w:cs="Times New Roman"/>
          <w:b/>
          <w:bCs/>
          <w:color w:val="000000" w:themeColor="text1"/>
        </w:rPr>
        <w:t xml:space="preserve"> </w:t>
      </w:r>
      <w:r w:rsidR="00BB2347" w:rsidRPr="00DF1E0F">
        <w:rPr>
          <w:rFonts w:ascii="Georgia" w:hAnsi="Georgia" w:cs="Times New Roman"/>
          <w:b/>
          <w:bCs/>
          <w:color w:val="000000" w:themeColor="text1"/>
        </w:rPr>
        <w:t>t</w:t>
      </w:r>
      <w:r w:rsidRPr="00DF1E0F">
        <w:rPr>
          <w:rFonts w:ascii="Georgia" w:hAnsi="Georgia" w:cs="Times New Roman"/>
          <w:b/>
          <w:bCs/>
          <w:color w:val="000000" w:themeColor="text1"/>
        </w:rPr>
        <w:t xml:space="preserve">echnology </w:t>
      </w:r>
      <w:r w:rsidR="00BB2347" w:rsidRPr="00DF1E0F">
        <w:rPr>
          <w:rFonts w:ascii="Georgia" w:hAnsi="Georgia" w:cs="Times New Roman"/>
          <w:b/>
          <w:bCs/>
          <w:color w:val="000000" w:themeColor="text1"/>
        </w:rPr>
        <w:t>a</w:t>
      </w:r>
      <w:r w:rsidRPr="00DF1E0F">
        <w:rPr>
          <w:rFonts w:ascii="Georgia" w:hAnsi="Georgia" w:cs="Times New Roman"/>
          <w:b/>
          <w:bCs/>
          <w:color w:val="000000" w:themeColor="text1"/>
        </w:rPr>
        <w:t xml:space="preserve">cceptance </w:t>
      </w:r>
      <w:r w:rsidR="00BB2347" w:rsidRPr="00DF1E0F">
        <w:rPr>
          <w:rFonts w:ascii="Georgia" w:hAnsi="Georgia" w:cs="Times New Roman"/>
          <w:b/>
          <w:bCs/>
          <w:color w:val="000000" w:themeColor="text1"/>
        </w:rPr>
        <w:t>m</w:t>
      </w:r>
      <w:r w:rsidRPr="00DF1E0F">
        <w:rPr>
          <w:rFonts w:ascii="Georgia" w:hAnsi="Georgia" w:cs="Times New Roman"/>
          <w:b/>
          <w:bCs/>
          <w:color w:val="000000" w:themeColor="text1"/>
        </w:rPr>
        <w:t>odels</w:t>
      </w:r>
      <w:r w:rsidRPr="00BB2347">
        <w:rPr>
          <w:rFonts w:ascii="Georgia" w:hAnsi="Georgia" w:cs="Times New Roman"/>
          <w:color w:val="000000" w:themeColor="text1"/>
        </w:rPr>
        <w:t xml:space="preserve"> (Davis, 1985</w:t>
      </w:r>
      <w:r w:rsidR="00FE07C0" w:rsidRPr="00BB2347">
        <w:rPr>
          <w:rFonts w:ascii="Georgia" w:hAnsi="Georgia" w:cs="Times New Roman"/>
          <w:color w:val="000000" w:themeColor="text1"/>
        </w:rPr>
        <w:t>; Venkatesh et al., 2003</w:t>
      </w:r>
      <w:r w:rsidRPr="00BB2347">
        <w:rPr>
          <w:rFonts w:ascii="Georgia" w:hAnsi="Georgia" w:cs="Times New Roman"/>
          <w:color w:val="000000" w:themeColor="text1"/>
        </w:rPr>
        <w:t xml:space="preserve">), </w:t>
      </w:r>
      <w:bookmarkEnd w:id="1"/>
      <w:r w:rsidRPr="00BB2347">
        <w:rPr>
          <w:rFonts w:ascii="Georgia" w:hAnsi="Georgia" w:cs="Times New Roman"/>
          <w:color w:val="000000" w:themeColor="text1"/>
        </w:rPr>
        <w:t xml:space="preserve">in which we will assess patients' willingness to use technology </w:t>
      </w:r>
      <w:r w:rsidRPr="00DF1E0F">
        <w:rPr>
          <w:rFonts w:ascii="Georgia" w:hAnsi="Georgia" w:cs="Times New Roman"/>
          <w:b/>
          <w:bCs/>
          <w:color w:val="000000" w:themeColor="text1"/>
        </w:rPr>
        <w:t xml:space="preserve">based on a </w:t>
      </w:r>
      <w:r w:rsidR="00DF1E0F" w:rsidRPr="00DF1E0F">
        <w:rPr>
          <w:rFonts w:ascii="Georgia" w:hAnsi="Georgia" w:cs="Times New Roman"/>
          <w:b/>
          <w:bCs/>
          <w:color w:val="000000" w:themeColor="text1"/>
        </w:rPr>
        <w:t>Likert</w:t>
      </w:r>
      <w:r w:rsidRPr="00DF1E0F">
        <w:rPr>
          <w:rFonts w:ascii="Georgia" w:hAnsi="Georgia" w:cs="Times New Roman"/>
          <w:b/>
          <w:bCs/>
          <w:color w:val="000000" w:themeColor="text1"/>
        </w:rPr>
        <w:t xml:space="preserve"> scale</w:t>
      </w:r>
      <w:r w:rsidRPr="00BB2347">
        <w:rPr>
          <w:rFonts w:ascii="Georgia" w:hAnsi="Georgia" w:cs="Times New Roman"/>
          <w:color w:val="000000" w:themeColor="text1"/>
        </w:rPr>
        <w:t xml:space="preserve"> (</w:t>
      </w:r>
      <w:r w:rsidR="00D56418" w:rsidRPr="00BB2347">
        <w:rPr>
          <w:rFonts w:ascii="Georgia" w:hAnsi="Georgia" w:cs="Times New Roman"/>
          <w:color w:val="000000" w:themeColor="text1"/>
        </w:rPr>
        <w:t>Q.</w:t>
      </w:r>
      <w:r w:rsidRPr="00BB2347">
        <w:rPr>
          <w:rFonts w:ascii="Georgia" w:hAnsi="Georgia" w:cs="Times New Roman"/>
          <w:color w:val="000000" w:themeColor="text1"/>
        </w:rPr>
        <w:t xml:space="preserve">9, </w:t>
      </w:r>
      <w:r w:rsidR="00D56418" w:rsidRPr="00BB2347">
        <w:rPr>
          <w:rFonts w:ascii="Georgia" w:hAnsi="Georgia" w:cs="Times New Roman"/>
          <w:color w:val="000000" w:themeColor="text1"/>
        </w:rPr>
        <w:t>T</w:t>
      </w:r>
      <w:r w:rsidRPr="00BB2347">
        <w:rPr>
          <w:rFonts w:ascii="Georgia" w:hAnsi="Georgia" w:cs="Times New Roman"/>
          <w:color w:val="000000" w:themeColor="text1"/>
        </w:rPr>
        <w:t>able 3, p</w:t>
      </w:r>
      <w:r w:rsidR="00051562">
        <w:rPr>
          <w:rFonts w:ascii="Georgia" w:hAnsi="Georgia" w:cs="Times New Roman"/>
          <w:color w:val="000000" w:themeColor="text1"/>
        </w:rPr>
        <w:t>.</w:t>
      </w:r>
      <w:r w:rsidRPr="00BB2347">
        <w:rPr>
          <w:rFonts w:ascii="Georgia" w:hAnsi="Georgia" w:cs="Times New Roman"/>
          <w:color w:val="000000" w:themeColor="text1"/>
        </w:rPr>
        <w:t xml:space="preserve">10), as well </w:t>
      </w:r>
      <w:r w:rsidRPr="00DF1E0F">
        <w:rPr>
          <w:rFonts w:ascii="Georgia" w:hAnsi="Georgia" w:cs="Times New Roman"/>
          <w:color w:val="000000" w:themeColor="text1"/>
        </w:rPr>
        <w:t>as</w:t>
      </w:r>
      <w:r w:rsidRPr="00DF1E0F">
        <w:rPr>
          <w:rFonts w:ascii="Georgia" w:hAnsi="Georgia" w:cs="Times New Roman"/>
          <w:b/>
          <w:bCs/>
          <w:color w:val="000000" w:themeColor="text1"/>
        </w:rPr>
        <w:t xml:space="preserve"> usage </w:t>
      </w:r>
      <w:r w:rsidRPr="006B05EE">
        <w:rPr>
          <w:rFonts w:ascii="Georgia" w:hAnsi="Georgia" w:cs="Times New Roman"/>
          <w:b/>
          <w:bCs/>
          <w:color w:val="000000" w:themeColor="text1"/>
        </w:rPr>
        <w:t>analytics</w:t>
      </w:r>
      <w:r w:rsidRPr="006B05EE">
        <w:rPr>
          <w:rFonts w:ascii="Georgia" w:hAnsi="Georgia" w:cs="Times New Roman"/>
          <w:color w:val="000000" w:themeColor="text1"/>
        </w:rPr>
        <w:t xml:space="preserve"> (time spent, features used, and frequency of use)</w:t>
      </w:r>
      <w:r w:rsidR="00FE07C0" w:rsidRPr="006B05EE">
        <w:rPr>
          <w:rFonts w:ascii="Georgia" w:hAnsi="Georgia" w:cs="Times New Roman"/>
          <w:color w:val="000000" w:themeColor="text1"/>
        </w:rPr>
        <w:t xml:space="preserve"> </w:t>
      </w:r>
      <w:r w:rsidR="00FE07C0" w:rsidRPr="006B05EE">
        <w:rPr>
          <w:rFonts w:ascii="Georgia" w:hAnsi="Georgia"/>
          <w:color w:val="000000" w:themeColor="text1"/>
        </w:rPr>
        <w:t>(</w:t>
      </w:r>
      <w:r w:rsidR="00FE07C0" w:rsidRPr="006B05EE">
        <w:rPr>
          <w:rFonts w:ascii="Georgia" w:hAnsi="Georgia"/>
          <w:b/>
          <w:bCs/>
          <w:color w:val="000000" w:themeColor="text1"/>
        </w:rPr>
        <w:t>R3</w:t>
      </w:r>
      <w:r w:rsidR="00FE07C0" w:rsidRPr="006B05EE">
        <w:rPr>
          <w:rFonts w:ascii="Georgia" w:hAnsi="Georgia" w:cs="Times New Roman"/>
          <w:color w:val="000000" w:themeColor="text1"/>
        </w:rPr>
        <w:t>).</w:t>
      </w:r>
    </w:p>
    <w:p w14:paraId="383F626B" w14:textId="56A8AB00" w:rsidR="00985107" w:rsidRPr="006B05EE" w:rsidRDefault="003171BB" w:rsidP="003350BB">
      <w:pPr>
        <w:pStyle w:val="ListParagraph"/>
        <w:numPr>
          <w:ilvl w:val="0"/>
          <w:numId w:val="2"/>
        </w:numPr>
        <w:bidi w:val="0"/>
        <w:spacing w:line="276" w:lineRule="auto"/>
        <w:ind w:left="0"/>
        <w:jc w:val="both"/>
        <w:rPr>
          <w:rFonts w:ascii="Georgia" w:hAnsi="Georgia" w:cs="Times New Roman"/>
          <w:color w:val="000000" w:themeColor="text1"/>
        </w:rPr>
      </w:pPr>
      <w:r w:rsidRPr="006B05EE">
        <w:rPr>
          <w:rFonts w:ascii="Georgia" w:hAnsi="Georgia" w:cs="Times New Roman"/>
          <w:color w:val="000000" w:themeColor="text1"/>
        </w:rPr>
        <w:lastRenderedPageBreak/>
        <w:t xml:space="preserve">We also </w:t>
      </w:r>
      <w:r w:rsidR="00BB2347" w:rsidRPr="006B05EE">
        <w:rPr>
          <w:rFonts w:ascii="Georgia" w:hAnsi="Georgia" w:cs="Times New Roman"/>
          <w:color w:val="000000" w:themeColor="text1"/>
        </w:rPr>
        <w:t>added in</w:t>
      </w:r>
      <w:r w:rsidR="00577E5A">
        <w:rPr>
          <w:rFonts w:ascii="Georgia" w:hAnsi="Georgia" w:cs="Times New Roman"/>
          <w:color w:val="000000" w:themeColor="text1"/>
        </w:rPr>
        <w:t xml:space="preserve"> Aim 2,</w:t>
      </w:r>
      <w:r w:rsidR="00BB2347" w:rsidRPr="006B05EE">
        <w:rPr>
          <w:rFonts w:ascii="Georgia" w:hAnsi="Georgia" w:cs="Times New Roman"/>
          <w:color w:val="000000" w:themeColor="text1"/>
        </w:rPr>
        <w:t xml:space="preserve"> p</w:t>
      </w:r>
      <w:r w:rsidR="00577E5A">
        <w:rPr>
          <w:rFonts w:ascii="Georgia" w:hAnsi="Georgia" w:cs="Times New Roman"/>
          <w:color w:val="000000" w:themeColor="text1"/>
        </w:rPr>
        <w:t>.</w:t>
      </w:r>
      <w:r w:rsidR="00BB2347" w:rsidRPr="006B05EE">
        <w:rPr>
          <w:rFonts w:ascii="Georgia" w:hAnsi="Georgia" w:cs="Times New Roman"/>
          <w:color w:val="000000" w:themeColor="text1"/>
        </w:rPr>
        <w:t xml:space="preserve">9, that the development of the app </w:t>
      </w:r>
      <w:r w:rsidR="00BB2347" w:rsidRPr="006B05EE">
        <w:rPr>
          <w:rFonts w:ascii="Georgia" w:hAnsi="Georgia" w:cs="Times New Roman"/>
          <w:b/>
          <w:bCs/>
          <w:color w:val="000000" w:themeColor="text1"/>
        </w:rPr>
        <w:t>will be with the consideration of the technology acceptance models and the health adherence models</w:t>
      </w:r>
      <w:r w:rsidR="00092E99" w:rsidRPr="006B05EE">
        <w:rPr>
          <w:rFonts w:ascii="Georgia" w:hAnsi="Georgia" w:cs="Times New Roman"/>
          <w:color w:val="000000" w:themeColor="text1"/>
        </w:rPr>
        <w:t xml:space="preserve">. Since we plan to complete all focus groups first, we have provided only limited examples of what the app will include </w:t>
      </w:r>
      <w:r w:rsidR="00BB2347" w:rsidRPr="006B05EE">
        <w:rPr>
          <w:rFonts w:ascii="Georgia" w:hAnsi="Georgia"/>
          <w:color w:val="000000" w:themeColor="text1"/>
        </w:rPr>
        <w:t>(</w:t>
      </w:r>
      <w:r w:rsidR="00BB2347" w:rsidRPr="006B05EE">
        <w:rPr>
          <w:rFonts w:ascii="Georgia" w:hAnsi="Georgia"/>
          <w:b/>
          <w:bCs/>
          <w:color w:val="000000" w:themeColor="text1"/>
        </w:rPr>
        <w:t>R3</w:t>
      </w:r>
      <w:r w:rsidR="00BB2347" w:rsidRPr="006B05EE">
        <w:rPr>
          <w:rFonts w:ascii="Georgia" w:hAnsi="Georgia" w:cs="Times New Roman"/>
          <w:color w:val="000000" w:themeColor="text1"/>
        </w:rPr>
        <w:t>).</w:t>
      </w:r>
      <w:r w:rsidR="00092E99" w:rsidRPr="006B05EE">
        <w:rPr>
          <w:rFonts w:ascii="Georgia" w:hAnsi="Georgia" w:cs="Times New Roman"/>
          <w:color w:val="000000" w:themeColor="text1"/>
        </w:rPr>
        <w:t xml:space="preserve"> </w:t>
      </w:r>
    </w:p>
    <w:p w14:paraId="03B1853C" w14:textId="77777777" w:rsidR="003350BB" w:rsidRPr="003350BB" w:rsidRDefault="00C311FE" w:rsidP="003350BB">
      <w:pPr>
        <w:pStyle w:val="ListParagraph"/>
        <w:numPr>
          <w:ilvl w:val="0"/>
          <w:numId w:val="2"/>
        </w:numPr>
        <w:bidi w:val="0"/>
        <w:spacing w:line="276" w:lineRule="auto"/>
        <w:ind w:left="0"/>
        <w:jc w:val="both"/>
        <w:rPr>
          <w:rFonts w:ascii="Georgia" w:hAnsi="Georgia" w:cs="Times New Roman"/>
          <w:i/>
          <w:iCs/>
          <w:color w:val="000000" w:themeColor="text1"/>
        </w:rPr>
      </w:pPr>
      <w:r>
        <w:rPr>
          <w:rFonts w:ascii="Georgia" w:hAnsi="Georgia" w:cs="Times New Roman"/>
          <w:color w:val="000000" w:themeColor="text1"/>
        </w:rPr>
        <w:t xml:space="preserve">We now added </w:t>
      </w:r>
      <w:r w:rsidRPr="00C311FE">
        <w:rPr>
          <w:rFonts w:ascii="Georgia" w:hAnsi="Georgia" w:cs="Times New Roman"/>
          <w:b/>
          <w:bCs/>
          <w:color w:val="000000" w:themeColor="text1"/>
        </w:rPr>
        <w:t>a clarification regarding regulation</w:t>
      </w:r>
      <w:r w:rsidR="00B104FB">
        <w:rPr>
          <w:rFonts w:ascii="Georgia" w:hAnsi="Georgia" w:cs="Times New Roman"/>
          <w:b/>
          <w:bCs/>
          <w:color w:val="000000" w:themeColor="text1"/>
        </w:rPr>
        <w:t xml:space="preserve"> </w:t>
      </w:r>
      <w:r w:rsidR="00B104FB" w:rsidRPr="00B104FB">
        <w:rPr>
          <w:rFonts w:ascii="Georgia" w:hAnsi="Georgia" w:cs="Times New Roman"/>
          <w:color w:val="000000" w:themeColor="text1"/>
        </w:rPr>
        <w:t>(Aim 2, p.9,)</w:t>
      </w:r>
      <w:r w:rsidRPr="00B104FB">
        <w:rPr>
          <w:rFonts w:ascii="Georgia" w:hAnsi="Georgia" w:cs="Times New Roman"/>
          <w:color w:val="000000" w:themeColor="text1"/>
        </w:rPr>
        <w:t>:</w:t>
      </w:r>
      <w:r>
        <w:rPr>
          <w:rFonts w:ascii="Georgia" w:hAnsi="Georgia" w:cs="Times New Roman"/>
          <w:color w:val="000000" w:themeColor="text1"/>
        </w:rPr>
        <w:t xml:space="preserve"> "…</w:t>
      </w:r>
      <w:r w:rsidRPr="00C311FE">
        <w:t xml:space="preserve"> </w:t>
      </w:r>
      <w:r>
        <w:rPr>
          <w:rFonts w:ascii="Georgia" w:hAnsi="Georgia" w:cs="Times New Roman"/>
          <w:i/>
          <w:iCs/>
          <w:color w:val="000000" w:themeColor="text1"/>
        </w:rPr>
        <w:t>t</w:t>
      </w:r>
      <w:r w:rsidRPr="00C311FE">
        <w:rPr>
          <w:rFonts w:ascii="Georgia" w:hAnsi="Georgia" w:cs="Times New Roman"/>
          <w:i/>
          <w:iCs/>
          <w:color w:val="000000" w:themeColor="text1"/>
        </w:rPr>
        <w:t>he app will be following the regulatory demands in Israel and all the competent authorities, and we have already begun the process with Sheba Medical Center</w:t>
      </w:r>
      <w:r>
        <w:rPr>
          <w:rFonts w:ascii="Georgia" w:hAnsi="Georgia" w:cs="Times New Roman"/>
          <w:i/>
          <w:iCs/>
          <w:color w:val="000000" w:themeColor="text1"/>
        </w:rPr>
        <w:t>..</w:t>
      </w:r>
      <w:r w:rsidRPr="00C311FE">
        <w:rPr>
          <w:rFonts w:ascii="Georgia" w:hAnsi="Georgia" w:cs="Times New Roman"/>
          <w:i/>
          <w:iCs/>
          <w:color w:val="000000" w:themeColor="text1"/>
        </w:rPr>
        <w:t>.</w:t>
      </w:r>
      <w:r>
        <w:rPr>
          <w:rFonts w:ascii="Georgia" w:hAnsi="Georgia" w:cs="Times New Roman"/>
          <w:i/>
          <w:iCs/>
          <w:color w:val="000000" w:themeColor="text1"/>
        </w:rPr>
        <w:t xml:space="preserve">". </w:t>
      </w:r>
      <w:r w:rsidRPr="00C311FE">
        <w:rPr>
          <w:rFonts w:ascii="Georgia" w:hAnsi="Georgia" w:cs="Times New Roman"/>
          <w:color w:val="000000" w:themeColor="text1"/>
        </w:rPr>
        <w:t xml:space="preserve">The scope of this project restricts the app's use to Israel. </w:t>
      </w:r>
      <w:r w:rsidR="003D256E">
        <w:rPr>
          <w:rFonts w:ascii="Georgia" w:hAnsi="Georgia" w:cs="Times New Roman"/>
          <w:color w:val="000000" w:themeColor="text1"/>
        </w:rPr>
        <w:t>We will evaluate</w:t>
      </w:r>
      <w:r w:rsidR="005566F6">
        <w:rPr>
          <w:rFonts w:ascii="Georgia" w:hAnsi="Georgia" w:cs="Times New Roman"/>
          <w:color w:val="000000" w:themeColor="text1"/>
        </w:rPr>
        <w:t xml:space="preserve"> the regulatory</w:t>
      </w:r>
      <w:r w:rsidR="005566F6" w:rsidRPr="00C311FE">
        <w:rPr>
          <w:rFonts w:ascii="Georgia" w:hAnsi="Georgia" w:cs="Times New Roman"/>
          <w:color w:val="000000" w:themeColor="text1"/>
        </w:rPr>
        <w:t xml:space="preserve"> </w:t>
      </w:r>
      <w:r w:rsidR="005566F6">
        <w:rPr>
          <w:rFonts w:ascii="Georgia" w:hAnsi="Georgia" w:cs="Times New Roman"/>
          <w:color w:val="000000" w:themeColor="text1"/>
        </w:rPr>
        <w:t xml:space="preserve">demands in other countries </w:t>
      </w:r>
      <w:r w:rsidRPr="00C311FE">
        <w:rPr>
          <w:rFonts w:ascii="Georgia" w:hAnsi="Georgia" w:cs="Times New Roman"/>
          <w:color w:val="000000" w:themeColor="text1"/>
        </w:rPr>
        <w:t>in advance if we decide to use it ther</w:t>
      </w:r>
      <w:r>
        <w:rPr>
          <w:rFonts w:ascii="Georgia" w:hAnsi="Georgia" w:cs="Times New Roman"/>
          <w:color w:val="000000" w:themeColor="text1"/>
        </w:rPr>
        <w:t>e</w:t>
      </w:r>
      <w:r>
        <w:rPr>
          <w:rFonts w:ascii="Georgia" w:hAnsi="Georgia" w:cs="Times New Roman"/>
          <w:i/>
          <w:iCs/>
          <w:color w:val="000000" w:themeColor="text1"/>
        </w:rPr>
        <w:t xml:space="preserve"> </w:t>
      </w:r>
      <w:r w:rsidRPr="006B05EE">
        <w:rPr>
          <w:rFonts w:ascii="Georgia" w:hAnsi="Georgia"/>
          <w:color w:val="000000" w:themeColor="text1"/>
        </w:rPr>
        <w:t>(</w:t>
      </w:r>
      <w:r w:rsidRPr="006B05EE">
        <w:rPr>
          <w:rFonts w:ascii="Georgia" w:hAnsi="Georgia"/>
          <w:b/>
          <w:bCs/>
          <w:color w:val="000000" w:themeColor="text1"/>
        </w:rPr>
        <w:t>R</w:t>
      </w:r>
      <w:r>
        <w:rPr>
          <w:rFonts w:ascii="Georgia" w:hAnsi="Georgia"/>
          <w:b/>
          <w:bCs/>
          <w:color w:val="000000" w:themeColor="text1"/>
        </w:rPr>
        <w:t>4</w:t>
      </w:r>
      <w:r w:rsidRPr="006B05EE">
        <w:rPr>
          <w:rFonts w:ascii="Georgia" w:hAnsi="Georgia" w:cs="Times New Roman"/>
          <w:color w:val="000000" w:themeColor="text1"/>
        </w:rPr>
        <w:t>).</w:t>
      </w:r>
    </w:p>
    <w:p w14:paraId="6B10C9C2" w14:textId="4E3FE142" w:rsidR="00F84A2D" w:rsidRPr="00010280" w:rsidRDefault="008D12B5" w:rsidP="003350BB">
      <w:pPr>
        <w:pStyle w:val="ListParagraph"/>
        <w:numPr>
          <w:ilvl w:val="0"/>
          <w:numId w:val="2"/>
        </w:numPr>
        <w:bidi w:val="0"/>
        <w:spacing w:line="276" w:lineRule="auto"/>
        <w:ind w:left="0"/>
        <w:jc w:val="both"/>
        <w:rPr>
          <w:rFonts w:ascii="Georgia" w:hAnsi="Georgia" w:cs="Times New Roman"/>
          <w:i/>
          <w:iCs/>
          <w:color w:val="000000" w:themeColor="text1"/>
        </w:rPr>
      </w:pPr>
      <w:r w:rsidRPr="003350BB">
        <w:rPr>
          <w:rFonts w:ascii="Georgia" w:hAnsi="Georgia" w:cs="Times New Roman"/>
          <w:color w:val="000000" w:themeColor="text1"/>
        </w:rPr>
        <w:t>T</w:t>
      </w:r>
      <w:r w:rsidR="00917EFA" w:rsidRPr="003350BB">
        <w:rPr>
          <w:rFonts w:ascii="Georgia" w:hAnsi="Georgia" w:cs="Times New Roman"/>
          <w:color w:val="000000" w:themeColor="text1"/>
        </w:rPr>
        <w:t xml:space="preserve">he application is intended (1) </w:t>
      </w:r>
      <w:r w:rsidR="00917EFA" w:rsidRPr="003350BB">
        <w:rPr>
          <w:rFonts w:ascii="Georgia" w:hAnsi="Georgia" w:cs="Times New Roman"/>
          <w:b/>
          <w:bCs/>
          <w:color w:val="000000" w:themeColor="text1"/>
        </w:rPr>
        <w:t>to allow continuous communication between the primary therapist and the patient</w:t>
      </w:r>
      <w:r w:rsidR="00917EFA" w:rsidRPr="003350BB">
        <w:rPr>
          <w:rFonts w:ascii="Georgia" w:hAnsi="Georgia" w:cs="Times New Roman"/>
          <w:color w:val="000000" w:themeColor="text1"/>
        </w:rPr>
        <w:t xml:space="preserve">; (2) </w:t>
      </w:r>
      <w:r w:rsidR="00917EFA" w:rsidRPr="003350BB">
        <w:rPr>
          <w:rFonts w:ascii="Georgia" w:hAnsi="Georgia" w:cs="Times New Roman"/>
          <w:b/>
          <w:bCs/>
          <w:color w:val="000000" w:themeColor="text1"/>
        </w:rPr>
        <w:t xml:space="preserve">to allow follow-ups and monitoring of the patient's exercise performance </w:t>
      </w:r>
      <w:r w:rsidR="00917EFA" w:rsidRPr="00010280">
        <w:rPr>
          <w:rFonts w:ascii="Georgia" w:hAnsi="Georgia" w:cs="Times New Roman"/>
          <w:b/>
          <w:bCs/>
          <w:color w:val="000000" w:themeColor="text1"/>
        </w:rPr>
        <w:t>by both the therapist and the patient</w:t>
      </w:r>
      <w:r w:rsidR="00917EFA" w:rsidRPr="00010280">
        <w:rPr>
          <w:rFonts w:ascii="Georgia" w:hAnsi="Georgia" w:cs="Times New Roman"/>
          <w:color w:val="000000" w:themeColor="text1"/>
        </w:rPr>
        <w:t xml:space="preserve">. </w:t>
      </w:r>
      <w:r w:rsidR="00982400" w:rsidRPr="00010280">
        <w:rPr>
          <w:rFonts w:ascii="Georgia" w:hAnsi="Georgia" w:cs="Times New Roman"/>
          <w:color w:val="000000" w:themeColor="text1"/>
        </w:rPr>
        <w:t xml:space="preserve"> We now added this information in </w:t>
      </w:r>
      <w:r w:rsidR="009D0DA2" w:rsidRPr="00010280">
        <w:rPr>
          <w:rFonts w:ascii="Georgia" w:hAnsi="Georgia" w:cs="Times New Roman"/>
          <w:color w:val="000000" w:themeColor="text1"/>
        </w:rPr>
        <w:t xml:space="preserve">Aim 2, p.9. </w:t>
      </w:r>
      <w:r w:rsidR="00917EFA" w:rsidRPr="00010280">
        <w:rPr>
          <w:rFonts w:ascii="Georgia" w:hAnsi="Georgia" w:cs="Times New Roman"/>
          <w:color w:val="000000" w:themeColor="text1"/>
        </w:rPr>
        <w:t xml:space="preserve">Once phase 1 is </w:t>
      </w:r>
      <w:r w:rsidR="00982400" w:rsidRPr="00010280">
        <w:rPr>
          <w:rFonts w:ascii="Georgia" w:hAnsi="Georgia" w:cs="Times New Roman"/>
          <w:color w:val="000000" w:themeColor="text1"/>
        </w:rPr>
        <w:t xml:space="preserve">fully </w:t>
      </w:r>
      <w:r w:rsidR="00917EFA" w:rsidRPr="00010280">
        <w:rPr>
          <w:rFonts w:ascii="Georgia" w:hAnsi="Georgia" w:cs="Times New Roman"/>
          <w:color w:val="000000" w:themeColor="text1"/>
        </w:rPr>
        <w:t>completed, specific features</w:t>
      </w:r>
      <w:r w:rsidR="00982400" w:rsidRPr="00010280">
        <w:rPr>
          <w:rFonts w:ascii="Georgia" w:hAnsi="Georgia" w:cs="Times New Roman"/>
          <w:color w:val="000000" w:themeColor="text1"/>
        </w:rPr>
        <w:t xml:space="preserve"> that have been suggested to be important in our preliminary results</w:t>
      </w:r>
      <w:r w:rsidR="00917EFA" w:rsidRPr="00010280">
        <w:rPr>
          <w:rFonts w:ascii="Georgia" w:hAnsi="Georgia" w:cs="Times New Roman"/>
          <w:color w:val="000000" w:themeColor="text1"/>
        </w:rPr>
        <w:t>, such as reminders for exercises, will be added (</w:t>
      </w:r>
      <w:r w:rsidR="00917EFA" w:rsidRPr="00010280">
        <w:rPr>
          <w:rFonts w:ascii="Georgia" w:hAnsi="Georgia" w:cs="Times New Roman"/>
          <w:b/>
          <w:bCs/>
          <w:color w:val="000000" w:themeColor="text1"/>
        </w:rPr>
        <w:t>R4</w:t>
      </w:r>
      <w:r w:rsidR="00917EFA" w:rsidRPr="00010280">
        <w:rPr>
          <w:rFonts w:ascii="Georgia" w:hAnsi="Georgia" w:cs="Times New Roman"/>
          <w:color w:val="000000" w:themeColor="text1"/>
        </w:rPr>
        <w:t>)</w:t>
      </w:r>
      <w:r w:rsidR="00CC0C08" w:rsidRPr="00010280">
        <w:rPr>
          <w:rFonts w:ascii="Georgia" w:hAnsi="Georgia" w:cs="Times New Roman"/>
          <w:color w:val="000000" w:themeColor="text1"/>
        </w:rPr>
        <w:t>.</w:t>
      </w:r>
    </w:p>
    <w:p w14:paraId="6A5909E1" w14:textId="426E5C71" w:rsidR="00985107" w:rsidRDefault="00CC0C08" w:rsidP="00010280">
      <w:pPr>
        <w:pStyle w:val="ListParagraph"/>
        <w:numPr>
          <w:ilvl w:val="0"/>
          <w:numId w:val="2"/>
        </w:numPr>
        <w:bidi w:val="0"/>
        <w:spacing w:line="276" w:lineRule="auto"/>
        <w:ind w:left="0"/>
        <w:jc w:val="both"/>
        <w:rPr>
          <w:rFonts w:ascii="Georgia" w:hAnsi="Georgia" w:cs="Times New Roman"/>
        </w:rPr>
      </w:pPr>
      <w:r w:rsidRPr="00A96215">
        <w:rPr>
          <w:rFonts w:ascii="Georgia" w:hAnsi="Georgia" w:cs="Times New Roman"/>
          <w:color w:val="000000" w:themeColor="text1"/>
        </w:rPr>
        <w:t>Development</w:t>
      </w:r>
      <w:r w:rsidRPr="008613E0">
        <w:rPr>
          <w:rFonts w:ascii="Georgia" w:hAnsi="Georgia" w:cs="Times New Roman"/>
          <w:color w:val="000000" w:themeColor="text1"/>
        </w:rPr>
        <w:t xml:space="preserve">: </w:t>
      </w:r>
      <w:r w:rsidR="00E16C93">
        <w:rPr>
          <w:rFonts w:ascii="Georgia" w:hAnsi="Georgia" w:cs="Times New Roman"/>
          <w:color w:val="000000" w:themeColor="text1"/>
        </w:rPr>
        <w:t xml:space="preserve">We now clarified in </w:t>
      </w:r>
      <w:r w:rsidR="009D0DA2">
        <w:rPr>
          <w:rFonts w:ascii="Georgia" w:hAnsi="Georgia" w:cs="Times New Roman"/>
          <w:color w:val="000000" w:themeColor="text1"/>
        </w:rPr>
        <w:t>Aim 2,</w:t>
      </w:r>
      <w:r w:rsidR="009D0DA2" w:rsidRPr="006B05EE">
        <w:rPr>
          <w:rFonts w:ascii="Georgia" w:hAnsi="Georgia" w:cs="Times New Roman"/>
          <w:color w:val="000000" w:themeColor="text1"/>
        </w:rPr>
        <w:t xml:space="preserve"> p</w:t>
      </w:r>
      <w:r w:rsidR="009D0DA2">
        <w:rPr>
          <w:rFonts w:ascii="Georgia" w:hAnsi="Georgia" w:cs="Times New Roman"/>
          <w:color w:val="000000" w:themeColor="text1"/>
        </w:rPr>
        <w:t>.</w:t>
      </w:r>
      <w:r w:rsidR="009D0DA2" w:rsidRPr="006B05EE">
        <w:rPr>
          <w:rFonts w:ascii="Georgia" w:hAnsi="Georgia" w:cs="Times New Roman"/>
          <w:color w:val="000000" w:themeColor="text1"/>
        </w:rPr>
        <w:t>9</w:t>
      </w:r>
      <w:r w:rsidR="00E16C93">
        <w:rPr>
          <w:rFonts w:ascii="Georgia" w:hAnsi="Georgia" w:cs="Times New Roman"/>
          <w:color w:val="000000" w:themeColor="text1"/>
        </w:rPr>
        <w:t>, that b</w:t>
      </w:r>
      <w:r w:rsidR="008613E0" w:rsidRPr="008613E0">
        <w:rPr>
          <w:rFonts w:ascii="Georgia" w:hAnsi="Georgia" w:cs="Times New Roman"/>
          <w:color w:val="000000" w:themeColor="text1"/>
        </w:rPr>
        <w:t xml:space="preserve">efore the app is released, </w:t>
      </w:r>
      <w:r w:rsidR="008613E0" w:rsidRPr="00A96215">
        <w:rPr>
          <w:rFonts w:ascii="Georgia" w:hAnsi="Georgia" w:cs="Times New Roman"/>
          <w:b/>
          <w:bCs/>
          <w:color w:val="000000" w:themeColor="text1"/>
        </w:rPr>
        <w:t>we will conduct repetitive rounds of testing with our multidisciplinary lab team members, who have different backgrounds</w:t>
      </w:r>
      <w:r w:rsidR="008613E0" w:rsidRPr="008613E0">
        <w:rPr>
          <w:rFonts w:ascii="Georgia" w:hAnsi="Georgia" w:cs="Times New Roman"/>
          <w:color w:val="000000" w:themeColor="text1"/>
        </w:rPr>
        <w:t xml:space="preserve"> </w:t>
      </w:r>
      <w:r w:rsidR="004644B1">
        <w:rPr>
          <w:rFonts w:ascii="Georgia" w:hAnsi="Georgia" w:cs="Times New Roman"/>
          <w:color w:val="000000" w:themeColor="text1"/>
        </w:rPr>
        <w:t xml:space="preserve">and relevant expertise </w:t>
      </w:r>
      <w:r w:rsidR="008613E0" w:rsidRPr="008613E0">
        <w:rPr>
          <w:rFonts w:ascii="Georgia" w:hAnsi="Georgia" w:cs="Times New Roman"/>
          <w:color w:val="000000" w:themeColor="text1"/>
        </w:rPr>
        <w:t xml:space="preserve">(physiotherapy, engineering, computer science, psychology). A lab team member who will test the app </w:t>
      </w:r>
      <w:r w:rsidR="008613E0" w:rsidRPr="00A96215">
        <w:rPr>
          <w:rFonts w:ascii="Georgia" w:hAnsi="Georgia" w:cs="Times New Roman"/>
          <w:b/>
          <w:bCs/>
          <w:color w:val="000000" w:themeColor="text1"/>
        </w:rPr>
        <w:t>has completed a course in UI/UX</w:t>
      </w:r>
      <w:r w:rsidR="004644B1">
        <w:rPr>
          <w:rFonts w:ascii="Georgia" w:hAnsi="Georgia" w:cs="Times New Roman"/>
          <w:b/>
          <w:bCs/>
          <w:color w:val="000000" w:themeColor="text1"/>
        </w:rPr>
        <w:t xml:space="preserve">. </w:t>
      </w:r>
      <w:r w:rsidR="004644B1" w:rsidRPr="00010280">
        <w:rPr>
          <w:rFonts w:ascii="Georgia" w:hAnsi="Georgia" w:cs="Times New Roman"/>
          <w:color w:val="000000" w:themeColor="text1"/>
        </w:rPr>
        <w:t xml:space="preserve">The two PIs </w:t>
      </w:r>
      <w:r w:rsidR="004644B1">
        <w:rPr>
          <w:rFonts w:ascii="Georgia" w:hAnsi="Georgia" w:cs="Times New Roman"/>
          <w:color w:val="000000" w:themeColor="text1"/>
        </w:rPr>
        <w:t xml:space="preserve">have extensive experience in </w:t>
      </w:r>
      <w:r w:rsidR="004644B1" w:rsidRPr="00010280">
        <w:rPr>
          <w:rFonts w:ascii="Georgia" w:hAnsi="Georgia" w:cs="Times New Roman"/>
          <w:color w:val="000000" w:themeColor="text1"/>
        </w:rPr>
        <w:t>project management</w:t>
      </w:r>
      <w:r w:rsidR="008613E0">
        <w:rPr>
          <w:rFonts w:ascii="Georgia" w:hAnsi="Georgia" w:cs="Times New Roman"/>
          <w:color w:val="000000" w:themeColor="text1"/>
        </w:rPr>
        <w:t xml:space="preserve"> </w:t>
      </w:r>
      <w:r w:rsidR="008613E0" w:rsidRPr="00917EFA">
        <w:rPr>
          <w:rFonts w:ascii="Georgia" w:hAnsi="Georgia" w:cs="Times New Roman"/>
          <w:color w:val="000000" w:themeColor="text1"/>
        </w:rPr>
        <w:t>(</w:t>
      </w:r>
      <w:r w:rsidR="008613E0" w:rsidRPr="00917EFA">
        <w:rPr>
          <w:rFonts w:ascii="Georgia" w:hAnsi="Georgia" w:cs="Times New Roman"/>
          <w:b/>
          <w:bCs/>
          <w:color w:val="000000" w:themeColor="text1"/>
        </w:rPr>
        <w:t>R4</w:t>
      </w:r>
      <w:r w:rsidR="008613E0" w:rsidRPr="00917EFA">
        <w:rPr>
          <w:rFonts w:ascii="Georgia" w:hAnsi="Georgia" w:cs="Times New Roman"/>
          <w:color w:val="000000" w:themeColor="text1"/>
        </w:rPr>
        <w:t>)</w:t>
      </w:r>
      <w:r w:rsidR="008613E0">
        <w:rPr>
          <w:rFonts w:ascii="Georgia" w:hAnsi="Georgia" w:cs="Times New Roman"/>
          <w:color w:val="000000" w:themeColor="text1"/>
        </w:rPr>
        <w:t>.</w:t>
      </w:r>
    </w:p>
    <w:p w14:paraId="65697452" w14:textId="1EDD309F" w:rsidR="00FE58D0" w:rsidRDefault="00C9325A" w:rsidP="00010280">
      <w:pPr>
        <w:pStyle w:val="ListParagraph"/>
        <w:numPr>
          <w:ilvl w:val="0"/>
          <w:numId w:val="2"/>
        </w:numPr>
        <w:bidi w:val="0"/>
        <w:spacing w:line="276" w:lineRule="auto"/>
        <w:ind w:left="0"/>
        <w:jc w:val="both"/>
        <w:rPr>
          <w:rFonts w:ascii="Georgia" w:hAnsi="Georgia" w:cs="Times New Roman"/>
        </w:rPr>
      </w:pPr>
      <w:r>
        <w:rPr>
          <w:rFonts w:ascii="Georgia" w:hAnsi="Georgia" w:cs="Times New Roman"/>
        </w:rPr>
        <w:t>Study: ou</w:t>
      </w:r>
      <w:r w:rsidR="00264EB7">
        <w:rPr>
          <w:rFonts w:ascii="Georgia" w:hAnsi="Georgia" w:cs="Times New Roman"/>
        </w:rPr>
        <w:t>r</w:t>
      </w:r>
      <w:r>
        <w:rPr>
          <w:rFonts w:ascii="Georgia" w:hAnsi="Georgia" w:cs="Times New Roman"/>
        </w:rPr>
        <w:t xml:space="preserve"> basic assumption </w:t>
      </w:r>
      <w:r w:rsidRPr="008F05EC">
        <w:rPr>
          <w:rFonts w:ascii="Georgia" w:hAnsi="Georgia" w:cs="Times New Roman"/>
        </w:rPr>
        <w:t>is that adherence</w:t>
      </w:r>
      <w:r w:rsidR="00830463" w:rsidRPr="008F05EC">
        <w:rPr>
          <w:rFonts w:ascii="Georgia" w:hAnsi="Georgia" w:cs="Times New Roman"/>
        </w:rPr>
        <w:t xml:space="preserve"> and health measures are indeed closely related</w:t>
      </w:r>
      <w:r w:rsidR="00830463">
        <w:rPr>
          <w:rFonts w:ascii="Georgia" w:hAnsi="Georgia" w:cs="Times New Roman"/>
        </w:rPr>
        <w:t xml:space="preserve">. We have </w:t>
      </w:r>
      <w:r w:rsidR="00830463" w:rsidRPr="008A449B">
        <w:rPr>
          <w:rFonts w:ascii="Georgia" w:hAnsi="Georgia" w:cs="Times New Roman"/>
        </w:rPr>
        <w:t>now</w:t>
      </w:r>
      <w:r w:rsidR="00830463" w:rsidRPr="008F05EC">
        <w:rPr>
          <w:rFonts w:ascii="Georgia" w:hAnsi="Georgia" w:cs="Times New Roman"/>
          <w:b/>
          <w:bCs/>
        </w:rPr>
        <w:t xml:space="preserve"> made it clear that </w:t>
      </w:r>
      <w:r w:rsidR="00264EB7" w:rsidRPr="008F05EC">
        <w:rPr>
          <w:rFonts w:ascii="Georgia" w:hAnsi="Georgia" w:cs="Times New Roman"/>
          <w:b/>
          <w:bCs/>
        </w:rPr>
        <w:t xml:space="preserve">this is part of our </w:t>
      </w:r>
      <w:r w:rsidR="008F05EC" w:rsidRPr="008F05EC">
        <w:rPr>
          <w:rFonts w:ascii="Georgia" w:hAnsi="Georgia" w:cs="Times New Roman"/>
          <w:b/>
          <w:bCs/>
        </w:rPr>
        <w:t xml:space="preserve">study </w:t>
      </w:r>
      <w:r w:rsidR="00264EB7" w:rsidRPr="008F05EC">
        <w:rPr>
          <w:rFonts w:ascii="Georgia" w:hAnsi="Georgia" w:cs="Times New Roman"/>
          <w:b/>
          <w:bCs/>
        </w:rPr>
        <w:t>aims</w:t>
      </w:r>
      <w:r w:rsidR="00264EB7">
        <w:rPr>
          <w:rFonts w:ascii="Georgia" w:hAnsi="Georgia" w:cs="Times New Roman"/>
        </w:rPr>
        <w:t xml:space="preserve"> (</w:t>
      </w:r>
      <w:r w:rsidR="00BE57B9">
        <w:rPr>
          <w:rFonts w:ascii="Georgia" w:hAnsi="Georgia" w:cs="Times New Roman"/>
        </w:rPr>
        <w:t>A</w:t>
      </w:r>
      <w:r w:rsidR="00264EB7">
        <w:rPr>
          <w:rFonts w:ascii="Georgia" w:hAnsi="Georgia" w:cs="Times New Roman"/>
        </w:rPr>
        <w:t>im 4, p</w:t>
      </w:r>
      <w:r w:rsidR="00BE57B9">
        <w:rPr>
          <w:rFonts w:ascii="Georgia" w:hAnsi="Georgia" w:cs="Times New Roman"/>
        </w:rPr>
        <w:t>.</w:t>
      </w:r>
      <w:r w:rsidR="00264EB7">
        <w:rPr>
          <w:rFonts w:ascii="Georgia" w:hAnsi="Georgia" w:cs="Times New Roman"/>
        </w:rPr>
        <w:t>4,12,14) and</w:t>
      </w:r>
      <w:r w:rsidR="008F05EC">
        <w:rPr>
          <w:rFonts w:ascii="Georgia" w:hAnsi="Georgia" w:cs="Times New Roman"/>
        </w:rPr>
        <w:t xml:space="preserve"> </w:t>
      </w:r>
      <w:r w:rsidR="00FE58D0" w:rsidRPr="008F05EC">
        <w:rPr>
          <w:rFonts w:ascii="Georgia" w:hAnsi="Georgia" w:cs="Times New Roman"/>
          <w:b/>
          <w:bCs/>
        </w:rPr>
        <w:t>ha</w:t>
      </w:r>
      <w:r w:rsidR="00264EB7" w:rsidRPr="008F05EC">
        <w:rPr>
          <w:rFonts w:ascii="Georgia" w:hAnsi="Georgia" w:cs="Times New Roman"/>
          <w:b/>
          <w:bCs/>
        </w:rPr>
        <w:t>ve</w:t>
      </w:r>
      <w:r w:rsidRPr="008F05EC">
        <w:rPr>
          <w:rFonts w:ascii="Georgia" w:hAnsi="Georgia" w:cs="Times New Roman"/>
          <w:b/>
          <w:bCs/>
        </w:rPr>
        <w:t xml:space="preserve"> made changes in the outcome measures of the RCT</w:t>
      </w:r>
      <w:r>
        <w:rPr>
          <w:rFonts w:ascii="Georgia" w:hAnsi="Georgia" w:cs="Times New Roman"/>
        </w:rPr>
        <w:t xml:space="preserve"> (</w:t>
      </w:r>
      <w:r w:rsidR="00BE57B9">
        <w:rPr>
          <w:rFonts w:ascii="Georgia" w:hAnsi="Georgia" w:cs="Times New Roman"/>
        </w:rPr>
        <w:t>Aim 4</w:t>
      </w:r>
      <w:r>
        <w:rPr>
          <w:rFonts w:ascii="Georgia" w:hAnsi="Georgia" w:cs="Times New Roman"/>
        </w:rPr>
        <w:t>,</w:t>
      </w:r>
      <w:r w:rsidR="00FE58D0">
        <w:rPr>
          <w:rFonts w:ascii="Georgia" w:hAnsi="Georgia" w:cs="Times New Roman"/>
        </w:rPr>
        <w:t xml:space="preserve"> </w:t>
      </w:r>
      <w:r>
        <w:rPr>
          <w:rFonts w:ascii="Georgia" w:hAnsi="Georgia" w:cs="Times New Roman"/>
        </w:rPr>
        <w:t>p</w:t>
      </w:r>
      <w:r w:rsidR="00BE57B9">
        <w:rPr>
          <w:rFonts w:ascii="Georgia" w:hAnsi="Georgia" w:cs="Times New Roman"/>
        </w:rPr>
        <w:t>.</w:t>
      </w:r>
      <w:r>
        <w:rPr>
          <w:rFonts w:ascii="Georgia" w:hAnsi="Georgia" w:cs="Times New Roman"/>
        </w:rPr>
        <w:t xml:space="preserve"> 11-12)</w:t>
      </w:r>
      <w:r w:rsidR="008A449B">
        <w:rPr>
          <w:rFonts w:ascii="Georgia" w:hAnsi="Georgia" w:cs="Times New Roman"/>
        </w:rPr>
        <w:t>,</w:t>
      </w:r>
      <w:r>
        <w:rPr>
          <w:rFonts w:ascii="Georgia" w:hAnsi="Georgia" w:cs="Times New Roman"/>
        </w:rPr>
        <w:t xml:space="preserve"> to clarify the differences between adherence measures and rehabilitation measures</w:t>
      </w:r>
      <w:r w:rsidR="008F05EC">
        <w:rPr>
          <w:rFonts w:ascii="Georgia" w:hAnsi="Georgia" w:cs="Times New Roman"/>
        </w:rPr>
        <w:t>. We plan the evaluate the relationship between these measures, in the context of the adherence in health models</w:t>
      </w:r>
      <w:r w:rsidR="008E0F78">
        <w:rPr>
          <w:rFonts w:ascii="Georgia" w:hAnsi="Georgia" w:cs="Times New Roman"/>
        </w:rPr>
        <w:t xml:space="preserve">. We have also </w:t>
      </w:r>
      <w:r w:rsidR="008E0F78" w:rsidRPr="00713D3B">
        <w:rPr>
          <w:rFonts w:ascii="Georgia" w:hAnsi="Georgia" w:cs="Times New Roman"/>
          <w:b/>
          <w:bCs/>
        </w:rPr>
        <w:t>updated our hypothesis</w:t>
      </w:r>
      <w:r w:rsidR="008E0F78">
        <w:rPr>
          <w:rFonts w:ascii="Georgia" w:hAnsi="Georgia" w:cs="Times New Roman"/>
        </w:rPr>
        <w:t xml:space="preserve"> for the results of the RCT (</w:t>
      </w:r>
      <w:r w:rsidR="00FD4C63">
        <w:rPr>
          <w:rFonts w:ascii="Georgia" w:hAnsi="Georgia" w:cs="Times New Roman"/>
        </w:rPr>
        <w:t>Aim 4, p.12</w:t>
      </w:r>
      <w:r w:rsidR="008E0F78">
        <w:rPr>
          <w:rFonts w:ascii="Georgia" w:hAnsi="Georgia" w:cs="Times New Roman"/>
        </w:rPr>
        <w:t xml:space="preserve">): </w:t>
      </w:r>
      <w:r w:rsidR="008E0F78" w:rsidRPr="008E0F78">
        <w:rPr>
          <w:rFonts w:ascii="Georgia" w:hAnsi="Georgia" w:cs="Times New Roman"/>
          <w:i/>
          <w:iCs/>
        </w:rPr>
        <w:t>"</w:t>
      </w:r>
      <w:r w:rsidR="008E0F78" w:rsidRPr="008E0F78">
        <w:rPr>
          <w:i/>
          <w:iCs/>
        </w:rPr>
        <w:t>…</w:t>
      </w:r>
      <w:r w:rsidR="008E0F78" w:rsidRPr="008E0F78">
        <w:rPr>
          <w:rFonts w:ascii="Georgia" w:hAnsi="Georgia" w:cs="Times New Roman"/>
          <w:i/>
          <w:iCs/>
        </w:rPr>
        <w:t>the benefit of using the phone application should be increased adherence and improved rehabilitation outcomes..."</w:t>
      </w:r>
      <w:r w:rsidR="008E0F78" w:rsidRPr="008E0F78">
        <w:rPr>
          <w:rFonts w:ascii="Georgia" w:hAnsi="Georgia" w:cs="Times New Roman"/>
        </w:rPr>
        <w:t xml:space="preserve"> </w:t>
      </w:r>
      <w:r w:rsidR="008F05EC" w:rsidRPr="00917EFA">
        <w:rPr>
          <w:rFonts w:ascii="Georgia" w:hAnsi="Georgia" w:cs="Times New Roman"/>
          <w:color w:val="000000" w:themeColor="text1"/>
        </w:rPr>
        <w:t>(</w:t>
      </w:r>
      <w:r w:rsidR="008F05EC" w:rsidRPr="00917EFA">
        <w:rPr>
          <w:rFonts w:ascii="Georgia" w:hAnsi="Georgia" w:cs="Times New Roman"/>
          <w:b/>
          <w:bCs/>
          <w:color w:val="000000" w:themeColor="text1"/>
        </w:rPr>
        <w:t>R4</w:t>
      </w:r>
      <w:r w:rsidR="008F05EC" w:rsidRPr="00917EFA">
        <w:rPr>
          <w:rFonts w:ascii="Georgia" w:hAnsi="Georgia" w:cs="Times New Roman"/>
          <w:color w:val="000000" w:themeColor="text1"/>
        </w:rPr>
        <w:t>)</w:t>
      </w:r>
      <w:r w:rsidR="008F05EC">
        <w:rPr>
          <w:rFonts w:ascii="Georgia" w:hAnsi="Georgia" w:cs="Times New Roman"/>
          <w:color w:val="000000" w:themeColor="text1"/>
        </w:rPr>
        <w:t>.</w:t>
      </w:r>
    </w:p>
    <w:p w14:paraId="73A86082" w14:textId="0E5E3D58" w:rsidR="00234063" w:rsidRPr="00CA6F57" w:rsidRDefault="009A15B9" w:rsidP="00010280">
      <w:pPr>
        <w:pStyle w:val="ListParagraph"/>
        <w:numPr>
          <w:ilvl w:val="0"/>
          <w:numId w:val="2"/>
        </w:numPr>
        <w:bidi w:val="0"/>
        <w:spacing w:line="276" w:lineRule="auto"/>
        <w:ind w:left="0"/>
        <w:jc w:val="both"/>
        <w:rPr>
          <w:rFonts w:ascii="Georgia" w:hAnsi="Georgia" w:cs="Times New Roman"/>
          <w:i/>
          <w:iCs/>
          <w:rtl/>
        </w:rPr>
      </w:pPr>
      <w:r>
        <w:rPr>
          <w:rFonts w:ascii="Georgia" w:hAnsi="Georgia" w:cs="Times New Roman"/>
        </w:rPr>
        <w:t>W</w:t>
      </w:r>
      <w:r w:rsidR="00CA6F57">
        <w:rPr>
          <w:rFonts w:ascii="Georgia" w:hAnsi="Georgia" w:cs="Times New Roman"/>
        </w:rPr>
        <w:t>e updated the j</w:t>
      </w:r>
      <w:r w:rsidR="00CA6F57" w:rsidRPr="00CA6F57">
        <w:rPr>
          <w:rFonts w:ascii="Georgia" w:hAnsi="Georgia" w:cs="Times New Roman"/>
        </w:rPr>
        <w:t>ustification for requested equipment</w:t>
      </w:r>
      <w:r w:rsidR="00CA6F57">
        <w:rPr>
          <w:rFonts w:ascii="Georgia" w:hAnsi="Georgia" w:cs="Times New Roman"/>
        </w:rPr>
        <w:t xml:space="preserve"> (motion sensors)</w:t>
      </w:r>
      <w:r w:rsidR="00CA6F57" w:rsidRPr="00CA6F57">
        <w:rPr>
          <w:rFonts w:ascii="Georgia" w:hAnsi="Georgia" w:cs="Times New Roman"/>
        </w:rPr>
        <w:t>:</w:t>
      </w:r>
      <w:r w:rsidR="00CA6F57">
        <w:rPr>
          <w:rFonts w:ascii="Georgia" w:hAnsi="Georgia" w:cs="Times New Roman"/>
        </w:rPr>
        <w:t xml:space="preserve"> "</w:t>
      </w:r>
      <w:r w:rsidR="00CA6F57" w:rsidRPr="00CA6F57">
        <w:rPr>
          <w:rFonts w:ascii="Georgia" w:hAnsi="Georgia" w:cs="Times New Roman"/>
          <w:i/>
          <w:iCs/>
        </w:rPr>
        <w:t xml:space="preserve">Mobile motion sensors are needed to perform </w:t>
      </w:r>
      <w:r w:rsidR="00CA6F57" w:rsidRPr="00490215">
        <w:rPr>
          <w:rFonts w:ascii="Georgia" w:hAnsi="Georgia" w:cs="Times New Roman"/>
          <w:i/>
          <w:iCs/>
        </w:rPr>
        <w:t>accurate measurements of patients' functional abilities before and after the intervention in the RCT. The functional tests will asses</w:t>
      </w:r>
      <w:r>
        <w:rPr>
          <w:rFonts w:ascii="Georgia" w:hAnsi="Georgia" w:cs="Times New Roman"/>
          <w:i/>
          <w:iCs/>
        </w:rPr>
        <w:t>s</w:t>
      </w:r>
      <w:r w:rsidR="00CA6F57" w:rsidRPr="00490215">
        <w:rPr>
          <w:rFonts w:ascii="Georgia" w:hAnsi="Georgia" w:cs="Times New Roman"/>
          <w:i/>
          <w:iCs/>
        </w:rPr>
        <w:t xml:space="preserve"> gait and balance, using the Timed Up and Go (TUG), 10-Meters Walk Test (10MWT), 2-Minute Walk Test (2MWT) and the Dynamic Gait Index (DGI)</w:t>
      </w:r>
      <w:r w:rsidR="00CA6F57" w:rsidRPr="00CA6F57">
        <w:rPr>
          <w:rFonts w:ascii="Georgia" w:hAnsi="Georgia" w:cs="Times New Roman"/>
          <w:i/>
          <w:iCs/>
        </w:rPr>
        <w:t>"</w:t>
      </w:r>
      <w:r w:rsidR="00CA6F57">
        <w:rPr>
          <w:rFonts w:ascii="Georgia" w:hAnsi="Georgia" w:cs="Times New Roman"/>
          <w:i/>
          <w:iCs/>
        </w:rPr>
        <w:t xml:space="preserve"> </w:t>
      </w:r>
      <w:r w:rsidR="00CA6F57" w:rsidRPr="00917EFA">
        <w:rPr>
          <w:rFonts w:ascii="Georgia" w:hAnsi="Georgia" w:cs="Times New Roman"/>
          <w:color w:val="000000" w:themeColor="text1"/>
        </w:rPr>
        <w:t>(</w:t>
      </w:r>
      <w:r w:rsidR="00CA6F57" w:rsidRPr="00917EFA">
        <w:rPr>
          <w:rFonts w:ascii="Georgia" w:hAnsi="Georgia" w:cs="Times New Roman"/>
          <w:b/>
          <w:bCs/>
          <w:color w:val="000000" w:themeColor="text1"/>
        </w:rPr>
        <w:t>R4</w:t>
      </w:r>
      <w:r w:rsidR="00CA6F57" w:rsidRPr="00917EFA">
        <w:rPr>
          <w:rFonts w:ascii="Georgia" w:hAnsi="Georgia" w:cs="Times New Roman"/>
          <w:color w:val="000000" w:themeColor="text1"/>
        </w:rPr>
        <w:t>)</w:t>
      </w:r>
      <w:r w:rsidR="00CA6F57">
        <w:rPr>
          <w:rFonts w:ascii="Georgia" w:hAnsi="Georgia" w:cs="Times New Roman"/>
          <w:color w:val="000000" w:themeColor="text1"/>
        </w:rPr>
        <w:t>.</w:t>
      </w:r>
    </w:p>
    <w:p w14:paraId="3ACFB42F" w14:textId="77777777" w:rsidR="00985107" w:rsidRPr="00010280" w:rsidRDefault="00985107" w:rsidP="00010280">
      <w:pPr>
        <w:bidi w:val="0"/>
        <w:spacing w:line="276" w:lineRule="auto"/>
        <w:rPr>
          <w:rFonts w:ascii="Georgia" w:hAnsi="Georgia" w:cs="Times New Roman"/>
        </w:rPr>
      </w:pPr>
    </w:p>
    <w:p w14:paraId="4D40488A" w14:textId="2A70A558" w:rsidR="00985107" w:rsidRPr="00010280" w:rsidRDefault="00FB7821" w:rsidP="00C96187">
      <w:pPr>
        <w:autoSpaceDE w:val="0"/>
        <w:autoSpaceDN w:val="0"/>
        <w:bidi w:val="0"/>
        <w:adjustRightInd w:val="0"/>
        <w:spacing w:after="0" w:line="276" w:lineRule="auto"/>
        <w:jc w:val="both"/>
        <w:rPr>
          <w:rFonts w:ascii="Georgia" w:hAnsi="Georgia" w:cs="Times New Roman"/>
          <w:b/>
          <w:bCs/>
        </w:rPr>
      </w:pPr>
      <w:r w:rsidRPr="00010280">
        <w:rPr>
          <w:rFonts w:ascii="Georgia" w:hAnsi="Georgia" w:cs="Times New Roman"/>
          <w:b/>
          <w:bCs/>
        </w:rPr>
        <w:t>2.</w:t>
      </w:r>
      <w:r w:rsidR="00E762B5" w:rsidRPr="00010280">
        <w:rPr>
          <w:rFonts w:ascii="Georgia" w:hAnsi="Georgia" w:cs="Times New Roman"/>
          <w:b/>
          <w:bCs/>
        </w:rPr>
        <w:t xml:space="preserve">4. </w:t>
      </w:r>
      <w:r w:rsidR="00985107" w:rsidRPr="00010280">
        <w:rPr>
          <w:rFonts w:ascii="Georgia" w:hAnsi="Georgia" w:cs="Times New Roman"/>
          <w:b/>
          <w:bCs/>
        </w:rPr>
        <w:t>Suitability of investigators' scientific background to the project</w:t>
      </w:r>
    </w:p>
    <w:p w14:paraId="7041C6E4" w14:textId="77777777" w:rsidR="00985107" w:rsidRPr="00010280" w:rsidRDefault="00985107" w:rsidP="00C96187">
      <w:pPr>
        <w:pStyle w:val="ListParagraph"/>
        <w:autoSpaceDE w:val="0"/>
        <w:autoSpaceDN w:val="0"/>
        <w:bidi w:val="0"/>
        <w:adjustRightInd w:val="0"/>
        <w:spacing w:after="0" w:line="276" w:lineRule="auto"/>
        <w:jc w:val="both"/>
        <w:rPr>
          <w:rFonts w:ascii="Georgia" w:hAnsi="Georgia" w:cs="Times New Roman"/>
        </w:rPr>
      </w:pPr>
    </w:p>
    <w:p w14:paraId="64828666" w14:textId="13C4824D" w:rsidR="00985107" w:rsidRPr="003B72E3" w:rsidRDefault="001024D2" w:rsidP="005B0E1B">
      <w:pPr>
        <w:pStyle w:val="ListParagraph"/>
        <w:numPr>
          <w:ilvl w:val="0"/>
          <w:numId w:val="2"/>
        </w:numPr>
        <w:autoSpaceDE w:val="0"/>
        <w:autoSpaceDN w:val="0"/>
        <w:bidi w:val="0"/>
        <w:adjustRightInd w:val="0"/>
        <w:spacing w:after="0" w:line="276" w:lineRule="auto"/>
        <w:ind w:left="20"/>
        <w:jc w:val="both"/>
        <w:rPr>
          <w:rFonts w:ascii="Georgia" w:hAnsi="Georgia" w:cs="Times New Roman"/>
          <w:color w:val="000000" w:themeColor="text1"/>
        </w:rPr>
      </w:pPr>
      <w:r w:rsidRPr="003B72E3">
        <w:rPr>
          <w:rFonts w:ascii="Georgia" w:hAnsi="Georgia" w:cs="Times New Roman"/>
          <w:b/>
          <w:bCs/>
          <w:color w:val="000000" w:themeColor="text1"/>
        </w:rPr>
        <w:t xml:space="preserve">Both PIs have </w:t>
      </w:r>
      <w:r w:rsidR="00985107" w:rsidRPr="003B72E3">
        <w:rPr>
          <w:rFonts w:ascii="Georgia" w:hAnsi="Georgia" w:cs="Times New Roman"/>
          <w:b/>
          <w:bCs/>
          <w:color w:val="000000" w:themeColor="text1"/>
        </w:rPr>
        <w:t xml:space="preserve">primary experience in quantitative research </w:t>
      </w:r>
      <w:r w:rsidRPr="003B72E3">
        <w:rPr>
          <w:rFonts w:ascii="Georgia" w:hAnsi="Georgia" w:cs="Times New Roman"/>
          <w:b/>
          <w:bCs/>
          <w:color w:val="000000" w:themeColor="text1"/>
        </w:rPr>
        <w:t xml:space="preserve">and </w:t>
      </w:r>
      <w:r w:rsidR="00985107" w:rsidRPr="003B72E3">
        <w:rPr>
          <w:rFonts w:ascii="Georgia" w:hAnsi="Georgia" w:cs="Times New Roman"/>
          <w:b/>
          <w:bCs/>
          <w:color w:val="000000" w:themeColor="text1"/>
        </w:rPr>
        <w:t>implementation of clinical trials</w:t>
      </w:r>
      <w:proofErr w:type="gramStart"/>
      <w:r w:rsidRPr="003B72E3">
        <w:rPr>
          <w:rFonts w:ascii="Georgia" w:hAnsi="Georgia" w:cs="Times New Roman"/>
          <w:color w:val="000000" w:themeColor="text1"/>
        </w:rPr>
        <w:t xml:space="preserve">. </w:t>
      </w:r>
      <w:r w:rsidR="009B43F3">
        <w:rPr>
          <w:rFonts w:ascii="Georgia" w:hAnsi="Georgia" w:cs="Times New Roman"/>
          <w:color w:val="000000" w:themeColor="text1"/>
        </w:rPr>
        <w:t>;</w:t>
      </w:r>
      <w:proofErr w:type="gramEnd"/>
      <w:r w:rsidR="009B43F3">
        <w:rPr>
          <w:rFonts w:ascii="Georgia" w:hAnsi="Georgia" w:cs="Times New Roman"/>
          <w:color w:val="000000" w:themeColor="text1"/>
        </w:rPr>
        <w:t xml:space="preserve"> The Levy-Tzedek team also has experience developing technological platforms for medical context</w:t>
      </w:r>
      <w:r w:rsidR="009B43F3">
        <w:rPr>
          <w:rFonts w:ascii="Georgia" w:hAnsi="Georgia" w:cs="Times New Roman"/>
          <w:color w:val="000000" w:themeColor="text1"/>
        </w:rPr>
        <w:t>.</w:t>
      </w:r>
      <w:r w:rsidR="009B43F3" w:rsidRPr="003B72E3">
        <w:rPr>
          <w:rFonts w:ascii="Georgia" w:hAnsi="Georgia" w:cs="Times New Roman"/>
          <w:color w:val="000000" w:themeColor="text1"/>
        </w:rPr>
        <w:t xml:space="preserve"> </w:t>
      </w:r>
      <w:r w:rsidRPr="003B72E3">
        <w:rPr>
          <w:rFonts w:ascii="Georgia" w:hAnsi="Georgia" w:cs="Times New Roman"/>
          <w:color w:val="000000" w:themeColor="text1"/>
        </w:rPr>
        <w:t>Please see the added references to demonstrate this, under the</w:t>
      </w:r>
      <w:r w:rsidR="00051FC8">
        <w:rPr>
          <w:rFonts w:ascii="Georgia" w:hAnsi="Georgia" w:cs="Times New Roman"/>
          <w:color w:val="000000" w:themeColor="text1"/>
        </w:rPr>
        <w:t xml:space="preserve"> "a</w:t>
      </w:r>
      <w:r w:rsidR="00051FC8" w:rsidRPr="00051FC8">
        <w:rPr>
          <w:rFonts w:ascii="Georgia" w:hAnsi="Georgia" w:cs="Times New Roman"/>
          <w:color w:val="000000" w:themeColor="text1"/>
        </w:rPr>
        <w:t>vailable resources &amp; expertise</w:t>
      </w:r>
      <w:r w:rsidR="00051FC8">
        <w:rPr>
          <w:rFonts w:ascii="Georgia" w:hAnsi="Georgia" w:cs="Times New Roman"/>
          <w:color w:val="000000" w:themeColor="text1"/>
        </w:rPr>
        <w:t>"</w:t>
      </w:r>
      <w:r w:rsidR="0084751B">
        <w:rPr>
          <w:rFonts w:ascii="Georgia" w:hAnsi="Georgia" w:cs="Times New Roman"/>
          <w:color w:val="000000" w:themeColor="text1"/>
        </w:rPr>
        <w:t xml:space="preserve"> section</w:t>
      </w:r>
      <w:r w:rsidR="00051FC8" w:rsidRPr="003B72E3">
        <w:rPr>
          <w:rFonts w:ascii="Georgia" w:hAnsi="Georgia" w:cs="Times New Roman"/>
          <w:color w:val="000000" w:themeColor="text1"/>
        </w:rPr>
        <w:t xml:space="preserve"> </w:t>
      </w:r>
      <w:r w:rsidR="004C43C9" w:rsidRPr="003B72E3">
        <w:rPr>
          <w:rFonts w:ascii="Georgia" w:hAnsi="Georgia" w:cs="Times New Roman"/>
          <w:b/>
          <w:bCs/>
          <w:color w:val="000000" w:themeColor="text1"/>
        </w:rPr>
        <w:t>(R2</w:t>
      </w:r>
      <w:r w:rsidR="009B43F3">
        <w:rPr>
          <w:rFonts w:ascii="Georgia" w:hAnsi="Georgia" w:cs="Times New Roman"/>
          <w:b/>
          <w:bCs/>
          <w:color w:val="000000" w:themeColor="text1"/>
        </w:rPr>
        <w:t>+R4</w:t>
      </w:r>
      <w:r w:rsidR="004C43C9" w:rsidRPr="003B72E3">
        <w:rPr>
          <w:rFonts w:ascii="Georgia" w:hAnsi="Georgia" w:cs="Times New Roman"/>
          <w:b/>
          <w:bCs/>
          <w:color w:val="000000" w:themeColor="text1"/>
        </w:rPr>
        <w:t>)</w:t>
      </w:r>
      <w:r w:rsidR="004C43C9" w:rsidRPr="003B72E3">
        <w:rPr>
          <w:rFonts w:ascii="Georgia" w:hAnsi="Georgia" w:cs="Times New Roman"/>
          <w:color w:val="000000" w:themeColor="text1"/>
        </w:rPr>
        <w:t>.</w:t>
      </w:r>
    </w:p>
    <w:p w14:paraId="64CDFC7D" w14:textId="505A50C9" w:rsidR="00985107" w:rsidRPr="003B72E3" w:rsidRDefault="00985107" w:rsidP="005B0E1B">
      <w:pPr>
        <w:pStyle w:val="ListParagraph"/>
        <w:numPr>
          <w:ilvl w:val="0"/>
          <w:numId w:val="2"/>
        </w:numPr>
        <w:autoSpaceDE w:val="0"/>
        <w:autoSpaceDN w:val="0"/>
        <w:bidi w:val="0"/>
        <w:adjustRightInd w:val="0"/>
        <w:spacing w:after="0" w:line="276" w:lineRule="auto"/>
        <w:ind w:left="20"/>
        <w:jc w:val="both"/>
        <w:rPr>
          <w:rFonts w:ascii="Georgia" w:hAnsi="Georgia" w:cs="Times New Roman"/>
          <w:color w:val="000000" w:themeColor="text1"/>
        </w:rPr>
      </w:pPr>
      <w:r w:rsidRPr="003B72E3">
        <w:rPr>
          <w:rFonts w:ascii="Georgia" w:hAnsi="Georgia" w:cs="Times New Roman"/>
          <w:color w:val="000000" w:themeColor="text1"/>
        </w:rPr>
        <w:t>The</w:t>
      </w:r>
      <w:r w:rsidR="00030D7D" w:rsidRPr="003B72E3">
        <w:rPr>
          <w:rFonts w:ascii="Georgia" w:hAnsi="Georgia" w:cs="Times New Roman"/>
          <w:color w:val="000000" w:themeColor="text1"/>
        </w:rPr>
        <w:t xml:space="preserve"> team has access to the services of a biostatistician through the university for </w:t>
      </w:r>
      <w:r w:rsidR="00030D7D" w:rsidRPr="003B72E3">
        <w:rPr>
          <w:rFonts w:ascii="Georgia" w:hAnsi="Georgia" w:cs="Times New Roman"/>
          <w:b/>
          <w:bCs/>
          <w:color w:val="000000" w:themeColor="text1"/>
        </w:rPr>
        <w:t xml:space="preserve">the </w:t>
      </w:r>
      <w:r w:rsidRPr="003B72E3">
        <w:rPr>
          <w:rFonts w:ascii="Georgia" w:hAnsi="Georgia" w:cs="Times New Roman"/>
          <w:b/>
          <w:bCs/>
          <w:color w:val="000000" w:themeColor="text1"/>
        </w:rPr>
        <w:t xml:space="preserve">analysis and </w:t>
      </w:r>
      <w:r w:rsidR="00030D7D" w:rsidRPr="003B72E3">
        <w:rPr>
          <w:rFonts w:ascii="Georgia" w:hAnsi="Georgia" w:cs="Times New Roman"/>
          <w:b/>
          <w:bCs/>
          <w:color w:val="000000" w:themeColor="text1"/>
        </w:rPr>
        <w:t xml:space="preserve">interpretation of </w:t>
      </w:r>
      <w:r w:rsidRPr="003B72E3">
        <w:rPr>
          <w:rFonts w:ascii="Georgia" w:hAnsi="Georgia" w:cs="Times New Roman"/>
          <w:b/>
          <w:bCs/>
          <w:color w:val="000000" w:themeColor="text1"/>
        </w:rPr>
        <w:t>results</w:t>
      </w:r>
      <w:r w:rsidR="004C43C9" w:rsidRPr="003B72E3">
        <w:rPr>
          <w:rFonts w:ascii="Georgia" w:hAnsi="Georgia" w:cs="Times New Roman"/>
          <w:color w:val="000000" w:themeColor="text1"/>
        </w:rPr>
        <w:t xml:space="preserve"> </w:t>
      </w:r>
      <w:r w:rsidR="004C43C9" w:rsidRPr="003B72E3">
        <w:rPr>
          <w:rFonts w:ascii="Georgia" w:hAnsi="Georgia" w:cs="Times New Roman"/>
          <w:b/>
          <w:bCs/>
          <w:color w:val="000000" w:themeColor="text1"/>
        </w:rPr>
        <w:t>(R2)</w:t>
      </w:r>
      <w:r w:rsidR="004C43C9" w:rsidRPr="003B72E3">
        <w:rPr>
          <w:rFonts w:ascii="Georgia" w:hAnsi="Georgia" w:cs="Times New Roman"/>
          <w:color w:val="000000" w:themeColor="text1"/>
        </w:rPr>
        <w:t>.</w:t>
      </w:r>
    </w:p>
    <w:p w14:paraId="64CA4B05" w14:textId="0940FAE8" w:rsidR="00985107" w:rsidRPr="005B0E1B" w:rsidRDefault="00985107" w:rsidP="009B43F3">
      <w:pPr>
        <w:pStyle w:val="ListParagraph"/>
        <w:autoSpaceDE w:val="0"/>
        <w:autoSpaceDN w:val="0"/>
        <w:bidi w:val="0"/>
        <w:adjustRightInd w:val="0"/>
        <w:spacing w:after="0" w:line="276" w:lineRule="auto"/>
        <w:ind w:left="20"/>
        <w:jc w:val="both"/>
        <w:rPr>
          <w:rFonts w:ascii="Georgia" w:hAnsi="Georgia" w:cs="Times New Roman"/>
          <w:b/>
          <w:bCs/>
          <w:color w:val="000000" w:themeColor="text1"/>
          <w:highlight w:val="yellow"/>
        </w:rPr>
      </w:pPr>
    </w:p>
    <w:sectPr w:rsidR="00985107" w:rsidRPr="005B0E1B" w:rsidSect="000552E5">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33A1" w14:textId="77777777" w:rsidR="006B2972" w:rsidRDefault="006B2972" w:rsidP="008762E6">
      <w:pPr>
        <w:spacing w:after="0" w:line="240" w:lineRule="auto"/>
      </w:pPr>
      <w:r>
        <w:separator/>
      </w:r>
    </w:p>
  </w:endnote>
  <w:endnote w:type="continuationSeparator" w:id="0">
    <w:p w14:paraId="2D7E54B5" w14:textId="77777777" w:rsidR="006B2972" w:rsidRDefault="006B2972" w:rsidP="0087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9960955"/>
      <w:docPartObj>
        <w:docPartGallery w:val="Page Numbers (Bottom of Page)"/>
        <w:docPartUnique/>
      </w:docPartObj>
    </w:sdtPr>
    <w:sdtContent>
      <w:p w14:paraId="46A80FB0" w14:textId="08434757" w:rsidR="00A053D3" w:rsidRDefault="00A053D3">
        <w:pPr>
          <w:pStyle w:val="Footer"/>
        </w:pPr>
        <w:r>
          <w:fldChar w:fldCharType="begin"/>
        </w:r>
        <w:r>
          <w:instrText xml:space="preserve"> PAGE   \* MERGEFORMAT </w:instrText>
        </w:r>
        <w:r>
          <w:fldChar w:fldCharType="separate"/>
        </w:r>
        <w:r>
          <w:rPr>
            <w:noProof/>
          </w:rPr>
          <w:t>2</w:t>
        </w:r>
        <w:r>
          <w:rPr>
            <w:noProof/>
          </w:rPr>
          <w:fldChar w:fldCharType="end"/>
        </w:r>
      </w:p>
    </w:sdtContent>
  </w:sdt>
  <w:p w14:paraId="532F4B1E" w14:textId="77777777" w:rsidR="00A053D3" w:rsidRDefault="00A05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7DE7" w14:textId="77777777" w:rsidR="006B2972" w:rsidRDefault="006B2972" w:rsidP="008762E6">
      <w:pPr>
        <w:spacing w:after="0" w:line="240" w:lineRule="auto"/>
      </w:pPr>
      <w:r>
        <w:separator/>
      </w:r>
    </w:p>
  </w:footnote>
  <w:footnote w:type="continuationSeparator" w:id="0">
    <w:p w14:paraId="06B61464" w14:textId="77777777" w:rsidR="006B2972" w:rsidRDefault="006B2972" w:rsidP="0087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7DE3" w14:textId="77777777" w:rsidR="008762E6" w:rsidRDefault="008762E6" w:rsidP="008762E6">
    <w:pPr>
      <w:pStyle w:val="Header"/>
      <w:rPr>
        <w:rFonts w:ascii="Georgia" w:hAnsi="Georgia"/>
        <w:rtl/>
      </w:rPr>
    </w:pPr>
    <w:r w:rsidRPr="00D205A9">
      <w:rPr>
        <w:rFonts w:ascii="Georgia" w:hAnsi="Georgia"/>
      </w:rPr>
      <w:t xml:space="preserve">Application </w:t>
    </w:r>
    <w:r>
      <w:rPr>
        <w:rFonts w:ascii="Georgia" w:hAnsi="Georgia"/>
      </w:rPr>
      <w:t>286/24</w:t>
    </w:r>
    <w:r w:rsidRPr="00D205A9">
      <w:rPr>
        <w:rFonts w:ascii="Georgia" w:hAnsi="Georgia"/>
      </w:rPr>
      <w:t xml:space="preserve"> </w:t>
    </w:r>
  </w:p>
  <w:p w14:paraId="06D0400A" w14:textId="77777777" w:rsidR="008762E6" w:rsidRPr="00D205A9" w:rsidRDefault="008762E6" w:rsidP="008762E6">
    <w:pPr>
      <w:pStyle w:val="Header"/>
      <w:rPr>
        <w:rFonts w:ascii="Georgia" w:hAnsi="Georgia"/>
        <w:rtl/>
      </w:rPr>
    </w:pPr>
    <w:r w:rsidRPr="00EF011F">
      <w:rPr>
        <w:rFonts w:ascii="Georgia" w:hAnsi="Georgia"/>
      </w:rPr>
      <w:t>PI1 Name: Shelly Levy-Tzedek</w:t>
    </w:r>
  </w:p>
  <w:p w14:paraId="087EB298" w14:textId="77777777" w:rsidR="008762E6" w:rsidRDefault="0087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12D"/>
    <w:multiLevelType w:val="hybridMultilevel"/>
    <w:tmpl w:val="CDBAED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9A13FD"/>
    <w:multiLevelType w:val="hybridMultilevel"/>
    <w:tmpl w:val="383EFD3A"/>
    <w:lvl w:ilvl="0" w:tplc="7698250A">
      <w:start w:val="1"/>
      <w:numFmt w:val="bullet"/>
      <w:lvlText w:val="-"/>
      <w:lvlJc w:val="left"/>
      <w:pPr>
        <w:ind w:left="720" w:hanging="360"/>
      </w:pPr>
      <w:rPr>
        <w:rFonts w:ascii="Georgia" w:eastAsiaTheme="minorHAnsi"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60C2E"/>
    <w:multiLevelType w:val="hybridMultilevel"/>
    <w:tmpl w:val="3D1CDF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7D62CE"/>
    <w:multiLevelType w:val="hybridMultilevel"/>
    <w:tmpl w:val="70362798"/>
    <w:lvl w:ilvl="0" w:tplc="0CB007D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A47A0"/>
    <w:multiLevelType w:val="hybridMultilevel"/>
    <w:tmpl w:val="EAB6EACC"/>
    <w:lvl w:ilvl="0" w:tplc="04090005">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616787"/>
    <w:multiLevelType w:val="hybridMultilevel"/>
    <w:tmpl w:val="F15E5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350AB"/>
    <w:multiLevelType w:val="hybridMultilevel"/>
    <w:tmpl w:val="338CCC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025D49"/>
    <w:multiLevelType w:val="hybridMultilevel"/>
    <w:tmpl w:val="7284BD9C"/>
    <w:lvl w:ilvl="0" w:tplc="E22E7C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120160"/>
    <w:multiLevelType w:val="hybridMultilevel"/>
    <w:tmpl w:val="DECAA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462915">
    <w:abstractNumId w:val="7"/>
  </w:num>
  <w:num w:numId="2" w16cid:durableId="1818495378">
    <w:abstractNumId w:val="2"/>
  </w:num>
  <w:num w:numId="3" w16cid:durableId="1882664533">
    <w:abstractNumId w:val="3"/>
  </w:num>
  <w:num w:numId="4" w16cid:durableId="393552609">
    <w:abstractNumId w:val="0"/>
  </w:num>
  <w:num w:numId="5" w16cid:durableId="596334337">
    <w:abstractNumId w:val="8"/>
  </w:num>
  <w:num w:numId="6" w16cid:durableId="1137339456">
    <w:abstractNumId w:val="5"/>
  </w:num>
  <w:num w:numId="7" w16cid:durableId="1208880813">
    <w:abstractNumId w:val="4"/>
  </w:num>
  <w:num w:numId="8" w16cid:durableId="1278873132">
    <w:abstractNumId w:val="6"/>
  </w:num>
  <w:num w:numId="9" w16cid:durableId="175061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0A"/>
    <w:rsid w:val="00004712"/>
    <w:rsid w:val="00010280"/>
    <w:rsid w:val="00012CA2"/>
    <w:rsid w:val="00014BF0"/>
    <w:rsid w:val="0002104E"/>
    <w:rsid w:val="00024D83"/>
    <w:rsid w:val="00030D7D"/>
    <w:rsid w:val="00032559"/>
    <w:rsid w:val="00036C3D"/>
    <w:rsid w:val="00036F23"/>
    <w:rsid w:val="00040E4F"/>
    <w:rsid w:val="00043C1C"/>
    <w:rsid w:val="0004480C"/>
    <w:rsid w:val="00044F2F"/>
    <w:rsid w:val="000503CD"/>
    <w:rsid w:val="00051562"/>
    <w:rsid w:val="00051FC8"/>
    <w:rsid w:val="000552E5"/>
    <w:rsid w:val="00060284"/>
    <w:rsid w:val="00061320"/>
    <w:rsid w:val="00063603"/>
    <w:rsid w:val="00064923"/>
    <w:rsid w:val="0007101C"/>
    <w:rsid w:val="00073E59"/>
    <w:rsid w:val="000747EF"/>
    <w:rsid w:val="00075EEB"/>
    <w:rsid w:val="0008748D"/>
    <w:rsid w:val="0009199D"/>
    <w:rsid w:val="0009297B"/>
    <w:rsid w:val="00092E99"/>
    <w:rsid w:val="00095466"/>
    <w:rsid w:val="000A1EAC"/>
    <w:rsid w:val="000A706B"/>
    <w:rsid w:val="000B1E71"/>
    <w:rsid w:val="000B5942"/>
    <w:rsid w:val="000C094A"/>
    <w:rsid w:val="000C399E"/>
    <w:rsid w:val="000C74F1"/>
    <w:rsid w:val="000D30B4"/>
    <w:rsid w:val="000D51D9"/>
    <w:rsid w:val="000E01E9"/>
    <w:rsid w:val="000E0458"/>
    <w:rsid w:val="000E08A8"/>
    <w:rsid w:val="000E68B3"/>
    <w:rsid w:val="000E7360"/>
    <w:rsid w:val="000F220E"/>
    <w:rsid w:val="000F2787"/>
    <w:rsid w:val="000F6036"/>
    <w:rsid w:val="000F6137"/>
    <w:rsid w:val="000F7CD4"/>
    <w:rsid w:val="001024D2"/>
    <w:rsid w:val="00102DA1"/>
    <w:rsid w:val="001060DF"/>
    <w:rsid w:val="00111BD5"/>
    <w:rsid w:val="001166DB"/>
    <w:rsid w:val="001174A8"/>
    <w:rsid w:val="00122B2F"/>
    <w:rsid w:val="00124F24"/>
    <w:rsid w:val="00127D2E"/>
    <w:rsid w:val="0013065A"/>
    <w:rsid w:val="001315E0"/>
    <w:rsid w:val="00132206"/>
    <w:rsid w:val="00136219"/>
    <w:rsid w:val="00140E85"/>
    <w:rsid w:val="00146E8E"/>
    <w:rsid w:val="00150931"/>
    <w:rsid w:val="00151E8B"/>
    <w:rsid w:val="00153094"/>
    <w:rsid w:val="0015378A"/>
    <w:rsid w:val="00161190"/>
    <w:rsid w:val="00162B5D"/>
    <w:rsid w:val="0016576C"/>
    <w:rsid w:val="00165ECC"/>
    <w:rsid w:val="0017052A"/>
    <w:rsid w:val="00170642"/>
    <w:rsid w:val="00172FD5"/>
    <w:rsid w:val="00174B64"/>
    <w:rsid w:val="0017681B"/>
    <w:rsid w:val="00181F69"/>
    <w:rsid w:val="0018492D"/>
    <w:rsid w:val="001901E2"/>
    <w:rsid w:val="00191DF0"/>
    <w:rsid w:val="001922C0"/>
    <w:rsid w:val="00193365"/>
    <w:rsid w:val="00193CC8"/>
    <w:rsid w:val="001941A5"/>
    <w:rsid w:val="00196C31"/>
    <w:rsid w:val="001A6AA9"/>
    <w:rsid w:val="001B4398"/>
    <w:rsid w:val="001B4870"/>
    <w:rsid w:val="001C3D93"/>
    <w:rsid w:val="001C47D6"/>
    <w:rsid w:val="001C7689"/>
    <w:rsid w:val="001D24AA"/>
    <w:rsid w:val="001D5CF6"/>
    <w:rsid w:val="001E0D65"/>
    <w:rsid w:val="001E3CBE"/>
    <w:rsid w:val="001E4E6C"/>
    <w:rsid w:val="001E637C"/>
    <w:rsid w:val="001F1CBE"/>
    <w:rsid w:val="001F32B6"/>
    <w:rsid w:val="001F7AE9"/>
    <w:rsid w:val="00204F7F"/>
    <w:rsid w:val="00205549"/>
    <w:rsid w:val="00211340"/>
    <w:rsid w:val="002118DC"/>
    <w:rsid w:val="0021223C"/>
    <w:rsid w:val="00213107"/>
    <w:rsid w:val="0021545B"/>
    <w:rsid w:val="0022014E"/>
    <w:rsid w:val="00230677"/>
    <w:rsid w:val="00231982"/>
    <w:rsid w:val="00231A54"/>
    <w:rsid w:val="00232B3E"/>
    <w:rsid w:val="00234063"/>
    <w:rsid w:val="00235458"/>
    <w:rsid w:val="00235B47"/>
    <w:rsid w:val="002446C7"/>
    <w:rsid w:val="00245741"/>
    <w:rsid w:val="00247ACC"/>
    <w:rsid w:val="00264EB7"/>
    <w:rsid w:val="00265407"/>
    <w:rsid w:val="00267148"/>
    <w:rsid w:val="00267740"/>
    <w:rsid w:val="0027172F"/>
    <w:rsid w:val="00274E0D"/>
    <w:rsid w:val="00283391"/>
    <w:rsid w:val="00284B1C"/>
    <w:rsid w:val="002906CC"/>
    <w:rsid w:val="00290D44"/>
    <w:rsid w:val="002913D8"/>
    <w:rsid w:val="002927A7"/>
    <w:rsid w:val="00292D6C"/>
    <w:rsid w:val="002A4DDD"/>
    <w:rsid w:val="002A55FB"/>
    <w:rsid w:val="002B5BC1"/>
    <w:rsid w:val="002B6C41"/>
    <w:rsid w:val="002C1E90"/>
    <w:rsid w:val="002C466F"/>
    <w:rsid w:val="002C4951"/>
    <w:rsid w:val="002D13E0"/>
    <w:rsid w:val="002D1930"/>
    <w:rsid w:val="002D2301"/>
    <w:rsid w:val="002D5BA4"/>
    <w:rsid w:val="002E12DB"/>
    <w:rsid w:val="002E37DC"/>
    <w:rsid w:val="002E5919"/>
    <w:rsid w:val="002E6E3C"/>
    <w:rsid w:val="002F1C61"/>
    <w:rsid w:val="002F2DD0"/>
    <w:rsid w:val="002F5FF1"/>
    <w:rsid w:val="003171BB"/>
    <w:rsid w:val="00321847"/>
    <w:rsid w:val="00321B0E"/>
    <w:rsid w:val="00325F1A"/>
    <w:rsid w:val="003305BB"/>
    <w:rsid w:val="003350BB"/>
    <w:rsid w:val="00340A1D"/>
    <w:rsid w:val="0034212F"/>
    <w:rsid w:val="00344F57"/>
    <w:rsid w:val="00346080"/>
    <w:rsid w:val="0034693A"/>
    <w:rsid w:val="00351287"/>
    <w:rsid w:val="00355834"/>
    <w:rsid w:val="0035748B"/>
    <w:rsid w:val="00360400"/>
    <w:rsid w:val="003637AB"/>
    <w:rsid w:val="00363C28"/>
    <w:rsid w:val="00365FB1"/>
    <w:rsid w:val="00367784"/>
    <w:rsid w:val="00367789"/>
    <w:rsid w:val="0037097F"/>
    <w:rsid w:val="003714A2"/>
    <w:rsid w:val="00372422"/>
    <w:rsid w:val="00374B57"/>
    <w:rsid w:val="003800DE"/>
    <w:rsid w:val="003814BB"/>
    <w:rsid w:val="003847E2"/>
    <w:rsid w:val="00384D33"/>
    <w:rsid w:val="00387C3E"/>
    <w:rsid w:val="00391329"/>
    <w:rsid w:val="003939C2"/>
    <w:rsid w:val="00394A91"/>
    <w:rsid w:val="003952FF"/>
    <w:rsid w:val="003A24C4"/>
    <w:rsid w:val="003A3FDA"/>
    <w:rsid w:val="003A4DE7"/>
    <w:rsid w:val="003A6FBF"/>
    <w:rsid w:val="003B0965"/>
    <w:rsid w:val="003B2830"/>
    <w:rsid w:val="003B69F8"/>
    <w:rsid w:val="003B72E3"/>
    <w:rsid w:val="003C6DF2"/>
    <w:rsid w:val="003C7AAA"/>
    <w:rsid w:val="003D0A53"/>
    <w:rsid w:val="003D12F4"/>
    <w:rsid w:val="003D13C5"/>
    <w:rsid w:val="003D1DCB"/>
    <w:rsid w:val="003D256E"/>
    <w:rsid w:val="003D3D49"/>
    <w:rsid w:val="003D4A4B"/>
    <w:rsid w:val="003D7118"/>
    <w:rsid w:val="003E18A3"/>
    <w:rsid w:val="003E1D1F"/>
    <w:rsid w:val="003E3ADC"/>
    <w:rsid w:val="003E6CC2"/>
    <w:rsid w:val="003F4777"/>
    <w:rsid w:val="003F4B3C"/>
    <w:rsid w:val="003F54E8"/>
    <w:rsid w:val="0040479C"/>
    <w:rsid w:val="0040743F"/>
    <w:rsid w:val="004101B8"/>
    <w:rsid w:val="004107B6"/>
    <w:rsid w:val="00412972"/>
    <w:rsid w:val="00414B54"/>
    <w:rsid w:val="00417B3C"/>
    <w:rsid w:val="00417E86"/>
    <w:rsid w:val="004232AC"/>
    <w:rsid w:val="004234A7"/>
    <w:rsid w:val="00425246"/>
    <w:rsid w:val="00433076"/>
    <w:rsid w:val="00440B3B"/>
    <w:rsid w:val="004437E7"/>
    <w:rsid w:val="00444032"/>
    <w:rsid w:val="00450E02"/>
    <w:rsid w:val="004531DC"/>
    <w:rsid w:val="00454BCA"/>
    <w:rsid w:val="0045673D"/>
    <w:rsid w:val="00457E04"/>
    <w:rsid w:val="00460F30"/>
    <w:rsid w:val="004644B1"/>
    <w:rsid w:val="00464FD8"/>
    <w:rsid w:val="0047040D"/>
    <w:rsid w:val="0047272E"/>
    <w:rsid w:val="00480666"/>
    <w:rsid w:val="004843A0"/>
    <w:rsid w:val="00485FA3"/>
    <w:rsid w:val="00490215"/>
    <w:rsid w:val="004914A8"/>
    <w:rsid w:val="00491F72"/>
    <w:rsid w:val="00493693"/>
    <w:rsid w:val="00497B72"/>
    <w:rsid w:val="004A122D"/>
    <w:rsid w:val="004A26E3"/>
    <w:rsid w:val="004A4FBB"/>
    <w:rsid w:val="004B089A"/>
    <w:rsid w:val="004B0DD6"/>
    <w:rsid w:val="004B57D9"/>
    <w:rsid w:val="004B585F"/>
    <w:rsid w:val="004C01CF"/>
    <w:rsid w:val="004C2BD3"/>
    <w:rsid w:val="004C43C9"/>
    <w:rsid w:val="004C6325"/>
    <w:rsid w:val="004D0A6D"/>
    <w:rsid w:val="004D121E"/>
    <w:rsid w:val="004D1CC1"/>
    <w:rsid w:val="004D66E3"/>
    <w:rsid w:val="004D7F61"/>
    <w:rsid w:val="004E3BC0"/>
    <w:rsid w:val="004E3CA4"/>
    <w:rsid w:val="004E6657"/>
    <w:rsid w:val="004E6C8F"/>
    <w:rsid w:val="004F02B9"/>
    <w:rsid w:val="004F7B07"/>
    <w:rsid w:val="005004CA"/>
    <w:rsid w:val="005007A9"/>
    <w:rsid w:val="005027AF"/>
    <w:rsid w:val="005040D7"/>
    <w:rsid w:val="00513749"/>
    <w:rsid w:val="00515DF5"/>
    <w:rsid w:val="005245A1"/>
    <w:rsid w:val="005245BC"/>
    <w:rsid w:val="00526E1C"/>
    <w:rsid w:val="00531C86"/>
    <w:rsid w:val="00532B52"/>
    <w:rsid w:val="00536DB1"/>
    <w:rsid w:val="00541068"/>
    <w:rsid w:val="00545376"/>
    <w:rsid w:val="005500B6"/>
    <w:rsid w:val="00552029"/>
    <w:rsid w:val="00552329"/>
    <w:rsid w:val="005544E4"/>
    <w:rsid w:val="005566F6"/>
    <w:rsid w:val="00557035"/>
    <w:rsid w:val="00563366"/>
    <w:rsid w:val="0056670B"/>
    <w:rsid w:val="005672D1"/>
    <w:rsid w:val="00567C22"/>
    <w:rsid w:val="00571BB0"/>
    <w:rsid w:val="00572A22"/>
    <w:rsid w:val="00573BFE"/>
    <w:rsid w:val="00575AFD"/>
    <w:rsid w:val="0057628B"/>
    <w:rsid w:val="00576C08"/>
    <w:rsid w:val="00576DCB"/>
    <w:rsid w:val="00577E20"/>
    <w:rsid w:val="00577E5A"/>
    <w:rsid w:val="00582934"/>
    <w:rsid w:val="0059511B"/>
    <w:rsid w:val="005A4FCC"/>
    <w:rsid w:val="005B0E1B"/>
    <w:rsid w:val="005B3563"/>
    <w:rsid w:val="005B4B10"/>
    <w:rsid w:val="005C3B25"/>
    <w:rsid w:val="005C3CCA"/>
    <w:rsid w:val="005C61C8"/>
    <w:rsid w:val="005D2148"/>
    <w:rsid w:val="005D678F"/>
    <w:rsid w:val="005E0499"/>
    <w:rsid w:val="005E2D83"/>
    <w:rsid w:val="005E4D1C"/>
    <w:rsid w:val="005E5249"/>
    <w:rsid w:val="005E5A07"/>
    <w:rsid w:val="005E6F28"/>
    <w:rsid w:val="005F15A1"/>
    <w:rsid w:val="005F5856"/>
    <w:rsid w:val="005F77BD"/>
    <w:rsid w:val="00600557"/>
    <w:rsid w:val="006038FA"/>
    <w:rsid w:val="00605C18"/>
    <w:rsid w:val="006106CA"/>
    <w:rsid w:val="00611290"/>
    <w:rsid w:val="00614604"/>
    <w:rsid w:val="00616CDA"/>
    <w:rsid w:val="00617EDB"/>
    <w:rsid w:val="00624070"/>
    <w:rsid w:val="0062662D"/>
    <w:rsid w:val="006277EA"/>
    <w:rsid w:val="00630F6B"/>
    <w:rsid w:val="00633CD5"/>
    <w:rsid w:val="0064160A"/>
    <w:rsid w:val="006456C9"/>
    <w:rsid w:val="00646AF3"/>
    <w:rsid w:val="00650A89"/>
    <w:rsid w:val="006524E9"/>
    <w:rsid w:val="006526BC"/>
    <w:rsid w:val="00653DDC"/>
    <w:rsid w:val="00654F34"/>
    <w:rsid w:val="006579D6"/>
    <w:rsid w:val="00663855"/>
    <w:rsid w:val="00667FEF"/>
    <w:rsid w:val="00670680"/>
    <w:rsid w:val="00672CBA"/>
    <w:rsid w:val="00674DC4"/>
    <w:rsid w:val="00680672"/>
    <w:rsid w:val="0068144A"/>
    <w:rsid w:val="0068656C"/>
    <w:rsid w:val="006876DB"/>
    <w:rsid w:val="00692015"/>
    <w:rsid w:val="006A13F0"/>
    <w:rsid w:val="006A3F66"/>
    <w:rsid w:val="006B05EE"/>
    <w:rsid w:val="006B2972"/>
    <w:rsid w:val="006B4088"/>
    <w:rsid w:val="006C786A"/>
    <w:rsid w:val="006D039B"/>
    <w:rsid w:val="006D4535"/>
    <w:rsid w:val="006D79A3"/>
    <w:rsid w:val="006E0930"/>
    <w:rsid w:val="006E19B8"/>
    <w:rsid w:val="006E4B7F"/>
    <w:rsid w:val="006E4D6C"/>
    <w:rsid w:val="00706FE1"/>
    <w:rsid w:val="00707D9A"/>
    <w:rsid w:val="0071176B"/>
    <w:rsid w:val="0071230C"/>
    <w:rsid w:val="00712BE5"/>
    <w:rsid w:val="00713D3B"/>
    <w:rsid w:val="00717F9E"/>
    <w:rsid w:val="00720735"/>
    <w:rsid w:val="007240BA"/>
    <w:rsid w:val="007244A8"/>
    <w:rsid w:val="00725BF9"/>
    <w:rsid w:val="0072790A"/>
    <w:rsid w:val="007308E2"/>
    <w:rsid w:val="00730C23"/>
    <w:rsid w:val="00737A37"/>
    <w:rsid w:val="007442D9"/>
    <w:rsid w:val="0074493B"/>
    <w:rsid w:val="00745724"/>
    <w:rsid w:val="007503F3"/>
    <w:rsid w:val="007652D2"/>
    <w:rsid w:val="00773BB4"/>
    <w:rsid w:val="007744FE"/>
    <w:rsid w:val="007804AC"/>
    <w:rsid w:val="00782239"/>
    <w:rsid w:val="00787C92"/>
    <w:rsid w:val="00790433"/>
    <w:rsid w:val="00791787"/>
    <w:rsid w:val="0079242D"/>
    <w:rsid w:val="007A0ADB"/>
    <w:rsid w:val="007A7C1F"/>
    <w:rsid w:val="007B10A1"/>
    <w:rsid w:val="007B3A26"/>
    <w:rsid w:val="007C3028"/>
    <w:rsid w:val="007C5F9B"/>
    <w:rsid w:val="007D2B85"/>
    <w:rsid w:val="007D6C4A"/>
    <w:rsid w:val="007E057C"/>
    <w:rsid w:val="007E2BDE"/>
    <w:rsid w:val="007E456F"/>
    <w:rsid w:val="007E60E5"/>
    <w:rsid w:val="007F1180"/>
    <w:rsid w:val="007F4799"/>
    <w:rsid w:val="0080272A"/>
    <w:rsid w:val="00803E3C"/>
    <w:rsid w:val="00804C84"/>
    <w:rsid w:val="00805E9E"/>
    <w:rsid w:val="00811899"/>
    <w:rsid w:val="008156D8"/>
    <w:rsid w:val="00815EE3"/>
    <w:rsid w:val="008167E2"/>
    <w:rsid w:val="008229D5"/>
    <w:rsid w:val="00826C4A"/>
    <w:rsid w:val="00830463"/>
    <w:rsid w:val="008323D3"/>
    <w:rsid w:val="0083570B"/>
    <w:rsid w:val="00840508"/>
    <w:rsid w:val="008427CD"/>
    <w:rsid w:val="00842E74"/>
    <w:rsid w:val="00847223"/>
    <w:rsid w:val="0084751B"/>
    <w:rsid w:val="00850727"/>
    <w:rsid w:val="00850E56"/>
    <w:rsid w:val="008558FE"/>
    <w:rsid w:val="0086111B"/>
    <w:rsid w:val="008613E0"/>
    <w:rsid w:val="00861FEE"/>
    <w:rsid w:val="0086299F"/>
    <w:rsid w:val="00863936"/>
    <w:rsid w:val="008649F6"/>
    <w:rsid w:val="008669AB"/>
    <w:rsid w:val="00866ADC"/>
    <w:rsid w:val="00873B5E"/>
    <w:rsid w:val="0087576B"/>
    <w:rsid w:val="008762E6"/>
    <w:rsid w:val="00881ECA"/>
    <w:rsid w:val="00883309"/>
    <w:rsid w:val="00885694"/>
    <w:rsid w:val="00885A50"/>
    <w:rsid w:val="008904CF"/>
    <w:rsid w:val="00891EBA"/>
    <w:rsid w:val="008A438B"/>
    <w:rsid w:val="008A449B"/>
    <w:rsid w:val="008A73D6"/>
    <w:rsid w:val="008B3988"/>
    <w:rsid w:val="008B6D7A"/>
    <w:rsid w:val="008B6ED1"/>
    <w:rsid w:val="008C15D2"/>
    <w:rsid w:val="008C3E82"/>
    <w:rsid w:val="008C5571"/>
    <w:rsid w:val="008C5613"/>
    <w:rsid w:val="008C6864"/>
    <w:rsid w:val="008D0583"/>
    <w:rsid w:val="008D0772"/>
    <w:rsid w:val="008D12B5"/>
    <w:rsid w:val="008D401C"/>
    <w:rsid w:val="008D53E8"/>
    <w:rsid w:val="008D6D38"/>
    <w:rsid w:val="008E0F78"/>
    <w:rsid w:val="008E1DB6"/>
    <w:rsid w:val="008E4033"/>
    <w:rsid w:val="008E6F4C"/>
    <w:rsid w:val="008E7C9B"/>
    <w:rsid w:val="008E7ED1"/>
    <w:rsid w:val="008F05EC"/>
    <w:rsid w:val="008F0E6E"/>
    <w:rsid w:val="008F16EB"/>
    <w:rsid w:val="008F1E32"/>
    <w:rsid w:val="008F38FE"/>
    <w:rsid w:val="008F3A9D"/>
    <w:rsid w:val="008F591F"/>
    <w:rsid w:val="008F5D44"/>
    <w:rsid w:val="00901F5A"/>
    <w:rsid w:val="0090324F"/>
    <w:rsid w:val="00907CF1"/>
    <w:rsid w:val="0091100A"/>
    <w:rsid w:val="00913D45"/>
    <w:rsid w:val="0091446C"/>
    <w:rsid w:val="00917EFA"/>
    <w:rsid w:val="0092384F"/>
    <w:rsid w:val="009244DA"/>
    <w:rsid w:val="00926AB8"/>
    <w:rsid w:val="0093354D"/>
    <w:rsid w:val="00941108"/>
    <w:rsid w:val="00941AFA"/>
    <w:rsid w:val="00943B72"/>
    <w:rsid w:val="00944972"/>
    <w:rsid w:val="009477FC"/>
    <w:rsid w:val="009558C2"/>
    <w:rsid w:val="00963365"/>
    <w:rsid w:val="0096622D"/>
    <w:rsid w:val="00972B50"/>
    <w:rsid w:val="009736B3"/>
    <w:rsid w:val="00976465"/>
    <w:rsid w:val="00982400"/>
    <w:rsid w:val="00983FE0"/>
    <w:rsid w:val="00985107"/>
    <w:rsid w:val="009852A8"/>
    <w:rsid w:val="00992F6E"/>
    <w:rsid w:val="00993938"/>
    <w:rsid w:val="0099476A"/>
    <w:rsid w:val="009A15B9"/>
    <w:rsid w:val="009A3860"/>
    <w:rsid w:val="009A400F"/>
    <w:rsid w:val="009A54DF"/>
    <w:rsid w:val="009A5899"/>
    <w:rsid w:val="009A7738"/>
    <w:rsid w:val="009B186B"/>
    <w:rsid w:val="009B43F3"/>
    <w:rsid w:val="009B6D82"/>
    <w:rsid w:val="009C145A"/>
    <w:rsid w:val="009C6635"/>
    <w:rsid w:val="009D0DA2"/>
    <w:rsid w:val="009D1990"/>
    <w:rsid w:val="009D2280"/>
    <w:rsid w:val="009E2B5C"/>
    <w:rsid w:val="009E3AAF"/>
    <w:rsid w:val="009E6F54"/>
    <w:rsid w:val="00A01FFF"/>
    <w:rsid w:val="00A053D3"/>
    <w:rsid w:val="00A06614"/>
    <w:rsid w:val="00A1548B"/>
    <w:rsid w:val="00A26E76"/>
    <w:rsid w:val="00A304EB"/>
    <w:rsid w:val="00A35B78"/>
    <w:rsid w:val="00A36281"/>
    <w:rsid w:val="00A37730"/>
    <w:rsid w:val="00A37A47"/>
    <w:rsid w:val="00A41D82"/>
    <w:rsid w:val="00A436DE"/>
    <w:rsid w:val="00A439BB"/>
    <w:rsid w:val="00A46380"/>
    <w:rsid w:val="00A46D44"/>
    <w:rsid w:val="00A60958"/>
    <w:rsid w:val="00A62959"/>
    <w:rsid w:val="00A62A60"/>
    <w:rsid w:val="00A6378E"/>
    <w:rsid w:val="00A64865"/>
    <w:rsid w:val="00A67E3E"/>
    <w:rsid w:val="00A74873"/>
    <w:rsid w:val="00A75333"/>
    <w:rsid w:val="00A75C41"/>
    <w:rsid w:val="00A80F84"/>
    <w:rsid w:val="00A81A24"/>
    <w:rsid w:val="00A82FE7"/>
    <w:rsid w:val="00A833E6"/>
    <w:rsid w:val="00A9038B"/>
    <w:rsid w:val="00A94E9A"/>
    <w:rsid w:val="00A96215"/>
    <w:rsid w:val="00A97566"/>
    <w:rsid w:val="00AA24D6"/>
    <w:rsid w:val="00AA37C5"/>
    <w:rsid w:val="00AA4990"/>
    <w:rsid w:val="00AB108D"/>
    <w:rsid w:val="00AB316F"/>
    <w:rsid w:val="00AC4674"/>
    <w:rsid w:val="00AC5E4F"/>
    <w:rsid w:val="00AC68EF"/>
    <w:rsid w:val="00AD188F"/>
    <w:rsid w:val="00AD1A50"/>
    <w:rsid w:val="00AD304E"/>
    <w:rsid w:val="00AD3071"/>
    <w:rsid w:val="00AD670E"/>
    <w:rsid w:val="00AD6BF3"/>
    <w:rsid w:val="00AD6C6D"/>
    <w:rsid w:val="00AE30E0"/>
    <w:rsid w:val="00AF15C0"/>
    <w:rsid w:val="00AF15C9"/>
    <w:rsid w:val="00AF20BD"/>
    <w:rsid w:val="00AF6472"/>
    <w:rsid w:val="00AF746C"/>
    <w:rsid w:val="00AF75D8"/>
    <w:rsid w:val="00AF7A8A"/>
    <w:rsid w:val="00B0220C"/>
    <w:rsid w:val="00B05E26"/>
    <w:rsid w:val="00B07530"/>
    <w:rsid w:val="00B104FB"/>
    <w:rsid w:val="00B10BA7"/>
    <w:rsid w:val="00B136CC"/>
    <w:rsid w:val="00B17E5F"/>
    <w:rsid w:val="00B20955"/>
    <w:rsid w:val="00B301DB"/>
    <w:rsid w:val="00B34324"/>
    <w:rsid w:val="00B36DEF"/>
    <w:rsid w:val="00B413DC"/>
    <w:rsid w:val="00B42645"/>
    <w:rsid w:val="00B43525"/>
    <w:rsid w:val="00B441F1"/>
    <w:rsid w:val="00B550ED"/>
    <w:rsid w:val="00B6310F"/>
    <w:rsid w:val="00B6645B"/>
    <w:rsid w:val="00B669A1"/>
    <w:rsid w:val="00B678E6"/>
    <w:rsid w:val="00B70522"/>
    <w:rsid w:val="00B71C2D"/>
    <w:rsid w:val="00B72677"/>
    <w:rsid w:val="00B830FB"/>
    <w:rsid w:val="00B840BE"/>
    <w:rsid w:val="00B84A80"/>
    <w:rsid w:val="00B8551B"/>
    <w:rsid w:val="00B86F86"/>
    <w:rsid w:val="00B9141E"/>
    <w:rsid w:val="00B91A4D"/>
    <w:rsid w:val="00B94BB7"/>
    <w:rsid w:val="00B96568"/>
    <w:rsid w:val="00BA2BD1"/>
    <w:rsid w:val="00BA2EFE"/>
    <w:rsid w:val="00BA4EB8"/>
    <w:rsid w:val="00BA63EF"/>
    <w:rsid w:val="00BB01AB"/>
    <w:rsid w:val="00BB0EC3"/>
    <w:rsid w:val="00BB2347"/>
    <w:rsid w:val="00BC06E3"/>
    <w:rsid w:val="00BC4E6F"/>
    <w:rsid w:val="00BC5BE5"/>
    <w:rsid w:val="00BC6718"/>
    <w:rsid w:val="00BC6C98"/>
    <w:rsid w:val="00BD4551"/>
    <w:rsid w:val="00BD58A0"/>
    <w:rsid w:val="00BD6983"/>
    <w:rsid w:val="00BD7037"/>
    <w:rsid w:val="00BE2ADD"/>
    <w:rsid w:val="00BE3CEE"/>
    <w:rsid w:val="00BE57B9"/>
    <w:rsid w:val="00BE581D"/>
    <w:rsid w:val="00BF0220"/>
    <w:rsid w:val="00BF4EF5"/>
    <w:rsid w:val="00BF53DE"/>
    <w:rsid w:val="00BF6209"/>
    <w:rsid w:val="00C0011C"/>
    <w:rsid w:val="00C05DCD"/>
    <w:rsid w:val="00C0781C"/>
    <w:rsid w:val="00C16D50"/>
    <w:rsid w:val="00C17D46"/>
    <w:rsid w:val="00C2216F"/>
    <w:rsid w:val="00C228E3"/>
    <w:rsid w:val="00C23171"/>
    <w:rsid w:val="00C24A6A"/>
    <w:rsid w:val="00C25EF8"/>
    <w:rsid w:val="00C25F0B"/>
    <w:rsid w:val="00C304F6"/>
    <w:rsid w:val="00C311FE"/>
    <w:rsid w:val="00C41352"/>
    <w:rsid w:val="00C4148C"/>
    <w:rsid w:val="00C41BBB"/>
    <w:rsid w:val="00C42C54"/>
    <w:rsid w:val="00C43911"/>
    <w:rsid w:val="00C44C16"/>
    <w:rsid w:val="00C465DC"/>
    <w:rsid w:val="00C54D9B"/>
    <w:rsid w:val="00C77B03"/>
    <w:rsid w:val="00C80DB5"/>
    <w:rsid w:val="00C81013"/>
    <w:rsid w:val="00C821DF"/>
    <w:rsid w:val="00C83150"/>
    <w:rsid w:val="00C836F5"/>
    <w:rsid w:val="00C837B6"/>
    <w:rsid w:val="00C90013"/>
    <w:rsid w:val="00C92CD2"/>
    <w:rsid w:val="00C9325A"/>
    <w:rsid w:val="00C93DAF"/>
    <w:rsid w:val="00C93E9F"/>
    <w:rsid w:val="00C9450F"/>
    <w:rsid w:val="00C959ED"/>
    <w:rsid w:val="00C96187"/>
    <w:rsid w:val="00C96809"/>
    <w:rsid w:val="00CA031F"/>
    <w:rsid w:val="00CA08CE"/>
    <w:rsid w:val="00CA5368"/>
    <w:rsid w:val="00CA643B"/>
    <w:rsid w:val="00CA6839"/>
    <w:rsid w:val="00CA6F57"/>
    <w:rsid w:val="00CB31A9"/>
    <w:rsid w:val="00CB6F1F"/>
    <w:rsid w:val="00CB7E97"/>
    <w:rsid w:val="00CC004B"/>
    <w:rsid w:val="00CC0C08"/>
    <w:rsid w:val="00CC671E"/>
    <w:rsid w:val="00CD1821"/>
    <w:rsid w:val="00CD1DFD"/>
    <w:rsid w:val="00CD2587"/>
    <w:rsid w:val="00CD5AB7"/>
    <w:rsid w:val="00CD67BA"/>
    <w:rsid w:val="00CE1C90"/>
    <w:rsid w:val="00CF0D7B"/>
    <w:rsid w:val="00CF373B"/>
    <w:rsid w:val="00CF4E8F"/>
    <w:rsid w:val="00CF621D"/>
    <w:rsid w:val="00D10094"/>
    <w:rsid w:val="00D11A07"/>
    <w:rsid w:val="00D24259"/>
    <w:rsid w:val="00D2532A"/>
    <w:rsid w:val="00D265C1"/>
    <w:rsid w:val="00D372AD"/>
    <w:rsid w:val="00D42830"/>
    <w:rsid w:val="00D458C9"/>
    <w:rsid w:val="00D46967"/>
    <w:rsid w:val="00D501A8"/>
    <w:rsid w:val="00D539E8"/>
    <w:rsid w:val="00D56418"/>
    <w:rsid w:val="00D6297E"/>
    <w:rsid w:val="00D6313E"/>
    <w:rsid w:val="00D6616A"/>
    <w:rsid w:val="00D70AA5"/>
    <w:rsid w:val="00D714D7"/>
    <w:rsid w:val="00D72F33"/>
    <w:rsid w:val="00D852C1"/>
    <w:rsid w:val="00D87137"/>
    <w:rsid w:val="00D902BA"/>
    <w:rsid w:val="00D9072B"/>
    <w:rsid w:val="00D928E6"/>
    <w:rsid w:val="00D9517C"/>
    <w:rsid w:val="00D97767"/>
    <w:rsid w:val="00DA6447"/>
    <w:rsid w:val="00DB0006"/>
    <w:rsid w:val="00DB44B6"/>
    <w:rsid w:val="00DB654F"/>
    <w:rsid w:val="00DC3311"/>
    <w:rsid w:val="00DC39D6"/>
    <w:rsid w:val="00DD2119"/>
    <w:rsid w:val="00DE415F"/>
    <w:rsid w:val="00DE5597"/>
    <w:rsid w:val="00DE698D"/>
    <w:rsid w:val="00DE69C9"/>
    <w:rsid w:val="00DE7DD7"/>
    <w:rsid w:val="00DF1E0F"/>
    <w:rsid w:val="00DF73B0"/>
    <w:rsid w:val="00E03B46"/>
    <w:rsid w:val="00E061FF"/>
    <w:rsid w:val="00E13199"/>
    <w:rsid w:val="00E131F9"/>
    <w:rsid w:val="00E16C93"/>
    <w:rsid w:val="00E16F03"/>
    <w:rsid w:val="00E23FCC"/>
    <w:rsid w:val="00E240F5"/>
    <w:rsid w:val="00E305B0"/>
    <w:rsid w:val="00E3071A"/>
    <w:rsid w:val="00E31BD2"/>
    <w:rsid w:val="00E34571"/>
    <w:rsid w:val="00E50413"/>
    <w:rsid w:val="00E52821"/>
    <w:rsid w:val="00E53D7B"/>
    <w:rsid w:val="00E54E68"/>
    <w:rsid w:val="00E567B2"/>
    <w:rsid w:val="00E56EBA"/>
    <w:rsid w:val="00E6105B"/>
    <w:rsid w:val="00E61226"/>
    <w:rsid w:val="00E61547"/>
    <w:rsid w:val="00E61AEB"/>
    <w:rsid w:val="00E61CA0"/>
    <w:rsid w:val="00E62246"/>
    <w:rsid w:val="00E65AF7"/>
    <w:rsid w:val="00E73CB5"/>
    <w:rsid w:val="00E74AAD"/>
    <w:rsid w:val="00E762B5"/>
    <w:rsid w:val="00E8482F"/>
    <w:rsid w:val="00E85C0B"/>
    <w:rsid w:val="00E91236"/>
    <w:rsid w:val="00E91AB3"/>
    <w:rsid w:val="00E934D6"/>
    <w:rsid w:val="00E93F35"/>
    <w:rsid w:val="00EA1A5C"/>
    <w:rsid w:val="00EA5CC4"/>
    <w:rsid w:val="00EA7CCA"/>
    <w:rsid w:val="00EB21AC"/>
    <w:rsid w:val="00EB6835"/>
    <w:rsid w:val="00EC5302"/>
    <w:rsid w:val="00EC56C0"/>
    <w:rsid w:val="00EC7D5C"/>
    <w:rsid w:val="00ED2E9D"/>
    <w:rsid w:val="00ED55C1"/>
    <w:rsid w:val="00ED5AD2"/>
    <w:rsid w:val="00ED6152"/>
    <w:rsid w:val="00ED647D"/>
    <w:rsid w:val="00ED723D"/>
    <w:rsid w:val="00EE051B"/>
    <w:rsid w:val="00EE0C97"/>
    <w:rsid w:val="00EE265A"/>
    <w:rsid w:val="00EE346D"/>
    <w:rsid w:val="00EE621D"/>
    <w:rsid w:val="00EE6EAF"/>
    <w:rsid w:val="00EF2C85"/>
    <w:rsid w:val="00EF5F01"/>
    <w:rsid w:val="00EF7CE0"/>
    <w:rsid w:val="00F00D2D"/>
    <w:rsid w:val="00F020BE"/>
    <w:rsid w:val="00F02A03"/>
    <w:rsid w:val="00F07991"/>
    <w:rsid w:val="00F11F66"/>
    <w:rsid w:val="00F125DB"/>
    <w:rsid w:val="00F14A9C"/>
    <w:rsid w:val="00F217B7"/>
    <w:rsid w:val="00F221E7"/>
    <w:rsid w:val="00F34E87"/>
    <w:rsid w:val="00F52A4C"/>
    <w:rsid w:val="00F53937"/>
    <w:rsid w:val="00F544FF"/>
    <w:rsid w:val="00F55C08"/>
    <w:rsid w:val="00F56263"/>
    <w:rsid w:val="00F60651"/>
    <w:rsid w:val="00F62F1E"/>
    <w:rsid w:val="00F6344A"/>
    <w:rsid w:val="00F642C7"/>
    <w:rsid w:val="00F653F3"/>
    <w:rsid w:val="00F71E8F"/>
    <w:rsid w:val="00F72B17"/>
    <w:rsid w:val="00F731D8"/>
    <w:rsid w:val="00F745BB"/>
    <w:rsid w:val="00F74BCF"/>
    <w:rsid w:val="00F84A2D"/>
    <w:rsid w:val="00F87BD5"/>
    <w:rsid w:val="00F9389E"/>
    <w:rsid w:val="00F95D45"/>
    <w:rsid w:val="00F9609D"/>
    <w:rsid w:val="00FA002F"/>
    <w:rsid w:val="00FA1A50"/>
    <w:rsid w:val="00FA62B4"/>
    <w:rsid w:val="00FA7889"/>
    <w:rsid w:val="00FB0F55"/>
    <w:rsid w:val="00FB1099"/>
    <w:rsid w:val="00FB3831"/>
    <w:rsid w:val="00FB7821"/>
    <w:rsid w:val="00FC5E2F"/>
    <w:rsid w:val="00FD09A5"/>
    <w:rsid w:val="00FD286B"/>
    <w:rsid w:val="00FD4C63"/>
    <w:rsid w:val="00FD70A9"/>
    <w:rsid w:val="00FD7740"/>
    <w:rsid w:val="00FE07C0"/>
    <w:rsid w:val="00FE1321"/>
    <w:rsid w:val="00FE58D0"/>
    <w:rsid w:val="00FE5FF1"/>
    <w:rsid w:val="00FE64ED"/>
    <w:rsid w:val="00FE70E2"/>
    <w:rsid w:val="00FE7DDF"/>
    <w:rsid w:val="00FF17FE"/>
    <w:rsid w:val="00FF33B9"/>
    <w:rsid w:val="00FF4213"/>
    <w:rsid w:val="00FF5E2F"/>
    <w:rsid w:val="00FF712D"/>
    <w:rsid w:val="00FF75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6789"/>
  <w15:chartTrackingRefBased/>
  <w15:docId w15:val="{BC5A5A56-3B16-443F-84F1-8DDB6828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0C"/>
    <w:pPr>
      <w:ind w:left="720"/>
      <w:contextualSpacing/>
    </w:pPr>
  </w:style>
  <w:style w:type="paragraph" w:customStyle="1" w:styleId="pb-2">
    <w:name w:val="pb-2"/>
    <w:basedOn w:val="Normal"/>
    <w:rsid w:val="008762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8762E6"/>
  </w:style>
  <w:style w:type="paragraph" w:styleId="Header">
    <w:name w:val="header"/>
    <w:basedOn w:val="Normal"/>
    <w:link w:val="HeaderChar"/>
    <w:uiPriority w:val="99"/>
    <w:unhideWhenUsed/>
    <w:rsid w:val="008762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2E6"/>
  </w:style>
  <w:style w:type="paragraph" w:styleId="Footer">
    <w:name w:val="footer"/>
    <w:basedOn w:val="Normal"/>
    <w:link w:val="FooterChar"/>
    <w:uiPriority w:val="99"/>
    <w:unhideWhenUsed/>
    <w:rsid w:val="00876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2E6"/>
  </w:style>
  <w:style w:type="character" w:styleId="CommentReference">
    <w:name w:val="annotation reference"/>
    <w:basedOn w:val="DefaultParagraphFont"/>
    <w:uiPriority w:val="99"/>
    <w:semiHidden/>
    <w:unhideWhenUsed/>
    <w:rsid w:val="00985107"/>
    <w:rPr>
      <w:sz w:val="16"/>
      <w:szCs w:val="16"/>
    </w:rPr>
  </w:style>
  <w:style w:type="paragraph" w:styleId="CommentText">
    <w:name w:val="annotation text"/>
    <w:basedOn w:val="Normal"/>
    <w:link w:val="CommentTextChar"/>
    <w:uiPriority w:val="99"/>
    <w:semiHidden/>
    <w:unhideWhenUsed/>
    <w:rsid w:val="00985107"/>
    <w:pPr>
      <w:spacing w:line="240" w:lineRule="auto"/>
    </w:pPr>
    <w:rPr>
      <w:sz w:val="20"/>
      <w:szCs w:val="20"/>
    </w:rPr>
  </w:style>
  <w:style w:type="character" w:customStyle="1" w:styleId="CommentTextChar">
    <w:name w:val="Comment Text Char"/>
    <w:basedOn w:val="DefaultParagraphFont"/>
    <w:link w:val="CommentText"/>
    <w:uiPriority w:val="99"/>
    <w:semiHidden/>
    <w:rsid w:val="00985107"/>
    <w:rPr>
      <w:sz w:val="20"/>
      <w:szCs w:val="20"/>
    </w:rPr>
  </w:style>
  <w:style w:type="paragraph" w:styleId="BalloonText">
    <w:name w:val="Balloon Text"/>
    <w:basedOn w:val="Normal"/>
    <w:link w:val="BalloonTextChar"/>
    <w:uiPriority w:val="99"/>
    <w:semiHidden/>
    <w:unhideWhenUsed/>
    <w:rsid w:val="009851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10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7360"/>
    <w:rPr>
      <w:b/>
      <w:bCs/>
    </w:rPr>
  </w:style>
  <w:style w:type="character" w:customStyle="1" w:styleId="CommentSubjectChar">
    <w:name w:val="Comment Subject Char"/>
    <w:basedOn w:val="CommentTextChar"/>
    <w:link w:val="CommentSubject"/>
    <w:uiPriority w:val="99"/>
    <w:semiHidden/>
    <w:rsid w:val="000E7360"/>
    <w:rPr>
      <w:b/>
      <w:bCs/>
      <w:sz w:val="20"/>
      <w:szCs w:val="20"/>
    </w:rPr>
  </w:style>
  <w:style w:type="paragraph" w:styleId="Revision">
    <w:name w:val="Revision"/>
    <w:hidden/>
    <w:uiPriority w:val="99"/>
    <w:semiHidden/>
    <w:rsid w:val="00FE64ED"/>
    <w:pPr>
      <w:spacing w:after="0" w:line="240" w:lineRule="auto"/>
    </w:pPr>
  </w:style>
  <w:style w:type="paragraph" w:styleId="Title">
    <w:name w:val="Title"/>
    <w:basedOn w:val="Normal"/>
    <w:next w:val="Normal"/>
    <w:link w:val="TitleChar"/>
    <w:uiPriority w:val="10"/>
    <w:qFormat/>
    <w:rsid w:val="00FE64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4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98">
      <w:bodyDiv w:val="1"/>
      <w:marLeft w:val="0"/>
      <w:marRight w:val="0"/>
      <w:marTop w:val="0"/>
      <w:marBottom w:val="0"/>
      <w:divBdr>
        <w:top w:val="none" w:sz="0" w:space="0" w:color="auto"/>
        <w:left w:val="none" w:sz="0" w:space="0" w:color="auto"/>
        <w:bottom w:val="none" w:sz="0" w:space="0" w:color="auto"/>
        <w:right w:val="none" w:sz="0" w:space="0" w:color="auto"/>
      </w:divBdr>
    </w:div>
    <w:div w:id="313994855">
      <w:bodyDiv w:val="1"/>
      <w:marLeft w:val="0"/>
      <w:marRight w:val="0"/>
      <w:marTop w:val="0"/>
      <w:marBottom w:val="0"/>
      <w:divBdr>
        <w:top w:val="none" w:sz="0" w:space="0" w:color="auto"/>
        <w:left w:val="none" w:sz="0" w:space="0" w:color="auto"/>
        <w:bottom w:val="none" w:sz="0" w:space="0" w:color="auto"/>
        <w:right w:val="none" w:sz="0" w:space="0" w:color="auto"/>
      </w:divBdr>
    </w:div>
    <w:div w:id="610867674">
      <w:bodyDiv w:val="1"/>
      <w:marLeft w:val="0"/>
      <w:marRight w:val="0"/>
      <w:marTop w:val="0"/>
      <w:marBottom w:val="0"/>
      <w:divBdr>
        <w:top w:val="none" w:sz="0" w:space="0" w:color="auto"/>
        <w:left w:val="none" w:sz="0" w:space="0" w:color="auto"/>
        <w:bottom w:val="none" w:sz="0" w:space="0" w:color="auto"/>
        <w:right w:val="none" w:sz="0" w:space="0" w:color="auto"/>
      </w:divBdr>
    </w:div>
    <w:div w:id="746613692">
      <w:bodyDiv w:val="1"/>
      <w:marLeft w:val="0"/>
      <w:marRight w:val="0"/>
      <w:marTop w:val="0"/>
      <w:marBottom w:val="0"/>
      <w:divBdr>
        <w:top w:val="none" w:sz="0" w:space="0" w:color="auto"/>
        <w:left w:val="none" w:sz="0" w:space="0" w:color="auto"/>
        <w:bottom w:val="none" w:sz="0" w:space="0" w:color="auto"/>
        <w:right w:val="none" w:sz="0" w:space="0" w:color="auto"/>
      </w:divBdr>
    </w:div>
    <w:div w:id="1015302988">
      <w:bodyDiv w:val="1"/>
      <w:marLeft w:val="0"/>
      <w:marRight w:val="0"/>
      <w:marTop w:val="0"/>
      <w:marBottom w:val="0"/>
      <w:divBdr>
        <w:top w:val="none" w:sz="0" w:space="0" w:color="auto"/>
        <w:left w:val="none" w:sz="0" w:space="0" w:color="auto"/>
        <w:bottom w:val="none" w:sz="0" w:space="0" w:color="auto"/>
        <w:right w:val="none" w:sz="0" w:space="0" w:color="auto"/>
      </w:divBdr>
    </w:div>
    <w:div w:id="1109932543">
      <w:bodyDiv w:val="1"/>
      <w:marLeft w:val="0"/>
      <w:marRight w:val="0"/>
      <w:marTop w:val="0"/>
      <w:marBottom w:val="0"/>
      <w:divBdr>
        <w:top w:val="none" w:sz="0" w:space="0" w:color="auto"/>
        <w:left w:val="none" w:sz="0" w:space="0" w:color="auto"/>
        <w:bottom w:val="none" w:sz="0" w:space="0" w:color="auto"/>
        <w:right w:val="none" w:sz="0" w:space="0" w:color="auto"/>
      </w:divBdr>
    </w:div>
    <w:div w:id="1215239036">
      <w:bodyDiv w:val="1"/>
      <w:marLeft w:val="0"/>
      <w:marRight w:val="0"/>
      <w:marTop w:val="0"/>
      <w:marBottom w:val="0"/>
      <w:divBdr>
        <w:top w:val="none" w:sz="0" w:space="0" w:color="auto"/>
        <w:left w:val="none" w:sz="0" w:space="0" w:color="auto"/>
        <w:bottom w:val="none" w:sz="0" w:space="0" w:color="auto"/>
        <w:right w:val="none" w:sz="0" w:space="0" w:color="auto"/>
      </w:divBdr>
    </w:div>
    <w:div w:id="1311404298">
      <w:bodyDiv w:val="1"/>
      <w:marLeft w:val="0"/>
      <w:marRight w:val="0"/>
      <w:marTop w:val="0"/>
      <w:marBottom w:val="0"/>
      <w:divBdr>
        <w:top w:val="none" w:sz="0" w:space="0" w:color="auto"/>
        <w:left w:val="none" w:sz="0" w:space="0" w:color="auto"/>
        <w:bottom w:val="none" w:sz="0" w:space="0" w:color="auto"/>
        <w:right w:val="none" w:sz="0" w:space="0" w:color="auto"/>
      </w:divBdr>
      <w:divsChild>
        <w:div w:id="2040082617">
          <w:marLeft w:val="0"/>
          <w:marRight w:val="0"/>
          <w:marTop w:val="0"/>
          <w:marBottom w:val="0"/>
          <w:divBdr>
            <w:top w:val="none" w:sz="0" w:space="0" w:color="auto"/>
            <w:left w:val="none" w:sz="0" w:space="0" w:color="auto"/>
            <w:bottom w:val="none" w:sz="0" w:space="0" w:color="auto"/>
            <w:right w:val="none" w:sz="0" w:space="0" w:color="auto"/>
          </w:divBdr>
        </w:div>
      </w:divsChild>
    </w:div>
    <w:div w:id="1379237447">
      <w:bodyDiv w:val="1"/>
      <w:marLeft w:val="0"/>
      <w:marRight w:val="0"/>
      <w:marTop w:val="0"/>
      <w:marBottom w:val="0"/>
      <w:divBdr>
        <w:top w:val="none" w:sz="0" w:space="0" w:color="auto"/>
        <w:left w:val="none" w:sz="0" w:space="0" w:color="auto"/>
        <w:bottom w:val="none" w:sz="0" w:space="0" w:color="auto"/>
        <w:right w:val="none" w:sz="0" w:space="0" w:color="auto"/>
      </w:divBdr>
    </w:div>
    <w:div w:id="2028560986">
      <w:bodyDiv w:val="1"/>
      <w:marLeft w:val="0"/>
      <w:marRight w:val="0"/>
      <w:marTop w:val="0"/>
      <w:marBottom w:val="0"/>
      <w:divBdr>
        <w:top w:val="none" w:sz="0" w:space="0" w:color="auto"/>
        <w:left w:val="none" w:sz="0" w:space="0" w:color="auto"/>
        <w:bottom w:val="none" w:sz="0" w:space="0" w:color="auto"/>
        <w:right w:val="none" w:sz="0" w:space="0" w:color="auto"/>
      </w:divBdr>
      <w:divsChild>
        <w:div w:id="325743517">
          <w:marLeft w:val="0"/>
          <w:marRight w:val="0"/>
          <w:marTop w:val="0"/>
          <w:marBottom w:val="0"/>
          <w:divBdr>
            <w:top w:val="none" w:sz="0" w:space="0" w:color="auto"/>
            <w:left w:val="none" w:sz="0" w:space="0" w:color="auto"/>
            <w:bottom w:val="none" w:sz="0" w:space="0" w:color="auto"/>
            <w:right w:val="none" w:sz="0" w:space="0" w:color="auto"/>
          </w:divBdr>
        </w:div>
      </w:divsChild>
    </w:div>
    <w:div w:id="21185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18630</TotalTime>
  <Pages>5</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Shelly</cp:lastModifiedBy>
  <cp:revision>316</cp:revision>
  <dcterms:created xsi:type="dcterms:W3CDTF">2023-09-17T12:29:00Z</dcterms:created>
  <dcterms:modified xsi:type="dcterms:W3CDTF">2023-10-24T08:13:00Z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id="5Zl7Ngum"/&gt;&lt;style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