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11E63" w14:textId="24C30CED" w:rsidR="0093241E" w:rsidRPr="0093241E" w:rsidRDefault="0093241E" w:rsidP="0093241E">
      <w:pPr>
        <w:spacing w:after="0" w:line="360" w:lineRule="auto"/>
        <w:jc w:val="center"/>
        <w:rPr>
          <w:rFonts w:ascii="Arial" w:hAnsi="Arial" w:cs="Arial"/>
          <w:b/>
          <w:bCs/>
        </w:rPr>
      </w:pPr>
      <w:r w:rsidRPr="0093241E">
        <w:rPr>
          <w:rFonts w:ascii="Arial" w:hAnsi="Arial" w:cs="Arial"/>
          <w:b/>
          <w:bCs/>
        </w:rPr>
        <w:t>Identifying the Neuronal and Molecular Mechanisms Underlying</w:t>
      </w:r>
    </w:p>
    <w:p w14:paraId="3467A64A" w14:textId="01356EF6" w:rsidR="0093241E" w:rsidRPr="0093241E" w:rsidRDefault="0093241E" w:rsidP="0093241E">
      <w:pPr>
        <w:spacing w:after="0" w:line="360" w:lineRule="auto"/>
        <w:jc w:val="center"/>
        <w:rPr>
          <w:rFonts w:ascii="Arial" w:hAnsi="Arial" w:cs="Arial"/>
        </w:rPr>
      </w:pPr>
      <w:r w:rsidRPr="0093241E">
        <w:rPr>
          <w:rFonts w:ascii="Arial" w:hAnsi="Arial" w:cs="Arial"/>
          <w:b/>
          <w:bCs/>
        </w:rPr>
        <w:t>Conditioned Immune Response</w:t>
      </w:r>
      <w:r w:rsidR="004D3E88">
        <w:rPr>
          <w:rFonts w:ascii="Arial" w:hAnsi="Arial" w:cs="Arial"/>
        </w:rPr>
        <w:t xml:space="preserve"> (</w:t>
      </w:r>
      <w:r w:rsidR="00DB4265">
        <w:rPr>
          <w:rFonts w:ascii="Arial" w:hAnsi="Arial" w:cs="Arial"/>
        </w:rPr>
        <w:t xml:space="preserve">Abstract- </w:t>
      </w:r>
      <w:r w:rsidR="004D3E88">
        <w:rPr>
          <w:rFonts w:ascii="Arial" w:hAnsi="Arial" w:cs="Arial"/>
        </w:rPr>
        <w:t>one page)</w:t>
      </w:r>
    </w:p>
    <w:p w14:paraId="735528B2" w14:textId="77777777" w:rsidR="0093241E" w:rsidRDefault="0093241E" w:rsidP="0093241E">
      <w:pPr>
        <w:spacing w:after="0" w:line="360" w:lineRule="auto"/>
        <w:jc w:val="both"/>
        <w:rPr>
          <w:rFonts w:ascii="Arial" w:hAnsi="Arial" w:cs="Arial"/>
        </w:rPr>
      </w:pPr>
      <w:r w:rsidRPr="0093241E">
        <w:rPr>
          <w:rFonts w:ascii="Arial" w:hAnsi="Arial" w:cs="Arial"/>
        </w:rPr>
        <w:tab/>
        <w:t xml:space="preserve">During evolution, both the immune- and the nervous systems independently developed learning and memory capabilities that enable organisms to flourish and thrive in ever-changing and demanding ecosystems. In the cross talk between the two, it is well established that the immune system affects the brain in health and disease situations. Less is known about if and how our mental state, which is defined by our brain, reciprocally affects the immune system. The benefits for such an interaction are obvious. Internal representations of the outside world can predict and prepare the immune system correctly, to appropriately react against different challenges before they occur. This phenomenon has been modelled in a form of conditioning, which pairs sensory information as the conditioned stimulus (e.g. a newly experienced taste) with a drug that activates or represses the immune system, in an associative learning paradigm called conditioned immune response (CIR). CIR was described many years ago and is temporally similar to another long-delayed association between bodily state and taste, known as conditioned taste aversion. We and others have shown that the internal representation of taste and its valance is encoded in the anterior insular cortex. Recently, it was found that the internal representation of two different types of immune response are represented in the posterior insula. We hypothesize here, that the internal representation of CIR is at least in part dependent on the internal reciprocal circuit between the anterior and posterior insula. Very little is known about the structure and function of this proposed circuit. Our preliminary results, which tested one case of CIR that activates the immune system, strongly support our hypothesis.  CIR has two different phenotypic reads: immune response and aversive behavior. We will measure these phenotypes, and with the advantage of our long experience in the field, we will investigate and describe the underlying cellular and molecular mechanisms in the insula. Specifically, we will first identify correlations at the different levels of analysis and later will use different tools to prove or refute causative relationships between the identified mechanisms and immunological and/or behavioral read-outs. Our expected results will reveal for the first time the functional connectivity within the insula, a cortical structure, integrating both interoceptive and sensory information about the world. Moreover, CIR is a fascinating phenomenon that proves that the brain can modify/control immune responses in different directions. Our proposed research will explain how sensory information is associated with immune response and how they are stored as long-term memories with the potential to affect future healthy- or disease states. This will potentially open a window for brain manipulations and treatments that can tune the immune system to better react in future encounters with pathogens. Moreover, it may propose a basic explanation for non-declarative forms of placebo/nocebo effects, which pervades our lives and the biomedical research of every drug one aims to develop. </w:t>
      </w:r>
    </w:p>
    <w:p w14:paraId="3F9B053C" w14:textId="20298161" w:rsidR="0093241E" w:rsidRPr="0093241E" w:rsidRDefault="0093241E" w:rsidP="0093241E">
      <w:pPr>
        <w:spacing w:after="0" w:line="360" w:lineRule="auto"/>
        <w:jc w:val="both"/>
        <w:rPr>
          <w:rFonts w:ascii="Arial" w:hAnsi="Arial" w:cs="Arial"/>
        </w:rPr>
      </w:pPr>
      <w:r w:rsidRPr="0093241E">
        <w:rPr>
          <w:rFonts w:ascii="Arial" w:hAnsi="Arial" w:cs="Arial"/>
        </w:rPr>
        <w:t xml:space="preserve">        </w:t>
      </w:r>
    </w:p>
    <w:p w14:paraId="5E4EF24C" w14:textId="77777777" w:rsidR="00817FD5" w:rsidRDefault="00817FD5" w:rsidP="00483179">
      <w:pPr>
        <w:spacing w:after="0" w:line="360" w:lineRule="auto"/>
        <w:jc w:val="both"/>
        <w:rPr>
          <w:rFonts w:ascii="Arial" w:hAnsi="Arial" w:cs="Arial"/>
          <w:b/>
          <w:bCs/>
          <w:color w:val="4472C4" w:themeColor="accent5"/>
        </w:rPr>
      </w:pPr>
    </w:p>
    <w:p w14:paraId="2841DF82" w14:textId="4DB37E8D" w:rsidR="00817FD5" w:rsidRDefault="00817FD5" w:rsidP="00483179">
      <w:pPr>
        <w:spacing w:after="0" w:line="360" w:lineRule="auto"/>
        <w:jc w:val="both"/>
        <w:rPr>
          <w:rFonts w:ascii="Arial" w:hAnsi="Arial" w:cs="Arial"/>
          <w:b/>
          <w:bCs/>
          <w:color w:val="4472C4" w:themeColor="accent5"/>
        </w:rPr>
      </w:pPr>
      <w:r>
        <w:rPr>
          <w:rFonts w:ascii="Arial" w:hAnsi="Arial" w:cs="Arial"/>
          <w:b/>
          <w:bCs/>
          <w:color w:val="4472C4" w:themeColor="accent5"/>
        </w:rPr>
        <w:t>Main Research proposal 15 pages including fig.</w:t>
      </w:r>
    </w:p>
    <w:p w14:paraId="3EE15E27" w14:textId="16BE9409" w:rsidR="008314FD" w:rsidRPr="00D57DA9" w:rsidRDefault="0099309B" w:rsidP="00483179">
      <w:pPr>
        <w:spacing w:after="0" w:line="360" w:lineRule="auto"/>
        <w:jc w:val="both"/>
        <w:rPr>
          <w:rFonts w:ascii="Arial" w:hAnsi="Arial" w:cs="Arial"/>
          <w:b/>
          <w:bCs/>
          <w:color w:val="4472C4" w:themeColor="accent5"/>
        </w:rPr>
      </w:pPr>
      <w:r w:rsidRPr="00D57DA9">
        <w:rPr>
          <w:rFonts w:ascii="Arial" w:hAnsi="Arial" w:cs="Arial"/>
          <w:b/>
          <w:bCs/>
          <w:color w:val="4472C4" w:themeColor="accent5"/>
        </w:rPr>
        <w:t>Scientific Background</w:t>
      </w:r>
      <w:r w:rsidR="00E711DF" w:rsidRPr="00D57DA9">
        <w:rPr>
          <w:rFonts w:ascii="Arial" w:hAnsi="Arial" w:cs="Arial"/>
          <w:b/>
          <w:bCs/>
          <w:color w:val="4472C4" w:themeColor="accent5"/>
        </w:rPr>
        <w:t xml:space="preserve">. </w:t>
      </w:r>
      <w:r w:rsidRPr="00D57DA9">
        <w:rPr>
          <w:rFonts w:ascii="Arial" w:hAnsi="Arial" w:cs="Arial"/>
          <w:b/>
          <w:bCs/>
        </w:rPr>
        <w:t>Conditioned immune response and the interaction between the brain and the immune system.</w:t>
      </w:r>
      <w:r w:rsidR="003B65EF" w:rsidRPr="00D57DA9">
        <w:rPr>
          <w:rFonts w:ascii="Arial" w:hAnsi="Arial" w:cs="Arial"/>
          <w:b/>
          <w:bCs/>
          <w:rtl/>
        </w:rPr>
        <w:t xml:space="preserve"> </w:t>
      </w:r>
      <w:r w:rsidRPr="00D57DA9">
        <w:rPr>
          <w:rFonts w:ascii="Arial" w:hAnsi="Arial" w:cs="Arial"/>
        </w:rPr>
        <w:t>In recent years</w:t>
      </w:r>
      <w:r w:rsidR="00C939E3" w:rsidRPr="00D57DA9">
        <w:rPr>
          <w:rFonts w:ascii="Arial" w:hAnsi="Arial" w:cs="Arial"/>
        </w:rPr>
        <w:t>,</w:t>
      </w:r>
      <w:r w:rsidRPr="00D57DA9">
        <w:rPr>
          <w:rFonts w:ascii="Arial" w:hAnsi="Arial" w:cs="Arial"/>
        </w:rPr>
        <w:t xml:space="preserve"> pioneering studies demonstrated </w:t>
      </w:r>
      <w:r w:rsidR="002B39E0">
        <w:rPr>
          <w:rFonts w:ascii="Arial" w:hAnsi="Arial" w:cs="Arial"/>
        </w:rPr>
        <w:t>how</w:t>
      </w:r>
      <w:r w:rsidR="002B39E0" w:rsidRPr="00D57DA9">
        <w:rPr>
          <w:rFonts w:ascii="Arial" w:hAnsi="Arial" w:cs="Arial"/>
        </w:rPr>
        <w:t xml:space="preserve"> </w:t>
      </w:r>
      <w:r w:rsidRPr="00D57DA9">
        <w:rPr>
          <w:rFonts w:ascii="Arial" w:hAnsi="Arial" w:cs="Arial"/>
        </w:rPr>
        <w:t xml:space="preserve">the body, </w:t>
      </w:r>
      <w:r w:rsidR="002B39E0">
        <w:rPr>
          <w:rFonts w:ascii="Arial" w:hAnsi="Arial" w:cs="Arial"/>
        </w:rPr>
        <w:t>and in particular</w:t>
      </w:r>
      <w:r w:rsidRPr="00D57DA9">
        <w:rPr>
          <w:rFonts w:ascii="Arial" w:hAnsi="Arial" w:cs="Arial"/>
        </w:rPr>
        <w:t xml:space="preserve"> the immune system, affects brain function</w:t>
      </w:r>
      <w:r w:rsidR="00781C81">
        <w:rPr>
          <w:rFonts w:ascii="Arial" w:hAnsi="Arial" w:cs="Arial"/>
        </w:rPr>
        <w:t>s</w:t>
      </w:r>
      <w:r w:rsidRPr="00D57DA9">
        <w:rPr>
          <w:rFonts w:ascii="Arial" w:hAnsi="Arial" w:cs="Arial"/>
        </w:rPr>
        <w:t xml:space="preserve"> in health and diseases states</w:t>
      </w:r>
      <w:r w:rsidRPr="00D57DA9">
        <w:rPr>
          <w:rFonts w:ascii="Arial" w:hAnsi="Arial" w:cs="Arial"/>
        </w:rPr>
        <w:fldChar w:fldCharType="begin" w:fldLock="1"/>
      </w:r>
      <w:r w:rsidR="006726F9" w:rsidRPr="00D57DA9">
        <w:rPr>
          <w:rFonts w:ascii="Arial" w:hAnsi="Arial" w:cs="Arial"/>
        </w:rPr>
        <w:instrText>ADDIN CSL_CITATION {"citationItems":[{"id":"ITEM-1","itemData":{"DOI":"10.3389/FNINS.2019.00916","ISSN":"1662-453X","abstract":"The central nervous system and the immune system are both intricate and highly organized systems that regulate the entire body, with both sharing certain common features in developmental mechanisms and operational modes. It is known that innate immunity-related molecules, such as cytokines, toll-like receptors, the complement family, and acquired immunity-related molecules, such as the major histocompatibility complex and antibody receptors, are also expressed in the brain and play important roles in brain development. Moreover, although the brain has previously been regarded as an immune-privileged site, it is known to contain lymphatic vessels. Not only microglia but also lymphocytes regulate cognition and play a vital role in the formation of neuronal circuits. This review provides an overview of the function of immune cells and immune molecules in the central nervous system, with particular emphasis on their effect on neural developmental processes.","author":[{"dropping-particle":"","family":"Morimoto","given":"Keiko","non-dropping-particle":"","parse-names":false,"suffix":""},{"dropping-particle":"","family":"Nakajima","given":"Kazunori","non-dropping-particle":"","parse-names":false,"suffix":""}],"container-title":"Frontiers in Neuroscience","id":"ITEM-1","issued":{"date-parts":[["2019","9","3"]]},"page":"916","publisher":"Frontiers","title":"Role of the Immune System in the Development of the Central Nervous System","type":"article-journal","volume":"0"},"uris":["http://www.mendeley.com/documents/?uuid=1a7dd5a3-c73f-377d-adfb-b0707d9f2d46","http://www.mendeley.com/documents/?uuid=9d67d107-d9fb-458c-b244-a1d832ead006","http://www.mendeley.com/documents/?uuid=b2651985-c230-45af-913b-ed88b00c3f38"]},{"id":"ITEM-2","itemData":{"DOI":"10.1152/PHYSREV.00039.2016","abstract":"Because of the compartmentalization of disciplines that shaped the academic landscape of biology and biomedical sciences in the past, physiological systems have long been studied in isolation from ...","author":[{"dropping-particle":"","family":"Dantzer","given":"Robert","non-dropping-particle":"","parse-names":false,"suffix":""}],"container-title":"https://doi.org/10.1152/physrev.00039.2016","id":"ITEM-2","issue":"1","issued":{"date-parts":[["2017","1","1"]]},"page":"477-504","publisher":" American Physiological Society Bethesda, MD ","title":"Neuroimmune Interactions: From the Brain to the Immune System and Vice Versa","type":"article-journal","volume":"98"},"uris":["http://www.mendeley.com/documents/?uuid=12edd5be-4683-319d-813e-7198ccc3fe4f","http://www.mendeley.com/documents/?uuid=ceb91588-1550-4cfe-95ec-21a671843e56","http://www.mendeley.com/documents/?uuid=d78f0691-3ce3-462d-8577-5de373cba8ae"]}],"mendeley":{"formattedCitation":"&lt;sup&gt;1,2&lt;/sup&gt;","plainTextFormattedCitation":"1,2","previouslyFormattedCitation":"&lt;sup&gt;1,2&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rPr>
        <w:t>1,2</w:t>
      </w:r>
      <w:r w:rsidRPr="00D57DA9">
        <w:rPr>
          <w:rFonts w:ascii="Arial" w:hAnsi="Arial" w:cs="Arial"/>
        </w:rPr>
        <w:fldChar w:fldCharType="end"/>
      </w:r>
      <w:r w:rsidRPr="00D57DA9">
        <w:rPr>
          <w:rFonts w:ascii="Arial" w:hAnsi="Arial" w:cs="Arial"/>
        </w:rPr>
        <w:t xml:space="preserve">.  </w:t>
      </w:r>
      <w:r w:rsidR="0005042D">
        <w:rPr>
          <w:rFonts w:ascii="Arial" w:hAnsi="Arial" w:cs="Arial"/>
        </w:rPr>
        <w:t>For example</w:t>
      </w:r>
      <w:r w:rsidRPr="00D57DA9">
        <w:rPr>
          <w:rFonts w:ascii="Arial" w:hAnsi="Arial" w:cs="Arial"/>
        </w:rPr>
        <w:t>, the bacteria in our digestive system can determine brain function</w:t>
      </w:r>
      <w:r w:rsidRPr="00D57DA9">
        <w:rPr>
          <w:rFonts w:ascii="Arial" w:hAnsi="Arial" w:cs="Arial"/>
        </w:rPr>
        <w:fldChar w:fldCharType="begin" w:fldLock="1"/>
      </w:r>
      <w:r w:rsidR="006726F9" w:rsidRPr="00D57DA9">
        <w:rPr>
          <w:rFonts w:ascii="Arial" w:hAnsi="Arial" w:cs="Arial"/>
        </w:rPr>
        <w:instrText>ADDIN CSL_CITATION {"citationItems":[{"id":"ITEM-1","itemData":{"DOI":"10.1186/S12974-020-1705-Z","ISSN":"1742-2094","abstract":"There is increasing evidence showing that the dynamic changes in the gut microbiota can alter brain physiology and behavior. Cognition was originally thought to be regulated only by the central nervous system. However, it is now becoming clear that many non-nervous system factors, including the gut-resident bacteria of the gastrointestinal tract, regulate and influence cognitive dysfunction as well as the process of neurodegeneration and cerebrovascular diseases. Extrinsic and intrinsic factors including dietary habits can regulate the composition of the microbiota. Microbes release metabolites and microbiota-derived molecules to further trigger host-derived cytokines and inflammation in the central nervous system, which contribute greatly to the pathogenesis of host brain disorders such as pain, depression, anxiety, autism, Alzheimer’s diseases, Parkinson’s disease, and stroke. Change of blood–brain barrier permeability, brain vascular physiology, and brain structure are among the most critical causes of the development of downstream neurological dysfunction. In this review, we will discuss the following parts:","author":[{"dropping-particle":"","family":"Zhu","given":"Sibo","non-dropping-particle":"","parse-names":false,"suffix":""},{"dropping-particle":"","family":"Jiang","given":"Yanfeng","non-dropping-particle":"","parse-names":false,"suffix":""},{"dropping-particle":"","family":"Xu","given":"Kelin","non-dropping-particle":"","parse-names":false,"suffix":""},{"dropping-particle":"","family":"Cui","given":"Mei","non-dropping-particle":"","parse-names":false,"suffix":""},{"dropping-particle":"","family":"Ye","given":"Weimin","non-dropping-particle":"","parse-names":false,"suffix":""},{"dropping-particle":"","family":"Zhao","given":"Genming","non-dropping-particle":"","parse-names":false,"suffix":""},{"dropping-particle":"","family":"Jin","given":"Li","non-dropping-particle":"","parse-names":false,"suffix":""},{"dropping-particle":"","family":"Chen","given":"Xingdong","non-dropping-particle":"","parse-names":false,"suffix":""}],"container-title":"Journal of Neuroinflammation 2020 17:1","id":"ITEM-1","issue":"1","issued":{"date-parts":[["2020","1","17"]]},"page":"1-20","publisher":"BioMed Central","title":"The progress of gut microbiome research related to brain disorders","type":"article-journal","volume":"17"},"uris":["http://www.mendeley.com/documents/?uuid=a35a7601-e79f-3f97-8e04-67334977b83f","http://www.mendeley.com/documents/?uuid=683dd6b6-5e42-49e5-a662-02ada1624c88","http://www.mendeley.com/documents/?uuid=07a84559-2065-425d-bb90-f4e2dc2acfac"]},{"id":"ITEM-2","itemData":{"DOI":"10.1038/D41586-021-00260-3","author":[{"dropping-particle":"","family":"Willyard","given":"Cassandra","non-dropping-particle":"","parse-names":false,"suffix":""}],"container-title":"Nature","id":"ITEM-2","issue":"7844","issued":{"date-parts":[["2021","2","1"]]},"page":"22-25","publisher":"NLM (Medline)","title":"How gut microbes could drive brain disorders","type":"article-journal","volume":"590"},"uris":["http://www.mendeley.com/documents/?uuid=699b0459-466e-31bf-b9d0-eed255d3828b","http://www.mendeley.com/documents/?uuid=5351bcd0-6090-4b05-93e2-c626c669f975","http://www.mendeley.com/documents/?uuid=269d89c0-eae7-4411-9767-3177578314e3"]},{"id":"ITEM-3","itemData":{"DOI":"10.1093/NUTRIT/NUY009","ISSN":"0029-6643","abstract":"It has become increasingly evident in recent years that the gut microbiome and the brain communicate in a bidirectional manner, with each possibly affecting the other's functions. Substantial research has aimed to understand the mechanisms of this interaction and to outline strategies for preventing or treating nervous system- related disturbances. This review explores the evidence demonstrating how the gut microbiome may affect brain function in adults, thereby having an impact on stress, anxiety, depression, and cognition. In vitro, in vivo, and human studies reporting an association between a change in the gut microbiome and functional changes in the brain are highlighted, as are studies outlining the mechanisms by which the brain affects the microbiome and the gastrointestinal tract. Possible modes of action to explain how the gut microbiome and the brain functionally affect each other are proposed. Supplemental probiotics to combat brain-related dysfunction offer a promising approach, provided future research elucidates their mode of action and possible side effects. Further studies are warranted to establish how pre- and probiotic interventions may help to balance brain function in healthy and diseased individuals.","author":[{"dropping-particle":"","family":"Mohajeri","given":"M Hasan","non-dropping-particle":"","parse-names":false,"suffix":""},{"dropping-particle":"","family":"Fata","given":"Giorgio","non-dropping-particle":"La","parse-names":false,"suffix":""},{"dropping-particle":"","family":"Steinert","given":"Robert E","non-dropping-particle":"","parse-names":false,"suffix":""},{"dropping-particle":"","family":"Weber","given":"Peter","non-dropping-particle":"","parse-names":false,"suffix":""}],"container-title":"Nutrition Reviews","id":"ITEM-3","issue":"7","issued":{"date-parts":[["2018","7","1"]]},"page":"481-496","publisher":"Oxford Academic","title":"Relationship between the gut microbiome and brain function","type":"article-journal","volume":"76"},"uris":["http://www.mendeley.com/documents/?uuid=9b516868-1a3b-376e-878d-95e5d218899e","http://www.mendeley.com/documents/?uuid=27215475-8b1d-41bc-94d7-448805a15aa8","http://www.mendeley.com/documents/?uuid=2dfa7bbc-b1f4-4863-9116-c77e1cdb6303"]}],"mendeley":{"formattedCitation":"&lt;sup&gt;3–5&lt;/sup&gt;","plainTextFormattedCitation":"3–5","previouslyFormattedCitation":"&lt;sup&gt;3–5&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rPr>
        <w:t>3–5</w:t>
      </w:r>
      <w:r w:rsidRPr="00D57DA9">
        <w:rPr>
          <w:rFonts w:ascii="Arial" w:hAnsi="Arial" w:cs="Arial"/>
        </w:rPr>
        <w:fldChar w:fldCharType="end"/>
      </w:r>
      <w:r w:rsidRPr="00D57DA9">
        <w:rPr>
          <w:rFonts w:ascii="Arial" w:hAnsi="Arial" w:cs="Arial"/>
        </w:rPr>
        <w:t>. However, the interactions between our thoughts and bodily states, wh</w:t>
      </w:r>
      <w:r w:rsidR="007F1B7E" w:rsidRPr="00D57DA9">
        <w:rPr>
          <w:rFonts w:ascii="Arial" w:hAnsi="Arial" w:cs="Arial"/>
        </w:rPr>
        <w:t xml:space="preserve">ich is part of the complex </w:t>
      </w:r>
      <w:r w:rsidRPr="00D57DA9">
        <w:rPr>
          <w:rFonts w:ascii="Arial" w:hAnsi="Arial" w:cs="Arial"/>
        </w:rPr>
        <w:t>brain</w:t>
      </w:r>
      <w:r w:rsidR="0005042D">
        <w:rPr>
          <w:rFonts w:ascii="Arial" w:hAnsi="Arial" w:cs="Arial"/>
        </w:rPr>
        <w:t xml:space="preserve"> to </w:t>
      </w:r>
      <w:r w:rsidR="007F1B7E" w:rsidRPr="00D57DA9">
        <w:rPr>
          <w:rFonts w:ascii="Arial" w:hAnsi="Arial" w:cs="Arial"/>
        </w:rPr>
        <w:t>body</w:t>
      </w:r>
      <w:r w:rsidRPr="00D57DA9">
        <w:rPr>
          <w:rFonts w:ascii="Arial" w:hAnsi="Arial" w:cs="Arial"/>
        </w:rPr>
        <w:t xml:space="preserve"> interaction, are still largely unknown. A practical part of this unsolved philosophical debate is the well documented phenomenon of placebo </w:t>
      </w:r>
      <w:r w:rsidR="0005042D">
        <w:rPr>
          <w:rFonts w:ascii="Arial" w:hAnsi="Arial" w:cs="Arial"/>
        </w:rPr>
        <w:t xml:space="preserve">and nocebo </w:t>
      </w:r>
      <w:r w:rsidRPr="00D57DA9">
        <w:rPr>
          <w:rFonts w:ascii="Arial" w:hAnsi="Arial" w:cs="Arial"/>
        </w:rPr>
        <w:t>effect</w:t>
      </w:r>
      <w:r w:rsidR="0005042D">
        <w:rPr>
          <w:rFonts w:ascii="Arial" w:hAnsi="Arial" w:cs="Arial"/>
        </w:rPr>
        <w:t>s</w:t>
      </w:r>
      <w:r w:rsidRPr="00D57DA9">
        <w:rPr>
          <w:rFonts w:ascii="Arial" w:hAnsi="Arial" w:cs="Arial"/>
        </w:rPr>
        <w:t>. Placebo and nocebo occur when health outcomes are affected by the patient's previous experiences and/or expectations</w:t>
      </w:r>
      <w:r w:rsidRPr="00D57DA9">
        <w:rPr>
          <w:rFonts w:ascii="Arial" w:hAnsi="Arial" w:cs="Arial"/>
        </w:rPr>
        <w:fldChar w:fldCharType="begin" w:fldLock="1"/>
      </w:r>
      <w:r w:rsidRPr="00D57DA9">
        <w:rPr>
          <w:rFonts w:ascii="Arial" w:hAnsi="Arial" w:cs="Arial"/>
        </w:rPr>
        <w:instrText>ADDIN CSL_CITATION {"citationItems":[{"id":"ITEM-1","itemData":{"DOI":"10.1146/annurev.psych.59.113006.095941","ISBN":"9780824302597","ISSN":"00664308","PMID":"17550344","abstract":"Our understanding and conceptualization of the placebo effect has shifted in emphasis from a focus on the inert content of a physical placebo agent to the overall simulation of a therapeutic intervention. Research has identified many types of placebo responses driven by different mechanisms depending on the particular context wherein the placebo is given. Some placebo responses, such as analgesia, are initiated and maintained by expectations of symptom change and changes in motivation/emotions. Placebo factors have neurobiological underpinnings and actual effects on the brain and body. They are not just response biases. Other placebo responses result from less conscious processes, such as classical conditioning in the case of immune, hormonal, and respiratory functions. The demonstration of the involvement of placebo mechanisms in clinical trials and routine clinical practice has highlighted interesting considerations for clinical trial design and opened up opportunities for ethical enhancement of these mechanisms in clinical practice. Copyright © 2008 by Annual Reviews. All rights reserved.","author":[{"dropping-particle":"","family":"Price","given":"Donald D.","non-dropping-particle":"","parse-names":false,"suffix":""},{"dropping-particle":"","family":"Finniss","given":"Damien G.","non-dropping-particle":"","parse-names":false,"suffix":""},{"dropping-particle":"","family":"Benedetti","given":"Fabrizio","non-dropping-particle":"","parse-names":false,"suffix":""}],"container-title":"Annual Review of Psychology","id":"ITEM-1","issued":{"date-parts":[["2008"]]},"page":"565-590","publisher":"Annu Rev Psychol","title":"A comprehensive review of the placebo effect: Recent advances and current thought","type":"article","volume":"59"},"uris":["http://www.mendeley.com/documents/?uuid=6427e343-ddaf-39d3-92ed-7b76493141a3","http://www.mendeley.com/documents/?uuid=b65d5024-e317-4691-9fe2-672e94885c7f","http://www.mendeley.com/documents/?uuid=a5bf553b-148a-4e24-a8ac-4c018ed8a9ba"]},{"id":"ITEM-2","itemData":{"DOI":"10.1016/S0962-1849(05)80012-5","ISSN":"09621849","abstract":"Response expectancy is the anticipation of automatic, subjective, and behavioral responses to particular situational cues. More than a decade of research in diverse laboratories indicates that response expectancies are important considerations in designing and administering treatments and prevention programs for such problems as anxiety disorders, depression, substance abuse, and sexual dysfunction. Response expectancy also plays a central role in the effects of antidepressive medication, psychotherapy, and hypnosis. In addition, studies of the effects of placebos reveal that response expectancies can produce lasting changes in pain, anxiety, depression, alertness, tension, sexual arousal, alcohol craving and consumption, aggression, asthma, warts, and contact dermatitis. The veracity of many self-reported placebo effects have been corroborated by changes in physiological function. Copyright © 1997 AAAPP.","author":[{"dropping-particle":"","family":"Kirsch","given":"Irving","non-dropping-particle":"","parse-names":false,"suffix":""}],"container-title":"Applied and Preventive Psychology","id":"ITEM-2","issue":"2","issued":{"date-parts":[["1997","3"]]},"page":"69-79","publisher":"Elsevier B.V.","title":"Response expectancy theory and application: A decennial review","type":"article-journal","volume":"6"},"uris":["http://www.mendeley.com/documents/?uuid=75598b4a-e137-3ca9-ae04-0254b7a3b36a","http://www.mendeley.com/documents/?uuid=0b29479c-afc8-4430-85c9-ecef0579e456","http://www.mendeley.com/documents/?uuid=686795a3-13bb-4c55-93f7-dfc7f2a4429c"]},{"id":"ITEM-3","itemData":{"DOI":"10.1016/j.bbi.2006.05.003","ISSN":"08891591","PMID":"16887325","abstract":"The use of placebo may have accompanied healing and medical practices since their origins (Plato; Charmides, 155-156). Recent experimental data indicate that we would be well advised to further consider placebo effects in future therapeutic strategies, with a better knowledge of their potency, psychological basis and underlying neurobiological mechanisms. Current research in the areas of pain, depression and Parkinson's disease has uncovered some of the potential neurobiological mechanisms of placebo effects. These data indicate that conscious expectation and unconscious behavioral conditioning processes appear to be the major neurobiological mechanisms capable of releasing endogenous neurotransmitters and/or neurohormones that mimic the expected or conditioned pharmacological effects. To date, research on placebo responses affecting immune-related diseases is scarce, but there are consistent indications that skin and mucosal inflammatory diseases, in particular, are strongly modulated by placebo treatments. However, the brain's capability to modulate peripheral immune reactivity has been impressively demonstrated by paradigms of behavioral conditioning in animal experiments and human studies. Thus, placebo effects can benefit end organ functioning and the overall health of the individual through positive expectations and behavioral conditioning processes. © 2006 Elsevier Inc. All rights reserved.","author":[{"dropping-particle":"","family":"Pacheco-López","given":"Gustavo","non-dropping-particle":"","parse-names":false,"suffix":""},{"dropping-particle":"","family":"Engler","given":"Harald","non-dropping-particle":"","parse-names":false,"suffix":""},{"dropping-particle":"","family":"Niemi","given":"Maj Britt","non-dropping-particle":"","parse-names":false,"suffix":""},{"dropping-particle":"","family":"Schedlowski","given":"Manfred","non-dropping-particle":"","parse-names":false,"suffix":""}],"container-title":"Brain, Behavior, and Immunity","id":"ITEM-3","issue":"5","issued":{"date-parts":[["2006","9"]]},"page":"430-446","publisher":"Brain Behav Immun","title":"Expectations and associations that heal: Immunomodulatory placebo effects and its neurobiology","type":"article-journal","volume":"20"},"uris":["http://www.mendeley.com/documents/?uuid=d3865864-4bb6-3bf1-8426-e7554ea296eb","http://www.mendeley.com/documents/?uuid=db1b47a3-adec-410d-a6c7-8cef809cda66","http://www.mendeley.com/documents/?uuid=7b52dffc-5867-48dc-999b-da139df41423"]}],"mendeley":{"formattedCitation":"&lt;sup&gt;6–8&lt;/sup&gt;","plainTextFormattedCitation":"6–8","previouslyFormattedCitation":"&lt;sup&gt;6–8&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rPr>
        <w:t>6–8</w:t>
      </w:r>
      <w:r w:rsidRPr="00D57DA9">
        <w:rPr>
          <w:rFonts w:ascii="Arial" w:hAnsi="Arial" w:cs="Arial"/>
        </w:rPr>
        <w:fldChar w:fldCharType="end"/>
      </w:r>
      <w:r w:rsidRPr="00D57DA9">
        <w:rPr>
          <w:rFonts w:ascii="Arial" w:hAnsi="Arial" w:cs="Arial"/>
        </w:rPr>
        <w:t>. In the pharmaceutical industry, a placebo is usually used as a sham compound, lacking any active component and is employed in clinical studies to confirm the effectiveness of a specific treatment or drug. Multiple studies show clear effect of placebo on symptomatology in patients with different disorders such as depression</w:t>
      </w:r>
      <w:r w:rsidRPr="00D57DA9">
        <w:rPr>
          <w:rFonts w:ascii="Arial" w:hAnsi="Arial" w:cs="Arial"/>
        </w:rPr>
        <w:fldChar w:fldCharType="begin" w:fldLock="1"/>
      </w:r>
      <w:r w:rsidRPr="00D57DA9">
        <w:rPr>
          <w:rFonts w:ascii="Arial" w:hAnsi="Arial" w:cs="Arial"/>
        </w:rPr>
        <w:instrText>ADDIN CSL_CITATION {"citationItems":[{"id":"ITEM-1","itemData":{"DOI":"10.1212/wnl.65.12_suppl_4.s7","ISSN":"00283878","PMID":"16385107","abstract":"This article reviews studies of the placebo response in antidepressant clinical trials, describes methods that have been attempted to decrease it, and discusses implications of the placebo response in depression for research on treatments for neuropathic pain. Literature reviews and research studies examining the placebo response in clinical trials of treatments for depression were reviewed. Existing data suggest that the placebo response in antidepressant clinical trials is substantial and that a high placebo response in a clinical trial is associated with a reduced likelihood of demonstrating the statistical superiority of antidepressant treatment vs. placebo. Attempts to decrease the placebo response in antidepressant clinical trials have generally not been effective. In addition, there is little evidence that decreasing the placebo response rate makes it more likely that superiority of active vs. placebo treatment will be demonstrated. Analyses of neuropathic pain clinical trial databases should be conducted to examine factors associated with trial outcomes. Aspects of neuropathic pain clinical trials that require further consideration or investigation include the following: (a) exclusion of patients with mild pain severity; (b) exclusion of patients with short episode duration; (c) maximizing reliability, validity, and responsiveness of outcome measures; (d) minimizing extraneous contact with investigative staff and other sources of nonspecific therapeutic effects; (e) trial duration; (f) minimizing the number of treatment groups; (g) flexible vs. fixed dose designs; (h) strategies for identifying patients and accelerating enrollment; (i) identification of run-in periods that reduce the placebo response rate; and (j) registration of clinical trials and publication of negative studies. Copyright © 2005 by AAN Enterprises, Inc.","author":[{"dropping-particle":"","family":"Dworkin","given":"Robert H.","non-dropping-particle":"","parse-names":false,"suffix":""},{"dropping-particle":"","family":"Katz","given":"Jennifer","non-dropping-particle":"","parse-names":false,"suffix":""},{"dropping-particle":"","family":"Gitlin","given":"Michael J.","non-dropping-particle":"","parse-names":false,"suffix":""}],"container-title":"Neurology","id":"ITEM-1","issue":"12 SUPPL. 4","issued":{"date-parts":[["2005"]]},"publisher":"Lippincott Williams and Wilkins","title":"Placebo response in clinical trials of depression and its implications for research on chronic neuropathic pain","type":"article","volume":"65"},"uris":["http://www.mendeley.com/documents/?uuid=53c23f96-cf2f-38b2-9ea3-5bb8e0ef03b1","http://www.mendeley.com/documents/?uuid=7c3681a3-7f5d-4e1c-81b9-1f831696ac23","http://www.mendeley.com/documents/?uuid=699a2153-ea7e-4a95-a4d3-bb5557a9d04b"]},{"id":"ITEM-2","itemData":{"DOI":"10.1017/S1121189X00000282","ISSN":"1121189X","PMID":"20170046","abstract":"Aims - To evaluate new generation antidepressants in relation to the placebo response. Methods -1 review metaanalyses in which response to antidepressant medication and response to placebo were calculated. Results - All but one of these meta-analyses included unpublished as well, as published trials. Most trials failed to show a significant advantage of SSRIs over inert placebo, and the differences between drug and placebo are not clinically significant for most depressed patients. Documents obtained from the U.S. Food and Drug Administration (FDA) revealed an explicit decision to keep this information from the public and from prescribing physicians. Conclusions - Because they do not incur drug risks, exercise and psychotherapy, which show at benefits at least equal to those of antidepressants, may be a better treatment choice for depressed individuals.","author":[{"dropping-particle":"","family":"Kirsch","given":"Irving","non-dropping-particle":"","parse-names":false,"suffix":""}],"container-title":"Epidemiologia e Psichiatria Sociale","id":"ITEM-2","issue":"4","issued":{"date-parts":[["2009"]]},"page":"318-322","publisher":"Il Pensiero Scientifico Editore s.r.l.","title":"Antidepressants and the placebo response","type":"article-journal","volume":"18"},"uris":["http://www.mendeley.com/documents/?uuid=a35b8f77-88f9-3755-9772-8ddfc90d36ba","http://www.mendeley.com/documents/?uuid=a0da1930-9537-46d6-abdb-2634ac112117","http://www.mendeley.com/documents/?uuid=760e3bf3-2d04-405b-802a-26fac41c56dd"]}],"mendeley":{"formattedCitation":"&lt;sup&gt;9,10&lt;/sup&gt;","plainTextFormattedCitation":"9,10","previouslyFormattedCitation":"&lt;sup&gt;9,10&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rPr>
        <w:t>9,10</w:t>
      </w:r>
      <w:r w:rsidRPr="00D57DA9">
        <w:rPr>
          <w:rFonts w:ascii="Arial" w:hAnsi="Arial" w:cs="Arial"/>
        </w:rPr>
        <w:fldChar w:fldCharType="end"/>
      </w:r>
      <w:r w:rsidRPr="00D57DA9">
        <w:rPr>
          <w:rFonts w:ascii="Arial" w:hAnsi="Arial" w:cs="Arial"/>
        </w:rPr>
        <w:t>, Parkinson’s disease</w:t>
      </w:r>
      <w:r w:rsidRPr="00D57DA9">
        <w:rPr>
          <w:rFonts w:ascii="Arial" w:hAnsi="Arial" w:cs="Arial"/>
        </w:rPr>
        <w:fldChar w:fldCharType="begin" w:fldLock="1"/>
      </w:r>
      <w:r w:rsidRPr="00D57DA9">
        <w:rPr>
          <w:rFonts w:ascii="Arial" w:hAnsi="Arial" w:cs="Arial"/>
        </w:rPr>
        <w:instrText>ADDIN CSL_CITATION {"citationItems":[{"id":"ITEM-1","itemData":{"DOI":"10.1126/science.1060937","ISSN":"00368075","PMID":"11498597","abstract":"The power of placebos has long been recognized for improving numerous medical conditions such as Parkinson's disease (PD). Little is known, however, about the mechanism underlying the placebo effect. Using the ability of endogenous dopamine to compete for [11C]raclopride binding as measured by positron emission tomography, we provide in vivo evidence for substantial release of endogenous dopamine in the striatum of PD patients in response to placebo. Our findings indicate that the placebo effect in PD is powerful and is mediated through activation of the damaged nigrostriatal dopamine system.","author":[{"dropping-particle":"","family":"la Fuente-Fernández","given":"R.","non-dropping-particle":"De","parse-names":false,"suffix":""},{"dropping-particle":"","family":"Ruth","given":"T. J.","non-dropping-particle":"","parse-names":false,"suffix":""},{"dropping-particle":"","family":"Sossi","given":"V.","non-dropping-particle":"","parse-names":false,"suffix":""},{"dropping-particle":"","family":"Schulzer","given":"M.","non-dropping-particle":"","parse-names":false,"suffix":""},{"dropping-particle":"","family":"Calne","given":"D. B.","non-dropping-particle":"","parse-names":false,"suffix":""},{"dropping-particle":"","family":"Stoessl","given":"A. J.","non-dropping-particle":"","parse-names":false,"suffix":""}],"container-title":"Science","id":"ITEM-1","issue":"5532","issued":{"date-parts":[["2001","8"]]},"page":"1164-1166","publisher":"Science","title":"Expectation and dopamine release: Mechanism of the placebo effect in Parkinson's disease","type":"article-journal","volume":"293"},"uris":["http://www.mendeley.com/documents/?uuid=6fc57a7a-0d42-35ab-be2b-5dd95e891e6c","http://www.mendeley.com/documents/?uuid=06b17888-c5e1-4a36-a10c-d72f13919fb7","http://www.mendeley.com/documents/?uuid=46937510-a937-4a75-98e9-ba244ffe74d6"]},{"id":"ITEM-2","itemData":{"DOI":"10.1038/nn1250","ISSN":"10976256","PMID":"15146189","abstract":"Placebo administration is known to affect the brain both in pain and in Parkinson disease. Here we show that placebo treatment caused reduced activity in single neurons in the subthalamic nucleus of placebo-responsive Parkinsonian patients. These changes in activity were tightly correlated with clinical improvement; no decrease in activity occurred when the clinical placebo response was absent.","author":[{"dropping-particle":"","family":"Benedetti","given":"Fabrizio","non-dropping-particle":"","parse-names":false,"suffix":""},{"dropping-particle":"","family":"Colloca","given":"Luana","non-dropping-particle":"","parse-names":false,"suffix":""},{"dropping-particle":"","family":"Torre","given":"Elena","non-dropping-particle":"","parse-names":false,"suffix":""},{"dropping-particle":"","family":"Lanotte","given":"Michele","non-dropping-particle":"","parse-names":false,"suffix":""},{"dropping-particle":"","family":"Melcarne","given":"Antonio","non-dropping-particle":"","parse-names":false,"suffix":""},{"dropping-particle":"","family":"Pesare","given":"Marina","non-dropping-particle":"","parse-names":false,"suffix":""},{"dropping-particle":"","family":"Bergamasco","given":"Bruno","non-dropping-particle":"","parse-names":false,"suffix":""},{"dropping-particle":"","family":"Lopiano","given":"Leonardo","non-dropping-particle":"","parse-names":false,"suffix":""}],"container-title":"Nature Neuroscience","id":"ITEM-2","issue":"6","issued":{"date-parts":[["2004","6"]]},"page":"587-588","publisher":"Nat Neurosci","title":"Placebo-responsive Parkinson patients show decreased activity in single neurons of subthalamic nucleus","type":"article-journal","volume":"7"},"uris":["http://www.mendeley.com/documents/?uuid=4890b265-3327-335c-ac70-2e92508dd563","http://www.mendeley.com/documents/?uuid=bea563db-843c-4918-82f3-f2e50455349e","http://www.mendeley.com/documents/?uuid=0a5711b5-18fd-4bed-9e04-0c7778db3eff"]},{"id":"ITEM-3","itemData":{"DOI":"10.1007/978-3-211-45295-0_62","ISSN":"03036995","PMID":"17017561","abstract":"The placebo effect can be encountered in a great variety of medical conditions, but is particularly prominent in pain, depression and Parkinson's disease. It has been shown that placebo responses play a part in the effect of any type of treatment for Parkinson's disease, including drug therapy, deep brain stimulation and dopamine tissue transplantation. Recent studies have demonstrated that the placebo effect in Parkinson's disease is related to the release of substantial amounts of endogenous dopamine in both the dorsal and ventral striatum. As the ventral striatum is involved in reward processing, these observations suggest that the placebo effect may be linked to reward mechanisms. In keeping with this placebo-reward model, most recent experiments have shown activation of the reward circuitry in association with placebo responses in other disorders. In addition, as dopamine is the major neurotransmitter in the reward circuitry, the model predicts that the release of dopamine in the ventral striatum could be involved in mediating placebo responses not only in Parkinson's but also in other medical conditions. © Springer-Verlag 2006.","author":[{"dropping-particle":"","family":"La Fuente-Fernández","given":"R.","non-dropping-particle":"De","parse-names":false,"suffix":""},{"dropping-particle":"","family":"Lidstone","given":"S.","non-dropping-particle":"","parse-names":false,"suffix":""},{"dropping-particle":"","family":"Stoessl","given":"A. J.","non-dropping-particle":"","parse-names":false,"suffix":""}],"container-title":"Journal of Neural Transmission, Supplement","id":"ITEM-3","issue":"70","issued":{"date-parts":[["2006"]]},"page":"415-418","publisher":"Springer Wien","title":"Placebo effect and dopamine release","type":"paper-conference"},"uris":["http://www.mendeley.com/documents/?uuid=68975183-d13e-3ac2-847a-c00fc1020a2c","http://www.mendeley.com/documents/?uuid=ac875b85-74ff-4150-af11-ab1126b4c229","http://www.mendeley.com/documents/?uuid=5ebd08bd-4fe8-45ec-b8ca-b5a8046bfdae"]},{"id":"ITEM-4","itemData":{"abstract":"Context: Expectations play a central role in the mechanism of the placebo effect. In Parkinson disease (PD), the placebo effect is associated with release of endogenous dopamine in both nigrostriatal and mesoaccumbens projections , yet the factors that control this dopamine release are undetermined. Objective: To determine how the strength of expectation of clinical improvement influences the degree of stria-tal dopamine release in response to placebo in patients with moderate PD. Design: Randomized, repeated-measures study with perceived expectation as the independent between-subjects variable. Patients: Thirty-five patients with mild to moderate PD undergoing levodopa treatment. Intervention: Verbal manipulation was used to modulate the expectations of patients, who were told that they had a particular probability (25%, 50%, 75%, or 100%) of receiving active medication when they in fact received placebo. Main Outcome Measures: The dopaminergic response to placebo was measured using [ 11 C]raclopride positron emission tomography. The clinical response was also measured (Unified Parkinson Disease Rating Scale) and subjective responses were ascertained using patient self-report. Results: Significant dopamine release occurred when the declared probability of receiving active medication was 75%, but not at other probabilities. Placebo-induced dopa-mine release in all regions of the striatum was also highly correlated with the dopaminergic response to open administration of active medication. Whereas response to prior medication was the major determinant of placebo-induced dopamine release in the motor striatum, expectation of clinical improvement was additionally required to drive dopamine release in the ventral striatum. Conclusions: The strength of belief of improvement can directly modulate dopamine release in patients with PD. Our findings demonstrate the importance of uncertainty and/or salience over and above a patient's prior treatment response in regulating the placebo effect and have important implications for the interpretation and design of clinical trials.","author":[{"dropping-particle":"","family":"Lidstone","given":"Sarah C","non-dropping-particle":"","parse-names":false,"suffix":""},{"dropping-particle":"","family":"Schulzer","given":"Michael","non-dropping-particle":"","parse-names":false,"suffix":""},{"dropping-particle":"","family":"Dinelle","given":"Katherine","non-dropping-particle":"","parse-names":false,"suffix":""},{"dropping-particle":"","family":"Mak","given":"; Edwin","non-dropping-particle":"","parse-names":false,"suffix":""},{"dropping-particle":"","family":"Sossi","given":"Vesna","non-dropping-particle":"","parse-names":false,"suffix":""},{"dropping-particle":"","family":"Ruth","given":"Thomas J","non-dropping-particle":"","parse-names":false,"suffix":""},{"dropping-particle":"","family":"La Fuente-Ferná Ndez","given":"Raul","non-dropping-particle":"De","parse-names":false,"suffix":""},{"dropping-particle":"","family":"Phillips","given":"Anthony G","non-dropping-particle":"","parse-names":false,"suffix":""},{"dropping-particle":"","family":"Stoessl","given":"; A Jon","non-dropping-particle":"","parse-names":false,"suffix":""}],"container-title":"Arch Gen Psychiatry","id":"ITEM-4","issue":"8","issued":{"date-parts":[["2010"]]},"number-of-pages":"857-865","title":"Effects of Expectation on Placebo-Induced Dopamine Release in Parkinson Disease","type":"report","volume":"67"},"uris":["http://www.mendeley.com/documents/?uuid=8a7d05a5-349f-3c23-aa6d-163b7f03f2d2","http://www.mendeley.com/documents/?uuid=b3602ba3-d3f8-4f6a-8b0b-aabef0237361","http://www.mendeley.com/documents/?uuid=72c9b527-773e-42d6-90df-3248f02fd7f5"]}],"mendeley":{"formattedCitation":"&lt;sup&gt;11–14&lt;/sup&gt;","plainTextFormattedCitation":"11–14","previouslyFormattedCitation":"&lt;sup&gt;11–14&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lang w:val="nl-NL"/>
        </w:rPr>
        <w:t>11–14</w:t>
      </w:r>
      <w:r w:rsidRPr="00D57DA9">
        <w:rPr>
          <w:rFonts w:ascii="Arial" w:hAnsi="Arial" w:cs="Arial"/>
        </w:rPr>
        <w:fldChar w:fldCharType="end"/>
      </w:r>
      <w:r w:rsidRPr="00D57DA9">
        <w:rPr>
          <w:rFonts w:ascii="Arial" w:hAnsi="Arial" w:cs="Arial"/>
          <w:lang w:val="nl-NL"/>
        </w:rPr>
        <w:t>, pain</w:t>
      </w:r>
      <w:r w:rsidRPr="00D57DA9">
        <w:rPr>
          <w:rFonts w:ascii="Arial" w:hAnsi="Arial" w:cs="Arial"/>
        </w:rPr>
        <w:fldChar w:fldCharType="begin" w:fldLock="1"/>
      </w:r>
      <w:r w:rsidRPr="00D57DA9">
        <w:rPr>
          <w:rFonts w:ascii="Arial" w:hAnsi="Arial" w:cs="Arial"/>
          <w:lang w:val="nl-NL"/>
        </w:rPr>
        <w:instrText>ADDIN CSL_CITATION {"citationItems":[{"id":"ITEM-1","itemData":{"DOI":"10.1038/nrn1705","ISSN":"1471003X","PMID":"15995725","abstract":"Considerable progress has been made in our understanding of the neurobiological mechanisms of the placebo effect, and most of our knowledge originates from the field of pain and analgesia. Today, the placebo effect represents a promising model that could allow us to shed new light on mind-body interactions. The mental events induced by placebo administration can activate mechanisms that are similar to those activated by drugs, which indicates a similarity between psychosocial and pharmacodynamic effects. These new neurobiological advances are already changing our conception of how clinical trials and medical practice must be viewed and conducted.","author":[{"dropping-particle":"","family":"Colloca","given":"Luana","non-dropping-particle":"","parse-names":false,"suffix":""},{"dropping-particle":"","family":"Benedetti","given":"Fabrizio","non-dropping-particle":"","parse-names":false,"suffix":""}],"container-title":"Nature Reviews Neuroscience","id":"ITEM-1","issue":"7","issued":{"date-parts":[["2005"]]},"page":"545-552","publisher":"Nature Publishing Group","title":"Placebos and painkillers: Is mind as real as matter?","type":"article","volume":"6"},"uris":["http://www.mendeley.com/documents/?uuid=95612f35-ae93-3ddc-b1a4-b26b96dc95cf","http://www.mendeley.com/documents/?uuid=7af3afbc-5db2-4c07-be67-3302a4961270","http://www.mendeley.com/documents/?uuid=df34d253-2e9c-4cca-9ea1-3ea48de49e7f"]},{"id":"ITEM-2","itemData":{"DOI":"10.1016/j.pain.2010.08.007","ISSN":"03043959","PMID":"20817355","abstract":"Conditioning procedures are used in many placebo studies because evidence suggests that conditioning-related placebo responses are usually more robust than those induced by verbal suggestions alone. However, it has not been shown whether there is a causal relation between the number of conditioning trials and the resistance to extinction of placebo and nocebo responses. Here we test the effects of either one or four sessions of conditioning on the modulation of both non-painful and painful stimuli delivered to the dorsum of the foot. Placebo and nocebo manipulations were obtained by pairing green or red light to a series of stimuli that were made lower or higher with respect to a yellow light associated with a series of control stimuli. Subjects were told that the lights would indicate a treatment that would reduce or increase non-painful and painful stimuli to the foot. They were randomly assigned to either Group 1 or 2. Group 1 underwent one session of conditioning and Group 2 received four sessions of conditioning. We found that one session of conditioning (Group 1) induced nocebo responses, but not placebo responses in no pain condition. After one session of conditioning, we observed both nocebo and placebo responses to painful stimulation. However, these effects extinguished over time. Conversely, four sessions of conditioning (Group 2) induced robust placebo and nocebo responses to both non-painful and painful stimuli that persisted over the entire experiment. These findings suggest that the strength of learning may be clinically important for producing long-lasting placebo effects. © 2010 International Association for the Study of Pain. Published by Elsevier B.V. All rights reserved.","author":[{"dropping-particle":"","family":"Colloca","given":"Luana","non-dropping-particle":"","parse-names":false,"suffix":""},{"dropping-particle":"","family":"Petrovic","given":"Predrag","non-dropping-particle":"","parse-names":false,"suffix":""},{"dropping-particle":"","family":"Wager","given":"Tor D.","non-dropping-particle":"","parse-names":false,"suffix":""},{"dropping-particle":"","family":"Ingvar","given":"Martin","non-dropping-particle":"","parse-names":false,"suffix":""},{"dropping-particle":"","family":"Benedetti","given":"Fabrizio","non-dropping-particle":"","parse-names":false,"suffix":""}],"container-title":"Pain","id":"ITEM-2","issue":"2","issued":{"date-parts":[["2010","11"]]},"page":"430-439","publisher":"Pain","title":"How the number of learning trials affects placebo and nocebo responses","type":"article-journal","volume":"151"},"uris":["http://www.mendeley.com/documents/?uuid=a518bb1e-02d8-3683-b873-5bb6790a6861","http://www.mendeley.com/documents/?uuid=bdb4be48-2a3a-4ddb-8c42-9fcda8fde22f","http://www.mendeley.com/documents/?uuid=6d4fd8db-1d2a-4bfd-8e47-eb254ac1424a"]}],"mendeley":{"formattedCitation":"&lt;sup&gt;15,16&lt;/sup&gt;","plainTextFormattedCitation":"15,16","previouslyFormattedCitation":"&lt;sup&gt;15,16&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rPr>
        <w:t>15,16</w:t>
      </w:r>
      <w:r w:rsidRPr="00D57DA9">
        <w:rPr>
          <w:rFonts w:ascii="Arial" w:hAnsi="Arial" w:cs="Arial"/>
        </w:rPr>
        <w:fldChar w:fldCharType="end"/>
      </w:r>
      <w:r w:rsidRPr="00D57DA9">
        <w:rPr>
          <w:rFonts w:ascii="Arial" w:hAnsi="Arial" w:cs="Arial"/>
        </w:rPr>
        <w:t xml:space="preserve"> asthma</w:t>
      </w:r>
      <w:r w:rsidRPr="00D57DA9">
        <w:rPr>
          <w:rFonts w:ascii="Arial" w:hAnsi="Arial" w:cs="Arial"/>
        </w:rPr>
        <w:fldChar w:fldCharType="begin" w:fldLock="1"/>
      </w:r>
      <w:r w:rsidRPr="00D57DA9">
        <w:rPr>
          <w:rFonts w:ascii="Arial" w:hAnsi="Arial" w:cs="Arial"/>
        </w:rPr>
        <w:instrText>ADDIN CSL_CITATION {"citationItems":[{"id":"ITEM-1","itemData":{"DOI":"10.1016/j.jaci.2007.03.016","ISSN":"00916749","PMID":"17451796","abstract":"Background: Placebos are hypothesized to exert positive effects on medical conditions by enhancing patient expectancies. Recent reviews suggest that placebo benefits are restricted to subjective responses, like pain, but might be ineffective for objective physiologic outcomes. Nevertheless, mind-body links and placebo responsivity in asthma are widely believed to exist. Objective: We carried out a randomized, double-blind investigation to (1) determine whether placebo can suppress airway hyperreactivity in asthmatic subjects, (2) quantify the placebo effect, (3) identify predictors of the placebo response, and (4) determine whether physician interventions modify the placebo response. Methods: In a double-blind, crossover design investigation, 55 subjects with mild intermittent and persistent asthma with stable airway hyperreactivity were randomized to placebo or salmeterol before serial methacholine challenges. Subjects were additionally randomized to physician interactions that communicated either positive or neutral expectancies regarding drug effect. Results: Placebo bronchodilator administration significantly reduced bronchial hyperreactivity compared with baseline (the calculated concentration of methacholine required to induce a 20% decrease in FEV1 nearly doubled); 18% of subjects were placebo responders by using conservative definitions. Experimental manipulation of physician behavior altered perceptions of the physician but not the magnitude or frequency of the placebo response. Conclusions: Objective placebo effects exist in asthma. These responses are of significant magnitude and likely to be meaningful clinically. The placebo response was not modulated by alterations in physician behavior in this study. Clinical implications: The placebo response in patients with asthma is important in understanding the limitations of clinical research studies and in maximizing safe and effective therapies. This article confirms the existence of a strong placebo response in an objective and clinically relevant measure of disease activity. © 2007 American Academy of Allergy, Asthma &amp; Immunology.","author":[{"dropping-particle":"","family":"Kemeny","given":"Margaret E.","non-dropping-particle":"","parse-names":false,"suffix":""},{"dropping-particle":"","family":"Rosenwasser","given":"Lanny J.","non-dropping-particle":"","parse-names":false,"suffix":""},{"dropping-particle":"","family":"Panettieri","given":"Reynold A.","non-dropping-particle":"","parse-names":false,"suffix":""},{"dropping-particle":"","family":"Rose","given":"Robert M.","non-dropping-particle":"","parse-names":false,"suffix":""},{"dropping-particle":"","family":"Berg-Smith","given":"Steve M.","non-dropping-particle":"","parse-names":false,"suffix":""},{"dropping-particle":"","family":"Kline","given":"Joel N.","non-dropping-particle":"","parse-names":false,"suffix":""}],"container-title":"Journal of Allergy and Clinical Immunology","id":"ITEM-1","issue":"6","issued":{"date-parts":[["2007","6"]]},"page":"1375-1381","publisher":"J Allergy Clin Immunol","title":"Placebo response in asthma: A robust and objective phenomenon","type":"article-journal","volume":"119"},"uris":["http://www.mendeley.com/documents/?uuid=719de483-7ef9-3bf3-9dce-251987efbafa","http://www.mendeley.com/documents/?uuid=b26c4538-86b9-4338-90d7-24ab07b6f0db","http://www.mendeley.com/documents/?uuid=edc6521f-e0be-461f-91d1-e7d2cbeaaed7"]}],"mendeley":{"formattedCitation":"&lt;sup&gt;17&lt;/sup&gt;","plainTextFormattedCitation":"17","previouslyFormattedCitation":"&lt;sup&gt;17&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rPr>
        <w:t>17</w:t>
      </w:r>
      <w:r w:rsidRPr="00D57DA9">
        <w:rPr>
          <w:rFonts w:ascii="Arial" w:hAnsi="Arial" w:cs="Arial"/>
        </w:rPr>
        <w:fldChar w:fldCharType="end"/>
      </w:r>
      <w:r w:rsidRPr="00D57DA9">
        <w:rPr>
          <w:rFonts w:ascii="Arial" w:hAnsi="Arial" w:cs="Arial"/>
        </w:rPr>
        <w:t xml:space="preserve"> and many others.</w:t>
      </w:r>
      <w:r w:rsidR="0005042D">
        <w:rPr>
          <w:rFonts w:ascii="Arial" w:hAnsi="Arial" w:cs="Arial"/>
        </w:rPr>
        <w:t xml:space="preserve"> Nocebo effect relates to negative outcome by a sham compound. </w:t>
      </w:r>
      <w:r w:rsidRPr="00D57DA9">
        <w:rPr>
          <w:rFonts w:ascii="Arial" w:hAnsi="Arial" w:cs="Arial"/>
        </w:rPr>
        <w:t>In fact, expecting that a treatment will work can induce real responses such as neurotransmitter release, hormone production, and an immune response, easing symptoms of various conditions. Research of placebo</w:t>
      </w:r>
      <w:r w:rsidR="0005042D">
        <w:rPr>
          <w:rFonts w:ascii="Arial" w:hAnsi="Arial" w:cs="Arial"/>
        </w:rPr>
        <w:t>/nocebo</w:t>
      </w:r>
      <w:r w:rsidRPr="00D57DA9">
        <w:rPr>
          <w:rFonts w:ascii="Arial" w:hAnsi="Arial" w:cs="Arial"/>
        </w:rPr>
        <w:t xml:space="preserve"> effect focuses mainly on two neuropsychological underlying mechanisms: 1. The expectations that patients have in terms of the impact of the </w:t>
      </w:r>
      <w:r w:rsidR="0005042D">
        <w:rPr>
          <w:rFonts w:ascii="Arial" w:hAnsi="Arial" w:cs="Arial"/>
        </w:rPr>
        <w:t>compound/treatment</w:t>
      </w:r>
      <w:r w:rsidRPr="00D57DA9">
        <w:rPr>
          <w:rFonts w:ascii="Arial" w:hAnsi="Arial" w:cs="Arial"/>
        </w:rPr>
        <w:t xml:space="preserve"> and/or 2. Classical conditioning </w:t>
      </w:r>
      <w:r w:rsidRPr="00D57DA9">
        <w:rPr>
          <w:rFonts w:ascii="Arial" w:hAnsi="Arial" w:cs="Arial"/>
        </w:rPr>
        <w:fldChar w:fldCharType="begin" w:fldLock="1"/>
      </w:r>
      <w:r w:rsidRPr="00D57DA9">
        <w:rPr>
          <w:rFonts w:ascii="Arial" w:hAnsi="Arial" w:cs="Arial"/>
        </w:rPr>
        <w:instrText>ADDIN CSL_CITATION {"citationItems":[{"id":"ITEM-1","itemData":{"DOI":"10.1016/S0140-6736(09)61706-2","ISSN":"01406736","PMID":"20171404","abstract":"For many years, placebos have been defined by their inert content and their use as controls in clinical trials and treatments in clinical practice. Recent research shows that placebo effects are genuine psychobiological events attributable to the overall therapeutic context, and that these effects can be robust in both laboratory and clinical settings. There is also evidence that placebo effects can exist in clinical practice, even if no placebo is given. Further promotion and integration of laboratory and clinical research will allow advances in the ethical use of placebo mechanisms that are inherent in routine clinical care, and encourage the use of treatments that stimulate placebo effects. © 2010 Elsevier Ltd. All rights reserved.","author":[{"dropping-particle":"","family":"Finniss","given":"Damien G.","non-dropping-particle":"","parse-names":false,"suffix":""},{"dropping-particle":"","family":"Kaptchuk","given":"Ted J.","non-dropping-particle":"","parse-names":false,"suffix":""},{"dropping-particle":"","family":"Miller","given":"Franklin","non-dropping-particle":"","parse-names":false,"suffix":""},{"dropping-particle":"","family":"Benedetti","given":"Fabrizio","non-dropping-particle":"","parse-names":false,"suffix":""}],"container-title":"The Lancet","id":"ITEM-1","issue":"9715","issued":{"date-parts":[["2010"]]},"page":"686-695","publisher":"Elsevier B.V.","title":"Biological, clinical, and ethical advances of placebo effects","type":"article","volume":"375"},"uris":["http://www.mendeley.com/documents/?uuid=4addfd78-9ff6-3d60-91db-eeddf74366f4","http://www.mendeley.com/documents/?uuid=3d3189ca-7c4e-4709-bfdb-13ecf2687978","http://www.mendeley.com/documents/?uuid=d658aebf-49ac-4d5a-8d93-10d6576addf9"]},{"id":"ITEM-2","itemData":{"DOI":"10.1016/j.neuron.2008.06.030","ISSN":"08966273","PMID":"18667148","abstract":"In modern medicine, the placebo response or placebo effect has often been regarded as a nuisance in basic research and particularly in clinical research. The latest scientific evidence has demonstrated, however, that the placebo effect and the nocebo effect, the negative effects of placebo, stem from highly active processes in the brain that are mediated by psychological mechanisms such as expectation and conditioning. These processes have been described in some detail for many diseases and treatments, and we now know that they can represent both strength and vulnerability in the course of a disease as well as in the response to a therapy. However, recent research and current knowledge raise several issues that we shall address in this review. We will discuss current neurobiological models like expectation-induced activation of the brain reward circuitry, Pavlovian conditioning, and anxiety mechanisms of the nocebo response. We will further explore the nature of the placebo responses in clinical trials and address major questions for future research such as the relationship between expectations and conditioning in placebo effects, the existence of a consistent brain network for all placebo effects, the role of gender in placebo effects, and the impact of getting drug-like effects without drugs. © 2008 Elsevier Inc. All rights reserved.","author":[{"dropping-particle":"","family":"Enck","given":"Paul","non-dropping-particle":"","parse-names":false,"suffix":""},{"dropping-particle":"","family":"Benedetti","given":"Fabrizio","non-dropping-particle":"","parse-names":false,"suffix":""},{"dropping-particle":"","family":"Schedlowski","given":"Manfred","non-dropping-particle":"","parse-names":false,"suffix":""}],"container-title":"Neuron","id":"ITEM-2","issue":"2","issued":{"date-parts":[["2008","7"]]},"page":"195-206","publisher":"Neuron","title":"New Insights into the Placebo and Nocebo Responses","type":"article","volume":"59"},"uris":["http://www.mendeley.com/documents/?uuid=edba0188-68c4-3de4-bbc3-3054b90b7180","http://www.mendeley.com/documents/?uuid=3b50d29e-a3c9-4f68-989c-38b468014f54","http://www.mendeley.com/documents/?uuid=89710017-4ebb-40c8-9dc5-2f2b2563de7d"]},{"id":"ITEM-3","itemData":{"DOI":"10.1146/annurev.psych.59.113006.095941","ISBN":"9780824302597","ISSN":"00664308","PMID":"17550344","abstract":"Our understanding and conceptualization of the placebo effect has shifted in emphasis from a focus on the inert content of a physical placebo agent to the overall simulation of a therapeutic intervention. Research has identified many types of placebo responses driven by different mechanisms depending on the particular context wherein the placebo is given. Some placebo responses, such as analgesia, are initiated and maintained by expectations of symptom change and changes in motivation/emotions. Placebo factors have neurobiological underpinnings and actual effects on the brain and body. They are not just response biases. Other placebo responses result from less conscious processes, such as classical conditioning in the case of immune, hormonal, and respiratory functions. The demonstration of the involvement of placebo mechanisms in clinical trials and routine clinical practice has highlighted interesting considerations for clinical trial design and opened up opportunities for ethical enhancement of these mechanisms in clinical practice. Copyright © 2008 by Annual Reviews. All rights reserved.","author":[{"dropping-particle":"","family":"Price","given":"Donald D.","non-dropping-particle":"","parse-names":false,"suffix":""},{"dropping-particle":"","family":"Finniss","given":"Damien G.","non-dropping-particle":"","parse-names":false,"suffix":""},{"dropping-particle":"","family":"Benedetti","given":"Fabrizio","non-dropping-particle":"","parse-names":false,"suffix":""}],"container-title":"Annual Review of Psychology","id":"ITEM-3","issued":{"date-parts":[["2008"]]},"page":"565-590","publisher":"Annu Rev Psychol","title":"A comprehensive review of the placebo effect: Recent advances and current thought","type":"article","volume":"59"},"uris":["http://www.mendeley.com/documents/?uuid=a5bf553b-148a-4e24-a8ac-4c018ed8a9ba","http://www.mendeley.com/documents/?uuid=b65d5024-e317-4691-9fe2-672e94885c7f","http://www.mendeley.com/documents/?uuid=6427e343-ddaf-39d3-92ed-7b76493141a3"]}],"mendeley":{"formattedCitation":"&lt;sup&gt;6,18,19&lt;/sup&gt;","plainTextFormattedCitation":"6,18,19","previouslyFormattedCitation":"&lt;sup&gt;6,18,19&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rPr>
        <w:t>6,18,19</w:t>
      </w:r>
      <w:r w:rsidRPr="00D57DA9">
        <w:rPr>
          <w:rFonts w:ascii="Arial" w:hAnsi="Arial" w:cs="Arial"/>
        </w:rPr>
        <w:fldChar w:fldCharType="end"/>
      </w:r>
      <w:r w:rsidRPr="00D57DA9">
        <w:rPr>
          <w:rFonts w:ascii="Arial" w:hAnsi="Arial" w:cs="Arial"/>
        </w:rPr>
        <w:t>.  Early experiments have shown that learning processes mediate the placebo</w:t>
      </w:r>
      <w:r w:rsidR="0005042D">
        <w:rPr>
          <w:rFonts w:ascii="Arial" w:hAnsi="Arial" w:cs="Arial"/>
        </w:rPr>
        <w:t>/nocebo</w:t>
      </w:r>
      <w:r w:rsidRPr="00D57DA9">
        <w:rPr>
          <w:rFonts w:ascii="Arial" w:hAnsi="Arial" w:cs="Arial"/>
        </w:rPr>
        <w:t xml:space="preserve"> response and this </w:t>
      </w:r>
      <w:r w:rsidR="00393782" w:rsidRPr="00D57DA9">
        <w:rPr>
          <w:rFonts w:ascii="Arial" w:hAnsi="Arial" w:cs="Arial"/>
        </w:rPr>
        <w:t>opinion</w:t>
      </w:r>
      <w:r w:rsidRPr="00D57DA9">
        <w:rPr>
          <w:rFonts w:ascii="Arial" w:hAnsi="Arial" w:cs="Arial"/>
        </w:rPr>
        <w:t xml:space="preserve"> was further strengthened by various experimental studies</w:t>
      </w:r>
      <w:r w:rsidRPr="00D57DA9">
        <w:rPr>
          <w:rFonts w:ascii="Arial" w:hAnsi="Arial" w:cs="Arial"/>
        </w:rPr>
        <w:fldChar w:fldCharType="begin" w:fldLock="1"/>
      </w:r>
      <w:r w:rsidRPr="00D57DA9">
        <w:rPr>
          <w:rFonts w:ascii="Arial" w:hAnsi="Arial" w:cs="Arial"/>
        </w:rPr>
        <w:instrText>ADDIN CSL_CITATION {"citationItems":[{"id":"ITEM-1","itemData":{"DOI":"10.1096/fj.02-0389com","ISSN":"0892-6638","PMID":"12468450","abstract":"Behavioral conditioned immunosuppression has been described in rodents as the most impressive demonstration of brain-to-immune system interaction. To analyze whether behavioral conditioned immunosuppression is possible in humans, healthy subjects in this double-blind, placebo-controlled study were conditioned in four sessions over 3 consecutive days, receiving the immunosuppressive drug cyclosporin A as an unconditioned stimulus paired with a distinctively flavored drink (conditioned stimulus) each 12 h. In the next week, re-exposure to the conditioned stimulus (drink), but now paired with placebo capsules, induced a suppression of immune functions as analyzed by the IL-2 and IFN-γ mRNA expression, intracellular production, and in vitro release of IL-2 and IFN-γ, as well as lymphocyte proliferation. These data demonstrate for the first time that immunosuppression can be behaviorally conditioned in humans.","author":[{"dropping-particle":"","family":"Goebel","given":"Marion U.","non-dropping-particle":"","parse-names":false,"suffix":""},{"dropping-particle":"","family":"Trebst","given":"Almuth E.","non-dropping-particle":"","parse-names":false,"suffix":""},{"dropping-particle":"","family":"Steiner","given":"Jan","non-dropping-particle":"","parse-names":false,"suffix":""},{"dropping-particle":"","family":"Xie","given":"Yu F.","non-dropping-particle":"","parse-names":false,"suffix":""},{"dropping-particle":"","family":"Exton","given":"Michael S.","non-dropping-particle":"","parse-names":false,"suffix":""},{"dropping-particle":"","family":"Frede","given":"Stilla","non-dropping-particle":"","parse-names":false,"suffix":""},{"dropping-particle":"","family":"Canbay","given":"Ali E.","non-dropping-particle":"","parse-names":false,"suffix":""},{"dropping-particle":"","family":"Michel","given":"Martin C.","non-dropping-particle":"","parse-names":false,"suffix":""},{"dropping-particle":"","family":"Heemann","given":"Uwe","non-dropping-particle":"","parse-names":false,"suffix":""},{"dropping-particle":"","family":"Schedlowski","given":"Manfred","non-dropping-particle":"","parse-names":false,"suffix":""}],"container-title":"The FASEB Journal","id":"ITEM-1","issue":"14","issued":{"date-parts":[["2002","12"]]},"page":"1869-1873","publisher":"Wiley","title":"Behavioral conditioning of immunosuppression is possible in humans","type":"article-journal","volume":"16"},"uris":["http://www.mendeley.com/documents/?uuid=feec3eab-0aac-3b9a-a05f-bf40ff2ad51a","http://www.mendeley.com/documents/?uuid=7ad59a43-29bc-48c8-a6fc-1a5badb3fb75","http://www.mendeley.com/documents/?uuid=9ce959a0-70ca-4796-8d77-db5c90934bc8"]},{"id":"ITEM-2","itemData":{"DOI":"10.1523/jneurosci.23-10-04315.2003","ISSN":"02706474","PMID":"12764120","abstract":"The placebo and nocebo effect is believed to be mediated by both cognitive and conditioning mechanisms, although little is known about their role in different circumstances. In this study, we first analyzed the effects of opposing verbal suggestions on experimental ischemic arm pain in healthy volunteers and on motor performance in Parkinsonian patients and found that verbally induced expectations of analgesia/hyperalgesia and motor improvement/worsening antagonized completely the effects of a conditioning procedure. We also measured the effects of opposing verbal suggestions on hormonal secretion and found that verbally induced expectations of increase/decrease of growth hormone (GH) and cortisol did not have any effect on the secretion of these hormones. However, if a preconditioning was performed with sumatriptan, a 5-HT1B/1D agonist that stimulates GH and inhibits cortisol secretion, a significant increase of GH and decrease of cortisol plasma concentrations were found after placebo administration, although opposite verbal suggestions were given. These findings indicate that verbally induced expectations have no effect on hormonal secretion, whereas they affect pain and motor performance. This suggests that placebo responses are mediated by conditioning when unconscious physiological functions such as hormonal secretion are involved, whereas they are mediated by expectation when conscious physiological processes such as pain and motor performance come into play, even though a conditioning procedure is performed.","author":[{"dropping-particle":"","family":"Benedetti","given":"Fabrizio","non-dropping-particle":"","parse-names":false,"suffix":""},{"dropping-particle":"","family":"Pollo","given":"Antonella","non-dropping-particle":"","parse-names":false,"suffix":""},{"dropping-particle":"","family":"Lopiano","given":"Leonardo","non-dropping-particle":"","parse-names":false,"suffix":""},{"dropping-particle":"","family":"Lanotte","given":"Michele","non-dropping-particle":"","parse-names":false,"suffix":""},{"dropping-particle":"","family":"Vighetti","given":"Sergio","non-dropping-particle":"","parse-names":false,"suffix":""},{"dropping-particle":"","family":"Rainero","given":"Innocenzo","non-dropping-particle":"","parse-names":false,"suffix":""}],"container-title":"Journal of Neuroscience","id":"ITEM-2","issue":"10","issued":{"date-parts":[["2003","5"]]},"page":"4315-4323","publisher":"Society for Neuroscience","title":"Conscious expectation and unconscious conditioning in analgesic, motor, and hormonal placebo/nocebo responses","type":"article-journal","volume":"23"},"uris":["http://www.mendeley.com/documents/?uuid=ecb95f82-565c-3d48-abf6-c97500f4857a","http://www.mendeley.com/documents/?uuid=e52954cc-2dc4-46de-a6a5-fae712a2cc5b","http://www.mendeley.com/documents/?uuid=a280c8e4-8d31-4d2d-8ad4-1bdb717f432c"]},{"id":"ITEM-3","itemData":{"DOI":"10.1523/JNEUROSCI.3458-05.2005","ISSN":"02706474","PMID":"16280578","abstract":"Any medical treatment is surrounded by a psychosocial context that affects the therapeutic outcome. If we want to study this psychosocial context, we need to eliminate the specific action of a therapy and to simulate a context that is similar in all respects to that of a real treatment. To do this, a sham treatment (the placebo) is given, but the patient believes it is effective and expects a clinical improvement. The placebo effect, or response, is the outcome after the sham treatment. Therefore, it is important to emphasize that the study of the placebo effect is the study of the psychosocial context around the patient. The placebo effect is a psychobiological phenomenon that can be attributable to different mechanisms, including expectation of clinical improvement and pavlovian conditioning. Thus, we have to look for different mechanisms in different conditions, because there is not a single placebo effect but many. So far, most of the neurobiological mechanisms underlying this complex phenomenon have been studied in the field of pain and analgesia, although recent investigations have successfully been performed in the immune system, motor disorders, and depression. Overall, the placebo effect appears to be a very good model to understand how a complex mental activity, such as expectancy, interacts with different neuronal systems (Colloca and Benedetti, 2005; Finniss and Benedetti, 2005). Recently, the placebo effect has reemerged in the public and scientific interest because of investigations of its biological sub-strates (de la Fuente-Fernandez et al., 2001; Mayberg et al., 2002; Petrovic et al., 2002; Lieberman et al., 2004; Wager et al., 2004; Colloca and Benedetti, 2005; Zubieta et al., 2005a). The public is interested in placebo effects because they promise increased self-control; the existence of placebo effects suggests that we must broaden our conception of the limits of endogenous human capability. Scientists are interested in placebo responses because the effects of belief on human experience and behavior provide an entry point for studying internal control of affective, sensory, and peripheral processes. The study of the placebo effect, at its core, is the study of how the context of beliefs and values shape brain processes related to perception and emotion and, ultimately, mental and physical health. The study of the placebo effect reflects a current neuroscientific thought that has as its central tenet the idea that \"subjective\" constru…","author":[{"dropping-particle":"","family":"Benedetti","given":"Fabrizio","non-dropping-particle":"","parse-names":false,"suffix":""},{"dropping-particle":"","family":"Mayberg","given":"Helen S.","non-dropping-particle":"","parse-names":false,"suffix":""},{"dropping-particle":"","family":"Wager","given":"Tor D.","non-dropping-particle":"","parse-names":false,"suffix":""},{"dropping-particle":"","family":"Stohler","given":"Christian S.","non-dropping-particle":"","parse-names":false,"suffix":""},{"dropping-particle":"","family":"Zubieta","given":"Jon Kar","non-dropping-particle":"","parse-names":false,"suffix":""}],"container-title":"Journal of Neuroscience","id":"ITEM-3","issue":"45","issued":{"date-parts":[["2005","11"]]},"page":"10390-10402","publisher":"Society for Neuroscience","title":"Neurobiological mechanisms of the placebo effect","type":"paper-conference","volume":"25"},"uris":["http://www.mendeley.com/documents/?uuid=1df6ef24-54c0-3354-9d59-3e5b862416ae","http://www.mendeley.com/documents/?uuid=d11e8804-f984-43ad-a7ac-133422594ad7","http://www.mendeley.com/documents/?uuid=8a216051-bbff-431b-9584-b5ca88bcc6e9"]},{"id":"ITEM-4","itemData":{"DOI":"10.1016/j.jaci.2007.03.016","ISSN":"00916749","PMID":"17451796","abstract":"Background: Placebos are hypothesized to exert positive effects on medical conditions by enhancing patient expectancies. Recent reviews suggest that placebo benefits are restricted to subjective responses, like pain, but might be ineffective for objective physiologic outcomes. Nevertheless, mind-body links and placebo responsivity in asthma are widely believed to exist. Objective: We carried out a randomized, double-blind investigation to (1) determine whether placebo can suppress airway hyperreactivity in asthmatic subjects, (2) quantify the placebo effect, (3) identify predictors of the placebo response, and (4) determine whether physician interventions modify the placebo response. Methods: In a double-blind, crossover design investigation, 55 subjects with mild intermittent and persistent asthma with stable airway hyperreactivity were randomized to placebo or salmeterol before serial methacholine challenges. Subjects were additionally randomized to physician interactions that communicated either positive or neutral expectancies regarding drug effect. Results: Placebo bronchodilator administration significantly reduced bronchial hyperreactivity compared with baseline (the calculated concentration of methacholine required to induce a 20% decrease in FEV1 nearly doubled); 18% of subjects were placebo responders by using conservative definitions. Experimental manipulation of physician behavior altered perceptions of the physician but not the magnitude or frequency of the placebo response. Conclusions: Objective placebo effects exist in asthma. These responses are of significant magnitude and likely to be meaningful clinically. The placebo response was not modulated by alterations in physician behavior in this study. Clinical implications: The placebo response in patients with asthma is important in understanding the limitations of clinical research studies and in maximizing safe and effective therapies. This article confirms the existence of a strong placebo response in an objective and clinically relevant measure of disease activity. © 2007 American Academy of Allergy, Asthma &amp; Immunology.","author":[{"dropping-particle":"","family":"Kemeny","given":"Margaret E.","non-dropping-particle":"","parse-names":false,"suffix":""},{"dropping-particle":"","family":"Rosenwasser","given":"Lanny J.","non-dropping-particle":"","parse-names":false,"suffix":""},{"dropping-particle":"","family":"Panettieri","given":"Reynold A.","non-dropping-particle":"","parse-names":false,"suffix":""},{"dropping-particle":"","family":"Rose","given":"Robert M.","non-dropping-particle":"","parse-names":false,"suffix":""},{"dropping-particle":"","family":"Berg-Smith","given":"Steve M.","non-dropping-particle":"","parse-names":false,"suffix":""},{"dropping-particle":"","family":"Kline","given":"Joel N.","non-dropping-particle":"","parse-names":false,"suffix":""}],"container-title":"Journal of Allergy and Clinical Immunology","id":"ITEM-4","issue":"6","issued":{"date-parts":[["2007","6"]]},"page":"1375-1381","publisher":"J Allergy Clin Immunol","title":"Placebo response in asthma: A robust and objective phenomenon","type":"article-journal","volume":"119"},"uris":["http://www.mendeley.com/documents/?uuid=edc6521f-e0be-461f-91d1-e7d2cbeaaed7","http://www.mendeley.com/documents/?uuid=b26c4538-86b9-4338-90d7-24ab07b6f0db","http://www.mendeley.com/documents/?uuid=719de483-7ef9-3bf3-9dce-251987efbafa"]}],"mendeley":{"formattedCitation":"&lt;sup&gt;17,20–22&lt;/sup&gt;","plainTextFormattedCitation":"17,20–22","previouslyFormattedCitation":"&lt;sup&gt;17,20–22&lt;/sup&gt;"},"properties":{"noteIndex":0},"schema":"https://github.com/citation-style-language/schema/raw/master/csl-citation.json"}</w:instrText>
      </w:r>
      <w:r w:rsidRPr="00D57DA9">
        <w:rPr>
          <w:rFonts w:ascii="Arial" w:hAnsi="Arial" w:cs="Arial"/>
        </w:rPr>
        <w:fldChar w:fldCharType="separate"/>
      </w:r>
      <w:r w:rsidRPr="00D57DA9">
        <w:rPr>
          <w:rFonts w:ascii="Arial" w:hAnsi="Arial" w:cs="Arial"/>
          <w:noProof/>
          <w:vertAlign w:val="superscript"/>
        </w:rPr>
        <w:t>17,20–22</w:t>
      </w:r>
      <w:r w:rsidRPr="00D57DA9">
        <w:rPr>
          <w:rFonts w:ascii="Arial" w:hAnsi="Arial" w:cs="Arial"/>
        </w:rPr>
        <w:fldChar w:fldCharType="end"/>
      </w:r>
      <w:r w:rsidRPr="00D57DA9">
        <w:rPr>
          <w:rFonts w:ascii="Arial" w:hAnsi="Arial" w:cs="Arial"/>
        </w:rPr>
        <w:t>, indicating that associative learning processes are an essential component in the placebo</w:t>
      </w:r>
      <w:r w:rsidR="0005042D">
        <w:rPr>
          <w:rFonts w:ascii="Arial" w:hAnsi="Arial" w:cs="Arial"/>
        </w:rPr>
        <w:t>/nocebo</w:t>
      </w:r>
      <w:r w:rsidRPr="00D57DA9">
        <w:rPr>
          <w:rFonts w:ascii="Arial" w:hAnsi="Arial" w:cs="Arial"/>
        </w:rPr>
        <w:t xml:space="preserve"> effect</w:t>
      </w:r>
      <w:r w:rsidR="0005042D">
        <w:rPr>
          <w:rFonts w:ascii="Arial" w:hAnsi="Arial" w:cs="Arial"/>
        </w:rPr>
        <w:t>s</w:t>
      </w:r>
      <w:r w:rsidRPr="00D57DA9">
        <w:rPr>
          <w:rFonts w:ascii="Arial" w:hAnsi="Arial" w:cs="Arial"/>
        </w:rPr>
        <w:t xml:space="preserve">. Importantly, many associative learning paradigms are non-declarative (i.e. can be learned unconsciously) and thus can be studied both in human and animal model. One central paradigm to study </w:t>
      </w:r>
      <w:r w:rsidR="0005042D">
        <w:rPr>
          <w:rFonts w:ascii="Arial" w:hAnsi="Arial" w:cs="Arial"/>
        </w:rPr>
        <w:t xml:space="preserve">nocebo effect via </w:t>
      </w:r>
      <w:r w:rsidRPr="00D57DA9">
        <w:rPr>
          <w:rFonts w:ascii="Arial" w:hAnsi="Arial" w:cs="Arial"/>
        </w:rPr>
        <w:t xml:space="preserve">the interaction between the brain and the immune system is </w:t>
      </w:r>
      <w:r w:rsidR="00BC205F" w:rsidRPr="00D57DA9">
        <w:rPr>
          <w:rFonts w:ascii="Arial" w:hAnsi="Arial" w:cs="Arial"/>
        </w:rPr>
        <w:t xml:space="preserve">a </w:t>
      </w:r>
      <w:r w:rsidR="003B65EF" w:rsidRPr="00D57DA9">
        <w:rPr>
          <w:rFonts w:ascii="Arial" w:hAnsi="Arial" w:cs="Arial"/>
        </w:rPr>
        <w:t xml:space="preserve">phenomenon termed </w:t>
      </w:r>
      <w:r w:rsidRPr="00D57DA9">
        <w:rPr>
          <w:rFonts w:ascii="Arial" w:hAnsi="Arial" w:cs="Arial"/>
        </w:rPr>
        <w:t xml:space="preserve">conditioned immune response (CIR). </w:t>
      </w:r>
      <w:r w:rsidR="008314FD" w:rsidRPr="00D57DA9">
        <w:rPr>
          <w:rFonts w:ascii="Arial" w:hAnsi="Arial" w:cs="Arial"/>
        </w:rPr>
        <w:t>In</w:t>
      </w:r>
      <w:r w:rsidR="00971B04" w:rsidRPr="00D57DA9">
        <w:rPr>
          <w:rFonts w:ascii="Arial" w:hAnsi="Arial" w:cs="Arial"/>
        </w:rPr>
        <w:t xml:space="preserve"> </w:t>
      </w:r>
      <w:r w:rsidR="00BC205F" w:rsidRPr="00D57DA9">
        <w:rPr>
          <w:rFonts w:ascii="Arial" w:hAnsi="Arial" w:cs="Arial"/>
        </w:rPr>
        <w:t>a classical conditioning paradigm,</w:t>
      </w:r>
      <w:r w:rsidR="008314FD" w:rsidRPr="00D57DA9">
        <w:rPr>
          <w:rFonts w:ascii="Arial" w:hAnsi="Arial" w:cs="Arial"/>
        </w:rPr>
        <w:t xml:space="preserve"> a sensory information, usually </w:t>
      </w:r>
      <w:r w:rsidR="00BC205F" w:rsidRPr="00D57DA9">
        <w:rPr>
          <w:rFonts w:ascii="Arial" w:hAnsi="Arial" w:cs="Arial"/>
        </w:rPr>
        <w:t xml:space="preserve">a </w:t>
      </w:r>
      <w:r w:rsidR="008314FD" w:rsidRPr="00D57DA9">
        <w:rPr>
          <w:rFonts w:ascii="Arial" w:hAnsi="Arial" w:cs="Arial"/>
        </w:rPr>
        <w:t xml:space="preserve">novel taste, serves as </w:t>
      </w:r>
      <w:r w:rsidR="00BC205F" w:rsidRPr="00D57DA9">
        <w:rPr>
          <w:rFonts w:ascii="Arial" w:hAnsi="Arial" w:cs="Arial"/>
        </w:rPr>
        <w:t xml:space="preserve">a </w:t>
      </w:r>
      <w:r w:rsidR="008314FD" w:rsidRPr="00D57DA9">
        <w:rPr>
          <w:rFonts w:ascii="Arial" w:hAnsi="Arial" w:cs="Arial"/>
        </w:rPr>
        <w:t>conditioned stimulus while a</w:t>
      </w:r>
      <w:r w:rsidR="0005042D">
        <w:rPr>
          <w:rFonts w:ascii="Arial" w:hAnsi="Arial" w:cs="Arial"/>
        </w:rPr>
        <w:t>n aversive</w:t>
      </w:r>
      <w:r w:rsidR="008314FD" w:rsidRPr="00D57DA9">
        <w:rPr>
          <w:rFonts w:ascii="Arial" w:hAnsi="Arial" w:cs="Arial"/>
        </w:rPr>
        <w:t xml:space="preserve"> drug stimulat</w:t>
      </w:r>
      <w:r w:rsidR="00EE455D" w:rsidRPr="00D57DA9">
        <w:rPr>
          <w:rFonts w:ascii="Arial" w:hAnsi="Arial" w:cs="Arial"/>
        </w:rPr>
        <w:t>ing</w:t>
      </w:r>
      <w:r w:rsidR="008314FD" w:rsidRPr="00D57DA9">
        <w:rPr>
          <w:rFonts w:ascii="Arial" w:hAnsi="Arial" w:cs="Arial"/>
        </w:rPr>
        <w:t xml:space="preserve"> or repressing the immune response serves as an unconditioned stimulus (UCS). Following </w:t>
      </w:r>
      <w:r w:rsidR="00BC205F" w:rsidRPr="00D57DA9">
        <w:rPr>
          <w:rFonts w:ascii="Arial" w:hAnsi="Arial" w:cs="Arial"/>
        </w:rPr>
        <w:t xml:space="preserve">a </w:t>
      </w:r>
      <w:r w:rsidR="008314FD" w:rsidRPr="00D57DA9">
        <w:rPr>
          <w:rFonts w:ascii="Arial" w:hAnsi="Arial" w:cs="Arial"/>
        </w:rPr>
        <w:t xml:space="preserve">time frame of days to weeks, </w:t>
      </w:r>
      <w:r w:rsidR="00BC205F" w:rsidRPr="00D57DA9">
        <w:rPr>
          <w:rFonts w:ascii="Arial" w:hAnsi="Arial" w:cs="Arial"/>
        </w:rPr>
        <w:t>re-exposure</w:t>
      </w:r>
      <w:r w:rsidR="008314FD" w:rsidRPr="00D57DA9">
        <w:rPr>
          <w:rFonts w:ascii="Arial" w:hAnsi="Arial" w:cs="Arial"/>
        </w:rPr>
        <w:t xml:space="preserve"> to the CS will induce</w:t>
      </w:r>
      <w:r w:rsidR="00BC205F" w:rsidRPr="00D57DA9">
        <w:rPr>
          <w:rFonts w:ascii="Arial" w:hAnsi="Arial" w:cs="Arial"/>
        </w:rPr>
        <w:t xml:space="preserve"> a</w:t>
      </w:r>
      <w:r w:rsidR="008314FD" w:rsidRPr="00D57DA9">
        <w:rPr>
          <w:rFonts w:ascii="Arial" w:hAnsi="Arial" w:cs="Arial"/>
        </w:rPr>
        <w:t xml:space="preserve"> conditioned response, i.e. a measurable immune response similar</w:t>
      </w:r>
      <w:r w:rsidR="0005042D">
        <w:rPr>
          <w:rFonts w:ascii="Arial" w:hAnsi="Arial" w:cs="Arial"/>
        </w:rPr>
        <w:t xml:space="preserve"> but not identical</w:t>
      </w:r>
      <w:r w:rsidR="008314FD" w:rsidRPr="00D57DA9">
        <w:rPr>
          <w:rFonts w:ascii="Arial" w:hAnsi="Arial" w:cs="Arial"/>
        </w:rPr>
        <w:t xml:space="preserve"> to the one induced by the UCS. The time frame of CIR is </w:t>
      </w:r>
      <w:r w:rsidR="002B1D0E" w:rsidRPr="00D57DA9">
        <w:rPr>
          <w:rFonts w:ascii="Arial" w:hAnsi="Arial" w:cs="Arial"/>
        </w:rPr>
        <w:t xml:space="preserve">longer </w:t>
      </w:r>
      <w:r w:rsidR="00BC205F" w:rsidRPr="00D57DA9">
        <w:rPr>
          <w:rFonts w:ascii="Arial" w:hAnsi="Arial" w:cs="Arial"/>
        </w:rPr>
        <w:t xml:space="preserve">than </w:t>
      </w:r>
      <w:r w:rsidR="002B1D0E" w:rsidRPr="00D57DA9">
        <w:rPr>
          <w:rFonts w:ascii="Arial" w:hAnsi="Arial" w:cs="Arial"/>
        </w:rPr>
        <w:t xml:space="preserve">classical conditioning and </w:t>
      </w:r>
      <w:r w:rsidR="008314FD" w:rsidRPr="00D57DA9">
        <w:rPr>
          <w:rFonts w:ascii="Arial" w:hAnsi="Arial" w:cs="Arial"/>
        </w:rPr>
        <w:t xml:space="preserve">similar to </w:t>
      </w:r>
      <w:r w:rsidR="00BC205F" w:rsidRPr="00D57DA9">
        <w:rPr>
          <w:rFonts w:ascii="Arial" w:hAnsi="Arial" w:cs="Arial"/>
        </w:rPr>
        <w:t xml:space="preserve">conditioned taste aversion (CTA), which is </w:t>
      </w:r>
      <w:r w:rsidR="008314FD" w:rsidRPr="00D57DA9">
        <w:rPr>
          <w:rFonts w:ascii="Arial" w:hAnsi="Arial" w:cs="Arial"/>
        </w:rPr>
        <w:t xml:space="preserve">another associative paradigm </w:t>
      </w:r>
      <w:r w:rsidR="00BC205F" w:rsidRPr="00D57DA9">
        <w:rPr>
          <w:rFonts w:ascii="Arial" w:hAnsi="Arial" w:cs="Arial"/>
        </w:rPr>
        <w:t xml:space="preserve">in which a </w:t>
      </w:r>
      <w:r w:rsidR="008314FD" w:rsidRPr="00D57DA9">
        <w:rPr>
          <w:rFonts w:ascii="Arial" w:hAnsi="Arial" w:cs="Arial"/>
        </w:rPr>
        <w:t xml:space="preserve">novel taste </w:t>
      </w:r>
      <w:r w:rsidR="00BC205F" w:rsidRPr="00D57DA9">
        <w:rPr>
          <w:rFonts w:ascii="Arial" w:hAnsi="Arial" w:cs="Arial"/>
        </w:rPr>
        <w:t>is paired with</w:t>
      </w:r>
      <w:r w:rsidR="008314FD" w:rsidRPr="00D57DA9">
        <w:rPr>
          <w:rFonts w:ascii="Arial" w:hAnsi="Arial" w:cs="Arial"/>
        </w:rPr>
        <w:t xml:space="preserve"> malaise inducing agent. </w:t>
      </w:r>
      <w:r w:rsidR="00ED3B4D" w:rsidRPr="00D57DA9">
        <w:rPr>
          <w:rFonts w:ascii="Arial" w:hAnsi="Arial" w:cs="Arial"/>
        </w:rPr>
        <w:t>We and others</w:t>
      </w:r>
      <w:r w:rsidR="00010E57" w:rsidRPr="00D57DA9">
        <w:rPr>
          <w:rFonts w:ascii="Arial" w:hAnsi="Arial" w:cs="Arial"/>
        </w:rPr>
        <w:t xml:space="preserve"> have shown that taste and taste valance </w:t>
      </w:r>
      <w:r w:rsidR="00020BE2">
        <w:rPr>
          <w:rFonts w:ascii="Arial" w:hAnsi="Arial" w:cs="Arial"/>
        </w:rPr>
        <w:t>are</w:t>
      </w:r>
      <w:r w:rsidR="00010E57" w:rsidRPr="00D57DA9">
        <w:rPr>
          <w:rFonts w:ascii="Arial" w:hAnsi="Arial" w:cs="Arial"/>
        </w:rPr>
        <w:t xml:space="preserve"> encoded in the anterior insula (</w:t>
      </w:r>
      <w:proofErr w:type="spellStart"/>
      <w:r w:rsidR="00010E57" w:rsidRPr="00D57DA9">
        <w:rPr>
          <w:rFonts w:ascii="Arial" w:hAnsi="Arial" w:cs="Arial"/>
        </w:rPr>
        <w:t>aIC</w:t>
      </w:r>
      <w:proofErr w:type="spellEnd"/>
      <w:r w:rsidR="00010E57" w:rsidRPr="00D57DA9">
        <w:rPr>
          <w:rFonts w:ascii="Arial" w:hAnsi="Arial" w:cs="Arial"/>
        </w:rPr>
        <w:t>)</w:t>
      </w:r>
      <w:r w:rsidR="00781C81">
        <w:rPr>
          <w:rFonts w:ascii="Arial" w:hAnsi="Arial" w:cs="Arial"/>
        </w:rPr>
        <w:fldChar w:fldCharType="begin" w:fldLock="1"/>
      </w:r>
      <w:r w:rsidR="00781C81">
        <w:rPr>
          <w:rFonts w:ascii="Arial" w:hAnsi="Arial" w:cs="Arial"/>
        </w:rPr>
        <w:instrText>ADDIN CSL_CITATION {"citationItems":[{"id":"ITEM-1","itemData":{"DOI":"10.1523/jneurosci.0752-19.2019","ISSN":"0270-6474","abstract":"Conditioned taste aversion (CTA) is an associative learning paradigm, wherein consumption of an appetitive tastant (e.g., saccharin) is paired to the administration of a malaise-inducing agent, such as intraperitoneal injection of LiCl. Aversive taste learning and retrieval require neuronal activity within the anterior insula (aIC) and the basolateral amygdala (BLA). Here, we labeled neurons of the aIC projecting to the BLA in adult male mice using a retro-AAV construct and assessed their necessity in aversive and appetitive taste learning. By restricting the expression of chemogenetic receptors in aIC-to-BLA neurons, we demonstrate that activity within the aIC-to-BLA projection is necessary for both aversive taste memory acquisition and retrieval, but not for its maintenance, nor its extinction. Moreover, inhibition of the projection did not affect incidental taste learning per se, but effectively suppressed aversive taste memory retrieval when applied either during or prior to the encoding of the unconditioned stimulus for CTA (i.e. malaise). Remarkably, activation of the projection following novel taste consumption, without experiencing any internal discomfort, was sufficient to form an artificial aversive taste memory, resulting in strong aversive behavior upon retrieval. Our results indicate that aIC-to-BLA projecting neurons are an essential component in the ability of the brain to associate taste sensory stimuli with body states of negative valence and guide the expression of valence-specific behavior upon taste memory retrieval.SIGNIFICANCE STATEMENTIn the present study we subjected mice to the conditioned taste aversion paradigm, where animals learn to associate novel taste with malaise (i.e., assign it negative valence). We show that activation of neurons in the anterior insular cortex (aIC) that project into the basolateral amygdala (BLA) in response to conditioned taste aversion is necessary to form a memory for a taste of negative valence. Moreover, artificial activation of this pathway (without any feeling of pain) following the sampling of a taste can also lead to such associative memory. Thus, activation of aIC-to-BLA projecting neurons is necessary and sufficient to form and retrieve aversive taste memory.","author":[{"dropping-particle":"","family":"Kayyal","given":"Haneen","non-dropping-particle":"","parse-names":false,"suffix":""},{"dropping-particle":"","family":"Yiannakas","given":"Adonis","non-dropping-particle":"","parse-names":false,"suffix":""},{"dropping-particle":"","family":"Kolatt Chandran","given":"Sailendrakumar","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dropping-particle":"","family":"Kayyal","given":"Haneen","non-dropping-particle":"","parse-names":false,"suffix":""},{"dropping-particle":"","family":"Chandran","given":"Sailendrakumar Kolatt","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container-title":"The Journal of Neuroscience","id":"ITEM-1","issued":{"date-parts":[["2019"]]},"title":"Activity of Insula to Basolateral Amygdala Projecting Neurons is Necessary and Sufficient for Taste Valence Representation","type":"article-journal"},"uris":["http://www.mendeley.com/documents/?uuid=6bb8d986-734c-49ed-b7c0-2d531cccd777"]}],"mendeley":{"formattedCitation":"&lt;sup&gt;23&lt;/sup&gt;","plainTextFormattedCitation":"23","previouslyFormattedCitation":"&lt;sup&gt;23&lt;/sup&gt;"},"properties":{"noteIndex":0},"schema":"https://github.com/citation-style-language/schema/raw/master/csl-citation.json"}</w:instrText>
      </w:r>
      <w:r w:rsidR="00781C81">
        <w:rPr>
          <w:rFonts w:ascii="Arial" w:hAnsi="Arial" w:cs="Arial"/>
        </w:rPr>
        <w:fldChar w:fldCharType="separate"/>
      </w:r>
      <w:r w:rsidR="00781C81" w:rsidRPr="00781C81">
        <w:rPr>
          <w:rFonts w:ascii="Arial" w:hAnsi="Arial" w:cs="Arial"/>
          <w:noProof/>
          <w:vertAlign w:val="superscript"/>
        </w:rPr>
        <w:t>23</w:t>
      </w:r>
      <w:r w:rsidR="00781C81">
        <w:rPr>
          <w:rFonts w:ascii="Arial" w:hAnsi="Arial" w:cs="Arial"/>
        </w:rPr>
        <w:fldChar w:fldCharType="end"/>
      </w:r>
      <w:r w:rsidR="00010E57" w:rsidRPr="00D57DA9">
        <w:rPr>
          <w:rFonts w:ascii="Arial" w:hAnsi="Arial" w:cs="Arial"/>
        </w:rPr>
        <w:t xml:space="preserve"> and recently </w:t>
      </w:r>
      <w:r w:rsidR="00ED3B4D" w:rsidRPr="00D57DA9">
        <w:rPr>
          <w:rFonts w:ascii="Arial" w:hAnsi="Arial" w:cs="Arial"/>
        </w:rPr>
        <w:t xml:space="preserve">showed </w:t>
      </w:r>
      <w:r w:rsidR="00010E57" w:rsidRPr="00D57DA9">
        <w:rPr>
          <w:rFonts w:ascii="Arial" w:hAnsi="Arial" w:cs="Arial"/>
        </w:rPr>
        <w:t>that specific immune response is encoded in the posterior insula (</w:t>
      </w:r>
      <w:proofErr w:type="spellStart"/>
      <w:r w:rsidR="00010E57" w:rsidRPr="00D57DA9">
        <w:rPr>
          <w:rFonts w:ascii="Arial" w:hAnsi="Arial" w:cs="Arial"/>
        </w:rPr>
        <w:t>pIC</w:t>
      </w:r>
      <w:proofErr w:type="spellEnd"/>
      <w:r w:rsidR="00010E57" w:rsidRPr="00D57DA9">
        <w:rPr>
          <w:rFonts w:ascii="Arial" w:hAnsi="Arial" w:cs="Arial"/>
        </w:rPr>
        <w:t>)</w:t>
      </w:r>
      <w:r w:rsidR="00781C81">
        <w:rPr>
          <w:rFonts w:ascii="Arial" w:hAnsi="Arial" w:cs="Arial"/>
        </w:rPr>
        <w:fldChar w:fldCharType="begin" w:fldLock="1"/>
      </w:r>
      <w:r w:rsidR="00606B5D">
        <w:rPr>
          <w:rFonts w:ascii="Arial" w:hAnsi="Arial" w:cs="Arial"/>
        </w:rPr>
        <w:instrText>ADDIN CSL_CITATION {"citationItems":[{"id":"ITEM-1","itemData":{"DOI":"10.1016/J.CELL.2021.10.013","ISSN":"1097-4172","PMID":"34752731","abstract":"Increasing evidence indicates that the brain regulates peripheral immunity, yet whether and how the brain represents the state of the immune system remains unclear. Here, we show that the brain's insular cortex (InsCtx) stores immune-related information. Using activity-dependent cell labeling in mice (FosTRAP), we captured neuronal ensembles in the InsCtx that were active under two different inflammatory conditions (dextran sulfate sodium [DSS]-induced colitis and zymosan-induced peritonitis). Chemogenetic reactivation of these neuronal ensembles was sufficient to broadly retrieve the inflammatory state under which these neurons were captured. Thus, we show that the brain can store and retrieve specific immune responses, extending the classical concept of immunological memory to neuronal representations of inflammatory information.","author":[{"dropping-particle":"","family":"Koren","given":"Tamar","non-dropping-particle":"","parse-names":false,"suffix":""},{"dropping-particle":"","family":"Yifa","given":"Re'ee","non-dropping-particle":"","parse-names":false,"suffix":""},{"dropping-particle":"","family":"Amer","given":"Mariam","non-dropping-particle":"","parse-names":false,"suffix":""},{"dropping-particle":"","family":"Krot","given":"Maria","non-dropping-particle":"","parse-names":false,"suffix":""},{"dropping-particle":"","family":"Boshnak","given":"Nadia","non-dropping-particle":"","parse-names":false,"suffix":""},{"dropping-particle":"","family":"Ben-Shaanan","given":"Tamar L.","non-dropping-particle":"","parse-names":false,"suffix":""},{"dropping-particle":"","family":"Azulay-Debby","given":"Hilla","non-dropping-particle":"","parse-names":false,"suffix":""},{"dropping-particle":"","family":"Zalayat","given":"Itay","non-dropping-particle":"","parse-names":false,"suffix":""},{"dropping-particle":"","family":"Avishai","given":"Eden","non-dropping-particle":"","parse-names":false,"suffix":""},{"dropping-particle":"","family":"Hajjo","given":"Haitham","non-dropping-particle":"","parse-names":false,"suffix":""},{"dropping-particle":"","family":"Schiller","given":"Maya","non-dropping-particle":"","parse-names":false,"suffix":""},{"dropping-particle":"","family":"Haykin","given":"Hedva","non-dropping-particle":"","parse-names":false,"suffix":""},{"dropping-particle":"","family":"Korin","given":"Ben","non-dropping-particle":"","parse-names":false,"suffix":""},{"dropping-particle":"","family":"Farfara","given":"Dorit","non-dropping-particle":"","parse-names":false,"suffix":""},{"dropping-particle":"","family":"Hakim","given":"Fahed","non-dropping-particle":"","parse-names":false,"suffix":""},{"dropping-particle":"","family":"Kobiler","given":"Oren","non-dropping-particle":"","parse-names":false,"suffix":""},{"dropping-particle":"","family":"Rosenblum","given":"Kobi","non-dropping-particle":"","parse-names":false,"suffix":""},{"dropping-particle":"","family":"Rolls","given":"Asya","non-dropping-particle":"","parse-names":false,"suffix":""}],"container-title":"Cell","id":"ITEM-1","issue":"24","issued":{"date-parts":[["2021","11","24"]]},"page":"5902-5915.e17","publisher":"Cell","title":"Insular cortex neurons encode and retrieve specific immune responses","type":"article-journal","volume":"184"},"uris":["http://www.mendeley.com/documents/?uuid=b29c1068-91e4-3f46-8a07-15a1dbf16560"]}],"mendeley":{"formattedCitation":"&lt;sup&gt;24&lt;/sup&gt;","plainTextFormattedCitation":"24","previouslyFormattedCitation":"&lt;sup&gt;24&lt;/sup&gt;"},"properties":{"noteIndex":0},"schema":"https://github.com/citation-style-language/schema/raw/master/csl-citation.json"}</w:instrText>
      </w:r>
      <w:r w:rsidR="00781C81">
        <w:rPr>
          <w:rFonts w:ascii="Arial" w:hAnsi="Arial" w:cs="Arial"/>
        </w:rPr>
        <w:fldChar w:fldCharType="separate"/>
      </w:r>
      <w:r w:rsidR="00781C81" w:rsidRPr="00781C81">
        <w:rPr>
          <w:rFonts w:ascii="Arial" w:hAnsi="Arial" w:cs="Arial"/>
          <w:noProof/>
          <w:vertAlign w:val="superscript"/>
        </w:rPr>
        <w:t>24</w:t>
      </w:r>
      <w:r w:rsidR="00781C81">
        <w:rPr>
          <w:rFonts w:ascii="Arial" w:hAnsi="Arial" w:cs="Arial"/>
        </w:rPr>
        <w:fldChar w:fldCharType="end"/>
      </w:r>
      <w:r w:rsidR="00010E57" w:rsidRPr="00D57DA9">
        <w:rPr>
          <w:rFonts w:ascii="Arial" w:hAnsi="Arial" w:cs="Arial"/>
        </w:rPr>
        <w:t xml:space="preserve">.  </w:t>
      </w:r>
      <w:r w:rsidR="008314FD" w:rsidRPr="00D57DA9">
        <w:rPr>
          <w:rFonts w:ascii="Arial" w:hAnsi="Arial" w:cs="Arial"/>
        </w:rPr>
        <w:t xml:space="preserve">Assuming CIR is an associative process similar to </w:t>
      </w:r>
      <w:r w:rsidR="003910D3" w:rsidRPr="00D57DA9">
        <w:rPr>
          <w:rFonts w:ascii="Arial" w:hAnsi="Arial" w:cs="Arial"/>
        </w:rPr>
        <w:t>other</w:t>
      </w:r>
      <w:r w:rsidR="00237175" w:rsidRPr="00D57DA9">
        <w:rPr>
          <w:rFonts w:ascii="Arial" w:hAnsi="Arial" w:cs="Arial"/>
        </w:rPr>
        <w:t>s</w:t>
      </w:r>
      <w:r w:rsidR="003910D3" w:rsidRPr="00D57DA9">
        <w:rPr>
          <w:rFonts w:ascii="Arial" w:hAnsi="Arial" w:cs="Arial"/>
        </w:rPr>
        <w:t xml:space="preserve">, one would </w:t>
      </w:r>
      <w:r w:rsidR="00BB2067">
        <w:rPr>
          <w:rFonts w:ascii="Arial" w:hAnsi="Arial" w:cs="Arial"/>
        </w:rPr>
        <w:t>predict</w:t>
      </w:r>
      <w:r w:rsidR="003910D3" w:rsidRPr="00D57DA9">
        <w:rPr>
          <w:rFonts w:ascii="Arial" w:hAnsi="Arial" w:cs="Arial"/>
        </w:rPr>
        <w:t xml:space="preserve"> that </w:t>
      </w:r>
      <w:r w:rsidR="00EC6FEB" w:rsidRPr="00D57DA9">
        <w:rPr>
          <w:rFonts w:ascii="Arial" w:hAnsi="Arial" w:cs="Arial"/>
        </w:rPr>
        <w:t>the neuronal ensemble encoding for CIR resides</w:t>
      </w:r>
      <w:r w:rsidR="00237175" w:rsidRPr="00D57DA9">
        <w:rPr>
          <w:rFonts w:ascii="Arial" w:hAnsi="Arial" w:cs="Arial"/>
        </w:rPr>
        <w:t>, at least in part,</w:t>
      </w:r>
      <w:r w:rsidR="00EC6FEB" w:rsidRPr="00D57DA9">
        <w:rPr>
          <w:rFonts w:ascii="Arial" w:hAnsi="Arial" w:cs="Arial"/>
        </w:rPr>
        <w:t xml:space="preserve"> within the insula circuit containing </w:t>
      </w:r>
      <w:r w:rsidR="00393782" w:rsidRPr="00D57DA9">
        <w:rPr>
          <w:rFonts w:ascii="Arial" w:hAnsi="Arial" w:cs="Arial"/>
        </w:rPr>
        <w:t xml:space="preserve">and connecting </w:t>
      </w:r>
      <w:r w:rsidR="00EC6FEB" w:rsidRPr="00D57DA9">
        <w:rPr>
          <w:rFonts w:ascii="Arial" w:hAnsi="Arial" w:cs="Arial"/>
        </w:rPr>
        <w:t>anterior and posterior parts</w:t>
      </w:r>
      <w:r w:rsidR="00BB2067">
        <w:rPr>
          <w:rFonts w:ascii="Arial" w:hAnsi="Arial" w:cs="Arial"/>
        </w:rPr>
        <w:t xml:space="preserve"> reciprocally</w:t>
      </w:r>
      <w:r w:rsidR="00EC6FEB" w:rsidRPr="00D57DA9">
        <w:rPr>
          <w:rFonts w:ascii="Arial" w:hAnsi="Arial" w:cs="Arial"/>
        </w:rPr>
        <w:t xml:space="preserve">.  </w:t>
      </w:r>
      <w:r w:rsidR="00483179" w:rsidRPr="00483179">
        <w:rPr>
          <w:rFonts w:ascii="Arial" w:hAnsi="Arial" w:cs="Arial"/>
        </w:rPr>
        <w:t xml:space="preserve">The </w:t>
      </w:r>
      <w:r w:rsidR="00071B5B">
        <w:rPr>
          <w:rFonts w:ascii="Arial" w:hAnsi="Arial" w:cs="Arial"/>
        </w:rPr>
        <w:t>IC</w:t>
      </w:r>
      <w:r w:rsidR="00483179" w:rsidRPr="00483179">
        <w:rPr>
          <w:rFonts w:ascii="Arial" w:hAnsi="Arial" w:cs="Arial"/>
        </w:rPr>
        <w:t xml:space="preserve"> is </w:t>
      </w:r>
      <w:r w:rsidR="00483179">
        <w:rPr>
          <w:rFonts w:ascii="Arial" w:hAnsi="Arial" w:cs="Arial"/>
        </w:rPr>
        <w:t xml:space="preserve">an elongated structure with unique anatomical and functional divisions in human and rodent. </w:t>
      </w:r>
      <w:r w:rsidR="00020BE2">
        <w:rPr>
          <w:rFonts w:ascii="Arial" w:hAnsi="Arial" w:cs="Arial"/>
        </w:rPr>
        <w:t>Unfortunately</w:t>
      </w:r>
      <w:r w:rsidR="00237175" w:rsidRPr="00D57DA9">
        <w:rPr>
          <w:rFonts w:ascii="Arial" w:hAnsi="Arial" w:cs="Arial"/>
        </w:rPr>
        <w:t>, we know very little about function</w:t>
      </w:r>
      <w:r w:rsidR="002B1D0E" w:rsidRPr="00D57DA9">
        <w:rPr>
          <w:rFonts w:ascii="Arial" w:hAnsi="Arial" w:cs="Arial"/>
        </w:rPr>
        <w:t>al</w:t>
      </w:r>
      <w:r w:rsidR="00237175" w:rsidRPr="00D57DA9">
        <w:rPr>
          <w:rFonts w:ascii="Arial" w:hAnsi="Arial" w:cs="Arial"/>
        </w:rPr>
        <w:t xml:space="preserve"> connectivity within the insula. </w:t>
      </w:r>
    </w:p>
    <w:p w14:paraId="66E5CB7E" w14:textId="7953CCD4" w:rsidR="0099309B" w:rsidRPr="00D57DA9" w:rsidRDefault="0099309B" w:rsidP="00E711DF">
      <w:pPr>
        <w:spacing w:after="0" w:line="360" w:lineRule="auto"/>
        <w:jc w:val="both"/>
        <w:rPr>
          <w:rFonts w:ascii="Arial" w:hAnsi="Arial" w:cs="Arial"/>
          <w:b/>
          <w:bCs/>
        </w:rPr>
      </w:pPr>
      <w:r w:rsidRPr="00D57DA9">
        <w:rPr>
          <w:rFonts w:ascii="Arial" w:hAnsi="Arial" w:cs="Arial"/>
          <w:b/>
          <w:bCs/>
        </w:rPr>
        <w:lastRenderedPageBreak/>
        <w:t xml:space="preserve">Here, </w:t>
      </w:r>
      <w:r w:rsidR="003910D3" w:rsidRPr="00D57DA9">
        <w:rPr>
          <w:rFonts w:ascii="Arial" w:hAnsi="Arial" w:cs="Arial"/>
          <w:b/>
          <w:bCs/>
        </w:rPr>
        <w:t xml:space="preserve">we will </w:t>
      </w:r>
      <w:r w:rsidR="00010E57" w:rsidRPr="00D57DA9">
        <w:rPr>
          <w:rFonts w:ascii="Arial" w:hAnsi="Arial" w:cs="Arial"/>
          <w:b/>
          <w:bCs/>
        </w:rPr>
        <w:t xml:space="preserve">test the hypothesis that CIR is encoded in the cortical circuit connecting between </w:t>
      </w:r>
      <w:r w:rsidR="00BD28AB" w:rsidRPr="00D57DA9">
        <w:rPr>
          <w:rFonts w:ascii="Arial" w:hAnsi="Arial" w:cs="Arial"/>
          <w:b/>
          <w:bCs/>
        </w:rPr>
        <w:t xml:space="preserve">the representation of </w:t>
      </w:r>
      <w:r w:rsidR="00010E57" w:rsidRPr="00D57DA9">
        <w:rPr>
          <w:rFonts w:ascii="Arial" w:hAnsi="Arial" w:cs="Arial"/>
          <w:b/>
          <w:bCs/>
        </w:rPr>
        <w:t xml:space="preserve">taste information (i.e. </w:t>
      </w:r>
      <w:proofErr w:type="spellStart"/>
      <w:r w:rsidR="00010E57" w:rsidRPr="00D57DA9">
        <w:rPr>
          <w:rFonts w:ascii="Arial" w:hAnsi="Arial" w:cs="Arial"/>
          <w:b/>
          <w:bCs/>
        </w:rPr>
        <w:t>aIC</w:t>
      </w:r>
      <w:proofErr w:type="spellEnd"/>
      <w:r w:rsidR="00010E57" w:rsidRPr="00D57DA9">
        <w:rPr>
          <w:rFonts w:ascii="Arial" w:hAnsi="Arial" w:cs="Arial"/>
          <w:b/>
          <w:bCs/>
        </w:rPr>
        <w:t xml:space="preserve">) and state of immune response (i.e. </w:t>
      </w:r>
      <w:proofErr w:type="spellStart"/>
      <w:r w:rsidR="00010E57" w:rsidRPr="00D57DA9">
        <w:rPr>
          <w:rFonts w:ascii="Arial" w:hAnsi="Arial" w:cs="Arial"/>
          <w:b/>
          <w:bCs/>
        </w:rPr>
        <w:t>pIC</w:t>
      </w:r>
      <w:proofErr w:type="spellEnd"/>
      <w:r w:rsidR="00010E57" w:rsidRPr="00D57DA9">
        <w:rPr>
          <w:rFonts w:ascii="Arial" w:hAnsi="Arial" w:cs="Arial"/>
          <w:b/>
          <w:bCs/>
        </w:rPr>
        <w:t xml:space="preserve">). Later, we will elucidate </w:t>
      </w:r>
      <w:r w:rsidRPr="00D57DA9">
        <w:rPr>
          <w:rFonts w:ascii="Arial" w:hAnsi="Arial" w:cs="Arial"/>
          <w:b/>
          <w:bCs/>
        </w:rPr>
        <w:t xml:space="preserve">how </w:t>
      </w:r>
      <w:r w:rsidR="00010E57" w:rsidRPr="00D57DA9">
        <w:rPr>
          <w:rFonts w:ascii="Arial" w:hAnsi="Arial" w:cs="Arial"/>
          <w:b/>
          <w:bCs/>
        </w:rPr>
        <w:t xml:space="preserve">this </w:t>
      </w:r>
      <w:r w:rsidR="003B65EF" w:rsidRPr="00D57DA9">
        <w:rPr>
          <w:rFonts w:ascii="Arial" w:hAnsi="Arial" w:cs="Arial"/>
          <w:b/>
          <w:bCs/>
        </w:rPr>
        <w:t>connectivity within the</w:t>
      </w:r>
      <w:r w:rsidRPr="00D57DA9">
        <w:rPr>
          <w:rFonts w:ascii="Arial" w:hAnsi="Arial" w:cs="Arial"/>
          <w:b/>
          <w:bCs/>
        </w:rPr>
        <w:t xml:space="preserve"> IC enables </w:t>
      </w:r>
      <w:r w:rsidR="002B1D0E" w:rsidRPr="00D57DA9">
        <w:rPr>
          <w:rFonts w:ascii="Arial" w:hAnsi="Arial" w:cs="Arial"/>
          <w:b/>
          <w:bCs/>
        </w:rPr>
        <w:t>formation</w:t>
      </w:r>
      <w:r w:rsidRPr="00D57DA9">
        <w:rPr>
          <w:rFonts w:ascii="Arial" w:hAnsi="Arial" w:cs="Arial"/>
          <w:b/>
          <w:bCs/>
        </w:rPr>
        <w:t xml:space="preserve"> and retrieval of conditioned immune responses</w:t>
      </w:r>
      <w:r w:rsidR="00010E57" w:rsidRPr="00D57DA9">
        <w:rPr>
          <w:rFonts w:ascii="Arial" w:hAnsi="Arial" w:cs="Arial"/>
          <w:b/>
          <w:bCs/>
        </w:rPr>
        <w:t xml:space="preserve"> in mice</w:t>
      </w:r>
      <w:r w:rsidRPr="00D57DA9">
        <w:rPr>
          <w:rFonts w:ascii="Arial" w:hAnsi="Arial" w:cs="Arial"/>
          <w:b/>
          <w:bCs/>
        </w:rPr>
        <w:t>.</w:t>
      </w:r>
      <w:r w:rsidRPr="00D57DA9">
        <w:rPr>
          <w:rFonts w:ascii="Arial" w:hAnsi="Arial" w:cs="Arial"/>
        </w:rPr>
        <w:t xml:space="preserve"> </w:t>
      </w:r>
      <w:r w:rsidR="00237175" w:rsidRPr="00D57DA9">
        <w:rPr>
          <w:rFonts w:ascii="Arial" w:hAnsi="Arial" w:cs="Arial"/>
          <w:b/>
          <w:bCs/>
        </w:rPr>
        <w:t>Our preliminary experiments ind</w:t>
      </w:r>
      <w:r w:rsidR="002B1D0E" w:rsidRPr="00D57DA9">
        <w:rPr>
          <w:rFonts w:ascii="Arial" w:hAnsi="Arial" w:cs="Arial"/>
          <w:b/>
          <w:bCs/>
        </w:rPr>
        <w:t>icate</w:t>
      </w:r>
      <w:r w:rsidR="00781C81">
        <w:rPr>
          <w:rFonts w:ascii="Arial" w:hAnsi="Arial" w:cs="Arial"/>
          <w:b/>
          <w:bCs/>
        </w:rPr>
        <w:t xml:space="preserve"> </w:t>
      </w:r>
      <w:r w:rsidR="00BB2067">
        <w:rPr>
          <w:rFonts w:ascii="Arial" w:hAnsi="Arial" w:cs="Arial"/>
          <w:b/>
          <w:bCs/>
        </w:rPr>
        <w:t xml:space="preserve">that </w:t>
      </w:r>
      <w:r w:rsidR="002B1D0E" w:rsidRPr="00D57DA9">
        <w:rPr>
          <w:rFonts w:ascii="Arial" w:hAnsi="Arial" w:cs="Arial"/>
          <w:b/>
          <w:bCs/>
        </w:rPr>
        <w:t>such network underlies</w:t>
      </w:r>
      <w:r w:rsidR="00237175" w:rsidRPr="00D57DA9">
        <w:rPr>
          <w:rFonts w:ascii="Arial" w:hAnsi="Arial" w:cs="Arial"/>
          <w:b/>
          <w:bCs/>
        </w:rPr>
        <w:t xml:space="preserve"> </w:t>
      </w:r>
      <w:r w:rsidR="00071B5B">
        <w:rPr>
          <w:rFonts w:ascii="Arial" w:hAnsi="Arial" w:cs="Arial"/>
          <w:b/>
          <w:bCs/>
        </w:rPr>
        <w:t xml:space="preserve">one type of </w:t>
      </w:r>
      <w:r w:rsidR="00237175" w:rsidRPr="00D57DA9">
        <w:rPr>
          <w:rFonts w:ascii="Arial" w:hAnsi="Arial" w:cs="Arial"/>
          <w:b/>
          <w:bCs/>
        </w:rPr>
        <w:t xml:space="preserve">CIR. </w:t>
      </w:r>
    </w:p>
    <w:p w14:paraId="18BC8C00" w14:textId="739397F3" w:rsidR="00EC6FEB" w:rsidRPr="00D57DA9" w:rsidRDefault="0099309B" w:rsidP="00BB2067">
      <w:pPr>
        <w:spacing w:after="0" w:line="360" w:lineRule="auto"/>
        <w:jc w:val="both"/>
        <w:rPr>
          <w:rFonts w:ascii="Arial" w:hAnsi="Arial" w:cs="Arial"/>
        </w:rPr>
      </w:pPr>
      <w:r w:rsidRPr="00D57DA9">
        <w:rPr>
          <w:rFonts w:ascii="Arial" w:hAnsi="Arial" w:cs="Arial"/>
          <w:b/>
          <w:bCs/>
        </w:rPr>
        <w:t xml:space="preserve">Neuronal mechanisms underlying learning processes. </w:t>
      </w:r>
      <w:r w:rsidRPr="00D57DA9">
        <w:rPr>
          <w:rFonts w:ascii="Arial" w:hAnsi="Arial" w:cs="Arial"/>
        </w:rPr>
        <w:t>Learning and memory are processes defined by time. First, an animal acquires the information and creates an internal representation in the central nervous system (CNS).  This short-lived representation of the external or internal world (i.e. an engram or neuronal ensemble), can be consolidated to form long term memory that is integrated with previous knowledge</w:t>
      </w:r>
      <w:r w:rsidRPr="00D57DA9">
        <w:rPr>
          <w:rFonts w:ascii="Arial" w:hAnsi="Arial" w:cs="Arial"/>
        </w:rPr>
        <w:fldChar w:fldCharType="begin" w:fldLock="1"/>
      </w:r>
      <w:r w:rsidR="00606B5D">
        <w:rPr>
          <w:rFonts w:ascii="Arial" w:hAnsi="Arial" w:cs="Arial"/>
        </w:rPr>
        <w:instrText>ADDIN CSL_CITATION {"citationItems":[{"id":"ITEM-1","itemData":{"DOI":"10.1016/J.CELREP.2018.09.064","ISSN":"2211-1247","PMID":"30332644","abstract":"Neural network remodeling underpins the ability to remember life experiences, but little is known about the long-term plasticity of neural populations. To study how the brain encodes episodic events, we used time-lapse two-photon microscopy and a fluorescent reporter of neural plasticity based on an enhanced form of the synaptic activity-responsive element (E-SARE) within the Arc promoter to track thousands of CA1 hippocampal pyramidal cells over weeks in mice that repeatedly encountered different environments. Each environment evokes characteristic patterns of ensemble neural plasticity, but with each encounter, the set of activated cells gradually evolves. After repeated exposures, the plasticity patterns evoked by an individual environment progressively stabilize. Compared with young adults, plasticity patterns in aged mice are less specific to individual environments and less stable across repeat experiences. Long-term consolidation of hippocampal plasticity patterns may support long-term memory formation, whereas weaker consolidation in aged subjects might reflect declining memory function. Attardo et al. use a fluorescent reporter of neural plasticity to image ensemble plasticity patterns in hippocampal neurons of live mice. These patterns turn over but progressively stabilize across repeated explorations of an enriched environment. In aged mice, plasticity patterns do not stabilize and are less specific to individual environments.","author":[{"dropping-particle":"","family":"Attardo A, Lu J, Kawashima T, Okuno H, Fitzgerald J","given":"Bito H","non-dropping-particle":"","parse-names":false,"suffix":""},{"dropping-particle":"","family":"Schnitzer M","given":"","non-dropping-particle":"","parse-names":false,"suffix":""}],"container-title":"Cell reports","id":"ITEM-1","issue":"3","issued":{"date-parts":[["2018","10","16"]]},"page":"640-650.e2","publisher":"Cell Rep","title":"Long-Term Consolidation of Ensemble Neural Plasticity Patterns in Hippocampal Area CA1","type":"article-journal","volume":"25"},"uris":["http://www.mendeley.com/documents/?uuid=ea7de994-b8db-3bbe-837c-5ccc3d23312b","http://www.mendeley.com/documents/?uuid=c402b51f-db11-4096-9d83-c0b1cd9756ef","http://www.mendeley.com/documents/?uuid=fc8278f9-c050-4031-bdca-33bf04793c46"]},{"id":"ITEM-2","itemData":{"DOI":"10.1016/J.NEURON.2021.06.014","ISSN":"0896-6273","abstract":"Memory formation is dynamic in nature, and acquisition of new information is often influenced by previous experiences. Memories sharing certain attributes are known to interact so that retrieval of one increases the likelihood of retrieving the other, raising the possibility that related memories are organized into associative mnemonic structures of interconnected representations. Although the formation and retrieval of single memories have been studied extensively, very little is known about the brain mechanisms that organize and link related memories. Here we review studies that suggest the existence of mnemonic structures in humans and animal models. These studies suggest three main dimensions of experience that can serve to organize related memories: time, space, and perceptual/conceptual similarities. We propose potential molecular, cellular, and systems mechanisms that might support organization of memories according to these dimensions.","author":[{"dropping-particle":"","family":"Sousa","given":"André F.","non-dropping-particle":"de","parse-names":false,"suffix":""},{"dropping-particle":"","family":"Chowdhury","given":"Ananya","non-dropping-particle":"","parse-names":false,"suffix":""},{"dropping-particle":"","family":"Silva","given":"Alcino J.","non-dropping-particle":"","parse-names":false,"suffix":""}],"container-title":"Neuron","id":"ITEM-2","issued":{"date-parts":[["2021","7","8"]]},"publisher":"Cell Press","title":"Dimensions and mechanisms of memory organization","type":"article-journal"},"uris":["http://www.mendeley.com/documents/?uuid=cffb5494-01cc-307a-bf44-c76b390a1362","http://www.mendeley.com/documents/?uuid=cc19e991-c0af-4dca-b090-f3c0368249dc","http://www.mendeley.com/documents/?uuid=346bedc0-aaea-4ea2-9c29-657e8f331ac5"]}],"mendeley":{"formattedCitation":"&lt;sup&gt;25,26&lt;/sup&gt;","plainTextFormattedCitation":"25,26","previouslyFormattedCitation":"&lt;sup&gt;25,26&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rPr>
        <w:t>25,26</w:t>
      </w:r>
      <w:r w:rsidRPr="00D57DA9">
        <w:rPr>
          <w:rFonts w:ascii="Arial" w:hAnsi="Arial" w:cs="Arial"/>
        </w:rPr>
        <w:fldChar w:fldCharType="end"/>
      </w:r>
      <w:r w:rsidRPr="00D57DA9">
        <w:rPr>
          <w:rFonts w:ascii="Arial" w:hAnsi="Arial" w:cs="Arial"/>
        </w:rPr>
        <w:t>.  The stored information can then guide the behavior in certain scenarios to increase the likelihood to survive and flourish in a given ecosystem. In associative learning paradigms, the animal learns to associate between two independent stimuli</w:t>
      </w:r>
      <w:r w:rsidR="00781C81">
        <w:rPr>
          <w:rFonts w:ascii="Arial" w:hAnsi="Arial" w:cs="Arial"/>
        </w:rPr>
        <w:t>,</w:t>
      </w:r>
      <w:r w:rsidRPr="00D57DA9">
        <w:rPr>
          <w:rFonts w:ascii="Arial" w:hAnsi="Arial" w:cs="Arial"/>
        </w:rPr>
        <w:t xml:space="preserve"> </w:t>
      </w:r>
      <w:r w:rsidR="00781C81" w:rsidRPr="00D57DA9">
        <w:rPr>
          <w:rFonts w:ascii="Arial" w:hAnsi="Arial" w:cs="Arial"/>
        </w:rPr>
        <w:t>a conditioned stimulus (CS) and an unconditioned stimulus (UCS)</w:t>
      </w:r>
      <w:r w:rsidR="00BB2067">
        <w:rPr>
          <w:rFonts w:ascii="Arial" w:hAnsi="Arial" w:cs="Arial"/>
        </w:rPr>
        <w:t xml:space="preserve"> </w:t>
      </w:r>
      <w:r w:rsidRPr="00D57DA9">
        <w:rPr>
          <w:rFonts w:ascii="Arial" w:hAnsi="Arial" w:cs="Arial"/>
        </w:rPr>
        <w:t xml:space="preserve">occurring close enough </w:t>
      </w:r>
      <w:r w:rsidR="00781C81">
        <w:rPr>
          <w:rFonts w:ascii="Arial" w:hAnsi="Arial" w:cs="Arial"/>
        </w:rPr>
        <w:t>in</w:t>
      </w:r>
      <w:r w:rsidR="00781C81" w:rsidRPr="00D57DA9">
        <w:rPr>
          <w:rFonts w:ascii="Arial" w:hAnsi="Arial" w:cs="Arial"/>
        </w:rPr>
        <w:t xml:space="preserve"> </w:t>
      </w:r>
      <w:r w:rsidRPr="00D57DA9">
        <w:rPr>
          <w:rFonts w:ascii="Arial" w:hAnsi="Arial" w:cs="Arial"/>
        </w:rPr>
        <w:t>time, to evoke a conditioned response</w:t>
      </w:r>
      <w:r w:rsidR="002B1D0E" w:rsidRPr="00D57DA9">
        <w:rPr>
          <w:rFonts w:ascii="Arial" w:hAnsi="Arial" w:cs="Arial"/>
        </w:rPr>
        <w:t xml:space="preserve"> (CR)</w:t>
      </w:r>
      <w:r w:rsidRPr="00D57DA9">
        <w:rPr>
          <w:rFonts w:ascii="Arial" w:hAnsi="Arial" w:cs="Arial"/>
        </w:rPr>
        <w:t>. Such associative learning paradigms include, the famous experiments carried out by Pavlov in dogs, where the sound of a bell was associated to food delivery</w:t>
      </w:r>
      <w:r w:rsidRPr="00D57DA9">
        <w:rPr>
          <w:rFonts w:ascii="Arial" w:hAnsi="Arial" w:cs="Arial"/>
        </w:rPr>
        <w:fldChar w:fldCharType="begin" w:fldLock="1"/>
      </w:r>
      <w:r w:rsidR="00606B5D">
        <w:rPr>
          <w:rFonts w:ascii="Arial" w:hAnsi="Arial" w:cs="Arial"/>
        </w:rPr>
        <w:instrText>ADDIN CSL_CITATION {"citationItems":[{"id":"ITEM-1","itemData":{"DOI":"10.5214/ANS.0972-7531.1017309","PMID":"25205891","abstract":"The present volume is the first complete discussion of conditioned reflexes to be translated into one of the more familiar European languages. It contains 23 lectures, most of which were delivered in the spring of 1924 at the Military Medical Academy in Leningrad. After an initial discussion of historical background and of the technical methods employed, Pavlov discusses the following topics: the formation of conditioned reflexes by means of conditioned and direct stimuli; external and internal inhibition of conditioned reflexes; the analyzing and synthesizing activity of the cerebral hemisphere; irradiation and concentration of nervous processes in the cerebral cortex; mutual induction of excitation and inhibition; interaction of irradiation and concentration with induction; the cortex as a mosaic of functions; development of inhibition in the cortex under the influence of conditioned stimuli; internal inhibition and sleep as one and the same process with regard to their intimate mechanism; transition stages between the alert state and complete sleep-hypnotic stages; different types of nervous system; pathological disturbances of the cortex, result of functional and surgical interference; general characteristics of the present investigation and its special difficulties; discovery of certain errors necessitating the modification of some earlier interpretations; and the experimental results obtained with animals in their application to man. Attention is drawn to the similarity of the neuroses and psychoses to behavior observed in the dog during certain of the experiments. A bibliography is given of all papers published from Pavlov's laboratories upon the physiology of conditioned reflexes.","author":[{"dropping-particle":"","family":"(1927)","given":"P Ivan Pavlov","non-dropping-particle":"","parse-names":false,"suffix":""}],"container-title":"Annals of Neurosciences","id":"ITEM-1","issue":"3","issued":{"date-parts":[["2010","6"]]},"page":"136","publisher":"SAGE Publications","title":"Conditioned reflexes: An investigation of the physiological activity of the cerebral cortex","type":"article-journal","volume":"17"},"uris":["http://www.mendeley.com/documents/?uuid=0d96d169-c2e8-487f-a015-18d6657cc055"]}],"mendeley":{"formattedCitation":"&lt;sup&gt;27&lt;/sup&gt;","plainTextFormattedCitation":"27","previouslyFormattedCitation":"&lt;sup&gt;27&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rPr>
        <w:t>27</w:t>
      </w:r>
      <w:r w:rsidRPr="00D57DA9">
        <w:rPr>
          <w:rFonts w:ascii="Arial" w:hAnsi="Arial" w:cs="Arial"/>
        </w:rPr>
        <w:fldChar w:fldCharType="end"/>
      </w:r>
      <w:r w:rsidRPr="00D57DA9">
        <w:rPr>
          <w:rFonts w:ascii="Arial" w:hAnsi="Arial" w:cs="Arial"/>
        </w:rPr>
        <w:t>. Other examples include conditioned taste aversion (CTA), where an animal associates a novel taste with malaise (e.g., induced by LiCl injection)</w:t>
      </w:r>
      <w:r w:rsidRPr="00D57DA9">
        <w:rPr>
          <w:rFonts w:ascii="Arial" w:hAnsi="Arial" w:cs="Arial"/>
        </w:rPr>
        <w:fldChar w:fldCharType="begin" w:fldLock="1"/>
      </w:r>
      <w:r w:rsidR="00606B5D">
        <w:rPr>
          <w:rFonts w:ascii="Arial" w:hAnsi="Arial" w:cs="Arial"/>
        </w:rPr>
        <w:instrText>ADDIN CSL_CITATION {"citationItems":[{"id":"ITEM-1","itemData":{"DOI":"10.3389/fnbeh.2011.00087","abstract":"The senses of taste and odor are both chemical senses. However, whereas an organism can detect an odor at a relatively long distance from its source, taste serves as the ultimate proximate gatekeeper of food intake: it helps in avoiding poisons and consuming beneficial substances. The automatic reaction to a given taste has been developed during evolution and is well adapted to conditions that may occur with high probability during the lifetime of an organism. However, in addition to this automatic reaction, animals can learn and remember tastes, together with their positive or negative values, with high precision and in light of minimal experience. This ability of mammalians to learn and remember tastes has been studied extensively in rodents through application of reasonably simple and well defined behavioral paradigms.The learning process follows a temporal continuum similarto those of other memories: acquisition, consolidation, retrieval, relearning, and reconsolidation. Moreover, inhibiting protein synthesis in the gustatory cortex (GC) specifically affects the consolidation phase of taste memory, i.e., the transformation of short- to long-term memory, in keeping with the general biochemical definition of memory consolidation.This review aims to present a general background of taste learning, and to focus on recent findings regarding the molecular mechanisms underlying taste-memory consolidation in the GC. Specifically, the roles of neurotransmitters, neuromodulators, immediate early genes, and translation regulation are addressed. © 2012Gal-Ben-Ariand Rosenblum.","author":[{"dropping-particle":"","family":"Gal-Ben-Ari","given":"Shunit","non-dropping-particle":"","parse-names":false,"suffix":""},{"dropping-particle":"","family":"Rosenblum","given":"Kobi","non-dropping-particle":"","parse-names":false,"suffix":""}],"container-title":"Frontiers in Behavioral Neuroscience","id":"ITEM-1","issue":"January","issued":{"date-parts":[["2012"]]},"page":"1-15","title":"Molecular Mechanisms Underlying Memory Consolidation of Taste Information in the Cortex","type":"article-journal","volume":"5"},"uris":["http://www.mendeley.com/documents/?uuid=3e073079-cc83-4c43-976b-1906c2758957","http://www.mendeley.com/documents/?uuid=40d12f34-53c5-4e2d-a72b-336f01ba203d"]}],"mendeley":{"formattedCitation":"&lt;sup&gt;28&lt;/sup&gt;","plainTextFormattedCitation":"28","previouslyFormattedCitation":"&lt;sup&gt;28&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rPr>
        <w:t>28</w:t>
      </w:r>
      <w:r w:rsidRPr="00D57DA9">
        <w:rPr>
          <w:rFonts w:ascii="Arial" w:hAnsi="Arial" w:cs="Arial"/>
        </w:rPr>
        <w:fldChar w:fldCharType="end"/>
      </w:r>
      <w:r w:rsidRPr="00D57DA9">
        <w:rPr>
          <w:rFonts w:ascii="Arial" w:hAnsi="Arial" w:cs="Arial"/>
        </w:rPr>
        <w:t xml:space="preserve">. This aversive associative learning paradigm results in learned aversion and avoidance of the taste in subsequent encounters. </w:t>
      </w:r>
      <w:r w:rsidR="00EE455D" w:rsidRPr="00D57DA9">
        <w:rPr>
          <w:rFonts w:ascii="Arial" w:hAnsi="Arial" w:cs="Arial"/>
        </w:rPr>
        <w:t>Others and we</w:t>
      </w:r>
      <w:r w:rsidRPr="00D57DA9">
        <w:rPr>
          <w:rFonts w:ascii="Arial" w:hAnsi="Arial" w:cs="Arial"/>
        </w:rPr>
        <w:t xml:space="preserve"> have shown that the </w:t>
      </w:r>
      <w:r w:rsidR="00A5430C" w:rsidRPr="00D57DA9">
        <w:rPr>
          <w:rFonts w:ascii="Arial" w:hAnsi="Arial" w:cs="Arial"/>
        </w:rPr>
        <w:t xml:space="preserve">anterior </w:t>
      </w:r>
      <w:r w:rsidRPr="00D57DA9">
        <w:rPr>
          <w:rFonts w:ascii="Arial" w:hAnsi="Arial" w:cs="Arial"/>
        </w:rPr>
        <w:t>IC</w:t>
      </w:r>
      <w:r w:rsidR="00A5430C" w:rsidRPr="00D57DA9">
        <w:rPr>
          <w:rFonts w:ascii="Arial" w:hAnsi="Arial" w:cs="Arial"/>
        </w:rPr>
        <w:t xml:space="preserve"> (</w:t>
      </w:r>
      <w:proofErr w:type="spellStart"/>
      <w:r w:rsidR="00A5430C" w:rsidRPr="00D57DA9">
        <w:rPr>
          <w:rFonts w:ascii="Arial" w:hAnsi="Arial" w:cs="Arial"/>
        </w:rPr>
        <w:t>aIC</w:t>
      </w:r>
      <w:proofErr w:type="spellEnd"/>
      <w:r w:rsidR="00A5430C" w:rsidRPr="00D57DA9">
        <w:rPr>
          <w:rFonts w:ascii="Arial" w:hAnsi="Arial" w:cs="Arial"/>
        </w:rPr>
        <w:t>)</w:t>
      </w:r>
      <w:r w:rsidRPr="00D57DA9">
        <w:rPr>
          <w:rFonts w:ascii="Arial" w:hAnsi="Arial" w:cs="Arial"/>
        </w:rPr>
        <w:t xml:space="preserve"> is a crucial forebrain structure for the acquisition and retrieval of CTA. In a similar way, immunological responses can also be learned and memorized by associative learning or conditioning in the form of CIR.  We propose here that the IC is </w:t>
      </w:r>
      <w:r w:rsidR="00071B5B">
        <w:rPr>
          <w:rFonts w:ascii="Arial" w:hAnsi="Arial" w:cs="Arial"/>
        </w:rPr>
        <w:t>a</w:t>
      </w:r>
      <w:r w:rsidR="002B1D0E" w:rsidRPr="00D57DA9">
        <w:rPr>
          <w:rFonts w:ascii="Arial" w:hAnsi="Arial" w:cs="Arial"/>
        </w:rPr>
        <w:t xml:space="preserve"> cortical </w:t>
      </w:r>
      <w:r w:rsidRPr="00D57DA9">
        <w:rPr>
          <w:rFonts w:ascii="Arial" w:hAnsi="Arial" w:cs="Arial"/>
        </w:rPr>
        <w:t xml:space="preserve">mediator of the interaction between external sensory and interoceptive information in CIR and aim to identify the underlying neuronal mechanisms. </w:t>
      </w:r>
    </w:p>
    <w:p w14:paraId="14538CB5" w14:textId="00392BA2" w:rsidR="0099309B" w:rsidRPr="00D57DA9" w:rsidRDefault="0099309B" w:rsidP="00606B5D">
      <w:pPr>
        <w:spacing w:after="0" w:line="360" w:lineRule="auto"/>
        <w:jc w:val="both"/>
        <w:rPr>
          <w:rFonts w:ascii="Arial" w:hAnsi="Arial" w:cs="Arial"/>
          <w:b/>
          <w:bCs/>
          <w:rtl/>
        </w:rPr>
      </w:pPr>
      <w:r w:rsidRPr="00D57DA9">
        <w:rPr>
          <w:rFonts w:ascii="Arial" w:hAnsi="Arial" w:cs="Arial"/>
          <w:b/>
          <w:bCs/>
        </w:rPr>
        <w:t xml:space="preserve">CIR, an associative form of learning and memory. </w:t>
      </w:r>
      <w:r w:rsidRPr="00D57DA9">
        <w:rPr>
          <w:rFonts w:ascii="Arial" w:hAnsi="Arial" w:cs="Arial"/>
        </w:rPr>
        <w:t>CIR</w:t>
      </w:r>
      <w:r w:rsidR="000D5036">
        <w:rPr>
          <w:rFonts w:ascii="Arial" w:hAnsi="Arial" w:cs="Arial"/>
        </w:rPr>
        <w:t xml:space="preserve">, which was demonstrated many years </w:t>
      </w:r>
      <w:proofErr w:type="gramStart"/>
      <w:r w:rsidR="000D5036">
        <w:rPr>
          <w:rFonts w:ascii="Arial" w:hAnsi="Arial" w:cs="Arial"/>
        </w:rPr>
        <w:t xml:space="preserve">ago,   </w:t>
      </w:r>
      <w:proofErr w:type="gramEnd"/>
      <w:r w:rsidRPr="00D57DA9">
        <w:rPr>
          <w:rFonts w:ascii="Arial" w:hAnsi="Arial" w:cs="Arial"/>
        </w:rPr>
        <w:t xml:space="preserve">depends on the bidirectional communication between the central nervous system (CNS) and the peripheral immune system. The conditioning of immune responses typically includes the pairing of an immunomodulatory compound (US) with a sensory, neutral (conditioned) stimulus (CS, usually flavor or </w:t>
      </w:r>
      <w:r w:rsidR="00483179">
        <w:rPr>
          <w:rFonts w:ascii="Arial" w:hAnsi="Arial" w:cs="Arial"/>
        </w:rPr>
        <w:t>taste</w:t>
      </w:r>
      <w:r w:rsidRPr="00D57DA9">
        <w:rPr>
          <w:rFonts w:ascii="Arial" w:hAnsi="Arial" w:cs="Arial"/>
        </w:rPr>
        <w:t xml:space="preserve">). An association between the two stimuli is established following </w:t>
      </w:r>
      <w:r w:rsidR="00084A26" w:rsidRPr="00D57DA9">
        <w:rPr>
          <w:rFonts w:ascii="Arial" w:hAnsi="Arial" w:cs="Arial"/>
        </w:rPr>
        <w:t>one or more</w:t>
      </w:r>
      <w:r w:rsidRPr="00D57DA9">
        <w:rPr>
          <w:rFonts w:ascii="Arial" w:hAnsi="Arial" w:cs="Arial"/>
        </w:rPr>
        <w:t xml:space="preserve"> CS/UCS pairings (</w:t>
      </w:r>
      <w:r w:rsidR="000A04D2" w:rsidRPr="00D57DA9">
        <w:rPr>
          <w:rFonts w:ascii="Arial" w:hAnsi="Arial" w:cs="Arial"/>
        </w:rPr>
        <w:t xml:space="preserve">i.e., </w:t>
      </w:r>
      <w:r w:rsidRPr="00D57DA9">
        <w:rPr>
          <w:rFonts w:ascii="Arial" w:hAnsi="Arial" w:cs="Arial"/>
        </w:rPr>
        <w:t>learning),</w:t>
      </w:r>
      <w:r w:rsidR="00FA4F28">
        <w:rPr>
          <w:rFonts w:ascii="Arial" w:hAnsi="Arial" w:cs="Arial"/>
        </w:rPr>
        <w:t xml:space="preserve"> so that a subsequent exposure to the same CS will induce an avoidant behavior (as in CTA) and an immune response resembling</w:t>
      </w:r>
      <w:r w:rsidR="00606B5D">
        <w:rPr>
          <w:rFonts w:ascii="Arial" w:hAnsi="Arial" w:cs="Arial"/>
        </w:rPr>
        <w:t xml:space="preserve"> </w:t>
      </w:r>
      <w:r w:rsidR="00020BE2">
        <w:rPr>
          <w:rFonts w:ascii="Arial" w:hAnsi="Arial" w:cs="Arial"/>
        </w:rPr>
        <w:t>the one induced by the UCS</w:t>
      </w:r>
      <w:r w:rsidRPr="00D57DA9">
        <w:rPr>
          <w:rFonts w:ascii="Arial" w:hAnsi="Arial" w:cs="Arial"/>
        </w:rPr>
        <w:t xml:space="preserve">. </w:t>
      </w:r>
      <w:r w:rsidR="00FA4F28">
        <w:rPr>
          <w:rFonts w:ascii="Arial" w:hAnsi="Arial" w:cs="Arial"/>
        </w:rPr>
        <w:t>This indicates that</w:t>
      </w:r>
      <w:r w:rsidRPr="00D57DA9">
        <w:rPr>
          <w:rFonts w:ascii="Arial" w:hAnsi="Arial" w:cs="Arial"/>
        </w:rPr>
        <w:t xml:space="preserve"> peripheral immune responses can be suppressed or stimulated by associative learning processes. CIR can be achieved across experimental approaches, and do</w:t>
      </w:r>
      <w:r w:rsidR="00ED3B4D" w:rsidRPr="00D57DA9">
        <w:rPr>
          <w:rFonts w:ascii="Arial" w:hAnsi="Arial" w:cs="Arial"/>
        </w:rPr>
        <w:t>es</w:t>
      </w:r>
      <w:r w:rsidRPr="00D57DA9">
        <w:rPr>
          <w:rFonts w:ascii="Arial" w:hAnsi="Arial" w:cs="Arial"/>
        </w:rPr>
        <w:t xml:space="preserve"> not appear to be restricted to the use of a specific immunopharmacological drug or compound (the UCS) </w:t>
      </w:r>
      <w:r w:rsidRPr="00D57DA9">
        <w:rPr>
          <w:rFonts w:ascii="Arial" w:hAnsi="Arial" w:cs="Arial"/>
        </w:rPr>
        <w:fldChar w:fldCharType="begin" w:fldLock="1"/>
      </w:r>
      <w:r w:rsidR="00606B5D">
        <w:rPr>
          <w:rFonts w:ascii="Arial" w:hAnsi="Arial" w:cs="Arial"/>
        </w:rPr>
        <w:instrText>ADDIN CSL_CITATION {"citationItems":[{"id":"ITEM-1","itemData":{"DOI":"10.1152/physrev.00033.2018","ISSN":"15221210","PMID":"31437089","abstract":"The phenomenon of behaviorally conditioned immunological and neuroendocrine functions has been investigated for the past 100 yr. The observation that associative learning processes can modify peripheral immune functions was first reported and investigated by Ivan Petrovic Pavlov and his co-workers. Their work later fell into oblivion, also because so little was known about the immune system’s function and even less about the underlying mechanisms of how learning, a central nervous system activity, could affect peripheral immune responses. With the employment of a taste-avoidance paradigm in rats, this phenomenon was rediscovered 45 yr ago as one of the most fascinating examples of the reciprocal functional interaction between behavior, the brain, and peripheral immune functions, and it established psychoneuroimmunology as a new research field. Relying on growing knowledge about efferent and afferent communication pathways between the brain, neuroendocrine system, primary and secondary immune organs, and immunocompetent cells, experimental animal studies demonstrate that cellular and humoral immune and neuroendocrine functions can be modulated via associative learning protocols. These (from the classical perspective) learned immune responses are clinically relevant, since they affect the development and progression of immune-related diseases and, more importantly, are also inducible in humans. The increased knowledge about the neuropsychological machinery steering learning and memory processes together with recent insight into the mechanisms mediating placebo responses provide fascinating perspectives to exploit these learned immune and neuroendocrine responses as supportive therapies, the aim being to reduce the amount of medication required, diminishing unwanted drug side effects while maximizing the therapeutic effect for the patient’s benefit.","author":[{"dropping-particle":"","family":"Hadamitzky","given":"Martin","non-dropping-particle":"","parse-names":false,"suffix":""},{"dropping-particle":"","family":"Lückemann","given":"Laura","non-dropping-particle":"","parse-names":false,"suffix":""},{"dropping-particle":"","family":"Pacheco-López","given":"Gustavo","non-dropping-particle":"","parse-names":false,"suffix":""},{"dropping-particle":"","family":"Schedlowski","given":"Manfred","non-dropping-particle":"","parse-names":false,"suffix":""}],"container-title":"Physiological Reviews","id":"ITEM-1","issue":"1","issued":{"date-parts":[["2020","1"]]},"page":"357-405","publisher":"American Physiological Society","title":"Pavlovian conditioning of immunological and neuroendocrine functions","type":"article-journal","volume":"100"},"uris":["http://www.mendeley.com/documents/?uuid=2ed23f79-5b24-3497-9553-4a7530586623","http://www.mendeley.com/documents/?uuid=98be6526-c08a-4391-aa17-e05d22417abc","http://www.mendeley.com/documents/?uuid=2df34db4-f74a-439f-a278-934a334698c2"]}],"mendeley":{"formattedCitation":"&lt;sup&gt;29&lt;/sup&gt;","plainTextFormattedCitation":"29","previouslyFormattedCitation":"&lt;sup&gt;29&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rPr>
        <w:t>29</w:t>
      </w:r>
      <w:r w:rsidRPr="00D57DA9">
        <w:rPr>
          <w:rFonts w:ascii="Arial" w:hAnsi="Arial" w:cs="Arial"/>
        </w:rPr>
        <w:fldChar w:fldCharType="end"/>
      </w:r>
      <w:r w:rsidRPr="00D57DA9">
        <w:rPr>
          <w:rFonts w:ascii="Arial" w:hAnsi="Arial" w:cs="Arial"/>
        </w:rPr>
        <w:t>.</w:t>
      </w:r>
      <w:r w:rsidRPr="00D57DA9" w:rsidDel="0061583D">
        <w:rPr>
          <w:rFonts w:ascii="Arial" w:hAnsi="Arial" w:cs="Arial"/>
        </w:rPr>
        <w:t xml:space="preserve"> </w:t>
      </w:r>
      <w:r w:rsidRPr="00D57DA9">
        <w:rPr>
          <w:rFonts w:ascii="Arial" w:hAnsi="Arial" w:cs="Arial"/>
        </w:rPr>
        <w:t xml:space="preserve">In conditioned immunosuppression, the CS (taste/odor) can be paired to different compounds that act as </w:t>
      </w:r>
      <w:proofErr w:type="spellStart"/>
      <w:r w:rsidRPr="00D57DA9">
        <w:rPr>
          <w:rFonts w:ascii="Arial" w:hAnsi="Arial" w:cs="Arial"/>
        </w:rPr>
        <w:t>immun</w:t>
      </w:r>
      <w:r w:rsidR="00FA4F28">
        <w:rPr>
          <w:rFonts w:ascii="Arial" w:hAnsi="Arial" w:cs="Arial"/>
        </w:rPr>
        <w:t>o</w:t>
      </w:r>
      <w:r w:rsidRPr="00D57DA9">
        <w:rPr>
          <w:rFonts w:ascii="Arial" w:hAnsi="Arial" w:cs="Arial"/>
        </w:rPr>
        <w:t>suppressors</w:t>
      </w:r>
      <w:proofErr w:type="spellEnd"/>
      <w:r w:rsidRPr="00D57DA9">
        <w:rPr>
          <w:rFonts w:ascii="Arial" w:hAnsi="Arial" w:cs="Arial"/>
        </w:rPr>
        <w:t xml:space="preserve"> (i.e. cyclophosphamide (CY), Cyclosporine A</w:t>
      </w:r>
      <w:r w:rsidR="006E1202" w:rsidRPr="00D57DA9">
        <w:rPr>
          <w:rFonts w:ascii="Arial" w:hAnsi="Arial" w:cs="Arial"/>
        </w:rPr>
        <w:t xml:space="preserve">). </w:t>
      </w:r>
      <w:r w:rsidRPr="00D57DA9">
        <w:rPr>
          <w:rFonts w:ascii="Arial" w:hAnsi="Arial" w:cs="Arial"/>
        </w:rPr>
        <w:t xml:space="preserve">On the other hand, immune activation is achieved by pairing to immunostimulatory agents (i.e. </w:t>
      </w:r>
      <w:proofErr w:type="spellStart"/>
      <w:r w:rsidRPr="00D57DA9">
        <w:rPr>
          <w:rFonts w:ascii="Arial" w:hAnsi="Arial" w:cs="Arial"/>
        </w:rPr>
        <w:t>polyinosinic</w:t>
      </w:r>
      <w:proofErr w:type="spellEnd"/>
      <w:r w:rsidRPr="00D57DA9">
        <w:rPr>
          <w:rFonts w:ascii="Arial" w:hAnsi="Arial" w:cs="Arial"/>
        </w:rPr>
        <w:t xml:space="preserve"> poly-</w:t>
      </w:r>
      <w:proofErr w:type="spellStart"/>
      <w:r w:rsidRPr="00D57DA9">
        <w:rPr>
          <w:rFonts w:ascii="Arial" w:hAnsi="Arial" w:cs="Arial"/>
        </w:rPr>
        <w:t>cytidylic</w:t>
      </w:r>
      <w:proofErr w:type="spellEnd"/>
      <w:r w:rsidRPr="00D57DA9">
        <w:rPr>
          <w:rFonts w:ascii="Arial" w:hAnsi="Arial" w:cs="Arial"/>
        </w:rPr>
        <w:t xml:space="preserve"> acid (Poly I:C), Ovalbumin (OVA), Bovine serum albumin (BSA)</w:t>
      </w:r>
      <w:r w:rsidR="006E1202" w:rsidRPr="00D57DA9">
        <w:rPr>
          <w:rFonts w:ascii="Arial" w:hAnsi="Arial" w:cs="Arial"/>
        </w:rPr>
        <w:t>, Lipo-poly saccharide (LPS)</w:t>
      </w:r>
      <w:r w:rsidRPr="00D57DA9">
        <w:rPr>
          <w:rFonts w:ascii="Arial" w:hAnsi="Arial" w:cs="Arial"/>
        </w:rPr>
        <w:t xml:space="preserve">). This conditioning using immune </w:t>
      </w:r>
      <w:r w:rsidRPr="00D57DA9">
        <w:rPr>
          <w:rFonts w:ascii="Arial" w:hAnsi="Arial" w:cs="Arial"/>
        </w:rPr>
        <w:lastRenderedPageBreak/>
        <w:t xml:space="preserve">suppressors/stimulators compounds causes an aversion towards the taste as well as immune-response which </w:t>
      </w:r>
      <w:r w:rsidR="00ED3B4D" w:rsidRPr="00D57DA9">
        <w:rPr>
          <w:rFonts w:ascii="Arial" w:hAnsi="Arial" w:cs="Arial"/>
        </w:rPr>
        <w:t xml:space="preserve">is </w:t>
      </w:r>
      <w:r w:rsidRPr="00D57DA9">
        <w:rPr>
          <w:rFonts w:ascii="Arial" w:hAnsi="Arial" w:cs="Arial"/>
        </w:rPr>
        <w:t>elicited when CS is presented alone, days or weeks following association</w:t>
      </w:r>
      <w:r w:rsidRPr="00D57DA9">
        <w:rPr>
          <w:rFonts w:ascii="Arial" w:hAnsi="Arial" w:cs="Arial"/>
        </w:rPr>
        <w:fldChar w:fldCharType="begin" w:fldLock="1"/>
      </w:r>
      <w:r w:rsidR="00606B5D">
        <w:rPr>
          <w:rFonts w:ascii="Arial" w:hAnsi="Arial" w:cs="Arial"/>
        </w:rPr>
        <w:instrText>ADDIN CSL_CITATION {"citationItems":[{"id":"ITEM-1","itemData":{"DOI":"10.1201/9780429279164-13","author":[{"dropping-particle":"","family":"Husband","given":"A.J.","non-dropping-particle":"","parse-names":false,"suffix":""},{"dropping-particle":"","family":"Lin","given":"W.","non-dropping-particle":"","parse-names":false,"suffix":""},{"dropping-particle":"","family":"Madsen","given":"G.","non-dropping-particle":"","parse-names":false,"suffix":""},{"dropping-particle":"","family":"King","given":"M.G.","non-dropping-particle":"","parse-names":false,"suffix":""}],"container-title":"Psychoimmunology CNS-Immune Interactions","id":"ITEM-1","issued":{"date-parts":[["2019","7"]]},"page":"139-148","publisher":"CRC Press","title":"A Conditioning Model for Immunostimulation: Enhancement of The Antibody Response To Ovalbumin By Behavioral Conditioning In Rats","type":"chapter"},"uris":["http://www.mendeley.com/documents/?uuid=3d5085e9-8a34-3b75-a16f-fe3f31511318","http://www.mendeley.com/documents/?uuid=65f8462d-b03d-4fb5-9315-0d8a4ec6204a","http://www.mendeley.com/documents/?uuid=b1e97698-20c5-49a7-a4e4-959a99ba76f4"]},{"id":"ITEM-2","itemData":{"DOI":"10.1126/science.6205449","ISSN":"00368075","PMID":"6205449","abstract":"Most of the effort directed at understanding the problems of allergy has focused on the interacting components of the immune system. The possibility that histamine may be released as a learned response has now been tested. In a classical conditioning procedure in which an immunologic challenge was paired with the presentation of an odor, guinea pigs showed a plasma histamine increase when presented with the odor alone. This suggests that the immune response can be enhanced through activity of the central nervous system.","author":[{"dropping-particle":"","family":"Russell","given":"Michael","non-dropping-particle":"","parse-names":false,"suffix":""},{"dropping-particle":"","family":"Dark","given":"Kathleen A.","non-dropping-particle":"","parse-names":false,"suffix":""},{"dropping-particle":"","family":"Cummins","given":"Robert W.","non-dropping-particle":"","parse-names":false,"suffix":""},{"dropping-particle":"","family":"Ellman","given":"George","non-dropping-particle":"","parse-names":false,"suffix":""},{"dropping-particle":"","family":"Callaway","given":"Enoch","non-dropping-particle":"","parse-names":false,"suffix":""},{"dropping-particle":"","family":"Peeke","given":"Harman V.S.","non-dropping-particle":"","parse-names":false,"suffix":""}],"container-title":"Science","id":"ITEM-2","issue":"4663","issued":{"date-parts":[["1984"]]},"page":"733-734","publisher":"Science","title":"Learned histamine release","type":"article-journal","volume":"225"},"uris":["http://www.mendeley.com/documents/?uuid=86be728e-f390-3699-b8cd-b4560584abfe","http://www.mendeley.com/documents/?uuid=8995b188-3cc0-4591-9f65-b952d48b9bcf","http://www.mendeley.com/documents/?uuid=f25a72ea-520b-416d-9854-00376f75b381"]},{"id":"ITEM-3","itemData":{"DOI":"10.1111/j.1749-6632.1987.tb35817.x","ISSN":"17496632","PMID":"2440375","author":[{"dropping-particle":"","family":"PEEKE","given":"H. V.S.","non-dropping-particle":"","parse-names":false,"suffix":""},{"dropping-particle":"","family":"ELLMAN","given":"G.","non-dropping-particle":"","parse-names":false,"suffix":""},{"dropping-particle":"","family":"DARK","given":"K.","non-dropping-particle":"","parse-names":false,"suffix":""},{"dropping-particle":"","family":"SALFI","given":"M.","non-dropping-particle":"","parse-names":false,"suffix":""},{"dropping-particle":"","family":"REUS","given":"V. I.","non-dropping-particle":"","parse-names":false,"suffix":""}],"container-title":"Annals of the New York Academy of Sciences","id":"ITEM-3","issue":"1","issued":{"date-parts":[["1987"]]},"page":"583-587","publisher":"Ann N Y Acad Sci","title":"Cortisol and Behaviorally Conditioned Histamine Release","type":"article-journal","volume":"496"},"uris":["http://www.mendeley.com/documents/?uuid=e2b6f957-c08e-353f-a3ee-3729df8295a6","http://www.mendeley.com/documents/?uuid=36cf5373-0a4a-4993-a8ef-bad0f55dc036","http://www.mendeley.com/documents/?uuid=93041a33-e0a6-45fd-ac94-dc20f821ff28"]},{"id":"ITEM-4","itemData":{"DOI":"10.1097/00006842-197507000-00007","ISSN":"00333174","PMID":"1162023","abstract":"An illness induced taste aversion was conditioned in rats by pairing saccharin with cyclophosphamide, an immunosuppressive agent. Three days after conditioning, all animals were injected with sheep erythrocytes. Hemagglutinating antibody titers measured 6 days after antigen administration were high in placebo treated rats. High titers were also observed in nonconditioned animals and in conditioned animals that were not subsequently exposed to saccharin. No agglutinating antibody was detected in conditioned animals treated with cyclophosphamide at the time of antigen administration. Conditioned animals exposed to saccharin at the time of or following the injection of antigen were significantly immunosuppressed. An illness induced taste aversion was also conditioned using LiCl, a nonimmunosuppressive agent. In this instance, however, there was no attenuation of hemagglutinating antibody titers in response to injection with antigen.","author":[{"dropping-particle":"","family":"Ader","given":"R.","non-dropping-particle":"","parse-names":false,"suffix":""},{"dropping-particle":"","family":"Cohen","given":"N.","non-dropping-particle":"","parse-names":false,"suffix":""}],"container-title":"Psychosomatic Medicine","id":"ITEM-4","issue":"4","issued":{"date-parts":[["1975"]]},"page":"333-340","publisher":"Psychosom Med","title":"Behaviorally conditioned immunosuppression","type":"article-journal","volume":"37"},"uris":["http://www.mendeley.com/documents/?uuid=72d9f91f-7484-3d47-b6d7-7132fc1b81f7","http://www.mendeley.com/documents/?uuid=8a5c9a94-a8b1-4fc9-9fb7-12c6927f009c","http://www.mendeley.com/documents/?uuid=483ceaa4-5cae-4b77-b2d7-4492b1869eea"]},{"id":"ITEM-5","itemData":{"ISSN":"03002977","PMID":"1791889","abstract":"Experimental studies in humans and experimental animals document the acquisition and extinction of classically conditioned alterations of different parameters of humoral- and cell-mediated immune responses. Although the aversive effects of cyclophosphamide in a taste aversion learning paradigm has been the most frequently used model, conditioned immunomodulatory effects are not confined to this conditioning procedure, and they are not limited to cyclophosphamide or, for that matter, the use of immunomodulating drugs as unconditioned stimuli. Conditioned changes in immunologic reactivity have also been found to modulate the progression of spontaneously-developing or experimentally-induced pathophysiological processes in experimental animals. The available data on the immunoregulatory effects of conditioning indicate that the immune system, like other systems operating in the interests of homeostasis, is integrated with other physiological processes and is therefore influenced by and capable of influencing the brain. © 1991.","author":[{"dropping-particle":"","family":"Ader","given":"R.","non-dropping-particle":"","parse-names":false,"suffix":""},{"dropping-particle":"","family":"Cohen","given":"N.","non-dropping-particle":"","parse-names":false,"suffix":""}],"container-title":"Netherlands Journal of Medicine","id":"ITEM-5","issue":"3-4","issued":{"date-parts":[["1991","10"]]},"page":"263-273","title":"Conditioning of the immune response","type":"article-journal","volume":"39"},"uris":["http://www.mendeley.com/documents/?uuid=da777f7b-d567-3642-863d-a5bb14ba1c41","http://www.mendeley.com/documents/?uuid=2b6d5b79-ae0a-4453-8713-77c3f8e38ab4","http://www.mendeley.com/documents/?uuid=bbce0fe4-4d3d-40f3-8e60-63a6a83f891e"]}],"mendeley":{"formattedCitation":"&lt;sup&gt;30–34&lt;/sup&gt;","plainTextFormattedCitation":"30–34","previouslyFormattedCitation":"&lt;sup&gt;30–34&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lang w:val="nl-NL"/>
        </w:rPr>
        <w:t>30–34</w:t>
      </w:r>
      <w:r w:rsidRPr="00D57DA9">
        <w:rPr>
          <w:rFonts w:ascii="Arial" w:hAnsi="Arial" w:cs="Arial"/>
        </w:rPr>
        <w:fldChar w:fldCharType="end"/>
      </w:r>
      <w:r w:rsidRPr="00D57DA9">
        <w:rPr>
          <w:rFonts w:ascii="Arial" w:hAnsi="Arial" w:cs="Arial"/>
          <w:lang w:val="nl-NL"/>
        </w:rPr>
        <w:t xml:space="preserve">. </w:t>
      </w:r>
      <w:r w:rsidRPr="00D57DA9">
        <w:rPr>
          <w:rFonts w:ascii="Arial" w:hAnsi="Arial" w:cs="Arial"/>
        </w:rPr>
        <w:t>Both immunosuppressive and immune-</w:t>
      </w:r>
      <w:r w:rsidR="00006B3B" w:rsidRPr="00D57DA9">
        <w:rPr>
          <w:rFonts w:ascii="Arial" w:hAnsi="Arial" w:cs="Arial"/>
        </w:rPr>
        <w:t>s</w:t>
      </w:r>
      <w:r w:rsidR="00427DDB" w:rsidRPr="00D57DA9">
        <w:rPr>
          <w:rFonts w:ascii="Arial" w:hAnsi="Arial" w:cs="Arial"/>
        </w:rPr>
        <w:t xml:space="preserve">timulating </w:t>
      </w:r>
      <w:r w:rsidRPr="00D57DA9">
        <w:rPr>
          <w:rFonts w:ascii="Arial" w:hAnsi="Arial" w:cs="Arial"/>
        </w:rPr>
        <w:t xml:space="preserve">conditioned effects were analyzed in different species including mice, rats, and humans. </w:t>
      </w:r>
    </w:p>
    <w:p w14:paraId="3F7943EC" w14:textId="1BE5CABC" w:rsidR="00EF0B39" w:rsidRPr="00D57DA9" w:rsidRDefault="0099309B" w:rsidP="0008483F">
      <w:pPr>
        <w:spacing w:after="0" w:line="360" w:lineRule="auto"/>
        <w:jc w:val="both"/>
        <w:rPr>
          <w:rFonts w:ascii="Arial" w:hAnsi="Arial" w:cs="Arial"/>
        </w:rPr>
      </w:pPr>
      <w:r w:rsidRPr="00D57DA9">
        <w:rPr>
          <w:rFonts w:ascii="Arial" w:hAnsi="Arial" w:cs="Arial"/>
        </w:rPr>
        <w:t xml:space="preserve">The neuroanatomical  pathways involved in CTA learning includes the nucleus of the solitary tract, the parabrachial nucleus, medial thalamus, amygdala, and IC </w:t>
      </w:r>
      <w:r w:rsidRPr="00D57DA9">
        <w:rPr>
          <w:rFonts w:ascii="Arial" w:hAnsi="Arial" w:cs="Arial"/>
        </w:rPr>
        <w:fldChar w:fldCharType="begin" w:fldLock="1"/>
      </w:r>
      <w:r w:rsidR="00606B5D">
        <w:rPr>
          <w:rFonts w:ascii="Arial" w:hAnsi="Arial" w:cs="Arial"/>
        </w:rPr>
        <w:instrText>ADDIN CSL_CITATION {"citationItems":[{"id":"ITEM-1","itemData":{"DOI":"10.1038/nrn1344","ISSN":"1471003X","PMID":"14976520","abstract":"From an evolutionary point of view, one of the most important forms of memory is taste-recognition memory. When an animal eats, food-related cues are associated with the consequences of its ingestion. So, if a new taste is associated with malaise, animals will reject it on the next presentation, developing a long-lasting taste aversion. Conversely, when taste is not accompanied by digestive malaise, it becomes recognized as a safe signal, and the animal increases its consumption. In this review, the putative molecular signals and biochemical events that mediate the formation of safe and aversive taste-recognition memory traces are discussed.","author":[{"dropping-particle":"","family":"Bermúdez-Rattoni","given":"Federico","non-dropping-particle":"","parse-names":false,"suffix":""}],"container-title":"Nature Reviews Neuroscience","id":"ITEM-1","issue":"3","issued":{"date-parts":[["2004"]]},"page":"209-217","publisher":"Nature Publishing Group","title":"Molecular mechanisms of taste-recognition memory","type":"article","volume":"5"},"uris":["http://www.mendeley.com/documents/?uuid=5967613e-6b06-3141-a2c2-f8877ef340e9","http://www.mendeley.com/documents/?uuid=a7e9afab-8894-4d09-b485-a0da450b18d9","http://www.mendeley.com/documents/?uuid=71fdeea0-45d0-4303-a138-47750290ab52"]},{"id":"ITEM-2","itemData":{"DOI":"10.1006/nlme.1996.3747","ISSN":"10747427","PMID":"9013501","abstract":"These experiments examined the effects of N-methyl-D-aspartate (NMDA)- induced lesions of the amygdala and insular cortex induced 1 week after rats were trained on a footshock motivated escape task in a two-compartment runway. In the first experiment, male rats were given 10 training trials and, 1 week later, received microinjections of a buffer solution or NMDA into either the insular cortex (IC) or the amygdala (AM). In an inhibitory avoidance retention test 1 week after the micro-injections, the retention latencies (i.e., latencies to enter the compartment where shock had been delivered) of both the AM-and 'IC-lesioned' groups were significantly lower than those of the buffer-injected groups. Additionally, in comparison with the buffer controls, rats in the two lesioned groups made significantly more crossings between the two compartments during the retention test. In a second experiment, male rats were given 1, 10, or 20 escape training trials 1 Week before receiving either Sham or NMDA lesions in the IC. The retention test was given 1 week after microinjection. Those sham or lesioned animals that were given only one training trial did not demonstrate retention. Both lesioned groups given 10 or 20 training trials were significantly disrupted on both the step-through latencies and the number of crossings between the two compartments. The retention-impairing effects of NMDA-induced lesions were slightly attenuated in the group given 20 escape training trials. The findings provide additional evidence that the AM and the IC are involved in regulating the long-term retention of aversively motivated training.","author":[{"dropping-particle":"","family":"Bermúdez-Rattoni","given":"Federico","non-dropping-particle":"","parse-names":false,"suffix":""},{"dropping-particle":"","family":"Introini-Collison","given":"Ines","non-dropping-particle":"","parse-names":false,"suffix":""},{"dropping-particle":"","family":"Coleman-Mesches","given":"Karin","non-dropping-particle":"","parse-names":false,"suffix":""},{"dropping-particle":"","family":"McGaugh","given":"James L.","non-dropping-particle":"","parse-names":false,"suffix":""}],"container-title":"Neurobiology of Learning and Memory","id":"ITEM-2","issue":"1","issued":{"date-parts":[["1997"]]},"page":"57-63","publisher":"Academic Press Inc.","title":"Insular cortex and amygdala lesions induced after aversive training impair retention: Effects of degree of training","type":"article-journal","volume":"67"},"uris":["http://www.mendeley.com/documents/?uuid=d4a0a86d-3768-338a-8d83-e716d73244e8","http://www.mendeley.com/documents/?uuid=73f29510-8bda-463e-af39-d5d7e12bbf8e","http://www.mendeley.com/documents/?uuid=2c5e5376-26b4-4fad-bfde-8993c70a0a2b"]},{"id":"ITEM-3","itemData":{"DOI":"10.1523/jneurosci.0752-19.2019","ISSN":"0270-6474","abstract":"Conditioned taste aversion (CTA) is an associative learning paradigm, wherein consumption of an appetitive tastant (e.g., saccharin) is paired to the administration of a malaise-inducing agent, such as intraperitoneal injection of LiCl. Aversive taste learning and retrieval require neuronal activity within the anterior insula (aIC) and the basolateral amygdala (BLA). Here, we labeled neurons of the aIC projecting to the BLA in adult male mice using a retro-AAV construct and assessed their necessity in aversive and appetitive taste learning. By restricting the expression of chemogenetic receptors in aIC-to-BLA neurons, we demonstrate that activity within the aIC-to-BLA projection is necessary for both aversive taste memory acquisition and retrieval, but not for its maintenance, nor its extinction. Moreover, inhibition of the projection did not affect incidental taste learning per se, but effectively suppressed aversive taste memory retrieval when applied either during or prior to the encoding of the unconditioned stimulus for CTA (i.e. malaise). Remarkably, activation of the projection following novel taste consumption, without experiencing any internal discomfort, was sufficient to form an artificial aversive taste memory, resulting in strong aversive behavior upon retrieval. Our results indicate that aIC-to-BLA projecting neurons are an essential component in the ability of the brain to associate taste sensory stimuli with body states of negative valence and guide the expression of valence-specific behavior upon taste memory retrieval.SIGNIFICANCE STATEMENTIn the present study we subjected mice to the conditioned taste aversion paradigm, where animals learn to associate novel taste with malaise (i.e., assign it negative valence). We show that activation of neurons in the anterior insular cortex (aIC) that project into the basolateral amygdala (BLA) in response to conditioned taste aversion is necessary to form a memory for a taste of negative valence. Moreover, artificial activation of this pathway (without any feeling of pain) following the sampling of a taste can also lead to such associative memory. Thus, activation of aIC-to-BLA projecting neurons is necessary and sufficient to form and retrieve aversive taste memory.","author":[{"dropping-particle":"","family":"Kayyal","given":"Haneen","non-dropping-particle":"","parse-names":false,"suffix":""},{"dropping-particle":"","family":"Yiannakas","given":"Adonis","non-dropping-particle":"","parse-names":false,"suffix":""},{"dropping-particle":"","family":"Kolatt Chandran","given":"Sailendrakumar","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dropping-particle":"","family":"Kayyal","given":"Haneen","non-dropping-particle":"","parse-names":false,"suffix":""},{"dropping-particle":"","family":"Chandran","given":"Sailendrakumar Kolatt","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container-title":"The Journal of Neuroscience","id":"ITEM-3","issued":{"date-parts":[["2019"]]},"title":"Activity of Insula to Basolateral Amygdala Projecting Neurons is Necessary and Sufficient for Taste Valence Representation","type":"article-journal"},"uris":["http://www.mendeley.com/documents/?uuid=6bb8d986-734c-49ed-b7c0-2d531cccd777"]},{"id":"ITEM-4","itemData":{"DOI":"10.1016/j.cub.2021.04.010","ISSN":"09609822","abstract":"Memory retrieval refers to the fundamental ability of organisms to make use of acquired, sometimes inconsistent, information about the world. While memory acquisition has been studied extensively, the neurobiological mechanisms underlying memory retrieval remain largely unknown. The anterior insula (aIC) is indispensable in the ability of mammals to retrieve associative information regarding tastants that have been previously linked with gastric malaise. Here, we show that aversive taste memory retrieval promotes cell-type-specific activation in the aIC. Aversive, but not appetitive taste memory retrieval, relies on specific changes in activity and connectivity at parvalbumin (PV) inhibitory synapses onto aIC pyramidal neurons projecting to the basolateral amygdala. PV aIC interneurons, coordinate aversive taste memory retrieval, and are necessary for its dominance when conflicting internal representations are encountered. This newly described interaction of PV and a subset of excitatory neurons can explain the coherency of aversive memory retrieval, an evolutionary pre-requisite for animal survival. ![Figure][1]&lt;/img&gt; ### Competing Interest Statement The authors have declared no competing interest. [1]: pending:yes","author":[{"dropping-particle":"","family":"Yiannakas","given":"Adonis","non-dropping-particle":"","parse-names":false,"suffix":""},{"dropping-particle":"","family":"Kolatt Chandran","given":"Sailendrakumar","non-dropping-particle":"","parse-names":false,"suffix":""},{"dropping-particle":"","family":"Kayyal","given":"Haneen","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Current Biology","id":"ITEM-4","issued":{"date-parts":[["2021","4"]]},"page":"1-15","publisher":"Elsevier Ltd.","title":"Parvalbumin interneuron inhibition onto anterior insula neurons projecting to the basolateral amygdala drives aversive taste memory retrieval","type":"article-journal"},"uris":["http://www.mendeley.com/documents/?uuid=1c5fc62b-d5ac-4d70-aece-a24e64ac7a44"]},{"id":"ITEM-5","itemData":{"DOI":"10.1006/nlme.1996.0042","ISSN":"10747427","PMID":"8661250","abstract":"In this study, we evaluated the effects of NMDA-induced lesions in different sites of the insular cortex of the rat on the acquisition of conditioned taste aversion and spatial learning in the Morris water maze. The lesions were produced by bilateral microinjections of NMDA in the insular cortex at +3.7 mm (Anterior group), +1.7 mm (Central group), and -0.3 mm (Posterior group) anteroposterior from bregma. The results showed that the central and posterior, but not the anterior, lesions disrupted the acquisition of water maze learning as measured by the high latency to reach the target. In contrast, the conditioned taste aversion learning was disrupted by lesions in the central but not in the anterior or posterior insular cortex. These data confirm functional heterogeneity of the insular cortex and demonstrate that the more caudal parts are only necessary for acquisition of the water maze task, while the central insular cortex is crucial for the acquisition of both the conditioned taste aversion learning and the Morris water maze.","author":[{"dropping-particle":"","family":"Nerad","given":"Ludìk","non-dropping-particle":"","parse-names":false,"suffix":""},{"dropping-particle":"","family":"Ramírez-Amaya","given":"Victor","non-dropping-particle":"","parse-names":false,"suffix":""},{"dropping-particle":"","family":"Ormsby","given":"Christopher E.","non-dropping-particle":"","parse-names":false,"suffix":""},{"dropping-particle":"","family":"Bermúdez-Rattoni","given":"Federico","non-dropping-particle":"","parse-names":false,"suffix":""}],"container-title":"Neurobiology of Learning and Memory","id":"ITEM-5","issue":"1","issued":{"date-parts":[["1996","7"]]},"page":"44-50","publisher":"Academic Press Inc.","title":"Differential effects of anterior and posterior insular cortex lesions on the acquisition of conditioned taste aversion and spatial learning","type":"article-journal","volume":"66"},"uris":["http://www.mendeley.com/documents/?uuid=1af92619-efdb-37b6-a4d3-7c37cda5b772","http://www.mendeley.com/documents/?uuid=76ad2b82-5539-4bfa-8456-869e0680a50e","http://www.mendeley.com/documents/?uuid=7c490bd3-16e8-47f7-b0d8-53ceb02507f5"]},{"id":"ITEM-6","itemData":{"DOI":"10.1016/S0149-7634(01)00021-5","ISSN":"01497634","PMID":"11566478","abstract":"The existence, location and interrelationships of cortical gustatory association areas in primates and rodents are discussed. Based on previous proposals, and on anatomical, physiological and lesion data, we propose that in addition to primary gustatory cortex, located in primate opercular cortex and rodent granular insular cortex, three association areas exist. A secondary area is located in dysgranular insular cortex, a tertiary area in agranular insular cortex, and the terminus of the cortical gustatory analyzer is located in perirhinal cortex. We propose that the subjective awareness of flavor is most probably due to neuronal activities in agranular insular cortex. © 2001 Elsevier Science Ltd. All rights reserved.","author":[{"dropping-particle":"V.","family":"Sewards","given":"T.","non-dropping-particle":"","parse-names":false,"suffix":""},{"dropping-particle":"","family":"Sewards","given":"M. A.","non-dropping-particle":"","parse-names":false,"suffix":""}],"container-title":"Neuroscience and Biobehavioral Reviews","id":"ITEM-6","issue":"5","issued":{"date-parts":[["2001"]]},"page":"395-407","publisher":"Elsevier Ltd","title":"Cortical association areas in the gustatory system","type":"article-journal","volume":"25"},"uris":["http://www.mendeley.com/documents/?uuid=3cd8e08b-8e2f-3d90-a86e-e2d4be12d4d1","http://www.mendeley.com/documents/?uuid=e302fb11-8d75-4777-b1e5-bfec9aad9804","http://www.mendeley.com/documents/?uuid=cf4ab54e-177f-4d05-b514-eb1a0e9e1a2e"]},{"id":"ITEM-7","itemData":{"DOI":"10.1016/0166-4328(94)90097-3","ISSN":"01664328","PMID":"7718144","abstract":"Conditioned taste aversions (CTAs) are well known to be robust and long-lasting instances of learning induced by a single CS (taste)-US (malaise) pairing. CTA can be taken as a general model to search for neural mechanisms of learning and memory. In spite of extensive research on CTAs using a variety of approaches during the last three decades, the neural mechanisms of taste aversion learning still remain unsolved. In this article we propose a model of neural substrates of CTAs on the basis of our recent studies incorporating previous findings by other workers. Our studies mainly included experiments using ibotenic acid injections into various parts of the rat brain as a lesion technique, and c-fos immunohistochemistry in naive and CTA trained rats. CTAs were established by pairing the ingestion of saccharin (CS) with an ip injection of LiCl (US). Behavioral studies have shown that the parabrachial nucleus (PBN), medial thalamus, and basolateral nucleus of the amygdala are essential for both acquisition and retention of CTAs. C-fos studies suggested that association between gustatory CS and visceral US takes place in the PBN. The gustatory cortex (GC) may modify the strength of this association depending on the nature of the CS, viz., novel or familiar. The amygdala is indispensable for the expressions of CTAs. Tastes with hedonic values are stored in the GC in a long-term manner. © 1994.","author":[{"dropping-particle":"","family":"Yamamoto","given":"Takashi","non-dropping-particle":"","parse-names":false,"suffix":""},{"dropping-particle":"","family":"Shimura","given":"Tsuyoshi","non-dropping-particle":"","parse-names":false,"suffix":""},{"dropping-particle":"","family":"Sako","given":"Noritaka","non-dropping-particle":"","parse-names":false,"suffix":""},{"dropping-particle":"","family":"Yasoshima","given":"Yasunobu","non-dropping-particle":"","parse-names":false,"suffix":""},{"dropping-particle":"","family":"Sakai","given":"Nobuyuki","non-dropping-particle":"","parse-names":false,"suffix":""}],"container-title":"Behavioural Brain Research","id":"ITEM-7","issue":"2","issued":{"date-parts":[["1994","12"]]},"page":"123-137","publisher":"Behav Brain Res","title":"Neural substrates for conditioned taste aversion in the rat","type":"article","volume":"65"},"uris":["http://www.mendeley.com/documents/?uuid=7cdc223e-f2fc-3727-9db5-18d74638cf32","http://www.mendeley.com/documents/?uuid=ecdb8ecd-2a0d-4d94-93e3-7dabd3b1a542","http://www.mendeley.com/documents/?uuid=72f1e221-a1aa-4d2c-a7d7-3d72e7f9a314"]}],"mendeley":{"formattedCitation":"&lt;sup&gt;23,35–40&lt;/sup&gt;","plainTextFormattedCitation":"23,35–40","previouslyFormattedCitation":"&lt;sup&gt;23,35–40&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lang w:val="nl-NL"/>
        </w:rPr>
        <w:t>23,35–40</w:t>
      </w:r>
      <w:r w:rsidRPr="00D57DA9">
        <w:rPr>
          <w:rFonts w:ascii="Arial" w:hAnsi="Arial" w:cs="Arial"/>
        </w:rPr>
        <w:fldChar w:fldCharType="end"/>
      </w:r>
      <w:r w:rsidRPr="00D57DA9">
        <w:rPr>
          <w:rFonts w:ascii="Arial" w:hAnsi="Arial" w:cs="Arial"/>
          <w:lang w:val="nl-NL"/>
        </w:rPr>
        <w:t xml:space="preserve">. </w:t>
      </w:r>
      <w:r w:rsidRPr="00D57DA9">
        <w:rPr>
          <w:rFonts w:ascii="Arial" w:hAnsi="Arial" w:cs="Arial"/>
        </w:rPr>
        <w:t>Importantly, lesion experiments proposed that the IC is necessary in learned immune responses</w:t>
      </w:r>
      <w:r w:rsidR="0049394F" w:rsidRPr="00D57DA9">
        <w:rPr>
          <w:rFonts w:ascii="Arial" w:hAnsi="Arial" w:cs="Arial"/>
        </w:rPr>
        <w:t>. However, o</w:t>
      </w:r>
      <w:r w:rsidRPr="00D57DA9">
        <w:rPr>
          <w:rFonts w:ascii="Arial" w:hAnsi="Arial" w:cs="Arial"/>
        </w:rPr>
        <w:t xml:space="preserve">ur preliminary experiments </w:t>
      </w:r>
      <w:r w:rsidR="0049394F" w:rsidRPr="00D57DA9">
        <w:rPr>
          <w:rFonts w:ascii="Arial" w:hAnsi="Arial" w:cs="Arial"/>
        </w:rPr>
        <w:t xml:space="preserve">are the first </w:t>
      </w:r>
      <w:r w:rsidR="00537F82" w:rsidRPr="00D57DA9">
        <w:rPr>
          <w:rFonts w:ascii="Arial" w:hAnsi="Arial" w:cs="Arial"/>
        </w:rPr>
        <w:t>clear indications</w:t>
      </w:r>
      <w:r w:rsidR="0049394F" w:rsidRPr="00D57DA9">
        <w:rPr>
          <w:rFonts w:ascii="Arial" w:hAnsi="Arial" w:cs="Arial"/>
        </w:rPr>
        <w:t xml:space="preserve"> to </w:t>
      </w:r>
      <w:r w:rsidRPr="00D57DA9">
        <w:rPr>
          <w:rFonts w:ascii="Arial" w:hAnsi="Arial" w:cs="Arial"/>
        </w:rPr>
        <w:t xml:space="preserve">suggest that the circuit </w:t>
      </w:r>
      <w:r w:rsidRPr="00D57DA9">
        <w:rPr>
          <w:rFonts w:ascii="Arial" w:hAnsi="Arial" w:cs="Arial"/>
          <w:b/>
          <w:bCs/>
        </w:rPr>
        <w:t>within</w:t>
      </w:r>
      <w:r w:rsidRPr="00D57DA9">
        <w:rPr>
          <w:rFonts w:ascii="Arial" w:hAnsi="Arial" w:cs="Arial"/>
        </w:rPr>
        <w:t xml:space="preserve"> the insula is </w:t>
      </w:r>
      <w:r w:rsidR="0049394F" w:rsidRPr="00D57DA9">
        <w:rPr>
          <w:rFonts w:ascii="Arial" w:hAnsi="Arial" w:cs="Arial"/>
        </w:rPr>
        <w:t xml:space="preserve">correlative and </w:t>
      </w:r>
      <w:r w:rsidRPr="00D57DA9">
        <w:rPr>
          <w:rFonts w:ascii="Arial" w:hAnsi="Arial" w:cs="Arial"/>
        </w:rPr>
        <w:t>necessary for learning and retrieving CIR</w:t>
      </w:r>
      <w:r w:rsidR="000A04D2" w:rsidRPr="00D57DA9">
        <w:rPr>
          <w:rFonts w:ascii="Arial" w:hAnsi="Arial" w:cs="Arial"/>
        </w:rPr>
        <w:t>.</w:t>
      </w:r>
      <w:r w:rsidR="0086040F" w:rsidRPr="00D57DA9">
        <w:rPr>
          <w:rFonts w:ascii="Arial" w:hAnsi="Arial" w:cs="Arial"/>
        </w:rPr>
        <w:t xml:space="preserve"> </w:t>
      </w:r>
      <w:r w:rsidRPr="00D57DA9">
        <w:rPr>
          <w:rFonts w:ascii="Arial" w:hAnsi="Arial" w:cs="Arial"/>
          <w:b/>
          <w:bCs/>
        </w:rPr>
        <w:t xml:space="preserve">The IC is where </w:t>
      </w:r>
      <w:r w:rsidR="0086040F" w:rsidRPr="00D57DA9">
        <w:rPr>
          <w:rFonts w:ascii="Arial" w:hAnsi="Arial" w:cs="Arial"/>
          <w:b/>
          <w:bCs/>
        </w:rPr>
        <w:t>cortical</w:t>
      </w:r>
      <w:r w:rsidRPr="00D57DA9">
        <w:rPr>
          <w:rFonts w:ascii="Arial" w:hAnsi="Arial" w:cs="Arial"/>
          <w:b/>
          <w:bCs/>
        </w:rPr>
        <w:t xml:space="preserve"> representations of visceral state, the immune system and taste sensory information representations communicate. </w:t>
      </w:r>
      <w:r w:rsidRPr="00D57DA9">
        <w:rPr>
          <w:rFonts w:ascii="Arial" w:hAnsi="Arial" w:cs="Arial"/>
        </w:rPr>
        <w:t>The IC integrates external and internal information</w:t>
      </w:r>
      <w:r w:rsidR="00FE5B9F" w:rsidRPr="00D57DA9">
        <w:rPr>
          <w:rFonts w:ascii="Arial" w:hAnsi="Arial" w:cs="Arial"/>
        </w:rPr>
        <w:t>,</w:t>
      </w:r>
      <w:r w:rsidRPr="00D57DA9">
        <w:rPr>
          <w:rFonts w:ascii="Arial" w:hAnsi="Arial" w:cs="Arial"/>
        </w:rPr>
        <w:t xml:space="preserve"> specifically gustatory and visceral stimuli</w:t>
      </w:r>
      <w:r w:rsidRPr="00D57DA9">
        <w:rPr>
          <w:rFonts w:ascii="Arial" w:hAnsi="Arial" w:cs="Arial"/>
        </w:rPr>
        <w:fldChar w:fldCharType="begin" w:fldLock="1"/>
      </w:r>
      <w:r w:rsidR="00606B5D">
        <w:rPr>
          <w:rFonts w:ascii="Arial" w:hAnsi="Arial" w:cs="Arial"/>
        </w:rPr>
        <w:instrText>ADDIN CSL_CITATION {"citationItems":[{"id":"ITEM-1","itemData":{"DOI":"10.3389/fnmol.2017.00335","ISSN":"16625099","abstract":"The sense of taste is a key component of the sensory machinery, enabling the evaluation of both the safety as well as forming associations regarding the nutritional value of ingestible substances. Indicative of the salience of the modality, taste conditioning can be achieved in rodents upon a single pairing of a tastant with a chemical stimulus inducing malaise. This robust associative learning paradigm has been heavily linked with activity within the insular cortex (IC), among other regions, such as the amygdala and medial prefrontal cortex. A number of studies have demonstrated taste memory formation to be dependent on protein synthesis at the IC and to correlate with the induction of signaling cascades involved in synaptic plasticity. Taste learning has been shown to require the differential involvement of dopaminergic GABAergic, glutamatergic, muscarinic neurotransmission across an extended taste learning circuit. The subsequent activation of downstream protein kinases (ERK, CaMKII), transcription factors (CREB, Elk-1) and immediate early genes (c-fos, Arc), has been implicated in the regulation of the different phases of taste learning. This review discusses the relevant neurotransmission, molecular signaling pathways and genetic markers involved in novel and aversive taste learning, with a particular focus on the IC. Imaging and other studies in humans have implicated the IC in the pathophysiology of a number of cognitive disorders. We conclude that the IC participates in circuit-wide computations that modulate the interception and encoding of sensory information, as well as the formation of subjective internal representations that control the expression of motivated behaviors.","author":[{"dropping-particle":"","family":"Yiannakas","given":"Adonis","non-dropping-particle":"","parse-names":false,"suffix":""},{"dropping-particle":"","family":"Rosenblum","given":"Kobi","non-dropping-particle":"","parse-names":false,"suffix":""}],"container-title":"Frontiers in Molecular Neuroscience","id":"ITEM-1","issued":{"date-parts":[["2017"]]},"publisher":"Frontiers Media S.A.","title":"The insula and taste learning","type":"article","volume":"10"},"uris":["http://www.mendeley.com/documents/?uuid=da18f96f-0f1d-49e5-93aa-9ea8e0a0583c"]},{"id":"ITEM-2","itemData":{"DOI":"10.1016/S0149-7634(01)00021-5","ISSN":"01497634","PMID":"11566478","abstract":"The existence, location and interrelationships of cortical gustatory association areas in primates and rodents are discussed. Based on previous proposals, and on anatomical, physiological and lesion data, we propose that in addition to primary gustatory cortex, located in primate opercular cortex and rodent granular insular cortex, three association areas exist. A secondary area is located in dysgranular insular cortex, a tertiary area in agranular insular cortex, and the terminus of the cortical gustatory analyzer is located in perirhinal cortex. We propose that the subjective awareness of flavor is most probably due to neuronal activities in agranular insular cortex. © 2001 Elsevier Science Ltd. All rights reserved.","author":[{"dropping-particle":"V.","family":"Sewards","given":"T.","non-dropping-particle":"","parse-names":false,"suffix":""},{"dropping-particle":"","family":"Sewards","given":"M. A.","non-dropping-particle":"","parse-names":false,"suffix":""}],"container-title":"Neuroscience and Biobehavioral Reviews","id":"ITEM-2","issue":"5","issued":{"date-parts":[["2001"]]},"page":"395-407","publisher":"Elsevier Ltd","title":"Cortical association areas in the gustatory system","type":"article-journal","volume":"25"},"uris":["http://www.mendeley.com/documents/?uuid=cf4ab54e-177f-4d05-b514-eb1a0e9e1a2e","http://www.mendeley.com/documents/?uuid=e302fb11-8d75-4777-b1e5-bfec9aad9804","http://www.mendeley.com/documents/?uuid=3cd8e08b-8e2f-3d90-a86e-e2d4be12d4d1"]}],"mendeley":{"formattedCitation":"&lt;sup&gt;39,41&lt;/sup&gt;","plainTextFormattedCitation":"39,41","previouslyFormattedCitation":"&lt;sup&gt;39,41&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rPr>
        <w:t>39,41</w:t>
      </w:r>
      <w:r w:rsidRPr="00D57DA9">
        <w:rPr>
          <w:rFonts w:ascii="Arial" w:hAnsi="Arial" w:cs="Arial"/>
        </w:rPr>
        <w:fldChar w:fldCharType="end"/>
      </w:r>
      <w:r w:rsidRPr="00D57DA9">
        <w:rPr>
          <w:rFonts w:ascii="Arial" w:hAnsi="Arial" w:cs="Arial"/>
        </w:rPr>
        <w:t xml:space="preserve"> which </w:t>
      </w:r>
      <w:r w:rsidR="00FE5B9F" w:rsidRPr="00D57DA9">
        <w:rPr>
          <w:rFonts w:ascii="Arial" w:hAnsi="Arial" w:cs="Arial"/>
        </w:rPr>
        <w:t xml:space="preserve">are </w:t>
      </w:r>
      <w:r w:rsidRPr="00D57DA9">
        <w:rPr>
          <w:rFonts w:ascii="Arial" w:hAnsi="Arial" w:cs="Arial"/>
        </w:rPr>
        <w:t>particularly relevant for acquiring and retrieving</w:t>
      </w:r>
      <w:r w:rsidR="00FE5B9F" w:rsidRPr="00D57DA9">
        <w:rPr>
          <w:rFonts w:ascii="Arial" w:hAnsi="Arial" w:cs="Arial"/>
        </w:rPr>
        <w:t xml:space="preserve"> an</w:t>
      </w:r>
      <w:r w:rsidRPr="00D57DA9">
        <w:rPr>
          <w:rFonts w:ascii="Arial" w:hAnsi="Arial" w:cs="Arial"/>
        </w:rPr>
        <w:t xml:space="preserve"> association </w:t>
      </w:r>
      <w:r w:rsidR="00FE5B9F" w:rsidRPr="00D57DA9">
        <w:rPr>
          <w:rFonts w:ascii="Arial" w:hAnsi="Arial" w:cs="Arial"/>
        </w:rPr>
        <w:t xml:space="preserve">of a </w:t>
      </w:r>
      <w:r w:rsidRPr="00D57DA9">
        <w:rPr>
          <w:rFonts w:ascii="Arial" w:hAnsi="Arial" w:cs="Arial"/>
        </w:rPr>
        <w:t>bodily state in relation to external cues</w:t>
      </w:r>
      <w:r w:rsidRPr="00D57DA9">
        <w:rPr>
          <w:rFonts w:ascii="Arial" w:hAnsi="Arial" w:cs="Arial"/>
        </w:rPr>
        <w:fldChar w:fldCharType="begin" w:fldLock="1"/>
      </w:r>
      <w:r w:rsidR="009A6BB0">
        <w:rPr>
          <w:rFonts w:ascii="Arial" w:hAnsi="Arial" w:cs="Arial"/>
        </w:rPr>
        <w:instrText>ADDIN CSL_CITATION {"citationItems":[{"id":"ITEM-1","itemData":{"DOI":"10.1016/0006-8993(91)90616-4","ISSN":"00068993","PMID":"1654172","abstract":"These experiments examined the effects of NMDA-induced lesions of the amygdala and insular (gustatory) cortex (IC) on inhibitory avoidance learning and conditioned taste aversion (CTA) in rats. IC lesions, but not amygdala lesions, disrupted CTA. In contrast, lesions of either brain region disrupted inhibitory avoidance learning. These findings support the view that the IC is strongly involved in the acquisition of external as well as visceral aversively motivated behavior. Despite extensive functional interconnections, these 2 brain regions appear to have different roles in mediating different forms of aversively based learning. © 1991.","author":[{"dropping-particle":"","family":"Bermudez-Rattoni","given":"Federico","non-dropping-particle":"","parse-names":false,"suffix":""},{"dropping-particle":"","family":"McGaugh","given":"James L.","non-dropping-particle":"","parse-names":false,"suffix":""}],"container-title":"Brain Research","id":"ITEM-1","issue":"1","issued":{"date-parts":[["1991","5"]]},"page":"165-170","publisher":"Brain Res","title":"Insular cortex and amygdala lesions differentially affect acquisition on inhibitory avoidance and conditioned taste aversion","type":"article-journal","volume":"549"},"uris":["http://www.mendeley.com/documents/?uuid=51157301-1e4d-3024-949f-457da4361c2e","http://www.mendeley.com/documents/?uuid=7f1435a0-f8a2-45cb-9c09-448996a517a7","http://www.mendeley.com/documents/?uuid=3888a389-8c90-4a69-b959-f3463585758d"]},{"id":"ITEM-2","itemData":{"DOI":"10.1016/S0006-8993(99)01745-X","ISSN":"00068993","PMID":"10519056","abstract":"The specific role of insular cortex in acquisition and expression of a conditioned taste aversion was assessed using two different conditioning methods, which vary mode of taste delivery. Involvement of insular cortex in the induction of c-Fos-immunoreactivity in the nucleus of the solitary tract, a cellular correlate of the behavioral expression of a conditioned taste aversion, was also assessed. Electrolytic lesions of insular cortex blocked behavioral expression of a conditioned taste aversion and this was evident not only when lesions were placed prior to conditioning, but also when they were made after conditioning but before testing. In contrast to the effects on behavior, lesions did not completely block the c-Fos-immunoreactivity which accompanies re-exposure to the aversive taste. In addition, the blocking of behavioral evidence of aversion conditioning by cortical lesions was seen both in animals trained under an intraoral acquisition procedure and those trained with bottle-conditioning. This contrasts with previous work with amygdala lesions which showed that amygdala was absolutely necessary for taste aversions conditioned with the intraoral method but not for those conditioned using bottle presentation of the taste. Overall, these findings imply that the details of the neural circuitry involved in taste aversion learning, including its anatomical distribution, complexity and degree of redundancy, vary with the type of conditioning method employed.","author":[{"dropping-particle":"","family":"Cubero","given":"Inmaculada","non-dropping-particle":"","parse-names":false,"suffix":""},{"dropping-particle":"","family":"Thiele","given":"Todd E.","non-dropping-particle":"","parse-names":false,"suffix":""},{"dropping-particle":"","family":"Bernstein","given":"Ilene L.","non-dropping-particle":"","parse-names":false,"suffix":""}],"container-title":"Brain Research","id":"ITEM-2","issue":"2","issued":{"date-parts":[["1999","8"]]},"page":"323-330","publisher":"Brain Res","title":"Insular cortex lesions and taste aversion learning: Effects of conditioning method and timing of lesion","type":"article-journal","volume":"839"},"uris":["http://www.mendeley.com/documents/?uuid=c8ad37a7-3efc-4fc9-8d40-43be769c7827"]},{"id":"ITEM-3","itemData":{"DOI":"10.1523/jneurosci.0752-19.2019","ISSN":"0270-6474","abstract":"Conditioned taste aversion (CTA) is an associative learning paradigm, wherein consumption of an appetitive tastant (e.g., saccharin) is paired to the administration of a malaise-inducing agent, such as intraperitoneal injection of LiCl. Aversive taste learning and retrieval require neuronal activity within the anterior insula (aIC) and the basolateral amygdala (BLA). Here, we labeled neurons of the aIC projecting to the BLA in adult male mice using a retro-AAV construct and assessed their necessity in aversive and appetitive taste learning. By restricting the expression of chemogenetic receptors in aIC-to-BLA neurons, we demonstrate that activity within the aIC-to-BLA projection is necessary for both aversive taste memory acquisition and retrieval, but not for its maintenance, nor its extinction. Moreover, inhibition of the projection did not affect incidental taste learning per se, but effectively suppressed aversive taste memory retrieval when applied either during or prior to the encoding of the unconditioned stimulus for CTA (i.e. malaise). Remarkably, activation of the projection following novel taste consumption, without experiencing any internal discomfort, was sufficient to form an artificial aversive taste memory, resulting in strong aversive behavior upon retrieval. Our results indicate that aIC-to-BLA projecting neurons are an essential component in the ability of the brain to associate taste sensory stimuli with body states of negative valence and guide the expression of valence-specific behavior upon taste memory retrieval.SIGNIFICANCE STATEMENTIn the present study we subjected mice to the conditioned taste aversion paradigm, where animals learn to associate novel taste with malaise (i.e., assign it negative valence). We show that activation of neurons in the anterior insular cortex (aIC) that project into the basolateral amygdala (BLA) in response to conditioned taste aversion is necessary to form a memory for a taste of negative valence. Moreover, artificial activation of this pathway (without any feeling of pain) following the sampling of a taste can also lead to such associative memory. Thus, activation of aIC-to-BLA projecting neurons is necessary and sufficient to form and retrieve aversive taste memory.","author":[{"dropping-particle":"","family":"Kayyal","given":"Haneen","non-dropping-particle":"","parse-names":false,"suffix":""},{"dropping-particle":"","family":"Yiannakas","given":"Adonis","non-dropping-particle":"","parse-names":false,"suffix":""},{"dropping-particle":"","family":"Kolatt Chandran","given":"Sailendrakumar","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dropping-particle":"","family":"Kayyal","given":"Haneen","non-dropping-particle":"","parse-names":false,"suffix":""},{"dropping-particle":"","family":"Chandran","given":"Sailendrakumar Kolatt","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container-title":"The Journal of Neuroscience","id":"ITEM-3","issued":{"date-parts":[["2019"]]},"title":"Activity of Insula to Basolateral Amygdala Projecting Neurons is Necessary and Sufficient for Taste Valence Representation","type":"article-journal"},"uris":["http://www.mendeley.com/documents/?uuid=6bb8d986-734c-49ed-b7c0-2d531cccd777"]},{"id":"ITEM-4","itemData":{"DOI":"10.1016/j.cub.2021.04.010","ISSN":"09609822","abstract":"Memory retrieval refers to the fundamental ability of organisms to make use of acquired, sometimes inconsistent, information about the world. While memory acquisition has been studied extensively, the neurobiological mechanisms underlying memory retrieval remain largely unknown. The anterior insula (aIC) is indispensable in the ability of mammals to retrieve associative information regarding tastants that have been previously linked with gastric malaise. Here, we show that aversive taste memory retrieval promotes cell-type-specific activation in the aIC. Aversive, but not appetitive taste memory retrieval, relies on specific changes in activity and connectivity at parvalbumin (PV) inhibitory synapses onto aIC pyramidal neurons projecting to the basolateral amygdala. PV aIC interneurons, coordinate aversive taste memory retrieval, and are necessary for its dominance when conflicting internal representations are encountered. This newly described interaction of PV and a subset of excitatory neurons can explain the coherency of aversive memory retrieval, an evolutionary pre-requisite for animal survival. ![Figure][1]&lt;/img&gt; ### Competing Interest Statement The authors have declared no competing interest. [1]: pending:yes","author":[{"dropping-particle":"","family":"Yiannakas","given":"Adonis","non-dropping-particle":"","parse-names":false,"suffix":""},{"dropping-particle":"","family":"Kolatt Chandran","given":"Sailendrakumar","non-dropping-particle":"","parse-names":false,"suffix":""},{"dropping-particle":"","family":"Kayyal","given":"Haneen","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Current Biology","id":"ITEM-4","issued":{"date-parts":[["2021","4"]]},"page":"1-15","publisher":"Elsevier Ltd.","title":"Parvalbumin interneuron inhibition onto anterior insula neurons projecting to the basolateral amygdala drives aversive taste memory retrieval","type":"article-journal"},"uris":["http://www.mendeley.com/documents/?uuid=1c5fc62b-d5ac-4d70-aece-a24e64ac7a44"]},{"id":"ITEM-5","itemData":{"DOI":"10.1111/j.1749-6632.2009.03922.x","ISSN":"17496632","abstract":"Our perception of the sensory world is constantly modulated by the environment surrounding us and by our psychological state; each encounter with the same stimulus can in fact evoke very different perceptions. This phenomenological richness correlates well with the plasticity and the state-dependency observed in neural responses to sensory stimuli. This article reviews recent results on how the processing of sensory inputs varies depending on the internal state of the animal. Specifically it focuses on the gustatory system and on data showing that levels of attention and expectation modulate taste processing and gustatory cortical activity in meaningful ways. Mounting experimental evidence suggesting that expectation-dependent changes in gustatory cortical activity result from changes in the coupling between the amygdala and the cortex will also be discussed. The results presented here begin to paint a complex picture of taste, which goes beyond the framework of classical coding theories. © 2009 New York Academy of Sciences.","author":[{"dropping-particle":"","family":"Fontanini","given":"Alfredo","non-dropping-particle":"","parse-names":false,"suffix":""},{"dropping-particle":"","family":"Katz","given":"Donald B.","non-dropping-particle":"","parse-names":false,"suffix":""}],"container-title":"Annals of the New York Academy of Sciences","id":"ITEM-5","issued":{"date-parts":[["2009"]]},"title":"Behavioral modulation of gustatory cortical activity","type":"paper-conference","volume":"1170"},"uris":["http://www.mendeley.com/documents/?uuid=416aafc7-097c-3ccb-b87c-24a7112572b3"]}],"mendeley":{"formattedCitation":"&lt;sup&gt;23,37,42–44&lt;/sup&gt;","plainTextFormattedCitation":"23,37,42–44","previouslyFormattedCitation":"&lt;sup&gt;23,37,42–44&lt;/sup&gt;"},"properties":{"noteIndex":0},"schema":"https://github.com/citation-style-language/schema/raw/master/csl-citation.json"}</w:instrText>
      </w:r>
      <w:r w:rsidRPr="00D57DA9">
        <w:rPr>
          <w:rFonts w:ascii="Arial" w:hAnsi="Arial" w:cs="Arial"/>
        </w:rPr>
        <w:fldChar w:fldCharType="separate"/>
      </w:r>
      <w:r w:rsidR="009A6BB0" w:rsidRPr="009A6BB0">
        <w:rPr>
          <w:rFonts w:ascii="Arial" w:hAnsi="Arial" w:cs="Arial"/>
          <w:noProof/>
          <w:vertAlign w:val="superscript"/>
          <w:lang w:val="nl-NL"/>
        </w:rPr>
        <w:t>23,37,42–44</w:t>
      </w:r>
      <w:r w:rsidRPr="00D57DA9">
        <w:rPr>
          <w:rFonts w:ascii="Arial" w:hAnsi="Arial" w:cs="Arial"/>
        </w:rPr>
        <w:fldChar w:fldCharType="end"/>
      </w:r>
      <w:r w:rsidRPr="00D57DA9">
        <w:rPr>
          <w:rFonts w:ascii="Arial" w:hAnsi="Arial" w:cs="Arial"/>
          <w:lang w:val="nl-NL"/>
        </w:rPr>
        <w:t xml:space="preserve">. </w:t>
      </w:r>
      <w:r w:rsidRPr="00D57DA9">
        <w:rPr>
          <w:rFonts w:ascii="Arial" w:hAnsi="Arial" w:cs="Arial"/>
        </w:rPr>
        <w:t xml:space="preserve">In order to identify the brain regions that are involved in CIR, correlative markers, neuroanatomical specific lesions or local injection of antagonists have been used </w:t>
      </w:r>
      <w:r w:rsidRPr="00D57DA9">
        <w:rPr>
          <w:rFonts w:ascii="Arial" w:hAnsi="Arial" w:cs="Arial"/>
        </w:rPr>
        <w:fldChar w:fldCharType="begin" w:fldLock="1"/>
      </w:r>
      <w:r w:rsidR="009A6BB0">
        <w:rPr>
          <w:rFonts w:ascii="Arial" w:hAnsi="Arial" w:cs="Arial"/>
        </w:rPr>
        <w:instrText>ADDIN CSL_CITATION {"citationItems":[{"id":"ITEM-1","itemData":{"DOI":"10.1515/revneuro.2008.19.1.1","ISSN":"03341763","PMID":"18561817","abstract":"During the last 30 years of psychoneuroimmunology research the intense bi-directional communication between the central nervous system (CNS) and the immune system has been demonstrated in studies on the interaction between the nervous-endocrine-immune systems. One of the most intriguing examples of such interaction is the capability of the CNS to associate an immune status with specific environmental stimuli. In this review, we systematically summarize experimental evidence demonstrating the behavioural conditioning of peripheral immune functions. In particular, we focus on the mechanisms underlying the behavioural conditioning process and provide a theoretical framework that indicates the potential feasibility of behaviourally conditioned immune changes in clinical situations. © Freund &amp; Pettman.","author":[{"dropping-particle":"","family":"Riether","given":"Carsten","non-dropping-particle":"","parse-names":false,"suffix":""},{"dropping-particle":"","family":"Doenlen","given":"Raphaël","non-dropping-particle":"","parse-names":false,"suffix":""},{"dropping-particle":"","family":"Pacheco-López","given":"Gustavo","non-dropping-particle":"","parse-names":false,"suffix":""},{"dropping-particle":"","family":"Niemi","given":"Maj Britt","non-dropping-particle":"","parse-names":false,"suffix":""},{"dropping-particle":"","family":"Engler","given":"Andrea","non-dropping-particle":"","parse-names":false,"suffix":""},{"dropping-particle":"","family":"Engler","given":"Harald","non-dropping-particle":"","parse-names":false,"suffix":""},{"dropping-particle":"","family":"Schedlowski","given":"Manfred","non-dropping-particle":"","parse-names":false,"suffix":""}],"container-title":"Reviews in the Neurosciences","id":"ITEM-1","issue":"1","issued":{"date-parts":[["2008"]]},"page":"1-17","publisher":"Freund Publishing House Ltd","title":"Behavioural conditioning of immune functions: How the central nervous system controls peripheral immune responses by evoking associative learning processes","type":"article","volume":"19"},"uris":["http://www.mendeley.com/documents/?uuid=ecba8695-e1b8-3e22-ae81-68b67649e310","http://www.mendeley.com/documents/?uuid=a87a5797-b260-415a-b6e7-a9ded8eeabfb","http://www.mendeley.com/documents/?uuid=c98cf4fa-b6de-4ca4-b22b-45908125adc4"]}],"mendeley":{"formattedCitation":"&lt;sup&gt;45&lt;/sup&gt;","plainTextFormattedCitation":"45","previouslyFormattedCitation":"&lt;sup&gt;45&lt;/sup&gt;"},"properties":{"noteIndex":0},"schema":"https://github.com/citation-style-language/schema/raw/master/csl-citation.json"}</w:instrText>
      </w:r>
      <w:r w:rsidRPr="00D57DA9">
        <w:rPr>
          <w:rFonts w:ascii="Arial" w:hAnsi="Arial" w:cs="Arial"/>
        </w:rPr>
        <w:fldChar w:fldCharType="separate"/>
      </w:r>
      <w:r w:rsidR="009A6BB0" w:rsidRPr="009A6BB0">
        <w:rPr>
          <w:rFonts w:ascii="Arial" w:hAnsi="Arial" w:cs="Arial"/>
          <w:noProof/>
          <w:vertAlign w:val="superscript"/>
        </w:rPr>
        <w:t>45</w:t>
      </w:r>
      <w:r w:rsidRPr="00D57DA9">
        <w:rPr>
          <w:rFonts w:ascii="Arial" w:hAnsi="Arial" w:cs="Arial"/>
        </w:rPr>
        <w:fldChar w:fldCharType="end"/>
      </w:r>
      <w:r w:rsidRPr="00D57DA9">
        <w:rPr>
          <w:rFonts w:ascii="Arial" w:hAnsi="Arial" w:cs="Arial"/>
        </w:rPr>
        <w:t xml:space="preserve">. The IC and </w:t>
      </w:r>
      <w:r w:rsidR="00FE5B9F" w:rsidRPr="00D57DA9">
        <w:rPr>
          <w:rFonts w:ascii="Arial" w:hAnsi="Arial" w:cs="Arial"/>
        </w:rPr>
        <w:t xml:space="preserve">the </w:t>
      </w:r>
      <w:r w:rsidRPr="00D57DA9">
        <w:rPr>
          <w:rFonts w:ascii="Arial" w:hAnsi="Arial" w:cs="Arial"/>
        </w:rPr>
        <w:t>central nucleus of the amygdala play a prominent role in mediating the acquisition phase of the learned increase in antibody response to lysozyme</w:t>
      </w:r>
      <w:r w:rsidRPr="00D57DA9">
        <w:rPr>
          <w:rFonts w:ascii="Arial" w:hAnsi="Arial" w:cs="Arial"/>
        </w:rPr>
        <w:fldChar w:fldCharType="begin" w:fldLock="1"/>
      </w:r>
      <w:r w:rsidR="009A6BB0">
        <w:rPr>
          <w:rFonts w:ascii="Arial" w:hAnsi="Arial" w:cs="Arial"/>
        </w:rPr>
        <w:instrText>ADDIN CSL_CITATION {"citationItems":[{"id":"ITEM-1","itemData":{"DOI":"10.1006/brbi.1998.0547","ISSN":"08891591","PMID":"10371677","abstract":"Pavlovian conditioning procedures can be used to activate the immune system. A reliable conditioned increase of antibody production can be obtained in rats that have previously received a gustative or odor stimulus as the conditioned stimulus paired with an antigen, by exposing the animals to the conditioned stimulus alone. We showed evidence that an excitotoxic lesion bilaterally applied into the insular cortex or the amygdala, but not into the dorsal hippocampus, impaired the acquisition of both odor and gustatory conditioned immune enhancement. We found no effects of lesions on normal antibody production. These results suggest that the amygdala and the insular cortex are involved in the neural-immune interactions that mediate conditioned immunity.","author":[{"dropping-particle":"","family":"Ramírez-Amaya","given":"Victor","non-dropping-particle":"","parse-names":false,"suffix":""},{"dropping-particle":"","family":"Bermudez-Rattoni","given":"Federico","non-dropping-particle":"","parse-names":false,"suffix":""}],"container-title":"Brain, Behavior, and Immunity","id":"ITEM-1","issue":"1","issued":{"date-parts":[["1999"]]},"page":"46-60","publisher":"Academic Press Inc.","title":"Conditioned enhancement of antibody production is disrupted by insular cortex and amygdala but not hippocampal lesions","type":"article-journal","volume":"13"},"uris":["http://www.mendeley.com/documents/?uuid=8cf9d13f-81dc-36bc-a94d-dec20a75fd53","http://www.mendeley.com/documents/?uuid=61d93440-c4f5-40c6-8fa6-40cb03849dfe","http://www.mendeley.com/documents/?uuid=9977b00a-01d7-4b00-b2d3-8e2204470074"]}],"mendeley":{"formattedCitation":"&lt;sup&gt;46&lt;/sup&gt;","plainTextFormattedCitation":"46","previouslyFormattedCitation":"&lt;sup&gt;46&lt;/sup&gt;"},"properties":{"noteIndex":0},"schema":"https://github.com/citation-style-language/schema/raw/master/csl-citation.json"}</w:instrText>
      </w:r>
      <w:r w:rsidRPr="00D57DA9">
        <w:rPr>
          <w:rFonts w:ascii="Arial" w:hAnsi="Arial" w:cs="Arial"/>
        </w:rPr>
        <w:fldChar w:fldCharType="separate"/>
      </w:r>
      <w:r w:rsidR="009A6BB0" w:rsidRPr="009A6BB0">
        <w:rPr>
          <w:rFonts w:ascii="Arial" w:hAnsi="Arial" w:cs="Arial"/>
          <w:noProof/>
          <w:vertAlign w:val="superscript"/>
        </w:rPr>
        <w:t>46</w:t>
      </w:r>
      <w:r w:rsidRPr="00D57DA9">
        <w:rPr>
          <w:rFonts w:ascii="Arial" w:hAnsi="Arial" w:cs="Arial"/>
        </w:rPr>
        <w:fldChar w:fldCharType="end"/>
      </w:r>
      <w:r w:rsidRPr="00D57DA9">
        <w:rPr>
          <w:rFonts w:ascii="Arial" w:hAnsi="Arial" w:cs="Arial"/>
        </w:rPr>
        <w:t>. Re-exposure of conditioned rats to the conditioned stimulus leads to an increase of c-</w:t>
      </w:r>
      <w:proofErr w:type="spellStart"/>
      <w:r w:rsidRPr="00D57DA9">
        <w:rPr>
          <w:rFonts w:ascii="Arial" w:hAnsi="Arial" w:cs="Arial"/>
        </w:rPr>
        <w:t>Fos</w:t>
      </w:r>
      <w:proofErr w:type="spellEnd"/>
      <w:r w:rsidRPr="00D57DA9">
        <w:rPr>
          <w:rFonts w:ascii="Arial" w:hAnsi="Arial" w:cs="Arial"/>
        </w:rPr>
        <w:t xml:space="preserve"> immunoreactivity in the IC</w:t>
      </w:r>
      <w:r w:rsidRPr="00D57DA9">
        <w:rPr>
          <w:rFonts w:ascii="Arial" w:hAnsi="Arial" w:cs="Arial"/>
        </w:rPr>
        <w:fldChar w:fldCharType="begin" w:fldLock="1"/>
      </w:r>
      <w:r w:rsidR="009A6BB0">
        <w:rPr>
          <w:rFonts w:ascii="Arial" w:hAnsi="Arial" w:cs="Arial"/>
        </w:rPr>
        <w:instrText>ADDIN CSL_CITATION {"citationItems":[{"id":"ITEM-1","itemData":{"DOI":"10.1016/j.bbr.2004.03.024","ISSN":"01664328","PMID":"15313045","abstract":"Immune responses can be modulated by Pavlovian conditioning techniques. In this study, to evaluate the conditionability of antibody response via a single-trial conditioning paradigm, we used a protein antigen ovalbumin as an unconditioned stimulus (UCS) that was paired with a novel taste of saccharin in a single-trial learning protocol. A significant enhancement of anti-ovalbumin antibody production was observed in the conditioned rats at Days 15, 20 and 25 after re-exposure to the conditioned stimulus. The pattern of conditioned antibody response is similar to that of antigen-induced antibody response. Furthermore, to identify the involvement of a limbic brain structure in the expression of conditioned antibody response, immediate-early gene c-fos expression was used as a marker of neuronal activation to detect the functional activation in the insular cortex (IC) in response to the conditioned stimulus. The re-exposure of conditioned rats to the conditioned stimulus resulted in a significant increase of c-Fos immunoreactivity in all three areas of the IC including the agranular, dysgranular, and granular areas, suggesting that IC is involved in the neural mechanism of expression of conditioned immune response. © 2004 Elsevier B.V. All rights reserved.","author":[{"dropping-particle":"","family":"Chen","given":"Jihuan","non-dropping-particle":"","parse-names":false,"suffix":""},{"dropping-particle":"","family":"Lin","given":"Wenjuan","non-dropping-particle":"","parse-names":false,"suffix":""},{"dropping-particle":"","family":"Wang","given":"Weiwen","non-dropping-particle":"","parse-names":false,"suffix":""},{"dropping-particle":"","family":"Shao","given":"Feng","non-dropping-particle":"","parse-names":false,"suffix":""},{"dropping-particle":"","family":"Yang","given":"Jie","non-dropping-particle":"","parse-names":false,"suffix":""},{"dropping-particle":"","family":"Wang","given":"Bairen","non-dropping-particle":"","parse-names":false,"suffix":""},{"dropping-particle":"","family":"Kuang","given":"Fang","non-dropping-particle":"","parse-names":false,"suffix":""},{"dropping-particle":"","family":"Duan","given":"Xiaoli","non-dropping-particle":"","parse-names":false,"suffix":""},{"dropping-particle":"","family":"Ju","given":"Gong","non-dropping-particle":"","parse-names":false,"suffix":""}],"container-title":"Behavioural Brain Research","id":"ITEM-1","issue":"2","issued":{"date-parts":[["2004","10"]]},"page":"557-565","publisher":"Behav Brain Res","title":"Enhancement of antibody production and expression of c-Fos in the insular cortex in response to a conditioned stimulus after a single-trial learning paradigm","type":"article-journal","volume":"154"},"uris":["http://www.mendeley.com/documents/?uuid=e2b54953-d066-3089-9a13-05a8fe6e8a6c","http://www.mendeley.com/documents/?uuid=47fcda3e-5384-489a-ba9c-195910ebf659","http://www.mendeley.com/documents/?uuid=3a1dd22a-8d81-4256-be86-92037ebde0ae"]}],"mendeley":{"formattedCitation":"&lt;sup&gt;47&lt;/sup&gt;","plainTextFormattedCitation":"47","previouslyFormattedCitation":"&lt;sup&gt;47&lt;/sup&gt;"},"properties":{"noteIndex":0},"schema":"https://github.com/citation-style-language/schema/raw/master/csl-citation.json"}</w:instrText>
      </w:r>
      <w:r w:rsidRPr="00D57DA9">
        <w:rPr>
          <w:rFonts w:ascii="Arial" w:hAnsi="Arial" w:cs="Arial"/>
        </w:rPr>
        <w:fldChar w:fldCharType="separate"/>
      </w:r>
      <w:r w:rsidR="009A6BB0" w:rsidRPr="009A6BB0">
        <w:rPr>
          <w:rFonts w:ascii="Arial" w:hAnsi="Arial" w:cs="Arial"/>
          <w:noProof/>
          <w:vertAlign w:val="superscript"/>
        </w:rPr>
        <w:t>47</w:t>
      </w:r>
      <w:r w:rsidRPr="00D57DA9">
        <w:rPr>
          <w:rFonts w:ascii="Arial" w:hAnsi="Arial" w:cs="Arial"/>
        </w:rPr>
        <w:fldChar w:fldCharType="end"/>
      </w:r>
      <w:r w:rsidRPr="00D57DA9">
        <w:rPr>
          <w:rFonts w:ascii="Arial" w:hAnsi="Arial" w:cs="Arial"/>
        </w:rPr>
        <w:t xml:space="preserve"> and activity within the IC is crucial for the acquisition of conditioned immunosuppression</w:t>
      </w:r>
      <w:r w:rsidRPr="00D57DA9">
        <w:rPr>
          <w:rFonts w:ascii="Arial" w:hAnsi="Arial" w:cs="Arial"/>
        </w:rPr>
        <w:fldChar w:fldCharType="begin" w:fldLock="1"/>
      </w:r>
      <w:r w:rsidR="009A6BB0">
        <w:rPr>
          <w:rFonts w:ascii="Arial" w:hAnsi="Arial" w:cs="Arial"/>
        </w:rPr>
        <w:instrText>ADDIN CSL_CITATION {"citationItems":[{"id":"ITEM-1","itemData":{"DOI":"10.1006/brbi.1996.0011","ISSN":"08891591","PMID":"8811934","abstract":"Conditioned immunosuppression can be readily obtained in animals by associating a taste with an immunosuppressive drug. On subsequent exposure to the conditioned taste, the animals show an attenuated immune response and also exhibit a conditioned taste aversion. It has been established that insular cortex lesions disrupt the acquisition of conditioned taste aversion. The effect of NMDA-induced lesions in either the insular cortex or the parietal cortex of male Wistar rats was evaluated in the acquisition of conditioned immunosuppression in two experiments. Unlesioned control rats showed the conditioned immunosuppressive response after reexposure to the taste, as indicated by lower hemagglutinating titers to sheep red blood cells in the first experiment and by a decreased IgM production to ovalbumin, measured by ELISA, in the second experiment. Insular cortex-lesioned rats did not show the conditioned immunosuppression in either experiment, while parietal cortex lesions and the sham-lesioned animals presented a clear decrease of hemagglutinating titer and a low IgM production. The insular cortex lesions did not affect the normal immune response, showing normal hemagglutinating titers and IgM production when compared to nonconditioned controls. The immunosuppressive action of cyclophosphamide also remained unaltered. In conclusion, these results show that the insular cortex is essential for the acquisition of conditioned immunosuppression.","author":[{"dropping-particle":"","family":"Ramírez-Amaya","given":"Victor","non-dropping-particle":"","parse-names":false,"suffix":""},{"dropping-particle":"","family":"Alvarez-Borda","given":"Benjamín","non-dropping-particle":"","parse-names":false,"suffix":""},{"dropping-particle":"","family":"Ormsby","given":"Christopher E.","non-dropping-particle":"","parse-names":false,"suffix":""},{"dropping-particle":"","family":"Martínez","given":"Rubén D.","non-dropping-particle":"","parse-names":false,"suffix":""},{"dropping-particle":"","family":"Pérez-Montfort","given":"Ruy","non-dropping-particle":"","parse-names":false,"suffix":""},{"dropping-particle":"","family":"Bermúdez-Rattoni","given":"Federico","non-dropping-particle":"","parse-names":false,"suffix":""}],"container-title":"Brain, Behavior, and Immunity","id":"ITEM-1","issue":"2","issued":{"date-parts":[["1996"]]},"page":"103-114","publisher":"Academic Press Inc.","title":"Insular cortex lesions impair the acquisition of conditioned immunosuppression","type":"article-journal","volume":"10"},"uris":["http://www.mendeley.com/documents/?uuid=b9a3383a-d313-3b14-a883-accfe88fc937","http://www.mendeley.com/documents/?uuid=0789ea71-00ec-4ce2-9991-ffbcea2ca0a8","http://www.mendeley.com/documents/?uuid=702c6566-7fcb-4872-895f-2f08af8456a6"]}],"mendeley":{"formattedCitation":"&lt;sup&gt;48&lt;/sup&gt;","plainTextFormattedCitation":"48","previouslyFormattedCitation":"&lt;sup&gt;48&lt;/sup&gt;"},"properties":{"noteIndex":0},"schema":"https://github.com/citation-style-language/schema/raw/master/csl-citation.json"}</w:instrText>
      </w:r>
      <w:r w:rsidRPr="00D57DA9">
        <w:rPr>
          <w:rFonts w:ascii="Arial" w:hAnsi="Arial" w:cs="Arial"/>
        </w:rPr>
        <w:fldChar w:fldCharType="separate"/>
      </w:r>
      <w:r w:rsidR="009A6BB0" w:rsidRPr="009A6BB0">
        <w:rPr>
          <w:rFonts w:ascii="Arial" w:hAnsi="Arial" w:cs="Arial"/>
          <w:noProof/>
          <w:vertAlign w:val="superscript"/>
        </w:rPr>
        <w:t>48</w:t>
      </w:r>
      <w:r w:rsidRPr="00D57DA9">
        <w:rPr>
          <w:rFonts w:ascii="Arial" w:hAnsi="Arial" w:cs="Arial"/>
        </w:rPr>
        <w:fldChar w:fldCharType="end"/>
      </w:r>
      <w:r w:rsidRPr="00D57DA9">
        <w:rPr>
          <w:rFonts w:ascii="Arial" w:hAnsi="Arial" w:cs="Arial"/>
        </w:rPr>
        <w:t>. Th</w:t>
      </w:r>
      <w:r w:rsidR="0090510F">
        <w:rPr>
          <w:rFonts w:ascii="Arial" w:hAnsi="Arial" w:cs="Arial"/>
        </w:rPr>
        <w:t>e</w:t>
      </w:r>
      <w:r w:rsidRPr="00D57DA9">
        <w:rPr>
          <w:rFonts w:ascii="Arial" w:hAnsi="Arial" w:cs="Arial"/>
        </w:rPr>
        <w:t>s</w:t>
      </w:r>
      <w:r w:rsidR="0090510F">
        <w:rPr>
          <w:rFonts w:ascii="Arial" w:hAnsi="Arial" w:cs="Arial"/>
        </w:rPr>
        <w:t>e relatively old experiments</w:t>
      </w:r>
      <w:r w:rsidRPr="00D57DA9">
        <w:rPr>
          <w:rFonts w:ascii="Arial" w:hAnsi="Arial" w:cs="Arial"/>
        </w:rPr>
        <w:t xml:space="preserve"> suggest </w:t>
      </w:r>
      <w:r w:rsidR="000A04D2" w:rsidRPr="00D57DA9">
        <w:rPr>
          <w:rFonts w:ascii="Arial" w:hAnsi="Arial" w:cs="Arial"/>
        </w:rPr>
        <w:t xml:space="preserve">for IC participation </w:t>
      </w:r>
      <w:r w:rsidRPr="00D57DA9">
        <w:rPr>
          <w:rFonts w:ascii="Arial" w:hAnsi="Arial" w:cs="Arial"/>
        </w:rPr>
        <w:t xml:space="preserve">but does not explain </w:t>
      </w:r>
      <w:r w:rsidRPr="00D57DA9">
        <w:rPr>
          <w:rFonts w:ascii="Arial" w:hAnsi="Arial" w:cs="Arial"/>
          <w:b/>
          <w:bCs/>
        </w:rPr>
        <w:t>how</w:t>
      </w:r>
      <w:r w:rsidRPr="00D57DA9">
        <w:rPr>
          <w:rFonts w:ascii="Arial" w:hAnsi="Arial" w:cs="Arial"/>
        </w:rPr>
        <w:t xml:space="preserve"> the IC is involved in the </w:t>
      </w:r>
      <w:r w:rsidR="00D57DA9">
        <w:rPr>
          <w:rFonts w:ascii="Arial" w:hAnsi="Arial" w:cs="Arial"/>
        </w:rPr>
        <w:t xml:space="preserve">neural mechanism underlying CIR. </w:t>
      </w:r>
      <w:r w:rsidRPr="00D57DA9">
        <w:rPr>
          <w:rFonts w:ascii="Arial" w:hAnsi="Arial" w:cs="Arial"/>
        </w:rPr>
        <w:t>Importantly, we have shown recently that immune-related information is stored in the posterior IC (</w:t>
      </w:r>
      <w:proofErr w:type="spellStart"/>
      <w:r w:rsidRPr="00D57DA9">
        <w:rPr>
          <w:rFonts w:ascii="Arial" w:hAnsi="Arial" w:cs="Arial"/>
        </w:rPr>
        <w:t>pIC</w:t>
      </w:r>
      <w:proofErr w:type="spellEnd"/>
      <w:r w:rsidRPr="00D57DA9">
        <w:rPr>
          <w:rFonts w:ascii="Arial" w:hAnsi="Arial" w:cs="Arial"/>
        </w:rPr>
        <w:t>)</w:t>
      </w:r>
      <w:r w:rsidRPr="00D57DA9">
        <w:rPr>
          <w:rFonts w:ascii="Arial" w:hAnsi="Arial" w:cs="Arial"/>
        </w:rPr>
        <w:fldChar w:fldCharType="begin" w:fldLock="1"/>
      </w:r>
      <w:r w:rsidR="00F20232">
        <w:rPr>
          <w:rFonts w:ascii="Arial" w:hAnsi="Arial" w:cs="Arial"/>
        </w:rPr>
        <w:instrText>ADDIN CSL_CITATION {"citationItems":[{"id":"ITEM-1","itemData":{"DOI":"10.1016/J.CELL.2021.10.013","ISSN":"1097-4172","PMID":"34752731","abstract":"Increasing evidence indicates that the brain regulates peripheral immunity, yet whether and how the brain represents the state of the immune system remains unclear. Here, we show that the brain's insular cortex (InsCtx) stores immune-related information. Using activity-dependent cell labeling in mice (FosTRAP), we captured neuronal ensembles in the InsCtx that were active under two different inflammatory conditions (dextran sulfate sodium [DSS]-induced colitis and zymosan-induced peritonitis). Chemogenetic reactivation of these neuronal ensembles was sufficient to broadly retrieve the inflammatory state under which these neurons were captured. Thus, we show that the brain can store and retrieve specific immune responses, extending the classical concept of immunological memory to neuronal representations of inflammatory information.","author":[{"dropping-particle":"","family":"Koren","given":"Tamar","non-dropping-particle":"","parse-names":false,"suffix":""},{"dropping-particle":"","family":"Yifa","given":"Re'ee","non-dropping-particle":"","parse-names":false,"suffix":""},{"dropping-particle":"","family":"Amer","given":"Mariam","non-dropping-particle":"","parse-names":false,"suffix":""},{"dropping-particle":"","family":"Krot","given":"Maria","non-dropping-particle":"","parse-names":false,"suffix":""},{"dropping-particle":"","family":"Boshnak","given":"Nadia","non-dropping-particle":"","parse-names":false,"suffix":""},{"dropping-particle":"","family":"Ben-Shaanan","given":"Tamar L.","non-dropping-particle":"","parse-names":false,"suffix":""},{"dropping-particle":"","family":"Azulay-Debby","given":"Hilla","non-dropping-particle":"","parse-names":false,"suffix":""},{"dropping-particle":"","family":"Zalayat","given":"Itay","non-dropping-particle":"","parse-names":false,"suffix":""},{"dropping-particle":"","family":"Avishai","given":"Eden","non-dropping-particle":"","parse-names":false,"suffix":""},{"dropping-particle":"","family":"Hajjo","given":"Haitham","non-dropping-particle":"","parse-names":false,"suffix":""},{"dropping-particle":"","family":"Schiller","given":"Maya","non-dropping-particle":"","parse-names":false,"suffix":""},{"dropping-particle":"","family":"Haykin","given":"Hedva","non-dropping-particle":"","parse-names":false,"suffix":""},{"dropping-particle":"","family":"Korin","given":"Ben","non-dropping-particle":"","parse-names":false,"suffix":""},{"dropping-particle":"","family":"Farfara","given":"Dorit","non-dropping-particle":"","parse-names":false,"suffix":""},{"dropping-particle":"","family":"Hakim","given":"Fahed","non-dropping-particle":"","parse-names":false,"suffix":""},{"dropping-particle":"","family":"Kobiler","given":"Oren","non-dropping-particle":"","parse-names":false,"suffix":""},{"dropping-particle":"","family":"Rosenblum","given":"Kobi","non-dropping-particle":"","parse-names":false,"suffix":""},{"dropping-particle":"","family":"Rolls","given":"Asya","non-dropping-particle":"","parse-names":false,"suffix":""}],"container-title":"Cell","id":"ITEM-1","issue":"24","issued":{"date-parts":[["2021","11","24"]]},"page":"5902-5915.e17","publisher":"Cell","title":"Insular cortex neurons encode and retrieve specific immune responses","type":"article-journal","volume":"184"},"uris":["http://www.mendeley.com/documents/?uuid=b29c1068-91e4-3f46-8a07-15a1dbf16560"]}],"mendeley":{"formattedCitation":"&lt;sup&gt;24&lt;/sup&gt;","plainTextFormattedCitation":"24","previouslyFormattedCitation":"&lt;sup&gt;24&lt;/sup&gt;"},"properties":{"noteIndex":0},"schema":"https://github.com/citation-style-language/schema/raw/master/csl-citation.json"}</w:instrText>
      </w:r>
      <w:r w:rsidRPr="00D57DA9">
        <w:rPr>
          <w:rFonts w:ascii="Arial" w:hAnsi="Arial" w:cs="Arial"/>
        </w:rPr>
        <w:fldChar w:fldCharType="separate"/>
      </w:r>
      <w:r w:rsidR="00F20232" w:rsidRPr="00F20232">
        <w:rPr>
          <w:rFonts w:ascii="Arial" w:hAnsi="Arial" w:cs="Arial"/>
          <w:noProof/>
          <w:vertAlign w:val="superscript"/>
        </w:rPr>
        <w:t>24</w:t>
      </w:r>
      <w:r w:rsidRPr="00D57DA9">
        <w:rPr>
          <w:rFonts w:ascii="Arial" w:hAnsi="Arial" w:cs="Arial"/>
        </w:rPr>
        <w:fldChar w:fldCharType="end"/>
      </w:r>
      <w:r w:rsidRPr="00D57DA9">
        <w:rPr>
          <w:rFonts w:ascii="Arial" w:hAnsi="Arial" w:cs="Arial"/>
        </w:rPr>
        <w:t xml:space="preserve">, and that neuronal ensembles of the </w:t>
      </w:r>
      <w:proofErr w:type="spellStart"/>
      <w:r w:rsidRPr="00D57DA9">
        <w:rPr>
          <w:rFonts w:ascii="Arial" w:hAnsi="Arial" w:cs="Arial"/>
        </w:rPr>
        <w:t>pIC</w:t>
      </w:r>
      <w:proofErr w:type="spellEnd"/>
      <w:r w:rsidRPr="00D57DA9">
        <w:rPr>
          <w:rFonts w:ascii="Arial" w:hAnsi="Arial" w:cs="Arial"/>
        </w:rPr>
        <w:t xml:space="preserve"> which were active under a specific inflammatory state, retrieved this inflammatory state upon artificial reactivation </w:t>
      </w:r>
      <w:r w:rsidR="00BD28AB" w:rsidRPr="00D57DA9">
        <w:rPr>
          <w:rFonts w:ascii="Arial" w:hAnsi="Arial" w:cs="Arial"/>
        </w:rPr>
        <w:t>of the captured neuronal ensemble</w:t>
      </w:r>
      <w:r w:rsidRPr="00D57DA9">
        <w:rPr>
          <w:rFonts w:ascii="Arial" w:hAnsi="Arial" w:cs="Arial"/>
        </w:rPr>
        <w:t xml:space="preserve">. </w:t>
      </w:r>
      <w:r w:rsidR="00D57DA9">
        <w:rPr>
          <w:rFonts w:ascii="Arial" w:hAnsi="Arial" w:cs="Arial"/>
        </w:rPr>
        <w:t xml:space="preserve">Taking </w:t>
      </w:r>
      <w:r w:rsidR="00EF0B39" w:rsidRPr="00D57DA9">
        <w:rPr>
          <w:rFonts w:ascii="Arial" w:hAnsi="Arial" w:cs="Arial"/>
        </w:rPr>
        <w:t>together, i</w:t>
      </w:r>
      <w:r w:rsidRPr="00D57DA9">
        <w:rPr>
          <w:rFonts w:ascii="Arial" w:hAnsi="Arial" w:cs="Arial"/>
        </w:rPr>
        <w:t>dentifying the internal representation of taste and its valance in the anterior IC (aIC</w:t>
      </w:r>
      <w:r w:rsidRPr="00D57DA9">
        <w:rPr>
          <w:rFonts w:ascii="Arial" w:hAnsi="Arial" w:cs="Arial"/>
        </w:rPr>
        <w:fldChar w:fldCharType="begin" w:fldLock="1"/>
      </w:r>
      <w:r w:rsidR="00606B5D">
        <w:rPr>
          <w:rFonts w:ascii="Arial" w:hAnsi="Arial" w:cs="Arial"/>
        </w:rPr>
        <w:instrText>ADDIN CSL_CITATION {"citationItems":[{"id":"ITEM-1","itemData":{"DOI":"10.1016/j.cub.2021.04.010","ISSN":"09609822","abstract":"Memory retrieval refers to the fundamental ability of organisms to make use of acquired, sometimes inconsistent, information about the world. While memory acquisition has been studied extensively, the neurobiological mechanisms underlying memory retrieval remain largely unknown. The anterior insula (aIC) is indispensable in the ability of mammals to retrieve associative information regarding tastants that have been previously linked with gastric malaise. Here, we show that aversive taste memory retrieval promotes cell-type-specific activation in the aIC. Aversive, but not appetitive taste memory retrieval, relies on specific changes in activity and connectivity at parvalbumin (PV) inhibitory synapses onto aIC pyramidal neurons projecting to the basolateral amygdala. PV aIC interneurons, coordinate aversive taste memory retrieval, and are necessary for its dominance when conflicting internal representations are encountered. This newly described interaction of PV and a subset of excitatory neurons can explain the coherency of aversive memory retrieval, an evolutionary pre-requisite for animal survival. ![Figure][1]&lt;/img&gt; ### Competing Interest Statement The authors have declared no competing interest. [1]: pending:yes","author":[{"dropping-particle":"","family":"Yiannakas","given":"Adonis","non-dropping-particle":"","parse-names":false,"suffix":""},{"dropping-particle":"","family":"Kolatt Chandran","given":"Sailendrakumar","non-dropping-particle":"","parse-names":false,"suffix":""},{"dropping-particle":"","family":"Kayyal","given":"Haneen","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Current Biology","id":"ITEM-1","issued":{"date-parts":[["2021","4"]]},"page":"1-15","publisher":"Elsevier Ltd.","title":"Parvalbumin interneuron inhibition onto anterior insula neurons projecting to the basolateral amygdala drives aversive taste memory retrieval","type":"article-journal"},"uris":["http://www.mendeley.com/documents/?uuid=1c5fc62b-d5ac-4d70-aece-a24e64ac7a44"]},{"id":"ITEM-2","itemData":{"DOI":"10.1523/jneurosci.0752-19.2019","ISSN":"0270-6474","abstract":"Conditioned taste aversion (CTA) is an associative learning paradigm, wherein consumption of an appetitive tastant (e.g., saccharin) is paired to the administration of a malaise-inducing agent, such as intraperitoneal injection of LiCl. Aversive taste learning and retrieval require neuronal activity within the anterior insula (aIC) and the basolateral amygdala (BLA). Here, we labeled neurons of the aIC projecting to the BLA in adult male mice using a retro-AAV construct and assessed their necessity in aversive and appetitive taste learning. By restricting the expression of chemogenetic receptors in aIC-to-BLA neurons, we demonstrate that activity within the aIC-to-BLA projection is necessary for both aversive taste memory acquisition and retrieval, but not for its maintenance, nor its extinction. Moreover, inhibition of the projection did not affect incidental taste learning per se, but effectively suppressed aversive taste memory retrieval when applied either during or prior to the encoding of the unconditioned stimulus for CTA (i.e. malaise). Remarkably, activation of the projection following novel taste consumption, without experiencing any internal discomfort, was sufficient to form an artificial aversive taste memory, resulting in strong aversive behavior upon retrieval. Our results indicate that aIC-to-BLA projecting neurons are an essential component in the ability of the brain to associate taste sensory stimuli with body states of negative valence and guide the expression of valence-specific behavior upon taste memory retrieval.SIGNIFICANCE STATEMENTIn the present study we subjected mice to the conditioned taste aversion paradigm, where animals learn to associate novel taste with malaise (i.e., assign it negative valence). We show that activation of neurons in the anterior insular cortex (aIC) that project into the basolateral amygdala (BLA) in response to conditioned taste aversion is necessary to form a memory for a taste of negative valence. Moreover, artificial activation of this pathway (without any feeling of pain) following the sampling of a taste can also lead to such associative memory. Thus, activation of aIC-to-BLA projecting neurons is necessary and sufficient to form and retrieve aversive taste memory.","author":[{"dropping-particle":"","family":"Kayyal","given":"Haneen","non-dropping-particle":"","parse-names":false,"suffix":""},{"dropping-particle":"","family":"Yiannakas","given":"Adonis","non-dropping-particle":"","parse-names":false,"suffix":""},{"dropping-particle":"","family":"Kolatt Chandran","given":"Sailendrakumar","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dropping-particle":"","family":"Kayyal","given":"Haneen","non-dropping-particle":"","parse-names":false,"suffix":""},{"dropping-particle":"","family":"Chandran","given":"Sailendrakumar Kolatt","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container-title":"The Journal of Neuroscience","id":"ITEM-2","issued":{"date-parts":[["2019"]]},"title":"Activity of Insula to Basolateral Amygdala Projecting Neurons is Necessary and Sufficient for Taste Valence Representation","type":"article-journal"},"uris":["http://www.mendeley.com/documents/?uuid=6bb8d986-734c-49ed-b7c0-2d531cccd777"]}],"mendeley":{"formattedCitation":"&lt;sup&gt;23,37&lt;/sup&gt;","plainTextFormattedCitation":"23,37","previouslyFormattedCitation":"&lt;sup&gt;23,37&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rPr>
        <w:t>23,37</w:t>
      </w:r>
      <w:r w:rsidRPr="00D57DA9">
        <w:rPr>
          <w:rFonts w:ascii="Arial" w:hAnsi="Arial" w:cs="Arial"/>
        </w:rPr>
        <w:fldChar w:fldCharType="end"/>
      </w:r>
      <w:r w:rsidRPr="00D57DA9">
        <w:rPr>
          <w:rFonts w:ascii="Arial" w:hAnsi="Arial" w:cs="Arial"/>
        </w:rPr>
        <w:t xml:space="preserve">) and that of immune response in </w:t>
      </w:r>
      <w:proofErr w:type="spellStart"/>
      <w:r w:rsidRPr="00D57DA9">
        <w:rPr>
          <w:rFonts w:ascii="Arial" w:hAnsi="Arial" w:cs="Arial"/>
        </w:rPr>
        <w:t>pIC</w:t>
      </w:r>
      <w:proofErr w:type="spellEnd"/>
      <w:r w:rsidRPr="00D57DA9">
        <w:rPr>
          <w:rFonts w:ascii="Arial" w:hAnsi="Arial" w:cs="Arial"/>
        </w:rPr>
        <w:t xml:space="preserve">, opens the door to study the cellular and molecular mechanisms </w:t>
      </w:r>
      <w:proofErr w:type="spellStart"/>
      <w:r w:rsidRPr="00D57DA9">
        <w:rPr>
          <w:rFonts w:ascii="Arial" w:hAnsi="Arial" w:cs="Arial"/>
        </w:rPr>
        <w:t>subserving</w:t>
      </w:r>
      <w:proofErr w:type="spellEnd"/>
      <w:r w:rsidRPr="00D57DA9">
        <w:rPr>
          <w:rFonts w:ascii="Arial" w:hAnsi="Arial" w:cs="Arial"/>
        </w:rPr>
        <w:t xml:space="preserve"> CIR for the first time. </w:t>
      </w:r>
      <w:r w:rsidR="00EF0B39" w:rsidRPr="00D57DA9">
        <w:rPr>
          <w:rFonts w:ascii="Arial" w:hAnsi="Arial" w:cs="Arial"/>
        </w:rPr>
        <w:t xml:space="preserve">Moreover, our proposed research aimed at dissecting the functional divisions of different areas within the IC using both correlative and </w:t>
      </w:r>
      <w:r w:rsidR="003549F2" w:rsidRPr="00D57DA9">
        <w:rPr>
          <w:rFonts w:ascii="Arial" w:hAnsi="Arial" w:cs="Arial"/>
        </w:rPr>
        <w:t xml:space="preserve">causative </w:t>
      </w:r>
      <w:r w:rsidR="0046018F" w:rsidRPr="00D57DA9">
        <w:rPr>
          <w:rFonts w:ascii="Arial" w:hAnsi="Arial" w:cs="Arial"/>
        </w:rPr>
        <w:t>approaches</w:t>
      </w:r>
      <w:r w:rsidR="00EF0B39" w:rsidRPr="00D57DA9">
        <w:rPr>
          <w:rFonts w:ascii="Arial" w:hAnsi="Arial" w:cs="Arial"/>
        </w:rPr>
        <w:t>.</w:t>
      </w:r>
      <w:r w:rsidR="00037379">
        <w:rPr>
          <w:rFonts w:ascii="Arial" w:hAnsi="Arial" w:cs="Arial"/>
        </w:rPr>
        <w:t xml:space="preserve"> </w:t>
      </w:r>
      <w:r w:rsidR="003F7698" w:rsidRPr="00D57DA9">
        <w:rPr>
          <w:rFonts w:ascii="Arial" w:hAnsi="Arial" w:cs="Arial"/>
          <w:b/>
          <w:bCs/>
        </w:rPr>
        <w:t>Information transfer from</w:t>
      </w:r>
      <w:r w:rsidR="007F3952" w:rsidRPr="00D57DA9">
        <w:rPr>
          <w:rFonts w:ascii="Arial" w:hAnsi="Arial" w:cs="Arial"/>
          <w:b/>
          <w:bCs/>
        </w:rPr>
        <w:t>/to</w:t>
      </w:r>
      <w:r w:rsidR="003F7698" w:rsidRPr="00D57DA9">
        <w:rPr>
          <w:rFonts w:ascii="Arial" w:hAnsi="Arial" w:cs="Arial"/>
          <w:b/>
          <w:bCs/>
        </w:rPr>
        <w:t xml:space="preserve"> the IC </w:t>
      </w:r>
      <w:r w:rsidR="007F3952" w:rsidRPr="00D57DA9">
        <w:rPr>
          <w:rFonts w:ascii="Arial" w:hAnsi="Arial" w:cs="Arial"/>
          <w:b/>
          <w:bCs/>
        </w:rPr>
        <w:t>and</w:t>
      </w:r>
      <w:r w:rsidR="003F7698" w:rsidRPr="00D57DA9">
        <w:rPr>
          <w:rFonts w:ascii="Arial" w:hAnsi="Arial" w:cs="Arial"/>
          <w:b/>
          <w:bCs/>
        </w:rPr>
        <w:t xml:space="preserve"> PNS modulating immune response.</w:t>
      </w:r>
      <w:r w:rsidR="003F7698" w:rsidRPr="00D57DA9">
        <w:rPr>
          <w:rFonts w:ascii="Arial" w:hAnsi="Arial" w:cs="Arial"/>
        </w:rPr>
        <w:t xml:space="preserve"> </w:t>
      </w:r>
      <w:r w:rsidR="0067227C" w:rsidRPr="00D57DA9">
        <w:rPr>
          <w:rFonts w:ascii="Arial" w:hAnsi="Arial" w:cs="Arial"/>
        </w:rPr>
        <w:t>The IC receives a vast amount of interoceptive information, ascending through deep brain structures, from multiple visceral organs.</w:t>
      </w:r>
      <w:r w:rsidR="0067227C" w:rsidRPr="00D57DA9">
        <w:rPr>
          <w:rFonts w:ascii="Arial" w:hAnsi="Arial" w:cs="Arial"/>
          <w:color w:val="333132"/>
          <w:shd w:val="clear" w:color="auto" w:fill="FFFFFF"/>
        </w:rPr>
        <w:t xml:space="preserve"> T</w:t>
      </w:r>
      <w:r w:rsidR="0067227C" w:rsidRPr="00D57DA9">
        <w:rPr>
          <w:rFonts w:ascii="Arial" w:hAnsi="Arial" w:cs="Arial"/>
        </w:rPr>
        <w:t>he autonomic nervous system (ANS) is responsible for processing and transmitting interoceptive information to the brain from the visceral organs that maintain survival functions, including the gastrointestinal, cardiovascular, respiratory, thermoregulatory, hormonal and immune systems</w:t>
      </w:r>
      <w:r w:rsidR="00A602AF" w:rsidRPr="00D57DA9">
        <w:rPr>
          <w:rFonts w:ascii="Arial" w:hAnsi="Arial" w:cs="Arial"/>
        </w:rPr>
        <w:fldChar w:fldCharType="begin" w:fldLock="1"/>
      </w:r>
      <w:r w:rsidR="003F16EB">
        <w:rPr>
          <w:rFonts w:ascii="Arial" w:hAnsi="Arial" w:cs="Arial"/>
        </w:rPr>
        <w:instrText>ADDIN CSL_CITATION {"citationItems":[{"id":"ITEM-1","itemData":{"DOI":"10.1098/RSOS.220226","abstract":"In the brain, the insular cortex receives a vast amount of interoceptive information, ascending through deep brain structures, from multiple visceral organs. The unique hierarchical and modular arc...","author":[{"dropping-particle":"","family":"Fermin","given":"Alan S. R.","non-dropping-particle":"","parse-names":false,"suffix":""},{"dropping-particle":"","family":"Friston","given":"Karl","non-dropping-particle":"","parse-names":false,"suffix":""},{"dropping-particle":"","family":"Yamawaki","given":"Shigeto","non-dropping-particle":"","parse-names":false,"suffix":""}],"container-title":"Royal Society Open Science","id":"ITEM-1","issue":"6","issued":{"date-parts":[["2022","6"]]},"publisher":"\nThe Royal Society\n","title":"An insula hierarchical network architecture for active interoceptive inference","type":"article-journal","volume":"9"},"uris":["http://www.mendeley.com/documents/?uuid=813d5a6f-5632-3857-af2c-81493020315d"]}],"mendeley":{"formattedCitation":"&lt;sup&gt;49&lt;/sup&gt;","plainTextFormattedCitation":"49","previouslyFormattedCitation":"&lt;sup&gt;49&lt;/sup&gt;"},"properties":{"noteIndex":0},"schema":"https://github.com/citation-style-language/schema/raw/master/csl-citation.json"}</w:instrText>
      </w:r>
      <w:r w:rsidR="00A602AF" w:rsidRPr="00D57DA9">
        <w:rPr>
          <w:rFonts w:ascii="Arial" w:hAnsi="Arial" w:cs="Arial"/>
        </w:rPr>
        <w:fldChar w:fldCharType="separate"/>
      </w:r>
      <w:r w:rsidR="0008483F" w:rsidRPr="0008483F">
        <w:rPr>
          <w:rFonts w:ascii="Arial" w:hAnsi="Arial" w:cs="Arial"/>
          <w:noProof/>
          <w:vertAlign w:val="superscript"/>
        </w:rPr>
        <w:t>49</w:t>
      </w:r>
      <w:r w:rsidR="00A602AF" w:rsidRPr="00D57DA9">
        <w:rPr>
          <w:rFonts w:ascii="Arial" w:hAnsi="Arial" w:cs="Arial"/>
        </w:rPr>
        <w:fldChar w:fldCharType="end"/>
      </w:r>
      <w:r w:rsidR="00A602AF" w:rsidRPr="00D57DA9">
        <w:rPr>
          <w:rFonts w:ascii="Arial" w:hAnsi="Arial" w:cs="Arial"/>
        </w:rPr>
        <w:t>.</w:t>
      </w:r>
      <w:r w:rsidR="0067227C" w:rsidRPr="00D57DA9">
        <w:rPr>
          <w:rFonts w:ascii="Arial" w:hAnsi="Arial" w:cs="Arial"/>
        </w:rPr>
        <w:t xml:space="preserve"> However, no conclusive </w:t>
      </w:r>
      <w:r w:rsidR="00537F82" w:rsidRPr="00D57DA9">
        <w:rPr>
          <w:rFonts w:ascii="Arial" w:hAnsi="Arial" w:cs="Arial"/>
        </w:rPr>
        <w:t>evidence</w:t>
      </w:r>
      <w:r w:rsidR="0067227C" w:rsidRPr="00D57DA9">
        <w:rPr>
          <w:rFonts w:ascii="Arial" w:hAnsi="Arial" w:cs="Arial"/>
        </w:rPr>
        <w:t xml:space="preserve"> </w:t>
      </w:r>
      <w:r w:rsidR="00537F82" w:rsidRPr="00D57DA9">
        <w:rPr>
          <w:rFonts w:ascii="Arial" w:hAnsi="Arial" w:cs="Arial"/>
        </w:rPr>
        <w:t>has</w:t>
      </w:r>
      <w:r w:rsidR="0067227C" w:rsidRPr="00D57DA9">
        <w:rPr>
          <w:rFonts w:ascii="Arial" w:hAnsi="Arial" w:cs="Arial"/>
        </w:rPr>
        <w:t xml:space="preserve"> been suggested regarding mechanisms by which such information transfer occurs.  </w:t>
      </w:r>
      <w:r w:rsidR="002A39EA" w:rsidRPr="00D57DA9">
        <w:rPr>
          <w:rFonts w:ascii="Arial" w:hAnsi="Arial" w:cs="Arial"/>
        </w:rPr>
        <w:t xml:space="preserve">Within the frame of the proposed research we will not study the way information is transferred from the immune system to the brain and back but will focus on brain mechanisms underlying CIR </w:t>
      </w:r>
      <w:r w:rsidR="0059577A" w:rsidRPr="00D57DA9">
        <w:rPr>
          <w:rFonts w:ascii="Arial" w:hAnsi="Arial" w:cs="Arial"/>
        </w:rPr>
        <w:t>similarly</w:t>
      </w:r>
      <w:r w:rsidR="002A39EA" w:rsidRPr="00D57DA9">
        <w:rPr>
          <w:rFonts w:ascii="Arial" w:hAnsi="Arial" w:cs="Arial"/>
        </w:rPr>
        <w:t xml:space="preserve"> to any other learning paradigm.   </w:t>
      </w:r>
    </w:p>
    <w:p w14:paraId="52279231" w14:textId="63E36229" w:rsidR="00537F82" w:rsidRPr="00D57DA9" w:rsidRDefault="00B844C5" w:rsidP="006074D8">
      <w:pPr>
        <w:spacing w:after="0" w:line="360" w:lineRule="auto"/>
        <w:jc w:val="both"/>
        <w:rPr>
          <w:rFonts w:ascii="Arial" w:hAnsi="Arial" w:cs="Arial"/>
          <w:b/>
          <w:bCs/>
          <w:color w:val="4472C4" w:themeColor="accent5"/>
        </w:rPr>
      </w:pPr>
      <w:r w:rsidRPr="00D57DA9">
        <w:rPr>
          <w:rFonts w:ascii="Arial" w:hAnsi="Arial" w:cs="Arial"/>
          <w:b/>
          <w:bCs/>
          <w:color w:val="4472C4" w:themeColor="accent5"/>
        </w:rPr>
        <w:t>Research objectives and expected significance</w:t>
      </w:r>
      <w:r w:rsidR="00E711DF" w:rsidRPr="00D57DA9">
        <w:rPr>
          <w:rFonts w:ascii="Arial" w:hAnsi="Arial" w:cs="Arial"/>
          <w:b/>
          <w:bCs/>
          <w:color w:val="4472C4" w:themeColor="accent5"/>
        </w:rPr>
        <w:t>.</w:t>
      </w:r>
      <w:r w:rsidR="008D3D24" w:rsidRPr="00D57DA9">
        <w:rPr>
          <w:rFonts w:ascii="Arial" w:hAnsi="Arial" w:cs="Arial"/>
          <w:b/>
          <w:bCs/>
          <w:color w:val="4472C4" w:themeColor="accent5"/>
        </w:rPr>
        <w:t xml:space="preserve"> </w:t>
      </w:r>
      <w:r w:rsidR="00537F82" w:rsidRPr="00D57DA9">
        <w:rPr>
          <w:rFonts w:ascii="Arial" w:hAnsi="Arial" w:cs="Arial"/>
        </w:rPr>
        <w:t xml:space="preserve">Here, we aim to reveal, for the first time, the underlying molecular, cellular and circuit mechanisms enabling the formation and retrieval of CIR. We will identify the functional connectivity within the insula allowing at least in part, the formation and retrieval of CIR. Brain to body interaction is one of the fundamental philosophical questions occupying humanity for many centuries. Revealing the biological mechanisms underlying the ways mammalian brain modulates immune systems, could be a crucial step in </w:t>
      </w:r>
      <w:r w:rsidR="0046018F" w:rsidRPr="00D57DA9">
        <w:rPr>
          <w:rFonts w:ascii="Arial" w:hAnsi="Arial" w:cs="Arial"/>
        </w:rPr>
        <w:t>the effort</w:t>
      </w:r>
      <w:r w:rsidR="00537F82" w:rsidRPr="00D57DA9">
        <w:rPr>
          <w:rFonts w:ascii="Arial" w:hAnsi="Arial" w:cs="Arial"/>
        </w:rPr>
        <w:t xml:space="preserve"> to tackle the subject. Moreover, revealing mechanisms underlying CIR, which can be regarded as a reduced form of placebo</w:t>
      </w:r>
      <w:r w:rsidR="009F1C96">
        <w:rPr>
          <w:rFonts w:ascii="Arial" w:hAnsi="Arial" w:cs="Arial"/>
        </w:rPr>
        <w:t>/nocebo</w:t>
      </w:r>
      <w:r w:rsidR="00537F82" w:rsidRPr="00D57DA9">
        <w:rPr>
          <w:rFonts w:ascii="Arial" w:hAnsi="Arial" w:cs="Arial"/>
        </w:rPr>
        <w:t xml:space="preserve"> effect (i.e. mediated by non-declarative association), will enhance our very basic understanding of how </w:t>
      </w:r>
      <w:r w:rsidR="004365C3">
        <w:rPr>
          <w:rFonts w:ascii="Arial" w:hAnsi="Arial" w:cs="Arial"/>
        </w:rPr>
        <w:t xml:space="preserve">novel </w:t>
      </w:r>
      <w:r w:rsidR="00537F82" w:rsidRPr="00D57DA9">
        <w:rPr>
          <w:rFonts w:ascii="Arial" w:hAnsi="Arial" w:cs="Arial"/>
        </w:rPr>
        <w:t>treatment</w:t>
      </w:r>
      <w:r w:rsidR="004365C3">
        <w:rPr>
          <w:rFonts w:ascii="Arial" w:hAnsi="Arial" w:cs="Arial"/>
        </w:rPr>
        <w:t>s</w:t>
      </w:r>
      <w:r w:rsidR="00537F82" w:rsidRPr="00D57DA9">
        <w:rPr>
          <w:rFonts w:ascii="Arial" w:hAnsi="Arial" w:cs="Arial"/>
        </w:rPr>
        <w:t xml:space="preserve"> can be beneficial for our health in different and </w:t>
      </w:r>
      <w:r w:rsidR="004365C3" w:rsidRPr="00D57DA9">
        <w:rPr>
          <w:rFonts w:ascii="Arial" w:hAnsi="Arial" w:cs="Arial"/>
        </w:rPr>
        <w:t>innovative</w:t>
      </w:r>
      <w:r w:rsidR="00537F82" w:rsidRPr="00D57DA9">
        <w:rPr>
          <w:rFonts w:ascii="Arial" w:hAnsi="Arial" w:cs="Arial"/>
        </w:rPr>
        <w:t xml:space="preserve"> perspectives. From a brain function angle, the IC has drawn a lot of attention in the last few years as the site where inter</w:t>
      </w:r>
      <w:r w:rsidR="00502946">
        <w:rPr>
          <w:rFonts w:ascii="Arial" w:hAnsi="Arial" w:cs="Arial"/>
        </w:rPr>
        <w:t>o</w:t>
      </w:r>
      <w:r w:rsidR="00537F82" w:rsidRPr="00D57DA9">
        <w:rPr>
          <w:rFonts w:ascii="Arial" w:hAnsi="Arial" w:cs="Arial"/>
        </w:rPr>
        <w:t>ceptive information is encoded, computed and possibly integrated with external information</w:t>
      </w:r>
      <w:r w:rsidR="00537F82" w:rsidRPr="00D57DA9">
        <w:rPr>
          <w:rFonts w:ascii="Arial" w:hAnsi="Arial" w:cs="Arial"/>
        </w:rPr>
        <w:fldChar w:fldCharType="begin" w:fldLock="1"/>
      </w:r>
      <w:r w:rsidR="003F16EB">
        <w:rPr>
          <w:rFonts w:ascii="Arial" w:hAnsi="Arial" w:cs="Arial"/>
        </w:rPr>
        <w:instrText>ADDIN CSL_CITATION {"citationItems":[{"id":"ITEM-1","itemData":{"DOI":"10.1016/J.TINS.2017.02.002","PMID":"28314446","abstract":"Supported by recent human neuroimaging studies, the insula is re-emerging as an important brain area not only in the physiological understanding of the brain, but also in pathological contexts in clinical research. In this opinion article, we briefly introduce the anatomical and histological features of the human insula. We then summarize the physiological functions of the insula and underscore its pathological roles in psychiatric and neurological disorders that have long been underestimated. We finally propose possible strategies through which the role of the insula may be further understood for both basic and clinical neuroscience.","author":[{"dropping-particle":"","family":"Namkung","given":"Ho","non-dropping-particle":"","parse-names":false,"suffix":""},{"dropping-particle":"","family":"Kim","given":"Sun-Hong","non-dropping-particle":"","parse-names":false,"suffix":""},{"dropping-particle":"","family":"Sawa","given":"Akira","non-dropping-particle":"","parse-names":false,"suffix":""}],"container-title":"Trends in neurosciences","id":"ITEM-1","issue":"4","issued":{"date-parts":[["2017","4","1"]]},"page":"200","publisher":"NIH Public Access","title":"The insula: an underestimated brain area in clinical neuroscience, psychiatry, and neurology","type":"article-journal","volume":"40"},"uris":["http://www.mendeley.com/documents/?uuid=dadcb87a-e5bd-3c72-ae6b-6213e02e2098"]}],"mendeley":{"formattedCitation":"&lt;sup&gt;50&lt;/sup&gt;","plainTextFormattedCitation":"50","previouslyFormattedCitation":"&lt;sup&gt;50&lt;/sup&gt;"},"properties":{"noteIndex":0},"schema":"https://github.com/citation-style-language/schema/raw/master/csl-citation.json"}</w:instrText>
      </w:r>
      <w:r w:rsidR="00537F82" w:rsidRPr="00D57DA9">
        <w:rPr>
          <w:rFonts w:ascii="Arial" w:hAnsi="Arial" w:cs="Arial"/>
        </w:rPr>
        <w:fldChar w:fldCharType="separate"/>
      </w:r>
      <w:r w:rsidR="0008483F" w:rsidRPr="0008483F">
        <w:rPr>
          <w:rFonts w:ascii="Arial" w:hAnsi="Arial" w:cs="Arial"/>
          <w:noProof/>
          <w:vertAlign w:val="superscript"/>
        </w:rPr>
        <w:t>50</w:t>
      </w:r>
      <w:r w:rsidR="00537F82" w:rsidRPr="00D57DA9">
        <w:rPr>
          <w:rFonts w:ascii="Arial" w:hAnsi="Arial" w:cs="Arial"/>
        </w:rPr>
        <w:fldChar w:fldCharType="end"/>
      </w:r>
      <w:r w:rsidR="00537F82" w:rsidRPr="00D57DA9">
        <w:rPr>
          <w:rFonts w:ascii="Arial" w:hAnsi="Arial" w:cs="Arial"/>
        </w:rPr>
        <w:t xml:space="preserve">. </w:t>
      </w:r>
    </w:p>
    <w:p w14:paraId="5E3708B5" w14:textId="77777777" w:rsidR="006074D8" w:rsidRDefault="00555CAD" w:rsidP="003F16EB">
      <w:pPr>
        <w:spacing w:after="0" w:line="360" w:lineRule="auto"/>
        <w:jc w:val="both"/>
        <w:rPr>
          <w:rFonts w:ascii="Arial" w:hAnsi="Arial" w:cs="Arial"/>
        </w:rPr>
      </w:pPr>
      <w:r w:rsidRPr="00B52977">
        <w:rPr>
          <w:rFonts w:ascii="Arial" w:hAnsi="Arial" w:cs="Arial"/>
          <w:b/>
          <w:bCs/>
          <w:color w:val="4472C4" w:themeColor="accent5"/>
        </w:rPr>
        <w:t>Detailed description of the proposed research</w:t>
      </w:r>
      <w:r w:rsidR="00E711DF" w:rsidRPr="00D57DA9">
        <w:rPr>
          <w:rFonts w:ascii="Arial" w:hAnsi="Arial" w:cs="Arial"/>
          <w:b/>
          <w:bCs/>
          <w:color w:val="4472C4" w:themeColor="accent5"/>
        </w:rPr>
        <w:t xml:space="preserve">. </w:t>
      </w:r>
      <w:r w:rsidR="00B844C5" w:rsidRPr="00D57DA9">
        <w:rPr>
          <w:rFonts w:ascii="Arial" w:hAnsi="Arial" w:cs="Arial"/>
          <w:b/>
          <w:bCs/>
        </w:rPr>
        <w:t>Working hypothesis</w:t>
      </w:r>
      <w:r w:rsidR="006074D8">
        <w:rPr>
          <w:rFonts w:ascii="Arial" w:hAnsi="Arial" w:cs="Arial"/>
          <w:b/>
          <w:bCs/>
        </w:rPr>
        <w:t>:</w:t>
      </w:r>
      <w:r w:rsidR="008D3D24" w:rsidRPr="00D57DA9">
        <w:rPr>
          <w:rFonts w:ascii="Arial" w:hAnsi="Arial" w:cs="Arial"/>
          <w:b/>
          <w:bCs/>
        </w:rPr>
        <w:t xml:space="preserve"> </w:t>
      </w:r>
      <w:r w:rsidR="0099309B" w:rsidRPr="00D57DA9">
        <w:rPr>
          <w:rFonts w:ascii="Arial" w:hAnsi="Arial" w:cs="Arial"/>
        </w:rPr>
        <w:t>Assuming the internal state of an immune response is represented at least to a certain extent in the pIC</w:t>
      </w:r>
      <w:r w:rsidR="0099309B" w:rsidRPr="00D57DA9">
        <w:rPr>
          <w:rFonts w:ascii="Arial" w:hAnsi="Arial" w:cs="Arial"/>
        </w:rPr>
        <w:fldChar w:fldCharType="begin" w:fldLock="1"/>
      </w:r>
      <w:r w:rsidR="003F16EB">
        <w:rPr>
          <w:rFonts w:ascii="Arial" w:hAnsi="Arial" w:cs="Arial"/>
        </w:rPr>
        <w:instrText>ADDIN CSL_CITATION {"citationItems":[{"id":"ITEM-1","itemData":{"DOI":"10.1016/J.CELL.2021.10.013","ISSN":"1097-4172","PMID":"34752731","abstract":"Increasing evidence indicates that the brain regulates peripheral immunity, yet whether and how the brain represents the state of the immune system remains unclear. Here, we show that the brain's insular cortex (InsCtx) stores immune-related information. Using activity-dependent cell labeling in mice (FosTRAP), we captured neuronal ensembles in the InsCtx that were active under two different inflammatory conditions (dextran sulfate sodium [DSS]-induced colitis and zymosan-induced peritonitis). Chemogenetic reactivation of these neuronal ensembles was sufficient to broadly retrieve the inflammatory state under which these neurons were captured. Thus, we show that the brain can store and retrieve specific immune responses, extending the classical concept of immunological memory to neuronal representations of inflammatory information.","author":[{"dropping-particle":"","family":"Koren","given":"Tamar","non-dropping-particle":"","parse-names":false,"suffix":""},{"dropping-particle":"","family":"Yifa","given":"Re'ee","non-dropping-particle":"","parse-names":false,"suffix":""},{"dropping-particle":"","family":"Amer","given":"Mariam","non-dropping-particle":"","parse-names":false,"suffix":""},{"dropping-particle":"","family":"Krot","given":"Maria","non-dropping-particle":"","parse-names":false,"suffix":""},{"dropping-particle":"","family":"Boshnak","given":"Nadia","non-dropping-particle":"","parse-names":false,"suffix":""},{"dropping-particle":"","family":"Ben-Shaanan","given":"Tamar L.","non-dropping-particle":"","parse-names":false,"suffix":""},{"dropping-particle":"","family":"Azulay-Debby","given":"Hilla","non-dropping-particle":"","parse-names":false,"suffix":""},{"dropping-particle":"","family":"Zalayat","given":"Itay","non-dropping-particle":"","parse-names":false,"suffix":""},{"dropping-particle":"","family":"Avishai","given":"Eden","non-dropping-particle":"","parse-names":false,"suffix":""},{"dropping-particle":"","family":"Hajjo","given":"Haitham","non-dropping-particle":"","parse-names":false,"suffix":""},{"dropping-particle":"","family":"Schiller","given":"Maya","non-dropping-particle":"","parse-names":false,"suffix":""},{"dropping-particle":"","family":"Haykin","given":"Hedva","non-dropping-particle":"","parse-names":false,"suffix":""},{"dropping-particle":"","family":"Korin","given":"Ben","non-dropping-particle":"","parse-names":false,"suffix":""},{"dropping-particle":"","family":"Farfara","given":"Dorit","non-dropping-particle":"","parse-names":false,"suffix":""},{"dropping-particle":"","family":"Hakim","given":"Fahed","non-dropping-particle":"","parse-names":false,"suffix":""},{"dropping-particle":"","family":"Kobiler","given":"Oren","non-dropping-particle":"","parse-names":false,"suffix":""},{"dropping-particle":"","family":"Rosenblum","given":"Kobi","non-dropping-particle":"","parse-names":false,"suffix":""},{"dropping-particle":"","family":"Rolls","given":"Asya","non-dropping-particle":"","parse-names":false,"suffix":""}],"container-title":"Cell","id":"ITEM-1","issue":"24","issued":{"date-parts":[["2021","11","24"]]},"page":"5902-5915.e17","publisher":"Cell","title":"Insular cortex neurons encode and retrieve specific immune responses","type":"article-journal","volume":"184"},"uris":["http://www.mendeley.com/documents/?uuid=b29c1068-91e4-3f46-8a07-15a1dbf16560"]}],"mendeley":{"formattedCitation":"&lt;sup&gt;24&lt;/sup&gt;","plainTextFormattedCitation":"24","previouslyFormattedCitation":"&lt;sup&gt;24&lt;/sup&gt;"},"properties":{"noteIndex":0},"schema":"https://github.com/citation-style-language/schema/raw/master/csl-citation.json"}</w:instrText>
      </w:r>
      <w:r w:rsidR="0099309B" w:rsidRPr="00D57DA9">
        <w:rPr>
          <w:rFonts w:ascii="Arial" w:hAnsi="Arial" w:cs="Arial"/>
        </w:rPr>
        <w:fldChar w:fldCharType="separate"/>
      </w:r>
      <w:r w:rsidR="003F16EB" w:rsidRPr="003F16EB">
        <w:rPr>
          <w:rFonts w:ascii="Arial" w:hAnsi="Arial" w:cs="Arial"/>
          <w:noProof/>
          <w:vertAlign w:val="superscript"/>
        </w:rPr>
        <w:t>24</w:t>
      </w:r>
      <w:r w:rsidR="0099309B" w:rsidRPr="00D57DA9">
        <w:rPr>
          <w:rFonts w:ascii="Arial" w:hAnsi="Arial" w:cs="Arial"/>
        </w:rPr>
        <w:fldChar w:fldCharType="end"/>
      </w:r>
      <w:r w:rsidR="0099309B" w:rsidRPr="00D57DA9">
        <w:rPr>
          <w:rFonts w:ascii="Arial" w:hAnsi="Arial" w:cs="Arial"/>
        </w:rPr>
        <w:t xml:space="preserve"> and taste and its valance in the aIC</w:t>
      </w:r>
      <w:r w:rsidR="0099309B" w:rsidRPr="00D57DA9">
        <w:rPr>
          <w:rFonts w:ascii="Arial" w:hAnsi="Arial" w:cs="Arial"/>
        </w:rPr>
        <w:fldChar w:fldCharType="begin" w:fldLock="1"/>
      </w:r>
      <w:r w:rsidR="00606B5D">
        <w:rPr>
          <w:rFonts w:ascii="Arial" w:hAnsi="Arial" w:cs="Arial"/>
        </w:rPr>
        <w:instrText>ADDIN CSL_CITATION {"citationItems":[{"id":"ITEM-1","itemData":{"DOI":"10.3389/fnmol.2017.00335","ISSN":"16625099","abstract":"The sense of taste is a key component of the sensory machinery, enabling the evaluation of both the safety as well as forming associations regarding the nutritional value of ingestible substances. Indicative of the salience of the modality, taste conditioning can be achieved in rodents upon a single pairing of a tastant with a chemical stimulus inducing malaise. This robust associative learning paradigm has been heavily linked with activity within the insular cortex (IC), among other regions, such as the amygdala and medial prefrontal cortex. A number of studies have demonstrated taste memory formation to be dependent on protein synthesis at the IC and to correlate with the induction of signaling cascades involved in synaptic plasticity. Taste learning has been shown to require the differential involvement of dopaminergic GABAergic, glutamatergic, muscarinic neurotransmission across an extended taste learning circuit. The subsequent activation of downstream protein kinases (ERK, CaMKII), transcription factors (CREB, Elk-1) and immediate early genes (c-fos, Arc), has been implicated in the regulation of the different phases of taste learning. This review discusses the relevant neurotransmission, molecular signaling pathways and genetic markers involved in novel and aversive taste learning, with a particular focus on the IC. Imaging and other studies in humans have implicated the IC in the pathophysiology of a number of cognitive disorders. We conclude that the IC participates in circuit-wide computations that modulate the interception and encoding of sensory information, as well as the formation of subjective internal representations that control the expression of motivated behaviors.","author":[{"dropping-particle":"","family":"Yiannakas","given":"Adonis","non-dropping-particle":"","parse-names":false,"suffix":""},{"dropping-particle":"","family":"Rosenblum","given":"Kobi","non-dropping-particle":"","parse-names":false,"suffix":""}],"container-title":"Frontiers in Molecular Neuroscience","id":"ITEM-1","issued":{"date-parts":[["2017"]]},"publisher":"Frontiers Media S.A.","title":"The insula and taste learning","type":"article","volume":"10"},"uris":["http://www.mendeley.com/documents/?uuid=da18f96f-0f1d-49e5-93aa-9ea8e0a0583c"]}],"mendeley":{"formattedCitation":"&lt;sup&gt;41&lt;/sup&gt;","plainTextFormattedCitation":"41","previouslyFormattedCitation":"&lt;sup&gt;41&lt;/sup&gt;"},"properties":{"noteIndex":0},"schema":"https://github.com/citation-style-language/schema/raw/master/csl-citation.json"}</w:instrText>
      </w:r>
      <w:r w:rsidR="0099309B" w:rsidRPr="00D57DA9">
        <w:rPr>
          <w:rFonts w:ascii="Arial" w:hAnsi="Arial" w:cs="Arial"/>
        </w:rPr>
        <w:fldChar w:fldCharType="separate"/>
      </w:r>
      <w:r w:rsidR="00781C81" w:rsidRPr="00781C81">
        <w:rPr>
          <w:rFonts w:ascii="Arial" w:hAnsi="Arial" w:cs="Arial"/>
          <w:noProof/>
          <w:vertAlign w:val="superscript"/>
        </w:rPr>
        <w:t>41</w:t>
      </w:r>
      <w:r w:rsidR="0099309B" w:rsidRPr="00D57DA9">
        <w:rPr>
          <w:rFonts w:ascii="Arial" w:hAnsi="Arial" w:cs="Arial"/>
        </w:rPr>
        <w:fldChar w:fldCharType="end"/>
      </w:r>
      <w:r w:rsidR="0099309B" w:rsidRPr="00D57DA9">
        <w:rPr>
          <w:rFonts w:ascii="Arial" w:hAnsi="Arial" w:cs="Arial"/>
        </w:rPr>
        <w:t xml:space="preserve">, </w:t>
      </w:r>
      <w:r w:rsidR="0099309B" w:rsidRPr="00D57DA9">
        <w:rPr>
          <w:rFonts w:ascii="Arial" w:hAnsi="Arial" w:cs="Arial"/>
          <w:b/>
          <w:bCs/>
          <w:i/>
          <w:iCs/>
        </w:rPr>
        <w:t>we hypothesize</w:t>
      </w:r>
      <w:r w:rsidR="001D1A5C" w:rsidRPr="00D57DA9">
        <w:rPr>
          <w:rFonts w:ascii="Arial" w:hAnsi="Arial" w:cs="Arial"/>
          <w:b/>
          <w:bCs/>
          <w:i/>
          <w:iCs/>
        </w:rPr>
        <w:t xml:space="preserve"> that </w:t>
      </w:r>
      <w:r w:rsidR="00ED6391" w:rsidRPr="00D57DA9">
        <w:rPr>
          <w:rFonts w:ascii="Arial" w:hAnsi="Arial" w:cs="Arial"/>
          <w:b/>
          <w:bCs/>
          <w:i/>
          <w:iCs/>
        </w:rPr>
        <w:t>functional connectivity within the</w:t>
      </w:r>
      <w:r w:rsidR="001D1A5C" w:rsidRPr="00D57DA9">
        <w:rPr>
          <w:rFonts w:ascii="Arial" w:hAnsi="Arial" w:cs="Arial"/>
          <w:b/>
          <w:bCs/>
          <w:i/>
          <w:iCs/>
        </w:rPr>
        <w:t xml:space="preserve"> IC is central for CIR </w:t>
      </w:r>
      <w:r w:rsidR="0099309B" w:rsidRPr="00D57DA9">
        <w:rPr>
          <w:rFonts w:ascii="Arial" w:hAnsi="Arial" w:cs="Arial"/>
          <w:b/>
          <w:bCs/>
          <w:i/>
          <w:iCs/>
        </w:rPr>
        <w:t>and that CIRs obey the rules of associative conditioning</w:t>
      </w:r>
      <w:r w:rsidR="001D1A5C" w:rsidRPr="00D57DA9">
        <w:rPr>
          <w:rFonts w:ascii="Arial" w:hAnsi="Arial" w:cs="Arial"/>
          <w:b/>
          <w:bCs/>
          <w:i/>
          <w:iCs/>
        </w:rPr>
        <w:t xml:space="preserve">, with a long delay between </w:t>
      </w:r>
      <w:r w:rsidR="005D1186" w:rsidRPr="00D57DA9">
        <w:rPr>
          <w:rFonts w:ascii="Arial" w:hAnsi="Arial" w:cs="Arial"/>
          <w:b/>
          <w:bCs/>
          <w:i/>
          <w:iCs/>
        </w:rPr>
        <w:t xml:space="preserve">CS </w:t>
      </w:r>
      <w:r w:rsidR="001D1A5C" w:rsidRPr="00D57DA9">
        <w:rPr>
          <w:rFonts w:ascii="Arial" w:hAnsi="Arial" w:cs="Arial"/>
          <w:b/>
          <w:bCs/>
          <w:i/>
          <w:iCs/>
        </w:rPr>
        <w:t>and UCS</w:t>
      </w:r>
      <w:r w:rsidR="0099309B" w:rsidRPr="00D57DA9">
        <w:rPr>
          <w:rFonts w:ascii="Arial" w:hAnsi="Arial" w:cs="Arial"/>
          <w:b/>
          <w:bCs/>
        </w:rPr>
        <w:t>.</w:t>
      </w:r>
      <w:r w:rsidR="0099309B" w:rsidRPr="00D57DA9">
        <w:rPr>
          <w:rFonts w:ascii="Arial" w:hAnsi="Arial" w:cs="Arial"/>
        </w:rPr>
        <w:t xml:space="preserve">  </w:t>
      </w:r>
    </w:p>
    <w:p w14:paraId="3CD164EF" w14:textId="41BBD715" w:rsidR="0099309B" w:rsidRPr="00D57DA9" w:rsidRDefault="0099309B" w:rsidP="003F16EB">
      <w:pPr>
        <w:spacing w:after="0" w:line="360" w:lineRule="auto"/>
        <w:jc w:val="both"/>
        <w:rPr>
          <w:rFonts w:ascii="Arial" w:hAnsi="Arial" w:cs="Arial"/>
          <w:b/>
          <w:bCs/>
          <w:color w:val="4472C4" w:themeColor="accent5"/>
        </w:rPr>
      </w:pPr>
      <w:r w:rsidRPr="00D57DA9">
        <w:rPr>
          <w:rFonts w:ascii="Arial" w:hAnsi="Arial" w:cs="Arial"/>
        </w:rPr>
        <w:t xml:space="preserve">We will assess these two basic hypotheses through </w:t>
      </w:r>
      <w:r w:rsidR="005D1186" w:rsidRPr="00D57DA9">
        <w:rPr>
          <w:rFonts w:ascii="Arial" w:hAnsi="Arial" w:cs="Arial"/>
        </w:rPr>
        <w:t xml:space="preserve">two </w:t>
      </w:r>
      <w:r w:rsidRPr="00D57DA9">
        <w:rPr>
          <w:rFonts w:ascii="Arial" w:hAnsi="Arial" w:cs="Arial"/>
        </w:rPr>
        <w:t>work packages (WPs)</w:t>
      </w:r>
      <w:r w:rsidR="00ED6391" w:rsidRPr="00D57DA9">
        <w:rPr>
          <w:rFonts w:ascii="Arial" w:hAnsi="Arial" w:cs="Arial"/>
        </w:rPr>
        <w:t xml:space="preserve"> divided</w:t>
      </w:r>
      <w:r w:rsidRPr="00D57DA9">
        <w:rPr>
          <w:rFonts w:ascii="Arial" w:hAnsi="Arial" w:cs="Arial"/>
        </w:rPr>
        <w:t xml:space="preserve"> </w:t>
      </w:r>
      <w:r w:rsidR="005D1186" w:rsidRPr="00D57DA9">
        <w:rPr>
          <w:rFonts w:ascii="Arial" w:hAnsi="Arial" w:cs="Arial"/>
        </w:rPr>
        <w:t xml:space="preserve">into </w:t>
      </w:r>
      <w:r w:rsidR="00ED6391" w:rsidRPr="00D57DA9">
        <w:rPr>
          <w:rFonts w:ascii="Arial" w:hAnsi="Arial" w:cs="Arial"/>
        </w:rPr>
        <w:t xml:space="preserve">different tasks as </w:t>
      </w:r>
      <w:r w:rsidRPr="00D57DA9">
        <w:rPr>
          <w:rFonts w:ascii="Arial" w:hAnsi="Arial" w:cs="Arial"/>
        </w:rPr>
        <w:t xml:space="preserve">listed below. The research proposal has </w:t>
      </w:r>
      <w:r w:rsidR="00E65FB7" w:rsidRPr="00D57DA9">
        <w:rPr>
          <w:rFonts w:ascii="Arial" w:hAnsi="Arial" w:cs="Arial"/>
        </w:rPr>
        <w:t xml:space="preserve">three </w:t>
      </w:r>
      <w:r w:rsidRPr="00D57DA9">
        <w:rPr>
          <w:rFonts w:ascii="Arial" w:hAnsi="Arial" w:cs="Arial"/>
        </w:rPr>
        <w:t xml:space="preserve">main dimensions through which the hypotheses will be tested. The </w:t>
      </w:r>
      <w:r w:rsidRPr="008A0441">
        <w:rPr>
          <w:rFonts w:ascii="Arial" w:hAnsi="Arial" w:cs="Arial"/>
          <w:u w:val="single"/>
        </w:rPr>
        <w:t>first dimension</w:t>
      </w:r>
      <w:r w:rsidRPr="00D57DA9">
        <w:rPr>
          <w:rFonts w:ascii="Arial" w:hAnsi="Arial" w:cs="Arial"/>
        </w:rPr>
        <w:t xml:space="preserve"> is </w:t>
      </w:r>
      <w:r w:rsidRPr="00D57DA9">
        <w:rPr>
          <w:rFonts w:ascii="Arial" w:hAnsi="Arial" w:cs="Arial"/>
          <w:i/>
          <w:iCs/>
        </w:rPr>
        <w:t>the types of data</w:t>
      </w:r>
      <w:r w:rsidRPr="00D57DA9">
        <w:rPr>
          <w:rFonts w:ascii="Arial" w:hAnsi="Arial" w:cs="Arial"/>
        </w:rPr>
        <w:t xml:space="preserve"> we will collect: </w:t>
      </w:r>
      <w:r w:rsidRPr="00D57DA9">
        <w:rPr>
          <w:rFonts w:ascii="Arial" w:hAnsi="Arial" w:cs="Arial"/>
          <w:b/>
          <w:bCs/>
        </w:rPr>
        <w:t>1.</w:t>
      </w:r>
      <w:r w:rsidRPr="00D57DA9">
        <w:rPr>
          <w:rFonts w:ascii="Arial" w:hAnsi="Arial" w:cs="Arial"/>
        </w:rPr>
        <w:t xml:space="preserve"> Correlations between </w:t>
      </w:r>
      <w:r w:rsidR="0059577A" w:rsidRPr="00D57DA9">
        <w:rPr>
          <w:rFonts w:ascii="Arial" w:hAnsi="Arial" w:cs="Arial"/>
        </w:rPr>
        <w:t xml:space="preserve">the two measured phenotypes: </w:t>
      </w:r>
      <w:r w:rsidR="006142FE" w:rsidRPr="00D57DA9">
        <w:rPr>
          <w:rFonts w:ascii="Arial" w:hAnsi="Arial" w:cs="Arial"/>
        </w:rPr>
        <w:t xml:space="preserve">immunological state or aversive </w:t>
      </w:r>
      <w:r w:rsidRPr="00D57DA9">
        <w:rPr>
          <w:rFonts w:ascii="Arial" w:hAnsi="Arial" w:cs="Arial"/>
        </w:rPr>
        <w:t>behavior and circuit/cellular/m</w:t>
      </w:r>
      <w:r w:rsidR="00502946">
        <w:rPr>
          <w:rFonts w:ascii="Arial" w:hAnsi="Arial" w:cs="Arial"/>
        </w:rPr>
        <w:t>olecular measurements in the IC.</w:t>
      </w:r>
      <w:r w:rsidRPr="00D57DA9">
        <w:rPr>
          <w:rFonts w:ascii="Arial" w:hAnsi="Arial" w:cs="Arial"/>
        </w:rPr>
        <w:t xml:space="preserve"> </w:t>
      </w:r>
      <w:r w:rsidRPr="00D57DA9">
        <w:rPr>
          <w:rFonts w:ascii="Arial" w:hAnsi="Arial" w:cs="Arial"/>
          <w:b/>
          <w:bCs/>
        </w:rPr>
        <w:t>2.</w:t>
      </w:r>
      <w:r w:rsidRPr="00D57DA9">
        <w:rPr>
          <w:rFonts w:ascii="Arial" w:hAnsi="Arial" w:cs="Arial"/>
        </w:rPr>
        <w:t xml:space="preserve"> Causality experiments, where inhibition of cellular or molecular function/s within the IC affect</w:t>
      </w:r>
      <w:r w:rsidR="003549F2" w:rsidRPr="00D57DA9">
        <w:rPr>
          <w:rFonts w:ascii="Arial" w:hAnsi="Arial" w:cs="Arial"/>
        </w:rPr>
        <w:t>s</w:t>
      </w:r>
      <w:r w:rsidRPr="00D57DA9">
        <w:rPr>
          <w:rFonts w:ascii="Arial" w:hAnsi="Arial" w:cs="Arial"/>
        </w:rPr>
        <w:t xml:space="preserve"> behavior and</w:t>
      </w:r>
      <w:r w:rsidR="006142FE" w:rsidRPr="00D57DA9">
        <w:rPr>
          <w:rFonts w:ascii="Arial" w:hAnsi="Arial" w:cs="Arial"/>
        </w:rPr>
        <w:t>/or</w:t>
      </w:r>
      <w:r w:rsidRPr="00D57DA9">
        <w:rPr>
          <w:rFonts w:ascii="Arial" w:hAnsi="Arial" w:cs="Arial"/>
        </w:rPr>
        <w:t xml:space="preserve"> immunolog</w:t>
      </w:r>
      <w:r w:rsidR="003549F2" w:rsidRPr="00D57DA9">
        <w:rPr>
          <w:rFonts w:ascii="Arial" w:hAnsi="Arial" w:cs="Arial"/>
        </w:rPr>
        <w:t>ical</w:t>
      </w:r>
      <w:r w:rsidRPr="00D57DA9">
        <w:rPr>
          <w:rFonts w:ascii="Arial" w:hAnsi="Arial" w:cs="Arial"/>
        </w:rPr>
        <w:t xml:space="preserve"> read-outs. </w:t>
      </w:r>
      <w:r w:rsidRPr="00D57DA9">
        <w:rPr>
          <w:rFonts w:ascii="Arial" w:hAnsi="Arial" w:cs="Arial"/>
          <w:b/>
          <w:bCs/>
        </w:rPr>
        <w:t>3.</w:t>
      </w:r>
      <w:r w:rsidRPr="00D57DA9">
        <w:rPr>
          <w:rFonts w:ascii="Arial" w:hAnsi="Arial" w:cs="Arial"/>
        </w:rPr>
        <w:t xml:space="preserve"> Following 1 and 2</w:t>
      </w:r>
      <w:r w:rsidR="003549F2" w:rsidRPr="00D57DA9">
        <w:rPr>
          <w:rFonts w:ascii="Arial" w:hAnsi="Arial" w:cs="Arial"/>
        </w:rPr>
        <w:t xml:space="preserve">, that will </w:t>
      </w:r>
      <w:r w:rsidR="0026429C" w:rsidRPr="00D57DA9">
        <w:rPr>
          <w:rFonts w:ascii="Arial" w:hAnsi="Arial" w:cs="Arial"/>
        </w:rPr>
        <w:t>allow a</w:t>
      </w:r>
      <w:r w:rsidR="003549F2" w:rsidRPr="00D57DA9">
        <w:rPr>
          <w:rFonts w:ascii="Arial" w:hAnsi="Arial" w:cs="Arial"/>
        </w:rPr>
        <w:t xml:space="preserve"> </w:t>
      </w:r>
      <w:r w:rsidRPr="00D57DA9">
        <w:rPr>
          <w:rFonts w:ascii="Arial" w:hAnsi="Arial" w:cs="Arial"/>
        </w:rPr>
        <w:t xml:space="preserve">novel understanding </w:t>
      </w:r>
      <w:r w:rsidR="003549F2" w:rsidRPr="00D57DA9">
        <w:rPr>
          <w:rFonts w:ascii="Arial" w:hAnsi="Arial" w:cs="Arial"/>
        </w:rPr>
        <w:t>of</w:t>
      </w:r>
      <w:r w:rsidR="00E04FBB" w:rsidRPr="00D57DA9">
        <w:rPr>
          <w:rFonts w:ascii="Arial" w:hAnsi="Arial" w:cs="Arial"/>
        </w:rPr>
        <w:t xml:space="preserve"> at least some</w:t>
      </w:r>
      <w:r w:rsidR="003549F2" w:rsidRPr="00D57DA9">
        <w:rPr>
          <w:rFonts w:ascii="Arial" w:hAnsi="Arial" w:cs="Arial"/>
        </w:rPr>
        <w:t xml:space="preserve"> </w:t>
      </w:r>
      <w:r w:rsidRPr="00D57DA9">
        <w:rPr>
          <w:rFonts w:ascii="Arial" w:hAnsi="Arial" w:cs="Arial"/>
        </w:rPr>
        <w:t xml:space="preserve">components of the association, we will assess the necessity and sufficiency of the identified circuit/cells/molecules within the IC in evoking CIRs. The </w:t>
      </w:r>
      <w:r w:rsidRPr="008A0441">
        <w:rPr>
          <w:rFonts w:ascii="Arial" w:hAnsi="Arial" w:cs="Arial"/>
          <w:u w:val="single"/>
        </w:rPr>
        <w:t>second dimension</w:t>
      </w:r>
      <w:r w:rsidRPr="00D57DA9">
        <w:rPr>
          <w:rFonts w:ascii="Arial" w:hAnsi="Arial" w:cs="Arial"/>
        </w:rPr>
        <w:t xml:space="preserve"> is </w:t>
      </w:r>
      <w:r w:rsidRPr="00D57DA9">
        <w:rPr>
          <w:rFonts w:ascii="Arial" w:hAnsi="Arial" w:cs="Arial"/>
          <w:i/>
          <w:iCs/>
        </w:rPr>
        <w:t>the kinetics of CIR</w:t>
      </w:r>
      <w:r w:rsidR="00E04FBB" w:rsidRPr="00D57DA9">
        <w:rPr>
          <w:rFonts w:ascii="Arial" w:hAnsi="Arial" w:cs="Arial"/>
          <w:i/>
          <w:iCs/>
        </w:rPr>
        <w:t xml:space="preserve"> learning</w:t>
      </w:r>
      <w:r w:rsidR="00E04FBB" w:rsidRPr="00D57DA9">
        <w:rPr>
          <w:rFonts w:ascii="Arial" w:hAnsi="Arial" w:cs="Arial"/>
        </w:rPr>
        <w:t xml:space="preserve"> and its</w:t>
      </w:r>
      <w:r w:rsidRPr="00D57DA9">
        <w:rPr>
          <w:rFonts w:ascii="Arial" w:hAnsi="Arial" w:cs="Arial"/>
        </w:rPr>
        <w:t xml:space="preserve"> representation in the IC</w:t>
      </w:r>
      <w:r w:rsidR="004365C3">
        <w:rPr>
          <w:rFonts w:ascii="Arial" w:hAnsi="Arial" w:cs="Arial"/>
        </w:rPr>
        <w:t>. F</w:t>
      </w:r>
      <w:r w:rsidRPr="00D57DA9">
        <w:rPr>
          <w:rFonts w:ascii="Arial" w:hAnsi="Arial" w:cs="Arial"/>
        </w:rPr>
        <w:t>irst</w:t>
      </w:r>
      <w:r w:rsidR="00ED6391" w:rsidRPr="00D57DA9">
        <w:rPr>
          <w:rFonts w:ascii="Arial" w:hAnsi="Arial" w:cs="Arial"/>
        </w:rPr>
        <w:t>, acquiring the internal representation</w:t>
      </w:r>
      <w:r w:rsidR="007F3952" w:rsidRPr="00D57DA9">
        <w:rPr>
          <w:rFonts w:ascii="Arial" w:hAnsi="Arial" w:cs="Arial"/>
        </w:rPr>
        <w:t>, consolidating it</w:t>
      </w:r>
      <w:r w:rsidR="00ED6391" w:rsidRPr="00D57DA9">
        <w:rPr>
          <w:rFonts w:ascii="Arial" w:hAnsi="Arial" w:cs="Arial"/>
        </w:rPr>
        <w:t xml:space="preserve"> </w:t>
      </w:r>
      <w:r w:rsidRPr="00D57DA9">
        <w:rPr>
          <w:rFonts w:ascii="Arial" w:hAnsi="Arial" w:cs="Arial"/>
        </w:rPr>
        <w:t xml:space="preserve">and </w:t>
      </w:r>
      <w:r w:rsidR="00E65FB7" w:rsidRPr="00D57DA9">
        <w:rPr>
          <w:rFonts w:ascii="Arial" w:hAnsi="Arial" w:cs="Arial"/>
        </w:rPr>
        <w:t xml:space="preserve">only </w:t>
      </w:r>
      <w:r w:rsidR="00ED6391" w:rsidRPr="00D57DA9">
        <w:rPr>
          <w:rFonts w:ascii="Arial" w:hAnsi="Arial" w:cs="Arial"/>
        </w:rPr>
        <w:t>later retrieving it</w:t>
      </w:r>
      <w:r w:rsidRPr="00D57DA9">
        <w:rPr>
          <w:rFonts w:ascii="Arial" w:hAnsi="Arial" w:cs="Arial"/>
        </w:rPr>
        <w:t xml:space="preserve">. </w:t>
      </w:r>
      <w:r w:rsidR="00B52977">
        <w:rPr>
          <w:rFonts w:ascii="Arial" w:hAnsi="Arial" w:cs="Arial"/>
        </w:rPr>
        <w:t>In terms of experimental set up, the temporal phase of retrieval is the time of testing the mice</w:t>
      </w:r>
      <w:r w:rsidR="008A0441">
        <w:rPr>
          <w:rFonts w:ascii="Arial" w:hAnsi="Arial" w:cs="Arial"/>
        </w:rPr>
        <w:t xml:space="preserve">, days or weeks following the conditioning and comparing it with mice experiencing the CS, UCS or both but not one after the other in a way that induce an association between the taste and the agent that activates or deactivates the immune system as detailed below. </w:t>
      </w:r>
      <w:r w:rsidR="00B52977">
        <w:rPr>
          <w:rFonts w:ascii="Arial" w:hAnsi="Arial" w:cs="Arial"/>
        </w:rPr>
        <w:t xml:space="preserve"> </w:t>
      </w:r>
      <w:r w:rsidR="00E65FB7" w:rsidRPr="00D57DA9">
        <w:rPr>
          <w:rFonts w:ascii="Arial" w:hAnsi="Arial" w:cs="Arial"/>
        </w:rPr>
        <w:t xml:space="preserve">The </w:t>
      </w:r>
      <w:r w:rsidR="00E65FB7" w:rsidRPr="008A0441">
        <w:rPr>
          <w:rFonts w:ascii="Arial" w:hAnsi="Arial" w:cs="Arial"/>
          <w:u w:val="single"/>
        </w:rPr>
        <w:t xml:space="preserve">third </w:t>
      </w:r>
      <w:r w:rsidR="008A0441" w:rsidRPr="008A0441">
        <w:rPr>
          <w:rFonts w:ascii="Arial" w:hAnsi="Arial" w:cs="Arial"/>
          <w:u w:val="single"/>
        </w:rPr>
        <w:t>dimension</w:t>
      </w:r>
      <w:r w:rsidR="00E65FB7" w:rsidRPr="00D57DA9">
        <w:rPr>
          <w:rFonts w:ascii="Arial" w:hAnsi="Arial" w:cs="Arial"/>
        </w:rPr>
        <w:t xml:space="preserve"> is </w:t>
      </w:r>
      <w:r w:rsidR="00E65FB7" w:rsidRPr="00D57DA9">
        <w:rPr>
          <w:rFonts w:ascii="Arial" w:hAnsi="Arial" w:cs="Arial"/>
          <w:i/>
          <w:iCs/>
        </w:rPr>
        <w:t xml:space="preserve">cellular versus molecular </w:t>
      </w:r>
      <w:r w:rsidR="004365C3">
        <w:rPr>
          <w:rFonts w:ascii="Arial" w:hAnsi="Arial" w:cs="Arial"/>
          <w:i/>
          <w:iCs/>
        </w:rPr>
        <w:t>measurements</w:t>
      </w:r>
      <w:r w:rsidR="00E65FB7" w:rsidRPr="00D57DA9">
        <w:rPr>
          <w:rFonts w:ascii="Arial" w:hAnsi="Arial" w:cs="Arial"/>
        </w:rPr>
        <w:t>. Following our preliminary results</w:t>
      </w:r>
      <w:r w:rsidR="005D6502" w:rsidRPr="00D57DA9">
        <w:rPr>
          <w:rFonts w:ascii="Arial" w:hAnsi="Arial" w:cs="Arial"/>
        </w:rPr>
        <w:t xml:space="preserve"> identifying the </w:t>
      </w:r>
      <w:proofErr w:type="spellStart"/>
      <w:r w:rsidR="005D6502" w:rsidRPr="00D57DA9">
        <w:rPr>
          <w:rFonts w:ascii="Arial" w:hAnsi="Arial" w:cs="Arial"/>
        </w:rPr>
        <w:t>aIC-pIC</w:t>
      </w:r>
      <w:proofErr w:type="spellEnd"/>
      <w:r w:rsidR="005D6502" w:rsidRPr="00D57DA9">
        <w:rPr>
          <w:rFonts w:ascii="Arial" w:hAnsi="Arial" w:cs="Arial"/>
        </w:rPr>
        <w:t xml:space="preserve"> as a major hub underlying CIR</w:t>
      </w:r>
      <w:r w:rsidR="004365C3">
        <w:rPr>
          <w:rFonts w:ascii="Arial" w:hAnsi="Arial" w:cs="Arial"/>
        </w:rPr>
        <w:t xml:space="preserve"> of taste and LPS</w:t>
      </w:r>
      <w:r w:rsidR="005D6502" w:rsidRPr="00D57DA9">
        <w:rPr>
          <w:rFonts w:ascii="Arial" w:hAnsi="Arial" w:cs="Arial"/>
        </w:rPr>
        <w:t xml:space="preserve">, </w:t>
      </w:r>
      <w:r w:rsidR="00E65FB7" w:rsidRPr="00D57DA9">
        <w:rPr>
          <w:rFonts w:ascii="Arial" w:hAnsi="Arial" w:cs="Arial"/>
        </w:rPr>
        <w:t xml:space="preserve">we </w:t>
      </w:r>
      <w:r w:rsidR="005D6502" w:rsidRPr="00D57DA9">
        <w:rPr>
          <w:rFonts w:ascii="Arial" w:hAnsi="Arial" w:cs="Arial"/>
        </w:rPr>
        <w:t xml:space="preserve">will </w:t>
      </w:r>
      <w:r w:rsidR="00E65FB7" w:rsidRPr="00D57DA9">
        <w:rPr>
          <w:rFonts w:ascii="Arial" w:hAnsi="Arial" w:cs="Arial"/>
        </w:rPr>
        <w:t xml:space="preserve">first better </w:t>
      </w:r>
      <w:r w:rsidR="005D6502" w:rsidRPr="00D57DA9">
        <w:rPr>
          <w:rFonts w:ascii="Arial" w:hAnsi="Arial" w:cs="Arial"/>
        </w:rPr>
        <w:t>define</w:t>
      </w:r>
      <w:r w:rsidR="00E65FB7" w:rsidRPr="00D57DA9">
        <w:rPr>
          <w:rFonts w:ascii="Arial" w:hAnsi="Arial" w:cs="Arial"/>
        </w:rPr>
        <w:t xml:space="preserve"> th</w:t>
      </w:r>
      <w:r w:rsidR="005D6502" w:rsidRPr="00D57DA9">
        <w:rPr>
          <w:rFonts w:ascii="Arial" w:hAnsi="Arial" w:cs="Arial"/>
        </w:rPr>
        <w:t>at</w:t>
      </w:r>
      <w:r w:rsidR="00E65FB7" w:rsidRPr="00D57DA9">
        <w:rPr>
          <w:rFonts w:ascii="Arial" w:hAnsi="Arial" w:cs="Arial"/>
        </w:rPr>
        <w:t xml:space="preserve"> circuit and the cell types </w:t>
      </w:r>
      <w:r w:rsidR="006D11AF" w:rsidRPr="00D57DA9">
        <w:rPr>
          <w:rFonts w:ascii="Arial" w:hAnsi="Arial" w:cs="Arial"/>
        </w:rPr>
        <w:t xml:space="preserve">in the IC </w:t>
      </w:r>
      <w:r w:rsidR="00E65FB7" w:rsidRPr="00D57DA9">
        <w:rPr>
          <w:rFonts w:ascii="Arial" w:hAnsi="Arial" w:cs="Arial"/>
        </w:rPr>
        <w:t xml:space="preserve">involved in </w:t>
      </w:r>
      <w:r w:rsidR="005D6502" w:rsidRPr="00D57DA9">
        <w:rPr>
          <w:rFonts w:ascii="Arial" w:hAnsi="Arial" w:cs="Arial"/>
        </w:rPr>
        <w:t xml:space="preserve">different </w:t>
      </w:r>
      <w:r w:rsidR="00207CD6" w:rsidRPr="00D57DA9">
        <w:rPr>
          <w:rFonts w:ascii="Arial" w:hAnsi="Arial" w:cs="Arial"/>
        </w:rPr>
        <w:t>forms</w:t>
      </w:r>
      <w:r w:rsidR="005D6502" w:rsidRPr="00D57DA9">
        <w:rPr>
          <w:rFonts w:ascii="Arial" w:hAnsi="Arial" w:cs="Arial"/>
        </w:rPr>
        <w:t xml:space="preserve"> of </w:t>
      </w:r>
      <w:r w:rsidR="00E65FB7" w:rsidRPr="00D57DA9">
        <w:rPr>
          <w:rFonts w:ascii="Arial" w:hAnsi="Arial" w:cs="Arial"/>
        </w:rPr>
        <w:t xml:space="preserve">CIR </w:t>
      </w:r>
      <w:r w:rsidR="005D6502" w:rsidRPr="00D57DA9">
        <w:rPr>
          <w:rFonts w:ascii="Arial" w:hAnsi="Arial" w:cs="Arial"/>
        </w:rPr>
        <w:t>(</w:t>
      </w:r>
      <w:r w:rsidR="005D6502" w:rsidRPr="00D57DA9">
        <w:rPr>
          <w:rFonts w:ascii="Arial" w:hAnsi="Arial" w:cs="Arial"/>
          <w:b/>
          <w:bCs/>
        </w:rPr>
        <w:t>WP1</w:t>
      </w:r>
      <w:r w:rsidR="005D6502" w:rsidRPr="00D57DA9">
        <w:rPr>
          <w:rFonts w:ascii="Arial" w:hAnsi="Arial" w:cs="Arial"/>
        </w:rPr>
        <w:t xml:space="preserve">) </w:t>
      </w:r>
      <w:r w:rsidR="00E65FB7" w:rsidRPr="00D57DA9">
        <w:rPr>
          <w:rFonts w:ascii="Arial" w:hAnsi="Arial" w:cs="Arial"/>
        </w:rPr>
        <w:t xml:space="preserve">and only later identify the molecular components underlying </w:t>
      </w:r>
      <w:r w:rsidR="005D6502" w:rsidRPr="00D57DA9">
        <w:rPr>
          <w:rFonts w:ascii="Arial" w:hAnsi="Arial" w:cs="Arial"/>
        </w:rPr>
        <w:t>the cellular/circuit mechanisms. Thus, first effort and WP will be the cellular approach and only later the molecular one</w:t>
      </w:r>
      <w:r w:rsidR="002463DE">
        <w:rPr>
          <w:rFonts w:ascii="Arial" w:hAnsi="Arial" w:cs="Arial"/>
        </w:rPr>
        <w:t>, while aiming to identify the molecular processes taking place within the identified cells and circuit</w:t>
      </w:r>
      <w:r w:rsidR="005D6502" w:rsidRPr="00D57DA9">
        <w:rPr>
          <w:rFonts w:ascii="Arial" w:hAnsi="Arial" w:cs="Arial"/>
        </w:rPr>
        <w:t xml:space="preserve"> (</w:t>
      </w:r>
      <w:r w:rsidR="005D6502" w:rsidRPr="00D57DA9">
        <w:rPr>
          <w:rFonts w:ascii="Arial" w:hAnsi="Arial" w:cs="Arial"/>
          <w:b/>
          <w:bCs/>
        </w:rPr>
        <w:t>WP2</w:t>
      </w:r>
      <w:r w:rsidR="005D6502" w:rsidRPr="00D57DA9">
        <w:rPr>
          <w:rFonts w:ascii="Arial" w:hAnsi="Arial" w:cs="Arial"/>
        </w:rPr>
        <w:t xml:space="preserve">). </w:t>
      </w:r>
      <w:r w:rsidR="00537F82" w:rsidRPr="004365C3">
        <w:rPr>
          <w:rFonts w:ascii="Arial" w:hAnsi="Arial" w:cs="Arial"/>
        </w:rPr>
        <w:t xml:space="preserve"> </w:t>
      </w:r>
      <w:r w:rsidR="004365C3">
        <w:rPr>
          <w:rFonts w:ascii="Arial" w:hAnsi="Arial" w:cs="Arial"/>
        </w:rPr>
        <w:t xml:space="preserve">Our laboratory is experienced working with the three dimensions which </w:t>
      </w:r>
      <w:r w:rsidR="000D5036">
        <w:rPr>
          <w:rFonts w:ascii="Arial" w:hAnsi="Arial" w:cs="Arial"/>
        </w:rPr>
        <w:t xml:space="preserve">compliment each other to explain </w:t>
      </w:r>
      <w:r w:rsidR="002463DE">
        <w:rPr>
          <w:rFonts w:ascii="Arial" w:hAnsi="Arial" w:cs="Arial"/>
        </w:rPr>
        <w:t xml:space="preserve">biological </w:t>
      </w:r>
      <w:r w:rsidR="000D5036">
        <w:rPr>
          <w:rFonts w:ascii="Arial" w:hAnsi="Arial" w:cs="Arial"/>
        </w:rPr>
        <w:t xml:space="preserve">mechanisms underlying CIR. </w:t>
      </w:r>
      <w:r w:rsidR="004365C3">
        <w:rPr>
          <w:rFonts w:ascii="Arial" w:hAnsi="Arial" w:cs="Arial"/>
        </w:rPr>
        <w:t xml:space="preserve"> </w:t>
      </w:r>
      <w:r w:rsidR="004365C3" w:rsidRPr="004365C3">
        <w:rPr>
          <w:rFonts w:ascii="Arial" w:hAnsi="Arial" w:cs="Arial"/>
          <w:b/>
          <w:bCs/>
          <w:color w:val="4472C4" w:themeColor="accent5"/>
        </w:rPr>
        <w:t xml:space="preserve"> </w:t>
      </w:r>
    </w:p>
    <w:p w14:paraId="4628931D" w14:textId="77777777" w:rsidR="000A5F91" w:rsidRDefault="000A5F91" w:rsidP="00D61EE2">
      <w:pPr>
        <w:spacing w:after="0" w:line="360" w:lineRule="auto"/>
        <w:jc w:val="both"/>
        <w:rPr>
          <w:rFonts w:ascii="Arial" w:hAnsi="Arial" w:cs="Arial"/>
          <w:b/>
          <w:bCs/>
        </w:rPr>
      </w:pPr>
    </w:p>
    <w:p w14:paraId="108BF5D8" w14:textId="646307A1" w:rsidR="000A5F91" w:rsidRDefault="00555CAD" w:rsidP="00D61EE2">
      <w:pPr>
        <w:spacing w:after="0" w:line="360" w:lineRule="auto"/>
        <w:jc w:val="both"/>
        <w:rPr>
          <w:rFonts w:ascii="Arial" w:hAnsi="Arial" w:cs="Arial"/>
          <w:b/>
          <w:bCs/>
        </w:rPr>
      </w:pPr>
      <w:r w:rsidRPr="00D57DA9">
        <w:rPr>
          <w:rFonts w:ascii="Arial" w:hAnsi="Arial" w:cs="Arial"/>
          <w:b/>
          <w:bCs/>
        </w:rPr>
        <w:t>Research plan</w:t>
      </w:r>
      <w:r w:rsidR="008D3D24" w:rsidRPr="00D57DA9">
        <w:rPr>
          <w:rFonts w:ascii="Arial" w:hAnsi="Arial" w:cs="Arial"/>
          <w:b/>
          <w:bCs/>
        </w:rPr>
        <w:t xml:space="preserve">. </w:t>
      </w:r>
    </w:p>
    <w:p w14:paraId="054226B5" w14:textId="10F54D62" w:rsidR="000A5F91" w:rsidRDefault="00555CAD" w:rsidP="00D61EE2">
      <w:pPr>
        <w:spacing w:after="0" w:line="360" w:lineRule="auto"/>
        <w:jc w:val="both"/>
        <w:rPr>
          <w:rFonts w:ascii="Arial" w:hAnsi="Arial" w:cs="Arial"/>
          <w:b/>
          <w:bCs/>
          <w:u w:val="single"/>
        </w:rPr>
      </w:pPr>
      <w:r w:rsidRPr="00D57DA9">
        <w:rPr>
          <w:rFonts w:ascii="Arial" w:hAnsi="Arial" w:cs="Arial"/>
          <w:b/>
          <w:bCs/>
          <w:u w:val="single"/>
        </w:rPr>
        <w:t>Strategy:</w:t>
      </w:r>
      <w:r w:rsidRPr="00D57DA9">
        <w:rPr>
          <w:rFonts w:ascii="Arial" w:hAnsi="Arial" w:cs="Arial"/>
          <w:u w:val="single"/>
        </w:rPr>
        <w:t xml:space="preserve"> </w:t>
      </w:r>
      <w:r w:rsidRPr="00D57DA9">
        <w:rPr>
          <w:rFonts w:ascii="Arial" w:hAnsi="Arial" w:cs="Arial"/>
        </w:rPr>
        <w:t xml:space="preserve">we will start by demonstrating correlations between CIR at the different levels of analysis before conducting causality experiments. Only after correlation and causality experiments we will aim at sufficiency (i.e. artificially activate the relevant circuit and/or molecules). </w:t>
      </w:r>
    </w:p>
    <w:p w14:paraId="5DFF2A8E" w14:textId="77777777" w:rsidR="00305F0F" w:rsidRDefault="003A3CF6" w:rsidP="003A3CF6">
      <w:pPr>
        <w:spacing w:after="0" w:line="360" w:lineRule="auto"/>
        <w:jc w:val="both"/>
        <w:rPr>
          <w:rFonts w:ascii="Arial" w:hAnsi="Arial" w:cs="Arial"/>
          <w:u w:val="single"/>
        </w:rPr>
      </w:pPr>
      <w:r w:rsidRPr="003A3CF6">
        <w:rPr>
          <w:rFonts w:ascii="Arial" w:hAnsi="Arial" w:cs="Arial"/>
          <w:b/>
          <w:bCs/>
          <w:u w:val="single"/>
        </w:rPr>
        <w:t xml:space="preserve">General: </w:t>
      </w:r>
      <w:r w:rsidRPr="003A3CF6">
        <w:rPr>
          <w:rFonts w:ascii="Arial" w:hAnsi="Arial" w:cs="Arial"/>
        </w:rPr>
        <w:t>The IC is an elongated cortical structure with a unique laminar organization</w:t>
      </w:r>
      <w:r w:rsidRPr="003A3CF6">
        <w:rPr>
          <w:rFonts w:ascii="Arial" w:hAnsi="Arial" w:cs="Arial"/>
        </w:rPr>
        <w:fldChar w:fldCharType="begin" w:fldLock="1"/>
      </w:r>
      <w:r w:rsidRPr="003A3CF6">
        <w:rPr>
          <w:rFonts w:ascii="Arial" w:hAnsi="Arial" w:cs="Arial"/>
        </w:rPr>
        <w:instrText>ADDIN CSL_CITATION {"citationItems":[{"id":"ITEM-1","itemData":{"DOI":"10.1016/j.cub.2017.05.010","ISBN":"1403914044","author":[{"dropping-particle":"","family":"Gogolla","given":"Nadine","non-dropping-particle":"","parse-names":false,"suffix":""}],"container-title":"Current Biology","id":"ITEM-1","issued":{"date-parts":[["2017"]]},"page":"R580-R586","title":"The insular cortex","type":"article-journal","volume":"27"},"uris":["http://www.mendeley.com/documents/?uuid=ea609a2e-2c80-34bf-8f3d-8933fa0841a4"]}],"mendeley":{"formattedCitation":"&lt;sup&gt;51&lt;/sup&gt;","plainTextFormattedCitation":"51","previouslyFormattedCitation":"&lt;sup&gt;51&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51</w:t>
      </w:r>
      <w:r w:rsidRPr="003A3CF6">
        <w:rPr>
          <w:rFonts w:ascii="Arial" w:hAnsi="Arial" w:cs="Arial"/>
        </w:rPr>
        <w:fldChar w:fldCharType="end"/>
      </w:r>
      <w:r w:rsidRPr="003A3CF6">
        <w:rPr>
          <w:rFonts w:ascii="Arial" w:hAnsi="Arial" w:cs="Arial"/>
        </w:rPr>
        <w:t xml:space="preserve">. It is segregated into granular, </w:t>
      </w:r>
      <w:proofErr w:type="spellStart"/>
      <w:r w:rsidRPr="003A3CF6">
        <w:rPr>
          <w:rFonts w:ascii="Arial" w:hAnsi="Arial" w:cs="Arial"/>
        </w:rPr>
        <w:t>dysgranular</w:t>
      </w:r>
      <w:proofErr w:type="spellEnd"/>
      <w:r w:rsidRPr="003A3CF6">
        <w:rPr>
          <w:rFonts w:ascii="Arial" w:hAnsi="Arial" w:cs="Arial"/>
        </w:rPr>
        <w:t xml:space="preserve"> and agranular</w:t>
      </w:r>
      <w:r w:rsidRPr="003A3CF6">
        <w:rPr>
          <w:rFonts w:ascii="Arial" w:hAnsi="Arial" w:cs="Arial"/>
          <w:rtl/>
        </w:rPr>
        <w:t xml:space="preserve"> </w:t>
      </w:r>
      <w:r w:rsidRPr="003A3CF6">
        <w:rPr>
          <w:rFonts w:ascii="Arial" w:hAnsi="Arial" w:cs="Arial"/>
        </w:rPr>
        <w:t>regions as defined by the disappearance of layer 4 and differential composition of GABAergic interneurons</w:t>
      </w:r>
      <w:r w:rsidRPr="003A3CF6">
        <w:rPr>
          <w:rFonts w:ascii="Arial" w:hAnsi="Arial" w:cs="Arial"/>
        </w:rPr>
        <w:fldChar w:fldCharType="begin" w:fldLock="1"/>
      </w:r>
      <w:r w:rsidRPr="003A3CF6">
        <w:rPr>
          <w:rFonts w:ascii="Arial" w:hAnsi="Arial" w:cs="Arial"/>
        </w:rPr>
        <w:instrText>ADDIN CSL_CITATION {"citationItems":[{"id":"ITEM-1","itemData":{"DOI":"10.1016/j.conb.2012.04.001","ISSN":"09594388","abstract":"The insular cortex is the primary cortical site devoted to taste processing. A large body of evidence is available for how insular neurons respond to gustatory stimulation in both anesthetized and behaving animals. Most of the reports describe broadly tuned neurons that are involved in processing the chemosensory, physiological and psychological aspects of gustatory experience. However little is known about how these neural responses map onto insular circuits. Particularly mysterious is the functional role of the three subdivisions of the insular cortex: the granular, the dysgranular and the agranular insular cortices. In this article we review data on the organization of the local and long-distance circuits in the three subdivisions. The functional significance of these results is discussed in light of the latest electrophysiological data. A view of the insular cortex as a functionally integrated system devoted to processing gustatory, multimodal, cognitive and affective information is proposed. © 2012 Elsevier Ltd.","author":[{"dropping-particle":"","family":"Maffei","given":"Arianna","non-dropping-particle":"","parse-names":false,"suffix":""},{"dropping-particle":"","family":"Haley","given":"Melissa","non-dropping-particle":"","parse-names":false,"suffix":""},{"dropping-particle":"","family":"Fontanini","given":"Alfredo","non-dropping-particle":"","parse-names":false,"suffix":""}],"container-title":"Current Opinion in Neurobiology","id":"ITEM-1","issue":"4","issued":{"date-parts":[["2012"]]},"title":"Neural processing of gustatory information in insular circuits","type":"article","volume":"22"},"uris":["http://www.mendeley.com/documents/?uuid=8fe1294f-d710-3390-a5b2-97f00a93b7ee"]}],"mendeley":{"formattedCitation":"&lt;sup&gt;52&lt;/sup&gt;","plainTextFormattedCitation":"52","previouslyFormattedCitation":"&lt;sup&gt;52&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52</w:t>
      </w:r>
      <w:r w:rsidRPr="003A3CF6">
        <w:rPr>
          <w:rFonts w:ascii="Arial" w:hAnsi="Arial" w:cs="Arial"/>
        </w:rPr>
        <w:fldChar w:fldCharType="end"/>
      </w:r>
      <w:r w:rsidRPr="003A3CF6">
        <w:rPr>
          <w:rFonts w:ascii="Arial" w:hAnsi="Arial" w:cs="Arial"/>
        </w:rPr>
        <w:t>. The CS in our experiments will be taste. Specifically, we will use a pleasant taste with low metabolic value (e.g. saccharin), which elicits robust activation of the anterior to medial insula</w:t>
      </w:r>
      <w:r w:rsidRPr="003A3CF6">
        <w:rPr>
          <w:rFonts w:ascii="Arial" w:hAnsi="Arial" w:cs="Arial"/>
        </w:rPr>
        <w:fldChar w:fldCharType="begin" w:fldLock="1"/>
      </w:r>
      <w:r w:rsidRPr="003A3CF6">
        <w:rPr>
          <w:rFonts w:ascii="Arial" w:hAnsi="Arial" w:cs="Arial"/>
        </w:rPr>
        <w:instrText>ADDIN CSL_CITATION {"citationItems":[{"id":"ITEM-1","itemData":{"DOI":"10.7554/eLife.66686","ISSN":"2050-084X","PMID":"34219650","abstract":"To survive in an ever-changing environment, animals must detect and learn salient information. The anterior insular cortex (aIC) and medial prefrontal cortex (mPFC) are heavily implicated in salience and novelty processing, and specifically, the processing of taste sensory information. Here, we examined the role of aIC-mPFC reciprocal connectivity in novel taste neophobia and memory formation, in mice. Using pERK and neuronal intrinsic properties as markers for neuronal activation, and retrograde AAV (rAAV) constructs for connectivity, we demonstrate a correlation between aIC-mPFC activity and novel taste experience. Furthermore, by expressing inhibitory chemogenetic receptors in these projections, we show that aIC-to-mPFC activity is necessary for both taste neophobia and its attenuation. However, activity within mPFC-to-aIC projections is essential only for the neophobic reaction but not for the learning process. These results provide an insight into the cortical circuitry needed to detect, react to- and learn salient stimuli, a process critically involved in psychiatric disorders.","author":[{"dropping-particle":"","family":"Kayyal","given":"Haneen","non-dropping-particle":"","parse-names":false,"suffix":""},{"dropping-particle":"","family":"Chandran","given":"Sailendrakumar Kolatt","non-dropping-particle":"","parse-names":false,"suffix":""},{"dropping-particle":"","family":"Yiannakas","given":"Adonis","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eLife","id":"ITEM-1","issued":{"date-parts":[["2021","7"]]},"title":"Insula to mPFC reciprocal connectivity differentially underlies novel taste neophobic response and learning in mice.","type":"article-journal","volume":"10"},"uris":["http://www.mendeley.com/documents/?uuid=50cc26e0-ec6e-4ce3-b2e7-6a6b4aa31532"]}],"mendeley":{"formattedCitation":"&lt;sup&gt;53&lt;/sup&gt;","plainTextFormattedCitation":"53","previouslyFormattedCitation":"&lt;sup&gt;53&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53</w:t>
      </w:r>
      <w:r w:rsidRPr="003A3CF6">
        <w:rPr>
          <w:rFonts w:ascii="Arial" w:hAnsi="Arial" w:cs="Arial"/>
        </w:rPr>
        <w:fldChar w:fldCharType="end"/>
      </w:r>
      <w:r w:rsidRPr="003A3CF6">
        <w:rPr>
          <w:rFonts w:ascii="Arial" w:hAnsi="Arial" w:cs="Arial"/>
        </w:rPr>
        <w:t xml:space="preserve">. In parallel, medial to posterior insula receives more inputs from internal organs and the peritoneum including pain and immune responses via the peripheral nervous system </w:t>
      </w:r>
      <w:r w:rsidRPr="003A3CF6">
        <w:rPr>
          <w:rFonts w:ascii="Arial" w:hAnsi="Arial" w:cs="Arial"/>
        </w:rPr>
        <w:fldChar w:fldCharType="begin" w:fldLock="1"/>
      </w:r>
      <w:r w:rsidRPr="003A3CF6">
        <w:rPr>
          <w:rFonts w:ascii="Arial" w:hAnsi="Arial" w:cs="Arial"/>
        </w:rPr>
        <w:instrText>ADDIN CSL_CITATION {"citationItems":[{"id":"ITEM-1","itemData":{"DOI":"10.1146/ANNUREV.NEURO.26.041002.131022","ISSN":"0147-006X","PMID":"12651967","abstract":"The issue of whether pain is represented by specific neural elements or by patterned activity within a convergent somatosensory subsystem has been debated for over a century. The gate control theory introduced in 1965 denied central specificity, and since then most authors have endorsed convergent wide-dynamic-range neurons. Recent functional and anatomical findings provide compelling support for a new perspective that views pain in humans as a homeostatic emotion that integrates both specific labeled lines and convergent somatic activity.","author":[{"dropping-particle":"","family":"Craig","given":"AD","non-dropping-particle":"","parse-names":false,"suffix":""}],"container-title":"Annual review of neuroscience","id":"ITEM-1","issued":{"date-parts":[["2003"]]},"page":"1-30","publisher":"Annu Rev Neurosci","title":"Pain mechanisms: labeled lines versus convergence in central processing","type":"article-journal","volume":"26"},"uris":["http://www.mendeley.com/documents/?uuid=1c886bc0-ea27-3678-a28c-0d4d4bbaaa8f","http://www.mendeley.com/documents/?uuid=77b29189-31bc-4a60-8a2e-73278f0efe72","http://www.mendeley.com/documents/?uuid=3f4a38dc-dba3-4ed1-8ca9-916894232938"]}],"mendeley":{"formattedCitation":"&lt;sup&gt;54&lt;/sup&gt;","plainTextFormattedCitation":"54","previouslyFormattedCitation":"&lt;sup&gt;54&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54</w:t>
      </w:r>
      <w:r w:rsidRPr="003A3CF6">
        <w:rPr>
          <w:rFonts w:ascii="Arial" w:hAnsi="Arial" w:cs="Arial"/>
        </w:rPr>
        <w:fldChar w:fldCharType="end"/>
      </w:r>
      <w:r w:rsidRPr="003A3CF6">
        <w:rPr>
          <w:rFonts w:ascii="Arial" w:hAnsi="Arial" w:cs="Arial"/>
        </w:rPr>
        <w:t>. In the last century, Penfield already proposed that internal organs are represented in the human insula</w:t>
      </w:r>
      <w:r w:rsidRPr="003A3CF6">
        <w:rPr>
          <w:rFonts w:ascii="Arial" w:hAnsi="Arial" w:cs="Arial"/>
        </w:rPr>
        <w:fldChar w:fldCharType="begin" w:fldLock="1"/>
      </w:r>
      <w:r w:rsidRPr="003A3CF6">
        <w:rPr>
          <w:rFonts w:ascii="Arial" w:hAnsi="Arial" w:cs="Arial"/>
        </w:rPr>
        <w:instrText>ADDIN CSL_CITATION {"citationItems":[{"id":"ITEM-1","itemData":{"DOI":"10.1093/BRAIN/78.4.445","ISSN":"0006-8950","author":[{"dropping-particle":"","family":"PENFIELD","given":"WILDER","non-dropping-particle":"","parse-names":false,"suffix":""},{"dropping-particle":"","family":"FAULK","given":"M. E.","non-dropping-particle":"","parse-names":false,"suffix":""}],"container-title":"Brain","id":"ITEM-1","issue":"4","issued":{"date-parts":[["1955","12","1"]]},"page":"445-470","publisher":"Oxford Academic","title":"THE INSULAFURTHER OBSERVATIONS ON ITS FUNCTION","type":"article-journal","volume":"78"},"uris":["http://www.mendeley.com/documents/?uuid=06049a01-8804-39d5-a0e8-ef89f29ac343","http://www.mendeley.com/documents/?uuid=9884c05e-825d-461c-86ee-6db99731a329","http://www.mendeley.com/documents/?uuid=9edca618-a22c-40c0-b6f7-25c6f566dce1"]}],"mendeley":{"formattedCitation":"&lt;sup&gt;55&lt;/sup&gt;","plainTextFormattedCitation":"55","previouslyFormattedCitation":"&lt;sup&gt;55&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55</w:t>
      </w:r>
      <w:r w:rsidRPr="003A3CF6">
        <w:rPr>
          <w:rFonts w:ascii="Arial" w:hAnsi="Arial" w:cs="Arial"/>
        </w:rPr>
        <w:fldChar w:fldCharType="end"/>
      </w:r>
      <w:r w:rsidRPr="003A3CF6">
        <w:rPr>
          <w:rFonts w:ascii="Arial" w:hAnsi="Arial" w:cs="Arial"/>
        </w:rPr>
        <w:t>, a notion that was reinvigorated following seminal reports by Craig</w:t>
      </w:r>
      <w:r w:rsidRPr="003A3CF6">
        <w:rPr>
          <w:rFonts w:ascii="Arial" w:hAnsi="Arial" w:cs="Arial"/>
        </w:rPr>
        <w:fldChar w:fldCharType="begin" w:fldLock="1"/>
      </w:r>
      <w:r w:rsidRPr="003A3CF6">
        <w:rPr>
          <w:rFonts w:ascii="Arial" w:hAnsi="Arial" w:cs="Arial"/>
        </w:rPr>
        <w:instrText>ADDIN CSL_CITATION {"citationItems":[{"id":"ITEM-1","itemData":{"DOI":"10.1016/S0959-4388(03)00090-4","ISSN":"0959-4388","PMID":"12965300","abstract":"Converging evidence indicates that primates have a distinct cortical image of homeostatic afferent activity that reflects all aspects of the physiological condition of all tissues of the body. This interoceptive system, associated with autonomic motor control, is distinct from the exteroceptive system (cutaneous mechanoreception and proprioception) that guides somatic motor activity. The primary interoceptive representation in the dorsal posterior insula engenders distinct highly resolved feelings from the body that include pain, temperature, itch, sensual touch, muscular and visceral sensations, vasomotor activity, hunger, thirst, and 'air hunger'. In humans, a meta-representation of the primary interoceptive activity is engendered in the right anterior insula, which seems to provide the basis for the subjective image of the material self as a feeling (sentient) entity, that is, emotional awareness.","author":[{"dropping-particle":"","family":"Craig","given":"A. D.","non-dropping-particle":"","parse-names":false,"suffix":""}],"container-title":"Current Opinion in Neurobiology","id":"ITEM-1","issue":"4","issued":{"date-parts":[["2003","8","1"]]},"page":"500-505","publisher":"Elsevier Current Trends","title":"Interoception: the sense of the physiological condition of the body","type":"article-journal","volume":"13"},"uris":["http://www.mendeley.com/documents/?uuid=01f62138-640e-3665-9780-615e17e2b6c5"]}],"mendeley":{"formattedCitation":"&lt;sup&gt;56&lt;/sup&gt;","plainTextFormattedCitation":"56","previouslyFormattedCitation":"&lt;sup&gt;56&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56</w:t>
      </w:r>
      <w:r w:rsidRPr="003A3CF6">
        <w:rPr>
          <w:rFonts w:ascii="Arial" w:hAnsi="Arial" w:cs="Arial"/>
        </w:rPr>
        <w:fldChar w:fldCharType="end"/>
      </w:r>
      <w:r w:rsidRPr="003A3CF6">
        <w:rPr>
          <w:rFonts w:ascii="Arial" w:hAnsi="Arial" w:cs="Arial"/>
        </w:rPr>
        <w:t xml:space="preserve">. More recently, using new genetic tools, it was shown that the </w:t>
      </w:r>
      <w:proofErr w:type="spellStart"/>
      <w:r w:rsidRPr="003A3CF6">
        <w:rPr>
          <w:rFonts w:ascii="Arial" w:hAnsi="Arial" w:cs="Arial"/>
        </w:rPr>
        <w:t>pIC</w:t>
      </w:r>
      <w:proofErr w:type="spellEnd"/>
      <w:r w:rsidRPr="003A3CF6">
        <w:rPr>
          <w:rFonts w:ascii="Arial" w:hAnsi="Arial" w:cs="Arial"/>
        </w:rPr>
        <w:t xml:space="preserve"> encodes information of two different types of inflammation</w:t>
      </w:r>
      <w:r w:rsidR="00305F0F">
        <w:rPr>
          <w:rFonts w:ascii="Arial" w:hAnsi="Arial" w:cs="Arial"/>
        </w:rPr>
        <w:t xml:space="preserve"> in mice </w:t>
      </w:r>
      <w:r w:rsidRPr="003A3CF6">
        <w:rPr>
          <w:rFonts w:ascii="Arial" w:hAnsi="Arial" w:cs="Arial"/>
        </w:rPr>
        <w:fldChar w:fldCharType="begin" w:fldLock="1"/>
      </w:r>
      <w:r w:rsidRPr="003A3CF6">
        <w:rPr>
          <w:rFonts w:ascii="Arial" w:hAnsi="Arial" w:cs="Arial"/>
        </w:rPr>
        <w:instrText>ADDIN CSL_CITATION {"citationItems":[{"id":"ITEM-1","itemData":{"DOI":"10.1016/J.CELL.2021.10.013","ISSN":"1097-4172","PMID":"34752731","abstract":"Increasing evidence indicates that the brain regulates peripheral immunity, yet whether and how the brain represents the state of the immune system remains unclear. Here, we show that the brain's insular cortex (InsCtx) stores immune-related information. Using activity-dependent cell labeling in mice (FosTRAP), we captured neuronal ensembles in the InsCtx that were active under two different inflammatory conditions (dextran sulfate sodium [DSS]-induced colitis and zymosan-induced peritonitis). Chemogenetic reactivation of these neuronal ensembles was sufficient to broadly retrieve the inflammatory state under which these neurons were captured. Thus, we show that the brain can store and retrieve specific immune responses, extending the classical concept of immunological memory to neuronal representations of inflammatory information.","author":[{"dropping-particle":"","family":"Koren","given":"Tamar","non-dropping-particle":"","parse-names":false,"suffix":""},{"dropping-particle":"","family":"Yifa","given":"Re'ee","non-dropping-particle":"","parse-names":false,"suffix":""},{"dropping-particle":"","family":"Amer","given":"Mariam","non-dropping-particle":"","parse-names":false,"suffix":""},{"dropping-particle":"","family":"Krot","given":"Maria","non-dropping-particle":"","parse-names":false,"suffix":""},{"dropping-particle":"","family":"Boshnak","given":"Nadia","non-dropping-particle":"","parse-names":false,"suffix":""},{"dropping-particle":"","family":"Ben-Shaanan","given":"Tamar L.","non-dropping-particle":"","parse-names":false,"suffix":""},{"dropping-particle":"","family":"Azulay-Debby","given":"Hilla","non-dropping-particle":"","parse-names":false,"suffix":""},{"dropping-particle":"","family":"Zalayat","given":"Itay","non-dropping-particle":"","parse-names":false,"suffix":""},{"dropping-particle":"","family":"Avishai","given":"Eden","non-dropping-particle":"","parse-names":false,"suffix":""},{"dropping-particle":"","family":"Hajjo","given":"Haitham","non-dropping-particle":"","parse-names":false,"suffix":""},{"dropping-particle":"","family":"Schiller","given":"Maya","non-dropping-particle":"","parse-names":false,"suffix":""},{"dropping-particle":"","family":"Haykin","given":"Hedva","non-dropping-particle":"","parse-names":false,"suffix":""},{"dropping-particle":"","family":"Korin","given":"Ben","non-dropping-particle":"","parse-names":false,"suffix":""},{"dropping-particle":"","family":"Farfara","given":"Dorit","non-dropping-particle":"","parse-names":false,"suffix":""},{"dropping-particle":"","family":"Hakim","given":"Fahed","non-dropping-particle":"","parse-names":false,"suffix":""},{"dropping-particle":"","family":"Kobiler","given":"Oren","non-dropping-particle":"","parse-names":false,"suffix":""},{"dropping-particle":"","family":"Rosenblum","given":"Kobi","non-dropping-particle":"","parse-names":false,"suffix":""},{"dropping-particle":"","family":"Rolls","given":"Asya","non-dropping-particle":"","parse-names":false,"suffix":""}],"container-title":"Cell","id":"ITEM-1","issue":"24","issued":{"date-parts":[["2021","11","24"]]},"page":"5902-5915.e17","publisher":"Cell","title":"Insular cortex neurons encode and retrieve specific immune responses","type":"article-journal","volume":"184"},"uris":["http://www.mendeley.com/documents/?uuid=b29c1068-91e4-3f46-8a07-15a1dbf16560"]}],"mendeley":{"formattedCitation":"&lt;sup&gt;24&lt;/sup&gt;","plainTextFormattedCitation":"24","previouslyFormattedCitation":"&lt;sup&gt;24&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24</w:t>
      </w:r>
      <w:r w:rsidRPr="003A3CF6">
        <w:rPr>
          <w:rFonts w:ascii="Arial" w:hAnsi="Arial" w:cs="Arial"/>
        </w:rPr>
        <w:fldChar w:fldCharType="end"/>
      </w:r>
      <w:r w:rsidRPr="003A3CF6">
        <w:rPr>
          <w:rFonts w:ascii="Arial" w:hAnsi="Arial" w:cs="Arial"/>
        </w:rPr>
        <w:t>, obeying at least in part the principle of forebrain internal representation of bodily experience</w:t>
      </w:r>
      <w:r w:rsidRPr="003A3CF6">
        <w:rPr>
          <w:rFonts w:ascii="Arial" w:hAnsi="Arial" w:cs="Arial"/>
        </w:rPr>
        <w:fldChar w:fldCharType="begin" w:fldLock="1"/>
      </w:r>
      <w:r w:rsidRPr="003A3CF6">
        <w:rPr>
          <w:rFonts w:ascii="Arial" w:hAnsi="Arial" w:cs="Arial"/>
        </w:rPr>
        <w:instrText>ADDIN CSL_CITATION {"citationItems":[{"id":"ITEM-1","itemData":{"DOI":"10.1016/J.TINS.2020.09.011","ISSN":"0166-2236","PMID":"33378653","abstract":"&lt;p&gt;The present paper considers recent progress in our understanding of the afferent/ascending neural pathways and neural circuits of interoception. Of particular note is the extensive role of rostral neural systems, including cortical systems, in the recognition of internal body states, and the reciprocal role of efferent/descending systems in the regulation of those states. Together these reciprocal interacting networks entail interoceptive circuits that play an important role in a broad range of functions beyond the homeostatic maintenance of physiological steady-states. These include the regulation of behavioral, cognitive, and affective processes across conscious and nonconscious levels of processing. We highlight recent advances and knowledge gaps that are important for accelerating progress in the study of interoception.&lt;/p&gt;","author":[{"dropping-particle":"","family":"Berntson","given":"Gary G.","non-dropping-particle":"","parse-names":false,"suffix":""},{"dropping-particle":"","family":"Khalsa","given":"Sahib S.","non-dropping-particle":"","parse-names":false,"suffix":""}],"container-title":"Trends in Neurosciences","id":"ITEM-1","issue":"1","issued":{"date-parts":[["2021","1"]]},"page":"17-28","publisher":"Elsevier","title":"Neural Circuits of Interoception","type":"article-journal","volume":"44"},"uris":["http://www.mendeley.com/documents/?uuid=417889ae-c9fc-4e26-847c-16e5a3f90e88"]}],"mendeley":{"formattedCitation":"&lt;sup&gt;57&lt;/sup&gt;","plainTextFormattedCitation":"57","previouslyFormattedCitation":"&lt;sup&gt;57&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57</w:t>
      </w:r>
      <w:r w:rsidRPr="003A3CF6">
        <w:rPr>
          <w:rFonts w:ascii="Arial" w:hAnsi="Arial" w:cs="Arial"/>
        </w:rPr>
        <w:fldChar w:fldCharType="end"/>
      </w:r>
      <w:r w:rsidRPr="003A3CF6">
        <w:rPr>
          <w:rFonts w:ascii="Arial" w:hAnsi="Arial" w:cs="Arial"/>
        </w:rPr>
        <w:t xml:space="preserve"> . This, together with our better understanding of taste valence coding in the </w:t>
      </w:r>
      <w:proofErr w:type="spellStart"/>
      <w:r w:rsidRPr="003A3CF6">
        <w:rPr>
          <w:rFonts w:ascii="Arial" w:hAnsi="Arial" w:cs="Arial"/>
        </w:rPr>
        <w:t>aIC</w:t>
      </w:r>
      <w:proofErr w:type="spellEnd"/>
      <w:r w:rsidRPr="003A3CF6">
        <w:rPr>
          <w:rFonts w:ascii="Arial" w:hAnsi="Arial" w:cs="Arial"/>
        </w:rPr>
        <w:t xml:space="preserve"> allows us to propose the current application to test how CIR is formed and retrieved in the mammalian brain. From a neuroanatomical perspective, we have a better understanding of functional connectivity between the IC and other brain structures both in humans and rodents</w:t>
      </w:r>
      <w:r w:rsidRPr="003A3CF6">
        <w:rPr>
          <w:rFonts w:ascii="Arial" w:hAnsi="Arial" w:cs="Arial"/>
        </w:rPr>
        <w:fldChar w:fldCharType="begin" w:fldLock="1"/>
      </w:r>
      <w:r w:rsidRPr="003A3CF6">
        <w:rPr>
          <w:rFonts w:ascii="Arial" w:hAnsi="Arial" w:cs="Arial"/>
        </w:rPr>
        <w:instrText>ADDIN CSL_CITATION {"citationItems":[{"id":"ITEM-1","itemData":{"DOI":"10.1007/978-3-319-75468-0_7","author":[{"dropping-particle":"","family":"Ghaziri","given":"Jimmy","non-dropping-particle":"","parse-names":false,"suffix":""},{"dropping-particle":"","family":"Nguyen","given":"Dang Khoa","non-dropping-particle":"","parse-names":false,"suffix":""}],"container-title":"Island of Reil (Insula) in the Human Brain: Anatomical, Functional, Clinical and Surgical Aspects","id":"ITEM-1","issued":{"date-parts":[["2018","7","24"]]},"page":"77-83","publisher":"Springer, Cham","title":"Structural Connectivity of the Insula","type":"article-journal"},"uris":["http://www.mendeley.com/documents/?uuid=7a1768c1-d97a-3964-b220-cbfc6bd232d2","http://www.mendeley.com/documents/?uuid=8c8ef0e7-a874-4252-96ce-f5908e8dcecc","http://www.mendeley.com/documents/?uuid=97539ed2-42f3-46ad-95e3-7f9d4e6ad390"]},{"id":"ITEM-2","itemData":{"DOI":"10.7554/eLife.66686","ISSN":"2050-084X","PMID":"34219650","abstract":"To survive in an ever-changing environment, animals must detect and learn salient information. The anterior insular cortex (aIC) and medial prefrontal cortex (mPFC) are heavily implicated in salience and novelty processing, and specifically, the processing of taste sensory information. Here, we examined the role of aIC-mPFC reciprocal connectivity in novel taste neophobia and memory formation, in mice. Using pERK and neuronal intrinsic properties as markers for neuronal activation, and retrograde AAV (rAAV) constructs for connectivity, we demonstrate a correlation between aIC-mPFC activity and novel taste experience. Furthermore, by expressing inhibitory chemogenetic receptors in these projections, we show that aIC-to-mPFC activity is necessary for both taste neophobia and its attenuation. However, activity within mPFC-to-aIC projections is essential only for the neophobic reaction but not for the learning process. These results provide an insight into the cortical circuitry needed to detect, react to- and learn salient stimuli, a process critically involved in psychiatric disorders.","author":[{"dropping-particle":"","family":"Kayyal","given":"Haneen","non-dropping-particle":"","parse-names":false,"suffix":""},{"dropping-particle":"","family":"Chandran","given":"Sailendrakumar Kolatt","non-dropping-particle":"","parse-names":false,"suffix":""},{"dropping-particle":"","family":"Yiannakas","given":"Adonis","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eLife","id":"ITEM-2","issued":{"date-parts":[["2021","7"]]},"title":"Insula to mPFC reciprocal connectivity differentially underlies novel taste neophobic response and learning in mice.","type":"article-journal","volume":"10"},"uris":["http://www.mendeley.com/documents/?uuid=50cc26e0-ec6e-4ce3-b2e7-6a6b4aa31532"]}],"mendeley":{"formattedCitation":"&lt;sup&gt;53,58&lt;/sup&gt;","plainTextFormattedCitation":"53,58","previouslyFormattedCitation":"&lt;sup&gt;53,58&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53,58</w:t>
      </w:r>
      <w:r w:rsidRPr="003A3CF6">
        <w:rPr>
          <w:rFonts w:ascii="Arial" w:hAnsi="Arial" w:cs="Arial"/>
        </w:rPr>
        <w:fldChar w:fldCharType="end"/>
      </w:r>
      <w:r w:rsidRPr="003A3CF6">
        <w:rPr>
          <w:rFonts w:ascii="Arial" w:hAnsi="Arial" w:cs="Arial"/>
        </w:rPr>
        <w:t xml:space="preserve">. However, the </w:t>
      </w:r>
      <w:proofErr w:type="spellStart"/>
      <w:r w:rsidRPr="003A3CF6">
        <w:rPr>
          <w:rFonts w:ascii="Arial" w:hAnsi="Arial" w:cs="Arial"/>
        </w:rPr>
        <w:t>microcircuitry</w:t>
      </w:r>
      <w:proofErr w:type="spellEnd"/>
      <w:r w:rsidRPr="003A3CF6">
        <w:rPr>
          <w:rFonts w:ascii="Arial" w:hAnsi="Arial" w:cs="Arial"/>
        </w:rPr>
        <w:t xml:space="preserve"> within the insula is largely unknown and thus represents a major gap in knowledge. Using retrograde adeno-associated viral vectors (AAVs), expressing fluorescent marker, injected in a minute amount to anterior and/or posterior insula in combination with </w:t>
      </w:r>
      <w:proofErr w:type="spellStart"/>
      <w:r w:rsidRPr="003A3CF6">
        <w:rPr>
          <w:rFonts w:ascii="Arial" w:hAnsi="Arial" w:cs="Arial"/>
        </w:rPr>
        <w:t>pERK</w:t>
      </w:r>
      <w:proofErr w:type="spellEnd"/>
      <w:r w:rsidRPr="003A3CF6">
        <w:rPr>
          <w:rFonts w:ascii="Arial" w:hAnsi="Arial" w:cs="Arial"/>
        </w:rPr>
        <w:t xml:space="preserve"> as neuronal activity marker, we mapped for the first time a functional connectivity within the insula (Fig</w:t>
      </w:r>
      <w:r w:rsidR="000D5036">
        <w:rPr>
          <w:rFonts w:ascii="Arial" w:hAnsi="Arial" w:cs="Arial"/>
        </w:rPr>
        <w:t>'s</w:t>
      </w:r>
      <w:r w:rsidRPr="003A3CF6">
        <w:rPr>
          <w:rFonts w:ascii="Arial" w:hAnsi="Arial" w:cs="Arial"/>
        </w:rPr>
        <w:t xml:space="preserve"> </w:t>
      </w:r>
      <w:r w:rsidR="000D5036">
        <w:rPr>
          <w:rFonts w:ascii="Arial" w:hAnsi="Arial" w:cs="Arial"/>
        </w:rPr>
        <w:t>1 and 3</w:t>
      </w:r>
      <w:r w:rsidRPr="003A3CF6">
        <w:rPr>
          <w:rFonts w:ascii="Arial" w:hAnsi="Arial" w:cs="Arial"/>
        </w:rPr>
        <w:t xml:space="preserve">). </w:t>
      </w:r>
    </w:p>
    <w:p w14:paraId="05C228E8" w14:textId="12D2A3A1" w:rsidR="000D5BA7" w:rsidRDefault="003A3CF6" w:rsidP="003A3CF6">
      <w:pPr>
        <w:spacing w:after="0" w:line="360" w:lineRule="auto"/>
        <w:jc w:val="both"/>
        <w:rPr>
          <w:rFonts w:ascii="Arial" w:hAnsi="Arial" w:cs="Arial"/>
        </w:rPr>
      </w:pPr>
      <w:r w:rsidRPr="000D5036">
        <w:rPr>
          <w:rFonts w:ascii="Arial" w:hAnsi="Arial" w:cs="Arial"/>
          <w:u w:val="single"/>
        </w:rPr>
        <w:t>WP1</w:t>
      </w:r>
      <w:r w:rsidR="000D5036">
        <w:rPr>
          <w:rFonts w:ascii="Arial" w:hAnsi="Arial" w:cs="Arial"/>
          <w:u w:val="single"/>
        </w:rPr>
        <w:t>,</w:t>
      </w:r>
      <w:r w:rsidRPr="000D5036">
        <w:rPr>
          <w:rFonts w:ascii="Arial" w:hAnsi="Arial" w:cs="Arial"/>
          <w:u w:val="single"/>
        </w:rPr>
        <w:t xml:space="preserve"> Cellular approaches</w:t>
      </w:r>
      <w:r w:rsidRPr="003A3CF6">
        <w:rPr>
          <w:rFonts w:ascii="Arial" w:hAnsi="Arial" w:cs="Arial"/>
        </w:rPr>
        <w:t xml:space="preserve"> (Tasks 1, 2, and </w:t>
      </w:r>
      <w:r w:rsidRPr="003A3CF6">
        <w:rPr>
          <w:rFonts w:ascii="Arial" w:hAnsi="Arial" w:cs="Arial" w:hint="cs"/>
          <w:rtl/>
        </w:rPr>
        <w:t>4</w:t>
      </w:r>
      <w:r w:rsidRPr="003A3CF6">
        <w:rPr>
          <w:rFonts w:ascii="Arial" w:hAnsi="Arial" w:cs="Arial"/>
        </w:rPr>
        <w:t xml:space="preserve">, years 1-5): We will use both </w:t>
      </w:r>
      <w:proofErr w:type="spellStart"/>
      <w:r w:rsidRPr="003A3CF6">
        <w:rPr>
          <w:rFonts w:ascii="Arial" w:hAnsi="Arial" w:cs="Arial"/>
        </w:rPr>
        <w:t>pERK</w:t>
      </w:r>
      <w:proofErr w:type="spellEnd"/>
      <w:r w:rsidRPr="003A3CF6">
        <w:rPr>
          <w:rFonts w:ascii="Arial" w:hAnsi="Arial" w:cs="Arial"/>
        </w:rPr>
        <w:t xml:space="preserve"> (i.e. level of ERK phosphorylation which is indicative to its activated state) and c-</w:t>
      </w:r>
      <w:proofErr w:type="spellStart"/>
      <w:r w:rsidRPr="003A3CF6">
        <w:rPr>
          <w:rFonts w:ascii="Arial" w:hAnsi="Arial" w:cs="Arial"/>
        </w:rPr>
        <w:t>Fos</w:t>
      </w:r>
      <w:proofErr w:type="spellEnd"/>
      <w:r w:rsidRPr="003A3CF6">
        <w:rPr>
          <w:rFonts w:ascii="Arial" w:hAnsi="Arial" w:cs="Arial"/>
        </w:rPr>
        <w:t xml:space="preserve"> promoter activity as measured by IHC or TRAP mice,  as a proxy, to capture neuronal engrams or neuronal ensembles</w:t>
      </w:r>
      <w:r w:rsidRPr="003A3CF6">
        <w:rPr>
          <w:rFonts w:ascii="Arial" w:hAnsi="Arial" w:cs="Arial"/>
        </w:rPr>
        <w:fldChar w:fldCharType="begin" w:fldLock="1"/>
      </w:r>
      <w:r w:rsidRPr="003A3CF6">
        <w:rPr>
          <w:rFonts w:ascii="Arial" w:hAnsi="Arial" w:cs="Arial"/>
        </w:rPr>
        <w:instrText>ADDIN CSL_CITATION {"citationItems":[{"id":"ITEM-1","itemData":{"DOI":"10.1038/s41467-019-09960-x","ISSN":"2041-1723","abstract":"Sparse populations of neurons in the dentate gyrus (DG) of the hippocampus are causally implicated in the encoding of contextual fear memories. However, engram-specific molecular mechanisms underlying memory consolidation remain largely unknown. Here we perform unbiased RNA sequencing of DG engram neurons 24 h after contextual fear conditioning to identify transcriptome changes specific to memory consolidation. DG engram neurons exhibit a highly distinct pattern of gene expression, in which CREB-dependent transcription features prominently (P = 6.2 × 10−13), including Atf3 (P = 2.4 × 10−41), Penk (P = 1.3 × 10−15), and Kcnq3 (P = 3.1 × 10−12). Moreover, we validate the functional relevance of the RNAseq findings by establishing the causal requirement of intact CREB function specifically within the DG engram during memory consolidation, and identify a novel group of CREB target genes involved in the encoding of long-term memory. The molecular mechanisms underlying contextual fear memory consolidation by sparse dentate gyrus (DG) neuronal populations remain unclear. Here using unbiased RNA sequencing of DG engram neurons the authors identify persistent transcriptome modifications during memory consolidation, in which CREB-dependent transcription features prominently","author":[{"dropping-particle":"","family":"Rao-Ruiz","given":"Priyanka","non-dropping-particle":"","parse-names":false,"suffix":""},{"dropping-particle":"","family":"Couey","given":"Jonathan J.","non-dropping-particle":"","parse-names":false,"suffix":""},{"dropping-particle":"","family":"Marcelo","given":"Ivo M.","non-dropping-particle":"","parse-names":false,"suffix":""},{"dropping-particle":"","family":"Bouwkamp","given":"Christian G.","non-dropping-particle":"","parse-names":false,"suffix":""},{"dropping-particle":"","family":"Slump","given":"Denise E.","non-dropping-particle":"","parse-names":false,"suffix":""},{"dropping-particle":"","family":"Matos","given":"Mariana R.","non-dropping-particle":"","parse-names":false,"suffix":""},{"dropping-particle":"","family":"Loo","given":"Rolinka J.","non-dropping-particle":"van der","parse-names":false,"suffix":""},{"dropping-particle":"","family":"Martins","given":"Gabriela J.","non-dropping-particle":"","parse-names":false,"suffix":""},{"dropping-particle":"","family":"Hout","given":"Mirjam","non-dropping-particle":"van den","parse-names":false,"suffix":""},{"dropping-particle":"","family":"IJcken","given":"Wilfred F.","non-dropping-particle":"van","parse-names":false,"suffix":""},{"dropping-particle":"","family":"Costa","given":"Rui M.","non-dropping-particle":"","parse-names":false,"suffix":""},{"dropping-particle":"","family":"Oever","given":"Michel C.","non-dropping-particle":"van den","parse-names":false,"suffix":""},{"dropping-particle":"","family":"Kushner","given":"Steven A.","non-dropping-particle":"","parse-names":false,"suffix":""}],"container-title":"Nature Communications 2019 10:1","id":"ITEM-1","issue":"1","issued":{"date-parts":[["2019","5","20"]]},"page":"1-14","publisher":"Nature Publishing Group","title":"Engram-specific transcriptome profiling of contextual memory consolidation","type":"article-journal","volume":"10"},"uris":["http://www.mendeley.com/documents/?uuid=22ddf34b-20c1-3b93-b5f1-2a2f8d10e0c0","http://www.mendeley.com/documents/?uuid=57ff9ce1-95e4-436b-a066-ee15cf5f1f5a","http://www.mendeley.com/documents/?uuid=bf362abb-ba53-4397-81f3-b098f2b59e47"]},{"id":"ITEM-2","itemData":{"DOI":"10.7554/eLife.13918","ISSN":"2050084X","abstract":"Understanding how the brain captures transient experience and converts it into long lasting changes in neural circuits requires the identification and investigation of the specific ensembles of neurons that are responsible for the encoding of each experience. We have developed a Robust Activity Marking (RAM) system that allows for the identification and interrogation of ensembles of neurons. The RAM system provides unprecedented high sensitivity and selectivity through the use of an optimized synthetic activity-regulated promoter that is strongly induced by neuronal activity and a modified Tet-Off system that achieves improved temporal control. Due to its compact design, RAM can be packaged into a single adeno-associated virus (AAV), providing great versatility and ease of use, including application to mice, rats, flies, and potentially many other species. Cre-dependent RAM, CRAM, allows for the study of active ensembles of a specific cell type and anatomical connectivity, further expanding the RAM system’s versatility.Every experience – be it a sight, a sound or a memorable event – activates a unique set of neurons within the brain that together are known as a neuronal ensemble. Identifying these ensembles is key to deciphering how the brain represents experiences and stores them in memory. The most commonly used method for doing so at present relies upon a class of genes called immediate early genes (or IEGs for short). Whenever a neuron becomes active, it switches on its IEGs. By genetically modifying animals to use this mechanism to drive the production of protein markers – such as a fluorescent protein – it is possible to visualize and control the neurons that become activated in response to a stimulus.However, existing IEG-based systems for detecting neuronal activity are not ideal. In particular, these systems could be made more sensitive (so that they are more likely to respond to neuronal activity) and more specific (so that they are more likely to respond only to relevant neuronal activity). Sørensen, Cooper et al. have now developed a new system for tagging recently activated neurons that offers a number of advantages over its predecessors.Known as Robust Activity Marking (RAM), the new system consists of a specially designed DNA sequence that is switched on by neuronal activity. Compared with currently existing systems, the RAM system has low levels of background activity, meaning that it only becomes active in actively firing neurons. It is…","author":[{"dropping-particle":"","family":"Sørensen","given":"Andreas T.","non-dropping-particle":"","parse-names":false,"suffix":""},{"dropping-particle":"","family":"Cooper","given":"Yonatan A.","non-dropping-particle":"","parse-names":false,"suffix":""},{"dropping-particle":"V.","family":"Baratta","given":"Michael","non-dropping-particle":"","parse-names":false,"suffix":""},{"dropping-particle":"","family":"Weng","given":"Feng Ju","non-dropping-particle":"","parse-names":false,"suffix":""},{"dropping-particle":"","family":"Zhang","given":"Yuxiang","non-dropping-particle":"","parse-names":false,"suffix":""},{"dropping-particle":"","family":"Ramamoorthi","given":"Kartik","non-dropping-particle":"","parse-names":false,"suffix":""},{"dropping-particle":"","family":"Fropf","given":"Robin","non-dropping-particle":"","parse-names":false,"suffix":""},{"dropping-particle":"","family":"Laverriere","given":"Emily","non-dropping-particle":"","parse-names":false,"suffix":""},{"dropping-particle":"","family":"Xue","given":"Jian","non-dropping-particle":"","parse-names":false,"suffix":""},{"dropping-particle":"","family":"Young","given":"Andrew","non-dropping-particle":"","parse-names":false,"suffix":""},{"dropping-particle":"","family":"Schneider","given":"Colleen","non-dropping-particle":"","parse-names":false,"suffix":""},{"dropping-particle":"","family":"Gøtzsche","given":"Casper René","non-dropping-particle":"","parse-names":false,"suffix":""},{"dropping-particle":"","family":"Hemberg","given":"Martin","non-dropping-particle":"","parse-names":false,"suffix":""},{"dropping-particle":"","family":"Yin","given":"Jerry C.P.","non-dropping-particle":"","parse-names":false,"suffix":""},{"dropping-particle":"","family":"Maier","given":"Steven F.","non-dropping-particle":"","parse-names":false,"suffix":""},{"dropping-particle":"","family":"Lin","given":"Yingxi","non-dropping-particle":"","parse-names":false,"suffix":""}],"container-title":"eLife","id":"ITEM-2","issued":{"date-parts":[["2016"]]},"title":"A robust activity marking system for exploring active neuronal ensembles","type":"article-journal"},"uris":["http://www.mendeley.com/documents/?uuid=5a0be364-382b-4123-89ef-a0a734de1eea","http://www.mendeley.com/documents/?uuid=83e62e4a-7caa-412a-b396-4b3ca35cdc43"]},{"id":"ITEM-3","itemData":{"DOI":"10.1016/J.CELL.2021.10.013","ISSN":"1097-4172","PMID":"34752731","abstract":"Increasing evidence indicates that the brain regulates peripheral immunity, yet whether and how the brain represents the state of the immune system remains unclear. Here, we show that the brain's insular cortex (InsCtx) stores immune-related information. Using activity-dependent cell labeling in mice (FosTRAP), we captured neuronal ensembles in the InsCtx that were active under two different inflammatory conditions (dextran sulfate sodium [DSS]-induced colitis and zymosan-induced peritonitis). Chemogenetic reactivation of these neuronal ensembles was sufficient to broadly retrieve the inflammatory state under which these neurons were captured. Thus, we show that the brain can store and retrieve specific immune responses, extending the classical concept of immunological memory to neuronal representations of inflammatory information.","author":[{"dropping-particle":"","family":"Koren","given":"Tamar","non-dropping-particle":"","parse-names":false,"suffix":""},{"dropping-particle":"","family":"Yifa","given":"Re'ee","non-dropping-particle":"","parse-names":false,"suffix":""},{"dropping-particle":"","family":"Amer","given":"Mariam","non-dropping-particle":"","parse-names":false,"suffix":""},{"dropping-particle":"","family":"Krot","given":"Maria","non-dropping-particle":"","parse-names":false,"suffix":""},{"dropping-particle":"","family":"Boshnak","given":"Nadia","non-dropping-particle":"","parse-names":false,"suffix":""},{"dropping-particle":"","family":"Ben-Shaanan","given":"Tamar L.","non-dropping-particle":"","parse-names":false,"suffix":""},{"dropping-particle":"","family":"Azulay-Debby","given":"Hilla","non-dropping-particle":"","parse-names":false,"suffix":""},{"dropping-particle":"","family":"Zalayat","given":"Itay","non-dropping-particle":"","parse-names":false,"suffix":""},{"dropping-particle":"","family":"Avishai","given":"Eden","non-dropping-particle":"","parse-names":false,"suffix":""},{"dropping-particle":"","family":"Hajjo","given":"Haitham","non-dropping-particle":"","parse-names":false,"suffix":""},{"dropping-particle":"","family":"Schiller","given":"Maya","non-dropping-particle":"","parse-names":false,"suffix":""},{"dropping-particle":"","family":"Haykin","given":"Hedva","non-dropping-particle":"","parse-names":false,"suffix":""},{"dropping-particle":"","family":"Korin","given":"Ben","non-dropping-particle":"","parse-names":false,"suffix":""},{"dropping-particle":"","family":"Farfara","given":"Dorit","non-dropping-particle":"","parse-names":false,"suffix":""},{"dropping-particle":"","family":"Hakim","given":"Fahed","non-dropping-particle":"","parse-names":false,"suffix":""},{"dropping-particle":"","family":"Kobiler","given":"Oren","non-dropping-particle":"","parse-names":false,"suffix":""},{"dropping-particle":"","family":"Rosenblum","given":"Kobi","non-dropping-particle":"","parse-names":false,"suffix":""},{"dropping-particle":"","family":"Rolls","given":"Asya","non-dropping-particle":"","parse-names":false,"suffix":""}],"container-title":"Cell","id":"ITEM-3","issue":"24","issued":{"date-parts":[["2021","11","24"]]},"page":"5902-5915.e17","publisher":"Cell","title":"Insular cortex neurons encode and retrieve specific immune responses","type":"article-journal","volume":"184"},"uris":["http://www.mendeley.com/documents/?uuid=b29c1068-91e4-3f46-8a07-15a1dbf16560"]}],"mendeley":{"formattedCitation":"&lt;sup&gt;24,59,60&lt;/sup&gt;","plainTextFormattedCitation":"24,59,60","previouslyFormattedCitation":"&lt;sup&gt;59–61&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24,59,60</w:t>
      </w:r>
      <w:r w:rsidRPr="003A3CF6">
        <w:rPr>
          <w:rFonts w:ascii="Arial" w:hAnsi="Arial" w:cs="Arial"/>
        </w:rPr>
        <w:fldChar w:fldCharType="end"/>
      </w:r>
      <w:r w:rsidRPr="003A3CF6">
        <w:rPr>
          <w:rFonts w:ascii="Arial" w:hAnsi="Arial" w:cs="Arial"/>
        </w:rPr>
        <w:t xml:space="preserve">. This will allow us to </w:t>
      </w:r>
      <w:r w:rsidR="000D5036">
        <w:rPr>
          <w:rFonts w:ascii="Arial" w:hAnsi="Arial" w:cs="Arial"/>
        </w:rPr>
        <w:t>identify</w:t>
      </w:r>
      <w:r w:rsidRPr="003A3CF6">
        <w:rPr>
          <w:rFonts w:ascii="Arial" w:hAnsi="Arial" w:cs="Arial"/>
        </w:rPr>
        <w:t xml:space="preserve"> neuronal ensembles correlative with the different phases of CIR with high spatial and low temporal resolution.  In parallel, using single unit activity measurements in behaving mice, we will capture the temporal dynamics governing neuronal encoding of CIR. In addition, we will use </w:t>
      </w:r>
      <w:proofErr w:type="spellStart"/>
      <w:r w:rsidRPr="003A3CF6">
        <w:rPr>
          <w:rFonts w:ascii="Arial" w:hAnsi="Arial" w:cs="Arial"/>
        </w:rPr>
        <w:t>opterodes</w:t>
      </w:r>
      <w:proofErr w:type="spellEnd"/>
      <w:r w:rsidRPr="003A3CF6">
        <w:rPr>
          <w:rFonts w:ascii="Arial" w:hAnsi="Arial" w:cs="Arial"/>
        </w:rPr>
        <w:t xml:space="preserve"> together with retrograde AAVs injection to anterior (A) or posterior (P) insula to isolate the neurons projecting </w:t>
      </w:r>
      <w:r w:rsidR="00305F0F">
        <w:rPr>
          <w:rFonts w:ascii="Arial" w:hAnsi="Arial" w:cs="Arial"/>
        </w:rPr>
        <w:t>anterior (</w:t>
      </w:r>
      <w:r w:rsidRPr="003A3CF6">
        <w:rPr>
          <w:rFonts w:ascii="Arial" w:hAnsi="Arial" w:cs="Arial"/>
        </w:rPr>
        <w:t>A</w:t>
      </w:r>
      <w:r w:rsidR="00305F0F">
        <w:rPr>
          <w:rFonts w:ascii="Arial" w:hAnsi="Arial" w:cs="Arial"/>
        </w:rPr>
        <w:t>)</w:t>
      </w:r>
      <w:r w:rsidRPr="003A3CF6">
        <w:rPr>
          <w:rFonts w:ascii="Arial" w:hAnsi="Arial" w:cs="Arial"/>
        </w:rPr>
        <w:t xml:space="preserve"> to</w:t>
      </w:r>
      <w:r w:rsidR="00305F0F">
        <w:rPr>
          <w:rFonts w:ascii="Arial" w:hAnsi="Arial" w:cs="Arial"/>
        </w:rPr>
        <w:t xml:space="preserve"> posterior (</w:t>
      </w:r>
      <w:r w:rsidRPr="003A3CF6">
        <w:rPr>
          <w:rFonts w:ascii="Arial" w:hAnsi="Arial" w:cs="Arial"/>
        </w:rPr>
        <w:t>P</w:t>
      </w:r>
      <w:r w:rsidR="00305F0F">
        <w:rPr>
          <w:rFonts w:ascii="Arial" w:hAnsi="Arial" w:cs="Arial"/>
        </w:rPr>
        <w:t>)</w:t>
      </w:r>
      <w:r w:rsidRPr="003A3CF6">
        <w:rPr>
          <w:rFonts w:ascii="Arial" w:hAnsi="Arial" w:cs="Arial"/>
        </w:rPr>
        <w:t xml:space="preserve"> or P to A within the insula, while recording single unit activity in the behaving mice.  </w:t>
      </w:r>
      <w:r w:rsidRPr="000D5036">
        <w:rPr>
          <w:rFonts w:ascii="Arial" w:hAnsi="Arial" w:cs="Arial"/>
          <w:u w:val="single"/>
        </w:rPr>
        <w:t>WP2</w:t>
      </w:r>
      <w:r w:rsidR="000D5036">
        <w:rPr>
          <w:rFonts w:ascii="Arial" w:hAnsi="Arial" w:cs="Arial"/>
          <w:u w:val="single"/>
        </w:rPr>
        <w:t>,</w:t>
      </w:r>
      <w:r w:rsidRPr="000D5036">
        <w:rPr>
          <w:rFonts w:ascii="Arial" w:hAnsi="Arial" w:cs="Arial"/>
          <w:u w:val="single"/>
        </w:rPr>
        <w:t xml:space="preserve"> Molecular approaches</w:t>
      </w:r>
      <w:r w:rsidRPr="003A3CF6">
        <w:rPr>
          <w:rFonts w:ascii="Arial" w:hAnsi="Arial" w:cs="Arial"/>
        </w:rPr>
        <w:t xml:space="preserve"> (Tasks 3, 4, and 6, years 3-5): We will define the neurotransmitters, neuromodulators, signal transduction and synaptic proteins underlying CIR in the circuit and cell types identified in WP1. In addition, will study the consolidation phase of CIR focusing on reduced eIF2</w:t>
      </w:r>
      <w:r w:rsidR="00DA3DE0" w:rsidRPr="00DA3DE0">
        <w:rPr>
          <w:rFonts w:ascii="Symbol" w:hAnsi="Symbol" w:cs="Arial"/>
        </w:rPr>
        <w:t></w:t>
      </w:r>
      <w:r w:rsidRPr="003A3CF6">
        <w:rPr>
          <w:rFonts w:ascii="Arial" w:hAnsi="Arial" w:cs="Arial"/>
        </w:rPr>
        <w:t xml:space="preserve"> phosphorylation in specific cell types as we did in the hippocampus previously </w:t>
      </w:r>
      <w:r w:rsidRPr="003A3CF6">
        <w:rPr>
          <w:rFonts w:ascii="Arial" w:hAnsi="Arial" w:cs="Arial"/>
        </w:rPr>
        <w:fldChar w:fldCharType="begin" w:fldLock="1"/>
      </w:r>
      <w:r w:rsidRPr="003A3CF6">
        <w:rPr>
          <w:rFonts w:ascii="Arial" w:hAnsi="Arial" w:cs="Arial"/>
        </w:rPr>
        <w:instrText>ADDIN CSL_CITATION {"citationItems":[{"id":"ITEM-1","itemData":{"DOI":"10.1038/s41586-020-2805-8","ISSN":"14764687","PMID":"33029011","abstract":"An important tenet of learning and memory is the notion of a molecular switch that promotes the formation of long-term memory1–4. The regulation of proteostasis is a critical and rate-limiting step in the consolidation of new memories5–10. One of the most effective and prevalent ways to enhance memory is by regulating the synthesis of proteins controlled by the translation initiation factor eIF211. Phosphorylation of the α-subunit of eIF2 (p-eIF2α), the central component of the integrated stress response (ISR), impairs long-term memory formation in rodents and birds11–13. By contrast, inhibiting the ISR by mutating the eIF2α phosphorylation site, genetically11 and pharmacologically inhibiting the ISR kinases14–17, or mimicking reduced p-eIF2α with the ISR inhibitor ISRIB11, enhances long-term memory in health and disease18. Here we used molecular genetics to dissect the neuronal circuits by which the ISR gates cognitive processing. We found that learning reduces eIF2α phosphorylation in hippocampal excitatory neurons and a subset of hippocampal inhibitory neurons (those that express somatostatin, but not parvalbumin). Moreover, ablation of p-eIF2α in either excitatory or somatostatin-expressing (but not parvalbumin-expressing) inhibitory neurons increased general mRNA translation, bolstered synaptic plasticity and enhanced long-term memory. Thus, eIF2α-dependent mRNA translation controls memory consolidation via autonomous mechanisms in excitatory and somatostatin-expressing inhibitory neurons.","author":[{"dropping-particle":"","family":"Sharma","given":"Vijendra","non-dropping-particle":"","parse-names":false,"suffix":""},{"dropping-particle":"","family":"Sood","given":"Rapita","non-dropping-particle":"","parse-names":false,"suffix":""},{"dropping-particle":"","family":"Khlaifia","given":"Abdessattar","non-dropping-particle":"","parse-names":false,"suffix":""},{"dropping-particle":"","family":"Eslamizade","given":"Mohammad Javad","non-dropping-particle":"","parse-names":false,"suffix":""},{"dropping-particle":"","family":"Hung","given":"Tzu Yu","non-dropping-particle":"","parse-names":false,"suffix":""},{"dropping-particle":"","family":"Lou","given":"Danning","non-dropping-particle":"","parse-names":false,"suffix":""},{"dropping-particle":"","family":"Asgarihafshejani","given":"Azam","non-dropping-particle":"","parse-names":false,"suffix":""},{"dropping-particle":"","family":"Lalzar","given":"Maya","non-dropping-particle":"","parse-names":false,"suffix":""},{"dropping-particle":"","family":"Kiniry","given":"Stephen J.","non-dropping-particle":"","parse-names":false,"suffix":""},{"dropping-particle":"","family":"Stokes","given":"Matthew P.","non-dropping-particle":"","parse-names":false,"suffix":""},{"dropping-particle":"","family":"Cohen","given":"Noah","non-dropping-particle":"","parse-names":false,"suffix":""},{"dropping-particle":"","family":"Nelson","given":"Alissa J.","non-dropping-particle":"","parse-names":false,"suffix":""},{"dropping-particle":"","family":"Abell","given":"Kathryn","non-dropping-particle":"","parse-names":false,"suffix":""},{"dropping-particle":"","family":"Possemato","given":"Anthony P.","non-dropping-particle":"","parse-names":false,"suffix":""},{"dropping-particle":"","family":"Gal-Ben-Ari","given":"Shunit","non-dropping-particle":"","parse-names":false,"suffix":""},{"dropping-particle":"","family":"Truong","given":"Vinh T.","non-dropping-particle":"","parse-names":false,"suffix":""},{"dropping-particle":"","family":"Wang","given":"Peng","non-dropping-particle":"","parse-names":false,"suffix":""},{"dropping-particle":"","family":"Yiannakas","given":"Adonis","non-dropping-particle":"","parse-names":false,"suffix":""},{"dropping-particle":"","family":"Saffarzadeh","given":"Fatemeh","non-dropping-particle":"","parse-names":false,"suffix":""},{"dropping-particle":"","family":"Cuello","given":"A. Claudio","non-dropping-particle":"","parse-names":false,"suffix":""},{"dropping-particle":"","family":"Nader","given":"Karim","non-dropping-particle":"","parse-names":false,"suffix":""},{"dropping-particle":"","family":"Kaufman","given":"Randal J.","non-dropping-particle":"","parse-names":false,"suffix":""},{"dropping-particle":"","family":"Costa-Mattioli","given":"Mauro","non-dropping-particle":"","parse-names":false,"suffix":""},{"dropping-particle":"V.","family":"Baranov","given":"Pavel","non-dropping-particle":"","parse-names":false,"suffix":""},{"dropping-particle":"","family":"Quintana","given":"Albert","non-dropping-particle":"","parse-names":false,"suffix":""},{"dropping-particle":"","family":"Sanz","given":"Elisenda","non-dropping-particle":"","parse-names":false,"suffix":""},{"dropping-particle":"","family":"Khoutorsky","given":"Arkady","non-dropping-particle":"","parse-names":false,"suffix":""},{"dropping-particle":"","family":"Lacaille","given":"Jean Claude","non-dropping-particle":"","parse-names":false,"suffix":""},{"dropping-particle":"","family":"Rosenblum","given":"Kobi","non-dropping-particle":"","parse-names":false,"suffix":""},{"dropping-particle":"","family":"Sonenberg","given":"Nahum","non-dropping-particle":"","parse-names":false,"suffix":""}],"container-title":"Nature","id":"ITEM-1","issue":"7829","issued":{"date-parts":[["2020","10","15"]]},"page":"412-416","publisher":"Nature Research","title":"eIF2α controls memory consolidation via excitatory and somatostatin neurons","type":"article-journal","volume":"586"},"uris":["http://www.mendeley.com/documents/?uuid=9c81ffeb-ba2f-38f4-9dfa-28f5dd0eb2ba"]},{"id":"ITEM-2","itemData":{"DOI":"10.1038/s41586-020-2793-8","ISSN":"14764687","PMID":"33029009","abstract":"To survive in a dynamic environment, animals need to identify and appropriately respond to stimuli that signal danger1. Survival also depends on suppressing the threat-response during a stimulus that predicts the absence of threat (safety)2–5. An understanding of the biological substrates of emotional memories during a task in which animals learn to flexibly execute defensive responses to a threat-predictive cue and a safety cue is critical for developing treatments for memory disorders such as post-traumatic stress disorder5. The centrolateral amygdala is an important node in the neuronal circuit that mediates defensive responses6–9, and a key brain area for processing and storing threat memories. Here we applied intersectional chemogenetic strategies to inhibitory neurons in the centrolateral amygdala of mice to block cell-type-specific translation programs that are sensitive to depletion of eukaryotic initiation factor 4E (eIF4E) and phosphorylation of eukaryotic initiation factor 2α (p-eIF2α). We show that de novo translation in somatostatin-expressing inhibitory neurons in the centrolateral amygdala is necessary for the long-term storage of conditioned-threat responses, whereas de novo translation in protein kinase Cδ-expressing inhibitory neurons in the centrolateral amygdala is necessary for the inhibition of a conditioned response to a safety cue. Our results provide insight into the role of de novo protein synthesis in distinct inhibitory neuron populations in the centrolateral amygdala during the consolidation of long-term memories.","author":[{"dropping-particle":"","family":"Shrestha","given":"Prerana","non-dropping-particle":"","parse-names":false,"suffix":""},{"dropping-particle":"","family":"Shan","given":"Zhe","non-dropping-particle":"","parse-names":false,"suffix":""},{"dropping-particle":"","family":"Mamcarz","given":"Maggie","non-dropping-particle":"","parse-names":false,"suffix":""},{"dropping-particle":"","family":"Ruiz","given":"Karen San Agustin","non-dropping-particle":"","parse-names":false,"suffix":""},{"dropping-particle":"","family":"Zerihoun","given":"Adam T.","non-dropping-particle":"","parse-names":false,"suffix":""},{"dropping-particle":"","family":"Juan","given":"Chien Yu","non-dropping-particle":"","parse-names":false,"suffix":""},{"dropping-particle":"","family":"Herrero-Vidal","given":"Pedro M.","non-dropping-particle":"","parse-names":false,"suffix":""},{"dropping-particle":"","family":"Pelletier","given":"Jerry","non-dropping-particle":"","parse-names":false,"suffix":""},{"dropping-particle":"","family":"Heintz","given":"Nathaniel","non-dropping-particle":"","parse-names":false,"suffix":""},{"dropping-particle":"","family":"Klann","given":"Eric","non-dropping-particle":"","parse-names":false,"suffix":""}],"container-title":"Nature","id":"ITEM-2","issued":{"date-parts":[["2020"]]},"title":"Amygdala inhibitory neurons as loci for translation in emotional memories","type":"article-journal"},"uris":["http://www.mendeley.com/documents/?uuid=1d2a0b75-35dd-466c-990b-3e4dc8e4e4e4","http://www.mendeley.com/documents/?uuid=14e0fc5e-dff5-45d2-91a2-6225413ab516"]}],"mendeley":{"formattedCitation":"&lt;sup&gt;61,62&lt;/sup&gt;","plainTextFormattedCitation":"61,62","previouslyFormattedCitation":"&lt;sup&gt;62,63&lt;/sup&gt;"},"properties":{"noteIndex":0},"schema":"https://github.com/citation-style-language/schema/raw/master/csl-citation.json"}</w:instrText>
      </w:r>
      <w:r w:rsidRPr="003A3CF6">
        <w:rPr>
          <w:rFonts w:ascii="Arial" w:hAnsi="Arial" w:cs="Arial"/>
        </w:rPr>
        <w:fldChar w:fldCharType="separate"/>
      </w:r>
      <w:r w:rsidRPr="003A3CF6">
        <w:rPr>
          <w:rFonts w:ascii="Arial" w:hAnsi="Arial" w:cs="Arial"/>
          <w:vertAlign w:val="superscript"/>
        </w:rPr>
        <w:t>61,62</w:t>
      </w:r>
      <w:r w:rsidRPr="003A3CF6">
        <w:rPr>
          <w:rFonts w:ascii="Arial" w:hAnsi="Arial" w:cs="Arial"/>
        </w:rPr>
        <w:fldChar w:fldCharType="end"/>
      </w:r>
      <w:r w:rsidRPr="003A3CF6">
        <w:rPr>
          <w:rFonts w:ascii="Arial" w:hAnsi="Arial" w:cs="Arial"/>
        </w:rPr>
        <w:t xml:space="preserve">.  </w:t>
      </w:r>
      <w:r w:rsidR="001518B6">
        <w:rPr>
          <w:rFonts w:ascii="Arial" w:hAnsi="Arial" w:cs="Arial"/>
        </w:rPr>
        <w:t>I</w:t>
      </w:r>
      <w:r w:rsidRPr="003A3CF6">
        <w:rPr>
          <w:rFonts w:ascii="Arial" w:hAnsi="Arial" w:cs="Arial"/>
        </w:rPr>
        <w:t>f we can</w:t>
      </w:r>
      <w:r w:rsidR="001518B6">
        <w:rPr>
          <w:rFonts w:ascii="Arial" w:hAnsi="Arial" w:cs="Arial"/>
        </w:rPr>
        <w:t xml:space="preserve"> indeed</w:t>
      </w:r>
      <w:r w:rsidRPr="003A3CF6">
        <w:rPr>
          <w:rFonts w:ascii="Arial" w:hAnsi="Arial" w:cs="Arial"/>
        </w:rPr>
        <w:t xml:space="preserve"> show bi-directionality in pivotal measurements (i.e. if we inhibit or activate cell type or an enzyme and measure opposite phenotypes), the validity of our interpretation and proposed model will increase dramatically. </w:t>
      </w:r>
    </w:p>
    <w:p w14:paraId="08C42034" w14:textId="77777777" w:rsidR="00DE5C3D" w:rsidRDefault="000D5BA7" w:rsidP="00150F00">
      <w:pPr>
        <w:spacing w:after="0" w:line="360" w:lineRule="auto"/>
        <w:jc w:val="both"/>
        <w:rPr>
          <w:rFonts w:ascii="Arial" w:hAnsi="Arial" w:cs="Arial"/>
        </w:rPr>
      </w:pPr>
      <w:r w:rsidRPr="00150F00">
        <w:rPr>
          <w:rFonts w:ascii="Arial" w:hAnsi="Arial" w:cs="Arial"/>
          <w:b/>
          <w:bCs/>
        </w:rPr>
        <w:t>Power calculation</w:t>
      </w:r>
      <w:r w:rsidR="00150F00">
        <w:rPr>
          <w:rFonts w:ascii="Arial" w:hAnsi="Arial" w:cs="Arial"/>
          <w:b/>
          <w:bCs/>
        </w:rPr>
        <w:t xml:space="preserve"> and subjects</w:t>
      </w:r>
      <w:r>
        <w:rPr>
          <w:rFonts w:ascii="Arial" w:hAnsi="Arial" w:cs="Arial"/>
        </w:rPr>
        <w:t xml:space="preserve">- we have </w:t>
      </w:r>
      <w:r w:rsidR="00DA3DE0">
        <w:rPr>
          <w:rFonts w:ascii="Arial" w:hAnsi="Arial" w:cs="Arial"/>
        </w:rPr>
        <w:t xml:space="preserve">a </w:t>
      </w:r>
      <w:r>
        <w:rPr>
          <w:rFonts w:ascii="Arial" w:hAnsi="Arial" w:cs="Arial"/>
        </w:rPr>
        <w:t xml:space="preserve">rich experience with manipulating the insula and measuring </w:t>
      </w:r>
      <w:r w:rsidR="00DA3DE0">
        <w:rPr>
          <w:rFonts w:ascii="Arial" w:hAnsi="Arial" w:cs="Arial"/>
        </w:rPr>
        <w:t xml:space="preserve">behavior and </w:t>
      </w:r>
      <w:r>
        <w:rPr>
          <w:rFonts w:ascii="Arial" w:hAnsi="Arial" w:cs="Arial"/>
        </w:rPr>
        <w:t>cellular and</w:t>
      </w:r>
      <w:r w:rsidR="00DA3DE0">
        <w:rPr>
          <w:rFonts w:ascii="Arial" w:hAnsi="Arial" w:cs="Arial"/>
        </w:rPr>
        <w:t>/or</w:t>
      </w:r>
      <w:r>
        <w:rPr>
          <w:rFonts w:ascii="Arial" w:hAnsi="Arial" w:cs="Arial"/>
        </w:rPr>
        <w:t xml:space="preserve"> </w:t>
      </w:r>
      <w:r w:rsidR="00DA3DE0">
        <w:rPr>
          <w:rFonts w:ascii="Arial" w:hAnsi="Arial" w:cs="Arial"/>
        </w:rPr>
        <w:t>molecular</w:t>
      </w:r>
      <w:r>
        <w:rPr>
          <w:rFonts w:ascii="Arial" w:hAnsi="Arial" w:cs="Arial"/>
        </w:rPr>
        <w:t xml:space="preserve"> correlates. </w:t>
      </w:r>
      <w:r w:rsidR="00DA3DE0">
        <w:rPr>
          <w:rFonts w:ascii="Arial" w:hAnsi="Arial" w:cs="Arial"/>
        </w:rPr>
        <w:t xml:space="preserve">Our </w:t>
      </w:r>
      <w:r w:rsidR="00DE5C3D">
        <w:rPr>
          <w:rFonts w:ascii="Arial" w:hAnsi="Arial" w:cs="Arial"/>
        </w:rPr>
        <w:t xml:space="preserve">experience and </w:t>
      </w:r>
      <w:r w:rsidR="00DA3DE0">
        <w:rPr>
          <w:rFonts w:ascii="Arial" w:hAnsi="Arial" w:cs="Arial"/>
        </w:rPr>
        <w:t>preliminary results allow us to conclude for immunology measurements.  N=8</w:t>
      </w:r>
      <w:r w:rsidR="00305F0F">
        <w:rPr>
          <w:rFonts w:ascii="Arial" w:hAnsi="Arial" w:cs="Arial"/>
        </w:rPr>
        <w:t>-10</w:t>
      </w:r>
      <w:r w:rsidR="00DA3DE0">
        <w:rPr>
          <w:rFonts w:ascii="Arial" w:hAnsi="Arial" w:cs="Arial"/>
        </w:rPr>
        <w:t xml:space="preserve"> per group should suffice to conclude if we prove or refute our hypothesis. </w:t>
      </w:r>
      <w:r w:rsidR="00150F00">
        <w:rPr>
          <w:rFonts w:ascii="Arial" w:hAnsi="Arial" w:cs="Arial"/>
        </w:rPr>
        <w:t xml:space="preserve">We are obliged to begin with </w:t>
      </w:r>
      <w:r w:rsidR="0006384E">
        <w:rPr>
          <w:rFonts w:ascii="Arial" w:hAnsi="Arial" w:cs="Arial"/>
        </w:rPr>
        <w:t>males'</w:t>
      </w:r>
      <w:r w:rsidR="00150F00">
        <w:rPr>
          <w:rFonts w:ascii="Arial" w:hAnsi="Arial" w:cs="Arial"/>
        </w:rPr>
        <w:t xml:space="preserve"> subjects as continuation to previous and submitted research</w:t>
      </w:r>
      <w:r w:rsidR="00305F0F">
        <w:rPr>
          <w:rFonts w:ascii="Arial" w:hAnsi="Arial" w:cs="Arial"/>
        </w:rPr>
        <w:t xml:space="preserve">. In addition, the </w:t>
      </w:r>
      <w:r w:rsidR="00150F00">
        <w:rPr>
          <w:rFonts w:ascii="Arial" w:hAnsi="Arial" w:cs="Arial"/>
        </w:rPr>
        <w:t>proposed variables are too big at this stage</w:t>
      </w:r>
      <w:r w:rsidR="00305F0F">
        <w:rPr>
          <w:rFonts w:ascii="Arial" w:hAnsi="Arial" w:cs="Arial"/>
        </w:rPr>
        <w:t xml:space="preserve"> to add variables</w:t>
      </w:r>
      <w:r w:rsidR="00150F00">
        <w:rPr>
          <w:rFonts w:ascii="Arial" w:hAnsi="Arial" w:cs="Arial"/>
        </w:rPr>
        <w:t>.</w:t>
      </w:r>
      <w:r w:rsidR="0006384E">
        <w:rPr>
          <w:rFonts w:ascii="Arial" w:hAnsi="Arial" w:cs="Arial"/>
        </w:rPr>
        <w:t xml:space="preserve"> </w:t>
      </w:r>
    </w:p>
    <w:p w14:paraId="20370316" w14:textId="4DEFEF82" w:rsidR="003A3CF6" w:rsidRPr="00150F00" w:rsidRDefault="00150F00" w:rsidP="00150F00">
      <w:pPr>
        <w:spacing w:after="0" w:line="360" w:lineRule="auto"/>
        <w:jc w:val="both"/>
        <w:rPr>
          <w:rFonts w:ascii="Arial" w:hAnsi="Arial" w:cs="Arial"/>
          <w:rtl/>
        </w:rPr>
      </w:pPr>
      <w:r>
        <w:rPr>
          <w:rFonts w:ascii="Arial" w:hAnsi="Arial" w:cs="Arial"/>
        </w:rPr>
        <w:t xml:space="preserve"> </w:t>
      </w:r>
    </w:p>
    <w:p w14:paraId="01778836" w14:textId="617F80C0" w:rsidR="00AB3914" w:rsidRDefault="006A3F8E" w:rsidP="00AB3914">
      <w:pPr>
        <w:spacing w:after="0" w:line="360" w:lineRule="auto"/>
        <w:jc w:val="both"/>
        <w:rPr>
          <w:rFonts w:ascii="Arial" w:hAnsi="Arial" w:cs="Arial"/>
          <w:b/>
          <w:bCs/>
          <w:u w:val="single"/>
          <w:rtl/>
        </w:rPr>
      </w:pPr>
      <w:r w:rsidRPr="006A3F8E">
        <w:rPr>
          <w:rFonts w:ascii="Arial" w:hAnsi="Arial" w:cs="Arial"/>
          <w:noProof/>
        </w:rPr>
        <w:drawing>
          <wp:anchor distT="0" distB="0" distL="114300" distR="114300" simplePos="0" relativeHeight="251655680" behindDoc="0" locked="0" layoutInCell="1" allowOverlap="1" wp14:anchorId="10F0916B" wp14:editId="7C441468">
            <wp:simplePos x="0" y="0"/>
            <wp:positionH relativeFrom="column">
              <wp:posOffset>41910</wp:posOffset>
            </wp:positionH>
            <wp:positionV relativeFrom="paragraph">
              <wp:posOffset>239395</wp:posOffset>
            </wp:positionV>
            <wp:extent cx="3613150" cy="1498600"/>
            <wp:effectExtent l="0" t="0" r="6350" b="6350"/>
            <wp:wrapThrough wrapText="bothSides">
              <wp:wrapPolygon edited="0">
                <wp:start x="0" y="0"/>
                <wp:lineTo x="0" y="21417"/>
                <wp:lineTo x="21524" y="21417"/>
                <wp:lineTo x="215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0" cy="1498600"/>
                    </a:xfrm>
                    <a:prstGeom prst="rect">
                      <a:avLst/>
                    </a:prstGeom>
                    <a:noFill/>
                  </pic:spPr>
                </pic:pic>
              </a:graphicData>
            </a:graphic>
            <wp14:sizeRelH relativeFrom="margin">
              <wp14:pctWidth>0</wp14:pctWidth>
            </wp14:sizeRelH>
            <wp14:sizeRelV relativeFrom="margin">
              <wp14:pctHeight>0</wp14:pctHeight>
            </wp14:sizeRelV>
          </wp:anchor>
        </w:drawing>
      </w:r>
      <w:r w:rsidR="000A5F91">
        <w:rPr>
          <w:rFonts w:ascii="Arial" w:hAnsi="Arial" w:cs="Arial"/>
          <w:b/>
          <w:bCs/>
          <w:u w:val="single"/>
        </w:rPr>
        <w:t xml:space="preserve">Summary of preliminary </w:t>
      </w:r>
      <w:r w:rsidR="00174C8F">
        <w:rPr>
          <w:rFonts w:ascii="Arial" w:hAnsi="Arial" w:cs="Arial"/>
          <w:b/>
          <w:bCs/>
          <w:u w:val="single"/>
        </w:rPr>
        <w:t xml:space="preserve">cellular </w:t>
      </w:r>
      <w:r w:rsidR="000A5F91">
        <w:rPr>
          <w:rFonts w:ascii="Arial" w:hAnsi="Arial" w:cs="Arial"/>
          <w:b/>
          <w:bCs/>
          <w:u w:val="single"/>
        </w:rPr>
        <w:t>results obtained with saccharin</w:t>
      </w:r>
      <w:r w:rsidR="003A3CF6">
        <w:rPr>
          <w:rFonts w:ascii="Arial" w:hAnsi="Arial" w:cs="Arial"/>
          <w:b/>
          <w:bCs/>
          <w:u w:val="single"/>
        </w:rPr>
        <w:t xml:space="preserve"> (CS)</w:t>
      </w:r>
      <w:r w:rsidR="000A5F91">
        <w:rPr>
          <w:rFonts w:ascii="Arial" w:hAnsi="Arial" w:cs="Arial"/>
          <w:b/>
          <w:bCs/>
          <w:u w:val="single"/>
        </w:rPr>
        <w:t xml:space="preserve"> and LPS</w:t>
      </w:r>
      <w:r w:rsidR="003A3CF6">
        <w:rPr>
          <w:rFonts w:ascii="Arial" w:hAnsi="Arial" w:cs="Arial"/>
          <w:b/>
          <w:bCs/>
          <w:u w:val="single"/>
        </w:rPr>
        <w:t xml:space="preserve"> (UCS)</w:t>
      </w:r>
      <w:r w:rsidR="000A5F91">
        <w:rPr>
          <w:rFonts w:ascii="Arial" w:hAnsi="Arial" w:cs="Arial"/>
          <w:b/>
          <w:bCs/>
          <w:u w:val="single"/>
        </w:rPr>
        <w:t xml:space="preserve"> </w:t>
      </w:r>
      <w:r>
        <w:rPr>
          <w:rFonts w:ascii="Arial" w:hAnsi="Arial" w:cs="Arial"/>
          <w:b/>
          <w:bCs/>
          <w:u w:val="single"/>
        </w:rPr>
        <w:t>in CIR</w:t>
      </w:r>
    </w:p>
    <w:p w14:paraId="6AA29852" w14:textId="4A0AB72D" w:rsidR="000A5F91" w:rsidRPr="00AD6E61" w:rsidRDefault="00193EF0" w:rsidP="00AD6E61">
      <w:pPr>
        <w:spacing w:after="0" w:line="240" w:lineRule="auto"/>
        <w:jc w:val="both"/>
        <w:rPr>
          <w:rFonts w:ascii="Arial" w:hAnsi="Arial" w:cs="Arial"/>
          <w:sz w:val="20"/>
          <w:szCs w:val="20"/>
        </w:rPr>
      </w:pPr>
      <w:r w:rsidRPr="00AD6E61">
        <w:rPr>
          <w:rFonts w:ascii="Arial" w:hAnsi="Arial" w:cs="Arial"/>
          <w:b/>
          <w:bCs/>
          <w:sz w:val="20"/>
          <w:szCs w:val="20"/>
          <w:u w:val="single"/>
        </w:rPr>
        <w:t>Fig 1:</w:t>
      </w:r>
      <w:r w:rsidRPr="00AD6E61">
        <w:rPr>
          <w:rFonts w:ascii="Arial" w:hAnsi="Arial" w:cs="Arial"/>
          <w:sz w:val="20"/>
          <w:szCs w:val="20"/>
        </w:rPr>
        <w:t xml:space="preserve"> </w:t>
      </w:r>
      <w:r w:rsidR="00433516" w:rsidRPr="00AD6E61">
        <w:rPr>
          <w:rFonts w:ascii="Arial" w:hAnsi="Arial" w:cs="Arial"/>
          <w:sz w:val="20"/>
          <w:szCs w:val="20"/>
        </w:rPr>
        <w:t>(right</w:t>
      </w:r>
      <w:r w:rsidR="00AD6E61" w:rsidRPr="00AD6E61">
        <w:rPr>
          <w:rFonts w:ascii="Arial" w:hAnsi="Arial" w:cs="Arial"/>
          <w:sz w:val="20"/>
          <w:szCs w:val="20"/>
        </w:rPr>
        <w:t xml:space="preserve"> panel</w:t>
      </w:r>
      <w:r w:rsidR="00AD6E61">
        <w:rPr>
          <w:rFonts w:ascii="Arial" w:hAnsi="Arial" w:cs="Arial"/>
          <w:sz w:val="20"/>
          <w:szCs w:val="20"/>
        </w:rPr>
        <w:t>, correlative measurements</w:t>
      </w:r>
      <w:r w:rsidR="00433516" w:rsidRPr="00AD6E61">
        <w:rPr>
          <w:rFonts w:ascii="Arial" w:hAnsi="Arial" w:cs="Arial"/>
          <w:sz w:val="20"/>
          <w:szCs w:val="20"/>
        </w:rPr>
        <w:t xml:space="preserve">) </w:t>
      </w:r>
      <w:r w:rsidR="006A3F8E" w:rsidRPr="00AD6E61">
        <w:rPr>
          <w:rFonts w:ascii="Arial" w:hAnsi="Arial" w:cs="Arial"/>
          <w:sz w:val="20"/>
          <w:szCs w:val="20"/>
        </w:rPr>
        <w:t xml:space="preserve">A retrieval of association between </w:t>
      </w:r>
      <w:r w:rsidR="003A3CF6" w:rsidRPr="00AD6E61">
        <w:rPr>
          <w:rFonts w:ascii="Arial" w:hAnsi="Arial" w:cs="Arial"/>
          <w:sz w:val="20"/>
          <w:szCs w:val="20"/>
        </w:rPr>
        <w:t>s</w:t>
      </w:r>
      <w:r w:rsidR="006A3F8E" w:rsidRPr="00AD6E61">
        <w:rPr>
          <w:rFonts w:ascii="Arial" w:hAnsi="Arial" w:cs="Arial"/>
          <w:sz w:val="20"/>
          <w:szCs w:val="20"/>
        </w:rPr>
        <w:t xml:space="preserve">accharin and LPS induces both aversive behavior and induction of immune response </w:t>
      </w:r>
      <w:r w:rsidR="003A3CF6" w:rsidRPr="00AD6E61">
        <w:rPr>
          <w:rFonts w:ascii="Arial" w:hAnsi="Arial" w:cs="Arial"/>
          <w:sz w:val="20"/>
          <w:szCs w:val="20"/>
        </w:rPr>
        <w:t xml:space="preserve">with a </w:t>
      </w:r>
      <w:r w:rsidR="006A3F8E" w:rsidRPr="00AD6E61">
        <w:rPr>
          <w:rFonts w:ascii="Arial" w:hAnsi="Arial" w:cs="Arial"/>
          <w:sz w:val="20"/>
          <w:szCs w:val="20"/>
        </w:rPr>
        <w:t xml:space="preserve">correlative activation of </w:t>
      </w:r>
      <w:proofErr w:type="spellStart"/>
      <w:r w:rsidR="006A3F8E" w:rsidRPr="00AD6E61">
        <w:rPr>
          <w:rFonts w:ascii="Arial" w:hAnsi="Arial" w:cs="Arial"/>
          <w:sz w:val="20"/>
          <w:szCs w:val="20"/>
        </w:rPr>
        <w:t>aIC-pIC</w:t>
      </w:r>
      <w:proofErr w:type="spellEnd"/>
      <w:r w:rsidR="006A3F8E" w:rsidRPr="00AD6E61">
        <w:rPr>
          <w:rFonts w:ascii="Arial" w:hAnsi="Arial" w:cs="Arial"/>
          <w:sz w:val="20"/>
          <w:szCs w:val="20"/>
        </w:rPr>
        <w:t xml:space="preserve"> reciprocal neuronal connectivity. </w:t>
      </w:r>
      <w:r w:rsidR="00433516" w:rsidRPr="00AD6E61">
        <w:rPr>
          <w:rFonts w:ascii="Arial" w:hAnsi="Arial" w:cs="Arial"/>
          <w:sz w:val="20"/>
          <w:szCs w:val="20"/>
        </w:rPr>
        <w:t>(left</w:t>
      </w:r>
      <w:r w:rsidR="00AD6E61" w:rsidRPr="00AD6E61">
        <w:rPr>
          <w:rFonts w:ascii="Arial" w:hAnsi="Arial" w:cs="Arial"/>
          <w:sz w:val="20"/>
          <w:szCs w:val="20"/>
        </w:rPr>
        <w:t xml:space="preserve"> panel</w:t>
      </w:r>
      <w:r w:rsidR="00AD6E61">
        <w:rPr>
          <w:rFonts w:ascii="Arial" w:hAnsi="Arial" w:cs="Arial"/>
          <w:sz w:val="20"/>
          <w:szCs w:val="20"/>
        </w:rPr>
        <w:t>, causality study</w:t>
      </w:r>
      <w:r w:rsidR="00433516" w:rsidRPr="00AD6E61">
        <w:rPr>
          <w:rFonts w:ascii="Arial" w:hAnsi="Arial" w:cs="Arial"/>
          <w:sz w:val="20"/>
          <w:szCs w:val="20"/>
        </w:rPr>
        <w:t xml:space="preserve">) </w:t>
      </w:r>
      <w:r w:rsidR="006A3F8E" w:rsidRPr="00AD6E61">
        <w:rPr>
          <w:rFonts w:ascii="Arial" w:hAnsi="Arial" w:cs="Arial"/>
          <w:sz w:val="20"/>
          <w:szCs w:val="20"/>
        </w:rPr>
        <w:t xml:space="preserve">Inactivation of </w:t>
      </w:r>
      <w:proofErr w:type="spellStart"/>
      <w:r w:rsidR="006A3F8E" w:rsidRPr="00AD6E61">
        <w:rPr>
          <w:rFonts w:ascii="Arial" w:hAnsi="Arial" w:cs="Arial"/>
          <w:sz w:val="20"/>
          <w:szCs w:val="20"/>
        </w:rPr>
        <w:t>aIC-pIC</w:t>
      </w:r>
      <w:proofErr w:type="spellEnd"/>
      <w:r w:rsidR="006A3F8E" w:rsidRPr="00AD6E61">
        <w:rPr>
          <w:rFonts w:ascii="Arial" w:hAnsi="Arial" w:cs="Arial"/>
          <w:sz w:val="20"/>
          <w:szCs w:val="20"/>
        </w:rPr>
        <w:t xml:space="preserve"> but not </w:t>
      </w:r>
      <w:proofErr w:type="spellStart"/>
      <w:r w:rsidR="006A3F8E" w:rsidRPr="00AD6E61">
        <w:rPr>
          <w:rFonts w:ascii="Arial" w:hAnsi="Arial" w:cs="Arial"/>
          <w:sz w:val="20"/>
          <w:szCs w:val="20"/>
        </w:rPr>
        <w:t>pIC-aIC</w:t>
      </w:r>
      <w:proofErr w:type="spellEnd"/>
      <w:r w:rsidR="003A3CF6" w:rsidRPr="00AD6E61">
        <w:rPr>
          <w:rFonts w:ascii="Arial" w:hAnsi="Arial" w:cs="Arial"/>
          <w:sz w:val="20"/>
          <w:szCs w:val="20"/>
        </w:rPr>
        <w:t xml:space="preserve"> pathways</w:t>
      </w:r>
      <w:r w:rsidR="00AD6E61">
        <w:rPr>
          <w:rFonts w:ascii="Arial" w:hAnsi="Arial" w:cs="Arial"/>
          <w:sz w:val="20"/>
          <w:szCs w:val="20"/>
        </w:rPr>
        <w:t>, during retrieval of CIR</w:t>
      </w:r>
      <w:r w:rsidR="006A3F8E" w:rsidRPr="00AD6E61">
        <w:rPr>
          <w:rFonts w:ascii="Arial" w:hAnsi="Arial" w:cs="Arial"/>
          <w:sz w:val="20"/>
          <w:szCs w:val="20"/>
        </w:rPr>
        <w:t xml:space="preserve"> is necessary for behavioral retrieval but both reciprocal connections are necessary for retrieving the immune response. </w:t>
      </w:r>
    </w:p>
    <w:p w14:paraId="6DDC08AE" w14:textId="77777777" w:rsidR="00AD6E61" w:rsidRPr="006A3F8E" w:rsidRDefault="00AD6E61" w:rsidP="00AD6E61">
      <w:pPr>
        <w:spacing w:after="0" w:line="240" w:lineRule="auto"/>
        <w:jc w:val="both"/>
        <w:rPr>
          <w:rFonts w:ascii="Arial" w:hAnsi="Arial" w:cs="Arial"/>
        </w:rPr>
      </w:pPr>
    </w:p>
    <w:p w14:paraId="158DE6AB" w14:textId="67DA8B4D" w:rsidR="00555CAD" w:rsidRPr="00D57DA9" w:rsidRDefault="00555CAD" w:rsidP="00B52977">
      <w:pPr>
        <w:spacing w:after="0" w:line="360" w:lineRule="auto"/>
        <w:jc w:val="both"/>
        <w:rPr>
          <w:rFonts w:ascii="Arial" w:hAnsi="Arial" w:cs="Arial"/>
          <w:b/>
          <w:bCs/>
        </w:rPr>
      </w:pPr>
      <w:r w:rsidRPr="00D57DA9">
        <w:rPr>
          <w:rFonts w:ascii="Arial" w:hAnsi="Arial" w:cs="Arial"/>
          <w:b/>
          <w:bCs/>
        </w:rPr>
        <w:t xml:space="preserve">T1-Correlative cellular measurements in the IC during the different phases </w:t>
      </w:r>
      <w:r w:rsidR="006D11AF" w:rsidRPr="00D57DA9">
        <w:rPr>
          <w:rFonts w:ascii="Arial" w:hAnsi="Arial" w:cs="Arial"/>
          <w:b/>
          <w:bCs/>
        </w:rPr>
        <w:t xml:space="preserve">and types </w:t>
      </w:r>
      <w:r w:rsidRPr="00D57DA9">
        <w:rPr>
          <w:rFonts w:ascii="Arial" w:hAnsi="Arial" w:cs="Arial"/>
          <w:b/>
          <w:bCs/>
        </w:rPr>
        <w:t xml:space="preserve">of CIR. </w:t>
      </w:r>
    </w:p>
    <w:p w14:paraId="64FD9682" w14:textId="1276C8E1" w:rsidR="00555CAD" w:rsidRPr="00D57DA9" w:rsidRDefault="00555CAD" w:rsidP="00207CD6">
      <w:pPr>
        <w:spacing w:after="0" w:line="360" w:lineRule="auto"/>
        <w:jc w:val="both"/>
        <w:rPr>
          <w:rFonts w:ascii="Arial" w:hAnsi="Arial" w:cs="Arial"/>
          <w:rtl/>
        </w:rPr>
      </w:pPr>
      <w:r w:rsidRPr="0008483F">
        <w:rPr>
          <w:rFonts w:ascii="Arial" w:hAnsi="Arial" w:cs="Arial"/>
          <w:u w:val="single"/>
        </w:rPr>
        <w:t>T1-1</w:t>
      </w:r>
      <w:r w:rsidRPr="00D57DA9">
        <w:rPr>
          <w:rFonts w:ascii="Arial" w:hAnsi="Arial" w:cs="Arial"/>
          <w:b/>
          <w:bCs/>
        </w:rPr>
        <w:t>.</w:t>
      </w:r>
      <w:r w:rsidRPr="00D57DA9">
        <w:rPr>
          <w:rFonts w:ascii="Arial" w:hAnsi="Arial" w:cs="Arial"/>
        </w:rPr>
        <w:t xml:space="preserve"> We will first look for correlative measurements at the different level of analysis: we will use transgenic mice, viral vectors, immunohistochemistry (IHC), optogenetics, electrophysiology in behaving mice (i.e. measuring spike activity with tetrodes), and patch-clamp in slices (i.e. measuring </w:t>
      </w:r>
      <w:r w:rsidR="00433516">
        <w:rPr>
          <w:rFonts w:ascii="Arial" w:hAnsi="Arial" w:cs="Arial"/>
        </w:rPr>
        <w:t xml:space="preserve">x-vivo </w:t>
      </w:r>
      <w:r w:rsidRPr="00D57DA9">
        <w:rPr>
          <w:rFonts w:ascii="Arial" w:hAnsi="Arial" w:cs="Arial"/>
        </w:rPr>
        <w:t xml:space="preserve">intrinsic </w:t>
      </w:r>
      <w:r w:rsidR="00C619A1">
        <w:rPr>
          <w:rFonts w:ascii="Arial" w:hAnsi="Arial" w:cs="Arial"/>
        </w:rPr>
        <w:t xml:space="preserve">properties </w:t>
      </w:r>
      <w:r w:rsidRPr="00D57DA9">
        <w:rPr>
          <w:rFonts w:ascii="Arial" w:hAnsi="Arial" w:cs="Arial"/>
        </w:rPr>
        <w:t>and synaptic activity).  We will measure the correlations following CS (i.e. taste), following UCS (induction or suppression of the immune response as will be explained later) following the association o</w:t>
      </w:r>
      <w:r w:rsidR="00207CD6">
        <w:rPr>
          <w:rFonts w:ascii="Arial" w:hAnsi="Arial" w:cs="Arial"/>
        </w:rPr>
        <w:t>f the two and following retrieval</w:t>
      </w:r>
      <w:r w:rsidRPr="00D57DA9">
        <w:rPr>
          <w:rFonts w:ascii="Arial" w:hAnsi="Arial" w:cs="Arial"/>
        </w:rPr>
        <w:t xml:space="preserve">. </w:t>
      </w:r>
      <w:r w:rsidRPr="0008483F">
        <w:rPr>
          <w:rFonts w:ascii="Arial" w:hAnsi="Arial" w:cs="Arial"/>
          <w:u w:val="single"/>
        </w:rPr>
        <w:t>T1-2</w:t>
      </w:r>
      <w:r w:rsidRPr="00D57DA9">
        <w:rPr>
          <w:rFonts w:ascii="Arial" w:hAnsi="Arial" w:cs="Arial"/>
        </w:rPr>
        <w:t>. In parallel, we will identify functional and neuroanatomical connectivity within the hemispheric IC (i.e. anterior-posterior axis and granular-</w:t>
      </w:r>
      <w:proofErr w:type="spellStart"/>
      <w:r w:rsidRPr="00D57DA9">
        <w:rPr>
          <w:rFonts w:ascii="Arial" w:hAnsi="Arial" w:cs="Arial"/>
        </w:rPr>
        <w:t>dysgranular</w:t>
      </w:r>
      <w:proofErr w:type="spellEnd"/>
      <w:r w:rsidRPr="00D57DA9">
        <w:rPr>
          <w:rFonts w:ascii="Arial" w:hAnsi="Arial" w:cs="Arial"/>
        </w:rPr>
        <w:t xml:space="preserve">-agranular axis) and between left and right IC. Different correlative measurements have pros and cons; we will use </w:t>
      </w:r>
      <w:r w:rsidR="00C619A1">
        <w:rPr>
          <w:rFonts w:ascii="Arial" w:hAnsi="Arial" w:cs="Arial"/>
        </w:rPr>
        <w:t>different methods as</w:t>
      </w:r>
      <w:r w:rsidRPr="00D57DA9">
        <w:rPr>
          <w:rFonts w:ascii="Arial" w:hAnsi="Arial" w:cs="Arial"/>
        </w:rPr>
        <w:t xml:space="preserve"> described below in order to have </w:t>
      </w:r>
      <w:r w:rsidR="00DE5C3D">
        <w:rPr>
          <w:rFonts w:ascii="Arial" w:hAnsi="Arial" w:cs="Arial"/>
        </w:rPr>
        <w:t>more</w:t>
      </w:r>
      <w:r w:rsidRPr="00D57DA9">
        <w:rPr>
          <w:rFonts w:ascii="Arial" w:hAnsi="Arial" w:cs="Arial"/>
        </w:rPr>
        <w:t xml:space="preserve"> comprehensive picture as to the IC circuit underlying the </w:t>
      </w:r>
      <w:r w:rsidR="002C6967" w:rsidRPr="00D57DA9">
        <w:rPr>
          <w:rFonts w:ascii="Arial" w:hAnsi="Arial" w:cs="Arial"/>
        </w:rPr>
        <w:t xml:space="preserve">acquisition </w:t>
      </w:r>
      <w:r w:rsidR="00207CD6">
        <w:rPr>
          <w:rFonts w:ascii="Arial" w:hAnsi="Arial" w:cs="Arial"/>
        </w:rPr>
        <w:t xml:space="preserve">and retrieval </w:t>
      </w:r>
      <w:r w:rsidR="002C6967" w:rsidRPr="00D57DA9">
        <w:rPr>
          <w:rFonts w:ascii="Arial" w:hAnsi="Arial" w:cs="Arial"/>
        </w:rPr>
        <w:t>of CIR. Following T-1</w:t>
      </w:r>
      <w:r w:rsidRPr="00D57DA9">
        <w:rPr>
          <w:rFonts w:ascii="Arial" w:hAnsi="Arial" w:cs="Arial"/>
        </w:rPr>
        <w:t xml:space="preserve"> and </w:t>
      </w:r>
      <w:r w:rsidR="002C6967" w:rsidRPr="00D57DA9">
        <w:rPr>
          <w:rFonts w:ascii="Arial" w:hAnsi="Arial" w:cs="Arial"/>
        </w:rPr>
        <w:t>-</w:t>
      </w:r>
      <w:r w:rsidRPr="00D57DA9">
        <w:rPr>
          <w:rFonts w:ascii="Arial" w:hAnsi="Arial" w:cs="Arial"/>
        </w:rPr>
        <w:t>2, we will have a detailed description of the neuronal and non-neuronal circuit activated in the IC</w:t>
      </w:r>
      <w:r w:rsidR="00C619A1">
        <w:rPr>
          <w:rFonts w:ascii="Arial" w:hAnsi="Arial" w:cs="Arial"/>
        </w:rPr>
        <w:t xml:space="preserve"> during CIR</w:t>
      </w:r>
      <w:r w:rsidRPr="00D57DA9">
        <w:rPr>
          <w:rFonts w:ascii="Arial" w:hAnsi="Arial" w:cs="Arial"/>
        </w:rPr>
        <w:t>.</w:t>
      </w:r>
      <w:r w:rsidR="00C619A1">
        <w:rPr>
          <w:rFonts w:ascii="Arial" w:hAnsi="Arial" w:cs="Arial"/>
        </w:rPr>
        <w:t xml:space="preserve"> </w:t>
      </w:r>
      <w:r w:rsidRPr="00D57DA9">
        <w:rPr>
          <w:rFonts w:ascii="Arial" w:hAnsi="Arial" w:cs="Arial"/>
        </w:rPr>
        <w:t xml:space="preserve"> </w:t>
      </w:r>
    </w:p>
    <w:p w14:paraId="0C5424A3" w14:textId="6A70A162" w:rsidR="00F20E57" w:rsidRPr="00D57DA9" w:rsidRDefault="00555CAD" w:rsidP="00F20E57">
      <w:pPr>
        <w:spacing w:after="0" w:line="360" w:lineRule="auto"/>
        <w:jc w:val="both"/>
        <w:rPr>
          <w:rFonts w:ascii="Arial" w:hAnsi="Arial" w:cs="Arial"/>
        </w:rPr>
      </w:pPr>
      <w:r w:rsidRPr="00D57DA9">
        <w:rPr>
          <w:rFonts w:ascii="Arial" w:hAnsi="Arial" w:cs="Arial"/>
          <w:b/>
          <w:bCs/>
        </w:rPr>
        <w:t>Behavioral conditioning of immune functions (suppression and activation</w:t>
      </w:r>
      <w:r w:rsidR="00433516">
        <w:rPr>
          <w:rFonts w:ascii="Arial" w:hAnsi="Arial" w:cs="Arial"/>
          <w:b/>
          <w:bCs/>
        </w:rPr>
        <w:t>)</w:t>
      </w:r>
      <w:r w:rsidRPr="00D57DA9">
        <w:rPr>
          <w:rFonts w:ascii="Arial" w:hAnsi="Arial" w:cs="Arial"/>
          <w:b/>
          <w:bCs/>
        </w:rPr>
        <w:t xml:space="preserve">. </w:t>
      </w:r>
      <w:r w:rsidRPr="00D57DA9">
        <w:rPr>
          <w:rFonts w:ascii="Arial" w:hAnsi="Arial" w:cs="Arial"/>
        </w:rPr>
        <w:t xml:space="preserve">Conditioned immune response is based on the intrinsic relation of food and drink ingestion with possible immune consequences that </w:t>
      </w:r>
      <w:r w:rsidR="00FA4F28">
        <w:rPr>
          <w:rFonts w:ascii="Arial" w:hAnsi="Arial" w:cs="Arial"/>
        </w:rPr>
        <w:t>will</w:t>
      </w:r>
      <w:r w:rsidR="00FA4F28" w:rsidRPr="00D57DA9">
        <w:rPr>
          <w:rFonts w:ascii="Arial" w:hAnsi="Arial" w:cs="Arial"/>
        </w:rPr>
        <w:t xml:space="preserve"> </w:t>
      </w:r>
      <w:r w:rsidR="00FA4F28">
        <w:rPr>
          <w:rFonts w:ascii="Arial" w:hAnsi="Arial" w:cs="Arial"/>
        </w:rPr>
        <w:t xml:space="preserve">lead to </w:t>
      </w:r>
      <w:r w:rsidRPr="00D57DA9">
        <w:rPr>
          <w:rFonts w:ascii="Arial" w:hAnsi="Arial" w:cs="Arial"/>
        </w:rPr>
        <w:t xml:space="preserve">behavioral </w:t>
      </w:r>
      <w:r w:rsidR="00FA4F28">
        <w:rPr>
          <w:rFonts w:ascii="Arial" w:hAnsi="Arial" w:cs="Arial"/>
        </w:rPr>
        <w:t>adjustment</w:t>
      </w:r>
      <w:r w:rsidR="00FA4F28" w:rsidRPr="00D57DA9">
        <w:rPr>
          <w:rFonts w:ascii="Arial" w:hAnsi="Arial" w:cs="Arial"/>
        </w:rPr>
        <w:t xml:space="preserve"> </w:t>
      </w:r>
      <w:r w:rsidRPr="00D57DA9">
        <w:rPr>
          <w:rFonts w:ascii="Arial" w:hAnsi="Arial" w:cs="Arial"/>
        </w:rPr>
        <w:t xml:space="preserve">after the experience. </w:t>
      </w:r>
      <w:r w:rsidR="00DE5C3D">
        <w:rPr>
          <w:rFonts w:ascii="Arial" w:hAnsi="Arial" w:cs="Arial"/>
        </w:rPr>
        <w:t xml:space="preserve">In </w:t>
      </w:r>
      <w:r w:rsidR="00AD2044">
        <w:rPr>
          <w:rFonts w:ascii="Arial" w:hAnsi="Arial" w:cs="Arial"/>
        </w:rPr>
        <w:t>CIR</w:t>
      </w:r>
      <w:r w:rsidR="00DE5C3D">
        <w:rPr>
          <w:rFonts w:ascii="Arial" w:hAnsi="Arial" w:cs="Arial"/>
        </w:rPr>
        <w:t xml:space="preserve">, </w:t>
      </w:r>
      <w:r w:rsidRPr="00D57DA9">
        <w:rPr>
          <w:rFonts w:ascii="Arial" w:hAnsi="Arial" w:cs="Arial"/>
        </w:rPr>
        <w:t xml:space="preserve">the association step </w:t>
      </w:r>
      <w:r w:rsidR="00AD2044">
        <w:rPr>
          <w:rFonts w:ascii="Arial" w:hAnsi="Arial" w:cs="Arial"/>
        </w:rPr>
        <w:t xml:space="preserve">will </w:t>
      </w:r>
      <w:r w:rsidRPr="00D57DA9">
        <w:rPr>
          <w:rFonts w:ascii="Arial" w:hAnsi="Arial" w:cs="Arial"/>
        </w:rPr>
        <w:t xml:space="preserve">involve the pairing of a taste (e.g., saccharin), as a CS with a stimulus that has immune consequences as a UCS (e.g., immunomodulation drug, or antigen), administered intraperitoneal. At recall time, </w:t>
      </w:r>
      <w:r w:rsidR="00DE5C3D">
        <w:rPr>
          <w:rFonts w:ascii="Arial" w:hAnsi="Arial" w:cs="Arial"/>
        </w:rPr>
        <w:t>mice</w:t>
      </w:r>
      <w:r w:rsidRPr="00D57DA9">
        <w:rPr>
          <w:rFonts w:ascii="Arial" w:hAnsi="Arial" w:cs="Arial"/>
        </w:rPr>
        <w:t xml:space="preserve"> will be exposed to the CS alone. One can measure immunosuppression (A), immune stimulation (B) and behavioral aversion (C) to the given taste.  Recently, we have published that inflammatory conditions (i.e. DSS-induced colitis and Zymosan-induced peritonitis) and the immune information related to these conditions are stored as neuronal ensembles within the </w:t>
      </w:r>
      <w:r w:rsidR="00433516">
        <w:rPr>
          <w:rFonts w:ascii="Arial" w:hAnsi="Arial" w:cs="Arial"/>
        </w:rPr>
        <w:t xml:space="preserve">posterior </w:t>
      </w:r>
      <w:r w:rsidRPr="00D57DA9">
        <w:rPr>
          <w:rFonts w:ascii="Arial" w:hAnsi="Arial" w:cs="Arial"/>
        </w:rPr>
        <w:t>insular cortex</w:t>
      </w:r>
      <w:r w:rsidR="00433516">
        <w:rPr>
          <w:rFonts w:ascii="Arial" w:hAnsi="Arial" w:cs="Arial"/>
        </w:rPr>
        <w:t xml:space="preserve"> (</w:t>
      </w:r>
      <w:proofErr w:type="spellStart"/>
      <w:r w:rsidR="00433516">
        <w:rPr>
          <w:rFonts w:ascii="Arial" w:hAnsi="Arial" w:cs="Arial"/>
        </w:rPr>
        <w:t>pIC</w:t>
      </w:r>
      <w:proofErr w:type="spellEnd"/>
      <w:r w:rsidR="00433516">
        <w:rPr>
          <w:rFonts w:ascii="Arial" w:hAnsi="Arial" w:cs="Arial"/>
        </w:rPr>
        <w:t>)</w:t>
      </w:r>
      <w:r w:rsidRPr="00D57DA9">
        <w:rPr>
          <w:rFonts w:ascii="Arial" w:hAnsi="Arial" w:cs="Arial"/>
        </w:rPr>
        <w:t>. Moreover, we showed that reactivation of these neuronal ensembles was sufficient to retrieve the inflammatory state</w:t>
      </w:r>
      <w:r w:rsidR="00C619A1" w:rsidRPr="00C619A1">
        <w:rPr>
          <w:rFonts w:ascii="Arial" w:hAnsi="Arial" w:cs="Arial"/>
          <w:vertAlign w:val="superscript"/>
        </w:rPr>
        <w:t>24</w:t>
      </w:r>
      <w:r w:rsidRPr="00D57DA9">
        <w:rPr>
          <w:rFonts w:ascii="Arial" w:hAnsi="Arial" w:cs="Arial"/>
        </w:rPr>
        <w:t xml:space="preserve">.  Therefore, we concluded that the brain could encode and recall </w:t>
      </w:r>
      <w:r w:rsidR="00DE5C3D">
        <w:rPr>
          <w:rFonts w:ascii="Arial" w:hAnsi="Arial" w:cs="Arial"/>
        </w:rPr>
        <w:t xml:space="preserve">at least in part </w:t>
      </w:r>
      <w:r w:rsidRPr="00D57DA9">
        <w:rPr>
          <w:rFonts w:ascii="Arial" w:hAnsi="Arial" w:cs="Arial"/>
        </w:rPr>
        <w:t>specific immune responses</w:t>
      </w:r>
      <w:r w:rsidR="00CD4382" w:rsidRPr="00D57DA9">
        <w:rPr>
          <w:rFonts w:ascii="Arial" w:hAnsi="Arial" w:cs="Arial"/>
        </w:rPr>
        <w:t xml:space="preserve">. </w:t>
      </w:r>
      <w:r w:rsidRPr="00DE5C3D">
        <w:rPr>
          <w:rFonts w:ascii="Arial" w:hAnsi="Arial" w:cs="Arial"/>
          <w:b/>
          <w:bCs/>
        </w:rPr>
        <w:t xml:space="preserve">We hypothesize that these rules are valid also in the case of conditioned immune response. More specifically, we </w:t>
      </w:r>
      <w:r w:rsidR="00DE5C3D" w:rsidRPr="00DE5C3D">
        <w:rPr>
          <w:rFonts w:ascii="Arial" w:hAnsi="Arial" w:cs="Arial"/>
          <w:b/>
          <w:bCs/>
        </w:rPr>
        <w:t>hypothesize</w:t>
      </w:r>
      <w:r w:rsidRPr="00DE5C3D">
        <w:rPr>
          <w:rFonts w:ascii="Arial" w:hAnsi="Arial" w:cs="Arial"/>
          <w:b/>
          <w:bCs/>
        </w:rPr>
        <w:t xml:space="preserve"> that specific neuronal representations within the </w:t>
      </w:r>
      <w:r w:rsidR="00DE5C3D" w:rsidRPr="00DE5C3D">
        <w:rPr>
          <w:rFonts w:ascii="Arial" w:hAnsi="Arial" w:cs="Arial"/>
          <w:b/>
          <w:bCs/>
        </w:rPr>
        <w:t>IC</w:t>
      </w:r>
      <w:r w:rsidRPr="00DE5C3D">
        <w:rPr>
          <w:rFonts w:ascii="Arial" w:hAnsi="Arial" w:cs="Arial"/>
          <w:b/>
          <w:bCs/>
        </w:rPr>
        <w:t xml:space="preserve"> encode </w:t>
      </w:r>
      <w:r w:rsidR="00AD2044" w:rsidRPr="00DE5C3D">
        <w:rPr>
          <w:rFonts w:ascii="Arial" w:hAnsi="Arial" w:cs="Arial"/>
          <w:b/>
          <w:bCs/>
        </w:rPr>
        <w:t>CIR, which</w:t>
      </w:r>
      <w:r w:rsidRPr="00DE5C3D">
        <w:rPr>
          <w:rFonts w:ascii="Arial" w:hAnsi="Arial" w:cs="Arial"/>
          <w:b/>
          <w:bCs/>
        </w:rPr>
        <w:t xml:space="preserve"> is an associative form of learning and memory.</w:t>
      </w:r>
      <w:r w:rsidRPr="00D57DA9">
        <w:rPr>
          <w:rFonts w:ascii="Arial" w:hAnsi="Arial" w:cs="Arial"/>
        </w:rPr>
        <w:t xml:space="preserve">   </w:t>
      </w:r>
      <w:r w:rsidR="007E22EC" w:rsidRPr="00D57DA9">
        <w:rPr>
          <w:rFonts w:ascii="Arial" w:hAnsi="Arial" w:cs="Arial"/>
        </w:rPr>
        <w:t>Our preliminary experiment demonstrates CIR using LPS</w:t>
      </w:r>
      <w:r w:rsidR="00064904" w:rsidRPr="00D57DA9">
        <w:rPr>
          <w:rFonts w:ascii="Arial" w:hAnsi="Arial" w:cs="Arial"/>
        </w:rPr>
        <w:t>,</w:t>
      </w:r>
      <w:r w:rsidR="00FA6308" w:rsidRPr="00D57DA9">
        <w:rPr>
          <w:rFonts w:ascii="Arial" w:hAnsi="Arial" w:cs="Arial"/>
        </w:rPr>
        <w:t xml:space="preserve"> an</w:t>
      </w:r>
      <w:r w:rsidR="00064904" w:rsidRPr="00D57DA9">
        <w:rPr>
          <w:rFonts w:ascii="Arial" w:hAnsi="Arial" w:cs="Arial"/>
        </w:rPr>
        <w:t xml:space="preserve"> </w:t>
      </w:r>
      <w:r w:rsidR="00AD2044" w:rsidRPr="00D57DA9">
        <w:rPr>
          <w:rFonts w:ascii="Arial" w:hAnsi="Arial" w:cs="Arial"/>
        </w:rPr>
        <w:t>immun</w:t>
      </w:r>
      <w:r w:rsidR="00AD2044">
        <w:rPr>
          <w:rFonts w:ascii="Arial" w:hAnsi="Arial" w:cs="Arial"/>
        </w:rPr>
        <w:t>o</w:t>
      </w:r>
      <w:r w:rsidR="00AD2044" w:rsidRPr="00D57DA9">
        <w:rPr>
          <w:rFonts w:ascii="Arial" w:hAnsi="Arial" w:cs="Arial"/>
        </w:rPr>
        <w:t>stimula</w:t>
      </w:r>
      <w:r w:rsidR="00AD2044">
        <w:rPr>
          <w:rFonts w:ascii="Arial" w:hAnsi="Arial" w:cs="Arial"/>
        </w:rPr>
        <w:t>n</w:t>
      </w:r>
      <w:r w:rsidR="00AD2044" w:rsidRPr="00D57DA9">
        <w:rPr>
          <w:rFonts w:ascii="Arial" w:hAnsi="Arial" w:cs="Arial"/>
        </w:rPr>
        <w:t>t</w:t>
      </w:r>
      <w:r w:rsidR="00064904" w:rsidRPr="00D57DA9">
        <w:rPr>
          <w:rFonts w:ascii="Arial" w:hAnsi="Arial" w:cs="Arial"/>
        </w:rPr>
        <w:t>,</w:t>
      </w:r>
      <w:r w:rsidR="007E22EC" w:rsidRPr="00D57DA9">
        <w:rPr>
          <w:rFonts w:ascii="Arial" w:hAnsi="Arial" w:cs="Arial"/>
        </w:rPr>
        <w:t xml:space="preserve"> as the UCS (Fig</w:t>
      </w:r>
      <w:r w:rsidR="003E0D54">
        <w:rPr>
          <w:rFonts w:ascii="Arial" w:hAnsi="Arial" w:cs="Arial"/>
        </w:rPr>
        <w:t>'s 1,</w:t>
      </w:r>
      <w:r w:rsidR="00AD6E61">
        <w:rPr>
          <w:rFonts w:ascii="Arial" w:hAnsi="Arial" w:cs="Arial"/>
        </w:rPr>
        <w:t>2</w:t>
      </w:r>
      <w:r w:rsidR="007E22EC" w:rsidRPr="00D57DA9">
        <w:rPr>
          <w:rFonts w:ascii="Arial" w:hAnsi="Arial" w:cs="Arial"/>
        </w:rPr>
        <w:t>).</w:t>
      </w:r>
      <w:r w:rsidR="00BB0391" w:rsidRPr="00D57DA9">
        <w:rPr>
          <w:rFonts w:ascii="Arial" w:hAnsi="Arial" w:cs="Arial"/>
        </w:rPr>
        <w:t xml:space="preserve"> </w:t>
      </w:r>
      <w:r w:rsidR="00433516">
        <w:rPr>
          <w:rFonts w:ascii="Arial" w:hAnsi="Arial" w:cs="Arial"/>
        </w:rPr>
        <w:t>Later</w:t>
      </w:r>
      <w:r w:rsidR="00BB0391" w:rsidRPr="00D57DA9">
        <w:rPr>
          <w:rFonts w:ascii="Arial" w:hAnsi="Arial" w:cs="Arial"/>
        </w:rPr>
        <w:t>, w</w:t>
      </w:r>
      <w:r w:rsidR="007E22EC" w:rsidRPr="00D57DA9">
        <w:rPr>
          <w:rFonts w:ascii="Arial" w:hAnsi="Arial" w:cs="Arial"/>
        </w:rPr>
        <w:t xml:space="preserve">e will use other UCS to </w:t>
      </w:r>
      <w:r w:rsidR="00AD2044">
        <w:rPr>
          <w:rFonts w:ascii="Arial" w:hAnsi="Arial" w:cs="Arial"/>
        </w:rPr>
        <w:t>analyze the</w:t>
      </w:r>
      <w:r w:rsidR="007E22EC" w:rsidRPr="00D57DA9">
        <w:rPr>
          <w:rFonts w:ascii="Arial" w:hAnsi="Arial" w:cs="Arial"/>
        </w:rPr>
        <w:t xml:space="preserve"> effects </w:t>
      </w:r>
      <w:r w:rsidR="00AD2044">
        <w:rPr>
          <w:rFonts w:ascii="Arial" w:hAnsi="Arial" w:cs="Arial"/>
        </w:rPr>
        <w:t>of</w:t>
      </w:r>
      <w:r w:rsidR="00AD2044" w:rsidRPr="00D57DA9">
        <w:rPr>
          <w:rFonts w:ascii="Arial" w:hAnsi="Arial" w:cs="Arial"/>
        </w:rPr>
        <w:t xml:space="preserve"> </w:t>
      </w:r>
      <w:r w:rsidR="007E22EC" w:rsidRPr="00D57DA9">
        <w:rPr>
          <w:rFonts w:ascii="Arial" w:hAnsi="Arial" w:cs="Arial"/>
        </w:rPr>
        <w:t>different drugs that stimulate or inhibit the immune system</w:t>
      </w:r>
      <w:r w:rsidR="00C54495" w:rsidRPr="00D57DA9">
        <w:rPr>
          <w:rFonts w:ascii="Arial" w:hAnsi="Arial" w:cs="Arial"/>
        </w:rPr>
        <w:t xml:space="preserve"> as explained below</w:t>
      </w:r>
      <w:r w:rsidR="007E22EC" w:rsidRPr="00D57DA9">
        <w:rPr>
          <w:rFonts w:ascii="Arial" w:hAnsi="Arial" w:cs="Arial"/>
        </w:rPr>
        <w:t xml:space="preserve">. </w:t>
      </w:r>
    </w:p>
    <w:p w14:paraId="2F07AFAD" w14:textId="190C00D1" w:rsidR="00AD6E61" w:rsidRPr="008A53B5" w:rsidRDefault="005D6502" w:rsidP="008A53B5">
      <w:pPr>
        <w:spacing w:after="0" w:line="360" w:lineRule="auto"/>
        <w:jc w:val="both"/>
        <w:rPr>
          <w:rFonts w:ascii="Arial" w:hAnsi="Arial" w:cs="Arial"/>
        </w:rPr>
      </w:pPr>
      <w:r w:rsidRPr="00D57DA9">
        <w:rPr>
          <w:rFonts w:ascii="Arial" w:hAnsi="Arial" w:cs="Arial"/>
          <w:b/>
          <w:bCs/>
          <w:u w:val="single"/>
        </w:rPr>
        <w:t xml:space="preserve">A. Behaviorally conditioned immunosuppression. </w:t>
      </w:r>
      <w:r w:rsidRPr="00D57DA9">
        <w:rPr>
          <w:rFonts w:ascii="Arial" w:hAnsi="Arial" w:cs="Arial"/>
        </w:rPr>
        <w:t xml:space="preserve">Mice will be behaviorally conditioned by applying a previously published protocol with </w:t>
      </w:r>
      <w:r w:rsidR="00AD2044">
        <w:rPr>
          <w:rFonts w:ascii="Arial" w:hAnsi="Arial" w:cs="Arial"/>
        </w:rPr>
        <w:t xml:space="preserve">some </w:t>
      </w:r>
      <w:r w:rsidRPr="00D57DA9">
        <w:rPr>
          <w:rFonts w:ascii="Arial" w:hAnsi="Arial" w:cs="Arial"/>
        </w:rPr>
        <w:t>modifications</w:t>
      </w:r>
      <w:r w:rsidRPr="00D57DA9">
        <w:rPr>
          <w:rFonts w:ascii="Arial" w:hAnsi="Arial" w:cs="Arial"/>
        </w:rPr>
        <w:fldChar w:fldCharType="begin" w:fldLock="1"/>
      </w:r>
      <w:r w:rsidR="00D61EE2">
        <w:rPr>
          <w:rFonts w:ascii="Arial" w:hAnsi="Arial" w:cs="Arial"/>
        </w:rPr>
        <w:instrText>ADDIN CSL_CITATION {"citationItems":[{"id":"ITEM-1","itemData":{"DOI":"10.1523/jneurosci.4230-04.2005","ISSN":"0270-6474","abstract":"We have previously demonstrated behaviorally conditioned immunosuppression using cyclosporin A as an unconditioned stimulus and saccharin as a conditioned stimulus. In the current study, we examined the central processing of this phenomenon generating excitotoxic lesions before and after acquisition to discriminate between learning and memory processes. Three different brain areas were analyzed: insular cortex (IC), amygdala (Am), and ventromedial nucleus of the hypothalamus (VMH). The results demonstrate that IC lesions performed before and after acquisition disrupted the behavioral component of the conditioned response (taste aversion). In contrast, Am and VMH lesions did not affect conditioned taste aversion. The behaviorally conditioned suppression of splenocyte proliferation and cytokine production (interleukin-2 and interferon-γ) was differentially affected by the excitotoxic lesions, showing that the IC is essential to acquire and evoke this conditioned response of the immune system. In contrast, the Am seems to mediate the input of visceral information necessary at the acquisition time, whereas the VMH appears to participate within the output pathway to the immune system necessary to evoke the behavioral conditioned immune response. The present data reveal relevant neural mechanisms underlying the learning and memory processes of behaviorally conditioned immunosuppression. Copyright © 2005 Society for Neuroscience.","author":[{"dropping-particle":"","family":"Pacheco-Lopez","given":"G.","non-dropping-particle":"","parse-names":false,"suffix":""}],"container-title":"Journal of Neuroscience","id":"ITEM-1","issue":"9","issued":{"date-parts":[["2005"]]},"page":"2330-2337","title":"Neural Substrates for Behaviorally Conditioned Immunosuppression in the Rat","type":"article-journal","volume":"25"},"uris":["http://www.mendeley.com/documents/?uuid=641e9da6-39a1-473c-ac8d-201950a4deee","http://www.mendeley.com/documents/?uuid=c1d2fa4a-e2dc-430c-8a09-cda87e0a7b38"]},{"id":"ITEM-2","itemData":{"DOI":"10.1159/000479185","ISSN":"1423-0216","PMID":"28848192","abstract":"Objective: We examined the role of behavioral conditioning of immune responses with cyclosporine A (CsA) on the development of Th1/Th17-driven experimental autoimmune uveoretinitis (EAU). Methods: Mice received a 0.2% w/v saccharin solution as conditioned stimulus combined with CsA (20 mg/kg) in 6 association trials at 72-h intervals. For evocation periods, conditioned mice were reexposed to saccharin, whereas the conditioned but not reexposed group received water only. Animals were immunized with human interphotoreceptor-retinoid-binding protein peptide 161-180 (hIRBPp161-180) peptide in complete Freund adjuvant (CFA) and a concomitant injection of pertussis toxin. Results: In naïve mice subjected to the behavioral conditioning regimen, mitogen-induced interleukin (IL)-2 production was decreased in conditioned mice compared to conditioned but not reexposed animals. Incidence and severity of EAU were not significantly lower in behaviorally conditioned and immunized mice. ELISA analysis of splenocytes revealed a reduced interferon (IFN)-γ/IL-17 ratio in CsA-treated, conditioned but not reexposed, and conditioned animals. The adoptive transfer of antigen-specific splenocytes from animals behaviorally conditioned with CsA to naïve mice decreased the severity of EAU in recipient mice compared to the control group. In vitro activation of splenocytes isolated from immunized mice with agonists targeting TLR2 and NOD2 together with β2-adrenergic activation (induced by epinephrine, norepinephrine, or salbutamol) resulted in decreased IFN-γ but increased IL-17 immune responses. The β2-adrenergic antagonist propranolol could restore IFN-γ production, whereas only the norepinephrine-induced increase in IL-17 production was abrogated. Conclusions: We conclude that CsA conditioning in the EAU model mitigates Th1 but enhances Th17 immune responses, and does not ameliorate disease. The results imply that in EAU the mechanism of immune conditioning interacts with CFA components during active immunization, most likely via the TLR2/NOD2 pathway, and induces differentiation of Th17 cells that drive autoimmune diseases.","author":[{"dropping-particle":"","family":"Bauer D, Busch M, Pacheco-López G, Kasper M, Wildschütz L, Walscheid K, Bähler H, Schröder M, Thanos S, Schedlowski M","given":"Heiligenhaus A.","non-dropping-particle":"","parse-names":false,"suffix":""}],"container-title":"Neuroimmunomodulation","id":"ITEM-2","issue":"2","issued":{"date-parts":[["2017","10","1"]]},"page":"87-99","publisher":"Neuroimmunomodulation","title":"Behavioral Conditioning of Immune Responses with Cyclosporine A in a Murine Model of Experimental Autoimmune Uveitis","type":"article-journal","volume":"24"},"uris":["http://www.mendeley.com/documents/?uuid=97523468-8748-3319-b4b9-38ebef7cc8a1","http://www.mendeley.com/documents/?uuid=820443cb-879a-49ad-98af-97fd1a36be43","http://www.mendeley.com/documents/?uuid=d540264f-fa3d-42cc-ac4a-a6d34707d5ef"]}],"mendeley":{"formattedCitation":"&lt;sup&gt;63,64&lt;/sup&gt;","plainTextFormattedCitation":"63,64","previouslyFormattedCitation":"&lt;sup&gt;64,65&lt;/sup&gt;"},"properties":{"noteIndex":0},"schema":"https://github.com/citation-style-language/schema/raw/master/csl-citation.json"}</w:instrText>
      </w:r>
      <w:r w:rsidRPr="00D57DA9">
        <w:rPr>
          <w:rFonts w:ascii="Arial" w:hAnsi="Arial" w:cs="Arial"/>
        </w:rPr>
        <w:fldChar w:fldCharType="separate"/>
      </w:r>
      <w:r w:rsidR="00D61EE2" w:rsidRPr="00D61EE2">
        <w:rPr>
          <w:rFonts w:ascii="Arial" w:hAnsi="Arial" w:cs="Arial"/>
          <w:noProof/>
          <w:vertAlign w:val="superscript"/>
        </w:rPr>
        <w:t>63,64</w:t>
      </w:r>
      <w:r w:rsidRPr="00D57DA9">
        <w:rPr>
          <w:rFonts w:ascii="Arial" w:hAnsi="Arial" w:cs="Arial"/>
        </w:rPr>
        <w:fldChar w:fldCharType="end"/>
      </w:r>
      <w:r w:rsidRPr="00D57DA9">
        <w:rPr>
          <w:rFonts w:ascii="Arial" w:hAnsi="Arial" w:cs="Arial"/>
        </w:rPr>
        <w:t xml:space="preserve">. Animals </w:t>
      </w:r>
      <w:r w:rsidR="003E0D54">
        <w:rPr>
          <w:rFonts w:ascii="Arial" w:hAnsi="Arial" w:cs="Arial"/>
        </w:rPr>
        <w:t xml:space="preserve">(n=8) </w:t>
      </w:r>
      <w:r w:rsidRPr="00D57DA9">
        <w:rPr>
          <w:rFonts w:ascii="Arial" w:hAnsi="Arial" w:cs="Arial"/>
        </w:rPr>
        <w:t>will be placed on a water restriction regime, allowing them 30 min of drinking per day. On the day of experiment (day 4), we will start a sequence of 5 conditioning trials with 72h intervals and 3 evocation trials with 24 h intervals. The period between the last association and the first evocation trial for all groups will be 72h. Mice will be divided into 4 experimental groups: a. conditioned (CS+). b, conditioned not re-exposed (CN). c. Untreated (UNT). d. Cyclosporine A (</w:t>
      </w:r>
      <w:proofErr w:type="spellStart"/>
      <w:r w:rsidRPr="00D57DA9">
        <w:rPr>
          <w:rFonts w:ascii="Arial" w:hAnsi="Arial" w:cs="Arial"/>
        </w:rPr>
        <w:t>CsA</w:t>
      </w:r>
      <w:proofErr w:type="spellEnd"/>
      <w:r w:rsidRPr="00D57DA9">
        <w:rPr>
          <w:rFonts w:ascii="Arial" w:hAnsi="Arial" w:cs="Arial"/>
        </w:rPr>
        <w:t xml:space="preserve">) treated.  For association trials, CS+ and CN treatment groups will receive a 0.2% w/v saccharin solution as CS. Immediately after the drinking session, the animals will receive a </w:t>
      </w:r>
      <w:proofErr w:type="spellStart"/>
      <w:r w:rsidRPr="00D57DA9">
        <w:rPr>
          <w:rFonts w:ascii="Arial" w:hAnsi="Arial" w:cs="Arial"/>
        </w:rPr>
        <w:t>CsA</w:t>
      </w:r>
      <w:proofErr w:type="spellEnd"/>
      <w:r w:rsidRPr="00D57DA9">
        <w:rPr>
          <w:rFonts w:ascii="Arial" w:hAnsi="Arial" w:cs="Arial"/>
        </w:rPr>
        <w:t xml:space="preserve"> injection (20 mg/kg </w:t>
      </w:r>
      <w:proofErr w:type="spellStart"/>
      <w:r w:rsidRPr="00D57DA9">
        <w:rPr>
          <w:rFonts w:ascii="Arial" w:hAnsi="Arial" w:cs="Arial"/>
        </w:rPr>
        <w:t>i.p.</w:t>
      </w:r>
      <w:proofErr w:type="spellEnd"/>
      <w:r w:rsidRPr="00D57DA9">
        <w:rPr>
          <w:rFonts w:ascii="Arial" w:hAnsi="Arial" w:cs="Arial"/>
        </w:rPr>
        <w:t xml:space="preserve">) as UCS. For evocation periods, conditioned mice will be re-exposed to saccharin only (CS), whereas the CN group will receive water instead. </w:t>
      </w:r>
      <w:proofErr w:type="spellStart"/>
      <w:r w:rsidRPr="00D57DA9">
        <w:rPr>
          <w:rFonts w:ascii="Arial" w:hAnsi="Arial" w:cs="Arial"/>
        </w:rPr>
        <w:t>CsA</w:t>
      </w:r>
      <w:proofErr w:type="spellEnd"/>
      <w:r w:rsidRPr="00D57DA9">
        <w:rPr>
          <w:rFonts w:ascii="Arial" w:hAnsi="Arial" w:cs="Arial"/>
        </w:rPr>
        <w:t xml:space="preserve">-treated mice will receive water and 20 mg/kg </w:t>
      </w:r>
      <w:proofErr w:type="spellStart"/>
      <w:r w:rsidRPr="00D57DA9">
        <w:rPr>
          <w:rFonts w:ascii="Arial" w:hAnsi="Arial" w:cs="Arial"/>
        </w:rPr>
        <w:t>CsA</w:t>
      </w:r>
      <w:proofErr w:type="spellEnd"/>
      <w:r w:rsidRPr="00D57DA9">
        <w:rPr>
          <w:rFonts w:ascii="Arial" w:hAnsi="Arial" w:cs="Arial"/>
        </w:rPr>
        <w:t xml:space="preserve"> at all association and evocation trials. UNT mice will be water deprived and will received saline instead of </w:t>
      </w:r>
      <w:proofErr w:type="spellStart"/>
      <w:r w:rsidRPr="00D57DA9">
        <w:rPr>
          <w:rFonts w:ascii="Arial" w:hAnsi="Arial" w:cs="Arial"/>
        </w:rPr>
        <w:t>CsA</w:t>
      </w:r>
      <w:proofErr w:type="spellEnd"/>
      <w:r w:rsidRPr="00D57DA9">
        <w:rPr>
          <w:rFonts w:ascii="Arial" w:hAnsi="Arial" w:cs="Arial"/>
        </w:rPr>
        <w:t>. On the last evocation day, 1 h post drinking, animals will be anesthetized and relevant tissues will be collected (i.e. blood, spleen) for further analysis. On the behavioral level, we will test for taste aversion by measuring saccharin consumption in a choice test using two</w:t>
      </w:r>
      <w:r w:rsidR="0045219F" w:rsidRPr="00D57DA9">
        <w:rPr>
          <w:rFonts w:ascii="Arial" w:hAnsi="Arial" w:cs="Arial"/>
        </w:rPr>
        <w:t xml:space="preserve"> bottles</w:t>
      </w:r>
      <w:r w:rsidR="003E0D54" w:rsidRPr="003E0D54">
        <w:rPr>
          <w:rFonts w:ascii="Arial" w:hAnsi="Arial" w:cs="Arial"/>
          <w:vertAlign w:val="superscript"/>
        </w:rPr>
        <w:t>23</w:t>
      </w:r>
      <w:r w:rsidR="0045219F" w:rsidRPr="00D57DA9">
        <w:rPr>
          <w:rFonts w:ascii="Arial" w:hAnsi="Arial" w:cs="Arial"/>
        </w:rPr>
        <w:t xml:space="preserve">. Inhibition of calcineurin by cyclosporine prevents the dephosphorylation of NFAT and its subsequent translocation from the cytoplasm to the nucleus, in an IL-2-mediated process. Inhibition at this level thereby prevents </w:t>
      </w:r>
      <w:r w:rsidR="00AD2044">
        <w:rPr>
          <w:rFonts w:ascii="Arial" w:hAnsi="Arial" w:cs="Arial"/>
        </w:rPr>
        <w:t xml:space="preserve">the </w:t>
      </w:r>
      <w:r w:rsidR="0045219F" w:rsidRPr="00D57DA9">
        <w:rPr>
          <w:rFonts w:ascii="Arial" w:hAnsi="Arial" w:cs="Arial"/>
        </w:rPr>
        <w:t xml:space="preserve">activation of </w:t>
      </w:r>
      <w:r w:rsidR="00AD2044" w:rsidRPr="00D57DA9">
        <w:rPr>
          <w:rFonts w:ascii="Arial" w:hAnsi="Arial" w:cs="Arial"/>
        </w:rPr>
        <w:t xml:space="preserve">T-cell </w:t>
      </w:r>
      <w:r w:rsidR="00AD2044">
        <w:rPr>
          <w:rFonts w:ascii="Arial" w:hAnsi="Arial" w:cs="Arial"/>
        </w:rPr>
        <w:t>activation's</w:t>
      </w:r>
      <w:r w:rsidR="00AD2044" w:rsidRPr="00D57DA9">
        <w:rPr>
          <w:rFonts w:ascii="Arial" w:hAnsi="Arial" w:cs="Arial"/>
        </w:rPr>
        <w:t xml:space="preserve"> </w:t>
      </w:r>
      <w:r w:rsidR="0045219F" w:rsidRPr="00D57DA9">
        <w:rPr>
          <w:rFonts w:ascii="Arial" w:hAnsi="Arial" w:cs="Arial"/>
        </w:rPr>
        <w:t xml:space="preserve">promoters and </w:t>
      </w:r>
      <w:r w:rsidR="00AD2044">
        <w:rPr>
          <w:rFonts w:ascii="Arial" w:hAnsi="Arial" w:cs="Arial"/>
        </w:rPr>
        <w:t>overall of the</w:t>
      </w:r>
      <w:r w:rsidR="00F20E57">
        <w:rPr>
          <w:rFonts w:ascii="Arial" w:hAnsi="Arial" w:cs="Arial"/>
        </w:rPr>
        <w:t xml:space="preserve"> </w:t>
      </w:r>
      <w:r w:rsidR="0045219F" w:rsidRPr="00D57DA9">
        <w:rPr>
          <w:rFonts w:ascii="Arial" w:hAnsi="Arial" w:cs="Arial"/>
        </w:rPr>
        <w:t>immune response. Accordingly, collected tissues (spleen, blood) will be subjected to a set of ex-vivo experiments. Spleens will be harvested for isolation of splenocytes that will be divided for flow cytometric analysis, ex-vivo culturing, or further purification of CD4</w:t>
      </w:r>
      <w:r w:rsidR="0045219F" w:rsidRPr="00D57DA9">
        <w:rPr>
          <w:rFonts w:ascii="Arial" w:hAnsi="Arial" w:cs="Arial"/>
          <w:vertAlign w:val="superscript"/>
        </w:rPr>
        <w:t>+</w:t>
      </w:r>
      <w:r w:rsidR="0045219F" w:rsidRPr="00D57DA9">
        <w:rPr>
          <w:rFonts w:ascii="Arial" w:hAnsi="Arial" w:cs="Arial"/>
        </w:rPr>
        <w:t xml:space="preserve"> T cells by magnetic separation. To determine any changes in proliferative capacity of T-cells following learned immunosuppression, we will utilize the </w:t>
      </w:r>
      <w:proofErr w:type="spellStart"/>
      <w:r w:rsidR="0045219F" w:rsidRPr="00D57DA9">
        <w:rPr>
          <w:rFonts w:ascii="Arial" w:hAnsi="Arial" w:cs="Arial"/>
        </w:rPr>
        <w:t>CellTrace</w:t>
      </w:r>
      <w:proofErr w:type="spellEnd"/>
      <w:r w:rsidR="0045219F" w:rsidRPr="00D57DA9">
        <w:rPr>
          <w:rFonts w:ascii="Arial" w:hAnsi="Arial" w:cs="Arial"/>
        </w:rPr>
        <w:t xml:space="preserve"> CFSE Cell Proliferation Kit (Thermo). To examine cytokine secretion, splenocytes will be cultured and challenged with </w:t>
      </w:r>
      <w:proofErr w:type="spellStart"/>
      <w:r w:rsidR="0045219F" w:rsidRPr="00D57DA9">
        <w:rPr>
          <w:rFonts w:ascii="Arial" w:hAnsi="Arial" w:cs="Arial"/>
        </w:rPr>
        <w:t>ConA</w:t>
      </w:r>
      <w:proofErr w:type="spellEnd"/>
      <w:r w:rsidR="0045219F" w:rsidRPr="00D57DA9">
        <w:rPr>
          <w:rFonts w:ascii="Arial" w:hAnsi="Arial" w:cs="Arial"/>
        </w:rPr>
        <w:t xml:space="preserve"> (5μg/ml) in a 96-well plate at a cell density of 1 × 10</w:t>
      </w:r>
      <w:r w:rsidR="0045219F" w:rsidRPr="00D57DA9">
        <w:rPr>
          <w:rFonts w:ascii="Arial" w:hAnsi="Arial" w:cs="Arial"/>
          <w:vertAlign w:val="superscript"/>
        </w:rPr>
        <w:t>5</w:t>
      </w:r>
      <w:r w:rsidR="0045219F" w:rsidRPr="00D57DA9">
        <w:rPr>
          <w:rFonts w:ascii="Arial" w:hAnsi="Arial" w:cs="Arial"/>
        </w:rPr>
        <w:t> cells/well. Cytokine concentration in culture supernatant will be determined with a cytometric bead array (Th1/Th2 and inflammatory/anti-inflammatory cytokines) using flow cytometry according to the manufacturer’s instructions (BD Pharmingen, San Diego, CA). Moreover, cell populations in blood and spleen samples will be further examined in using cell surface marker staining (i.e. CD45, CD4, CD8, CD161, SIRPα) and flow cytometric analysis. Given that CD4+ T cells express receptors for neuromodulators and neurotransmitters such as noradrenaline</w:t>
      </w:r>
      <w:r w:rsidR="0045219F" w:rsidRPr="00D57DA9">
        <w:rPr>
          <w:rFonts w:ascii="Arial" w:hAnsi="Arial" w:cs="Arial"/>
        </w:rPr>
        <w:fldChar w:fldCharType="begin" w:fldLock="1"/>
      </w:r>
      <w:r w:rsidR="00D61EE2">
        <w:rPr>
          <w:rFonts w:ascii="Arial" w:hAnsi="Arial" w:cs="Arial"/>
        </w:rPr>
        <w:instrText>ADDIN CSL_CITATION {"citationItems":[{"id":"ITEM-1","itemData":{"DOI":"10.1006/BRBI.2001.0639","abstract":"Over the past 20 years, a significant effort has been made to define a role for the neuroendocrine system in the regulation of immunity. It was expected that these experimental findings would help to establish a strategy for the development of clinical interventions to either suppress or augment immunological function for disease prevention. However, the translation of these basic experimental findings into clinical interventions has been difficult. Possible explanations for this difficulty are that the findings from human and animal studies do not agree and/or that the results obtained within one species are rarely verified in the other. Our goal in writing this review is to address this issue by summarizing the published findings from human studies and comparing them to published findings from animal studies. Although far from being exhaustive, this review summarizes and discusses at least the past 10 years of findings in which a change in immunity and a change in catecholamine levels and/or stimulation of the β2-adrenergic receptor has been documented. © 2001 Elsevier Science (USA).","author":[{"dropping-particle":"","family":"Sanders","given":"Virginia M.","non-dropping-particle":"","parse-names":false,"suffix":""},{"dropping-particle":"","family":"Straub","given":"Rainer H.","non-dropping-particle":"","parse-names":false,"suffix":""}],"container-title":"Brain, Behavior, and Immunity","id":"ITEM-1","issue":"4","issued":{"date-parts":[["2002"]]},"page":"290-332","publisher":"Academic Press Inc.","title":"Norepinephrine, the β-adrenergic receptor, and immunity","type":"article-journal","volume":"16"},"uris":["http://www.mendeley.com/documents/?uuid=45b29dd5-68a1-325a-9d83-928d5a6ec47f","http://www.mendeley.com/documents/?uuid=a8255cba-cbed-4077-af5c-2a2fd4e73842","http://www.mendeley.com/documents/?uuid=d4848559-58e4-49b8-84bd-7b6ffae5bd2f"]}],"mendeley":{"formattedCitation":"&lt;sup&gt;65&lt;/sup&gt;","plainTextFormattedCitation":"65","previouslyFormattedCitation":"&lt;sup&gt;66&lt;/sup&gt;"},"properties":{"noteIndex":0},"schema":"https://github.com/citation-style-language/schema/raw/master/csl-citation.json"}</w:instrText>
      </w:r>
      <w:r w:rsidR="0045219F" w:rsidRPr="00D57DA9">
        <w:rPr>
          <w:rFonts w:ascii="Arial" w:hAnsi="Arial" w:cs="Arial"/>
        </w:rPr>
        <w:fldChar w:fldCharType="separate"/>
      </w:r>
      <w:r w:rsidR="00D61EE2" w:rsidRPr="00D61EE2">
        <w:rPr>
          <w:rFonts w:ascii="Arial" w:hAnsi="Arial" w:cs="Arial"/>
          <w:noProof/>
          <w:vertAlign w:val="superscript"/>
        </w:rPr>
        <w:t>65</w:t>
      </w:r>
      <w:r w:rsidR="0045219F" w:rsidRPr="00D57DA9">
        <w:rPr>
          <w:rFonts w:ascii="Arial" w:hAnsi="Arial" w:cs="Arial"/>
        </w:rPr>
        <w:fldChar w:fldCharType="end"/>
      </w:r>
      <w:r w:rsidR="0045219F" w:rsidRPr="00D57DA9">
        <w:rPr>
          <w:rFonts w:ascii="Arial" w:hAnsi="Arial" w:cs="Arial"/>
        </w:rPr>
        <w:t>, dopamine</w:t>
      </w:r>
      <w:r w:rsidR="0045219F" w:rsidRPr="00D57DA9">
        <w:rPr>
          <w:rFonts w:ascii="Arial" w:hAnsi="Arial" w:cs="Arial"/>
        </w:rPr>
        <w:fldChar w:fldCharType="begin" w:fldLock="1"/>
      </w:r>
      <w:r w:rsidR="00D61EE2">
        <w:rPr>
          <w:rFonts w:ascii="Arial" w:hAnsi="Arial" w:cs="Arial"/>
        </w:rPr>
        <w:instrText>ADDIN CSL_CITATION {"citationItems":[{"id":"ITEM-1","itemData":{"DOI":"10.1038/SREP33738","ISSN":"2045-2322","PMID":"27652978","abstract":"Parkinson's disease (PD) is characterized by loss of dopaminergic neurons in substantia nigra pars compacta, α-synuclein (α-syn)-rich intraneuronal inclusions (Lewy bodies), and microglial activation. Emerging evidence suggests that CD4+ T lymphocytes contribute to neuroinflammation in PD. Since the mainstay of PD treatment is dopaminergic substitution therapy and dopamine is an established transmitter connecting nervous and immune systems, we examined CD4+ T naive and memory lymphocytes in PD patients and in healthy subjects (HS), with specific regard to dopaminergic receptor (DR) expression. In addition, the in vitro effects of α-syn were assessed on CD4+ T naive and memory cells. Results showed extensive association between DR expression in T lymphocytes and motor dysfunction, as assessed by UPDRS Part III score. In total and CD4+ T naive cells expression of D 1-like DR decrease, while in T memory cells D 2-like DR increase with increasing score. In vitro, α-syn increased CD4+ T memory cells, possibly to a different extent in PD patients and in HS, and affected DR expression with cell subset-specific patterns. The present results support the involvement of peripheral adaptive immunity in PD, and may contribute to develop novel immunotherapies for PD, as well as to better use of current dopaminergic antiparkinson drugs.","author":[{"dropping-particle":"","family":"Kustrimovic N, Rasini E, Legnaro M, Bombelli R, Aleksic I, Blandini F, Comi C, Mauri M, Minafra B, Riboldazzi G, Sanchez-Guajardo V, Marino F","given":"Cosentino M.","non-dropping-particle":"","parse-names":false,"suffix":""}],"container-title":"Scientific reports","id":"ITEM-1","issued":{"date-parts":[["2016","9","22"]]},"publisher":"Sci Rep","title":"Dopaminergic Receptors on CD4+ T Naive and Memory Lymphocytes Correlate with Motor Impairment in Patients with Parkinson's Disease","type":"article-journal","volume":"6"},"uris":["http://www.mendeley.com/documents/?uuid=00278793-c374-348a-a731-cc508194b179","http://www.mendeley.com/documents/?uuid=65bba478-bfa6-4deb-99a6-dfb75f17d0b6","http://www.mendeley.com/documents/?uuid=30cc6285-de77-4911-8d56-1aa122e40efb"]}],"mendeley":{"formattedCitation":"&lt;sup&gt;66&lt;/sup&gt;","plainTextFormattedCitation":"66","previouslyFormattedCitation":"&lt;sup&gt;67&lt;/sup&gt;"},"properties":{"noteIndex":0},"schema":"https://github.com/citation-style-language/schema/raw/master/csl-citation.json"}</w:instrText>
      </w:r>
      <w:r w:rsidR="0045219F" w:rsidRPr="00D57DA9">
        <w:rPr>
          <w:rFonts w:ascii="Arial" w:hAnsi="Arial" w:cs="Arial"/>
        </w:rPr>
        <w:fldChar w:fldCharType="separate"/>
      </w:r>
      <w:r w:rsidR="00D61EE2" w:rsidRPr="00D61EE2">
        <w:rPr>
          <w:rFonts w:ascii="Arial" w:hAnsi="Arial" w:cs="Arial"/>
          <w:noProof/>
          <w:vertAlign w:val="superscript"/>
        </w:rPr>
        <w:t>66</w:t>
      </w:r>
      <w:r w:rsidR="0045219F" w:rsidRPr="00D57DA9">
        <w:rPr>
          <w:rFonts w:ascii="Arial" w:hAnsi="Arial" w:cs="Arial"/>
        </w:rPr>
        <w:fldChar w:fldCharType="end"/>
      </w:r>
      <w:r w:rsidR="0045219F" w:rsidRPr="00D57DA9">
        <w:rPr>
          <w:rFonts w:ascii="Arial" w:hAnsi="Arial" w:cs="Arial"/>
        </w:rPr>
        <w:t>, acetylcholine</w:t>
      </w:r>
      <w:r w:rsidR="0045219F" w:rsidRPr="00D57DA9">
        <w:rPr>
          <w:rFonts w:ascii="Arial" w:hAnsi="Arial" w:cs="Arial"/>
        </w:rPr>
        <w:fldChar w:fldCharType="begin" w:fldLock="1"/>
      </w:r>
      <w:r w:rsidR="00D61EE2">
        <w:rPr>
          <w:rFonts w:ascii="Arial" w:hAnsi="Arial" w:cs="Arial"/>
        </w:rPr>
        <w:instrText>ADDIN CSL_CITATION {"citationItems":[{"id":"ITEM-1","itemData":{"DOI":"10.1016/J.LFS.2016.12.015","abstract":"Aims T lymphocytes synthesize acetylcholine (ACh) and express muscarinic and nicotinic ACh receptors (mAChR and nAChR, respectively) responsible for increases in the intracellular Ca2 + concentration ([Ca2 +]i). Our aim in the present study was to assess whether autocrine ACh released from T lymphocytes regulates their physiological functions. Main methods MOLT-3 human leukemic cell line and murine splenocytes were loaded with fura-2 to monitor [Ca2 +]i changes in the absence or presence of several AChR antagonists, including mecamylamine, methyllycaconitine and scopolamine. Real-time PCR and ELISA were performed to measure interleukin-2 (IL-2) mRNA and protein levels. Key findings T lymphocytes constitutively produce sufficient amounts of ACh to elicit autocrine changes in [Ca2 +]i. These autocrine ACh-evoked [Ca2 +]i transients were mediated by nAChRs and then influx of extracellular Ca2 +. Mecamylamine, a nAChR inhibitor, suppressed not only these [Ca2 +]i transients, but also IL-2 release and T cell proliferation. Significance Here, we confirmed that T lymphocytes utilize ACh as a tool to interact with each other and that autocrine ACh-activated nAChRs are involved in cytokine release and cell proliferation. These findings suggest the possibility that nAChR agonists and antagonists and smoking are able to modulate immune function, which in turn suggests the therapeutic potential of immune activation or suppression using nAChR agonists or antagonists.","author":[{"dropping-particle":"","family":"Mashimo","given":"Masato","non-dropping-particle":"","parse-names":false,"suffix":""},{"dropping-particle":"","family":"Iwasaki","given":"Yukari","non-dropping-particle":"","parse-names":false,"suffix":""},{"dropping-particle":"","family":"Inoue","given":"Shoko","non-dropping-particle":"","parse-names":false,"suffix":""},{"dropping-particle":"","family":"Saito","given":"Shoko","non-dropping-particle":"","parse-names":false,"suffix":""},{"dropping-particle":"","family":"Kawashima","given":"Koichiro","non-dropping-particle":"","parse-names":false,"suffix":""},{"dropping-particle":"","family":"Fujii","given":"Takeshi","non-dropping-particle":"","parse-names":false,"suffix":""}],"container-title":"Life Sciences","id":"ITEM-1","issued":{"date-parts":[["2017","3","1"]]},"page":"13-18","publisher":"Elsevier Inc.","title":"Acetylcholine released from T cells regulates intracellular Ca2 +, IL-2 secretion and T cell proliferation through nicotinic acetylcholine receptor","type":"article-journal","volume":"172"},"uris":["http://www.mendeley.com/documents/?uuid=d703f780-51d8-39d6-aaea-2eec7b01bdb8","http://www.mendeley.com/documents/?uuid=3f5930b8-6037-4b35-8fb0-8f1086998e9a","http://www.mendeley.com/documents/?uuid=9da249ff-e27f-42b5-b8a8-c7f3a73f37f0"]}],"mendeley":{"formattedCitation":"&lt;sup&gt;67&lt;/sup&gt;","plainTextFormattedCitation":"67","previouslyFormattedCitation":"&lt;sup&gt;68&lt;/sup&gt;"},"properties":{"noteIndex":0},"schema":"https://github.com/citation-style-language/schema/raw/master/csl-citation.json"}</w:instrText>
      </w:r>
      <w:r w:rsidR="0045219F" w:rsidRPr="00D57DA9">
        <w:rPr>
          <w:rFonts w:ascii="Arial" w:hAnsi="Arial" w:cs="Arial"/>
        </w:rPr>
        <w:fldChar w:fldCharType="separate"/>
      </w:r>
      <w:r w:rsidR="00D61EE2" w:rsidRPr="00D61EE2">
        <w:rPr>
          <w:rFonts w:ascii="Arial" w:hAnsi="Arial" w:cs="Arial"/>
          <w:noProof/>
          <w:vertAlign w:val="superscript"/>
        </w:rPr>
        <w:t>67</w:t>
      </w:r>
      <w:r w:rsidR="0045219F" w:rsidRPr="00D57DA9">
        <w:rPr>
          <w:rFonts w:ascii="Arial" w:hAnsi="Arial" w:cs="Arial"/>
        </w:rPr>
        <w:fldChar w:fldCharType="end"/>
      </w:r>
      <w:r w:rsidR="0045219F" w:rsidRPr="00D57DA9">
        <w:rPr>
          <w:rFonts w:ascii="Arial" w:hAnsi="Arial" w:cs="Arial"/>
        </w:rPr>
        <w:t>, and glutamate</w:t>
      </w:r>
      <w:r w:rsidR="0045219F" w:rsidRPr="00D57DA9">
        <w:rPr>
          <w:rFonts w:ascii="Arial" w:hAnsi="Arial" w:cs="Arial"/>
        </w:rPr>
        <w:fldChar w:fldCharType="begin" w:fldLock="1"/>
      </w:r>
      <w:r w:rsidR="00D61EE2">
        <w:rPr>
          <w:rFonts w:ascii="Arial" w:hAnsi="Arial" w:cs="Arial"/>
        </w:rPr>
        <w:instrText>ADDIN CSL_CITATION {"citationItems":[{"id":"ITEM-1","itemData":{"DOI":"10.1016/J.JNEUROIM.2007.01.003","abstract":"The pivotal role that glutamate plays in the functioning of the central nervous system is well established. Several glutamate receptors and glutamate transporters have been extensively described in the central nervous system where they, respectively mediate glutamate effects and regulates extracellular glutamate levels. Recent studies have shown that glutamate not only has a role as neurotransmitter, but also as an important immunomodulator. In this regard, several glutamate receptors have recently been described on the T-cell surface, whereas glutamate transporters have reportedly been expressed in antigen presenting cells such as dendritic cells and macrophages. On the other hand, an increasing number of reports have described a protective autoimmune mechanism in which autoantigen specific T cells in the central nervous system protect neurons against glutamate neurotoxicity. This review integrates and summarises different findings in this emerging area. A role of glutamate as a key immunomodulator in the initiation and development of T-cell-mediated immunity in peripheral tissues as well as in the central nervous system is suggested. © 2007 Elsevier B.V. All rights reserved.","author":[{"dropping-particle":"","family":"Pacheco","given":"Rodrigo","non-dropping-particle":"","parse-names":false,"suffix":""},{"dropping-particle":"","family":"Gallart","given":"Teresa","non-dropping-particle":"","parse-names":false,"suffix":""},{"dropping-particle":"","family":"Lluis","given":"Carmen","non-dropping-particle":"","parse-names":false,"suffix":""},{"dropping-particle":"","family":"Franco","given":"Rafael","non-dropping-particle":"","parse-names":false,"suffix":""}],"container-title":"Journal of Neuroimmunology","id":"ITEM-1","issue":"1-2","issued":{"date-parts":[["2007","4"]]},"page":"9-19","title":"Role of glutamate on T-cell mediated immunity","type":"article-journal","volume":"185"},"uris":["http://www.mendeley.com/documents/?uuid=edee7033-773f-343f-9495-71a99ccecac8","http://www.mendeley.com/documents/?uuid=073df860-2ad1-41af-8eb9-09ab16bc4566","http://www.mendeley.com/documents/?uuid=a31bbaa9-e603-4ae4-8274-a8fb61bf3cc7"]}],"mendeley":{"formattedCitation":"&lt;sup&gt;68&lt;/sup&gt;","plainTextFormattedCitation":"68","previouslyFormattedCitation":"&lt;sup&gt;69&lt;/sup&gt;"},"properties":{"noteIndex":0},"schema":"https://github.com/citation-style-language/schema/raw/master/csl-citation.json"}</w:instrText>
      </w:r>
      <w:r w:rsidR="0045219F" w:rsidRPr="00D57DA9">
        <w:rPr>
          <w:rFonts w:ascii="Arial" w:hAnsi="Arial" w:cs="Arial"/>
        </w:rPr>
        <w:fldChar w:fldCharType="separate"/>
      </w:r>
      <w:r w:rsidR="00D61EE2" w:rsidRPr="00D61EE2">
        <w:rPr>
          <w:rFonts w:ascii="Arial" w:hAnsi="Arial" w:cs="Arial"/>
          <w:noProof/>
          <w:vertAlign w:val="superscript"/>
        </w:rPr>
        <w:t>68</w:t>
      </w:r>
      <w:r w:rsidR="0045219F" w:rsidRPr="00D57DA9">
        <w:rPr>
          <w:rFonts w:ascii="Arial" w:hAnsi="Arial" w:cs="Arial"/>
        </w:rPr>
        <w:fldChar w:fldCharType="end"/>
      </w:r>
      <w:r w:rsidR="0045219F" w:rsidRPr="00D57DA9">
        <w:rPr>
          <w:rFonts w:ascii="Arial" w:hAnsi="Arial" w:cs="Arial"/>
        </w:rPr>
        <w:t xml:space="preserve"> , we will purify splenic CD4+ T cells using magnetic beads and expose them to the aforementioned stimulations (agonists/antagonists). Subsequently, we will determine calcineurin activity, and cytokine production. According to the obtained ex-vivo results, we will manipulate the IC in the CIR paradigm and perform the same analysis.</w:t>
      </w:r>
      <w:r w:rsidR="00E711DF" w:rsidRPr="00D57DA9">
        <w:rPr>
          <w:rFonts w:ascii="Arial" w:hAnsi="Arial" w:cs="Arial"/>
        </w:rPr>
        <w:t xml:space="preserve"> </w:t>
      </w:r>
      <w:r w:rsidR="00E711DF" w:rsidRPr="00D57DA9">
        <w:rPr>
          <w:rFonts w:ascii="Arial" w:hAnsi="Arial" w:cs="Arial"/>
          <w:u w:val="single"/>
        </w:rPr>
        <w:t>Main pitfalls and alternatives-</w:t>
      </w:r>
      <w:r w:rsidR="00E711DF" w:rsidRPr="00D57DA9">
        <w:rPr>
          <w:rFonts w:ascii="Arial" w:hAnsi="Arial" w:cs="Arial"/>
        </w:rPr>
        <w:t xml:space="preserve"> the literature suggest that CIR works better in rats</w:t>
      </w:r>
      <w:r w:rsidR="00E711DF" w:rsidRPr="00D57DA9">
        <w:rPr>
          <w:rFonts w:ascii="Arial" w:hAnsi="Arial" w:cs="Arial"/>
        </w:rPr>
        <w:fldChar w:fldCharType="begin" w:fldLock="1"/>
      </w:r>
      <w:r w:rsidR="00606B5D">
        <w:rPr>
          <w:rFonts w:ascii="Arial" w:hAnsi="Arial" w:cs="Arial"/>
        </w:rPr>
        <w:instrText>ADDIN CSL_CITATION {"citationItems":[{"id":"ITEM-1","itemData":{"DOI":"10.1152/physrev.00033.2018","ISSN":"15221210","PMID":"31437089","abstract":"The phenomenon of behaviorally conditioned immunological and neuroendocrine functions has been investigated for the past 100 yr. The observation that associative learning processes can modify peripheral immune functions was first reported and investigated by Ivan Petrovic Pavlov and his co-workers. Their work later fell into oblivion, also because so little was known about the immune system’s function and even less about the underlying mechanisms of how learning, a central nervous system activity, could affect peripheral immune responses. With the employment of a taste-avoidance paradigm in rats, this phenomenon was rediscovered 45 yr ago as one of the most fascinating examples of the reciprocal functional interaction between behavior, the brain, and peripheral immune functions, and it established psychoneuroimmunology as a new research field. Relying on growing knowledge about efferent and afferent communication pathways between the brain, neuroendocrine system, primary and secondary immune organs, and immunocompetent cells, experimental animal studies demonstrate that cellular and humoral immune and neuroendocrine functions can be modulated via associative learning protocols. These (from the classical perspective) learned immune responses are clinically relevant, since they affect the development and progression of immune-related diseases and, more importantly, are also inducible in humans. The increased knowledge about the neuropsychological machinery steering learning and memory processes together with recent insight into the mechanisms mediating placebo responses provide fascinating perspectives to exploit these learned immune and neuroendocrine responses as supportive therapies, the aim being to reduce the amount of medication required, diminishing unwanted drug side effects while maximizing the therapeutic effect for the patient’s benefit.","author":[{"dropping-particle":"","family":"Hadamitzky","given":"Martin","non-dropping-particle":"","parse-names":false,"suffix":""},{"dropping-particle":"","family":"Lückemann","given":"Laura","non-dropping-particle":"","parse-names":false,"suffix":""},{"dropping-particle":"","family":"Pacheco-López","given":"Gustavo","non-dropping-particle":"","parse-names":false,"suffix":""},{"dropping-particle":"","family":"Schedlowski","given":"Manfred","non-dropping-particle":"","parse-names":false,"suffix":""}],"container-title":"Physiological Reviews","id":"ITEM-1","issue":"1","issued":{"date-parts":[["2020","1"]]},"page":"357-405","publisher":"American Physiological Society","title":"Pavlovian conditioning of immunological and neuroendocrine functions","type":"article-journal","volume":"100"},"uris":["http://www.mendeley.com/documents/?uuid=98be6526-c08a-4391-aa17-e05d22417abc"]}],"mendeley":{"formattedCitation":"&lt;sup&gt;29&lt;/sup&gt;","plainTextFormattedCitation":"29","previouslyFormattedCitation":"&lt;sup&gt;29&lt;/sup&gt;"},"properties":{"noteIndex":0},"schema":"https://github.com/citation-style-language/schema/raw/master/csl-citation.json"}</w:instrText>
      </w:r>
      <w:r w:rsidR="00E711DF" w:rsidRPr="00D57DA9">
        <w:rPr>
          <w:rFonts w:ascii="Arial" w:hAnsi="Arial" w:cs="Arial"/>
        </w:rPr>
        <w:fldChar w:fldCharType="separate"/>
      </w:r>
      <w:r w:rsidR="00781C81" w:rsidRPr="00781C81">
        <w:rPr>
          <w:rFonts w:ascii="Arial" w:hAnsi="Arial" w:cs="Arial"/>
          <w:noProof/>
          <w:vertAlign w:val="superscript"/>
        </w:rPr>
        <w:t>29</w:t>
      </w:r>
      <w:r w:rsidR="00E711DF" w:rsidRPr="00D57DA9">
        <w:rPr>
          <w:rFonts w:ascii="Arial" w:hAnsi="Arial" w:cs="Arial"/>
        </w:rPr>
        <w:fldChar w:fldCharType="end"/>
      </w:r>
      <w:r w:rsidR="00E711DF" w:rsidRPr="00D57DA9">
        <w:rPr>
          <w:rFonts w:ascii="Arial" w:hAnsi="Arial" w:cs="Arial"/>
        </w:rPr>
        <w:t xml:space="preserve">. We prefer mice because of better genetics tools. However, if the above experiments result in marginal and/or unreliable immune responses, we will use rats and viral vectors that allow for analogous manipulations.  Our preliminary results using single association with LPS as UCS demonstrate reliable clear measurement of CIR (Fig </w:t>
      </w:r>
      <w:r w:rsidR="00AD6E61">
        <w:rPr>
          <w:rFonts w:ascii="Arial" w:hAnsi="Arial" w:cs="Arial"/>
        </w:rPr>
        <w:t>2</w:t>
      </w:r>
      <w:r w:rsidR="00E711DF" w:rsidRPr="00D57DA9">
        <w:rPr>
          <w:rFonts w:ascii="Arial" w:hAnsi="Arial" w:cs="Arial"/>
        </w:rPr>
        <w:t>).</w:t>
      </w:r>
    </w:p>
    <w:p w14:paraId="0EE663BB" w14:textId="2F85063F" w:rsidR="008A53B5" w:rsidRPr="008A53B5" w:rsidRDefault="00AD6E61" w:rsidP="005D6BBA">
      <w:pPr>
        <w:spacing w:after="0" w:line="240" w:lineRule="auto"/>
        <w:jc w:val="both"/>
        <w:rPr>
          <w:rFonts w:ascii="Arial" w:hAnsi="Arial" w:cs="Arial"/>
          <w:sz w:val="20"/>
          <w:szCs w:val="20"/>
          <w:lang w:val="en"/>
        </w:rPr>
      </w:pPr>
      <w:r w:rsidRPr="008A53B5">
        <w:rPr>
          <w:rFonts w:ascii="Arial" w:eastAsia="Arial" w:hAnsi="Arial" w:cs="Arial"/>
          <w:b/>
          <w:bCs/>
          <w:noProof/>
          <w:sz w:val="20"/>
          <w:szCs w:val="20"/>
        </w:rPr>
        <w:drawing>
          <wp:anchor distT="0" distB="0" distL="114300" distR="114300" simplePos="0" relativeHeight="251657728" behindDoc="1" locked="0" layoutInCell="1" allowOverlap="1" wp14:anchorId="282E50E8" wp14:editId="0F1FBC27">
            <wp:simplePos x="0" y="0"/>
            <wp:positionH relativeFrom="margin">
              <wp:align>left</wp:align>
            </wp:positionH>
            <wp:positionV relativeFrom="paragraph">
              <wp:posOffset>28575</wp:posOffset>
            </wp:positionV>
            <wp:extent cx="3035300" cy="4895850"/>
            <wp:effectExtent l="0" t="0" r="0" b="0"/>
            <wp:wrapTight wrapText="bothSides">
              <wp:wrapPolygon edited="0">
                <wp:start x="0" y="0"/>
                <wp:lineTo x="0" y="21516"/>
                <wp:lineTo x="21419" y="21516"/>
                <wp:lineTo x="214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5300" cy="489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E57" w:rsidRPr="008A53B5">
        <w:rPr>
          <w:rFonts w:ascii="Arial" w:hAnsi="Arial" w:cs="Arial"/>
          <w:b/>
          <w:bCs/>
          <w:sz w:val="20"/>
          <w:szCs w:val="20"/>
        </w:rPr>
        <w:t xml:space="preserve">Figure </w:t>
      </w:r>
      <w:r w:rsidR="008A53B5" w:rsidRPr="008A53B5">
        <w:rPr>
          <w:rFonts w:ascii="Arial" w:hAnsi="Arial" w:cs="Arial"/>
          <w:b/>
          <w:bCs/>
          <w:sz w:val="20"/>
          <w:szCs w:val="20"/>
        </w:rPr>
        <w:t>2</w:t>
      </w:r>
      <w:r w:rsidR="00F20E57" w:rsidRPr="008A53B5">
        <w:rPr>
          <w:rFonts w:ascii="Arial" w:hAnsi="Arial" w:cs="Arial"/>
          <w:b/>
          <w:bCs/>
          <w:sz w:val="20"/>
          <w:szCs w:val="20"/>
        </w:rPr>
        <w:t xml:space="preserve">: </w:t>
      </w:r>
      <w:r w:rsidR="008A53B5" w:rsidRPr="008A53B5">
        <w:rPr>
          <w:rFonts w:ascii="Arial" w:hAnsi="Arial" w:cs="Arial"/>
          <w:b/>
          <w:bCs/>
          <w:sz w:val="20"/>
          <w:szCs w:val="20"/>
          <w:lang w:val="en"/>
        </w:rPr>
        <w:t xml:space="preserve">Taste immune conditioning results in both immune </w:t>
      </w:r>
      <w:r w:rsidR="005D6BBA">
        <w:rPr>
          <w:rFonts w:ascii="Arial" w:hAnsi="Arial" w:cs="Arial"/>
          <w:b/>
          <w:bCs/>
          <w:sz w:val="20"/>
          <w:szCs w:val="20"/>
          <w:lang w:val="en"/>
        </w:rPr>
        <w:t xml:space="preserve">and behavioral </w:t>
      </w:r>
      <w:r w:rsidR="008A53B5" w:rsidRPr="008A53B5">
        <w:rPr>
          <w:rFonts w:ascii="Arial" w:hAnsi="Arial" w:cs="Arial"/>
          <w:b/>
          <w:bCs/>
          <w:sz w:val="20"/>
          <w:szCs w:val="20"/>
          <w:lang w:val="en"/>
        </w:rPr>
        <w:t>response</w:t>
      </w:r>
      <w:r w:rsidR="005D6BBA">
        <w:rPr>
          <w:rFonts w:ascii="Arial" w:hAnsi="Arial" w:cs="Arial"/>
          <w:b/>
          <w:bCs/>
          <w:sz w:val="20"/>
          <w:szCs w:val="20"/>
          <w:lang w:val="en"/>
        </w:rPr>
        <w:t>s.</w:t>
      </w:r>
    </w:p>
    <w:p w14:paraId="7A178C99" w14:textId="33AD858B" w:rsidR="008A53B5" w:rsidRPr="000E78EF" w:rsidRDefault="008A53B5" w:rsidP="000E78EF">
      <w:pPr>
        <w:spacing w:after="0" w:line="240" w:lineRule="auto"/>
        <w:jc w:val="both"/>
        <w:rPr>
          <w:rFonts w:ascii="Arial" w:hAnsi="Arial" w:cs="Arial"/>
          <w:sz w:val="20"/>
          <w:szCs w:val="20"/>
          <w:lang w:val="en"/>
        </w:rPr>
      </w:pPr>
      <w:r w:rsidRPr="008A53B5">
        <w:rPr>
          <w:rFonts w:ascii="Arial" w:hAnsi="Arial" w:cs="Arial"/>
          <w:b/>
          <w:bCs/>
          <w:sz w:val="20"/>
          <w:szCs w:val="20"/>
          <w:lang w:val="en"/>
        </w:rPr>
        <w:t>a,</w:t>
      </w:r>
      <w:r w:rsidRPr="008A53B5">
        <w:rPr>
          <w:rFonts w:ascii="Arial" w:hAnsi="Arial" w:cs="Arial"/>
          <w:sz w:val="20"/>
          <w:szCs w:val="20"/>
          <w:lang w:val="en"/>
        </w:rPr>
        <w:t xml:space="preserve"> Schematic representation of the CIR; On the conditioning day, mice were presented with saccharin (0.5% dissolved in tap water) and were IP injected with LPS or PBS 40 minutes later. On the retrieval day, mice were presented with a saccharin/water choice test, and aversion index was assessed. </w:t>
      </w:r>
      <w:r w:rsidRPr="008A53B5">
        <w:rPr>
          <w:rFonts w:ascii="Arial" w:hAnsi="Arial" w:cs="Arial"/>
          <w:b/>
          <w:bCs/>
          <w:sz w:val="20"/>
          <w:szCs w:val="20"/>
          <w:lang w:val="en"/>
        </w:rPr>
        <w:t>b,</w:t>
      </w:r>
      <w:r w:rsidRPr="008A53B5">
        <w:rPr>
          <w:rFonts w:ascii="Arial" w:hAnsi="Arial" w:cs="Arial"/>
          <w:sz w:val="20"/>
          <w:szCs w:val="20"/>
          <w:lang w:val="en"/>
        </w:rPr>
        <w:t xml:space="preserve"> LPS treated mice (CIR group) were significantly more averse to saccharin (97.02±1.627%) compared to the PBS-treated controls (vehicle group; 33.88±7.61%).</w:t>
      </w:r>
      <w:r>
        <w:rPr>
          <w:rFonts w:ascii="Arial" w:hAnsi="Arial" w:cs="Arial"/>
          <w:sz w:val="20"/>
          <w:szCs w:val="20"/>
          <w:lang w:val="en"/>
        </w:rPr>
        <w:t xml:space="preserve"> </w:t>
      </w:r>
      <w:r w:rsidRPr="008A53B5">
        <w:rPr>
          <w:rFonts w:ascii="Arial" w:hAnsi="Arial" w:cs="Arial"/>
          <w:b/>
          <w:bCs/>
          <w:sz w:val="20"/>
          <w:szCs w:val="20"/>
          <w:lang w:val="en"/>
        </w:rPr>
        <w:t>c,</w:t>
      </w:r>
      <w:r w:rsidRPr="008A53B5">
        <w:rPr>
          <w:rFonts w:ascii="Arial" w:hAnsi="Arial" w:cs="Arial"/>
          <w:sz w:val="20"/>
          <w:szCs w:val="20"/>
          <w:lang w:val="en"/>
        </w:rPr>
        <w:t xml:space="preserve"> Schematic representation of CIR, second exposure to saccharin (vehicle), LPS-water, LPS-LPS and water experimental groups; On the conditioning day CIR and vehicle groups were presented with a novel saccharin and 40 minutes later they received intraperitoneal injection of LPS (0.5mg/Kg) (CIR) or PBS (vehicle). Water group animals were presented with water; LPS-Water and LPS-LPS animals were intraperitoneal injected with LPS (0.5mg/Kg). On the retrieval day (day 9), CIR and vehicle mice were presented with 1 ml of saccharin, water and LPS-Water groups were presented with 1ml of water, whereas LPS-LPS animals were injected again with LPS (0.5mg/Kg). 3 hours following each treatment, animals were sacrificed and their peritoneal lavage fluid was collected.</w:t>
      </w:r>
      <w:r>
        <w:rPr>
          <w:rFonts w:ascii="Arial" w:hAnsi="Arial" w:cs="Arial"/>
          <w:sz w:val="20"/>
          <w:szCs w:val="20"/>
          <w:lang w:val="en"/>
        </w:rPr>
        <w:t xml:space="preserve"> </w:t>
      </w:r>
      <w:r w:rsidRPr="008A53B5">
        <w:rPr>
          <w:rFonts w:ascii="Arial" w:hAnsi="Arial" w:cs="Arial"/>
          <w:b/>
          <w:bCs/>
          <w:sz w:val="20"/>
          <w:szCs w:val="20"/>
          <w:lang w:val="en"/>
        </w:rPr>
        <w:t>d,</w:t>
      </w:r>
      <w:r w:rsidRPr="008A53B5">
        <w:rPr>
          <w:rFonts w:ascii="Arial" w:hAnsi="Arial" w:cs="Arial"/>
          <w:sz w:val="20"/>
          <w:szCs w:val="20"/>
          <w:lang w:val="en"/>
        </w:rPr>
        <w:t xml:space="preserve"> Representative dot plots of Flow cytometry. The frequency of monocytes/macrophages in peritoneal lavage were determined by immunostaining for F4/80 and Ly6C.</w:t>
      </w:r>
      <w:r>
        <w:rPr>
          <w:rFonts w:ascii="Arial" w:hAnsi="Arial" w:cs="Arial"/>
          <w:sz w:val="20"/>
          <w:szCs w:val="20"/>
          <w:lang w:val="en"/>
        </w:rPr>
        <w:t xml:space="preserve"> </w:t>
      </w:r>
      <w:r w:rsidRPr="008A53B5">
        <w:rPr>
          <w:rFonts w:ascii="Arial" w:hAnsi="Arial" w:cs="Arial"/>
          <w:b/>
          <w:bCs/>
          <w:sz w:val="20"/>
          <w:szCs w:val="20"/>
          <w:lang w:val="en"/>
        </w:rPr>
        <w:t>e,</w:t>
      </w:r>
      <w:r w:rsidRPr="008A53B5">
        <w:rPr>
          <w:rFonts w:ascii="Arial" w:hAnsi="Arial" w:cs="Arial"/>
          <w:sz w:val="20"/>
          <w:szCs w:val="20"/>
          <w:lang w:val="en"/>
        </w:rPr>
        <w:t xml:space="preserve"> Normalized percentage of monocyte/macrophage populations was similar in CIR (n=13; Monocytes: 97.84±6.517%; macrophages: 91.500±8.858%), vehicle (n=12; Monocytes: 96.079±8.237%; macrophages: 98.372±4.107%), LPS-Water (n=11; Monocytes: 100.909±6.763%; macrophages: 101.952±8.568%) and LPS-LPS (n=15; Monocytes: 112.149±11.449%; macrophages: 82.795±8.749%) experimental groups (2-way ANOVA, F(1,94)=1.785, p=0.1848).Monocytes/macrophages were sub-gated and analyzed for CD80+ or CD86+ frequencies.</w:t>
      </w:r>
      <w:r>
        <w:rPr>
          <w:rFonts w:ascii="Arial" w:hAnsi="Arial" w:cs="Arial"/>
          <w:b/>
          <w:bCs/>
          <w:sz w:val="20"/>
          <w:szCs w:val="20"/>
          <w:lang w:val="en"/>
        </w:rPr>
        <w:t xml:space="preserve"> </w:t>
      </w:r>
      <w:r w:rsidRPr="008A53B5">
        <w:rPr>
          <w:rFonts w:ascii="Arial" w:hAnsi="Arial" w:cs="Arial"/>
          <w:b/>
          <w:bCs/>
          <w:sz w:val="20"/>
          <w:szCs w:val="20"/>
          <w:lang w:val="en"/>
        </w:rPr>
        <w:t>f,</w:t>
      </w:r>
      <w:r w:rsidRPr="008A53B5">
        <w:rPr>
          <w:rFonts w:ascii="Arial" w:hAnsi="Arial" w:cs="Arial"/>
          <w:sz w:val="20"/>
          <w:szCs w:val="20"/>
          <w:lang w:val="en"/>
        </w:rPr>
        <w:t xml:space="preserve"> Normalized percentage of CD80+ monocytes/macrophages in LPS-LPS (n=7; Monocytes: 209.864±25.15; macrophages: 107.489±1.934) group was significantly higher than vehicle (n=9; Monocytes: 154.870±13.731; macrophages: 101.883±0.455; p=0.0152) and LPS-Water (n=3; Monocytes: 129.956±11.873; macrophages: 9.3435±5.021; p=0.0095) groups, but was not significantly different than the CIR (n= 7;Monocytes: 206.643±21.747; macrophages: 101.851±1.954) experimental group. Normalized percentage of CD80+ monocytes/macrophages in CIR group was significantly higher than the LPS-Water group (p=0.132) and the vehicle group (p=0.0236) (2-way ANOVA; </w:t>
      </w:r>
      <w:proofErr w:type="gramStart"/>
      <w:r w:rsidRPr="008A53B5">
        <w:rPr>
          <w:rFonts w:ascii="Arial" w:hAnsi="Arial" w:cs="Arial"/>
          <w:sz w:val="20"/>
          <w:szCs w:val="20"/>
          <w:lang w:val="en"/>
        </w:rPr>
        <w:t>F(</w:t>
      </w:r>
      <w:proofErr w:type="gramEnd"/>
      <w:r w:rsidRPr="008A53B5">
        <w:rPr>
          <w:rFonts w:ascii="Arial" w:hAnsi="Arial" w:cs="Arial"/>
          <w:sz w:val="20"/>
          <w:szCs w:val="20"/>
          <w:lang w:val="en"/>
        </w:rPr>
        <w:t>1,44)=43.24, p&lt;0.0001).</w:t>
      </w:r>
      <w:r w:rsidR="000E78EF">
        <w:rPr>
          <w:rFonts w:ascii="Arial" w:hAnsi="Arial" w:cs="Arial"/>
          <w:sz w:val="20"/>
          <w:szCs w:val="20"/>
          <w:lang w:val="en"/>
        </w:rPr>
        <w:t xml:space="preserve"> </w:t>
      </w:r>
      <w:r w:rsidRPr="000E78EF">
        <w:rPr>
          <w:rFonts w:ascii="Arial" w:hAnsi="Arial" w:cs="Arial"/>
          <w:b/>
          <w:bCs/>
          <w:sz w:val="20"/>
          <w:szCs w:val="20"/>
          <w:lang w:val="en"/>
        </w:rPr>
        <w:t>g,</w:t>
      </w:r>
      <w:r w:rsidRPr="000E78EF">
        <w:rPr>
          <w:rFonts w:ascii="Arial" w:hAnsi="Arial" w:cs="Arial"/>
          <w:sz w:val="20"/>
          <w:szCs w:val="20"/>
          <w:lang w:val="en"/>
        </w:rPr>
        <w:t xml:space="preserve"> </w:t>
      </w:r>
      <w:bookmarkStart w:id="0" w:name="OLE_LINK1"/>
      <w:r w:rsidRPr="000E78EF">
        <w:rPr>
          <w:rFonts w:ascii="Arial" w:hAnsi="Arial" w:cs="Arial"/>
          <w:sz w:val="20"/>
          <w:szCs w:val="20"/>
          <w:lang w:val="en"/>
        </w:rPr>
        <w:t>Normalized percentage of CD86+ monocytes/macrophages expressing in</w:t>
      </w:r>
      <w:bookmarkEnd w:id="0"/>
      <w:r w:rsidRPr="000E78EF">
        <w:rPr>
          <w:rFonts w:ascii="Arial" w:hAnsi="Arial" w:cs="Arial"/>
          <w:sz w:val="20"/>
          <w:szCs w:val="20"/>
          <w:lang w:val="en"/>
        </w:rPr>
        <w:t xml:space="preserve"> CIR (n=7; Monocytes: 172.105±31.873; macrophages: 105.416±3.692) group was not significantly different than vehicle (n=9; Monocytes: 124.393±15.236; macrophages: 103.080±3.384), LPS-Water (n=3; Monocytes: 104.203±62.562; macrophages: 110.181±0.249) and LPS-LPS (n=7; Monocytes: 276.088±100.660; macrophages: 93.114±7.895) experimental groups (2-way ANOVA, F(1,20)=14.89, p=0.001). Normalized percentage of CD86+ monocytes/macrophages expressing in LPS-LPS group was significantly higher than the vehicle group (p=0.0376).</w:t>
      </w:r>
      <w:r w:rsidR="000E78EF">
        <w:rPr>
          <w:rFonts w:ascii="Arial" w:hAnsi="Arial" w:cs="Arial"/>
          <w:sz w:val="20"/>
          <w:szCs w:val="20"/>
          <w:lang w:val="en"/>
        </w:rPr>
        <w:t xml:space="preserve"> </w:t>
      </w:r>
      <w:r w:rsidRPr="000E78EF">
        <w:rPr>
          <w:rFonts w:ascii="Arial" w:hAnsi="Arial" w:cs="Arial"/>
          <w:sz w:val="20"/>
          <w:szCs w:val="20"/>
          <w:lang w:val="en"/>
        </w:rPr>
        <w:t>Data are shown as mean ± SEM. n≥4 *p&lt;0.05, **p&lt; 0.01, ***p&lt;0.001, ****p&lt;0.0001.</w:t>
      </w:r>
    </w:p>
    <w:p w14:paraId="3EBE49F1" w14:textId="2A72D691" w:rsidR="00E711DF" w:rsidRPr="00D57DA9" w:rsidRDefault="00E711DF" w:rsidP="00F22928">
      <w:pPr>
        <w:spacing w:after="0" w:line="360" w:lineRule="auto"/>
        <w:jc w:val="both"/>
        <w:rPr>
          <w:rFonts w:ascii="Arial" w:hAnsi="Arial" w:cs="Arial"/>
        </w:rPr>
      </w:pPr>
      <w:r w:rsidRPr="00D57DA9">
        <w:rPr>
          <w:rFonts w:ascii="Arial" w:hAnsi="Arial" w:cs="Arial"/>
        </w:rPr>
        <w:t xml:space="preserve"> </w:t>
      </w:r>
      <w:r w:rsidRPr="00D57DA9">
        <w:rPr>
          <w:rFonts w:ascii="Arial" w:hAnsi="Arial" w:cs="Arial"/>
          <w:b/>
          <w:bCs/>
          <w:u w:val="single"/>
        </w:rPr>
        <w:t>B. Behaviorally conditioned immune-stimulation</w:t>
      </w:r>
      <w:r w:rsidRPr="00D57DA9">
        <w:rPr>
          <w:rFonts w:ascii="Arial" w:hAnsi="Arial" w:cs="Arial"/>
          <w:b/>
          <w:bCs/>
        </w:rPr>
        <w:t xml:space="preserve">. </w:t>
      </w:r>
      <w:r w:rsidRPr="00D57DA9">
        <w:rPr>
          <w:rFonts w:ascii="Arial" w:hAnsi="Arial" w:cs="Arial"/>
        </w:rPr>
        <w:t xml:space="preserve">Behaviorally conditioned immune activation using taste as CS in mice requires calibrations. We aim to test both T-dependent (OVA) and T-independent (Poly I:C) antigens as the UCS. For </w:t>
      </w:r>
      <w:r w:rsidRPr="00D57DA9">
        <w:rPr>
          <w:rFonts w:ascii="Arial" w:hAnsi="Arial" w:cs="Arial"/>
          <w:u w:val="single"/>
        </w:rPr>
        <w:t>T-independent</w:t>
      </w:r>
      <w:r w:rsidRPr="00D57DA9">
        <w:rPr>
          <w:rFonts w:ascii="Arial" w:hAnsi="Arial" w:cs="Arial"/>
        </w:rPr>
        <w:t xml:space="preserve"> antigen conditioning, we will adapt odor-based protocols</w:t>
      </w:r>
      <w:r w:rsidR="00097790">
        <w:rPr>
          <w:rFonts w:ascii="Arial" w:hAnsi="Arial" w:cs="Arial"/>
        </w:rPr>
        <w:fldChar w:fldCharType="begin" w:fldLock="1"/>
      </w:r>
      <w:r w:rsidR="00D61EE2">
        <w:rPr>
          <w:rFonts w:ascii="Arial" w:hAnsi="Arial" w:cs="Arial"/>
        </w:rPr>
        <w:instrText>ADDIN CSL_CITATION {"citationItems":[{"id":"ITEM-1","itemData":{"DOI":"10.1016/S0165-5728(01)00488-X","ISSN":"01655728","abstract":"The purpose of the study was to examine the importance of the cholinergic system in triggering the conditioned NK cell response. The fact that serotonergic system can modulate cholinergic functions suggested that it might be involved in conditioned NK cell response. To evaluate the potential pathways, cholinergic and serotonergic antagonists were applied centrally at either the conditioned association or recall stage, to interfere with the conditioned NK cell response. The results showed that both the cholinergic and serotonergic systems were necessary for eliciting the conditioned enhancement of NK cell activity. Involvements of the two systems were found to be critical for establishing the conditioned association and recall of the conditioned response. The blocks are believed to be receptor mediated. The receptors identified to be involved in the regulation of the conditioned NK cell response were: M1, M2 and M3 muscarinic; nicotinic; 5 HT1 and 5 HT2 receptors. © 2002 Elsevier Science B.V. All rights reserved.","author":[{"dropping-particle":"","family":"Hsueh","given":"Chi Mei","non-dropping-particle":"","parse-names":false,"suffix":""},{"dropping-particle":"","family":"Chen","given":"Sung Fang","non-dropping-particle":"","parse-names":false,"suffix":""},{"dropping-particle":"","family":"Lin","given":"Ruey Jen","non-dropping-particle":"","parse-names":false,"suffix":""},{"dropping-particle":"","family":"Chao","given":"Hsin Ju","non-dropping-particle":"","parse-names":false,"suffix":""}],"container-title":"Journal of Neuroimmunology","id":"ITEM-1","issue":"1-2","issued":{"date-parts":[["2002"]]},"title":"Cholinergic and serotonergic activities are required in triggering conditioned NK cell response","type":"article-journal","volume":"123"},"uris":["http://www.mendeley.com/documents/?uuid=e2d1d0b3-9537-32c8-92e6-c5265e379312"]},{"id":"ITEM-2","itemData":{"DOI":"10.1016/j.jneuroim.2004.09.008","ISSN":"01655728","abstract":"Neutrophil activity was elevated in the conditioned mice for the first time through an established conditioned training process. Catecholamines were proved to be important in the regulation of this conditioned innate immunity. In the study, the camphor odor (as the conditioned stimulus, CS) and poly I: C (as the unconditioned stimulus, US) was used to conditionally elevate the activity of the splenic neutrophils. The mechanism(s) responsible for the conditioned enhancement of neutrophil activity was further investigated using the neurochemical blocking assay and immunohistochemical analysis. Results showed that the neutrophil activity was significantly enhanced through the conditioned training process; both reserpine and 6-hydroxydopamine (6-OHDA) significantly blocked this conditioned innate immunity at the conditioned recall stage. Dexamethasone (Dex), however, showed no effect on the conditioned neutrophil response. Tyrosine hydroxylase (TH)-positive cells significantly increased in the locus coeruleus (LC), hypothalamus, and cortex but not in the spleen of the conditioned animals. These results indicate that during the conditioned recall stage, the brain signals the splenic neutrophils via the sympathetic nervous system (SNS) by releasing the peripheral catecholamines in spleen. The activation of the SNS, on the other hand, is also under the influence of catecholamines released in the LC. The hypothalamic pituitary (HP) axis, on the other hand, plays no role in the regulation of the conditioned neutrophil response. © 2004 Elsevier B.V. All rights reserved.","author":[{"dropping-particle":"","family":"Chao","given":"Hsin Ju","non-dropping-particle":"","parse-names":false,"suffix":""},{"dropping-particle":"","family":"Hsu","given":"Yung Chang","non-dropping-particle":"","parse-names":false,"suffix":""},{"dropping-particle":"","family":"Yuan","given":"Hui Ping","non-dropping-particle":"","parse-names":false,"suffix":""},{"dropping-particle":"","family":"Jiang","given":"Haung Shiang","non-dropping-particle":"","parse-names":false,"suffix":""},{"dropping-particle":"","family":"Hsueh","given":"Chi Mei","non-dropping-particle":"","parse-names":false,"suffix":""}],"container-title":"Journal of Neuroimmunology","id":"ITEM-2","issue":"1-2","issued":{"date-parts":[["2005"]]},"title":"The conditioned enhancement of neutrophil activity is catecholamine dependent","type":"article-journal","volume":"158"},"uris":["http://www.mendeley.com/documents/?uuid=ab5148ad-0146-3603-897d-2643febf6b76"]}],"mendeley":{"formattedCitation":"&lt;sup&gt;69,70&lt;/sup&gt;","plainTextFormattedCitation":"69,70","previouslyFormattedCitation":"&lt;sup&gt;70,71&lt;/sup&gt;"},"properties":{"noteIndex":0},"schema":"https://github.com/citation-style-language/schema/raw/master/csl-citation.json"}</w:instrText>
      </w:r>
      <w:r w:rsidR="00097790">
        <w:rPr>
          <w:rFonts w:ascii="Arial" w:hAnsi="Arial" w:cs="Arial"/>
        </w:rPr>
        <w:fldChar w:fldCharType="separate"/>
      </w:r>
      <w:r w:rsidR="00D61EE2" w:rsidRPr="00D61EE2">
        <w:rPr>
          <w:rFonts w:ascii="Arial" w:hAnsi="Arial" w:cs="Arial"/>
          <w:noProof/>
          <w:vertAlign w:val="superscript"/>
        </w:rPr>
        <w:t>69,70</w:t>
      </w:r>
      <w:r w:rsidR="00097790">
        <w:rPr>
          <w:rFonts w:ascii="Arial" w:hAnsi="Arial" w:cs="Arial"/>
        </w:rPr>
        <w:fldChar w:fldCharType="end"/>
      </w:r>
      <w:r w:rsidRPr="00D57DA9">
        <w:rPr>
          <w:rFonts w:ascii="Arial" w:hAnsi="Arial" w:cs="Arial"/>
        </w:rPr>
        <w:t xml:space="preserve"> with modifications to taste. More specifically, animals will be placed on a water deprivation regime, allowing them 30 min of drinking per a day. On day 1 of the experiment mice will be subjected to CS (0.2% w/v saccharin solution) – UCS (poly I:C, 30μg </w:t>
      </w:r>
      <w:proofErr w:type="spellStart"/>
      <w:r w:rsidRPr="00D57DA9">
        <w:rPr>
          <w:rFonts w:ascii="Arial" w:hAnsi="Arial" w:cs="Arial"/>
        </w:rPr>
        <w:t>i.p.</w:t>
      </w:r>
      <w:proofErr w:type="spellEnd"/>
      <w:r w:rsidRPr="00D57DA9">
        <w:rPr>
          <w:rFonts w:ascii="Arial" w:hAnsi="Arial" w:cs="Arial"/>
        </w:rPr>
        <w:t xml:space="preserve"> injection per animal) conditioning. Control groups will include untreated animals, conditioned but not re-exposed, and UCS treated. On day 4, mice will be re-exposed to saccharin only (CS), whereas the conditioned but not re-exposed group will receive water instead. Following the treatment, animals will be sacrificed at different time intervals (0, 6, and 24h), blood and immune tissues (BM, spleen, and LN) will be extracted and phenotype characterization of the immune system, including activation state of different immune cells, will be carried out using mass spectrometry (</w:t>
      </w:r>
      <w:proofErr w:type="spellStart"/>
      <w:r w:rsidRPr="00D57DA9">
        <w:rPr>
          <w:rFonts w:ascii="Arial" w:hAnsi="Arial" w:cs="Arial"/>
        </w:rPr>
        <w:t>CyTOF</w:t>
      </w:r>
      <w:proofErr w:type="spellEnd"/>
      <w:r w:rsidRPr="00D57DA9">
        <w:rPr>
          <w:rFonts w:ascii="Arial" w:hAnsi="Arial" w:cs="Arial"/>
        </w:rPr>
        <w:t xml:space="preserve">). </w:t>
      </w:r>
      <w:proofErr w:type="spellStart"/>
      <w:r w:rsidRPr="00D57DA9">
        <w:rPr>
          <w:rFonts w:ascii="Arial" w:hAnsi="Arial" w:cs="Arial"/>
        </w:rPr>
        <w:t>CyTOF</w:t>
      </w:r>
      <w:proofErr w:type="spellEnd"/>
      <w:r w:rsidRPr="00D57DA9">
        <w:rPr>
          <w:rFonts w:ascii="Arial" w:hAnsi="Arial" w:cs="Arial"/>
        </w:rPr>
        <w:t xml:space="preserve"> can multiplex up to 45 cellular markers with limited need for spectral overlap compensation, well-suited for deep phenotyping of cells in complex systems</w:t>
      </w:r>
      <w:r w:rsidRPr="00D57DA9">
        <w:rPr>
          <w:rFonts w:ascii="Arial" w:hAnsi="Arial" w:cs="Arial"/>
        </w:rPr>
        <w:fldChar w:fldCharType="begin" w:fldLock="1"/>
      </w:r>
      <w:r w:rsidR="00D61EE2">
        <w:rPr>
          <w:rFonts w:ascii="Arial" w:hAnsi="Arial" w:cs="Arial"/>
        </w:rPr>
        <w:instrText>ADDIN CSL_CITATION {"citationItems":[{"id":"ITEM-1","itemData":{"DOI":"10.1002/CTM2.206","ISSN":"2001-1326","PMID":"33135337","abstract":"Recently emerged mass cytometry (cytometry by time-of-flight [CyTOF]) technology permits the identification and quantification of inherently diverse cellular systems, and the simultaneous measurement of functional attributes at the single-cell resolution. By virtue of its multiplex ability with limited need for compensation, CyTOF has led a critical role in immunological research fields. Here, we present an overview of CyTOF, including the introduction of CyTOF principle and advantages that make it a standalone tool in deciphering immune mysteries. We then discuss the functional assays, introduce the bioinformatics to interpret the data yield via CyTOF, and depict the emerging clinical and research applications of CyTOF technology in sketching immune landscape in a wide variety of diseases.","author":[{"dropping-particle":"","family":"Zhang","given":"Ting","non-dropping-particle":"","parse-names":false,"suffix":""},{"dropping-particle":"","family":"Warden","given":"Antony R.","non-dropping-particle":"","parse-names":false,"suffix":""},{"dropping-particle":"","family":"Li","given":"Yiyang","non-dropping-particle":"","parse-names":false,"suffix":""},{"dropping-particle":"","family":"Ding","given":"Xianting","non-dropping-particle":"","parse-names":false,"suffix":""}],"container-title":"Clinical and translational medicine","id":"ITEM-1","issue":"6","issued":{"date-parts":[["2020","10"]]},"publisher":"Clin Transl Med","title":"Progress and applications of mass cytometry in sketching immune landscapes","type":"article-journal","volume":"10"},"uris":["http://www.mendeley.com/documents/?uuid=c4e07495-e0af-3b19-87c8-9029c37a1e32"]}],"mendeley":{"formattedCitation":"&lt;sup&gt;71&lt;/sup&gt;","plainTextFormattedCitation":"71","previouslyFormattedCitation":"&lt;sup&gt;72&lt;/sup&gt;"},"properties":{"noteIndex":0},"schema":"https://github.com/citation-style-language/schema/raw/master/csl-citation.json"}</w:instrText>
      </w:r>
      <w:r w:rsidRPr="00D57DA9">
        <w:rPr>
          <w:rFonts w:ascii="Arial" w:hAnsi="Arial" w:cs="Arial"/>
        </w:rPr>
        <w:fldChar w:fldCharType="separate"/>
      </w:r>
      <w:r w:rsidR="00D61EE2" w:rsidRPr="00D61EE2">
        <w:rPr>
          <w:rFonts w:ascii="Arial" w:hAnsi="Arial" w:cs="Arial"/>
          <w:noProof/>
          <w:vertAlign w:val="superscript"/>
        </w:rPr>
        <w:t>71</w:t>
      </w:r>
      <w:r w:rsidRPr="00D57DA9">
        <w:rPr>
          <w:rFonts w:ascii="Arial" w:hAnsi="Arial" w:cs="Arial"/>
        </w:rPr>
        <w:fldChar w:fldCharType="end"/>
      </w:r>
      <w:r w:rsidRPr="00D57DA9">
        <w:rPr>
          <w:rFonts w:ascii="Arial" w:hAnsi="Arial" w:cs="Arial"/>
        </w:rPr>
        <w:t>. Initially we will apply a marker antibody panel to analyze different (~37) immune cell populations (</w:t>
      </w:r>
      <w:proofErr w:type="spellStart"/>
      <w:r w:rsidRPr="00D57DA9">
        <w:rPr>
          <w:rFonts w:ascii="Arial" w:hAnsi="Arial" w:cs="Arial"/>
        </w:rPr>
        <w:t>Maxpar</w:t>
      </w:r>
      <w:proofErr w:type="spellEnd"/>
      <w:r w:rsidRPr="00D57DA9">
        <w:rPr>
          <w:rFonts w:ascii="Arial" w:hAnsi="Arial" w:cs="Arial"/>
        </w:rPr>
        <w:t xml:space="preserve"> Direct Immune Profiling Assay). This assay includes profiling of monocytes, dendritic cells, granulocytes, lymphocytes and their subpopulations, as well as NK cells. According to the obtained results we will get deeper profiling of the immune populations identified by the assay and their activation state by customizing and expanding the marker backbone. This analysis will enable us to determine specific immune phenotypes in different immune tissues in a temporal way. Moreover, we will test humoral immune response in blood serum taken from the same animals. Based on our preliminary results using LPS (Fig</w:t>
      </w:r>
      <w:r w:rsidR="006909EF">
        <w:rPr>
          <w:rFonts w:ascii="Arial" w:hAnsi="Arial" w:cs="Arial"/>
        </w:rPr>
        <w:t>'</w:t>
      </w:r>
      <w:r w:rsidR="00B9440A">
        <w:rPr>
          <w:rFonts w:ascii="Arial" w:hAnsi="Arial" w:cs="Arial"/>
        </w:rPr>
        <w:t>s</w:t>
      </w:r>
      <w:r w:rsidRPr="00D57DA9">
        <w:rPr>
          <w:rFonts w:ascii="Arial" w:hAnsi="Arial" w:cs="Arial"/>
        </w:rPr>
        <w:t xml:space="preserve"> </w:t>
      </w:r>
      <w:r w:rsidR="00B9440A">
        <w:rPr>
          <w:rFonts w:ascii="Arial" w:hAnsi="Arial" w:cs="Arial"/>
        </w:rPr>
        <w:t>2,3</w:t>
      </w:r>
      <w:r w:rsidRPr="00D57DA9">
        <w:rPr>
          <w:rFonts w:ascii="Arial" w:hAnsi="Arial" w:cs="Arial"/>
        </w:rPr>
        <w:t xml:space="preserve">) and given that published data indicate that CIR is not restricted to a specific immunomodulatory compound, we expect to succeed in establishing a reliable protocol of behaviorally conditioned immune-activation using taste as CS. The established protocol will include the behavioral paradigm as well as the expected immune phenotypes and will be used in subsequent experiments. In </w:t>
      </w:r>
      <w:r w:rsidRPr="00D57DA9">
        <w:rPr>
          <w:rFonts w:ascii="Arial" w:hAnsi="Arial" w:cs="Arial"/>
          <w:u w:val="single"/>
        </w:rPr>
        <w:t>T-dependent</w:t>
      </w:r>
      <w:r w:rsidRPr="00D57DA9">
        <w:rPr>
          <w:rFonts w:ascii="Arial" w:hAnsi="Arial" w:cs="Arial"/>
        </w:rPr>
        <w:t xml:space="preserve"> antigen experiments, we will condition mice with adjuvanted-OVA (10mg </w:t>
      </w:r>
      <w:proofErr w:type="spellStart"/>
      <w:r w:rsidRPr="00D57DA9">
        <w:rPr>
          <w:rFonts w:ascii="Arial" w:hAnsi="Arial" w:cs="Arial"/>
        </w:rPr>
        <w:t>i.p.</w:t>
      </w:r>
      <w:proofErr w:type="spellEnd"/>
      <w:r w:rsidRPr="00D57DA9">
        <w:rPr>
          <w:rFonts w:ascii="Arial" w:hAnsi="Arial" w:cs="Arial"/>
        </w:rPr>
        <w:t xml:space="preserve"> injection per animal) and re-expose mice to CS on day 30, during the declining phase of the primary antibody response. Blood samples will be collected by tail incisions 5, 10, 15, 20, 25, 30, 35, and 40 days after re-exposure to the CS and we will determine anti-OVA IgG titers by ELISA</w:t>
      </w:r>
      <w:r w:rsidRPr="00D57DA9">
        <w:rPr>
          <w:rFonts w:ascii="Arial" w:hAnsi="Arial" w:cs="Arial"/>
        </w:rPr>
        <w:fldChar w:fldCharType="begin" w:fldLock="1"/>
      </w:r>
      <w:r w:rsidR="009A6BB0">
        <w:rPr>
          <w:rFonts w:ascii="Arial" w:hAnsi="Arial" w:cs="Arial"/>
        </w:rPr>
        <w:instrText>ADDIN CSL_CITATION {"citationItems":[{"id":"ITEM-1","itemData":{"DOI":"10.1016/j.bbr.2004.03.024","ISSN":"01664328","PMID":"15313045","abstract":"Immune responses can be modulated by Pavlovian conditioning techniques. In this study, to evaluate the conditionability of antibody response via a single-trial conditioning paradigm, we used a protein antigen ovalbumin as an unconditioned stimulus (UCS) that was paired with a novel taste of saccharin in a single-trial learning protocol. A significant enhancement of anti-ovalbumin antibody production was observed in the conditioned rats at Days 15, 20 and 25 after re-exposure to the conditioned stimulus. The pattern of conditioned antibody response is similar to that of antigen-induced antibody response. Furthermore, to identify the involvement of a limbic brain structure in the expression of conditioned antibody response, immediate-early gene c-fos expression was used as a marker of neuronal activation to detect the functional activation in the insular cortex (IC) in response to the conditioned stimulus. The re-exposure of conditioned rats to the conditioned stimulus resulted in a significant increase of c-Fos immunoreactivity in all three areas of the IC including the agranular, dysgranular, and granular areas, suggesting that IC is involved in the neural mechanism of expression of conditioned immune response. © 2004 Elsevier B.V. All rights reserved.","author":[{"dropping-particle":"","family":"Chen","given":"Jihuan","non-dropping-particle":"","parse-names":false,"suffix":""},{"dropping-particle":"","family":"Lin","given":"Wenjuan","non-dropping-particle":"","parse-names":false,"suffix":""},{"dropping-particle":"","family":"Wang","given":"Weiwen","non-dropping-particle":"","parse-names":false,"suffix":""},{"dropping-particle":"","family":"Shao","given":"Feng","non-dropping-particle":"","parse-names":false,"suffix":""},{"dropping-particle":"","family":"Yang","given":"Jie","non-dropping-particle":"","parse-names":false,"suffix":""},{"dropping-particle":"","family":"Wang","given":"Bairen","non-dropping-particle":"","parse-names":false,"suffix":""},{"dropping-particle":"","family":"Kuang","given":"Fang","non-dropping-particle":"","parse-names":false,"suffix":""},{"dropping-particle":"","family":"Duan","given":"Xiaoli","non-dropping-particle":"","parse-names":false,"suffix":""},{"dropping-particle":"","family":"Ju","given":"Gong","non-dropping-particle":"","parse-names":false,"suffix":""}],"container-title":"Behavioural Brain Research","id":"ITEM-1","issue":"2","issued":{"date-parts":[["2004","10"]]},"page":"557-565","publisher":"Behav Brain Res","title":"Enhancement of antibody production and expression of c-Fos in the insular cortex in response to a conditioned stimulus after a single-trial learning paradigm","type":"article-journal","volume":"154"},"uris":["http://www.mendeley.com/documents/?uuid=47fcda3e-5384-489a-ba9c-195910ebf659"]}],"mendeley":{"formattedCitation":"&lt;sup&gt;47&lt;/sup&gt;","plainTextFormattedCitation":"47","previouslyFormattedCitation":"&lt;sup&gt;47&lt;/sup&gt;"},"properties":{"noteIndex":0},"schema":"https://github.com/citation-style-language/schema/raw/master/csl-citation.json"}</w:instrText>
      </w:r>
      <w:r w:rsidRPr="00D57DA9">
        <w:rPr>
          <w:rFonts w:ascii="Arial" w:hAnsi="Arial" w:cs="Arial"/>
        </w:rPr>
        <w:fldChar w:fldCharType="separate"/>
      </w:r>
      <w:r w:rsidR="009A6BB0" w:rsidRPr="009A6BB0">
        <w:rPr>
          <w:rFonts w:ascii="Arial" w:hAnsi="Arial" w:cs="Arial"/>
          <w:noProof/>
          <w:vertAlign w:val="superscript"/>
        </w:rPr>
        <w:t>47</w:t>
      </w:r>
      <w:r w:rsidRPr="00D57DA9">
        <w:rPr>
          <w:rFonts w:ascii="Arial" w:hAnsi="Arial" w:cs="Arial"/>
        </w:rPr>
        <w:fldChar w:fldCharType="end"/>
      </w:r>
      <w:r w:rsidRPr="00D57DA9">
        <w:rPr>
          <w:rFonts w:ascii="Arial" w:hAnsi="Arial" w:cs="Arial"/>
        </w:rPr>
        <w:t>.</w:t>
      </w:r>
      <w:r w:rsidR="00F22928">
        <w:rPr>
          <w:rFonts w:ascii="Arial" w:hAnsi="Arial" w:cs="Arial"/>
        </w:rPr>
        <w:t xml:space="preserve"> </w:t>
      </w:r>
      <w:r w:rsidRPr="00D57DA9">
        <w:rPr>
          <w:rFonts w:ascii="Arial" w:hAnsi="Arial" w:cs="Arial"/>
          <w:u w:val="single"/>
        </w:rPr>
        <w:t>Pitfalls and Alternatives</w:t>
      </w:r>
      <w:r w:rsidRPr="00D57DA9">
        <w:rPr>
          <w:rFonts w:ascii="Arial" w:hAnsi="Arial" w:cs="Arial"/>
        </w:rPr>
        <w:t>-Conditioned immune activation is more a straightforward and robust association protocol, and thus less challenging for the investigation and manipulation of underlying mechanisms. As for conditioned immunosuppression, the current protocols in mice remain more challenging, but feasible. If needed, we can use rats whereby responses tend to be more reliable</w:t>
      </w:r>
      <w:r w:rsidRPr="00D57DA9">
        <w:rPr>
          <w:rFonts w:ascii="Arial" w:hAnsi="Arial" w:cs="Arial"/>
        </w:rPr>
        <w:fldChar w:fldCharType="begin" w:fldLock="1"/>
      </w:r>
      <w:r w:rsidR="00606B5D">
        <w:rPr>
          <w:rFonts w:ascii="Arial" w:hAnsi="Arial" w:cs="Arial"/>
        </w:rPr>
        <w:instrText>ADDIN CSL_CITATION {"citationItems":[{"id":"ITEM-1","itemData":{"DOI":"10.1152/physrev.00033.2018","ISSN":"15221210","PMID":"31437089","abstract":"The phenomenon of behaviorally conditioned immunological and neuroendocrine functions has been investigated for the past 100 yr. The observation that associative learning processes can modify peripheral immune functions was first reported and investigated by Ivan Petrovic Pavlov and his co-workers. Their work later fell into oblivion, also because so little was known about the immune system’s function and even less about the underlying mechanisms of how learning, a central nervous system activity, could affect peripheral immune responses. With the employment of a taste-avoidance paradigm in rats, this phenomenon was rediscovered 45 yr ago as one of the most fascinating examples of the reciprocal functional interaction between behavior, the brain, and peripheral immune functions, and it established psychoneuroimmunology as a new research field. Relying on growing knowledge about efferent and afferent communication pathways between the brain, neuroendocrine system, primary and secondary immune organs, and immunocompetent cells, experimental animal studies demonstrate that cellular and humoral immune and neuroendocrine functions can be modulated via associative learning protocols. These (from the classical perspective) learned immune responses are clinically relevant, since they affect the development and progression of immune-related diseases and, more importantly, are also inducible in humans. The increased knowledge about the neuropsychological machinery steering learning and memory processes together with recent insight into the mechanisms mediating placebo responses provide fascinating perspectives to exploit these learned immune and neuroendocrine responses as supportive therapies, the aim being to reduce the amount of medication required, diminishing unwanted drug side effects while maximizing the therapeutic effect for the patient’s benefit.","author":[{"dropping-particle":"","family":"Hadamitzky","given":"Martin","non-dropping-particle":"","parse-names":false,"suffix":""},{"dropping-particle":"","family":"Lückemann","given":"Laura","non-dropping-particle":"","parse-names":false,"suffix":""},{"dropping-particle":"","family":"Pacheco-López","given":"Gustavo","non-dropping-particle":"","parse-names":false,"suffix":""},{"dropping-particle":"","family":"Schedlowski","given":"Manfred","non-dropping-particle":"","parse-names":false,"suffix":""}],"container-title":"Physiological Reviews","id":"ITEM-1","issue":"1","issued":{"date-parts":[["2020","1"]]},"page":"357-405","publisher":"American Physiological Society","title":"Pavlovian conditioning of immunological and neuroendocrine functions","type":"article-journal","volume":"100"},"uris":["http://www.mendeley.com/documents/?uuid=98be6526-c08a-4391-aa17-e05d22417abc"]}],"mendeley":{"formattedCitation":"&lt;sup&gt;29&lt;/sup&gt;","plainTextFormattedCitation":"29","previouslyFormattedCitation":"&lt;sup&gt;29&lt;/sup&gt;"},"properties":{"noteIndex":0},"schema":"https://github.com/citation-style-language/schema/raw/master/csl-citation.json"}</w:instrText>
      </w:r>
      <w:r w:rsidRPr="00D57DA9">
        <w:rPr>
          <w:rFonts w:ascii="Arial" w:hAnsi="Arial" w:cs="Arial"/>
        </w:rPr>
        <w:fldChar w:fldCharType="separate"/>
      </w:r>
      <w:r w:rsidR="00781C81" w:rsidRPr="00781C81">
        <w:rPr>
          <w:rFonts w:ascii="Arial" w:hAnsi="Arial" w:cs="Arial"/>
          <w:noProof/>
          <w:vertAlign w:val="superscript"/>
        </w:rPr>
        <w:t>29</w:t>
      </w:r>
      <w:r w:rsidRPr="00D57DA9">
        <w:rPr>
          <w:rFonts w:ascii="Arial" w:hAnsi="Arial" w:cs="Arial"/>
        </w:rPr>
        <w:fldChar w:fldCharType="end"/>
      </w:r>
      <w:r w:rsidRPr="00D57DA9">
        <w:rPr>
          <w:rFonts w:ascii="Arial" w:hAnsi="Arial" w:cs="Arial"/>
        </w:rPr>
        <w:t xml:space="preserve"> and appropriate viral vectors for the different manipulations</w:t>
      </w:r>
      <w:r w:rsidRPr="00D57DA9">
        <w:rPr>
          <w:rFonts w:ascii="Arial" w:hAnsi="Arial" w:cs="Arial"/>
        </w:rPr>
        <w:fldChar w:fldCharType="begin" w:fldLock="1"/>
      </w:r>
      <w:r w:rsidR="00D61EE2">
        <w:rPr>
          <w:rFonts w:ascii="Arial" w:hAnsi="Arial" w:cs="Arial"/>
        </w:rPr>
        <w:instrText>ADDIN CSL_CITATION {"citationItems":[{"id":"ITEM-1","itemData":{"DOI":"10.1016/S0165-5728(98)00011-3","ISSN":"0165-5728","PMID":"9630168","abstract":"Immunosuppression induced by Cyclosporine A (CsA) can be behaviorally conditioned. It is unknown, however, whether a taste aversion paradigm using CsA as an unconditioned stimulus (UCS) induces alterations of blood leukocyte numbers and function. Results obtained by three-colour flow cytometry and granulocyte chemiluminescence response demonstrate that in conditioned rats, absolute numbers of lymphocyte subsets, including B, CD8+ T cells and CD4+ naive and memory T cells, and granulocyte numbers and function were significantly decreased. In contrast to the conditioned response, CsA treatment alone increased lymphocyte numbers and did not affect granulocyte function. Thus, our data demonstrate that behaviorally conditioned CsA effects can be monitored in the blood. In addition, results indicate that the CNS mediates the behaviorally conditioned immunosuppression by reducing the availability and function of granulocytes and lymphocytes.","author":[{"dropping-particle":"","family":"S","given":"von Hörsten","non-dropping-particle":"","parse-names":false,"suffix":""},{"dropping-particle":"","family":"MS","given":"Exton","non-dropping-particle":"","parse-names":false,"suffix":""},{"dropping-particle":"","family":"M","given":"Schult","non-dropping-particle":"","parse-names":false,"suffix":""},{"dropping-particle":"","family":"E","given":"Nagel","non-dropping-particle":"","parse-names":false,"suffix":""},{"dropping-particle":"","family":"M","given":"Stalp","non-dropping-particle":"","parse-names":false,"suffix":""},{"dropping-particle":"","family":"G","given":"Schweitzer","non-dropping-particle":"","parse-names":false,"suffix":""},{"dropping-particle":"","family":"J","given":"Vöge","non-dropping-particle":"","parse-names":false,"suffix":""},{"dropping-particle":"","family":"A","given":"del Rey","non-dropping-particle":"","parse-names":false,"suffix":""},{"dropping-particle":"","family":"M","given":"Schedlowski","non-dropping-particle":"","parse-names":false,"suffix":""},{"dropping-particle":"","family":"J","given":"Westermann","non-dropping-particle":"","parse-names":false,"suffix":""}],"container-title":"Journal of neuroimmunology","id":"ITEM-1","issue":"2","issued":{"date-parts":[["1998","5","15"]]},"page":"193-201","publisher":"J Neuroimmunol","title":"Behaviorally conditioned effects of Cyclosporine A on the immune system of rats: specific alterations of blood leukocyte numbers and decrease of granulocyte function","type":"article-journal","volume":"85"},"uris":["http://www.mendeley.com/documents/?uuid=54b067dd-dc35-38fc-ac39-9467e7ba288e","http://www.mendeley.com/documents/?uuid=8d5d7370-ad85-4477-90a0-5f2ebe87fa5b","http://www.mendeley.com/documents/?uuid=90322b19-17cc-49b5-bc39-426119c2726e"]},{"id":"ITEM-2","itemData":{"DOI":"10.1016/S0031-9384(97)00432-0","ISSN":"0031-9384","PMID":"9423965","abstract":"The classical conditioning of immune parameters is commonly conducted within a conditioned taste aversion (CTA) paradigm. In this study, the immunosuppressive drug cyclosporine A (CsA) was investigated for its ability to produce both taste aversion to a novel stimulus and conditioned alterations in immune functioning. The paradigm comprised the pairing of a 0.2% saccharin solution (the conditioned stimulus; CS) with an intraperitoneal injection of 20 mg/kg CsA (the unconditioned stimulus; UCS). Upon saccharin re-presentation, a marked reduction in fluid consumption was observed, indicating aversion to the novel substance (= CTA). By using a single CsA/saccharin pairing the CTA lasted for one CS representation. However, by implementing three pairings, this effect could be extended for up to seven representations. No noticeable difference was recorded by adjusting the saccharin representation from every consecutive day to every second day. The most effective paradigm in creating CTA was subsequently investigated for its effectiveness in producing conditioned immune alterations. Animals were killed on the day of the third CS re-presentation, and immune functions assessed. Conditioned animals displayed a significant reduction in thymus and spleen weights. Effects on the spleen were further investigated, revealing a significantly reduced proliferative ability of isolated splenocytes to concanavalin A. These results demonstrate that the physiological effects produced by CsA are sufficiently salient to elicit CTA. Furthermore, the reduction in lymphoid organ weight and splenocyte proliferation induced by CsA are also conditionable using this paradigm.","author":[{"dropping-particle":"","family":"Exton","given":"Michael S.","non-dropping-particle":"","parse-names":false,"suffix":""},{"dropping-particle":"Von","family":"Hörsten","given":"Stephan","non-dropping-particle":"","parse-names":false,"suffix":""},{"dropping-particle":"","family":"Vöge","given":"Jochen","non-dropping-particle":"","parse-names":false,"suffix":""},{"dropping-particle":"","family":"Westermann","given":"Jürgen","non-dropping-particle":"","parse-names":false,"suffix":""},{"dropping-particle":"","family":"Schult","given":"Marc","non-dropping-particle":"","parse-names":false,"suffix":""},{"dropping-particle":"","family":"Nagel","given":"Eckard","non-dropping-particle":"","parse-names":false,"suffix":""},{"dropping-particle":"","family":"Schedlowski","given":"Manfred","non-dropping-particle":"","parse-names":false,"suffix":""}],"container-title":"Physiology &amp; behavior","id":"ITEM-2","issue":"2","issued":{"date-parts":[["1998"]]},"page":"241-247","publisher":"Physiol Behav","title":"Conditioned taste aversion produced by cyclosporine A: concomitant reduction in lymphoid organ weight and splenocyte proliferation","type":"article-journal","volume":"63"},"uris":["http://www.mendeley.com/documents/?uuid=b20ba11f-4afa-3b57-8ed1-95b157cb39cb","http://www.mendeley.com/documents/?uuid=c18a3ed5-8fca-4262-80ac-e42603175440","http://www.mendeley.com/documents/?uuid=f3d809e8-934a-4b09-a027-6fcd361bc897"]}],"mendeley":{"formattedCitation":"&lt;sup&gt;72,73&lt;/sup&gt;","plainTextFormattedCitation":"72,73","previouslyFormattedCitation":"&lt;sup&gt;73,74&lt;/sup&gt;"},"properties":{"noteIndex":0},"schema":"https://github.com/citation-style-language/schema/raw/master/csl-citation.json"}</w:instrText>
      </w:r>
      <w:r w:rsidRPr="00D57DA9">
        <w:rPr>
          <w:rFonts w:ascii="Arial" w:hAnsi="Arial" w:cs="Arial"/>
        </w:rPr>
        <w:fldChar w:fldCharType="separate"/>
      </w:r>
      <w:r w:rsidR="00D61EE2" w:rsidRPr="00D61EE2">
        <w:rPr>
          <w:rFonts w:ascii="Arial" w:hAnsi="Arial" w:cs="Arial"/>
          <w:noProof/>
          <w:vertAlign w:val="superscript"/>
        </w:rPr>
        <w:t>72,73</w:t>
      </w:r>
      <w:r w:rsidRPr="00D57DA9">
        <w:rPr>
          <w:rFonts w:ascii="Arial" w:hAnsi="Arial" w:cs="Arial"/>
        </w:rPr>
        <w:fldChar w:fldCharType="end"/>
      </w:r>
      <w:r w:rsidRPr="00D57DA9">
        <w:rPr>
          <w:rFonts w:ascii="Arial" w:hAnsi="Arial" w:cs="Arial"/>
        </w:rPr>
        <w:t>.</w:t>
      </w:r>
    </w:p>
    <w:p w14:paraId="4FF793F6" w14:textId="6B8DB95B" w:rsidR="00555CAD" w:rsidRPr="00D57DA9" w:rsidRDefault="00555CAD" w:rsidP="00E711DF">
      <w:pPr>
        <w:spacing w:after="0" w:line="360" w:lineRule="auto"/>
        <w:jc w:val="both"/>
        <w:rPr>
          <w:rFonts w:ascii="Arial" w:hAnsi="Arial" w:cs="Arial"/>
          <w:b/>
          <w:bCs/>
        </w:rPr>
      </w:pPr>
      <w:r w:rsidRPr="00D57DA9">
        <w:rPr>
          <w:rFonts w:ascii="Arial" w:hAnsi="Arial" w:cs="Arial"/>
          <w:b/>
          <w:bCs/>
        </w:rPr>
        <w:t>T</w:t>
      </w:r>
      <w:r w:rsidR="001B7AAE" w:rsidRPr="00D57DA9">
        <w:rPr>
          <w:rFonts w:ascii="Arial" w:hAnsi="Arial" w:cs="Arial"/>
          <w:b/>
          <w:bCs/>
        </w:rPr>
        <w:t>2</w:t>
      </w:r>
      <w:r w:rsidRPr="00D57DA9">
        <w:rPr>
          <w:rFonts w:ascii="Arial" w:hAnsi="Arial" w:cs="Arial"/>
          <w:b/>
          <w:bCs/>
        </w:rPr>
        <w:t xml:space="preserve">-Identifying the </w:t>
      </w:r>
      <w:r w:rsidRPr="00D57DA9">
        <w:rPr>
          <w:rFonts w:ascii="Arial" w:hAnsi="Arial" w:cs="Arial"/>
          <w:b/>
          <w:bCs/>
          <w:u w:val="single"/>
        </w:rPr>
        <w:t xml:space="preserve">cellular </w:t>
      </w:r>
      <w:r w:rsidRPr="00D57DA9">
        <w:rPr>
          <w:rFonts w:ascii="Arial" w:hAnsi="Arial" w:cs="Arial"/>
          <w:b/>
          <w:bCs/>
        </w:rPr>
        <w:t>code of CIR- Correlative activity measurements in the IC during the different phases of CIR</w:t>
      </w:r>
      <w:r w:rsidRPr="00D57DA9">
        <w:rPr>
          <w:rFonts w:ascii="Arial" w:hAnsi="Arial" w:cs="Arial"/>
          <w:b/>
          <w:bCs/>
          <w:rtl/>
        </w:rPr>
        <w:t xml:space="preserve"> </w:t>
      </w:r>
      <w:r w:rsidRPr="00D57DA9">
        <w:rPr>
          <w:rFonts w:ascii="Arial" w:hAnsi="Arial" w:cs="Arial"/>
          <w:b/>
          <w:bCs/>
        </w:rPr>
        <w:t>acquisition</w:t>
      </w:r>
      <w:r w:rsidR="00207CD6">
        <w:rPr>
          <w:rFonts w:ascii="Arial" w:hAnsi="Arial" w:cs="Arial"/>
          <w:b/>
          <w:bCs/>
        </w:rPr>
        <w:t xml:space="preserve"> and retrieval</w:t>
      </w:r>
      <w:r w:rsidRPr="00D57DA9">
        <w:rPr>
          <w:rFonts w:ascii="Arial" w:hAnsi="Arial" w:cs="Arial"/>
          <w:b/>
          <w:bCs/>
        </w:rPr>
        <w:t xml:space="preserve">. </w:t>
      </w:r>
      <w:r w:rsidRPr="00207CD6">
        <w:rPr>
          <w:rFonts w:ascii="Arial" w:hAnsi="Arial" w:cs="Arial"/>
        </w:rPr>
        <w:t>We will use different methods to propose a model for CIR coding in the IC. We will aim at integrating the different types of measurements in order have a coherent model of CIR internal representation both in time and space.</w:t>
      </w:r>
      <w:r w:rsidRPr="00D57DA9">
        <w:rPr>
          <w:rFonts w:ascii="Arial" w:hAnsi="Arial" w:cs="Arial"/>
          <w:b/>
          <w:bCs/>
        </w:rPr>
        <w:t xml:space="preserve">  </w:t>
      </w:r>
    </w:p>
    <w:p w14:paraId="406FA8CF" w14:textId="649A0697" w:rsidR="00B9440A" w:rsidRDefault="0045219F" w:rsidP="00D61EE2">
      <w:pPr>
        <w:spacing w:after="0" w:line="360" w:lineRule="auto"/>
        <w:jc w:val="both"/>
        <w:rPr>
          <w:rFonts w:ascii="Arial" w:hAnsi="Arial" w:cs="Arial"/>
        </w:rPr>
      </w:pPr>
      <w:r w:rsidRPr="00B52977">
        <w:rPr>
          <w:rFonts w:ascii="Arial" w:hAnsi="Arial" w:cs="Arial"/>
          <w:u w:val="single"/>
        </w:rPr>
        <w:t>T2</w:t>
      </w:r>
      <w:r w:rsidR="00555CAD" w:rsidRPr="00B52977">
        <w:rPr>
          <w:rFonts w:ascii="Arial" w:hAnsi="Arial" w:cs="Arial"/>
          <w:u w:val="single"/>
        </w:rPr>
        <w:t>.1</w:t>
      </w:r>
      <w:r w:rsidR="00555CAD" w:rsidRPr="00D57DA9">
        <w:rPr>
          <w:rFonts w:ascii="Arial" w:hAnsi="Arial" w:cs="Arial"/>
        </w:rPr>
        <w:t xml:space="preserve"> </w:t>
      </w:r>
      <w:r w:rsidR="00AD2044" w:rsidRPr="00D57DA9">
        <w:rPr>
          <w:rFonts w:ascii="Arial" w:hAnsi="Arial" w:cs="Arial"/>
        </w:rPr>
        <w:t>identif</w:t>
      </w:r>
      <w:r w:rsidR="00AD2044">
        <w:rPr>
          <w:rFonts w:ascii="Arial" w:hAnsi="Arial" w:cs="Arial"/>
        </w:rPr>
        <w:t>ication of</w:t>
      </w:r>
      <w:r w:rsidR="00AD2044" w:rsidRPr="00D57DA9">
        <w:rPr>
          <w:rFonts w:ascii="Arial" w:hAnsi="Arial" w:cs="Arial"/>
        </w:rPr>
        <w:t xml:space="preserve"> </w:t>
      </w:r>
      <w:r w:rsidR="00555CAD" w:rsidRPr="00D57DA9">
        <w:rPr>
          <w:rFonts w:ascii="Arial" w:hAnsi="Arial" w:cs="Arial"/>
        </w:rPr>
        <w:t xml:space="preserve">the activated cells during the presentation of the CS (e.g. taste), following the presentation of the CS (i.e. maintaining the information ready for an association), UCS (e.g. agents as described above to induce immunosuppression or </w:t>
      </w:r>
      <w:r w:rsidR="00B9440A">
        <w:rPr>
          <w:rFonts w:ascii="Arial" w:hAnsi="Arial" w:cs="Arial"/>
        </w:rPr>
        <w:t xml:space="preserve">immune </w:t>
      </w:r>
      <w:r w:rsidR="00555CAD" w:rsidRPr="00D57DA9">
        <w:rPr>
          <w:rFonts w:ascii="Arial" w:hAnsi="Arial" w:cs="Arial"/>
        </w:rPr>
        <w:t>activation) both</w:t>
      </w:r>
      <w:r w:rsidR="00A312F8">
        <w:rPr>
          <w:rFonts w:ascii="Arial" w:hAnsi="Arial" w:cs="Arial"/>
        </w:rPr>
        <w:t xml:space="preserve"> (i.e. the association</w:t>
      </w:r>
      <w:r w:rsidR="00B9440A">
        <w:rPr>
          <w:rFonts w:ascii="Arial" w:hAnsi="Arial" w:cs="Arial"/>
        </w:rPr>
        <w:t>) or retrieval following presentation of the CS days following the association</w:t>
      </w:r>
      <w:r w:rsidR="00555CAD" w:rsidRPr="00D57DA9">
        <w:rPr>
          <w:rFonts w:ascii="Arial" w:hAnsi="Arial" w:cs="Arial"/>
        </w:rPr>
        <w:t>. The time frame for these experiments is during the presentat</w:t>
      </w:r>
      <w:r w:rsidR="00605161" w:rsidRPr="00D57DA9">
        <w:rPr>
          <w:rFonts w:ascii="Arial" w:hAnsi="Arial" w:cs="Arial"/>
        </w:rPr>
        <w:t>ion of the stimulus and up to 5hrs</w:t>
      </w:r>
      <w:r w:rsidR="00555CAD" w:rsidRPr="00D57DA9">
        <w:rPr>
          <w:rFonts w:ascii="Arial" w:hAnsi="Arial" w:cs="Arial"/>
        </w:rPr>
        <w:t xml:space="preserve"> following the presentation of the UCS in order to account for both the acquisition and molecular consolidation phases of learning. </w:t>
      </w:r>
      <w:r w:rsidR="00064904" w:rsidRPr="00D57DA9">
        <w:rPr>
          <w:rFonts w:ascii="Arial" w:hAnsi="Arial" w:cs="Arial"/>
        </w:rPr>
        <w:t xml:space="preserve">Our preliminary data with LPS as UCS, demonstrate clear involvement of both </w:t>
      </w:r>
      <w:r w:rsidR="006909EF">
        <w:rPr>
          <w:rFonts w:ascii="Arial" w:hAnsi="Arial" w:cs="Arial"/>
        </w:rPr>
        <w:t>A-P and P-A</w:t>
      </w:r>
      <w:r w:rsidR="00064904" w:rsidRPr="00D57DA9">
        <w:rPr>
          <w:rFonts w:ascii="Arial" w:hAnsi="Arial" w:cs="Arial"/>
        </w:rPr>
        <w:t xml:space="preserve"> insula </w:t>
      </w:r>
      <w:r w:rsidR="006909EF">
        <w:rPr>
          <w:rFonts w:ascii="Arial" w:hAnsi="Arial" w:cs="Arial"/>
        </w:rPr>
        <w:t>projections</w:t>
      </w:r>
      <w:r w:rsidR="00064904" w:rsidRPr="00D57DA9">
        <w:rPr>
          <w:rFonts w:ascii="Arial" w:hAnsi="Arial" w:cs="Arial"/>
        </w:rPr>
        <w:t xml:space="preserve"> as modifiers of CIR (Fig</w:t>
      </w:r>
      <w:r w:rsidR="00953993">
        <w:rPr>
          <w:rFonts w:ascii="Arial" w:hAnsi="Arial" w:cs="Arial"/>
        </w:rPr>
        <w:t>'s</w:t>
      </w:r>
      <w:r w:rsidR="00064904" w:rsidRPr="00D57DA9">
        <w:rPr>
          <w:rFonts w:ascii="Arial" w:hAnsi="Arial" w:cs="Arial"/>
        </w:rPr>
        <w:t xml:space="preserve"> </w:t>
      </w:r>
      <w:r w:rsidR="00B9440A">
        <w:rPr>
          <w:rFonts w:ascii="Arial" w:hAnsi="Arial" w:cs="Arial"/>
        </w:rPr>
        <w:t>3</w:t>
      </w:r>
      <w:r w:rsidR="00953993">
        <w:rPr>
          <w:rFonts w:ascii="Arial" w:hAnsi="Arial" w:cs="Arial"/>
        </w:rPr>
        <w:t xml:space="preserve"> and 4</w:t>
      </w:r>
      <w:r w:rsidR="00064904" w:rsidRPr="00D57DA9">
        <w:rPr>
          <w:rFonts w:ascii="Arial" w:hAnsi="Arial" w:cs="Arial"/>
        </w:rPr>
        <w:t xml:space="preserve">). </w:t>
      </w:r>
    </w:p>
    <w:p w14:paraId="6F50A6A7" w14:textId="6BFB2DFE" w:rsidR="00B9440A" w:rsidRPr="008E7918" w:rsidRDefault="00B9440A" w:rsidP="008E7918">
      <w:pPr>
        <w:spacing w:after="0" w:line="240" w:lineRule="auto"/>
        <w:jc w:val="both"/>
        <w:rPr>
          <w:rFonts w:ascii="Arial" w:hAnsi="Arial" w:cs="Arial"/>
          <w:sz w:val="20"/>
          <w:szCs w:val="20"/>
        </w:rPr>
      </w:pPr>
      <w:r w:rsidRPr="008E7918">
        <w:rPr>
          <w:rFonts w:ascii="Arial" w:hAnsi="Arial" w:cs="Arial"/>
          <w:noProof/>
          <w:sz w:val="20"/>
          <w:szCs w:val="20"/>
        </w:rPr>
        <w:drawing>
          <wp:anchor distT="0" distB="0" distL="114300" distR="114300" simplePos="0" relativeHeight="251659776" behindDoc="1" locked="0" layoutInCell="1" allowOverlap="1" wp14:anchorId="54334CA3" wp14:editId="6F3B94B6">
            <wp:simplePos x="0" y="0"/>
            <wp:positionH relativeFrom="margin">
              <wp:align>left</wp:align>
            </wp:positionH>
            <wp:positionV relativeFrom="paragraph">
              <wp:posOffset>1270</wp:posOffset>
            </wp:positionV>
            <wp:extent cx="3682365" cy="1143000"/>
            <wp:effectExtent l="0" t="0" r="0" b="0"/>
            <wp:wrapTight wrapText="bothSides">
              <wp:wrapPolygon edited="0">
                <wp:start x="0" y="0"/>
                <wp:lineTo x="0" y="21240"/>
                <wp:lineTo x="13744" y="21240"/>
                <wp:lineTo x="21455" y="21240"/>
                <wp:lineTo x="214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2365" cy="1143000"/>
                    </a:xfrm>
                    <a:prstGeom prst="rect">
                      <a:avLst/>
                    </a:prstGeom>
                    <a:noFill/>
                  </pic:spPr>
                </pic:pic>
              </a:graphicData>
            </a:graphic>
            <wp14:sizeRelV relativeFrom="margin">
              <wp14:pctHeight>0</wp14:pctHeight>
            </wp14:sizeRelV>
          </wp:anchor>
        </w:drawing>
      </w:r>
      <w:r w:rsidRPr="008E7918">
        <w:rPr>
          <w:rFonts w:ascii="Arial" w:hAnsi="Arial" w:cs="Arial"/>
          <w:b/>
          <w:bCs/>
          <w:sz w:val="20"/>
          <w:szCs w:val="20"/>
        </w:rPr>
        <w:t xml:space="preserve">Figure 3:  ERK is activated in both projections from and to </w:t>
      </w:r>
      <w:proofErr w:type="spellStart"/>
      <w:r w:rsidRPr="008E7918">
        <w:rPr>
          <w:rFonts w:ascii="Arial" w:hAnsi="Arial" w:cs="Arial"/>
          <w:b/>
          <w:bCs/>
          <w:sz w:val="20"/>
          <w:szCs w:val="20"/>
        </w:rPr>
        <w:t>aIC</w:t>
      </w:r>
      <w:proofErr w:type="spellEnd"/>
      <w:r w:rsidRPr="008E7918">
        <w:rPr>
          <w:rFonts w:ascii="Arial" w:hAnsi="Arial" w:cs="Arial"/>
          <w:b/>
          <w:bCs/>
          <w:sz w:val="20"/>
          <w:szCs w:val="20"/>
        </w:rPr>
        <w:t xml:space="preserve"> and </w:t>
      </w:r>
      <w:proofErr w:type="spellStart"/>
      <w:r w:rsidRPr="008E7918">
        <w:rPr>
          <w:rFonts w:ascii="Arial" w:hAnsi="Arial" w:cs="Arial"/>
          <w:b/>
          <w:bCs/>
          <w:sz w:val="20"/>
          <w:szCs w:val="20"/>
        </w:rPr>
        <w:t>pIC</w:t>
      </w:r>
      <w:proofErr w:type="spellEnd"/>
      <w:r w:rsidRPr="008E7918">
        <w:rPr>
          <w:rFonts w:ascii="Arial" w:hAnsi="Arial" w:cs="Arial"/>
          <w:b/>
          <w:bCs/>
          <w:sz w:val="20"/>
          <w:szCs w:val="20"/>
        </w:rPr>
        <w:t xml:space="preserve"> following retrieval of CIR.</w:t>
      </w:r>
      <w:r w:rsidRPr="008E7918">
        <w:rPr>
          <w:rFonts w:ascii="Arial" w:hAnsi="Arial" w:cs="Arial"/>
          <w:sz w:val="20"/>
          <w:szCs w:val="20"/>
        </w:rPr>
        <w:t xml:space="preserve"> (a, b) Representative coronal IC sections </w:t>
      </w:r>
      <w:proofErr w:type="spellStart"/>
      <w:r w:rsidRPr="008E7918">
        <w:rPr>
          <w:rFonts w:ascii="Arial" w:hAnsi="Arial" w:cs="Arial"/>
          <w:sz w:val="20"/>
          <w:szCs w:val="20"/>
        </w:rPr>
        <w:t>immunostained</w:t>
      </w:r>
      <w:proofErr w:type="spellEnd"/>
      <w:r w:rsidRPr="008E7918">
        <w:rPr>
          <w:rFonts w:ascii="Arial" w:hAnsi="Arial" w:cs="Arial"/>
          <w:sz w:val="20"/>
          <w:szCs w:val="20"/>
        </w:rPr>
        <w:t xml:space="preserve"> for </w:t>
      </w:r>
      <w:proofErr w:type="spellStart"/>
      <w:r w:rsidRPr="008E7918">
        <w:rPr>
          <w:rFonts w:ascii="Arial" w:hAnsi="Arial" w:cs="Arial"/>
          <w:sz w:val="20"/>
          <w:szCs w:val="20"/>
        </w:rPr>
        <w:t>pERK</w:t>
      </w:r>
      <w:proofErr w:type="spellEnd"/>
      <w:r w:rsidRPr="008E7918">
        <w:rPr>
          <w:rFonts w:ascii="Arial" w:hAnsi="Arial" w:cs="Arial"/>
          <w:sz w:val="20"/>
          <w:szCs w:val="20"/>
        </w:rPr>
        <w:t xml:space="preserve"> (light blue) and DAPI (blue) from mice injected with </w:t>
      </w:r>
      <w:proofErr w:type="spellStart"/>
      <w:r w:rsidRPr="008E7918">
        <w:rPr>
          <w:rFonts w:ascii="Arial" w:hAnsi="Arial" w:cs="Arial"/>
          <w:sz w:val="20"/>
          <w:szCs w:val="20"/>
        </w:rPr>
        <w:t>retroAAV</w:t>
      </w:r>
      <w:proofErr w:type="spellEnd"/>
      <w:r w:rsidRPr="008E7918">
        <w:rPr>
          <w:rFonts w:ascii="Arial" w:hAnsi="Arial" w:cs="Arial"/>
          <w:sz w:val="20"/>
          <w:szCs w:val="20"/>
        </w:rPr>
        <w:t xml:space="preserve"> at the </w:t>
      </w:r>
      <w:proofErr w:type="spellStart"/>
      <w:r w:rsidRPr="008E7918">
        <w:rPr>
          <w:rFonts w:ascii="Arial" w:hAnsi="Arial" w:cs="Arial"/>
          <w:sz w:val="20"/>
          <w:szCs w:val="20"/>
        </w:rPr>
        <w:t>aIC</w:t>
      </w:r>
      <w:proofErr w:type="spellEnd"/>
      <w:r w:rsidRPr="008E7918">
        <w:rPr>
          <w:rFonts w:ascii="Arial" w:hAnsi="Arial" w:cs="Arial"/>
          <w:sz w:val="20"/>
          <w:szCs w:val="20"/>
        </w:rPr>
        <w:t xml:space="preserve"> (red) and </w:t>
      </w:r>
      <w:proofErr w:type="spellStart"/>
      <w:r w:rsidRPr="008E7918">
        <w:rPr>
          <w:rFonts w:ascii="Arial" w:hAnsi="Arial" w:cs="Arial"/>
          <w:sz w:val="20"/>
          <w:szCs w:val="20"/>
        </w:rPr>
        <w:t>pIC</w:t>
      </w:r>
      <w:proofErr w:type="spellEnd"/>
      <w:r w:rsidRPr="008E7918">
        <w:rPr>
          <w:rFonts w:ascii="Arial" w:hAnsi="Arial" w:cs="Arial"/>
          <w:sz w:val="20"/>
          <w:szCs w:val="20"/>
        </w:rPr>
        <w:t xml:space="preserve"> (green) following saccharin, 20x. Number of double-labeled (</w:t>
      </w:r>
      <w:proofErr w:type="spellStart"/>
      <w:r w:rsidRPr="008E7918">
        <w:rPr>
          <w:rFonts w:ascii="Arial" w:hAnsi="Arial" w:cs="Arial"/>
          <w:sz w:val="20"/>
          <w:szCs w:val="20"/>
        </w:rPr>
        <w:t>pERK</w:t>
      </w:r>
      <w:proofErr w:type="spellEnd"/>
      <w:r w:rsidRPr="008E7918">
        <w:rPr>
          <w:rFonts w:ascii="Arial" w:hAnsi="Arial" w:cs="Arial"/>
          <w:sz w:val="20"/>
          <w:szCs w:val="20"/>
          <w:vertAlign w:val="superscript"/>
        </w:rPr>
        <w:t>+</w:t>
      </w:r>
      <w:r w:rsidRPr="008E7918">
        <w:rPr>
          <w:rFonts w:ascii="Arial" w:hAnsi="Arial" w:cs="Arial"/>
          <w:sz w:val="20"/>
          <w:szCs w:val="20"/>
        </w:rPr>
        <w:t xml:space="preserve">, </w:t>
      </w:r>
      <w:proofErr w:type="spellStart"/>
      <w:r w:rsidRPr="008E7918">
        <w:rPr>
          <w:rFonts w:ascii="Arial" w:hAnsi="Arial" w:cs="Arial"/>
          <w:sz w:val="20"/>
          <w:szCs w:val="20"/>
        </w:rPr>
        <w:t>rAAV</w:t>
      </w:r>
      <w:proofErr w:type="spellEnd"/>
      <w:r w:rsidRPr="008E7918">
        <w:rPr>
          <w:rFonts w:ascii="Arial" w:hAnsi="Arial" w:cs="Arial"/>
          <w:sz w:val="20"/>
          <w:szCs w:val="20"/>
          <w:vertAlign w:val="superscript"/>
        </w:rPr>
        <w:t>+</w:t>
      </w:r>
      <w:r w:rsidRPr="008E7918">
        <w:rPr>
          <w:rFonts w:ascii="Arial" w:hAnsi="Arial" w:cs="Arial"/>
          <w:sz w:val="20"/>
          <w:szCs w:val="20"/>
        </w:rPr>
        <w:t xml:space="preserve">) neurons was calculated as a percentage of all </w:t>
      </w:r>
      <w:proofErr w:type="spellStart"/>
      <w:r w:rsidRPr="008E7918">
        <w:rPr>
          <w:rFonts w:ascii="Arial" w:hAnsi="Arial" w:cs="Arial"/>
          <w:sz w:val="20"/>
          <w:szCs w:val="20"/>
        </w:rPr>
        <w:t>rAAV</w:t>
      </w:r>
      <w:proofErr w:type="spellEnd"/>
      <w:r w:rsidRPr="008E7918">
        <w:rPr>
          <w:rFonts w:ascii="Arial" w:hAnsi="Arial" w:cs="Arial"/>
          <w:sz w:val="20"/>
          <w:szCs w:val="20"/>
          <w:vertAlign w:val="superscript"/>
        </w:rPr>
        <w:t>+</w:t>
      </w:r>
      <w:r w:rsidRPr="008E7918">
        <w:rPr>
          <w:rFonts w:ascii="Arial" w:hAnsi="Arial" w:cs="Arial"/>
          <w:sz w:val="20"/>
          <w:szCs w:val="20"/>
        </w:rPr>
        <w:t xml:space="preserve"> neurons. (c) Percentage of </w:t>
      </w:r>
      <w:proofErr w:type="spellStart"/>
      <w:r w:rsidRPr="008E7918">
        <w:rPr>
          <w:rFonts w:ascii="Arial" w:hAnsi="Arial" w:cs="Arial"/>
          <w:sz w:val="20"/>
          <w:szCs w:val="20"/>
        </w:rPr>
        <w:t>pERK</w:t>
      </w:r>
      <w:proofErr w:type="spellEnd"/>
      <w:r w:rsidRPr="008E7918">
        <w:rPr>
          <w:rFonts w:ascii="Arial" w:hAnsi="Arial" w:cs="Arial"/>
          <w:sz w:val="20"/>
          <w:szCs w:val="20"/>
          <w:vertAlign w:val="superscript"/>
        </w:rPr>
        <w:t>+</w:t>
      </w:r>
      <w:r w:rsidRPr="008E7918">
        <w:rPr>
          <w:rFonts w:ascii="Arial" w:hAnsi="Arial" w:cs="Arial"/>
          <w:sz w:val="20"/>
          <w:szCs w:val="20"/>
        </w:rPr>
        <w:t xml:space="preserve"> in </w:t>
      </w:r>
      <w:proofErr w:type="spellStart"/>
      <w:r w:rsidRPr="008E7918">
        <w:rPr>
          <w:rFonts w:ascii="Arial" w:hAnsi="Arial" w:cs="Arial"/>
          <w:sz w:val="20"/>
          <w:szCs w:val="20"/>
        </w:rPr>
        <w:t>pIC</w:t>
      </w:r>
      <w:proofErr w:type="spellEnd"/>
      <w:r w:rsidRPr="008E7918">
        <w:rPr>
          <w:rFonts w:ascii="Arial" w:hAnsi="Arial" w:cs="Arial"/>
          <w:sz w:val="20"/>
          <w:szCs w:val="20"/>
        </w:rPr>
        <w:t xml:space="preserve">-projecting neurons of the </w:t>
      </w:r>
      <w:proofErr w:type="spellStart"/>
      <w:r w:rsidRPr="008E7918">
        <w:rPr>
          <w:rFonts w:ascii="Arial" w:hAnsi="Arial" w:cs="Arial"/>
          <w:sz w:val="20"/>
          <w:szCs w:val="20"/>
        </w:rPr>
        <w:t>aIC</w:t>
      </w:r>
      <w:proofErr w:type="spellEnd"/>
      <w:r w:rsidRPr="008E7918">
        <w:rPr>
          <w:rFonts w:ascii="Arial" w:hAnsi="Arial" w:cs="Arial"/>
          <w:sz w:val="20"/>
          <w:szCs w:val="20"/>
        </w:rPr>
        <w:t xml:space="preserve"> was significantly higher following immune-conditioned (14.82±1.139%) compared to non-conditioned (5.298± 0.4%) saccharin consumption (unpaired </w:t>
      </w:r>
      <w:proofErr w:type="spellStart"/>
      <w:r w:rsidRPr="008E7918">
        <w:rPr>
          <w:rFonts w:ascii="Arial" w:hAnsi="Arial" w:cs="Arial"/>
          <w:sz w:val="20"/>
          <w:szCs w:val="20"/>
        </w:rPr>
        <w:t>t-</w:t>
      </w:r>
      <w:proofErr w:type="gramStart"/>
      <w:r w:rsidRPr="008E7918">
        <w:rPr>
          <w:rFonts w:ascii="Arial" w:hAnsi="Arial" w:cs="Arial"/>
          <w:sz w:val="20"/>
          <w:szCs w:val="20"/>
        </w:rPr>
        <w:t>test:p</w:t>
      </w:r>
      <w:proofErr w:type="spellEnd"/>
      <w:proofErr w:type="gramEnd"/>
      <w:r w:rsidRPr="008E7918">
        <w:rPr>
          <w:rFonts w:ascii="Arial" w:hAnsi="Arial" w:cs="Arial"/>
          <w:sz w:val="20"/>
          <w:szCs w:val="20"/>
        </w:rPr>
        <w:t xml:space="preserve">=0.0014). (d) Percentage of </w:t>
      </w:r>
      <w:proofErr w:type="spellStart"/>
      <w:r w:rsidRPr="008E7918">
        <w:rPr>
          <w:rFonts w:ascii="Arial" w:hAnsi="Arial" w:cs="Arial"/>
          <w:sz w:val="20"/>
          <w:szCs w:val="20"/>
        </w:rPr>
        <w:t>pERK</w:t>
      </w:r>
      <w:proofErr w:type="spellEnd"/>
      <w:r w:rsidRPr="008E7918">
        <w:rPr>
          <w:rFonts w:ascii="Arial" w:hAnsi="Arial" w:cs="Arial"/>
          <w:sz w:val="20"/>
          <w:szCs w:val="20"/>
          <w:vertAlign w:val="superscript"/>
        </w:rPr>
        <w:t>+</w:t>
      </w:r>
      <w:r w:rsidRPr="008E7918">
        <w:rPr>
          <w:rFonts w:ascii="Arial" w:hAnsi="Arial" w:cs="Arial"/>
          <w:sz w:val="20"/>
          <w:szCs w:val="20"/>
        </w:rPr>
        <w:t xml:space="preserve"> in </w:t>
      </w:r>
      <w:proofErr w:type="spellStart"/>
      <w:r w:rsidRPr="008E7918">
        <w:rPr>
          <w:rFonts w:ascii="Arial" w:hAnsi="Arial" w:cs="Arial"/>
          <w:sz w:val="20"/>
          <w:szCs w:val="20"/>
        </w:rPr>
        <w:t>aIC</w:t>
      </w:r>
      <w:proofErr w:type="spellEnd"/>
      <w:r w:rsidRPr="008E7918">
        <w:rPr>
          <w:rFonts w:ascii="Arial" w:hAnsi="Arial" w:cs="Arial"/>
          <w:sz w:val="20"/>
          <w:szCs w:val="20"/>
        </w:rPr>
        <w:t xml:space="preserve">-projecting neurons of the </w:t>
      </w:r>
      <w:proofErr w:type="spellStart"/>
      <w:r w:rsidRPr="008E7918">
        <w:rPr>
          <w:rFonts w:ascii="Arial" w:hAnsi="Arial" w:cs="Arial"/>
          <w:sz w:val="20"/>
          <w:szCs w:val="20"/>
        </w:rPr>
        <w:t>pIC</w:t>
      </w:r>
      <w:proofErr w:type="spellEnd"/>
      <w:r w:rsidRPr="008E7918">
        <w:rPr>
          <w:rFonts w:ascii="Arial" w:hAnsi="Arial" w:cs="Arial"/>
          <w:sz w:val="20"/>
          <w:szCs w:val="20"/>
        </w:rPr>
        <w:t xml:space="preserve"> was not significantly higher following immune-conditioned (14.34±2.232%) compared to non-conditioned (7.019±1.374) saccharin consumption (unpaired </w:t>
      </w:r>
      <w:proofErr w:type="spellStart"/>
      <w:r w:rsidRPr="008E7918">
        <w:rPr>
          <w:rFonts w:ascii="Arial" w:hAnsi="Arial" w:cs="Arial"/>
          <w:sz w:val="20"/>
          <w:szCs w:val="20"/>
        </w:rPr>
        <w:t>t-</w:t>
      </w:r>
      <w:proofErr w:type="gramStart"/>
      <w:r w:rsidRPr="008E7918">
        <w:rPr>
          <w:rFonts w:ascii="Arial" w:hAnsi="Arial" w:cs="Arial"/>
          <w:sz w:val="20"/>
          <w:szCs w:val="20"/>
        </w:rPr>
        <w:t>test:p</w:t>
      </w:r>
      <w:proofErr w:type="spellEnd"/>
      <w:proofErr w:type="gramEnd"/>
      <w:r w:rsidRPr="008E7918">
        <w:rPr>
          <w:rFonts w:ascii="Arial" w:hAnsi="Arial" w:cs="Arial"/>
          <w:sz w:val="20"/>
          <w:szCs w:val="20"/>
        </w:rPr>
        <w:t>=0.057).</w:t>
      </w:r>
    </w:p>
    <w:p w14:paraId="77556C60" w14:textId="77777777" w:rsidR="00803B65" w:rsidRDefault="00803B65" w:rsidP="00B90110">
      <w:pPr>
        <w:spacing w:after="0" w:line="360" w:lineRule="auto"/>
        <w:jc w:val="both"/>
        <w:rPr>
          <w:rFonts w:ascii="Arial" w:hAnsi="Arial" w:cs="Arial"/>
          <w:u w:val="single"/>
        </w:rPr>
      </w:pPr>
    </w:p>
    <w:p w14:paraId="7EFE3B6D" w14:textId="6319BDB8" w:rsidR="008D0C80" w:rsidRDefault="00555CAD" w:rsidP="00B90110">
      <w:pPr>
        <w:spacing w:after="0" w:line="360" w:lineRule="auto"/>
        <w:jc w:val="both"/>
        <w:rPr>
          <w:rFonts w:ascii="Arial" w:hAnsi="Arial" w:cs="Arial"/>
        </w:rPr>
      </w:pPr>
      <w:r w:rsidRPr="00D57DA9">
        <w:rPr>
          <w:rFonts w:ascii="Arial" w:hAnsi="Arial" w:cs="Arial"/>
          <w:u w:val="single"/>
        </w:rPr>
        <w:t>Capturing, exposing, tracking and manipulating the relevant circuit underlying CIR acquisition:</w:t>
      </w:r>
      <w:r w:rsidRPr="00D57DA9">
        <w:rPr>
          <w:rFonts w:ascii="Arial" w:hAnsi="Arial" w:cs="Arial"/>
        </w:rPr>
        <w:t xml:space="preserve"> we will use two different set-ups, we used before successfully: the first one is the Target Recombination in active population (TRAP) mice which is based on the c-</w:t>
      </w:r>
      <w:proofErr w:type="spellStart"/>
      <w:r w:rsidRPr="00D57DA9">
        <w:rPr>
          <w:rFonts w:ascii="Arial" w:hAnsi="Arial" w:cs="Arial"/>
        </w:rPr>
        <w:t>Fos</w:t>
      </w:r>
      <w:proofErr w:type="spellEnd"/>
      <w:r w:rsidRPr="00D57DA9">
        <w:rPr>
          <w:rFonts w:ascii="Arial" w:hAnsi="Arial" w:cs="Arial"/>
        </w:rPr>
        <w:t xml:space="preserve"> promoter. The system allows access to activated cell through the monitoring of c-</w:t>
      </w:r>
      <w:proofErr w:type="spellStart"/>
      <w:r w:rsidRPr="00D57DA9">
        <w:rPr>
          <w:rFonts w:ascii="Arial" w:hAnsi="Arial" w:cs="Arial"/>
        </w:rPr>
        <w:t>Fos</w:t>
      </w:r>
      <w:proofErr w:type="spellEnd"/>
      <w:r w:rsidRPr="00D57DA9">
        <w:rPr>
          <w:rFonts w:ascii="Arial" w:hAnsi="Arial" w:cs="Arial"/>
        </w:rPr>
        <w:t xml:space="preserve"> promoter activity and thus can be used to visualize </w:t>
      </w:r>
      <w:r w:rsidR="00DE37E0" w:rsidRPr="00D57DA9">
        <w:rPr>
          <w:rFonts w:ascii="Arial" w:hAnsi="Arial" w:cs="Arial"/>
        </w:rPr>
        <w:t xml:space="preserve">activated neurons </w:t>
      </w:r>
      <w:r w:rsidRPr="00D57DA9">
        <w:rPr>
          <w:rFonts w:ascii="Arial" w:hAnsi="Arial" w:cs="Arial"/>
        </w:rPr>
        <w:t>or can induce an expression of Designer Receptors Exclusively Activated by Designer Drugs (DREADDs) or optogenetic tools to show causality and/or suff</w:t>
      </w:r>
      <w:r w:rsidR="00DE37E0" w:rsidRPr="00D57DA9">
        <w:rPr>
          <w:rFonts w:ascii="Arial" w:hAnsi="Arial" w:cs="Arial"/>
        </w:rPr>
        <w:t>iciency of the captured circuit</w:t>
      </w:r>
      <w:r w:rsidRPr="00D57DA9">
        <w:rPr>
          <w:rFonts w:ascii="Arial" w:hAnsi="Arial" w:cs="Arial"/>
        </w:rPr>
        <w:t xml:space="preserve">. In the TRAP mice CreERT2 is active only in the presence of tamoxifen, allowing capturing of cells that were activated 12-24hr following tamoxifen injection. Later, for causality experiments, we will use in tandem local injection of AAV expressing DREADDs or optogenetic tools to manipulate their activity with ligands or light respectively </w:t>
      </w:r>
      <w:r w:rsidRPr="00D57DA9">
        <w:rPr>
          <w:rFonts w:ascii="Arial" w:hAnsi="Arial" w:cs="Arial"/>
        </w:rPr>
        <w:fldChar w:fldCharType="begin" w:fldLock="1"/>
      </w:r>
      <w:r w:rsidR="003F16EB">
        <w:rPr>
          <w:rFonts w:ascii="Arial" w:hAnsi="Arial" w:cs="Arial"/>
        </w:rPr>
        <w:instrText>ADDIN CSL_CITATION {"citationItems":[{"id":"ITEM-1","itemData":{"DOI":"10.7554/eLife.66686","ISSN":"2050-084X","PMID":"34219650","abstract":"To survive in an ever-changing environment, animals must detect and learn salient information. The anterior insular cortex (aIC) and medial prefrontal cortex (mPFC) are heavily implicated in salience and novelty processing, and specifically, the processing of taste sensory information. Here, we examined the role of aIC-mPFC reciprocal connectivity in novel taste neophobia and memory formation, in mice. Using pERK and neuronal intrinsic properties as markers for neuronal activation, and retrograde AAV (rAAV) constructs for connectivity, we demonstrate a correlation between aIC-mPFC activity and novel taste experience. Furthermore, by expressing inhibitory chemogenetic receptors in these projections, we show that aIC-to-mPFC activity is necessary for both taste neophobia and its attenuation. However, activity within mPFC-to-aIC projections is essential only for the neophobic reaction but not for the learning process. These results provide an insight into the cortical circuitry needed to detect, react to- and learn salient stimuli, a process critically involved in psychiatric disorders.","author":[{"dropping-particle":"","family":"Kayyal","given":"Haneen","non-dropping-particle":"","parse-names":false,"suffix":""},{"dropping-particle":"","family":"Chandran","given":"Sailendrakumar Kolatt","non-dropping-particle":"","parse-names":false,"suffix":""},{"dropping-particle":"","family":"Yiannakas","given":"Adonis","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eLife","id":"ITEM-1","issued":{"date-parts":[["2021","7"]]},"title":"Insula to mPFC reciprocal connectivity differentially underlies novel taste neophobic response and learning in mice.","type":"article-journal","volume":"10"},"uris":["http://www.mendeley.com/documents/?uuid=50cc26e0-ec6e-4ce3-b2e7-6a6b4aa31532"]}],"mendeley":{"formattedCitation":"&lt;sup&gt;53&lt;/sup&gt;","plainTextFormattedCitation":"53","previouslyFormattedCitation":"&lt;sup&gt;53&lt;/sup&gt;"},"properties":{"noteIndex":0},"schema":"https://github.com/citation-style-language/schema/raw/master/csl-citation.json"}</w:instrText>
      </w:r>
      <w:r w:rsidRPr="00D57DA9">
        <w:rPr>
          <w:rFonts w:ascii="Arial" w:hAnsi="Arial" w:cs="Arial"/>
        </w:rPr>
        <w:fldChar w:fldCharType="separate"/>
      </w:r>
      <w:r w:rsidR="003F16EB" w:rsidRPr="003F16EB">
        <w:rPr>
          <w:rFonts w:ascii="Arial" w:hAnsi="Arial" w:cs="Arial"/>
          <w:noProof/>
          <w:vertAlign w:val="superscript"/>
        </w:rPr>
        <w:t>53</w:t>
      </w:r>
      <w:r w:rsidRPr="00D57DA9">
        <w:rPr>
          <w:rFonts w:ascii="Arial" w:hAnsi="Arial" w:cs="Arial"/>
        </w:rPr>
        <w:fldChar w:fldCharType="end"/>
      </w:r>
      <w:r w:rsidRPr="00D57DA9">
        <w:rPr>
          <w:rFonts w:ascii="Arial" w:hAnsi="Arial" w:cs="Arial"/>
        </w:rPr>
        <w:t>. Importantly, we used these tools recently to identify the neurons that were activated during inflammation</w:t>
      </w:r>
      <w:r w:rsidRPr="00D57DA9">
        <w:rPr>
          <w:rFonts w:ascii="Arial" w:hAnsi="Arial" w:cs="Arial"/>
        </w:rPr>
        <w:fldChar w:fldCharType="begin" w:fldLock="1"/>
      </w:r>
      <w:r w:rsidR="00D61EE2">
        <w:rPr>
          <w:rFonts w:ascii="Arial" w:hAnsi="Arial" w:cs="Arial"/>
        </w:rPr>
        <w:instrText>ADDIN CSL_CITATION {"citationItems":[{"id":"ITEM-1","itemData":{"DOI":"10.1016/J.CELL.2021.10.013","ISSN":"1097-4172","PMID":"34752731","abstract":"Increasing evidence indicates that the brain regulates peripheral immunity, yet whether and how the brain represents the state of the immune system remains unclear. Here, we show that the brain's insular cortex (InsCtx) stores immune-related information. Using activity-dependent cell labeling in mice (FosTRAP), we captured neuronal ensembles in the InsCtx that were active under two different inflammatory conditions (dextran sulfate sodium [DSS]-induced colitis and zymosan-induced peritonitis). Chemogenetic reactivation of these neuronal ensembles was sufficient to broadly retrieve the inflammatory state under which these neurons were captured. Thus, we show that the brain can store and retrieve specific immune responses, extending the classical concept of immunological memory to neuronal representations of inflammatory information.","author":[{"dropping-particle":"","family":"Koren","given":"Tamar","non-dropping-particle":"","parse-names":false,"suffix":""},{"dropping-particle":"","family":"Yifa","given":"Re'ee","non-dropping-particle":"","parse-names":false,"suffix":""},{"dropping-particle":"","family":"Amer","given":"Mariam","non-dropping-particle":"","parse-names":false,"suffix":""},{"dropping-particle":"","family":"Krot","given":"Maria","non-dropping-particle":"","parse-names":false,"suffix":""},{"dropping-particle":"","family":"Boshnak","given":"Nadia","non-dropping-particle":"","parse-names":false,"suffix":""},{"dropping-particle":"","family":"Ben-Shaanan","given":"Tamar L.","non-dropping-particle":"","parse-names":false,"suffix":""},{"dropping-particle":"","family":"Azulay-Debby","given":"Hilla","non-dropping-particle":"","parse-names":false,"suffix":""},{"dropping-particle":"","family":"Zalayat","given":"Itay","non-dropping-particle":"","parse-names":false,"suffix":""},{"dropping-particle":"","family":"Avishai","given":"Eden","non-dropping-particle":"","parse-names":false,"suffix":""},{"dropping-particle":"","family":"Hajjo","given":"Haitham","non-dropping-particle":"","parse-names":false,"suffix":""},{"dropping-particle":"","family":"Schiller","given":"Maya","non-dropping-particle":"","parse-names":false,"suffix":""},{"dropping-particle":"","family":"Haykin","given":"Hedva","non-dropping-particle":"","parse-names":false,"suffix":""},{"dropping-particle":"","family":"Korin","given":"Ben","non-dropping-particle":"","parse-names":false,"suffix":""},{"dropping-particle":"","family":"Farfara","given":"Dorit","non-dropping-particle":"","parse-names":false,"suffix":""},{"dropping-particle":"","family":"Hakim","given":"Fahed","non-dropping-particle":"","parse-names":false,"suffix":""},{"dropping-particle":"","family":"Kobiler","given":"Oren","non-dropping-particle":"","parse-names":false,"suffix":""},{"dropping-particle":"","family":"Rosenblum","given":"Kobi","non-dropping-particle":"","parse-names":false,"suffix":""},{"dropping-particle":"","family":"Rolls","given":"Asya","non-dropping-particle":"","parse-names":false,"suffix":""}],"container-title":"Cell","id":"ITEM-1","issue":"24","issued":{"date-parts":[["2021","11","24"]]},"page":"5902-5915.e17","publisher":"Cell","title":"Insular cortex neurons encode and retrieve specific immune responses","type":"article-journal","volume":"184"},"uris":["http://www.mendeley.com/documents/?uuid=b29c1068-91e4-3f46-8a07-15a1dbf16560"]}],"mendeley":{"formattedCitation":"&lt;sup&gt;24&lt;/sup&gt;","plainTextFormattedCitation":"24","previouslyFormattedCitation":"&lt;sup&gt;24&lt;/sup&gt;"},"properties":{"noteIndex":0},"schema":"https://github.com/citation-style-language/schema/raw/master/csl-citation.json"}</w:instrText>
      </w:r>
      <w:r w:rsidRPr="00D57DA9">
        <w:rPr>
          <w:rFonts w:ascii="Arial" w:hAnsi="Arial" w:cs="Arial"/>
        </w:rPr>
        <w:fldChar w:fldCharType="separate"/>
      </w:r>
      <w:r w:rsidR="00D61EE2" w:rsidRPr="00D61EE2">
        <w:rPr>
          <w:rFonts w:ascii="Arial" w:hAnsi="Arial" w:cs="Arial"/>
          <w:noProof/>
          <w:vertAlign w:val="superscript"/>
        </w:rPr>
        <w:t>24</w:t>
      </w:r>
      <w:r w:rsidRPr="00D57DA9">
        <w:rPr>
          <w:rFonts w:ascii="Arial" w:hAnsi="Arial" w:cs="Arial"/>
        </w:rPr>
        <w:fldChar w:fldCharType="end"/>
      </w:r>
      <w:r w:rsidRPr="00D57DA9">
        <w:rPr>
          <w:rFonts w:ascii="Arial" w:hAnsi="Arial" w:cs="Arial"/>
        </w:rPr>
        <w:t xml:space="preserve">. Thus the TRAP system is currently established as a means of monitoring </w:t>
      </w:r>
      <w:proofErr w:type="spellStart"/>
      <w:r w:rsidRPr="00D57DA9">
        <w:rPr>
          <w:rFonts w:ascii="Arial" w:hAnsi="Arial" w:cs="Arial"/>
        </w:rPr>
        <w:t>pIC</w:t>
      </w:r>
      <w:proofErr w:type="spellEnd"/>
      <w:r w:rsidRPr="00D57DA9">
        <w:rPr>
          <w:rFonts w:ascii="Arial" w:hAnsi="Arial" w:cs="Arial"/>
        </w:rPr>
        <w:t xml:space="preserve"> activity and the type of inflammation, but not for the internal representations </w:t>
      </w:r>
      <w:r w:rsidR="009C5D3E" w:rsidRPr="00D57DA9">
        <w:rPr>
          <w:rFonts w:ascii="Arial" w:hAnsi="Arial" w:cs="Arial"/>
        </w:rPr>
        <w:t xml:space="preserve">in </w:t>
      </w:r>
      <w:r w:rsidRPr="00D57DA9">
        <w:rPr>
          <w:rFonts w:ascii="Arial" w:hAnsi="Arial" w:cs="Arial"/>
        </w:rPr>
        <w:t xml:space="preserve">relation to the CS and/or CS/USC associations (i.e. following CS alone or UCS alone or CS/UCS association). Therefore, we will initially calibrate the system for these conditions. As for causality experiments, we prefer using DREADDs for inhibition of relevant cell/circuit and optogenetic tools for activation as explained in </w:t>
      </w:r>
      <w:r w:rsidRPr="00D57DA9">
        <w:rPr>
          <w:rFonts w:ascii="Arial" w:hAnsi="Arial" w:cs="Arial"/>
        </w:rPr>
        <w:fldChar w:fldCharType="begin" w:fldLock="1"/>
      </w:r>
      <w:r w:rsidR="00D61EE2">
        <w:rPr>
          <w:rFonts w:ascii="Arial" w:hAnsi="Arial" w:cs="Arial"/>
        </w:rPr>
        <w:instrText>ADDIN CSL_CITATION {"citationItems":[{"id":"ITEM-1","itemData":{"DOI":"10.1016/BS.MIE.2018.01.022","PMID":"29673525","abstract":"Optogenetics and chemogenetics provide the ability to modulate neurons in a type- and region-specific manner. These powerful techniques are useful to test hypotheses regarding the neural circuit mechanisms of general anesthetic end points such as hypnosis and analgesia. With both techniques, a genetic strategy is used to target expression of light-sensitive ion channels (opsins) or designer receptors exclusively activated by designer drugs in specific neurons. Optogenetics provides precise temporal control of neuronal firing with light pulses, whereas chemogenetics provides the ability to modulate neuronal firing for several hours with the single administration of a designer drug. This chapter provides an overview of neuronal targeting and experimental strategies and highlights the important advantages and disadvantages of each technique.","author":[{"dropping-particle":"","family":"Vlasov","given":"Ksenia","non-dropping-particle":"","parse-names":false,"suffix":""},{"dropping-particle":"Van","family":"Dort","given":"Christa J.","non-dropping-particle":"","parse-names":false,"suffix":""},{"dropping-particle":"","family":"Solt","given":"Ken","non-dropping-particle":"","parse-names":false,"suffix":""}],"container-title":"Methods in enzymology","id":"ITEM-1","issued":{"date-parts":[["2018","1"]]},"page":"181","publisher":"NIH Public Access","title":"Optogenetics and Chemogenetics","type":"article-journal","volume":"603"},"uris":["http://www.mendeley.com/documents/?uuid=94cd2e7b-4eca-4e0b-9530-a89ecb7d4d96"]},{"id":"ITEM-2","itemData":{"DOI":"10.3389/FGENE.2016.00070","ISSN":"1664-8021","PMID":"27242888","abstract":"A central goal in understanding brain function is to link specific cell populations to behavioral outputs. In recent years, the selective targeting of specific neural circuits has been made possible with the development of new experimental approaches, including chemogenetics. This technique allows for the control of molecularly defined subsets of cells through engineered G protein-coupled receptors (GPCRs), which have the ability to activate or silence neuronal firing. Through chemogenetics, neural circuits are being linked to behavioral outputs at an unprecedented rate. Further, the coupling of chemogenetics with imaging techniques to monitor neural activity in freely moving animals now makes it possible to deconstruct the complex whole-brain networks that are fundamental to behavioral states. In this review, we highlight a specific chemogenetic application known as DREADDs (designer receptors exclusively activated by designer drugs). DREADDs are used ubiquitously to modulate GPCR activity in vivo and have been widely applied in the basic sciences, particularly in the field of behavioral neuroscience. Here, we focus on the impact and utility of DREADD technology in dissecting the neural circuitry of various behaviors including memory, cognition, reward, feeding, anxiety and pain. By using DREADDs to monitor the electrophysiological, biochemical, and behavioral outputs of specific neuronal types, researchers can better understand the links between brain activity and behavior. Additionally, DREADDs are useful in studying the pathogenesis of disease and may ultimately have therapeutic potential.","author":[{"dropping-particle":"","family":"Whissell","given":"Paul D.","non-dropping-particle":"","parse-names":false,"suffix":""},{"dropping-particle":"","family":"Tohyama","given":"Sarasa","non-dropping-particle":"","parse-names":false,"suffix":""},{"dropping-particle":"","family":"Martin","given":"Loren J.","non-dropping-particle":"","parse-names":false,"suffix":""}],"container-title":"Frontiers in genetics","id":"ITEM-2","issue":"MAY","issued":{"date-parts":[["2016","5"]]},"publisher":"Front Genet","title":"The Use of DREADDs to Deconstruct Behavior","type":"article-journal","volume":"7"},"uris":["http://www.mendeley.com/documents/?uuid=cf18ac62-50ab-44bb-8a8e-e51b6cb42251"]}],"mendeley":{"formattedCitation":"&lt;sup&gt;74,75&lt;/sup&gt;","plainTextFormattedCitation":"74,75","previouslyFormattedCitation":"&lt;sup&gt;75,76&lt;/sup&gt;"},"properties":{"noteIndex":0},"schema":"https://github.com/citation-style-language/schema/raw/master/csl-citation.json"}</w:instrText>
      </w:r>
      <w:r w:rsidRPr="00D57DA9">
        <w:rPr>
          <w:rFonts w:ascii="Arial" w:hAnsi="Arial" w:cs="Arial"/>
        </w:rPr>
        <w:fldChar w:fldCharType="separate"/>
      </w:r>
      <w:r w:rsidR="00D61EE2" w:rsidRPr="00D61EE2">
        <w:rPr>
          <w:rFonts w:ascii="Arial" w:hAnsi="Arial" w:cs="Arial"/>
          <w:noProof/>
          <w:vertAlign w:val="superscript"/>
        </w:rPr>
        <w:t>74,75</w:t>
      </w:r>
      <w:r w:rsidRPr="00D57DA9">
        <w:rPr>
          <w:rFonts w:ascii="Arial" w:hAnsi="Arial" w:cs="Arial"/>
        </w:rPr>
        <w:fldChar w:fldCharType="end"/>
      </w:r>
      <w:r w:rsidRPr="00D57DA9">
        <w:rPr>
          <w:rFonts w:ascii="Arial" w:hAnsi="Arial" w:cs="Arial"/>
        </w:rPr>
        <w:t xml:space="preserve">. </w:t>
      </w:r>
      <w:r w:rsidR="00526717">
        <w:rPr>
          <w:rFonts w:ascii="Arial" w:hAnsi="Arial" w:cs="Arial"/>
        </w:rPr>
        <w:t>Our preliminary results demonstrate that inhibition of A-P but not P-A</w:t>
      </w:r>
      <w:r w:rsidR="008D0C80">
        <w:rPr>
          <w:rFonts w:ascii="Arial" w:hAnsi="Arial" w:cs="Arial"/>
        </w:rPr>
        <w:t xml:space="preserve"> pathways during behavioral retrieval of CIR (i.e. measuring aversion index to the conditioned taste) inhibit taste aversion (preliminary results not presented due to space limitations). On the contrary, both A-P and P-A are necessary for retrieval of the increase in CD80 presenting monocytes following one trial of CIR (fig 2 </w:t>
      </w:r>
      <w:r w:rsidR="001518B6">
        <w:rPr>
          <w:noProof/>
        </w:rPr>
        <w:drawing>
          <wp:anchor distT="0" distB="0" distL="114300" distR="114300" simplePos="0" relativeHeight="251656704" behindDoc="1" locked="0" layoutInCell="1" allowOverlap="1" wp14:anchorId="50DBB9CA" wp14:editId="5BC4F377">
            <wp:simplePos x="0" y="0"/>
            <wp:positionH relativeFrom="margin">
              <wp:align>left</wp:align>
            </wp:positionH>
            <wp:positionV relativeFrom="paragraph">
              <wp:posOffset>1203960</wp:posOffset>
            </wp:positionV>
            <wp:extent cx="3155950" cy="2921000"/>
            <wp:effectExtent l="0" t="0" r="6350" b="0"/>
            <wp:wrapTight wrapText="bothSides">
              <wp:wrapPolygon edited="0">
                <wp:start x="0" y="0"/>
                <wp:lineTo x="0" y="21412"/>
                <wp:lineTo x="21513" y="21412"/>
                <wp:lineTo x="215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55950" cy="2921000"/>
                    </a:xfrm>
                    <a:prstGeom prst="rect">
                      <a:avLst/>
                    </a:prstGeom>
                  </pic:spPr>
                </pic:pic>
              </a:graphicData>
            </a:graphic>
            <wp14:sizeRelH relativeFrom="margin">
              <wp14:pctWidth>0</wp14:pctWidth>
            </wp14:sizeRelH>
            <wp14:sizeRelV relativeFrom="margin">
              <wp14:pctHeight>0</wp14:pctHeight>
            </wp14:sizeRelV>
          </wp:anchor>
        </w:drawing>
      </w:r>
      <w:r w:rsidR="008D0C80">
        <w:rPr>
          <w:rFonts w:ascii="Arial" w:hAnsi="Arial" w:cs="Arial"/>
        </w:rPr>
        <w:t>above and fig 4 below</w:t>
      </w:r>
      <w:r w:rsidR="006909EF">
        <w:rPr>
          <w:rFonts w:ascii="Arial" w:hAnsi="Arial" w:cs="Arial"/>
        </w:rPr>
        <w:t>)</w:t>
      </w:r>
      <w:r w:rsidR="008D0C80">
        <w:rPr>
          <w:rFonts w:ascii="Arial" w:hAnsi="Arial" w:cs="Arial"/>
        </w:rPr>
        <w:t>.</w:t>
      </w:r>
    </w:p>
    <w:p w14:paraId="40244918" w14:textId="6BD3802F" w:rsidR="00803B65" w:rsidRPr="00803B65" w:rsidRDefault="00803B65" w:rsidP="00803B65">
      <w:pPr>
        <w:spacing w:after="0" w:line="360" w:lineRule="auto"/>
        <w:jc w:val="both"/>
        <w:rPr>
          <w:rFonts w:ascii="Arial" w:hAnsi="Arial" w:cs="Arial"/>
        </w:rPr>
      </w:pPr>
      <w:r w:rsidRPr="00803B65">
        <w:rPr>
          <w:rFonts w:ascii="Arial" w:hAnsi="Arial" w:cs="Arial"/>
          <w:b/>
          <w:sz w:val="20"/>
          <w:szCs w:val="20"/>
          <w:lang w:val="en"/>
        </w:rPr>
        <w:t xml:space="preserve">Fig. 4: Inhibition of </w:t>
      </w:r>
      <w:proofErr w:type="spellStart"/>
      <w:r w:rsidRPr="00803B65">
        <w:rPr>
          <w:rFonts w:ascii="Arial" w:hAnsi="Arial" w:cs="Arial"/>
          <w:b/>
          <w:sz w:val="20"/>
          <w:szCs w:val="20"/>
          <w:lang w:val="en"/>
        </w:rPr>
        <w:t>aIC-pIC</w:t>
      </w:r>
      <w:proofErr w:type="spellEnd"/>
      <w:r w:rsidRPr="00803B65">
        <w:rPr>
          <w:rFonts w:ascii="Arial" w:hAnsi="Arial" w:cs="Arial"/>
          <w:b/>
          <w:sz w:val="20"/>
          <w:szCs w:val="20"/>
          <w:lang w:val="en"/>
        </w:rPr>
        <w:t xml:space="preserve"> reciprocal connectivity impairs the immune retrieval of the conditioned immune </w:t>
      </w:r>
      <w:proofErr w:type="spellStart"/>
      <w:proofErr w:type="gramStart"/>
      <w:r w:rsidRPr="00803B65">
        <w:rPr>
          <w:rFonts w:ascii="Arial" w:hAnsi="Arial" w:cs="Arial"/>
          <w:b/>
          <w:sz w:val="20"/>
          <w:szCs w:val="20"/>
          <w:lang w:val="en"/>
        </w:rPr>
        <w:t>response.a</w:t>
      </w:r>
      <w:proofErr w:type="spellEnd"/>
      <w:proofErr w:type="gramEnd"/>
      <w:r w:rsidRPr="00803B65">
        <w:rPr>
          <w:rFonts w:ascii="Arial" w:hAnsi="Arial" w:cs="Arial"/>
          <w:b/>
          <w:sz w:val="20"/>
          <w:szCs w:val="20"/>
          <w:lang w:val="en"/>
        </w:rPr>
        <w:t xml:space="preserve">, </w:t>
      </w:r>
      <w:r w:rsidRPr="00803B65">
        <w:rPr>
          <w:rFonts w:ascii="Arial" w:hAnsi="Arial" w:cs="Arial"/>
          <w:sz w:val="20"/>
          <w:szCs w:val="20"/>
          <w:lang w:val="en"/>
        </w:rPr>
        <w:t xml:space="preserve">Normalized monocyte/macrophage frequencies in </w:t>
      </w:r>
      <w:proofErr w:type="spellStart"/>
      <w:r w:rsidRPr="00803B65">
        <w:rPr>
          <w:rFonts w:ascii="Arial" w:hAnsi="Arial" w:cs="Arial"/>
          <w:sz w:val="20"/>
          <w:szCs w:val="20"/>
          <w:lang w:val="en"/>
        </w:rPr>
        <w:t>aIC→pIC</w:t>
      </w:r>
      <w:proofErr w:type="spellEnd"/>
      <w:r w:rsidRPr="00803B65">
        <w:rPr>
          <w:rFonts w:ascii="Arial" w:hAnsi="Arial" w:cs="Arial"/>
          <w:sz w:val="20"/>
          <w:szCs w:val="20"/>
          <w:lang w:val="en"/>
        </w:rPr>
        <w:t xml:space="preserve"> ,</w:t>
      </w:r>
      <w:proofErr w:type="spellStart"/>
      <w:r w:rsidRPr="00803B65">
        <w:rPr>
          <w:rFonts w:ascii="Arial" w:hAnsi="Arial" w:cs="Arial"/>
          <w:sz w:val="20"/>
          <w:szCs w:val="20"/>
          <w:lang w:val="en"/>
        </w:rPr>
        <w:t>pIC→aIC</w:t>
      </w:r>
      <w:proofErr w:type="spellEnd"/>
      <w:r w:rsidRPr="00803B65">
        <w:rPr>
          <w:rFonts w:ascii="Arial" w:hAnsi="Arial" w:cs="Arial"/>
          <w:sz w:val="20"/>
          <w:szCs w:val="20"/>
          <w:lang w:val="en"/>
        </w:rPr>
        <w:t xml:space="preserve"> and CTRL experimental groups.</w:t>
      </w:r>
      <w:r w:rsidRPr="00803B65">
        <w:rPr>
          <w:rFonts w:ascii="Arial" w:hAnsi="Arial" w:cs="Arial"/>
          <w:sz w:val="20"/>
          <w:szCs w:val="20"/>
        </w:rPr>
        <w:t xml:space="preserve"> </w:t>
      </w:r>
      <w:r w:rsidRPr="00803B65">
        <w:rPr>
          <w:rFonts w:ascii="Arial" w:hAnsi="Arial" w:cs="Arial"/>
          <w:sz w:val="20"/>
          <w:szCs w:val="20"/>
          <w:lang w:val="en"/>
        </w:rPr>
        <w:t>Monocytes/macrophages were sub-gated and analyzed for CD80+/CD86+ frequencies.</w:t>
      </w:r>
      <w:r w:rsidR="00953993">
        <w:rPr>
          <w:rFonts w:ascii="Arial" w:hAnsi="Arial" w:cs="Arial"/>
          <w:sz w:val="20"/>
          <w:szCs w:val="20"/>
          <w:lang w:val="en"/>
        </w:rPr>
        <w:t xml:space="preserve"> </w:t>
      </w:r>
      <w:proofErr w:type="gramStart"/>
      <w:r w:rsidRPr="00803B65">
        <w:rPr>
          <w:rFonts w:ascii="Arial" w:hAnsi="Arial" w:cs="Arial"/>
          <w:b/>
          <w:sz w:val="20"/>
          <w:szCs w:val="20"/>
          <w:lang w:val="en"/>
        </w:rPr>
        <w:t>b</w:t>
      </w:r>
      <w:proofErr w:type="gramEnd"/>
      <w:r w:rsidRPr="00803B65">
        <w:rPr>
          <w:rFonts w:ascii="Arial" w:hAnsi="Arial" w:cs="Arial"/>
          <w:b/>
          <w:sz w:val="20"/>
          <w:szCs w:val="20"/>
          <w:lang w:val="en"/>
        </w:rPr>
        <w:t xml:space="preserve">, </w:t>
      </w:r>
      <w:r w:rsidRPr="00803B65">
        <w:rPr>
          <w:rFonts w:ascii="Arial" w:hAnsi="Arial" w:cs="Arial"/>
          <w:sz w:val="20"/>
          <w:szCs w:val="20"/>
          <w:lang w:val="en"/>
        </w:rPr>
        <w:t xml:space="preserve">Normalized percentage of CD80+ monocytes/macrophages in </w:t>
      </w:r>
      <w:proofErr w:type="spellStart"/>
      <w:r w:rsidRPr="00803B65">
        <w:rPr>
          <w:rFonts w:ascii="Arial" w:hAnsi="Arial" w:cs="Arial"/>
          <w:sz w:val="20"/>
          <w:szCs w:val="20"/>
          <w:lang w:val="en"/>
        </w:rPr>
        <w:t>aIC→pIC</w:t>
      </w:r>
      <w:proofErr w:type="spellEnd"/>
      <w:r w:rsidRPr="00803B65">
        <w:rPr>
          <w:rFonts w:ascii="Arial" w:hAnsi="Arial" w:cs="Arial"/>
          <w:sz w:val="20"/>
          <w:szCs w:val="20"/>
          <w:lang w:val="en"/>
        </w:rPr>
        <w:t xml:space="preserve"> and </w:t>
      </w:r>
      <w:proofErr w:type="spellStart"/>
      <w:r w:rsidRPr="00803B65">
        <w:rPr>
          <w:rFonts w:ascii="Arial" w:hAnsi="Arial" w:cs="Arial"/>
          <w:sz w:val="20"/>
          <w:szCs w:val="20"/>
          <w:lang w:val="en"/>
        </w:rPr>
        <w:t>pIC→aIC</w:t>
      </w:r>
      <w:proofErr w:type="spellEnd"/>
      <w:r w:rsidRPr="00803B65">
        <w:rPr>
          <w:rFonts w:ascii="Arial" w:hAnsi="Arial" w:cs="Arial"/>
          <w:sz w:val="20"/>
          <w:szCs w:val="20"/>
          <w:lang w:val="en"/>
        </w:rPr>
        <w:t xml:space="preserve"> were significantly higher than in CTRL experimental group.</w:t>
      </w:r>
      <w:r w:rsidRPr="00803B65">
        <w:rPr>
          <w:rFonts w:ascii="Arial" w:hAnsi="Arial" w:cs="Arial"/>
          <w:sz w:val="20"/>
          <w:szCs w:val="20"/>
        </w:rPr>
        <w:t xml:space="preserve"> </w:t>
      </w:r>
      <w:r w:rsidRPr="00803B65">
        <w:rPr>
          <w:rFonts w:ascii="Arial" w:hAnsi="Arial" w:cs="Arial"/>
          <w:b/>
          <w:sz w:val="20"/>
          <w:szCs w:val="20"/>
          <w:lang w:val="en"/>
        </w:rPr>
        <w:t xml:space="preserve">c, </w:t>
      </w:r>
      <w:r w:rsidRPr="00803B65">
        <w:rPr>
          <w:rFonts w:ascii="Arial" w:hAnsi="Arial" w:cs="Arial"/>
          <w:sz w:val="20"/>
          <w:szCs w:val="20"/>
          <w:lang w:val="en"/>
        </w:rPr>
        <w:t xml:space="preserve">Normalized percentage of CD86+ monocytes/macrophages in </w:t>
      </w:r>
      <w:proofErr w:type="spellStart"/>
      <w:r w:rsidRPr="00803B65">
        <w:rPr>
          <w:rFonts w:ascii="Arial" w:hAnsi="Arial" w:cs="Arial"/>
          <w:sz w:val="20"/>
          <w:szCs w:val="20"/>
          <w:lang w:val="en"/>
        </w:rPr>
        <w:t>aIC→pIC</w:t>
      </w:r>
      <w:proofErr w:type="spellEnd"/>
      <w:r w:rsidRPr="00803B65">
        <w:rPr>
          <w:rFonts w:ascii="Arial" w:hAnsi="Arial" w:cs="Arial"/>
          <w:sz w:val="20"/>
          <w:szCs w:val="20"/>
          <w:lang w:val="en"/>
        </w:rPr>
        <w:t xml:space="preserve">, </w:t>
      </w:r>
      <w:proofErr w:type="spellStart"/>
      <w:r w:rsidRPr="00803B65">
        <w:rPr>
          <w:rFonts w:ascii="Arial" w:hAnsi="Arial" w:cs="Arial"/>
          <w:sz w:val="20"/>
          <w:szCs w:val="20"/>
          <w:lang w:val="en"/>
        </w:rPr>
        <w:t>pIC→aIC</w:t>
      </w:r>
      <w:proofErr w:type="spellEnd"/>
      <w:r w:rsidRPr="00803B65">
        <w:rPr>
          <w:rFonts w:ascii="Arial" w:hAnsi="Arial" w:cs="Arial"/>
          <w:sz w:val="20"/>
          <w:szCs w:val="20"/>
          <w:lang w:val="en"/>
        </w:rPr>
        <w:t>, and CTRL experimental groups were not different.</w:t>
      </w:r>
      <w:r w:rsidR="00953993">
        <w:rPr>
          <w:rFonts w:ascii="Arial" w:hAnsi="Arial" w:cs="Arial"/>
          <w:sz w:val="20"/>
          <w:szCs w:val="20"/>
          <w:lang w:val="en"/>
        </w:rPr>
        <w:t xml:space="preserve"> </w:t>
      </w:r>
      <w:proofErr w:type="gramStart"/>
      <w:r w:rsidRPr="00803B65">
        <w:rPr>
          <w:rFonts w:ascii="Arial" w:hAnsi="Arial" w:cs="Arial"/>
          <w:sz w:val="20"/>
          <w:szCs w:val="20"/>
          <w:lang w:val="en"/>
        </w:rPr>
        <w:t>Data</w:t>
      </w:r>
      <w:proofErr w:type="gramEnd"/>
      <w:r w:rsidRPr="00803B65">
        <w:rPr>
          <w:rFonts w:ascii="Arial" w:hAnsi="Arial" w:cs="Arial"/>
          <w:sz w:val="20"/>
          <w:szCs w:val="20"/>
          <w:lang w:val="en"/>
        </w:rPr>
        <w:t xml:space="preserve"> are presented as means (n≥6, *p&lt;0.05, **p&lt;0.01,</w:t>
      </w:r>
      <w:r w:rsidRPr="00803B65">
        <w:rPr>
          <w:rFonts w:ascii="Arial" w:hAnsi="Arial" w:cs="Arial"/>
          <w:lang w:val="en"/>
        </w:rPr>
        <w:t xml:space="preserve"> </w:t>
      </w:r>
      <w:r w:rsidRPr="00803B65">
        <w:rPr>
          <w:rFonts w:ascii="Arial" w:hAnsi="Arial" w:cs="Arial"/>
          <w:sz w:val="20"/>
          <w:szCs w:val="20"/>
          <w:lang w:val="en"/>
        </w:rPr>
        <w:t>****p&lt;0.0001).</w:t>
      </w:r>
    </w:p>
    <w:p w14:paraId="7AFF1821" w14:textId="0987F260" w:rsidR="004421A0" w:rsidRDefault="008D0C80" w:rsidP="0097243D">
      <w:pPr>
        <w:spacing w:after="0" w:line="360" w:lineRule="auto"/>
        <w:jc w:val="both"/>
        <w:rPr>
          <w:rFonts w:ascii="Arial" w:hAnsi="Arial" w:cs="Arial"/>
        </w:rPr>
      </w:pPr>
      <w:r>
        <w:rPr>
          <w:rFonts w:ascii="Arial" w:hAnsi="Arial" w:cs="Arial"/>
        </w:rPr>
        <w:t xml:space="preserve">    </w:t>
      </w:r>
      <w:r w:rsidR="00526717">
        <w:rPr>
          <w:rFonts w:ascii="Arial" w:hAnsi="Arial" w:cs="Arial"/>
        </w:rPr>
        <w:t xml:space="preserve"> </w:t>
      </w:r>
      <w:r w:rsidR="00555CAD" w:rsidRPr="00D57DA9">
        <w:rPr>
          <w:rFonts w:ascii="Arial" w:hAnsi="Arial" w:cs="Arial"/>
          <w:u w:val="single"/>
        </w:rPr>
        <w:t>Alternatives:</w:t>
      </w:r>
      <w:r w:rsidR="00555CAD" w:rsidRPr="00D57DA9">
        <w:rPr>
          <w:rFonts w:ascii="Arial" w:hAnsi="Arial" w:cs="Arial"/>
        </w:rPr>
        <w:t xml:space="preserve"> The TRAP system, explained above, allowed us to identify a neuronal circuit within the pIC</w:t>
      </w:r>
      <w:r w:rsidR="00555CAD" w:rsidRPr="00D57DA9">
        <w:rPr>
          <w:rFonts w:ascii="Arial" w:hAnsi="Arial" w:cs="Arial"/>
        </w:rPr>
        <w:fldChar w:fldCharType="begin" w:fldLock="1"/>
      </w:r>
      <w:r w:rsidR="00D61EE2">
        <w:rPr>
          <w:rFonts w:ascii="Arial" w:hAnsi="Arial" w:cs="Arial"/>
        </w:rPr>
        <w:instrText>ADDIN CSL_CITATION {"citationItems":[{"id":"ITEM-1","itemData":{"DOI":"10.1016/J.CELL.2021.10.013","ISSN":"1097-4172","PMID":"34752731","abstract":"Increasing evidence indicates that the brain regulates peripheral immunity, yet whether and how the brain represents the state of the immune system remains unclear. Here, we show that the brain's insular cortex (InsCtx) stores immune-related information. Using activity-dependent cell labeling in mice (FosTRAP), we captured neuronal ensembles in the InsCtx that were active under two different inflammatory conditions (dextran sulfate sodium [DSS]-induced colitis and zymosan-induced peritonitis). Chemogenetic reactivation of these neuronal ensembles was sufficient to broadly retrieve the inflammatory state under which these neurons were captured. Thus, we show that the brain can store and retrieve specific immune responses, extending the classical concept of immunological memory to neuronal representations of inflammatory information.","author":[{"dropping-particle":"","family":"Koren","given":"Tamar","non-dropping-particle":"","parse-names":false,"suffix":""},{"dropping-particle":"","family":"Yifa","given":"Re'ee","non-dropping-particle":"","parse-names":false,"suffix":""},{"dropping-particle":"","family":"Amer","given":"Mariam","non-dropping-particle":"","parse-names":false,"suffix":""},{"dropping-particle":"","family":"Krot","given":"Maria","non-dropping-particle":"","parse-names":false,"suffix":""},{"dropping-particle":"","family":"Boshnak","given":"Nadia","non-dropping-particle":"","parse-names":false,"suffix":""},{"dropping-particle":"","family":"Ben-Shaanan","given":"Tamar L.","non-dropping-particle":"","parse-names":false,"suffix":""},{"dropping-particle":"","family":"Azulay-Debby","given":"Hilla","non-dropping-particle":"","parse-names":false,"suffix":""},{"dropping-particle":"","family":"Zalayat","given":"Itay","non-dropping-particle":"","parse-names":false,"suffix":""},{"dropping-particle":"","family":"Avishai","given":"Eden","non-dropping-particle":"","parse-names":false,"suffix":""},{"dropping-particle":"","family":"Hajjo","given":"Haitham","non-dropping-particle":"","parse-names":false,"suffix":""},{"dropping-particle":"","family":"Schiller","given":"Maya","non-dropping-particle":"","parse-names":false,"suffix":""},{"dropping-particle":"","family":"Haykin","given":"Hedva","non-dropping-particle":"","parse-names":false,"suffix":""},{"dropping-particle":"","family":"Korin","given":"Ben","non-dropping-particle":"","parse-names":false,"suffix":""},{"dropping-particle":"","family":"Farfara","given":"Dorit","non-dropping-particle":"","parse-names":false,"suffix":""},{"dropping-particle":"","family":"Hakim","given":"Fahed","non-dropping-particle":"","parse-names":false,"suffix":""},{"dropping-particle":"","family":"Kobiler","given":"Oren","non-dropping-particle":"","parse-names":false,"suffix":""},{"dropping-particle":"","family":"Rosenblum","given":"Kobi","non-dropping-particle":"","parse-names":false,"suffix":""},{"dropping-particle":"","family":"Rolls","given":"Asya","non-dropping-particle":"","parse-names":false,"suffix":""}],"container-title":"Cell","id":"ITEM-1","issue":"24","issued":{"date-parts":[["2021","11","24"]]},"page":"5902-5915.e17","publisher":"Cell","title":"Insular cortex neurons encode and retrieve specific immune responses","type":"article-journal","volume":"184"},"uris":["http://www.mendeley.com/documents/?uuid=b29c1068-91e4-3f46-8a07-15a1dbf16560"]}],"mendeley":{"formattedCitation":"&lt;sup&gt;24&lt;/sup&gt;","plainTextFormattedCitation":"24","previouslyFormattedCitation":"&lt;sup&gt;24&lt;/sup&gt;"},"properties":{"noteIndex":0},"schema":"https://github.com/citation-style-language/schema/raw/master/csl-citation.json"}</w:instrText>
      </w:r>
      <w:r w:rsidR="00555CAD" w:rsidRPr="00D57DA9">
        <w:rPr>
          <w:rFonts w:ascii="Arial" w:hAnsi="Arial" w:cs="Arial"/>
        </w:rPr>
        <w:fldChar w:fldCharType="separate"/>
      </w:r>
      <w:r w:rsidR="003F16EB" w:rsidRPr="003F16EB">
        <w:rPr>
          <w:rFonts w:ascii="Arial" w:hAnsi="Arial" w:cs="Arial"/>
          <w:noProof/>
          <w:vertAlign w:val="superscript"/>
        </w:rPr>
        <w:t>24</w:t>
      </w:r>
      <w:r w:rsidR="00555CAD" w:rsidRPr="00D57DA9">
        <w:rPr>
          <w:rFonts w:ascii="Arial" w:hAnsi="Arial" w:cs="Arial"/>
        </w:rPr>
        <w:fldChar w:fldCharType="end"/>
      </w:r>
      <w:r w:rsidR="00555CAD" w:rsidRPr="00D57DA9">
        <w:rPr>
          <w:rFonts w:ascii="Arial" w:hAnsi="Arial" w:cs="Arial"/>
        </w:rPr>
        <w:t>, and we will use it similarly to capture the CS and CS/USC associations. However, it is limited since different cell types and neurons are differentially sensitive to c-</w:t>
      </w:r>
      <w:proofErr w:type="spellStart"/>
      <w:r w:rsidR="00555CAD" w:rsidRPr="00D57DA9">
        <w:rPr>
          <w:rFonts w:ascii="Arial" w:hAnsi="Arial" w:cs="Arial"/>
        </w:rPr>
        <w:t>Fos</w:t>
      </w:r>
      <w:proofErr w:type="spellEnd"/>
      <w:r w:rsidR="00555CAD" w:rsidRPr="00D57DA9">
        <w:rPr>
          <w:rFonts w:ascii="Arial" w:hAnsi="Arial" w:cs="Arial"/>
        </w:rPr>
        <w:t xml:space="preserve"> promoter as an activity marker.  In order to overcome this built-in limitation, we will use another system, which allowed us to identify the role of parvalbumin (PV) interneurons of the IC in CTA memory retrieval</w:t>
      </w:r>
      <w:r w:rsidR="00555CAD" w:rsidRPr="00D57DA9">
        <w:rPr>
          <w:rFonts w:ascii="Arial" w:hAnsi="Arial" w:cs="Arial"/>
        </w:rPr>
        <w:fldChar w:fldCharType="begin" w:fldLock="1"/>
      </w:r>
      <w:r w:rsidR="00606B5D">
        <w:rPr>
          <w:rFonts w:ascii="Arial" w:hAnsi="Arial" w:cs="Arial"/>
        </w:rPr>
        <w:instrText>ADDIN CSL_CITATION {"citationItems":[{"id":"ITEM-1","itemData":{"DOI":"10.1016/j.cub.2021.04.010","ISSN":"09609822","abstract":"Memory retrieval refers to the fundamental ability of organisms to make use of acquired, sometimes inconsistent, information about the world. While memory acquisition has been studied extensively, the neurobiological mechanisms underlying memory retrieval remain largely unknown. The anterior insula (aIC) is indispensable in the ability of mammals to retrieve associative information regarding tastants that have been previously linked with gastric malaise. Here, we show that aversive taste memory retrieval promotes cell-type-specific activation in the aIC. Aversive, but not appetitive taste memory retrieval, relies on specific changes in activity and connectivity at parvalbumin (PV) inhibitory synapses onto aIC pyramidal neurons projecting to the basolateral amygdala. PV aIC interneurons, coordinate aversive taste memory retrieval, and are necessary for its dominance when conflicting internal representations are encountered. This newly described interaction of PV and a subset of excitatory neurons can explain the coherency of aversive memory retrieval, an evolutionary pre-requisite for animal survival. ![Figure][1]&lt;/img&gt; ### Competing Interest Statement The authors have declared no competing interest. [1]: pending:yes","author":[{"dropping-particle":"","family":"Yiannakas","given":"Adonis","non-dropping-particle":"","parse-names":false,"suffix":""},{"dropping-particle":"","family":"Kolatt Chandran","given":"Sailendrakumar","non-dropping-particle":"","parse-names":false,"suffix":""},{"dropping-particle":"","family":"Kayyal","given":"Haneen","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Current Biology","id":"ITEM-1","issued":{"date-parts":[["2021","4"]]},"page":"1-15","publisher":"Elsevier Ltd.","title":"Parvalbumin interneuron inhibition onto anterior insula neurons projecting to the basolateral amygdala drives aversive taste memory retrieval","type":"article-journal"},"uris":["http://www.mendeley.com/documents/?uuid=1c5fc62b-d5ac-4d70-aece-a24e64ac7a44"]}],"mendeley":{"formattedCitation":"&lt;sup&gt;37&lt;/sup&gt;","plainTextFormattedCitation":"37","previouslyFormattedCitation":"&lt;sup&gt;37&lt;/sup&gt;"},"properties":{"noteIndex":0},"schema":"https://github.com/citation-style-language/schema/raw/master/csl-citation.json"}</w:instrText>
      </w:r>
      <w:r w:rsidR="00555CAD" w:rsidRPr="00D57DA9">
        <w:rPr>
          <w:rFonts w:ascii="Arial" w:hAnsi="Arial" w:cs="Arial"/>
        </w:rPr>
        <w:fldChar w:fldCharType="separate"/>
      </w:r>
      <w:r w:rsidR="00781C81" w:rsidRPr="00781C81">
        <w:rPr>
          <w:rFonts w:ascii="Arial" w:hAnsi="Arial" w:cs="Arial"/>
          <w:noProof/>
          <w:vertAlign w:val="superscript"/>
        </w:rPr>
        <w:t>37</w:t>
      </w:r>
      <w:r w:rsidR="00555CAD" w:rsidRPr="00D57DA9">
        <w:rPr>
          <w:rFonts w:ascii="Arial" w:hAnsi="Arial" w:cs="Arial"/>
        </w:rPr>
        <w:fldChar w:fldCharType="end"/>
      </w:r>
      <w:r w:rsidR="00555CAD" w:rsidRPr="00D57DA9">
        <w:rPr>
          <w:rFonts w:ascii="Arial" w:hAnsi="Arial" w:cs="Arial"/>
        </w:rPr>
        <w:t>.  The Robust activity marking (RAM) system is a</w:t>
      </w:r>
      <w:r w:rsidR="006909EF">
        <w:rPr>
          <w:rFonts w:ascii="Arial" w:hAnsi="Arial" w:cs="Arial"/>
        </w:rPr>
        <w:t xml:space="preserve">n alternative </w:t>
      </w:r>
      <w:r w:rsidR="00555CAD" w:rsidRPr="00D57DA9">
        <w:rPr>
          <w:rFonts w:ascii="Arial" w:hAnsi="Arial" w:cs="Arial"/>
        </w:rPr>
        <w:t xml:space="preserve">for genetic identification of neurons responsible for encoding learned experiences </w:t>
      </w:r>
      <w:r w:rsidR="00555CAD" w:rsidRPr="00D57DA9">
        <w:rPr>
          <w:rFonts w:ascii="Arial" w:hAnsi="Arial" w:cs="Arial"/>
          <w:i/>
          <w:iCs/>
        </w:rPr>
        <w:t>in vivo</w:t>
      </w:r>
      <w:r w:rsidR="00555CAD" w:rsidRPr="00D57DA9">
        <w:rPr>
          <w:rFonts w:ascii="Arial" w:hAnsi="Arial" w:cs="Arial"/>
        </w:rPr>
        <w:t>. It is composed of a synthetic promoter that is strongly activated by neuronal activity and a downstream reporter gene to allow subsequent investigation and manipulation. A modified doxycycline (Dox)-dependent Tet-Off system that provides temporal control to label neurons that are activated by a specific experience, which occurs in the absence of Dox. It was recently shown that the RAM system selectively labels neuron ensembles activated by contextual learning in various brain regions</w:t>
      </w:r>
      <w:r w:rsidR="00555CAD" w:rsidRPr="00D57DA9">
        <w:rPr>
          <w:rFonts w:ascii="Arial" w:hAnsi="Arial" w:cs="Arial"/>
        </w:rPr>
        <w:fldChar w:fldCharType="begin" w:fldLock="1"/>
      </w:r>
      <w:r w:rsidR="00D61EE2">
        <w:rPr>
          <w:rFonts w:ascii="Arial" w:hAnsi="Arial" w:cs="Arial"/>
        </w:rPr>
        <w:instrText>ADDIN CSL_CITATION {"citationItems":[{"id":"ITEM-1","itemData":{"DOI":"10.7554/eLife.13918","ISSN":"2050084X","abstract":"Understanding how the brain captures transient experience and converts it into long lasting changes in neural circuits requires the identification and investigation of the specific ensembles of neurons that are responsible for the encoding of each experience. We have developed a Robust Activity Marking (RAM) system that allows for the identification and interrogation of ensembles of neurons. The RAM system provides unprecedented high sensitivity and selectivity through the use of an optimized synthetic activity-regulated promoter that is strongly induced by neuronal activity and a modified Tet-Off system that achieves improved temporal control. Due to its compact design, RAM can be packaged into a single adeno-associated virus (AAV), providing great versatility and ease of use, including application to mice, rats, flies, and potentially many other species. Cre-dependent RAM, CRAM, allows for the study of active ensembles of a specific cell type and anatomical connectivity, further expanding the RAM system’s versatility.Every experience – be it a sight, a sound or a memorable event – activates a unique set of neurons within the brain that together are known as a neuronal ensemble. Identifying these ensembles is key to deciphering how the brain represents experiences and stores them in memory. The most commonly used method for doing so at present relies upon a class of genes called immediate early genes (or IEGs for short). Whenever a neuron becomes active, it switches on its IEGs. By genetically modifying animals to use this mechanism to drive the production of protein markers – such as a fluorescent protein – it is possible to visualize and control the neurons that become activated in response to a stimulus.However, existing IEG-based systems for detecting neuronal activity are not ideal. In particular, these systems could be made more sensitive (so that they are more likely to respond to neuronal activity) and more specific (so that they are more likely to respond only to relevant neuronal activity). Sørensen, Cooper et al. have now developed a new system for tagging recently activated neurons that offers a number of advantages over its predecessors.Known as Robust Activity Marking (RAM), the new system consists of a specially designed DNA sequence that is switched on by neuronal activity. Compared with currently existing systems, the RAM system has low levels of background activity, meaning that it only becomes active in actively firing neurons. It is…","author":[{"dropping-particle":"","family":"Sørensen","given":"Andreas T.","non-dropping-particle":"","parse-names":false,"suffix":""},{"dropping-particle":"","family":"Cooper","given":"Yonatan A.","non-dropping-particle":"","parse-names":false,"suffix":""},{"dropping-particle":"V.","family":"Baratta","given":"Michael","non-dropping-particle":"","parse-names":false,"suffix":""},{"dropping-particle":"","family":"Weng","given":"Feng Ju","non-dropping-particle":"","parse-names":false,"suffix":""},{"dropping-particle":"","family":"Zhang","given":"Yuxiang","non-dropping-particle":"","parse-names":false,"suffix":""},{"dropping-particle":"","family":"Ramamoorthi","given":"Kartik","non-dropping-particle":"","parse-names":false,"suffix":""},{"dropping-particle":"","family":"Fropf","given":"Robin","non-dropping-particle":"","parse-names":false,"suffix":""},{"dropping-particle":"","family":"Laverriere","given":"Emily","non-dropping-particle":"","parse-names":false,"suffix":""},{"dropping-particle":"","family":"Xue","given":"Jian","non-dropping-particle":"","parse-names":false,"suffix":""},{"dropping-particle":"","family":"Young","given":"Andrew","non-dropping-particle":"","parse-names":false,"suffix":""},{"dropping-particle":"","family":"Schneider","given":"Colleen","non-dropping-particle":"","parse-names":false,"suffix":""},{"dropping-particle":"","family":"Gøtzsche","given":"Casper René","non-dropping-particle":"","parse-names":false,"suffix":""},{"dropping-particle":"","family":"Hemberg","given":"Martin","non-dropping-particle":"","parse-names":false,"suffix":""},{"dropping-particle":"","family":"Yin","given":"Jerry C.P.","non-dropping-particle":"","parse-names":false,"suffix":""},{"dropping-particle":"","family":"Maier","given":"Steven F.","non-dropping-particle":"","parse-names":false,"suffix":""},{"dropping-particle":"","family":"Lin","given":"Yingxi","non-dropping-particle":"","parse-names":false,"suffix":""}],"container-title":"eLife","id":"ITEM-1","issued":{"date-parts":[["2016"]]},"title":"A robust activity marking system for exploring active neuronal ensembles","type":"article-journal"},"uris":["http://www.mendeley.com/documents/?uuid=83e62e4a-7caa-412a-b396-4b3ca35cdc43","http://www.mendeley.com/documents/?uuid=5a0be364-382b-4123-89ef-a0a734de1eea"]}],"mendeley":{"formattedCitation":"&lt;sup&gt;60&lt;/sup&gt;","plainTextFormattedCitation":"60","previouslyFormattedCitation":"&lt;sup&gt;61&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60</w:t>
      </w:r>
      <w:r w:rsidR="00555CAD" w:rsidRPr="00D57DA9">
        <w:rPr>
          <w:rFonts w:ascii="Arial" w:hAnsi="Arial" w:cs="Arial"/>
        </w:rPr>
        <w:fldChar w:fldCharType="end"/>
      </w:r>
      <w:r w:rsidR="00555CAD" w:rsidRPr="00D57DA9">
        <w:rPr>
          <w:rFonts w:ascii="Arial" w:hAnsi="Arial" w:cs="Arial"/>
        </w:rPr>
        <w:t xml:space="preserve">. Moreover, </w:t>
      </w:r>
      <w:proofErr w:type="spellStart"/>
      <w:r w:rsidR="00555CAD" w:rsidRPr="00D57DA9">
        <w:rPr>
          <w:rFonts w:ascii="Arial" w:hAnsi="Arial" w:cs="Arial"/>
        </w:rPr>
        <w:t>Cre</w:t>
      </w:r>
      <w:proofErr w:type="spellEnd"/>
      <w:r w:rsidR="00555CAD" w:rsidRPr="00D57DA9">
        <w:rPr>
          <w:rFonts w:ascii="Arial" w:hAnsi="Arial" w:cs="Arial"/>
        </w:rPr>
        <w:t xml:space="preserve">-dependent RAM (CRAM) allows for the study of active ensembles of a specific cell type and anatomical connectivity. The CRAM system, in which the effector gene can only be expressed in cells that express </w:t>
      </w:r>
      <w:proofErr w:type="spellStart"/>
      <w:r w:rsidR="00555CAD" w:rsidRPr="00D57DA9">
        <w:rPr>
          <w:rFonts w:ascii="Arial" w:hAnsi="Arial" w:cs="Arial"/>
        </w:rPr>
        <w:t>Cre</w:t>
      </w:r>
      <w:proofErr w:type="spellEnd"/>
      <w:r w:rsidR="00555CAD" w:rsidRPr="00D57DA9">
        <w:rPr>
          <w:rFonts w:ascii="Arial" w:hAnsi="Arial" w:cs="Arial"/>
        </w:rPr>
        <w:t>, is also effective in labeling GABAergic neurons</w:t>
      </w:r>
      <w:r w:rsidR="00555CAD" w:rsidRPr="00D57DA9">
        <w:rPr>
          <w:rFonts w:ascii="Arial" w:hAnsi="Arial" w:cs="Arial"/>
        </w:rPr>
        <w:fldChar w:fldCharType="begin" w:fldLock="1"/>
      </w:r>
      <w:r w:rsidR="00D61EE2">
        <w:rPr>
          <w:rFonts w:ascii="Arial" w:hAnsi="Arial" w:cs="Arial"/>
        </w:rPr>
        <w:instrText>ADDIN CSL_CITATION {"citationItems":[{"id":"ITEM-1","itemData":{"DOI":"10.1016/j.conb.2017.05.014","ISBN":"1873-6882 (Electronic)\r0959-4388 (Linking)","ISSN":"18736882","PMID":"28577429","abstract":"A major goal of modern neuroscience is to understand how ensembles of neurons participate in neural circuits underlying behavior. The recent explosion of genetically-encoded circuit analysis tools has allowed neuroscientists to characterize molecularly-defined neuronal types with unprecedented detail. However, since neurons defined by molecular expression can be functionally heterogeneous, targeting circuit analysis tools to neurons based on their activity is critical to elucidating the neural basis of behavior. Here we review genetic strategies to access activated neurons and characterize their functional properties, molecular profiles, connectivity, and causal roles in sensory-coding, memory, and valence-encoding. We also discuss future possibilities for improving these strategies and using them to screen brain-wide activity patterns underlying adaptive and maladaptive behaviors.","author":[{"dropping-particle":"","family":"DeNardo","given":"Laura","non-dropping-particle":"","parse-names":false,"suffix":""},{"dropping-particle":"","family":"Luo","given":"Liqun","non-dropping-particle":"","parse-names":false,"suffix":""}],"container-title":"Current Opinion in Neurobiology","id":"ITEM-1","issued":{"date-parts":[["2017"]]},"page":"121-129","publisher":"Elsevier Ltd","title":"Genetic strategies to access activated neurons","type":"article-journal","volume":"45"},"uris":["http://www.mendeley.com/documents/?uuid=f28bbc3e-69cd-4588-a09e-8227bf37579e"]},{"id":"ITEM-2","itemData":{"DOI":"10.1016/j.neuron.2018.01.026","ISBN":"1097-4199 (Electronic)\r0896-6273 (Linking)","ISSN":"10974199","PMID":"29429933","abstract":"Synaptic connections between hippocampal mossy fibers (MFs) and CA3 pyramidal neurons are essential for contextual memory encoding, but the molecular mechanisms regulating MF-CA3 synapses during memory formation and the exact nature of this regulation are poorly understood. Here we report that the activity-dependent transcription factor Npas4 selectively regulates the structure and strength of MF-CA3 synapses by restricting the number of their functional synaptic contacts without affecting the other synaptic inputs onto CA3 pyramidal neurons. Using an activity-dependent reporter, we identified CA3 pyramidal cells that were activated by contextual learning and found that MF inputs on these cells were selectively strengthened. Deletion of Npas4 prevented both contextual memory formation and this learning-induced synaptic modification. We further show that Npas4 regulates MF-CA3 synapses by controlling the expression of the polo-like kinase Plk2. Thus, Npas4 is a critical regulator of experience-dependent, structural, and functional plasticity at MF-CA3 synapses during contextual memory formation. Weng et al. report that the transcription factor Npas4 selectively regulates the number of functional synaptic contacts between CA3 pyramidal neurons and mossy fibers, allowing for learning-induced modification of MF-CA3 synapses during contextual memory formation.","author":[{"dropping-particle":"","family":"Weng","given":"Feng Ju","non-dropping-particle":"","parse-names":false,"suffix":""},{"dropping-particle":"","family":"Garcia","given":"Rodrigo I.","non-dropping-particle":"","parse-names":false,"suffix":""},{"dropping-particle":"","family":"Lutzu","given":"Stefano","non-dropping-particle":"","parse-names":false,"suffix":""},{"dropping-particle":"","family":"Alviña","given":"Karina","non-dropping-particle":"","parse-names":false,"suffix":""},{"dropping-particle":"","family":"Zhang","given":"Yuxiang","non-dropping-particle":"","parse-names":false,"suffix":""},{"dropping-particle":"","family":"Dushko","given":"Margaret","non-dropping-particle":"","parse-names":false,"suffix":""},{"dropping-particle":"","family":"Ku","given":"Taeyun","non-dropping-particle":"","parse-names":false,"suffix":""},{"dropping-particle":"","family":"Zemoura","given":"Khaled","non-dropping-particle":"","parse-names":false,"suffix":""},{"dropping-particle":"","family":"Rich","given":"David","non-dropping-particle":"","parse-names":false,"suffix":""},{"dropping-particle":"","family":"Garcia-Dominguez","given":"Dario","non-dropping-particle":"","parse-names":false,"suffix":""},{"dropping-particle":"","family":"Hung","given":"Matthew","non-dropping-particle":"","parse-names":false,"suffix":""},{"dropping-particle":"","family":"Yelhekar","given":"Tushar D.","non-dropping-particle":"","parse-names":false,"suffix":""},{"dropping-particle":"","family":"Sørensen","given":"Andreas Toft","non-dropping-particle":"","parse-names":false,"suffix":""},{"dropping-particle":"","family":"Xu","given":"Weifeng","non-dropping-particle":"","parse-names":false,"suffix":""},{"dropping-particle":"","family":"Chung","given":"Kwanghun","non-dropping-particle":"","parse-names":false,"suffix":""},{"dropping-particle":"","family":"Castillo","given":"Pablo E.","non-dropping-particle":"","parse-names":false,"suffix":""},{"dropping-particle":"","family":"Lin","given":"Yingxi","non-dropping-particle":"","parse-names":false,"suffix":""}],"container-title":"Neuron","id":"ITEM-2","issue":"5","issued":{"date-parts":[["2018"]]},"page":"1137-1152.e5","title":"Npas4 Is a Critical Regulator of Learning-Induced Plasticity at Mossy Fiber-CA3 Synapses during Contextual Memory Formation","type":"article-journal","volume":"97"},"uris":["http://www.mendeley.com/documents/?uuid=27eecddb-9c74-4949-a8de-d61e83c866d6","http://www.mendeley.com/documents/?uuid=b54d7213-1449-47c5-81da-e3b0ff442493","http://www.mendeley.com/documents/?uuid=3120437a-881c-41e1-94cd-9df152cabf05","http://www.mendeley.com/documents/?uuid=0b3b17f7-a0fe-4c0c-b5c5-5eb11557b664"]},{"id":"ITEM-3","itemData":{"DOI":"10.7554/eLife.13918","ISSN":"2050084X","abstract":"Understanding how the brain captures transient experience and converts it into long lasting changes in neural circuits requires the identification and investigation of the specific ensembles of neurons that are responsible for the encoding of each experience. We have developed a Robust Activity Marking (RAM) system that allows for the identification and interrogation of ensembles of neurons. The RAM system provides unprecedented high sensitivity and selectivity through the use of an optimized synthetic activity-regulated promoter that is strongly induced by neuronal activity and a modified Tet-Off system that achieves improved temporal control. Due to its compact design, RAM can be packaged into a single adeno-associated virus (AAV), providing great versatility and ease of use, including application to mice, rats, flies, and potentially many other species. Cre-dependent RAM, CRAM, allows for the study of active ensembles of a specific cell type and anatomical connectivity, further expanding the RAM system’s versatility.Every experience – be it a sight, a sound or a memorable event – activates a unique set of neurons within the brain that together are known as a neuronal ensemble. Identifying these ensembles is key to deciphering how the brain represents experiences and stores them in memory. The most commonly used method for doing so at present relies upon a class of genes called immediate early genes (or IEGs for short). Whenever a neuron becomes active, it switches on its IEGs. By genetically modifying animals to use this mechanism to drive the production of protein markers – such as a fluorescent protein – it is possible to visualize and control the neurons that become activated in response to a stimulus.However, existing IEG-based systems for detecting neuronal activity are not ideal. In particular, these systems could be made more sensitive (so that they are more likely to respond to neuronal activity) and more specific (so that they are more likely to respond only to relevant neuronal activity). Sørensen, Cooper et al. have now developed a new system for tagging recently activated neurons that offers a number of advantages over its predecessors.Known as Robust Activity Marking (RAM), the new system consists of a specially designed DNA sequence that is switched on by neuronal activity. Compared with currently existing systems, the RAM system has low levels of background activity, meaning that it only becomes active in actively firing neurons. It is…","author":[{"dropping-particle":"","family":"Sørensen","given":"Andreas T.","non-dropping-particle":"","parse-names":false,"suffix":""},{"dropping-particle":"","family":"Cooper","given":"Yonatan A.","non-dropping-particle":"","parse-names":false,"suffix":""},{"dropping-particle":"V.","family":"Baratta","given":"Michael","non-dropping-particle":"","parse-names":false,"suffix":""},{"dropping-particle":"","family":"Weng","given":"Feng Ju","non-dropping-particle":"","parse-names":false,"suffix":""},{"dropping-particle":"","family":"Zhang","given":"Yuxiang","non-dropping-particle":"","parse-names":false,"suffix":""},{"dropping-particle":"","family":"Ramamoorthi","given":"Kartik","non-dropping-particle":"","parse-names":false,"suffix":""},{"dropping-particle":"","family":"Fropf","given":"Robin","non-dropping-particle":"","parse-names":false,"suffix":""},{"dropping-particle":"","family":"Laverriere","given":"Emily","non-dropping-particle":"","parse-names":false,"suffix":""},{"dropping-particle":"","family":"Xue","given":"Jian","non-dropping-particle":"","parse-names":false,"suffix":""},{"dropping-particle":"","family":"Young","given":"Andrew","non-dropping-particle":"","parse-names":false,"suffix":""},{"dropping-particle":"","family":"Schneider","given":"Colleen","non-dropping-particle":"","parse-names":false,"suffix":""},{"dropping-particle":"","family":"Gøtzsche","given":"Casper René","non-dropping-particle":"","parse-names":false,"suffix":""},{"dropping-particle":"","family":"Hemberg","given":"Martin","non-dropping-particle":"","parse-names":false,"suffix":""},{"dropping-particle":"","family":"Yin","given":"Jerry C.P.","non-dropping-particle":"","parse-names":false,"suffix":""},{"dropping-particle":"","family":"Maier","given":"Steven F.","non-dropping-particle":"","parse-names":false,"suffix":""},{"dropping-particle":"","family":"Lin","given":"Yingxi","non-dropping-particle":"","parse-names":false,"suffix":""}],"container-title":"eLife","id":"ITEM-3","issued":{"date-parts":[["2016"]]},"title":"A robust activity marking system for exploring active neuronal ensembles","type":"article-journal"},"uris":["http://www.mendeley.com/documents/?uuid=83e62e4a-7caa-412a-b396-4b3ca35cdc43","http://www.mendeley.com/documents/?uuid=5a0be364-382b-4123-89ef-a0a734de1eea"]}],"mendeley":{"formattedCitation":"&lt;sup&gt;60,76,77&lt;/sup&gt;","plainTextFormattedCitation":"60,76,77","previouslyFormattedCitation":"&lt;sup&gt;61,77,78&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60,76,77</w:t>
      </w:r>
      <w:r w:rsidR="00555CAD" w:rsidRPr="00D57DA9">
        <w:rPr>
          <w:rFonts w:ascii="Arial" w:hAnsi="Arial" w:cs="Arial"/>
        </w:rPr>
        <w:fldChar w:fldCharType="end"/>
      </w:r>
      <w:r w:rsidR="00555CAD" w:rsidRPr="00D57DA9">
        <w:rPr>
          <w:rFonts w:ascii="Arial" w:hAnsi="Arial" w:cs="Arial"/>
        </w:rPr>
        <w:t xml:space="preserve">. For the CRAM experiments, cell specific </w:t>
      </w:r>
      <w:proofErr w:type="spellStart"/>
      <w:r w:rsidR="00555CAD" w:rsidRPr="00D57DA9">
        <w:rPr>
          <w:rFonts w:ascii="Arial" w:hAnsi="Arial" w:cs="Arial"/>
        </w:rPr>
        <w:t>Cre</w:t>
      </w:r>
      <w:proofErr w:type="spellEnd"/>
      <w:r w:rsidR="00555CAD" w:rsidRPr="00D57DA9">
        <w:rPr>
          <w:rFonts w:ascii="Arial" w:hAnsi="Arial" w:cs="Arial"/>
        </w:rPr>
        <w:t>-driver lines (e.g. Gad2-Cre mice for GABAergic interneurons), will be injected with CRAM-</w:t>
      </w:r>
      <w:proofErr w:type="spellStart"/>
      <w:r w:rsidR="00555CAD" w:rsidRPr="00D57DA9">
        <w:rPr>
          <w:rFonts w:ascii="Arial" w:hAnsi="Arial" w:cs="Arial"/>
        </w:rPr>
        <w:t>tdT</w:t>
      </w:r>
      <w:proofErr w:type="spellEnd"/>
      <w:r w:rsidR="00555CAD" w:rsidRPr="00D57DA9">
        <w:rPr>
          <w:rFonts w:ascii="Arial" w:hAnsi="Arial" w:cs="Arial"/>
        </w:rPr>
        <w:t xml:space="preserve"> virus, which results in the expression of the fluorescent protein </w:t>
      </w:r>
      <w:proofErr w:type="spellStart"/>
      <w:r w:rsidR="00555CAD" w:rsidRPr="00D57DA9">
        <w:rPr>
          <w:rFonts w:ascii="Arial" w:hAnsi="Arial" w:cs="Arial"/>
        </w:rPr>
        <w:t>tdTomato</w:t>
      </w:r>
      <w:proofErr w:type="spellEnd"/>
      <w:r w:rsidR="00555CAD" w:rsidRPr="00D57DA9">
        <w:rPr>
          <w:rFonts w:ascii="Arial" w:hAnsi="Arial" w:cs="Arial"/>
        </w:rPr>
        <w:t xml:space="preserve"> in activated neurons. In order to manipulate the activated neurons, one of the DREADDs receptor or opsins (e.g. </w:t>
      </w:r>
      <w:proofErr w:type="spellStart"/>
      <w:r w:rsidR="00555CAD" w:rsidRPr="00D57DA9">
        <w:rPr>
          <w:rFonts w:ascii="Arial" w:hAnsi="Arial" w:cs="Arial"/>
        </w:rPr>
        <w:t>Channelrhodopsin</w:t>
      </w:r>
      <w:proofErr w:type="spellEnd"/>
      <w:r w:rsidR="00555CAD" w:rsidRPr="00D57DA9">
        <w:rPr>
          <w:rFonts w:ascii="Arial" w:hAnsi="Arial" w:cs="Arial"/>
        </w:rPr>
        <w:t xml:space="preserve"> (ChR2) or Archaerhodopsin (</w:t>
      </w:r>
      <w:proofErr w:type="spellStart"/>
      <w:r w:rsidR="00555CAD" w:rsidRPr="00D57DA9">
        <w:rPr>
          <w:rFonts w:ascii="Arial" w:hAnsi="Arial" w:cs="Arial"/>
        </w:rPr>
        <w:t>ArchT</w:t>
      </w:r>
      <w:proofErr w:type="spellEnd"/>
      <w:r w:rsidR="00555CAD" w:rsidRPr="00D57DA9">
        <w:rPr>
          <w:rFonts w:ascii="Arial" w:hAnsi="Arial" w:cs="Arial"/>
        </w:rPr>
        <w:t xml:space="preserve">)) can be inserted into the multiple cloning site (MCS) at the effector gene position. This system allowed us recently to capture activity in both excitatory and inhibitory </w:t>
      </w:r>
      <w:r w:rsidR="006909EF">
        <w:rPr>
          <w:rFonts w:ascii="Arial" w:hAnsi="Arial" w:cs="Arial"/>
        </w:rPr>
        <w:t>neurons</w:t>
      </w:r>
      <w:r w:rsidR="00555CAD" w:rsidRPr="00D57DA9">
        <w:rPr>
          <w:rFonts w:ascii="Arial" w:hAnsi="Arial" w:cs="Arial"/>
        </w:rPr>
        <w:t xml:space="preserve"> </w:t>
      </w:r>
      <w:r w:rsidR="00DE37E0" w:rsidRPr="00D57DA9">
        <w:rPr>
          <w:rFonts w:ascii="Arial" w:hAnsi="Arial" w:cs="Arial"/>
        </w:rPr>
        <w:t xml:space="preserve">in the </w:t>
      </w:r>
      <w:proofErr w:type="spellStart"/>
      <w:r w:rsidR="00DE37E0" w:rsidRPr="00D57DA9">
        <w:rPr>
          <w:rFonts w:ascii="Arial" w:hAnsi="Arial" w:cs="Arial"/>
        </w:rPr>
        <w:t>aIC</w:t>
      </w:r>
      <w:proofErr w:type="spellEnd"/>
      <w:r w:rsidR="00DE37E0" w:rsidRPr="00D57DA9">
        <w:rPr>
          <w:rFonts w:ascii="Arial" w:hAnsi="Arial" w:cs="Arial"/>
        </w:rPr>
        <w:t xml:space="preserve"> </w:t>
      </w:r>
      <w:r w:rsidR="00555CAD" w:rsidRPr="00D57DA9">
        <w:rPr>
          <w:rFonts w:ascii="Arial" w:hAnsi="Arial" w:cs="Arial"/>
        </w:rPr>
        <w:t>during CTA formation and retrieval</w:t>
      </w:r>
      <w:r w:rsidR="00555CAD" w:rsidRPr="00D57DA9">
        <w:rPr>
          <w:rFonts w:ascii="Arial" w:hAnsi="Arial" w:cs="Arial"/>
        </w:rPr>
        <w:fldChar w:fldCharType="begin" w:fldLock="1"/>
      </w:r>
      <w:r w:rsidR="00606B5D">
        <w:rPr>
          <w:rFonts w:ascii="Arial" w:hAnsi="Arial" w:cs="Arial"/>
        </w:rPr>
        <w:instrText>ADDIN CSL_CITATION {"citationItems":[{"id":"ITEM-1","itemData":{"DOI":"10.1016/j.cub.2021.04.010","ISSN":"09609822","abstract":"Memory retrieval refers to the fundamental ability of organisms to make use of acquired, sometimes inconsistent, information about the world. While memory acquisition has been studied extensively, the neurobiological mechanisms underlying memory retrieval remain largely unknown. The anterior insula (aIC) is indispensable in the ability of mammals to retrieve associative information regarding tastants that have been previously linked with gastric malaise. Here, we show that aversive taste memory retrieval promotes cell-type-specific activation in the aIC. Aversive, but not appetitive taste memory retrieval, relies on specific changes in activity and connectivity at parvalbumin (PV) inhibitory synapses onto aIC pyramidal neurons projecting to the basolateral amygdala. PV aIC interneurons, coordinate aversive taste memory retrieval, and are necessary for its dominance when conflicting internal representations are encountered. This newly described interaction of PV and a subset of excitatory neurons can explain the coherency of aversive memory retrieval, an evolutionary pre-requisite for animal survival. ![Figure][1]&lt;/img&gt; ### Competing Interest Statement The authors have declared no competing interest. [1]: pending:yes","author":[{"dropping-particle":"","family":"Yiannakas","given":"Adonis","non-dropping-particle":"","parse-names":false,"suffix":""},{"dropping-particle":"","family":"Kolatt Chandran","given":"Sailendrakumar","non-dropping-particle":"","parse-names":false,"suffix":""},{"dropping-particle":"","family":"Kayyal","given":"Haneen","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Current Biology","id":"ITEM-1","issued":{"date-parts":[["2021","4"]]},"page":"1-15","publisher":"Elsevier Ltd.","title":"Parvalbumin interneuron inhibition onto anterior insula neurons projecting to the basolateral amygdala drives aversive taste memory retrieval","type":"article-journal"},"uris":["http://www.mendeley.com/documents/?uuid=1c5fc62b-d5ac-4d70-aece-a24e64ac7a44"]}],"mendeley":{"formattedCitation":"&lt;sup&gt;37&lt;/sup&gt;","plainTextFormattedCitation":"37","previouslyFormattedCitation":"&lt;sup&gt;37&lt;/sup&gt;"},"properties":{"noteIndex":0},"schema":"https://github.com/citation-style-language/schema/raw/master/csl-citation.json"}</w:instrText>
      </w:r>
      <w:r w:rsidR="00555CAD" w:rsidRPr="00D57DA9">
        <w:rPr>
          <w:rFonts w:ascii="Arial" w:hAnsi="Arial" w:cs="Arial"/>
        </w:rPr>
        <w:fldChar w:fldCharType="separate"/>
      </w:r>
      <w:r w:rsidR="00781C81" w:rsidRPr="00781C81">
        <w:rPr>
          <w:rFonts w:ascii="Arial" w:hAnsi="Arial" w:cs="Arial"/>
          <w:noProof/>
          <w:vertAlign w:val="superscript"/>
        </w:rPr>
        <w:t>37</w:t>
      </w:r>
      <w:r w:rsidR="00555CAD" w:rsidRPr="00D57DA9">
        <w:rPr>
          <w:rFonts w:ascii="Arial" w:hAnsi="Arial" w:cs="Arial"/>
        </w:rPr>
        <w:fldChar w:fldCharType="end"/>
      </w:r>
      <w:r w:rsidR="00555CAD" w:rsidRPr="00D57DA9">
        <w:rPr>
          <w:rFonts w:ascii="Arial" w:hAnsi="Arial" w:cs="Arial"/>
        </w:rPr>
        <w:t xml:space="preserve">. Moreover, we demonstrated that the temporal resolution for capturing the activated cells is similar to the one described above for TRAP mice.  We will first aim to calibrate the system for the complementary experiments we </w:t>
      </w:r>
      <w:r w:rsidR="00C050F1">
        <w:rPr>
          <w:rFonts w:ascii="Arial" w:hAnsi="Arial" w:cs="Arial"/>
        </w:rPr>
        <w:t>have</w:t>
      </w:r>
      <w:r w:rsidR="00C050F1" w:rsidRPr="00D57DA9">
        <w:rPr>
          <w:rFonts w:ascii="Arial" w:hAnsi="Arial" w:cs="Arial"/>
        </w:rPr>
        <w:t xml:space="preserve"> </w:t>
      </w:r>
      <w:r w:rsidR="00555CAD" w:rsidRPr="00D57DA9">
        <w:rPr>
          <w:rFonts w:ascii="Arial" w:hAnsi="Arial" w:cs="Arial"/>
        </w:rPr>
        <w:t>not perform</w:t>
      </w:r>
      <w:r w:rsidR="00C050F1">
        <w:rPr>
          <w:rFonts w:ascii="Arial" w:hAnsi="Arial" w:cs="Arial"/>
        </w:rPr>
        <w:t>ed</w:t>
      </w:r>
      <w:r w:rsidR="00555CAD" w:rsidRPr="00D57DA9">
        <w:rPr>
          <w:rFonts w:ascii="Arial" w:hAnsi="Arial" w:cs="Arial"/>
        </w:rPr>
        <w:t xml:space="preserve"> so far (i.e. use the system to capture the circuit underlying the internal representations of CIR). </w:t>
      </w:r>
      <w:r w:rsidR="00555CAD" w:rsidRPr="006F7E67">
        <w:rPr>
          <w:rFonts w:ascii="Arial" w:hAnsi="Arial" w:cs="Arial"/>
          <w:u w:val="single"/>
        </w:rPr>
        <w:t>T</w:t>
      </w:r>
      <w:r w:rsidR="001B7AAE" w:rsidRPr="006F7E67">
        <w:rPr>
          <w:rFonts w:ascii="Arial" w:hAnsi="Arial" w:cs="Arial"/>
          <w:u w:val="single"/>
        </w:rPr>
        <w:t>2</w:t>
      </w:r>
      <w:r w:rsidR="00555CAD" w:rsidRPr="006F7E67">
        <w:rPr>
          <w:rFonts w:ascii="Arial" w:hAnsi="Arial" w:cs="Arial"/>
          <w:u w:val="single"/>
        </w:rPr>
        <w:t>.2</w:t>
      </w:r>
      <w:r w:rsidR="00555CAD" w:rsidRPr="00D57DA9">
        <w:rPr>
          <w:rFonts w:ascii="Arial" w:hAnsi="Arial" w:cs="Arial"/>
          <w:b/>
          <w:bCs/>
        </w:rPr>
        <w:t xml:space="preserve"> </w:t>
      </w:r>
      <w:r w:rsidR="00555CAD" w:rsidRPr="006F7E67">
        <w:rPr>
          <w:rFonts w:ascii="Arial" w:hAnsi="Arial" w:cs="Arial"/>
          <w:u w:val="single"/>
        </w:rPr>
        <w:t>Electrophysiology-</w:t>
      </w:r>
      <w:r w:rsidR="00555CAD" w:rsidRPr="00D57DA9">
        <w:rPr>
          <w:rFonts w:ascii="Arial" w:hAnsi="Arial" w:cs="Arial"/>
        </w:rPr>
        <w:t xml:space="preserve"> </w:t>
      </w:r>
      <w:r w:rsidR="00555CAD" w:rsidRPr="006F7E67">
        <w:rPr>
          <w:rFonts w:ascii="Arial" w:hAnsi="Arial" w:cs="Arial"/>
        </w:rPr>
        <w:t>Aims:</w:t>
      </w:r>
      <w:r w:rsidR="00555CAD" w:rsidRPr="00D57DA9">
        <w:rPr>
          <w:rFonts w:ascii="Arial" w:hAnsi="Arial" w:cs="Arial"/>
        </w:rPr>
        <w:t xml:space="preserve"> 1. Analysis of neuronal activity (i.e. both single </w:t>
      </w:r>
      <w:r w:rsidR="00953993">
        <w:rPr>
          <w:rFonts w:ascii="Arial" w:hAnsi="Arial" w:cs="Arial"/>
        </w:rPr>
        <w:t>unit activity</w:t>
      </w:r>
      <w:r w:rsidR="00555CAD" w:rsidRPr="00D57DA9">
        <w:rPr>
          <w:rFonts w:ascii="Arial" w:hAnsi="Arial" w:cs="Arial"/>
        </w:rPr>
        <w:t xml:space="preserve"> in the behaving mice and synaptic or intrinsic properties using patch clamp is a slice preparation) during the acquisition, the maintenance, and the retrieval of a CIR; 2. Define the circuitry underlying conditioned immune response. 3. Compare data from acquisition, maintenance and retrieval. </w:t>
      </w:r>
      <w:r w:rsidR="00E355F0">
        <w:rPr>
          <w:rFonts w:ascii="Arial" w:hAnsi="Arial" w:cs="Arial"/>
        </w:rPr>
        <w:t xml:space="preserve">This will allow us to portrait cellular modifications that enables CIR learning and retrieval. </w:t>
      </w:r>
      <w:r w:rsidR="00555CAD" w:rsidRPr="00D57DA9">
        <w:rPr>
          <w:rFonts w:ascii="Arial" w:hAnsi="Arial" w:cs="Arial"/>
          <w:u w:val="single"/>
        </w:rPr>
        <w:t>T</w:t>
      </w:r>
      <w:r w:rsidR="001B7AAE" w:rsidRPr="00D57DA9">
        <w:rPr>
          <w:rFonts w:ascii="Arial" w:hAnsi="Arial" w:cs="Arial"/>
          <w:u w:val="single"/>
        </w:rPr>
        <w:t>2</w:t>
      </w:r>
      <w:r w:rsidR="00555CAD" w:rsidRPr="00D57DA9">
        <w:rPr>
          <w:rFonts w:ascii="Arial" w:hAnsi="Arial" w:cs="Arial"/>
          <w:u w:val="single"/>
        </w:rPr>
        <w:t>.2.1 Patch clamp in identified (neuroanatomical and/or functionally) set of neurons</w:t>
      </w:r>
      <w:r w:rsidR="00555CAD" w:rsidRPr="00D57DA9">
        <w:rPr>
          <w:rFonts w:ascii="Arial" w:hAnsi="Arial" w:cs="Arial"/>
        </w:rPr>
        <w:t xml:space="preserve">: We will prepare slices following CS, UCS and association of CIR and measure synaptic and intrinsic properties from </w:t>
      </w:r>
      <w:proofErr w:type="spellStart"/>
      <w:r w:rsidR="00555CAD" w:rsidRPr="00D57DA9">
        <w:rPr>
          <w:rFonts w:ascii="Arial" w:hAnsi="Arial" w:cs="Arial"/>
        </w:rPr>
        <w:t>neuroanatomicaly</w:t>
      </w:r>
      <w:proofErr w:type="spellEnd"/>
      <w:r w:rsidR="00555CAD" w:rsidRPr="00D57DA9">
        <w:rPr>
          <w:rFonts w:ascii="Arial" w:hAnsi="Arial" w:cs="Arial"/>
        </w:rPr>
        <w:t xml:space="preserve"> and functionally defined neurons as explained above</w:t>
      </w:r>
      <w:r w:rsidR="0097243D" w:rsidRPr="0097243D">
        <w:rPr>
          <w:rFonts w:ascii="Arial" w:hAnsi="Arial" w:cs="Arial"/>
        </w:rPr>
        <w:fldChar w:fldCharType="begin" w:fldLock="1"/>
      </w:r>
      <w:r w:rsidR="0097243D" w:rsidRPr="0097243D">
        <w:rPr>
          <w:rFonts w:ascii="Arial" w:hAnsi="Arial" w:cs="Arial"/>
        </w:rPr>
        <w:instrText>ADDIN CSL_CITATION {"citationItems":[{"id":"ITEM-1","itemData":{"DOI":"10.1016/j.cub.2021.04.010","ISSN":"09609822","abstract":"Memory retrieval refers to the fundamental ability of organisms to make use of acquired, sometimes inconsistent, information about the world. While memory acquisition has been studied extensively, the neurobiological mechanisms underlying memory retrieval remain largely unknown. The anterior insula (aIC) is indispensable in the ability of mammals to retrieve associative information regarding tastants that have been previously linked with gastric malaise. Here, we show that aversive taste memory retrieval promotes cell-type-specific activation in the aIC. Aversive, but not appetitive taste memory retrieval, relies on specific changes in activity and connectivity at parvalbumin (PV) inhibitory synapses onto aIC pyramidal neurons projecting to the basolateral amygdala. PV aIC interneurons, coordinate aversive taste memory retrieval, and are necessary for its dominance when conflicting internal representations are encountered. This newly described interaction of PV and a subset of excitatory neurons can explain the coherency of aversive memory retrieval, an evolutionary pre-requisite for animal survival. ![Figure][1]&lt;/img&gt; ### Competing Interest Statement The authors have declared no competing interest. [1]: pending:yes","author":[{"dropping-particle":"","family":"Yiannakas","given":"Adonis","non-dropping-particle":"","parse-names":false,"suffix":""},{"dropping-particle":"","family":"Kolatt Chandran","given":"Sailendrakumar","non-dropping-particle":"","parse-names":false,"suffix":""},{"dropping-particle":"","family":"Kayyal","given":"Haneen","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Current Biology","id":"ITEM-1","issued":{"date-parts":[["2021","4"]]},"page":"1-15","publisher":"Elsevier Ltd.","title":"Parvalbumin interneuron inhibition onto anterior insula neurons projecting to the basolateral amygdala drives aversive taste memory retrieval","type":"article-journal"},"uris":["http://www.mendeley.com/documents/?uuid=1c5fc62b-d5ac-4d70-aece-a24e64ac7a44"]},{"id":"ITEM-2","itemData":{"DOI":"10.7554/eLife.66686","ISSN":"2050-084X","PMID":"34219650","abstract":"To survive in an ever-changing environment, animals must detect and learn salient information. The anterior insular cortex (aIC) and medial prefrontal cortex (mPFC) are heavily implicated in salience and novelty processing, and specifically, the processing of taste sensory information. Here, we examined the role of aIC-mPFC reciprocal connectivity in novel taste neophobia and memory formation, in mice. Using pERK and neuronal intrinsic properties as markers for neuronal activation, and retrograde AAV (rAAV) constructs for connectivity, we demonstrate a correlation between aIC-mPFC activity and novel taste experience. Furthermore, by expressing inhibitory chemogenetic receptors in these projections, we show that aIC-to-mPFC activity is necessary for both taste neophobia and its attenuation. However, activity within mPFC-to-aIC projections is essential only for the neophobic reaction but not for the learning process. These results provide an insight into the cortical circuitry needed to detect, react to- and learn salient stimuli, a process critically involved in psychiatric disorders.","author":[{"dropping-particle":"","family":"Kayyal","given":"Haneen","non-dropping-particle":"","parse-names":false,"suffix":""},{"dropping-particle":"","family":"Chandran","given":"Sailendrakumar Kolatt","non-dropping-particle":"","parse-names":false,"suffix":""},{"dropping-particle":"","family":"Yiannakas","given":"Adonis","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eLife","id":"ITEM-2","issued":{"date-parts":[["2021","7"]]},"title":"Insula to mPFC reciprocal connectivity differentially underlies novel taste neophobic response and learning in mice.","type":"article-journal","volume":"10"},"uris":["http://www.mendeley.com/documents/?uuid=50cc26e0-ec6e-4ce3-b2e7-6a6b4aa31532"]}],"mendeley":{"formattedCitation":"&lt;sup&gt;37,53&lt;/sup&gt;","plainTextFormattedCitation":"37,53","previouslyFormattedCitation":"&lt;sup&gt;37,53&lt;/sup&gt;"},"properties":{"noteIndex":0},"schema":"https://github.com/citation-style-language/schema/raw/master/csl-citation.json"}</w:instrText>
      </w:r>
      <w:r w:rsidR="0097243D" w:rsidRPr="0097243D">
        <w:rPr>
          <w:rFonts w:ascii="Arial" w:hAnsi="Arial" w:cs="Arial"/>
        </w:rPr>
        <w:fldChar w:fldCharType="separate"/>
      </w:r>
      <w:r w:rsidR="0097243D" w:rsidRPr="0097243D">
        <w:rPr>
          <w:rFonts w:ascii="Arial" w:hAnsi="Arial" w:cs="Arial"/>
          <w:vertAlign w:val="superscript"/>
        </w:rPr>
        <w:t>37,53</w:t>
      </w:r>
      <w:r w:rsidR="0097243D" w:rsidRPr="0097243D">
        <w:rPr>
          <w:rFonts w:ascii="Arial" w:hAnsi="Arial" w:cs="Arial"/>
        </w:rPr>
        <w:fldChar w:fldCharType="end"/>
      </w:r>
      <w:r w:rsidR="00555CAD" w:rsidRPr="00D57DA9">
        <w:rPr>
          <w:rFonts w:ascii="Arial" w:hAnsi="Arial" w:cs="Arial"/>
        </w:rPr>
        <w:t xml:space="preserve">. </w:t>
      </w:r>
      <w:r w:rsidR="00B90110" w:rsidRPr="0010773B">
        <w:rPr>
          <w:rFonts w:ascii="Arial" w:hAnsi="Arial" w:cs="Arial"/>
          <w:b/>
          <w:bCs/>
        </w:rPr>
        <w:t xml:space="preserve">We hypothesize that excitability will </w:t>
      </w:r>
      <w:r w:rsidR="00150F00">
        <w:rPr>
          <w:rFonts w:ascii="Arial" w:hAnsi="Arial" w:cs="Arial"/>
          <w:b/>
          <w:bCs/>
        </w:rPr>
        <w:t>decrease</w:t>
      </w:r>
      <w:r w:rsidR="00B90110" w:rsidRPr="0010773B">
        <w:rPr>
          <w:rFonts w:ascii="Arial" w:hAnsi="Arial" w:cs="Arial"/>
          <w:b/>
          <w:bCs/>
        </w:rPr>
        <w:t xml:space="preserve"> in both A-P and P-A pathways, following CIR retrieval similarly to </w:t>
      </w:r>
      <w:r w:rsidR="00526717">
        <w:rPr>
          <w:rFonts w:ascii="Arial" w:hAnsi="Arial" w:cs="Arial"/>
          <w:b/>
          <w:bCs/>
        </w:rPr>
        <w:t>IC-</w:t>
      </w:r>
      <w:r w:rsidR="00B90110" w:rsidRPr="0010773B">
        <w:rPr>
          <w:rFonts w:ascii="Arial" w:hAnsi="Arial" w:cs="Arial"/>
          <w:b/>
          <w:bCs/>
        </w:rPr>
        <w:t xml:space="preserve">BLA </w:t>
      </w:r>
      <w:r w:rsidR="00BE61FA" w:rsidRPr="0010773B">
        <w:rPr>
          <w:rFonts w:ascii="Arial" w:hAnsi="Arial" w:cs="Arial"/>
          <w:b/>
          <w:bCs/>
        </w:rPr>
        <w:t>projections</w:t>
      </w:r>
      <w:r w:rsidR="00B90110" w:rsidRPr="0010773B">
        <w:rPr>
          <w:rFonts w:ascii="Arial" w:hAnsi="Arial" w:cs="Arial"/>
          <w:b/>
          <w:bCs/>
        </w:rPr>
        <w:t xml:space="preserve"> following CTA retrieval</w:t>
      </w:r>
      <w:r w:rsidR="006909EF" w:rsidRPr="006909EF">
        <w:rPr>
          <w:rFonts w:ascii="Arial" w:hAnsi="Arial" w:cs="Arial"/>
          <w:b/>
          <w:bCs/>
          <w:vertAlign w:val="superscript"/>
        </w:rPr>
        <w:t>37</w:t>
      </w:r>
      <w:r w:rsidR="00B90110" w:rsidRPr="0010773B">
        <w:rPr>
          <w:rFonts w:ascii="Arial" w:hAnsi="Arial" w:cs="Arial"/>
          <w:b/>
          <w:bCs/>
        </w:rPr>
        <w:t xml:space="preserve">. </w:t>
      </w:r>
      <w:r w:rsidR="00E355F0" w:rsidRPr="0010773B">
        <w:rPr>
          <w:rFonts w:ascii="Arial" w:hAnsi="Arial" w:cs="Arial"/>
          <w:b/>
          <w:bCs/>
        </w:rPr>
        <w:t>From synaptic perspective</w:t>
      </w:r>
      <w:r w:rsidR="00B90110" w:rsidRPr="0010773B">
        <w:rPr>
          <w:rFonts w:ascii="Arial" w:hAnsi="Arial" w:cs="Arial"/>
          <w:b/>
          <w:bCs/>
        </w:rPr>
        <w:t xml:space="preserve">, </w:t>
      </w:r>
      <w:r w:rsidR="00953993">
        <w:rPr>
          <w:rFonts w:ascii="Arial" w:hAnsi="Arial" w:cs="Arial"/>
          <w:b/>
          <w:bCs/>
        </w:rPr>
        <w:t xml:space="preserve">following our preliminary data (not sown due to space limitation), </w:t>
      </w:r>
      <w:r w:rsidR="00B90110" w:rsidRPr="0010773B">
        <w:rPr>
          <w:rFonts w:ascii="Arial" w:hAnsi="Arial" w:cs="Arial"/>
          <w:b/>
          <w:bCs/>
        </w:rPr>
        <w:t>we hyp</w:t>
      </w:r>
      <w:r w:rsidR="00E355F0" w:rsidRPr="0010773B">
        <w:rPr>
          <w:rFonts w:ascii="Arial" w:hAnsi="Arial" w:cs="Arial"/>
          <w:b/>
          <w:bCs/>
        </w:rPr>
        <w:t xml:space="preserve">othesize that </w:t>
      </w:r>
      <w:r w:rsidR="00526717">
        <w:rPr>
          <w:rFonts w:ascii="Arial" w:hAnsi="Arial" w:cs="Arial"/>
          <w:b/>
          <w:bCs/>
        </w:rPr>
        <w:t>presynaptic but not post synaptic</w:t>
      </w:r>
      <w:r w:rsidR="00E355F0" w:rsidRPr="0010773B">
        <w:rPr>
          <w:rFonts w:ascii="Arial" w:hAnsi="Arial" w:cs="Arial"/>
          <w:b/>
          <w:bCs/>
        </w:rPr>
        <w:t xml:space="preserve"> EPSCs and IPSCs will increase in both pathways following learning when mice retrieve CIR.</w:t>
      </w:r>
      <w:r w:rsidR="00B90110">
        <w:rPr>
          <w:rFonts w:ascii="Arial" w:hAnsi="Arial" w:cs="Arial"/>
        </w:rPr>
        <w:t xml:space="preserve"> </w:t>
      </w:r>
      <w:r w:rsidR="004421A0">
        <w:rPr>
          <w:rFonts w:ascii="Arial" w:hAnsi="Arial" w:cs="Arial"/>
        </w:rPr>
        <w:t xml:space="preserve">Preliminary results </w:t>
      </w:r>
      <w:r w:rsidR="00B90110">
        <w:rPr>
          <w:rFonts w:ascii="Arial" w:hAnsi="Arial" w:cs="Arial"/>
        </w:rPr>
        <w:t xml:space="preserve">indicate for unevenly changes in </w:t>
      </w:r>
      <w:r w:rsidR="0010773B">
        <w:rPr>
          <w:rFonts w:ascii="Arial" w:hAnsi="Arial" w:cs="Arial"/>
        </w:rPr>
        <w:t>excitability reduction</w:t>
      </w:r>
      <w:r w:rsidR="00B90110">
        <w:rPr>
          <w:rFonts w:ascii="Arial" w:hAnsi="Arial" w:cs="Arial"/>
        </w:rPr>
        <w:t xml:space="preserve"> between the A-P and P-A pathways and </w:t>
      </w:r>
      <w:r w:rsidR="0010773B">
        <w:rPr>
          <w:rFonts w:ascii="Arial" w:hAnsi="Arial" w:cs="Arial"/>
        </w:rPr>
        <w:t xml:space="preserve">a trend to </w:t>
      </w:r>
      <w:r w:rsidR="00B90110">
        <w:rPr>
          <w:rFonts w:ascii="Arial" w:hAnsi="Arial" w:cs="Arial"/>
        </w:rPr>
        <w:t xml:space="preserve">an increase </w:t>
      </w:r>
      <w:r w:rsidR="00966173">
        <w:rPr>
          <w:rFonts w:ascii="Arial" w:hAnsi="Arial" w:cs="Arial"/>
          <w:b/>
          <w:noProof/>
          <w:sz w:val="20"/>
          <w:szCs w:val="20"/>
          <w:lang w:val="en"/>
        </w:rPr>
        <w:drawing>
          <wp:anchor distT="0" distB="0" distL="114300" distR="114300" simplePos="0" relativeHeight="251657728" behindDoc="1" locked="0" layoutInCell="1" allowOverlap="1" wp14:anchorId="59D982C2" wp14:editId="2DD3FC08">
            <wp:simplePos x="0" y="0"/>
            <wp:positionH relativeFrom="margin">
              <wp:posOffset>-44450</wp:posOffset>
            </wp:positionH>
            <wp:positionV relativeFrom="paragraph">
              <wp:posOffset>5102860</wp:posOffset>
            </wp:positionV>
            <wp:extent cx="3816350" cy="3505200"/>
            <wp:effectExtent l="0" t="0" r="0" b="0"/>
            <wp:wrapTight wrapText="bothSides">
              <wp:wrapPolygon edited="0">
                <wp:start x="0" y="0"/>
                <wp:lineTo x="0" y="21483"/>
                <wp:lineTo x="21456" y="21483"/>
                <wp:lineTo x="214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0" cy="3505200"/>
                    </a:xfrm>
                    <a:prstGeom prst="rect">
                      <a:avLst/>
                    </a:prstGeom>
                    <a:noFill/>
                  </pic:spPr>
                </pic:pic>
              </a:graphicData>
            </a:graphic>
            <wp14:sizeRelV relativeFrom="margin">
              <wp14:pctHeight>0</wp14:pctHeight>
            </wp14:sizeRelV>
          </wp:anchor>
        </w:drawing>
      </w:r>
      <w:r w:rsidR="00B90110">
        <w:rPr>
          <w:rFonts w:ascii="Arial" w:hAnsi="Arial" w:cs="Arial"/>
        </w:rPr>
        <w:t>in inhibitory</w:t>
      </w:r>
      <w:r w:rsidR="0010773B">
        <w:rPr>
          <w:rFonts w:ascii="Arial" w:hAnsi="Arial" w:cs="Arial"/>
        </w:rPr>
        <w:t xml:space="preserve"> and excitatory</w:t>
      </w:r>
      <w:r w:rsidR="00B90110">
        <w:rPr>
          <w:rFonts w:ascii="Arial" w:hAnsi="Arial" w:cs="Arial"/>
        </w:rPr>
        <w:t xml:space="preserve"> presynaptic but not post synaptic </w:t>
      </w:r>
      <w:r w:rsidR="0010773B">
        <w:rPr>
          <w:rFonts w:ascii="Arial" w:hAnsi="Arial" w:cs="Arial"/>
        </w:rPr>
        <w:t>events</w:t>
      </w:r>
      <w:r w:rsidR="00B90110">
        <w:rPr>
          <w:rFonts w:ascii="Arial" w:hAnsi="Arial" w:cs="Arial"/>
        </w:rPr>
        <w:t xml:space="preserve"> </w:t>
      </w:r>
      <w:r w:rsidR="00B90110" w:rsidRPr="00B90110">
        <w:rPr>
          <w:rFonts w:ascii="Arial" w:hAnsi="Arial" w:cs="Arial"/>
        </w:rPr>
        <w:t>following retrieval of CIR (Fig 4 below</w:t>
      </w:r>
      <w:r w:rsidR="00B90110">
        <w:rPr>
          <w:rFonts w:ascii="Arial" w:hAnsi="Arial" w:cs="Arial"/>
        </w:rPr>
        <w:t xml:space="preserve"> and unpublished </w:t>
      </w:r>
      <w:r w:rsidR="00E355F0">
        <w:rPr>
          <w:rFonts w:ascii="Arial" w:hAnsi="Arial" w:cs="Arial"/>
        </w:rPr>
        <w:t xml:space="preserve">synaptic measurements </w:t>
      </w:r>
      <w:r w:rsidR="00966173">
        <w:rPr>
          <w:rFonts w:ascii="Arial" w:hAnsi="Arial" w:cs="Arial"/>
        </w:rPr>
        <w:t xml:space="preserve">not shown </w:t>
      </w:r>
      <w:r w:rsidR="00B90110">
        <w:rPr>
          <w:rFonts w:ascii="Arial" w:hAnsi="Arial" w:cs="Arial"/>
        </w:rPr>
        <w:t>due to space limitation</w:t>
      </w:r>
      <w:r w:rsidR="00B90110" w:rsidRPr="00B90110">
        <w:rPr>
          <w:rFonts w:ascii="Arial" w:hAnsi="Arial" w:cs="Arial"/>
        </w:rPr>
        <w:t>)</w:t>
      </w:r>
      <w:r w:rsidR="00B90110">
        <w:rPr>
          <w:rFonts w:ascii="Arial" w:hAnsi="Arial" w:cs="Arial"/>
        </w:rPr>
        <w:t xml:space="preserve">. </w:t>
      </w:r>
    </w:p>
    <w:p w14:paraId="59FD8D70" w14:textId="4936E84C" w:rsidR="004421A0" w:rsidRPr="00E355F0" w:rsidRDefault="004421A0" w:rsidP="00E355F0">
      <w:pPr>
        <w:spacing w:after="0" w:line="360" w:lineRule="auto"/>
        <w:jc w:val="both"/>
        <w:rPr>
          <w:rFonts w:ascii="Arial" w:hAnsi="Arial" w:cs="Arial"/>
          <w:sz w:val="20"/>
          <w:szCs w:val="20"/>
          <w:u w:val="single"/>
          <w:rtl/>
        </w:rPr>
      </w:pPr>
      <w:r w:rsidRPr="0010773B">
        <w:rPr>
          <w:rFonts w:ascii="Arial" w:hAnsi="Arial" w:cs="Arial"/>
          <w:b/>
          <w:sz w:val="20"/>
          <w:szCs w:val="20"/>
          <w:lang w:val="en"/>
        </w:rPr>
        <w:t xml:space="preserve">Fig. </w:t>
      </w:r>
      <w:r w:rsidR="00E86C2D">
        <w:rPr>
          <w:rFonts w:ascii="Arial" w:hAnsi="Arial" w:cs="Arial"/>
          <w:b/>
          <w:sz w:val="20"/>
          <w:szCs w:val="20"/>
          <w:lang w:val="en"/>
        </w:rPr>
        <w:t>5</w:t>
      </w:r>
      <w:r w:rsidRPr="0010773B">
        <w:rPr>
          <w:rFonts w:ascii="Arial" w:hAnsi="Arial" w:cs="Arial"/>
          <w:b/>
          <w:sz w:val="20"/>
          <w:szCs w:val="20"/>
          <w:lang w:val="en"/>
        </w:rPr>
        <w:t xml:space="preserve">: Excitability of </w:t>
      </w:r>
      <w:proofErr w:type="spellStart"/>
      <w:r w:rsidRPr="0010773B">
        <w:rPr>
          <w:rFonts w:ascii="Arial" w:hAnsi="Arial" w:cs="Arial"/>
          <w:b/>
          <w:sz w:val="20"/>
          <w:szCs w:val="20"/>
          <w:lang w:val="en"/>
        </w:rPr>
        <w:t>aIC-pIC</w:t>
      </w:r>
      <w:proofErr w:type="spellEnd"/>
      <w:r w:rsidRPr="0010773B">
        <w:rPr>
          <w:rFonts w:ascii="Arial" w:hAnsi="Arial" w:cs="Arial"/>
          <w:b/>
          <w:sz w:val="20"/>
          <w:szCs w:val="20"/>
          <w:lang w:val="en"/>
        </w:rPr>
        <w:t xml:space="preserve"> projecting neurons differs at their baseline levels and following the retrieval of conditioned immune response</w:t>
      </w:r>
      <w:r w:rsidRPr="0010773B">
        <w:rPr>
          <w:rFonts w:ascii="Arial" w:hAnsi="Arial" w:cs="Arial"/>
          <w:sz w:val="20"/>
          <w:szCs w:val="20"/>
        </w:rPr>
        <w:t xml:space="preserve">. </w:t>
      </w:r>
      <w:r w:rsidRPr="0010773B">
        <w:rPr>
          <w:rFonts w:ascii="Arial" w:hAnsi="Arial" w:cs="Arial"/>
          <w:b/>
          <w:sz w:val="20"/>
          <w:szCs w:val="20"/>
          <w:lang w:val="en"/>
        </w:rPr>
        <w:t>a,</w:t>
      </w:r>
      <w:r w:rsidRPr="0010773B">
        <w:rPr>
          <w:rFonts w:ascii="Arial" w:hAnsi="Arial" w:cs="Arial"/>
          <w:sz w:val="20"/>
          <w:szCs w:val="20"/>
          <w:lang w:val="en"/>
        </w:rPr>
        <w:t xml:space="preserve"> A representative image shows the fluorescently labeled neurons and patch pipette positions following the injection of </w:t>
      </w:r>
      <w:proofErr w:type="spellStart"/>
      <w:r w:rsidRPr="0010773B">
        <w:rPr>
          <w:rFonts w:ascii="Arial" w:hAnsi="Arial" w:cs="Arial"/>
          <w:sz w:val="20"/>
          <w:szCs w:val="20"/>
          <w:lang w:val="en"/>
        </w:rPr>
        <w:t>rAAV</w:t>
      </w:r>
      <w:proofErr w:type="spellEnd"/>
      <w:r w:rsidRPr="0010773B">
        <w:rPr>
          <w:rFonts w:ascii="Arial" w:hAnsi="Arial" w:cs="Arial"/>
          <w:sz w:val="20"/>
          <w:szCs w:val="20"/>
          <w:lang w:val="en"/>
        </w:rPr>
        <w:t xml:space="preserve">-GFP construct (green) at the </w:t>
      </w:r>
      <w:proofErr w:type="spellStart"/>
      <w:r w:rsidRPr="0010773B">
        <w:rPr>
          <w:rFonts w:ascii="Arial" w:hAnsi="Arial" w:cs="Arial"/>
          <w:sz w:val="20"/>
          <w:szCs w:val="20"/>
          <w:lang w:val="en"/>
        </w:rPr>
        <w:t>pIC</w:t>
      </w:r>
      <w:proofErr w:type="spellEnd"/>
      <w:r w:rsidRPr="0010773B">
        <w:rPr>
          <w:rFonts w:ascii="Arial" w:hAnsi="Arial" w:cs="Arial"/>
          <w:sz w:val="20"/>
          <w:szCs w:val="20"/>
          <w:lang w:val="en"/>
        </w:rPr>
        <w:t xml:space="preserve"> and </w:t>
      </w:r>
      <w:proofErr w:type="spellStart"/>
      <w:r w:rsidRPr="0010773B">
        <w:rPr>
          <w:rFonts w:ascii="Arial" w:hAnsi="Arial" w:cs="Arial"/>
          <w:sz w:val="20"/>
          <w:szCs w:val="20"/>
          <w:lang w:val="en"/>
        </w:rPr>
        <w:t>rAAV-mCherry</w:t>
      </w:r>
      <w:proofErr w:type="spellEnd"/>
      <w:r w:rsidRPr="0010773B">
        <w:rPr>
          <w:rFonts w:ascii="Arial" w:hAnsi="Arial" w:cs="Arial"/>
          <w:sz w:val="20"/>
          <w:szCs w:val="20"/>
          <w:lang w:val="en"/>
        </w:rPr>
        <w:t xml:space="preserve"> construct (red) at the </w:t>
      </w:r>
      <w:proofErr w:type="spellStart"/>
      <w:r w:rsidRPr="0010773B">
        <w:rPr>
          <w:rFonts w:ascii="Arial" w:hAnsi="Arial" w:cs="Arial"/>
          <w:sz w:val="20"/>
          <w:szCs w:val="20"/>
          <w:lang w:val="en"/>
        </w:rPr>
        <w:t>aIC</w:t>
      </w:r>
      <w:proofErr w:type="spellEnd"/>
      <w:r w:rsidRPr="0010773B">
        <w:rPr>
          <w:rFonts w:ascii="Arial" w:hAnsi="Arial" w:cs="Arial"/>
          <w:sz w:val="20"/>
          <w:szCs w:val="20"/>
          <w:lang w:val="en"/>
        </w:rPr>
        <w:t>. Scale 10um. The recordings were made from the right insular LV projection neurons.</w:t>
      </w:r>
      <w:r w:rsidRPr="0010773B">
        <w:rPr>
          <w:rFonts w:ascii="Arial" w:hAnsi="Arial" w:cs="Arial"/>
          <w:sz w:val="20"/>
          <w:szCs w:val="20"/>
        </w:rPr>
        <w:t xml:space="preserve"> </w:t>
      </w:r>
      <w:r w:rsidRPr="0010773B">
        <w:rPr>
          <w:rFonts w:ascii="Arial" w:hAnsi="Arial" w:cs="Arial"/>
          <w:b/>
          <w:sz w:val="20"/>
          <w:szCs w:val="20"/>
          <w:lang w:val="en"/>
        </w:rPr>
        <w:t xml:space="preserve">b, </w:t>
      </w:r>
      <w:r w:rsidRPr="0010773B">
        <w:rPr>
          <w:rFonts w:ascii="Arial" w:hAnsi="Arial" w:cs="Arial"/>
          <w:sz w:val="20"/>
          <w:szCs w:val="20"/>
          <w:lang w:val="en"/>
        </w:rPr>
        <w:t xml:space="preserve">Representative traces show each group's firing frequencies from the 350pA current injection step. Scale bar 20 mV and 50 </w:t>
      </w:r>
      <w:proofErr w:type="spellStart"/>
      <w:r w:rsidRPr="0010773B">
        <w:rPr>
          <w:rFonts w:ascii="Arial" w:hAnsi="Arial" w:cs="Arial"/>
          <w:sz w:val="20"/>
          <w:szCs w:val="20"/>
          <w:lang w:val="en"/>
        </w:rPr>
        <w:t>ms.</w:t>
      </w:r>
      <w:proofErr w:type="spellEnd"/>
      <w:r w:rsidRPr="0010773B">
        <w:rPr>
          <w:rFonts w:ascii="Arial" w:hAnsi="Arial" w:cs="Arial"/>
          <w:sz w:val="20"/>
          <w:szCs w:val="20"/>
        </w:rPr>
        <w:t xml:space="preserve"> </w:t>
      </w:r>
      <w:r w:rsidRPr="0010773B">
        <w:rPr>
          <w:rFonts w:ascii="Arial" w:hAnsi="Arial" w:cs="Arial"/>
          <w:b/>
          <w:sz w:val="20"/>
          <w:szCs w:val="20"/>
          <w:lang w:val="en"/>
        </w:rPr>
        <w:t xml:space="preserve">c, </w:t>
      </w:r>
      <w:r w:rsidRPr="0010773B">
        <w:rPr>
          <w:rFonts w:ascii="Arial" w:hAnsi="Arial" w:cs="Arial"/>
          <w:sz w:val="20"/>
          <w:szCs w:val="20"/>
          <w:lang w:val="en"/>
        </w:rPr>
        <w:t>The dependence of firing rate on current step magnitude is significantly</w:t>
      </w:r>
      <w:r w:rsidRPr="004421A0">
        <w:rPr>
          <w:rFonts w:ascii="Arial" w:hAnsi="Arial" w:cs="Arial"/>
          <w:sz w:val="20"/>
          <w:szCs w:val="20"/>
          <w:u w:val="single"/>
          <w:lang w:val="en"/>
        </w:rPr>
        <w:t xml:space="preserve"> </w:t>
      </w:r>
      <w:r w:rsidRPr="0010773B">
        <w:rPr>
          <w:rFonts w:ascii="Arial" w:hAnsi="Arial" w:cs="Arial"/>
          <w:sz w:val="20"/>
          <w:szCs w:val="20"/>
          <w:lang w:val="en"/>
        </w:rPr>
        <w:t xml:space="preserve">higher in </w:t>
      </w:r>
      <w:proofErr w:type="spellStart"/>
      <w:r w:rsidRPr="0010773B">
        <w:rPr>
          <w:rFonts w:ascii="Arial" w:hAnsi="Arial" w:cs="Arial"/>
          <w:sz w:val="20"/>
          <w:szCs w:val="20"/>
          <w:lang w:val="en"/>
        </w:rPr>
        <w:t>pIC</w:t>
      </w:r>
      <w:proofErr w:type="spellEnd"/>
      <w:r w:rsidRPr="0010773B">
        <w:rPr>
          <w:rFonts w:ascii="Arial" w:hAnsi="Arial" w:cs="Arial"/>
          <w:sz w:val="20"/>
          <w:szCs w:val="20"/>
          <w:lang w:val="en"/>
        </w:rPr>
        <w:t>-to-</w:t>
      </w:r>
      <w:proofErr w:type="spellStart"/>
      <w:r w:rsidRPr="0010773B">
        <w:rPr>
          <w:rFonts w:ascii="Arial" w:hAnsi="Arial" w:cs="Arial"/>
          <w:sz w:val="20"/>
          <w:szCs w:val="20"/>
          <w:lang w:val="en"/>
        </w:rPr>
        <w:t>aIC</w:t>
      </w:r>
      <w:proofErr w:type="spellEnd"/>
      <w:r w:rsidRPr="0010773B">
        <w:rPr>
          <w:rFonts w:ascii="Arial" w:hAnsi="Arial" w:cs="Arial"/>
          <w:sz w:val="20"/>
          <w:szCs w:val="20"/>
          <w:lang w:val="en"/>
        </w:rPr>
        <w:t xml:space="preserve"> (red) compared to </w:t>
      </w:r>
      <w:proofErr w:type="spellStart"/>
      <w:r w:rsidRPr="0010773B">
        <w:rPr>
          <w:rFonts w:ascii="Arial" w:hAnsi="Arial" w:cs="Arial"/>
          <w:sz w:val="20"/>
          <w:szCs w:val="20"/>
          <w:lang w:val="en"/>
        </w:rPr>
        <w:t>aIC</w:t>
      </w:r>
      <w:proofErr w:type="spellEnd"/>
      <w:r w:rsidRPr="0010773B">
        <w:rPr>
          <w:rFonts w:ascii="Arial" w:hAnsi="Arial" w:cs="Arial"/>
          <w:sz w:val="20"/>
          <w:szCs w:val="20"/>
          <w:lang w:val="en"/>
        </w:rPr>
        <w:t>-to-</w:t>
      </w:r>
      <w:proofErr w:type="spellStart"/>
      <w:r w:rsidRPr="0010773B">
        <w:rPr>
          <w:rFonts w:ascii="Arial" w:hAnsi="Arial" w:cs="Arial"/>
          <w:sz w:val="20"/>
          <w:szCs w:val="20"/>
          <w:lang w:val="en"/>
        </w:rPr>
        <w:t>pIC</w:t>
      </w:r>
      <w:proofErr w:type="spellEnd"/>
      <w:r w:rsidRPr="0010773B">
        <w:rPr>
          <w:rFonts w:ascii="Arial" w:hAnsi="Arial" w:cs="Arial"/>
          <w:sz w:val="20"/>
          <w:szCs w:val="20"/>
          <w:lang w:val="en"/>
        </w:rPr>
        <w:t xml:space="preserve"> projecting neurons (green) at the baseline level (two-way repeated measurements ANOVA, n=9–10 cells per group; p=0.0019; </w:t>
      </w:r>
      <w:proofErr w:type="gramStart"/>
      <w:r w:rsidRPr="0010773B">
        <w:rPr>
          <w:rFonts w:ascii="Arial" w:hAnsi="Arial" w:cs="Arial"/>
          <w:sz w:val="20"/>
          <w:szCs w:val="20"/>
          <w:lang w:val="en"/>
        </w:rPr>
        <w:t>F(</w:t>
      </w:r>
      <w:proofErr w:type="gramEnd"/>
      <w:r w:rsidRPr="0010773B">
        <w:rPr>
          <w:rFonts w:ascii="Arial" w:hAnsi="Arial" w:cs="Arial"/>
          <w:sz w:val="20"/>
          <w:szCs w:val="20"/>
          <w:lang w:val="en"/>
        </w:rPr>
        <w:t>8, 136)=3.277).</w:t>
      </w:r>
      <w:r w:rsidRPr="0010773B">
        <w:rPr>
          <w:rFonts w:ascii="Arial" w:hAnsi="Arial" w:cs="Arial"/>
          <w:b/>
          <w:sz w:val="20"/>
          <w:szCs w:val="20"/>
          <w:lang w:val="en"/>
        </w:rPr>
        <w:t xml:space="preserve">d, </w:t>
      </w:r>
      <w:r w:rsidRPr="0010773B">
        <w:rPr>
          <w:rFonts w:ascii="Arial" w:hAnsi="Arial" w:cs="Arial"/>
          <w:sz w:val="20"/>
          <w:szCs w:val="20"/>
          <w:lang w:val="en"/>
        </w:rPr>
        <w:t>Experimental design for electrophysiological investigations. The recordings were made from the right insular LV projection neurons.</w:t>
      </w:r>
      <w:r w:rsidRPr="0010773B">
        <w:rPr>
          <w:rFonts w:ascii="Arial" w:hAnsi="Arial" w:cs="Arial"/>
          <w:sz w:val="20"/>
          <w:szCs w:val="20"/>
        </w:rPr>
        <w:t xml:space="preserve"> </w:t>
      </w:r>
      <w:r w:rsidRPr="0010773B">
        <w:rPr>
          <w:rFonts w:ascii="Arial" w:hAnsi="Arial" w:cs="Arial"/>
          <w:b/>
          <w:sz w:val="20"/>
          <w:szCs w:val="20"/>
          <w:lang w:val="en"/>
        </w:rPr>
        <w:t xml:space="preserve">e, </w:t>
      </w:r>
      <w:r w:rsidRPr="0010773B">
        <w:rPr>
          <w:rFonts w:ascii="Arial" w:hAnsi="Arial" w:cs="Arial"/>
          <w:sz w:val="20"/>
          <w:szCs w:val="20"/>
          <w:lang w:val="en"/>
        </w:rPr>
        <w:t xml:space="preserve">Representative traces shows </w:t>
      </w:r>
      <w:proofErr w:type="spellStart"/>
      <w:r w:rsidRPr="0010773B">
        <w:rPr>
          <w:rFonts w:ascii="Arial" w:hAnsi="Arial" w:cs="Arial"/>
          <w:sz w:val="20"/>
          <w:szCs w:val="20"/>
          <w:lang w:val="en"/>
        </w:rPr>
        <w:t>aIC</w:t>
      </w:r>
      <w:proofErr w:type="spellEnd"/>
      <w:r w:rsidRPr="0010773B">
        <w:rPr>
          <w:rFonts w:ascii="Arial" w:hAnsi="Arial" w:cs="Arial"/>
          <w:sz w:val="20"/>
          <w:szCs w:val="20"/>
          <w:lang w:val="en"/>
        </w:rPr>
        <w:t>-to-</w:t>
      </w:r>
      <w:proofErr w:type="spellStart"/>
      <w:r w:rsidRPr="0010773B">
        <w:rPr>
          <w:rFonts w:ascii="Arial" w:hAnsi="Arial" w:cs="Arial"/>
          <w:sz w:val="20"/>
          <w:szCs w:val="20"/>
          <w:lang w:val="en"/>
        </w:rPr>
        <w:t>pIC</w:t>
      </w:r>
      <w:proofErr w:type="spellEnd"/>
      <w:r w:rsidRPr="0010773B">
        <w:rPr>
          <w:rFonts w:ascii="Arial" w:hAnsi="Arial" w:cs="Arial"/>
          <w:sz w:val="20"/>
          <w:szCs w:val="20"/>
          <w:lang w:val="en"/>
        </w:rPr>
        <w:t xml:space="preserve"> firing frequencies following the retrieval of CIR (yellow) or vehicle (orange), compared to the basal levels (green)- From 350 </w:t>
      </w:r>
      <w:proofErr w:type="spellStart"/>
      <w:r w:rsidRPr="0010773B">
        <w:rPr>
          <w:rFonts w:ascii="Arial" w:hAnsi="Arial" w:cs="Arial"/>
          <w:sz w:val="20"/>
          <w:szCs w:val="20"/>
          <w:lang w:val="en"/>
        </w:rPr>
        <w:t>pA</w:t>
      </w:r>
      <w:proofErr w:type="spellEnd"/>
      <w:r w:rsidRPr="0010773B">
        <w:rPr>
          <w:rFonts w:ascii="Arial" w:hAnsi="Arial" w:cs="Arial"/>
          <w:sz w:val="20"/>
          <w:szCs w:val="20"/>
          <w:lang w:val="en"/>
        </w:rPr>
        <w:t xml:space="preserve"> current injection step. Scale bar 20 mV and 50 </w:t>
      </w:r>
      <w:proofErr w:type="spellStart"/>
      <w:r w:rsidRPr="0010773B">
        <w:rPr>
          <w:rFonts w:ascii="Arial" w:hAnsi="Arial" w:cs="Arial"/>
          <w:sz w:val="20"/>
          <w:szCs w:val="20"/>
          <w:lang w:val="en"/>
        </w:rPr>
        <w:t>ms.</w:t>
      </w:r>
      <w:proofErr w:type="spellEnd"/>
      <w:r w:rsidRPr="0010773B">
        <w:rPr>
          <w:rFonts w:ascii="Arial" w:hAnsi="Arial" w:cs="Arial"/>
          <w:sz w:val="20"/>
          <w:szCs w:val="20"/>
        </w:rPr>
        <w:t xml:space="preserve"> </w:t>
      </w:r>
      <w:r w:rsidRPr="0010773B">
        <w:rPr>
          <w:rFonts w:ascii="Arial" w:hAnsi="Arial" w:cs="Arial"/>
          <w:b/>
          <w:sz w:val="20"/>
          <w:szCs w:val="20"/>
          <w:lang w:val="en"/>
        </w:rPr>
        <w:t xml:space="preserve">f, </w:t>
      </w:r>
      <w:proofErr w:type="gramStart"/>
      <w:r w:rsidRPr="0010773B">
        <w:rPr>
          <w:rFonts w:ascii="Arial" w:hAnsi="Arial" w:cs="Arial"/>
          <w:sz w:val="20"/>
          <w:szCs w:val="20"/>
          <w:lang w:val="en"/>
        </w:rPr>
        <w:t>The</w:t>
      </w:r>
      <w:proofErr w:type="gramEnd"/>
      <w:r w:rsidRPr="0010773B">
        <w:rPr>
          <w:rFonts w:ascii="Arial" w:hAnsi="Arial" w:cs="Arial"/>
          <w:sz w:val="20"/>
          <w:szCs w:val="20"/>
          <w:lang w:val="en"/>
        </w:rPr>
        <w:t xml:space="preserve"> dependence of firing rate on current step magnitude of </w:t>
      </w:r>
      <w:proofErr w:type="spellStart"/>
      <w:r w:rsidRPr="0010773B">
        <w:rPr>
          <w:rFonts w:ascii="Arial" w:hAnsi="Arial" w:cs="Arial"/>
          <w:sz w:val="20"/>
          <w:szCs w:val="20"/>
          <w:lang w:val="en"/>
        </w:rPr>
        <w:t>aIC</w:t>
      </w:r>
      <w:proofErr w:type="spellEnd"/>
      <w:r w:rsidRPr="0010773B">
        <w:rPr>
          <w:rFonts w:ascii="Arial" w:hAnsi="Arial" w:cs="Arial"/>
          <w:sz w:val="20"/>
          <w:szCs w:val="20"/>
          <w:lang w:val="en"/>
        </w:rPr>
        <w:t>-to-</w:t>
      </w:r>
      <w:proofErr w:type="spellStart"/>
      <w:r w:rsidRPr="0010773B">
        <w:rPr>
          <w:rFonts w:ascii="Arial" w:hAnsi="Arial" w:cs="Arial"/>
          <w:sz w:val="20"/>
          <w:szCs w:val="20"/>
          <w:lang w:val="en"/>
        </w:rPr>
        <w:t>pIC</w:t>
      </w:r>
      <w:proofErr w:type="spellEnd"/>
      <w:r w:rsidRPr="0010773B">
        <w:rPr>
          <w:rFonts w:ascii="Arial" w:hAnsi="Arial" w:cs="Arial"/>
          <w:sz w:val="20"/>
          <w:szCs w:val="20"/>
          <w:lang w:val="en"/>
        </w:rPr>
        <w:t xml:space="preserve"> projecting neurons is significantly higher in vehicle group compared to CIR and the baseline level (two-way repeated measurements ANOVA, n=10–14 cells per group(N=4-5); P&lt;0.0001; F (16, 264) = 5.805).</w:t>
      </w:r>
      <w:r w:rsidRPr="0010773B">
        <w:rPr>
          <w:rFonts w:ascii="Arial" w:hAnsi="Arial" w:cs="Arial"/>
          <w:sz w:val="20"/>
          <w:szCs w:val="20"/>
        </w:rPr>
        <w:t xml:space="preserve"> </w:t>
      </w:r>
      <w:r w:rsidRPr="0010773B">
        <w:rPr>
          <w:rFonts w:ascii="Arial" w:hAnsi="Arial" w:cs="Arial"/>
          <w:b/>
          <w:sz w:val="20"/>
          <w:szCs w:val="20"/>
          <w:lang w:val="en"/>
        </w:rPr>
        <w:t xml:space="preserve">g, </w:t>
      </w:r>
      <w:r w:rsidRPr="0010773B">
        <w:rPr>
          <w:rFonts w:ascii="Arial" w:hAnsi="Arial" w:cs="Arial"/>
          <w:sz w:val="20"/>
          <w:szCs w:val="20"/>
          <w:lang w:val="en"/>
        </w:rPr>
        <w:t xml:space="preserve">Representative traces show LV </w:t>
      </w:r>
      <w:proofErr w:type="spellStart"/>
      <w:r w:rsidRPr="0010773B">
        <w:rPr>
          <w:rFonts w:ascii="Arial" w:hAnsi="Arial" w:cs="Arial"/>
          <w:sz w:val="20"/>
          <w:szCs w:val="20"/>
          <w:lang w:val="en"/>
        </w:rPr>
        <w:t>pIC</w:t>
      </w:r>
      <w:proofErr w:type="spellEnd"/>
      <w:r w:rsidRPr="0010773B">
        <w:rPr>
          <w:rFonts w:ascii="Arial" w:hAnsi="Arial" w:cs="Arial"/>
          <w:sz w:val="20"/>
          <w:szCs w:val="20"/>
          <w:lang w:val="en"/>
        </w:rPr>
        <w:t>-to-</w:t>
      </w:r>
      <w:proofErr w:type="spellStart"/>
      <w:r w:rsidRPr="0010773B">
        <w:rPr>
          <w:rFonts w:ascii="Arial" w:hAnsi="Arial" w:cs="Arial"/>
          <w:sz w:val="20"/>
          <w:szCs w:val="20"/>
          <w:lang w:val="en"/>
        </w:rPr>
        <w:t>aIC</w:t>
      </w:r>
      <w:proofErr w:type="spellEnd"/>
      <w:r w:rsidRPr="0010773B">
        <w:rPr>
          <w:rFonts w:ascii="Arial" w:hAnsi="Arial" w:cs="Arial"/>
          <w:sz w:val="20"/>
          <w:szCs w:val="20"/>
          <w:lang w:val="en"/>
        </w:rPr>
        <w:t xml:space="preserve"> firing frequencies following the retrieval of CIR (red-purple), vehicle (yellow) and baseline levels (red). From 350 </w:t>
      </w:r>
      <w:proofErr w:type="spellStart"/>
      <w:r w:rsidRPr="0010773B">
        <w:rPr>
          <w:rFonts w:ascii="Arial" w:hAnsi="Arial" w:cs="Arial"/>
          <w:sz w:val="20"/>
          <w:szCs w:val="20"/>
          <w:lang w:val="en"/>
        </w:rPr>
        <w:t>pA</w:t>
      </w:r>
      <w:proofErr w:type="spellEnd"/>
      <w:r w:rsidRPr="0010773B">
        <w:rPr>
          <w:rFonts w:ascii="Arial" w:hAnsi="Arial" w:cs="Arial"/>
          <w:sz w:val="20"/>
          <w:szCs w:val="20"/>
          <w:lang w:val="en"/>
        </w:rPr>
        <w:t xml:space="preserve"> current injection step, Scale bar 20 mV and 50 </w:t>
      </w:r>
      <w:proofErr w:type="spellStart"/>
      <w:r w:rsidRPr="0010773B">
        <w:rPr>
          <w:rFonts w:ascii="Arial" w:hAnsi="Arial" w:cs="Arial"/>
          <w:sz w:val="20"/>
          <w:szCs w:val="20"/>
          <w:lang w:val="en"/>
        </w:rPr>
        <w:t>ms.</w:t>
      </w:r>
      <w:proofErr w:type="spellEnd"/>
      <w:r w:rsidRPr="0010773B">
        <w:rPr>
          <w:rFonts w:ascii="Arial" w:hAnsi="Arial" w:cs="Arial"/>
          <w:sz w:val="20"/>
          <w:szCs w:val="20"/>
        </w:rPr>
        <w:t xml:space="preserve"> </w:t>
      </w:r>
      <w:r w:rsidRPr="0010773B">
        <w:rPr>
          <w:rFonts w:ascii="Arial" w:hAnsi="Arial" w:cs="Arial"/>
          <w:b/>
          <w:sz w:val="20"/>
          <w:szCs w:val="20"/>
          <w:lang w:val="en"/>
        </w:rPr>
        <w:t xml:space="preserve">h, </w:t>
      </w:r>
      <w:proofErr w:type="gramStart"/>
      <w:r w:rsidRPr="0010773B">
        <w:rPr>
          <w:rFonts w:ascii="Arial" w:hAnsi="Arial" w:cs="Arial"/>
          <w:sz w:val="20"/>
          <w:szCs w:val="20"/>
          <w:lang w:val="en"/>
        </w:rPr>
        <w:t>The</w:t>
      </w:r>
      <w:proofErr w:type="gramEnd"/>
      <w:r w:rsidRPr="0010773B">
        <w:rPr>
          <w:rFonts w:ascii="Arial" w:hAnsi="Arial" w:cs="Arial"/>
          <w:sz w:val="20"/>
          <w:szCs w:val="20"/>
          <w:lang w:val="en"/>
        </w:rPr>
        <w:t xml:space="preserve"> dependence of firing rate on current step magnitude is significantly higher in </w:t>
      </w:r>
      <w:proofErr w:type="spellStart"/>
      <w:r w:rsidRPr="0010773B">
        <w:rPr>
          <w:rFonts w:ascii="Arial" w:hAnsi="Arial" w:cs="Arial"/>
          <w:sz w:val="20"/>
          <w:szCs w:val="20"/>
          <w:lang w:val="en"/>
        </w:rPr>
        <w:t>pIC</w:t>
      </w:r>
      <w:proofErr w:type="spellEnd"/>
      <w:r w:rsidRPr="0010773B">
        <w:rPr>
          <w:rFonts w:ascii="Arial" w:hAnsi="Arial" w:cs="Arial"/>
          <w:sz w:val="20"/>
          <w:szCs w:val="20"/>
          <w:lang w:val="en"/>
        </w:rPr>
        <w:t>-to-</w:t>
      </w:r>
      <w:proofErr w:type="spellStart"/>
      <w:r w:rsidRPr="0010773B">
        <w:rPr>
          <w:rFonts w:ascii="Arial" w:hAnsi="Arial" w:cs="Arial"/>
          <w:sz w:val="20"/>
          <w:szCs w:val="20"/>
          <w:lang w:val="en"/>
        </w:rPr>
        <w:t>aIC</w:t>
      </w:r>
      <w:proofErr w:type="spellEnd"/>
      <w:r w:rsidRPr="0010773B">
        <w:rPr>
          <w:rFonts w:ascii="Arial" w:hAnsi="Arial" w:cs="Arial"/>
          <w:sz w:val="20"/>
          <w:szCs w:val="20"/>
          <w:lang w:val="en"/>
        </w:rPr>
        <w:t xml:space="preserve"> at the baseline compared to CIR and vehicle (two-way repeated measurements ANOVA, n=9–11 cells per group (N=3-5); p=0.0085; F (16, 208) = 2.126).</w:t>
      </w:r>
      <w:r w:rsidRPr="0010773B">
        <w:rPr>
          <w:rFonts w:ascii="Arial" w:hAnsi="Arial" w:cs="Arial"/>
          <w:sz w:val="20"/>
          <w:szCs w:val="20"/>
        </w:rPr>
        <w:t xml:space="preserve"> </w:t>
      </w:r>
      <w:r w:rsidRPr="0010773B">
        <w:rPr>
          <w:rFonts w:ascii="Arial" w:hAnsi="Arial" w:cs="Arial"/>
          <w:sz w:val="20"/>
          <w:szCs w:val="20"/>
          <w:lang w:val="en"/>
        </w:rPr>
        <w:t>Values are expressed as mean ± SEM. *p&lt;0.05, **p&lt; 0.01, ***p&lt;0.001, ****p&lt;0.0001.</w:t>
      </w:r>
    </w:p>
    <w:p w14:paraId="7574A52C" w14:textId="4941859D" w:rsidR="008F4C5B" w:rsidRDefault="00555CAD" w:rsidP="0041082F">
      <w:pPr>
        <w:spacing w:after="0" w:line="360" w:lineRule="auto"/>
        <w:jc w:val="both"/>
        <w:rPr>
          <w:rFonts w:ascii="Arial" w:hAnsi="Arial" w:cs="Arial"/>
        </w:rPr>
      </w:pPr>
      <w:r w:rsidRPr="00D57DA9">
        <w:rPr>
          <w:rFonts w:ascii="Arial" w:hAnsi="Arial" w:cs="Arial"/>
          <w:u w:val="single"/>
        </w:rPr>
        <w:t>T</w:t>
      </w:r>
      <w:r w:rsidR="001B7AAE" w:rsidRPr="00D57DA9">
        <w:rPr>
          <w:rFonts w:ascii="Arial" w:hAnsi="Arial" w:cs="Arial"/>
          <w:u w:val="single"/>
        </w:rPr>
        <w:t>2</w:t>
      </w:r>
      <w:r w:rsidRPr="00D57DA9">
        <w:rPr>
          <w:rFonts w:ascii="Arial" w:hAnsi="Arial" w:cs="Arial"/>
          <w:u w:val="single"/>
        </w:rPr>
        <w:t>.2.2 In vivo electrophysiology in freely behaving mice.</w:t>
      </w:r>
      <w:r w:rsidRPr="00D57DA9">
        <w:rPr>
          <w:rFonts w:ascii="Arial" w:hAnsi="Arial" w:cs="Arial"/>
        </w:rPr>
        <w:t xml:space="preserve"> We will implant tetrodes and record single neuron activity in behaving mice. Recordings in awake, freely behaving mice will be performed using an </w:t>
      </w:r>
      <w:proofErr w:type="spellStart"/>
      <w:r w:rsidRPr="00D57DA9">
        <w:rPr>
          <w:rFonts w:ascii="Arial" w:hAnsi="Arial" w:cs="Arial"/>
        </w:rPr>
        <w:t>optrode</w:t>
      </w:r>
      <w:proofErr w:type="spellEnd"/>
      <w:r w:rsidRPr="00D57DA9">
        <w:rPr>
          <w:rFonts w:ascii="Arial" w:hAnsi="Arial" w:cs="Arial"/>
        </w:rPr>
        <w:t xml:space="preserve"> drive consisting of an electrode array of 128</w:t>
      </w:r>
      <w:r w:rsidR="0097243D">
        <w:rPr>
          <w:rFonts w:ascii="Arial" w:hAnsi="Arial" w:cs="Arial"/>
        </w:rPr>
        <w:t>/256</w:t>
      </w:r>
      <w:r w:rsidRPr="00D57DA9">
        <w:rPr>
          <w:rFonts w:ascii="Arial" w:hAnsi="Arial" w:cs="Arial"/>
        </w:rPr>
        <w:t xml:space="preserve"> contacts </w:t>
      </w:r>
      <w:r w:rsidR="0097243D">
        <w:rPr>
          <w:rFonts w:ascii="Arial" w:hAnsi="Arial" w:cs="Arial"/>
        </w:rPr>
        <w:t>(</w:t>
      </w:r>
      <w:proofErr w:type="spellStart"/>
      <w:r w:rsidRPr="00D57DA9">
        <w:rPr>
          <w:rFonts w:ascii="Arial" w:hAnsi="Arial" w:cs="Arial"/>
        </w:rPr>
        <w:t>NeuroNexus</w:t>
      </w:r>
      <w:proofErr w:type="spellEnd"/>
      <w:r w:rsidRPr="00D57DA9">
        <w:rPr>
          <w:rFonts w:ascii="Arial" w:hAnsi="Arial" w:cs="Arial"/>
        </w:rPr>
        <w:t xml:space="preserve"> Technologies, Unites States) attached to an 18-pin electrical connector, concentrically arranged around an optical fiber in a mechanically adjustable drive. Extracellular waveform signals will be collected using a RHD2000 Evaluation system (</w:t>
      </w:r>
      <w:proofErr w:type="spellStart"/>
      <w:r w:rsidRPr="00D57DA9">
        <w:rPr>
          <w:rFonts w:ascii="Arial" w:hAnsi="Arial" w:cs="Arial"/>
        </w:rPr>
        <w:t>Intan</w:t>
      </w:r>
      <w:proofErr w:type="spellEnd"/>
      <w:r w:rsidRPr="00D57DA9">
        <w:rPr>
          <w:rFonts w:ascii="Arial" w:hAnsi="Arial" w:cs="Arial"/>
        </w:rPr>
        <w:t xml:space="preserve"> Technologies, United States) that allows recording of bio-potential signals from up to 256 low-noise amplifier channels. A head-stage amplifier (</w:t>
      </w:r>
      <w:proofErr w:type="spellStart"/>
      <w:r w:rsidRPr="00D57DA9">
        <w:rPr>
          <w:rFonts w:ascii="Arial" w:hAnsi="Arial" w:cs="Arial"/>
        </w:rPr>
        <w:t>Intan</w:t>
      </w:r>
      <w:proofErr w:type="spellEnd"/>
      <w:r w:rsidRPr="00D57DA9">
        <w:rPr>
          <w:rFonts w:ascii="Arial" w:hAnsi="Arial" w:cs="Arial"/>
        </w:rPr>
        <w:t xml:space="preserve"> Technologies) will be used to amplify the signals (RHA2000 system) which convert the analog signal to a digital one, and transfer it to the recording system. The electrode array assembly can be lowered using the </w:t>
      </w:r>
      <w:proofErr w:type="spellStart"/>
      <w:r w:rsidRPr="00D57DA9">
        <w:rPr>
          <w:rFonts w:ascii="Arial" w:hAnsi="Arial" w:cs="Arial"/>
        </w:rPr>
        <w:t>microdrive</w:t>
      </w:r>
      <w:proofErr w:type="spellEnd"/>
      <w:r w:rsidRPr="00D57DA9">
        <w:rPr>
          <w:rFonts w:ascii="Arial" w:hAnsi="Arial" w:cs="Arial"/>
        </w:rPr>
        <w:t xml:space="preserve"> holder to a new recording site at the end of each recording day, leaving at least 20hr before the experiment to ensure stable recordings. Optical stimulation will be applied through a ferrule-terminated optical fiber (</w:t>
      </w:r>
      <w:proofErr w:type="spellStart"/>
      <w:r w:rsidRPr="00D57DA9">
        <w:rPr>
          <w:rFonts w:ascii="Arial" w:hAnsi="Arial" w:cs="Arial"/>
        </w:rPr>
        <w:t>ThorLabs</w:t>
      </w:r>
      <w:proofErr w:type="spellEnd"/>
      <w:r w:rsidRPr="00D57DA9">
        <w:rPr>
          <w:rFonts w:ascii="Arial" w:hAnsi="Arial" w:cs="Arial"/>
        </w:rPr>
        <w:t>) attached to the patch-chord by a zirconia sleeve (</w:t>
      </w:r>
      <w:proofErr w:type="spellStart"/>
      <w:r w:rsidRPr="00D57DA9">
        <w:rPr>
          <w:rFonts w:ascii="Arial" w:hAnsi="Arial" w:cs="Arial"/>
        </w:rPr>
        <w:t>ThorLabs</w:t>
      </w:r>
      <w:proofErr w:type="spellEnd"/>
      <w:r w:rsidRPr="00D57DA9">
        <w:rPr>
          <w:rFonts w:ascii="Arial" w:hAnsi="Arial" w:cs="Arial"/>
        </w:rPr>
        <w:t xml:space="preserve">). </w:t>
      </w:r>
      <w:r w:rsidR="0010773B">
        <w:rPr>
          <w:rFonts w:ascii="Arial" w:hAnsi="Arial" w:cs="Arial"/>
        </w:rPr>
        <w:t xml:space="preserve">Our preliminary results demonstrate, we record stably single unit in IC in a </w:t>
      </w:r>
      <w:r w:rsidR="000D5BA7">
        <w:rPr>
          <w:rFonts w:ascii="Arial" w:hAnsi="Arial" w:cs="Arial"/>
        </w:rPr>
        <w:t>homemade</w:t>
      </w:r>
      <w:r w:rsidR="0010773B">
        <w:rPr>
          <w:rFonts w:ascii="Arial" w:hAnsi="Arial" w:cs="Arial"/>
        </w:rPr>
        <w:t xml:space="preserve"> licking system we built </w:t>
      </w:r>
      <w:r w:rsidR="000D5BA7">
        <w:rPr>
          <w:rFonts w:ascii="Arial" w:hAnsi="Arial" w:cs="Arial"/>
        </w:rPr>
        <w:t>recently and provide rich behavioral data (</w:t>
      </w:r>
      <w:r w:rsidR="0041082F">
        <w:rPr>
          <w:rFonts w:ascii="Arial" w:hAnsi="Arial" w:cs="Arial"/>
        </w:rPr>
        <w:t>preliminary data not presented due to space limitations</w:t>
      </w:r>
      <w:r w:rsidR="000D5BA7">
        <w:rPr>
          <w:rFonts w:ascii="Arial" w:hAnsi="Arial" w:cs="Arial"/>
        </w:rPr>
        <w:t>).</w:t>
      </w:r>
      <w:r w:rsidR="0041082F">
        <w:rPr>
          <w:rFonts w:ascii="Arial" w:hAnsi="Arial" w:cs="Arial"/>
        </w:rPr>
        <w:t xml:space="preserve"> </w:t>
      </w:r>
      <w:r w:rsidR="00D92069" w:rsidRPr="00D92069">
        <w:rPr>
          <w:rFonts w:ascii="Arial" w:hAnsi="Arial" w:cs="Arial"/>
        </w:rPr>
        <w:t>In order to identify the neurons, we record from, we will implant a tetrode with a fiber optic</w:t>
      </w:r>
      <w:r w:rsidR="00D92069" w:rsidRPr="00D92069">
        <w:rPr>
          <w:rFonts w:ascii="Arial" w:hAnsi="Arial" w:cs="Arial"/>
        </w:rPr>
        <w:fldChar w:fldCharType="begin" w:fldLock="1"/>
      </w:r>
      <w:r w:rsidR="00D92069" w:rsidRPr="00D92069">
        <w:rPr>
          <w:rFonts w:ascii="Arial" w:hAnsi="Arial" w:cs="Arial"/>
        </w:rPr>
        <w:instrText>ADDIN CSL_CITATION {"citationItems":[{"id":"ITEM-1","itemData":{"DOI":"10.1523/JNEUROSCI.6481-11.2012","ISSN":"02706474","PMID":"22723700","abstract":"Functional abnormalities in the dorsal-anterior-cingulate-cortex (dACC) underlie anxiety disorders and specifically post-traumatic stress disorder (PTSD). Promising and common behavioral approaches have limited effectiveness and many subjects exhibit spontaneous recovery of fear, as also evident in animal models following extinction training. Here, we use low-frequency stimulation (LFS), a protocol shown to induce long-term depression, with the aim of affecting synaptic plasticity induced by fear acquisition and extinction. We use aversive conditioning of either tone or visual stimuli paired with an aversive air-puff to the eye in a trace-conditioning paradigm. We find that LFS in the nonhuman primate (Macaca fascicularis) dACC, when combined with extinction training, was successful in preventing spontaneous recovery of the memory 24-72 h following extinction. We simultaneously record single-units and local-field-potentials across the dACC, and show that LFS gradually depressed evoked responses. Moreover, this decrease in neural excitability predicted the successful reduction of overnight spontaneous recovery on a day-by-day basis. Finally, we show that this effect occurs when using either visual or auditory modality as the conditioned stimulus, and that the reduction was specific to the conditioned modality. Our results suggest that the primate dACC is actively involved in maintaining the original aversive memory, and propose that a combination of LFS with behavioral therapy might significantly improve treatment in severe cases. © 2012 the authors.","author":[{"dropping-particle":"","family":"Klavir","given":"Oded","non-dropping-particle":"","parse-names":false,"suffix":""},{"dropping-particle":"","family":"Genud-Gabai","given":"Rotem","non-dropping-particle":"","parse-names":false,"suffix":""},{"dropping-particle":"","family":"Paz Dr.","given":"Rony","non-dropping-particle":"","parse-names":false,"suffix":""}],"container-title":"The Journal of Neuroscience","id":"ITEM-1","issue":"25","issued":{"date-parts":[["2012","6","6"]]},"page":"8589","publisher":"Society for Neuroscience","title":"Low-Frequency Stimulation Depresses the Primate Anterior-Cingulate-Cortex and Prevents Spontaneous Recovery of Aversive Memories","type":"article-journal","volume":"32"},"uris":["http://www.mendeley.com/documents/?uuid=0c17821f-8044-3758-857d-cc1b542e89af"]}],"mendeley":{"formattedCitation":"&lt;sup&gt;78&lt;/sup&gt;","plainTextFormattedCitation":"78","previouslyFormattedCitation":"&lt;sup&gt;79&lt;/sup&gt;"},"properties":{"noteIndex":0},"schema":"https://github.com/citation-style-language/schema/raw/master/csl-citation.json"}</w:instrText>
      </w:r>
      <w:r w:rsidR="00D92069" w:rsidRPr="00D92069">
        <w:rPr>
          <w:rFonts w:ascii="Arial" w:hAnsi="Arial" w:cs="Arial"/>
        </w:rPr>
        <w:fldChar w:fldCharType="separate"/>
      </w:r>
      <w:r w:rsidR="00D92069" w:rsidRPr="00D92069">
        <w:rPr>
          <w:rFonts w:ascii="Arial" w:hAnsi="Arial" w:cs="Arial"/>
          <w:vertAlign w:val="superscript"/>
        </w:rPr>
        <w:t>78</w:t>
      </w:r>
      <w:r w:rsidR="00D92069" w:rsidRPr="00D92069">
        <w:rPr>
          <w:rFonts w:ascii="Arial" w:hAnsi="Arial" w:cs="Arial"/>
        </w:rPr>
        <w:fldChar w:fldCharType="end"/>
      </w:r>
      <w:r w:rsidR="00D92069" w:rsidRPr="00D92069">
        <w:rPr>
          <w:rFonts w:ascii="Arial" w:hAnsi="Arial" w:cs="Arial"/>
        </w:rPr>
        <w:t>. We will use light stimulation to identify correspondent activity and thus to verify connectivity or/and history of activation information about the recorded neuron.</w:t>
      </w:r>
      <w:r w:rsidR="00D92069" w:rsidRPr="00D92069">
        <w:rPr>
          <w:rFonts w:ascii="Arial" w:hAnsi="Arial" w:cs="Arial"/>
          <w:sz w:val="20"/>
          <w:szCs w:val="20"/>
        </w:rPr>
        <w:t xml:space="preserve"> </w:t>
      </w:r>
      <w:r w:rsidRPr="00D57DA9">
        <w:rPr>
          <w:rFonts w:ascii="Arial" w:hAnsi="Arial" w:cs="Arial"/>
        </w:rPr>
        <w:t xml:space="preserve">In order to identify the </w:t>
      </w:r>
      <w:r w:rsidR="00DE37E0" w:rsidRPr="00D57DA9">
        <w:rPr>
          <w:rFonts w:ascii="Arial" w:hAnsi="Arial" w:cs="Arial"/>
        </w:rPr>
        <w:t>neurons,</w:t>
      </w:r>
      <w:r w:rsidR="00746C67" w:rsidRPr="00D57DA9">
        <w:rPr>
          <w:rFonts w:ascii="Arial" w:hAnsi="Arial" w:cs="Arial"/>
        </w:rPr>
        <w:t xml:space="preserve"> we record from,</w:t>
      </w:r>
      <w:r w:rsidRPr="00D57DA9">
        <w:rPr>
          <w:rFonts w:ascii="Arial" w:hAnsi="Arial" w:cs="Arial"/>
        </w:rPr>
        <w:t xml:space="preserve"> we will implant a tetrode with a fiber optic</w:t>
      </w:r>
      <w:r w:rsidR="003B0FF1" w:rsidRPr="00D57DA9">
        <w:rPr>
          <w:rFonts w:ascii="Arial" w:hAnsi="Arial" w:cs="Arial"/>
        </w:rPr>
        <w:fldChar w:fldCharType="begin" w:fldLock="1"/>
      </w:r>
      <w:r w:rsidR="00D61EE2">
        <w:rPr>
          <w:rFonts w:ascii="Arial" w:hAnsi="Arial" w:cs="Arial"/>
        </w:rPr>
        <w:instrText>ADDIN CSL_CITATION {"citationItems":[{"id":"ITEM-1","itemData":{"DOI":"10.1523/JNEUROSCI.6481-11.2012","ISSN":"02706474","PMID":"22723700","abstract":"Functional abnormalities in the dorsal-anterior-cingulate-cortex (dACC) underlie anxiety disorders and specifically post-traumatic stress disorder (PTSD). Promising and common behavioral approaches have limited effectiveness and many subjects exhibit spontaneous recovery of fear, as also evident in animal models following extinction training. Here, we use low-frequency stimulation (LFS), a protocol shown to induce long-term depression, with the aim of affecting synaptic plasticity induced by fear acquisition and extinction. We use aversive conditioning of either tone or visual stimuli paired with an aversive air-puff to the eye in a trace-conditioning paradigm. We find that LFS in the nonhuman primate (Macaca fascicularis) dACC, when combined with extinction training, was successful in preventing spontaneous recovery of the memory 24-72 h following extinction. We simultaneously record single-units and local-field-potentials across the dACC, and show that LFS gradually depressed evoked responses. Moreover, this decrease in neural excitability predicted the successful reduction of overnight spontaneous recovery on a day-by-day basis. Finally, we show that this effect occurs when using either visual or auditory modality as the conditioned stimulus, and that the reduction was specific to the conditioned modality. Our results suggest that the primate dACC is actively involved in maintaining the original aversive memory, and propose that a combination of LFS with behavioral therapy might significantly improve treatment in severe cases. © 2012 the authors.","author":[{"dropping-particle":"","family":"Klavir","given":"Oded","non-dropping-particle":"","parse-names":false,"suffix":""},{"dropping-particle":"","family":"Genud-Gabai","given":"Rotem","non-dropping-particle":"","parse-names":false,"suffix":""},{"dropping-particle":"","family":"Paz Dr.","given":"Rony","non-dropping-particle":"","parse-names":false,"suffix":""}],"container-title":"The Journal of Neuroscience","id":"ITEM-1","issue":"25","issued":{"date-parts":[["2012","6","6"]]},"page":"8589","publisher":"Society for Neuroscience","title":"Low-Frequency Stimulation Depresses the Primate Anterior-Cingulate-Cortex and Prevents Spontaneous Recovery of Aversive Memories","type":"article-journal","volume":"32"},"uris":["http://www.mendeley.com/documents/?uuid=0c17821f-8044-3758-857d-cc1b542e89af"]}],"mendeley":{"formattedCitation":"&lt;sup&gt;78&lt;/sup&gt;","plainTextFormattedCitation":"78","previouslyFormattedCitation":"&lt;sup&gt;79&lt;/sup&gt;"},"properties":{"noteIndex":0},"schema":"https://github.com/citation-style-language/schema/raw/master/csl-citation.json"}</w:instrText>
      </w:r>
      <w:r w:rsidR="003B0FF1" w:rsidRPr="00D57DA9">
        <w:rPr>
          <w:rFonts w:ascii="Arial" w:hAnsi="Arial" w:cs="Arial"/>
        </w:rPr>
        <w:fldChar w:fldCharType="separate"/>
      </w:r>
      <w:r w:rsidR="00D61EE2" w:rsidRPr="00D61EE2">
        <w:rPr>
          <w:rFonts w:ascii="Arial" w:hAnsi="Arial" w:cs="Arial"/>
          <w:noProof/>
          <w:vertAlign w:val="superscript"/>
        </w:rPr>
        <w:t>78</w:t>
      </w:r>
      <w:r w:rsidR="003B0FF1" w:rsidRPr="00D57DA9">
        <w:rPr>
          <w:rFonts w:ascii="Arial" w:hAnsi="Arial" w:cs="Arial"/>
        </w:rPr>
        <w:fldChar w:fldCharType="end"/>
      </w:r>
      <w:r w:rsidR="003B0FF1" w:rsidRPr="00D57DA9">
        <w:rPr>
          <w:rFonts w:ascii="Arial" w:hAnsi="Arial" w:cs="Arial"/>
        </w:rPr>
        <w:t>.</w:t>
      </w:r>
      <w:r w:rsidRPr="00D57DA9">
        <w:rPr>
          <w:rFonts w:ascii="Arial" w:hAnsi="Arial" w:cs="Arial"/>
        </w:rPr>
        <w:t xml:space="preserve"> </w:t>
      </w:r>
      <w:r w:rsidR="009D5043" w:rsidRPr="008F4C5B">
        <w:rPr>
          <w:rFonts w:ascii="Arial" w:hAnsi="Arial" w:cs="Arial"/>
          <w:b/>
          <w:bCs/>
        </w:rPr>
        <w:t>We hypothesize that both learning and retrieving of CIR will enhance fire frequency of set of excitatory neurons.  The dynamic (i.e. change over time) is an open question. In addition, we hypothesize that A-P and P-A identified neurons will be differently activated from general population neurons following retrieval of CIR.</w:t>
      </w:r>
      <w:r w:rsidR="009D5043" w:rsidRPr="009D5043">
        <w:rPr>
          <w:rFonts w:ascii="Arial" w:hAnsi="Arial" w:cs="Arial"/>
        </w:rPr>
        <w:t xml:space="preserve">  </w:t>
      </w:r>
    </w:p>
    <w:p w14:paraId="4FDA2539" w14:textId="48DFF176" w:rsidR="009D5043" w:rsidRPr="0041082F" w:rsidRDefault="008F4C5B" w:rsidP="0041082F">
      <w:pPr>
        <w:spacing w:after="0" w:line="360" w:lineRule="auto"/>
        <w:jc w:val="both"/>
        <w:rPr>
          <w:rFonts w:ascii="Arial" w:hAnsi="Arial" w:cs="Arial"/>
        </w:rPr>
      </w:pPr>
      <w:r>
        <w:rPr>
          <w:rFonts w:ascii="Arial" w:hAnsi="Arial" w:cs="Arial"/>
        </w:rPr>
        <w:t xml:space="preserve">Alternatives: we purchased recently fiber photometry set-up and are integrating it with our taste behaving set up. It will be used as an alternative for the in vivo electrophysiology set up described above.   </w:t>
      </w:r>
      <w:r w:rsidR="009D5043" w:rsidRPr="009D5043">
        <w:rPr>
          <w:rFonts w:ascii="Arial" w:hAnsi="Arial" w:cs="Arial"/>
        </w:rPr>
        <w:t xml:space="preserve">   </w:t>
      </w:r>
    </w:p>
    <w:p w14:paraId="0372A107" w14:textId="0555631D" w:rsidR="00555CAD" w:rsidRPr="00F94319" w:rsidRDefault="00E65FB7" w:rsidP="00F17952">
      <w:pPr>
        <w:spacing w:after="0" w:line="360" w:lineRule="auto"/>
        <w:jc w:val="both"/>
        <w:rPr>
          <w:rFonts w:ascii="Arial" w:hAnsi="Arial" w:cs="Arial"/>
        </w:rPr>
      </w:pPr>
      <w:r w:rsidRPr="00D57DA9">
        <w:rPr>
          <w:rFonts w:ascii="Arial" w:hAnsi="Arial" w:cs="Arial"/>
          <w:b/>
          <w:bCs/>
        </w:rPr>
        <w:t>WP 2 Molecular approach (years 3-5)</w:t>
      </w:r>
      <w:r w:rsidR="00555CAD" w:rsidRPr="00D57DA9">
        <w:rPr>
          <w:rFonts w:ascii="Arial" w:hAnsi="Arial" w:cs="Arial"/>
          <w:b/>
          <w:bCs/>
        </w:rPr>
        <w:t xml:space="preserve">- </w:t>
      </w:r>
      <w:r w:rsidR="00825C20">
        <w:rPr>
          <w:rFonts w:ascii="Arial" w:hAnsi="Arial" w:cs="Arial"/>
          <w:b/>
          <w:bCs/>
        </w:rPr>
        <w:t>M</w:t>
      </w:r>
      <w:r w:rsidR="00555CAD" w:rsidRPr="00D57DA9">
        <w:rPr>
          <w:rFonts w:ascii="Arial" w:hAnsi="Arial" w:cs="Arial"/>
          <w:b/>
          <w:bCs/>
          <w:u w:val="single"/>
        </w:rPr>
        <w:t>olecular</w:t>
      </w:r>
      <w:r w:rsidR="00555CAD" w:rsidRPr="00D57DA9">
        <w:rPr>
          <w:rFonts w:ascii="Arial" w:hAnsi="Arial" w:cs="Arial"/>
          <w:b/>
          <w:bCs/>
        </w:rPr>
        <w:t xml:space="preserve"> measurements in the IC during the different phases of CIR</w:t>
      </w:r>
      <w:r w:rsidR="00555CAD" w:rsidRPr="00D57DA9">
        <w:rPr>
          <w:rFonts w:ascii="Arial" w:hAnsi="Arial" w:cs="Arial"/>
          <w:b/>
          <w:bCs/>
          <w:rtl/>
        </w:rPr>
        <w:t xml:space="preserve"> </w:t>
      </w:r>
      <w:r w:rsidR="00555CAD" w:rsidRPr="00D57DA9">
        <w:rPr>
          <w:rFonts w:ascii="Arial" w:hAnsi="Arial" w:cs="Arial"/>
          <w:b/>
          <w:bCs/>
        </w:rPr>
        <w:t>acquisition</w:t>
      </w:r>
      <w:r w:rsidR="00843B9C">
        <w:rPr>
          <w:rFonts w:ascii="Arial" w:hAnsi="Arial" w:cs="Arial"/>
          <w:b/>
          <w:bCs/>
        </w:rPr>
        <w:t xml:space="preserve"> and retrieval</w:t>
      </w:r>
      <w:r w:rsidR="00555CAD" w:rsidRPr="00D57DA9">
        <w:rPr>
          <w:rFonts w:ascii="Arial" w:hAnsi="Arial" w:cs="Arial"/>
        </w:rPr>
        <w:t>. Similarly, and in parallel to the cellular approach, we will use clarity protocols</w:t>
      </w:r>
      <w:r w:rsidR="00555CAD" w:rsidRPr="00D57DA9">
        <w:rPr>
          <w:rFonts w:ascii="Arial" w:hAnsi="Arial" w:cs="Arial"/>
        </w:rPr>
        <w:fldChar w:fldCharType="begin" w:fldLock="1"/>
      </w:r>
      <w:r w:rsidR="00D61EE2">
        <w:rPr>
          <w:rFonts w:ascii="Arial" w:hAnsi="Arial" w:cs="Arial"/>
        </w:rPr>
        <w:instrText>ADDIN CSL_CITATION {"citationItems":[{"id":"ITEM-1","itemData":{"DOI":"10.1038/nprot.2014.123","ISSN":"1750-2799","abstract":"CLARITY enables the chemical transformation of intact biological tissues into a hydrogel–tissue hybrid. The hybrid samples can be interrogated using light and macromolecular labels, whilst retaining fine structure and native biological molecules. CLARITY is a method for chemical transformation of intact biological tissues into a hydrogel-tissue hybrid, which becomes amenable to interrogation with light and macromolecular labels while retaining fine structure and native biological molecules. This emerging accessibility of information from large intact samples has created both new opportunities and new challenges. Here we describe protocols spanning multiple dimensions of the CLARITY workflow, ranging from simple, reliable and efficient lipid removal without electrophoretic instrumentation (passive CLARITY) to optimized objectives and integration with light-sheet optics (CLARITY-optimized light-sheet microscopy (COLM)) for accelerating data collection from clarified samples by several orders of magnitude while maintaining or increasing quality and resolution. The entire protocol takes from 7–28 d to complete for an adult mouse brain, including hydrogel embedding, full lipid removal, whole-brain antibody staining (which, if needed, accounts for 7–10 of the days), and whole-brain high-resolution imaging; timing within this window depends on the choice of lipid removal options, on the size of the tissue, and on the number and type of immunostaining rounds performed. This protocol has been successfully applied to the study of adult mouse, adult zebrafish and adult human brains, and it may find many other applications in the structural and molecular analysis of large assembled biological systems.","author":[{"dropping-particle":"","family":"Tomer","given":"Raju","non-dropping-particle":"","parse-names":false,"suffix":""},{"dropping-particle":"","family":"Ye","given":"Li","non-dropping-particle":"","parse-names":false,"suffix":""},{"dropping-particle":"","family":"Hsueh","given":"Brian","non-dropping-particle":"","parse-names":false,"suffix":""},{"dropping-particle":"","family":"Deisseroth","given":"Karl","non-dropping-particle":"","parse-names":false,"suffix":""}],"container-title":"Nature Protocols 2014 9:7","id":"ITEM-1","issue":"7","issued":{"date-parts":[["2014","6","19"]]},"page":"1682-1697","publisher":"Nature Publishing Group","title":"Advanced CLARITY for rapid and high-resolution imaging of intact tissues","type":"article-journal","volume":"9"},"uris":["http://www.mendeley.com/documents/?uuid=7247cd9f-037a-31ba-9335-80878051395c","http://www.mendeley.com/documents/?uuid=31b400f3-9e7e-4541-807a-0d76e8758cf8","http://www.mendeley.com/documents/?uuid=d02de49b-b8fb-49c0-80d9-7d8e8364956c"]},{"id":"ITEM-2","itemData":{"DOI":"10.1038/s41598-019-46814-4","ISSN":"2045-2322","abstract":"CLARITY is a hydrogel embedding clearing method that has the advantages of transparency, different tissue compatibility and immunostaining compatibility. However, there are also some limitations to CLARITY as it requires a long time to achieve transparency, and the electrophoresis clearing is complex. Therefore, we aimed to simplify the electrophoresis system and shorten the processing time of CLARITY. In our study, we developed a non-circulation electrophoresis system to achieve easier manipulation of electrophoresis clearing. We modified the original CLARITY protocol in hydrogel embedding methods, clearing buffer and immunostaining. When comparing brains processed by our modified method or the original protocol, we found our modifications permit faster and more efficient clearing and labeling. Moreover, we developed a new clearing method named Passive pRe-Electrophroresis CLARITY (PRE-CLARITY) and a new immunostaining method named Centrifugation-Expansion staining (CEx staining). PRE-CLARITY achieved faster clearing and higher transparency, and CEx staining accomplished intact mouse brain labeling faster. With our modifications to CLARITY, we accomplished intact mouse brain clearing and immunostaining within one week, while this requires weeks to months with the original CLARITY. Our studies would allow high-content tracing and analysis of intact brain or other large-scale samples in a short time.","author":[{"dropping-particle":"","family":"Du","given":"Hao","non-dropping-particle":"","parse-names":false,"suffix":""},{"dropping-particle":"","family":"Hou","given":"Peihong","non-dropping-particle":"","parse-names":false,"suffix":""},{"dropping-particle":"","family":"Wang","given":"Liting","non-dropping-particle":"","parse-names":false,"suffix":""},{"dropping-particle":"","family":"Wang","given":"Zhongke","non-dropping-particle":"","parse-names":false,"suffix":""},{"dropping-particle":"","family":"Li","given":"Qiyu","non-dropping-particle":"","parse-names":false,"suffix":""}],"container-title":"Scientific Reports 2019 9:1","id":"ITEM-2","issue":"1","issued":{"date-parts":[["2019","7","22"]]},"page":"1-11","publisher":"Nature Publishing Group","title":"Modified CLARITY Achieving Faster and Better Intact Mouse Brain Clearing and Immunostaining","type":"article-journal","volume":"9"},"uris":["http://www.mendeley.com/documents/?uuid=19f68333-6fae-3104-92f0-98a6c600d88d","http://www.mendeley.com/documents/?uuid=00fc2057-8844-4039-92e6-ad20c19fff0f","http://www.mendeley.com/documents/?uuid=e8b3fcf0-7aba-4820-9ea4-4850b1fdbd1c"]}],"mendeley":{"formattedCitation":"&lt;sup&gt;79,80&lt;/sup&gt;","plainTextFormattedCitation":"79,80","previouslyFormattedCitation":"&lt;sup&gt;80,81&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79,80</w:t>
      </w:r>
      <w:r w:rsidR="00555CAD" w:rsidRPr="00D57DA9">
        <w:rPr>
          <w:rFonts w:ascii="Arial" w:hAnsi="Arial" w:cs="Arial"/>
        </w:rPr>
        <w:fldChar w:fldCharType="end"/>
      </w:r>
      <w:r w:rsidR="00555CAD" w:rsidRPr="00D57DA9">
        <w:rPr>
          <w:rFonts w:ascii="Arial" w:hAnsi="Arial" w:cs="Arial"/>
        </w:rPr>
        <w:t xml:space="preserve">, viral vectors as explained above with fluorescence markers, and IHC to identify known molecular pathways crucial for learning and </w:t>
      </w:r>
      <w:r w:rsidR="009D5043">
        <w:rPr>
          <w:rFonts w:ascii="Arial" w:hAnsi="Arial" w:cs="Arial"/>
        </w:rPr>
        <w:t>retrieval</w:t>
      </w:r>
      <w:r w:rsidR="00DE37E0" w:rsidRPr="00D57DA9">
        <w:rPr>
          <w:rFonts w:ascii="Arial" w:hAnsi="Arial" w:cs="Arial"/>
        </w:rPr>
        <w:t xml:space="preserve"> of CIR</w:t>
      </w:r>
      <w:r w:rsidR="00555CAD" w:rsidRPr="00D57DA9">
        <w:rPr>
          <w:rFonts w:ascii="Arial" w:hAnsi="Arial" w:cs="Arial"/>
        </w:rPr>
        <w:t>. We will look at the entire IC and will aim at identifying activation of major molecular pathways correlated with CS, UCS and CIR. We published many papers on the subject and thus describe below in short, the main principles behind these approaches, without getting into the methodological details. Additionally, light sheet fluorescent microscopy (LSFM) together with the clarity protocol, should reduce light scattering in the brain</w:t>
      </w:r>
      <w:r w:rsidR="00555CAD" w:rsidRPr="00D57DA9">
        <w:rPr>
          <w:rFonts w:ascii="Arial" w:hAnsi="Arial" w:cs="Arial"/>
        </w:rPr>
        <w:fldChar w:fldCharType="begin" w:fldLock="1"/>
      </w:r>
      <w:r w:rsidR="00D61EE2">
        <w:rPr>
          <w:rFonts w:ascii="Arial" w:hAnsi="Arial" w:cs="Arial"/>
        </w:rPr>
        <w:instrText>ADDIN CSL_CITATION {"citationItems":[{"id":"ITEM-1","itemData":{"DOI":"10.1038/srep28209","ISSN":"2045-2322","abstract":"Whole-brain imaging with light-sheet fluorescence microscopy and optically cleared tissue is a new, rapidly developing research field. Whereas successful attempts to clear and image mouse brain have been reported, a similar result for rats has proven difficult to achieve. Herein, we report on creating novel transgenic rat harboring fluorescent reporter GFP under control of neuronal gene promoter. We then present data on clearing the rat brain, showing that FluoClearBABB was found superior over passive CLARITY and CUBIC methods. Finally, we demonstrate efficient imaging of the rat brain using light-sheet fluorescence microscopy.","author":[{"dropping-particle":"","family":"Stefaniuk","given":"Marzena","non-dropping-particle":"","parse-names":false,"suffix":""},{"dropping-particle":"","family":"Gualda","given":"Emilio J.","non-dropping-particle":"","parse-names":false,"suffix":""},{"dropping-particle":"","family":"Pawlowska","given":"Monika","non-dropping-particle":"","parse-names":false,"suffix":""},{"dropping-particle":"","family":"Legutko","given":"Diana","non-dropping-particle":"","parse-names":false,"suffix":""},{"dropping-particle":"","family":"Matryba","given":"Paweł","non-dropping-particle":"","parse-names":false,"suffix":""},{"dropping-particle":"","family":"Koza","given":"Paulina","non-dropping-particle":"","parse-names":false,"suffix":""},{"dropping-particle":"","family":"Konopka","given":"Witold","non-dropping-particle":"","parse-names":false,"suffix":""},{"dropping-particle":"","family":"Owczarek","given":"Dorota","non-dropping-particle":"","parse-names":false,"suffix":""},{"dropping-particle":"","family":"Wawrzyniak","given":"Marcin","non-dropping-particle":"","parse-names":false,"suffix":""},{"dropping-particle":"","family":"Loza-Alvarez","given":"Pablo","non-dropping-particle":"","parse-names":false,"suffix":""},{"dropping-particle":"","family":"Kaczmarek","given":"Leszek","non-dropping-particle":"","parse-names":false,"suffix":""}],"container-title":"Scientific Reports 2016 6:1","id":"ITEM-1","issue":"1","issued":{"date-parts":[["2016","6","17"]]},"page":"1-9","publisher":"Nature Publishing Group","title":"Light-sheet microscopy imaging of a whole cleared rat brain with Thy1-GFP transgene","type":"article-journal","volume":"6"},"uris":["http://www.mendeley.com/documents/?uuid=c6873040-09b0-3142-8214-026fc760b782","http://www.mendeley.com/documents/?uuid=9fc49dc7-6c3c-4c6c-b053-baf9a03c5e60","http://www.mendeley.com/documents/?uuid=231e6c3e-08c5-4902-b93c-45dc16ea9588"]},{"id":"ITEM-2","itemData":{"DOI":"10.1523/JNEUROSCI.1677-18.2018","ISSN":"0270-6474","PMID":"30381424","abstract":"In this photo essay, we present a sampling of technologies from laboratories at the forefront of whole-brain clearing and imaging for high-resolution analysis of cell populations and neuronal circuits. The data presented here were provided for the eponymous Mini-Symposium presented at the Society for Neuroscience's 2018 annual meeting.","author":[{"dropping-particle":"","family":"Mano","given":"Tomoyuki","non-dropping-particle":"","parse-names":false,"suffix":""},{"dropping-particle":"","family":"Albanese","given":"Alexandre","non-dropping-particle":"","parse-names":false,"suffix":""},{"dropping-particle":"","family":"Dodt","given":"Hans-Ulrich","non-dropping-particle":"","parse-names":false,"suffix":""},{"dropping-particle":"","family":"Erturk","given":"Ali","non-dropping-particle":"","parse-names":false,"suffix":""},{"dropping-particle":"","family":"Gradinaru","given":"Viviana","non-dropping-particle":"","parse-names":false,"suffix":""},{"dropping-particle":"","family":"Treweek","given":"Jennifer B.","non-dropping-particle":"","parse-names":false,"suffix":""},{"dropping-particle":"","family":"Miyawaki","given":"Atsushi","non-dropping-particle":"","parse-names":false,"suffix":""},{"dropping-particle":"","family":"Chung","given":"Kwanghun","non-dropping-particle":"","parse-names":false,"suffix":""},{"dropping-particle":"","family":"Ueda","given":"Hiroki R.","non-dropping-particle":"","parse-names":false,"suffix":""}],"container-title":"Journal of Neuroscience","id":"ITEM-2","issue":"44","issued":{"date-parts":[["2018","10","31"]]},"page":"9330-9337","publisher":"Society for Neuroscience","title":"Whole-Brain Analysis of Cells and Circuits by Tissue Clearing and Light-Sheet Microscopy","type":"article-journal","volume":"38"},"uris":["http://www.mendeley.com/documents/?uuid=95d9eb9c-7cca-38a0-bad2-14c7f9a065db","http://www.mendeley.com/documents/?uuid=c52ebc50-bd67-4052-8501-27bdc23b8fc7","http://www.mendeley.com/documents/?uuid=c94fb76f-9a27-4265-be96-96a1388fdf11"]}],"mendeley":{"formattedCitation":"&lt;sup&gt;81,82&lt;/sup&gt;","plainTextFormattedCitation":"81,82","previouslyFormattedCitation":"&lt;sup&gt;82,83&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81,82</w:t>
      </w:r>
      <w:r w:rsidR="00555CAD" w:rsidRPr="00D57DA9">
        <w:rPr>
          <w:rFonts w:ascii="Arial" w:hAnsi="Arial" w:cs="Arial"/>
        </w:rPr>
        <w:fldChar w:fldCharType="end"/>
      </w:r>
      <w:r w:rsidR="00555CAD" w:rsidRPr="00D57DA9">
        <w:rPr>
          <w:rFonts w:ascii="Arial" w:hAnsi="Arial" w:cs="Arial"/>
        </w:rPr>
        <w:t xml:space="preserve"> and enable us to produce of high resolution 3D maps of</w:t>
      </w:r>
      <w:r w:rsidR="009C5D3E" w:rsidRPr="00D57DA9">
        <w:rPr>
          <w:rFonts w:ascii="Arial" w:hAnsi="Arial" w:cs="Arial"/>
        </w:rPr>
        <w:t xml:space="preserve"> the</w:t>
      </w:r>
      <w:r w:rsidR="00555CAD" w:rsidRPr="00D57DA9">
        <w:rPr>
          <w:rFonts w:ascii="Arial" w:hAnsi="Arial" w:cs="Arial"/>
        </w:rPr>
        <w:t xml:space="preserve"> entire IC</w:t>
      </w:r>
      <w:r w:rsidR="00483472">
        <w:rPr>
          <w:rFonts w:ascii="Arial" w:hAnsi="Arial" w:cs="Arial"/>
        </w:rPr>
        <w:t xml:space="preserve"> (we have good preliminary results using the Technion microscopy facility)</w:t>
      </w:r>
      <w:r w:rsidR="00555CAD" w:rsidRPr="00D57DA9">
        <w:rPr>
          <w:rFonts w:ascii="Arial" w:hAnsi="Arial" w:cs="Arial"/>
        </w:rPr>
        <w:t xml:space="preserve">.  This will allow us to increase the resolution, </w:t>
      </w:r>
      <w:r w:rsidR="009353AA" w:rsidRPr="00D57DA9">
        <w:rPr>
          <w:rFonts w:ascii="Arial" w:hAnsi="Arial" w:cs="Arial"/>
        </w:rPr>
        <w:t>quality,</w:t>
      </w:r>
      <w:r w:rsidR="00555CAD" w:rsidRPr="00D57DA9">
        <w:rPr>
          <w:rFonts w:ascii="Arial" w:hAnsi="Arial" w:cs="Arial"/>
        </w:rPr>
        <w:t xml:space="preserve"> and clarity of our imaging studies. </w:t>
      </w:r>
      <w:r w:rsidR="00462824" w:rsidRPr="00F46971">
        <w:rPr>
          <w:rFonts w:ascii="Arial" w:hAnsi="Arial" w:cs="Arial"/>
          <w:b/>
          <w:bCs/>
        </w:rPr>
        <w:t xml:space="preserve">T3 </w:t>
      </w:r>
      <w:r w:rsidR="008A0441" w:rsidRPr="008A0441">
        <w:rPr>
          <w:rFonts w:ascii="Arial" w:hAnsi="Arial" w:cs="Arial"/>
          <w:b/>
          <w:bCs/>
        </w:rPr>
        <w:t xml:space="preserve">Correlative </w:t>
      </w:r>
      <w:r w:rsidR="008A0441">
        <w:rPr>
          <w:rFonts w:ascii="Arial" w:hAnsi="Arial" w:cs="Arial"/>
          <w:b/>
          <w:bCs/>
        </w:rPr>
        <w:t>Molecular</w:t>
      </w:r>
      <w:r w:rsidR="008A0441" w:rsidRPr="008A0441">
        <w:rPr>
          <w:rFonts w:ascii="Arial" w:hAnsi="Arial" w:cs="Arial"/>
          <w:b/>
          <w:bCs/>
        </w:rPr>
        <w:t xml:space="preserve"> measurements in the IC during the different phases and types of CIR</w:t>
      </w:r>
      <w:r w:rsidR="009B0580">
        <w:rPr>
          <w:rFonts w:ascii="Arial" w:hAnsi="Arial" w:cs="Arial"/>
          <w:b/>
          <w:bCs/>
        </w:rPr>
        <w:t>.</w:t>
      </w:r>
      <w:r w:rsidR="00B52977">
        <w:rPr>
          <w:rFonts w:ascii="Arial" w:hAnsi="Arial" w:cs="Arial"/>
          <w:b/>
          <w:bCs/>
        </w:rPr>
        <w:t xml:space="preserve"> </w:t>
      </w:r>
      <w:r w:rsidR="008A0441" w:rsidRPr="008A0441">
        <w:rPr>
          <w:rFonts w:ascii="Arial" w:hAnsi="Arial" w:cs="Arial"/>
        </w:rPr>
        <w:t xml:space="preserve">Following T1 and </w:t>
      </w:r>
      <w:r w:rsidR="00825C20">
        <w:rPr>
          <w:rFonts w:ascii="Arial" w:hAnsi="Arial" w:cs="Arial"/>
        </w:rPr>
        <w:t>T2</w:t>
      </w:r>
      <w:r w:rsidR="008A0441" w:rsidRPr="008A0441">
        <w:rPr>
          <w:rFonts w:ascii="Arial" w:hAnsi="Arial" w:cs="Arial"/>
        </w:rPr>
        <w:t xml:space="preserve"> we will focus on the cells and circuit identified in order to explain what are the molecular process that drives the cellular/circuit changes.</w:t>
      </w:r>
      <w:r w:rsidR="008A0441">
        <w:rPr>
          <w:rFonts w:ascii="Arial" w:hAnsi="Arial" w:cs="Arial"/>
          <w:b/>
          <w:bCs/>
        </w:rPr>
        <w:t xml:space="preserve">  </w:t>
      </w:r>
      <w:r w:rsidR="00B52977">
        <w:rPr>
          <w:rFonts w:ascii="Arial" w:hAnsi="Arial" w:cs="Arial"/>
          <w:b/>
          <w:bCs/>
        </w:rPr>
        <w:t xml:space="preserve"> </w:t>
      </w:r>
      <w:r w:rsidR="00555CAD" w:rsidRPr="00D57DA9">
        <w:rPr>
          <w:rFonts w:ascii="Arial" w:hAnsi="Arial" w:cs="Arial"/>
          <w:u w:val="single"/>
        </w:rPr>
        <w:t>T</w:t>
      </w:r>
      <w:r w:rsidR="001B7AAE" w:rsidRPr="00D57DA9">
        <w:rPr>
          <w:rFonts w:ascii="Arial" w:hAnsi="Arial" w:cs="Arial"/>
          <w:u w:val="single"/>
        </w:rPr>
        <w:t>3</w:t>
      </w:r>
      <w:r w:rsidR="00555CAD" w:rsidRPr="00D57DA9">
        <w:rPr>
          <w:rFonts w:ascii="Arial" w:hAnsi="Arial" w:cs="Arial"/>
          <w:u w:val="single"/>
        </w:rPr>
        <w:t>.1 CIR induces synaptic protein expression and post translation modification</w:t>
      </w:r>
      <w:r w:rsidR="00555CAD" w:rsidRPr="00D57DA9">
        <w:rPr>
          <w:rFonts w:ascii="Arial" w:hAnsi="Arial" w:cs="Arial"/>
          <w:b/>
          <w:bCs/>
        </w:rPr>
        <w:t>.</w:t>
      </w:r>
      <w:r w:rsidR="00555CAD" w:rsidRPr="00D57DA9">
        <w:rPr>
          <w:rFonts w:ascii="Arial" w:hAnsi="Arial" w:cs="Arial"/>
        </w:rPr>
        <w:t xml:space="preserve"> We will test similar mechanisms that were identified in CTA</w:t>
      </w:r>
      <w:r w:rsidR="003B0FF1" w:rsidRPr="00D57DA9">
        <w:rPr>
          <w:rFonts w:ascii="Arial" w:hAnsi="Arial" w:cs="Arial"/>
        </w:rPr>
        <w:fldChar w:fldCharType="begin" w:fldLock="1"/>
      </w:r>
      <w:r w:rsidR="00606B5D">
        <w:rPr>
          <w:rFonts w:ascii="Arial" w:hAnsi="Arial" w:cs="Arial"/>
        </w:rPr>
        <w:instrText>ADDIN CSL_CITATION {"citationItems":[{"id":"ITEM-1","itemData":{"DOI":"10.3389/fnbeh.2011.00087","abstract":"The senses of taste and odor are both chemical senses. However, whereas an organism can detect an odor at a relatively long distance from its source, taste serves as the ultimate proximate gatekeeper of food intake: it helps in avoiding poisons and consuming beneficial substances. The automatic reaction to a given taste has been developed during evolution and is well adapted to conditions that may occur with high probability during the lifetime of an organism. However, in addition to this automatic reaction, animals can learn and remember tastes, together with their positive or negative values, with high precision and in light of minimal experience. This ability of mammalians to learn and remember tastes has been studied extensively in rodents through application of reasonably simple and well defined behavioral paradigms.The learning process follows a temporal continuum similarto those of other memories: acquisition, consolidation, retrieval, relearning, and reconsolidation. Moreover, inhibiting protein synthesis in the gustatory cortex (GC) specifically affects the consolidation phase of taste memory, i.e., the transformation of short- to long-term memory, in keeping with the general biochemical definition of memory consolidation.This review aims to present a general background of taste learning, and to focus on recent findings regarding the molecular mechanisms underlying taste-memory consolidation in the GC. Specifically, the roles of neurotransmitters, neuromodulators, immediate early genes, and translation regulation are addressed. © 2012Gal-Ben-Ariand Rosenblum.","author":[{"dropping-particle":"","family":"Gal-Ben-Ari","given":"Shunit","non-dropping-particle":"","parse-names":false,"suffix":""},{"dropping-particle":"","family":"Rosenblum","given":"Kobi","non-dropping-particle":"","parse-names":false,"suffix":""}],"container-title":"Frontiers in Behavioral Neuroscience","id":"ITEM-1","issue":"January","issued":{"date-parts":[["2012"]]},"page":"1-15","title":"Molecular Mechanisms Underlying Memory Consolidation of Taste Information in the Cortex","type":"article-journal","volume":"5"},"uris":["http://www.mendeley.com/documents/?uuid=40d12f34-53c5-4e2d-a72b-336f01ba203d"]}],"mendeley":{"formattedCitation":"&lt;sup&gt;28&lt;/sup&gt;","plainTextFormattedCitation":"28","previouslyFormattedCitation":"&lt;sup&gt;28&lt;/sup&gt;"},"properties":{"noteIndex":0},"schema":"https://github.com/citation-style-language/schema/raw/master/csl-citation.json"}</w:instrText>
      </w:r>
      <w:r w:rsidR="003B0FF1" w:rsidRPr="00D57DA9">
        <w:rPr>
          <w:rFonts w:ascii="Arial" w:hAnsi="Arial" w:cs="Arial"/>
        </w:rPr>
        <w:fldChar w:fldCharType="separate"/>
      </w:r>
      <w:r w:rsidR="00781C81" w:rsidRPr="00781C81">
        <w:rPr>
          <w:rFonts w:ascii="Arial" w:hAnsi="Arial" w:cs="Arial"/>
          <w:noProof/>
          <w:vertAlign w:val="superscript"/>
        </w:rPr>
        <w:t>28</w:t>
      </w:r>
      <w:r w:rsidR="003B0FF1" w:rsidRPr="00D57DA9">
        <w:rPr>
          <w:rFonts w:ascii="Arial" w:hAnsi="Arial" w:cs="Arial"/>
        </w:rPr>
        <w:fldChar w:fldCharType="end"/>
      </w:r>
      <w:r w:rsidR="00555CAD" w:rsidRPr="00D57DA9">
        <w:rPr>
          <w:rFonts w:ascii="Arial" w:hAnsi="Arial" w:cs="Arial"/>
        </w:rPr>
        <w:t xml:space="preserve">. Specifically, we will measure </w:t>
      </w:r>
      <w:proofErr w:type="spellStart"/>
      <w:r w:rsidR="00555CAD" w:rsidRPr="00D57DA9">
        <w:rPr>
          <w:rFonts w:ascii="Arial" w:hAnsi="Arial" w:cs="Arial"/>
        </w:rPr>
        <w:t>GluR</w:t>
      </w:r>
      <w:proofErr w:type="spellEnd"/>
      <w:r w:rsidR="00555CAD" w:rsidRPr="00D57DA9">
        <w:rPr>
          <w:rFonts w:ascii="Arial" w:hAnsi="Arial" w:cs="Arial"/>
        </w:rPr>
        <w:t xml:space="preserve"> and NMDA-R subunit expression (e.g. NR2A versus B) and their post translation modifications (e.g. tyrosine phosphorylation of the NR2B)</w:t>
      </w:r>
      <w:r w:rsidR="00555CAD" w:rsidRPr="00D57DA9">
        <w:rPr>
          <w:rFonts w:ascii="Arial" w:hAnsi="Arial" w:cs="Arial"/>
        </w:rPr>
        <w:fldChar w:fldCharType="begin" w:fldLock="1"/>
      </w:r>
      <w:r w:rsidR="00D61EE2">
        <w:rPr>
          <w:rFonts w:ascii="Arial" w:hAnsi="Arial" w:cs="Arial"/>
        </w:rPr>
        <w:instrText>ADDIN CSL_CITATION {"citationItems":[{"id":"ITEM-1","itemData":{"DOI":"10.3389/FNMOL.2014.00066","PMID":"25100942","abstract":"Understanding the heterosynaptic interaction between glutamatergic and neuromodulatory synapses is highly important for revealing brain function in health and disease. For instance, the interaction between dopamine and glutamate neurotransmission is vital for memory and synaptic plasticity consolidation, and it is known to converge on extracellular signal-regulated kinase (ERK)-MAPK signaling in neurons. Previous studies suggest that dopamine induces N-methyl-D-aspartate (NMDA) receptor phosphorylation at the NR2B Y1472 subunit, influencing receptor internalization at the synaptic plasma membrane. However, it is unclear whether this phosphorylation is upstream to and/or necessary for ERK1/2 activation, which is known to be crucial for synaptic plasticity and memory consolidation. Here, we tested the hypothesis that tyrosine phosphorylation of NR2B at Y1472 is correlated with ERK1/2 activation by dopamine and necessary for it as well. We find that dopamine receptor D1, but not D2, activates ERK1/2 and leads to NR2BY1472 phosphorylation in the mature hippocampus and cortex. Moreover, our results indicate that NR2B Y1472 phosphorylation is necessary for ERK1/2 activation. Importantly, application of dopamine or the D1 receptor agonist SKF38393 to hippocampal slices from NR2B F1472 mutant mice did not result in ERK1/2 activation, suggesting this site is not only correlated with ERK1/2 activation by dopamine stimulation, but also necessary for it. In addition, NR2B F1472 mice show impairment in learning of attenuation of taste neophobia but not associative taste learning. Our study shows that the dopaminergic and glutamatergic transmission converge on the NMDA receptor itself, at the Y1472 site of the NR2B subunit, and that this convergence is essential for ERK1/2 activation in the mature brain and for processing new sensory information in the cortex. © 2014 David, Barrera, Chinnakkaruppan, Kaphzan, Nakazawa, Yamamoto and Rosenblum.","author":[{"dropping-particle":"","family":"David","given":"Orit","non-dropping-particle":"","parse-names":false,"suffix":""},{"dropping-particle":"","family":"Barrera","given":"Iliana","non-dropping-particle":"","parse-names":false,"suffix":""},{"dropping-particle":"","family":"Chinnakkaruppan","given":"Adaikkan","non-dropping-particle":"","parse-names":false,"suffix":""},{"dropping-particle":"","family":"Kaphzan","given":"Hanoch","non-dropping-particle":"","parse-names":false,"suffix":""},{"dropping-particle":"","family":"Nakazawa","given":"Takanobu","non-dropping-particle":"","parse-names":false,"suffix":""},{"dropping-particle":"","family":"Yamamoto","given":"Tadashi","non-dropping-particle":"","parse-names":false,"suffix":""},{"dropping-particle":"","family":"Rosenblum","given":"Kobi","non-dropping-particle":"","parse-names":false,"suffix":""}],"container-title":"Frontiers in Molecular Neuroscience","id":"ITEM-1","issue":"JULY","issued":{"date-parts":[["2014","7","18"]]},"publisher":"Frontiers Media SA","title":"Dopamine-induced tyrosine phosphorylation of NR2B (Tyr1472) is essential for ERK1/2 activation and processing of novel taste information","type":"article-journal","volume":"7"},"uris":["http://www.mendeley.com/documents/?uuid=d65f9817-1577-3d9e-919d-536ebb84ca1d"]},{"id":"ITEM-2","itemData":{"DOI":"10.1523/jneurosci.17-13-05129.1997","ISSN":"02706474","PMID":"9185550","abstract":"We demonstrate that the NMDA receptor is involved in taste learning in the insular cortex of the behaving rat and describe two facets of this involvement. Blockage of the NMDA receptor in the insular cortex by the reversible antagonist APV during training in a conditioned taste aversion (CTA) paradigm impaired CTA memory, whereas blockage of the NMDA receptor in an adjacent cortex or before a retrieval test had no effect. When rats sampled an unfamiliar taste and hence learned about it, either incidentally or in the context of CTA training, the tyrosine phosphorylation of the NMDA receptor subunit 2B (NR2B) in the insular cortex was specifically increased. The level of tyrosine phosphorylation on NR2B was a function of the novelty of the taste stimulus and the quantity of the taste substance consumed, properties that also determined the efficacy of the taste stimulus as a conditioned stimulus in CTA; however, blockage of the NMDA receptor by APV during training did not prevent tyrosine phosphorylation of NR2B. We suggest that tyrosine phosphorylation of NR2B subserves encoding of saliency in the insular cortex during the first hours after an unfamiliar taste is sampled and that this encoding is independent of another, necessary role of NMDA receptors in triggering experience-dependent modifications in the insular cortex during taste learning. Because a substantial fraction of the NR2B protein in the insular cortex seems to be expressed in interneurons, saliency and the tyrosine phosphorylation of NR2B correlated with it may modulate inhibition in cortex.","author":[{"dropping-particle":"","family":"Rosenblum","given":"Kobi","non-dropping-particle":"","parse-names":false,"suffix":""},{"dropping-particle":"","family":"Berman","given":"Diego E.","non-dropping-particle":"","parse-names":false,"suffix":""},{"dropping-particle":"","family":"Hazvi","given":"Shoshi","non-dropping-particle":"","parse-names":false,"suffix":""},{"dropping-particle":"","family":"Lamprecht","given":"Raphael","non-dropping-particle":"","parse-names":false,"suffix":""},{"dropping-particle":"","family":"Dudai","given":"Yadin","non-dropping-particle":"","parse-names":false,"suffix":""}],"container-title":"Journal of Neuroscience","id":"ITEM-2","issue":"13","issued":{"date-parts":[["1997"]]},"page":"5129-5135","publisher":"Society for Neuroscience","title":"NMDA receptor and the tyrosine phosphorylation of its 2B subunit in taste learning in the rat insular cortex","type":"article-journal","volume":"17"},"uris":["http://www.mendeley.com/documents/?uuid=b3e71df2-f792-32de-a64f-da469333c198"]},{"id":"ITEM-3","itemData":{"DOI":"10.1074/JBC.R115.652750","PMID":"26453298","abstract":"Many molecular mechanisms underlie the changes in synaptic glutamate receptor content that are required by neuronal networks to generate cellular correlates of learning and memory. During the last decade, posttranslational modifications have emerged ascritical regulators of synaptic transmission and plasticity. Notably, phosphorylation, ubiquitination, and palmitoylation control the stability, trafficking, and synaptic expression of glutamate receptors in the central nervous system. In the current review, we will summarize some of the progress made by the neuroscience community regarding our understanding of phosphorylation, ubiquitination, and palmitoylation of the NMDA and AMPA subtypes of glutamate receptors.","author":[{"dropping-particle":"","family":"Lussier","given":"Marc P.","non-dropping-particle":"","parse-names":false,"suffix":""},{"dropping-particle":"","family":"Sanz-Clemente","given":"Antonio","non-dropping-particle":"","parse-names":false,"suffix":""},{"dropping-particle":"","family":"Roche","given":"Katherine W.","non-dropping-particle":"","parse-names":false,"suffix":""}],"container-title":"The Journal of Biological Chemistry","id":"ITEM-3","issue":"48","issued":{"date-parts":[["2015","11","27"]]},"page":"28596","publisher":"American Society for Biochemistry and Molecular Biology","title":"Dynamic Regulation of N-Methyl-d-aspartate (NMDA) and α-Amino-3-hydroxy-5-methyl-4-isoxazolepropionic Acid (AMPA) Receptors by Posttranslational Modifications","type":"article-journal","volume":"290"},"uris":["http://www.mendeley.com/documents/?uuid=b8eb8234-b398-3216-a88f-7c984d74624b","http://www.mendeley.com/documents/?uuid=c07a0695-db43-43af-b68e-98dd72510c2c","http://www.mendeley.com/documents/?uuid=4f61ae6c-ec70-4a87-bda3-072900806d08"]}],"mendeley":{"formattedCitation":"&lt;sup&gt;83–85&lt;/sup&gt;","plainTextFormattedCitation":"83–85","previouslyFormattedCitation":"&lt;sup&gt;84–86&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83–85</w:t>
      </w:r>
      <w:r w:rsidR="00555CAD" w:rsidRPr="00D57DA9">
        <w:rPr>
          <w:rFonts w:ascii="Arial" w:hAnsi="Arial" w:cs="Arial"/>
        </w:rPr>
        <w:fldChar w:fldCharType="end"/>
      </w:r>
      <w:r w:rsidR="00555CAD" w:rsidRPr="00D57DA9">
        <w:rPr>
          <w:rFonts w:ascii="Arial" w:hAnsi="Arial" w:cs="Arial"/>
        </w:rPr>
        <w:t xml:space="preserve">. In parallel, we will measure </w:t>
      </w:r>
      <w:r w:rsidR="009C5D3E" w:rsidRPr="00D57DA9">
        <w:rPr>
          <w:rFonts w:ascii="Arial" w:hAnsi="Arial" w:cs="Arial"/>
        </w:rPr>
        <w:t xml:space="preserve">similarly </w:t>
      </w:r>
      <w:r w:rsidR="00555CAD" w:rsidRPr="00D57DA9">
        <w:rPr>
          <w:rFonts w:ascii="Arial" w:hAnsi="Arial" w:cs="Arial"/>
        </w:rPr>
        <w:t>the expression of GABA-R and their</w:t>
      </w:r>
      <w:r w:rsidR="003B0FF1" w:rsidRPr="00D57DA9">
        <w:rPr>
          <w:rFonts w:ascii="Arial" w:hAnsi="Arial" w:cs="Arial"/>
        </w:rPr>
        <w:t xml:space="preserve"> post translation modifications</w:t>
      </w:r>
      <w:r w:rsidR="003B0FF1" w:rsidRPr="00D57DA9">
        <w:rPr>
          <w:rFonts w:ascii="Arial" w:hAnsi="Arial" w:cs="Arial"/>
        </w:rPr>
        <w:fldChar w:fldCharType="begin" w:fldLock="1"/>
      </w:r>
      <w:r w:rsidR="00D61EE2">
        <w:rPr>
          <w:rFonts w:ascii="Arial" w:hAnsi="Arial" w:cs="Arial"/>
        </w:rPr>
        <w:instrText>ADDIN CSL_CITATION {"citationItems":[{"id":"ITEM-1","itemData":{"DOI":"10.1152/PHYSREV.00015.2010/ASSET/IMAGES/LARGE/Z9J0031125800003.JPEG","ISSN":"00319333","PMID":"21742794","abstract":"Inhibition in the adult mammalian central nervous system (CNS) is mediated by γ-aminobutyric acid (GABA). The fast inhibitory actions of GABA are mediated by GABA type A receptors (GABAaRs); they mediate both phasic and tonic inhibition in the brain and are the principle sites of action for anticonvulsant, anxiolytic, and sedative-hypnotic agents that include benzodiazepines, barbiturates, neurosteroids, and some general anesthetics. GABAaRs are heteropentameric ligand-gated ion channels that are found concentrated at inhibitory postsynaptic sites where they mediate phasic inhibition and at extrasynaptic sites where they mediate tonic inhibition. The efficacy of inhibition and thus neuronal excitability is critically dependent on the accumulation of specific GABAaR subtypes at inhibitory synapses. Here we evaluate how neurons control the number of GABAaRs on the neuronal plasma membrane together with their selective stabilization at synaptic sites. We then go on to examine the impact that these processes have on the strength of synaptic inhibition and behavior.","author":[{"dropping-particle":"","family":"Vithlani","given":"Mansi","non-dropping-particle":"","parse-names":false,"suffix":""},{"dropping-particle":"","family":"Terunuma","given":"Miho","non-dropping-particle":"","parse-names":false,"suffix":""},{"dropping-particle":"","family":"Moss","given":"Stephen J.","non-dropping-particle":"","parse-names":false,"suffix":""}],"container-title":"Physiological Reviews","id":"ITEM-1","issue":"3","issued":{"date-parts":[["2011","7"]]},"page":"1009-1022","publisher":" American Physiological Society Bethesda, MD","title":"The dynamic modulation of GABAa receptor trafficking and its role in regulating the plasticity of inhibitory synapses","type":"article-journal","volume":"91"},"uris":["http://www.mendeley.com/documents/?uuid=e30b2d08-5beb-31a6-a904-f116affc4be6"]}],"mendeley":{"formattedCitation":"&lt;sup&gt;86&lt;/sup&gt;","plainTextFormattedCitation":"86","previouslyFormattedCitation":"&lt;sup&gt;87&lt;/sup&gt;"},"properties":{"noteIndex":0},"schema":"https://github.com/citation-style-language/schema/raw/master/csl-citation.json"}</w:instrText>
      </w:r>
      <w:r w:rsidR="003B0FF1" w:rsidRPr="00D57DA9">
        <w:rPr>
          <w:rFonts w:ascii="Arial" w:hAnsi="Arial" w:cs="Arial"/>
        </w:rPr>
        <w:fldChar w:fldCharType="separate"/>
      </w:r>
      <w:r w:rsidR="00D61EE2" w:rsidRPr="00D61EE2">
        <w:rPr>
          <w:rFonts w:ascii="Arial" w:hAnsi="Arial" w:cs="Arial"/>
          <w:noProof/>
          <w:vertAlign w:val="superscript"/>
        </w:rPr>
        <w:t>86</w:t>
      </w:r>
      <w:r w:rsidR="003B0FF1" w:rsidRPr="00D57DA9">
        <w:rPr>
          <w:rFonts w:ascii="Arial" w:hAnsi="Arial" w:cs="Arial"/>
        </w:rPr>
        <w:fldChar w:fldCharType="end"/>
      </w:r>
      <w:r w:rsidR="003B0FF1" w:rsidRPr="00D57DA9">
        <w:rPr>
          <w:rFonts w:ascii="Arial" w:hAnsi="Arial" w:cs="Arial"/>
        </w:rPr>
        <w:t>.</w:t>
      </w:r>
      <w:r w:rsidR="00555CAD" w:rsidRPr="00D57DA9">
        <w:rPr>
          <w:rFonts w:ascii="Arial" w:hAnsi="Arial" w:cs="Arial"/>
        </w:rPr>
        <w:t xml:space="preserve"> </w:t>
      </w:r>
      <w:r w:rsidR="009B0580">
        <w:rPr>
          <w:rFonts w:ascii="Arial" w:hAnsi="Arial" w:cs="Arial"/>
          <w:b/>
          <w:bCs/>
        </w:rPr>
        <w:t xml:space="preserve"> </w:t>
      </w:r>
      <w:r w:rsidR="00555CAD" w:rsidRPr="00D57DA9">
        <w:rPr>
          <w:rFonts w:ascii="Arial" w:hAnsi="Arial" w:cs="Arial"/>
          <w:u w:val="single"/>
        </w:rPr>
        <w:t>T</w:t>
      </w:r>
      <w:r w:rsidR="001B7AAE" w:rsidRPr="00D57DA9">
        <w:rPr>
          <w:rFonts w:ascii="Arial" w:hAnsi="Arial" w:cs="Arial"/>
          <w:u w:val="single"/>
        </w:rPr>
        <w:t>3</w:t>
      </w:r>
      <w:r w:rsidR="00555CAD" w:rsidRPr="00D57DA9">
        <w:rPr>
          <w:rFonts w:ascii="Arial" w:hAnsi="Arial" w:cs="Arial"/>
          <w:u w:val="single"/>
        </w:rPr>
        <w:t>.2 CIR induces neuromodulator efflux</w:t>
      </w:r>
      <w:r w:rsidR="00555CAD" w:rsidRPr="00D57DA9">
        <w:rPr>
          <w:rFonts w:ascii="Arial" w:hAnsi="Arial" w:cs="Arial"/>
          <w:b/>
          <w:bCs/>
        </w:rPr>
        <w:t>.</w:t>
      </w:r>
      <w:r w:rsidR="00555CAD" w:rsidRPr="00D57DA9">
        <w:rPr>
          <w:rFonts w:ascii="Arial" w:hAnsi="Arial" w:cs="Arial"/>
        </w:rPr>
        <w:t> CTA induces a prolonged release of different neuromodulators in the IC. We will use sensitive microdialysis</w:t>
      </w:r>
      <w:r w:rsidR="00555CAD" w:rsidRPr="00D57DA9">
        <w:rPr>
          <w:rFonts w:ascii="Arial" w:hAnsi="Arial" w:cs="Arial"/>
        </w:rPr>
        <w:fldChar w:fldCharType="begin" w:fldLock="1"/>
      </w:r>
      <w:r w:rsidR="00D61EE2">
        <w:rPr>
          <w:rFonts w:ascii="Arial" w:hAnsi="Arial" w:cs="Arial"/>
        </w:rPr>
        <w:instrText>ADDIN CSL_CITATION {"citationItems":[{"id":"ITEM-1","itemData":{"DOI":"10.1523/JNEUROSCI.2340-15.2016","ISSN":"0270-6474","PMID":"26865612","abstract":"Acetylcholine (ACh) is thought to facilitate cortical plasticity during memory formation and its release is regulated by the nucleus basalis magnocellularis (NBM). Questions remain regarding which neuronal circuits and neurotransmitters trigger activation or suppression of cortical cholinergic activity. During novel, but not familiar, taste consumption, there is a significant increase in ACh release in the insular cortex (IC), a highly relevant structure for taste learning. Here, we evaluate how GABA inhibition modulates cholinergic transmission and its involvement during taste novelty processing and familiar taste memory retrieval. Using saccharin as a taste stimulus in a taste preference paradigm, we examined the effects of injecting the GABAA receptor agonist muscimol or the GABAA receptor antagonist bicuculline into the IC or NBM during learning or retrieval of an appetitive taste memory on taste preference in male Sprague Dawley rats. GABAA receptor agonism and antagonism had opposite effects on cortical ACh levels in novel taste presentation versus familiar taste recognition and ACh levels were associated with the propensity to acquire or retrieve a taste memory. These results indicate that the pattern of cortical cholinergic and GABAergic neuroactivity during novel taste exposure is the opposite of that which occurs during familiar taste recognition and these differing neurotransmitter system states may enable different behavioral consequences. Divergences in ACh and GABA levels may produce differential alterations in excitatory and inhibitory neural processes within the cortex during acquisition and retrieval.\n\nSIGNIFICANCE STATEMENT During learning and recall, several brain structures act together. This work demonstrates interactions between cortical cholinergic and GABAergic systems during taste learning and memory retrieval. We found that the neuroactivity pattern during novel taste exposure is opposite that which occurs during familiar taste recognition. GABAA receptors must be inactive during novel tasting to enable new memory formation, but must be active and inhibiting acetylcholine release in the cortex to allow memory retrieval. These findings indicate that GABA inhibition modulates cholinergic transmission and that cholinergic–GABAergic system interactions are important during the transition from novel to familiar memory.","author":[{"dropping-particle":"","family":"Rodríguez-García","given":"Gabriela","non-dropping-particle":"","parse-names":false,"suffix":""},{"dropping-particle":"","family":"Miranda","given":"María Isabel","non-dropping-particle":"","parse-names":false,"suffix":""}],"container-title":"Journal of Neuroscience","id":"ITEM-1","issue":"6","issued":{"date-parts":[["2016","2","10"]]},"page":"1879-1889","publisher":"Society for Neuroscience","title":"Opposing Roles of Cholinergic and GABAergic Activity in the Insular Cortex and Nucleus Basalis Magnocellularis during Novel Recognition and Familiar Taste Memory Retrieval","type":"article-journal","volume":"36"},"uris":["http://www.mendeley.com/documents/?uuid=afd18744-f8ec-3d85-8f2d-528222a155ff"]},{"id":"ITEM-2","itemData":{"DOI":"10.1002/HIPO.22711","ISSN":"1098-1063","PMID":"28176408","abstract":"The detection and processing of novel information encountered in our environment is crucial for proper adaptive behavior and learning. Hippocampus is a prime structure for novelty detection that receives high-level inputs including context information. It is of our interest to understand the mechanisms by which the hippocampus processes contextual information. For this, we performed in vivo microdyalisis in order to monitor extracellular changes in neurotransmitter levels during Object Location Memory (OLM), a behavioral protocol developed to evaluate contextual information processing in recognition memory. Neurotransmitter release was evaluated in the dorsal hippocampus and insular cortex during OLM in 3-month-old B6129SF2/J mice. We found a simultaneous release of dopamine and norepinephrine in hippocampus during OLM, while neurochemical activity remained unaltered in the cortex. Additionally, we administered 6-hydroxy-dopamine (6-OHDA), a neurotoxic compound selective to dopaminergic and noradrenergic neurons, in the dorsal hippocampus in a different group of mice. Depletion of catecholaminergic terminals in the hippocampus by 6-OHDA impaired OLM but did not affect novel object recognition. Our results support the relevance of hippocampal catecholaminergic neurotransmission in recognition memory. The significance of catecholaminergic function may be extended to the clinical field as it has been reported that innervation of hippocampus by the noradrenergic and dopaminergic system is reduced and atrophied in aging and Alzheimer's disease brain. © 2017 Wiley Periodicals, Inc.","author":[{"dropping-particle":"","family":"P","given":"Moreno-Castilla","non-dropping-particle":"","parse-names":false,"suffix":""},{"dropping-particle":"","family":"R","given":"Pérez-Ortega","non-dropping-particle":"","parse-names":false,"suffix":""},{"dropping-particle":"","family":"V","given":"Violante-Soria","non-dropping-particle":"","parse-names":false,"suffix":""},{"dropping-particle":"","family":"I","given":"Balderas","non-dropping-particle":"","parse-names":false,"suffix":""},{"dropping-particle":"","family":"F","given":"Bermúdez-Rattoni","non-dropping-particle":"","parse-names":false,"suffix":""}],"container-title":"Hippocampus","id":"ITEM-2","issue":"5","issued":{"date-parts":[["2017","5","1"]]},"page":"547-557","publisher":"Hippocampus","title":"Hippocampal release of dopamine and norepinephrine encodes novel contextual information","type":"article-journal","volume":"27"},"uris":["http://www.mendeley.com/documents/?uuid=a5f7c735-5946-3532-ad6b-48c23f1f7de9","http://www.mendeley.com/documents/?uuid=65666010-1d2d-4390-82c1-b01501151032","http://www.mendeley.com/documents/?uuid=be372236-d873-4823-a0b8-83274628371e"]}],"mendeley":{"formattedCitation":"&lt;sup&gt;87,88&lt;/sup&gt;","plainTextFormattedCitation":"87,88","previouslyFormattedCitation":"&lt;sup&gt;88,89&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87,88</w:t>
      </w:r>
      <w:r w:rsidR="00555CAD" w:rsidRPr="00D57DA9">
        <w:rPr>
          <w:rFonts w:ascii="Arial" w:hAnsi="Arial" w:cs="Arial"/>
        </w:rPr>
        <w:fldChar w:fldCharType="end"/>
      </w:r>
      <w:r w:rsidR="00555CAD" w:rsidRPr="00D57DA9">
        <w:rPr>
          <w:rFonts w:ascii="Arial" w:hAnsi="Arial" w:cs="Arial"/>
        </w:rPr>
        <w:t xml:space="preserve"> in order to measure the temporal release of the different neuromodulators </w:t>
      </w:r>
      <w:r w:rsidR="009C5D3E" w:rsidRPr="00D57DA9">
        <w:rPr>
          <w:rFonts w:ascii="Arial" w:hAnsi="Arial" w:cs="Arial"/>
        </w:rPr>
        <w:t>a</w:t>
      </w:r>
      <w:r w:rsidR="00555CAD" w:rsidRPr="00D57DA9">
        <w:rPr>
          <w:rFonts w:ascii="Arial" w:hAnsi="Arial" w:cs="Arial"/>
        </w:rPr>
        <w:t xml:space="preserve">cross the </w:t>
      </w:r>
      <w:proofErr w:type="spellStart"/>
      <w:r w:rsidR="00555CAD" w:rsidRPr="00D57DA9">
        <w:rPr>
          <w:rFonts w:ascii="Arial" w:hAnsi="Arial" w:cs="Arial"/>
        </w:rPr>
        <w:t>rostrocaudal</w:t>
      </w:r>
      <w:proofErr w:type="spellEnd"/>
      <w:r w:rsidR="00555CAD" w:rsidRPr="00D57DA9">
        <w:rPr>
          <w:rFonts w:ascii="Arial" w:hAnsi="Arial" w:cs="Arial"/>
        </w:rPr>
        <w:t xml:space="preserve"> axis of the IC (i.e. </w:t>
      </w:r>
      <w:proofErr w:type="spellStart"/>
      <w:r w:rsidR="00555CAD" w:rsidRPr="00D57DA9">
        <w:rPr>
          <w:rFonts w:ascii="Arial" w:hAnsi="Arial" w:cs="Arial"/>
        </w:rPr>
        <w:t>aIC</w:t>
      </w:r>
      <w:proofErr w:type="spellEnd"/>
      <w:r w:rsidR="00555CAD" w:rsidRPr="00D57DA9">
        <w:rPr>
          <w:rFonts w:ascii="Arial" w:hAnsi="Arial" w:cs="Arial"/>
        </w:rPr>
        <w:t xml:space="preserve"> </w:t>
      </w:r>
      <w:proofErr w:type="spellStart"/>
      <w:r w:rsidR="00555CAD" w:rsidRPr="00D57DA9">
        <w:rPr>
          <w:rFonts w:ascii="Arial" w:hAnsi="Arial" w:cs="Arial"/>
        </w:rPr>
        <w:t>to</w:t>
      </w:r>
      <w:r w:rsidR="00EF6336" w:rsidRPr="00D57DA9">
        <w:rPr>
          <w:rFonts w:ascii="Arial" w:hAnsi="Arial" w:cs="Arial"/>
        </w:rPr>
        <w:t xml:space="preserve"> </w:t>
      </w:r>
      <w:r w:rsidR="00555CAD" w:rsidRPr="00D57DA9">
        <w:rPr>
          <w:rFonts w:ascii="Arial" w:hAnsi="Arial" w:cs="Arial"/>
        </w:rPr>
        <w:t>pIC</w:t>
      </w:r>
      <w:proofErr w:type="spellEnd"/>
      <w:r w:rsidR="00555CAD" w:rsidRPr="00D57DA9">
        <w:rPr>
          <w:rFonts w:ascii="Arial" w:hAnsi="Arial" w:cs="Arial"/>
        </w:rPr>
        <w:t>) following CS, UCS and CS/UCS</w:t>
      </w:r>
      <w:r w:rsidR="006A3BD0" w:rsidRPr="00D57DA9">
        <w:rPr>
          <w:rFonts w:ascii="Arial" w:hAnsi="Arial" w:cs="Arial"/>
        </w:rPr>
        <w:t xml:space="preserve"> </w:t>
      </w:r>
      <w:r w:rsidR="00555CAD" w:rsidRPr="00D57DA9">
        <w:rPr>
          <w:rFonts w:ascii="Arial" w:hAnsi="Arial" w:cs="Arial"/>
        </w:rPr>
        <w:t xml:space="preserve">association. This will allow us to identify the neuromodulation involved and the temporal dynamic of the release independently in the </w:t>
      </w:r>
      <w:proofErr w:type="spellStart"/>
      <w:r w:rsidR="00555CAD" w:rsidRPr="00D57DA9">
        <w:rPr>
          <w:rFonts w:ascii="Arial" w:hAnsi="Arial" w:cs="Arial"/>
        </w:rPr>
        <w:t>rostrocaudal</w:t>
      </w:r>
      <w:proofErr w:type="spellEnd"/>
      <w:r w:rsidR="00555CAD" w:rsidRPr="00D57DA9">
        <w:rPr>
          <w:rFonts w:ascii="Arial" w:hAnsi="Arial" w:cs="Arial"/>
        </w:rPr>
        <w:t xml:space="preserve"> divisions of the IC following the different phases of CIR. </w:t>
      </w:r>
      <w:r w:rsidR="009B0580">
        <w:rPr>
          <w:rFonts w:ascii="Arial" w:hAnsi="Arial" w:cs="Arial"/>
          <w:b/>
          <w:bCs/>
        </w:rPr>
        <w:t xml:space="preserve"> </w:t>
      </w:r>
      <w:r w:rsidR="00555CAD" w:rsidRPr="00D57DA9">
        <w:rPr>
          <w:rFonts w:ascii="Arial" w:hAnsi="Arial" w:cs="Arial"/>
          <w:u w:val="single"/>
        </w:rPr>
        <w:t>T</w:t>
      </w:r>
      <w:r w:rsidR="001B7AAE" w:rsidRPr="00D57DA9">
        <w:rPr>
          <w:rFonts w:ascii="Arial" w:hAnsi="Arial" w:cs="Arial"/>
          <w:u w:val="single"/>
        </w:rPr>
        <w:t>3</w:t>
      </w:r>
      <w:r w:rsidR="00555CAD" w:rsidRPr="00D57DA9">
        <w:rPr>
          <w:rFonts w:ascii="Arial" w:hAnsi="Arial" w:cs="Arial"/>
          <w:u w:val="single"/>
        </w:rPr>
        <w:t>.3 Identification of signal transduction downstream to neurotransmitter activation</w:t>
      </w:r>
      <w:r w:rsidR="00825C20">
        <w:rPr>
          <w:rFonts w:ascii="Arial" w:hAnsi="Arial" w:cs="Arial"/>
          <w:u w:val="single"/>
        </w:rPr>
        <w:t xml:space="preserve">. </w:t>
      </w:r>
      <w:r w:rsidR="00555CAD" w:rsidRPr="00D57DA9">
        <w:rPr>
          <w:rFonts w:ascii="Arial" w:hAnsi="Arial" w:cs="Arial"/>
        </w:rPr>
        <w:t>There are few important signal transduction cascades that are known to be necessary for memory formation and consolidation. We will focus on ERK-MAPK cascade and mRNA translation regulation via phosphorylation of the eIF2</w:t>
      </w:r>
      <w:r w:rsidR="006A3BD0" w:rsidRPr="00F46971">
        <w:rPr>
          <w:rFonts w:ascii="Symbol" w:hAnsi="Symbol" w:cs="Arial"/>
        </w:rPr>
        <w:t></w:t>
      </w:r>
      <w:r w:rsidR="00555CAD" w:rsidRPr="00D57DA9">
        <w:rPr>
          <w:rFonts w:ascii="Arial" w:hAnsi="Arial" w:cs="Arial"/>
        </w:rPr>
        <w:t>. ERK/MAPK is necessary for the different stages of learning, including acquisition and extinction learning</w:t>
      </w:r>
      <w:r w:rsidR="00555CAD" w:rsidRPr="00D57DA9">
        <w:rPr>
          <w:rFonts w:ascii="Arial" w:hAnsi="Arial" w:cs="Arial"/>
        </w:rPr>
        <w:fldChar w:fldCharType="begin" w:fldLock="1"/>
      </w:r>
      <w:r w:rsidR="00D61EE2">
        <w:rPr>
          <w:rFonts w:ascii="Arial" w:hAnsi="Arial" w:cs="Arial"/>
        </w:rPr>
        <w:instrText>ADDIN CSL_CITATION {"citationItems":[{"id":"ITEM-1","itemData":{"DOI":"10.3389/FNMOL.2018.00361","PMID":"30344477","abstract":"Extracellular regulated kinase 1/2 (ERK1/2) has been strongly implicated in several cellular processes. In the brain ERK1/2 activity has been primarily involved in long-term memory (LTM) formation and expression. Here, we review earlier evidence and describe recent developments of ERK1/2 signaling in memory processing focusing the attention on the role of ERK1/2 in memory retrieval and reconsolidation, and in the maintenance of the memory trace including mechanisms involving the protection of labile memories. In addition, relearning requires ERK1/2 activity in selected brain regions. Its involvement in distinct memory stages points at ERK1/2 as a core element in memory processing and as one likely target to treat memory impairments associated with neurological disorders.","author":[{"dropping-particle":"","family":"Medina","given":"Jorge H.","non-dropping-particle":"","parse-names":false,"suffix":""},{"dropping-particle":"","family":"Viola","given":"Haydee","non-dropping-particle":"","parse-names":false,"suffix":""}],"container-title":"Frontiers in Molecular Neuroscience","id":"ITEM-1","issued":{"date-parts":[["2018","10","5"]]},"publisher":"Frontiers Media SA","title":"ERK1/2: A Key Cellular Component for the Formation, Retrieval, Reconsolidation and Persistence of Memory","type":"article-journal","volume":"11"},"uris":["http://www.mendeley.com/documents/?uuid=fc7c9865-63bb-3448-b6cb-a98995bc19f9"]},{"id":"ITEM-2","itemData":{"DOI":"10.1007/PL00000722","ISSN":"1420-9071","abstract":"Ras-related guanosine triphosphatases (GTPases) couple receptor activity to a number of intracellular signalling events culminating in the control of cell morphology and gene transcription. In culture cells, the best-understood Ras-dependent signalling pathway involves the mitogen-activated protein kinase/extracellular-regulated kinase (MAPK/ERK) cascade. A growing body of evidence has recently been accumulating to suggest a crucial role of Ras and MAPK signalling in neuronal functions connected to synaptic plasticity. In the present review article we discuss the experimental basis supporting the notion that the Ras/MAPK pathway interacts with other synaptic mechanisms to regulate invertebrate and vertebrate behavioural responses such as those implicated in learning and memory processes.","author":[{"dropping-particle":"","family":"Mazzucchelli","given":"C.","non-dropping-particle":"","parse-names":false,"suffix":""},{"dropping-particle":"","family":"Brambilla*","given":"R.","non-dropping-particle":"","parse-names":false,"suffix":""}],"container-title":"Cellular and Molecular Life Sciences CMLS 2000 57:4","id":"ITEM-2","issue":"4","issued":{"date-parts":[["2000"]]},"page":"604-611","publisher":"Springer","title":"Ras-related and MAPK signalling in neuronal plasticity and memory formation","type":"article-journal","volume":"57"},"uris":["http://www.mendeley.com/documents/?uuid=2e8c534d-853b-3a32-a226-9ea99cc75c35","http://www.mendeley.com/documents/?uuid=7ca4ec8a-7c2a-4bc9-bead-e6d7f80a8e35","http://www.mendeley.com/documents/?uuid=01590e3e-c649-4527-b27b-5d388984c88b"]}],"mendeley":{"formattedCitation":"&lt;sup&gt;89,90&lt;/sup&gt;","plainTextFormattedCitation":"89,90","previouslyFormattedCitation":"&lt;sup&gt;90,91&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89,90</w:t>
      </w:r>
      <w:r w:rsidR="00555CAD" w:rsidRPr="00D57DA9">
        <w:rPr>
          <w:rFonts w:ascii="Arial" w:hAnsi="Arial" w:cs="Arial"/>
        </w:rPr>
        <w:fldChar w:fldCharType="end"/>
      </w:r>
      <w:r w:rsidR="00555CAD" w:rsidRPr="00D57DA9">
        <w:rPr>
          <w:rFonts w:ascii="Arial" w:hAnsi="Arial" w:cs="Arial"/>
        </w:rPr>
        <w:t xml:space="preserve">. ERK/MAPK is unique with excellent Ab’s that can recognize the dual phosphorylated state which is the activated </w:t>
      </w:r>
      <w:r w:rsidR="00F82EC4" w:rsidRPr="00D57DA9">
        <w:rPr>
          <w:rFonts w:ascii="Arial" w:hAnsi="Arial" w:cs="Arial"/>
        </w:rPr>
        <w:t>form</w:t>
      </w:r>
      <w:r w:rsidR="00555CAD" w:rsidRPr="00D57DA9">
        <w:rPr>
          <w:rFonts w:ascii="Arial" w:hAnsi="Arial" w:cs="Arial"/>
        </w:rPr>
        <w:fldChar w:fldCharType="begin" w:fldLock="1"/>
      </w:r>
      <w:r w:rsidR="00D61EE2">
        <w:rPr>
          <w:rFonts w:ascii="Arial" w:hAnsi="Arial" w:cs="Arial"/>
        </w:rPr>
        <w:instrText>ADDIN CSL_CITATION {"citationItems":[{"id":"ITEM-1","itemData":{"DOI":"10.1016/S0092-8674(00)80351-7","ISSN":"0092-8674","PMID":"9298898","abstract":"&lt;h2&gt;Abstract&lt;/h2&gt;&lt;p&gt;The structure of the active form of the MAP kinase ERK2 has been solved, phosphorylated on a threonine and a tyrosine residue within the phosphorylation lip. The lip is refolded, bringing the phosphothreonine and phosphotyrosine into alignment with surface arginine-rich binding sites. Conformational changes occur in the lip and neighboring structures, including the P+1 site, the MAP kinase insertion, the C-terminal extension, and helix C. Domain rotation and remodeling of the proline-directed P+1 specificity pocket account for the activation. The conformation of the P+1 pocket is similar to a second proline-directed kinase, CDK2-CyclinA, thus permitting the origin of this specificity to be defined. Conformational changes outside the lip provide loci at which the state of phosphorylation can be felt by other cellular components.&lt;/p&gt;","author":[{"dropping-particle":"","family":"Canagarajah","given":"Bertram J.","non-dropping-particle":"","parse-names":false,"suffix":""},{"dropping-particle":"","family":"Khokhlatchev","given":"Andrei","non-dropping-particle":"","parse-names":false,"suffix":""},{"dropping-particle":"","family":"Cobb","given":"Melanie H.","non-dropping-particle":"","parse-names":false,"suffix":""},{"dropping-particle":"","family":"Goldsmith","given":"Elizabeth J.","non-dropping-particle":"","parse-names":false,"suffix":""}],"container-title":"Cell","id":"ITEM-1","issue":"5","issued":{"date-parts":[["1997","9","5"]]},"page":"859-869","publisher":"Elsevier","title":"Activation Mechanism of the MAP Kinase ERK2 by Dual Phosphorylation","type":"article-journal","volume":"90"},"uris":["http://www.mendeley.com/documents/?uuid=9dcfc5b0-abdd-3007-872c-5009b73ea312","http://www.mendeley.com/documents/?uuid=b0a423b5-22e6-4f37-b8e1-b9fc2cdb9280","http://www.mendeley.com/documents/?uuid=652a816b-d457-475b-aee2-b9dabd9a555a"]}],"mendeley":{"formattedCitation":"&lt;sup&gt;91&lt;/sup&gt;","plainTextFormattedCitation":"91","previouslyFormattedCitation":"&lt;sup&gt;92&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91</w:t>
      </w:r>
      <w:r w:rsidR="00555CAD" w:rsidRPr="00D57DA9">
        <w:rPr>
          <w:rFonts w:ascii="Arial" w:hAnsi="Arial" w:cs="Arial"/>
        </w:rPr>
        <w:fldChar w:fldCharType="end"/>
      </w:r>
      <w:r w:rsidR="00555CAD" w:rsidRPr="00D57DA9">
        <w:rPr>
          <w:rFonts w:ascii="Arial" w:hAnsi="Arial" w:cs="Arial"/>
        </w:rPr>
        <w:t xml:space="preserve">. Our preliminary results demonstrate an increase in </w:t>
      </w:r>
      <w:proofErr w:type="spellStart"/>
      <w:r w:rsidR="00555CAD" w:rsidRPr="00D57DA9">
        <w:rPr>
          <w:rFonts w:ascii="Arial" w:hAnsi="Arial" w:cs="Arial"/>
        </w:rPr>
        <w:t>pERK</w:t>
      </w:r>
      <w:proofErr w:type="spellEnd"/>
      <w:r w:rsidR="00555CAD" w:rsidRPr="00D57DA9">
        <w:rPr>
          <w:rFonts w:ascii="Arial" w:hAnsi="Arial" w:cs="Arial"/>
        </w:rPr>
        <w:t xml:space="preserve"> in both neurons projecting from anterior to posterior insula and vise-versa following retrieving of CIR (see Fig 4). Levels of eIF2</w:t>
      </w:r>
      <w:r w:rsidR="006A3BD0" w:rsidRPr="007A32BD">
        <w:rPr>
          <w:rFonts w:ascii="Symbol" w:hAnsi="Symbol" w:cs="Arial"/>
        </w:rPr>
        <w:t></w:t>
      </w:r>
      <w:r w:rsidR="00555CAD" w:rsidRPr="00D57DA9">
        <w:rPr>
          <w:rFonts w:ascii="Arial" w:hAnsi="Arial" w:cs="Arial"/>
        </w:rPr>
        <w:t xml:space="preserve"> phosphorylation at serine 51 is a marker for its deactivation which reduces initiation phase of mRNA translation dramatically in different cell types including neurons.  We have previously benefited from the use of reliable commercial antibodies to detect protein and phosphorylated levels of ERK/MAPK or eIF2</w:t>
      </w:r>
      <w:r w:rsidR="006A3BD0" w:rsidRPr="007A32BD">
        <w:rPr>
          <w:rFonts w:ascii="Symbol" w:hAnsi="Symbol" w:cs="Arial"/>
        </w:rPr>
        <w:t></w:t>
      </w:r>
      <w:r w:rsidR="00555CAD" w:rsidRPr="00D57DA9">
        <w:rPr>
          <w:rFonts w:ascii="Arial" w:hAnsi="Arial" w:cs="Arial"/>
        </w:rPr>
        <w:t xml:space="preserve"> which in conjunction with cell-type specific markers will allow us to dissect these molecular changes across the </w:t>
      </w:r>
      <w:proofErr w:type="spellStart"/>
      <w:r w:rsidR="00555CAD" w:rsidRPr="00D57DA9">
        <w:rPr>
          <w:rFonts w:ascii="Arial" w:hAnsi="Arial" w:cs="Arial"/>
        </w:rPr>
        <w:t>rostrocaudal</w:t>
      </w:r>
      <w:proofErr w:type="spellEnd"/>
      <w:r w:rsidR="00555CAD" w:rsidRPr="00D57DA9">
        <w:rPr>
          <w:rFonts w:ascii="Arial" w:hAnsi="Arial" w:cs="Arial"/>
        </w:rPr>
        <w:t xml:space="preserve"> IC, and in relation to the different phases of CIRs. </w:t>
      </w:r>
      <w:r w:rsidR="00555CAD" w:rsidRPr="00D57DA9">
        <w:rPr>
          <w:rFonts w:ascii="Arial" w:hAnsi="Arial" w:cs="Arial"/>
          <w:b/>
          <w:bCs/>
        </w:rPr>
        <w:t>T</w:t>
      </w:r>
      <w:r w:rsidR="00F17952">
        <w:rPr>
          <w:rFonts w:ascii="Arial" w:hAnsi="Arial" w:cs="Arial"/>
          <w:b/>
          <w:bCs/>
        </w:rPr>
        <w:t>4</w:t>
      </w:r>
      <w:r w:rsidR="00555CAD" w:rsidRPr="00D57DA9">
        <w:rPr>
          <w:rFonts w:ascii="Arial" w:hAnsi="Arial" w:cs="Arial"/>
          <w:b/>
          <w:bCs/>
        </w:rPr>
        <w:t xml:space="preserve"> Defining the neurotransmitters and neuromodulators necessary for CIR acquisition</w:t>
      </w:r>
      <w:r w:rsidR="00843B9C">
        <w:rPr>
          <w:rFonts w:ascii="Arial" w:hAnsi="Arial" w:cs="Arial"/>
          <w:b/>
          <w:bCs/>
        </w:rPr>
        <w:t xml:space="preserve"> and retrieval</w:t>
      </w:r>
      <w:r w:rsidR="00555CAD" w:rsidRPr="00D57DA9">
        <w:rPr>
          <w:rFonts w:ascii="Arial" w:hAnsi="Arial" w:cs="Arial"/>
          <w:b/>
          <w:bCs/>
        </w:rPr>
        <w:t>.</w:t>
      </w:r>
      <w:r w:rsidR="00555CAD" w:rsidRPr="00D57DA9">
        <w:rPr>
          <w:rFonts w:ascii="Arial" w:hAnsi="Arial" w:cs="Arial"/>
        </w:rPr>
        <w:t xml:space="preserve"> According to the results obtained in T1-4 we will use local application of antagonists to identify the synaptic processes necessary for the formation of CIR association. The elongated structure of the IC will allow us to identify the neurotransmission necessary for the CS, the UCS and the association of CIR acr</w:t>
      </w:r>
      <w:r w:rsidR="00C364AB" w:rsidRPr="00D57DA9">
        <w:rPr>
          <w:rFonts w:ascii="Arial" w:hAnsi="Arial" w:cs="Arial"/>
        </w:rPr>
        <w:t xml:space="preserve">oss the </w:t>
      </w:r>
      <w:proofErr w:type="spellStart"/>
      <w:r w:rsidR="00C364AB" w:rsidRPr="00D57DA9">
        <w:rPr>
          <w:rFonts w:ascii="Arial" w:hAnsi="Arial" w:cs="Arial"/>
        </w:rPr>
        <w:t>rostrocaudal</w:t>
      </w:r>
      <w:proofErr w:type="spellEnd"/>
      <w:r w:rsidR="00C364AB" w:rsidRPr="00D57DA9">
        <w:rPr>
          <w:rFonts w:ascii="Arial" w:hAnsi="Arial" w:cs="Arial"/>
        </w:rPr>
        <w:t xml:space="preserve"> axis of IC. </w:t>
      </w:r>
      <w:r w:rsidR="00555CAD" w:rsidRPr="00D57DA9">
        <w:rPr>
          <w:rFonts w:ascii="Arial" w:hAnsi="Arial" w:cs="Arial"/>
        </w:rPr>
        <w:t xml:space="preserve">These experiments will be followed by more precise experiments using relatively new genetics tools. We will use </w:t>
      </w:r>
      <w:proofErr w:type="spellStart"/>
      <w:r w:rsidR="00555CAD" w:rsidRPr="00D57DA9">
        <w:rPr>
          <w:rFonts w:ascii="Arial" w:hAnsi="Arial" w:cs="Arial"/>
        </w:rPr>
        <w:t>Cre</w:t>
      </w:r>
      <w:proofErr w:type="spellEnd"/>
      <w:r w:rsidR="00555CAD" w:rsidRPr="00D57DA9">
        <w:rPr>
          <w:rFonts w:ascii="Arial" w:hAnsi="Arial" w:cs="Arial"/>
        </w:rPr>
        <w:t xml:space="preserve"> driver lines</w:t>
      </w:r>
      <w:r w:rsidR="00843B9C">
        <w:rPr>
          <w:rFonts w:ascii="Arial" w:hAnsi="Arial" w:cs="Arial"/>
        </w:rPr>
        <w:t xml:space="preserve"> </w:t>
      </w:r>
      <w:r w:rsidR="00725227" w:rsidRPr="00D57DA9">
        <w:rPr>
          <w:rFonts w:ascii="Arial" w:hAnsi="Arial" w:cs="Arial"/>
        </w:rPr>
        <w:t xml:space="preserve">in which </w:t>
      </w:r>
      <w:proofErr w:type="spellStart"/>
      <w:r w:rsidR="00725227" w:rsidRPr="00D57DA9">
        <w:rPr>
          <w:rFonts w:ascii="Arial" w:hAnsi="Arial" w:cs="Arial"/>
        </w:rPr>
        <w:t>Cre</w:t>
      </w:r>
      <w:proofErr w:type="spellEnd"/>
      <w:r w:rsidR="00725227" w:rsidRPr="00D57DA9">
        <w:rPr>
          <w:rFonts w:ascii="Arial" w:hAnsi="Arial" w:cs="Arial"/>
        </w:rPr>
        <w:t xml:space="preserve"> recombinase is</w:t>
      </w:r>
      <w:r w:rsidR="00555CAD" w:rsidRPr="00D57DA9">
        <w:rPr>
          <w:rFonts w:ascii="Arial" w:hAnsi="Arial" w:cs="Arial"/>
        </w:rPr>
        <w:t xml:space="preserve"> expressed specifically in neurons producing the neuromodulators </w:t>
      </w:r>
      <w:r w:rsidR="00725227" w:rsidRPr="00D57DA9">
        <w:rPr>
          <w:rFonts w:ascii="Arial" w:hAnsi="Arial" w:cs="Arial"/>
        </w:rPr>
        <w:t xml:space="preserve">combined with </w:t>
      </w:r>
      <w:r w:rsidR="00555CAD" w:rsidRPr="00D57DA9">
        <w:rPr>
          <w:rFonts w:ascii="Arial" w:hAnsi="Arial" w:cs="Arial"/>
        </w:rPr>
        <w:t>injection of retro</w:t>
      </w:r>
      <w:r w:rsidR="00725227" w:rsidRPr="00D57DA9">
        <w:rPr>
          <w:rFonts w:ascii="Arial" w:hAnsi="Arial" w:cs="Arial"/>
        </w:rPr>
        <w:t>grade</w:t>
      </w:r>
      <w:r w:rsidR="00555CAD" w:rsidRPr="00D57DA9">
        <w:rPr>
          <w:rFonts w:ascii="Arial" w:hAnsi="Arial" w:cs="Arial"/>
        </w:rPr>
        <w:t xml:space="preserve"> AAV to the </w:t>
      </w:r>
      <w:proofErr w:type="spellStart"/>
      <w:r w:rsidR="00555CAD" w:rsidRPr="00D57DA9">
        <w:rPr>
          <w:rFonts w:ascii="Arial" w:hAnsi="Arial" w:cs="Arial"/>
        </w:rPr>
        <w:t>aIC</w:t>
      </w:r>
      <w:proofErr w:type="spellEnd"/>
      <w:r w:rsidR="00555CAD" w:rsidRPr="00D57DA9">
        <w:rPr>
          <w:rFonts w:ascii="Arial" w:hAnsi="Arial" w:cs="Arial"/>
        </w:rPr>
        <w:t xml:space="preserve"> or </w:t>
      </w:r>
      <w:proofErr w:type="spellStart"/>
      <w:r w:rsidR="00555CAD" w:rsidRPr="00D57DA9">
        <w:rPr>
          <w:rFonts w:ascii="Arial" w:hAnsi="Arial" w:cs="Arial"/>
        </w:rPr>
        <w:t>pIC</w:t>
      </w:r>
      <w:proofErr w:type="spellEnd"/>
      <w:r w:rsidR="00555CAD" w:rsidRPr="00D57DA9">
        <w:rPr>
          <w:rFonts w:ascii="Arial" w:hAnsi="Arial" w:cs="Arial"/>
        </w:rPr>
        <w:t>. Recently, we used similar approaches to identify the source of dopaminergic neurons releasing dopamine to CA1 region of the hippocampus during fear conditioning</w:t>
      </w:r>
      <w:r w:rsidR="00555CAD" w:rsidRPr="00D57DA9">
        <w:rPr>
          <w:rFonts w:ascii="Arial" w:hAnsi="Arial" w:cs="Arial"/>
        </w:rPr>
        <w:fldChar w:fldCharType="begin" w:fldLock="1"/>
      </w:r>
      <w:r w:rsidR="00D61EE2">
        <w:rPr>
          <w:rFonts w:ascii="Arial" w:hAnsi="Arial" w:cs="Arial"/>
        </w:rPr>
        <w:instrText>ADDIN CSL_CITATION {"citationItems":[{"id":"ITEM-1","itemData":{"DOI":"10.1523/JNEUROSCI.1243-20.2020","abstract":"The formation of memory for a novel experience is a critical cognitive capacity. The ability to form novel memories is sensitive to age-related pathologies and disease, to which prolonged metabolic stress is a major contributing factor. Presently, we describe a dopamine-dependent redox modulation pathway within the hippocampus of male mice that promotes memory consolidation. Namely, following novel information acquisition, quinone reductase 2 (QR2) is suppressed by miRNA-182 (miR-182) in the CA1 region of the hippocampus via dopamine D1 receptor (D1R) activation, a process largely facilitated by locus coeruleus activity. This pathway activation reduces ROS generated by QR2 enzymatic activity, a process that alters the intrinsic properties of CA1 interneurons 3 h following learning, in a form of oxidative eustress. Interestingly, novel experience decreases QR2 expression predominately in inhibitory interneurons. Additionally, we find that in aged animals this newly described QR2 pathway is chronically under activated, resulting in miR-182 underexpression and QR2 overexpression. This leads to accumulative oxidative stress, which can be seen in CA1 via increased levels of oxidized, inactivated potassium channel Kv2.1, which undergoes disulfide bridge oligomerization. This newly described interneuron-specific molecular pathway lies alongside the known mRNA translation-dependent processes necessary for long-term memory formation, entrained by dopamine in CA1. It is a process crucial for the distinguishing features of novel memory, and points to a promising new target for memory enhancement in aging and age-dependent diseases.","author":[{"dropping-particle":"","family":"Gould","given":"Nathaniel L.","non-dropping-particle":"","parse-names":false,"suffix":""},{"dropping-particle":"","family":"Sharma","given":"Vijendra","non-dropping-particle":"","parse-names":false,"suffix":""},{"dropping-particle":"","family":"Hleihil","given":"Mohammad","non-dropping-particle":"","parse-names":false,"suffix":""},{"dropping-particle":"","family":"Chandran","given":"Sailendrakumar Kolatt","non-dropping-particle":"","parse-names":false,"suffix":""},{"dropping-particle":"","family":"David","given":"Orit","non-dropping-particle":"","parse-names":false,"suffix":""},{"dropping-particle":"","family":"Edry","given":"Efrat","non-dropping-particle":"","parse-names":false,"suffix":""},{"dropping-particle":"","family":"Rosenblum","given":"Kobi","non-dropping-particle":"","parse-names":false,"suffix":""}],"container-title":"Journal of Neuroscience","id":"ITEM-1","issue":"45","issued":{"date-parts":[["2020","11","4"]]},"page":"8698-8714","publisher":"Society for Neuroscience","title":"Dopamine-dependent QR2 pathway activation in ca1 interneurons enhances novel memory formation","type":"article-journal","volume":"40"},"uris":["http://www.mendeley.com/documents/?uuid=c26940e5-4a82-320f-bb0e-4255f6c0830a","http://www.mendeley.com/documents/?uuid=cc1aad74-6eea-466e-a176-75a424b858df","http://www.mendeley.com/documents/?uuid=c4484ba0-8943-4eed-8d1b-e10d254219cc"]}],"mendeley":{"formattedCitation":"&lt;sup&gt;97&lt;/sup&gt;","plainTextFormattedCitation":"97","previouslyFormattedCitation":"&lt;sup&gt;98&lt;/sup&gt;"},"properties":{"noteIndex":0},"schema":"https://github.com/citation-style-language/schema/raw/master/csl-citation.json"}</w:instrText>
      </w:r>
      <w:r w:rsidR="00555CAD" w:rsidRPr="00D57DA9">
        <w:rPr>
          <w:rFonts w:ascii="Arial" w:hAnsi="Arial" w:cs="Arial"/>
        </w:rPr>
        <w:fldChar w:fldCharType="separate"/>
      </w:r>
      <w:r w:rsidR="00D61EE2" w:rsidRPr="00D61EE2">
        <w:rPr>
          <w:rFonts w:ascii="Arial" w:hAnsi="Arial" w:cs="Arial"/>
          <w:noProof/>
          <w:vertAlign w:val="superscript"/>
        </w:rPr>
        <w:t>97</w:t>
      </w:r>
      <w:r w:rsidR="00555CAD" w:rsidRPr="00D57DA9">
        <w:rPr>
          <w:rFonts w:ascii="Arial" w:hAnsi="Arial" w:cs="Arial"/>
        </w:rPr>
        <w:fldChar w:fldCharType="end"/>
      </w:r>
      <w:r w:rsidR="00555CAD" w:rsidRPr="00D57DA9">
        <w:rPr>
          <w:rFonts w:ascii="Arial" w:hAnsi="Arial" w:cs="Arial"/>
        </w:rPr>
        <w:t xml:space="preserve">. We will use </w:t>
      </w:r>
      <w:r w:rsidR="00725227" w:rsidRPr="00D57DA9">
        <w:rPr>
          <w:rFonts w:ascii="Arial" w:hAnsi="Arial" w:cs="Arial"/>
        </w:rPr>
        <w:t xml:space="preserve">the </w:t>
      </w:r>
      <w:r w:rsidR="00555CAD" w:rsidRPr="00D57DA9">
        <w:rPr>
          <w:rFonts w:ascii="Arial" w:hAnsi="Arial" w:cs="Arial"/>
        </w:rPr>
        <w:t xml:space="preserve">same strategy to express </w:t>
      </w:r>
      <w:proofErr w:type="spellStart"/>
      <w:r w:rsidR="00555CAD" w:rsidRPr="00D57DA9">
        <w:rPr>
          <w:rFonts w:ascii="Arial" w:hAnsi="Arial" w:cs="Arial"/>
        </w:rPr>
        <w:t>iDREADDs</w:t>
      </w:r>
      <w:proofErr w:type="spellEnd"/>
      <w:r w:rsidR="00555CAD" w:rsidRPr="00D57DA9">
        <w:rPr>
          <w:rFonts w:ascii="Arial" w:hAnsi="Arial" w:cs="Arial"/>
        </w:rPr>
        <w:t xml:space="preserve"> in the specific population of neurons producing the relevant neuromo</w:t>
      </w:r>
      <w:r w:rsidR="00C44D5A" w:rsidRPr="00D57DA9">
        <w:rPr>
          <w:rFonts w:ascii="Arial" w:hAnsi="Arial" w:cs="Arial"/>
        </w:rPr>
        <w:t>dulator (e.g. Acetylcholine or D</w:t>
      </w:r>
      <w:r w:rsidR="00555CAD" w:rsidRPr="00D57DA9">
        <w:rPr>
          <w:rFonts w:ascii="Arial" w:hAnsi="Arial" w:cs="Arial"/>
        </w:rPr>
        <w:t>opamine) projecti</w:t>
      </w:r>
      <w:r w:rsidR="00725227" w:rsidRPr="00D57DA9">
        <w:rPr>
          <w:rFonts w:ascii="Arial" w:hAnsi="Arial" w:cs="Arial"/>
        </w:rPr>
        <w:t>ng</w:t>
      </w:r>
      <w:r w:rsidR="00555CAD" w:rsidRPr="00D57DA9">
        <w:rPr>
          <w:rFonts w:ascii="Arial" w:hAnsi="Arial" w:cs="Arial"/>
        </w:rPr>
        <w:t xml:space="preserve"> to the </w:t>
      </w:r>
      <w:proofErr w:type="spellStart"/>
      <w:r w:rsidR="00555CAD" w:rsidRPr="00D57DA9">
        <w:rPr>
          <w:rFonts w:ascii="Arial" w:hAnsi="Arial" w:cs="Arial"/>
        </w:rPr>
        <w:t>aIC</w:t>
      </w:r>
      <w:proofErr w:type="spellEnd"/>
      <w:r w:rsidR="00555CAD" w:rsidRPr="00D57DA9">
        <w:rPr>
          <w:rFonts w:ascii="Arial" w:hAnsi="Arial" w:cs="Arial"/>
        </w:rPr>
        <w:t xml:space="preserve"> or </w:t>
      </w:r>
      <w:proofErr w:type="spellStart"/>
      <w:r w:rsidR="00555CAD" w:rsidRPr="00D57DA9">
        <w:rPr>
          <w:rFonts w:ascii="Arial" w:hAnsi="Arial" w:cs="Arial"/>
        </w:rPr>
        <w:t>pIC</w:t>
      </w:r>
      <w:proofErr w:type="spellEnd"/>
      <w:r w:rsidR="00555CAD" w:rsidRPr="00D57DA9">
        <w:rPr>
          <w:rFonts w:ascii="Arial" w:hAnsi="Arial" w:cs="Arial"/>
        </w:rPr>
        <w:t>. This will allow us to identify not only the necessary neuromodulators for learning CIR, but also</w:t>
      </w:r>
      <w:r w:rsidR="00F46971">
        <w:rPr>
          <w:rFonts w:ascii="Arial" w:hAnsi="Arial" w:cs="Arial"/>
        </w:rPr>
        <w:t xml:space="preserve"> its source. </w:t>
      </w:r>
      <w:r w:rsidR="00555CAD" w:rsidRPr="00D57DA9">
        <w:rPr>
          <w:rFonts w:ascii="Arial" w:hAnsi="Arial" w:cs="Arial"/>
        </w:rPr>
        <w:t xml:space="preserve">Similarly, we can activate these identified neurons and express either </w:t>
      </w:r>
      <w:proofErr w:type="spellStart"/>
      <w:r w:rsidR="00555CAD" w:rsidRPr="00D57DA9">
        <w:rPr>
          <w:rFonts w:ascii="Arial" w:hAnsi="Arial" w:cs="Arial"/>
        </w:rPr>
        <w:t>qDREADDs</w:t>
      </w:r>
      <w:proofErr w:type="spellEnd"/>
      <w:r w:rsidR="00555CAD" w:rsidRPr="00D57DA9">
        <w:rPr>
          <w:rFonts w:ascii="Arial" w:hAnsi="Arial" w:cs="Arial"/>
        </w:rPr>
        <w:t xml:space="preserve"> or opsins (see above for optogenetic tools) to activate them at the relevant time (as part of bidirectional approach in the proposed study). </w:t>
      </w:r>
      <w:r w:rsidR="00F17952" w:rsidRPr="00F17952">
        <w:rPr>
          <w:rFonts w:ascii="Arial" w:hAnsi="Arial" w:cs="Arial"/>
          <w:b/>
          <w:bCs/>
        </w:rPr>
        <w:t>T</w:t>
      </w:r>
      <w:r w:rsidR="00F17952">
        <w:rPr>
          <w:rFonts w:ascii="Arial" w:hAnsi="Arial" w:cs="Arial"/>
          <w:b/>
          <w:bCs/>
        </w:rPr>
        <w:t>5</w:t>
      </w:r>
      <w:r w:rsidR="00F17952" w:rsidRPr="00F17952">
        <w:rPr>
          <w:rFonts w:ascii="Arial" w:hAnsi="Arial" w:cs="Arial"/>
          <w:b/>
          <w:bCs/>
        </w:rPr>
        <w:t>.</w:t>
      </w:r>
      <w:r w:rsidR="00F17952" w:rsidRPr="00F17952">
        <w:rPr>
          <w:rFonts w:ascii="Arial" w:hAnsi="Arial" w:cs="Arial"/>
        </w:rPr>
        <w:t xml:space="preserve"> </w:t>
      </w:r>
      <w:r w:rsidR="00F17952" w:rsidRPr="00F17952">
        <w:rPr>
          <w:rFonts w:ascii="Arial" w:hAnsi="Arial" w:cs="Arial"/>
          <w:b/>
          <w:bCs/>
        </w:rPr>
        <w:t xml:space="preserve">Detailed description of functional organization of the IC microcircuit and a model </w:t>
      </w:r>
      <w:r w:rsidR="00F17952">
        <w:rPr>
          <w:rFonts w:ascii="Arial" w:hAnsi="Arial" w:cs="Arial"/>
          <w:b/>
          <w:bCs/>
        </w:rPr>
        <w:t xml:space="preserve">for the molecular and cellular mechanisms underlying CIR. </w:t>
      </w:r>
      <w:r w:rsidR="00F17952" w:rsidRPr="00F17952">
        <w:rPr>
          <w:rFonts w:ascii="Arial" w:hAnsi="Arial" w:cs="Arial"/>
        </w:rPr>
        <w:t xml:space="preserve"> In recent years number of studies, including ours, have examined the functional circuit between IC and other brain structures such as the different divisions of the amygdala and/or other cortical areas</w:t>
      </w:r>
      <w:r w:rsidR="00F17952" w:rsidRPr="00F17952">
        <w:rPr>
          <w:rFonts w:ascii="Arial" w:hAnsi="Arial" w:cs="Arial"/>
        </w:rPr>
        <w:fldChar w:fldCharType="begin" w:fldLock="1"/>
      </w:r>
      <w:r w:rsidR="00F17952" w:rsidRPr="00F17952">
        <w:rPr>
          <w:rFonts w:ascii="Arial" w:hAnsi="Arial" w:cs="Arial"/>
        </w:rPr>
        <w:instrText>ADDIN CSL_CITATION {"citationItems":[{"id":"ITEM-1","itemData":{"DOI":"10.1038/s42003-020-0862-z","ISSN":"2399-3642","abstract":"Findings have shown that anterior insular cortex (aIC) lesions disrupt the maintenance of drug addiction, while imaging studies suggest that connections between amygdala and aIC participate in drug-seeking. However, the role of the BLA → aIC pathway in rewarding contextual memory has not been assessed. Using a cre-recombinase under the tyrosine hydroxylase (TH+) promoter mouse model to induce a real-time conditioned place preference (rtCPP), we show that photoactivation of TH+ neurons induced electrophysiological responses in VTA neurons, dopamine release and neuronal modulation in the aIC. Conversely, memory retrieval induced a strong release of glutamate, dopamine, and norepinephrine in the aIC. Only intra-aIC blockade of the glutamatergic N-methyl-D-aspartate receptor accelerated rtCPP extinction. Finally, photoinhibition of glutamatergic BLA → aIC pathway produced disinhibition of local circuits in the aIC, accelerating rtCPP extinction and impairing reinstatement. Thus, activity of the glutamatergic projection from the BLA to the aIC is critical for maintenance of rewarding contextual memory. Gil-Lievana et al. show that the basolateral amygdala → anterior insular cortex (BLA → aIC) pathway is involved in the maintenance of rewarding contextual memory. They use pharmacological, behavioral and electrophysiological approaches to demonstrate that this is due to the glutamatergic projection from the BLA to the aIC.","author":[{"dropping-particle":"","family":"Gil-Lievana","given":"Elvi","non-dropping-particle":"","parse-names":false,"suffix":""},{"dropping-particle":"","family":"Balderas","given":"Israela","non-dropping-particle":"","parse-names":false,"suffix":""},{"dropping-particle":"","family":"Moreno-Castilla","given":"Perla","non-dropping-particle":"","parse-names":false,"suffix":""},{"dropping-particle":"","family":"Luis-Islas","given":"Jorge","non-dropping-particle":"","parse-names":false,"suffix":""},{"dropping-particle":"","family":"McDevitt","given":"Ross A.","non-dropping-particle":"","parse-names":false,"suffix":""},{"dropping-particle":"","family":"Tecuapetla","given":"Fatuel","non-dropping-particle":"","parse-names":false,"suffix":""},{"dropping-particle":"","family":"Gutierrez","given":"Ranier","non-dropping-particle":"","parse-names":false,"suffix":""},{"dropping-particle":"","family":"Bonci","given":"Antonello","non-dropping-particle":"","parse-names":false,"suffix":""},{"dropping-particle":"","family":"Bermúdez-Rattoni","given":"Federico","non-dropping-particle":"","parse-names":false,"suffix":""}],"container-title":"Communications Biology 2020 3:1","id":"ITEM-1","issue":"1","issued":{"date-parts":[["2020","3","20"]]},"page":"1-11","publisher":"Nature Publishing Group","title":"Glutamatergic basolateral amygdala to anterior insular cortex circuitry maintains rewarding contextual memory","type":"article-journal","volume":"3"},"uris":["http://www.mendeley.com/documents/?uuid=1bd50a50-009d-39a9-8523-888b64879910"]},{"id":"ITEM-2","itemData":{"DOI":"10.7554/ELIFE.55585","abstract":"The insular cortex (IC) plays key roles in emotional and regulatory brain functions and is affected across psychiatric diseases. However, the brain-wide connections of the mouse IC have not been comprehensively mapped. Here we traced the whole-brain inputs and outputs of the mouse IC across its rostro-caudal extent. We employed cell-type specific monosynaptic rabies virus tracings to characterize afferent connections onto either excitatory or inhibitory IC neurons, and adeno-associated viral tracings to label excitatory efferent axons. While the connectivity between the IC and other cortical regions was highly bidirectional, the IC connectivity with subcortical structures was often unidirectional, revealing prominent cortical-to-subcortical or subcortical-to-cortical pathways. The posterior and medial IC exhibited resembling connectivity patterns, while the anterior IC connectivity was distinct, suggesting two major functional compartments. Our results provide insights into the anatomical architecture of the mouse IC and thus a structural basis to guide investigations into its complex functions.","author":[{"dropping-particle":"","family":"Gehrlach","given":"Daniel A.","non-dropping-particle":"","parse-names":false,"suffix":""},{"dropping-particle":"","family":"Weiand","given":"Caroline","non-dropping-particle":"","parse-names":false,"suffix":""},{"dropping-particle":"","family":"Gaitanos","given":"Thomas N.","non-dropping-particle":"","parse-names":false,"suffix":""},{"dropping-particle":"","family":"Cho","given":"Eunjae","non-dropping-particle":"","parse-names":false,"suffix":""},{"dropping-particle":"","family":"Klein","given":"Alexandra S.","non-dropping-particle":"","parse-names":false,"suffix":""},{"dropping-particle":"","family":"Hennrich","given":"Alexandru A.","non-dropping-particle":"","parse-names":false,"suffix":""},{"dropping-particle":"","family":"Conzelmann","given":"Karl Klaus","non-dropping-particle":"","parse-names":false,"suffix":""},{"dropping-particle":"","family":"Gogolla","given":"Nadine","non-dropping-particle":"","parse-names":false,"suffix":""}],"container-title":"eLife","id":"ITEM-2","issued":{"date-parts":[["2020","9","1"]]},"page":"1-78","publisher":"eLife Sciences Publications Ltd","title":"A whole-brain connectivity map of mouse insular cortex","type":"article-journal","volume":"9"},"uris":["http://www.mendeley.com/documents/?uuid=bc71ae11-2126-3e7e-9ca1-00e4fe9caffd"]},{"id":"ITEM-3","itemData":{"DOI":"10.1016/J.CELREP.2018.06.053","abstract":"Lavi et al. show that association of palatable tastant with malaise preferentially recruits gustatory cortex neurons projecting to the basolateral amygdala and shifts the representation of the conditioned tastant to become more similar to the representation of an intrinsically aversive tastant.","author":[{"dropping-particle":"","family":"Lavi","given":"Karen","non-dropping-particle":"","parse-names":false,"suffix":""},{"dropping-particle":"","family":"Jacobson","given":"Gilad A.","non-dropping-particle":"","parse-names":false,"suffix":""},{"dropping-particle":"","family":"Rosenblum","given":"Kobi","non-dropping-particle":"","parse-names":false,"suffix":""},{"dropping-particle":"","family":"Lüthi","given":"Andreas","non-dropping-particle":"","parse-names":false,"suffix":""}],"container-title":"Cell Reports","id":"ITEM-3","issue":"2","issued":{"date-parts":[["2018","7","10"]]},"page":"278-283","publisher":"Elsevier B.V.","title":"Encoding of Conditioned Taste Aversion in Cortico-Amygdala Circuits","type":"article-journal","volume":"24"},"uris":["http://www.mendeley.com/documents/?uuid=a32fd24c-2aeb-343c-9db8-a508cbd6f1fd"]},{"id":"ITEM-4","itemData":{"DOI":"10.1523/jneurosci.0752-19.2019","ISSN":"0270-6474","abstract":"Conditioned taste aversion (CTA) is an associative learning paradigm, wherein consumption of an appetitive tastant (e.g., saccharin) is paired to the administration of a malaise-inducing agent, such as intraperitoneal injection of LiCl. Aversive taste learning and retrieval require neuronal activity within the anterior insula (aIC) and the basolateral amygdala (BLA). Here, we labeled neurons of the aIC projecting to the BLA in adult male mice using a retro-AAV construct and assessed their necessity in aversive and appetitive taste learning. By restricting the expression of chemogenetic receptors in aIC-to-BLA neurons, we demonstrate that activity within the aIC-to-BLA projection is necessary for both aversive taste memory acquisition and retrieval, but not for its maintenance, nor its extinction. Moreover, inhibition of the projection did not affect incidental taste learning per se, but effectively suppressed aversive taste memory retrieval when applied either during or prior to the encoding of the unconditioned stimulus for CTA (i.e. malaise). Remarkably, activation of the projection following novel taste consumption, without experiencing any internal discomfort, was sufficient to form an artificial aversive taste memory, resulting in strong aversive behavior upon retrieval. Our results indicate that aIC-to-BLA projecting neurons are an essential component in the ability of the brain to associate taste sensory stimuli with body states of negative valence and guide the expression of valence-specific behavior upon taste memory retrieval.SIGNIFICANCE STATEMENTIn the present study we subjected mice to the conditioned taste aversion paradigm, where animals learn to associate novel taste with malaise (i.e., assign it negative valence). We show that activation of neurons in the anterior insular cortex (aIC) that project into the basolateral amygdala (BLA) in response to conditioned taste aversion is necessary to form a memory for a taste of negative valence. Moreover, artificial activation of this pathway (without any feeling of pain) following the sampling of a taste can also lead to such associative memory. Thus, activation of aIC-to-BLA projecting neurons is necessary and sufficient to form and retrieve aversive taste memory.","author":[{"dropping-particle":"","family":"Kayyal","given":"Haneen","non-dropping-particle":"","parse-names":false,"suffix":""},{"dropping-particle":"","family":"Yiannakas","given":"Adonis","non-dropping-particle":"","parse-names":false,"suffix":""},{"dropping-particle":"","family":"Kolatt Chandran","given":"Sailendrakumar","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dropping-particle":"","family":"Kayyal","given":"Haneen","non-dropping-particle":"","parse-names":false,"suffix":""},{"dropping-particle":"","family":"Chandran","given":"Sailendrakumar Kolatt","non-dropping-particle":"","parse-names":false,"suffix":""},{"dropping-particle":"","family":"Khamaisy","given":"Mohammad","non-dropping-particle":"","parse-names":false,"suffix":""},{"dropping-particle":"","family":"Sharma","given":"Vijendra","non-dropping-particle":"","parse-names":false,"suffix":""},{"dropping-particle":"","family":"Rosenblum","given":"Kobi","non-dropping-particle":"","parse-names":false,"suffix":""}],"container-title":"The Journal of Neuroscience","id":"ITEM-4","issued":{"date-parts":[["2019"]]},"title":"Activity of Insula to Basolateral Amygdala Projecting Neurons is Necessary and Sufficient for Taste Valence Representation","type":"article-journal"},"uris":["http://www.mendeley.com/documents/?uuid=6bb8d986-734c-49ed-b7c0-2d531cccd777"]},{"id":"ITEM-5","itemData":{"DOI":"10.7554/eLife.66686","ISSN":"2050-084X","PMID":"34219650","abstract":"To survive in an ever-changing environment, animals must detect and learn salient information. The anterior insular cortex (aIC) and medial prefrontal cortex (mPFC) are heavily implicated in salience and novelty processing, and specifically, the processing of taste sensory information. Here, we examined the role of aIC-mPFC reciprocal connectivity in novel taste neophobia and memory formation, in mice. Using pERK and neuronal intrinsic properties as markers for neuronal activation, and retrograde AAV (rAAV) constructs for connectivity, we demonstrate a correlation between aIC-mPFC activity and novel taste experience. Furthermore, by expressing inhibitory chemogenetic receptors in these projections, we show that aIC-to-mPFC activity is necessary for both taste neophobia and its attenuation. However, activity within mPFC-to-aIC projections is essential only for the neophobic reaction but not for the learning process. These results provide an insight into the cortical circuitry needed to detect, react to- and learn salient stimuli, a process critically involved in psychiatric disorders.","author":[{"dropping-particle":"","family":"Kayyal","given":"Haneen","non-dropping-particle":"","parse-names":false,"suffix":""},{"dropping-particle":"","family":"Chandran","given":"Sailendrakumar Kolatt","non-dropping-particle":"","parse-names":false,"suffix":""},{"dropping-particle":"","family":"Yiannakas","given":"Adonis","non-dropping-particle":"","parse-names":false,"suffix":""},{"dropping-particle":"","family":"Gould","given":"Nathaniel","non-dropping-particle":"","parse-names":false,"suffix":""},{"dropping-particle":"","family":"Khamaisy","given":"Mohammad","non-dropping-particle":"","parse-names":false,"suffix":""},{"dropping-particle":"","family":"Rosenblum","given":"Kobi","non-dropping-particle":"","parse-names":false,"suffix":""}],"container-title":"eLife","id":"ITEM-5","issued":{"date-parts":[["2021","7"]]},"title":"Insula to mPFC reciprocal connectivity differentially underlies novel taste neophobic response and learning in mice.","type":"article-journal","volume":"10"},"uris":["http://www.mendeley.com/documents/?uuid=50cc26e0-ec6e-4ce3-b2e7-6a6b4aa31532"]}],"mendeley":{"formattedCitation":"&lt;sup&gt;23,53,92–94&lt;/sup&gt;","plainTextFormattedCitation":"23,53,92–94","previouslyFormattedCitation":"&lt;sup&gt;23,53,93–95&lt;/sup&gt;"},"properties":{"noteIndex":0},"schema":"https://github.com/citation-style-language/schema/raw/master/csl-citation.json"}</w:instrText>
      </w:r>
      <w:r w:rsidR="00F17952" w:rsidRPr="00F17952">
        <w:rPr>
          <w:rFonts w:ascii="Arial" w:hAnsi="Arial" w:cs="Arial"/>
        </w:rPr>
        <w:fldChar w:fldCharType="separate"/>
      </w:r>
      <w:r w:rsidR="00F17952" w:rsidRPr="00F17952">
        <w:rPr>
          <w:rFonts w:ascii="Arial" w:hAnsi="Arial" w:cs="Arial"/>
          <w:vertAlign w:val="superscript"/>
        </w:rPr>
        <w:t>23,53,92–94</w:t>
      </w:r>
      <w:r w:rsidR="00F17952" w:rsidRPr="00F17952">
        <w:rPr>
          <w:rFonts w:ascii="Arial" w:hAnsi="Arial" w:cs="Arial"/>
        </w:rPr>
        <w:fldChar w:fldCharType="end"/>
      </w:r>
      <w:r w:rsidR="00F17952" w:rsidRPr="00F17952">
        <w:rPr>
          <w:rFonts w:ascii="Arial" w:hAnsi="Arial" w:cs="Arial"/>
        </w:rPr>
        <w:t>. However, surprisingly, almost nothing is known about the functional circuit within the IC itself. This is a major gap in the field. Importantly, even though studies have examined the significance of hemispheric lateralized connectivity</w:t>
      </w:r>
      <w:r w:rsidR="00F17952" w:rsidRPr="00F17952">
        <w:rPr>
          <w:rFonts w:ascii="Arial" w:hAnsi="Arial" w:cs="Arial"/>
        </w:rPr>
        <w:fldChar w:fldCharType="begin" w:fldLock="1"/>
      </w:r>
      <w:r w:rsidR="00F17952" w:rsidRPr="00F17952">
        <w:rPr>
          <w:rFonts w:ascii="Arial" w:hAnsi="Arial" w:cs="Arial"/>
        </w:rPr>
        <w:instrText>ADDIN CSL_CITATION {"citationItems":[{"id":"ITEM-1","itemData":{"DOI":"10.1523/jneurosci.0801-13.2013","ISSN":"0270-6474","abstract":"Biochemical, electrophysiological, and imaging studies suggest that the anterior part of the insular cortex (IC) serves as primary taste cortex, whereas fMRI studies in human propose that the anterior IC is also involved in processing of general novelty or saliency information. Here, we compared activity regulated cytoskeleton associated protein (Arc)/Arg3.1 protein levels in the rat IC following administration of familiar versus novel tastes. Surprisingly, there was no correlation between novel taste and Arc/Arg3.1 levels when measured as the sum of both left and right insular cortices. However, when left and right IC were examined separately, Arc/Arg3.1 level was lateralized following novel taste learning. Moreover, Arc/Arg3.1 lateralization was inversely correlated with taste familiarity, whereas the high lateralization of Arc/Arg3.1 expression observed following novel taste learning is reduced proportionally to the increment in taste familiarity. In addition, unilateral inhibition of protein synthesis in the IC had asymmetrical effect on memory, inducing strong memory impairment similarly to bilateral inhibition or memory preservation, indicating that hemispheric lateralization is central for processing taste saliency information. These results provide indications, at the gene level of expression, for the role of IC lateralization in processing novel taste information and for the asymmetrical contribution of protein synthesis in each hemisphere during memory consolidation. © 2013 the authors.","author":[{"dropping-particle":"","family":"Inberg","given":"S.","non-dropping-particle":"","parse-names":false,"suffix":""},{"dropping-particle":"","family":"Elkobi","given":"A.","non-dropping-particle":"","parse-names":false,"suffix":""},{"dropping-particle":"","family":"Edri","given":"E.","non-dropping-particle":"","parse-names":false,"suffix":""},{"dropping-particle":"","family":"Rosenblum","given":"K.","non-dropping-particle":"","parse-names":false,"suffix":""}],"container-title":"Journal of Neuroscience","id":"ITEM-1","issue":"28","issued":{"date-parts":[["2013"]]},"page":"11734-11743","title":"Taste Familiarity Is Inversely Correlated with Arc/Arg3.1 Hemispheric Lateralization","type":"article-journal","volume":"33"},"uris":["http://www.mendeley.com/documents/?uuid=70291dbc-90d6-4cde-aff8-48dcc4db8d63","http://www.mendeley.com/documents/?uuid=4d2ff5ad-b351-4402-bd4e-795115d805ce"]},{"id":"ITEM-2","itemData":{"DOI":"10.1038/s41467-019-09344-1","ISSN":"2041-1723","abstract":"Functional lateralisation is a fundamental principle of the human brain. However, a comprehensive taxonomy of functional lateralisation and its organisation in the brain is missing. Here, we report the first complete map of functional hemispheric asymmetries in the human brain, reveal its low dimensional structure, and its relationship with structural inter-hemispheric connectivity. Our results suggest that the lateralisation of brain functions is distributed along four functional axes: symbolic communication, perception/action, emotion, and decision-making. The similarity between this finding and recent work on neurological symptoms give rise to new hypotheses on the mechanisms that support brain recovery after a brain lesion. We also report that cortical regions showing asymmetries in task-evoked activity have reduced connections with the opposite hemisphere. This latter result suggests that during evolution, brain size expansion led to functional lateralisation to avoid excessive conduction delays between the hemispheres. Many functions of the human brain are lateralised i.e. associated more strongly with either the left or the right hemisphere of the brain. Here, the authors report the first complete map of functional asymmetries in the human brain, and its relationship with structural inter-hemispheric connectivity.","author":[{"dropping-particle":"","family":"Karolis","given":"Vyacheslav R.","non-dropping-particle":"","parse-names":false,"suffix":""},{"dropping-particle":"","family":"Corbetta","given":"Maurizio","non-dropping-particle":"","parse-names":false,"suffix":""},{"dropping-particle":"","family":"Thiebaut de Schotten","given":"Michel","non-dropping-particle":"","parse-names":false,"suffix":""}],"container-title":"Nature Communications 2019 10:1","id":"ITEM-2","issue":"1","issued":{"date-parts":[["2019","3","29"]]},"page":"1-9","publisher":"Nature Publishing Group","title":"The architecture of functional lateralisation and its relationship to callosal connectivity in the human brain","type":"article-journal","volume":"10"},"uris":["http://www.mendeley.com/documents/?uuid=7678cf44-7c0f-30ec-8d56-97be5790d98b","http://www.mendeley.com/documents/?uuid=4547623a-c141-4bf3-9710-55e3b9352a09","http://www.mendeley.com/documents/?uuid=8dd5e7ef-2cb8-4956-8bed-6b755879fbb2"]}],"mendeley":{"formattedCitation":"&lt;sup&gt;95,96&lt;/sup&gt;","plainTextFormattedCitation":"95,96","previouslyFormattedCitation":"&lt;sup&gt;96,97&lt;/sup&gt;"},"properties":{"noteIndex":0},"schema":"https://github.com/citation-style-language/schema/raw/master/csl-citation.json"}</w:instrText>
      </w:r>
      <w:r w:rsidR="00F17952" w:rsidRPr="00F17952">
        <w:rPr>
          <w:rFonts w:ascii="Arial" w:hAnsi="Arial" w:cs="Arial"/>
        </w:rPr>
        <w:fldChar w:fldCharType="separate"/>
      </w:r>
      <w:r w:rsidR="00F17952" w:rsidRPr="00F17952">
        <w:rPr>
          <w:rFonts w:ascii="Arial" w:hAnsi="Arial" w:cs="Arial"/>
          <w:vertAlign w:val="superscript"/>
        </w:rPr>
        <w:t>95,96</w:t>
      </w:r>
      <w:r w:rsidR="00F17952" w:rsidRPr="00F17952">
        <w:rPr>
          <w:rFonts w:ascii="Arial" w:hAnsi="Arial" w:cs="Arial"/>
        </w:rPr>
        <w:fldChar w:fldCharType="end"/>
      </w:r>
      <w:r w:rsidR="00F17952" w:rsidRPr="00F17952">
        <w:rPr>
          <w:rFonts w:ascii="Arial" w:hAnsi="Arial" w:cs="Arial"/>
        </w:rPr>
        <w:t>, little is known regarding the functional role of discrete neuroanatomical structures within the IC. Following the data collected in T1-T</w:t>
      </w:r>
      <w:r w:rsidR="00F17952">
        <w:rPr>
          <w:rFonts w:ascii="Arial" w:hAnsi="Arial" w:cs="Arial"/>
        </w:rPr>
        <w:t>4</w:t>
      </w:r>
      <w:r w:rsidR="00F17952" w:rsidRPr="00F17952">
        <w:rPr>
          <w:rFonts w:ascii="Arial" w:hAnsi="Arial" w:cs="Arial"/>
        </w:rPr>
        <w:t xml:space="preserve">, we will aim at producing detailed model of intra-insula (i.e. within insula and between hemispheres) structure to function connectivity model in baseline and underlying CIR. This dynamic model </w:t>
      </w:r>
      <w:r w:rsidR="00F17952">
        <w:rPr>
          <w:rFonts w:ascii="Arial" w:hAnsi="Arial" w:cs="Arial"/>
        </w:rPr>
        <w:t xml:space="preserve">(according to the results and literature) </w:t>
      </w:r>
      <w:r w:rsidR="00F17952" w:rsidRPr="00F17952">
        <w:rPr>
          <w:rFonts w:ascii="Arial" w:hAnsi="Arial" w:cs="Arial"/>
        </w:rPr>
        <w:t>will summarize the results of tasks 1-</w:t>
      </w:r>
      <w:r w:rsidR="00F17952">
        <w:rPr>
          <w:rFonts w:ascii="Arial" w:hAnsi="Arial" w:cs="Arial"/>
        </w:rPr>
        <w:t>4</w:t>
      </w:r>
      <w:r w:rsidR="00F17952" w:rsidRPr="00F17952">
        <w:rPr>
          <w:rFonts w:ascii="Arial" w:hAnsi="Arial" w:cs="Arial"/>
        </w:rPr>
        <w:t xml:space="preserve"> but also will direct of causative experiments</w:t>
      </w:r>
      <w:r w:rsidR="00F17952">
        <w:rPr>
          <w:rFonts w:ascii="Arial" w:hAnsi="Arial" w:cs="Arial"/>
        </w:rPr>
        <w:t xml:space="preserve"> in the last two years.</w:t>
      </w:r>
      <w:r w:rsidR="00F17952" w:rsidRPr="00F17952">
        <w:rPr>
          <w:rFonts w:ascii="Arial" w:hAnsi="Arial" w:cs="Arial"/>
        </w:rPr>
        <w:t xml:space="preserve">  </w:t>
      </w:r>
    </w:p>
    <w:p w14:paraId="53264486" w14:textId="761954FC" w:rsidR="000D5BA7" w:rsidRDefault="00205994" w:rsidP="00E86C2D">
      <w:pPr>
        <w:spacing w:line="360" w:lineRule="auto"/>
        <w:jc w:val="both"/>
        <w:rPr>
          <w:rFonts w:ascii="Arial" w:hAnsi="Arial" w:cs="Arial"/>
          <w:b/>
          <w:bCs/>
        </w:rPr>
      </w:pPr>
      <w:r w:rsidRPr="00F46971">
        <w:rPr>
          <w:rFonts w:ascii="Arial" w:hAnsi="Arial" w:cs="Arial"/>
          <w:b/>
          <w:bCs/>
          <w:color w:val="4472C4" w:themeColor="accent5"/>
        </w:rPr>
        <w:t>Concluding remarks</w:t>
      </w:r>
      <w:r w:rsidR="00E711DF" w:rsidRPr="00D57DA9">
        <w:rPr>
          <w:rFonts w:ascii="Arial" w:hAnsi="Arial" w:cs="Arial"/>
          <w:b/>
          <w:bCs/>
        </w:rPr>
        <w:t xml:space="preserve">. </w:t>
      </w:r>
      <w:r w:rsidRPr="00D57DA9">
        <w:rPr>
          <w:rFonts w:ascii="Arial" w:hAnsi="Arial" w:cs="Arial"/>
        </w:rPr>
        <w:t>Brain and body reciprocal interactions are a subject for intense research ranging from philosophy, biology, medicine and physics. The placebo</w:t>
      </w:r>
      <w:r w:rsidR="0041082F">
        <w:rPr>
          <w:rFonts w:ascii="Arial" w:hAnsi="Arial" w:cs="Arial"/>
        </w:rPr>
        <w:t>/nocebo</w:t>
      </w:r>
      <w:r w:rsidRPr="00D57DA9">
        <w:rPr>
          <w:rFonts w:ascii="Arial" w:hAnsi="Arial" w:cs="Arial"/>
        </w:rPr>
        <w:t xml:space="preserve"> effect is one such wonder where past experience can affect the function of the immune system at a given situation. For many years, we studied molecular and cellular mechanisms taking place in the IC underlying val</w:t>
      </w:r>
      <w:r w:rsidR="00F82EC4" w:rsidRPr="00D57DA9">
        <w:rPr>
          <w:rFonts w:ascii="Arial" w:hAnsi="Arial" w:cs="Arial"/>
        </w:rPr>
        <w:t>e</w:t>
      </w:r>
      <w:r w:rsidRPr="00D57DA9">
        <w:rPr>
          <w:rFonts w:ascii="Arial" w:hAnsi="Arial" w:cs="Arial"/>
        </w:rPr>
        <w:t xml:space="preserve">nce of </w:t>
      </w:r>
      <w:r w:rsidR="00843B9C">
        <w:rPr>
          <w:rFonts w:ascii="Arial" w:hAnsi="Arial" w:cs="Arial"/>
        </w:rPr>
        <w:t>sensory information</w:t>
      </w:r>
      <w:r w:rsidRPr="00D57DA9">
        <w:rPr>
          <w:rFonts w:ascii="Arial" w:hAnsi="Arial" w:cs="Arial"/>
        </w:rPr>
        <w:t xml:space="preserve">. At the same time, lesion studies suggest that </w:t>
      </w:r>
      <w:r w:rsidR="00843B9C">
        <w:rPr>
          <w:rFonts w:ascii="Arial" w:hAnsi="Arial" w:cs="Arial"/>
        </w:rPr>
        <w:t>a</w:t>
      </w:r>
      <w:r w:rsidRPr="00D57DA9">
        <w:rPr>
          <w:rFonts w:ascii="Arial" w:hAnsi="Arial" w:cs="Arial"/>
        </w:rPr>
        <w:t xml:space="preserve"> main forebrain structure to be involved in CIR learning is the IC. We entertained the idea of studying the neuronal mechanisms underlying CIR for a decade, but realized, that though we knew a lot about taste val</w:t>
      </w:r>
      <w:r w:rsidR="00F82EC4" w:rsidRPr="00D57DA9">
        <w:rPr>
          <w:rFonts w:ascii="Arial" w:hAnsi="Arial" w:cs="Arial"/>
        </w:rPr>
        <w:t>e</w:t>
      </w:r>
      <w:r w:rsidRPr="00D57DA9">
        <w:rPr>
          <w:rFonts w:ascii="Arial" w:hAnsi="Arial" w:cs="Arial"/>
        </w:rPr>
        <w:t xml:space="preserve">nce presentation in the </w:t>
      </w:r>
      <w:proofErr w:type="spellStart"/>
      <w:r w:rsidRPr="00D57DA9">
        <w:rPr>
          <w:rFonts w:ascii="Arial" w:hAnsi="Arial" w:cs="Arial"/>
        </w:rPr>
        <w:t>aIC</w:t>
      </w:r>
      <w:proofErr w:type="spellEnd"/>
      <w:r w:rsidRPr="00D57DA9">
        <w:rPr>
          <w:rFonts w:ascii="Arial" w:hAnsi="Arial" w:cs="Arial"/>
        </w:rPr>
        <w:t xml:space="preserve">, we knew nothing about the neuronal representation of the immune response (i.e. the UCS, the internal bodily information). Recently, Koren et al., 2021, have shown that two different types of immune responses are represented in the </w:t>
      </w:r>
      <w:proofErr w:type="spellStart"/>
      <w:r w:rsidRPr="00D57DA9">
        <w:rPr>
          <w:rFonts w:ascii="Arial" w:hAnsi="Arial" w:cs="Arial"/>
        </w:rPr>
        <w:t>pIC</w:t>
      </w:r>
      <w:proofErr w:type="spellEnd"/>
      <w:r w:rsidRPr="00D57DA9">
        <w:rPr>
          <w:rFonts w:ascii="Arial" w:hAnsi="Arial" w:cs="Arial"/>
        </w:rPr>
        <w:t>. This</w:t>
      </w:r>
      <w:r w:rsidR="009D4BFF" w:rsidRPr="00D57DA9">
        <w:rPr>
          <w:rFonts w:ascii="Arial" w:hAnsi="Arial" w:cs="Arial"/>
        </w:rPr>
        <w:t>,</w:t>
      </w:r>
      <w:r w:rsidRPr="00D57DA9">
        <w:rPr>
          <w:rFonts w:ascii="Arial" w:hAnsi="Arial" w:cs="Arial"/>
        </w:rPr>
        <w:t xml:space="preserve"> together with new tools in molecular, cellular, circuit and behavioral neuroscience</w:t>
      </w:r>
      <w:r w:rsidR="009D4BFF" w:rsidRPr="00D57DA9">
        <w:rPr>
          <w:rFonts w:ascii="Arial" w:hAnsi="Arial" w:cs="Arial"/>
        </w:rPr>
        <w:t>,</w:t>
      </w:r>
      <w:r w:rsidRPr="00D57DA9">
        <w:rPr>
          <w:rFonts w:ascii="Arial" w:hAnsi="Arial" w:cs="Arial"/>
        </w:rPr>
        <w:t xml:space="preserve"> will enable us to explain mechanistically the </w:t>
      </w:r>
      <w:r w:rsidR="00E86C2D" w:rsidRPr="00D57DA9">
        <w:rPr>
          <w:rFonts w:ascii="Arial" w:hAnsi="Arial" w:cs="Arial"/>
        </w:rPr>
        <w:t>long-standing</w:t>
      </w:r>
      <w:r w:rsidRPr="00D57DA9">
        <w:rPr>
          <w:rFonts w:ascii="Arial" w:hAnsi="Arial" w:cs="Arial"/>
        </w:rPr>
        <w:t xml:space="preserve"> mystery, of whether and how mammalian </w:t>
      </w:r>
      <w:r w:rsidR="0041082F">
        <w:rPr>
          <w:rFonts w:ascii="Arial" w:hAnsi="Arial" w:cs="Arial"/>
        </w:rPr>
        <w:t xml:space="preserve">mental experiences </w:t>
      </w:r>
      <w:r w:rsidRPr="00D57DA9">
        <w:rPr>
          <w:rFonts w:ascii="Arial" w:hAnsi="Arial" w:cs="Arial"/>
        </w:rPr>
        <w:t xml:space="preserve">affects its immune system </w:t>
      </w:r>
      <w:r w:rsidR="00F46971">
        <w:rPr>
          <w:rFonts w:ascii="Arial" w:hAnsi="Arial" w:cs="Arial"/>
        </w:rPr>
        <w:t>to promote sickness or health.</w:t>
      </w:r>
      <w:bookmarkStart w:id="1" w:name="_Hlk80298097"/>
    </w:p>
    <w:p w14:paraId="0FDAEEE1" w14:textId="77777777" w:rsidR="00193EF0" w:rsidRDefault="00193EF0">
      <w:pPr>
        <w:rPr>
          <w:rFonts w:ascii="Arial" w:hAnsi="Arial" w:cs="Arial"/>
          <w:sz w:val="20"/>
          <w:szCs w:val="20"/>
        </w:rPr>
      </w:pPr>
    </w:p>
    <w:p w14:paraId="252760EC" w14:textId="77777777" w:rsidR="00193EF0" w:rsidRPr="00193EF0" w:rsidRDefault="00193EF0" w:rsidP="00D57DA9">
      <w:pPr>
        <w:spacing w:line="240" w:lineRule="auto"/>
        <w:jc w:val="both"/>
        <w:rPr>
          <w:rFonts w:ascii="Arial" w:hAnsi="Arial" w:cs="Arial"/>
          <w:sz w:val="20"/>
          <w:szCs w:val="20"/>
        </w:rPr>
      </w:pPr>
    </w:p>
    <w:bookmarkEnd w:id="1"/>
    <w:p w14:paraId="1C170018" w14:textId="5696F1F0" w:rsidR="00701A75" w:rsidRPr="00D57DA9" w:rsidRDefault="00701A75" w:rsidP="009E76A5">
      <w:pPr>
        <w:spacing w:after="0"/>
        <w:jc w:val="both"/>
        <w:rPr>
          <w:rFonts w:ascii="Arial" w:hAnsi="Arial" w:cs="Arial"/>
          <w:b/>
          <w:bCs/>
        </w:rPr>
      </w:pPr>
      <w:r w:rsidRPr="00D57DA9">
        <w:rPr>
          <w:rFonts w:ascii="Arial" w:hAnsi="Arial" w:cs="Arial"/>
          <w:b/>
          <w:bCs/>
        </w:rPr>
        <w:t>Bibliography</w:t>
      </w:r>
    </w:p>
    <w:p w14:paraId="09F4FBD9" w14:textId="548FBC49" w:rsidR="00D61EE2" w:rsidRPr="00D61EE2" w:rsidRDefault="00845689" w:rsidP="00D743EF">
      <w:pPr>
        <w:widowControl w:val="0"/>
        <w:autoSpaceDE w:val="0"/>
        <w:autoSpaceDN w:val="0"/>
        <w:adjustRightInd w:val="0"/>
        <w:spacing w:after="0" w:line="240" w:lineRule="auto"/>
        <w:ind w:left="640" w:hanging="640"/>
        <w:jc w:val="both"/>
        <w:rPr>
          <w:rFonts w:ascii="Arial" w:hAnsi="Arial" w:cs="Arial"/>
          <w:noProof/>
          <w:szCs w:val="24"/>
        </w:rPr>
      </w:pPr>
      <w:r w:rsidRPr="00D57DA9">
        <w:rPr>
          <w:rFonts w:ascii="Arial" w:hAnsi="Arial" w:cs="Arial"/>
        </w:rPr>
        <w:fldChar w:fldCharType="begin" w:fldLock="1"/>
      </w:r>
      <w:r w:rsidRPr="00D57DA9">
        <w:rPr>
          <w:rFonts w:ascii="Arial" w:hAnsi="Arial" w:cs="Arial"/>
        </w:rPr>
        <w:instrText xml:space="preserve">ADDIN Mendeley Bibliography CSL_BIBLIOGRAPHY </w:instrText>
      </w:r>
      <w:r w:rsidRPr="00D57DA9">
        <w:rPr>
          <w:rFonts w:ascii="Arial" w:hAnsi="Arial" w:cs="Arial"/>
        </w:rPr>
        <w:fldChar w:fldCharType="separate"/>
      </w:r>
      <w:r w:rsidR="00D61EE2" w:rsidRPr="00D61EE2">
        <w:rPr>
          <w:rFonts w:ascii="Arial" w:hAnsi="Arial" w:cs="Arial"/>
          <w:noProof/>
          <w:szCs w:val="24"/>
        </w:rPr>
        <w:t xml:space="preserve">(1) </w:t>
      </w:r>
      <w:r w:rsidR="00D61EE2" w:rsidRPr="00D61EE2">
        <w:rPr>
          <w:rFonts w:ascii="Arial" w:hAnsi="Arial" w:cs="Arial"/>
          <w:noProof/>
          <w:szCs w:val="24"/>
        </w:rPr>
        <w:tab/>
        <w:t xml:space="preserve">Morimoto, K.; Nakajima, K. Role of the Immune System in the Development of the Central Nervous System. </w:t>
      </w:r>
      <w:r w:rsidR="00D61EE2" w:rsidRPr="00D61EE2">
        <w:rPr>
          <w:rFonts w:ascii="Arial" w:hAnsi="Arial" w:cs="Arial"/>
          <w:i/>
          <w:iCs/>
          <w:noProof/>
          <w:szCs w:val="24"/>
        </w:rPr>
        <w:t>Front. Neurosci.</w:t>
      </w:r>
      <w:r w:rsidR="00D61EE2" w:rsidRPr="00D61EE2">
        <w:rPr>
          <w:rFonts w:ascii="Arial" w:hAnsi="Arial" w:cs="Arial"/>
          <w:noProof/>
          <w:szCs w:val="24"/>
        </w:rPr>
        <w:t xml:space="preserve"> </w:t>
      </w:r>
      <w:r w:rsidR="00D61EE2" w:rsidRPr="00D61EE2">
        <w:rPr>
          <w:rFonts w:ascii="Arial" w:hAnsi="Arial" w:cs="Arial"/>
          <w:b/>
          <w:bCs/>
          <w:noProof/>
          <w:szCs w:val="24"/>
        </w:rPr>
        <w:t>2019</w:t>
      </w:r>
      <w:r w:rsidR="00D61EE2" w:rsidRPr="00D61EE2">
        <w:rPr>
          <w:rFonts w:ascii="Arial" w:hAnsi="Arial" w:cs="Arial"/>
          <w:noProof/>
          <w:szCs w:val="24"/>
        </w:rPr>
        <w:t xml:space="preserve">, </w:t>
      </w:r>
      <w:r w:rsidR="00D61EE2" w:rsidRPr="00D61EE2">
        <w:rPr>
          <w:rFonts w:ascii="Arial" w:hAnsi="Arial" w:cs="Arial"/>
          <w:i/>
          <w:iCs/>
          <w:noProof/>
          <w:szCs w:val="24"/>
        </w:rPr>
        <w:t>0</w:t>
      </w:r>
      <w:r w:rsidR="00D61EE2" w:rsidRPr="00D61EE2">
        <w:rPr>
          <w:rFonts w:ascii="Arial" w:hAnsi="Arial" w:cs="Arial"/>
          <w:noProof/>
          <w:szCs w:val="24"/>
        </w:rPr>
        <w:t>, 916.</w:t>
      </w:r>
    </w:p>
    <w:p w14:paraId="166E6D3B" w14:textId="3774D59B"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 </w:t>
      </w:r>
      <w:r w:rsidRPr="00D61EE2">
        <w:rPr>
          <w:rFonts w:ascii="Arial" w:hAnsi="Arial" w:cs="Arial"/>
          <w:noProof/>
          <w:szCs w:val="24"/>
        </w:rPr>
        <w:tab/>
        <w:t xml:space="preserve">Dantzer, R. Neuroimmune Interactions: From the Brain to the Immune System and Vice Versa. </w:t>
      </w:r>
      <w:r w:rsidRPr="00D61EE2">
        <w:rPr>
          <w:rFonts w:ascii="Arial" w:hAnsi="Arial" w:cs="Arial"/>
          <w:b/>
          <w:bCs/>
          <w:noProof/>
          <w:szCs w:val="24"/>
        </w:rPr>
        <w:t>2017</w:t>
      </w:r>
      <w:r w:rsidRPr="00D61EE2">
        <w:rPr>
          <w:rFonts w:ascii="Arial" w:hAnsi="Arial" w:cs="Arial"/>
          <w:noProof/>
          <w:szCs w:val="24"/>
        </w:rPr>
        <w:t xml:space="preserve">, </w:t>
      </w:r>
      <w:r w:rsidRPr="00D61EE2">
        <w:rPr>
          <w:rFonts w:ascii="Arial" w:hAnsi="Arial" w:cs="Arial"/>
          <w:i/>
          <w:iCs/>
          <w:noProof/>
          <w:szCs w:val="24"/>
        </w:rPr>
        <w:t>98</w:t>
      </w:r>
      <w:r w:rsidRPr="00D61EE2">
        <w:rPr>
          <w:rFonts w:ascii="Arial" w:hAnsi="Arial" w:cs="Arial"/>
          <w:noProof/>
          <w:szCs w:val="24"/>
        </w:rPr>
        <w:t xml:space="preserve"> (1), 477–504. </w:t>
      </w:r>
    </w:p>
    <w:p w14:paraId="25612928" w14:textId="4BF73AFC"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 </w:t>
      </w:r>
      <w:r w:rsidRPr="00D61EE2">
        <w:rPr>
          <w:rFonts w:ascii="Arial" w:hAnsi="Arial" w:cs="Arial"/>
          <w:noProof/>
          <w:szCs w:val="24"/>
        </w:rPr>
        <w:tab/>
        <w:t xml:space="preserve">Zhu, S.; Jiang, Y.; Xu, K.; Cui, M.; Ye, W.; Zhao, G.; Jin, L.; Chen, X. The Progress of Gut Microbiome Research Related to Brain Disorders. </w:t>
      </w:r>
      <w:r w:rsidRPr="00D61EE2">
        <w:rPr>
          <w:rFonts w:ascii="Arial" w:hAnsi="Arial" w:cs="Arial"/>
          <w:i/>
          <w:iCs/>
          <w:noProof/>
          <w:szCs w:val="24"/>
        </w:rPr>
        <w:t>J. Neuroinflamm 2020 171</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 xml:space="preserve">, </w:t>
      </w:r>
      <w:r w:rsidR="00D743EF">
        <w:rPr>
          <w:rFonts w:ascii="Arial" w:hAnsi="Arial" w:cs="Arial"/>
          <w:i/>
          <w:iCs/>
          <w:noProof/>
          <w:szCs w:val="24"/>
        </w:rPr>
        <w:t>17 1-20</w:t>
      </w:r>
      <w:r w:rsidR="00D743EF">
        <w:rPr>
          <w:rFonts w:ascii="Arial" w:hAnsi="Arial" w:cs="Arial"/>
          <w:noProof/>
          <w:szCs w:val="24"/>
        </w:rPr>
        <w:t>.</w:t>
      </w:r>
    </w:p>
    <w:p w14:paraId="1B74AA44" w14:textId="0A63F5FF"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 </w:t>
      </w:r>
      <w:r w:rsidRPr="00D61EE2">
        <w:rPr>
          <w:rFonts w:ascii="Arial" w:hAnsi="Arial" w:cs="Arial"/>
          <w:noProof/>
          <w:szCs w:val="24"/>
        </w:rPr>
        <w:tab/>
        <w:t xml:space="preserve">Willyard, C. How Gut Microbes Could Drive Brain Disorders. </w:t>
      </w:r>
      <w:r w:rsidRPr="00D61EE2">
        <w:rPr>
          <w:rFonts w:ascii="Arial" w:hAnsi="Arial" w:cs="Arial"/>
          <w:i/>
          <w:iCs/>
          <w:noProof/>
          <w:szCs w:val="24"/>
        </w:rPr>
        <w:t>Nature</w:t>
      </w:r>
      <w:r w:rsidRPr="00D61EE2">
        <w:rPr>
          <w:rFonts w:ascii="Arial" w:hAnsi="Arial" w:cs="Arial"/>
          <w:noProof/>
          <w:szCs w:val="24"/>
        </w:rPr>
        <w:t xml:space="preserve"> </w:t>
      </w:r>
      <w:r w:rsidRPr="00D61EE2">
        <w:rPr>
          <w:rFonts w:ascii="Arial" w:hAnsi="Arial" w:cs="Arial"/>
          <w:b/>
          <w:bCs/>
          <w:noProof/>
          <w:szCs w:val="24"/>
        </w:rPr>
        <w:t>2021</w:t>
      </w:r>
      <w:r w:rsidRPr="00D61EE2">
        <w:rPr>
          <w:rFonts w:ascii="Arial" w:hAnsi="Arial" w:cs="Arial"/>
          <w:noProof/>
          <w:szCs w:val="24"/>
        </w:rPr>
        <w:t xml:space="preserve">, </w:t>
      </w:r>
      <w:r w:rsidRPr="00D61EE2">
        <w:rPr>
          <w:rFonts w:ascii="Arial" w:hAnsi="Arial" w:cs="Arial"/>
          <w:i/>
          <w:iCs/>
          <w:noProof/>
          <w:szCs w:val="24"/>
        </w:rPr>
        <w:t>590</w:t>
      </w:r>
      <w:r w:rsidRPr="00D61EE2">
        <w:rPr>
          <w:rFonts w:ascii="Arial" w:hAnsi="Arial" w:cs="Arial"/>
          <w:noProof/>
          <w:szCs w:val="24"/>
        </w:rPr>
        <w:t xml:space="preserve"> (7844), 22–25. </w:t>
      </w:r>
    </w:p>
    <w:p w14:paraId="65B4B829" w14:textId="37E0E977"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 </w:t>
      </w:r>
      <w:r w:rsidRPr="00D61EE2">
        <w:rPr>
          <w:rFonts w:ascii="Arial" w:hAnsi="Arial" w:cs="Arial"/>
          <w:noProof/>
          <w:szCs w:val="24"/>
        </w:rPr>
        <w:tab/>
        <w:t xml:space="preserve">Mohajeri, M. H.; La Fata, G.; Steinert, R. E.; Weber, P. Relationship between the Gut Microbiome and Brain Function. </w:t>
      </w:r>
      <w:r w:rsidRPr="00D61EE2">
        <w:rPr>
          <w:rFonts w:ascii="Arial" w:hAnsi="Arial" w:cs="Arial"/>
          <w:i/>
          <w:iCs/>
          <w:noProof/>
          <w:szCs w:val="24"/>
        </w:rPr>
        <w:t>Nutr. Rev.</w:t>
      </w:r>
      <w:r w:rsidRPr="00D61EE2">
        <w:rPr>
          <w:rFonts w:ascii="Arial" w:hAnsi="Arial" w:cs="Arial"/>
          <w:noProof/>
          <w:szCs w:val="24"/>
        </w:rPr>
        <w:t xml:space="preserve"> </w:t>
      </w:r>
      <w:r w:rsidRPr="00D61EE2">
        <w:rPr>
          <w:rFonts w:ascii="Arial" w:hAnsi="Arial" w:cs="Arial"/>
          <w:b/>
          <w:bCs/>
          <w:noProof/>
          <w:szCs w:val="24"/>
        </w:rPr>
        <w:t>2018</w:t>
      </w:r>
      <w:r w:rsidRPr="00D61EE2">
        <w:rPr>
          <w:rFonts w:ascii="Arial" w:hAnsi="Arial" w:cs="Arial"/>
          <w:noProof/>
          <w:szCs w:val="24"/>
        </w:rPr>
        <w:t xml:space="preserve">, </w:t>
      </w:r>
      <w:r w:rsidRPr="00D61EE2">
        <w:rPr>
          <w:rFonts w:ascii="Arial" w:hAnsi="Arial" w:cs="Arial"/>
          <w:i/>
          <w:iCs/>
          <w:noProof/>
          <w:szCs w:val="24"/>
        </w:rPr>
        <w:t>76</w:t>
      </w:r>
      <w:r w:rsidRPr="00D61EE2">
        <w:rPr>
          <w:rFonts w:ascii="Arial" w:hAnsi="Arial" w:cs="Arial"/>
          <w:noProof/>
          <w:szCs w:val="24"/>
        </w:rPr>
        <w:t xml:space="preserve"> (7), 481–496. </w:t>
      </w:r>
    </w:p>
    <w:p w14:paraId="6109E558" w14:textId="669EC51D"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 </w:t>
      </w:r>
      <w:r w:rsidRPr="00D61EE2">
        <w:rPr>
          <w:rFonts w:ascii="Arial" w:hAnsi="Arial" w:cs="Arial"/>
          <w:noProof/>
          <w:szCs w:val="24"/>
        </w:rPr>
        <w:tab/>
        <w:t xml:space="preserve">Price, D. D.; Finniss, D. G.; Benedetti, F. A Comprehensive Review of the Placebo Effect: Recent Advances and Current Thought. </w:t>
      </w:r>
      <w:r w:rsidRPr="00D61EE2">
        <w:rPr>
          <w:rFonts w:ascii="Arial" w:hAnsi="Arial" w:cs="Arial"/>
          <w:i/>
          <w:iCs/>
          <w:noProof/>
          <w:szCs w:val="24"/>
        </w:rPr>
        <w:t>Annual Review of Psychology</w:t>
      </w:r>
      <w:r w:rsidRPr="00D61EE2">
        <w:rPr>
          <w:rFonts w:ascii="Arial" w:hAnsi="Arial" w:cs="Arial"/>
          <w:noProof/>
          <w:szCs w:val="24"/>
        </w:rPr>
        <w:t xml:space="preserve">. 2008, pp 565–590. </w:t>
      </w:r>
    </w:p>
    <w:p w14:paraId="53B042C0" w14:textId="4497760C"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 </w:t>
      </w:r>
      <w:r w:rsidRPr="00D61EE2">
        <w:rPr>
          <w:rFonts w:ascii="Arial" w:hAnsi="Arial" w:cs="Arial"/>
          <w:noProof/>
          <w:szCs w:val="24"/>
        </w:rPr>
        <w:tab/>
        <w:t xml:space="preserve">Kirsch, I. Response Expectancy Theory and Application: A Decennial Review. </w:t>
      </w:r>
      <w:r w:rsidRPr="00D61EE2">
        <w:rPr>
          <w:rFonts w:ascii="Arial" w:hAnsi="Arial" w:cs="Arial"/>
          <w:i/>
          <w:iCs/>
          <w:noProof/>
          <w:szCs w:val="24"/>
        </w:rPr>
        <w:t>Appl. Prev. Psychol.</w:t>
      </w:r>
      <w:r w:rsidRPr="00D61EE2">
        <w:rPr>
          <w:rFonts w:ascii="Arial" w:hAnsi="Arial" w:cs="Arial"/>
          <w:noProof/>
          <w:szCs w:val="24"/>
        </w:rPr>
        <w:t xml:space="preserve"> </w:t>
      </w:r>
      <w:r w:rsidRPr="00D61EE2">
        <w:rPr>
          <w:rFonts w:ascii="Arial" w:hAnsi="Arial" w:cs="Arial"/>
          <w:b/>
          <w:bCs/>
          <w:noProof/>
          <w:szCs w:val="24"/>
        </w:rPr>
        <w:t>1997</w:t>
      </w:r>
      <w:r w:rsidRPr="00D61EE2">
        <w:rPr>
          <w:rFonts w:ascii="Arial" w:hAnsi="Arial" w:cs="Arial"/>
          <w:noProof/>
          <w:szCs w:val="24"/>
        </w:rPr>
        <w:t xml:space="preserve">, </w:t>
      </w:r>
      <w:r w:rsidRPr="00D61EE2">
        <w:rPr>
          <w:rFonts w:ascii="Arial" w:hAnsi="Arial" w:cs="Arial"/>
          <w:i/>
          <w:iCs/>
          <w:noProof/>
          <w:szCs w:val="24"/>
        </w:rPr>
        <w:t>6</w:t>
      </w:r>
      <w:r w:rsidRPr="00D61EE2">
        <w:rPr>
          <w:rFonts w:ascii="Arial" w:hAnsi="Arial" w:cs="Arial"/>
          <w:noProof/>
          <w:szCs w:val="24"/>
        </w:rPr>
        <w:t xml:space="preserve"> (2), 69–79. </w:t>
      </w:r>
    </w:p>
    <w:p w14:paraId="2BFD9B2A" w14:textId="019896B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 </w:t>
      </w:r>
      <w:r w:rsidRPr="00D61EE2">
        <w:rPr>
          <w:rFonts w:ascii="Arial" w:hAnsi="Arial" w:cs="Arial"/>
          <w:noProof/>
          <w:szCs w:val="24"/>
        </w:rPr>
        <w:tab/>
        <w:t xml:space="preserve">Pacheco-López, G.; Engler, H.; Niemi, M. B.; Schedlowski, M. Expectations and Associations That Heal: Immunomodulatory Placebo Effects and Its Neurobiology. </w:t>
      </w:r>
      <w:r w:rsidRPr="00D61EE2">
        <w:rPr>
          <w:rFonts w:ascii="Arial" w:hAnsi="Arial" w:cs="Arial"/>
          <w:i/>
          <w:iCs/>
          <w:noProof/>
          <w:szCs w:val="24"/>
        </w:rPr>
        <w:t>Brain. Behav. Immun.</w:t>
      </w:r>
      <w:r w:rsidRPr="00D61EE2">
        <w:rPr>
          <w:rFonts w:ascii="Arial" w:hAnsi="Arial" w:cs="Arial"/>
          <w:noProof/>
          <w:szCs w:val="24"/>
        </w:rPr>
        <w:t xml:space="preserve"> </w:t>
      </w:r>
      <w:r w:rsidRPr="00D61EE2">
        <w:rPr>
          <w:rFonts w:ascii="Arial" w:hAnsi="Arial" w:cs="Arial"/>
          <w:b/>
          <w:bCs/>
          <w:noProof/>
          <w:szCs w:val="24"/>
        </w:rPr>
        <w:t>2006</w:t>
      </w:r>
      <w:r w:rsidRPr="00D61EE2">
        <w:rPr>
          <w:rFonts w:ascii="Arial" w:hAnsi="Arial" w:cs="Arial"/>
          <w:noProof/>
          <w:szCs w:val="24"/>
        </w:rPr>
        <w:t xml:space="preserve">, </w:t>
      </w:r>
      <w:r w:rsidRPr="00D61EE2">
        <w:rPr>
          <w:rFonts w:ascii="Arial" w:hAnsi="Arial" w:cs="Arial"/>
          <w:i/>
          <w:iCs/>
          <w:noProof/>
          <w:szCs w:val="24"/>
        </w:rPr>
        <w:t>20</w:t>
      </w:r>
      <w:r w:rsidRPr="00D61EE2">
        <w:rPr>
          <w:rFonts w:ascii="Arial" w:hAnsi="Arial" w:cs="Arial"/>
          <w:noProof/>
          <w:szCs w:val="24"/>
        </w:rPr>
        <w:t xml:space="preserve"> (5), 430–446. </w:t>
      </w:r>
    </w:p>
    <w:p w14:paraId="3B3664D0" w14:textId="55DA6A41"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 </w:t>
      </w:r>
      <w:r w:rsidRPr="00D61EE2">
        <w:rPr>
          <w:rFonts w:ascii="Arial" w:hAnsi="Arial" w:cs="Arial"/>
          <w:noProof/>
          <w:szCs w:val="24"/>
        </w:rPr>
        <w:tab/>
        <w:t xml:space="preserve">Dworkin, R. H.; Katz, J.; Gitlin, M. J. Placebo Response in Clinical Trials of Depression and Its Implications for Research on Chronic Neuropathic Pain. </w:t>
      </w:r>
      <w:r w:rsidRPr="00D61EE2">
        <w:rPr>
          <w:rFonts w:ascii="Arial" w:hAnsi="Arial" w:cs="Arial"/>
          <w:i/>
          <w:iCs/>
          <w:noProof/>
          <w:szCs w:val="24"/>
        </w:rPr>
        <w:t>Neurology</w:t>
      </w:r>
      <w:r w:rsidRPr="00D61EE2">
        <w:rPr>
          <w:rFonts w:ascii="Arial" w:hAnsi="Arial" w:cs="Arial"/>
          <w:noProof/>
          <w:szCs w:val="24"/>
        </w:rPr>
        <w:t xml:space="preserve">. Lippincott Williams and Wilkins 2005. </w:t>
      </w:r>
    </w:p>
    <w:p w14:paraId="30C64F23" w14:textId="372B2AEA"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(10) </w:t>
      </w:r>
      <w:r w:rsidRPr="00D61EE2">
        <w:rPr>
          <w:rFonts w:ascii="Arial" w:hAnsi="Arial" w:cs="Arial"/>
          <w:noProof/>
          <w:szCs w:val="24"/>
        </w:rPr>
        <w:tab/>
        <w:t xml:space="preserve">Kirsch, I. Antidepressants and the Placebo Response. </w:t>
      </w:r>
      <w:r w:rsidRPr="00D61EE2">
        <w:rPr>
          <w:rFonts w:ascii="Arial" w:hAnsi="Arial" w:cs="Arial"/>
          <w:i/>
          <w:iCs/>
          <w:noProof/>
          <w:szCs w:val="24"/>
        </w:rPr>
        <w:t>Epidemiol. Psichiatr. Soc.</w:t>
      </w:r>
      <w:r w:rsidRPr="00D61EE2">
        <w:rPr>
          <w:rFonts w:ascii="Arial" w:hAnsi="Arial" w:cs="Arial"/>
          <w:noProof/>
          <w:szCs w:val="24"/>
        </w:rPr>
        <w:t xml:space="preserve"> </w:t>
      </w:r>
      <w:r w:rsidRPr="00D61EE2">
        <w:rPr>
          <w:rFonts w:ascii="Arial" w:hAnsi="Arial" w:cs="Arial"/>
          <w:b/>
          <w:bCs/>
          <w:noProof/>
          <w:szCs w:val="24"/>
        </w:rPr>
        <w:t>2009</w:t>
      </w:r>
      <w:r w:rsidRPr="00D61EE2">
        <w:rPr>
          <w:rFonts w:ascii="Arial" w:hAnsi="Arial" w:cs="Arial"/>
          <w:noProof/>
          <w:szCs w:val="24"/>
        </w:rPr>
        <w:t xml:space="preserve">, </w:t>
      </w:r>
      <w:r w:rsidRPr="00D61EE2">
        <w:rPr>
          <w:rFonts w:ascii="Arial" w:hAnsi="Arial" w:cs="Arial"/>
          <w:i/>
          <w:iCs/>
          <w:noProof/>
          <w:szCs w:val="24"/>
        </w:rPr>
        <w:t>18</w:t>
      </w:r>
      <w:r w:rsidRPr="00D61EE2">
        <w:rPr>
          <w:rFonts w:ascii="Arial" w:hAnsi="Arial" w:cs="Arial"/>
          <w:noProof/>
          <w:szCs w:val="24"/>
        </w:rPr>
        <w:t xml:space="preserve"> (4), 318–322. </w:t>
      </w:r>
    </w:p>
    <w:p w14:paraId="42D6C7CF" w14:textId="0E1A162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(11) </w:t>
      </w:r>
      <w:r w:rsidRPr="00D61EE2">
        <w:rPr>
          <w:rFonts w:ascii="Arial" w:hAnsi="Arial" w:cs="Arial"/>
          <w:noProof/>
          <w:szCs w:val="24"/>
        </w:rPr>
        <w:tab/>
        <w:t xml:space="preserve">De la Fuente-Fernández, R.; Ruth, T. J.; Sossi, V.; Schulzer, M.; Calne, D. B.; Stoessl, A. J. Expectation and Dopamine Release: Mechanism of the Placebo Effect in Parkinson’s Disease. </w:t>
      </w:r>
      <w:r w:rsidRPr="00D61EE2">
        <w:rPr>
          <w:rFonts w:ascii="Arial" w:hAnsi="Arial" w:cs="Arial"/>
          <w:i/>
          <w:iCs/>
          <w:noProof/>
          <w:szCs w:val="24"/>
        </w:rPr>
        <w:t>Science (80-. ).</w:t>
      </w:r>
      <w:r w:rsidRPr="00D61EE2">
        <w:rPr>
          <w:rFonts w:ascii="Arial" w:hAnsi="Arial" w:cs="Arial"/>
          <w:noProof/>
          <w:szCs w:val="24"/>
        </w:rPr>
        <w:t xml:space="preserve"> </w:t>
      </w:r>
      <w:r w:rsidRPr="00D61EE2">
        <w:rPr>
          <w:rFonts w:ascii="Arial" w:hAnsi="Arial" w:cs="Arial"/>
          <w:b/>
          <w:bCs/>
          <w:noProof/>
          <w:szCs w:val="24"/>
        </w:rPr>
        <w:t>2001</w:t>
      </w:r>
      <w:r w:rsidRPr="00D61EE2">
        <w:rPr>
          <w:rFonts w:ascii="Arial" w:hAnsi="Arial" w:cs="Arial"/>
          <w:noProof/>
          <w:szCs w:val="24"/>
        </w:rPr>
        <w:t xml:space="preserve">, </w:t>
      </w:r>
      <w:r w:rsidRPr="00D61EE2">
        <w:rPr>
          <w:rFonts w:ascii="Arial" w:hAnsi="Arial" w:cs="Arial"/>
          <w:i/>
          <w:iCs/>
          <w:noProof/>
          <w:szCs w:val="24"/>
        </w:rPr>
        <w:t>293</w:t>
      </w:r>
      <w:r w:rsidRPr="00D61EE2">
        <w:rPr>
          <w:rFonts w:ascii="Arial" w:hAnsi="Arial" w:cs="Arial"/>
          <w:noProof/>
          <w:szCs w:val="24"/>
        </w:rPr>
        <w:t xml:space="preserve"> (5532), 1164–1166. </w:t>
      </w:r>
    </w:p>
    <w:p w14:paraId="44BC1EB9" w14:textId="19D059B1"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(12) </w:t>
      </w:r>
      <w:r w:rsidRPr="00D61EE2">
        <w:rPr>
          <w:rFonts w:ascii="Arial" w:hAnsi="Arial" w:cs="Arial"/>
          <w:noProof/>
          <w:szCs w:val="24"/>
        </w:rPr>
        <w:tab/>
        <w:t xml:space="preserve">Benedetti, F.; Colloca, L.; Torre, E.; Lanotte, M.; Melcarne, A.; Pesare, M.; Bergamasco, B.; Lopiano, L. Placebo-Responsive Parkinson Patients Show Decreased Activity in Single Neurons of Subthalamic Nucleus. </w:t>
      </w:r>
      <w:r w:rsidRPr="00D61EE2">
        <w:rPr>
          <w:rFonts w:ascii="Arial" w:hAnsi="Arial" w:cs="Arial"/>
          <w:i/>
          <w:iCs/>
          <w:noProof/>
          <w:szCs w:val="24"/>
        </w:rPr>
        <w:t>Nat. Neurosci.</w:t>
      </w:r>
      <w:r w:rsidRPr="00D61EE2">
        <w:rPr>
          <w:rFonts w:ascii="Arial" w:hAnsi="Arial" w:cs="Arial"/>
          <w:noProof/>
          <w:szCs w:val="24"/>
        </w:rPr>
        <w:t xml:space="preserve"> </w:t>
      </w:r>
      <w:r w:rsidRPr="00D61EE2">
        <w:rPr>
          <w:rFonts w:ascii="Arial" w:hAnsi="Arial" w:cs="Arial"/>
          <w:b/>
          <w:bCs/>
          <w:noProof/>
          <w:szCs w:val="24"/>
        </w:rPr>
        <w:t>2004</w:t>
      </w:r>
      <w:r w:rsidRPr="00D61EE2">
        <w:rPr>
          <w:rFonts w:ascii="Arial" w:hAnsi="Arial" w:cs="Arial"/>
          <w:noProof/>
          <w:szCs w:val="24"/>
        </w:rPr>
        <w:t xml:space="preserve">, </w:t>
      </w:r>
      <w:r w:rsidRPr="00D61EE2">
        <w:rPr>
          <w:rFonts w:ascii="Arial" w:hAnsi="Arial" w:cs="Arial"/>
          <w:i/>
          <w:iCs/>
          <w:noProof/>
          <w:szCs w:val="24"/>
        </w:rPr>
        <w:t>7</w:t>
      </w:r>
      <w:r w:rsidRPr="00D61EE2">
        <w:rPr>
          <w:rFonts w:ascii="Arial" w:hAnsi="Arial" w:cs="Arial"/>
          <w:noProof/>
          <w:szCs w:val="24"/>
        </w:rPr>
        <w:t xml:space="preserve"> (6), 587–588. </w:t>
      </w:r>
    </w:p>
    <w:p w14:paraId="7FF386D4" w14:textId="690DA361"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(13) </w:t>
      </w:r>
      <w:r w:rsidRPr="00D61EE2">
        <w:rPr>
          <w:rFonts w:ascii="Arial" w:hAnsi="Arial" w:cs="Arial"/>
          <w:noProof/>
          <w:szCs w:val="24"/>
        </w:rPr>
        <w:tab/>
        <w:t xml:space="preserve">De La Fuente-Fernández, R.; Lidstone, S.; Stoessl, A. J. Placebo Effect and Dopamine Release. In </w:t>
      </w:r>
      <w:r w:rsidRPr="00D61EE2">
        <w:rPr>
          <w:rFonts w:ascii="Arial" w:hAnsi="Arial" w:cs="Arial"/>
          <w:i/>
          <w:iCs/>
          <w:noProof/>
          <w:szCs w:val="24"/>
        </w:rPr>
        <w:t>Journal of Neural Transmission, Supplement</w:t>
      </w:r>
      <w:r w:rsidRPr="00D61EE2">
        <w:rPr>
          <w:rFonts w:ascii="Arial" w:hAnsi="Arial" w:cs="Arial"/>
          <w:noProof/>
          <w:szCs w:val="24"/>
        </w:rPr>
        <w:t xml:space="preserve">; Springer Wien, 2006; pp 415–418. </w:t>
      </w:r>
    </w:p>
    <w:p w14:paraId="3C887B3C" w14:textId="77777777"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(14) </w:t>
      </w:r>
      <w:r w:rsidRPr="00D61EE2">
        <w:rPr>
          <w:rFonts w:ascii="Arial" w:hAnsi="Arial" w:cs="Arial"/>
          <w:noProof/>
          <w:szCs w:val="24"/>
        </w:rPr>
        <w:tab/>
        <w:t xml:space="preserve">Lidstone, S. C.; Schulzer, M.; Dinelle, K.; Mak, ; Edwin; Sossi, V.; Ruth, T. J.; De La Fuente-Ferná Ndez, R.; Phillips, A. G.; Stoessl, ; A Jon. </w:t>
      </w:r>
      <w:r w:rsidRPr="00D61EE2">
        <w:rPr>
          <w:rFonts w:ascii="Arial" w:hAnsi="Arial" w:cs="Arial"/>
          <w:i/>
          <w:iCs/>
          <w:noProof/>
          <w:szCs w:val="24"/>
        </w:rPr>
        <w:t>Effects of Expectation on Placebo-Induced Dopamine Release in Parkinson Disease</w:t>
      </w:r>
      <w:r w:rsidRPr="00D61EE2">
        <w:rPr>
          <w:rFonts w:ascii="Arial" w:hAnsi="Arial" w:cs="Arial"/>
          <w:noProof/>
          <w:szCs w:val="24"/>
        </w:rPr>
        <w:t>; 2010; Vol. 67.</w:t>
      </w:r>
    </w:p>
    <w:p w14:paraId="5AEC8F54" w14:textId="4B41B66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(15) </w:t>
      </w:r>
      <w:r w:rsidRPr="00D61EE2">
        <w:rPr>
          <w:rFonts w:ascii="Arial" w:hAnsi="Arial" w:cs="Arial"/>
          <w:noProof/>
          <w:szCs w:val="24"/>
        </w:rPr>
        <w:tab/>
        <w:t xml:space="preserve">Colloca, L.; Benedetti, F. Placebos and Painkillers: Is Mind as Real as Matter? </w:t>
      </w:r>
      <w:r w:rsidRPr="00D61EE2">
        <w:rPr>
          <w:rFonts w:ascii="Arial" w:hAnsi="Arial" w:cs="Arial"/>
          <w:i/>
          <w:iCs/>
          <w:noProof/>
          <w:szCs w:val="24"/>
        </w:rPr>
        <w:t>Nature Reviews Neuroscience</w:t>
      </w:r>
      <w:r w:rsidRPr="00D61EE2">
        <w:rPr>
          <w:rFonts w:ascii="Arial" w:hAnsi="Arial" w:cs="Arial"/>
          <w:noProof/>
          <w:szCs w:val="24"/>
        </w:rPr>
        <w:t>. Nature Publishing Group 2005, pp 545–552.</w:t>
      </w:r>
    </w:p>
    <w:p w14:paraId="40435DE3" w14:textId="32FF520E"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(16) </w:t>
      </w:r>
      <w:r w:rsidRPr="00D61EE2">
        <w:rPr>
          <w:rFonts w:ascii="Arial" w:hAnsi="Arial" w:cs="Arial"/>
          <w:noProof/>
          <w:szCs w:val="24"/>
        </w:rPr>
        <w:tab/>
        <w:t xml:space="preserve">Colloca, L.; Petrovic, P.; Wager, T. D.; Ingvar, M.; Benedetti, F. How the Number of Learning Trials Affects Placebo and Nocebo Responses. </w:t>
      </w:r>
      <w:r w:rsidRPr="00D61EE2">
        <w:rPr>
          <w:rFonts w:ascii="Arial" w:hAnsi="Arial" w:cs="Arial"/>
          <w:i/>
          <w:iCs/>
          <w:noProof/>
          <w:szCs w:val="24"/>
        </w:rPr>
        <w:t>Pain</w:t>
      </w:r>
      <w:r w:rsidRPr="00D61EE2">
        <w:rPr>
          <w:rFonts w:ascii="Arial" w:hAnsi="Arial" w:cs="Arial"/>
          <w:noProof/>
          <w:szCs w:val="24"/>
        </w:rPr>
        <w:t xml:space="preserve"> </w:t>
      </w:r>
      <w:r w:rsidRPr="00D61EE2">
        <w:rPr>
          <w:rFonts w:ascii="Arial" w:hAnsi="Arial" w:cs="Arial"/>
          <w:b/>
          <w:bCs/>
          <w:noProof/>
          <w:szCs w:val="24"/>
        </w:rPr>
        <w:t>2010</w:t>
      </w:r>
      <w:r w:rsidRPr="00D61EE2">
        <w:rPr>
          <w:rFonts w:ascii="Arial" w:hAnsi="Arial" w:cs="Arial"/>
          <w:noProof/>
          <w:szCs w:val="24"/>
        </w:rPr>
        <w:t xml:space="preserve">, </w:t>
      </w:r>
      <w:r w:rsidRPr="00D61EE2">
        <w:rPr>
          <w:rFonts w:ascii="Arial" w:hAnsi="Arial" w:cs="Arial"/>
          <w:i/>
          <w:iCs/>
          <w:noProof/>
          <w:szCs w:val="24"/>
        </w:rPr>
        <w:t>151</w:t>
      </w:r>
      <w:r w:rsidRPr="00D61EE2">
        <w:rPr>
          <w:rFonts w:ascii="Arial" w:hAnsi="Arial" w:cs="Arial"/>
          <w:noProof/>
          <w:szCs w:val="24"/>
        </w:rPr>
        <w:t xml:space="preserve"> (2), 430–439. </w:t>
      </w:r>
    </w:p>
    <w:p w14:paraId="7375952B" w14:textId="17329A5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(17) </w:t>
      </w:r>
      <w:r w:rsidRPr="00D61EE2">
        <w:rPr>
          <w:rFonts w:ascii="Arial" w:hAnsi="Arial" w:cs="Arial"/>
          <w:noProof/>
          <w:szCs w:val="24"/>
        </w:rPr>
        <w:tab/>
        <w:t xml:space="preserve">Kemeny, M. E.; Rosenwasser, L. J.; Panettieri, R. A.; Rose, R. M.; Berg-Smith, S. M.; Kline, J. N. Placebo Response in Asthma: A Robust and Objective Phenomenon. </w:t>
      </w:r>
      <w:r w:rsidRPr="00D61EE2">
        <w:rPr>
          <w:rFonts w:ascii="Arial" w:hAnsi="Arial" w:cs="Arial"/>
          <w:i/>
          <w:iCs/>
          <w:noProof/>
          <w:szCs w:val="24"/>
        </w:rPr>
        <w:t>J. Allergy Clin. Immunol.</w:t>
      </w:r>
      <w:r w:rsidRPr="00D61EE2">
        <w:rPr>
          <w:rFonts w:ascii="Arial" w:hAnsi="Arial" w:cs="Arial"/>
          <w:noProof/>
          <w:szCs w:val="24"/>
        </w:rPr>
        <w:t xml:space="preserve"> </w:t>
      </w:r>
      <w:r w:rsidRPr="00D61EE2">
        <w:rPr>
          <w:rFonts w:ascii="Arial" w:hAnsi="Arial" w:cs="Arial"/>
          <w:b/>
          <w:bCs/>
          <w:noProof/>
          <w:szCs w:val="24"/>
        </w:rPr>
        <w:t>2007</w:t>
      </w:r>
      <w:r w:rsidRPr="00D61EE2">
        <w:rPr>
          <w:rFonts w:ascii="Arial" w:hAnsi="Arial" w:cs="Arial"/>
          <w:noProof/>
          <w:szCs w:val="24"/>
        </w:rPr>
        <w:t xml:space="preserve">, </w:t>
      </w:r>
      <w:r w:rsidRPr="00D61EE2">
        <w:rPr>
          <w:rFonts w:ascii="Arial" w:hAnsi="Arial" w:cs="Arial"/>
          <w:i/>
          <w:iCs/>
          <w:noProof/>
          <w:szCs w:val="24"/>
        </w:rPr>
        <w:t>119</w:t>
      </w:r>
      <w:r w:rsidRPr="00D61EE2">
        <w:rPr>
          <w:rFonts w:ascii="Arial" w:hAnsi="Arial" w:cs="Arial"/>
          <w:noProof/>
          <w:szCs w:val="24"/>
        </w:rPr>
        <w:t xml:space="preserve"> (6), 1375–1381. </w:t>
      </w:r>
    </w:p>
    <w:p w14:paraId="00E88C4F" w14:textId="07FBA54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(18) </w:t>
      </w:r>
      <w:r w:rsidRPr="00D61EE2">
        <w:rPr>
          <w:rFonts w:ascii="Arial" w:hAnsi="Arial" w:cs="Arial"/>
          <w:noProof/>
          <w:szCs w:val="24"/>
        </w:rPr>
        <w:tab/>
        <w:t xml:space="preserve">Finniss, D. G.; Kaptchuk, T. J.; Miller, F.; Benedetti, F. Biological, Clinical, and Ethical Advances of Placebo Effects. </w:t>
      </w:r>
      <w:r w:rsidRPr="00D61EE2">
        <w:rPr>
          <w:rFonts w:ascii="Arial" w:hAnsi="Arial" w:cs="Arial"/>
          <w:i/>
          <w:iCs/>
          <w:noProof/>
          <w:szCs w:val="24"/>
        </w:rPr>
        <w:t>The Lancet</w:t>
      </w:r>
      <w:r w:rsidRPr="00D61EE2">
        <w:rPr>
          <w:rFonts w:ascii="Arial" w:hAnsi="Arial" w:cs="Arial"/>
          <w:noProof/>
          <w:szCs w:val="24"/>
        </w:rPr>
        <w:t xml:space="preserve">. Elsevier B.V. 2010, pp 686–695. </w:t>
      </w:r>
    </w:p>
    <w:p w14:paraId="745B6593" w14:textId="5BFF4AA3"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(19) </w:t>
      </w:r>
      <w:r w:rsidRPr="00D61EE2">
        <w:rPr>
          <w:rFonts w:ascii="Arial" w:hAnsi="Arial" w:cs="Arial"/>
          <w:noProof/>
          <w:szCs w:val="24"/>
        </w:rPr>
        <w:tab/>
        <w:t xml:space="preserve">Enck, P.; Benedetti, F.; Schedlowski, M. New Insights into the Placebo and Nocebo Responses. </w:t>
      </w:r>
      <w:r w:rsidRPr="00D61EE2">
        <w:rPr>
          <w:rFonts w:ascii="Arial" w:hAnsi="Arial" w:cs="Arial"/>
          <w:i/>
          <w:iCs/>
          <w:noProof/>
          <w:szCs w:val="24"/>
        </w:rPr>
        <w:t>Neuron</w:t>
      </w:r>
      <w:r w:rsidRPr="00D61EE2">
        <w:rPr>
          <w:rFonts w:ascii="Arial" w:hAnsi="Arial" w:cs="Arial"/>
          <w:noProof/>
          <w:szCs w:val="24"/>
        </w:rPr>
        <w:t xml:space="preserve">. Neuron July 2008, pp 195–206. </w:t>
      </w:r>
    </w:p>
    <w:p w14:paraId="71549F0D" w14:textId="6BDF2681"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(20) </w:t>
      </w:r>
      <w:r w:rsidRPr="00D61EE2">
        <w:rPr>
          <w:rFonts w:ascii="Arial" w:hAnsi="Arial" w:cs="Arial"/>
          <w:noProof/>
          <w:szCs w:val="24"/>
        </w:rPr>
        <w:tab/>
        <w:t xml:space="preserve">Goebel, M. U.; Trebst, A. E.; Steiner, J.; Xie, Y. F.; Exton, M. S.; Frede, S.; Canbay, A. E.; Michel, M. C.; Heemann, U.; Schedlowski, M. Behavioral Conditioning of Immunosuppression Is Possible in Humans. </w:t>
      </w:r>
      <w:r w:rsidRPr="00D61EE2">
        <w:rPr>
          <w:rFonts w:ascii="Arial" w:hAnsi="Arial" w:cs="Arial"/>
          <w:i/>
          <w:iCs/>
          <w:noProof/>
          <w:szCs w:val="24"/>
        </w:rPr>
        <w:t>FASEB J.</w:t>
      </w:r>
      <w:r w:rsidRPr="00D61EE2">
        <w:rPr>
          <w:rFonts w:ascii="Arial" w:hAnsi="Arial" w:cs="Arial"/>
          <w:noProof/>
          <w:szCs w:val="24"/>
        </w:rPr>
        <w:t xml:space="preserve"> </w:t>
      </w:r>
      <w:r w:rsidRPr="00D61EE2">
        <w:rPr>
          <w:rFonts w:ascii="Arial" w:hAnsi="Arial" w:cs="Arial"/>
          <w:b/>
          <w:bCs/>
          <w:noProof/>
          <w:szCs w:val="24"/>
        </w:rPr>
        <w:t>2002</w:t>
      </w:r>
      <w:r w:rsidRPr="00D61EE2">
        <w:rPr>
          <w:rFonts w:ascii="Arial" w:hAnsi="Arial" w:cs="Arial"/>
          <w:noProof/>
          <w:szCs w:val="24"/>
        </w:rPr>
        <w:t xml:space="preserve">, </w:t>
      </w:r>
      <w:r w:rsidRPr="00D61EE2">
        <w:rPr>
          <w:rFonts w:ascii="Arial" w:hAnsi="Arial" w:cs="Arial"/>
          <w:i/>
          <w:iCs/>
          <w:noProof/>
          <w:szCs w:val="24"/>
        </w:rPr>
        <w:t>16</w:t>
      </w:r>
      <w:r w:rsidRPr="00D61EE2">
        <w:rPr>
          <w:rFonts w:ascii="Arial" w:hAnsi="Arial" w:cs="Arial"/>
          <w:noProof/>
          <w:szCs w:val="24"/>
        </w:rPr>
        <w:t xml:space="preserve"> (14), 1869–1873. </w:t>
      </w:r>
    </w:p>
    <w:p w14:paraId="5666BB9E" w14:textId="6AD51427"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(21) </w:t>
      </w:r>
      <w:r w:rsidRPr="00D61EE2">
        <w:rPr>
          <w:rFonts w:ascii="Arial" w:hAnsi="Arial" w:cs="Arial"/>
          <w:noProof/>
          <w:szCs w:val="24"/>
        </w:rPr>
        <w:tab/>
        <w:t xml:space="preserve">Benedetti, F.; Pollo, A.; Lopiano, L.; Lanotte, M.; Vighetti, S.; Rainero, I. Conscious Expectation and Unconscious Conditioning in Analgesic, Motor, and Hormonal Placebo/Nocebo Responses.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2003</w:t>
      </w:r>
      <w:r w:rsidRPr="00D61EE2">
        <w:rPr>
          <w:rFonts w:ascii="Arial" w:hAnsi="Arial" w:cs="Arial"/>
          <w:noProof/>
          <w:szCs w:val="24"/>
        </w:rPr>
        <w:t xml:space="preserve">, </w:t>
      </w:r>
      <w:r w:rsidRPr="00D61EE2">
        <w:rPr>
          <w:rFonts w:ascii="Arial" w:hAnsi="Arial" w:cs="Arial"/>
          <w:i/>
          <w:iCs/>
          <w:noProof/>
          <w:szCs w:val="24"/>
        </w:rPr>
        <w:t>23</w:t>
      </w:r>
      <w:r w:rsidRPr="00D61EE2">
        <w:rPr>
          <w:rFonts w:ascii="Arial" w:hAnsi="Arial" w:cs="Arial"/>
          <w:noProof/>
          <w:szCs w:val="24"/>
        </w:rPr>
        <w:t xml:space="preserve"> (10), 4315–4323. </w:t>
      </w:r>
    </w:p>
    <w:p w14:paraId="3E388D04" w14:textId="0B730E9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(22) </w:t>
      </w:r>
      <w:r w:rsidRPr="00D61EE2">
        <w:rPr>
          <w:rFonts w:ascii="Arial" w:hAnsi="Arial" w:cs="Arial"/>
          <w:noProof/>
          <w:szCs w:val="24"/>
        </w:rPr>
        <w:tab/>
        <w:t xml:space="preserve">Benedetti, F.; Mayberg, H. S.; Wager, T. D.; Stohler, C. S.; Zubieta, J. K. Neurobiological Mechanisms of the Placebo Effect. In </w:t>
      </w:r>
      <w:r w:rsidRPr="00D61EE2">
        <w:rPr>
          <w:rFonts w:ascii="Arial" w:hAnsi="Arial" w:cs="Arial"/>
          <w:i/>
          <w:iCs/>
          <w:noProof/>
          <w:szCs w:val="24"/>
        </w:rPr>
        <w:t>Journal of Neuroscience</w:t>
      </w:r>
      <w:r w:rsidRPr="00D61EE2">
        <w:rPr>
          <w:rFonts w:ascii="Arial" w:hAnsi="Arial" w:cs="Arial"/>
          <w:noProof/>
          <w:szCs w:val="24"/>
        </w:rPr>
        <w:t xml:space="preserve">; Society for Neuroscience, 2005; Vol. 25, pp 10390–10402. </w:t>
      </w:r>
    </w:p>
    <w:p w14:paraId="1A86AC85" w14:textId="576B032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(23) </w:t>
      </w:r>
      <w:r w:rsidRPr="00D61EE2">
        <w:rPr>
          <w:rFonts w:ascii="Arial" w:hAnsi="Arial" w:cs="Arial"/>
          <w:noProof/>
          <w:szCs w:val="24"/>
        </w:rPr>
        <w:tab/>
        <w:t xml:space="preserve">Kayyal, H.; Yiannakas, A.; Kolatt Chandran, S.; Khamaisy, </w:t>
      </w:r>
      <w:r>
        <w:rPr>
          <w:rFonts w:ascii="Arial" w:hAnsi="Arial" w:cs="Arial"/>
          <w:noProof/>
          <w:szCs w:val="24"/>
        </w:rPr>
        <w:t xml:space="preserve">M.; Sharma, V.; Rosenblum, K. </w:t>
      </w:r>
      <w:r w:rsidRPr="00D61EE2">
        <w:rPr>
          <w:rFonts w:ascii="Arial" w:hAnsi="Arial" w:cs="Arial"/>
          <w:noProof/>
          <w:szCs w:val="24"/>
        </w:rPr>
        <w:t xml:space="preserve">Activity of Insula to Basolateral Amygdala Projecting Neurons Is Necessary and Sufficient for Taste Valence Representation.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2019</w:t>
      </w:r>
      <w:r w:rsidRPr="00D61EE2">
        <w:rPr>
          <w:rFonts w:ascii="Arial" w:hAnsi="Arial" w:cs="Arial"/>
          <w:noProof/>
          <w:szCs w:val="24"/>
        </w:rPr>
        <w:t xml:space="preserve">. </w:t>
      </w:r>
    </w:p>
    <w:p w14:paraId="3B952A88" w14:textId="126FBA7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(24) </w:t>
      </w:r>
      <w:r w:rsidRPr="00D61EE2">
        <w:rPr>
          <w:rFonts w:ascii="Arial" w:hAnsi="Arial" w:cs="Arial"/>
          <w:noProof/>
          <w:szCs w:val="24"/>
        </w:rPr>
        <w:tab/>
        <w:t xml:space="preserve">Koren, T.; Yifa, R.; Amer, M.; Krot, M.; Boshnak, N.; Ben-Shaanan, T. L.; Azulay-Debby, H.; Zalayat, I.; Avishai, E.; Hajjo, H.; Schiller, M.; Haykin, H.; Korin, B.; Farfara, D.; Hakim, F.; Kobiler, O.; Rosenblum, K.; Rolls, A. Insular Cortex Neurons Encode and Retrieve Specific Immune Responses. </w:t>
      </w:r>
      <w:r w:rsidRPr="00D61EE2">
        <w:rPr>
          <w:rFonts w:ascii="Arial" w:hAnsi="Arial" w:cs="Arial"/>
          <w:i/>
          <w:iCs/>
          <w:noProof/>
          <w:szCs w:val="24"/>
        </w:rPr>
        <w:t>Cell</w:t>
      </w:r>
      <w:r w:rsidRPr="00D61EE2">
        <w:rPr>
          <w:rFonts w:ascii="Arial" w:hAnsi="Arial" w:cs="Arial"/>
          <w:noProof/>
          <w:szCs w:val="24"/>
        </w:rPr>
        <w:t xml:space="preserve"> </w:t>
      </w:r>
      <w:r w:rsidRPr="00D61EE2">
        <w:rPr>
          <w:rFonts w:ascii="Arial" w:hAnsi="Arial" w:cs="Arial"/>
          <w:b/>
          <w:bCs/>
          <w:noProof/>
          <w:szCs w:val="24"/>
        </w:rPr>
        <w:t>2021</w:t>
      </w:r>
      <w:r w:rsidRPr="00D61EE2">
        <w:rPr>
          <w:rFonts w:ascii="Arial" w:hAnsi="Arial" w:cs="Arial"/>
          <w:noProof/>
          <w:szCs w:val="24"/>
        </w:rPr>
        <w:t xml:space="preserve">, </w:t>
      </w:r>
      <w:r w:rsidRPr="00D61EE2">
        <w:rPr>
          <w:rFonts w:ascii="Arial" w:hAnsi="Arial" w:cs="Arial"/>
          <w:i/>
          <w:iCs/>
          <w:noProof/>
          <w:szCs w:val="24"/>
        </w:rPr>
        <w:t>184</w:t>
      </w:r>
      <w:r w:rsidRPr="00D61EE2">
        <w:rPr>
          <w:rFonts w:ascii="Arial" w:hAnsi="Arial" w:cs="Arial"/>
          <w:noProof/>
          <w:szCs w:val="24"/>
        </w:rPr>
        <w:t xml:space="preserve"> (24), 5902-5915.e17. </w:t>
      </w:r>
    </w:p>
    <w:p w14:paraId="648D706E" w14:textId="6350C609"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(25) </w:t>
      </w:r>
      <w:r w:rsidRPr="00D61EE2">
        <w:rPr>
          <w:rFonts w:ascii="Arial" w:hAnsi="Arial" w:cs="Arial"/>
          <w:noProof/>
          <w:szCs w:val="24"/>
        </w:rPr>
        <w:tab/>
        <w:t xml:space="preserve">Attardo A, Lu J, Kawashima T, Okuno H, Fitzgerald J, B. H.; Schnitzer M. Long-Term Consolidation of Ensemble Neural Plasticity Patterns in Hippocampal Area CA1. </w:t>
      </w:r>
      <w:r w:rsidRPr="00D61EE2">
        <w:rPr>
          <w:rFonts w:ascii="Arial" w:hAnsi="Arial" w:cs="Arial"/>
          <w:i/>
          <w:iCs/>
          <w:noProof/>
          <w:szCs w:val="24"/>
        </w:rPr>
        <w:t>Cell Rep.</w:t>
      </w:r>
      <w:r w:rsidRPr="00D61EE2">
        <w:rPr>
          <w:rFonts w:ascii="Arial" w:hAnsi="Arial" w:cs="Arial"/>
          <w:noProof/>
          <w:szCs w:val="24"/>
        </w:rPr>
        <w:t xml:space="preserve"> </w:t>
      </w:r>
      <w:r w:rsidRPr="00D61EE2">
        <w:rPr>
          <w:rFonts w:ascii="Arial" w:hAnsi="Arial" w:cs="Arial"/>
          <w:b/>
          <w:bCs/>
          <w:noProof/>
          <w:szCs w:val="24"/>
        </w:rPr>
        <w:t>2018</w:t>
      </w:r>
      <w:r w:rsidRPr="00D61EE2">
        <w:rPr>
          <w:rFonts w:ascii="Arial" w:hAnsi="Arial" w:cs="Arial"/>
          <w:noProof/>
          <w:szCs w:val="24"/>
        </w:rPr>
        <w:t xml:space="preserve">, </w:t>
      </w:r>
      <w:r w:rsidRPr="00D61EE2">
        <w:rPr>
          <w:rFonts w:ascii="Arial" w:hAnsi="Arial" w:cs="Arial"/>
          <w:i/>
          <w:iCs/>
          <w:noProof/>
          <w:szCs w:val="24"/>
        </w:rPr>
        <w:t>25</w:t>
      </w:r>
      <w:r w:rsidRPr="00D61EE2">
        <w:rPr>
          <w:rFonts w:ascii="Arial" w:hAnsi="Arial" w:cs="Arial"/>
          <w:noProof/>
          <w:szCs w:val="24"/>
        </w:rPr>
        <w:t xml:space="preserve"> (3), 640-650.</w:t>
      </w:r>
    </w:p>
    <w:p w14:paraId="211F21AD" w14:textId="2CCA3591"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(26) </w:t>
      </w:r>
      <w:r w:rsidRPr="00D61EE2">
        <w:rPr>
          <w:rFonts w:ascii="Arial" w:hAnsi="Arial" w:cs="Arial"/>
          <w:noProof/>
          <w:szCs w:val="24"/>
        </w:rPr>
        <w:tab/>
        <w:t xml:space="preserve">de Sousa, A. F.; Chowdhury, A.; Silva, A. J. Dimensions and Mechanisms of Memory Organization. </w:t>
      </w:r>
      <w:r w:rsidRPr="00D61EE2">
        <w:rPr>
          <w:rFonts w:ascii="Arial" w:hAnsi="Arial" w:cs="Arial"/>
          <w:i/>
          <w:iCs/>
          <w:noProof/>
          <w:szCs w:val="24"/>
        </w:rPr>
        <w:t>Neuron</w:t>
      </w:r>
      <w:r w:rsidRPr="00D61EE2">
        <w:rPr>
          <w:rFonts w:ascii="Arial" w:hAnsi="Arial" w:cs="Arial"/>
          <w:noProof/>
          <w:szCs w:val="24"/>
        </w:rPr>
        <w:t xml:space="preserve"> </w:t>
      </w:r>
      <w:r w:rsidRPr="00D61EE2">
        <w:rPr>
          <w:rFonts w:ascii="Arial" w:hAnsi="Arial" w:cs="Arial"/>
          <w:b/>
          <w:bCs/>
          <w:noProof/>
          <w:szCs w:val="24"/>
        </w:rPr>
        <w:t>2021</w:t>
      </w:r>
      <w:r w:rsidRPr="00D61EE2">
        <w:rPr>
          <w:rFonts w:ascii="Arial" w:hAnsi="Arial" w:cs="Arial"/>
          <w:noProof/>
          <w:szCs w:val="24"/>
        </w:rPr>
        <w:t xml:space="preserve">. </w:t>
      </w:r>
    </w:p>
    <w:p w14:paraId="425BAB09" w14:textId="6475BD89"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(27) </w:t>
      </w:r>
      <w:r w:rsidRPr="00D61EE2">
        <w:rPr>
          <w:rFonts w:ascii="Arial" w:hAnsi="Arial" w:cs="Arial"/>
          <w:noProof/>
          <w:szCs w:val="24"/>
        </w:rPr>
        <w:tab/>
        <w:t xml:space="preserve">(1927), P. I. P. Conditioned Reflexes: An Investigation of the Physiological Activity of the Cerebral Cortex. </w:t>
      </w:r>
      <w:r w:rsidRPr="00D61EE2">
        <w:rPr>
          <w:rFonts w:ascii="Arial" w:hAnsi="Arial" w:cs="Arial"/>
          <w:i/>
          <w:iCs/>
          <w:noProof/>
          <w:szCs w:val="24"/>
        </w:rPr>
        <w:t>Ann. Neurosci.</w:t>
      </w:r>
      <w:r w:rsidRPr="00D61EE2">
        <w:rPr>
          <w:rFonts w:ascii="Arial" w:hAnsi="Arial" w:cs="Arial"/>
          <w:noProof/>
          <w:szCs w:val="24"/>
        </w:rPr>
        <w:t xml:space="preserve"> </w:t>
      </w:r>
      <w:r w:rsidRPr="00D61EE2">
        <w:rPr>
          <w:rFonts w:ascii="Arial" w:hAnsi="Arial" w:cs="Arial"/>
          <w:b/>
          <w:bCs/>
          <w:noProof/>
          <w:szCs w:val="24"/>
        </w:rPr>
        <w:t>2010</w:t>
      </w:r>
      <w:r w:rsidRPr="00D61EE2">
        <w:rPr>
          <w:rFonts w:ascii="Arial" w:hAnsi="Arial" w:cs="Arial"/>
          <w:noProof/>
          <w:szCs w:val="24"/>
        </w:rPr>
        <w:t xml:space="preserve">, </w:t>
      </w:r>
      <w:r w:rsidRPr="00D61EE2">
        <w:rPr>
          <w:rFonts w:ascii="Arial" w:hAnsi="Arial" w:cs="Arial"/>
          <w:i/>
          <w:iCs/>
          <w:noProof/>
          <w:szCs w:val="24"/>
        </w:rPr>
        <w:t>17</w:t>
      </w:r>
      <w:r w:rsidRPr="00D61EE2">
        <w:rPr>
          <w:rFonts w:ascii="Arial" w:hAnsi="Arial" w:cs="Arial"/>
          <w:noProof/>
          <w:szCs w:val="24"/>
        </w:rPr>
        <w:t xml:space="preserve"> (3), 136. </w:t>
      </w:r>
    </w:p>
    <w:p w14:paraId="51BD5328" w14:textId="13F52403"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(28) </w:t>
      </w:r>
      <w:r w:rsidRPr="00D61EE2">
        <w:rPr>
          <w:rFonts w:ascii="Arial" w:hAnsi="Arial" w:cs="Arial"/>
          <w:noProof/>
          <w:szCs w:val="24"/>
        </w:rPr>
        <w:tab/>
        <w:t xml:space="preserve">Gal-Ben-Ari, S.; Rosenblum, K. Molecular Mechanisms Underlying Memory Consolidation of Taste Information in the Cortex. </w:t>
      </w:r>
      <w:r w:rsidRPr="00D61EE2">
        <w:rPr>
          <w:rFonts w:ascii="Arial" w:hAnsi="Arial" w:cs="Arial"/>
          <w:i/>
          <w:iCs/>
          <w:noProof/>
          <w:szCs w:val="24"/>
        </w:rPr>
        <w:t>Front. Behav. Neurosci.</w:t>
      </w:r>
      <w:r w:rsidRPr="00D61EE2">
        <w:rPr>
          <w:rFonts w:ascii="Arial" w:hAnsi="Arial" w:cs="Arial"/>
          <w:noProof/>
          <w:szCs w:val="24"/>
        </w:rPr>
        <w:t xml:space="preserve"> </w:t>
      </w:r>
      <w:r w:rsidRPr="00D61EE2">
        <w:rPr>
          <w:rFonts w:ascii="Arial" w:hAnsi="Arial" w:cs="Arial"/>
          <w:b/>
          <w:bCs/>
          <w:noProof/>
          <w:szCs w:val="24"/>
        </w:rPr>
        <w:t>2012</w:t>
      </w:r>
      <w:r w:rsidRPr="00D61EE2">
        <w:rPr>
          <w:rFonts w:ascii="Arial" w:hAnsi="Arial" w:cs="Arial"/>
          <w:noProof/>
          <w:szCs w:val="24"/>
        </w:rPr>
        <w:t xml:space="preserve">, </w:t>
      </w:r>
      <w:r w:rsidRPr="00D61EE2">
        <w:rPr>
          <w:rFonts w:ascii="Arial" w:hAnsi="Arial" w:cs="Arial"/>
          <w:i/>
          <w:iCs/>
          <w:noProof/>
          <w:szCs w:val="24"/>
        </w:rPr>
        <w:t>5</w:t>
      </w:r>
      <w:r w:rsidRPr="00D61EE2">
        <w:rPr>
          <w:rFonts w:ascii="Arial" w:hAnsi="Arial" w:cs="Arial"/>
          <w:noProof/>
          <w:szCs w:val="24"/>
        </w:rPr>
        <w:t xml:space="preserve"> (January), 1–15. </w:t>
      </w:r>
    </w:p>
    <w:p w14:paraId="672C0C08" w14:textId="3E734881"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(29) </w:t>
      </w:r>
      <w:r w:rsidRPr="00D61EE2">
        <w:rPr>
          <w:rFonts w:ascii="Arial" w:hAnsi="Arial" w:cs="Arial"/>
          <w:noProof/>
          <w:szCs w:val="24"/>
        </w:rPr>
        <w:tab/>
        <w:t xml:space="preserve">Hadamitzky, M.; Lückemann, L.; Pacheco-López, G.; Schedlowski, M. Pavlovian Conditioning of Immunological and Neuroendocrine Functions. </w:t>
      </w:r>
      <w:r w:rsidRPr="00D61EE2">
        <w:rPr>
          <w:rFonts w:ascii="Arial" w:hAnsi="Arial" w:cs="Arial"/>
          <w:i/>
          <w:iCs/>
          <w:noProof/>
          <w:szCs w:val="24"/>
        </w:rPr>
        <w:t>Physiol. Rev.</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 xml:space="preserve">, </w:t>
      </w:r>
      <w:r w:rsidRPr="00D61EE2">
        <w:rPr>
          <w:rFonts w:ascii="Arial" w:hAnsi="Arial" w:cs="Arial"/>
          <w:i/>
          <w:iCs/>
          <w:noProof/>
          <w:szCs w:val="24"/>
        </w:rPr>
        <w:t>100</w:t>
      </w:r>
      <w:r w:rsidRPr="00D61EE2">
        <w:rPr>
          <w:rFonts w:ascii="Arial" w:hAnsi="Arial" w:cs="Arial"/>
          <w:noProof/>
          <w:szCs w:val="24"/>
        </w:rPr>
        <w:t xml:space="preserve"> (1), 357–405. </w:t>
      </w:r>
    </w:p>
    <w:p w14:paraId="1FD67B54" w14:textId="67B1464A"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(30) </w:t>
      </w:r>
      <w:r w:rsidRPr="00D61EE2">
        <w:rPr>
          <w:rFonts w:ascii="Arial" w:hAnsi="Arial" w:cs="Arial"/>
          <w:noProof/>
          <w:szCs w:val="24"/>
        </w:rPr>
        <w:tab/>
        <w:t xml:space="preserve">Husband, A. J.; Lin, W.; Madsen, G.; King, M. G. A Conditioning Model for Immunostimulation: Enhancement of The Antibody Response To Ovalbumin By Behavioral Conditioning In Rats. In </w:t>
      </w:r>
      <w:r w:rsidRPr="00D61EE2">
        <w:rPr>
          <w:rFonts w:ascii="Arial" w:hAnsi="Arial" w:cs="Arial"/>
          <w:i/>
          <w:iCs/>
          <w:noProof/>
          <w:szCs w:val="24"/>
        </w:rPr>
        <w:t>Psychoimmunology CNS-Immune Interactions</w:t>
      </w:r>
      <w:r w:rsidRPr="00D61EE2">
        <w:rPr>
          <w:rFonts w:ascii="Arial" w:hAnsi="Arial" w:cs="Arial"/>
          <w:noProof/>
          <w:szCs w:val="24"/>
        </w:rPr>
        <w:t xml:space="preserve">; CRC Press, 2019; pp 139–148. </w:t>
      </w:r>
    </w:p>
    <w:p w14:paraId="024618FD" w14:textId="16E28563"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(31) </w:t>
      </w:r>
      <w:r w:rsidRPr="00D61EE2">
        <w:rPr>
          <w:rFonts w:ascii="Arial" w:hAnsi="Arial" w:cs="Arial"/>
          <w:noProof/>
          <w:szCs w:val="24"/>
        </w:rPr>
        <w:tab/>
        <w:t xml:space="preserve">Russell, M.; Dark, K. A.; Cummins, R. W.; Ellman, G.; Callaway, E.; Peeke, H. V. S. Learned Histamine Release. </w:t>
      </w:r>
      <w:r w:rsidRPr="00D61EE2">
        <w:rPr>
          <w:rFonts w:ascii="Arial" w:hAnsi="Arial" w:cs="Arial"/>
          <w:i/>
          <w:iCs/>
          <w:noProof/>
          <w:szCs w:val="24"/>
        </w:rPr>
        <w:t>Science (80-. ).</w:t>
      </w:r>
      <w:r w:rsidRPr="00D61EE2">
        <w:rPr>
          <w:rFonts w:ascii="Arial" w:hAnsi="Arial" w:cs="Arial"/>
          <w:noProof/>
          <w:szCs w:val="24"/>
        </w:rPr>
        <w:t xml:space="preserve"> </w:t>
      </w:r>
      <w:r w:rsidRPr="00D61EE2">
        <w:rPr>
          <w:rFonts w:ascii="Arial" w:hAnsi="Arial" w:cs="Arial"/>
          <w:b/>
          <w:bCs/>
          <w:noProof/>
          <w:szCs w:val="24"/>
        </w:rPr>
        <w:t>1984</w:t>
      </w:r>
      <w:r w:rsidRPr="00D61EE2">
        <w:rPr>
          <w:rFonts w:ascii="Arial" w:hAnsi="Arial" w:cs="Arial"/>
          <w:noProof/>
          <w:szCs w:val="24"/>
        </w:rPr>
        <w:t xml:space="preserve">, </w:t>
      </w:r>
      <w:r w:rsidRPr="00D61EE2">
        <w:rPr>
          <w:rFonts w:ascii="Arial" w:hAnsi="Arial" w:cs="Arial"/>
          <w:i/>
          <w:iCs/>
          <w:noProof/>
          <w:szCs w:val="24"/>
        </w:rPr>
        <w:t>225</w:t>
      </w:r>
      <w:r w:rsidRPr="00D61EE2">
        <w:rPr>
          <w:rFonts w:ascii="Arial" w:hAnsi="Arial" w:cs="Arial"/>
          <w:noProof/>
          <w:szCs w:val="24"/>
        </w:rPr>
        <w:t xml:space="preserve"> (4663), 733–734. </w:t>
      </w:r>
    </w:p>
    <w:p w14:paraId="563962B9" w14:textId="3F63B57F"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(32) </w:t>
      </w:r>
      <w:r w:rsidRPr="00D61EE2">
        <w:rPr>
          <w:rFonts w:ascii="Arial" w:hAnsi="Arial" w:cs="Arial"/>
          <w:noProof/>
          <w:szCs w:val="24"/>
        </w:rPr>
        <w:tab/>
        <w:t xml:space="preserve">PEEKE, H. V. S.; ELLMAN, G.; DARK, K.; SALFI, M.; REUS, V. I. Cortisol and Behaviorally Conditioned Histamine Release. </w:t>
      </w:r>
      <w:r w:rsidRPr="00D61EE2">
        <w:rPr>
          <w:rFonts w:ascii="Arial" w:hAnsi="Arial" w:cs="Arial"/>
          <w:i/>
          <w:iCs/>
          <w:noProof/>
          <w:szCs w:val="24"/>
        </w:rPr>
        <w:t>Ann. N. Y. Acad. Sci.</w:t>
      </w:r>
      <w:r w:rsidRPr="00D61EE2">
        <w:rPr>
          <w:rFonts w:ascii="Arial" w:hAnsi="Arial" w:cs="Arial"/>
          <w:noProof/>
          <w:szCs w:val="24"/>
        </w:rPr>
        <w:t xml:space="preserve"> </w:t>
      </w:r>
      <w:r w:rsidRPr="00D61EE2">
        <w:rPr>
          <w:rFonts w:ascii="Arial" w:hAnsi="Arial" w:cs="Arial"/>
          <w:b/>
          <w:bCs/>
          <w:noProof/>
          <w:szCs w:val="24"/>
        </w:rPr>
        <w:t>1987</w:t>
      </w:r>
      <w:r w:rsidRPr="00D61EE2">
        <w:rPr>
          <w:rFonts w:ascii="Arial" w:hAnsi="Arial" w:cs="Arial"/>
          <w:noProof/>
          <w:szCs w:val="24"/>
        </w:rPr>
        <w:t xml:space="preserve">, </w:t>
      </w:r>
      <w:r w:rsidRPr="00D61EE2">
        <w:rPr>
          <w:rFonts w:ascii="Arial" w:hAnsi="Arial" w:cs="Arial"/>
          <w:i/>
          <w:iCs/>
          <w:noProof/>
          <w:szCs w:val="24"/>
        </w:rPr>
        <w:t>496</w:t>
      </w:r>
      <w:r w:rsidRPr="00D61EE2">
        <w:rPr>
          <w:rFonts w:ascii="Arial" w:hAnsi="Arial" w:cs="Arial"/>
          <w:noProof/>
          <w:szCs w:val="24"/>
        </w:rPr>
        <w:t xml:space="preserve"> (1), 583–587. </w:t>
      </w:r>
    </w:p>
    <w:p w14:paraId="728D319E" w14:textId="6F369EED"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(33) </w:t>
      </w:r>
      <w:r w:rsidRPr="00D61EE2">
        <w:rPr>
          <w:rFonts w:ascii="Arial" w:hAnsi="Arial" w:cs="Arial"/>
          <w:noProof/>
          <w:szCs w:val="24"/>
        </w:rPr>
        <w:tab/>
        <w:t xml:space="preserve">Ader, R.; Cohen, N. Behaviorally Conditioned Immunosuppression. </w:t>
      </w:r>
      <w:r w:rsidRPr="00D61EE2">
        <w:rPr>
          <w:rFonts w:ascii="Arial" w:hAnsi="Arial" w:cs="Arial"/>
          <w:i/>
          <w:iCs/>
          <w:noProof/>
          <w:szCs w:val="24"/>
        </w:rPr>
        <w:t>Psychosom. Med.</w:t>
      </w:r>
      <w:r w:rsidRPr="00D61EE2">
        <w:rPr>
          <w:rFonts w:ascii="Arial" w:hAnsi="Arial" w:cs="Arial"/>
          <w:noProof/>
          <w:szCs w:val="24"/>
        </w:rPr>
        <w:t xml:space="preserve"> </w:t>
      </w:r>
      <w:r w:rsidRPr="00D61EE2">
        <w:rPr>
          <w:rFonts w:ascii="Arial" w:hAnsi="Arial" w:cs="Arial"/>
          <w:b/>
          <w:bCs/>
          <w:noProof/>
          <w:szCs w:val="24"/>
        </w:rPr>
        <w:t>1975</w:t>
      </w:r>
      <w:r w:rsidRPr="00D61EE2">
        <w:rPr>
          <w:rFonts w:ascii="Arial" w:hAnsi="Arial" w:cs="Arial"/>
          <w:noProof/>
          <w:szCs w:val="24"/>
        </w:rPr>
        <w:t xml:space="preserve">, </w:t>
      </w:r>
      <w:r w:rsidRPr="00D61EE2">
        <w:rPr>
          <w:rFonts w:ascii="Arial" w:hAnsi="Arial" w:cs="Arial"/>
          <w:i/>
          <w:iCs/>
          <w:noProof/>
          <w:szCs w:val="24"/>
        </w:rPr>
        <w:t>37</w:t>
      </w:r>
      <w:r w:rsidRPr="00D61EE2">
        <w:rPr>
          <w:rFonts w:ascii="Arial" w:hAnsi="Arial" w:cs="Arial"/>
          <w:noProof/>
          <w:szCs w:val="24"/>
        </w:rPr>
        <w:t xml:space="preserve"> (4), 333–340. </w:t>
      </w:r>
    </w:p>
    <w:p w14:paraId="2DB56626" w14:textId="77777777"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(34) </w:t>
      </w:r>
      <w:r w:rsidRPr="00D61EE2">
        <w:rPr>
          <w:rFonts w:ascii="Arial" w:hAnsi="Arial" w:cs="Arial"/>
          <w:noProof/>
          <w:szCs w:val="24"/>
        </w:rPr>
        <w:tab/>
        <w:t xml:space="preserve">Ader, R.; Cohen, N. Conditioning of the Immune Response. </w:t>
      </w:r>
      <w:r w:rsidRPr="00D61EE2">
        <w:rPr>
          <w:rFonts w:ascii="Arial" w:hAnsi="Arial" w:cs="Arial"/>
          <w:i/>
          <w:iCs/>
          <w:noProof/>
          <w:szCs w:val="24"/>
        </w:rPr>
        <w:t>Neth. J. Med.</w:t>
      </w:r>
      <w:r w:rsidRPr="00D61EE2">
        <w:rPr>
          <w:rFonts w:ascii="Arial" w:hAnsi="Arial" w:cs="Arial"/>
          <w:noProof/>
          <w:szCs w:val="24"/>
        </w:rPr>
        <w:t xml:space="preserve"> </w:t>
      </w:r>
      <w:r w:rsidRPr="00D61EE2">
        <w:rPr>
          <w:rFonts w:ascii="Arial" w:hAnsi="Arial" w:cs="Arial"/>
          <w:b/>
          <w:bCs/>
          <w:noProof/>
          <w:szCs w:val="24"/>
        </w:rPr>
        <w:t>1991</w:t>
      </w:r>
      <w:r w:rsidRPr="00D61EE2">
        <w:rPr>
          <w:rFonts w:ascii="Arial" w:hAnsi="Arial" w:cs="Arial"/>
          <w:noProof/>
          <w:szCs w:val="24"/>
        </w:rPr>
        <w:t xml:space="preserve">, </w:t>
      </w:r>
      <w:r w:rsidRPr="00D61EE2">
        <w:rPr>
          <w:rFonts w:ascii="Arial" w:hAnsi="Arial" w:cs="Arial"/>
          <w:i/>
          <w:iCs/>
          <w:noProof/>
          <w:szCs w:val="24"/>
        </w:rPr>
        <w:t>39</w:t>
      </w:r>
      <w:r w:rsidRPr="00D61EE2">
        <w:rPr>
          <w:rFonts w:ascii="Arial" w:hAnsi="Arial" w:cs="Arial"/>
          <w:noProof/>
          <w:szCs w:val="24"/>
        </w:rPr>
        <w:t xml:space="preserve"> (3–4), 263–273.</w:t>
      </w:r>
    </w:p>
    <w:p w14:paraId="231C7B13" w14:textId="1D7BE97A"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(35) </w:t>
      </w:r>
      <w:r w:rsidRPr="00D61EE2">
        <w:rPr>
          <w:rFonts w:ascii="Arial" w:hAnsi="Arial" w:cs="Arial"/>
          <w:noProof/>
          <w:szCs w:val="24"/>
        </w:rPr>
        <w:tab/>
        <w:t xml:space="preserve">Bermúdez-Rattoni, F. Molecular Mechanisms of Taste-Recognition Memory. </w:t>
      </w:r>
      <w:r w:rsidRPr="00D61EE2">
        <w:rPr>
          <w:rFonts w:ascii="Arial" w:hAnsi="Arial" w:cs="Arial"/>
          <w:i/>
          <w:iCs/>
          <w:noProof/>
          <w:szCs w:val="24"/>
        </w:rPr>
        <w:t>Nature Reviews Neuroscience</w:t>
      </w:r>
      <w:r w:rsidRPr="00D61EE2">
        <w:rPr>
          <w:rFonts w:ascii="Arial" w:hAnsi="Arial" w:cs="Arial"/>
          <w:noProof/>
          <w:szCs w:val="24"/>
        </w:rPr>
        <w:t xml:space="preserve">. Nature Publishing Group 2004, pp 209–217. </w:t>
      </w:r>
    </w:p>
    <w:p w14:paraId="16AA5562" w14:textId="35B8BF11"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(36) </w:t>
      </w:r>
      <w:r w:rsidRPr="00D61EE2">
        <w:rPr>
          <w:rFonts w:ascii="Arial" w:hAnsi="Arial" w:cs="Arial"/>
          <w:noProof/>
          <w:szCs w:val="24"/>
        </w:rPr>
        <w:tab/>
        <w:t xml:space="preserve">Bermúdez-Rattoni, F.; Introini-Collison, I.; Coleman-Mesches, K.; McGaugh, J. L. Insular Cortex and Amygdala Lesions Induced after Aversive Training Impair Retention: Effects of Degree of Training. </w:t>
      </w:r>
      <w:r w:rsidRPr="00D61EE2">
        <w:rPr>
          <w:rFonts w:ascii="Arial" w:hAnsi="Arial" w:cs="Arial"/>
          <w:i/>
          <w:iCs/>
          <w:noProof/>
          <w:szCs w:val="24"/>
        </w:rPr>
        <w:t>Neurobiol. Learn. Mem.</w:t>
      </w:r>
      <w:r w:rsidRPr="00D61EE2">
        <w:rPr>
          <w:rFonts w:ascii="Arial" w:hAnsi="Arial" w:cs="Arial"/>
          <w:noProof/>
          <w:szCs w:val="24"/>
        </w:rPr>
        <w:t xml:space="preserve"> </w:t>
      </w:r>
      <w:r w:rsidRPr="00D61EE2">
        <w:rPr>
          <w:rFonts w:ascii="Arial" w:hAnsi="Arial" w:cs="Arial"/>
          <w:b/>
          <w:bCs/>
          <w:noProof/>
          <w:szCs w:val="24"/>
        </w:rPr>
        <w:t>1997</w:t>
      </w:r>
      <w:r w:rsidRPr="00D61EE2">
        <w:rPr>
          <w:rFonts w:ascii="Arial" w:hAnsi="Arial" w:cs="Arial"/>
          <w:noProof/>
          <w:szCs w:val="24"/>
        </w:rPr>
        <w:t xml:space="preserve">, </w:t>
      </w:r>
      <w:r w:rsidRPr="00D61EE2">
        <w:rPr>
          <w:rFonts w:ascii="Arial" w:hAnsi="Arial" w:cs="Arial"/>
          <w:i/>
          <w:iCs/>
          <w:noProof/>
          <w:szCs w:val="24"/>
        </w:rPr>
        <w:t>67</w:t>
      </w:r>
      <w:r w:rsidRPr="00D61EE2">
        <w:rPr>
          <w:rFonts w:ascii="Arial" w:hAnsi="Arial" w:cs="Arial"/>
          <w:noProof/>
          <w:szCs w:val="24"/>
        </w:rPr>
        <w:t xml:space="preserve"> (1), 57–63. </w:t>
      </w:r>
    </w:p>
    <w:p w14:paraId="1F9A3D09" w14:textId="0B86CF89"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(37) </w:t>
      </w:r>
      <w:r w:rsidRPr="00D61EE2">
        <w:rPr>
          <w:rFonts w:ascii="Arial" w:hAnsi="Arial" w:cs="Arial"/>
          <w:noProof/>
          <w:szCs w:val="24"/>
        </w:rPr>
        <w:tab/>
        <w:t xml:space="preserve">Yiannakas, A.; Kolatt Chandran, S.; Kayyal, H.; Gould, N.; Khamaisy, M.; Rosenblum, K. Parvalbumin Interneuron Inhibition onto Anterior Insula Neurons Projecting to the Basolateral Amygdala Drives Aversive Taste Memory Retrieval. </w:t>
      </w:r>
      <w:r w:rsidRPr="00D61EE2">
        <w:rPr>
          <w:rFonts w:ascii="Arial" w:hAnsi="Arial" w:cs="Arial"/>
          <w:i/>
          <w:iCs/>
          <w:noProof/>
          <w:szCs w:val="24"/>
        </w:rPr>
        <w:t>Curr. Biol.</w:t>
      </w:r>
      <w:r w:rsidRPr="00D61EE2">
        <w:rPr>
          <w:rFonts w:ascii="Arial" w:hAnsi="Arial" w:cs="Arial"/>
          <w:noProof/>
          <w:szCs w:val="24"/>
        </w:rPr>
        <w:t xml:space="preserve"> </w:t>
      </w:r>
      <w:r w:rsidRPr="00D61EE2">
        <w:rPr>
          <w:rFonts w:ascii="Arial" w:hAnsi="Arial" w:cs="Arial"/>
          <w:b/>
          <w:bCs/>
          <w:noProof/>
          <w:szCs w:val="24"/>
        </w:rPr>
        <w:t>2021</w:t>
      </w:r>
      <w:r w:rsidRPr="00D61EE2">
        <w:rPr>
          <w:rFonts w:ascii="Arial" w:hAnsi="Arial" w:cs="Arial"/>
          <w:noProof/>
          <w:szCs w:val="24"/>
        </w:rPr>
        <w:t xml:space="preserve">, 1–15. </w:t>
      </w:r>
    </w:p>
    <w:p w14:paraId="7B245117" w14:textId="4DD484E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(38) </w:t>
      </w:r>
      <w:r w:rsidRPr="00D61EE2">
        <w:rPr>
          <w:rFonts w:ascii="Arial" w:hAnsi="Arial" w:cs="Arial"/>
          <w:noProof/>
          <w:szCs w:val="24"/>
        </w:rPr>
        <w:tab/>
        <w:t xml:space="preserve">Nerad, L.; Ramírez-Amaya, V.; Ormsby, C. E.; Bermúdez-Rattoni, F. Differential Effects of Anterior and Posterior Insular Cortex Lesions on the Acquisition of Conditioned Taste Aversion and Spatial Learning. </w:t>
      </w:r>
      <w:r w:rsidRPr="00D61EE2">
        <w:rPr>
          <w:rFonts w:ascii="Arial" w:hAnsi="Arial" w:cs="Arial"/>
          <w:i/>
          <w:iCs/>
          <w:noProof/>
          <w:szCs w:val="24"/>
        </w:rPr>
        <w:t>Neurobiol. Learn. Mem.</w:t>
      </w:r>
      <w:r w:rsidRPr="00D61EE2">
        <w:rPr>
          <w:rFonts w:ascii="Arial" w:hAnsi="Arial" w:cs="Arial"/>
          <w:noProof/>
          <w:szCs w:val="24"/>
        </w:rPr>
        <w:t xml:space="preserve"> </w:t>
      </w:r>
      <w:r w:rsidRPr="00D61EE2">
        <w:rPr>
          <w:rFonts w:ascii="Arial" w:hAnsi="Arial" w:cs="Arial"/>
          <w:b/>
          <w:bCs/>
          <w:noProof/>
          <w:szCs w:val="24"/>
        </w:rPr>
        <w:t>1996</w:t>
      </w:r>
      <w:r w:rsidRPr="00D61EE2">
        <w:rPr>
          <w:rFonts w:ascii="Arial" w:hAnsi="Arial" w:cs="Arial"/>
          <w:noProof/>
          <w:szCs w:val="24"/>
        </w:rPr>
        <w:t xml:space="preserve">, </w:t>
      </w:r>
      <w:r w:rsidRPr="00D61EE2">
        <w:rPr>
          <w:rFonts w:ascii="Arial" w:hAnsi="Arial" w:cs="Arial"/>
          <w:i/>
          <w:iCs/>
          <w:noProof/>
          <w:szCs w:val="24"/>
        </w:rPr>
        <w:t>66</w:t>
      </w:r>
      <w:r w:rsidRPr="00D61EE2">
        <w:rPr>
          <w:rFonts w:ascii="Arial" w:hAnsi="Arial" w:cs="Arial"/>
          <w:noProof/>
          <w:szCs w:val="24"/>
        </w:rPr>
        <w:t xml:space="preserve"> (1), 44–50. </w:t>
      </w:r>
    </w:p>
    <w:p w14:paraId="3B47E2DB" w14:textId="6CFA518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(39) </w:t>
      </w:r>
      <w:r w:rsidRPr="00D61EE2">
        <w:rPr>
          <w:rFonts w:ascii="Arial" w:hAnsi="Arial" w:cs="Arial"/>
          <w:noProof/>
          <w:szCs w:val="24"/>
        </w:rPr>
        <w:tab/>
        <w:t xml:space="preserve">Sewards, T. V.; Sewards, M. A. Cortical Association Areas in the Gustatory System. </w:t>
      </w:r>
      <w:r w:rsidRPr="00D61EE2">
        <w:rPr>
          <w:rFonts w:ascii="Arial" w:hAnsi="Arial" w:cs="Arial"/>
          <w:i/>
          <w:iCs/>
          <w:noProof/>
          <w:szCs w:val="24"/>
        </w:rPr>
        <w:t>Neurosci. Biobehav. Rev.</w:t>
      </w:r>
      <w:r w:rsidRPr="00D61EE2">
        <w:rPr>
          <w:rFonts w:ascii="Arial" w:hAnsi="Arial" w:cs="Arial"/>
          <w:noProof/>
          <w:szCs w:val="24"/>
        </w:rPr>
        <w:t xml:space="preserve"> </w:t>
      </w:r>
      <w:r w:rsidRPr="00D61EE2">
        <w:rPr>
          <w:rFonts w:ascii="Arial" w:hAnsi="Arial" w:cs="Arial"/>
          <w:b/>
          <w:bCs/>
          <w:noProof/>
          <w:szCs w:val="24"/>
        </w:rPr>
        <w:t>2001</w:t>
      </w:r>
      <w:r w:rsidRPr="00D61EE2">
        <w:rPr>
          <w:rFonts w:ascii="Arial" w:hAnsi="Arial" w:cs="Arial"/>
          <w:noProof/>
          <w:szCs w:val="24"/>
        </w:rPr>
        <w:t xml:space="preserve">, </w:t>
      </w:r>
      <w:r w:rsidRPr="00D61EE2">
        <w:rPr>
          <w:rFonts w:ascii="Arial" w:hAnsi="Arial" w:cs="Arial"/>
          <w:i/>
          <w:iCs/>
          <w:noProof/>
          <w:szCs w:val="24"/>
        </w:rPr>
        <w:t>25</w:t>
      </w:r>
      <w:r w:rsidRPr="00D61EE2">
        <w:rPr>
          <w:rFonts w:ascii="Arial" w:hAnsi="Arial" w:cs="Arial"/>
          <w:noProof/>
          <w:szCs w:val="24"/>
        </w:rPr>
        <w:t xml:space="preserve"> (5), 395–407. </w:t>
      </w:r>
    </w:p>
    <w:p w14:paraId="4FD6BD01" w14:textId="5A158A51"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(40) </w:t>
      </w:r>
      <w:r w:rsidRPr="00D61EE2">
        <w:rPr>
          <w:rFonts w:ascii="Arial" w:hAnsi="Arial" w:cs="Arial"/>
          <w:noProof/>
          <w:szCs w:val="24"/>
        </w:rPr>
        <w:tab/>
        <w:t xml:space="preserve">Yamamoto, T.; Shimura, T.; Sako, N.; Yasoshima, Y.; Sakai, N. Neural Substrates for Conditioned Taste Aversion in the Rat. </w:t>
      </w:r>
      <w:r w:rsidRPr="00D61EE2">
        <w:rPr>
          <w:rFonts w:ascii="Arial" w:hAnsi="Arial" w:cs="Arial"/>
          <w:i/>
          <w:iCs/>
          <w:noProof/>
          <w:szCs w:val="24"/>
        </w:rPr>
        <w:t>Behavioural Brain Research</w:t>
      </w:r>
      <w:r w:rsidRPr="00D61EE2">
        <w:rPr>
          <w:rFonts w:ascii="Arial" w:hAnsi="Arial" w:cs="Arial"/>
          <w:noProof/>
          <w:szCs w:val="24"/>
        </w:rPr>
        <w:t xml:space="preserve">. Behav Brain Res December 1994, pp 123–137. </w:t>
      </w:r>
    </w:p>
    <w:p w14:paraId="7C1DBA35" w14:textId="0768382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(41) </w:t>
      </w:r>
      <w:r w:rsidRPr="00D61EE2">
        <w:rPr>
          <w:rFonts w:ascii="Arial" w:hAnsi="Arial" w:cs="Arial"/>
          <w:noProof/>
          <w:szCs w:val="24"/>
        </w:rPr>
        <w:tab/>
        <w:t xml:space="preserve">Yiannakas, A.; Rosenblum, K. The Insula and Taste Learning. </w:t>
      </w:r>
      <w:r w:rsidRPr="00D61EE2">
        <w:rPr>
          <w:rFonts w:ascii="Arial" w:hAnsi="Arial" w:cs="Arial"/>
          <w:i/>
          <w:iCs/>
          <w:noProof/>
          <w:szCs w:val="24"/>
        </w:rPr>
        <w:t>Frontiers in Molecular Neuroscience</w:t>
      </w:r>
      <w:r w:rsidRPr="00D61EE2">
        <w:rPr>
          <w:rFonts w:ascii="Arial" w:hAnsi="Arial" w:cs="Arial"/>
          <w:noProof/>
          <w:szCs w:val="24"/>
        </w:rPr>
        <w:t>. Frontiers Media S.A. 2017.</w:t>
      </w:r>
    </w:p>
    <w:p w14:paraId="1B7D8435" w14:textId="443E9A7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(42) </w:t>
      </w:r>
      <w:r w:rsidRPr="00D61EE2">
        <w:rPr>
          <w:rFonts w:ascii="Arial" w:hAnsi="Arial" w:cs="Arial"/>
          <w:noProof/>
          <w:szCs w:val="24"/>
        </w:rPr>
        <w:tab/>
        <w:t xml:space="preserve">Bermudez-Rattoni, F.; McGaugh, J. L. Insular Cortex and Amygdala Lesions Differentially Affect Acquisition on Inhibitory Avoidance and Conditioned Taste Aversion. </w:t>
      </w:r>
      <w:r w:rsidRPr="00D61EE2">
        <w:rPr>
          <w:rFonts w:ascii="Arial" w:hAnsi="Arial" w:cs="Arial"/>
          <w:i/>
          <w:iCs/>
          <w:noProof/>
          <w:szCs w:val="24"/>
        </w:rPr>
        <w:t>Brain Res.</w:t>
      </w:r>
      <w:r w:rsidRPr="00D61EE2">
        <w:rPr>
          <w:rFonts w:ascii="Arial" w:hAnsi="Arial" w:cs="Arial"/>
          <w:noProof/>
          <w:szCs w:val="24"/>
        </w:rPr>
        <w:t xml:space="preserve"> </w:t>
      </w:r>
      <w:r w:rsidRPr="00D61EE2">
        <w:rPr>
          <w:rFonts w:ascii="Arial" w:hAnsi="Arial" w:cs="Arial"/>
          <w:b/>
          <w:bCs/>
          <w:noProof/>
          <w:szCs w:val="24"/>
        </w:rPr>
        <w:t>1991</w:t>
      </w:r>
      <w:r w:rsidRPr="00D61EE2">
        <w:rPr>
          <w:rFonts w:ascii="Arial" w:hAnsi="Arial" w:cs="Arial"/>
          <w:noProof/>
          <w:szCs w:val="24"/>
        </w:rPr>
        <w:t xml:space="preserve">, </w:t>
      </w:r>
      <w:r w:rsidRPr="00D61EE2">
        <w:rPr>
          <w:rFonts w:ascii="Arial" w:hAnsi="Arial" w:cs="Arial"/>
          <w:i/>
          <w:iCs/>
          <w:noProof/>
          <w:szCs w:val="24"/>
        </w:rPr>
        <w:t>549</w:t>
      </w:r>
      <w:r w:rsidRPr="00D61EE2">
        <w:rPr>
          <w:rFonts w:ascii="Arial" w:hAnsi="Arial" w:cs="Arial"/>
          <w:noProof/>
          <w:szCs w:val="24"/>
        </w:rPr>
        <w:t xml:space="preserve"> (1), 165–170. </w:t>
      </w:r>
    </w:p>
    <w:p w14:paraId="3945AFF5" w14:textId="30B7A0F7"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(43) </w:t>
      </w:r>
      <w:r w:rsidRPr="00D61EE2">
        <w:rPr>
          <w:rFonts w:ascii="Arial" w:hAnsi="Arial" w:cs="Arial"/>
          <w:noProof/>
          <w:szCs w:val="24"/>
        </w:rPr>
        <w:tab/>
        <w:t xml:space="preserve">Cubero, I.; Thiele, T. E.; Bernstein, I. L. Insular Cortex Lesions and Taste Aversion Learning: Effects of Conditioning Method and Timing of Lesion. </w:t>
      </w:r>
      <w:r w:rsidRPr="00D61EE2">
        <w:rPr>
          <w:rFonts w:ascii="Arial" w:hAnsi="Arial" w:cs="Arial"/>
          <w:i/>
          <w:iCs/>
          <w:noProof/>
          <w:szCs w:val="24"/>
        </w:rPr>
        <w:t>Brain Res.</w:t>
      </w:r>
      <w:r w:rsidRPr="00D61EE2">
        <w:rPr>
          <w:rFonts w:ascii="Arial" w:hAnsi="Arial" w:cs="Arial"/>
          <w:noProof/>
          <w:szCs w:val="24"/>
        </w:rPr>
        <w:t xml:space="preserve"> </w:t>
      </w:r>
      <w:r w:rsidRPr="00D61EE2">
        <w:rPr>
          <w:rFonts w:ascii="Arial" w:hAnsi="Arial" w:cs="Arial"/>
          <w:b/>
          <w:bCs/>
          <w:noProof/>
          <w:szCs w:val="24"/>
        </w:rPr>
        <w:t>1999</w:t>
      </w:r>
      <w:r w:rsidRPr="00D61EE2">
        <w:rPr>
          <w:rFonts w:ascii="Arial" w:hAnsi="Arial" w:cs="Arial"/>
          <w:noProof/>
          <w:szCs w:val="24"/>
        </w:rPr>
        <w:t xml:space="preserve">, </w:t>
      </w:r>
      <w:r w:rsidRPr="00D61EE2">
        <w:rPr>
          <w:rFonts w:ascii="Arial" w:hAnsi="Arial" w:cs="Arial"/>
          <w:i/>
          <w:iCs/>
          <w:noProof/>
          <w:szCs w:val="24"/>
        </w:rPr>
        <w:t>839</w:t>
      </w:r>
      <w:r w:rsidRPr="00D61EE2">
        <w:rPr>
          <w:rFonts w:ascii="Arial" w:hAnsi="Arial" w:cs="Arial"/>
          <w:noProof/>
          <w:szCs w:val="24"/>
        </w:rPr>
        <w:t xml:space="preserve"> (2), 323–330. </w:t>
      </w:r>
    </w:p>
    <w:p w14:paraId="417C2784" w14:textId="0FA6FB4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(44) </w:t>
      </w:r>
      <w:r w:rsidRPr="00D61EE2">
        <w:rPr>
          <w:rFonts w:ascii="Arial" w:hAnsi="Arial" w:cs="Arial"/>
          <w:noProof/>
          <w:szCs w:val="24"/>
        </w:rPr>
        <w:tab/>
        <w:t xml:space="preserve">Fontanini, A.; Katz, D. B. Behavioral Modulation of Gustatory Cortical Activity. In </w:t>
      </w:r>
      <w:r w:rsidRPr="00D61EE2">
        <w:rPr>
          <w:rFonts w:ascii="Arial" w:hAnsi="Arial" w:cs="Arial"/>
          <w:i/>
          <w:iCs/>
          <w:noProof/>
          <w:szCs w:val="24"/>
        </w:rPr>
        <w:t>Annals of the New York Academy of Sciences</w:t>
      </w:r>
      <w:r w:rsidRPr="00D61EE2">
        <w:rPr>
          <w:rFonts w:ascii="Arial" w:hAnsi="Arial" w:cs="Arial"/>
          <w:noProof/>
          <w:szCs w:val="24"/>
        </w:rPr>
        <w:t xml:space="preserve">; 2009; Vol. 1170. </w:t>
      </w:r>
    </w:p>
    <w:p w14:paraId="5304C0CE" w14:textId="14017FB9"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(45) </w:t>
      </w:r>
      <w:r w:rsidRPr="00D61EE2">
        <w:rPr>
          <w:rFonts w:ascii="Arial" w:hAnsi="Arial" w:cs="Arial"/>
          <w:noProof/>
          <w:szCs w:val="24"/>
        </w:rPr>
        <w:tab/>
        <w:t xml:space="preserve">Riether, C.; Doenlen, R.; Pacheco-López, G.; Niemi, M. B.; Engler, A.; Engler, H.; Schedlowski, M. Behavioural Conditioning of Immune Functions: How the Central Nervous System Controls Peripheral Immune Responses by Evoking Associative Learning Processes. </w:t>
      </w:r>
      <w:r w:rsidRPr="00D61EE2">
        <w:rPr>
          <w:rFonts w:ascii="Arial" w:hAnsi="Arial" w:cs="Arial"/>
          <w:i/>
          <w:iCs/>
          <w:noProof/>
          <w:szCs w:val="24"/>
        </w:rPr>
        <w:t>Reviews in the Neurosciences</w:t>
      </w:r>
      <w:r w:rsidRPr="00D61EE2">
        <w:rPr>
          <w:rFonts w:ascii="Arial" w:hAnsi="Arial" w:cs="Arial"/>
          <w:noProof/>
          <w:szCs w:val="24"/>
        </w:rPr>
        <w:t xml:space="preserve">. Freund Publishing House Ltd 2008, pp 1–17. </w:t>
      </w:r>
    </w:p>
    <w:p w14:paraId="78656E1B" w14:textId="188D9BE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(46) </w:t>
      </w:r>
      <w:r w:rsidRPr="00D61EE2">
        <w:rPr>
          <w:rFonts w:ascii="Arial" w:hAnsi="Arial" w:cs="Arial"/>
          <w:noProof/>
          <w:szCs w:val="24"/>
        </w:rPr>
        <w:tab/>
        <w:t xml:space="preserve">Ramírez-Amaya, V.; Bermudez-Rattoni, F. Conditioned Enhancement of Antibody Production Is Disrupted by Insular Cortex and Amygdala but Not Hippocampal Lesions. </w:t>
      </w:r>
      <w:r w:rsidRPr="00D61EE2">
        <w:rPr>
          <w:rFonts w:ascii="Arial" w:hAnsi="Arial" w:cs="Arial"/>
          <w:i/>
          <w:iCs/>
          <w:noProof/>
          <w:szCs w:val="24"/>
        </w:rPr>
        <w:t>Brain. Behav. Immun.</w:t>
      </w:r>
      <w:r w:rsidRPr="00D61EE2">
        <w:rPr>
          <w:rFonts w:ascii="Arial" w:hAnsi="Arial" w:cs="Arial"/>
          <w:noProof/>
          <w:szCs w:val="24"/>
        </w:rPr>
        <w:t xml:space="preserve"> </w:t>
      </w:r>
      <w:r w:rsidRPr="00D61EE2">
        <w:rPr>
          <w:rFonts w:ascii="Arial" w:hAnsi="Arial" w:cs="Arial"/>
          <w:b/>
          <w:bCs/>
          <w:noProof/>
          <w:szCs w:val="24"/>
        </w:rPr>
        <w:t>1999</w:t>
      </w:r>
      <w:r w:rsidRPr="00D61EE2">
        <w:rPr>
          <w:rFonts w:ascii="Arial" w:hAnsi="Arial" w:cs="Arial"/>
          <w:noProof/>
          <w:szCs w:val="24"/>
        </w:rPr>
        <w:t xml:space="preserve">, </w:t>
      </w:r>
      <w:r w:rsidRPr="00D61EE2">
        <w:rPr>
          <w:rFonts w:ascii="Arial" w:hAnsi="Arial" w:cs="Arial"/>
          <w:i/>
          <w:iCs/>
          <w:noProof/>
          <w:szCs w:val="24"/>
        </w:rPr>
        <w:t>13</w:t>
      </w:r>
      <w:r w:rsidRPr="00D61EE2">
        <w:rPr>
          <w:rFonts w:ascii="Arial" w:hAnsi="Arial" w:cs="Arial"/>
          <w:noProof/>
          <w:szCs w:val="24"/>
        </w:rPr>
        <w:t xml:space="preserve"> (1), 46–60. </w:t>
      </w:r>
    </w:p>
    <w:p w14:paraId="663E08C1" w14:textId="0BA2892B"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(47) </w:t>
      </w:r>
      <w:r w:rsidRPr="00D61EE2">
        <w:rPr>
          <w:rFonts w:ascii="Arial" w:hAnsi="Arial" w:cs="Arial"/>
          <w:noProof/>
          <w:szCs w:val="24"/>
        </w:rPr>
        <w:tab/>
        <w:t xml:space="preserve">Chen, J.; Lin, W.; Wang, W.; Shao, F.; Yang, J.; Wang, B.; Kuang, F.; Duan, X.; Ju, G. Enhancement of Antibody Production and Expression of C-Fos in the Insular Cortex in Response to a Conditioned Stimulus after a Single-Trial Learning Paradigm. </w:t>
      </w:r>
      <w:r w:rsidRPr="00D61EE2">
        <w:rPr>
          <w:rFonts w:ascii="Arial" w:hAnsi="Arial" w:cs="Arial"/>
          <w:i/>
          <w:iCs/>
          <w:noProof/>
          <w:szCs w:val="24"/>
        </w:rPr>
        <w:t>Behav. Brain Res.</w:t>
      </w:r>
      <w:r w:rsidRPr="00D61EE2">
        <w:rPr>
          <w:rFonts w:ascii="Arial" w:hAnsi="Arial" w:cs="Arial"/>
          <w:noProof/>
          <w:szCs w:val="24"/>
        </w:rPr>
        <w:t xml:space="preserve"> </w:t>
      </w:r>
      <w:r w:rsidRPr="00D61EE2">
        <w:rPr>
          <w:rFonts w:ascii="Arial" w:hAnsi="Arial" w:cs="Arial"/>
          <w:b/>
          <w:bCs/>
          <w:noProof/>
          <w:szCs w:val="24"/>
        </w:rPr>
        <w:t>2004</w:t>
      </w:r>
      <w:r w:rsidRPr="00D61EE2">
        <w:rPr>
          <w:rFonts w:ascii="Arial" w:hAnsi="Arial" w:cs="Arial"/>
          <w:noProof/>
          <w:szCs w:val="24"/>
        </w:rPr>
        <w:t xml:space="preserve">, </w:t>
      </w:r>
      <w:r w:rsidRPr="00D61EE2">
        <w:rPr>
          <w:rFonts w:ascii="Arial" w:hAnsi="Arial" w:cs="Arial"/>
          <w:i/>
          <w:iCs/>
          <w:noProof/>
          <w:szCs w:val="24"/>
        </w:rPr>
        <w:t>154</w:t>
      </w:r>
      <w:r w:rsidRPr="00D61EE2">
        <w:rPr>
          <w:rFonts w:ascii="Arial" w:hAnsi="Arial" w:cs="Arial"/>
          <w:noProof/>
          <w:szCs w:val="24"/>
        </w:rPr>
        <w:t xml:space="preserve"> (2), 557–565. </w:t>
      </w:r>
    </w:p>
    <w:p w14:paraId="74E2B332" w14:textId="7574FC74"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(48) </w:t>
      </w:r>
      <w:r w:rsidRPr="00D61EE2">
        <w:rPr>
          <w:rFonts w:ascii="Arial" w:hAnsi="Arial" w:cs="Arial"/>
          <w:noProof/>
          <w:szCs w:val="24"/>
        </w:rPr>
        <w:tab/>
        <w:t xml:space="preserve">Ramírez-Amaya, V.; Alvarez-Borda, B.; Ormsby, C. E.; Martínez, R. D.; Pérez-Montfort, R.; Bermúdez-Rattoni, F. Insular Cortex Lesions Impair the Acquisition of Conditioned Immunosuppression. </w:t>
      </w:r>
      <w:r w:rsidRPr="00D61EE2">
        <w:rPr>
          <w:rFonts w:ascii="Arial" w:hAnsi="Arial" w:cs="Arial"/>
          <w:i/>
          <w:iCs/>
          <w:noProof/>
          <w:szCs w:val="24"/>
        </w:rPr>
        <w:t>Brain. Behav. Immun.</w:t>
      </w:r>
      <w:r w:rsidRPr="00D61EE2">
        <w:rPr>
          <w:rFonts w:ascii="Arial" w:hAnsi="Arial" w:cs="Arial"/>
          <w:noProof/>
          <w:szCs w:val="24"/>
        </w:rPr>
        <w:t xml:space="preserve"> </w:t>
      </w:r>
      <w:r w:rsidRPr="00D61EE2">
        <w:rPr>
          <w:rFonts w:ascii="Arial" w:hAnsi="Arial" w:cs="Arial"/>
          <w:b/>
          <w:bCs/>
          <w:noProof/>
          <w:szCs w:val="24"/>
        </w:rPr>
        <w:t>1996</w:t>
      </w:r>
      <w:r w:rsidRPr="00D61EE2">
        <w:rPr>
          <w:rFonts w:ascii="Arial" w:hAnsi="Arial" w:cs="Arial"/>
          <w:noProof/>
          <w:szCs w:val="24"/>
        </w:rPr>
        <w:t xml:space="preserve">, </w:t>
      </w:r>
      <w:r w:rsidRPr="00D61EE2">
        <w:rPr>
          <w:rFonts w:ascii="Arial" w:hAnsi="Arial" w:cs="Arial"/>
          <w:i/>
          <w:iCs/>
          <w:noProof/>
          <w:szCs w:val="24"/>
        </w:rPr>
        <w:t>10</w:t>
      </w:r>
      <w:r w:rsidRPr="00D61EE2">
        <w:rPr>
          <w:rFonts w:ascii="Arial" w:hAnsi="Arial" w:cs="Arial"/>
          <w:noProof/>
          <w:szCs w:val="24"/>
        </w:rPr>
        <w:t xml:space="preserve"> (2), 103–114. </w:t>
      </w:r>
    </w:p>
    <w:p w14:paraId="38017243" w14:textId="2405D312"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(49) </w:t>
      </w:r>
      <w:r w:rsidRPr="00D61EE2">
        <w:rPr>
          <w:rFonts w:ascii="Arial" w:hAnsi="Arial" w:cs="Arial"/>
          <w:noProof/>
          <w:szCs w:val="24"/>
        </w:rPr>
        <w:tab/>
        <w:t xml:space="preserve">Fermin, A. S. R.; Friston, K.; Yamawaki, S. An Insula Hierarchical Network Architecture for Active Interoceptive Inference. </w:t>
      </w:r>
      <w:r w:rsidRPr="00D61EE2">
        <w:rPr>
          <w:rFonts w:ascii="Arial" w:hAnsi="Arial" w:cs="Arial"/>
          <w:i/>
          <w:iCs/>
          <w:noProof/>
          <w:szCs w:val="24"/>
        </w:rPr>
        <w:t>R. Soc. Open Sci.</w:t>
      </w:r>
      <w:r w:rsidRPr="00D61EE2">
        <w:rPr>
          <w:rFonts w:ascii="Arial" w:hAnsi="Arial" w:cs="Arial"/>
          <w:noProof/>
          <w:szCs w:val="24"/>
        </w:rPr>
        <w:t xml:space="preserve"> </w:t>
      </w:r>
      <w:r w:rsidRPr="00D61EE2">
        <w:rPr>
          <w:rFonts w:ascii="Arial" w:hAnsi="Arial" w:cs="Arial"/>
          <w:b/>
          <w:bCs/>
          <w:noProof/>
          <w:szCs w:val="24"/>
        </w:rPr>
        <w:t>2022</w:t>
      </w:r>
      <w:r w:rsidRPr="00D61EE2">
        <w:rPr>
          <w:rFonts w:ascii="Arial" w:hAnsi="Arial" w:cs="Arial"/>
          <w:noProof/>
          <w:szCs w:val="24"/>
        </w:rPr>
        <w:t xml:space="preserve">, </w:t>
      </w:r>
      <w:r w:rsidRPr="00D61EE2">
        <w:rPr>
          <w:rFonts w:ascii="Arial" w:hAnsi="Arial" w:cs="Arial"/>
          <w:i/>
          <w:iCs/>
          <w:noProof/>
          <w:szCs w:val="24"/>
        </w:rPr>
        <w:t>9</w:t>
      </w:r>
      <w:r w:rsidRPr="00D61EE2">
        <w:rPr>
          <w:rFonts w:ascii="Arial" w:hAnsi="Arial" w:cs="Arial"/>
          <w:noProof/>
          <w:szCs w:val="24"/>
        </w:rPr>
        <w:t xml:space="preserve"> (6). </w:t>
      </w:r>
    </w:p>
    <w:p w14:paraId="2A8939CD" w14:textId="0E7F26CB"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(50) </w:t>
      </w:r>
      <w:r w:rsidRPr="00D61EE2">
        <w:rPr>
          <w:rFonts w:ascii="Arial" w:hAnsi="Arial" w:cs="Arial"/>
          <w:noProof/>
          <w:szCs w:val="24"/>
        </w:rPr>
        <w:tab/>
        <w:t xml:space="preserve">Namkung, H.; Kim, S.-H.; Sawa, A. The Insula: An Underestimated Brain Area in Clinical Neuroscience, Psychiatry, and Neurology. </w:t>
      </w:r>
      <w:r w:rsidRPr="00D61EE2">
        <w:rPr>
          <w:rFonts w:ascii="Arial" w:hAnsi="Arial" w:cs="Arial"/>
          <w:i/>
          <w:iCs/>
          <w:noProof/>
          <w:szCs w:val="24"/>
        </w:rPr>
        <w:t>Trends Neurosci.</w:t>
      </w:r>
      <w:r w:rsidRPr="00D61EE2">
        <w:rPr>
          <w:rFonts w:ascii="Arial" w:hAnsi="Arial" w:cs="Arial"/>
          <w:noProof/>
          <w:szCs w:val="24"/>
        </w:rPr>
        <w:t xml:space="preserve"> </w:t>
      </w:r>
      <w:r w:rsidRPr="00D61EE2">
        <w:rPr>
          <w:rFonts w:ascii="Arial" w:hAnsi="Arial" w:cs="Arial"/>
          <w:b/>
          <w:bCs/>
          <w:noProof/>
          <w:szCs w:val="24"/>
        </w:rPr>
        <w:t>2017</w:t>
      </w:r>
      <w:r w:rsidRPr="00D61EE2">
        <w:rPr>
          <w:rFonts w:ascii="Arial" w:hAnsi="Arial" w:cs="Arial"/>
          <w:noProof/>
          <w:szCs w:val="24"/>
        </w:rPr>
        <w:t xml:space="preserve">, </w:t>
      </w:r>
      <w:r w:rsidRPr="00D61EE2">
        <w:rPr>
          <w:rFonts w:ascii="Arial" w:hAnsi="Arial" w:cs="Arial"/>
          <w:i/>
          <w:iCs/>
          <w:noProof/>
          <w:szCs w:val="24"/>
        </w:rPr>
        <w:t>40</w:t>
      </w:r>
      <w:r w:rsidRPr="00D61EE2">
        <w:rPr>
          <w:rFonts w:ascii="Arial" w:hAnsi="Arial" w:cs="Arial"/>
          <w:noProof/>
          <w:szCs w:val="24"/>
        </w:rPr>
        <w:t xml:space="preserve"> (4), 200. </w:t>
      </w:r>
    </w:p>
    <w:p w14:paraId="6D7B2F8F" w14:textId="3EFFF7A3"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(51) </w:t>
      </w:r>
      <w:r w:rsidRPr="00D61EE2">
        <w:rPr>
          <w:rFonts w:ascii="Arial" w:hAnsi="Arial" w:cs="Arial"/>
          <w:noProof/>
          <w:szCs w:val="24"/>
        </w:rPr>
        <w:tab/>
        <w:t xml:space="preserve">Gogolla, N. The Insular Cortex. </w:t>
      </w:r>
      <w:r w:rsidRPr="00D61EE2">
        <w:rPr>
          <w:rFonts w:ascii="Arial" w:hAnsi="Arial" w:cs="Arial"/>
          <w:i/>
          <w:iCs/>
          <w:noProof/>
          <w:szCs w:val="24"/>
        </w:rPr>
        <w:t>Curr. Biol.</w:t>
      </w:r>
      <w:r w:rsidRPr="00D61EE2">
        <w:rPr>
          <w:rFonts w:ascii="Arial" w:hAnsi="Arial" w:cs="Arial"/>
          <w:noProof/>
          <w:szCs w:val="24"/>
        </w:rPr>
        <w:t xml:space="preserve"> </w:t>
      </w:r>
      <w:r w:rsidRPr="00D61EE2">
        <w:rPr>
          <w:rFonts w:ascii="Arial" w:hAnsi="Arial" w:cs="Arial"/>
          <w:b/>
          <w:bCs/>
          <w:noProof/>
          <w:szCs w:val="24"/>
        </w:rPr>
        <w:t>2017</w:t>
      </w:r>
      <w:r w:rsidRPr="00D61EE2">
        <w:rPr>
          <w:rFonts w:ascii="Arial" w:hAnsi="Arial" w:cs="Arial"/>
          <w:noProof/>
          <w:szCs w:val="24"/>
        </w:rPr>
        <w:t xml:space="preserve">, </w:t>
      </w:r>
      <w:r w:rsidRPr="00D61EE2">
        <w:rPr>
          <w:rFonts w:ascii="Arial" w:hAnsi="Arial" w:cs="Arial"/>
          <w:i/>
          <w:iCs/>
          <w:noProof/>
          <w:szCs w:val="24"/>
        </w:rPr>
        <w:t>27</w:t>
      </w:r>
      <w:r w:rsidRPr="00D61EE2">
        <w:rPr>
          <w:rFonts w:ascii="Arial" w:hAnsi="Arial" w:cs="Arial"/>
          <w:noProof/>
          <w:szCs w:val="24"/>
        </w:rPr>
        <w:t xml:space="preserve">, R580–R586. </w:t>
      </w:r>
    </w:p>
    <w:p w14:paraId="29DC62BB" w14:textId="0B576EA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(52) </w:t>
      </w:r>
      <w:r w:rsidRPr="00D61EE2">
        <w:rPr>
          <w:rFonts w:ascii="Arial" w:hAnsi="Arial" w:cs="Arial"/>
          <w:noProof/>
          <w:szCs w:val="24"/>
        </w:rPr>
        <w:tab/>
        <w:t xml:space="preserve">Maffei, A.; Haley, M.; Fontanini, A. Neural Processing of Gustatory Information in Insular Circuits. </w:t>
      </w:r>
      <w:r w:rsidRPr="00D61EE2">
        <w:rPr>
          <w:rFonts w:ascii="Arial" w:hAnsi="Arial" w:cs="Arial"/>
          <w:i/>
          <w:iCs/>
          <w:noProof/>
          <w:szCs w:val="24"/>
        </w:rPr>
        <w:t>Current Opinion in Neurobiology</w:t>
      </w:r>
      <w:r w:rsidRPr="00D61EE2">
        <w:rPr>
          <w:rFonts w:ascii="Arial" w:hAnsi="Arial" w:cs="Arial"/>
          <w:noProof/>
          <w:szCs w:val="24"/>
        </w:rPr>
        <w:t>. 2012.</w:t>
      </w:r>
    </w:p>
    <w:p w14:paraId="06C47B6D" w14:textId="7CCC036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(53) </w:t>
      </w:r>
      <w:r w:rsidRPr="00D61EE2">
        <w:rPr>
          <w:rFonts w:ascii="Arial" w:hAnsi="Arial" w:cs="Arial"/>
          <w:noProof/>
          <w:szCs w:val="24"/>
        </w:rPr>
        <w:tab/>
        <w:t xml:space="preserve">Kayyal, H.; Chandran, S. K.; Yiannakas, A.; Gould, N.; Khamaisy, M.; Rosenblum, K. Insula to MPFC Reciprocal Connectivity Differentially Underlies Novel Taste Neophobic Response and Learning in Mice. </w:t>
      </w:r>
      <w:r w:rsidRPr="00D61EE2">
        <w:rPr>
          <w:rFonts w:ascii="Arial" w:hAnsi="Arial" w:cs="Arial"/>
          <w:i/>
          <w:iCs/>
          <w:noProof/>
          <w:szCs w:val="24"/>
        </w:rPr>
        <w:t>Elife</w:t>
      </w:r>
      <w:r w:rsidRPr="00D61EE2">
        <w:rPr>
          <w:rFonts w:ascii="Arial" w:hAnsi="Arial" w:cs="Arial"/>
          <w:noProof/>
          <w:szCs w:val="24"/>
        </w:rPr>
        <w:t xml:space="preserve"> </w:t>
      </w:r>
      <w:r w:rsidRPr="00D61EE2">
        <w:rPr>
          <w:rFonts w:ascii="Arial" w:hAnsi="Arial" w:cs="Arial"/>
          <w:b/>
          <w:bCs/>
          <w:noProof/>
          <w:szCs w:val="24"/>
        </w:rPr>
        <w:t>2021</w:t>
      </w:r>
      <w:r w:rsidRPr="00D61EE2">
        <w:rPr>
          <w:rFonts w:ascii="Arial" w:hAnsi="Arial" w:cs="Arial"/>
          <w:noProof/>
          <w:szCs w:val="24"/>
        </w:rPr>
        <w:t xml:space="preserve">, </w:t>
      </w:r>
      <w:r w:rsidRPr="00D61EE2">
        <w:rPr>
          <w:rFonts w:ascii="Arial" w:hAnsi="Arial" w:cs="Arial"/>
          <w:i/>
          <w:iCs/>
          <w:noProof/>
          <w:szCs w:val="24"/>
        </w:rPr>
        <w:t>10</w:t>
      </w:r>
      <w:r w:rsidRPr="00D61EE2">
        <w:rPr>
          <w:rFonts w:ascii="Arial" w:hAnsi="Arial" w:cs="Arial"/>
          <w:noProof/>
          <w:szCs w:val="24"/>
        </w:rPr>
        <w:t>.</w:t>
      </w:r>
    </w:p>
    <w:p w14:paraId="3ABFAFC2" w14:textId="343C798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(54) </w:t>
      </w:r>
      <w:r w:rsidRPr="00D61EE2">
        <w:rPr>
          <w:rFonts w:ascii="Arial" w:hAnsi="Arial" w:cs="Arial"/>
          <w:noProof/>
          <w:szCs w:val="24"/>
        </w:rPr>
        <w:tab/>
        <w:t xml:space="preserve">Craig, A. Pain Mechanisms: Labeled Lines versus Convergence in Central Processing. </w:t>
      </w:r>
      <w:r w:rsidRPr="00D61EE2">
        <w:rPr>
          <w:rFonts w:ascii="Arial" w:hAnsi="Arial" w:cs="Arial"/>
          <w:i/>
          <w:iCs/>
          <w:noProof/>
          <w:szCs w:val="24"/>
        </w:rPr>
        <w:t>Annu. Rev. Neurosci.</w:t>
      </w:r>
      <w:r w:rsidRPr="00D61EE2">
        <w:rPr>
          <w:rFonts w:ascii="Arial" w:hAnsi="Arial" w:cs="Arial"/>
          <w:noProof/>
          <w:szCs w:val="24"/>
        </w:rPr>
        <w:t xml:space="preserve"> </w:t>
      </w:r>
      <w:r w:rsidRPr="00D61EE2">
        <w:rPr>
          <w:rFonts w:ascii="Arial" w:hAnsi="Arial" w:cs="Arial"/>
          <w:b/>
          <w:bCs/>
          <w:noProof/>
          <w:szCs w:val="24"/>
        </w:rPr>
        <w:t>2003</w:t>
      </w:r>
      <w:r w:rsidRPr="00D61EE2">
        <w:rPr>
          <w:rFonts w:ascii="Arial" w:hAnsi="Arial" w:cs="Arial"/>
          <w:noProof/>
          <w:szCs w:val="24"/>
        </w:rPr>
        <w:t xml:space="preserve">, </w:t>
      </w:r>
      <w:r w:rsidRPr="00D61EE2">
        <w:rPr>
          <w:rFonts w:ascii="Arial" w:hAnsi="Arial" w:cs="Arial"/>
          <w:i/>
          <w:iCs/>
          <w:noProof/>
          <w:szCs w:val="24"/>
        </w:rPr>
        <w:t>26</w:t>
      </w:r>
      <w:r w:rsidRPr="00D61EE2">
        <w:rPr>
          <w:rFonts w:ascii="Arial" w:hAnsi="Arial" w:cs="Arial"/>
          <w:noProof/>
          <w:szCs w:val="24"/>
        </w:rPr>
        <w:t xml:space="preserve">, 1–30. </w:t>
      </w:r>
    </w:p>
    <w:p w14:paraId="66C670ED" w14:textId="675F4C1C"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(55) </w:t>
      </w:r>
      <w:r w:rsidRPr="00D61EE2">
        <w:rPr>
          <w:rFonts w:ascii="Arial" w:hAnsi="Arial" w:cs="Arial"/>
          <w:noProof/>
          <w:szCs w:val="24"/>
        </w:rPr>
        <w:tab/>
        <w:t>PENFIELD, W.; FAULK, M. E.</w:t>
      </w:r>
      <w:r w:rsidR="007F37D0">
        <w:rPr>
          <w:rFonts w:ascii="Arial" w:hAnsi="Arial" w:cs="Arial"/>
          <w:noProof/>
          <w:szCs w:val="24"/>
        </w:rPr>
        <w:t xml:space="preserve"> T</w:t>
      </w:r>
      <w:r w:rsidR="007F37D0" w:rsidRPr="00D61EE2">
        <w:rPr>
          <w:rFonts w:ascii="Arial" w:hAnsi="Arial" w:cs="Arial"/>
          <w:noProof/>
          <w:szCs w:val="24"/>
        </w:rPr>
        <w:t>he insulafurther observations on its function</w:t>
      </w:r>
      <w:r w:rsidRPr="00D61EE2">
        <w:rPr>
          <w:rFonts w:ascii="Arial" w:hAnsi="Arial" w:cs="Arial"/>
          <w:noProof/>
          <w:szCs w:val="24"/>
        </w:rPr>
        <w:t xml:space="preserve">. </w:t>
      </w:r>
      <w:r w:rsidRPr="00D61EE2">
        <w:rPr>
          <w:rFonts w:ascii="Arial" w:hAnsi="Arial" w:cs="Arial"/>
          <w:i/>
          <w:iCs/>
          <w:noProof/>
          <w:szCs w:val="24"/>
        </w:rPr>
        <w:t>Brain</w:t>
      </w:r>
      <w:r w:rsidRPr="00D61EE2">
        <w:rPr>
          <w:rFonts w:ascii="Arial" w:hAnsi="Arial" w:cs="Arial"/>
          <w:noProof/>
          <w:szCs w:val="24"/>
        </w:rPr>
        <w:t xml:space="preserve"> </w:t>
      </w:r>
      <w:r w:rsidRPr="00D61EE2">
        <w:rPr>
          <w:rFonts w:ascii="Arial" w:hAnsi="Arial" w:cs="Arial"/>
          <w:b/>
          <w:bCs/>
          <w:noProof/>
          <w:szCs w:val="24"/>
        </w:rPr>
        <w:t>1955</w:t>
      </w:r>
      <w:r w:rsidRPr="00D61EE2">
        <w:rPr>
          <w:rFonts w:ascii="Arial" w:hAnsi="Arial" w:cs="Arial"/>
          <w:noProof/>
          <w:szCs w:val="24"/>
        </w:rPr>
        <w:t xml:space="preserve">, </w:t>
      </w:r>
      <w:r w:rsidRPr="00D61EE2">
        <w:rPr>
          <w:rFonts w:ascii="Arial" w:hAnsi="Arial" w:cs="Arial"/>
          <w:i/>
          <w:iCs/>
          <w:noProof/>
          <w:szCs w:val="24"/>
        </w:rPr>
        <w:t>78</w:t>
      </w:r>
      <w:r w:rsidRPr="00D61EE2">
        <w:rPr>
          <w:rFonts w:ascii="Arial" w:hAnsi="Arial" w:cs="Arial"/>
          <w:noProof/>
          <w:szCs w:val="24"/>
        </w:rPr>
        <w:t xml:space="preserve"> (4), 445–470. </w:t>
      </w:r>
    </w:p>
    <w:p w14:paraId="65E730ED" w14:textId="7EEBF1E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(56) </w:t>
      </w:r>
      <w:r w:rsidRPr="00D61EE2">
        <w:rPr>
          <w:rFonts w:ascii="Arial" w:hAnsi="Arial" w:cs="Arial"/>
          <w:noProof/>
          <w:szCs w:val="24"/>
        </w:rPr>
        <w:tab/>
        <w:t xml:space="preserve">Craig, A. D. Interoception: The Sense of the Physiological Condition of the Body. </w:t>
      </w:r>
      <w:r w:rsidRPr="00D61EE2">
        <w:rPr>
          <w:rFonts w:ascii="Arial" w:hAnsi="Arial" w:cs="Arial"/>
          <w:i/>
          <w:iCs/>
          <w:noProof/>
          <w:szCs w:val="24"/>
        </w:rPr>
        <w:t>Curr. Opin. Neurobiol.</w:t>
      </w:r>
      <w:r w:rsidRPr="00D61EE2">
        <w:rPr>
          <w:rFonts w:ascii="Arial" w:hAnsi="Arial" w:cs="Arial"/>
          <w:noProof/>
          <w:szCs w:val="24"/>
        </w:rPr>
        <w:t xml:space="preserve"> </w:t>
      </w:r>
      <w:r w:rsidRPr="00D61EE2">
        <w:rPr>
          <w:rFonts w:ascii="Arial" w:hAnsi="Arial" w:cs="Arial"/>
          <w:b/>
          <w:bCs/>
          <w:noProof/>
          <w:szCs w:val="24"/>
        </w:rPr>
        <w:t>2003</w:t>
      </w:r>
      <w:r w:rsidRPr="00D61EE2">
        <w:rPr>
          <w:rFonts w:ascii="Arial" w:hAnsi="Arial" w:cs="Arial"/>
          <w:noProof/>
          <w:szCs w:val="24"/>
        </w:rPr>
        <w:t xml:space="preserve">, </w:t>
      </w:r>
      <w:r w:rsidRPr="00D61EE2">
        <w:rPr>
          <w:rFonts w:ascii="Arial" w:hAnsi="Arial" w:cs="Arial"/>
          <w:i/>
          <w:iCs/>
          <w:noProof/>
          <w:szCs w:val="24"/>
        </w:rPr>
        <w:t>13</w:t>
      </w:r>
      <w:r w:rsidRPr="00D61EE2">
        <w:rPr>
          <w:rFonts w:ascii="Arial" w:hAnsi="Arial" w:cs="Arial"/>
          <w:noProof/>
          <w:szCs w:val="24"/>
        </w:rPr>
        <w:t xml:space="preserve"> (4), 500–505. </w:t>
      </w:r>
    </w:p>
    <w:p w14:paraId="714CE576" w14:textId="3CABD98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(57) </w:t>
      </w:r>
      <w:r w:rsidRPr="00D61EE2">
        <w:rPr>
          <w:rFonts w:ascii="Arial" w:hAnsi="Arial" w:cs="Arial"/>
          <w:noProof/>
          <w:szCs w:val="24"/>
        </w:rPr>
        <w:tab/>
        <w:t xml:space="preserve">Berntson, G. G.; Khalsa, S. S. Neural Circuits of Interoception. </w:t>
      </w:r>
      <w:r w:rsidRPr="00D61EE2">
        <w:rPr>
          <w:rFonts w:ascii="Arial" w:hAnsi="Arial" w:cs="Arial"/>
          <w:i/>
          <w:iCs/>
          <w:noProof/>
          <w:szCs w:val="24"/>
        </w:rPr>
        <w:t>Trends Neurosci.</w:t>
      </w:r>
      <w:r w:rsidRPr="00D61EE2">
        <w:rPr>
          <w:rFonts w:ascii="Arial" w:hAnsi="Arial" w:cs="Arial"/>
          <w:noProof/>
          <w:szCs w:val="24"/>
        </w:rPr>
        <w:t xml:space="preserve"> </w:t>
      </w:r>
      <w:r w:rsidRPr="00D61EE2">
        <w:rPr>
          <w:rFonts w:ascii="Arial" w:hAnsi="Arial" w:cs="Arial"/>
          <w:b/>
          <w:bCs/>
          <w:noProof/>
          <w:szCs w:val="24"/>
        </w:rPr>
        <w:t>2021</w:t>
      </w:r>
      <w:r w:rsidRPr="00D61EE2">
        <w:rPr>
          <w:rFonts w:ascii="Arial" w:hAnsi="Arial" w:cs="Arial"/>
          <w:noProof/>
          <w:szCs w:val="24"/>
        </w:rPr>
        <w:t xml:space="preserve">, </w:t>
      </w:r>
      <w:r w:rsidRPr="00D61EE2">
        <w:rPr>
          <w:rFonts w:ascii="Arial" w:hAnsi="Arial" w:cs="Arial"/>
          <w:i/>
          <w:iCs/>
          <w:noProof/>
          <w:szCs w:val="24"/>
        </w:rPr>
        <w:t>44</w:t>
      </w:r>
      <w:r w:rsidRPr="00D61EE2">
        <w:rPr>
          <w:rFonts w:ascii="Arial" w:hAnsi="Arial" w:cs="Arial"/>
          <w:noProof/>
          <w:szCs w:val="24"/>
        </w:rPr>
        <w:t xml:space="preserve"> (1), 17–28. </w:t>
      </w:r>
    </w:p>
    <w:p w14:paraId="2E0BD941" w14:textId="27C4C2EC"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(58) </w:t>
      </w:r>
      <w:r w:rsidRPr="00D61EE2">
        <w:rPr>
          <w:rFonts w:ascii="Arial" w:hAnsi="Arial" w:cs="Arial"/>
          <w:noProof/>
          <w:szCs w:val="24"/>
        </w:rPr>
        <w:tab/>
        <w:t xml:space="preserve">Ghaziri, J.; Nguyen, D. K. Structural Connectivity of the Insula. </w:t>
      </w:r>
      <w:r w:rsidRPr="00D61EE2">
        <w:rPr>
          <w:rFonts w:ascii="Arial" w:hAnsi="Arial" w:cs="Arial"/>
          <w:i/>
          <w:iCs/>
          <w:noProof/>
          <w:szCs w:val="24"/>
        </w:rPr>
        <w:t>Isl. Reil Hum. Brain Anat. Funct. Clin. Surg. Asp.</w:t>
      </w:r>
      <w:r w:rsidRPr="00D61EE2">
        <w:rPr>
          <w:rFonts w:ascii="Arial" w:hAnsi="Arial" w:cs="Arial"/>
          <w:noProof/>
          <w:szCs w:val="24"/>
        </w:rPr>
        <w:t xml:space="preserve"> </w:t>
      </w:r>
      <w:r w:rsidRPr="00D61EE2">
        <w:rPr>
          <w:rFonts w:ascii="Arial" w:hAnsi="Arial" w:cs="Arial"/>
          <w:b/>
          <w:bCs/>
          <w:noProof/>
          <w:szCs w:val="24"/>
        </w:rPr>
        <w:t>2018</w:t>
      </w:r>
      <w:r w:rsidRPr="00D61EE2">
        <w:rPr>
          <w:rFonts w:ascii="Arial" w:hAnsi="Arial" w:cs="Arial"/>
          <w:noProof/>
          <w:szCs w:val="24"/>
        </w:rPr>
        <w:t>, 77–83.</w:t>
      </w:r>
    </w:p>
    <w:p w14:paraId="179A4FFB" w14:textId="4276980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(59) </w:t>
      </w:r>
      <w:r w:rsidRPr="00D61EE2">
        <w:rPr>
          <w:rFonts w:ascii="Arial" w:hAnsi="Arial" w:cs="Arial"/>
          <w:noProof/>
          <w:szCs w:val="24"/>
        </w:rPr>
        <w:tab/>
        <w:t xml:space="preserve">Rao-Ruiz, P.; Couey, J. J.; Marcelo, I. M.; Bouwkamp, C. G.; Slump, D. E.; Matos, M. R.; van der Loo, R. J.; Martins, G. J.; van den Hout, M.; van IJcken, W. F.; Costa, R. M.; van den Oever, M. C.; Kushner, S. A. Engram-Specific Transcriptome Profiling of Contextual Memory Consolidation. </w:t>
      </w:r>
      <w:r w:rsidRPr="00D61EE2">
        <w:rPr>
          <w:rFonts w:ascii="Arial" w:hAnsi="Arial" w:cs="Arial"/>
          <w:i/>
          <w:iCs/>
          <w:noProof/>
          <w:szCs w:val="24"/>
        </w:rPr>
        <w:t>Nat. Commun. 2019 101</w:t>
      </w:r>
      <w:r w:rsidRPr="00D61EE2">
        <w:rPr>
          <w:rFonts w:ascii="Arial" w:hAnsi="Arial" w:cs="Arial"/>
          <w:noProof/>
          <w:szCs w:val="24"/>
        </w:rPr>
        <w:t xml:space="preserve"> </w:t>
      </w:r>
      <w:r w:rsidRPr="00D61EE2">
        <w:rPr>
          <w:rFonts w:ascii="Arial" w:hAnsi="Arial" w:cs="Arial"/>
          <w:b/>
          <w:bCs/>
          <w:noProof/>
          <w:szCs w:val="24"/>
        </w:rPr>
        <w:t>2019</w:t>
      </w:r>
      <w:r w:rsidRPr="00D61EE2">
        <w:rPr>
          <w:rFonts w:ascii="Arial" w:hAnsi="Arial" w:cs="Arial"/>
          <w:noProof/>
          <w:szCs w:val="24"/>
        </w:rPr>
        <w:t xml:space="preserve">, </w:t>
      </w:r>
      <w:r w:rsidRPr="00D61EE2">
        <w:rPr>
          <w:rFonts w:ascii="Arial" w:hAnsi="Arial" w:cs="Arial"/>
          <w:i/>
          <w:iCs/>
          <w:noProof/>
          <w:szCs w:val="24"/>
        </w:rPr>
        <w:t>10</w:t>
      </w:r>
      <w:r w:rsidRPr="00D61EE2">
        <w:rPr>
          <w:rFonts w:ascii="Arial" w:hAnsi="Arial" w:cs="Arial"/>
          <w:noProof/>
          <w:szCs w:val="24"/>
        </w:rPr>
        <w:t xml:space="preserve"> (1), 1–14. </w:t>
      </w:r>
    </w:p>
    <w:p w14:paraId="15FB20F6" w14:textId="5AB2F22C"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(60) </w:t>
      </w:r>
      <w:r w:rsidRPr="00D61EE2">
        <w:rPr>
          <w:rFonts w:ascii="Arial" w:hAnsi="Arial" w:cs="Arial"/>
          <w:noProof/>
          <w:szCs w:val="24"/>
        </w:rPr>
        <w:tab/>
        <w:t xml:space="preserve">Sørensen, A. T.; Cooper, Y. A.; Baratta, M. V.; Weng, F. J.; Zhang, Y.; Ramamoorthi, K.; Fropf, R.; Laverriere, E.; Xue, J.; Young, A.; Schneider, C.; Gøtzsche, C. R.; Hemberg, M.; Yin, J. C. P.; Maier, S. F.; Lin, Y. A Robust Activity Marking System for Exploring Active Neuronal Ensembles. </w:t>
      </w:r>
      <w:r w:rsidRPr="00D61EE2">
        <w:rPr>
          <w:rFonts w:ascii="Arial" w:hAnsi="Arial" w:cs="Arial"/>
          <w:i/>
          <w:iCs/>
          <w:noProof/>
          <w:szCs w:val="24"/>
        </w:rPr>
        <w:t>Elife</w:t>
      </w:r>
      <w:r w:rsidRPr="00D61EE2">
        <w:rPr>
          <w:rFonts w:ascii="Arial" w:hAnsi="Arial" w:cs="Arial"/>
          <w:noProof/>
          <w:szCs w:val="24"/>
        </w:rPr>
        <w:t xml:space="preserve"> </w:t>
      </w:r>
      <w:r w:rsidRPr="00D61EE2">
        <w:rPr>
          <w:rFonts w:ascii="Arial" w:hAnsi="Arial" w:cs="Arial"/>
          <w:b/>
          <w:bCs/>
          <w:noProof/>
          <w:szCs w:val="24"/>
        </w:rPr>
        <w:t>2016</w:t>
      </w:r>
      <w:r w:rsidRPr="00D61EE2">
        <w:rPr>
          <w:rFonts w:ascii="Arial" w:hAnsi="Arial" w:cs="Arial"/>
          <w:noProof/>
          <w:szCs w:val="24"/>
        </w:rPr>
        <w:t xml:space="preserve">. </w:t>
      </w:r>
    </w:p>
    <w:p w14:paraId="5E2C2980" w14:textId="1E017394"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(61) </w:t>
      </w:r>
      <w:r w:rsidRPr="00D61EE2">
        <w:rPr>
          <w:rFonts w:ascii="Arial" w:hAnsi="Arial" w:cs="Arial"/>
          <w:noProof/>
          <w:szCs w:val="24"/>
        </w:rPr>
        <w:tab/>
        <w:t xml:space="preserve">Sharma, V.; Sood, R.; Khlaifia, A.; Eslamizade, M. J.; Hung, T. Y.; Lou, D.; Asgarihafshejani, A.; Lalzar, M.; Kiniry, S. J.; Stokes, M. P.; Cohen, N.; Nelson, A. J.; Abell, K.; Possemato, A. P.; Gal-Ben-Ari, S.; Truong, V. T.; Wang, P.; Yiannakas, A.; Saffarzadeh, F.; Cuello, A. C.; Nader, K.; Kaufman, R. J.; Costa-Mattioli, M.; Baranov, P. V.; Quintana, A.; Sanz, E.; Khoutorsky, A.; Lacaille, J. C.; Rosenblum, K.; Sonenberg, N. EIF2α Controls Memory Consolidation via Excitatory and Somatostatin Neurons. </w:t>
      </w:r>
      <w:r w:rsidRPr="00D61EE2">
        <w:rPr>
          <w:rFonts w:ascii="Arial" w:hAnsi="Arial" w:cs="Arial"/>
          <w:i/>
          <w:iCs/>
          <w:noProof/>
          <w:szCs w:val="24"/>
        </w:rPr>
        <w:t>Nature</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 xml:space="preserve">, </w:t>
      </w:r>
      <w:r w:rsidRPr="00D61EE2">
        <w:rPr>
          <w:rFonts w:ascii="Arial" w:hAnsi="Arial" w:cs="Arial"/>
          <w:i/>
          <w:iCs/>
          <w:noProof/>
          <w:szCs w:val="24"/>
        </w:rPr>
        <w:t>586</w:t>
      </w:r>
      <w:r w:rsidRPr="00D61EE2">
        <w:rPr>
          <w:rFonts w:ascii="Arial" w:hAnsi="Arial" w:cs="Arial"/>
          <w:noProof/>
          <w:szCs w:val="24"/>
        </w:rPr>
        <w:t xml:space="preserve"> (7829), 412–416. </w:t>
      </w:r>
    </w:p>
    <w:p w14:paraId="5F40ECD0" w14:textId="38BBB654"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(62) </w:t>
      </w:r>
      <w:r w:rsidRPr="00D61EE2">
        <w:rPr>
          <w:rFonts w:ascii="Arial" w:hAnsi="Arial" w:cs="Arial"/>
          <w:noProof/>
          <w:szCs w:val="24"/>
        </w:rPr>
        <w:tab/>
        <w:t xml:space="preserve">Shrestha, P.; Shan, Z.; Mamcarz, M.; Ruiz, K. S. A.; Zerihoun, A. T.; Juan, C. Y.; Herrero-Vidal, P. M.; Pelletier, J.; Heintz, N.; Klann, E. Amygdala Inhibitory Neurons as Loci for Translation in Emotional Memories. </w:t>
      </w:r>
      <w:r w:rsidRPr="00D61EE2">
        <w:rPr>
          <w:rFonts w:ascii="Arial" w:hAnsi="Arial" w:cs="Arial"/>
          <w:i/>
          <w:iCs/>
          <w:noProof/>
          <w:szCs w:val="24"/>
        </w:rPr>
        <w:t>Nature</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w:t>
      </w:r>
    </w:p>
    <w:p w14:paraId="58C9D52E" w14:textId="144E8BE3"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(63) </w:t>
      </w:r>
      <w:r w:rsidRPr="00D61EE2">
        <w:rPr>
          <w:rFonts w:ascii="Arial" w:hAnsi="Arial" w:cs="Arial"/>
          <w:noProof/>
          <w:szCs w:val="24"/>
        </w:rPr>
        <w:tab/>
        <w:t xml:space="preserve">Pacheco-Lopez, G. Neural Substrates for Behaviorally Conditioned Immunosuppression in the Rat.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2005</w:t>
      </w:r>
      <w:r w:rsidRPr="00D61EE2">
        <w:rPr>
          <w:rFonts w:ascii="Arial" w:hAnsi="Arial" w:cs="Arial"/>
          <w:noProof/>
          <w:szCs w:val="24"/>
        </w:rPr>
        <w:t xml:space="preserve">, </w:t>
      </w:r>
      <w:r w:rsidRPr="00D61EE2">
        <w:rPr>
          <w:rFonts w:ascii="Arial" w:hAnsi="Arial" w:cs="Arial"/>
          <w:i/>
          <w:iCs/>
          <w:noProof/>
          <w:szCs w:val="24"/>
        </w:rPr>
        <w:t>25</w:t>
      </w:r>
      <w:r w:rsidRPr="00D61EE2">
        <w:rPr>
          <w:rFonts w:ascii="Arial" w:hAnsi="Arial" w:cs="Arial"/>
          <w:noProof/>
          <w:szCs w:val="24"/>
        </w:rPr>
        <w:t xml:space="preserve"> (9), 2330–2337. </w:t>
      </w:r>
    </w:p>
    <w:p w14:paraId="52043BF2" w14:textId="24592F0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(64) </w:t>
      </w:r>
      <w:r w:rsidRPr="00D61EE2">
        <w:rPr>
          <w:rFonts w:ascii="Arial" w:hAnsi="Arial" w:cs="Arial"/>
          <w:noProof/>
          <w:szCs w:val="24"/>
        </w:rPr>
        <w:tab/>
        <w:t xml:space="preserve">Bauer D, Busch M, Pacheco-López G, Kasper M, Wildschütz L, Walscheid K, Bähler H, Schröder M, Thanos S, Schedlowski M, H. A. Behavioral Conditioning of Immune Responses with Cyclosporine A in a Murine Model of Experimental Autoimmune Uveitis. </w:t>
      </w:r>
      <w:r w:rsidRPr="00D61EE2">
        <w:rPr>
          <w:rFonts w:ascii="Arial" w:hAnsi="Arial" w:cs="Arial"/>
          <w:i/>
          <w:iCs/>
          <w:noProof/>
          <w:szCs w:val="24"/>
        </w:rPr>
        <w:t>Neuroimmunomodulation</w:t>
      </w:r>
      <w:r w:rsidRPr="00D61EE2">
        <w:rPr>
          <w:rFonts w:ascii="Arial" w:hAnsi="Arial" w:cs="Arial"/>
          <w:noProof/>
          <w:szCs w:val="24"/>
        </w:rPr>
        <w:t xml:space="preserve"> </w:t>
      </w:r>
      <w:r w:rsidRPr="00D61EE2">
        <w:rPr>
          <w:rFonts w:ascii="Arial" w:hAnsi="Arial" w:cs="Arial"/>
          <w:b/>
          <w:bCs/>
          <w:noProof/>
          <w:szCs w:val="24"/>
        </w:rPr>
        <w:t>2017</w:t>
      </w:r>
      <w:r w:rsidRPr="00D61EE2">
        <w:rPr>
          <w:rFonts w:ascii="Arial" w:hAnsi="Arial" w:cs="Arial"/>
          <w:noProof/>
          <w:szCs w:val="24"/>
        </w:rPr>
        <w:t xml:space="preserve">, </w:t>
      </w:r>
      <w:r w:rsidRPr="00D61EE2">
        <w:rPr>
          <w:rFonts w:ascii="Arial" w:hAnsi="Arial" w:cs="Arial"/>
          <w:i/>
          <w:iCs/>
          <w:noProof/>
          <w:szCs w:val="24"/>
        </w:rPr>
        <w:t>24</w:t>
      </w:r>
      <w:r w:rsidRPr="00D61EE2">
        <w:rPr>
          <w:rFonts w:ascii="Arial" w:hAnsi="Arial" w:cs="Arial"/>
          <w:noProof/>
          <w:szCs w:val="24"/>
        </w:rPr>
        <w:t xml:space="preserve"> (2), 87–99. </w:t>
      </w:r>
    </w:p>
    <w:p w14:paraId="077CA4E2" w14:textId="713804F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(65) </w:t>
      </w:r>
      <w:r w:rsidRPr="00D61EE2">
        <w:rPr>
          <w:rFonts w:ascii="Arial" w:hAnsi="Arial" w:cs="Arial"/>
          <w:noProof/>
          <w:szCs w:val="24"/>
        </w:rPr>
        <w:tab/>
        <w:t xml:space="preserve">Sanders, V. M.; Straub, R. H. Norepinephrine, the β-Adrenergic Receptor, and Immunity. </w:t>
      </w:r>
      <w:r w:rsidRPr="00D61EE2">
        <w:rPr>
          <w:rFonts w:ascii="Arial" w:hAnsi="Arial" w:cs="Arial"/>
          <w:i/>
          <w:iCs/>
          <w:noProof/>
          <w:szCs w:val="24"/>
        </w:rPr>
        <w:t>Brain. Behav. Immun.</w:t>
      </w:r>
      <w:r w:rsidRPr="00D61EE2">
        <w:rPr>
          <w:rFonts w:ascii="Arial" w:hAnsi="Arial" w:cs="Arial"/>
          <w:noProof/>
          <w:szCs w:val="24"/>
        </w:rPr>
        <w:t xml:space="preserve"> </w:t>
      </w:r>
      <w:r w:rsidRPr="00D61EE2">
        <w:rPr>
          <w:rFonts w:ascii="Arial" w:hAnsi="Arial" w:cs="Arial"/>
          <w:b/>
          <w:bCs/>
          <w:noProof/>
          <w:szCs w:val="24"/>
        </w:rPr>
        <w:t>2002</w:t>
      </w:r>
      <w:r w:rsidRPr="00D61EE2">
        <w:rPr>
          <w:rFonts w:ascii="Arial" w:hAnsi="Arial" w:cs="Arial"/>
          <w:noProof/>
          <w:szCs w:val="24"/>
        </w:rPr>
        <w:t xml:space="preserve">, </w:t>
      </w:r>
      <w:r w:rsidRPr="00D61EE2">
        <w:rPr>
          <w:rFonts w:ascii="Arial" w:hAnsi="Arial" w:cs="Arial"/>
          <w:i/>
          <w:iCs/>
          <w:noProof/>
          <w:szCs w:val="24"/>
        </w:rPr>
        <w:t>16</w:t>
      </w:r>
      <w:r w:rsidRPr="00D61EE2">
        <w:rPr>
          <w:rFonts w:ascii="Arial" w:hAnsi="Arial" w:cs="Arial"/>
          <w:noProof/>
          <w:szCs w:val="24"/>
        </w:rPr>
        <w:t xml:space="preserve"> (4), 290–332.</w:t>
      </w:r>
    </w:p>
    <w:p w14:paraId="53CE3024" w14:textId="0D231EFF"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(66) </w:t>
      </w:r>
      <w:r w:rsidRPr="00D61EE2">
        <w:rPr>
          <w:rFonts w:ascii="Arial" w:hAnsi="Arial" w:cs="Arial"/>
          <w:noProof/>
          <w:szCs w:val="24"/>
        </w:rPr>
        <w:tab/>
        <w:t xml:space="preserve">Kustrimovic N, Rasini E, Legnaro M, Bombelli R, Aleksic I, Blandini F, Comi C, Mauri M, Minafra B, Riboldazzi G, Sanchez-Guajardo V, Marino F, C. M. Dopaminergic Receptors on CD4+ T Naive and Memory Lymphocytes Correlate with Motor Impairment in Patients with Parkinson’s Disease. </w:t>
      </w:r>
      <w:r w:rsidRPr="00D61EE2">
        <w:rPr>
          <w:rFonts w:ascii="Arial" w:hAnsi="Arial" w:cs="Arial"/>
          <w:i/>
          <w:iCs/>
          <w:noProof/>
          <w:szCs w:val="24"/>
        </w:rPr>
        <w:t>Sci. Rep.</w:t>
      </w:r>
      <w:r w:rsidRPr="00D61EE2">
        <w:rPr>
          <w:rFonts w:ascii="Arial" w:hAnsi="Arial" w:cs="Arial"/>
          <w:noProof/>
          <w:szCs w:val="24"/>
        </w:rPr>
        <w:t xml:space="preserve"> </w:t>
      </w:r>
      <w:r w:rsidRPr="00D61EE2">
        <w:rPr>
          <w:rFonts w:ascii="Arial" w:hAnsi="Arial" w:cs="Arial"/>
          <w:b/>
          <w:bCs/>
          <w:noProof/>
          <w:szCs w:val="24"/>
        </w:rPr>
        <w:t>2016</w:t>
      </w:r>
      <w:r w:rsidRPr="00D61EE2">
        <w:rPr>
          <w:rFonts w:ascii="Arial" w:hAnsi="Arial" w:cs="Arial"/>
          <w:noProof/>
          <w:szCs w:val="24"/>
        </w:rPr>
        <w:t xml:space="preserve">, </w:t>
      </w:r>
      <w:r w:rsidRPr="00D61EE2">
        <w:rPr>
          <w:rFonts w:ascii="Arial" w:hAnsi="Arial" w:cs="Arial"/>
          <w:i/>
          <w:iCs/>
          <w:noProof/>
          <w:szCs w:val="24"/>
        </w:rPr>
        <w:t>6</w:t>
      </w:r>
      <w:r w:rsidRPr="00D61EE2">
        <w:rPr>
          <w:rFonts w:ascii="Arial" w:hAnsi="Arial" w:cs="Arial"/>
          <w:noProof/>
          <w:szCs w:val="24"/>
        </w:rPr>
        <w:t xml:space="preserve">. </w:t>
      </w:r>
    </w:p>
    <w:p w14:paraId="2819BE34" w14:textId="1768D702"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(67) </w:t>
      </w:r>
      <w:r w:rsidRPr="00D61EE2">
        <w:rPr>
          <w:rFonts w:ascii="Arial" w:hAnsi="Arial" w:cs="Arial"/>
          <w:noProof/>
          <w:szCs w:val="24"/>
        </w:rPr>
        <w:tab/>
        <w:t xml:space="preserve">Mashimo, M.; Iwasaki, Y.; Inoue, S.; Saito, S.; Kawashima, K.; Fujii, T. Acetylcholine Released from T Cells Regulates Intracellular Ca2 +, IL-2 Secretion and T Cell Proliferation through Nicotinic Acetylcholine Receptor. </w:t>
      </w:r>
      <w:r w:rsidRPr="00D61EE2">
        <w:rPr>
          <w:rFonts w:ascii="Arial" w:hAnsi="Arial" w:cs="Arial"/>
          <w:i/>
          <w:iCs/>
          <w:noProof/>
          <w:szCs w:val="24"/>
        </w:rPr>
        <w:t>Life Sci.</w:t>
      </w:r>
      <w:r w:rsidRPr="00D61EE2">
        <w:rPr>
          <w:rFonts w:ascii="Arial" w:hAnsi="Arial" w:cs="Arial"/>
          <w:noProof/>
          <w:szCs w:val="24"/>
        </w:rPr>
        <w:t xml:space="preserve"> </w:t>
      </w:r>
      <w:r w:rsidRPr="00D61EE2">
        <w:rPr>
          <w:rFonts w:ascii="Arial" w:hAnsi="Arial" w:cs="Arial"/>
          <w:b/>
          <w:bCs/>
          <w:noProof/>
          <w:szCs w:val="24"/>
        </w:rPr>
        <w:t>2017</w:t>
      </w:r>
      <w:r w:rsidRPr="00D61EE2">
        <w:rPr>
          <w:rFonts w:ascii="Arial" w:hAnsi="Arial" w:cs="Arial"/>
          <w:noProof/>
          <w:szCs w:val="24"/>
        </w:rPr>
        <w:t xml:space="preserve">, </w:t>
      </w:r>
      <w:r w:rsidRPr="00D61EE2">
        <w:rPr>
          <w:rFonts w:ascii="Arial" w:hAnsi="Arial" w:cs="Arial"/>
          <w:i/>
          <w:iCs/>
          <w:noProof/>
          <w:szCs w:val="24"/>
        </w:rPr>
        <w:t>172</w:t>
      </w:r>
      <w:r w:rsidRPr="00D61EE2">
        <w:rPr>
          <w:rFonts w:ascii="Arial" w:hAnsi="Arial" w:cs="Arial"/>
          <w:noProof/>
          <w:szCs w:val="24"/>
        </w:rPr>
        <w:t>, 13–18. h</w:t>
      </w:r>
    </w:p>
    <w:p w14:paraId="7EA2A4A8" w14:textId="0F0ECB6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(68) </w:t>
      </w:r>
      <w:r w:rsidRPr="00D61EE2">
        <w:rPr>
          <w:rFonts w:ascii="Arial" w:hAnsi="Arial" w:cs="Arial"/>
          <w:noProof/>
          <w:szCs w:val="24"/>
        </w:rPr>
        <w:tab/>
        <w:t xml:space="preserve">Pacheco, R.; Gallart, T.; Lluis, C.; Franco, R. Role of Glutamate on T-Cell Mediated Immunity. </w:t>
      </w:r>
      <w:r w:rsidRPr="00D61EE2">
        <w:rPr>
          <w:rFonts w:ascii="Arial" w:hAnsi="Arial" w:cs="Arial"/>
          <w:i/>
          <w:iCs/>
          <w:noProof/>
          <w:szCs w:val="24"/>
        </w:rPr>
        <w:t>J. Neuroimmunol.</w:t>
      </w:r>
      <w:r w:rsidRPr="00D61EE2">
        <w:rPr>
          <w:rFonts w:ascii="Arial" w:hAnsi="Arial" w:cs="Arial"/>
          <w:noProof/>
          <w:szCs w:val="24"/>
        </w:rPr>
        <w:t xml:space="preserve"> </w:t>
      </w:r>
      <w:r w:rsidRPr="00D61EE2">
        <w:rPr>
          <w:rFonts w:ascii="Arial" w:hAnsi="Arial" w:cs="Arial"/>
          <w:b/>
          <w:bCs/>
          <w:noProof/>
          <w:szCs w:val="24"/>
        </w:rPr>
        <w:t>2007</w:t>
      </w:r>
      <w:r w:rsidRPr="00D61EE2">
        <w:rPr>
          <w:rFonts w:ascii="Arial" w:hAnsi="Arial" w:cs="Arial"/>
          <w:noProof/>
          <w:szCs w:val="24"/>
        </w:rPr>
        <w:t xml:space="preserve">, </w:t>
      </w:r>
      <w:r w:rsidRPr="00D61EE2">
        <w:rPr>
          <w:rFonts w:ascii="Arial" w:hAnsi="Arial" w:cs="Arial"/>
          <w:i/>
          <w:iCs/>
          <w:noProof/>
          <w:szCs w:val="24"/>
        </w:rPr>
        <w:t>185</w:t>
      </w:r>
      <w:r w:rsidRPr="00D61EE2">
        <w:rPr>
          <w:rFonts w:ascii="Arial" w:hAnsi="Arial" w:cs="Arial"/>
          <w:noProof/>
          <w:szCs w:val="24"/>
        </w:rPr>
        <w:t xml:space="preserve"> (1–2), 9–19. </w:t>
      </w:r>
    </w:p>
    <w:p w14:paraId="4093C415" w14:textId="2C0D2E5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(69) </w:t>
      </w:r>
      <w:r w:rsidRPr="00D61EE2">
        <w:rPr>
          <w:rFonts w:ascii="Arial" w:hAnsi="Arial" w:cs="Arial"/>
          <w:noProof/>
          <w:szCs w:val="24"/>
        </w:rPr>
        <w:tab/>
        <w:t xml:space="preserve">Hsueh, C. M.; Chen, S. F.; Lin, R. J.; Chao, H. J. Cholinergic and Serotonergic Activities Are Required in Triggering Conditioned NK Cell Response. </w:t>
      </w:r>
      <w:r w:rsidRPr="00D61EE2">
        <w:rPr>
          <w:rFonts w:ascii="Arial" w:hAnsi="Arial" w:cs="Arial"/>
          <w:i/>
          <w:iCs/>
          <w:noProof/>
          <w:szCs w:val="24"/>
        </w:rPr>
        <w:t>J. Neuroimmunol.</w:t>
      </w:r>
      <w:r w:rsidRPr="00D61EE2">
        <w:rPr>
          <w:rFonts w:ascii="Arial" w:hAnsi="Arial" w:cs="Arial"/>
          <w:noProof/>
          <w:szCs w:val="24"/>
        </w:rPr>
        <w:t xml:space="preserve"> </w:t>
      </w:r>
      <w:r w:rsidRPr="00D61EE2">
        <w:rPr>
          <w:rFonts w:ascii="Arial" w:hAnsi="Arial" w:cs="Arial"/>
          <w:b/>
          <w:bCs/>
          <w:noProof/>
          <w:szCs w:val="24"/>
        </w:rPr>
        <w:t>2002</w:t>
      </w:r>
      <w:r w:rsidRPr="00D61EE2">
        <w:rPr>
          <w:rFonts w:ascii="Arial" w:hAnsi="Arial" w:cs="Arial"/>
          <w:noProof/>
          <w:szCs w:val="24"/>
        </w:rPr>
        <w:t xml:space="preserve">, </w:t>
      </w:r>
      <w:r w:rsidRPr="00D61EE2">
        <w:rPr>
          <w:rFonts w:ascii="Arial" w:hAnsi="Arial" w:cs="Arial"/>
          <w:i/>
          <w:iCs/>
          <w:noProof/>
          <w:szCs w:val="24"/>
        </w:rPr>
        <w:t>123</w:t>
      </w:r>
      <w:r w:rsidRPr="00D61EE2">
        <w:rPr>
          <w:rFonts w:ascii="Arial" w:hAnsi="Arial" w:cs="Arial"/>
          <w:noProof/>
          <w:szCs w:val="24"/>
        </w:rPr>
        <w:t xml:space="preserve"> (1–2). </w:t>
      </w:r>
    </w:p>
    <w:p w14:paraId="7FD627A0" w14:textId="10B66A9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(70) </w:t>
      </w:r>
      <w:r w:rsidRPr="00D61EE2">
        <w:rPr>
          <w:rFonts w:ascii="Arial" w:hAnsi="Arial" w:cs="Arial"/>
          <w:noProof/>
          <w:szCs w:val="24"/>
        </w:rPr>
        <w:tab/>
        <w:t xml:space="preserve">Chao, H. J.; Hsu, Y. C.; Yuan, H. P.; Jiang, H. S.; Hsueh, C. M. The Conditioned Enhancement of Neutrophil Activity Is Catecholamine Dependent. </w:t>
      </w:r>
      <w:r w:rsidRPr="00D61EE2">
        <w:rPr>
          <w:rFonts w:ascii="Arial" w:hAnsi="Arial" w:cs="Arial"/>
          <w:i/>
          <w:iCs/>
          <w:noProof/>
          <w:szCs w:val="24"/>
        </w:rPr>
        <w:t>J. Neuroimmunol.</w:t>
      </w:r>
      <w:r w:rsidRPr="00D61EE2">
        <w:rPr>
          <w:rFonts w:ascii="Arial" w:hAnsi="Arial" w:cs="Arial"/>
          <w:noProof/>
          <w:szCs w:val="24"/>
        </w:rPr>
        <w:t xml:space="preserve"> </w:t>
      </w:r>
      <w:r w:rsidRPr="00D61EE2">
        <w:rPr>
          <w:rFonts w:ascii="Arial" w:hAnsi="Arial" w:cs="Arial"/>
          <w:b/>
          <w:bCs/>
          <w:noProof/>
          <w:szCs w:val="24"/>
        </w:rPr>
        <w:t>2005</w:t>
      </w:r>
      <w:r w:rsidRPr="00D61EE2">
        <w:rPr>
          <w:rFonts w:ascii="Arial" w:hAnsi="Arial" w:cs="Arial"/>
          <w:noProof/>
          <w:szCs w:val="24"/>
        </w:rPr>
        <w:t xml:space="preserve">, </w:t>
      </w:r>
      <w:r w:rsidRPr="00D61EE2">
        <w:rPr>
          <w:rFonts w:ascii="Arial" w:hAnsi="Arial" w:cs="Arial"/>
          <w:i/>
          <w:iCs/>
          <w:noProof/>
          <w:szCs w:val="24"/>
        </w:rPr>
        <w:t>158</w:t>
      </w:r>
      <w:r w:rsidRPr="00D61EE2">
        <w:rPr>
          <w:rFonts w:ascii="Arial" w:hAnsi="Arial" w:cs="Arial"/>
          <w:noProof/>
          <w:szCs w:val="24"/>
        </w:rPr>
        <w:t xml:space="preserve"> (1–2). </w:t>
      </w:r>
    </w:p>
    <w:p w14:paraId="55BB28B3" w14:textId="4123C6D2"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(71) </w:t>
      </w:r>
      <w:r w:rsidRPr="00D61EE2">
        <w:rPr>
          <w:rFonts w:ascii="Arial" w:hAnsi="Arial" w:cs="Arial"/>
          <w:noProof/>
          <w:szCs w:val="24"/>
        </w:rPr>
        <w:tab/>
        <w:t xml:space="preserve">Zhang, T.; Warden, A. R.; Li, Y.; Ding, X. Progress and Applications of Mass Cytometry in Sketching Immune Landscapes. </w:t>
      </w:r>
      <w:r w:rsidRPr="00D61EE2">
        <w:rPr>
          <w:rFonts w:ascii="Arial" w:hAnsi="Arial" w:cs="Arial"/>
          <w:i/>
          <w:iCs/>
          <w:noProof/>
          <w:szCs w:val="24"/>
        </w:rPr>
        <w:t>Clin. Transl. Med.</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 xml:space="preserve">, </w:t>
      </w:r>
      <w:r w:rsidRPr="00D61EE2">
        <w:rPr>
          <w:rFonts w:ascii="Arial" w:hAnsi="Arial" w:cs="Arial"/>
          <w:i/>
          <w:iCs/>
          <w:noProof/>
          <w:szCs w:val="24"/>
        </w:rPr>
        <w:t>10</w:t>
      </w:r>
      <w:r w:rsidRPr="00D61EE2">
        <w:rPr>
          <w:rFonts w:ascii="Arial" w:hAnsi="Arial" w:cs="Arial"/>
          <w:noProof/>
          <w:szCs w:val="24"/>
        </w:rPr>
        <w:t xml:space="preserve"> (6). </w:t>
      </w:r>
    </w:p>
    <w:p w14:paraId="0815335F" w14:textId="148F4753"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(72) </w:t>
      </w:r>
      <w:r w:rsidRPr="00D61EE2">
        <w:rPr>
          <w:rFonts w:ascii="Arial" w:hAnsi="Arial" w:cs="Arial"/>
          <w:noProof/>
          <w:szCs w:val="24"/>
        </w:rPr>
        <w:tab/>
        <w:t xml:space="preserve">S,  von H.; MS, E.; M, S.; E, N.; M, S.; G, S.; J, V.; A,  del R.; M, S.; J, W. Behaviorally Conditioned Effects of Cyclosporine A on the Immune System of Rats: Specific Alterations of Blood Leukocyte Numbers and Decrease of Granulocyte Function. </w:t>
      </w:r>
      <w:r w:rsidRPr="00D61EE2">
        <w:rPr>
          <w:rFonts w:ascii="Arial" w:hAnsi="Arial" w:cs="Arial"/>
          <w:i/>
          <w:iCs/>
          <w:noProof/>
          <w:szCs w:val="24"/>
        </w:rPr>
        <w:t>J. Neuroimmunol.</w:t>
      </w:r>
      <w:r w:rsidRPr="00D61EE2">
        <w:rPr>
          <w:rFonts w:ascii="Arial" w:hAnsi="Arial" w:cs="Arial"/>
          <w:noProof/>
          <w:szCs w:val="24"/>
        </w:rPr>
        <w:t xml:space="preserve"> </w:t>
      </w:r>
      <w:r w:rsidRPr="00D61EE2">
        <w:rPr>
          <w:rFonts w:ascii="Arial" w:hAnsi="Arial" w:cs="Arial"/>
          <w:b/>
          <w:bCs/>
          <w:noProof/>
          <w:szCs w:val="24"/>
        </w:rPr>
        <w:t>1998</w:t>
      </w:r>
      <w:r w:rsidRPr="00D61EE2">
        <w:rPr>
          <w:rFonts w:ascii="Arial" w:hAnsi="Arial" w:cs="Arial"/>
          <w:noProof/>
          <w:szCs w:val="24"/>
        </w:rPr>
        <w:t xml:space="preserve">, </w:t>
      </w:r>
      <w:r w:rsidRPr="00D61EE2">
        <w:rPr>
          <w:rFonts w:ascii="Arial" w:hAnsi="Arial" w:cs="Arial"/>
          <w:i/>
          <w:iCs/>
          <w:noProof/>
          <w:szCs w:val="24"/>
        </w:rPr>
        <w:t>85</w:t>
      </w:r>
      <w:r w:rsidRPr="00D61EE2">
        <w:rPr>
          <w:rFonts w:ascii="Arial" w:hAnsi="Arial" w:cs="Arial"/>
          <w:noProof/>
          <w:szCs w:val="24"/>
        </w:rPr>
        <w:t xml:space="preserve"> (2), 193–201.</w:t>
      </w:r>
    </w:p>
    <w:p w14:paraId="30607CE8" w14:textId="57AFF73E"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(73) </w:t>
      </w:r>
      <w:r w:rsidRPr="00D61EE2">
        <w:rPr>
          <w:rFonts w:ascii="Arial" w:hAnsi="Arial" w:cs="Arial"/>
          <w:noProof/>
          <w:szCs w:val="24"/>
        </w:rPr>
        <w:tab/>
        <w:t xml:space="preserve">Exton, M. S.; Hörsten, S. Von; Vöge, J.; Westermann, J.; Schult, M.; Nagel, E.; Schedlowski, M. Conditioned Taste Aversion Produced by Cyclosporine A: Concomitant Reduction in Lymphoid Organ Weight and Splenocyte Proliferation. </w:t>
      </w:r>
      <w:r w:rsidRPr="00D61EE2">
        <w:rPr>
          <w:rFonts w:ascii="Arial" w:hAnsi="Arial" w:cs="Arial"/>
          <w:i/>
          <w:iCs/>
          <w:noProof/>
          <w:szCs w:val="24"/>
        </w:rPr>
        <w:t>Physiol. Behav.</w:t>
      </w:r>
      <w:r w:rsidRPr="00D61EE2">
        <w:rPr>
          <w:rFonts w:ascii="Arial" w:hAnsi="Arial" w:cs="Arial"/>
          <w:noProof/>
          <w:szCs w:val="24"/>
        </w:rPr>
        <w:t xml:space="preserve"> </w:t>
      </w:r>
      <w:r w:rsidRPr="00D61EE2">
        <w:rPr>
          <w:rFonts w:ascii="Arial" w:hAnsi="Arial" w:cs="Arial"/>
          <w:b/>
          <w:bCs/>
          <w:noProof/>
          <w:szCs w:val="24"/>
        </w:rPr>
        <w:t>1998</w:t>
      </w:r>
      <w:r w:rsidRPr="00D61EE2">
        <w:rPr>
          <w:rFonts w:ascii="Arial" w:hAnsi="Arial" w:cs="Arial"/>
          <w:noProof/>
          <w:szCs w:val="24"/>
        </w:rPr>
        <w:t xml:space="preserve">, </w:t>
      </w:r>
      <w:r w:rsidRPr="00D61EE2">
        <w:rPr>
          <w:rFonts w:ascii="Arial" w:hAnsi="Arial" w:cs="Arial"/>
          <w:i/>
          <w:iCs/>
          <w:noProof/>
          <w:szCs w:val="24"/>
        </w:rPr>
        <w:t>63</w:t>
      </w:r>
      <w:r w:rsidRPr="00D61EE2">
        <w:rPr>
          <w:rFonts w:ascii="Arial" w:hAnsi="Arial" w:cs="Arial"/>
          <w:noProof/>
          <w:szCs w:val="24"/>
        </w:rPr>
        <w:t xml:space="preserve"> (2), 241–247. </w:t>
      </w:r>
    </w:p>
    <w:p w14:paraId="00A4AF5F" w14:textId="5F28A1EA"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(74) </w:t>
      </w:r>
      <w:r w:rsidRPr="00D61EE2">
        <w:rPr>
          <w:rFonts w:ascii="Arial" w:hAnsi="Arial" w:cs="Arial"/>
          <w:noProof/>
          <w:szCs w:val="24"/>
        </w:rPr>
        <w:tab/>
        <w:t xml:space="preserve">Vlasov, K.; Dort, C. J. Van; Solt, K. Optogenetics and Chemogenetics. </w:t>
      </w:r>
      <w:r w:rsidRPr="00D61EE2">
        <w:rPr>
          <w:rFonts w:ascii="Arial" w:hAnsi="Arial" w:cs="Arial"/>
          <w:i/>
          <w:iCs/>
          <w:noProof/>
          <w:szCs w:val="24"/>
        </w:rPr>
        <w:t>Meth Enzymol.</w:t>
      </w:r>
      <w:r w:rsidRPr="00D61EE2">
        <w:rPr>
          <w:rFonts w:ascii="Arial" w:hAnsi="Arial" w:cs="Arial"/>
          <w:noProof/>
          <w:szCs w:val="24"/>
        </w:rPr>
        <w:t xml:space="preserve"> </w:t>
      </w:r>
      <w:r w:rsidRPr="00D61EE2">
        <w:rPr>
          <w:rFonts w:ascii="Arial" w:hAnsi="Arial" w:cs="Arial"/>
          <w:b/>
          <w:bCs/>
          <w:noProof/>
          <w:szCs w:val="24"/>
        </w:rPr>
        <w:t>2018</w:t>
      </w:r>
      <w:r w:rsidRPr="00D61EE2">
        <w:rPr>
          <w:rFonts w:ascii="Arial" w:hAnsi="Arial" w:cs="Arial"/>
          <w:noProof/>
          <w:szCs w:val="24"/>
        </w:rPr>
        <w:t xml:space="preserve">,  181. </w:t>
      </w:r>
    </w:p>
    <w:p w14:paraId="48E86FE1" w14:textId="4AE457B6"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(75) </w:t>
      </w:r>
      <w:r w:rsidRPr="00D61EE2">
        <w:rPr>
          <w:rFonts w:ascii="Arial" w:hAnsi="Arial" w:cs="Arial"/>
          <w:noProof/>
          <w:szCs w:val="24"/>
        </w:rPr>
        <w:tab/>
        <w:t xml:space="preserve">Whissell, P. D.; Tohyama, S.; Martin, L. J. The Use of DREADDs to Deconstruct Behavior. </w:t>
      </w:r>
      <w:r w:rsidRPr="00D61EE2">
        <w:rPr>
          <w:rFonts w:ascii="Arial" w:hAnsi="Arial" w:cs="Arial"/>
          <w:i/>
          <w:iCs/>
          <w:noProof/>
          <w:szCs w:val="24"/>
        </w:rPr>
        <w:t>Front. Genet.</w:t>
      </w:r>
      <w:r w:rsidRPr="00D61EE2">
        <w:rPr>
          <w:rFonts w:ascii="Arial" w:hAnsi="Arial" w:cs="Arial"/>
          <w:noProof/>
          <w:szCs w:val="24"/>
        </w:rPr>
        <w:t xml:space="preserve"> </w:t>
      </w:r>
      <w:r w:rsidRPr="00D61EE2">
        <w:rPr>
          <w:rFonts w:ascii="Arial" w:hAnsi="Arial" w:cs="Arial"/>
          <w:b/>
          <w:bCs/>
          <w:noProof/>
          <w:szCs w:val="24"/>
        </w:rPr>
        <w:t>2016</w:t>
      </w:r>
      <w:r w:rsidRPr="00D61EE2">
        <w:rPr>
          <w:rFonts w:ascii="Arial" w:hAnsi="Arial" w:cs="Arial"/>
          <w:noProof/>
          <w:szCs w:val="24"/>
        </w:rPr>
        <w:t xml:space="preserve">, </w:t>
      </w:r>
      <w:r w:rsidRPr="00D61EE2">
        <w:rPr>
          <w:rFonts w:ascii="Arial" w:hAnsi="Arial" w:cs="Arial"/>
          <w:i/>
          <w:iCs/>
          <w:noProof/>
          <w:szCs w:val="24"/>
        </w:rPr>
        <w:t>7</w:t>
      </w:r>
      <w:r w:rsidRPr="00D61EE2">
        <w:rPr>
          <w:rFonts w:ascii="Arial" w:hAnsi="Arial" w:cs="Arial"/>
          <w:noProof/>
          <w:szCs w:val="24"/>
        </w:rPr>
        <w:t xml:space="preserve"> (MAY). </w:t>
      </w:r>
    </w:p>
    <w:p w14:paraId="1818F690" w14:textId="3505B41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(76) </w:t>
      </w:r>
      <w:r w:rsidRPr="00D61EE2">
        <w:rPr>
          <w:rFonts w:ascii="Arial" w:hAnsi="Arial" w:cs="Arial"/>
          <w:noProof/>
          <w:szCs w:val="24"/>
        </w:rPr>
        <w:tab/>
        <w:t xml:space="preserve">DeNardo, L.; Luo, L. Genetic Strategies to Access Activated Neurons. </w:t>
      </w:r>
      <w:r w:rsidRPr="00D61EE2">
        <w:rPr>
          <w:rFonts w:ascii="Arial" w:hAnsi="Arial" w:cs="Arial"/>
          <w:i/>
          <w:iCs/>
          <w:noProof/>
          <w:szCs w:val="24"/>
        </w:rPr>
        <w:t>Curr. Opin. Neurobiol.</w:t>
      </w:r>
      <w:r w:rsidRPr="00D61EE2">
        <w:rPr>
          <w:rFonts w:ascii="Arial" w:hAnsi="Arial" w:cs="Arial"/>
          <w:noProof/>
          <w:szCs w:val="24"/>
        </w:rPr>
        <w:t xml:space="preserve"> </w:t>
      </w:r>
      <w:r w:rsidRPr="00D61EE2">
        <w:rPr>
          <w:rFonts w:ascii="Arial" w:hAnsi="Arial" w:cs="Arial"/>
          <w:b/>
          <w:bCs/>
          <w:noProof/>
          <w:szCs w:val="24"/>
        </w:rPr>
        <w:t>2017</w:t>
      </w:r>
      <w:r w:rsidRPr="00D61EE2">
        <w:rPr>
          <w:rFonts w:ascii="Arial" w:hAnsi="Arial" w:cs="Arial"/>
          <w:noProof/>
          <w:szCs w:val="24"/>
        </w:rPr>
        <w:t xml:space="preserve">, </w:t>
      </w:r>
      <w:r w:rsidRPr="00D61EE2">
        <w:rPr>
          <w:rFonts w:ascii="Arial" w:hAnsi="Arial" w:cs="Arial"/>
          <w:i/>
          <w:iCs/>
          <w:noProof/>
          <w:szCs w:val="24"/>
        </w:rPr>
        <w:t>45</w:t>
      </w:r>
      <w:r w:rsidRPr="00D61EE2">
        <w:rPr>
          <w:rFonts w:ascii="Arial" w:hAnsi="Arial" w:cs="Arial"/>
          <w:noProof/>
          <w:szCs w:val="24"/>
        </w:rPr>
        <w:t>, 121–129.</w:t>
      </w:r>
    </w:p>
    <w:p w14:paraId="10B7BFDE" w14:textId="05315AFB"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(77) </w:t>
      </w:r>
      <w:r w:rsidRPr="00D61EE2">
        <w:rPr>
          <w:rFonts w:ascii="Arial" w:hAnsi="Arial" w:cs="Arial"/>
          <w:noProof/>
          <w:szCs w:val="24"/>
        </w:rPr>
        <w:tab/>
        <w:t xml:space="preserve">Weng, F. J.; Garcia, R. I.; Lutzu, S.; Alviña, K.; Zhang, Y.; Dushko, M.; Ku, T.; Zemoura, K.; Rich, D.; Garcia-Dominguez, D.; Hung, M.; Yelhekar, T. D.; Sørensen, A. T.; Xu, W.; Chung, K.; Castillo, P. E.; Lin, Y. Npas4 Is a Critical Regulator of Learning-Induced Plasticity at Mossy Fiber-CA3 Synapses during Contextual Memory Formation. </w:t>
      </w:r>
      <w:r w:rsidRPr="00D61EE2">
        <w:rPr>
          <w:rFonts w:ascii="Arial" w:hAnsi="Arial" w:cs="Arial"/>
          <w:i/>
          <w:iCs/>
          <w:noProof/>
          <w:szCs w:val="24"/>
        </w:rPr>
        <w:t>Neuron</w:t>
      </w:r>
      <w:r w:rsidRPr="00D61EE2">
        <w:rPr>
          <w:rFonts w:ascii="Arial" w:hAnsi="Arial" w:cs="Arial"/>
          <w:noProof/>
          <w:szCs w:val="24"/>
        </w:rPr>
        <w:t xml:space="preserve"> </w:t>
      </w:r>
      <w:r w:rsidRPr="00D61EE2">
        <w:rPr>
          <w:rFonts w:ascii="Arial" w:hAnsi="Arial" w:cs="Arial"/>
          <w:b/>
          <w:bCs/>
          <w:noProof/>
          <w:szCs w:val="24"/>
        </w:rPr>
        <w:t>2018</w:t>
      </w:r>
      <w:r w:rsidRPr="00D61EE2">
        <w:rPr>
          <w:rFonts w:ascii="Arial" w:hAnsi="Arial" w:cs="Arial"/>
          <w:noProof/>
          <w:szCs w:val="24"/>
        </w:rPr>
        <w:t xml:space="preserve">, </w:t>
      </w:r>
      <w:r w:rsidRPr="00D61EE2">
        <w:rPr>
          <w:rFonts w:ascii="Arial" w:hAnsi="Arial" w:cs="Arial"/>
          <w:i/>
          <w:iCs/>
          <w:noProof/>
          <w:szCs w:val="24"/>
        </w:rPr>
        <w:t>97</w:t>
      </w:r>
      <w:r w:rsidRPr="00D61EE2">
        <w:rPr>
          <w:rFonts w:ascii="Arial" w:hAnsi="Arial" w:cs="Arial"/>
          <w:noProof/>
          <w:szCs w:val="24"/>
        </w:rPr>
        <w:t xml:space="preserve"> (5), 1137-1152.</w:t>
      </w:r>
    </w:p>
    <w:p w14:paraId="74485B0C" w14:textId="517C047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(78) </w:t>
      </w:r>
      <w:r w:rsidRPr="00D61EE2">
        <w:rPr>
          <w:rFonts w:ascii="Arial" w:hAnsi="Arial" w:cs="Arial"/>
          <w:noProof/>
          <w:szCs w:val="24"/>
        </w:rPr>
        <w:tab/>
        <w:t xml:space="preserve">Klavir, O.; Genud-Gabai, R.; Paz Dr., R. Low-Frequency Stimulation Depresses the Primate Anterior-Cingulate-Cortex and Prevents Spontaneous Recovery of Aversive Memories.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2012</w:t>
      </w:r>
      <w:r w:rsidRPr="00D61EE2">
        <w:rPr>
          <w:rFonts w:ascii="Arial" w:hAnsi="Arial" w:cs="Arial"/>
          <w:noProof/>
          <w:szCs w:val="24"/>
        </w:rPr>
        <w:t xml:space="preserve">, </w:t>
      </w:r>
      <w:r w:rsidRPr="00D61EE2">
        <w:rPr>
          <w:rFonts w:ascii="Arial" w:hAnsi="Arial" w:cs="Arial"/>
          <w:i/>
          <w:iCs/>
          <w:noProof/>
          <w:szCs w:val="24"/>
        </w:rPr>
        <w:t>32</w:t>
      </w:r>
      <w:r w:rsidRPr="00D61EE2">
        <w:rPr>
          <w:rFonts w:ascii="Arial" w:hAnsi="Arial" w:cs="Arial"/>
          <w:noProof/>
          <w:szCs w:val="24"/>
        </w:rPr>
        <w:t xml:space="preserve"> (25), 8589. </w:t>
      </w:r>
    </w:p>
    <w:p w14:paraId="16D9CC6E" w14:textId="1DC3DBF7"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(79) </w:t>
      </w:r>
      <w:r w:rsidRPr="00D61EE2">
        <w:rPr>
          <w:rFonts w:ascii="Arial" w:hAnsi="Arial" w:cs="Arial"/>
          <w:noProof/>
          <w:szCs w:val="24"/>
        </w:rPr>
        <w:tab/>
        <w:t xml:space="preserve">Tomer, R.; Ye, L.; Hsueh, B.; Deisseroth, K. Advanced CLARITY for Rapid and High-Resolution Imaging of Intact Tissues. </w:t>
      </w:r>
      <w:r w:rsidRPr="00D61EE2">
        <w:rPr>
          <w:rFonts w:ascii="Arial" w:hAnsi="Arial" w:cs="Arial"/>
          <w:i/>
          <w:iCs/>
          <w:noProof/>
          <w:szCs w:val="24"/>
        </w:rPr>
        <w:t>Nat. Protoc. 2014 97</w:t>
      </w:r>
      <w:r w:rsidRPr="00D61EE2">
        <w:rPr>
          <w:rFonts w:ascii="Arial" w:hAnsi="Arial" w:cs="Arial"/>
          <w:noProof/>
          <w:szCs w:val="24"/>
        </w:rPr>
        <w:t xml:space="preserve"> </w:t>
      </w:r>
      <w:r w:rsidRPr="00D61EE2">
        <w:rPr>
          <w:rFonts w:ascii="Arial" w:hAnsi="Arial" w:cs="Arial"/>
          <w:b/>
          <w:bCs/>
          <w:noProof/>
          <w:szCs w:val="24"/>
        </w:rPr>
        <w:t>2014</w:t>
      </w:r>
      <w:r w:rsidRPr="00D61EE2">
        <w:rPr>
          <w:rFonts w:ascii="Arial" w:hAnsi="Arial" w:cs="Arial"/>
          <w:noProof/>
          <w:szCs w:val="24"/>
        </w:rPr>
        <w:t xml:space="preserve">, </w:t>
      </w:r>
      <w:r w:rsidRPr="00D61EE2">
        <w:rPr>
          <w:rFonts w:ascii="Arial" w:hAnsi="Arial" w:cs="Arial"/>
          <w:i/>
          <w:iCs/>
          <w:noProof/>
          <w:szCs w:val="24"/>
        </w:rPr>
        <w:t>9</w:t>
      </w:r>
      <w:r w:rsidRPr="00D61EE2">
        <w:rPr>
          <w:rFonts w:ascii="Arial" w:hAnsi="Arial" w:cs="Arial"/>
          <w:noProof/>
          <w:szCs w:val="24"/>
        </w:rPr>
        <w:t xml:space="preserve"> (7), 1682–1697. </w:t>
      </w:r>
    </w:p>
    <w:p w14:paraId="3C844F2F" w14:textId="7DDA55F0"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(80) </w:t>
      </w:r>
      <w:r w:rsidRPr="00D61EE2">
        <w:rPr>
          <w:rFonts w:ascii="Arial" w:hAnsi="Arial" w:cs="Arial"/>
          <w:noProof/>
          <w:szCs w:val="24"/>
        </w:rPr>
        <w:tab/>
        <w:t xml:space="preserve">Du, H.; Hou, P.; Wang, L.; Wang, Z.; Li, Q. Modified CLARITY Achieving Faster and Better Intact Mouse Brain Clearing and Immunostaining. </w:t>
      </w:r>
      <w:r w:rsidRPr="00D61EE2">
        <w:rPr>
          <w:rFonts w:ascii="Arial" w:hAnsi="Arial" w:cs="Arial"/>
          <w:i/>
          <w:iCs/>
          <w:noProof/>
          <w:szCs w:val="24"/>
        </w:rPr>
        <w:t>Sci. Reports 2019 91</w:t>
      </w:r>
      <w:r w:rsidRPr="00D61EE2">
        <w:rPr>
          <w:rFonts w:ascii="Arial" w:hAnsi="Arial" w:cs="Arial"/>
          <w:noProof/>
          <w:szCs w:val="24"/>
        </w:rPr>
        <w:t xml:space="preserve"> </w:t>
      </w:r>
      <w:r w:rsidRPr="00D61EE2">
        <w:rPr>
          <w:rFonts w:ascii="Arial" w:hAnsi="Arial" w:cs="Arial"/>
          <w:b/>
          <w:bCs/>
          <w:noProof/>
          <w:szCs w:val="24"/>
        </w:rPr>
        <w:t>2019</w:t>
      </w:r>
      <w:r w:rsidRPr="00D61EE2">
        <w:rPr>
          <w:rFonts w:ascii="Arial" w:hAnsi="Arial" w:cs="Arial"/>
          <w:noProof/>
          <w:szCs w:val="24"/>
        </w:rPr>
        <w:t xml:space="preserve">, </w:t>
      </w:r>
      <w:r w:rsidRPr="00D61EE2">
        <w:rPr>
          <w:rFonts w:ascii="Arial" w:hAnsi="Arial" w:cs="Arial"/>
          <w:i/>
          <w:iCs/>
          <w:noProof/>
          <w:szCs w:val="24"/>
        </w:rPr>
        <w:t>9</w:t>
      </w:r>
      <w:r w:rsidRPr="00D61EE2">
        <w:rPr>
          <w:rFonts w:ascii="Arial" w:hAnsi="Arial" w:cs="Arial"/>
          <w:noProof/>
          <w:szCs w:val="24"/>
        </w:rPr>
        <w:t xml:space="preserve"> (1), 1–11. </w:t>
      </w:r>
    </w:p>
    <w:p w14:paraId="3ADE92E5" w14:textId="3C1FD5C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(81) </w:t>
      </w:r>
      <w:r w:rsidRPr="00D61EE2">
        <w:rPr>
          <w:rFonts w:ascii="Arial" w:hAnsi="Arial" w:cs="Arial"/>
          <w:noProof/>
          <w:szCs w:val="24"/>
        </w:rPr>
        <w:tab/>
        <w:t xml:space="preserve">Stefaniuk, M.; Gualda, E. J.; Pawlowska, M.; Legutko, D.; Matryba, P.; Koza, P.; Konopka, W.; Owczarek, D.; Wawrzyniak, M.; Loza-Alvarez, P.; Kaczmarek, L. Light-Sheet Microscopy Imaging of a Whole Cleared Rat Brain with Thy1-GFP Transgene. </w:t>
      </w:r>
      <w:r w:rsidRPr="00D61EE2">
        <w:rPr>
          <w:rFonts w:ascii="Arial" w:hAnsi="Arial" w:cs="Arial"/>
          <w:i/>
          <w:iCs/>
          <w:noProof/>
          <w:szCs w:val="24"/>
        </w:rPr>
        <w:t>Sci. Reports 2016 61</w:t>
      </w:r>
      <w:r w:rsidRPr="00D61EE2">
        <w:rPr>
          <w:rFonts w:ascii="Arial" w:hAnsi="Arial" w:cs="Arial"/>
          <w:noProof/>
          <w:szCs w:val="24"/>
        </w:rPr>
        <w:t xml:space="preserve"> </w:t>
      </w:r>
      <w:r w:rsidRPr="00D61EE2">
        <w:rPr>
          <w:rFonts w:ascii="Arial" w:hAnsi="Arial" w:cs="Arial"/>
          <w:b/>
          <w:bCs/>
          <w:noProof/>
          <w:szCs w:val="24"/>
        </w:rPr>
        <w:t>2016</w:t>
      </w:r>
      <w:r w:rsidRPr="00D61EE2">
        <w:rPr>
          <w:rFonts w:ascii="Arial" w:hAnsi="Arial" w:cs="Arial"/>
          <w:noProof/>
          <w:szCs w:val="24"/>
        </w:rPr>
        <w:t xml:space="preserve">, </w:t>
      </w:r>
      <w:r w:rsidRPr="00D61EE2">
        <w:rPr>
          <w:rFonts w:ascii="Arial" w:hAnsi="Arial" w:cs="Arial"/>
          <w:i/>
          <w:iCs/>
          <w:noProof/>
          <w:szCs w:val="24"/>
        </w:rPr>
        <w:t>6</w:t>
      </w:r>
      <w:r w:rsidRPr="00D61EE2">
        <w:rPr>
          <w:rFonts w:ascii="Arial" w:hAnsi="Arial" w:cs="Arial"/>
          <w:noProof/>
          <w:szCs w:val="24"/>
        </w:rPr>
        <w:t xml:space="preserve"> (1), 1–9.</w:t>
      </w:r>
    </w:p>
    <w:p w14:paraId="07B62659" w14:textId="2C58AA87"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(82) </w:t>
      </w:r>
      <w:r w:rsidRPr="00D61EE2">
        <w:rPr>
          <w:rFonts w:ascii="Arial" w:hAnsi="Arial" w:cs="Arial"/>
          <w:noProof/>
          <w:szCs w:val="24"/>
        </w:rPr>
        <w:tab/>
        <w:t xml:space="preserve">Mano, T.; Albanese, A.; Dodt, H.-U.; Erturk, A.; Gradinaru, V.; Treweek, J. B.; Miyawaki, A.; Chung, K.; Ueda, H. R. Whole-Brain Analysis of Cells and Circuits by Tissue Clearing and Light-Sheet Microscopy.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2018</w:t>
      </w:r>
      <w:r w:rsidRPr="00D61EE2">
        <w:rPr>
          <w:rFonts w:ascii="Arial" w:hAnsi="Arial" w:cs="Arial"/>
          <w:noProof/>
          <w:szCs w:val="24"/>
        </w:rPr>
        <w:t xml:space="preserve">, </w:t>
      </w:r>
      <w:r w:rsidRPr="00D61EE2">
        <w:rPr>
          <w:rFonts w:ascii="Arial" w:hAnsi="Arial" w:cs="Arial"/>
          <w:i/>
          <w:iCs/>
          <w:noProof/>
          <w:szCs w:val="24"/>
        </w:rPr>
        <w:t>38</w:t>
      </w:r>
      <w:r w:rsidRPr="00D61EE2">
        <w:rPr>
          <w:rFonts w:ascii="Arial" w:hAnsi="Arial" w:cs="Arial"/>
          <w:noProof/>
          <w:szCs w:val="24"/>
        </w:rPr>
        <w:t xml:space="preserve"> (44), 9330–9337. </w:t>
      </w:r>
    </w:p>
    <w:p w14:paraId="71E9DEEC" w14:textId="423BEB12"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(83) </w:t>
      </w:r>
      <w:r w:rsidRPr="00D61EE2">
        <w:rPr>
          <w:rFonts w:ascii="Arial" w:hAnsi="Arial" w:cs="Arial"/>
          <w:noProof/>
          <w:szCs w:val="24"/>
        </w:rPr>
        <w:tab/>
        <w:t xml:space="preserve">David, O.; Barrera, I.; Chinnakkaruppan, A.; Kaphzan, H.; Nakazawa, T.; Yamamoto, T.; Rosenblum, K. Dopamine-Induced Tyrosine Phosphorylation of NR2B (Tyr1472) Is Essential for ERK1/2 Activation and Processing of Novel Taste Information. </w:t>
      </w:r>
      <w:r w:rsidRPr="00D61EE2">
        <w:rPr>
          <w:rFonts w:ascii="Arial" w:hAnsi="Arial" w:cs="Arial"/>
          <w:i/>
          <w:iCs/>
          <w:noProof/>
          <w:szCs w:val="24"/>
        </w:rPr>
        <w:t>Front. Mol. Neurosci.</w:t>
      </w:r>
      <w:r w:rsidRPr="00D61EE2">
        <w:rPr>
          <w:rFonts w:ascii="Arial" w:hAnsi="Arial" w:cs="Arial"/>
          <w:noProof/>
          <w:szCs w:val="24"/>
        </w:rPr>
        <w:t xml:space="preserve"> </w:t>
      </w:r>
      <w:r w:rsidRPr="00D61EE2">
        <w:rPr>
          <w:rFonts w:ascii="Arial" w:hAnsi="Arial" w:cs="Arial"/>
          <w:b/>
          <w:bCs/>
          <w:noProof/>
          <w:szCs w:val="24"/>
        </w:rPr>
        <w:t>2014</w:t>
      </w:r>
      <w:r w:rsidRPr="00D61EE2">
        <w:rPr>
          <w:rFonts w:ascii="Arial" w:hAnsi="Arial" w:cs="Arial"/>
          <w:noProof/>
          <w:szCs w:val="24"/>
        </w:rPr>
        <w:t xml:space="preserve">, </w:t>
      </w:r>
      <w:r w:rsidRPr="00D61EE2">
        <w:rPr>
          <w:rFonts w:ascii="Arial" w:hAnsi="Arial" w:cs="Arial"/>
          <w:i/>
          <w:iCs/>
          <w:noProof/>
          <w:szCs w:val="24"/>
        </w:rPr>
        <w:t>7</w:t>
      </w:r>
      <w:r w:rsidR="00D743EF">
        <w:rPr>
          <w:rFonts w:ascii="Arial" w:hAnsi="Arial" w:cs="Arial"/>
          <w:noProof/>
          <w:szCs w:val="24"/>
        </w:rPr>
        <w:t>.</w:t>
      </w:r>
      <w:r w:rsidRPr="00D61EE2">
        <w:rPr>
          <w:rFonts w:ascii="Arial" w:hAnsi="Arial" w:cs="Arial"/>
          <w:noProof/>
          <w:szCs w:val="24"/>
        </w:rPr>
        <w:t xml:space="preserve"> </w:t>
      </w:r>
    </w:p>
    <w:p w14:paraId="341A0596" w14:textId="7AD79E74"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(84) </w:t>
      </w:r>
      <w:r w:rsidRPr="00D61EE2">
        <w:rPr>
          <w:rFonts w:ascii="Arial" w:hAnsi="Arial" w:cs="Arial"/>
          <w:noProof/>
          <w:szCs w:val="24"/>
        </w:rPr>
        <w:tab/>
        <w:t xml:space="preserve">Rosenblum, K.; Berman, D. E.; Hazvi, S.; Lamprecht, R.; Dudai, Y. NMDA Receptor and the Tyrosine Phosphorylation of Its 2B Subunit in Taste Learning in the Rat Insular Cortex.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1997</w:t>
      </w:r>
      <w:r w:rsidRPr="00D61EE2">
        <w:rPr>
          <w:rFonts w:ascii="Arial" w:hAnsi="Arial" w:cs="Arial"/>
          <w:noProof/>
          <w:szCs w:val="24"/>
        </w:rPr>
        <w:t xml:space="preserve">, </w:t>
      </w:r>
      <w:r w:rsidRPr="00D61EE2">
        <w:rPr>
          <w:rFonts w:ascii="Arial" w:hAnsi="Arial" w:cs="Arial"/>
          <w:i/>
          <w:iCs/>
          <w:noProof/>
          <w:szCs w:val="24"/>
        </w:rPr>
        <w:t>17</w:t>
      </w:r>
      <w:r w:rsidRPr="00D61EE2">
        <w:rPr>
          <w:rFonts w:ascii="Arial" w:hAnsi="Arial" w:cs="Arial"/>
          <w:noProof/>
          <w:szCs w:val="24"/>
        </w:rPr>
        <w:t xml:space="preserve"> (13), 5129–5135. </w:t>
      </w:r>
    </w:p>
    <w:p w14:paraId="65551D16" w14:textId="3CE6C26D"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(85) </w:t>
      </w:r>
      <w:r w:rsidRPr="00D61EE2">
        <w:rPr>
          <w:rFonts w:ascii="Arial" w:hAnsi="Arial" w:cs="Arial"/>
          <w:noProof/>
          <w:szCs w:val="24"/>
        </w:rPr>
        <w:tab/>
        <w:t xml:space="preserve">Lussier, M. P.; Sanz-Clemente, A.; Roche, K. W. Dynamic Regulation of N-Methyl-d-Aspartate (NMDA) and α-Amino-3-Hydroxy-5-Methyl-4-Isoxazolepropionic Acid (AMPA) Receptors by Posttranslational Modifications. </w:t>
      </w:r>
      <w:r w:rsidRPr="00D61EE2">
        <w:rPr>
          <w:rFonts w:ascii="Arial" w:hAnsi="Arial" w:cs="Arial"/>
          <w:i/>
          <w:iCs/>
          <w:noProof/>
          <w:szCs w:val="24"/>
        </w:rPr>
        <w:t>J. Biol. Chem.</w:t>
      </w:r>
      <w:r w:rsidRPr="00D61EE2">
        <w:rPr>
          <w:rFonts w:ascii="Arial" w:hAnsi="Arial" w:cs="Arial"/>
          <w:noProof/>
          <w:szCs w:val="24"/>
        </w:rPr>
        <w:t xml:space="preserve"> </w:t>
      </w:r>
      <w:r w:rsidRPr="00D61EE2">
        <w:rPr>
          <w:rFonts w:ascii="Arial" w:hAnsi="Arial" w:cs="Arial"/>
          <w:b/>
          <w:bCs/>
          <w:noProof/>
          <w:szCs w:val="24"/>
        </w:rPr>
        <w:t>2015</w:t>
      </w:r>
      <w:r w:rsidRPr="00D61EE2">
        <w:rPr>
          <w:rFonts w:ascii="Arial" w:hAnsi="Arial" w:cs="Arial"/>
          <w:noProof/>
          <w:szCs w:val="24"/>
        </w:rPr>
        <w:t xml:space="preserve">, </w:t>
      </w:r>
      <w:r w:rsidRPr="00D61EE2">
        <w:rPr>
          <w:rFonts w:ascii="Arial" w:hAnsi="Arial" w:cs="Arial"/>
          <w:i/>
          <w:iCs/>
          <w:noProof/>
          <w:szCs w:val="24"/>
        </w:rPr>
        <w:t>290</w:t>
      </w:r>
      <w:r w:rsidRPr="00D61EE2">
        <w:rPr>
          <w:rFonts w:ascii="Arial" w:hAnsi="Arial" w:cs="Arial"/>
          <w:noProof/>
          <w:szCs w:val="24"/>
        </w:rPr>
        <w:t xml:space="preserve"> (48), 28596. </w:t>
      </w:r>
    </w:p>
    <w:p w14:paraId="0D49CDC8" w14:textId="34DF16CA"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(86) </w:t>
      </w:r>
      <w:r w:rsidRPr="00D61EE2">
        <w:rPr>
          <w:rFonts w:ascii="Arial" w:hAnsi="Arial" w:cs="Arial"/>
          <w:noProof/>
          <w:szCs w:val="24"/>
        </w:rPr>
        <w:tab/>
        <w:t xml:space="preserve">Vithlani, M.; Terunuma, M.; Moss, S. J. The Dynamic Modulation of GABAa Receptor Trafficking and Its Role in Regulating the Plasticity of Inhibitory Synapses. </w:t>
      </w:r>
      <w:r w:rsidRPr="00D61EE2">
        <w:rPr>
          <w:rFonts w:ascii="Arial" w:hAnsi="Arial" w:cs="Arial"/>
          <w:i/>
          <w:iCs/>
          <w:noProof/>
          <w:szCs w:val="24"/>
        </w:rPr>
        <w:t>Physiol. Rev.</w:t>
      </w:r>
      <w:r w:rsidRPr="00D61EE2">
        <w:rPr>
          <w:rFonts w:ascii="Arial" w:hAnsi="Arial" w:cs="Arial"/>
          <w:noProof/>
          <w:szCs w:val="24"/>
        </w:rPr>
        <w:t xml:space="preserve"> </w:t>
      </w:r>
      <w:r w:rsidRPr="00D61EE2">
        <w:rPr>
          <w:rFonts w:ascii="Arial" w:hAnsi="Arial" w:cs="Arial"/>
          <w:b/>
          <w:bCs/>
          <w:noProof/>
          <w:szCs w:val="24"/>
        </w:rPr>
        <w:t>2011</w:t>
      </w:r>
      <w:r w:rsidRPr="00D61EE2">
        <w:rPr>
          <w:rFonts w:ascii="Arial" w:hAnsi="Arial" w:cs="Arial"/>
          <w:noProof/>
          <w:szCs w:val="24"/>
        </w:rPr>
        <w:t xml:space="preserve">, </w:t>
      </w:r>
      <w:r w:rsidRPr="00D61EE2">
        <w:rPr>
          <w:rFonts w:ascii="Arial" w:hAnsi="Arial" w:cs="Arial"/>
          <w:i/>
          <w:iCs/>
          <w:noProof/>
          <w:szCs w:val="24"/>
        </w:rPr>
        <w:t>91</w:t>
      </w:r>
      <w:r w:rsidRPr="00D61EE2">
        <w:rPr>
          <w:rFonts w:ascii="Arial" w:hAnsi="Arial" w:cs="Arial"/>
          <w:noProof/>
          <w:szCs w:val="24"/>
        </w:rPr>
        <w:t>, 1009–</w:t>
      </w:r>
      <w:r w:rsidR="00D743EF">
        <w:rPr>
          <w:rFonts w:ascii="Arial" w:hAnsi="Arial" w:cs="Arial"/>
          <w:noProof/>
          <w:szCs w:val="24"/>
        </w:rPr>
        <w:t xml:space="preserve">22. </w:t>
      </w:r>
    </w:p>
    <w:p w14:paraId="63681DA3" w14:textId="32DE249B"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(87) </w:t>
      </w:r>
      <w:r w:rsidRPr="00D61EE2">
        <w:rPr>
          <w:rFonts w:ascii="Arial" w:hAnsi="Arial" w:cs="Arial"/>
          <w:noProof/>
          <w:szCs w:val="24"/>
        </w:rPr>
        <w:tab/>
        <w:t xml:space="preserve">Rodríguez-García, G.; Miranda, M. I. Opposing Roles of Cholinergic and GABAergic Activity in the Insular Cortex and Nucleus Basalis Magnocellularis during Novel Recognition and Familiar Taste Memory Retrieval.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2016</w:t>
      </w:r>
      <w:r w:rsidRPr="00D61EE2">
        <w:rPr>
          <w:rFonts w:ascii="Arial" w:hAnsi="Arial" w:cs="Arial"/>
          <w:noProof/>
          <w:szCs w:val="24"/>
        </w:rPr>
        <w:t xml:space="preserve">, </w:t>
      </w:r>
      <w:r w:rsidRPr="00D61EE2">
        <w:rPr>
          <w:rFonts w:ascii="Arial" w:hAnsi="Arial" w:cs="Arial"/>
          <w:i/>
          <w:iCs/>
          <w:noProof/>
          <w:szCs w:val="24"/>
        </w:rPr>
        <w:t>36</w:t>
      </w:r>
      <w:r w:rsidRPr="00D61EE2">
        <w:rPr>
          <w:rFonts w:ascii="Arial" w:hAnsi="Arial" w:cs="Arial"/>
          <w:noProof/>
          <w:szCs w:val="24"/>
        </w:rPr>
        <w:t xml:space="preserve"> (6), 1879–1889. </w:t>
      </w:r>
    </w:p>
    <w:p w14:paraId="2C45E7F5" w14:textId="0F2F2574"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(88) </w:t>
      </w:r>
      <w:r w:rsidRPr="00D61EE2">
        <w:rPr>
          <w:rFonts w:ascii="Arial" w:hAnsi="Arial" w:cs="Arial"/>
          <w:noProof/>
          <w:szCs w:val="24"/>
        </w:rPr>
        <w:tab/>
        <w:t xml:space="preserve">P, M.-C.; R, P.-O.; V, V.-S.; I, B.; F, B.-R. Hippocampal Release of Dopamine and Norepinephrine Encodes Novel Contextual Information. </w:t>
      </w:r>
      <w:r w:rsidRPr="00D61EE2">
        <w:rPr>
          <w:rFonts w:ascii="Arial" w:hAnsi="Arial" w:cs="Arial"/>
          <w:i/>
          <w:iCs/>
          <w:noProof/>
          <w:szCs w:val="24"/>
        </w:rPr>
        <w:t>Hippocampus</w:t>
      </w:r>
      <w:r w:rsidRPr="00D61EE2">
        <w:rPr>
          <w:rFonts w:ascii="Arial" w:hAnsi="Arial" w:cs="Arial"/>
          <w:noProof/>
          <w:szCs w:val="24"/>
        </w:rPr>
        <w:t xml:space="preserve"> </w:t>
      </w:r>
      <w:r w:rsidRPr="00D61EE2">
        <w:rPr>
          <w:rFonts w:ascii="Arial" w:hAnsi="Arial" w:cs="Arial"/>
          <w:b/>
          <w:bCs/>
          <w:noProof/>
          <w:szCs w:val="24"/>
        </w:rPr>
        <w:t>2017</w:t>
      </w:r>
      <w:r w:rsidRPr="00D61EE2">
        <w:rPr>
          <w:rFonts w:ascii="Arial" w:hAnsi="Arial" w:cs="Arial"/>
          <w:noProof/>
          <w:szCs w:val="24"/>
        </w:rPr>
        <w:t xml:space="preserve">, </w:t>
      </w:r>
      <w:r w:rsidRPr="00D61EE2">
        <w:rPr>
          <w:rFonts w:ascii="Arial" w:hAnsi="Arial" w:cs="Arial"/>
          <w:i/>
          <w:iCs/>
          <w:noProof/>
          <w:szCs w:val="24"/>
        </w:rPr>
        <w:t>27</w:t>
      </w:r>
      <w:r w:rsidRPr="00D61EE2">
        <w:rPr>
          <w:rFonts w:ascii="Arial" w:hAnsi="Arial" w:cs="Arial"/>
          <w:noProof/>
          <w:szCs w:val="24"/>
        </w:rPr>
        <w:t xml:space="preserve"> (5), 547–557. </w:t>
      </w:r>
    </w:p>
    <w:p w14:paraId="10E07182" w14:textId="1EBC9022"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(89) </w:t>
      </w:r>
      <w:r w:rsidRPr="00D61EE2">
        <w:rPr>
          <w:rFonts w:ascii="Arial" w:hAnsi="Arial" w:cs="Arial"/>
          <w:noProof/>
          <w:szCs w:val="24"/>
        </w:rPr>
        <w:tab/>
        <w:t xml:space="preserve">Medina, J. H.; Viola, H. ERK1/2: A Key Cellular Component for the Formation, Retrieval, Reconsolidation and Persistence of Memory. </w:t>
      </w:r>
      <w:r w:rsidRPr="00D61EE2">
        <w:rPr>
          <w:rFonts w:ascii="Arial" w:hAnsi="Arial" w:cs="Arial"/>
          <w:i/>
          <w:iCs/>
          <w:noProof/>
          <w:szCs w:val="24"/>
        </w:rPr>
        <w:t>Front. Mol. Neurosci.</w:t>
      </w:r>
      <w:r w:rsidRPr="00D61EE2">
        <w:rPr>
          <w:rFonts w:ascii="Arial" w:hAnsi="Arial" w:cs="Arial"/>
          <w:noProof/>
          <w:szCs w:val="24"/>
        </w:rPr>
        <w:t xml:space="preserve"> </w:t>
      </w:r>
      <w:r w:rsidRPr="00D61EE2">
        <w:rPr>
          <w:rFonts w:ascii="Arial" w:hAnsi="Arial" w:cs="Arial"/>
          <w:b/>
          <w:bCs/>
          <w:noProof/>
          <w:szCs w:val="24"/>
        </w:rPr>
        <w:t>2018</w:t>
      </w:r>
      <w:r w:rsidRPr="00D61EE2">
        <w:rPr>
          <w:rFonts w:ascii="Arial" w:hAnsi="Arial" w:cs="Arial"/>
          <w:noProof/>
          <w:szCs w:val="24"/>
        </w:rPr>
        <w:t xml:space="preserve">, </w:t>
      </w:r>
      <w:r w:rsidRPr="00D61EE2">
        <w:rPr>
          <w:rFonts w:ascii="Arial" w:hAnsi="Arial" w:cs="Arial"/>
          <w:i/>
          <w:iCs/>
          <w:noProof/>
          <w:szCs w:val="24"/>
        </w:rPr>
        <w:t>11</w:t>
      </w:r>
      <w:r w:rsidRPr="00D61EE2">
        <w:rPr>
          <w:rFonts w:ascii="Arial" w:hAnsi="Arial" w:cs="Arial"/>
          <w:noProof/>
          <w:szCs w:val="24"/>
        </w:rPr>
        <w:t xml:space="preserve">. </w:t>
      </w:r>
    </w:p>
    <w:p w14:paraId="0D6F30FE" w14:textId="42F23CA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(90) </w:t>
      </w:r>
      <w:r w:rsidRPr="00D61EE2">
        <w:rPr>
          <w:rFonts w:ascii="Arial" w:hAnsi="Arial" w:cs="Arial"/>
          <w:noProof/>
          <w:szCs w:val="24"/>
        </w:rPr>
        <w:tab/>
        <w:t xml:space="preserve">Mazzucchelli, C.; Brambilla*, R. Ras-Related and MAPK Signalling in Neuronal Plasticity and Memory Formation. </w:t>
      </w:r>
      <w:r w:rsidRPr="00D61EE2">
        <w:rPr>
          <w:rFonts w:ascii="Arial" w:hAnsi="Arial" w:cs="Arial"/>
          <w:i/>
          <w:iCs/>
          <w:noProof/>
          <w:szCs w:val="24"/>
        </w:rPr>
        <w:t>Cell. Mol. Life Sci. C. 2000 574</w:t>
      </w:r>
      <w:r w:rsidRPr="00D61EE2">
        <w:rPr>
          <w:rFonts w:ascii="Arial" w:hAnsi="Arial" w:cs="Arial"/>
          <w:noProof/>
          <w:szCs w:val="24"/>
        </w:rPr>
        <w:t xml:space="preserve"> </w:t>
      </w:r>
      <w:r w:rsidRPr="00D61EE2">
        <w:rPr>
          <w:rFonts w:ascii="Arial" w:hAnsi="Arial" w:cs="Arial"/>
          <w:b/>
          <w:bCs/>
          <w:noProof/>
          <w:szCs w:val="24"/>
        </w:rPr>
        <w:t>2000</w:t>
      </w:r>
      <w:r w:rsidRPr="00D61EE2">
        <w:rPr>
          <w:rFonts w:ascii="Arial" w:hAnsi="Arial" w:cs="Arial"/>
          <w:noProof/>
          <w:szCs w:val="24"/>
        </w:rPr>
        <w:t xml:space="preserve">, </w:t>
      </w:r>
      <w:r w:rsidRPr="00D61EE2">
        <w:rPr>
          <w:rFonts w:ascii="Arial" w:hAnsi="Arial" w:cs="Arial"/>
          <w:i/>
          <w:iCs/>
          <w:noProof/>
          <w:szCs w:val="24"/>
        </w:rPr>
        <w:t>57</w:t>
      </w:r>
      <w:r w:rsidRPr="00D61EE2">
        <w:rPr>
          <w:rFonts w:ascii="Arial" w:hAnsi="Arial" w:cs="Arial"/>
          <w:noProof/>
          <w:szCs w:val="24"/>
        </w:rPr>
        <w:t xml:space="preserve"> (4), 604–611. </w:t>
      </w:r>
    </w:p>
    <w:p w14:paraId="7DB72C8D" w14:textId="620D6D0A"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(91) </w:t>
      </w:r>
      <w:r w:rsidRPr="00D61EE2">
        <w:rPr>
          <w:rFonts w:ascii="Arial" w:hAnsi="Arial" w:cs="Arial"/>
          <w:noProof/>
          <w:szCs w:val="24"/>
        </w:rPr>
        <w:tab/>
        <w:t xml:space="preserve">Canagarajah, B. J.; Khokhlatchev, A.; Cobb, M. H.; Goldsmith, E. J. Activation Mechanism of the MAP Kinase ERK2 by Dual Phosphorylation. </w:t>
      </w:r>
      <w:r w:rsidRPr="00D61EE2">
        <w:rPr>
          <w:rFonts w:ascii="Arial" w:hAnsi="Arial" w:cs="Arial"/>
          <w:i/>
          <w:iCs/>
          <w:noProof/>
          <w:szCs w:val="24"/>
        </w:rPr>
        <w:t>Cell</w:t>
      </w:r>
      <w:r w:rsidRPr="00D61EE2">
        <w:rPr>
          <w:rFonts w:ascii="Arial" w:hAnsi="Arial" w:cs="Arial"/>
          <w:noProof/>
          <w:szCs w:val="24"/>
        </w:rPr>
        <w:t xml:space="preserve"> </w:t>
      </w:r>
      <w:r w:rsidRPr="00D61EE2">
        <w:rPr>
          <w:rFonts w:ascii="Arial" w:hAnsi="Arial" w:cs="Arial"/>
          <w:b/>
          <w:bCs/>
          <w:noProof/>
          <w:szCs w:val="24"/>
        </w:rPr>
        <w:t>1997</w:t>
      </w:r>
      <w:r w:rsidRPr="00D61EE2">
        <w:rPr>
          <w:rFonts w:ascii="Arial" w:hAnsi="Arial" w:cs="Arial"/>
          <w:noProof/>
          <w:szCs w:val="24"/>
        </w:rPr>
        <w:t xml:space="preserve">, </w:t>
      </w:r>
      <w:r w:rsidRPr="00D61EE2">
        <w:rPr>
          <w:rFonts w:ascii="Arial" w:hAnsi="Arial" w:cs="Arial"/>
          <w:i/>
          <w:iCs/>
          <w:noProof/>
          <w:szCs w:val="24"/>
        </w:rPr>
        <w:t>90</w:t>
      </w:r>
      <w:r w:rsidRPr="00D61EE2">
        <w:rPr>
          <w:rFonts w:ascii="Arial" w:hAnsi="Arial" w:cs="Arial"/>
          <w:noProof/>
          <w:szCs w:val="24"/>
        </w:rPr>
        <w:t xml:space="preserve"> (5), 859–869. </w:t>
      </w:r>
    </w:p>
    <w:p w14:paraId="77352AD6" w14:textId="34217405" w:rsidR="00D61EE2" w:rsidRPr="00D61EE2" w:rsidRDefault="00D61EE2" w:rsidP="007F37D0">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(92) </w:t>
      </w:r>
      <w:r w:rsidRPr="00D61EE2">
        <w:rPr>
          <w:rFonts w:ascii="Arial" w:hAnsi="Arial" w:cs="Arial"/>
          <w:noProof/>
          <w:szCs w:val="24"/>
        </w:rPr>
        <w:tab/>
        <w:t xml:space="preserve">Gil-Lievana, E.; Balderas, I.; Moreno-Castilla, P.; Luis-Islas, J.; McDevitt, R. A.; Tecuapetla, F.; Gutierrez, R.; Bonci, A.; Bermúdez-Rattoni, F. Glutamatergic Basolateral Amygdala to Anterior Insular Cortex Circuitry Maintains Rewarding Contextual Memory. </w:t>
      </w:r>
      <w:r w:rsidR="007F37D0">
        <w:rPr>
          <w:rFonts w:ascii="Arial" w:hAnsi="Arial" w:cs="Arial"/>
          <w:i/>
          <w:iCs/>
          <w:noProof/>
          <w:szCs w:val="24"/>
        </w:rPr>
        <w:t>Commu</w:t>
      </w:r>
      <w:r w:rsidRPr="00D61EE2">
        <w:rPr>
          <w:rFonts w:ascii="Arial" w:hAnsi="Arial" w:cs="Arial"/>
          <w:i/>
          <w:iCs/>
          <w:noProof/>
          <w:szCs w:val="24"/>
        </w:rPr>
        <w:t xml:space="preserve">. Biol. </w:t>
      </w:r>
      <w:r w:rsidRPr="00D61EE2">
        <w:rPr>
          <w:rFonts w:ascii="Arial" w:hAnsi="Arial" w:cs="Arial"/>
          <w:b/>
          <w:bCs/>
          <w:noProof/>
          <w:szCs w:val="24"/>
        </w:rPr>
        <w:t>2020</w:t>
      </w:r>
      <w:r w:rsidRPr="00D61EE2">
        <w:rPr>
          <w:rFonts w:ascii="Arial" w:hAnsi="Arial" w:cs="Arial"/>
          <w:noProof/>
          <w:szCs w:val="24"/>
        </w:rPr>
        <w:t xml:space="preserve">, </w:t>
      </w:r>
      <w:r w:rsidRPr="00D61EE2">
        <w:rPr>
          <w:rFonts w:ascii="Arial" w:hAnsi="Arial" w:cs="Arial"/>
          <w:i/>
          <w:iCs/>
          <w:noProof/>
          <w:szCs w:val="24"/>
        </w:rPr>
        <w:t>3</w:t>
      </w:r>
      <w:r w:rsidRPr="00D61EE2">
        <w:rPr>
          <w:rFonts w:ascii="Arial" w:hAnsi="Arial" w:cs="Arial"/>
          <w:noProof/>
          <w:szCs w:val="24"/>
        </w:rPr>
        <w:t>, 1–11.</w:t>
      </w:r>
    </w:p>
    <w:p w14:paraId="4DB93945" w14:textId="4EF29F8D"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(93) </w:t>
      </w:r>
      <w:r w:rsidRPr="00D61EE2">
        <w:rPr>
          <w:rFonts w:ascii="Arial" w:hAnsi="Arial" w:cs="Arial"/>
          <w:noProof/>
          <w:szCs w:val="24"/>
        </w:rPr>
        <w:tab/>
        <w:t xml:space="preserve">Gehrlach, D. A.; Weiand, C.; Gaitanos, T. N.; Cho, E.; Klein, A. S.; Hennrich, A. A.; Conzelmann, K. K.; Gogolla, N. A Whole-Brain Connectivity Map of Mouse Insular Cortex. </w:t>
      </w:r>
      <w:r w:rsidRPr="00D61EE2">
        <w:rPr>
          <w:rFonts w:ascii="Arial" w:hAnsi="Arial" w:cs="Arial"/>
          <w:i/>
          <w:iCs/>
          <w:noProof/>
          <w:szCs w:val="24"/>
        </w:rPr>
        <w:t>Elife</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 xml:space="preserve">, </w:t>
      </w:r>
      <w:r w:rsidRPr="00D61EE2">
        <w:rPr>
          <w:rFonts w:ascii="Arial" w:hAnsi="Arial" w:cs="Arial"/>
          <w:i/>
          <w:iCs/>
          <w:noProof/>
          <w:szCs w:val="24"/>
        </w:rPr>
        <w:t>9</w:t>
      </w:r>
      <w:r w:rsidRPr="00D61EE2">
        <w:rPr>
          <w:rFonts w:ascii="Arial" w:hAnsi="Arial" w:cs="Arial"/>
          <w:noProof/>
          <w:szCs w:val="24"/>
        </w:rPr>
        <w:t xml:space="preserve">, 1–78. </w:t>
      </w:r>
    </w:p>
    <w:p w14:paraId="55D6EAB3" w14:textId="4CDFCE6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(94) </w:t>
      </w:r>
      <w:r w:rsidRPr="00D61EE2">
        <w:rPr>
          <w:rFonts w:ascii="Arial" w:hAnsi="Arial" w:cs="Arial"/>
          <w:noProof/>
          <w:szCs w:val="24"/>
        </w:rPr>
        <w:tab/>
        <w:t xml:space="preserve">Lavi, K.; Jacobson, G. A.; Rosenblum, K.; Lüthi, A. Encoding of Conditioned Taste Aversion in Cortico-Amygdala Circuits. </w:t>
      </w:r>
      <w:r w:rsidRPr="00D61EE2">
        <w:rPr>
          <w:rFonts w:ascii="Arial" w:hAnsi="Arial" w:cs="Arial"/>
          <w:i/>
          <w:iCs/>
          <w:noProof/>
          <w:szCs w:val="24"/>
        </w:rPr>
        <w:t>Cell Rep.</w:t>
      </w:r>
      <w:r w:rsidRPr="00D61EE2">
        <w:rPr>
          <w:rFonts w:ascii="Arial" w:hAnsi="Arial" w:cs="Arial"/>
          <w:noProof/>
          <w:szCs w:val="24"/>
        </w:rPr>
        <w:t xml:space="preserve"> </w:t>
      </w:r>
      <w:r w:rsidRPr="00D61EE2">
        <w:rPr>
          <w:rFonts w:ascii="Arial" w:hAnsi="Arial" w:cs="Arial"/>
          <w:b/>
          <w:bCs/>
          <w:noProof/>
          <w:szCs w:val="24"/>
        </w:rPr>
        <w:t>2018</w:t>
      </w:r>
      <w:r w:rsidRPr="00D61EE2">
        <w:rPr>
          <w:rFonts w:ascii="Arial" w:hAnsi="Arial" w:cs="Arial"/>
          <w:noProof/>
          <w:szCs w:val="24"/>
        </w:rPr>
        <w:t xml:space="preserve">, </w:t>
      </w:r>
      <w:r w:rsidRPr="00D61EE2">
        <w:rPr>
          <w:rFonts w:ascii="Arial" w:hAnsi="Arial" w:cs="Arial"/>
          <w:i/>
          <w:iCs/>
          <w:noProof/>
          <w:szCs w:val="24"/>
        </w:rPr>
        <w:t>24</w:t>
      </w:r>
      <w:r w:rsidRPr="00D61EE2">
        <w:rPr>
          <w:rFonts w:ascii="Arial" w:hAnsi="Arial" w:cs="Arial"/>
          <w:noProof/>
          <w:szCs w:val="24"/>
        </w:rPr>
        <w:t xml:space="preserve"> (2), 278–283. </w:t>
      </w:r>
    </w:p>
    <w:p w14:paraId="30F6BEAD" w14:textId="40FDE14B"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(95) </w:t>
      </w:r>
      <w:r w:rsidRPr="00D61EE2">
        <w:rPr>
          <w:rFonts w:ascii="Arial" w:hAnsi="Arial" w:cs="Arial"/>
          <w:noProof/>
          <w:szCs w:val="24"/>
        </w:rPr>
        <w:tab/>
        <w:t xml:space="preserve">Inberg, S.; Elkobi, A.; Edri, E.; Rosenblum, K. Taste Familiarity Is Inversely Correlated with Arc/Arg3.1 Hemispheric Lateralization.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2013</w:t>
      </w:r>
      <w:r w:rsidRPr="00D61EE2">
        <w:rPr>
          <w:rFonts w:ascii="Arial" w:hAnsi="Arial" w:cs="Arial"/>
          <w:noProof/>
          <w:szCs w:val="24"/>
        </w:rPr>
        <w:t xml:space="preserve">, </w:t>
      </w:r>
      <w:r w:rsidRPr="00D61EE2">
        <w:rPr>
          <w:rFonts w:ascii="Arial" w:hAnsi="Arial" w:cs="Arial"/>
          <w:i/>
          <w:iCs/>
          <w:noProof/>
          <w:szCs w:val="24"/>
        </w:rPr>
        <w:t>33</w:t>
      </w:r>
      <w:r w:rsidRPr="00D61EE2">
        <w:rPr>
          <w:rFonts w:ascii="Arial" w:hAnsi="Arial" w:cs="Arial"/>
          <w:noProof/>
          <w:szCs w:val="24"/>
        </w:rPr>
        <w:t xml:space="preserve"> (28), 11734–11743. </w:t>
      </w:r>
    </w:p>
    <w:p w14:paraId="04FDD109" w14:textId="66B8C399"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(96) </w:t>
      </w:r>
      <w:r w:rsidRPr="00D61EE2">
        <w:rPr>
          <w:rFonts w:ascii="Arial" w:hAnsi="Arial" w:cs="Arial"/>
          <w:noProof/>
          <w:szCs w:val="24"/>
        </w:rPr>
        <w:tab/>
        <w:t xml:space="preserve">Karolis, V. R.; Corbetta, M.; Thiebaut de Schotten, M. The Architecture of Functional Lateralisation and Its Relationship to Callosal Connectivity in the Human Brain. </w:t>
      </w:r>
      <w:r w:rsidRPr="00D61EE2">
        <w:rPr>
          <w:rFonts w:ascii="Arial" w:hAnsi="Arial" w:cs="Arial"/>
          <w:i/>
          <w:iCs/>
          <w:noProof/>
          <w:szCs w:val="24"/>
        </w:rPr>
        <w:t>Nat. Commun. 2019 101</w:t>
      </w:r>
      <w:r w:rsidRPr="00D61EE2">
        <w:rPr>
          <w:rFonts w:ascii="Arial" w:hAnsi="Arial" w:cs="Arial"/>
          <w:noProof/>
          <w:szCs w:val="24"/>
        </w:rPr>
        <w:t xml:space="preserve"> </w:t>
      </w:r>
      <w:r w:rsidRPr="00D61EE2">
        <w:rPr>
          <w:rFonts w:ascii="Arial" w:hAnsi="Arial" w:cs="Arial"/>
          <w:b/>
          <w:bCs/>
          <w:noProof/>
          <w:szCs w:val="24"/>
        </w:rPr>
        <w:t>2019</w:t>
      </w:r>
      <w:r w:rsidRPr="00D61EE2">
        <w:rPr>
          <w:rFonts w:ascii="Arial" w:hAnsi="Arial" w:cs="Arial"/>
          <w:noProof/>
          <w:szCs w:val="24"/>
        </w:rPr>
        <w:t xml:space="preserve">, </w:t>
      </w:r>
      <w:r w:rsidRPr="00D61EE2">
        <w:rPr>
          <w:rFonts w:ascii="Arial" w:hAnsi="Arial" w:cs="Arial"/>
          <w:i/>
          <w:iCs/>
          <w:noProof/>
          <w:szCs w:val="24"/>
        </w:rPr>
        <w:t>10</w:t>
      </w:r>
      <w:r w:rsidRPr="00D61EE2">
        <w:rPr>
          <w:rFonts w:ascii="Arial" w:hAnsi="Arial" w:cs="Arial"/>
          <w:noProof/>
          <w:szCs w:val="24"/>
        </w:rPr>
        <w:t xml:space="preserve"> (1), 1–9. </w:t>
      </w:r>
    </w:p>
    <w:p w14:paraId="1849061C" w14:textId="5934BE1D"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(97) </w:t>
      </w:r>
      <w:r w:rsidRPr="00D61EE2">
        <w:rPr>
          <w:rFonts w:ascii="Arial" w:hAnsi="Arial" w:cs="Arial"/>
          <w:noProof/>
          <w:szCs w:val="24"/>
        </w:rPr>
        <w:tab/>
        <w:t xml:space="preserve">Gould, N. L.; Sharma, V.; Hleihil, M.; Chandran, S. K.; David, O.; Edry, E.; Rosenblum, K. Dopamine-Dependent QR2 Pathway Activation in Ca1 Interneurons Enhances Novel Memory Formation. </w:t>
      </w:r>
      <w:r w:rsidRPr="00D61EE2">
        <w:rPr>
          <w:rFonts w:ascii="Arial" w:hAnsi="Arial" w:cs="Arial"/>
          <w:i/>
          <w:iCs/>
          <w:noProof/>
          <w:szCs w:val="24"/>
        </w:rPr>
        <w:t>J. Neurosci.</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 xml:space="preserve">, </w:t>
      </w:r>
      <w:r w:rsidRPr="00D61EE2">
        <w:rPr>
          <w:rFonts w:ascii="Arial" w:hAnsi="Arial" w:cs="Arial"/>
          <w:i/>
          <w:iCs/>
          <w:noProof/>
          <w:szCs w:val="24"/>
        </w:rPr>
        <w:t>40</w:t>
      </w:r>
      <w:r w:rsidRPr="00D61EE2">
        <w:rPr>
          <w:rFonts w:ascii="Arial" w:hAnsi="Arial" w:cs="Arial"/>
          <w:noProof/>
          <w:szCs w:val="24"/>
        </w:rPr>
        <w:t xml:space="preserve"> (45), 8698–8714. </w:t>
      </w:r>
    </w:p>
    <w:p w14:paraId="447C30B8" w14:textId="576E5033"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(98) </w:t>
      </w:r>
      <w:r w:rsidRPr="00D61EE2">
        <w:rPr>
          <w:rFonts w:ascii="Arial" w:hAnsi="Arial" w:cs="Arial"/>
          <w:noProof/>
          <w:szCs w:val="24"/>
        </w:rPr>
        <w:tab/>
        <w:t xml:space="preserve">Hernandez, P. J.; Abel, T. The Role of Protein Synthesis in Memory Consolidation: Progress amid Decades of Debate. </w:t>
      </w:r>
      <w:r w:rsidRPr="00D61EE2">
        <w:rPr>
          <w:rFonts w:ascii="Arial" w:hAnsi="Arial" w:cs="Arial"/>
          <w:i/>
          <w:iCs/>
          <w:noProof/>
          <w:szCs w:val="24"/>
        </w:rPr>
        <w:t>Neurobiol. Learn. Mem.</w:t>
      </w:r>
      <w:r w:rsidRPr="00D61EE2">
        <w:rPr>
          <w:rFonts w:ascii="Arial" w:hAnsi="Arial" w:cs="Arial"/>
          <w:noProof/>
          <w:szCs w:val="24"/>
        </w:rPr>
        <w:t xml:space="preserve"> </w:t>
      </w:r>
      <w:r w:rsidRPr="00D61EE2">
        <w:rPr>
          <w:rFonts w:ascii="Arial" w:hAnsi="Arial" w:cs="Arial"/>
          <w:b/>
          <w:bCs/>
          <w:noProof/>
          <w:szCs w:val="24"/>
        </w:rPr>
        <w:t>2008</w:t>
      </w:r>
      <w:r w:rsidRPr="00D61EE2">
        <w:rPr>
          <w:rFonts w:ascii="Arial" w:hAnsi="Arial" w:cs="Arial"/>
          <w:noProof/>
          <w:szCs w:val="24"/>
        </w:rPr>
        <w:t xml:space="preserve">, </w:t>
      </w:r>
      <w:r w:rsidRPr="00D61EE2">
        <w:rPr>
          <w:rFonts w:ascii="Arial" w:hAnsi="Arial" w:cs="Arial"/>
          <w:i/>
          <w:iCs/>
          <w:noProof/>
          <w:szCs w:val="24"/>
        </w:rPr>
        <w:t>89</w:t>
      </w:r>
      <w:r w:rsidRPr="00D61EE2">
        <w:rPr>
          <w:rFonts w:ascii="Arial" w:hAnsi="Arial" w:cs="Arial"/>
          <w:noProof/>
          <w:szCs w:val="24"/>
        </w:rPr>
        <w:t xml:space="preserve"> (3), 293..</w:t>
      </w:r>
    </w:p>
    <w:p w14:paraId="6B65E6CC" w14:textId="3E07A36C"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(99) </w:t>
      </w:r>
      <w:r w:rsidRPr="00D61EE2">
        <w:rPr>
          <w:rFonts w:ascii="Arial" w:hAnsi="Arial" w:cs="Arial"/>
          <w:noProof/>
          <w:szCs w:val="24"/>
        </w:rPr>
        <w:tab/>
        <w:t xml:space="preserve">Gal-Ben-Ari, S.; Kenney, J. W.; Ounalla-Saad, H.; Taha, E.; David, O.; Levitan, D.; Gildish, I.; Panja, D.; Pai, B.; Wibrand, K.; Simpson, T. I.; Proud, C. G.; Bramham, C. R.; Armstrong, J. D.; Rosenblum, K. Consolidation and Translation Regulation. </w:t>
      </w:r>
      <w:r w:rsidRPr="00D61EE2">
        <w:rPr>
          <w:rFonts w:ascii="Arial" w:hAnsi="Arial" w:cs="Arial"/>
          <w:b/>
          <w:bCs/>
          <w:noProof/>
          <w:szCs w:val="24"/>
        </w:rPr>
        <w:t>2012</w:t>
      </w:r>
      <w:r w:rsidRPr="00D61EE2">
        <w:rPr>
          <w:rFonts w:ascii="Arial" w:hAnsi="Arial" w:cs="Arial"/>
          <w:noProof/>
          <w:szCs w:val="24"/>
        </w:rPr>
        <w:t xml:space="preserve">, 410–422. </w:t>
      </w:r>
    </w:p>
    <w:p w14:paraId="3F5405CA" w14:textId="459DA0A2"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(100) </w:t>
      </w:r>
      <w:r w:rsidRPr="00D61EE2">
        <w:rPr>
          <w:rFonts w:ascii="Arial" w:hAnsi="Arial" w:cs="Arial"/>
          <w:noProof/>
          <w:szCs w:val="24"/>
        </w:rPr>
        <w:tab/>
        <w:t xml:space="preserve">Sossin, W. S.; Costa-Mattioli, M. Translational Control in the Brain in Health and Disease. </w:t>
      </w:r>
      <w:r w:rsidRPr="00D61EE2">
        <w:rPr>
          <w:rFonts w:ascii="Arial" w:hAnsi="Arial" w:cs="Arial"/>
          <w:i/>
          <w:iCs/>
          <w:noProof/>
          <w:szCs w:val="24"/>
        </w:rPr>
        <w:t>Cold Spring Harb. Perspect. Biol.</w:t>
      </w:r>
      <w:r w:rsidRPr="00D61EE2">
        <w:rPr>
          <w:rFonts w:ascii="Arial" w:hAnsi="Arial" w:cs="Arial"/>
          <w:noProof/>
          <w:szCs w:val="24"/>
        </w:rPr>
        <w:t xml:space="preserve"> </w:t>
      </w:r>
      <w:r w:rsidRPr="00D61EE2">
        <w:rPr>
          <w:rFonts w:ascii="Arial" w:hAnsi="Arial" w:cs="Arial"/>
          <w:b/>
          <w:bCs/>
          <w:noProof/>
          <w:szCs w:val="24"/>
        </w:rPr>
        <w:t>2019</w:t>
      </w:r>
      <w:r w:rsidRPr="00D61EE2">
        <w:rPr>
          <w:rFonts w:ascii="Arial" w:hAnsi="Arial" w:cs="Arial"/>
          <w:noProof/>
          <w:szCs w:val="24"/>
        </w:rPr>
        <w:t xml:space="preserve">, </w:t>
      </w:r>
      <w:r w:rsidRPr="00D61EE2">
        <w:rPr>
          <w:rFonts w:ascii="Arial" w:hAnsi="Arial" w:cs="Arial"/>
          <w:i/>
          <w:iCs/>
          <w:noProof/>
          <w:szCs w:val="24"/>
        </w:rPr>
        <w:t>11</w:t>
      </w:r>
      <w:r w:rsidRPr="00D61EE2">
        <w:rPr>
          <w:rFonts w:ascii="Arial" w:hAnsi="Arial" w:cs="Arial"/>
          <w:noProof/>
          <w:szCs w:val="24"/>
        </w:rPr>
        <w:t xml:space="preserve"> (8).</w:t>
      </w:r>
    </w:p>
    <w:p w14:paraId="156EDC98" w14:textId="4615397B"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(101) </w:t>
      </w:r>
      <w:r w:rsidRPr="00D61EE2">
        <w:rPr>
          <w:rFonts w:ascii="Arial" w:hAnsi="Arial" w:cs="Arial"/>
          <w:noProof/>
          <w:szCs w:val="24"/>
        </w:rPr>
        <w:tab/>
        <w:t xml:space="preserve">Rosenblum, K.; Meiri, N.; Dudai, Y. Taste Memory: The Role of Protein Synthesis in Gustatory Cortex. </w:t>
      </w:r>
      <w:r w:rsidRPr="00D61EE2">
        <w:rPr>
          <w:rFonts w:ascii="Arial" w:hAnsi="Arial" w:cs="Arial"/>
          <w:i/>
          <w:iCs/>
          <w:noProof/>
          <w:szCs w:val="24"/>
        </w:rPr>
        <w:t>Behav. Neural Biol.</w:t>
      </w:r>
      <w:r w:rsidRPr="00D61EE2">
        <w:rPr>
          <w:rFonts w:ascii="Arial" w:hAnsi="Arial" w:cs="Arial"/>
          <w:noProof/>
          <w:szCs w:val="24"/>
        </w:rPr>
        <w:t xml:space="preserve"> </w:t>
      </w:r>
      <w:r w:rsidRPr="00D61EE2">
        <w:rPr>
          <w:rFonts w:ascii="Arial" w:hAnsi="Arial" w:cs="Arial"/>
          <w:b/>
          <w:bCs/>
          <w:noProof/>
          <w:szCs w:val="24"/>
        </w:rPr>
        <w:t>1993</w:t>
      </w:r>
      <w:r w:rsidRPr="00D61EE2">
        <w:rPr>
          <w:rFonts w:ascii="Arial" w:hAnsi="Arial" w:cs="Arial"/>
          <w:noProof/>
          <w:szCs w:val="24"/>
        </w:rPr>
        <w:t xml:space="preserve">, </w:t>
      </w:r>
      <w:r w:rsidRPr="00D61EE2">
        <w:rPr>
          <w:rFonts w:ascii="Arial" w:hAnsi="Arial" w:cs="Arial"/>
          <w:i/>
          <w:iCs/>
          <w:noProof/>
          <w:szCs w:val="24"/>
        </w:rPr>
        <w:t>59</w:t>
      </w:r>
      <w:r w:rsidRPr="00D61EE2">
        <w:rPr>
          <w:rFonts w:ascii="Arial" w:hAnsi="Arial" w:cs="Arial"/>
          <w:noProof/>
          <w:szCs w:val="24"/>
        </w:rPr>
        <w:t xml:space="preserve"> (1), 49–56.</w:t>
      </w:r>
    </w:p>
    <w:p w14:paraId="59116E43" w14:textId="374AF5F5"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(102) </w:t>
      </w:r>
      <w:r w:rsidRPr="00D61EE2">
        <w:rPr>
          <w:rFonts w:ascii="Arial" w:hAnsi="Arial" w:cs="Arial"/>
          <w:noProof/>
          <w:szCs w:val="24"/>
        </w:rPr>
        <w:tab/>
        <w:t xml:space="preserve">Taha E, Patil S, Barrera I, Panov J, Khamaisy M, Proud CG, Bramham CR, R. K. EEF2/EEF2K Pathway in the Mature Dentate Gyrus Determines Neurogenesis Level and Cognition. </w:t>
      </w:r>
      <w:r w:rsidRPr="00D61EE2">
        <w:rPr>
          <w:rFonts w:ascii="Arial" w:hAnsi="Arial" w:cs="Arial"/>
          <w:i/>
          <w:iCs/>
          <w:noProof/>
          <w:szCs w:val="24"/>
        </w:rPr>
        <w:t>Curr. Biol.</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 xml:space="preserve">, </w:t>
      </w:r>
      <w:r w:rsidRPr="00D61EE2">
        <w:rPr>
          <w:rFonts w:ascii="Arial" w:hAnsi="Arial" w:cs="Arial"/>
          <w:i/>
          <w:iCs/>
          <w:noProof/>
          <w:szCs w:val="24"/>
        </w:rPr>
        <w:t>30</w:t>
      </w:r>
      <w:r w:rsidRPr="00D61EE2">
        <w:rPr>
          <w:rFonts w:ascii="Arial" w:hAnsi="Arial" w:cs="Arial"/>
          <w:noProof/>
          <w:szCs w:val="24"/>
        </w:rPr>
        <w:t xml:space="preserve"> (18), 3507-3521.</w:t>
      </w:r>
    </w:p>
    <w:p w14:paraId="0CBFDF47" w14:textId="51CA7C6A"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szCs w:val="24"/>
        </w:rPr>
      </w:pPr>
      <w:r w:rsidRPr="00D61EE2">
        <w:rPr>
          <w:rFonts w:ascii="Arial" w:hAnsi="Arial" w:cs="Arial"/>
          <w:noProof/>
          <w:szCs w:val="24"/>
        </w:rPr>
        <w:t xml:space="preserve">(103) </w:t>
      </w:r>
      <w:r w:rsidRPr="00D61EE2">
        <w:rPr>
          <w:rFonts w:ascii="Arial" w:hAnsi="Arial" w:cs="Arial"/>
          <w:noProof/>
          <w:szCs w:val="24"/>
        </w:rPr>
        <w:tab/>
        <w:t xml:space="preserve">Hrestha, P.; Shan, Z.; Mamcarz, M.; Ruiz, K. S. A.; Zerihoun, A. T.; Juan, C. Y.; Herrero-Vidal, P. M.; Pelletier, J.; Heintz, N.; Klann, E. Amygdala Inhibitory Neurons as Loci for Translation in Emotional Memories. </w:t>
      </w:r>
      <w:r w:rsidRPr="00D61EE2">
        <w:rPr>
          <w:rFonts w:ascii="Arial" w:hAnsi="Arial" w:cs="Arial"/>
          <w:i/>
          <w:iCs/>
          <w:noProof/>
          <w:szCs w:val="24"/>
        </w:rPr>
        <w:t>Nature</w:t>
      </w:r>
      <w:r w:rsidRPr="00D61EE2">
        <w:rPr>
          <w:rFonts w:ascii="Arial" w:hAnsi="Arial" w:cs="Arial"/>
          <w:noProof/>
          <w:szCs w:val="24"/>
        </w:rPr>
        <w:t xml:space="preserve"> </w:t>
      </w:r>
      <w:r w:rsidRPr="00D61EE2">
        <w:rPr>
          <w:rFonts w:ascii="Arial" w:hAnsi="Arial" w:cs="Arial"/>
          <w:b/>
          <w:bCs/>
          <w:noProof/>
          <w:szCs w:val="24"/>
        </w:rPr>
        <w:t>2020</w:t>
      </w:r>
      <w:r w:rsidRPr="00D61EE2">
        <w:rPr>
          <w:rFonts w:ascii="Arial" w:hAnsi="Arial" w:cs="Arial"/>
          <w:noProof/>
          <w:szCs w:val="24"/>
        </w:rPr>
        <w:t xml:space="preserve">, </w:t>
      </w:r>
      <w:r w:rsidRPr="00D61EE2">
        <w:rPr>
          <w:rFonts w:ascii="Arial" w:hAnsi="Arial" w:cs="Arial"/>
          <w:i/>
          <w:iCs/>
          <w:noProof/>
          <w:szCs w:val="24"/>
        </w:rPr>
        <w:t>586</w:t>
      </w:r>
      <w:r w:rsidRPr="00D61EE2">
        <w:rPr>
          <w:rFonts w:ascii="Arial" w:hAnsi="Arial" w:cs="Arial"/>
          <w:noProof/>
          <w:szCs w:val="24"/>
        </w:rPr>
        <w:t xml:space="preserve"> (7829), 407–411. </w:t>
      </w:r>
    </w:p>
    <w:p w14:paraId="37E55F97" w14:textId="7B543593" w:rsidR="00D61EE2" w:rsidRPr="00D61EE2" w:rsidRDefault="00D61EE2" w:rsidP="00D743EF">
      <w:pPr>
        <w:widowControl w:val="0"/>
        <w:autoSpaceDE w:val="0"/>
        <w:autoSpaceDN w:val="0"/>
        <w:adjustRightInd w:val="0"/>
        <w:spacing w:after="0" w:line="240" w:lineRule="auto"/>
        <w:ind w:left="640" w:hanging="640"/>
        <w:jc w:val="both"/>
        <w:rPr>
          <w:rFonts w:ascii="Arial" w:hAnsi="Arial" w:cs="Arial"/>
          <w:noProof/>
        </w:rPr>
      </w:pPr>
      <w:r w:rsidRPr="00D61EE2">
        <w:rPr>
          <w:rFonts w:ascii="Arial" w:hAnsi="Arial" w:cs="Arial"/>
          <w:noProof/>
          <w:szCs w:val="24"/>
        </w:rPr>
        <w:t xml:space="preserve">(104) </w:t>
      </w:r>
      <w:r w:rsidRPr="00D61EE2">
        <w:rPr>
          <w:rFonts w:ascii="Arial" w:hAnsi="Arial" w:cs="Arial"/>
          <w:noProof/>
          <w:szCs w:val="24"/>
        </w:rPr>
        <w:tab/>
        <w:t xml:space="preserve">Stern, S. A.; Azevedo, E. P.; Pomeranz, L. E.; Doerig, K. R.; Ivan, V. J.; Friedman, J. M. Top-down Control of Conditioned Overconsumption Is Mediated by Insular Cortex Nos1 Neurons. </w:t>
      </w:r>
      <w:r w:rsidRPr="00D61EE2">
        <w:rPr>
          <w:rFonts w:ascii="Arial" w:hAnsi="Arial" w:cs="Arial"/>
          <w:i/>
          <w:iCs/>
          <w:noProof/>
          <w:szCs w:val="24"/>
        </w:rPr>
        <w:t>Cell Metab.</w:t>
      </w:r>
      <w:r w:rsidRPr="00D61EE2">
        <w:rPr>
          <w:rFonts w:ascii="Arial" w:hAnsi="Arial" w:cs="Arial"/>
          <w:noProof/>
          <w:szCs w:val="24"/>
        </w:rPr>
        <w:t xml:space="preserve"> </w:t>
      </w:r>
      <w:r w:rsidRPr="00D61EE2">
        <w:rPr>
          <w:rFonts w:ascii="Arial" w:hAnsi="Arial" w:cs="Arial"/>
          <w:b/>
          <w:bCs/>
          <w:noProof/>
          <w:szCs w:val="24"/>
        </w:rPr>
        <w:t>2021</w:t>
      </w:r>
      <w:r w:rsidRPr="00D61EE2">
        <w:rPr>
          <w:rFonts w:ascii="Arial" w:hAnsi="Arial" w:cs="Arial"/>
          <w:noProof/>
          <w:szCs w:val="24"/>
        </w:rPr>
        <w:t xml:space="preserve">, </w:t>
      </w:r>
      <w:r w:rsidRPr="00D61EE2">
        <w:rPr>
          <w:rFonts w:ascii="Arial" w:hAnsi="Arial" w:cs="Arial"/>
          <w:i/>
          <w:iCs/>
          <w:noProof/>
          <w:szCs w:val="24"/>
        </w:rPr>
        <w:t>33</w:t>
      </w:r>
      <w:r w:rsidR="007F37D0">
        <w:rPr>
          <w:rFonts w:ascii="Arial" w:hAnsi="Arial" w:cs="Arial"/>
          <w:noProof/>
          <w:szCs w:val="24"/>
        </w:rPr>
        <w:t>, 1418-1432.</w:t>
      </w:r>
    </w:p>
    <w:p w14:paraId="4BB0F6BF" w14:textId="6C671C77" w:rsidR="0093241E" w:rsidRDefault="00845689" w:rsidP="00D743EF">
      <w:pPr>
        <w:spacing w:after="0" w:line="240" w:lineRule="auto"/>
        <w:jc w:val="both"/>
        <w:rPr>
          <w:rFonts w:ascii="Arial" w:hAnsi="Arial" w:cs="Arial"/>
        </w:rPr>
      </w:pPr>
      <w:r w:rsidRPr="00D57DA9">
        <w:rPr>
          <w:rFonts w:ascii="Arial" w:hAnsi="Arial" w:cs="Arial"/>
        </w:rPr>
        <w:fldChar w:fldCharType="end"/>
      </w:r>
    </w:p>
    <w:p w14:paraId="4ABC03AE" w14:textId="77777777" w:rsidR="0093241E" w:rsidRDefault="0093241E">
      <w:pPr>
        <w:rPr>
          <w:rFonts w:ascii="Arial" w:hAnsi="Arial" w:cs="Arial"/>
        </w:rPr>
      </w:pPr>
      <w:r>
        <w:rPr>
          <w:rFonts w:ascii="Arial" w:hAnsi="Arial" w:cs="Arial"/>
        </w:rPr>
        <w:br w:type="page"/>
      </w:r>
    </w:p>
    <w:p w14:paraId="403EA095" w14:textId="77777777" w:rsidR="0093241E" w:rsidRPr="0093241E" w:rsidRDefault="0093241E" w:rsidP="0093241E">
      <w:pPr>
        <w:spacing w:after="0" w:line="240" w:lineRule="auto"/>
        <w:jc w:val="both"/>
        <w:rPr>
          <w:rFonts w:ascii="Arial" w:hAnsi="Arial" w:cs="Arial"/>
          <w:b/>
          <w:bCs/>
        </w:rPr>
      </w:pPr>
      <w:r w:rsidRPr="0093241E">
        <w:rPr>
          <w:rFonts w:ascii="Arial" w:hAnsi="Arial" w:cs="Arial"/>
          <w:b/>
          <w:bCs/>
        </w:rPr>
        <w:t>Please reply to the following questions, point by point (up to a total of 2 pages):</w:t>
      </w:r>
    </w:p>
    <w:p w14:paraId="3DA35C21" w14:textId="77777777" w:rsidR="0093241E" w:rsidRPr="0093241E" w:rsidRDefault="0093241E" w:rsidP="0093241E">
      <w:pPr>
        <w:spacing w:after="0" w:line="240" w:lineRule="auto"/>
        <w:jc w:val="both"/>
        <w:rPr>
          <w:rFonts w:ascii="Arial" w:hAnsi="Arial" w:cs="Arial"/>
          <w:b/>
          <w:bCs/>
        </w:rPr>
      </w:pPr>
    </w:p>
    <w:p w14:paraId="3F123C53" w14:textId="77777777" w:rsidR="0093241E" w:rsidRPr="0093241E" w:rsidRDefault="0093241E" w:rsidP="0093241E">
      <w:pPr>
        <w:numPr>
          <w:ilvl w:val="0"/>
          <w:numId w:val="23"/>
        </w:numPr>
        <w:spacing w:after="0" w:line="360" w:lineRule="auto"/>
        <w:jc w:val="both"/>
        <w:rPr>
          <w:rFonts w:ascii="Arial" w:hAnsi="Arial" w:cs="Arial"/>
        </w:rPr>
      </w:pPr>
      <w:r w:rsidRPr="0093241E">
        <w:rPr>
          <w:rFonts w:ascii="Arial" w:hAnsi="Arial" w:cs="Arial"/>
        </w:rPr>
        <w:t>What are you trying to do? Articulate your objectives using absolutely no jargon.</w:t>
      </w:r>
    </w:p>
    <w:p w14:paraId="39A109EE" w14:textId="77777777" w:rsidR="0093241E" w:rsidRPr="0093241E" w:rsidRDefault="0093241E" w:rsidP="0093241E">
      <w:pPr>
        <w:spacing w:after="0" w:line="360" w:lineRule="auto"/>
        <w:jc w:val="both"/>
        <w:rPr>
          <w:rFonts w:ascii="Arial" w:hAnsi="Arial" w:cs="Arial"/>
        </w:rPr>
      </w:pPr>
      <w:r w:rsidRPr="0093241E">
        <w:rPr>
          <w:rFonts w:ascii="Arial" w:hAnsi="Arial" w:cs="Arial"/>
        </w:rPr>
        <w:t>We aim to identify for the first time the underlying brain mechanisms of conditioned immune response. Conditioned immune response is a form of classical psychological conditioning that involves a conditioned stimulus - the pairing of sensory information like a taste, with an immune activating/deactivating drug - and an immune response as an unconditioned stimulus. Days, weeks or months following the conditioning, presentation of the sensory stimulus (taste) by itself will activate/deactivate the immune response similarly to the drug used during the paired association. One may argue that conditioned immune response is a non-declarative form of placebo/nocebo effect.  We know almost nothing about underlying mechanisms of placebo/nocebo effect.</w:t>
      </w:r>
    </w:p>
    <w:p w14:paraId="7206B7C4"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 </w:t>
      </w:r>
    </w:p>
    <w:p w14:paraId="06C4BEE9" w14:textId="77777777" w:rsidR="0093241E" w:rsidRPr="0093241E" w:rsidRDefault="0093241E" w:rsidP="0093241E">
      <w:pPr>
        <w:numPr>
          <w:ilvl w:val="0"/>
          <w:numId w:val="23"/>
        </w:numPr>
        <w:spacing w:after="0" w:line="360" w:lineRule="auto"/>
        <w:jc w:val="both"/>
        <w:rPr>
          <w:rFonts w:ascii="Arial" w:hAnsi="Arial" w:cs="Arial"/>
        </w:rPr>
      </w:pPr>
      <w:r w:rsidRPr="0093241E">
        <w:rPr>
          <w:rFonts w:ascii="Arial" w:hAnsi="Arial" w:cs="Arial"/>
        </w:rPr>
        <w:t>How is it done today, and what are the limits of current practice?</w:t>
      </w:r>
    </w:p>
    <w:p w14:paraId="44DCA8EA"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While conditioned immune response was introduced many years ago as a paradigm, we know very little about the underlying mechanisms. The data that was collected over the years was based mainly on brain lesion/s studies which are limited by their nature. There are very few studies on the subject in general. </w:t>
      </w:r>
    </w:p>
    <w:p w14:paraId="604902A8"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The main limitation was the identification of an internal representation of an immune response in the cortex. Our laboratory took part in this research and publication, where we identified the posterior insular cortex as a cortical area where immune responses is neuronal encoded. This finding revolutionized the way we think about how the central nervous system, and specifically the cortex, interacts with the immune system.  For the past decade, the laboratory has been contemplating how to approach the subject. However, the way brain/cortical circuits encode internal (i.e. interoceptive) information and states is still largely unknown. </w:t>
      </w:r>
    </w:p>
    <w:p w14:paraId="6BF7C537" w14:textId="77777777" w:rsidR="0093241E" w:rsidRPr="0093241E" w:rsidRDefault="0093241E" w:rsidP="0093241E">
      <w:pPr>
        <w:spacing w:after="0" w:line="360" w:lineRule="auto"/>
        <w:jc w:val="both"/>
        <w:rPr>
          <w:rFonts w:ascii="Arial" w:hAnsi="Arial" w:cs="Arial"/>
        </w:rPr>
      </w:pPr>
    </w:p>
    <w:p w14:paraId="1B55B52F" w14:textId="77777777" w:rsidR="0093241E" w:rsidRPr="0093241E" w:rsidRDefault="0093241E" w:rsidP="0093241E">
      <w:pPr>
        <w:numPr>
          <w:ilvl w:val="0"/>
          <w:numId w:val="23"/>
        </w:numPr>
        <w:spacing w:after="0" w:line="360" w:lineRule="auto"/>
        <w:jc w:val="both"/>
        <w:rPr>
          <w:rFonts w:ascii="Arial" w:hAnsi="Arial" w:cs="Arial"/>
        </w:rPr>
      </w:pPr>
      <w:r w:rsidRPr="0093241E">
        <w:rPr>
          <w:rFonts w:ascii="Arial" w:hAnsi="Arial" w:cs="Arial"/>
        </w:rPr>
        <w:t>What’s new in your approach and why do you think it will be successful?</w:t>
      </w:r>
    </w:p>
    <w:p w14:paraId="42149C9F"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Others and we identified the anterior part of the insular cortex as the brain area that encodes taste sensory information and its valance. We recently identified the posterior insula as the cortical area that encodes an immune response. In the preliminary data of the proposal, we described for the first time the functional connectivity </w:t>
      </w:r>
      <w:r w:rsidRPr="0093241E">
        <w:rPr>
          <w:rFonts w:ascii="Arial" w:hAnsi="Arial" w:cs="Arial"/>
          <w:b/>
          <w:bCs/>
        </w:rPr>
        <w:t>within</w:t>
      </w:r>
      <w:r w:rsidRPr="0093241E">
        <w:rPr>
          <w:rFonts w:ascii="Arial" w:hAnsi="Arial" w:cs="Arial"/>
        </w:rPr>
        <w:t xml:space="preserve"> the insula that convey the information between anterior and posterior insula regions, and can explain the associative learning between taste and immune outcome. </w:t>
      </w:r>
    </w:p>
    <w:p w14:paraId="2BC963B8" w14:textId="77777777" w:rsidR="0093241E" w:rsidRPr="0093241E" w:rsidRDefault="0093241E" w:rsidP="0093241E">
      <w:pPr>
        <w:spacing w:after="0" w:line="360" w:lineRule="auto"/>
        <w:jc w:val="both"/>
        <w:rPr>
          <w:rFonts w:ascii="Arial" w:hAnsi="Arial" w:cs="Arial"/>
        </w:rPr>
      </w:pPr>
    </w:p>
    <w:p w14:paraId="68034928" w14:textId="77777777" w:rsidR="0093241E" w:rsidRPr="0093241E" w:rsidRDefault="0093241E" w:rsidP="0093241E">
      <w:pPr>
        <w:numPr>
          <w:ilvl w:val="0"/>
          <w:numId w:val="23"/>
        </w:numPr>
        <w:spacing w:after="0" w:line="360" w:lineRule="auto"/>
        <w:jc w:val="both"/>
        <w:rPr>
          <w:rFonts w:ascii="Arial" w:hAnsi="Arial" w:cs="Arial"/>
        </w:rPr>
      </w:pPr>
      <w:r w:rsidRPr="0093241E">
        <w:rPr>
          <w:rFonts w:ascii="Arial" w:hAnsi="Arial" w:cs="Arial"/>
        </w:rPr>
        <w:t>Who cares? If you are successful, what difference will it make?</w:t>
      </w:r>
    </w:p>
    <w:p w14:paraId="611A7007"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Understanding how the brain modulates/controls immune response is a prime target for understanding basic behavior (e.g. how an animal prepares the immune system for near future experiences) and the way the brain integrates sensory information about the outside world with interoceptive information of the immune system. In addition, from health and clinical perspective, mal-function of the process contributes to what we refer as </w:t>
      </w:r>
      <w:proofErr w:type="spellStart"/>
      <w:r w:rsidRPr="0093241E">
        <w:rPr>
          <w:rFonts w:ascii="Arial" w:hAnsi="Arial" w:cs="Arial"/>
        </w:rPr>
        <w:t>pshcosomatic</w:t>
      </w:r>
      <w:proofErr w:type="spellEnd"/>
      <w:r w:rsidRPr="0093241E">
        <w:rPr>
          <w:rFonts w:ascii="Arial" w:hAnsi="Arial" w:cs="Arial"/>
        </w:rPr>
        <w:t xml:space="preserve"> diseases. The idea that manipulating the brain has the potential to modulates the immune response is pivotal for different kind of novel treatments.  </w:t>
      </w:r>
    </w:p>
    <w:p w14:paraId="4E4896FB" w14:textId="77777777" w:rsidR="0093241E" w:rsidRPr="0093241E" w:rsidRDefault="0093241E" w:rsidP="0093241E">
      <w:pPr>
        <w:spacing w:after="0" w:line="360" w:lineRule="auto"/>
        <w:jc w:val="both"/>
        <w:rPr>
          <w:rFonts w:ascii="Arial" w:hAnsi="Arial" w:cs="Arial"/>
        </w:rPr>
      </w:pPr>
    </w:p>
    <w:p w14:paraId="51D4FE3D" w14:textId="77777777" w:rsidR="0093241E" w:rsidRPr="0093241E" w:rsidRDefault="0093241E" w:rsidP="0093241E">
      <w:pPr>
        <w:numPr>
          <w:ilvl w:val="0"/>
          <w:numId w:val="23"/>
        </w:numPr>
        <w:spacing w:after="0" w:line="360" w:lineRule="auto"/>
        <w:jc w:val="both"/>
        <w:rPr>
          <w:rFonts w:ascii="Arial" w:hAnsi="Arial" w:cs="Arial"/>
        </w:rPr>
      </w:pPr>
      <w:r w:rsidRPr="0093241E">
        <w:rPr>
          <w:rFonts w:ascii="Arial" w:hAnsi="Arial" w:cs="Arial"/>
        </w:rPr>
        <w:t>What are the risks and the payoffs?</w:t>
      </w:r>
    </w:p>
    <w:p w14:paraId="732A48F1"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The proposal integrates different fields of molecular, cellular and behavioral neuroscience, AND immunology. One should design the experiments correctly, master different and complementary methods and have experience with the different aspects involved in order to prove or refuse the main hypothesis. Following our preliminary experiments and data, the possibility that we will have clear results on the cellular/circuit levels, are reasonably high, but we have not yet tested at the molecular level.  I assume that if we have clear results on the cellular/circuit levels to explain different forms of conditioned immune responses in insula functional connectivity, that, in itself will be a lot, and we can focus on it. However, our previous experience and publication suggest that we will also be able to give clear answers on the molecular level, and integrate both molecular and cellular levels of analysis into a more coherent description of cortical mechanisms underlying conditioned immune response. </w:t>
      </w:r>
    </w:p>
    <w:p w14:paraId="383D3D23"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  </w:t>
      </w:r>
    </w:p>
    <w:p w14:paraId="205F3DA9" w14:textId="77777777" w:rsidR="0093241E" w:rsidRPr="0093241E" w:rsidRDefault="0093241E" w:rsidP="0093241E">
      <w:pPr>
        <w:numPr>
          <w:ilvl w:val="0"/>
          <w:numId w:val="23"/>
        </w:numPr>
        <w:spacing w:after="0" w:line="360" w:lineRule="auto"/>
        <w:jc w:val="both"/>
        <w:rPr>
          <w:rFonts w:ascii="Arial" w:hAnsi="Arial" w:cs="Arial"/>
        </w:rPr>
      </w:pPr>
      <w:r w:rsidRPr="0093241E">
        <w:rPr>
          <w:rFonts w:ascii="Arial" w:hAnsi="Arial" w:cs="Arial"/>
        </w:rPr>
        <w:t>Are you internationally competitive as a researcher at your career stage and in my discipline? Explain</w:t>
      </w:r>
    </w:p>
    <w:p w14:paraId="00CD3CFD"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We are world experts in revealing underlying mechanisms of learning and memory. In addition, we study both cellular/circuits AND molecular mechanisms, as well as the integration between the two, to explain behavior. In addition, the insula cortex, a main subject in the current proposal, is different in many respects from other cortical/forebrain areas, and our laboratory is a world leader for the neuroscience studies in the insula.  </w:t>
      </w:r>
    </w:p>
    <w:p w14:paraId="5CA9590D" w14:textId="77777777" w:rsidR="0093241E" w:rsidRPr="0093241E" w:rsidRDefault="0093241E" w:rsidP="0093241E">
      <w:pPr>
        <w:numPr>
          <w:ilvl w:val="0"/>
          <w:numId w:val="23"/>
        </w:numPr>
        <w:spacing w:after="0" w:line="360" w:lineRule="auto"/>
        <w:jc w:val="both"/>
        <w:rPr>
          <w:rFonts w:ascii="Arial" w:hAnsi="Arial" w:cs="Arial"/>
        </w:rPr>
      </w:pPr>
      <w:r w:rsidRPr="0093241E">
        <w:rPr>
          <w:rFonts w:ascii="Arial" w:hAnsi="Arial" w:cs="Arial"/>
        </w:rPr>
        <w:t>Why does your project need such a substantial budget?</w:t>
      </w:r>
    </w:p>
    <w:p w14:paraId="67CA28D4"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The project integrates molecular and cellular techniques, and each one of them is expensive by itself, and each one of them also demands highly qualified post doc/PhD students to perform the research. The budget is not high for the requested research.  </w:t>
      </w:r>
    </w:p>
    <w:p w14:paraId="518D41E7" w14:textId="77777777" w:rsidR="0093241E" w:rsidRPr="0093241E" w:rsidRDefault="0093241E" w:rsidP="0093241E">
      <w:pPr>
        <w:numPr>
          <w:ilvl w:val="0"/>
          <w:numId w:val="23"/>
        </w:numPr>
        <w:spacing w:after="0" w:line="360" w:lineRule="auto"/>
        <w:jc w:val="both"/>
        <w:rPr>
          <w:rFonts w:ascii="Arial" w:hAnsi="Arial" w:cs="Arial"/>
        </w:rPr>
      </w:pPr>
      <w:r w:rsidRPr="0093241E">
        <w:rPr>
          <w:rFonts w:ascii="Arial" w:hAnsi="Arial" w:cs="Arial"/>
        </w:rPr>
        <w:t>Why are you the best person to carry out the project?</w:t>
      </w:r>
    </w:p>
    <w:p w14:paraId="3326228B"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Our laboratory is the best laboratory to perform the propose project since: 1. We are world experts in the insula function and structure in rodents. 2. We have worked for a long time trying to understand the interaction between bodily states and taste sensory information. 3. We are one of the few laboratories that integrate molecular and cellular mechanisms underlying learning and memory. 3. We published in the last 3 years the most important papers related to the subject of the research proposal. 4. We are also capable of integrating the immune read outs, since we studied the subject recently (published and submitted manuscripts) and Dr Efrat Edri, a research scientist in the lab, is an immunologist by training. </w:t>
      </w:r>
    </w:p>
    <w:p w14:paraId="212D92D8" w14:textId="0F7E98DC" w:rsidR="00747638" w:rsidRDefault="00747638" w:rsidP="00D743EF">
      <w:pPr>
        <w:spacing w:after="0" w:line="240" w:lineRule="auto"/>
        <w:jc w:val="both"/>
        <w:rPr>
          <w:rFonts w:ascii="Arial" w:hAnsi="Arial" w:cs="Arial"/>
        </w:rPr>
      </w:pPr>
    </w:p>
    <w:p w14:paraId="06BAE952" w14:textId="7B27F879" w:rsidR="0093241E" w:rsidRDefault="0093241E" w:rsidP="00D743EF">
      <w:pPr>
        <w:spacing w:after="0" w:line="240" w:lineRule="auto"/>
        <w:jc w:val="both"/>
        <w:rPr>
          <w:rFonts w:ascii="Arial" w:hAnsi="Arial" w:cs="Arial"/>
        </w:rPr>
      </w:pPr>
      <w:r>
        <w:rPr>
          <w:rFonts w:ascii="Arial" w:hAnsi="Arial" w:cs="Arial"/>
        </w:rPr>
        <w:t>Schedule</w:t>
      </w:r>
    </w:p>
    <w:p w14:paraId="477439A2" w14:textId="77777777" w:rsidR="0093241E" w:rsidRDefault="0093241E" w:rsidP="00D743EF">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209"/>
        <w:gridCol w:w="3209"/>
        <w:gridCol w:w="3210"/>
      </w:tblGrid>
      <w:tr w:rsidR="0093241E" w:rsidRPr="0093241E" w14:paraId="143B6969" w14:textId="77777777" w:rsidTr="004D3E88">
        <w:tc>
          <w:tcPr>
            <w:tcW w:w="3209" w:type="dxa"/>
          </w:tcPr>
          <w:p w14:paraId="331A1C9D" w14:textId="77777777" w:rsidR="0093241E" w:rsidRPr="0093241E" w:rsidRDefault="0093241E" w:rsidP="0093241E">
            <w:pPr>
              <w:jc w:val="both"/>
              <w:rPr>
                <w:rFonts w:ascii="Arial" w:hAnsi="Arial" w:cs="Arial"/>
              </w:rPr>
            </w:pPr>
            <w:r w:rsidRPr="0093241E">
              <w:rPr>
                <w:rFonts w:ascii="Arial" w:hAnsi="Arial" w:cs="Arial"/>
              </w:rPr>
              <w:t>task</w:t>
            </w:r>
          </w:p>
        </w:tc>
        <w:tc>
          <w:tcPr>
            <w:tcW w:w="3209" w:type="dxa"/>
          </w:tcPr>
          <w:p w14:paraId="0BC87520" w14:textId="77777777" w:rsidR="0093241E" w:rsidRPr="0093241E" w:rsidRDefault="0093241E" w:rsidP="0093241E">
            <w:pPr>
              <w:jc w:val="both"/>
              <w:rPr>
                <w:rFonts w:ascii="Arial" w:hAnsi="Arial" w:cs="Arial"/>
              </w:rPr>
            </w:pPr>
            <w:r w:rsidRPr="0093241E">
              <w:rPr>
                <w:rFonts w:ascii="Arial" w:hAnsi="Arial" w:cs="Arial"/>
              </w:rPr>
              <w:t>Start date</w:t>
            </w:r>
          </w:p>
        </w:tc>
        <w:tc>
          <w:tcPr>
            <w:tcW w:w="3210" w:type="dxa"/>
          </w:tcPr>
          <w:p w14:paraId="2442080C" w14:textId="77777777" w:rsidR="0093241E" w:rsidRPr="0093241E" w:rsidRDefault="0093241E" w:rsidP="0093241E">
            <w:pPr>
              <w:jc w:val="both"/>
              <w:rPr>
                <w:rFonts w:ascii="Arial" w:hAnsi="Arial" w:cs="Arial"/>
              </w:rPr>
            </w:pPr>
            <w:r w:rsidRPr="0093241E">
              <w:rPr>
                <w:rFonts w:ascii="Arial" w:hAnsi="Arial" w:cs="Arial"/>
              </w:rPr>
              <w:t>end</w:t>
            </w:r>
          </w:p>
        </w:tc>
      </w:tr>
      <w:tr w:rsidR="0093241E" w:rsidRPr="0093241E" w14:paraId="0C8CD929" w14:textId="77777777" w:rsidTr="004D3E88">
        <w:tc>
          <w:tcPr>
            <w:tcW w:w="3209" w:type="dxa"/>
          </w:tcPr>
          <w:p w14:paraId="4647ABB3" w14:textId="77777777" w:rsidR="0093241E" w:rsidRPr="0093241E" w:rsidRDefault="0093241E" w:rsidP="0093241E">
            <w:pPr>
              <w:jc w:val="both"/>
              <w:rPr>
                <w:rFonts w:ascii="Arial" w:hAnsi="Arial" w:cs="Arial"/>
              </w:rPr>
            </w:pPr>
            <w:r w:rsidRPr="0093241E">
              <w:rPr>
                <w:rFonts w:ascii="Arial" w:hAnsi="Arial" w:cs="Arial"/>
              </w:rPr>
              <w:t>T1: Correlative cellular measurements in the IC during the different phases and types of CIR.</w:t>
            </w:r>
          </w:p>
        </w:tc>
        <w:tc>
          <w:tcPr>
            <w:tcW w:w="3209" w:type="dxa"/>
          </w:tcPr>
          <w:p w14:paraId="4692C19A" w14:textId="77777777" w:rsidR="0093241E" w:rsidRPr="0093241E" w:rsidRDefault="0093241E" w:rsidP="0093241E">
            <w:pPr>
              <w:jc w:val="both"/>
              <w:rPr>
                <w:rFonts w:ascii="Arial" w:hAnsi="Arial" w:cs="Arial"/>
              </w:rPr>
            </w:pPr>
            <w:r w:rsidRPr="0093241E">
              <w:rPr>
                <w:rFonts w:ascii="Arial" w:hAnsi="Arial" w:cs="Arial"/>
              </w:rPr>
              <w:t>01/10/2024</w:t>
            </w:r>
          </w:p>
        </w:tc>
        <w:tc>
          <w:tcPr>
            <w:tcW w:w="3210" w:type="dxa"/>
          </w:tcPr>
          <w:p w14:paraId="071A070B" w14:textId="77777777" w:rsidR="0093241E" w:rsidRPr="0093241E" w:rsidRDefault="0093241E" w:rsidP="0093241E">
            <w:pPr>
              <w:jc w:val="both"/>
              <w:rPr>
                <w:rFonts w:ascii="Arial" w:hAnsi="Arial" w:cs="Arial"/>
              </w:rPr>
            </w:pPr>
            <w:r w:rsidRPr="0093241E">
              <w:rPr>
                <w:rFonts w:ascii="Arial" w:hAnsi="Arial" w:cs="Arial"/>
              </w:rPr>
              <w:t>01/10/2027</w:t>
            </w:r>
          </w:p>
        </w:tc>
      </w:tr>
      <w:tr w:rsidR="0093241E" w:rsidRPr="0093241E" w14:paraId="4A087BD7" w14:textId="77777777" w:rsidTr="004D3E88">
        <w:tc>
          <w:tcPr>
            <w:tcW w:w="3209" w:type="dxa"/>
          </w:tcPr>
          <w:p w14:paraId="1273BB29" w14:textId="77777777" w:rsidR="0093241E" w:rsidRPr="0093241E" w:rsidRDefault="0093241E" w:rsidP="0093241E">
            <w:pPr>
              <w:jc w:val="both"/>
              <w:rPr>
                <w:rFonts w:ascii="Arial" w:hAnsi="Arial" w:cs="Arial"/>
              </w:rPr>
            </w:pPr>
            <w:r w:rsidRPr="0093241E">
              <w:rPr>
                <w:rFonts w:ascii="Arial" w:hAnsi="Arial" w:cs="Arial"/>
              </w:rPr>
              <w:t xml:space="preserve">T2: Identifying the </w:t>
            </w:r>
            <w:r w:rsidRPr="0093241E">
              <w:rPr>
                <w:rFonts w:ascii="Arial" w:hAnsi="Arial" w:cs="Arial"/>
                <w:u w:val="single"/>
              </w:rPr>
              <w:t xml:space="preserve">cellular </w:t>
            </w:r>
            <w:r w:rsidRPr="0093241E">
              <w:rPr>
                <w:rFonts w:ascii="Arial" w:hAnsi="Arial" w:cs="Arial"/>
              </w:rPr>
              <w:t>code of CIR and its retrieval.</w:t>
            </w:r>
          </w:p>
        </w:tc>
        <w:tc>
          <w:tcPr>
            <w:tcW w:w="3209" w:type="dxa"/>
          </w:tcPr>
          <w:p w14:paraId="7CDFCF62" w14:textId="77777777" w:rsidR="0093241E" w:rsidRPr="0093241E" w:rsidRDefault="0093241E" w:rsidP="0093241E">
            <w:pPr>
              <w:jc w:val="both"/>
              <w:rPr>
                <w:rFonts w:ascii="Arial" w:hAnsi="Arial" w:cs="Arial"/>
              </w:rPr>
            </w:pPr>
            <w:r w:rsidRPr="0093241E">
              <w:rPr>
                <w:rFonts w:ascii="Arial" w:hAnsi="Arial" w:cs="Arial"/>
              </w:rPr>
              <w:t>1/10/2025</w:t>
            </w:r>
          </w:p>
        </w:tc>
        <w:tc>
          <w:tcPr>
            <w:tcW w:w="3210" w:type="dxa"/>
          </w:tcPr>
          <w:p w14:paraId="3123EB59" w14:textId="77777777" w:rsidR="0093241E" w:rsidRPr="0093241E" w:rsidRDefault="0093241E" w:rsidP="0093241E">
            <w:pPr>
              <w:jc w:val="both"/>
              <w:rPr>
                <w:rFonts w:ascii="Arial" w:hAnsi="Arial" w:cs="Arial"/>
              </w:rPr>
            </w:pPr>
            <w:r w:rsidRPr="0093241E">
              <w:rPr>
                <w:rFonts w:ascii="Arial" w:hAnsi="Arial" w:cs="Arial"/>
              </w:rPr>
              <w:t>1/04/2028</w:t>
            </w:r>
          </w:p>
        </w:tc>
      </w:tr>
      <w:tr w:rsidR="0093241E" w:rsidRPr="0093241E" w14:paraId="7052D86B" w14:textId="77777777" w:rsidTr="004D3E88">
        <w:tc>
          <w:tcPr>
            <w:tcW w:w="3209" w:type="dxa"/>
          </w:tcPr>
          <w:p w14:paraId="4283BE06" w14:textId="77777777" w:rsidR="0093241E" w:rsidRPr="0093241E" w:rsidRDefault="0093241E" w:rsidP="0093241E">
            <w:pPr>
              <w:jc w:val="both"/>
              <w:rPr>
                <w:rFonts w:ascii="Arial" w:hAnsi="Arial" w:cs="Arial"/>
              </w:rPr>
            </w:pPr>
            <w:r w:rsidRPr="0093241E">
              <w:rPr>
                <w:rFonts w:ascii="Arial" w:hAnsi="Arial" w:cs="Arial"/>
              </w:rPr>
              <w:t>T3: Molecular mechanisms within the IC underlying CIR and its retrieval.</w:t>
            </w:r>
          </w:p>
        </w:tc>
        <w:tc>
          <w:tcPr>
            <w:tcW w:w="3209" w:type="dxa"/>
          </w:tcPr>
          <w:p w14:paraId="531DBAA1" w14:textId="77777777" w:rsidR="0093241E" w:rsidRPr="0093241E" w:rsidRDefault="0093241E" w:rsidP="0093241E">
            <w:pPr>
              <w:jc w:val="both"/>
              <w:rPr>
                <w:rFonts w:ascii="Arial" w:hAnsi="Arial" w:cs="Arial"/>
              </w:rPr>
            </w:pPr>
            <w:r w:rsidRPr="0093241E">
              <w:rPr>
                <w:rFonts w:ascii="Arial" w:hAnsi="Arial" w:cs="Arial"/>
              </w:rPr>
              <w:t>01/10/2027</w:t>
            </w:r>
          </w:p>
        </w:tc>
        <w:tc>
          <w:tcPr>
            <w:tcW w:w="3210" w:type="dxa"/>
          </w:tcPr>
          <w:p w14:paraId="368D9326" w14:textId="77777777" w:rsidR="0093241E" w:rsidRPr="0093241E" w:rsidRDefault="0093241E" w:rsidP="0093241E">
            <w:pPr>
              <w:jc w:val="both"/>
              <w:rPr>
                <w:rFonts w:ascii="Arial" w:hAnsi="Arial" w:cs="Arial"/>
              </w:rPr>
            </w:pPr>
            <w:r w:rsidRPr="0093241E">
              <w:rPr>
                <w:rFonts w:ascii="Arial" w:hAnsi="Arial" w:cs="Arial"/>
              </w:rPr>
              <w:t>01/04/2029</w:t>
            </w:r>
          </w:p>
        </w:tc>
      </w:tr>
      <w:tr w:rsidR="0093241E" w:rsidRPr="0093241E" w14:paraId="42E65742" w14:textId="77777777" w:rsidTr="004D3E88">
        <w:tc>
          <w:tcPr>
            <w:tcW w:w="3209" w:type="dxa"/>
          </w:tcPr>
          <w:p w14:paraId="354562E1" w14:textId="77777777" w:rsidR="0093241E" w:rsidRPr="0093241E" w:rsidRDefault="0093241E" w:rsidP="0093241E">
            <w:pPr>
              <w:jc w:val="both"/>
              <w:rPr>
                <w:rFonts w:ascii="Arial" w:hAnsi="Arial" w:cs="Arial"/>
              </w:rPr>
            </w:pPr>
            <w:r w:rsidRPr="0093241E">
              <w:rPr>
                <w:rFonts w:ascii="Arial" w:hAnsi="Arial" w:cs="Arial"/>
              </w:rPr>
              <w:t>T4: Detailed description of functional organization of the IC microcircuit and the model to describe the formation of an internal representation of CIR in the IC.</w:t>
            </w:r>
          </w:p>
        </w:tc>
        <w:tc>
          <w:tcPr>
            <w:tcW w:w="3209" w:type="dxa"/>
          </w:tcPr>
          <w:p w14:paraId="41EF1BB1" w14:textId="77777777" w:rsidR="0093241E" w:rsidRPr="0093241E" w:rsidRDefault="0093241E" w:rsidP="0093241E">
            <w:pPr>
              <w:jc w:val="both"/>
              <w:rPr>
                <w:rFonts w:ascii="Arial" w:hAnsi="Arial" w:cs="Arial"/>
              </w:rPr>
            </w:pPr>
            <w:r w:rsidRPr="0093241E">
              <w:rPr>
                <w:rFonts w:ascii="Arial" w:hAnsi="Arial" w:cs="Arial"/>
              </w:rPr>
              <w:t>01/10/2027</w:t>
            </w:r>
          </w:p>
        </w:tc>
        <w:tc>
          <w:tcPr>
            <w:tcW w:w="3210" w:type="dxa"/>
          </w:tcPr>
          <w:p w14:paraId="0D0639DC" w14:textId="77777777" w:rsidR="0093241E" w:rsidRPr="0093241E" w:rsidRDefault="0093241E" w:rsidP="0093241E">
            <w:pPr>
              <w:jc w:val="both"/>
              <w:rPr>
                <w:rFonts w:ascii="Arial" w:hAnsi="Arial" w:cs="Arial"/>
              </w:rPr>
            </w:pPr>
            <w:r w:rsidRPr="0093241E">
              <w:rPr>
                <w:rFonts w:ascii="Arial" w:hAnsi="Arial" w:cs="Arial"/>
              </w:rPr>
              <w:t>01/04/2029</w:t>
            </w:r>
          </w:p>
        </w:tc>
      </w:tr>
      <w:tr w:rsidR="0093241E" w:rsidRPr="0093241E" w14:paraId="164B68F5" w14:textId="77777777" w:rsidTr="004D3E88">
        <w:tc>
          <w:tcPr>
            <w:tcW w:w="3209" w:type="dxa"/>
          </w:tcPr>
          <w:p w14:paraId="19AE4A82" w14:textId="77777777" w:rsidR="0093241E" w:rsidRPr="0093241E" w:rsidRDefault="0093241E" w:rsidP="0093241E">
            <w:pPr>
              <w:jc w:val="both"/>
              <w:rPr>
                <w:rFonts w:ascii="Arial" w:hAnsi="Arial" w:cs="Arial"/>
              </w:rPr>
            </w:pPr>
            <w:r w:rsidRPr="0093241E">
              <w:rPr>
                <w:rFonts w:ascii="Arial" w:hAnsi="Arial" w:cs="Arial"/>
              </w:rPr>
              <w:t>T5: Defining the neurotransmitters, neuromodulators and signal transduction in specific cell population as defined by T1-4'   necessary for CIR acquisition and retrieval</w:t>
            </w:r>
          </w:p>
        </w:tc>
        <w:tc>
          <w:tcPr>
            <w:tcW w:w="3209" w:type="dxa"/>
          </w:tcPr>
          <w:p w14:paraId="4E6D144C" w14:textId="77777777" w:rsidR="0093241E" w:rsidRPr="0093241E" w:rsidRDefault="0093241E" w:rsidP="0093241E">
            <w:pPr>
              <w:jc w:val="both"/>
              <w:rPr>
                <w:rFonts w:ascii="Arial" w:hAnsi="Arial" w:cs="Arial"/>
              </w:rPr>
            </w:pPr>
            <w:r w:rsidRPr="0093241E">
              <w:rPr>
                <w:rFonts w:ascii="Arial" w:hAnsi="Arial" w:cs="Arial"/>
              </w:rPr>
              <w:t>01/10/2028</w:t>
            </w:r>
          </w:p>
        </w:tc>
        <w:tc>
          <w:tcPr>
            <w:tcW w:w="3210" w:type="dxa"/>
          </w:tcPr>
          <w:p w14:paraId="49B094DB" w14:textId="77777777" w:rsidR="0093241E" w:rsidRPr="0093241E" w:rsidRDefault="0093241E" w:rsidP="0093241E">
            <w:pPr>
              <w:jc w:val="both"/>
              <w:rPr>
                <w:rFonts w:ascii="Arial" w:hAnsi="Arial" w:cs="Arial"/>
              </w:rPr>
            </w:pPr>
            <w:r w:rsidRPr="0093241E">
              <w:rPr>
                <w:rFonts w:ascii="Arial" w:hAnsi="Arial" w:cs="Arial"/>
              </w:rPr>
              <w:t>1/10/2029</w:t>
            </w:r>
          </w:p>
        </w:tc>
      </w:tr>
    </w:tbl>
    <w:p w14:paraId="660638D9" w14:textId="77777777" w:rsidR="0093241E" w:rsidRPr="0093241E" w:rsidRDefault="0093241E" w:rsidP="0093241E">
      <w:pPr>
        <w:spacing w:after="0" w:line="240" w:lineRule="auto"/>
        <w:jc w:val="both"/>
        <w:rPr>
          <w:rFonts w:ascii="Arial" w:hAnsi="Arial" w:cs="Arial"/>
        </w:rPr>
      </w:pPr>
    </w:p>
    <w:p w14:paraId="17BFBF5E" w14:textId="77777777" w:rsidR="0093241E" w:rsidRPr="0093241E" w:rsidRDefault="0093241E" w:rsidP="0093241E">
      <w:pPr>
        <w:spacing w:after="0" w:line="240" w:lineRule="auto"/>
        <w:jc w:val="both"/>
        <w:rPr>
          <w:rFonts w:ascii="Arial" w:hAnsi="Arial" w:cs="Arial"/>
        </w:rPr>
      </w:pPr>
      <w:r w:rsidRPr="0093241E">
        <w:rPr>
          <w:rFonts w:ascii="Arial" w:hAnsi="Arial" w:cs="Arial"/>
        </w:rPr>
        <w:t>Explanatory notes:</w:t>
      </w:r>
    </w:p>
    <w:p w14:paraId="321D2728" w14:textId="77777777" w:rsidR="0093241E" w:rsidRPr="0093241E" w:rsidRDefault="0093241E" w:rsidP="0093241E">
      <w:pPr>
        <w:spacing w:after="0" w:line="360" w:lineRule="auto"/>
        <w:jc w:val="both"/>
        <w:rPr>
          <w:rFonts w:ascii="Arial" w:hAnsi="Arial" w:cs="Arial"/>
        </w:rPr>
      </w:pPr>
      <w:r w:rsidRPr="0093241E">
        <w:rPr>
          <w:rFonts w:ascii="Arial" w:hAnsi="Arial" w:cs="Arial"/>
        </w:rPr>
        <w:t>T1 in this task we will look for correlative measurements at multiple levels of analysis: transgenic mice, viral vectors, immunohistochemistry (IHC), optogenetics, electrophysiology in behaving mice (i.e. measuring spike activity with tetrodes), and patch-clamp in slices (i.e. measuring intrinsic and synaptic activity).  We will measure the correlations following CS (i.e. taste), following UCS (induction or suppression of the immune response) and following the association of the two. We will do this analysis in both immune stimulation and immune suppression, in different time points following CIR. In parallel, we will identify functional and neuroanatomical connectivity within the IC.</w:t>
      </w:r>
    </w:p>
    <w:p w14:paraId="2373F13D"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T2- following the calibration of CIR in T1, we will start T2 in which we will identify the activated cells during the presentation of the CS (e.g. taste), following the presentation of the CS (i.e. maintaining the information ready for an association), UCS (e.g. immunosuppression or activation) and both. The time frame for these experiments is during both the acquisition and molecular consolidation phases of learning. In addition, we will perform electrophysiology in slices and in freely behaving animals.  </w:t>
      </w:r>
    </w:p>
    <w:p w14:paraId="31FA847B" w14:textId="77777777" w:rsidR="0093241E" w:rsidRPr="0093241E" w:rsidRDefault="0093241E" w:rsidP="0093241E">
      <w:pPr>
        <w:spacing w:after="0" w:line="360" w:lineRule="auto"/>
        <w:jc w:val="both"/>
        <w:rPr>
          <w:rFonts w:ascii="Arial" w:hAnsi="Arial" w:cs="Arial"/>
        </w:rPr>
      </w:pPr>
      <w:r w:rsidRPr="0093241E">
        <w:rPr>
          <w:rFonts w:ascii="Arial" w:hAnsi="Arial" w:cs="Arial"/>
        </w:rPr>
        <w:t xml:space="preserve">T3 – In the fourth year, we will start to elucidate molecular mechanism underlying CIR. More specifically, we will test similar mechanisms that were identified in CTA such as synaptic protein expression, neurotransmitters activation and their downstream signaling. </w:t>
      </w:r>
    </w:p>
    <w:p w14:paraId="72B93BEC" w14:textId="77777777" w:rsidR="0093241E" w:rsidRPr="0093241E" w:rsidRDefault="0093241E" w:rsidP="0093241E">
      <w:pPr>
        <w:spacing w:after="0" w:line="360" w:lineRule="auto"/>
        <w:jc w:val="both"/>
        <w:rPr>
          <w:rFonts w:ascii="Arial" w:hAnsi="Arial" w:cs="Arial"/>
        </w:rPr>
      </w:pPr>
      <w:r w:rsidRPr="0093241E">
        <w:rPr>
          <w:rFonts w:ascii="Arial" w:hAnsi="Arial" w:cs="Arial"/>
        </w:rPr>
        <w:t>T4- following T1 and 2 and in parallel to T3, we will start to integrate the different results from the different methods in order to propose a model for the formation of an internal representation of CIR in the IC.</w:t>
      </w:r>
    </w:p>
    <w:p w14:paraId="473CB363" w14:textId="707F1023" w:rsidR="004A0B8E" w:rsidRDefault="0093241E" w:rsidP="0093241E">
      <w:pPr>
        <w:spacing w:after="0" w:line="360" w:lineRule="auto"/>
        <w:jc w:val="both"/>
        <w:rPr>
          <w:rFonts w:ascii="Arial" w:hAnsi="Arial" w:cs="Arial"/>
        </w:rPr>
      </w:pPr>
      <w:r w:rsidRPr="0093241E">
        <w:rPr>
          <w:rFonts w:ascii="Arial" w:hAnsi="Arial" w:cs="Arial"/>
        </w:rPr>
        <w:t xml:space="preserve">T5- in parallel to T3 and according to the results in T3, we will use genetic tools to determine the neurotransmitters and neuromodulators necessary for CIR acquisition. </w:t>
      </w:r>
    </w:p>
    <w:p w14:paraId="559B0879" w14:textId="77777777" w:rsidR="004A0B8E" w:rsidRDefault="004A0B8E">
      <w:pPr>
        <w:rPr>
          <w:rFonts w:ascii="Arial" w:hAnsi="Arial" w:cs="Arial"/>
        </w:rPr>
      </w:pPr>
      <w:r>
        <w:rPr>
          <w:rFonts w:ascii="Arial" w:hAnsi="Arial" w:cs="Arial"/>
        </w:rPr>
        <w:br w:type="page"/>
      </w:r>
    </w:p>
    <w:p w14:paraId="0DD23244" w14:textId="77777777" w:rsidR="004A0B8E" w:rsidRDefault="004A0B8E" w:rsidP="004A0B8E">
      <w:pPr>
        <w:spacing w:after="0" w:line="360" w:lineRule="auto"/>
        <w:jc w:val="both"/>
        <w:rPr>
          <w:rFonts w:ascii="Arial" w:hAnsi="Arial" w:cs="Arial"/>
        </w:rPr>
      </w:pPr>
    </w:p>
    <w:p w14:paraId="60DF0C12" w14:textId="49279028" w:rsidR="004A0B8E" w:rsidRPr="004A0B8E" w:rsidRDefault="004A0B8E" w:rsidP="004A0B8E">
      <w:pPr>
        <w:spacing w:after="0" w:line="360" w:lineRule="auto"/>
        <w:jc w:val="both"/>
        <w:rPr>
          <w:rFonts w:ascii="Arial" w:hAnsi="Arial" w:cs="Arial"/>
        </w:rPr>
      </w:pPr>
      <w:bookmarkStart w:id="2" w:name="_GoBack"/>
      <w:bookmarkEnd w:id="2"/>
      <w:r w:rsidRPr="004A0B8E">
        <w:rPr>
          <w:rFonts w:ascii="Arial" w:hAnsi="Arial" w:cs="Arial"/>
        </w:rPr>
        <w:t xml:space="preserve">Answering BRG committee comments point by point (see below): </w:t>
      </w:r>
    </w:p>
    <w:p w14:paraId="67DEECCC" w14:textId="77777777" w:rsidR="004A0B8E" w:rsidRPr="004A0B8E" w:rsidRDefault="004A0B8E" w:rsidP="004A0B8E">
      <w:pPr>
        <w:spacing w:after="0" w:line="360" w:lineRule="auto"/>
        <w:jc w:val="both"/>
        <w:rPr>
          <w:rFonts w:ascii="Arial" w:hAnsi="Arial" w:cs="Arial"/>
        </w:rPr>
      </w:pPr>
    </w:p>
    <w:p w14:paraId="6E2F3B47" w14:textId="77777777" w:rsidR="004A0B8E" w:rsidRPr="004A0B8E" w:rsidRDefault="004A0B8E" w:rsidP="004A0B8E">
      <w:pPr>
        <w:spacing w:after="0" w:line="360" w:lineRule="auto"/>
        <w:jc w:val="both"/>
        <w:rPr>
          <w:rFonts w:ascii="Arial" w:hAnsi="Arial" w:cs="Arial"/>
        </w:rPr>
      </w:pPr>
      <w:r w:rsidRPr="004A0B8E">
        <w:rPr>
          <w:rFonts w:ascii="Arial" w:hAnsi="Arial" w:cs="Arial"/>
        </w:rPr>
        <w:t xml:space="preserve">The proposal entitled “Circuit within the insular cortex </w:t>
      </w:r>
      <w:proofErr w:type="spellStart"/>
      <w:r w:rsidRPr="004A0B8E">
        <w:rPr>
          <w:rFonts w:ascii="Arial" w:hAnsi="Arial" w:cs="Arial"/>
        </w:rPr>
        <w:t>subserves</w:t>
      </w:r>
      <w:proofErr w:type="spellEnd"/>
      <w:r w:rsidRPr="004A0B8E">
        <w:rPr>
          <w:rFonts w:ascii="Arial" w:hAnsi="Arial" w:cs="Arial"/>
        </w:rPr>
        <w:t xml:space="preserve"> conditioned immune</w:t>
      </w:r>
    </w:p>
    <w:p w14:paraId="25020596" w14:textId="77777777" w:rsidR="004A0B8E" w:rsidRPr="004A0B8E" w:rsidRDefault="004A0B8E" w:rsidP="004A0B8E">
      <w:pPr>
        <w:spacing w:after="0" w:line="360" w:lineRule="auto"/>
        <w:jc w:val="both"/>
        <w:rPr>
          <w:rFonts w:ascii="Arial" w:hAnsi="Arial" w:cs="Arial"/>
        </w:rPr>
      </w:pPr>
      <w:proofErr w:type="gramStart"/>
      <w:r w:rsidRPr="004A0B8E">
        <w:rPr>
          <w:rFonts w:ascii="Arial" w:hAnsi="Arial" w:cs="Arial"/>
        </w:rPr>
        <w:t>response“ (</w:t>
      </w:r>
      <w:proofErr w:type="gramEnd"/>
      <w:r w:rsidRPr="004A0B8E">
        <w:rPr>
          <w:rFonts w:ascii="Arial" w:hAnsi="Arial" w:cs="Arial"/>
        </w:rPr>
        <w:t>2118/23) has been evaluated by the BRG Review committee. Unfortunately, the</w:t>
      </w:r>
    </w:p>
    <w:p w14:paraId="599D0975" w14:textId="77777777" w:rsidR="004A0B8E" w:rsidRPr="004A0B8E" w:rsidRDefault="004A0B8E" w:rsidP="004A0B8E">
      <w:pPr>
        <w:spacing w:after="0" w:line="360" w:lineRule="auto"/>
        <w:jc w:val="both"/>
        <w:rPr>
          <w:rFonts w:ascii="Arial" w:hAnsi="Arial" w:cs="Arial"/>
        </w:rPr>
      </w:pPr>
      <w:r w:rsidRPr="004A0B8E">
        <w:rPr>
          <w:rFonts w:ascii="Arial" w:hAnsi="Arial" w:cs="Arial"/>
        </w:rPr>
        <w:t>committee decided, after an in-depth discussion, that the proposal does not meet the threshold</w:t>
      </w:r>
    </w:p>
    <w:p w14:paraId="7880AFA8" w14:textId="77777777" w:rsidR="004A0B8E" w:rsidRPr="004A0B8E" w:rsidRDefault="004A0B8E" w:rsidP="004A0B8E">
      <w:pPr>
        <w:spacing w:after="0" w:line="360" w:lineRule="auto"/>
        <w:jc w:val="both"/>
        <w:rPr>
          <w:rFonts w:ascii="Arial" w:hAnsi="Arial" w:cs="Arial"/>
        </w:rPr>
      </w:pPr>
      <w:r w:rsidRPr="004A0B8E">
        <w:rPr>
          <w:rFonts w:ascii="Arial" w:hAnsi="Arial" w:cs="Arial"/>
        </w:rPr>
        <w:t>level that would justify full external review mainly due to the level of competition in the BRG</w:t>
      </w:r>
    </w:p>
    <w:p w14:paraId="7BDFBE48" w14:textId="77777777" w:rsidR="004A0B8E" w:rsidRPr="004A0B8E" w:rsidRDefault="004A0B8E" w:rsidP="004A0B8E">
      <w:pPr>
        <w:spacing w:after="0" w:line="360" w:lineRule="auto"/>
        <w:jc w:val="both"/>
        <w:rPr>
          <w:rFonts w:ascii="Arial" w:hAnsi="Arial" w:cs="Arial"/>
        </w:rPr>
      </w:pPr>
      <w:r w:rsidRPr="004A0B8E">
        <w:rPr>
          <w:rFonts w:ascii="Arial" w:hAnsi="Arial" w:cs="Arial"/>
        </w:rPr>
        <w:t>program.</w:t>
      </w:r>
    </w:p>
    <w:p w14:paraId="5193D2E8" w14:textId="77777777" w:rsidR="004A0B8E" w:rsidRPr="004A0B8E" w:rsidRDefault="004A0B8E" w:rsidP="004A0B8E">
      <w:pPr>
        <w:spacing w:after="0" w:line="360" w:lineRule="auto"/>
        <w:jc w:val="both"/>
        <w:rPr>
          <w:rFonts w:ascii="Arial" w:hAnsi="Arial" w:cs="Arial"/>
        </w:rPr>
      </w:pPr>
      <w:r w:rsidRPr="004A0B8E">
        <w:rPr>
          <w:rFonts w:ascii="Arial" w:hAnsi="Arial" w:cs="Arial"/>
        </w:rPr>
        <w:t>Please see below the committee’s comments:</w:t>
      </w:r>
    </w:p>
    <w:p w14:paraId="2F0EE6C6" w14:textId="77777777" w:rsidR="004A0B8E" w:rsidRPr="004A0B8E" w:rsidRDefault="004A0B8E" w:rsidP="004A0B8E">
      <w:pPr>
        <w:spacing w:after="0" w:line="360" w:lineRule="auto"/>
        <w:jc w:val="both"/>
        <w:rPr>
          <w:rFonts w:ascii="Arial" w:hAnsi="Arial" w:cs="Arial"/>
        </w:rPr>
      </w:pPr>
      <w:r w:rsidRPr="004A0B8E">
        <w:rPr>
          <w:rFonts w:ascii="Arial" w:hAnsi="Arial" w:cs="Arial"/>
        </w:rPr>
        <w:t>The project aims to dissect the circuit and molecular mechanisms in the insular cortex that</w:t>
      </w:r>
    </w:p>
    <w:p w14:paraId="69B80142" w14:textId="77777777" w:rsidR="004A0B8E" w:rsidRPr="004A0B8E" w:rsidRDefault="004A0B8E" w:rsidP="004A0B8E">
      <w:pPr>
        <w:spacing w:after="0" w:line="360" w:lineRule="auto"/>
        <w:jc w:val="both"/>
        <w:rPr>
          <w:rFonts w:ascii="Arial" w:hAnsi="Arial" w:cs="Arial"/>
        </w:rPr>
      </w:pPr>
      <w:r w:rsidRPr="004A0B8E">
        <w:rPr>
          <w:rFonts w:ascii="Arial" w:hAnsi="Arial" w:cs="Arial"/>
        </w:rPr>
        <w:t>mediate the conditioned immune response (CIR), which represents a link between the brain and</w:t>
      </w:r>
    </w:p>
    <w:p w14:paraId="53153E2E" w14:textId="77777777" w:rsidR="004A0B8E" w:rsidRPr="004A0B8E" w:rsidRDefault="004A0B8E" w:rsidP="004A0B8E">
      <w:pPr>
        <w:spacing w:after="0" w:line="360" w:lineRule="auto"/>
        <w:jc w:val="both"/>
        <w:rPr>
          <w:rFonts w:ascii="Arial" w:hAnsi="Arial" w:cs="Arial"/>
        </w:rPr>
      </w:pPr>
      <w:r w:rsidRPr="004A0B8E">
        <w:rPr>
          <w:rFonts w:ascii="Arial" w:hAnsi="Arial" w:cs="Arial"/>
        </w:rPr>
        <w:t>the immune system. The anterior insula (</w:t>
      </w:r>
      <w:proofErr w:type="spellStart"/>
      <w:r w:rsidRPr="004A0B8E">
        <w:rPr>
          <w:rFonts w:ascii="Arial" w:hAnsi="Arial" w:cs="Arial"/>
        </w:rPr>
        <w:t>aIC</w:t>
      </w:r>
      <w:proofErr w:type="spellEnd"/>
      <w:r w:rsidRPr="004A0B8E">
        <w:rPr>
          <w:rFonts w:ascii="Arial" w:hAnsi="Arial" w:cs="Arial"/>
        </w:rPr>
        <w:t>) represents taste and smell information while the</w:t>
      </w:r>
    </w:p>
    <w:p w14:paraId="70FF588E" w14:textId="77777777" w:rsidR="004A0B8E" w:rsidRPr="004A0B8E" w:rsidRDefault="004A0B8E" w:rsidP="004A0B8E">
      <w:pPr>
        <w:spacing w:after="0" w:line="360" w:lineRule="auto"/>
        <w:jc w:val="both"/>
        <w:rPr>
          <w:rFonts w:ascii="Arial" w:hAnsi="Arial" w:cs="Arial"/>
        </w:rPr>
      </w:pPr>
      <w:r w:rsidRPr="004A0B8E">
        <w:rPr>
          <w:rFonts w:ascii="Arial" w:hAnsi="Arial" w:cs="Arial"/>
        </w:rPr>
        <w:t>posterior insula (</w:t>
      </w:r>
      <w:proofErr w:type="spellStart"/>
      <w:r w:rsidRPr="004A0B8E">
        <w:rPr>
          <w:rFonts w:ascii="Arial" w:hAnsi="Arial" w:cs="Arial"/>
        </w:rPr>
        <w:t>pIC</w:t>
      </w:r>
      <w:proofErr w:type="spellEnd"/>
      <w:r w:rsidRPr="004A0B8E">
        <w:rPr>
          <w:rFonts w:ascii="Arial" w:hAnsi="Arial" w:cs="Arial"/>
        </w:rPr>
        <w:t>) has recently been shown to represent immune processes. The aim here is</w:t>
      </w:r>
    </w:p>
    <w:p w14:paraId="0EF5245E" w14:textId="77777777" w:rsidR="004A0B8E" w:rsidRPr="004A0B8E" w:rsidRDefault="004A0B8E" w:rsidP="004A0B8E">
      <w:pPr>
        <w:spacing w:after="0" w:line="360" w:lineRule="auto"/>
        <w:jc w:val="both"/>
        <w:rPr>
          <w:rFonts w:ascii="Arial" w:hAnsi="Arial" w:cs="Arial"/>
        </w:rPr>
      </w:pPr>
      <w:r w:rsidRPr="004A0B8E">
        <w:rPr>
          <w:rFonts w:ascii="Arial" w:hAnsi="Arial" w:cs="Arial"/>
        </w:rPr>
        <w:t>to define the neural circuits in the insular cortex (IC) that could provide a link between the two</w:t>
      </w:r>
    </w:p>
    <w:p w14:paraId="6D80E976" w14:textId="77777777" w:rsidR="004A0B8E" w:rsidRPr="004A0B8E" w:rsidRDefault="004A0B8E" w:rsidP="004A0B8E">
      <w:pPr>
        <w:spacing w:after="0" w:line="360" w:lineRule="auto"/>
        <w:jc w:val="both"/>
        <w:rPr>
          <w:rFonts w:ascii="Arial" w:hAnsi="Arial" w:cs="Arial"/>
        </w:rPr>
      </w:pPr>
      <w:r w:rsidRPr="004A0B8E">
        <w:rPr>
          <w:rFonts w:ascii="Arial" w:hAnsi="Arial" w:cs="Arial"/>
        </w:rPr>
        <w:t>insula parts to mediate CIR. The aim is first to show the role of IC in mediating the CIR by pairing</w:t>
      </w:r>
    </w:p>
    <w:p w14:paraId="0589405E" w14:textId="77777777" w:rsidR="004A0B8E" w:rsidRPr="004A0B8E" w:rsidRDefault="004A0B8E" w:rsidP="004A0B8E">
      <w:pPr>
        <w:spacing w:after="0" w:line="360" w:lineRule="auto"/>
        <w:jc w:val="both"/>
        <w:rPr>
          <w:rFonts w:ascii="Arial" w:hAnsi="Arial" w:cs="Arial"/>
        </w:rPr>
      </w:pPr>
      <w:r w:rsidRPr="004A0B8E">
        <w:rPr>
          <w:rFonts w:ascii="Arial" w:hAnsi="Arial" w:cs="Arial"/>
        </w:rPr>
        <w:t>odor/taste with immune suppressants or activations. Then, the cellular and synaptic properties</w:t>
      </w:r>
    </w:p>
    <w:p w14:paraId="7D770A38" w14:textId="77777777" w:rsidR="004A0B8E" w:rsidRPr="004A0B8E" w:rsidRDefault="004A0B8E" w:rsidP="004A0B8E">
      <w:pPr>
        <w:spacing w:after="0" w:line="360" w:lineRule="auto"/>
        <w:jc w:val="both"/>
        <w:rPr>
          <w:rFonts w:ascii="Arial" w:hAnsi="Arial" w:cs="Arial"/>
        </w:rPr>
      </w:pPr>
      <w:r w:rsidRPr="004A0B8E">
        <w:rPr>
          <w:rFonts w:ascii="Arial" w:hAnsi="Arial" w:cs="Arial"/>
        </w:rPr>
        <w:t>of IC neurons will be recorded in slices and in vivo. Lastly, molecular quantification of different</w:t>
      </w:r>
    </w:p>
    <w:p w14:paraId="5AD00FC3" w14:textId="77777777" w:rsidR="004A0B8E" w:rsidRPr="004A0B8E" w:rsidRDefault="004A0B8E" w:rsidP="004A0B8E">
      <w:pPr>
        <w:spacing w:after="0" w:line="360" w:lineRule="auto"/>
        <w:jc w:val="both"/>
        <w:rPr>
          <w:rFonts w:ascii="Arial" w:hAnsi="Arial" w:cs="Arial"/>
        </w:rPr>
      </w:pPr>
      <w:r w:rsidRPr="004A0B8E">
        <w:rPr>
          <w:rFonts w:ascii="Arial" w:hAnsi="Arial" w:cs="Arial"/>
        </w:rPr>
        <w:t xml:space="preserve">neurotransmitters and signaling pathways such as NMDA receptors, ERK/MAPK </w:t>
      </w:r>
      <w:proofErr w:type="spellStart"/>
      <w:r w:rsidRPr="004A0B8E">
        <w:rPr>
          <w:rFonts w:ascii="Arial" w:hAnsi="Arial" w:cs="Arial"/>
        </w:rPr>
        <w:t>etc</w:t>
      </w:r>
      <w:proofErr w:type="spellEnd"/>
      <w:r w:rsidRPr="004A0B8E">
        <w:rPr>
          <w:rFonts w:ascii="Arial" w:hAnsi="Arial" w:cs="Arial"/>
        </w:rPr>
        <w:t xml:space="preserve"> will be done,</w:t>
      </w:r>
    </w:p>
    <w:p w14:paraId="7AF98AC5" w14:textId="77777777" w:rsidR="004A0B8E" w:rsidRPr="004A0B8E" w:rsidRDefault="004A0B8E" w:rsidP="004A0B8E">
      <w:pPr>
        <w:spacing w:after="0" w:line="360" w:lineRule="auto"/>
        <w:jc w:val="both"/>
        <w:rPr>
          <w:rFonts w:ascii="Arial" w:hAnsi="Arial" w:cs="Arial"/>
        </w:rPr>
      </w:pPr>
      <w:r w:rsidRPr="004A0B8E">
        <w:rPr>
          <w:rFonts w:ascii="Arial" w:hAnsi="Arial" w:cs="Arial"/>
        </w:rPr>
        <w:t>to show the changes in IC associated with CIR.</w:t>
      </w:r>
    </w:p>
    <w:p w14:paraId="524DAD16" w14:textId="77777777" w:rsidR="004A0B8E" w:rsidRPr="004A0B8E" w:rsidRDefault="004A0B8E" w:rsidP="004A0B8E">
      <w:pPr>
        <w:spacing w:after="0" w:line="360" w:lineRule="auto"/>
        <w:jc w:val="both"/>
        <w:rPr>
          <w:rFonts w:ascii="Arial" w:hAnsi="Arial" w:cs="Arial"/>
        </w:rPr>
      </w:pPr>
    </w:p>
    <w:p w14:paraId="08F61936" w14:textId="77777777" w:rsidR="004A0B8E" w:rsidRPr="004A0B8E" w:rsidRDefault="004A0B8E" w:rsidP="004A0B8E">
      <w:pPr>
        <w:spacing w:after="0" w:line="360" w:lineRule="auto"/>
        <w:jc w:val="both"/>
        <w:rPr>
          <w:rFonts w:ascii="Arial" w:hAnsi="Arial" w:cs="Arial"/>
        </w:rPr>
      </w:pPr>
      <w:r w:rsidRPr="004A0B8E">
        <w:rPr>
          <w:rFonts w:ascii="Arial" w:hAnsi="Arial" w:cs="Arial"/>
        </w:rPr>
        <w:t>Strengths</w:t>
      </w:r>
    </w:p>
    <w:p w14:paraId="6431D587" w14:textId="77777777" w:rsidR="004A0B8E" w:rsidRPr="004A0B8E" w:rsidRDefault="004A0B8E" w:rsidP="004A0B8E">
      <w:pPr>
        <w:spacing w:after="0" w:line="360" w:lineRule="auto"/>
        <w:jc w:val="both"/>
        <w:rPr>
          <w:rFonts w:ascii="Arial" w:hAnsi="Arial" w:cs="Arial"/>
        </w:rPr>
      </w:pPr>
      <w:r w:rsidRPr="004A0B8E">
        <w:rPr>
          <w:rFonts w:ascii="Arial" w:hAnsi="Arial" w:cs="Arial"/>
        </w:rPr>
        <w:t>• Prof. Rosenblum is a world expert in the study of neural circuitries involved in memory</w:t>
      </w:r>
    </w:p>
    <w:p w14:paraId="66D97CA0" w14:textId="77777777" w:rsidR="004A0B8E" w:rsidRPr="004A0B8E" w:rsidRDefault="004A0B8E" w:rsidP="004A0B8E">
      <w:pPr>
        <w:spacing w:after="0" w:line="360" w:lineRule="auto"/>
        <w:jc w:val="both"/>
        <w:rPr>
          <w:rFonts w:ascii="Arial" w:hAnsi="Arial" w:cs="Arial"/>
        </w:rPr>
      </w:pPr>
      <w:r w:rsidRPr="004A0B8E">
        <w:rPr>
          <w:rFonts w:ascii="Arial" w:hAnsi="Arial" w:cs="Arial"/>
        </w:rPr>
        <w:t>and learning, and in establishing the connection between taste acquisition and the</w:t>
      </w:r>
    </w:p>
    <w:p w14:paraId="408EE522" w14:textId="77777777" w:rsidR="004A0B8E" w:rsidRPr="004A0B8E" w:rsidRDefault="004A0B8E" w:rsidP="004A0B8E">
      <w:pPr>
        <w:spacing w:after="0" w:line="360" w:lineRule="auto"/>
        <w:jc w:val="both"/>
        <w:rPr>
          <w:rFonts w:ascii="Arial" w:hAnsi="Arial" w:cs="Arial"/>
        </w:rPr>
      </w:pPr>
      <w:r w:rsidRPr="004A0B8E">
        <w:rPr>
          <w:rFonts w:ascii="Arial" w:hAnsi="Arial" w:cs="Arial"/>
        </w:rPr>
        <w:t>insula.</w:t>
      </w:r>
    </w:p>
    <w:p w14:paraId="44F92F7B" w14:textId="77777777" w:rsidR="004A0B8E" w:rsidRPr="004A0B8E" w:rsidRDefault="004A0B8E" w:rsidP="004A0B8E">
      <w:pPr>
        <w:spacing w:after="0" w:line="360" w:lineRule="auto"/>
        <w:jc w:val="both"/>
        <w:rPr>
          <w:rFonts w:ascii="Arial" w:hAnsi="Arial" w:cs="Arial"/>
        </w:rPr>
      </w:pPr>
      <w:r w:rsidRPr="004A0B8E">
        <w:rPr>
          <w:rFonts w:ascii="Arial" w:hAnsi="Arial" w:cs="Arial"/>
        </w:rPr>
        <w:t>• This is an innovative proposal that aims at defining a novel circuitry involving the</w:t>
      </w:r>
    </w:p>
    <w:p w14:paraId="269F4B44" w14:textId="77777777" w:rsidR="004A0B8E" w:rsidRPr="004A0B8E" w:rsidRDefault="004A0B8E" w:rsidP="004A0B8E">
      <w:pPr>
        <w:spacing w:after="0" w:line="360" w:lineRule="auto"/>
        <w:jc w:val="both"/>
        <w:rPr>
          <w:rFonts w:ascii="Arial" w:hAnsi="Arial" w:cs="Arial"/>
        </w:rPr>
      </w:pPr>
      <w:r w:rsidRPr="004A0B8E">
        <w:rPr>
          <w:rFonts w:ascii="Arial" w:hAnsi="Arial" w:cs="Arial"/>
        </w:rPr>
        <w:t>anterior and posterior insula and their role in establishing the Conditioned Immune</w:t>
      </w:r>
    </w:p>
    <w:p w14:paraId="4817316A" w14:textId="77777777" w:rsidR="004A0B8E" w:rsidRPr="004A0B8E" w:rsidRDefault="004A0B8E" w:rsidP="004A0B8E">
      <w:pPr>
        <w:spacing w:after="0" w:line="360" w:lineRule="auto"/>
        <w:jc w:val="both"/>
        <w:rPr>
          <w:rFonts w:ascii="Arial" w:hAnsi="Arial" w:cs="Arial"/>
        </w:rPr>
      </w:pPr>
      <w:r w:rsidRPr="004A0B8E">
        <w:rPr>
          <w:rFonts w:ascii="Arial" w:hAnsi="Arial" w:cs="Arial"/>
        </w:rPr>
        <w:t>Response (CIM), which could potentially explain (among others) the placebo effect. The</w:t>
      </w:r>
    </w:p>
    <w:p w14:paraId="3CCF94D0" w14:textId="77777777" w:rsidR="004A0B8E" w:rsidRPr="004A0B8E" w:rsidRDefault="004A0B8E" w:rsidP="004A0B8E">
      <w:pPr>
        <w:spacing w:after="0" w:line="360" w:lineRule="auto"/>
        <w:jc w:val="both"/>
        <w:rPr>
          <w:rFonts w:ascii="Arial" w:hAnsi="Arial" w:cs="Arial"/>
        </w:rPr>
      </w:pPr>
      <w:r w:rsidRPr="004A0B8E">
        <w:rPr>
          <w:rFonts w:ascii="Arial" w:hAnsi="Arial" w:cs="Arial"/>
        </w:rPr>
        <w:t>project has the potential to establish a new paradigm.</w:t>
      </w:r>
    </w:p>
    <w:p w14:paraId="028CB939" w14:textId="77777777" w:rsidR="004A0B8E" w:rsidRPr="004A0B8E" w:rsidRDefault="004A0B8E" w:rsidP="004A0B8E">
      <w:pPr>
        <w:spacing w:after="0" w:line="360" w:lineRule="auto"/>
        <w:jc w:val="both"/>
        <w:rPr>
          <w:rFonts w:ascii="Arial" w:hAnsi="Arial" w:cs="Arial"/>
        </w:rPr>
      </w:pPr>
      <w:r w:rsidRPr="004A0B8E">
        <w:rPr>
          <w:rFonts w:ascii="Arial" w:hAnsi="Arial" w:cs="Arial"/>
        </w:rPr>
        <w:t>• The experimental plan includes several state-of-the-art approaches for studying neural</w:t>
      </w:r>
    </w:p>
    <w:p w14:paraId="6BAA6206" w14:textId="77777777" w:rsidR="004A0B8E" w:rsidRPr="004A0B8E" w:rsidRDefault="004A0B8E" w:rsidP="004A0B8E">
      <w:pPr>
        <w:spacing w:after="0" w:line="360" w:lineRule="auto"/>
        <w:jc w:val="both"/>
        <w:rPr>
          <w:rFonts w:ascii="Arial" w:hAnsi="Arial" w:cs="Arial"/>
        </w:rPr>
      </w:pPr>
      <w:r w:rsidRPr="004A0B8E">
        <w:rPr>
          <w:rFonts w:ascii="Arial" w:hAnsi="Arial" w:cs="Arial"/>
        </w:rPr>
        <w:t>circuitries (which is clearly the main expertise of the PI) and establishing the CIR.</w:t>
      </w:r>
    </w:p>
    <w:p w14:paraId="027F615E" w14:textId="77777777" w:rsidR="004A0B8E" w:rsidRPr="004A0B8E" w:rsidRDefault="004A0B8E" w:rsidP="004A0B8E">
      <w:pPr>
        <w:spacing w:after="0" w:line="360" w:lineRule="auto"/>
        <w:jc w:val="both"/>
        <w:rPr>
          <w:rFonts w:ascii="Arial" w:hAnsi="Arial" w:cs="Arial"/>
        </w:rPr>
      </w:pPr>
    </w:p>
    <w:p w14:paraId="6BC70DD1" w14:textId="77777777" w:rsidR="004A0B8E" w:rsidRPr="004A0B8E" w:rsidRDefault="004A0B8E" w:rsidP="004A0B8E">
      <w:pPr>
        <w:spacing w:after="0" w:line="360" w:lineRule="auto"/>
        <w:jc w:val="both"/>
        <w:rPr>
          <w:rFonts w:ascii="Arial" w:hAnsi="Arial" w:cs="Arial"/>
        </w:rPr>
      </w:pPr>
      <w:r w:rsidRPr="004A0B8E">
        <w:rPr>
          <w:rFonts w:ascii="Arial" w:hAnsi="Arial" w:cs="Arial"/>
        </w:rPr>
        <w:t xml:space="preserve">I Thank the reviewers for the above. </w:t>
      </w:r>
    </w:p>
    <w:p w14:paraId="4E69ED62" w14:textId="77777777" w:rsidR="004A0B8E" w:rsidRPr="004A0B8E" w:rsidRDefault="004A0B8E" w:rsidP="004A0B8E">
      <w:pPr>
        <w:spacing w:after="0" w:line="360" w:lineRule="auto"/>
        <w:jc w:val="both"/>
        <w:rPr>
          <w:rFonts w:ascii="Arial" w:hAnsi="Arial" w:cs="Arial"/>
        </w:rPr>
      </w:pPr>
    </w:p>
    <w:p w14:paraId="50C4AD14" w14:textId="77777777" w:rsidR="004A0B8E" w:rsidRPr="004A0B8E" w:rsidRDefault="004A0B8E" w:rsidP="004A0B8E">
      <w:pPr>
        <w:spacing w:after="0" w:line="360" w:lineRule="auto"/>
        <w:jc w:val="both"/>
        <w:rPr>
          <w:rFonts w:ascii="Arial" w:hAnsi="Arial" w:cs="Arial"/>
        </w:rPr>
      </w:pPr>
      <w:r w:rsidRPr="004A0B8E">
        <w:rPr>
          <w:rFonts w:ascii="Arial" w:hAnsi="Arial" w:cs="Arial"/>
        </w:rPr>
        <w:t>Weaknesses:</w:t>
      </w:r>
    </w:p>
    <w:p w14:paraId="2430C85C" w14:textId="77777777" w:rsidR="004A0B8E" w:rsidRPr="004A0B8E" w:rsidRDefault="004A0B8E" w:rsidP="004A0B8E">
      <w:pPr>
        <w:spacing w:after="0" w:line="360" w:lineRule="auto"/>
        <w:jc w:val="both"/>
        <w:rPr>
          <w:rFonts w:ascii="Arial" w:hAnsi="Arial" w:cs="Arial"/>
        </w:rPr>
      </w:pPr>
      <w:r w:rsidRPr="004A0B8E">
        <w:rPr>
          <w:rFonts w:ascii="Arial" w:hAnsi="Arial" w:cs="Arial"/>
        </w:rPr>
        <w:t>• The preliminary studies are insufficient to provide compelling evidence of the</w:t>
      </w:r>
    </w:p>
    <w:p w14:paraId="7E834111" w14:textId="77777777" w:rsidR="004A0B8E" w:rsidRPr="004A0B8E" w:rsidRDefault="004A0B8E" w:rsidP="004A0B8E">
      <w:pPr>
        <w:spacing w:after="0" w:line="360" w:lineRule="auto"/>
        <w:jc w:val="both"/>
        <w:rPr>
          <w:rFonts w:ascii="Arial" w:hAnsi="Arial" w:cs="Arial"/>
        </w:rPr>
      </w:pPr>
      <w:r w:rsidRPr="004A0B8E">
        <w:rPr>
          <w:rFonts w:ascii="Arial" w:hAnsi="Arial" w:cs="Arial"/>
        </w:rPr>
        <w:t>hypothesis presented in the proposal. Additional convincing results are required to</w:t>
      </w:r>
    </w:p>
    <w:p w14:paraId="0C642C9A" w14:textId="77777777" w:rsidR="004A0B8E" w:rsidRPr="004A0B8E" w:rsidRDefault="004A0B8E" w:rsidP="004A0B8E">
      <w:pPr>
        <w:spacing w:after="0" w:line="360" w:lineRule="auto"/>
        <w:jc w:val="both"/>
        <w:rPr>
          <w:rFonts w:ascii="Arial" w:hAnsi="Arial" w:cs="Arial"/>
        </w:rPr>
      </w:pPr>
      <w:r w:rsidRPr="004A0B8E">
        <w:rPr>
          <w:rFonts w:ascii="Arial" w:hAnsi="Arial" w:cs="Arial"/>
        </w:rPr>
        <w:t>strengthen feasibility.</w:t>
      </w:r>
    </w:p>
    <w:p w14:paraId="7A0FDA7F" w14:textId="77777777" w:rsidR="004A0B8E" w:rsidRPr="004A0B8E" w:rsidRDefault="004A0B8E" w:rsidP="004A0B8E">
      <w:pPr>
        <w:spacing w:after="0" w:line="360" w:lineRule="auto"/>
        <w:jc w:val="both"/>
        <w:rPr>
          <w:rFonts w:ascii="Arial" w:hAnsi="Arial" w:cs="Arial"/>
        </w:rPr>
      </w:pPr>
    </w:p>
    <w:p w14:paraId="4D3E3013" w14:textId="77777777" w:rsidR="004A0B8E" w:rsidRPr="004A0B8E" w:rsidRDefault="004A0B8E" w:rsidP="004A0B8E">
      <w:pPr>
        <w:spacing w:after="0" w:line="360" w:lineRule="auto"/>
        <w:jc w:val="both"/>
        <w:rPr>
          <w:rFonts w:ascii="Arial" w:hAnsi="Arial" w:cs="Arial"/>
        </w:rPr>
      </w:pPr>
      <w:r w:rsidRPr="004A0B8E">
        <w:rPr>
          <w:rFonts w:ascii="Arial" w:hAnsi="Arial" w:cs="Arial"/>
        </w:rPr>
        <w:t xml:space="preserve">Our preliminary results on the subject are under revisions in two different best journals. </w:t>
      </w:r>
    </w:p>
    <w:p w14:paraId="65C71F25" w14:textId="77777777" w:rsidR="004A0B8E" w:rsidRPr="004A0B8E" w:rsidRDefault="004A0B8E" w:rsidP="004A0B8E">
      <w:pPr>
        <w:spacing w:after="0" w:line="360" w:lineRule="auto"/>
        <w:jc w:val="both"/>
        <w:rPr>
          <w:rFonts w:ascii="Arial" w:hAnsi="Arial" w:cs="Arial"/>
        </w:rPr>
      </w:pPr>
      <w:r w:rsidRPr="004A0B8E">
        <w:rPr>
          <w:rFonts w:ascii="Arial" w:hAnsi="Arial" w:cs="Arial"/>
        </w:rPr>
        <w:t xml:space="preserve">In high risk high gain grant research proposal, I need to explain in details some of the methods (behavior, electrophysiology, neuroanatomy, circuit and genetic tools, immunology, molecular at the different levels) and give real alternatives for anticipated problematic measurements. Due to space limitations we provided just a small fraction of our preliminary results. Following reviewers comments I added preliminary results, in text, in figures and added also a summary figure.  </w:t>
      </w:r>
    </w:p>
    <w:p w14:paraId="2302AAE8" w14:textId="77777777" w:rsidR="004A0B8E" w:rsidRPr="004A0B8E" w:rsidRDefault="004A0B8E" w:rsidP="004A0B8E">
      <w:pPr>
        <w:spacing w:after="0" w:line="360" w:lineRule="auto"/>
        <w:jc w:val="both"/>
        <w:rPr>
          <w:rFonts w:ascii="Arial" w:hAnsi="Arial" w:cs="Arial"/>
        </w:rPr>
      </w:pPr>
      <w:r w:rsidRPr="004A0B8E">
        <w:rPr>
          <w:rFonts w:ascii="Arial" w:hAnsi="Arial" w:cs="Arial"/>
        </w:rPr>
        <w:t>The main preliminary results demonstrate:</w:t>
      </w:r>
    </w:p>
    <w:p w14:paraId="38633F4D" w14:textId="77777777" w:rsidR="004A0B8E" w:rsidRPr="004A0B8E" w:rsidRDefault="004A0B8E" w:rsidP="004A0B8E">
      <w:pPr>
        <w:numPr>
          <w:ilvl w:val="0"/>
          <w:numId w:val="24"/>
        </w:numPr>
        <w:spacing w:after="0" w:line="360" w:lineRule="auto"/>
        <w:jc w:val="both"/>
        <w:rPr>
          <w:rFonts w:ascii="Arial" w:hAnsi="Arial" w:cs="Arial"/>
        </w:rPr>
      </w:pPr>
      <w:r w:rsidRPr="004A0B8E">
        <w:rPr>
          <w:rFonts w:ascii="Arial" w:hAnsi="Arial" w:cs="Arial"/>
        </w:rPr>
        <w:t>Clear CIR protocol with one of the agents to induce UCS (LPS)</w:t>
      </w:r>
    </w:p>
    <w:p w14:paraId="52804F94" w14:textId="77777777" w:rsidR="004A0B8E" w:rsidRPr="004A0B8E" w:rsidRDefault="004A0B8E" w:rsidP="004A0B8E">
      <w:pPr>
        <w:numPr>
          <w:ilvl w:val="0"/>
          <w:numId w:val="24"/>
        </w:numPr>
        <w:spacing w:after="0" w:line="360" w:lineRule="auto"/>
        <w:jc w:val="both"/>
        <w:rPr>
          <w:rFonts w:ascii="Arial" w:hAnsi="Arial" w:cs="Arial"/>
        </w:rPr>
      </w:pPr>
      <w:r w:rsidRPr="004A0B8E">
        <w:rPr>
          <w:rFonts w:ascii="Arial" w:hAnsi="Arial" w:cs="Arial"/>
        </w:rPr>
        <w:t xml:space="preserve">Clear correlation of activation of the reciprocal connections between </w:t>
      </w:r>
      <w:proofErr w:type="spellStart"/>
      <w:r w:rsidRPr="004A0B8E">
        <w:rPr>
          <w:rFonts w:ascii="Arial" w:hAnsi="Arial" w:cs="Arial"/>
        </w:rPr>
        <w:t>aIC</w:t>
      </w:r>
      <w:proofErr w:type="spellEnd"/>
      <w:r w:rsidRPr="004A0B8E">
        <w:rPr>
          <w:rFonts w:ascii="Arial" w:hAnsi="Arial" w:cs="Arial"/>
        </w:rPr>
        <w:t xml:space="preserve"> and </w:t>
      </w:r>
      <w:proofErr w:type="spellStart"/>
      <w:r w:rsidRPr="004A0B8E">
        <w:rPr>
          <w:rFonts w:ascii="Arial" w:hAnsi="Arial" w:cs="Arial"/>
        </w:rPr>
        <w:t>pIC</w:t>
      </w:r>
      <w:proofErr w:type="spellEnd"/>
      <w:r w:rsidRPr="004A0B8E">
        <w:rPr>
          <w:rFonts w:ascii="Arial" w:hAnsi="Arial" w:cs="Arial"/>
        </w:rPr>
        <w:t xml:space="preserve"> (correlation).</w:t>
      </w:r>
    </w:p>
    <w:p w14:paraId="1F79BC1B" w14:textId="77777777" w:rsidR="004A0B8E" w:rsidRPr="004A0B8E" w:rsidRDefault="004A0B8E" w:rsidP="004A0B8E">
      <w:pPr>
        <w:numPr>
          <w:ilvl w:val="0"/>
          <w:numId w:val="24"/>
        </w:numPr>
        <w:spacing w:after="0" w:line="360" w:lineRule="auto"/>
        <w:jc w:val="both"/>
        <w:rPr>
          <w:rFonts w:ascii="Arial" w:hAnsi="Arial" w:cs="Arial"/>
        </w:rPr>
      </w:pPr>
      <w:r w:rsidRPr="004A0B8E">
        <w:rPr>
          <w:rFonts w:ascii="Arial" w:hAnsi="Arial" w:cs="Arial"/>
        </w:rPr>
        <w:t xml:space="preserve">Clear effect of deactivation of the reciprocal pathways on behavior (aversive) AND immune response following retrieval of CIR (causality). </w:t>
      </w:r>
    </w:p>
    <w:p w14:paraId="1C321B65" w14:textId="77777777" w:rsidR="004A0B8E" w:rsidRPr="004A0B8E" w:rsidRDefault="004A0B8E" w:rsidP="004A0B8E">
      <w:pPr>
        <w:numPr>
          <w:ilvl w:val="0"/>
          <w:numId w:val="24"/>
        </w:numPr>
        <w:spacing w:after="0" w:line="360" w:lineRule="auto"/>
        <w:jc w:val="both"/>
        <w:rPr>
          <w:rFonts w:ascii="Arial" w:hAnsi="Arial" w:cs="Arial"/>
        </w:rPr>
      </w:pPr>
      <w:r w:rsidRPr="004A0B8E">
        <w:rPr>
          <w:rFonts w:ascii="Arial" w:hAnsi="Arial" w:cs="Arial"/>
        </w:rPr>
        <w:t xml:space="preserve">Clear effect of electrophysiological measurements (intrinsic properties and synaptic strength) within both pathways following retrieval of CIR (beginning to elucidate mechanisms on the cellular/circuit level). </w:t>
      </w:r>
    </w:p>
    <w:p w14:paraId="4951C563" w14:textId="77777777" w:rsidR="004A0B8E" w:rsidRPr="004A0B8E" w:rsidRDefault="004A0B8E" w:rsidP="004A0B8E">
      <w:pPr>
        <w:spacing w:after="0" w:line="360" w:lineRule="auto"/>
        <w:jc w:val="both"/>
        <w:rPr>
          <w:rFonts w:ascii="Arial" w:hAnsi="Arial" w:cs="Arial"/>
        </w:rPr>
      </w:pPr>
    </w:p>
    <w:p w14:paraId="610E3CAE" w14:textId="77777777" w:rsidR="004A0B8E" w:rsidRPr="004A0B8E" w:rsidRDefault="004A0B8E" w:rsidP="004A0B8E">
      <w:pPr>
        <w:spacing w:after="0" w:line="360" w:lineRule="auto"/>
        <w:jc w:val="both"/>
        <w:rPr>
          <w:rFonts w:ascii="Arial" w:hAnsi="Arial" w:cs="Arial"/>
        </w:rPr>
      </w:pPr>
      <w:r w:rsidRPr="004A0B8E">
        <w:rPr>
          <w:rFonts w:ascii="Arial" w:hAnsi="Arial" w:cs="Arial"/>
        </w:rPr>
        <w:t xml:space="preserve">Due to space limitation again, I can give only few of the preliminary results we have but I hope that following the changes, I better explained the solid data we have so far.  </w:t>
      </w:r>
    </w:p>
    <w:p w14:paraId="7A3AD79E" w14:textId="77777777" w:rsidR="004A0B8E" w:rsidRPr="004A0B8E" w:rsidRDefault="004A0B8E" w:rsidP="004A0B8E">
      <w:pPr>
        <w:spacing w:after="0" w:line="360" w:lineRule="auto"/>
        <w:jc w:val="both"/>
        <w:rPr>
          <w:rFonts w:ascii="Arial" w:hAnsi="Arial" w:cs="Arial"/>
        </w:rPr>
      </w:pPr>
    </w:p>
    <w:p w14:paraId="3E6EC4A1" w14:textId="77777777" w:rsidR="004A0B8E" w:rsidRPr="004A0B8E" w:rsidRDefault="004A0B8E" w:rsidP="004A0B8E">
      <w:pPr>
        <w:spacing w:after="0" w:line="360" w:lineRule="auto"/>
        <w:jc w:val="both"/>
        <w:rPr>
          <w:rFonts w:ascii="Arial" w:hAnsi="Arial" w:cs="Arial"/>
        </w:rPr>
      </w:pPr>
    </w:p>
    <w:p w14:paraId="3A7A349F" w14:textId="77777777" w:rsidR="004A0B8E" w:rsidRPr="004A0B8E" w:rsidRDefault="004A0B8E" w:rsidP="004A0B8E">
      <w:pPr>
        <w:spacing w:after="0" w:line="360" w:lineRule="auto"/>
        <w:jc w:val="both"/>
        <w:rPr>
          <w:rFonts w:ascii="Arial" w:hAnsi="Arial" w:cs="Arial"/>
        </w:rPr>
      </w:pPr>
      <w:r w:rsidRPr="004A0B8E">
        <w:rPr>
          <w:rFonts w:ascii="Arial" w:hAnsi="Arial" w:cs="Arial"/>
        </w:rPr>
        <w:t>• Some specific questions could be better formulated. For example, regarding the</w:t>
      </w:r>
    </w:p>
    <w:p w14:paraId="7D419352" w14:textId="77777777" w:rsidR="004A0B8E" w:rsidRPr="004A0B8E" w:rsidRDefault="004A0B8E" w:rsidP="004A0B8E">
      <w:pPr>
        <w:spacing w:after="0" w:line="360" w:lineRule="auto"/>
        <w:jc w:val="both"/>
        <w:rPr>
          <w:rFonts w:ascii="Arial" w:hAnsi="Arial" w:cs="Arial"/>
        </w:rPr>
      </w:pPr>
      <w:r w:rsidRPr="004A0B8E">
        <w:rPr>
          <w:rFonts w:ascii="Arial" w:hAnsi="Arial" w:cs="Arial"/>
        </w:rPr>
        <w:t>electrophysiological experiments, the predictions are not sufficiently clear in terms of</w:t>
      </w:r>
    </w:p>
    <w:p w14:paraId="57BDAFA4" w14:textId="77777777" w:rsidR="004A0B8E" w:rsidRPr="004A0B8E" w:rsidRDefault="004A0B8E" w:rsidP="004A0B8E">
      <w:pPr>
        <w:spacing w:after="0" w:line="360" w:lineRule="auto"/>
        <w:jc w:val="both"/>
        <w:rPr>
          <w:rFonts w:ascii="Arial" w:hAnsi="Arial" w:cs="Arial"/>
        </w:rPr>
      </w:pPr>
      <w:r w:rsidRPr="004A0B8E">
        <w:rPr>
          <w:rFonts w:ascii="Arial" w:hAnsi="Arial" w:cs="Arial"/>
        </w:rPr>
        <w:t>the changes expected in the circuits. Is it assumed that there is a synaptic change in</w:t>
      </w:r>
    </w:p>
    <w:p w14:paraId="2308145A" w14:textId="77777777" w:rsidR="004A0B8E" w:rsidRPr="004A0B8E" w:rsidRDefault="004A0B8E" w:rsidP="004A0B8E">
      <w:pPr>
        <w:spacing w:after="0" w:line="360" w:lineRule="auto"/>
        <w:jc w:val="both"/>
        <w:rPr>
          <w:rFonts w:ascii="Arial" w:hAnsi="Arial" w:cs="Arial"/>
        </w:rPr>
      </w:pPr>
      <w:r w:rsidRPr="004A0B8E">
        <w:rPr>
          <w:rFonts w:ascii="Arial" w:hAnsi="Arial" w:cs="Arial"/>
        </w:rPr>
        <w:t xml:space="preserve">interactions between </w:t>
      </w:r>
      <w:proofErr w:type="spellStart"/>
      <w:r w:rsidRPr="004A0B8E">
        <w:rPr>
          <w:rFonts w:ascii="Arial" w:hAnsi="Arial" w:cs="Arial"/>
        </w:rPr>
        <w:t>aIC</w:t>
      </w:r>
      <w:proofErr w:type="spellEnd"/>
      <w:r w:rsidRPr="004A0B8E">
        <w:rPr>
          <w:rFonts w:ascii="Arial" w:hAnsi="Arial" w:cs="Arial"/>
        </w:rPr>
        <w:t xml:space="preserve"> and </w:t>
      </w:r>
      <w:proofErr w:type="spellStart"/>
      <w:r w:rsidRPr="004A0B8E">
        <w:rPr>
          <w:rFonts w:ascii="Arial" w:hAnsi="Arial" w:cs="Arial"/>
        </w:rPr>
        <w:t>pIC</w:t>
      </w:r>
      <w:proofErr w:type="spellEnd"/>
      <w:r w:rsidRPr="004A0B8E">
        <w:rPr>
          <w:rFonts w:ascii="Arial" w:hAnsi="Arial" w:cs="Arial"/>
        </w:rPr>
        <w:t>?</w:t>
      </w:r>
    </w:p>
    <w:p w14:paraId="08017825" w14:textId="77777777" w:rsidR="004A0B8E" w:rsidRPr="004A0B8E" w:rsidRDefault="004A0B8E" w:rsidP="004A0B8E">
      <w:pPr>
        <w:spacing w:after="0" w:line="360" w:lineRule="auto"/>
        <w:jc w:val="both"/>
        <w:rPr>
          <w:rFonts w:ascii="Arial" w:hAnsi="Arial" w:cs="Arial"/>
        </w:rPr>
      </w:pPr>
    </w:p>
    <w:p w14:paraId="3B6AE6CD" w14:textId="77777777" w:rsidR="004A0B8E" w:rsidRPr="004A0B8E" w:rsidRDefault="004A0B8E" w:rsidP="004A0B8E">
      <w:pPr>
        <w:spacing w:after="0" w:line="360" w:lineRule="auto"/>
        <w:jc w:val="both"/>
        <w:rPr>
          <w:rFonts w:ascii="Arial" w:hAnsi="Arial" w:cs="Arial"/>
        </w:rPr>
      </w:pPr>
      <w:r w:rsidRPr="004A0B8E">
        <w:rPr>
          <w:rFonts w:ascii="Arial" w:hAnsi="Arial" w:cs="Arial"/>
        </w:rPr>
        <w:t xml:space="preserve">Following reviewers comments I better formulated predications in general and specifically for the electrophysiological measurements. Our preliminary results identify changes both in intrinsic properties and synaptic strength following retrieval of CIR in the studied pathways. We will have to replicate these experiments and expand the time frame to propose a model for possible underlying mechanisms. </w:t>
      </w:r>
    </w:p>
    <w:p w14:paraId="0F252BA1" w14:textId="77777777" w:rsidR="004A0B8E" w:rsidRPr="004A0B8E" w:rsidRDefault="004A0B8E" w:rsidP="004A0B8E">
      <w:pPr>
        <w:spacing w:after="0" w:line="360" w:lineRule="auto"/>
        <w:jc w:val="both"/>
        <w:rPr>
          <w:rFonts w:ascii="Arial" w:hAnsi="Arial" w:cs="Arial"/>
        </w:rPr>
      </w:pPr>
    </w:p>
    <w:p w14:paraId="20077B35" w14:textId="77777777" w:rsidR="004A0B8E" w:rsidRPr="004A0B8E" w:rsidRDefault="004A0B8E" w:rsidP="004A0B8E">
      <w:pPr>
        <w:spacing w:after="0" w:line="360" w:lineRule="auto"/>
        <w:jc w:val="both"/>
        <w:rPr>
          <w:rFonts w:ascii="Arial" w:hAnsi="Arial" w:cs="Arial"/>
        </w:rPr>
      </w:pPr>
    </w:p>
    <w:p w14:paraId="5A0E712D" w14:textId="77777777" w:rsidR="004A0B8E" w:rsidRPr="004A0B8E" w:rsidRDefault="004A0B8E" w:rsidP="004A0B8E">
      <w:pPr>
        <w:spacing w:after="0" w:line="360" w:lineRule="auto"/>
        <w:jc w:val="both"/>
        <w:rPr>
          <w:rFonts w:ascii="Arial" w:hAnsi="Arial" w:cs="Arial"/>
          <w:rtl/>
        </w:rPr>
      </w:pPr>
    </w:p>
    <w:p w14:paraId="38A0162A" w14:textId="77777777" w:rsidR="0093241E" w:rsidRPr="0093241E" w:rsidRDefault="0093241E" w:rsidP="0093241E">
      <w:pPr>
        <w:spacing w:after="0" w:line="360" w:lineRule="auto"/>
        <w:jc w:val="both"/>
        <w:rPr>
          <w:rFonts w:ascii="Arial" w:hAnsi="Arial" w:cs="Arial"/>
        </w:rPr>
      </w:pPr>
    </w:p>
    <w:p w14:paraId="7EBAB11B" w14:textId="77777777" w:rsidR="0093241E" w:rsidRPr="0093241E" w:rsidRDefault="0093241E" w:rsidP="0093241E">
      <w:pPr>
        <w:spacing w:after="0" w:line="240" w:lineRule="auto"/>
        <w:jc w:val="both"/>
        <w:rPr>
          <w:rFonts w:ascii="Arial" w:hAnsi="Arial" w:cs="Arial"/>
        </w:rPr>
      </w:pPr>
    </w:p>
    <w:p w14:paraId="47481352" w14:textId="77777777" w:rsidR="0093241E" w:rsidRPr="00D57DA9" w:rsidRDefault="0093241E" w:rsidP="00D743EF">
      <w:pPr>
        <w:spacing w:after="0" w:line="240" w:lineRule="auto"/>
        <w:jc w:val="both"/>
        <w:rPr>
          <w:rFonts w:ascii="Arial" w:hAnsi="Arial" w:cs="Arial"/>
        </w:rPr>
      </w:pPr>
    </w:p>
    <w:sectPr w:rsidR="0093241E" w:rsidRPr="00D57DA9" w:rsidSect="00A602AF">
      <w:headerReference w:type="default" r:id="rId16"/>
      <w:pgSz w:w="12240" w:h="15840"/>
      <w:pgMar w:top="1134"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C9B3" w16cex:dateUtc="2022-11-22T20:20:00Z"/>
  <w16cex:commentExtensible w16cex:durableId="2727AEEA" w16cex:dateUtc="2022-11-22T18:26:00Z"/>
  <w16cex:commentExtensible w16cex:durableId="2727C2AC" w16cex:dateUtc="2022-11-22T1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8A40" w14:textId="77777777" w:rsidR="004D3E88" w:rsidRDefault="004D3E88" w:rsidP="0099309B">
      <w:pPr>
        <w:spacing w:after="0" w:line="240" w:lineRule="auto"/>
      </w:pPr>
      <w:r>
        <w:separator/>
      </w:r>
    </w:p>
  </w:endnote>
  <w:endnote w:type="continuationSeparator" w:id="0">
    <w:p w14:paraId="106615C4" w14:textId="77777777" w:rsidR="004D3E88" w:rsidRDefault="004D3E88" w:rsidP="0099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8B47" w14:textId="77777777" w:rsidR="004D3E88" w:rsidRDefault="004D3E88" w:rsidP="0099309B">
      <w:pPr>
        <w:spacing w:after="0" w:line="240" w:lineRule="auto"/>
      </w:pPr>
      <w:r>
        <w:separator/>
      </w:r>
    </w:p>
  </w:footnote>
  <w:footnote w:type="continuationSeparator" w:id="0">
    <w:p w14:paraId="79AE1AB1" w14:textId="77777777" w:rsidR="004D3E88" w:rsidRDefault="004D3E88" w:rsidP="00993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31BF" w14:textId="1B67118B" w:rsidR="004D3E88" w:rsidRDefault="004D3E88" w:rsidP="000B6523">
    <w:pPr>
      <w:pStyle w:val="Header"/>
    </w:pPr>
    <w:r>
      <w:t>Prof. Kobi Rosenblum</w:t>
    </w:r>
    <w:r>
      <w:tab/>
    </w:r>
    <w:r>
      <w:tab/>
    </w:r>
    <w:r w:rsidRPr="000B6523">
      <w:t>2225/24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062"/>
    <w:multiLevelType w:val="hybridMultilevel"/>
    <w:tmpl w:val="0A80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8668A"/>
    <w:multiLevelType w:val="hybridMultilevel"/>
    <w:tmpl w:val="47B0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B55FC"/>
    <w:multiLevelType w:val="hybridMultilevel"/>
    <w:tmpl w:val="42E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7F2F"/>
    <w:multiLevelType w:val="hybridMultilevel"/>
    <w:tmpl w:val="12AC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7308"/>
    <w:multiLevelType w:val="hybridMultilevel"/>
    <w:tmpl w:val="CD20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53082"/>
    <w:multiLevelType w:val="hybridMultilevel"/>
    <w:tmpl w:val="69CADF4C"/>
    <w:lvl w:ilvl="0" w:tplc="66C4C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B6095"/>
    <w:multiLevelType w:val="hybridMultilevel"/>
    <w:tmpl w:val="DE9C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24D5D"/>
    <w:multiLevelType w:val="hybridMultilevel"/>
    <w:tmpl w:val="32126392"/>
    <w:lvl w:ilvl="0" w:tplc="571AEDCC">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46E8E"/>
    <w:multiLevelType w:val="hybridMultilevel"/>
    <w:tmpl w:val="28DA78A4"/>
    <w:lvl w:ilvl="0" w:tplc="CFA8E574">
      <w:start w:val="1"/>
      <w:numFmt w:val="lowerLetter"/>
      <w:lvlText w:val="(%1)"/>
      <w:lvlJc w:val="left"/>
      <w:pPr>
        <w:tabs>
          <w:tab w:val="num" w:pos="720"/>
        </w:tabs>
        <w:ind w:left="720" w:hanging="360"/>
      </w:pPr>
    </w:lvl>
    <w:lvl w:ilvl="1" w:tplc="3224FC9C" w:tentative="1">
      <w:start w:val="1"/>
      <w:numFmt w:val="lowerLetter"/>
      <w:lvlText w:val="(%2)"/>
      <w:lvlJc w:val="left"/>
      <w:pPr>
        <w:tabs>
          <w:tab w:val="num" w:pos="1440"/>
        </w:tabs>
        <w:ind w:left="1440" w:hanging="360"/>
      </w:pPr>
    </w:lvl>
    <w:lvl w:ilvl="2" w:tplc="99DC0F86" w:tentative="1">
      <w:start w:val="1"/>
      <w:numFmt w:val="lowerLetter"/>
      <w:lvlText w:val="(%3)"/>
      <w:lvlJc w:val="left"/>
      <w:pPr>
        <w:tabs>
          <w:tab w:val="num" w:pos="2160"/>
        </w:tabs>
        <w:ind w:left="2160" w:hanging="360"/>
      </w:pPr>
    </w:lvl>
    <w:lvl w:ilvl="3" w:tplc="CAE405CE" w:tentative="1">
      <w:start w:val="1"/>
      <w:numFmt w:val="lowerLetter"/>
      <w:lvlText w:val="(%4)"/>
      <w:lvlJc w:val="left"/>
      <w:pPr>
        <w:tabs>
          <w:tab w:val="num" w:pos="2880"/>
        </w:tabs>
        <w:ind w:left="2880" w:hanging="360"/>
      </w:pPr>
    </w:lvl>
    <w:lvl w:ilvl="4" w:tplc="33ACB12C" w:tentative="1">
      <w:start w:val="1"/>
      <w:numFmt w:val="lowerLetter"/>
      <w:lvlText w:val="(%5)"/>
      <w:lvlJc w:val="left"/>
      <w:pPr>
        <w:tabs>
          <w:tab w:val="num" w:pos="3600"/>
        </w:tabs>
        <w:ind w:left="3600" w:hanging="360"/>
      </w:pPr>
    </w:lvl>
    <w:lvl w:ilvl="5" w:tplc="5924466A" w:tentative="1">
      <w:start w:val="1"/>
      <w:numFmt w:val="lowerLetter"/>
      <w:lvlText w:val="(%6)"/>
      <w:lvlJc w:val="left"/>
      <w:pPr>
        <w:tabs>
          <w:tab w:val="num" w:pos="4320"/>
        </w:tabs>
        <w:ind w:left="4320" w:hanging="360"/>
      </w:pPr>
    </w:lvl>
    <w:lvl w:ilvl="6" w:tplc="A0DA69B8" w:tentative="1">
      <w:start w:val="1"/>
      <w:numFmt w:val="lowerLetter"/>
      <w:lvlText w:val="(%7)"/>
      <w:lvlJc w:val="left"/>
      <w:pPr>
        <w:tabs>
          <w:tab w:val="num" w:pos="5040"/>
        </w:tabs>
        <w:ind w:left="5040" w:hanging="360"/>
      </w:pPr>
    </w:lvl>
    <w:lvl w:ilvl="7" w:tplc="1F7898C6" w:tentative="1">
      <w:start w:val="1"/>
      <w:numFmt w:val="lowerLetter"/>
      <w:lvlText w:val="(%8)"/>
      <w:lvlJc w:val="left"/>
      <w:pPr>
        <w:tabs>
          <w:tab w:val="num" w:pos="5760"/>
        </w:tabs>
        <w:ind w:left="5760" w:hanging="360"/>
      </w:pPr>
    </w:lvl>
    <w:lvl w:ilvl="8" w:tplc="8A902A8E" w:tentative="1">
      <w:start w:val="1"/>
      <w:numFmt w:val="lowerLetter"/>
      <w:lvlText w:val="(%9)"/>
      <w:lvlJc w:val="left"/>
      <w:pPr>
        <w:tabs>
          <w:tab w:val="num" w:pos="6480"/>
        </w:tabs>
        <w:ind w:left="6480" w:hanging="360"/>
      </w:pPr>
    </w:lvl>
  </w:abstractNum>
  <w:abstractNum w:abstractNumId="9" w15:restartNumberingAfterBreak="0">
    <w:nsid w:val="2BFA4BD7"/>
    <w:multiLevelType w:val="hybridMultilevel"/>
    <w:tmpl w:val="F42E38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E0593"/>
    <w:multiLevelType w:val="hybridMultilevel"/>
    <w:tmpl w:val="6778F18C"/>
    <w:lvl w:ilvl="0" w:tplc="0CF0B0A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41154"/>
    <w:multiLevelType w:val="hybridMultilevel"/>
    <w:tmpl w:val="1E0C1374"/>
    <w:lvl w:ilvl="0" w:tplc="DF2EA2C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417C25"/>
    <w:multiLevelType w:val="hybridMultilevel"/>
    <w:tmpl w:val="C23E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E5257"/>
    <w:multiLevelType w:val="hybridMultilevel"/>
    <w:tmpl w:val="3E6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05F79"/>
    <w:multiLevelType w:val="hybridMultilevel"/>
    <w:tmpl w:val="ED94CC28"/>
    <w:lvl w:ilvl="0" w:tplc="1668FDBE">
      <w:start w:val="2"/>
      <w:numFmt w:val="upperLetter"/>
      <w:lvlText w:val="%1."/>
      <w:lvlJc w:val="left"/>
      <w:pPr>
        <w:ind w:left="720" w:hanging="360"/>
      </w:pPr>
      <w:rPr>
        <w:rFonts w:hint="default"/>
        <w:color w:val="1C1D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01A09"/>
    <w:multiLevelType w:val="hybridMultilevel"/>
    <w:tmpl w:val="3384B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B07D9"/>
    <w:multiLevelType w:val="hybridMultilevel"/>
    <w:tmpl w:val="A1BA0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44E6F"/>
    <w:multiLevelType w:val="hybridMultilevel"/>
    <w:tmpl w:val="5974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D3207"/>
    <w:multiLevelType w:val="hybridMultilevel"/>
    <w:tmpl w:val="F538EAE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55AF6"/>
    <w:multiLevelType w:val="hybridMultilevel"/>
    <w:tmpl w:val="1ABE642E"/>
    <w:lvl w:ilvl="0" w:tplc="B66AA2B8">
      <w:start w:val="1"/>
      <w:numFmt w:val="upperLetter"/>
      <w:lvlText w:val="%1."/>
      <w:lvlJc w:val="left"/>
      <w:pPr>
        <w:ind w:left="720" w:hanging="360"/>
      </w:pPr>
      <w:rPr>
        <w:rFonts w:asciiTheme="majorBidi" w:eastAsiaTheme="minorHAnsi" w:hAnsiTheme="majorBidi" w:cstheme="majorBidi"/>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240F8"/>
    <w:multiLevelType w:val="hybridMultilevel"/>
    <w:tmpl w:val="E2F42AF6"/>
    <w:lvl w:ilvl="0" w:tplc="266A059E">
      <w:start w:val="1"/>
      <w:numFmt w:val="upperLetter"/>
      <w:lvlText w:val="%1."/>
      <w:lvlJc w:val="left"/>
      <w:pPr>
        <w:ind w:left="720" w:hanging="360"/>
      </w:pPr>
      <w:rPr>
        <w:rFonts w:ascii="Arial" w:hAnsi="Arial" w:cs="Arial" w:hint="default"/>
        <w:color w:val="1C1D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D3F1B"/>
    <w:multiLevelType w:val="hybridMultilevel"/>
    <w:tmpl w:val="064A8FE4"/>
    <w:lvl w:ilvl="0" w:tplc="9A4E0F0E">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60188"/>
    <w:multiLevelType w:val="hybridMultilevel"/>
    <w:tmpl w:val="E31C2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B5D65"/>
    <w:multiLevelType w:val="hybridMultilevel"/>
    <w:tmpl w:val="6ACC8146"/>
    <w:lvl w:ilvl="0" w:tplc="BD7E06CC">
      <w:start w:val="1"/>
      <w:numFmt w:val="lowerLetter"/>
      <w:lvlText w:val="(%1)"/>
      <w:lvlJc w:val="left"/>
      <w:pPr>
        <w:tabs>
          <w:tab w:val="num" w:pos="360"/>
        </w:tabs>
        <w:ind w:left="360" w:hanging="360"/>
      </w:pPr>
    </w:lvl>
    <w:lvl w:ilvl="1" w:tplc="048CCBDE" w:tentative="1">
      <w:start w:val="1"/>
      <w:numFmt w:val="lowerLetter"/>
      <w:lvlText w:val="(%2)"/>
      <w:lvlJc w:val="left"/>
      <w:pPr>
        <w:tabs>
          <w:tab w:val="num" w:pos="1080"/>
        </w:tabs>
        <w:ind w:left="1080" w:hanging="360"/>
      </w:pPr>
    </w:lvl>
    <w:lvl w:ilvl="2" w:tplc="AF98E704" w:tentative="1">
      <w:start w:val="1"/>
      <w:numFmt w:val="lowerLetter"/>
      <w:lvlText w:val="(%3)"/>
      <w:lvlJc w:val="left"/>
      <w:pPr>
        <w:tabs>
          <w:tab w:val="num" w:pos="1800"/>
        </w:tabs>
        <w:ind w:left="1800" w:hanging="360"/>
      </w:pPr>
    </w:lvl>
    <w:lvl w:ilvl="3" w:tplc="3476EF5C" w:tentative="1">
      <w:start w:val="1"/>
      <w:numFmt w:val="lowerLetter"/>
      <w:lvlText w:val="(%4)"/>
      <w:lvlJc w:val="left"/>
      <w:pPr>
        <w:tabs>
          <w:tab w:val="num" w:pos="2520"/>
        </w:tabs>
        <w:ind w:left="2520" w:hanging="360"/>
      </w:pPr>
    </w:lvl>
    <w:lvl w:ilvl="4" w:tplc="1AEE9AE6" w:tentative="1">
      <w:start w:val="1"/>
      <w:numFmt w:val="lowerLetter"/>
      <w:lvlText w:val="(%5)"/>
      <w:lvlJc w:val="left"/>
      <w:pPr>
        <w:tabs>
          <w:tab w:val="num" w:pos="3240"/>
        </w:tabs>
        <w:ind w:left="3240" w:hanging="360"/>
      </w:pPr>
    </w:lvl>
    <w:lvl w:ilvl="5" w:tplc="195EA514" w:tentative="1">
      <w:start w:val="1"/>
      <w:numFmt w:val="lowerLetter"/>
      <w:lvlText w:val="(%6)"/>
      <w:lvlJc w:val="left"/>
      <w:pPr>
        <w:tabs>
          <w:tab w:val="num" w:pos="3960"/>
        </w:tabs>
        <w:ind w:left="3960" w:hanging="360"/>
      </w:pPr>
    </w:lvl>
    <w:lvl w:ilvl="6" w:tplc="94249CB6" w:tentative="1">
      <w:start w:val="1"/>
      <w:numFmt w:val="lowerLetter"/>
      <w:lvlText w:val="(%7)"/>
      <w:lvlJc w:val="left"/>
      <w:pPr>
        <w:tabs>
          <w:tab w:val="num" w:pos="4680"/>
        </w:tabs>
        <w:ind w:left="4680" w:hanging="360"/>
      </w:pPr>
    </w:lvl>
    <w:lvl w:ilvl="7" w:tplc="59940A72" w:tentative="1">
      <w:start w:val="1"/>
      <w:numFmt w:val="lowerLetter"/>
      <w:lvlText w:val="(%8)"/>
      <w:lvlJc w:val="left"/>
      <w:pPr>
        <w:tabs>
          <w:tab w:val="num" w:pos="5400"/>
        </w:tabs>
        <w:ind w:left="5400" w:hanging="360"/>
      </w:pPr>
    </w:lvl>
    <w:lvl w:ilvl="8" w:tplc="F2707B3C" w:tentative="1">
      <w:start w:val="1"/>
      <w:numFmt w:val="lowerLetter"/>
      <w:lvlText w:val="(%9)"/>
      <w:lvlJc w:val="left"/>
      <w:pPr>
        <w:tabs>
          <w:tab w:val="num" w:pos="6120"/>
        </w:tabs>
        <w:ind w:left="6120" w:hanging="360"/>
      </w:pPr>
    </w:lvl>
  </w:abstractNum>
  <w:num w:numId="1">
    <w:abstractNumId w:val="15"/>
  </w:num>
  <w:num w:numId="2">
    <w:abstractNumId w:val="9"/>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3"/>
  </w:num>
  <w:num w:numId="8">
    <w:abstractNumId w:val="1"/>
  </w:num>
  <w:num w:numId="9">
    <w:abstractNumId w:val="17"/>
  </w:num>
  <w:num w:numId="10">
    <w:abstractNumId w:val="3"/>
  </w:num>
  <w:num w:numId="11">
    <w:abstractNumId w:val="14"/>
  </w:num>
  <w:num w:numId="12">
    <w:abstractNumId w:val="19"/>
  </w:num>
  <w:num w:numId="13">
    <w:abstractNumId w:val="2"/>
  </w:num>
  <w:num w:numId="14">
    <w:abstractNumId w:val="4"/>
  </w:num>
  <w:num w:numId="15">
    <w:abstractNumId w:val="0"/>
  </w:num>
  <w:num w:numId="16">
    <w:abstractNumId w:val="16"/>
  </w:num>
  <w:num w:numId="17">
    <w:abstractNumId w:val="23"/>
  </w:num>
  <w:num w:numId="18">
    <w:abstractNumId w:val="18"/>
  </w:num>
  <w:num w:numId="19">
    <w:abstractNumId w:val="10"/>
  </w:num>
  <w:num w:numId="20">
    <w:abstractNumId w:val="21"/>
  </w:num>
  <w:num w:numId="21">
    <w:abstractNumId w:val="7"/>
  </w:num>
  <w:num w:numId="22">
    <w:abstractNumId w:val="8"/>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9B"/>
    <w:rsid w:val="00006B3B"/>
    <w:rsid w:val="00010E57"/>
    <w:rsid w:val="0002007A"/>
    <w:rsid w:val="00020BE2"/>
    <w:rsid w:val="00031135"/>
    <w:rsid w:val="00032068"/>
    <w:rsid w:val="00037379"/>
    <w:rsid w:val="0005042D"/>
    <w:rsid w:val="0006384E"/>
    <w:rsid w:val="00064904"/>
    <w:rsid w:val="00071B5B"/>
    <w:rsid w:val="000755D4"/>
    <w:rsid w:val="000772FE"/>
    <w:rsid w:val="00082B5E"/>
    <w:rsid w:val="0008483F"/>
    <w:rsid w:val="00084A26"/>
    <w:rsid w:val="00097790"/>
    <w:rsid w:val="000A04D2"/>
    <w:rsid w:val="000A5F91"/>
    <w:rsid w:val="000B6523"/>
    <w:rsid w:val="000D02A5"/>
    <w:rsid w:val="000D37D4"/>
    <w:rsid w:val="000D5036"/>
    <w:rsid w:val="000D5BA7"/>
    <w:rsid w:val="000E78EF"/>
    <w:rsid w:val="0010773B"/>
    <w:rsid w:val="00110DB5"/>
    <w:rsid w:val="00115254"/>
    <w:rsid w:val="00127AA0"/>
    <w:rsid w:val="001418D2"/>
    <w:rsid w:val="00150C80"/>
    <w:rsid w:val="00150F00"/>
    <w:rsid w:val="001518B6"/>
    <w:rsid w:val="00154201"/>
    <w:rsid w:val="00170C6B"/>
    <w:rsid w:val="00174C8F"/>
    <w:rsid w:val="0017545A"/>
    <w:rsid w:val="001868A7"/>
    <w:rsid w:val="00193EF0"/>
    <w:rsid w:val="001A5ACA"/>
    <w:rsid w:val="001A614D"/>
    <w:rsid w:val="001B7AAE"/>
    <w:rsid w:val="001D1A5C"/>
    <w:rsid w:val="001E55DA"/>
    <w:rsid w:val="00204544"/>
    <w:rsid w:val="00205994"/>
    <w:rsid w:val="00205FCA"/>
    <w:rsid w:val="00207CD6"/>
    <w:rsid w:val="00212224"/>
    <w:rsid w:val="00212EF8"/>
    <w:rsid w:val="002173BE"/>
    <w:rsid w:val="00231876"/>
    <w:rsid w:val="00237175"/>
    <w:rsid w:val="002463DE"/>
    <w:rsid w:val="002470A5"/>
    <w:rsid w:val="002614B9"/>
    <w:rsid w:val="0026429C"/>
    <w:rsid w:val="00291569"/>
    <w:rsid w:val="002A08EA"/>
    <w:rsid w:val="002A39EA"/>
    <w:rsid w:val="002B1D0E"/>
    <w:rsid w:val="002B39E0"/>
    <w:rsid w:val="002C6967"/>
    <w:rsid w:val="002E0077"/>
    <w:rsid w:val="00305F0F"/>
    <w:rsid w:val="00323985"/>
    <w:rsid w:val="00341DDE"/>
    <w:rsid w:val="003549F2"/>
    <w:rsid w:val="00381DE8"/>
    <w:rsid w:val="003910D3"/>
    <w:rsid w:val="00393782"/>
    <w:rsid w:val="003A2B7F"/>
    <w:rsid w:val="003A3CF6"/>
    <w:rsid w:val="003B0FF1"/>
    <w:rsid w:val="003B3B1F"/>
    <w:rsid w:val="003B65EF"/>
    <w:rsid w:val="003E0D54"/>
    <w:rsid w:val="003E0E45"/>
    <w:rsid w:val="003E1782"/>
    <w:rsid w:val="003F16EB"/>
    <w:rsid w:val="003F7698"/>
    <w:rsid w:val="0041082F"/>
    <w:rsid w:val="004236F5"/>
    <w:rsid w:val="00427DDB"/>
    <w:rsid w:val="00433516"/>
    <w:rsid w:val="00433DDE"/>
    <w:rsid w:val="004365C3"/>
    <w:rsid w:val="004407CB"/>
    <w:rsid w:val="004421A0"/>
    <w:rsid w:val="004464DE"/>
    <w:rsid w:val="0045219F"/>
    <w:rsid w:val="0046018F"/>
    <w:rsid w:val="00461B62"/>
    <w:rsid w:val="00462824"/>
    <w:rsid w:val="00483179"/>
    <w:rsid w:val="00483472"/>
    <w:rsid w:val="0049394F"/>
    <w:rsid w:val="004A0B8E"/>
    <w:rsid w:val="004C6F2A"/>
    <w:rsid w:val="004D3E88"/>
    <w:rsid w:val="004E1165"/>
    <w:rsid w:val="00502946"/>
    <w:rsid w:val="00526717"/>
    <w:rsid w:val="00537F82"/>
    <w:rsid w:val="00555CAD"/>
    <w:rsid w:val="00560813"/>
    <w:rsid w:val="0059577A"/>
    <w:rsid w:val="005D1186"/>
    <w:rsid w:val="005D6502"/>
    <w:rsid w:val="005D6BBA"/>
    <w:rsid w:val="005E0F14"/>
    <w:rsid w:val="005F7E99"/>
    <w:rsid w:val="006050F4"/>
    <w:rsid w:val="00605161"/>
    <w:rsid w:val="00606B5D"/>
    <w:rsid w:val="00606E94"/>
    <w:rsid w:val="006074D8"/>
    <w:rsid w:val="006142FE"/>
    <w:rsid w:val="00614B72"/>
    <w:rsid w:val="00635363"/>
    <w:rsid w:val="0066296E"/>
    <w:rsid w:val="0067227C"/>
    <w:rsid w:val="006726F9"/>
    <w:rsid w:val="006909EF"/>
    <w:rsid w:val="006A3BD0"/>
    <w:rsid w:val="006A3F8E"/>
    <w:rsid w:val="006C1324"/>
    <w:rsid w:val="006D11AF"/>
    <w:rsid w:val="006E1202"/>
    <w:rsid w:val="006F7E67"/>
    <w:rsid w:val="00701A75"/>
    <w:rsid w:val="00725227"/>
    <w:rsid w:val="00734052"/>
    <w:rsid w:val="00746C67"/>
    <w:rsid w:val="00747638"/>
    <w:rsid w:val="00781C81"/>
    <w:rsid w:val="007A32BD"/>
    <w:rsid w:val="007B2E59"/>
    <w:rsid w:val="007E22EC"/>
    <w:rsid w:val="007F1B7E"/>
    <w:rsid w:val="007F37D0"/>
    <w:rsid w:val="007F3952"/>
    <w:rsid w:val="00803B65"/>
    <w:rsid w:val="00817FD5"/>
    <w:rsid w:val="00825C20"/>
    <w:rsid w:val="008314FD"/>
    <w:rsid w:val="00843B9C"/>
    <w:rsid w:val="00845689"/>
    <w:rsid w:val="00846258"/>
    <w:rsid w:val="0086040F"/>
    <w:rsid w:val="00885E9D"/>
    <w:rsid w:val="008943C8"/>
    <w:rsid w:val="008A0441"/>
    <w:rsid w:val="008A2A2E"/>
    <w:rsid w:val="008A53B5"/>
    <w:rsid w:val="008D0C80"/>
    <w:rsid w:val="008D3D24"/>
    <w:rsid w:val="008E7918"/>
    <w:rsid w:val="008F4C5B"/>
    <w:rsid w:val="008F7FEB"/>
    <w:rsid w:val="0090510F"/>
    <w:rsid w:val="00931828"/>
    <w:rsid w:val="0093241E"/>
    <w:rsid w:val="009353AA"/>
    <w:rsid w:val="009429BB"/>
    <w:rsid w:val="00953993"/>
    <w:rsid w:val="00966173"/>
    <w:rsid w:val="00971B04"/>
    <w:rsid w:val="0097243D"/>
    <w:rsid w:val="009916BC"/>
    <w:rsid w:val="0099309B"/>
    <w:rsid w:val="009A6BB0"/>
    <w:rsid w:val="009B0580"/>
    <w:rsid w:val="009B4F1D"/>
    <w:rsid w:val="009C5D3E"/>
    <w:rsid w:val="009D4BFF"/>
    <w:rsid w:val="009D5043"/>
    <w:rsid w:val="009E720F"/>
    <w:rsid w:val="009E76A5"/>
    <w:rsid w:val="009F1C96"/>
    <w:rsid w:val="00A03E3D"/>
    <w:rsid w:val="00A047D4"/>
    <w:rsid w:val="00A23287"/>
    <w:rsid w:val="00A312F8"/>
    <w:rsid w:val="00A5430C"/>
    <w:rsid w:val="00A602AF"/>
    <w:rsid w:val="00A62CD7"/>
    <w:rsid w:val="00A66518"/>
    <w:rsid w:val="00A755E6"/>
    <w:rsid w:val="00AB3914"/>
    <w:rsid w:val="00AD2044"/>
    <w:rsid w:val="00AD6E61"/>
    <w:rsid w:val="00B5162D"/>
    <w:rsid w:val="00B52977"/>
    <w:rsid w:val="00B844C5"/>
    <w:rsid w:val="00B8756B"/>
    <w:rsid w:val="00B90110"/>
    <w:rsid w:val="00B9440A"/>
    <w:rsid w:val="00BB0391"/>
    <w:rsid w:val="00BB2067"/>
    <w:rsid w:val="00BC205F"/>
    <w:rsid w:val="00BD28AB"/>
    <w:rsid w:val="00BE3A52"/>
    <w:rsid w:val="00BE61FA"/>
    <w:rsid w:val="00C050F1"/>
    <w:rsid w:val="00C364AB"/>
    <w:rsid w:val="00C36F77"/>
    <w:rsid w:val="00C44D5A"/>
    <w:rsid w:val="00C54495"/>
    <w:rsid w:val="00C619A1"/>
    <w:rsid w:val="00C70193"/>
    <w:rsid w:val="00C74B76"/>
    <w:rsid w:val="00C85292"/>
    <w:rsid w:val="00C939E3"/>
    <w:rsid w:val="00C95D60"/>
    <w:rsid w:val="00C95E62"/>
    <w:rsid w:val="00CD4382"/>
    <w:rsid w:val="00D02A3A"/>
    <w:rsid w:val="00D57DA9"/>
    <w:rsid w:val="00D61EE2"/>
    <w:rsid w:val="00D64B60"/>
    <w:rsid w:val="00D743EF"/>
    <w:rsid w:val="00D92069"/>
    <w:rsid w:val="00DA374F"/>
    <w:rsid w:val="00DA3DE0"/>
    <w:rsid w:val="00DA7016"/>
    <w:rsid w:val="00DB4265"/>
    <w:rsid w:val="00DE37E0"/>
    <w:rsid w:val="00DE5C3D"/>
    <w:rsid w:val="00E04FBB"/>
    <w:rsid w:val="00E355F0"/>
    <w:rsid w:val="00E475B9"/>
    <w:rsid w:val="00E65FB7"/>
    <w:rsid w:val="00E711DF"/>
    <w:rsid w:val="00E774F3"/>
    <w:rsid w:val="00E81392"/>
    <w:rsid w:val="00E82F11"/>
    <w:rsid w:val="00E86C2D"/>
    <w:rsid w:val="00E871F6"/>
    <w:rsid w:val="00EB4D75"/>
    <w:rsid w:val="00EC6FEB"/>
    <w:rsid w:val="00ED3B4D"/>
    <w:rsid w:val="00ED6391"/>
    <w:rsid w:val="00EE455D"/>
    <w:rsid w:val="00EF0B39"/>
    <w:rsid w:val="00EF6336"/>
    <w:rsid w:val="00F03D23"/>
    <w:rsid w:val="00F05792"/>
    <w:rsid w:val="00F163A1"/>
    <w:rsid w:val="00F17952"/>
    <w:rsid w:val="00F20232"/>
    <w:rsid w:val="00F20E57"/>
    <w:rsid w:val="00F22928"/>
    <w:rsid w:val="00F449D7"/>
    <w:rsid w:val="00F46971"/>
    <w:rsid w:val="00F72597"/>
    <w:rsid w:val="00F77063"/>
    <w:rsid w:val="00F82EC4"/>
    <w:rsid w:val="00F87F39"/>
    <w:rsid w:val="00F9184D"/>
    <w:rsid w:val="00F94319"/>
    <w:rsid w:val="00FA2C21"/>
    <w:rsid w:val="00FA4F28"/>
    <w:rsid w:val="00FA6308"/>
    <w:rsid w:val="00FB67A6"/>
    <w:rsid w:val="00FD1915"/>
    <w:rsid w:val="00FD6472"/>
    <w:rsid w:val="00FE5B9F"/>
    <w:rsid w:val="00FF62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30FBE"/>
  <w15:chartTrackingRefBased/>
  <w15:docId w15:val="{47200746-5303-48A2-B93C-82360505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53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9B"/>
  </w:style>
  <w:style w:type="paragraph" w:styleId="Footer">
    <w:name w:val="footer"/>
    <w:basedOn w:val="Normal"/>
    <w:link w:val="FooterChar"/>
    <w:uiPriority w:val="99"/>
    <w:unhideWhenUsed/>
    <w:rsid w:val="0099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9B"/>
  </w:style>
  <w:style w:type="paragraph" w:styleId="ListParagraph">
    <w:name w:val="List Paragraph"/>
    <w:basedOn w:val="Normal"/>
    <w:uiPriority w:val="34"/>
    <w:qFormat/>
    <w:rsid w:val="00555CAD"/>
    <w:pPr>
      <w:ind w:left="720"/>
      <w:contextualSpacing/>
    </w:pPr>
  </w:style>
  <w:style w:type="table" w:styleId="TableGrid">
    <w:name w:val="Table Grid"/>
    <w:basedOn w:val="TableNormal"/>
    <w:uiPriority w:val="39"/>
    <w:rsid w:val="0055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CAD"/>
    <w:rPr>
      <w:rFonts w:ascii="Segoe UI" w:hAnsi="Segoe UI" w:cs="Segoe UI"/>
      <w:sz w:val="18"/>
      <w:szCs w:val="18"/>
    </w:rPr>
  </w:style>
  <w:style w:type="character" w:styleId="CommentReference">
    <w:name w:val="annotation reference"/>
    <w:basedOn w:val="DefaultParagraphFont"/>
    <w:uiPriority w:val="99"/>
    <w:semiHidden/>
    <w:unhideWhenUsed/>
    <w:rsid w:val="00555CAD"/>
    <w:rPr>
      <w:sz w:val="16"/>
      <w:szCs w:val="16"/>
    </w:rPr>
  </w:style>
  <w:style w:type="paragraph" w:styleId="CommentText">
    <w:name w:val="annotation text"/>
    <w:basedOn w:val="Normal"/>
    <w:link w:val="CommentTextChar"/>
    <w:uiPriority w:val="99"/>
    <w:unhideWhenUsed/>
    <w:rsid w:val="00555CAD"/>
    <w:pPr>
      <w:spacing w:line="240" w:lineRule="auto"/>
    </w:pPr>
    <w:rPr>
      <w:sz w:val="20"/>
      <w:szCs w:val="20"/>
    </w:rPr>
  </w:style>
  <w:style w:type="character" w:customStyle="1" w:styleId="CommentTextChar">
    <w:name w:val="Comment Text Char"/>
    <w:basedOn w:val="DefaultParagraphFont"/>
    <w:link w:val="CommentText"/>
    <w:uiPriority w:val="99"/>
    <w:rsid w:val="00555CAD"/>
    <w:rPr>
      <w:sz w:val="20"/>
      <w:szCs w:val="20"/>
    </w:rPr>
  </w:style>
  <w:style w:type="character" w:customStyle="1" w:styleId="CommentSubjectChar">
    <w:name w:val="Comment Subject Char"/>
    <w:basedOn w:val="CommentTextChar"/>
    <w:link w:val="CommentSubject"/>
    <w:uiPriority w:val="99"/>
    <w:semiHidden/>
    <w:rsid w:val="00555CAD"/>
    <w:rPr>
      <w:b/>
      <w:bCs/>
      <w:sz w:val="20"/>
      <w:szCs w:val="20"/>
    </w:rPr>
  </w:style>
  <w:style w:type="paragraph" w:styleId="CommentSubject">
    <w:name w:val="annotation subject"/>
    <w:basedOn w:val="CommentText"/>
    <w:next w:val="CommentText"/>
    <w:link w:val="CommentSubjectChar"/>
    <w:uiPriority w:val="99"/>
    <w:semiHidden/>
    <w:unhideWhenUsed/>
    <w:rsid w:val="00555CAD"/>
    <w:rPr>
      <w:b/>
      <w:bCs/>
    </w:rPr>
  </w:style>
  <w:style w:type="paragraph" w:styleId="NoSpacing">
    <w:name w:val="No Spacing"/>
    <w:uiPriority w:val="1"/>
    <w:qFormat/>
    <w:rsid w:val="00555CAD"/>
    <w:pPr>
      <w:spacing w:after="0" w:line="240" w:lineRule="auto"/>
    </w:pPr>
  </w:style>
  <w:style w:type="character" w:customStyle="1" w:styleId="FootnoteTextChar">
    <w:name w:val="Footnote Text Char"/>
    <w:basedOn w:val="DefaultParagraphFont"/>
    <w:link w:val="FootnoteText"/>
    <w:uiPriority w:val="99"/>
    <w:semiHidden/>
    <w:rsid w:val="00555CAD"/>
    <w:rPr>
      <w:sz w:val="20"/>
      <w:szCs w:val="20"/>
    </w:rPr>
  </w:style>
  <w:style w:type="paragraph" w:styleId="FootnoteText">
    <w:name w:val="footnote text"/>
    <w:basedOn w:val="Normal"/>
    <w:link w:val="FootnoteTextChar"/>
    <w:uiPriority w:val="99"/>
    <w:semiHidden/>
    <w:unhideWhenUsed/>
    <w:rsid w:val="00555CAD"/>
    <w:pPr>
      <w:spacing w:after="0" w:line="240" w:lineRule="auto"/>
    </w:pPr>
    <w:rPr>
      <w:sz w:val="20"/>
      <w:szCs w:val="20"/>
    </w:rPr>
  </w:style>
  <w:style w:type="character" w:customStyle="1" w:styleId="il">
    <w:name w:val="il"/>
    <w:basedOn w:val="DefaultParagraphFont"/>
    <w:rsid w:val="00555CAD"/>
  </w:style>
  <w:style w:type="character" w:styleId="Hyperlink">
    <w:name w:val="Hyperlink"/>
    <w:basedOn w:val="DefaultParagraphFont"/>
    <w:uiPriority w:val="99"/>
    <w:unhideWhenUsed/>
    <w:rsid w:val="00555CAD"/>
    <w:rPr>
      <w:color w:val="0563C1" w:themeColor="hyperlink"/>
      <w:u w:val="single"/>
    </w:rPr>
  </w:style>
  <w:style w:type="paragraph" w:styleId="NormalWeb">
    <w:name w:val="Normal (Web)"/>
    <w:basedOn w:val="Normal"/>
    <w:uiPriority w:val="99"/>
    <w:semiHidden/>
    <w:unhideWhenUsed/>
    <w:rsid w:val="002614B9"/>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9353AA"/>
    <w:pPr>
      <w:spacing w:after="0" w:line="240" w:lineRule="auto"/>
    </w:pPr>
  </w:style>
  <w:style w:type="character" w:customStyle="1" w:styleId="Heading2Char">
    <w:name w:val="Heading 2 Char"/>
    <w:basedOn w:val="DefaultParagraphFont"/>
    <w:link w:val="Heading2"/>
    <w:uiPriority w:val="9"/>
    <w:semiHidden/>
    <w:rsid w:val="008A53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14186">
      <w:bodyDiv w:val="1"/>
      <w:marLeft w:val="0"/>
      <w:marRight w:val="0"/>
      <w:marTop w:val="0"/>
      <w:marBottom w:val="0"/>
      <w:divBdr>
        <w:top w:val="none" w:sz="0" w:space="0" w:color="auto"/>
        <w:left w:val="none" w:sz="0" w:space="0" w:color="auto"/>
        <w:bottom w:val="none" w:sz="0" w:space="0" w:color="auto"/>
        <w:right w:val="none" w:sz="0" w:space="0" w:color="auto"/>
      </w:divBdr>
      <w:divsChild>
        <w:div w:id="1634141547">
          <w:marLeft w:val="360"/>
          <w:marRight w:val="0"/>
          <w:marTop w:val="0"/>
          <w:marBottom w:val="0"/>
          <w:divBdr>
            <w:top w:val="none" w:sz="0" w:space="0" w:color="auto"/>
            <w:left w:val="none" w:sz="0" w:space="0" w:color="auto"/>
            <w:bottom w:val="none" w:sz="0" w:space="0" w:color="auto"/>
            <w:right w:val="none" w:sz="0" w:space="0" w:color="auto"/>
          </w:divBdr>
        </w:div>
        <w:div w:id="1959022484">
          <w:marLeft w:val="360"/>
          <w:marRight w:val="0"/>
          <w:marTop w:val="0"/>
          <w:marBottom w:val="0"/>
          <w:divBdr>
            <w:top w:val="none" w:sz="0" w:space="0" w:color="auto"/>
            <w:left w:val="none" w:sz="0" w:space="0" w:color="auto"/>
            <w:bottom w:val="none" w:sz="0" w:space="0" w:color="auto"/>
            <w:right w:val="none" w:sz="0" w:space="0" w:color="auto"/>
          </w:divBdr>
        </w:div>
      </w:divsChild>
    </w:div>
    <w:div w:id="722021572">
      <w:bodyDiv w:val="1"/>
      <w:marLeft w:val="0"/>
      <w:marRight w:val="0"/>
      <w:marTop w:val="0"/>
      <w:marBottom w:val="0"/>
      <w:divBdr>
        <w:top w:val="none" w:sz="0" w:space="0" w:color="auto"/>
        <w:left w:val="none" w:sz="0" w:space="0" w:color="auto"/>
        <w:bottom w:val="none" w:sz="0" w:space="0" w:color="auto"/>
        <w:right w:val="none" w:sz="0" w:space="0" w:color="auto"/>
      </w:divBdr>
    </w:div>
    <w:div w:id="9105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5DCE74A738246BF71B01DBF57FB1B" ma:contentTypeVersion="10" ma:contentTypeDescription="Create a new document." ma:contentTypeScope="" ma:versionID="385ee3cd06f6cbd0141a36d3abed53a3">
  <xsd:schema xmlns:xsd="http://www.w3.org/2001/XMLSchema" xmlns:xs="http://www.w3.org/2001/XMLSchema" xmlns:p="http://schemas.microsoft.com/office/2006/metadata/properties" xmlns:ns3="f62b1c77-330c-41d5-87e0-6a3343250d55" targetNamespace="http://schemas.microsoft.com/office/2006/metadata/properties" ma:root="true" ma:fieldsID="5ca1d11bbf14d2e4f315444a5af68736" ns3:_="">
    <xsd:import namespace="f62b1c77-330c-41d5-87e0-6a3343250d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b1c77-330c-41d5-87e0-6a334325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78434D5-979E-49AC-BBBF-495746B0A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b1c77-330c-41d5-87e0-6a3343250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7E3A4-3A58-4533-A836-95CB35BF069F}">
  <ds:schemaRefs>
    <ds:schemaRef ds:uri="http://schemas.microsoft.com/sharepoint/v3/contenttype/forms"/>
  </ds:schemaRefs>
</ds:datastoreItem>
</file>

<file path=customXml/itemProps3.xml><?xml version="1.0" encoding="utf-8"?>
<ds:datastoreItem xmlns:ds="http://schemas.openxmlformats.org/officeDocument/2006/customXml" ds:itemID="{76087E4A-B81D-4D24-B5EC-D8F0A3B3E6BC}">
  <ds:schemaRefs>
    <ds:schemaRef ds:uri="http://www.w3.org/XML/1998/namespace"/>
    <ds:schemaRef ds:uri="http://schemas.microsoft.com/office/2006/documentManagement/types"/>
    <ds:schemaRef ds:uri="http://schemas.microsoft.com/office/2006/metadata/properties"/>
    <ds:schemaRef ds:uri="http://purl.org/dc/elements/1.1/"/>
    <ds:schemaRef ds:uri="f62b1c77-330c-41d5-87e0-6a3343250d55"/>
    <ds:schemaRef ds:uri="http://purl.org/dc/dcmitype/"/>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01B1488-40E8-4843-A5C5-1053A5B4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71143</Words>
  <Characters>355715</Characters>
  <Application>Microsoft Office Word</Application>
  <DocSecurity>0</DocSecurity>
  <Lines>2964</Lines>
  <Paragraphs>852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2022-11-24T13:26:00Z</cp:lastPrinted>
  <dcterms:created xsi:type="dcterms:W3CDTF">2023-11-16T09:25:00Z</dcterms:created>
  <dcterms:modified xsi:type="dcterms:W3CDTF">2023-11-16T09:25:00Z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d43e8c0c-1249-36a0-9360-1105f7eb9b3a</vt:lpwstr>
  </property>
  <property fmtid="{D5CDD505-2E9C-101B-9397-08002B2CF9AE}" pid="4" name="Mendeley Citation Style_1">
    <vt:lpwstr>http://www.zotero.org/styles/american-chemical-society</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0x0101007D35DCE74A738246BF71B01DBF57FB1B</vt:lpwstr>
  </property>
</Properties>
</file>