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D8" w:rsidRPr="00103592" w:rsidRDefault="001C5DD8" w:rsidP="00103592">
      <w:pPr>
        <w:pBdr>
          <w:bottom w:val="single" w:sz="6" w:space="1" w:color="auto"/>
        </w:pBdr>
        <w:spacing w:after="0" w:line="240" w:lineRule="auto"/>
        <w:rPr>
          <w:rFonts w:ascii="Arial" w:eastAsia="Times New Roman" w:hAnsi="Arial" w:cs="Arial"/>
          <w:vanish/>
          <w:sz w:val="16"/>
          <w:szCs w:val="16"/>
          <w:lang w:bidi="he-IL"/>
        </w:rPr>
      </w:pPr>
      <w:r w:rsidRPr="00103592">
        <w:rPr>
          <w:rFonts w:ascii="Arial" w:eastAsia="Times New Roman" w:hAnsi="Arial" w:cs="Arial"/>
          <w:vanish/>
          <w:sz w:val="16"/>
          <w:szCs w:val="16"/>
          <w:lang w:bidi="he-IL"/>
        </w:rPr>
        <w:t>Top of Form</w:t>
      </w:r>
    </w:p>
    <w:p w:rsidR="00C2099D" w:rsidRPr="00103592" w:rsidRDefault="00C2099D" w:rsidP="00C2099D">
      <w:pPr>
        <w:shd w:val="clear" w:color="auto" w:fill="FFFFFF"/>
        <w:spacing w:after="0" w:line="750" w:lineRule="atLeast"/>
        <w:rPr>
          <w:rFonts w:ascii="Times New Roman" w:eastAsia="Times New Roman" w:hAnsi="Times New Roman" w:cs="Times New Roman"/>
          <w:color w:val="333333"/>
          <w:sz w:val="26"/>
          <w:szCs w:val="26"/>
          <w:lang w:bidi="he-IL"/>
        </w:rPr>
      </w:pPr>
      <w:r w:rsidRPr="00103592">
        <w:rPr>
          <w:rFonts w:ascii="Times New Roman" w:eastAsia="Times New Roman" w:hAnsi="Times New Roman" w:cs="Times New Roman"/>
          <w:color w:val="333333"/>
          <w:sz w:val="26"/>
          <w:szCs w:val="26"/>
          <w:lang w:bidi="he-IL"/>
        </w:rPr>
        <w:t xml:space="preserve">Prof. Scott B. </w:t>
      </w:r>
      <w:proofErr w:type="spellStart"/>
      <w:r w:rsidRPr="00103592">
        <w:rPr>
          <w:rFonts w:ascii="Times New Roman" w:eastAsia="Times New Roman" w:hAnsi="Times New Roman" w:cs="Times New Roman"/>
          <w:color w:val="333333"/>
          <w:sz w:val="26"/>
          <w:szCs w:val="26"/>
          <w:lang w:bidi="he-IL"/>
        </w:rPr>
        <w:t>Noegel</w:t>
      </w:r>
      <w:proofErr w:type="spellEnd"/>
    </w:p>
    <w:p w:rsidR="00C2099D" w:rsidRPr="00103592" w:rsidRDefault="00C2099D" w:rsidP="00C2099D">
      <w:pPr>
        <w:shd w:val="clear" w:color="auto" w:fill="FFFFFF"/>
        <w:spacing w:line="465" w:lineRule="atLeast"/>
        <w:rPr>
          <w:rFonts w:ascii="Times New Roman" w:eastAsia="Times New Roman" w:hAnsi="Times New Roman" w:cs="Times New Roman"/>
          <w:color w:val="777777"/>
          <w:sz w:val="26"/>
          <w:szCs w:val="26"/>
          <w:lang w:bidi="he-IL"/>
        </w:rPr>
      </w:pPr>
      <w:r w:rsidRPr="00103592">
        <w:rPr>
          <w:rFonts w:ascii="Times New Roman" w:eastAsia="Times New Roman" w:hAnsi="Times New Roman" w:cs="Times New Roman"/>
          <w:color w:val="777777"/>
          <w:sz w:val="26"/>
          <w:szCs w:val="26"/>
          <w:lang w:bidi="he-IL"/>
        </w:rPr>
        <w:t>University of Washington</w:t>
      </w:r>
    </w:p>
    <w:p w:rsidR="00C2099D" w:rsidRPr="00103592" w:rsidRDefault="00C2099D" w:rsidP="00C2099D">
      <w:pPr>
        <w:shd w:val="clear" w:color="auto" w:fill="FFFFFF"/>
        <w:spacing w:after="150" w:line="465" w:lineRule="atLeast"/>
        <w:rPr>
          <w:rFonts w:ascii="Times New Roman" w:eastAsia="Times New Roman" w:hAnsi="Times New Roman" w:cs="Times New Roman"/>
          <w:color w:val="333333"/>
          <w:sz w:val="26"/>
          <w:szCs w:val="26"/>
          <w:lang w:bidi="he-IL"/>
        </w:rPr>
      </w:pPr>
      <w:r w:rsidRPr="00103592">
        <w:rPr>
          <w:rFonts w:ascii="Times New Roman" w:eastAsia="Times New Roman" w:hAnsi="Times New Roman" w:cs="Times New Roman"/>
          <w:color w:val="333333"/>
          <w:sz w:val="26"/>
          <w:szCs w:val="26"/>
          <w:lang w:bidi="he-IL"/>
        </w:rPr>
        <w:t xml:space="preserve">Prof. Scott B. </w:t>
      </w:r>
      <w:proofErr w:type="spellStart"/>
      <w:r w:rsidRPr="00103592">
        <w:rPr>
          <w:rFonts w:ascii="Times New Roman" w:eastAsia="Times New Roman" w:hAnsi="Times New Roman" w:cs="Times New Roman"/>
          <w:color w:val="333333"/>
          <w:sz w:val="26"/>
          <w:szCs w:val="26"/>
          <w:lang w:bidi="he-IL"/>
        </w:rPr>
        <w:t>Noegel</w:t>
      </w:r>
      <w:proofErr w:type="spellEnd"/>
      <w:r w:rsidRPr="00103592">
        <w:rPr>
          <w:rFonts w:ascii="Times New Roman" w:eastAsia="Times New Roman" w:hAnsi="Times New Roman" w:cs="Times New Roman"/>
          <w:color w:val="333333"/>
          <w:sz w:val="26"/>
          <w:szCs w:val="26"/>
          <w:lang w:bidi="he-IL"/>
        </w:rPr>
        <w:t xml:space="preserve"> is Professor of Biblical and Ancient Near Eastern Languages and Literatures in the Department of Near Eastern Languages and Civilization at the University of Washington. He holds a Ph.D. from Cornell University </w:t>
      </w:r>
      <w:proofErr w:type="spellStart"/>
      <w:r w:rsidRPr="00103592">
        <w:rPr>
          <w:rFonts w:ascii="Times New Roman" w:eastAsia="Times New Roman" w:hAnsi="Times New Roman" w:cs="Times New Roman"/>
          <w:color w:val="333333"/>
          <w:sz w:val="26"/>
          <w:szCs w:val="26"/>
          <w:lang w:bidi="he-IL"/>
        </w:rPr>
        <w:t>andan</w:t>
      </w:r>
      <w:proofErr w:type="spellEnd"/>
      <w:r w:rsidRPr="00103592">
        <w:rPr>
          <w:rFonts w:ascii="Times New Roman" w:eastAsia="Times New Roman" w:hAnsi="Times New Roman" w:cs="Times New Roman"/>
          <w:color w:val="333333"/>
          <w:sz w:val="26"/>
          <w:szCs w:val="26"/>
          <w:lang w:bidi="he-IL"/>
        </w:rPr>
        <w:t xml:space="preserve"> Honorary Ph.D. in Letters from University of Wisconsin-Milwaukee. Among his many books are </w:t>
      </w:r>
      <w:r w:rsidRPr="00103592">
        <w:rPr>
          <w:rFonts w:ascii="Times New Roman" w:eastAsia="Times New Roman" w:hAnsi="Times New Roman" w:cs="Times New Roman"/>
          <w:i/>
          <w:iCs/>
          <w:color w:val="333333"/>
          <w:sz w:val="26"/>
          <w:szCs w:val="26"/>
          <w:lang w:bidi="he-IL"/>
        </w:rPr>
        <w:t xml:space="preserve">Nocturnal Ciphers: The Allusive Language of Dreams in the Ancient </w:t>
      </w:r>
      <w:proofErr w:type="gramStart"/>
      <w:r w:rsidRPr="00103592">
        <w:rPr>
          <w:rFonts w:ascii="Times New Roman" w:eastAsia="Times New Roman" w:hAnsi="Times New Roman" w:cs="Times New Roman"/>
          <w:i/>
          <w:iCs/>
          <w:color w:val="333333"/>
          <w:sz w:val="26"/>
          <w:szCs w:val="26"/>
          <w:lang w:bidi="he-IL"/>
        </w:rPr>
        <w:t>Near</w:t>
      </w:r>
      <w:proofErr w:type="gramEnd"/>
      <w:r w:rsidRPr="00103592">
        <w:rPr>
          <w:rFonts w:ascii="Times New Roman" w:eastAsia="Times New Roman" w:hAnsi="Times New Roman" w:cs="Times New Roman"/>
          <w:i/>
          <w:iCs/>
          <w:color w:val="333333"/>
          <w:sz w:val="26"/>
          <w:szCs w:val="26"/>
          <w:lang w:bidi="he-IL"/>
        </w:rPr>
        <w:t xml:space="preserve"> East; </w:t>
      </w:r>
      <w:r w:rsidRPr="00103592">
        <w:rPr>
          <w:rFonts w:ascii="Times New Roman" w:eastAsia="Times New Roman" w:hAnsi="Times New Roman" w:cs="Times New Roman"/>
          <w:color w:val="333333"/>
          <w:sz w:val="26"/>
          <w:szCs w:val="26"/>
          <w:lang w:bidi="he-IL"/>
        </w:rPr>
        <w:t xml:space="preserve">and (with Gary A. </w:t>
      </w:r>
      <w:proofErr w:type="spellStart"/>
      <w:r w:rsidRPr="00103592">
        <w:rPr>
          <w:rFonts w:ascii="Times New Roman" w:eastAsia="Times New Roman" w:hAnsi="Times New Roman" w:cs="Times New Roman"/>
          <w:color w:val="333333"/>
          <w:sz w:val="26"/>
          <w:szCs w:val="26"/>
          <w:lang w:bidi="he-IL"/>
        </w:rPr>
        <w:t>Rendsburg</w:t>
      </w:r>
      <w:proofErr w:type="spellEnd"/>
      <w:r w:rsidRPr="00103592">
        <w:rPr>
          <w:rFonts w:ascii="Times New Roman" w:eastAsia="Times New Roman" w:hAnsi="Times New Roman" w:cs="Times New Roman"/>
          <w:color w:val="333333"/>
          <w:sz w:val="26"/>
          <w:szCs w:val="26"/>
          <w:lang w:bidi="he-IL"/>
        </w:rPr>
        <w:t>) </w:t>
      </w:r>
      <w:r w:rsidRPr="00103592">
        <w:rPr>
          <w:rFonts w:ascii="Times New Roman" w:eastAsia="Times New Roman" w:hAnsi="Times New Roman" w:cs="Times New Roman"/>
          <w:i/>
          <w:iCs/>
          <w:color w:val="333333"/>
          <w:sz w:val="26"/>
          <w:szCs w:val="26"/>
          <w:lang w:bidi="he-IL"/>
        </w:rPr>
        <w:t>Solomon’s Vineyard: Literary and Linguistic Studies in the Song of Songs.</w:t>
      </w:r>
    </w:p>
    <w:p w:rsidR="00C2099D" w:rsidRPr="00103592" w:rsidRDefault="00C2099D" w:rsidP="001C5DD8">
      <w:pPr>
        <w:spacing w:after="450" w:line="1050" w:lineRule="atLeast"/>
        <w:jc w:val="center"/>
        <w:outlineLvl w:val="0"/>
        <w:rPr>
          <w:rFonts w:ascii="Times New Roman" w:eastAsia="Times New Roman" w:hAnsi="Times New Roman" w:cs="Times New Roman"/>
          <w:color w:val="333333"/>
          <w:kern w:val="36"/>
          <w:sz w:val="60"/>
          <w:szCs w:val="60"/>
          <w:lang w:bidi="he-IL"/>
        </w:rPr>
      </w:pPr>
    </w:p>
    <w:p w:rsidR="001C5DD8" w:rsidRPr="00103592" w:rsidRDefault="001C5DD8" w:rsidP="001C5DD8">
      <w:pPr>
        <w:spacing w:after="450" w:line="1050" w:lineRule="atLeast"/>
        <w:jc w:val="center"/>
        <w:outlineLvl w:val="0"/>
        <w:rPr>
          <w:rFonts w:ascii="Times New Roman" w:eastAsia="Times New Roman" w:hAnsi="Times New Roman" w:cs="Times New Roman"/>
          <w:color w:val="333333"/>
          <w:kern w:val="36"/>
          <w:sz w:val="60"/>
          <w:szCs w:val="60"/>
          <w:lang w:bidi="he-IL"/>
        </w:rPr>
      </w:pPr>
      <w:r w:rsidRPr="00103592">
        <w:rPr>
          <w:rFonts w:ascii="Times New Roman" w:eastAsia="Times New Roman" w:hAnsi="Times New Roman" w:cs="Times New Roman"/>
          <w:color w:val="333333"/>
          <w:kern w:val="36"/>
          <w:sz w:val="60"/>
          <w:szCs w:val="60"/>
          <w:lang w:bidi="he-IL"/>
        </w:rPr>
        <w:t>The Egyptian “Magicians”</w:t>
      </w:r>
    </w:p>
    <w:p w:rsidR="001C5DD8" w:rsidRPr="00103592" w:rsidRDefault="001C5DD8" w:rsidP="001C5DD8">
      <w:pPr>
        <w:spacing w:after="150" w:line="555" w:lineRule="atLeast"/>
        <w:rPr>
          <w:rFonts w:ascii="Times New Roman" w:eastAsia="Times New Roman" w:hAnsi="Times New Roman" w:cs="Times New Roman"/>
          <w:color w:val="333333"/>
          <w:sz w:val="30"/>
          <w:szCs w:val="30"/>
          <w:lang w:bidi="he-IL"/>
        </w:rPr>
      </w:pPr>
      <w:r w:rsidRPr="00103592">
        <w:rPr>
          <w:rFonts w:ascii="Times New Roman" w:eastAsia="Times New Roman" w:hAnsi="Times New Roman" w:cs="Times New Roman"/>
          <w:color w:val="333333"/>
          <w:sz w:val="30"/>
          <w:szCs w:val="30"/>
          <w:lang w:bidi="he-IL"/>
        </w:rPr>
        <w:t>Is the Bible’s portrayal of the magicians (</w:t>
      </w:r>
      <w:proofErr w:type="spellStart"/>
      <w:r w:rsidRPr="00103592">
        <w:rPr>
          <w:rFonts w:ascii="Times New Roman" w:eastAsia="Times New Roman" w:hAnsi="Times New Roman" w:cs="Times New Roman"/>
          <w:i/>
          <w:iCs/>
          <w:color w:val="333333"/>
          <w:sz w:val="30"/>
          <w:szCs w:val="30"/>
          <w:lang w:bidi="he-IL"/>
        </w:rPr>
        <w:t>Ḥarṭummīm</w:t>
      </w:r>
      <w:proofErr w:type="spellEnd"/>
      <w:r w:rsidRPr="00103592">
        <w:rPr>
          <w:rFonts w:ascii="Times New Roman" w:eastAsia="Times New Roman" w:hAnsi="Times New Roman" w:cs="Times New Roman"/>
          <w:color w:val="333333"/>
          <w:sz w:val="30"/>
          <w:szCs w:val="30"/>
          <w:lang w:bidi="he-IL"/>
        </w:rPr>
        <w:t>) in accord with Egyptian literature and ritual practice? How did the Israelite writers obtain this knowledge?</w:t>
      </w:r>
    </w:p>
    <w:p w:rsidR="001C5DD8" w:rsidRPr="00103592" w:rsidRDefault="00E707EF" w:rsidP="001C5DD8">
      <w:pPr>
        <w:spacing w:after="0" w:line="240" w:lineRule="auto"/>
        <w:rPr>
          <w:rFonts w:ascii="Times New Roman" w:eastAsia="Times New Roman" w:hAnsi="Times New Roman" w:cs="Times New Roman"/>
          <w:color w:val="0000FF"/>
          <w:sz w:val="23"/>
          <w:szCs w:val="23"/>
          <w:lang w:bidi="he-IL"/>
        </w:rPr>
      </w:pPr>
      <w:r w:rsidRPr="00103592">
        <w:rPr>
          <w:rFonts w:ascii="Times New Roman" w:eastAsia="Times New Roman" w:hAnsi="Times New Roman" w:cs="Times New Roman"/>
          <w:color w:val="333333"/>
          <w:sz w:val="23"/>
          <w:szCs w:val="23"/>
          <w:lang w:bidi="he-IL"/>
        </w:rPr>
        <w:fldChar w:fldCharType="begin"/>
      </w:r>
      <w:r w:rsidR="001C5DD8" w:rsidRPr="00103592">
        <w:rPr>
          <w:rFonts w:ascii="Times New Roman" w:eastAsia="Times New Roman" w:hAnsi="Times New Roman" w:cs="Times New Roman"/>
          <w:color w:val="333333"/>
          <w:sz w:val="23"/>
          <w:szCs w:val="23"/>
          <w:lang w:bidi="he-IL"/>
        </w:rPr>
        <w:instrText xml:space="preserve"> HYPERLINK "https://www.thetorah.com/author/scott-b-noegel" </w:instrText>
      </w:r>
      <w:r w:rsidRPr="00103592">
        <w:rPr>
          <w:rFonts w:ascii="Times New Roman" w:eastAsia="Times New Roman" w:hAnsi="Times New Roman" w:cs="Times New Roman"/>
          <w:color w:val="333333"/>
          <w:sz w:val="23"/>
          <w:szCs w:val="23"/>
          <w:lang w:bidi="he-IL"/>
        </w:rPr>
        <w:fldChar w:fldCharType="separate"/>
      </w:r>
    </w:p>
    <w:p w:rsidR="001C5DD8" w:rsidRPr="00103592" w:rsidRDefault="001C5DD8" w:rsidP="001C5DD8">
      <w:pPr>
        <w:spacing w:after="0" w:line="540" w:lineRule="atLeast"/>
        <w:ind w:right="240"/>
        <w:rPr>
          <w:rFonts w:ascii="Times New Roman" w:eastAsia="Times New Roman" w:hAnsi="Times New Roman" w:cs="Times New Roman"/>
          <w:sz w:val="30"/>
          <w:szCs w:val="30"/>
          <w:lang w:bidi="he-IL"/>
        </w:rPr>
      </w:pPr>
      <w:r w:rsidRPr="00103592">
        <w:rPr>
          <w:rFonts w:ascii="Times New Roman" w:eastAsia="Times New Roman" w:hAnsi="Times New Roman" w:cs="Times New Roman"/>
          <w:color w:val="0000FF"/>
          <w:sz w:val="30"/>
          <w:szCs w:val="30"/>
          <w:lang w:bidi="he-IL"/>
        </w:rPr>
        <w:t>Prof.</w:t>
      </w:r>
      <w:r w:rsidR="00C2099D" w:rsidRPr="00103592">
        <w:rPr>
          <w:rFonts w:ascii="Times New Roman" w:eastAsia="Times New Roman" w:hAnsi="Times New Roman" w:cs="Times New Roman"/>
          <w:color w:val="0000FF"/>
          <w:sz w:val="30"/>
          <w:szCs w:val="30"/>
          <w:lang w:bidi="he-IL"/>
        </w:rPr>
        <w:t xml:space="preserve"> </w:t>
      </w:r>
      <w:r w:rsidRPr="00103592">
        <w:rPr>
          <w:rFonts w:ascii="Times New Roman" w:eastAsia="Times New Roman" w:hAnsi="Times New Roman" w:cs="Times New Roman"/>
          <w:color w:val="0000FF"/>
          <w:sz w:val="30"/>
          <w:szCs w:val="30"/>
          <w:lang w:bidi="he-IL"/>
        </w:rPr>
        <w:t xml:space="preserve">Scott B. </w:t>
      </w:r>
      <w:proofErr w:type="spellStart"/>
      <w:r w:rsidRPr="00103592">
        <w:rPr>
          <w:rFonts w:ascii="Times New Roman" w:eastAsia="Times New Roman" w:hAnsi="Times New Roman" w:cs="Times New Roman"/>
          <w:color w:val="0000FF"/>
          <w:sz w:val="30"/>
          <w:szCs w:val="30"/>
          <w:lang w:bidi="he-IL"/>
        </w:rPr>
        <w:t>Noegel</w:t>
      </w:r>
      <w:proofErr w:type="spellEnd"/>
    </w:p>
    <w:p w:rsidR="001C5DD8" w:rsidRPr="00103592" w:rsidRDefault="00E707EF" w:rsidP="001C5DD8">
      <w:pPr>
        <w:spacing w:after="0" w:line="24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fldChar w:fldCharType="end"/>
      </w:r>
    </w:p>
    <w:p w:rsidR="001C5DD8" w:rsidRPr="00103592" w:rsidRDefault="001C5DD8" w:rsidP="001C5DD8">
      <w:pPr>
        <w:spacing w:after="0" w:line="240" w:lineRule="auto"/>
        <w:jc w:val="center"/>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noProof/>
          <w:color w:val="333333"/>
          <w:sz w:val="23"/>
          <w:szCs w:val="23"/>
          <w:lang w:eastAsia="zh-CN"/>
        </w:rPr>
        <w:lastRenderedPageBreak/>
        <w:drawing>
          <wp:inline distT="0" distB="0" distL="0" distR="0">
            <wp:extent cx="2887980" cy="2001531"/>
            <wp:effectExtent l="19050" t="0" r="7620" b="0"/>
            <wp:docPr id="17" name="Picture 17" descr="The Egyptian “Mag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Egyptian “Magicians”"/>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1100" cy="2003693"/>
                    </a:xfrm>
                    <a:prstGeom prst="rect">
                      <a:avLst/>
                    </a:prstGeom>
                    <a:noFill/>
                    <a:ln>
                      <a:noFill/>
                    </a:ln>
                  </pic:spPr>
                </pic:pic>
              </a:graphicData>
            </a:graphic>
          </wp:inline>
        </w:drawing>
      </w:r>
    </w:p>
    <w:p w:rsidR="001C5DD8" w:rsidRPr="00103592" w:rsidRDefault="001C5DD8" w:rsidP="001C5DD8">
      <w:pPr>
        <w:spacing w:after="150" w:line="420" w:lineRule="atLeast"/>
        <w:jc w:val="center"/>
        <w:rPr>
          <w:rFonts w:ascii="Times New Roman" w:eastAsia="Times New Roman" w:hAnsi="Times New Roman" w:cs="Times New Roman"/>
          <w:color w:val="333333"/>
          <w:sz w:val="20"/>
          <w:szCs w:val="20"/>
          <w:lang w:bidi="he-IL"/>
        </w:rPr>
      </w:pPr>
      <w:proofErr w:type="gramStart"/>
      <w:r w:rsidRPr="00103592">
        <w:rPr>
          <w:rFonts w:ascii="Times New Roman" w:eastAsia="Times New Roman" w:hAnsi="Times New Roman" w:cs="Times New Roman"/>
          <w:color w:val="333333"/>
          <w:sz w:val="20"/>
          <w:szCs w:val="20"/>
          <w:lang w:bidi="he-IL"/>
        </w:rPr>
        <w:t>Fig. 1.Lector-priest with kilt and sash performing the Opening of the Mouth ceremony on the </w:t>
      </w:r>
      <w:proofErr w:type="spellStart"/>
      <w:r w:rsidRPr="00103592">
        <w:rPr>
          <w:rFonts w:ascii="Times New Roman" w:eastAsia="Times New Roman" w:hAnsi="Times New Roman" w:cs="Times New Roman"/>
          <w:color w:val="333333"/>
          <w:sz w:val="20"/>
          <w:szCs w:val="20"/>
          <w:lang w:bidi="he-IL"/>
        </w:rPr>
        <w:t>deceased.Tomb</w:t>
      </w:r>
      <w:proofErr w:type="spellEnd"/>
      <w:r w:rsidRPr="00103592">
        <w:rPr>
          <w:rFonts w:ascii="Times New Roman" w:eastAsia="Times New Roman" w:hAnsi="Times New Roman" w:cs="Times New Roman"/>
          <w:color w:val="333333"/>
          <w:sz w:val="20"/>
          <w:szCs w:val="20"/>
          <w:lang w:bidi="he-IL"/>
        </w:rPr>
        <w:t xml:space="preserve"> of </w:t>
      </w:r>
      <w:proofErr w:type="spellStart"/>
      <w:r w:rsidRPr="00103592">
        <w:rPr>
          <w:rFonts w:ascii="Times New Roman" w:eastAsia="Times New Roman" w:hAnsi="Times New Roman" w:cs="Times New Roman"/>
          <w:color w:val="333333"/>
          <w:sz w:val="20"/>
          <w:szCs w:val="20"/>
          <w:lang w:bidi="he-IL"/>
        </w:rPr>
        <w:t>Menna</w:t>
      </w:r>
      <w:proofErr w:type="spellEnd"/>
      <w:r w:rsidRPr="00103592">
        <w:rPr>
          <w:rFonts w:ascii="Times New Roman" w:eastAsia="Times New Roman" w:hAnsi="Times New Roman" w:cs="Times New Roman"/>
          <w:color w:val="333333"/>
          <w:sz w:val="20"/>
          <w:szCs w:val="20"/>
          <w:lang w:bidi="he-IL"/>
        </w:rPr>
        <w:t xml:space="preserve"> at Thebes (ca. 14th c. BCE).</w:t>
      </w:r>
      <w:proofErr w:type="gramEnd"/>
      <w:r w:rsidRPr="00103592">
        <w:rPr>
          <w:rFonts w:ascii="Times New Roman" w:eastAsia="Times New Roman" w:hAnsi="Times New Roman" w:cs="Times New Roman"/>
          <w:color w:val="333333"/>
          <w:sz w:val="20"/>
          <w:szCs w:val="20"/>
          <w:lang w:bidi="he-IL"/>
        </w:rPr>
        <w:t xml:space="preserve"> © Ted </w:t>
      </w:r>
      <w:proofErr w:type="spellStart"/>
      <w:r w:rsidRPr="00103592">
        <w:rPr>
          <w:rFonts w:ascii="Times New Roman" w:eastAsia="Times New Roman" w:hAnsi="Times New Roman" w:cs="Times New Roman"/>
          <w:color w:val="333333"/>
          <w:sz w:val="20"/>
          <w:szCs w:val="20"/>
          <w:lang w:bidi="he-IL"/>
        </w:rPr>
        <w:t>Grudowski</w:t>
      </w:r>
      <w:proofErr w:type="spellEnd"/>
    </w:p>
    <w:p w:rsidR="00BE1850" w:rsidRPr="00103592" w:rsidRDefault="00BE1850" w:rsidP="001C5DD8">
      <w:pPr>
        <w:spacing w:after="150" w:line="420" w:lineRule="atLeast"/>
        <w:jc w:val="center"/>
        <w:rPr>
          <w:rFonts w:ascii="Times New Roman" w:eastAsia="Times New Roman" w:hAnsi="Times New Roman" w:cs="Times New Roman"/>
          <w:color w:val="333333"/>
          <w:sz w:val="20"/>
          <w:szCs w:val="20"/>
          <w:lang w:bidi="he-IL"/>
        </w:rPr>
      </w:pP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Whether portrayed as failing to interpret dreams (Gen 41:8, 41:24), transforming staffs into serpents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7:11-13), or as exacerbating the plagues in an effort to prove their abilities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7:22, 8:3, 8:14, 9:11), the Egyptian magicians always serve as literary foils for God’s plan. Despite their uncanny abilities, they continually demonstrate the superiority of Yahweh.</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But does the Bible’s portrayal of these magicians fit what we know of them from Egyptian sources? Their roles as literary figures encourage one to ponder whether they represent </w:t>
      </w:r>
      <w:proofErr w:type="spellStart"/>
      <w:r w:rsidRPr="00103592">
        <w:rPr>
          <w:rFonts w:ascii="Times New Roman" w:eastAsia="Times New Roman" w:hAnsi="Times New Roman" w:cs="Times New Roman"/>
          <w:color w:val="000000"/>
          <w:sz w:val="26"/>
          <w:szCs w:val="26"/>
          <w:lang w:bidi="he-IL"/>
        </w:rPr>
        <w:t>bonafide</w:t>
      </w:r>
      <w:proofErr w:type="spellEnd"/>
      <w:r w:rsidRPr="00103592">
        <w:rPr>
          <w:rFonts w:ascii="Times New Roman" w:eastAsia="Times New Roman" w:hAnsi="Times New Roman" w:cs="Times New Roman"/>
          <w:color w:val="000000"/>
          <w:sz w:val="26"/>
          <w:szCs w:val="26"/>
          <w:lang w:bidi="he-IL"/>
        </w:rPr>
        <w:t xml:space="preserve"> Egyptian functionaries and whether their marvelous feats depict real or imagined Egyptian practices. After all, biblical narratives set in Egypt often evince a knowledge of Egyptian customs and beliefs</w:t>
      </w:r>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Pr="00103592">
        <w:rPr>
          <w:rFonts w:ascii="Times New Roman" w:eastAsia="Times New Roman" w:hAnsi="Times New Roman" w:cs="Times New Roman"/>
          <w:color w:val="B22222"/>
          <w:sz w:val="23"/>
          <w:szCs w:val="23"/>
          <w:vertAlign w:val="superscript"/>
          <w:lang w:bidi="he-IL"/>
        </w:rPr>
        <w:t>1]</w:t>
      </w:r>
    </w:p>
    <w:p w:rsidR="001C5DD8" w:rsidRPr="00103592" w:rsidRDefault="001C5DD8" w:rsidP="001C5DD8">
      <w:pPr>
        <w:numPr>
          <w:ilvl w:val="0"/>
          <w:numId w:val="1"/>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The ten plagues represent attacks against specific Egyptian </w:t>
      </w:r>
      <w:proofErr w:type="spellStart"/>
      <w:r w:rsidRPr="00103592">
        <w:rPr>
          <w:rFonts w:ascii="Times New Roman" w:eastAsia="Times New Roman" w:hAnsi="Times New Roman" w:cs="Times New Roman"/>
          <w:color w:val="000000"/>
          <w:sz w:val="26"/>
          <w:szCs w:val="26"/>
          <w:lang w:bidi="he-IL"/>
        </w:rPr>
        <w:t>dieties</w:t>
      </w:r>
      <w:proofErr w:type="spellEnd"/>
      <w:r w:rsidRPr="00103592">
        <w:rPr>
          <w:rFonts w:ascii="Times New Roman" w:eastAsia="Times New Roman" w:hAnsi="Times New Roman" w:cs="Times New Roman"/>
          <w:color w:val="000000"/>
          <w:sz w:val="26"/>
          <w:szCs w:val="26"/>
          <w:lang w:bidi="he-IL"/>
        </w:rPr>
        <w:t xml:space="preserve"> (cf.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12:12).</w:t>
      </w:r>
      <w:r w:rsidRPr="00103592">
        <w:rPr>
          <w:rFonts w:ascii="Times New Roman" w:eastAsia="Times New Roman" w:hAnsi="Times New Roman" w:cs="Times New Roman"/>
          <w:color w:val="B22222"/>
          <w:sz w:val="23"/>
          <w:szCs w:val="23"/>
          <w:vertAlign w:val="superscript"/>
          <w:lang w:bidi="he-IL"/>
        </w:rPr>
        <w:t>[2]</w:t>
      </w:r>
    </w:p>
    <w:p w:rsidR="001C5DD8" w:rsidRPr="00103592" w:rsidRDefault="001C5DD8" w:rsidP="001C5DD8">
      <w:pPr>
        <w:numPr>
          <w:ilvl w:val="0"/>
          <w:numId w:val="1"/>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The method by which Joseph interprets pharaoh’s dreams finds parallels in an Egyptian dream manual.</w:t>
      </w:r>
      <w:r w:rsidRPr="00103592">
        <w:rPr>
          <w:rFonts w:ascii="Times New Roman" w:eastAsia="Times New Roman" w:hAnsi="Times New Roman" w:cs="Times New Roman"/>
          <w:color w:val="B22222"/>
          <w:sz w:val="23"/>
          <w:szCs w:val="23"/>
          <w:vertAlign w:val="superscript"/>
          <w:lang w:bidi="he-IL"/>
        </w:rPr>
        <w:t>[3]</w:t>
      </w:r>
    </w:p>
    <w:p w:rsidR="001C5DD8" w:rsidRPr="00103592" w:rsidRDefault="001C5DD8" w:rsidP="001C5DD8">
      <w:pPr>
        <w:numPr>
          <w:ilvl w:val="0"/>
          <w:numId w:val="1"/>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lastRenderedPageBreak/>
        <w:t>The hardening (lit. making heavy) of pharaoh’s heart tendentiously alludes to the Egyptian belief that pharaoh’s heart must be weighed against the feather of truth, </w:t>
      </w:r>
      <w:proofErr w:type="spellStart"/>
      <w:r w:rsidRPr="00103592">
        <w:rPr>
          <w:rFonts w:ascii="Times New Roman" w:eastAsia="Times New Roman" w:hAnsi="Times New Roman" w:cs="Times New Roman"/>
          <w:i/>
          <w:iCs/>
          <w:color w:val="000000"/>
          <w:sz w:val="26"/>
          <w:szCs w:val="26"/>
          <w:lang w:bidi="he-IL"/>
        </w:rPr>
        <w:t>maat</w:t>
      </w:r>
      <w:proofErr w:type="spellEnd"/>
      <w:r w:rsidRPr="00103592">
        <w:rPr>
          <w:rFonts w:ascii="Times New Roman" w:eastAsia="Times New Roman" w:hAnsi="Times New Roman" w:cs="Times New Roman"/>
          <w:color w:val="000000"/>
          <w:sz w:val="26"/>
          <w:szCs w:val="26"/>
          <w:lang w:bidi="he-IL"/>
        </w:rPr>
        <w:t>(</w:t>
      </w:r>
      <w:proofErr w:type="spellStart"/>
      <w:r w:rsidRPr="00103592">
        <w:rPr>
          <w:rFonts w:ascii="Times New Roman" w:eastAsia="Times New Roman" w:hAnsi="Times New Roman" w:cs="Times New Roman"/>
          <w:i/>
          <w:iCs/>
          <w:color w:val="000000"/>
          <w:sz w:val="26"/>
          <w:szCs w:val="26"/>
          <w:lang w:bidi="he-IL"/>
        </w:rPr>
        <w:t>mꜣʿ</w:t>
      </w:r>
      <w:proofErr w:type="spellEnd"/>
      <w:r w:rsidRPr="00103592">
        <w:rPr>
          <w:rFonts w:ascii="Times New Roman" w:eastAsia="Times New Roman" w:hAnsi="Times New Roman" w:cs="Times New Roman"/>
          <w:i/>
          <w:iCs/>
          <w:color w:val="000000"/>
          <w:sz w:val="26"/>
          <w:szCs w:val="26"/>
          <w:lang w:bidi="he-IL"/>
        </w:rPr>
        <w:t xml:space="preserve"> t</w:t>
      </w:r>
      <w:r w:rsidRPr="00103592">
        <w:rPr>
          <w:rFonts w:ascii="Times New Roman" w:eastAsia="Times New Roman" w:hAnsi="Times New Roman" w:cs="Times New Roman"/>
          <w:color w:val="000000"/>
          <w:sz w:val="26"/>
          <w:szCs w:val="26"/>
          <w:lang w:bidi="he-IL"/>
        </w:rPr>
        <w:t>) to grant him entry to the afterlife.</w:t>
      </w:r>
      <w:r w:rsidRPr="00103592">
        <w:rPr>
          <w:rFonts w:ascii="Times New Roman" w:eastAsia="Times New Roman" w:hAnsi="Times New Roman" w:cs="Times New Roman"/>
          <w:color w:val="B22222"/>
          <w:sz w:val="23"/>
          <w:szCs w:val="23"/>
          <w:vertAlign w:val="superscript"/>
          <w:lang w:bidi="he-IL"/>
        </w:rPr>
        <w:t>[4]</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In fact, the very term used for the magicians,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000000"/>
          <w:sz w:val="26"/>
          <w:szCs w:val="26"/>
          <w:rtl/>
          <w:lang w:bidi="he-IL"/>
        </w:rPr>
        <w:t>חַרְטֻמִּים</w:t>
      </w:r>
      <w:r w:rsidRPr="00103592">
        <w:rPr>
          <w:rFonts w:ascii="Times New Roman" w:eastAsia="Times New Roman" w:hAnsi="Times New Roman" w:cs="Times New Roman"/>
          <w:color w:val="000000"/>
          <w:sz w:val="26"/>
          <w:szCs w:val="26"/>
          <w:lang w:bidi="he-IL"/>
        </w:rPr>
        <w:t>), is a Hebrew refraction of the Egyptian title </w:t>
      </w:r>
      <w:proofErr w:type="spellStart"/>
      <w:r w:rsidRPr="00103592">
        <w:rPr>
          <w:rFonts w:ascii="Times New Roman" w:eastAsia="Times New Roman" w:hAnsi="Times New Roman" w:cs="Times New Roman"/>
          <w:i/>
          <w:iCs/>
          <w:color w:val="000000"/>
          <w:sz w:val="26"/>
          <w:szCs w:val="26"/>
          <w:lang w:bidi="he-IL"/>
        </w:rPr>
        <w:t>ẖry-ḥb</w:t>
      </w:r>
      <w:proofErr w:type="spellEnd"/>
      <w:r w:rsidRPr="00103592">
        <w:rPr>
          <w:rFonts w:ascii="Times New Roman" w:eastAsia="Times New Roman" w:hAnsi="Times New Roman" w:cs="Times New Roman"/>
          <w:color w:val="000000"/>
          <w:sz w:val="26"/>
          <w:szCs w:val="26"/>
          <w:lang w:bidi="he-IL"/>
        </w:rPr>
        <w:t>, “lector-priest.”</w:t>
      </w:r>
      <w:r w:rsidRPr="00103592">
        <w:rPr>
          <w:rFonts w:ascii="Times New Roman" w:eastAsia="Times New Roman" w:hAnsi="Times New Roman" w:cs="Times New Roman"/>
          <w:color w:val="B22222"/>
          <w:sz w:val="23"/>
          <w:szCs w:val="23"/>
          <w:vertAlign w:val="superscript"/>
          <w:lang w:bidi="he-IL"/>
        </w:rPr>
        <w:t>[5]</w:t>
      </w:r>
    </w:p>
    <w:p w:rsidR="001C5DD8" w:rsidRPr="00103592" w:rsidRDefault="001C5DD8" w:rsidP="001C5DD8">
      <w:pPr>
        <w:spacing w:before="210" w:after="210" w:line="630" w:lineRule="atLeast"/>
        <w:jc w:val="center"/>
        <w:outlineLvl w:val="1"/>
        <w:rPr>
          <w:rFonts w:ascii="Times New Roman" w:eastAsia="Times New Roman" w:hAnsi="Times New Roman" w:cs="Times New Roman"/>
          <w:color w:val="000000"/>
          <w:sz w:val="38"/>
          <w:szCs w:val="38"/>
          <w:lang w:bidi="he-IL"/>
        </w:rPr>
      </w:pPr>
      <w:r w:rsidRPr="00103592">
        <w:rPr>
          <w:rFonts w:ascii="Times New Roman" w:eastAsia="Times New Roman" w:hAnsi="Times New Roman" w:cs="Times New Roman"/>
          <w:color w:val="000000"/>
          <w:sz w:val="38"/>
          <w:szCs w:val="38"/>
          <w:lang w:bidi="he-IL"/>
        </w:rPr>
        <w:t>The Problem with “Magic”</w:t>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r w:rsidRPr="00103592">
        <w:rPr>
          <w:rFonts w:ascii="Times New Roman" w:eastAsia="Times New Roman" w:hAnsi="Times New Roman" w:cs="Times New Roman"/>
          <w:noProof/>
          <w:color w:val="000000"/>
          <w:sz w:val="23"/>
          <w:szCs w:val="23"/>
          <w:lang w:eastAsia="zh-CN"/>
        </w:rPr>
        <w:drawing>
          <wp:inline distT="0" distB="0" distL="0" distR="0">
            <wp:extent cx="2095500" cy="2181225"/>
            <wp:effectExtent l="0" t="0" r="0" b="9525"/>
            <wp:docPr id="16" name="Picture 16" descr="https://firebasestorage.googleapis.com/v0/b/bageladmin.appspot.com/o/TheTorah.com%2Frtf%2FHeka.jpg?alt=media&amp;token=029a69c9-9a2f-48c7-9cbb-d7f5af1044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TheTorah.com%2Frtf%2FHeka.jpg?alt=media&amp;token=029a69c9-9a2f-48c7-9cbb-d7f5af10442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181225"/>
                    </a:xfrm>
                    <a:prstGeom prst="rect">
                      <a:avLst/>
                    </a:prstGeom>
                    <a:noFill/>
                    <a:ln>
                      <a:noFill/>
                    </a:ln>
                  </pic:spPr>
                </pic:pic>
              </a:graphicData>
            </a:graphic>
          </wp:inline>
        </w:drawing>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proofErr w:type="gramStart"/>
      <w:r w:rsidRPr="00103592">
        <w:rPr>
          <w:rFonts w:ascii="Times New Roman" w:eastAsia="Times New Roman" w:hAnsi="Times New Roman" w:cs="Times New Roman"/>
          <w:color w:val="000000"/>
          <w:sz w:val="23"/>
          <w:szCs w:val="23"/>
          <w:lang w:bidi="he-IL"/>
        </w:rPr>
        <w:t xml:space="preserve">Fig. 2.The god </w:t>
      </w:r>
      <w:proofErr w:type="spellStart"/>
      <w:r w:rsidRPr="00103592">
        <w:rPr>
          <w:rFonts w:ascii="Times New Roman" w:eastAsia="Times New Roman" w:hAnsi="Times New Roman" w:cs="Times New Roman"/>
          <w:color w:val="000000"/>
          <w:sz w:val="23"/>
          <w:szCs w:val="23"/>
          <w:lang w:bidi="he-IL"/>
        </w:rPr>
        <w:t>Ḥeka.Temple</w:t>
      </w:r>
      <w:proofErr w:type="spellEnd"/>
      <w:r w:rsidRPr="00103592">
        <w:rPr>
          <w:rFonts w:ascii="Times New Roman" w:eastAsia="Times New Roman" w:hAnsi="Times New Roman" w:cs="Times New Roman"/>
          <w:color w:val="000000"/>
          <w:sz w:val="23"/>
          <w:szCs w:val="23"/>
          <w:lang w:bidi="he-IL"/>
        </w:rPr>
        <w:t xml:space="preserve"> of Horus at </w:t>
      </w:r>
      <w:proofErr w:type="spellStart"/>
      <w:r w:rsidRPr="00103592">
        <w:rPr>
          <w:rFonts w:ascii="Times New Roman" w:eastAsia="Times New Roman" w:hAnsi="Times New Roman" w:cs="Times New Roman"/>
          <w:color w:val="000000"/>
          <w:sz w:val="23"/>
          <w:szCs w:val="23"/>
          <w:lang w:bidi="he-IL"/>
        </w:rPr>
        <w:t>Edfu</w:t>
      </w:r>
      <w:proofErr w:type="spellEnd"/>
      <w:r w:rsidRPr="00103592">
        <w:rPr>
          <w:rFonts w:ascii="Times New Roman" w:eastAsia="Times New Roman" w:hAnsi="Times New Roman" w:cs="Times New Roman"/>
          <w:color w:val="000000"/>
          <w:sz w:val="23"/>
          <w:szCs w:val="23"/>
          <w:lang w:bidi="he-IL"/>
        </w:rPr>
        <w:t xml:space="preserve"> (ca. 237-57 BCE).</w:t>
      </w:r>
      <w:proofErr w:type="gramEnd"/>
      <w:r w:rsidRPr="00103592">
        <w:rPr>
          <w:rFonts w:ascii="Times New Roman" w:eastAsia="Times New Roman" w:hAnsi="Times New Roman" w:cs="Times New Roman"/>
          <w:color w:val="000000"/>
          <w:sz w:val="23"/>
          <w:szCs w:val="23"/>
          <w:lang w:bidi="he-IL"/>
        </w:rPr>
        <w:t xml:space="preserve"> © Scott </w:t>
      </w:r>
      <w:proofErr w:type="spellStart"/>
      <w:r w:rsidRPr="00103592">
        <w:rPr>
          <w:rFonts w:ascii="Times New Roman" w:eastAsia="Times New Roman" w:hAnsi="Times New Roman" w:cs="Times New Roman"/>
          <w:color w:val="000000"/>
          <w:sz w:val="23"/>
          <w:szCs w:val="23"/>
          <w:lang w:bidi="he-IL"/>
        </w:rPr>
        <w:t>Noegel</w:t>
      </w:r>
      <w:proofErr w:type="spellEnd"/>
    </w:p>
    <w:p w:rsidR="00BE1850" w:rsidRPr="00103592" w:rsidRDefault="00BE1850" w:rsidP="001C5DD8">
      <w:pPr>
        <w:spacing w:after="0" w:line="420" w:lineRule="atLeast"/>
        <w:rPr>
          <w:rFonts w:ascii="Times New Roman" w:eastAsia="Times New Roman" w:hAnsi="Times New Roman" w:cs="Times New Roman"/>
          <w:color w:val="000000"/>
          <w:sz w:val="23"/>
          <w:szCs w:val="23"/>
          <w:lang w:bidi="he-IL"/>
        </w:rPr>
      </w:pP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This last fact naturally begs the question of whether it is accurate to label the actions of these figures “magical.” The answer to this question is both yes and no. Yes, in that lector-priests performed numerous spells and rituals that evoked the illocutionary power </w:t>
      </w:r>
      <w:proofErr w:type="spellStart"/>
      <w:r w:rsidRPr="00103592">
        <w:rPr>
          <w:rFonts w:ascii="Times New Roman" w:eastAsia="Times New Roman" w:hAnsi="Times New Roman" w:cs="Times New Roman"/>
          <w:color w:val="000000"/>
          <w:sz w:val="26"/>
          <w:szCs w:val="26"/>
          <w:lang w:bidi="he-IL"/>
        </w:rPr>
        <w:t>of</w:t>
      </w:r>
      <w:r w:rsidRPr="00103592">
        <w:rPr>
          <w:rFonts w:ascii="Times New Roman" w:eastAsia="Times New Roman" w:hAnsi="Times New Roman" w:cs="Times New Roman"/>
          <w:i/>
          <w:iCs/>
          <w:color w:val="000000"/>
          <w:sz w:val="26"/>
          <w:szCs w:val="26"/>
          <w:lang w:bidi="he-IL"/>
        </w:rPr>
        <w:t>ḥk</w:t>
      </w:r>
      <w:proofErr w:type="spellEnd"/>
      <w:r w:rsidRPr="00103592">
        <w:rPr>
          <w:rFonts w:ascii="Times New Roman" w:eastAsia="Times New Roman" w:hAnsi="Times New Roman" w:cs="Times New Roman"/>
          <w:i/>
          <w:iCs/>
          <w:color w:val="000000"/>
          <w:sz w:val="26"/>
          <w:szCs w:val="26"/>
          <w:lang w:bidi="he-IL"/>
        </w:rPr>
        <w:t>ꜣ</w:t>
      </w:r>
      <w:r w:rsidRPr="00103592">
        <w:rPr>
          <w:rFonts w:ascii="Times New Roman" w:eastAsia="Times New Roman" w:hAnsi="Times New Roman" w:cs="Times New Roman"/>
          <w:color w:val="000000"/>
          <w:sz w:val="26"/>
          <w:szCs w:val="26"/>
          <w:lang w:bidi="he-IL"/>
        </w:rPr>
        <w:t>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color w:val="000000"/>
          <w:sz w:val="26"/>
          <w:szCs w:val="26"/>
          <w:lang w:bidi="he-IL"/>
        </w:rPr>
        <w:t>), a cosmic force perceived as efficacious, capable of manipulating reality in this world and the next</w:t>
      </w:r>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Pr="00103592">
        <w:rPr>
          <w:rFonts w:ascii="Times New Roman" w:eastAsia="Times New Roman" w:hAnsi="Times New Roman" w:cs="Times New Roman"/>
          <w:color w:val="B22222"/>
          <w:sz w:val="23"/>
          <w:szCs w:val="23"/>
          <w:vertAlign w:val="superscript"/>
          <w:lang w:bidi="he-IL"/>
        </w:rPr>
        <w:t>6]</w:t>
      </w:r>
      <w:r w:rsidRPr="00103592">
        <w:rPr>
          <w:rFonts w:ascii="Times New Roman" w:eastAsia="Times New Roman" w:hAnsi="Times New Roman" w:cs="Times New Roman"/>
          <w:color w:val="000000"/>
          <w:sz w:val="26"/>
          <w:szCs w:val="26"/>
          <w:lang w:bidi="he-IL"/>
        </w:rPr>
        <w:t> Yet, no, because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also was a deity in his own right, and so invoking his power also constitutes a form of prayer (Fig. 2).</w:t>
      </w: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Moreover, as contemporary scholarship has shown, the definition of both magic and religion is fraught, and the dichotomy “magic vs. religion” is problematic, having its roots in an outdated and pejorative understanding of “primitive” (read: non-monotheistic) religions as “superstitious.”</w:t>
      </w:r>
      <w:r w:rsidRPr="00103592">
        <w:rPr>
          <w:rFonts w:ascii="Times New Roman" w:eastAsia="Times New Roman" w:hAnsi="Times New Roman" w:cs="Times New Roman"/>
          <w:color w:val="B22222"/>
          <w:sz w:val="23"/>
          <w:szCs w:val="23"/>
          <w:vertAlign w:val="superscript"/>
          <w:lang w:bidi="he-IL"/>
        </w:rPr>
        <w:t>[7]</w:t>
      </w:r>
      <w:r w:rsidRPr="00103592">
        <w:rPr>
          <w:rFonts w:ascii="Times New Roman" w:eastAsia="Times New Roman" w:hAnsi="Times New Roman" w:cs="Times New Roman"/>
          <w:color w:val="000000"/>
          <w:sz w:val="26"/>
          <w:szCs w:val="26"/>
          <w:lang w:bidi="he-IL"/>
        </w:rPr>
        <w:t xml:space="preserve"> Regrettably, such views have informed early interpretations </w:t>
      </w:r>
      <w:r w:rsidRPr="00103592">
        <w:rPr>
          <w:rFonts w:ascii="Times New Roman" w:eastAsia="Times New Roman" w:hAnsi="Times New Roman" w:cs="Times New Roman"/>
          <w:color w:val="000000"/>
          <w:sz w:val="26"/>
          <w:szCs w:val="26"/>
          <w:lang w:bidi="he-IL"/>
        </w:rPr>
        <w:lastRenderedPageBreak/>
        <w:t>of the biblical </w:t>
      </w:r>
      <w:proofErr w:type="spellStart"/>
      <w:r w:rsidRPr="00103592">
        <w:rPr>
          <w:rFonts w:ascii="Times New Roman" w:eastAsia="Times New Roman" w:hAnsi="Times New Roman" w:cs="Times New Roman"/>
          <w:i/>
          <w:iCs/>
          <w:color w:val="000000"/>
          <w:sz w:val="26"/>
          <w:szCs w:val="26"/>
          <w:lang w:bidi="he-IL"/>
        </w:rPr>
        <w:t>ḥarṭummīm</w:t>
      </w:r>
      <w:proofErr w:type="spellEnd"/>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8</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Therefore, while Egyptian priests evoked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 xml:space="preserve">to empower </w:t>
      </w:r>
      <w:proofErr w:type="spellStart"/>
      <w:r w:rsidRPr="00103592">
        <w:rPr>
          <w:rFonts w:ascii="Times New Roman" w:eastAsia="Times New Roman" w:hAnsi="Times New Roman" w:cs="Times New Roman"/>
          <w:color w:val="000000"/>
          <w:sz w:val="26"/>
          <w:szCs w:val="26"/>
          <w:lang w:bidi="he-IL"/>
        </w:rPr>
        <w:t>apotropaia</w:t>
      </w:r>
      <w:proofErr w:type="spellEnd"/>
      <w:r w:rsidRPr="00103592">
        <w:rPr>
          <w:rFonts w:ascii="Times New Roman" w:eastAsia="Times New Roman" w:hAnsi="Times New Roman" w:cs="Times New Roman"/>
          <w:color w:val="000000"/>
          <w:sz w:val="26"/>
          <w:szCs w:val="26"/>
          <w:lang w:bidi="he-IL"/>
        </w:rPr>
        <w:t xml:space="preserve"> (repulsion of harm), heal ailments, induce love, produce rain, harm Egypt’s national enemies, and even enliven the dead in the afterlife, it is more accurate to think of 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as highly learned priests, masters of their ancient literary traditions and rituals of perceived power.</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It bears stressing that there is nothing inherent in the title or actions of the biblical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that suggests that they are merely charlatans engaged in sleight of hand. Quite the contrary, the Bible portrays them as elite professionals who possess considerable abilities, even if they pale in comparison to those of Yahweh.</w:t>
      </w:r>
    </w:p>
    <w:p w:rsidR="001C5DD8" w:rsidRPr="00103592" w:rsidRDefault="001C5DD8" w:rsidP="001C5DD8">
      <w:pPr>
        <w:spacing w:before="210" w:after="210" w:line="630" w:lineRule="atLeast"/>
        <w:jc w:val="center"/>
        <w:outlineLvl w:val="1"/>
        <w:rPr>
          <w:rFonts w:ascii="Times New Roman" w:eastAsia="Times New Roman" w:hAnsi="Times New Roman" w:cs="Times New Roman"/>
          <w:color w:val="000000"/>
          <w:sz w:val="38"/>
          <w:szCs w:val="38"/>
          <w:lang w:bidi="he-IL"/>
        </w:rPr>
      </w:pPr>
      <w:r w:rsidRPr="00103592">
        <w:rPr>
          <w:rFonts w:ascii="Times New Roman" w:eastAsia="Times New Roman" w:hAnsi="Times New Roman" w:cs="Times New Roman"/>
          <w:color w:val="000000"/>
          <w:sz w:val="38"/>
          <w:szCs w:val="38"/>
          <w:lang w:bidi="he-IL"/>
        </w:rPr>
        <w:t>Learned Egyptian Priests in Context</w:t>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r w:rsidRPr="00103592">
        <w:rPr>
          <w:rFonts w:ascii="Times New Roman" w:eastAsia="Times New Roman" w:hAnsi="Times New Roman" w:cs="Times New Roman"/>
          <w:noProof/>
          <w:color w:val="000000"/>
          <w:sz w:val="23"/>
          <w:szCs w:val="23"/>
          <w:lang w:eastAsia="zh-CN"/>
        </w:rPr>
        <w:drawing>
          <wp:inline distT="0" distB="0" distL="0" distR="0">
            <wp:extent cx="2209800" cy="2426762"/>
            <wp:effectExtent l="0" t="0" r="0" b="0"/>
            <wp:docPr id="15" name="Picture 15" descr="https://firebasestorage.googleapis.com/v0/b/bageladmin.appspot.com/o/TheTorah.com%2Frtf%2F5c24e20903da742862d9a17f_Egyptian-lector-priest-tomb-rekhmire.jpeg?alt=media&amp;token=d7a39235-2dd9-4667-be74-c17d8853ab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TheTorah.com%2Frtf%2F5c24e20903da742862d9a17f_Egyptian-lector-priest-tomb-rekhmire.jpeg?alt=media&amp;token=d7a39235-2dd9-4667-be74-c17d8853ab9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0400" cy="2427421"/>
                    </a:xfrm>
                    <a:prstGeom prst="rect">
                      <a:avLst/>
                    </a:prstGeom>
                    <a:noFill/>
                    <a:ln>
                      <a:noFill/>
                    </a:ln>
                  </pic:spPr>
                </pic:pic>
              </a:graphicData>
            </a:graphic>
          </wp:inline>
        </w:drawing>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proofErr w:type="gramStart"/>
      <w:r w:rsidRPr="00103592">
        <w:rPr>
          <w:rFonts w:ascii="Times New Roman" w:eastAsia="Times New Roman" w:hAnsi="Times New Roman" w:cs="Times New Roman"/>
          <w:color w:val="000000"/>
          <w:sz w:val="23"/>
          <w:szCs w:val="23"/>
          <w:lang w:bidi="he-IL"/>
        </w:rPr>
        <w:t xml:space="preserve">Fig. 3.Chief lector-priest in tomb of </w:t>
      </w:r>
      <w:proofErr w:type="spellStart"/>
      <w:r w:rsidRPr="00103592">
        <w:rPr>
          <w:rFonts w:ascii="Times New Roman" w:eastAsia="Times New Roman" w:hAnsi="Times New Roman" w:cs="Times New Roman"/>
          <w:color w:val="000000"/>
          <w:sz w:val="23"/>
          <w:szCs w:val="23"/>
          <w:lang w:bidi="he-IL"/>
        </w:rPr>
        <w:t>Rekhmire</w:t>
      </w:r>
      <w:proofErr w:type="spellEnd"/>
      <w:r w:rsidRPr="00103592">
        <w:rPr>
          <w:rFonts w:ascii="Times New Roman" w:eastAsia="Times New Roman" w:hAnsi="Times New Roman" w:cs="Times New Roman"/>
          <w:color w:val="000000"/>
          <w:sz w:val="23"/>
          <w:szCs w:val="23"/>
          <w:lang w:bidi="he-IL"/>
        </w:rPr>
        <w:t xml:space="preserve"> (ca. 1400 BCE).</w:t>
      </w:r>
      <w:proofErr w:type="gramEnd"/>
      <w:r w:rsidRPr="00103592">
        <w:rPr>
          <w:rFonts w:ascii="Times New Roman" w:eastAsia="Times New Roman" w:hAnsi="Times New Roman" w:cs="Times New Roman"/>
          <w:color w:val="000000"/>
          <w:sz w:val="23"/>
          <w:szCs w:val="23"/>
          <w:lang w:bidi="he-IL"/>
        </w:rPr>
        <w:t xml:space="preserve"> © Ted </w:t>
      </w:r>
      <w:proofErr w:type="spellStart"/>
      <w:r w:rsidRPr="00103592">
        <w:rPr>
          <w:rFonts w:ascii="Times New Roman" w:eastAsia="Times New Roman" w:hAnsi="Times New Roman" w:cs="Times New Roman"/>
          <w:color w:val="000000"/>
          <w:sz w:val="23"/>
          <w:szCs w:val="23"/>
          <w:lang w:bidi="he-IL"/>
        </w:rPr>
        <w:t>Grudowski</w:t>
      </w:r>
      <w:proofErr w:type="spellEnd"/>
      <w:r w:rsidRPr="00103592">
        <w:rPr>
          <w:rFonts w:ascii="Times New Roman" w:eastAsia="Times New Roman" w:hAnsi="Times New Roman" w:cs="Times New Roman"/>
          <w:color w:val="000000"/>
          <w:sz w:val="23"/>
          <w:szCs w:val="23"/>
          <w:lang w:bidi="he-IL"/>
        </w:rPr>
        <w:t>.</w:t>
      </w:r>
    </w:p>
    <w:p w:rsidR="00BE1850" w:rsidRPr="00103592" w:rsidRDefault="00BE1850" w:rsidP="001C5DD8">
      <w:pPr>
        <w:spacing w:after="0" w:line="420" w:lineRule="atLeast"/>
        <w:rPr>
          <w:rFonts w:ascii="Times New Roman" w:eastAsia="Times New Roman" w:hAnsi="Times New Roman" w:cs="Times New Roman"/>
          <w:color w:val="000000"/>
          <w:sz w:val="23"/>
          <w:szCs w:val="23"/>
          <w:lang w:bidi="he-IL"/>
        </w:rPr>
      </w:pP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Egyptian reliefs typically depict lector-priests as donned in a white kilt and sash (see Fig. 1 above). Elsewhere they appear without the sash and carrying a sacred scroll or other ritual implements (Fig. 3), or with a longer kilt and a shaved head (Fig. 4). They were Egypt’s elite religious professionals and the prime players in major rituals connected to the </w:t>
      </w:r>
      <w:proofErr w:type="spellStart"/>
      <w:r w:rsidRPr="00103592">
        <w:rPr>
          <w:rFonts w:ascii="Times New Roman" w:eastAsia="Times New Roman" w:hAnsi="Times New Roman" w:cs="Times New Roman"/>
          <w:i/>
          <w:iCs/>
          <w:color w:val="000000"/>
          <w:sz w:val="26"/>
          <w:szCs w:val="26"/>
          <w:lang w:bidi="he-IL"/>
        </w:rPr>
        <w:t>prʿnḫ</w:t>
      </w:r>
      <w:proofErr w:type="spellEnd"/>
      <w:r w:rsidRPr="00103592">
        <w:rPr>
          <w:rFonts w:ascii="Times New Roman" w:eastAsia="Times New Roman" w:hAnsi="Times New Roman" w:cs="Times New Roman"/>
          <w:color w:val="000000"/>
          <w:sz w:val="26"/>
          <w:szCs w:val="26"/>
          <w:lang w:bidi="he-IL"/>
        </w:rPr>
        <w:t xml:space="preserve">, i.e., “House of Life,” an institution of higher learning associated with temples. </w:t>
      </w:r>
      <w:r w:rsidRPr="00103592">
        <w:rPr>
          <w:rFonts w:ascii="Times New Roman" w:eastAsia="Times New Roman" w:hAnsi="Times New Roman" w:cs="Times New Roman"/>
          <w:color w:val="000000"/>
          <w:sz w:val="26"/>
          <w:szCs w:val="26"/>
          <w:lang w:bidi="he-IL"/>
        </w:rPr>
        <w:lastRenderedPageBreak/>
        <w:t>They also presided over the “Opening of the Mouth” ceremony, by which the deceased entered the afterlife as a transfigured being.</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Therefore, it is more useful to examine the acts of 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from the perspective of Egyptian priestly rituals and the portrayals of priests in Egyptian literary texts. Indeed, when approached in this way, a number of striking parallels emerge. I shall restrict myself to two primary examples, the plague of blood and the transformation of the staffs into serpents.</w:t>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r w:rsidRPr="00103592">
        <w:rPr>
          <w:rFonts w:ascii="Times New Roman" w:eastAsia="Times New Roman" w:hAnsi="Times New Roman" w:cs="Times New Roman"/>
          <w:noProof/>
          <w:color w:val="000000"/>
          <w:sz w:val="23"/>
          <w:szCs w:val="23"/>
          <w:lang w:eastAsia="zh-CN"/>
        </w:rPr>
        <w:drawing>
          <wp:inline distT="0" distB="0" distL="0" distR="0">
            <wp:extent cx="2590800" cy="2344674"/>
            <wp:effectExtent l="0" t="0" r="0" b="0"/>
            <wp:docPr id="14" name="Picture 14" descr="https://firebasestorage.googleapis.com/v0/b/bageladmin.appspot.com/o/TheTorah.com%2Frtf%2FEgyptian-magicians-hekau.jpg?alt=media&amp;token=3a4ed4a2-6577-4644-a3a0-bf6e2c4f3e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bageladmin.appspot.com/o/TheTorah.com%2Frtf%2FEgyptian-magicians-hekau.jpg?alt=media&amp;token=3a4ed4a2-6577-4644-a3a0-bf6e2c4f3ec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2344674"/>
                    </a:xfrm>
                    <a:prstGeom prst="rect">
                      <a:avLst/>
                    </a:prstGeom>
                    <a:noFill/>
                    <a:ln>
                      <a:noFill/>
                    </a:ln>
                  </pic:spPr>
                </pic:pic>
              </a:graphicData>
            </a:graphic>
          </wp:inline>
        </w:drawing>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proofErr w:type="gramStart"/>
      <w:r w:rsidRPr="00103592">
        <w:rPr>
          <w:rFonts w:ascii="Times New Roman" w:eastAsia="Times New Roman" w:hAnsi="Times New Roman" w:cs="Times New Roman"/>
          <w:color w:val="000000"/>
          <w:sz w:val="23"/>
          <w:szCs w:val="23"/>
          <w:lang w:bidi="he-IL"/>
        </w:rPr>
        <w:t>Fig. 4.</w:t>
      </w:r>
      <w:proofErr w:type="gramEnd"/>
      <w:r w:rsidRPr="00103592">
        <w:rPr>
          <w:rFonts w:ascii="Times New Roman" w:eastAsia="Times New Roman" w:hAnsi="Times New Roman" w:cs="Times New Roman"/>
          <w:color w:val="000000"/>
          <w:sz w:val="23"/>
          <w:szCs w:val="23"/>
          <w:lang w:bidi="he-IL"/>
        </w:rPr>
        <w:t xml:space="preserve"> Lector-</w:t>
      </w:r>
      <w:proofErr w:type="gramStart"/>
      <w:r w:rsidRPr="00103592">
        <w:rPr>
          <w:rFonts w:ascii="Times New Roman" w:eastAsia="Times New Roman" w:hAnsi="Times New Roman" w:cs="Times New Roman"/>
          <w:color w:val="000000"/>
          <w:sz w:val="23"/>
          <w:szCs w:val="23"/>
          <w:lang w:bidi="he-IL"/>
        </w:rPr>
        <w:t>priests,</w:t>
      </w:r>
      <w:proofErr w:type="gramEnd"/>
      <w:r w:rsidRPr="00103592">
        <w:rPr>
          <w:rFonts w:ascii="Times New Roman" w:eastAsia="Times New Roman" w:hAnsi="Times New Roman" w:cs="Times New Roman"/>
          <w:color w:val="000000"/>
          <w:sz w:val="23"/>
          <w:szCs w:val="23"/>
          <w:lang w:bidi="he-IL"/>
        </w:rPr>
        <w:t xml:space="preserve"> here called </w:t>
      </w:r>
      <w:proofErr w:type="spellStart"/>
      <w:r w:rsidRPr="00103592">
        <w:rPr>
          <w:rFonts w:ascii="Times New Roman" w:eastAsia="Times New Roman" w:hAnsi="Times New Roman" w:cs="Times New Roman"/>
          <w:color w:val="000000"/>
          <w:sz w:val="23"/>
          <w:szCs w:val="23"/>
          <w:lang w:bidi="he-IL"/>
        </w:rPr>
        <w:t>ḥekaʾu</w:t>
      </w:r>
      <w:proofErr w:type="spellEnd"/>
      <w:r w:rsidRPr="00103592">
        <w:rPr>
          <w:rFonts w:ascii="Times New Roman" w:eastAsia="Times New Roman" w:hAnsi="Times New Roman" w:cs="Times New Roman"/>
          <w:color w:val="000000"/>
          <w:sz w:val="23"/>
          <w:szCs w:val="23"/>
          <w:lang w:bidi="he-IL"/>
        </w:rPr>
        <w:t xml:space="preserve">, i.e., “magicians,” carrying sacred scrolls from the House of Life. </w:t>
      </w:r>
      <w:proofErr w:type="gramStart"/>
      <w:r w:rsidRPr="00103592">
        <w:rPr>
          <w:rFonts w:ascii="Times New Roman" w:eastAsia="Times New Roman" w:hAnsi="Times New Roman" w:cs="Times New Roman"/>
          <w:color w:val="000000"/>
          <w:sz w:val="23"/>
          <w:szCs w:val="23"/>
          <w:lang w:bidi="he-IL"/>
        </w:rPr>
        <w:t xml:space="preserve">Festival Hall of </w:t>
      </w:r>
      <w:proofErr w:type="spellStart"/>
      <w:r w:rsidRPr="00103592">
        <w:rPr>
          <w:rFonts w:ascii="Times New Roman" w:eastAsia="Times New Roman" w:hAnsi="Times New Roman" w:cs="Times New Roman"/>
          <w:color w:val="000000"/>
          <w:sz w:val="23"/>
          <w:szCs w:val="23"/>
          <w:lang w:bidi="he-IL"/>
        </w:rPr>
        <w:t>Osorkon</w:t>
      </w:r>
      <w:proofErr w:type="spellEnd"/>
      <w:r w:rsidRPr="00103592">
        <w:rPr>
          <w:rFonts w:ascii="Times New Roman" w:eastAsia="Times New Roman" w:hAnsi="Times New Roman" w:cs="Times New Roman"/>
          <w:color w:val="000000"/>
          <w:sz w:val="23"/>
          <w:szCs w:val="23"/>
          <w:lang w:bidi="he-IL"/>
        </w:rPr>
        <w:t xml:space="preserve"> II (ca. 9th c. BCE).</w:t>
      </w:r>
      <w:proofErr w:type="gramEnd"/>
      <w:r w:rsidRPr="00103592">
        <w:rPr>
          <w:rFonts w:ascii="Times New Roman" w:eastAsia="Times New Roman" w:hAnsi="Times New Roman" w:cs="Times New Roman"/>
          <w:color w:val="000000"/>
          <w:sz w:val="23"/>
          <w:szCs w:val="23"/>
          <w:lang w:bidi="he-IL"/>
        </w:rPr>
        <w:t xml:space="preserve"> Found in </w:t>
      </w:r>
      <w:proofErr w:type="spellStart"/>
      <w:r w:rsidRPr="00103592">
        <w:rPr>
          <w:rFonts w:ascii="Times New Roman" w:eastAsia="Times New Roman" w:hAnsi="Times New Roman" w:cs="Times New Roman"/>
          <w:color w:val="000000"/>
          <w:sz w:val="23"/>
          <w:szCs w:val="23"/>
          <w:lang w:bidi="he-IL"/>
        </w:rPr>
        <w:t>EdouardNaville</w:t>
      </w:r>
      <w:proofErr w:type="spellEnd"/>
      <w:r w:rsidRPr="00103592">
        <w:rPr>
          <w:rFonts w:ascii="Times New Roman" w:eastAsia="Times New Roman" w:hAnsi="Times New Roman" w:cs="Times New Roman"/>
          <w:color w:val="000000"/>
          <w:sz w:val="23"/>
          <w:szCs w:val="23"/>
          <w:lang w:bidi="he-IL"/>
        </w:rPr>
        <w:t>, </w:t>
      </w:r>
      <w:r w:rsidRPr="00103592">
        <w:rPr>
          <w:rFonts w:ascii="Times New Roman" w:eastAsia="Times New Roman" w:hAnsi="Times New Roman" w:cs="Times New Roman"/>
          <w:i/>
          <w:iCs/>
          <w:color w:val="000000"/>
          <w:sz w:val="23"/>
          <w:szCs w:val="23"/>
          <w:lang w:bidi="he-IL"/>
        </w:rPr>
        <w:t xml:space="preserve">The Festival-Hall of </w:t>
      </w:r>
      <w:proofErr w:type="spellStart"/>
      <w:r w:rsidRPr="00103592">
        <w:rPr>
          <w:rFonts w:ascii="Times New Roman" w:eastAsia="Times New Roman" w:hAnsi="Times New Roman" w:cs="Times New Roman"/>
          <w:i/>
          <w:iCs/>
          <w:color w:val="000000"/>
          <w:sz w:val="23"/>
          <w:szCs w:val="23"/>
          <w:lang w:bidi="he-IL"/>
        </w:rPr>
        <w:t>Osorkon</w:t>
      </w:r>
      <w:proofErr w:type="spellEnd"/>
      <w:r w:rsidRPr="00103592">
        <w:rPr>
          <w:rFonts w:ascii="Times New Roman" w:eastAsia="Times New Roman" w:hAnsi="Times New Roman" w:cs="Times New Roman"/>
          <w:i/>
          <w:iCs/>
          <w:color w:val="000000"/>
          <w:sz w:val="23"/>
          <w:szCs w:val="23"/>
          <w:lang w:bidi="he-IL"/>
        </w:rPr>
        <w:t xml:space="preserve"> II in the Great Temple of Bubastis, 1887-1889</w:t>
      </w:r>
      <w:r w:rsidRPr="00103592">
        <w:rPr>
          <w:rFonts w:ascii="Times New Roman" w:eastAsia="Times New Roman" w:hAnsi="Times New Roman" w:cs="Times New Roman"/>
          <w:color w:val="000000"/>
          <w:sz w:val="23"/>
          <w:szCs w:val="23"/>
          <w:lang w:bidi="he-IL"/>
        </w:rPr>
        <w:t xml:space="preserve"> (London: </w:t>
      </w:r>
      <w:proofErr w:type="spellStart"/>
      <w:r w:rsidRPr="00103592">
        <w:rPr>
          <w:rFonts w:ascii="Times New Roman" w:eastAsia="Times New Roman" w:hAnsi="Times New Roman" w:cs="Times New Roman"/>
          <w:color w:val="000000"/>
          <w:sz w:val="23"/>
          <w:szCs w:val="23"/>
          <w:lang w:bidi="he-IL"/>
        </w:rPr>
        <w:t>Kegan</w:t>
      </w:r>
      <w:proofErr w:type="spellEnd"/>
      <w:r w:rsidRPr="00103592">
        <w:rPr>
          <w:rFonts w:ascii="Times New Roman" w:eastAsia="Times New Roman" w:hAnsi="Times New Roman" w:cs="Times New Roman"/>
          <w:color w:val="000000"/>
          <w:sz w:val="23"/>
          <w:szCs w:val="23"/>
          <w:lang w:bidi="he-IL"/>
        </w:rPr>
        <w:t xml:space="preserve"> Paul, Trench, </w:t>
      </w:r>
      <w:proofErr w:type="spellStart"/>
      <w:r w:rsidRPr="00103592">
        <w:rPr>
          <w:rFonts w:ascii="Times New Roman" w:eastAsia="Times New Roman" w:hAnsi="Times New Roman" w:cs="Times New Roman"/>
          <w:color w:val="000000"/>
          <w:sz w:val="23"/>
          <w:szCs w:val="23"/>
          <w:lang w:bidi="he-IL"/>
        </w:rPr>
        <w:t>Trübner</w:t>
      </w:r>
      <w:proofErr w:type="spellEnd"/>
      <w:r w:rsidRPr="00103592">
        <w:rPr>
          <w:rFonts w:ascii="Times New Roman" w:eastAsia="Times New Roman" w:hAnsi="Times New Roman" w:cs="Times New Roman"/>
          <w:color w:val="000000"/>
          <w:sz w:val="23"/>
          <w:szCs w:val="23"/>
          <w:lang w:bidi="he-IL"/>
        </w:rPr>
        <w:t>, 1892), Plate III.</w:t>
      </w:r>
    </w:p>
    <w:p w:rsidR="001C5DD8" w:rsidRPr="00103592" w:rsidRDefault="001C5DD8" w:rsidP="001C5DD8">
      <w:pPr>
        <w:spacing w:before="210" w:after="210" w:line="630" w:lineRule="atLeast"/>
        <w:jc w:val="center"/>
        <w:outlineLvl w:val="1"/>
        <w:rPr>
          <w:rFonts w:ascii="Times New Roman" w:eastAsia="Times New Roman" w:hAnsi="Times New Roman" w:cs="Times New Roman"/>
          <w:color w:val="000000"/>
          <w:sz w:val="38"/>
          <w:szCs w:val="38"/>
          <w:lang w:bidi="he-IL"/>
        </w:rPr>
      </w:pPr>
      <w:r w:rsidRPr="00103592">
        <w:rPr>
          <w:rFonts w:ascii="Times New Roman" w:eastAsia="Times New Roman" w:hAnsi="Times New Roman" w:cs="Times New Roman"/>
          <w:color w:val="000000"/>
          <w:sz w:val="38"/>
          <w:szCs w:val="38"/>
          <w:lang w:bidi="he-IL"/>
        </w:rPr>
        <w:t>Example 1: Plague of Blood</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I begin with the first plague—the turning of the Nile to blood—a wonder that 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easily replicate. The event has three analogues in Egyptian texts.</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color w:val="000000"/>
          <w:sz w:val="26"/>
          <w:szCs w:val="26"/>
          <w:lang w:bidi="he-IL"/>
        </w:rPr>
        <w:t xml:space="preserve">Tale of </w:t>
      </w:r>
      <w:proofErr w:type="spellStart"/>
      <w:r w:rsidRPr="00103592">
        <w:rPr>
          <w:rFonts w:ascii="Times New Roman" w:eastAsia="Times New Roman" w:hAnsi="Times New Roman" w:cs="Times New Roman"/>
          <w:b/>
          <w:bCs/>
          <w:color w:val="000000"/>
          <w:sz w:val="26"/>
          <w:szCs w:val="26"/>
          <w:lang w:bidi="he-IL"/>
        </w:rPr>
        <w:t>Ipuwer</w:t>
      </w:r>
      <w:proofErr w:type="spellEnd"/>
      <w:r w:rsidRPr="00103592">
        <w:rPr>
          <w:rFonts w:ascii="Times New Roman" w:eastAsia="Times New Roman" w:hAnsi="Times New Roman" w:cs="Times New Roman"/>
          <w:b/>
          <w:bCs/>
          <w:color w:val="000000"/>
          <w:sz w:val="26"/>
          <w:szCs w:val="26"/>
          <w:lang w:bidi="he-IL"/>
        </w:rPr>
        <w:t>: </w:t>
      </w:r>
      <w:r w:rsidRPr="00103592">
        <w:rPr>
          <w:rFonts w:ascii="Times New Roman" w:eastAsia="Times New Roman" w:hAnsi="Times New Roman" w:cs="Times New Roman"/>
          <w:color w:val="000000"/>
          <w:sz w:val="26"/>
          <w:szCs w:val="26"/>
          <w:lang w:bidi="he-IL"/>
        </w:rPr>
        <w:t>The </w:t>
      </w:r>
      <w:r w:rsidRPr="00103592">
        <w:rPr>
          <w:rFonts w:ascii="Times New Roman" w:eastAsia="Times New Roman" w:hAnsi="Times New Roman" w:cs="Times New Roman"/>
          <w:i/>
          <w:iCs/>
          <w:color w:val="000000"/>
          <w:sz w:val="26"/>
          <w:szCs w:val="26"/>
          <w:lang w:bidi="he-IL"/>
        </w:rPr>
        <w:t xml:space="preserve">Tale of </w:t>
      </w:r>
      <w:proofErr w:type="spellStart"/>
      <w:r w:rsidRPr="00103592">
        <w:rPr>
          <w:rFonts w:ascii="Times New Roman" w:eastAsia="Times New Roman" w:hAnsi="Times New Roman" w:cs="Times New Roman"/>
          <w:i/>
          <w:iCs/>
          <w:color w:val="000000"/>
          <w:sz w:val="26"/>
          <w:szCs w:val="26"/>
          <w:lang w:bidi="he-IL"/>
        </w:rPr>
        <w:t>Ipuwer</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(ca. 1650-1550</w:t>
      </w:r>
      <w:r w:rsidRPr="00103592">
        <w:rPr>
          <w:rFonts w:ascii="Times New Roman" w:eastAsia="Times New Roman" w:hAnsi="Times New Roman" w:cs="Times New Roman"/>
          <w:smallCaps/>
          <w:color w:val="000000"/>
          <w:sz w:val="26"/>
          <w:szCs w:val="26"/>
          <w:lang w:bidi="he-IL"/>
        </w:rPr>
        <w:t> B.C.E</w:t>
      </w:r>
      <w:r w:rsidRPr="00103592">
        <w:rPr>
          <w:rFonts w:ascii="Times New Roman" w:eastAsia="Times New Roman" w:hAnsi="Times New Roman" w:cs="Times New Roman"/>
          <w:color w:val="000000"/>
          <w:sz w:val="26"/>
          <w:szCs w:val="26"/>
          <w:lang w:bidi="he-IL"/>
        </w:rPr>
        <w:t xml:space="preserve">.), which laments the chaos that has engulfed Egypt, claims: “The river is blood. If one drinks of it, one rejects it and </w:t>
      </w:r>
      <w:r w:rsidRPr="00103592">
        <w:rPr>
          <w:rFonts w:ascii="Times New Roman" w:eastAsia="Times New Roman" w:hAnsi="Times New Roman" w:cs="Times New Roman"/>
          <w:color w:val="000000"/>
          <w:sz w:val="26"/>
          <w:szCs w:val="26"/>
          <w:lang w:bidi="he-IL"/>
        </w:rPr>
        <w:lastRenderedPageBreak/>
        <w:t xml:space="preserve">thirsts for water… </w:t>
      </w:r>
      <w:proofErr w:type="gramStart"/>
      <w:r w:rsidRPr="00103592">
        <w:rPr>
          <w:rFonts w:ascii="Times New Roman" w:eastAsia="Times New Roman" w:hAnsi="Times New Roman" w:cs="Times New Roman"/>
          <w:color w:val="000000"/>
          <w:sz w:val="26"/>
          <w:szCs w:val="26"/>
          <w:lang w:bidi="he-IL"/>
        </w:rPr>
        <w:t>Foreign tribes have come to Egypt” (2:10, 3:1).</w:t>
      </w:r>
      <w:proofErr w:type="gramEnd"/>
      <w:r w:rsidRPr="00103592">
        <w:rPr>
          <w:rFonts w:ascii="Times New Roman" w:eastAsia="Times New Roman" w:hAnsi="Times New Roman" w:cs="Times New Roman"/>
          <w:color w:val="000000"/>
          <w:sz w:val="26"/>
          <w:szCs w:val="26"/>
          <w:lang w:bidi="he-IL"/>
        </w:rPr>
        <w:t> As in the biblical text, the Egyptian story describes a bloody Nile and a defeat at the hand of foreigners.</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color w:val="000000"/>
          <w:sz w:val="26"/>
          <w:szCs w:val="26"/>
          <w:lang w:bidi="he-IL"/>
        </w:rPr>
        <w:t xml:space="preserve">A Demon of </w:t>
      </w:r>
      <w:proofErr w:type="spellStart"/>
      <w:r w:rsidRPr="00103592">
        <w:rPr>
          <w:rFonts w:ascii="Times New Roman" w:eastAsia="Times New Roman" w:hAnsi="Times New Roman" w:cs="Times New Roman"/>
          <w:b/>
          <w:bCs/>
          <w:color w:val="000000"/>
          <w:sz w:val="26"/>
          <w:szCs w:val="26"/>
          <w:lang w:bidi="he-IL"/>
        </w:rPr>
        <w:t>Bastet</w:t>
      </w:r>
      <w:proofErr w:type="spellEnd"/>
      <w:r w:rsidRPr="00103592">
        <w:rPr>
          <w:rFonts w:ascii="Times New Roman" w:eastAsia="Times New Roman" w:hAnsi="Times New Roman" w:cs="Times New Roman"/>
          <w:b/>
          <w:bCs/>
          <w:color w:val="000000"/>
          <w:sz w:val="26"/>
          <w:szCs w:val="26"/>
          <w:lang w:bidi="he-IL"/>
        </w:rPr>
        <w:t>:</w:t>
      </w:r>
      <w:r w:rsidRPr="00103592">
        <w:rPr>
          <w:rFonts w:ascii="Times New Roman" w:eastAsia="Times New Roman" w:hAnsi="Times New Roman" w:cs="Times New Roman"/>
          <w:color w:val="000000"/>
          <w:sz w:val="26"/>
          <w:szCs w:val="26"/>
          <w:lang w:bidi="he-IL"/>
        </w:rPr>
        <w:t xml:space="preserve"> A ritual text that identifies one of seven demons of the goddess </w:t>
      </w:r>
      <w:proofErr w:type="spellStart"/>
      <w:r w:rsidRPr="00103592">
        <w:rPr>
          <w:rFonts w:ascii="Times New Roman" w:eastAsia="Times New Roman" w:hAnsi="Times New Roman" w:cs="Times New Roman"/>
          <w:color w:val="000000"/>
          <w:sz w:val="26"/>
          <w:szCs w:val="26"/>
          <w:lang w:bidi="he-IL"/>
        </w:rPr>
        <w:t>Bastet</w:t>
      </w:r>
      <w:proofErr w:type="spellEnd"/>
      <w:r w:rsidRPr="00103592">
        <w:rPr>
          <w:rFonts w:ascii="Times New Roman" w:eastAsia="Times New Roman" w:hAnsi="Times New Roman" w:cs="Times New Roman"/>
          <w:color w:val="000000"/>
          <w:sz w:val="26"/>
          <w:szCs w:val="26"/>
          <w:lang w:bidi="he-IL"/>
        </w:rPr>
        <w:t xml:space="preserve"> (here a manifestation of </w:t>
      </w:r>
      <w:proofErr w:type="spellStart"/>
      <w:r w:rsidRPr="00103592">
        <w:rPr>
          <w:rFonts w:ascii="Times New Roman" w:eastAsia="Times New Roman" w:hAnsi="Times New Roman" w:cs="Times New Roman"/>
          <w:color w:val="000000"/>
          <w:sz w:val="26"/>
          <w:szCs w:val="26"/>
          <w:lang w:bidi="he-IL"/>
        </w:rPr>
        <w:t>Sekhmet</w:t>
      </w:r>
      <w:proofErr w:type="spellEnd"/>
      <w:r w:rsidRPr="00103592">
        <w:rPr>
          <w:rFonts w:ascii="Times New Roman" w:eastAsia="Times New Roman" w:hAnsi="Times New Roman" w:cs="Times New Roman"/>
          <w:color w:val="000000"/>
          <w:sz w:val="26"/>
          <w:szCs w:val="26"/>
          <w:lang w:bidi="he-IL"/>
        </w:rPr>
        <w:t xml:space="preserve">) as “The one who is in the Nile-flood who makes blood” (924-889 BCE). As Thomas Schneider observes: “This could be understood as a demon </w:t>
      </w:r>
      <w:proofErr w:type="gramStart"/>
      <w:r w:rsidRPr="00103592">
        <w:rPr>
          <w:rFonts w:ascii="Times New Roman" w:eastAsia="Times New Roman" w:hAnsi="Times New Roman" w:cs="Times New Roman"/>
          <w:color w:val="000000"/>
          <w:sz w:val="26"/>
          <w:szCs w:val="26"/>
          <w:lang w:bidi="he-IL"/>
        </w:rPr>
        <w:t>who</w:t>
      </w:r>
      <w:proofErr w:type="gramEnd"/>
      <w:r w:rsidRPr="00103592">
        <w:rPr>
          <w:rFonts w:ascii="Times New Roman" w:eastAsia="Times New Roman" w:hAnsi="Times New Roman" w:cs="Times New Roman"/>
          <w:color w:val="000000"/>
          <w:sz w:val="26"/>
          <w:szCs w:val="26"/>
          <w:lang w:bidi="he-IL"/>
        </w:rPr>
        <w:t xml:space="preserve"> creates carnage in the Nile, and thus turns the Nile into blood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7:17-20).”</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color w:val="000000"/>
          <w:sz w:val="26"/>
          <w:szCs w:val="26"/>
          <w:lang w:bidi="he-IL"/>
        </w:rPr>
        <w:t>Tale of the Heavenly Cow:</w:t>
      </w:r>
      <w:r w:rsidRPr="00103592">
        <w:rPr>
          <w:rFonts w:ascii="Times New Roman" w:eastAsia="Times New Roman" w:hAnsi="Times New Roman" w:cs="Times New Roman"/>
          <w:color w:val="000000"/>
          <w:sz w:val="26"/>
          <w:szCs w:val="26"/>
          <w:lang w:bidi="he-IL"/>
        </w:rPr>
        <w:t> The </w:t>
      </w:r>
      <w:r w:rsidRPr="00103592">
        <w:rPr>
          <w:rFonts w:ascii="Times New Roman" w:eastAsia="Times New Roman" w:hAnsi="Times New Roman" w:cs="Times New Roman"/>
          <w:i/>
          <w:iCs/>
          <w:color w:val="000000"/>
          <w:sz w:val="26"/>
          <w:szCs w:val="26"/>
          <w:lang w:bidi="he-IL"/>
        </w:rPr>
        <w:t>Tale of the Heavenly Cow </w:t>
      </w:r>
      <w:r w:rsidRPr="00103592">
        <w:rPr>
          <w:rFonts w:ascii="Times New Roman" w:eastAsia="Times New Roman" w:hAnsi="Times New Roman" w:cs="Times New Roman"/>
          <w:color w:val="000000"/>
          <w:sz w:val="26"/>
          <w:szCs w:val="26"/>
          <w:lang w:bidi="he-IL"/>
        </w:rPr>
        <w:t xml:space="preserve">(14th-12th c. BCE), describes how the goddess </w:t>
      </w:r>
      <w:proofErr w:type="spellStart"/>
      <w:r w:rsidRPr="00103592">
        <w:rPr>
          <w:rFonts w:ascii="Times New Roman" w:eastAsia="Times New Roman" w:hAnsi="Times New Roman" w:cs="Times New Roman"/>
          <w:color w:val="000000"/>
          <w:sz w:val="26"/>
          <w:szCs w:val="26"/>
          <w:lang w:bidi="he-IL"/>
        </w:rPr>
        <w:t>Sekhmet</w:t>
      </w:r>
      <w:proofErr w:type="spellEnd"/>
      <w:r w:rsidRPr="00103592">
        <w:rPr>
          <w:rFonts w:ascii="Times New Roman" w:eastAsia="Times New Roman" w:hAnsi="Times New Roman" w:cs="Times New Roman"/>
          <w:color w:val="000000"/>
          <w:sz w:val="26"/>
          <w:szCs w:val="26"/>
          <w:lang w:bidi="he-IL"/>
        </w:rPr>
        <w:t xml:space="preserve"> wreaks havoc upon humankind. When the Nile fills with their blood, she wades into it as far as </w:t>
      </w:r>
      <w:proofErr w:type="spellStart"/>
      <w:r w:rsidRPr="00103592">
        <w:rPr>
          <w:rFonts w:ascii="Times New Roman" w:eastAsia="Times New Roman" w:hAnsi="Times New Roman" w:cs="Times New Roman"/>
          <w:color w:val="000000"/>
          <w:sz w:val="26"/>
          <w:szCs w:val="26"/>
          <w:lang w:bidi="he-IL"/>
        </w:rPr>
        <w:t>Herakleopolis</w:t>
      </w:r>
      <w:proofErr w:type="spellEnd"/>
      <w:r w:rsidRPr="00103592">
        <w:rPr>
          <w:rFonts w:ascii="Times New Roman" w:eastAsia="Times New Roman" w:hAnsi="Times New Roman" w:cs="Times New Roman"/>
          <w:color w:val="000000"/>
          <w:sz w:val="26"/>
          <w:szCs w:val="26"/>
          <w:lang w:bidi="he-IL"/>
        </w:rPr>
        <w:t xml:space="preserve">. </w:t>
      </w:r>
      <w:proofErr w:type="gramStart"/>
      <w:r w:rsidRPr="00103592">
        <w:rPr>
          <w:rFonts w:ascii="Times New Roman" w:eastAsia="Times New Roman" w:hAnsi="Times New Roman" w:cs="Times New Roman"/>
          <w:color w:val="000000"/>
          <w:sz w:val="26"/>
          <w:szCs w:val="26"/>
          <w:lang w:bidi="he-IL"/>
        </w:rPr>
        <w:t xml:space="preserve">The sun god Re, then tricks </w:t>
      </w:r>
      <w:proofErr w:type="spellStart"/>
      <w:r w:rsidRPr="00103592">
        <w:rPr>
          <w:rFonts w:ascii="Times New Roman" w:eastAsia="Times New Roman" w:hAnsi="Times New Roman" w:cs="Times New Roman"/>
          <w:color w:val="000000"/>
          <w:sz w:val="26"/>
          <w:szCs w:val="26"/>
          <w:lang w:bidi="he-IL"/>
        </w:rPr>
        <w:t>Sekhmet</w:t>
      </w:r>
      <w:proofErr w:type="spellEnd"/>
      <w:r w:rsidRPr="00103592">
        <w:rPr>
          <w:rFonts w:ascii="Times New Roman" w:eastAsia="Times New Roman" w:hAnsi="Times New Roman" w:cs="Times New Roman"/>
          <w:color w:val="000000"/>
          <w:sz w:val="26"/>
          <w:szCs w:val="26"/>
          <w:lang w:bidi="he-IL"/>
        </w:rPr>
        <w:t xml:space="preserve"> by filling the Nile with beer that is the color of blood.</w:t>
      </w:r>
      <w:proofErr w:type="gramEnd"/>
      <w:r w:rsidRPr="00103592">
        <w:rPr>
          <w:rFonts w:ascii="Times New Roman" w:eastAsia="Times New Roman" w:hAnsi="Times New Roman" w:cs="Times New Roman"/>
          <w:color w:val="000000"/>
          <w:sz w:val="26"/>
          <w:szCs w:val="26"/>
          <w:lang w:bidi="he-IL"/>
        </w:rPr>
        <w:t xml:space="preserve"> When </w:t>
      </w:r>
      <w:proofErr w:type="spellStart"/>
      <w:r w:rsidRPr="00103592">
        <w:rPr>
          <w:rFonts w:ascii="Times New Roman" w:eastAsia="Times New Roman" w:hAnsi="Times New Roman" w:cs="Times New Roman"/>
          <w:color w:val="000000"/>
          <w:sz w:val="26"/>
          <w:szCs w:val="26"/>
          <w:lang w:bidi="he-IL"/>
        </w:rPr>
        <w:t>Sekhmet</w:t>
      </w:r>
      <w:proofErr w:type="spellEnd"/>
      <w:r w:rsidRPr="00103592">
        <w:rPr>
          <w:rFonts w:ascii="Times New Roman" w:eastAsia="Times New Roman" w:hAnsi="Times New Roman" w:cs="Times New Roman"/>
          <w:color w:val="000000"/>
          <w:sz w:val="26"/>
          <w:szCs w:val="26"/>
          <w:lang w:bidi="he-IL"/>
        </w:rPr>
        <w:t xml:space="preserve"> drinks the beer, she becomes drunk and is unable to recognize humankind. The sun god, Re thus averts the complete annihilation of humanity.</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These three accounts of the water/Nile being likened to blood in Egyptian literature certainly bear on the blood plague in Egypt, especially since that plague, like the Egyptian accounts, shares in common a theme of destruction.</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The Red Water of the Bloody Nile</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Informing the aforementioned Egyptian texts, and thus also the biblical story, is the color of the water when it turns to blood. In Egyptian, the word “blood” (i.e., </w:t>
      </w:r>
      <w:proofErr w:type="spellStart"/>
      <w:r w:rsidRPr="00103592">
        <w:rPr>
          <w:rFonts w:ascii="Times New Roman" w:eastAsia="Times New Roman" w:hAnsi="Times New Roman" w:cs="Times New Roman"/>
          <w:i/>
          <w:iCs/>
          <w:color w:val="000000"/>
          <w:sz w:val="26"/>
          <w:szCs w:val="26"/>
          <w:lang w:bidi="he-IL"/>
        </w:rPr>
        <w:t>dšr</w:t>
      </w:r>
      <w:proofErr w:type="spellEnd"/>
      <w:r w:rsidRPr="00103592">
        <w:rPr>
          <w:rFonts w:ascii="Times New Roman" w:eastAsia="Times New Roman" w:hAnsi="Times New Roman" w:cs="Times New Roman"/>
          <w:color w:val="000000"/>
          <w:sz w:val="26"/>
          <w:szCs w:val="26"/>
          <w:lang w:bidi="he-IL"/>
        </w:rPr>
        <w:t xml:space="preserve">) also means “red.” In Egyptian ritual practice, red is the color of </w:t>
      </w:r>
      <w:proofErr w:type="spellStart"/>
      <w:r w:rsidRPr="00103592">
        <w:rPr>
          <w:rFonts w:ascii="Times New Roman" w:eastAsia="Times New Roman" w:hAnsi="Times New Roman" w:cs="Times New Roman"/>
          <w:color w:val="000000"/>
          <w:sz w:val="26"/>
          <w:szCs w:val="26"/>
          <w:lang w:bidi="he-IL"/>
        </w:rPr>
        <w:t>Apep</w:t>
      </w:r>
      <w:proofErr w:type="spellEnd"/>
      <w:r w:rsidRPr="00103592">
        <w:rPr>
          <w:rFonts w:ascii="Times New Roman" w:eastAsia="Times New Roman" w:hAnsi="Times New Roman" w:cs="Times New Roman"/>
          <w:color w:val="000000"/>
          <w:sz w:val="26"/>
          <w:szCs w:val="26"/>
          <w:lang w:bidi="he-IL"/>
        </w:rPr>
        <w:t>, the serpent of chaos, and it serves as a synonym for “evil.” As such, it plays a key role in the ritual of execration, in which priests drowned, stabbed, crushed, burned, dismembered, buried, or otherwise destroyed red pots or red human figurines as proxies for Egypt’s enemies. Thus, the biblical account also evokes Egyptian execration.</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lastRenderedPageBreak/>
        <w:t>From a literary perspective, the bloody Nile marks an ironic reversal in which it is the Egyptian priests who experience, rather than execute, the destruction. More practically, from the vantage of Egyptian ritual praxis, the plague put a stop to the priests’ many protection and purification rites by tainting the water they used to perform them as evil and impure.</w:t>
      </w:r>
    </w:p>
    <w:p w:rsidR="001C5DD8" w:rsidRPr="00103592" w:rsidRDefault="001C5DD8" w:rsidP="001C5DD8">
      <w:pPr>
        <w:spacing w:before="210" w:after="210" w:line="630" w:lineRule="atLeast"/>
        <w:jc w:val="center"/>
        <w:outlineLvl w:val="1"/>
        <w:rPr>
          <w:rFonts w:ascii="Times New Roman" w:eastAsia="Times New Roman" w:hAnsi="Times New Roman" w:cs="Times New Roman"/>
          <w:color w:val="000000"/>
          <w:sz w:val="38"/>
          <w:szCs w:val="38"/>
          <w:lang w:bidi="he-IL"/>
        </w:rPr>
      </w:pPr>
      <w:r w:rsidRPr="00103592">
        <w:rPr>
          <w:rFonts w:ascii="Times New Roman" w:eastAsia="Times New Roman" w:hAnsi="Times New Roman" w:cs="Times New Roman"/>
          <w:color w:val="000000"/>
          <w:sz w:val="38"/>
          <w:szCs w:val="38"/>
          <w:lang w:bidi="he-IL"/>
        </w:rPr>
        <w:t>Example 2: Staffs into Serpents</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The famous account of Aaron and 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casting down their staffs to transform them into serpents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7:8-12) also reflects knowledge of Egyptian priestly traditions. Some have seen the account as reminiscent of the Egyptian </w:t>
      </w:r>
      <w:r w:rsidRPr="00103592">
        <w:rPr>
          <w:rFonts w:ascii="Times New Roman" w:eastAsia="Times New Roman" w:hAnsi="Times New Roman" w:cs="Times New Roman"/>
          <w:i/>
          <w:iCs/>
          <w:color w:val="000000"/>
          <w:sz w:val="26"/>
          <w:szCs w:val="26"/>
          <w:lang w:bidi="he-IL"/>
        </w:rPr>
        <w:t xml:space="preserve">Tale of Pharaoh </w:t>
      </w:r>
      <w:proofErr w:type="spellStart"/>
      <w:r w:rsidRPr="00103592">
        <w:rPr>
          <w:rFonts w:ascii="Times New Roman" w:eastAsia="Times New Roman" w:hAnsi="Times New Roman" w:cs="Times New Roman"/>
          <w:i/>
          <w:iCs/>
          <w:color w:val="000000"/>
          <w:sz w:val="26"/>
          <w:szCs w:val="26"/>
          <w:lang w:bidi="he-IL"/>
        </w:rPr>
        <w:t>Cheop’s</w:t>
      </w:r>
      <w:proofErr w:type="spellEnd"/>
      <w:r w:rsidRPr="00103592">
        <w:rPr>
          <w:rFonts w:ascii="Times New Roman" w:eastAsia="Times New Roman" w:hAnsi="Times New Roman" w:cs="Times New Roman"/>
          <w:i/>
          <w:iCs/>
          <w:color w:val="000000"/>
          <w:sz w:val="26"/>
          <w:szCs w:val="26"/>
          <w:lang w:bidi="he-IL"/>
        </w:rPr>
        <w:t xml:space="preserve"> Court</w:t>
      </w:r>
      <w:r w:rsidRPr="00103592">
        <w:rPr>
          <w:rFonts w:ascii="Times New Roman" w:eastAsia="Times New Roman" w:hAnsi="Times New Roman" w:cs="Times New Roman"/>
          <w:color w:val="000000"/>
          <w:sz w:val="26"/>
          <w:szCs w:val="26"/>
          <w:lang w:bidi="he-IL"/>
        </w:rPr>
        <w:t>, which details several amazing deeds performed by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masters, all of which involve the manipulation of the natural world, such as the parting of waters and the attachment of a severed head. In one scene, a chief lector-priest turns a wax crocodile into a real one and back again (ca. 1600 BCE). Though there are a number of differences between the two tales, many scholars see the story as evidence for a widespread belief in the transformative powers of Egyptian priests—a point to which I shall return below.</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proofErr w:type="spellStart"/>
      <w:r w:rsidRPr="00103592">
        <w:rPr>
          <w:rFonts w:ascii="Times New Roman" w:eastAsia="Times New Roman" w:hAnsi="Times New Roman" w:cs="Times New Roman"/>
          <w:color w:val="000000"/>
          <w:sz w:val="32"/>
          <w:szCs w:val="32"/>
          <w:lang w:bidi="he-IL"/>
        </w:rPr>
        <w:t>Apep</w:t>
      </w:r>
      <w:proofErr w:type="spellEnd"/>
      <w:r w:rsidRPr="00103592">
        <w:rPr>
          <w:rFonts w:ascii="Times New Roman" w:eastAsia="Times New Roman" w:hAnsi="Times New Roman" w:cs="Times New Roman"/>
          <w:color w:val="000000"/>
          <w:sz w:val="32"/>
          <w:szCs w:val="32"/>
          <w:lang w:bidi="he-IL"/>
        </w:rPr>
        <w:t xml:space="preserve"> the Primordial Serpent</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The biblical account appears to represent a literary inversion of the Egyptian priestly ritual of casting down wax figurines of </w:t>
      </w:r>
      <w:proofErr w:type="spellStart"/>
      <w:r w:rsidRPr="00103592">
        <w:rPr>
          <w:rFonts w:ascii="Times New Roman" w:eastAsia="Times New Roman" w:hAnsi="Times New Roman" w:cs="Times New Roman"/>
          <w:color w:val="000000"/>
          <w:sz w:val="26"/>
          <w:szCs w:val="26"/>
          <w:lang w:bidi="he-IL"/>
        </w:rPr>
        <w:t>Apep</w:t>
      </w:r>
      <w:proofErr w:type="spellEnd"/>
      <w:r w:rsidRPr="00103592">
        <w:rPr>
          <w:rFonts w:ascii="Times New Roman" w:eastAsia="Times New Roman" w:hAnsi="Times New Roman" w:cs="Times New Roman"/>
          <w:color w:val="000000"/>
          <w:sz w:val="26"/>
          <w:szCs w:val="26"/>
          <w:lang w:bidi="he-IL"/>
        </w:rPr>
        <w:t>, the primordial serpent of chaos. Underscoring the parallel is the repeated use of the term </w:t>
      </w:r>
      <w:proofErr w:type="spellStart"/>
      <w:r w:rsidRPr="00103592">
        <w:rPr>
          <w:rFonts w:ascii="Times New Roman" w:eastAsia="Times New Roman" w:hAnsi="Times New Roman" w:cs="Times New Roman"/>
          <w:i/>
          <w:iCs/>
          <w:color w:val="000000"/>
          <w:sz w:val="26"/>
          <w:szCs w:val="26"/>
          <w:lang w:bidi="he-IL"/>
        </w:rPr>
        <w:t>tannīn</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000000"/>
          <w:sz w:val="26"/>
          <w:szCs w:val="26"/>
          <w:rtl/>
          <w:lang w:bidi="he-IL"/>
        </w:rPr>
        <w:t>תַּנִּין</w:t>
      </w:r>
      <w:r w:rsidRPr="00103592">
        <w:rPr>
          <w:rFonts w:ascii="Times New Roman" w:eastAsia="Times New Roman" w:hAnsi="Times New Roman" w:cs="Times New Roman"/>
          <w:color w:val="000000"/>
          <w:sz w:val="26"/>
          <w:szCs w:val="26"/>
          <w:lang w:bidi="he-IL"/>
        </w:rPr>
        <w:t>) for the snake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7:9, 9:10, </w:t>
      </w:r>
      <w:proofErr w:type="gramStart"/>
      <w:r w:rsidRPr="00103592">
        <w:rPr>
          <w:rFonts w:ascii="Times New Roman" w:eastAsia="Times New Roman" w:hAnsi="Times New Roman" w:cs="Times New Roman"/>
          <w:color w:val="000000"/>
          <w:sz w:val="26"/>
          <w:szCs w:val="26"/>
          <w:lang w:bidi="he-IL"/>
        </w:rPr>
        <w:t>9:12</w:t>
      </w:r>
      <w:proofErr w:type="gramEnd"/>
      <w:r w:rsidRPr="00103592">
        <w:rPr>
          <w:rFonts w:ascii="Times New Roman" w:eastAsia="Times New Roman" w:hAnsi="Times New Roman" w:cs="Times New Roman"/>
          <w:color w:val="000000"/>
          <w:sz w:val="26"/>
          <w:szCs w:val="26"/>
          <w:lang w:bidi="he-IL"/>
        </w:rPr>
        <w:t>) rather than the more common </w:t>
      </w:r>
      <w:proofErr w:type="spellStart"/>
      <w:r w:rsidRPr="00103592">
        <w:rPr>
          <w:rFonts w:ascii="Times New Roman" w:eastAsia="Times New Roman" w:hAnsi="Times New Roman" w:cs="Times New Roman"/>
          <w:i/>
          <w:iCs/>
          <w:color w:val="000000"/>
          <w:sz w:val="26"/>
          <w:szCs w:val="26"/>
          <w:lang w:bidi="he-IL"/>
        </w:rPr>
        <w:t>naḥash</w:t>
      </w:r>
      <w:proofErr w:type="spellEnd"/>
      <w:r w:rsidRPr="00103592">
        <w:rPr>
          <w:rFonts w:ascii="Times New Roman" w:eastAsia="Times New Roman" w:hAnsi="Times New Roman" w:cs="Times New Roman"/>
          <w:color w:val="000000"/>
          <w:sz w:val="26"/>
          <w:szCs w:val="26"/>
          <w:lang w:bidi="he-IL"/>
        </w:rPr>
        <w:t> (</w:t>
      </w:r>
      <w:r w:rsidRPr="00103592">
        <w:rPr>
          <w:rFonts w:ascii="Times New Roman" w:eastAsia="Times New Roman" w:hAnsi="Times New Roman" w:cs="Times New Roman"/>
          <w:color w:val="000000"/>
          <w:sz w:val="26"/>
          <w:szCs w:val="26"/>
          <w:rtl/>
          <w:lang w:bidi="he-IL"/>
        </w:rPr>
        <w:t>נחש</w:t>
      </w:r>
      <w:r w:rsidRPr="00103592">
        <w:rPr>
          <w:rFonts w:ascii="Times New Roman" w:eastAsia="Times New Roman" w:hAnsi="Times New Roman" w:cs="Times New Roman"/>
          <w:color w:val="000000"/>
          <w:sz w:val="26"/>
          <w:szCs w:val="26"/>
          <w:lang w:bidi="he-IL"/>
        </w:rPr>
        <w:t xml:space="preserve">). </w:t>
      </w:r>
      <w:proofErr w:type="spellStart"/>
      <w:r w:rsidRPr="00103592">
        <w:rPr>
          <w:rFonts w:ascii="Times New Roman" w:eastAsia="Times New Roman" w:hAnsi="Times New Roman" w:cs="Times New Roman"/>
          <w:color w:val="000000"/>
          <w:sz w:val="26"/>
          <w:szCs w:val="26"/>
          <w:lang w:bidi="he-IL"/>
        </w:rPr>
        <w:t>Significanlty</w:t>
      </w:r>
      <w:proofErr w:type="spellEnd"/>
      <w:r w:rsidRPr="00103592">
        <w:rPr>
          <w:rFonts w:ascii="Times New Roman" w:eastAsia="Times New Roman" w:hAnsi="Times New Roman" w:cs="Times New Roman"/>
          <w:color w:val="000000"/>
          <w:sz w:val="26"/>
          <w:szCs w:val="26"/>
          <w:lang w:bidi="he-IL"/>
        </w:rPr>
        <w:t>, </w:t>
      </w:r>
      <w:proofErr w:type="spellStart"/>
      <w:r w:rsidRPr="00103592">
        <w:rPr>
          <w:rFonts w:ascii="Times New Roman" w:eastAsia="Times New Roman" w:hAnsi="Times New Roman" w:cs="Times New Roman"/>
          <w:i/>
          <w:iCs/>
          <w:color w:val="000000"/>
          <w:sz w:val="26"/>
          <w:szCs w:val="26"/>
          <w:lang w:bidi="he-IL"/>
        </w:rPr>
        <w:t>tannīn</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000000"/>
          <w:sz w:val="26"/>
          <w:szCs w:val="26"/>
          <w:rtl/>
          <w:lang w:bidi="he-IL"/>
        </w:rPr>
        <w:t>תַּנִּין</w:t>
      </w:r>
      <w:r w:rsidRPr="00103592">
        <w:rPr>
          <w:rFonts w:ascii="Times New Roman" w:eastAsia="Times New Roman" w:hAnsi="Times New Roman" w:cs="Times New Roman"/>
          <w:color w:val="000000"/>
          <w:sz w:val="26"/>
          <w:szCs w:val="26"/>
          <w:lang w:bidi="he-IL"/>
        </w:rPr>
        <w:t xml:space="preserve">) elsewhere refers to the Israelite’s primordial serpent (Isa 27:1, 51:9, Job 7:12). In the Egyptian context, the rite served to maintain the cosmic order by assisting the sun god on his journey through the underworld. If the Israelite author was aware of the ritual’s purpose, then depicting Aaron’s serpent as devouring those of </w:t>
      </w:r>
      <w:r w:rsidRPr="00103592">
        <w:rPr>
          <w:rFonts w:ascii="Times New Roman" w:eastAsia="Times New Roman" w:hAnsi="Times New Roman" w:cs="Times New Roman"/>
          <w:color w:val="000000"/>
          <w:sz w:val="26"/>
          <w:szCs w:val="26"/>
          <w:lang w:bidi="he-IL"/>
        </w:rPr>
        <w:lastRenderedPageBreak/>
        <w:t>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would signal a threat to the Egyptian cosmic order, a warning realized the next morning with the first plague.</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A Rod Swallowing Rods and Egyptian Serpent Staffs</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7:12 states that Aaron’s “rod swallowed their rods,” a detail that has troubled exegetes for centuries. Many read the rods as metonyms for the serpents, since the passage makes no reference to them turning back into rods. However, some early commentators insist on reading the passage literally and see in it an even greater miracle (see b. </w:t>
      </w:r>
      <w:r w:rsidRPr="00103592">
        <w:rPr>
          <w:rFonts w:ascii="Times New Roman" w:eastAsia="Times New Roman" w:hAnsi="Times New Roman" w:cs="Times New Roman"/>
          <w:i/>
          <w:iCs/>
          <w:color w:val="000000"/>
          <w:sz w:val="26"/>
          <w:szCs w:val="26"/>
          <w:lang w:bidi="he-IL"/>
        </w:rPr>
        <w:t>Shabbat</w:t>
      </w:r>
      <w:r w:rsidRPr="00103592">
        <w:rPr>
          <w:rFonts w:ascii="Times New Roman" w:eastAsia="Times New Roman" w:hAnsi="Times New Roman" w:cs="Times New Roman"/>
          <w:color w:val="000000"/>
          <w:sz w:val="26"/>
          <w:szCs w:val="26"/>
          <w:lang w:bidi="he-IL"/>
        </w:rPr>
        <w:t> 97a, </w:t>
      </w:r>
      <w:r w:rsidRPr="00103592">
        <w:rPr>
          <w:rFonts w:ascii="Times New Roman" w:eastAsia="Times New Roman" w:hAnsi="Times New Roman" w:cs="Times New Roman"/>
          <w:i/>
          <w:iCs/>
          <w:color w:val="000000"/>
          <w:sz w:val="26"/>
          <w:szCs w:val="26"/>
          <w:lang w:bidi="he-IL"/>
        </w:rPr>
        <w:t xml:space="preserve">Exodus </w:t>
      </w:r>
      <w:proofErr w:type="spellStart"/>
      <w:r w:rsidRPr="00103592">
        <w:rPr>
          <w:rFonts w:ascii="Times New Roman" w:eastAsia="Times New Roman" w:hAnsi="Times New Roman" w:cs="Times New Roman"/>
          <w:i/>
          <w:iCs/>
          <w:color w:val="000000"/>
          <w:sz w:val="26"/>
          <w:szCs w:val="26"/>
          <w:lang w:bidi="he-IL"/>
        </w:rPr>
        <w:t>Rabbah</w:t>
      </w:r>
      <w:proofErr w:type="spellEnd"/>
      <w:r w:rsidRPr="00103592">
        <w:rPr>
          <w:rFonts w:ascii="Times New Roman" w:eastAsia="Times New Roman" w:hAnsi="Times New Roman" w:cs="Times New Roman"/>
          <w:color w:val="000000"/>
          <w:sz w:val="26"/>
          <w:szCs w:val="26"/>
          <w:lang w:bidi="he-IL"/>
        </w:rPr>
        <w:t xml:space="preserve"> 9:7, </w:t>
      </w:r>
      <w:proofErr w:type="spellStart"/>
      <w:r w:rsidRPr="00103592">
        <w:rPr>
          <w:rFonts w:ascii="Times New Roman" w:eastAsia="Times New Roman" w:hAnsi="Times New Roman" w:cs="Times New Roman"/>
          <w:color w:val="000000"/>
          <w:sz w:val="26"/>
          <w:szCs w:val="26"/>
          <w:lang w:bidi="he-IL"/>
        </w:rPr>
        <w:t>Rashi</w:t>
      </w:r>
      <w:proofErr w:type="spellEnd"/>
      <w:r w:rsidRPr="00103592">
        <w:rPr>
          <w:rFonts w:ascii="Times New Roman" w:eastAsia="Times New Roman" w:hAnsi="Times New Roman" w:cs="Times New Roman"/>
          <w:color w:val="000000"/>
          <w:sz w:val="26"/>
          <w:szCs w:val="26"/>
          <w:lang w:bidi="he-IL"/>
        </w:rPr>
        <w:t xml:space="preserve"> on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7:12).</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Here again </w:t>
      </w:r>
      <w:proofErr w:type="gramStart"/>
      <w:r w:rsidRPr="00103592">
        <w:rPr>
          <w:rFonts w:ascii="Times New Roman" w:eastAsia="Times New Roman" w:hAnsi="Times New Roman" w:cs="Times New Roman"/>
          <w:color w:val="000000"/>
          <w:sz w:val="26"/>
          <w:szCs w:val="26"/>
          <w:lang w:bidi="he-IL"/>
        </w:rPr>
        <w:t>a knowledge</w:t>
      </w:r>
      <w:proofErr w:type="gramEnd"/>
      <w:r w:rsidRPr="00103592">
        <w:rPr>
          <w:rFonts w:ascii="Times New Roman" w:eastAsia="Times New Roman" w:hAnsi="Times New Roman" w:cs="Times New Roman"/>
          <w:color w:val="000000"/>
          <w:sz w:val="26"/>
          <w:szCs w:val="26"/>
          <w:lang w:bidi="he-IL"/>
        </w:rPr>
        <w:t xml:space="preserve"> of Egyptian priestly praxis is informative. Many iconographic depictions of staffs in the form of serpents exist in Egypt:</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People Carrying Serpent Staffs</w:t>
      </w:r>
    </w:p>
    <w:p w:rsidR="001C5DD8" w:rsidRPr="00103592" w:rsidRDefault="001C5DD8" w:rsidP="001C5DD8">
      <w:pPr>
        <w:numPr>
          <w:ilvl w:val="0"/>
          <w:numId w:val="2"/>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A procession of priests carrying a serpent staff in each hand also appears on the western wall in the tomb chamber of the Theban Mayor, </w:t>
      </w:r>
      <w:proofErr w:type="spellStart"/>
      <w:r w:rsidRPr="00103592">
        <w:rPr>
          <w:rFonts w:ascii="Times New Roman" w:eastAsia="Times New Roman" w:hAnsi="Times New Roman" w:cs="Times New Roman"/>
          <w:color w:val="000000"/>
          <w:sz w:val="26"/>
          <w:szCs w:val="26"/>
          <w:lang w:bidi="he-IL"/>
        </w:rPr>
        <w:t>Sennefer</w:t>
      </w:r>
      <w:proofErr w:type="spellEnd"/>
      <w:r w:rsidRPr="00103592">
        <w:rPr>
          <w:rFonts w:ascii="Times New Roman" w:eastAsia="Times New Roman" w:hAnsi="Times New Roman" w:cs="Times New Roman"/>
          <w:color w:val="000000"/>
          <w:sz w:val="26"/>
          <w:szCs w:val="26"/>
          <w:lang w:bidi="he-IL"/>
        </w:rPr>
        <w:t xml:space="preserve"> (Fig. 5, 15th c. BCE).</w:t>
      </w:r>
    </w:p>
    <w:p w:rsidR="001C5DD8" w:rsidRPr="00103592" w:rsidRDefault="001C5DD8" w:rsidP="00AC1A89">
      <w:pPr>
        <w:numPr>
          <w:ilvl w:val="0"/>
          <w:numId w:val="2"/>
        </w:numPr>
        <w:spacing w:before="100" w:beforeAutospacing="1"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Also attested are many depictions of a threshing festival rite, known as the “Driving of the Calves,” in which the king (or less often a priestess) carries two halves of a serpent staff in each hand (Fig. 6).</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9</w:t>
      </w:r>
      <w:r w:rsidRPr="00103592">
        <w:rPr>
          <w:rFonts w:ascii="Times New Roman" w:eastAsia="Times New Roman" w:hAnsi="Times New Roman" w:cs="Times New Roman"/>
          <w:color w:val="B22222"/>
          <w:sz w:val="23"/>
          <w:szCs w:val="23"/>
          <w:vertAlign w:val="superscript"/>
          <w:lang w:bidi="he-IL"/>
        </w:rPr>
        <w:t>]</w:t>
      </w:r>
    </w:p>
    <w:tbl>
      <w:tblPr>
        <w:tblW w:w="0" w:type="auto"/>
        <w:tblCellMar>
          <w:top w:w="15" w:type="dxa"/>
          <w:left w:w="15" w:type="dxa"/>
          <w:bottom w:w="15" w:type="dxa"/>
          <w:right w:w="15" w:type="dxa"/>
        </w:tblCellMar>
        <w:tblLook w:val="04A0"/>
      </w:tblPr>
      <w:tblGrid>
        <w:gridCol w:w="5095"/>
        <w:gridCol w:w="4550"/>
      </w:tblGrid>
      <w:tr w:rsidR="001C5DD8" w:rsidRPr="00103592" w:rsidTr="001C5DD8">
        <w:tc>
          <w:tcPr>
            <w:tcW w:w="0" w:type="auto"/>
            <w:tcMar>
              <w:top w:w="120" w:type="dxa"/>
              <w:left w:w="195" w:type="dxa"/>
              <w:bottom w:w="135" w:type="dxa"/>
              <w:right w:w="90" w:type="dxa"/>
            </w:tcMar>
            <w:hideMark/>
          </w:tcPr>
          <w:p w:rsidR="001C5DD8"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noProof/>
                <w:sz w:val="24"/>
                <w:szCs w:val="24"/>
                <w:lang w:eastAsia="zh-CN"/>
              </w:rPr>
              <w:lastRenderedPageBreak/>
              <w:drawing>
                <wp:inline distT="0" distB="0" distL="0" distR="0">
                  <wp:extent cx="2910840" cy="2183130"/>
                  <wp:effectExtent l="19050" t="0" r="3810" b="0"/>
                  <wp:docPr id="13" name="Picture 13" descr="https://firebasestorage.googleapis.com/v0/b/bageladmin.appspot.com/o/TheTorah.com%2Frtf%2FPriests-holding-serpent-staffs..jpg?alt=media&amp;token=4bda35e8-86bf-4931-9335-766d24280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rebasestorage.googleapis.com/v0/b/bageladmin.appspot.com/o/TheTorah.com%2Frtf%2FPriests-holding-serpent-staffs..jpg?alt=media&amp;token=4bda35e8-86bf-4931-9335-766d24280a8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0840" cy="2183130"/>
                          </a:xfrm>
                          <a:prstGeom prst="rect">
                            <a:avLst/>
                          </a:prstGeom>
                          <a:noFill/>
                          <a:ln>
                            <a:noFill/>
                          </a:ln>
                        </pic:spPr>
                      </pic:pic>
                    </a:graphicData>
                  </a:graphic>
                </wp:inline>
              </w:drawing>
            </w:r>
            <w:r w:rsidRPr="00103592">
              <w:rPr>
                <w:rFonts w:ascii="Times New Roman" w:eastAsia="Times New Roman" w:hAnsi="Times New Roman" w:cs="Times New Roman"/>
                <w:sz w:val="24"/>
                <w:szCs w:val="24"/>
                <w:lang w:bidi="he-IL"/>
              </w:rPr>
              <w:t xml:space="preserve">Fig. 5. Priests holding serpent staffs. Tomb of </w:t>
            </w:r>
            <w:proofErr w:type="spellStart"/>
            <w:r w:rsidRPr="00103592">
              <w:rPr>
                <w:rFonts w:ascii="Times New Roman" w:eastAsia="Times New Roman" w:hAnsi="Times New Roman" w:cs="Times New Roman"/>
                <w:sz w:val="24"/>
                <w:szCs w:val="24"/>
                <w:lang w:bidi="he-IL"/>
              </w:rPr>
              <w:t>Sennufer</w:t>
            </w:r>
            <w:proofErr w:type="spellEnd"/>
            <w:r w:rsidRPr="00103592">
              <w:rPr>
                <w:rFonts w:ascii="Times New Roman" w:eastAsia="Times New Roman" w:hAnsi="Times New Roman" w:cs="Times New Roman"/>
                <w:sz w:val="24"/>
                <w:szCs w:val="24"/>
                <w:lang w:bidi="he-IL"/>
              </w:rPr>
              <w:t xml:space="preserve">. © Scott </w:t>
            </w:r>
            <w:proofErr w:type="spellStart"/>
            <w:r w:rsidRPr="00103592">
              <w:rPr>
                <w:rFonts w:ascii="Times New Roman" w:eastAsia="Times New Roman" w:hAnsi="Times New Roman" w:cs="Times New Roman"/>
                <w:sz w:val="24"/>
                <w:szCs w:val="24"/>
                <w:lang w:bidi="he-IL"/>
              </w:rPr>
              <w:t>Noegel</w:t>
            </w:r>
            <w:proofErr w:type="spellEnd"/>
            <w:r w:rsidRPr="00103592">
              <w:rPr>
                <w:rFonts w:ascii="Times New Roman" w:eastAsia="Times New Roman" w:hAnsi="Times New Roman" w:cs="Times New Roman"/>
                <w:sz w:val="24"/>
                <w:szCs w:val="24"/>
                <w:lang w:bidi="he-IL"/>
              </w:rPr>
              <w:t>.</w:t>
            </w:r>
          </w:p>
        </w:tc>
        <w:tc>
          <w:tcPr>
            <w:tcW w:w="0" w:type="auto"/>
            <w:tcMar>
              <w:top w:w="120" w:type="dxa"/>
              <w:left w:w="195" w:type="dxa"/>
              <w:bottom w:w="135" w:type="dxa"/>
              <w:right w:w="90" w:type="dxa"/>
            </w:tcMar>
            <w:hideMark/>
          </w:tcPr>
          <w:p w:rsidR="00BE1850"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noProof/>
                <w:sz w:val="24"/>
                <w:szCs w:val="24"/>
                <w:lang w:eastAsia="zh-CN"/>
              </w:rPr>
              <w:drawing>
                <wp:inline distT="0" distB="0" distL="0" distR="0">
                  <wp:extent cx="2352040" cy="1764030"/>
                  <wp:effectExtent l="19050" t="0" r="0" b="0"/>
                  <wp:docPr id="12" name="Picture 12" descr="https://firebasestorage.googleapis.com/v0/b/bageladmin.appspot.com/o/TheTorah.com%2Frtf%2Fdriving-calves-serpent-staff.jpg?alt=media&amp;token=bbc2b17c-f2e0-4061-af4f-69f2c0a7b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rebasestorage.googleapis.com/v0/b/bageladmin.appspot.com/o/TheTorah.com%2Frtf%2Fdriving-calves-serpent-staff.jpg?alt=media&amp;token=bbc2b17c-f2e0-4061-af4f-69f2c0a7bd3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040" cy="1764030"/>
                          </a:xfrm>
                          <a:prstGeom prst="rect">
                            <a:avLst/>
                          </a:prstGeom>
                          <a:noFill/>
                          <a:ln>
                            <a:noFill/>
                          </a:ln>
                        </pic:spPr>
                      </pic:pic>
                    </a:graphicData>
                  </a:graphic>
                </wp:inline>
              </w:drawing>
            </w:r>
          </w:p>
          <w:p w:rsidR="001C5DD8"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sz w:val="24"/>
                <w:szCs w:val="24"/>
                <w:lang w:bidi="he-IL"/>
              </w:rPr>
              <w:t xml:space="preserve">Fig. 6. </w:t>
            </w:r>
            <w:proofErr w:type="spellStart"/>
            <w:r w:rsidRPr="00103592">
              <w:rPr>
                <w:rFonts w:ascii="Times New Roman" w:eastAsia="Times New Roman" w:hAnsi="Times New Roman" w:cs="Times New Roman"/>
                <w:sz w:val="24"/>
                <w:szCs w:val="24"/>
                <w:lang w:bidi="he-IL"/>
              </w:rPr>
              <w:t>Shepenwepet</w:t>
            </w:r>
            <w:proofErr w:type="spellEnd"/>
            <w:r w:rsidRPr="00103592">
              <w:rPr>
                <w:rFonts w:ascii="Times New Roman" w:eastAsia="Times New Roman" w:hAnsi="Times New Roman" w:cs="Times New Roman"/>
                <w:sz w:val="24"/>
                <w:szCs w:val="24"/>
                <w:lang w:bidi="he-IL"/>
              </w:rPr>
              <w:t xml:space="preserve"> II performing the “Driving of the Calves” ritual. </w:t>
            </w:r>
            <w:proofErr w:type="spellStart"/>
            <w:r w:rsidRPr="00103592">
              <w:rPr>
                <w:rFonts w:ascii="Times New Roman" w:eastAsia="Times New Roman" w:hAnsi="Times New Roman" w:cs="Times New Roman"/>
                <w:sz w:val="24"/>
                <w:szCs w:val="24"/>
                <w:lang w:bidi="he-IL"/>
              </w:rPr>
              <w:t>Shepenwepet</w:t>
            </w:r>
            <w:proofErr w:type="spellEnd"/>
            <w:r w:rsidRPr="00103592">
              <w:rPr>
                <w:rFonts w:ascii="Times New Roman" w:eastAsia="Times New Roman" w:hAnsi="Times New Roman" w:cs="Times New Roman"/>
                <w:sz w:val="24"/>
                <w:szCs w:val="24"/>
                <w:lang w:bidi="he-IL"/>
              </w:rPr>
              <w:t xml:space="preserve"> II (adopted daughter of </w:t>
            </w:r>
            <w:proofErr w:type="spellStart"/>
            <w:r w:rsidRPr="00103592">
              <w:rPr>
                <w:rFonts w:ascii="Times New Roman" w:eastAsia="Times New Roman" w:hAnsi="Times New Roman" w:cs="Times New Roman"/>
                <w:sz w:val="24"/>
                <w:szCs w:val="24"/>
                <w:lang w:bidi="he-IL"/>
              </w:rPr>
              <w:t>Amenirdas</w:t>
            </w:r>
            <w:proofErr w:type="spellEnd"/>
            <w:r w:rsidRPr="00103592">
              <w:rPr>
                <w:rFonts w:ascii="Times New Roman" w:eastAsia="Times New Roman" w:hAnsi="Times New Roman" w:cs="Times New Roman"/>
                <w:sz w:val="24"/>
                <w:szCs w:val="24"/>
                <w:lang w:bidi="he-IL"/>
              </w:rPr>
              <w:t xml:space="preserve"> I) Tomb chapel of </w:t>
            </w:r>
            <w:proofErr w:type="spellStart"/>
            <w:r w:rsidRPr="00103592">
              <w:rPr>
                <w:rFonts w:ascii="Times New Roman" w:eastAsia="Times New Roman" w:hAnsi="Times New Roman" w:cs="Times New Roman"/>
                <w:sz w:val="24"/>
                <w:szCs w:val="24"/>
                <w:lang w:bidi="he-IL"/>
              </w:rPr>
              <w:t>Amenirdas</w:t>
            </w:r>
            <w:proofErr w:type="spellEnd"/>
            <w:r w:rsidRPr="00103592">
              <w:rPr>
                <w:rFonts w:ascii="Times New Roman" w:eastAsia="Times New Roman" w:hAnsi="Times New Roman" w:cs="Times New Roman"/>
                <w:sz w:val="24"/>
                <w:szCs w:val="24"/>
                <w:lang w:bidi="he-IL"/>
              </w:rPr>
              <w:t xml:space="preserve"> I, god’s wife (priestess) of </w:t>
            </w:r>
            <w:proofErr w:type="spellStart"/>
            <w:r w:rsidRPr="00103592">
              <w:rPr>
                <w:rFonts w:ascii="Times New Roman" w:eastAsia="Times New Roman" w:hAnsi="Times New Roman" w:cs="Times New Roman"/>
                <w:sz w:val="24"/>
                <w:szCs w:val="24"/>
                <w:lang w:bidi="he-IL"/>
              </w:rPr>
              <w:t>Amun</w:t>
            </w:r>
            <w:proofErr w:type="spellEnd"/>
            <w:r w:rsidRPr="00103592">
              <w:rPr>
                <w:rFonts w:ascii="Times New Roman" w:eastAsia="Times New Roman" w:hAnsi="Times New Roman" w:cs="Times New Roman"/>
                <w:sz w:val="24"/>
                <w:szCs w:val="24"/>
                <w:lang w:bidi="he-IL"/>
              </w:rPr>
              <w:t xml:space="preserve">, at </w:t>
            </w:r>
            <w:proofErr w:type="spellStart"/>
            <w:r w:rsidRPr="00103592">
              <w:rPr>
                <w:rFonts w:ascii="Times New Roman" w:eastAsia="Times New Roman" w:hAnsi="Times New Roman" w:cs="Times New Roman"/>
                <w:sz w:val="24"/>
                <w:szCs w:val="24"/>
                <w:lang w:bidi="he-IL"/>
              </w:rPr>
              <w:t>MedinetHabu</w:t>
            </w:r>
            <w:proofErr w:type="spellEnd"/>
            <w:r w:rsidRPr="00103592">
              <w:rPr>
                <w:rFonts w:ascii="Times New Roman" w:eastAsia="Times New Roman" w:hAnsi="Times New Roman" w:cs="Times New Roman"/>
                <w:sz w:val="24"/>
                <w:szCs w:val="24"/>
                <w:lang w:bidi="he-IL"/>
              </w:rPr>
              <w:t xml:space="preserve"> (ca. 700 BCE). © Laurie </w:t>
            </w:r>
            <w:proofErr w:type="spellStart"/>
            <w:r w:rsidRPr="00103592">
              <w:rPr>
                <w:rFonts w:ascii="Times New Roman" w:eastAsia="Times New Roman" w:hAnsi="Times New Roman" w:cs="Times New Roman"/>
                <w:sz w:val="24"/>
                <w:szCs w:val="24"/>
                <w:lang w:bidi="he-IL"/>
              </w:rPr>
              <w:t>RamacciNoegel</w:t>
            </w:r>
            <w:proofErr w:type="spellEnd"/>
            <w:r w:rsidRPr="00103592">
              <w:rPr>
                <w:rFonts w:ascii="Times New Roman" w:eastAsia="Times New Roman" w:hAnsi="Times New Roman" w:cs="Times New Roman"/>
                <w:sz w:val="24"/>
                <w:szCs w:val="24"/>
                <w:lang w:bidi="he-IL"/>
              </w:rPr>
              <w:t>.</w:t>
            </w:r>
          </w:p>
        </w:tc>
      </w:tr>
    </w:tbl>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Gods Carrying Serpent Staffs</w:t>
      </w:r>
    </w:p>
    <w:p w:rsidR="00BE1850" w:rsidRPr="00103592" w:rsidRDefault="001C5DD8" w:rsidP="00BE1850">
      <w:pPr>
        <w:spacing w:before="100" w:beforeAutospacing="1" w:after="105" w:line="465" w:lineRule="atLeast"/>
        <w:ind w:left="720"/>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noProof/>
          <w:color w:val="000000"/>
          <w:sz w:val="26"/>
          <w:szCs w:val="26"/>
          <w:lang w:eastAsia="zh-CN"/>
        </w:rPr>
        <w:drawing>
          <wp:inline distT="0" distB="0" distL="0" distR="0">
            <wp:extent cx="2955073" cy="2423160"/>
            <wp:effectExtent l="19050" t="0" r="0" b="0"/>
            <wp:docPr id="11" name="Picture 11" descr="https://firebasestorage.googleapis.com/v0/b/bageladmin.appspot.com/o/TheTorah.com%2Frtf%2FThoth-with-serpent-staffs.jpg?alt=media&amp;token=b8b0f96f-ea0a-496e-b93e-c416403de7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rebasestorage.googleapis.com/v0/b/bageladmin.appspot.com/o/TheTorah.com%2Frtf%2FThoth-with-serpent-staffs.jpg?alt=media&amp;token=b8b0f96f-ea0a-496e-b93e-c416403de7e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5073" cy="2423160"/>
                    </a:xfrm>
                    <a:prstGeom prst="rect">
                      <a:avLst/>
                    </a:prstGeom>
                    <a:noFill/>
                    <a:ln>
                      <a:noFill/>
                    </a:ln>
                  </pic:spPr>
                </pic:pic>
              </a:graphicData>
            </a:graphic>
          </wp:inline>
        </w:drawing>
      </w:r>
    </w:p>
    <w:p w:rsidR="00BE1850" w:rsidRPr="00103592" w:rsidRDefault="001C5DD8" w:rsidP="00BE1850">
      <w:pPr>
        <w:spacing w:before="100" w:beforeAutospacing="1" w:after="105" w:line="465" w:lineRule="atLeast"/>
        <w:ind w:left="720"/>
        <w:rPr>
          <w:rFonts w:ascii="Times New Roman" w:eastAsia="Times New Roman" w:hAnsi="Times New Roman" w:cs="Times New Roman"/>
          <w:color w:val="000000"/>
          <w:sz w:val="26"/>
          <w:szCs w:val="26"/>
          <w:lang w:bidi="he-IL"/>
        </w:rPr>
      </w:pPr>
      <w:proofErr w:type="gramStart"/>
      <w:r w:rsidRPr="00103592">
        <w:rPr>
          <w:rFonts w:ascii="Times New Roman" w:eastAsia="Times New Roman" w:hAnsi="Times New Roman" w:cs="Times New Roman"/>
          <w:color w:val="000000"/>
          <w:sz w:val="26"/>
          <w:szCs w:val="26"/>
          <w:lang w:bidi="he-IL"/>
        </w:rPr>
        <w:t>Fig. 7.</w:t>
      </w:r>
      <w:proofErr w:type="gramEnd"/>
      <w:r w:rsidRPr="00103592">
        <w:rPr>
          <w:rFonts w:ascii="Times New Roman" w:eastAsia="Times New Roman" w:hAnsi="Times New Roman" w:cs="Times New Roman"/>
          <w:color w:val="000000"/>
          <w:sz w:val="26"/>
          <w:szCs w:val="26"/>
          <w:lang w:bidi="he-IL"/>
        </w:rPr>
        <w:t xml:space="preserve"> </w:t>
      </w:r>
      <w:proofErr w:type="gramStart"/>
      <w:r w:rsidRPr="00103592">
        <w:rPr>
          <w:rFonts w:ascii="Times New Roman" w:eastAsia="Times New Roman" w:hAnsi="Times New Roman" w:cs="Times New Roman"/>
          <w:color w:val="000000"/>
          <w:sz w:val="26"/>
          <w:szCs w:val="26"/>
          <w:lang w:bidi="he-IL"/>
        </w:rPr>
        <w:t>Thoth with serpent-staffs.</w:t>
      </w:r>
      <w:proofErr w:type="gramEnd"/>
      <w:r w:rsidRPr="00103592">
        <w:rPr>
          <w:rFonts w:ascii="Times New Roman" w:eastAsia="Times New Roman" w:hAnsi="Times New Roman" w:cs="Times New Roman"/>
          <w:color w:val="000000"/>
          <w:sz w:val="26"/>
          <w:szCs w:val="26"/>
          <w:lang w:bidi="he-IL"/>
        </w:rPr>
        <w:t xml:space="preserve"> </w:t>
      </w:r>
      <w:proofErr w:type="gramStart"/>
      <w:r w:rsidRPr="00103592">
        <w:rPr>
          <w:rFonts w:ascii="Times New Roman" w:eastAsia="Times New Roman" w:hAnsi="Times New Roman" w:cs="Times New Roman"/>
          <w:color w:val="000000"/>
          <w:sz w:val="26"/>
          <w:szCs w:val="26"/>
          <w:lang w:bidi="he-IL"/>
        </w:rPr>
        <w:t xml:space="preserve">Temple of </w:t>
      </w:r>
      <w:proofErr w:type="spellStart"/>
      <w:r w:rsidRPr="00103592">
        <w:rPr>
          <w:rFonts w:ascii="Times New Roman" w:eastAsia="Times New Roman" w:hAnsi="Times New Roman" w:cs="Times New Roman"/>
          <w:color w:val="000000"/>
          <w:sz w:val="26"/>
          <w:szCs w:val="26"/>
          <w:lang w:bidi="he-IL"/>
        </w:rPr>
        <w:t>Seti</w:t>
      </w:r>
      <w:proofErr w:type="spellEnd"/>
      <w:r w:rsidRPr="00103592">
        <w:rPr>
          <w:rFonts w:ascii="Times New Roman" w:eastAsia="Times New Roman" w:hAnsi="Times New Roman" w:cs="Times New Roman"/>
          <w:color w:val="000000"/>
          <w:sz w:val="26"/>
          <w:szCs w:val="26"/>
          <w:lang w:bidi="he-IL"/>
        </w:rPr>
        <w:t xml:space="preserve"> I at Abydos.</w:t>
      </w:r>
      <w:proofErr w:type="gramEnd"/>
      <w:r w:rsidRPr="00103592">
        <w:rPr>
          <w:rFonts w:ascii="Times New Roman" w:eastAsia="Times New Roman" w:hAnsi="Times New Roman" w:cs="Times New Roman"/>
          <w:color w:val="000000"/>
          <w:sz w:val="26"/>
          <w:szCs w:val="26"/>
          <w:lang w:bidi="he-IL"/>
        </w:rPr>
        <w:t xml:space="preserve"> © Scott </w:t>
      </w:r>
      <w:proofErr w:type="spellStart"/>
      <w:r w:rsidRPr="00103592">
        <w:rPr>
          <w:rFonts w:ascii="Times New Roman" w:eastAsia="Times New Roman" w:hAnsi="Times New Roman" w:cs="Times New Roman"/>
          <w:color w:val="000000"/>
          <w:sz w:val="26"/>
          <w:szCs w:val="26"/>
          <w:lang w:bidi="he-IL"/>
        </w:rPr>
        <w:t>Noegel</w:t>
      </w:r>
      <w:proofErr w:type="spellEnd"/>
      <w:r w:rsidRPr="00103592">
        <w:rPr>
          <w:rFonts w:ascii="Times New Roman" w:eastAsia="Times New Roman" w:hAnsi="Times New Roman" w:cs="Times New Roman"/>
          <w:color w:val="000000"/>
          <w:sz w:val="26"/>
          <w:szCs w:val="26"/>
          <w:lang w:bidi="he-IL"/>
        </w:rPr>
        <w:t>.</w:t>
      </w:r>
    </w:p>
    <w:p w:rsidR="001C5DD8" w:rsidRPr="00103592" w:rsidRDefault="001C5DD8" w:rsidP="00BE1850">
      <w:pPr>
        <w:numPr>
          <w:ilvl w:val="0"/>
          <w:numId w:val="3"/>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lastRenderedPageBreak/>
        <w:t xml:space="preserve">In the temple of </w:t>
      </w:r>
      <w:proofErr w:type="spellStart"/>
      <w:r w:rsidRPr="00103592">
        <w:rPr>
          <w:rFonts w:ascii="Times New Roman" w:eastAsia="Times New Roman" w:hAnsi="Times New Roman" w:cs="Times New Roman"/>
          <w:color w:val="000000"/>
          <w:sz w:val="26"/>
          <w:szCs w:val="26"/>
          <w:lang w:bidi="he-IL"/>
        </w:rPr>
        <w:t>Seti</w:t>
      </w:r>
      <w:proofErr w:type="spellEnd"/>
      <w:r w:rsidRPr="00103592">
        <w:rPr>
          <w:rFonts w:ascii="Times New Roman" w:eastAsia="Times New Roman" w:hAnsi="Times New Roman" w:cs="Times New Roman"/>
          <w:color w:val="000000"/>
          <w:sz w:val="26"/>
          <w:szCs w:val="26"/>
          <w:lang w:bidi="he-IL"/>
        </w:rPr>
        <w:t xml:space="preserve"> I at Abydos, the god Thoth holds two staffs (known as </w:t>
      </w:r>
      <w:proofErr w:type="spellStart"/>
      <w:r w:rsidRPr="00103592">
        <w:rPr>
          <w:rFonts w:ascii="Times New Roman" w:eastAsia="Times New Roman" w:hAnsi="Times New Roman" w:cs="Times New Roman"/>
          <w:i/>
          <w:iCs/>
          <w:color w:val="000000"/>
          <w:sz w:val="26"/>
          <w:szCs w:val="26"/>
          <w:lang w:bidi="he-IL"/>
        </w:rPr>
        <w:t>wꜣḏtỉ</w:t>
      </w:r>
      <w:proofErr w:type="spellEnd"/>
      <w:r w:rsidRPr="00103592">
        <w:rPr>
          <w:rFonts w:ascii="Times New Roman" w:eastAsia="Times New Roman" w:hAnsi="Times New Roman" w:cs="Times New Roman"/>
          <w:color w:val="000000"/>
          <w:sz w:val="26"/>
          <w:szCs w:val="26"/>
          <w:lang w:bidi="he-IL"/>
        </w:rPr>
        <w:t>) wrapped in serpents that wear the headdresses of northern and southern Egypt, respectively (Fig. 7, 13th c. BCE).</w:t>
      </w:r>
    </w:p>
    <w:p w:rsidR="001C5DD8" w:rsidRPr="00103592" w:rsidRDefault="001C5DD8" w:rsidP="001C5DD8">
      <w:pPr>
        <w:numPr>
          <w:ilvl w:val="0"/>
          <w:numId w:val="3"/>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Several registers on the Metternich stele (4th c. BCE) feature gods grasping serpent staffs.</w:t>
      </w:r>
    </w:p>
    <w:p w:rsidR="001C5DD8" w:rsidRPr="00103592" w:rsidRDefault="001C5DD8" w:rsidP="001C5DD8">
      <w:pPr>
        <w:numPr>
          <w:ilvl w:val="0"/>
          <w:numId w:val="3"/>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The god </w:t>
      </w:r>
      <w:proofErr w:type="spellStart"/>
      <w:r w:rsidRPr="00103592">
        <w:rPr>
          <w:rFonts w:ascii="Times New Roman" w:eastAsia="Times New Roman" w:hAnsi="Times New Roman" w:cs="Times New Roman"/>
          <w:color w:val="000000"/>
          <w:sz w:val="26"/>
          <w:szCs w:val="26"/>
          <w:lang w:bidi="he-IL"/>
        </w:rPr>
        <w:t>Nehy</w:t>
      </w:r>
      <w:proofErr w:type="spellEnd"/>
      <w:r w:rsidRPr="00103592">
        <w:rPr>
          <w:rFonts w:ascii="Times New Roman" w:eastAsia="Times New Roman" w:hAnsi="Times New Roman" w:cs="Times New Roman"/>
          <w:color w:val="000000"/>
          <w:sz w:val="26"/>
          <w:szCs w:val="26"/>
          <w:lang w:bidi="he-IL"/>
        </w:rPr>
        <w:t xml:space="preserve"> holds a serpent staff in each hand at the temple at </w:t>
      </w:r>
      <w:proofErr w:type="spellStart"/>
      <w:r w:rsidRPr="00103592">
        <w:rPr>
          <w:rFonts w:ascii="Times New Roman" w:eastAsia="Times New Roman" w:hAnsi="Times New Roman" w:cs="Times New Roman"/>
          <w:color w:val="000000"/>
          <w:sz w:val="26"/>
          <w:szCs w:val="26"/>
          <w:lang w:bidi="he-IL"/>
        </w:rPr>
        <w:t>Kom</w:t>
      </w:r>
      <w:proofErr w:type="spellEnd"/>
      <w:r w:rsidR="00103592" w:rsidRPr="00103592">
        <w:rPr>
          <w:rFonts w:ascii="Times New Roman" w:eastAsia="Times New Roman" w:hAnsi="Times New Roman" w:cs="Times New Roman"/>
          <w:color w:val="000000"/>
          <w:sz w:val="26"/>
          <w:szCs w:val="26"/>
          <w:lang w:bidi="he-IL"/>
        </w:rPr>
        <w:t xml:space="preserve"> </w:t>
      </w:r>
      <w:proofErr w:type="spellStart"/>
      <w:r w:rsidRPr="00103592">
        <w:rPr>
          <w:rFonts w:ascii="Times New Roman" w:eastAsia="Times New Roman" w:hAnsi="Times New Roman" w:cs="Times New Roman"/>
          <w:color w:val="000000"/>
          <w:sz w:val="26"/>
          <w:szCs w:val="26"/>
          <w:lang w:bidi="he-IL"/>
        </w:rPr>
        <w:t>Ombo</w:t>
      </w:r>
      <w:proofErr w:type="spellEnd"/>
      <w:r w:rsidRPr="00103592">
        <w:rPr>
          <w:rFonts w:ascii="Times New Roman" w:eastAsia="Times New Roman" w:hAnsi="Times New Roman" w:cs="Times New Roman"/>
          <w:color w:val="000000"/>
          <w:sz w:val="26"/>
          <w:szCs w:val="26"/>
          <w:lang w:bidi="he-IL"/>
        </w:rPr>
        <w:t xml:space="preserve"> (Fig. 8, 180-47 BCE).</w:t>
      </w:r>
    </w:p>
    <w:p w:rsidR="001C5DD8" w:rsidRPr="00103592" w:rsidRDefault="001C5DD8" w:rsidP="001C5DD8">
      <w:pPr>
        <w:numPr>
          <w:ilvl w:val="0"/>
          <w:numId w:val="3"/>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Two serpent staffs precede </w:t>
      </w:r>
      <w:proofErr w:type="spellStart"/>
      <w:r w:rsidRPr="00103592">
        <w:rPr>
          <w:rFonts w:ascii="Times New Roman" w:eastAsia="Times New Roman" w:hAnsi="Times New Roman" w:cs="Times New Roman"/>
          <w:color w:val="000000"/>
          <w:sz w:val="26"/>
          <w:szCs w:val="26"/>
          <w:lang w:bidi="he-IL"/>
        </w:rPr>
        <w:t>Sekhmet</w:t>
      </w:r>
      <w:proofErr w:type="spellEnd"/>
      <w:r w:rsidRPr="00103592">
        <w:rPr>
          <w:rFonts w:ascii="Times New Roman" w:eastAsia="Times New Roman" w:hAnsi="Times New Roman" w:cs="Times New Roman"/>
          <w:color w:val="000000"/>
          <w:sz w:val="26"/>
          <w:szCs w:val="26"/>
          <w:lang w:bidi="he-IL"/>
        </w:rPr>
        <w:t xml:space="preserve"> at the temple of Isis at Philae (Fig. 9, ca. 370 BCE).</w:t>
      </w:r>
    </w:p>
    <w:p w:rsidR="001C5DD8" w:rsidRPr="00103592" w:rsidRDefault="001C5DD8" w:rsidP="001C5DD8">
      <w:pPr>
        <w:numPr>
          <w:ilvl w:val="0"/>
          <w:numId w:val="3"/>
        </w:numPr>
        <w:spacing w:before="100" w:beforeAutospacing="1"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Several coffins also depict the god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himself wielding a serpent staff in each hand (Fig. 10).</w:t>
      </w:r>
    </w:p>
    <w:tbl>
      <w:tblPr>
        <w:tblW w:w="10800" w:type="dxa"/>
        <w:tblCellMar>
          <w:top w:w="15" w:type="dxa"/>
          <w:left w:w="15" w:type="dxa"/>
          <w:bottom w:w="15" w:type="dxa"/>
          <w:right w:w="15" w:type="dxa"/>
        </w:tblCellMar>
        <w:tblLook w:val="04A0"/>
      </w:tblPr>
      <w:tblGrid>
        <w:gridCol w:w="3682"/>
        <w:gridCol w:w="3541"/>
        <w:gridCol w:w="3577"/>
      </w:tblGrid>
      <w:tr w:rsidR="001C5DD8" w:rsidRPr="00103592" w:rsidTr="001C5DD8">
        <w:tc>
          <w:tcPr>
            <w:tcW w:w="3600" w:type="dxa"/>
            <w:tcMar>
              <w:top w:w="120" w:type="dxa"/>
              <w:left w:w="195" w:type="dxa"/>
              <w:bottom w:w="135" w:type="dxa"/>
              <w:right w:w="90" w:type="dxa"/>
            </w:tcMar>
            <w:hideMark/>
          </w:tcPr>
          <w:p w:rsidR="00BE1850"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noProof/>
                <w:sz w:val="24"/>
                <w:szCs w:val="24"/>
                <w:lang w:eastAsia="zh-CN"/>
              </w:rPr>
              <w:drawing>
                <wp:inline distT="0" distB="0" distL="0" distR="0">
                  <wp:extent cx="1572638" cy="2217420"/>
                  <wp:effectExtent l="19050" t="0" r="8512" b="0"/>
                  <wp:docPr id="10" name="Picture 10" descr="https://firebasestorage.googleapis.com/v0/b/bageladmin.appspot.com/o/TheTorah.com%2Frtf%2Ftwo-serpent-staffs-Nehy.jpg?alt=media&amp;token=05133a66-74e1-495b-88f1-44ee9c2dd2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rebasestorage.googleapis.com/v0/b/bageladmin.appspot.com/o/TheTorah.com%2Frtf%2Ftwo-serpent-staffs-Nehy.jpg?alt=media&amp;token=05133a66-74e1-495b-88f1-44ee9c2dd2a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3037" cy="2217983"/>
                          </a:xfrm>
                          <a:prstGeom prst="rect">
                            <a:avLst/>
                          </a:prstGeom>
                          <a:noFill/>
                          <a:ln>
                            <a:noFill/>
                          </a:ln>
                        </pic:spPr>
                      </pic:pic>
                    </a:graphicData>
                  </a:graphic>
                </wp:inline>
              </w:drawing>
            </w:r>
          </w:p>
          <w:p w:rsidR="001C5DD8"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sz w:val="24"/>
                <w:szCs w:val="24"/>
                <w:lang w:bidi="he-IL"/>
              </w:rPr>
              <w:t xml:space="preserve">Fig. 8. </w:t>
            </w:r>
            <w:proofErr w:type="spellStart"/>
            <w:r w:rsidRPr="00103592">
              <w:rPr>
                <w:rFonts w:ascii="Times New Roman" w:eastAsia="Times New Roman" w:hAnsi="Times New Roman" w:cs="Times New Roman"/>
                <w:sz w:val="24"/>
                <w:szCs w:val="24"/>
                <w:lang w:bidi="he-IL"/>
              </w:rPr>
              <w:t>Nehy</w:t>
            </w:r>
            <w:proofErr w:type="spellEnd"/>
            <w:r w:rsidRPr="00103592">
              <w:rPr>
                <w:rFonts w:ascii="Times New Roman" w:eastAsia="Times New Roman" w:hAnsi="Times New Roman" w:cs="Times New Roman"/>
                <w:sz w:val="24"/>
                <w:szCs w:val="24"/>
                <w:lang w:bidi="he-IL"/>
              </w:rPr>
              <w:t xml:space="preserve"> holding two serpent staffs. Temple of </w:t>
            </w:r>
            <w:proofErr w:type="spellStart"/>
            <w:r w:rsidRPr="00103592">
              <w:rPr>
                <w:rFonts w:ascii="Times New Roman" w:eastAsia="Times New Roman" w:hAnsi="Times New Roman" w:cs="Times New Roman"/>
                <w:sz w:val="24"/>
                <w:szCs w:val="24"/>
                <w:lang w:bidi="he-IL"/>
              </w:rPr>
              <w:t>KomOmbo</w:t>
            </w:r>
            <w:proofErr w:type="spellEnd"/>
            <w:r w:rsidRPr="00103592">
              <w:rPr>
                <w:rFonts w:ascii="Times New Roman" w:eastAsia="Times New Roman" w:hAnsi="Times New Roman" w:cs="Times New Roman"/>
                <w:sz w:val="24"/>
                <w:szCs w:val="24"/>
                <w:lang w:bidi="he-IL"/>
              </w:rPr>
              <w:t xml:space="preserve">. © Scott </w:t>
            </w:r>
            <w:proofErr w:type="spellStart"/>
            <w:r w:rsidRPr="00103592">
              <w:rPr>
                <w:rFonts w:ascii="Times New Roman" w:eastAsia="Times New Roman" w:hAnsi="Times New Roman" w:cs="Times New Roman"/>
                <w:sz w:val="24"/>
                <w:szCs w:val="24"/>
                <w:lang w:bidi="he-IL"/>
              </w:rPr>
              <w:t>Noegel</w:t>
            </w:r>
            <w:proofErr w:type="spellEnd"/>
            <w:r w:rsidRPr="00103592">
              <w:rPr>
                <w:rFonts w:ascii="Times New Roman" w:eastAsia="Times New Roman" w:hAnsi="Times New Roman" w:cs="Times New Roman"/>
                <w:sz w:val="24"/>
                <w:szCs w:val="24"/>
                <w:lang w:bidi="he-IL"/>
              </w:rPr>
              <w:t>.</w:t>
            </w:r>
          </w:p>
        </w:tc>
        <w:tc>
          <w:tcPr>
            <w:tcW w:w="3600" w:type="dxa"/>
            <w:tcMar>
              <w:top w:w="120" w:type="dxa"/>
              <w:left w:w="195" w:type="dxa"/>
              <w:bottom w:w="135" w:type="dxa"/>
              <w:right w:w="90" w:type="dxa"/>
            </w:tcMar>
            <w:hideMark/>
          </w:tcPr>
          <w:p w:rsidR="00BE1850"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noProof/>
                <w:sz w:val="24"/>
                <w:szCs w:val="24"/>
                <w:lang w:eastAsia="zh-CN"/>
              </w:rPr>
              <w:drawing>
                <wp:inline distT="0" distB="0" distL="0" distR="0">
                  <wp:extent cx="1457311" cy="2058035"/>
                  <wp:effectExtent l="19050" t="0" r="0" b="0"/>
                  <wp:docPr id="9" name="Picture 9" descr="https://firebasestorage.googleapis.com/v0/b/bageladmin.appspot.com/o/TheTorah.com%2Frtf%2Fserpent-wands-sekhmet-birth-house-philae.jpg?alt=media&amp;token=0703e05b-fe20-47f4-bc02-220ca7812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rebasestorage.googleapis.com/v0/b/bageladmin.appspot.com/o/TheTorah.com%2Frtf%2Fserpent-wands-sekhmet-birth-house-philae.jpg?alt=media&amp;token=0703e05b-fe20-47f4-bc02-220ca7812af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8652" cy="2059928"/>
                          </a:xfrm>
                          <a:prstGeom prst="rect">
                            <a:avLst/>
                          </a:prstGeom>
                          <a:noFill/>
                          <a:ln>
                            <a:noFill/>
                          </a:ln>
                        </pic:spPr>
                      </pic:pic>
                    </a:graphicData>
                  </a:graphic>
                </wp:inline>
              </w:drawing>
            </w:r>
          </w:p>
          <w:p w:rsidR="001C5DD8"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sz w:val="24"/>
                <w:szCs w:val="24"/>
                <w:lang w:bidi="he-IL"/>
              </w:rPr>
              <w:t xml:space="preserve">Fig. 9. Serpent staffs before the goddess </w:t>
            </w:r>
            <w:proofErr w:type="spellStart"/>
            <w:r w:rsidRPr="00103592">
              <w:rPr>
                <w:rFonts w:ascii="Times New Roman" w:eastAsia="Times New Roman" w:hAnsi="Times New Roman" w:cs="Times New Roman"/>
                <w:sz w:val="24"/>
                <w:szCs w:val="24"/>
                <w:lang w:bidi="he-IL"/>
              </w:rPr>
              <w:t>Sekhmet</w:t>
            </w:r>
            <w:proofErr w:type="spellEnd"/>
            <w:r w:rsidRPr="00103592">
              <w:rPr>
                <w:rFonts w:ascii="Times New Roman" w:eastAsia="Times New Roman" w:hAnsi="Times New Roman" w:cs="Times New Roman"/>
                <w:sz w:val="24"/>
                <w:szCs w:val="24"/>
                <w:lang w:bidi="he-IL"/>
              </w:rPr>
              <w:t xml:space="preserve"> at the Temple of Isis at Philae. © Scott </w:t>
            </w:r>
            <w:proofErr w:type="spellStart"/>
            <w:r w:rsidRPr="00103592">
              <w:rPr>
                <w:rFonts w:ascii="Times New Roman" w:eastAsia="Times New Roman" w:hAnsi="Times New Roman" w:cs="Times New Roman"/>
                <w:sz w:val="24"/>
                <w:szCs w:val="24"/>
                <w:lang w:bidi="he-IL"/>
              </w:rPr>
              <w:t>Noegel</w:t>
            </w:r>
            <w:proofErr w:type="spellEnd"/>
            <w:r w:rsidRPr="00103592">
              <w:rPr>
                <w:rFonts w:ascii="Times New Roman" w:eastAsia="Times New Roman" w:hAnsi="Times New Roman" w:cs="Times New Roman"/>
                <w:sz w:val="24"/>
                <w:szCs w:val="24"/>
                <w:lang w:bidi="he-IL"/>
              </w:rPr>
              <w:t>.</w:t>
            </w:r>
          </w:p>
        </w:tc>
        <w:tc>
          <w:tcPr>
            <w:tcW w:w="3600" w:type="dxa"/>
            <w:tcMar>
              <w:top w:w="120" w:type="dxa"/>
              <w:left w:w="195" w:type="dxa"/>
              <w:bottom w:w="135" w:type="dxa"/>
              <w:right w:w="90" w:type="dxa"/>
            </w:tcMar>
            <w:hideMark/>
          </w:tcPr>
          <w:p w:rsidR="00BE1850"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noProof/>
                <w:sz w:val="24"/>
                <w:szCs w:val="24"/>
                <w:lang w:eastAsia="zh-CN"/>
              </w:rPr>
              <w:drawing>
                <wp:inline distT="0" distB="0" distL="0" distR="0">
                  <wp:extent cx="1488387" cy="3343910"/>
                  <wp:effectExtent l="19050" t="0" r="0" b="0"/>
                  <wp:docPr id="8" name="Picture 8" descr="https://firebasestorage.googleapis.com/v0/b/bageladmin.appspot.com/o/TheTorah.com%2Frtf%2Fgod-H%CC%A3eka%CA%BE-serpents.jpg?alt=media&amp;token=b89843e4-3c90-4d29-b331-981aea96d6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rebasestorage.googleapis.com/v0/b/bageladmin.appspot.com/o/TheTorah.com%2Frtf%2Fgod-H%CC%A3eka%CA%BE-serpents.jpg?alt=media&amp;token=b89843e4-3c90-4d29-b331-981aea96d6b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0665" cy="3349029"/>
                          </a:xfrm>
                          <a:prstGeom prst="rect">
                            <a:avLst/>
                          </a:prstGeom>
                          <a:noFill/>
                          <a:ln>
                            <a:noFill/>
                          </a:ln>
                        </pic:spPr>
                      </pic:pic>
                    </a:graphicData>
                  </a:graphic>
                </wp:inline>
              </w:drawing>
            </w:r>
          </w:p>
          <w:p w:rsidR="001C5DD8" w:rsidRPr="00103592" w:rsidRDefault="001C5DD8" w:rsidP="001C5DD8">
            <w:pPr>
              <w:spacing w:after="300" w:line="465" w:lineRule="atLeast"/>
              <w:rPr>
                <w:rFonts w:ascii="Times New Roman" w:eastAsia="Times New Roman" w:hAnsi="Times New Roman" w:cs="Times New Roman"/>
                <w:sz w:val="24"/>
                <w:szCs w:val="24"/>
                <w:lang w:bidi="he-IL"/>
              </w:rPr>
            </w:pPr>
            <w:r w:rsidRPr="00103592">
              <w:rPr>
                <w:rFonts w:ascii="Times New Roman" w:eastAsia="Times New Roman" w:hAnsi="Times New Roman" w:cs="Times New Roman"/>
                <w:sz w:val="24"/>
                <w:szCs w:val="24"/>
                <w:lang w:bidi="he-IL"/>
              </w:rPr>
              <w:t xml:space="preserve">Fig. 10. The god </w:t>
            </w:r>
            <w:proofErr w:type="spellStart"/>
            <w:r w:rsidRPr="00103592">
              <w:rPr>
                <w:rFonts w:ascii="Times New Roman" w:eastAsia="Times New Roman" w:hAnsi="Times New Roman" w:cs="Times New Roman"/>
                <w:sz w:val="24"/>
                <w:szCs w:val="24"/>
                <w:lang w:bidi="he-IL"/>
              </w:rPr>
              <w:t>Ḥeka</w:t>
            </w:r>
            <w:proofErr w:type="spellEnd"/>
            <w:r w:rsidRPr="00103592">
              <w:rPr>
                <w:rFonts w:ascii="Times New Roman" w:eastAsia="Times New Roman" w:hAnsi="Times New Roman" w:cs="Times New Roman"/>
                <w:sz w:val="24"/>
                <w:szCs w:val="24"/>
                <w:lang w:bidi="he-IL"/>
              </w:rPr>
              <w:t xml:space="preserve"> holding two serpent staffs.*</w:t>
            </w:r>
          </w:p>
        </w:tc>
      </w:tr>
      <w:tr w:rsidR="001C5DD8" w:rsidRPr="00103592" w:rsidTr="001C5DD8">
        <w:tc>
          <w:tcPr>
            <w:tcW w:w="0" w:type="auto"/>
            <w:gridSpan w:val="3"/>
            <w:tcMar>
              <w:top w:w="120" w:type="dxa"/>
              <w:left w:w="195" w:type="dxa"/>
              <w:bottom w:w="135" w:type="dxa"/>
              <w:right w:w="90" w:type="dxa"/>
            </w:tcMar>
            <w:hideMark/>
          </w:tcPr>
          <w:p w:rsidR="001C5DD8" w:rsidRPr="00103592" w:rsidRDefault="001C5DD8" w:rsidP="001C5DD8">
            <w:pPr>
              <w:spacing w:after="300" w:line="465" w:lineRule="atLeast"/>
              <w:rPr>
                <w:rFonts w:ascii="Times New Roman" w:eastAsia="Times New Roman" w:hAnsi="Times New Roman" w:cs="Times New Roman"/>
                <w:sz w:val="26"/>
                <w:szCs w:val="26"/>
                <w:lang w:bidi="he-IL"/>
              </w:rPr>
            </w:pPr>
            <w:r w:rsidRPr="00103592">
              <w:rPr>
                <w:rFonts w:ascii="Times New Roman" w:eastAsia="Times New Roman" w:hAnsi="Times New Roman" w:cs="Times New Roman"/>
                <w:sz w:val="16"/>
                <w:szCs w:val="16"/>
                <w:lang w:bidi="he-IL"/>
              </w:rPr>
              <w:lastRenderedPageBreak/>
              <w:t>*Detail from the coffin of Neb-</w:t>
            </w:r>
            <w:proofErr w:type="spellStart"/>
            <w:r w:rsidRPr="00103592">
              <w:rPr>
                <w:rFonts w:ascii="Times New Roman" w:eastAsia="Times New Roman" w:hAnsi="Times New Roman" w:cs="Times New Roman"/>
                <w:sz w:val="16"/>
                <w:szCs w:val="16"/>
                <w:lang w:bidi="he-IL"/>
              </w:rPr>
              <w:t>Taui</w:t>
            </w:r>
            <w:proofErr w:type="spellEnd"/>
            <w:r w:rsidRPr="00103592">
              <w:rPr>
                <w:rFonts w:ascii="Times New Roman" w:eastAsia="Times New Roman" w:hAnsi="Times New Roman" w:cs="Times New Roman"/>
                <w:sz w:val="16"/>
                <w:szCs w:val="16"/>
                <w:lang w:bidi="he-IL"/>
              </w:rPr>
              <w:t xml:space="preserve"> at The Metropolitan Museum of Art (ca. 1000 BCE). Found in Alexander </w:t>
            </w:r>
            <w:proofErr w:type="spellStart"/>
            <w:r w:rsidRPr="00103592">
              <w:rPr>
                <w:rFonts w:ascii="Times New Roman" w:eastAsia="Times New Roman" w:hAnsi="Times New Roman" w:cs="Times New Roman"/>
                <w:sz w:val="16"/>
                <w:szCs w:val="16"/>
                <w:lang w:bidi="he-IL"/>
              </w:rPr>
              <w:t>Piankoff</w:t>
            </w:r>
            <w:proofErr w:type="spellEnd"/>
            <w:r w:rsidRPr="00103592">
              <w:rPr>
                <w:rFonts w:ascii="Times New Roman" w:eastAsia="Times New Roman" w:hAnsi="Times New Roman" w:cs="Times New Roman"/>
                <w:sz w:val="16"/>
                <w:szCs w:val="16"/>
                <w:lang w:bidi="he-IL"/>
              </w:rPr>
              <w:t xml:space="preserve"> and N. </w:t>
            </w:r>
            <w:proofErr w:type="spellStart"/>
            <w:r w:rsidRPr="00103592">
              <w:rPr>
                <w:rFonts w:ascii="Times New Roman" w:eastAsia="Times New Roman" w:hAnsi="Times New Roman" w:cs="Times New Roman"/>
                <w:sz w:val="16"/>
                <w:szCs w:val="16"/>
                <w:lang w:bidi="he-IL"/>
              </w:rPr>
              <w:t>Rambova</w:t>
            </w:r>
            <w:proofErr w:type="spellEnd"/>
            <w:r w:rsidRPr="00103592">
              <w:rPr>
                <w:rFonts w:ascii="Times New Roman" w:eastAsia="Times New Roman" w:hAnsi="Times New Roman" w:cs="Times New Roman"/>
                <w:sz w:val="16"/>
                <w:szCs w:val="16"/>
                <w:lang w:bidi="he-IL"/>
              </w:rPr>
              <w:t>, </w:t>
            </w:r>
            <w:r w:rsidRPr="00103592">
              <w:rPr>
                <w:rFonts w:ascii="Times New Roman" w:eastAsia="Times New Roman" w:hAnsi="Times New Roman" w:cs="Times New Roman"/>
                <w:i/>
                <w:iCs/>
                <w:sz w:val="16"/>
                <w:szCs w:val="16"/>
                <w:lang w:bidi="he-IL"/>
              </w:rPr>
              <w:t>Egyptian Religious Texts and Representations: Mythological Papyri </w:t>
            </w:r>
            <w:r w:rsidRPr="00103592">
              <w:rPr>
                <w:rFonts w:ascii="Times New Roman" w:eastAsia="Times New Roman" w:hAnsi="Times New Roman" w:cs="Times New Roman"/>
                <w:sz w:val="16"/>
                <w:szCs w:val="16"/>
                <w:lang w:bidi="he-IL"/>
              </w:rPr>
              <w:t>(</w:t>
            </w:r>
            <w:proofErr w:type="spellStart"/>
            <w:r w:rsidRPr="00103592">
              <w:rPr>
                <w:rFonts w:ascii="Times New Roman" w:eastAsia="Times New Roman" w:hAnsi="Times New Roman" w:cs="Times New Roman"/>
                <w:sz w:val="16"/>
                <w:szCs w:val="16"/>
                <w:lang w:bidi="he-IL"/>
              </w:rPr>
              <w:t>Bollingen</w:t>
            </w:r>
            <w:proofErr w:type="spellEnd"/>
            <w:r w:rsidRPr="00103592">
              <w:rPr>
                <w:rFonts w:ascii="Times New Roman" w:eastAsia="Times New Roman" w:hAnsi="Times New Roman" w:cs="Times New Roman"/>
                <w:sz w:val="16"/>
                <w:szCs w:val="16"/>
                <w:lang w:bidi="he-IL"/>
              </w:rPr>
              <w:t xml:space="preserve"> Series, 40/3: New York: Pantheon Books, 1957), p. 59.</w:t>
            </w:r>
          </w:p>
        </w:tc>
      </w:tr>
    </w:tbl>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Depictions of Serpent Staffs</w:t>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r w:rsidRPr="00103592">
        <w:rPr>
          <w:rFonts w:ascii="Times New Roman" w:eastAsia="Times New Roman" w:hAnsi="Times New Roman" w:cs="Times New Roman"/>
          <w:noProof/>
          <w:color w:val="000000"/>
          <w:sz w:val="23"/>
          <w:szCs w:val="23"/>
          <w:lang w:eastAsia="zh-CN"/>
        </w:rPr>
        <w:drawing>
          <wp:inline distT="0" distB="0" distL="0" distR="0">
            <wp:extent cx="2694142" cy="1821180"/>
            <wp:effectExtent l="19050" t="0" r="0" b="0"/>
            <wp:docPr id="7" name="Picture 7" descr="https://firebasestorage.googleapis.com/v0/b/bageladmin.appspot.com/o/TheTorah.com%2Frtf%2Frekhmire-two-copper-serpent-wands.jpg?alt=media&amp;token=b78bf3cb-aff3-42af-8966-3c0602287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rebasestorage.googleapis.com/v0/b/bageladmin.appspot.com/o/TheTorah.com%2Frtf%2Frekhmire-two-copper-serpent-wands.jpg?alt=media&amp;token=b78bf3cb-aff3-42af-8966-3c0602287e8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4142" cy="1821180"/>
                    </a:xfrm>
                    <a:prstGeom prst="rect">
                      <a:avLst/>
                    </a:prstGeom>
                    <a:noFill/>
                    <a:ln>
                      <a:noFill/>
                    </a:ln>
                  </pic:spPr>
                </pic:pic>
              </a:graphicData>
            </a:graphic>
          </wp:inline>
        </w:drawing>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proofErr w:type="gramStart"/>
      <w:r w:rsidRPr="00103592">
        <w:rPr>
          <w:rFonts w:ascii="Times New Roman" w:eastAsia="Times New Roman" w:hAnsi="Times New Roman" w:cs="Times New Roman"/>
          <w:color w:val="000000"/>
          <w:sz w:val="23"/>
          <w:szCs w:val="23"/>
          <w:lang w:bidi="he-IL"/>
        </w:rPr>
        <w:t xml:space="preserve">Fig. 11.Tomb of </w:t>
      </w:r>
      <w:proofErr w:type="spellStart"/>
      <w:r w:rsidRPr="00103592">
        <w:rPr>
          <w:rFonts w:ascii="Times New Roman" w:eastAsia="Times New Roman" w:hAnsi="Times New Roman" w:cs="Times New Roman"/>
          <w:color w:val="000000"/>
          <w:sz w:val="23"/>
          <w:szCs w:val="23"/>
          <w:lang w:bidi="he-IL"/>
        </w:rPr>
        <w:t>Rekhmire.Second</w:t>
      </w:r>
      <w:proofErr w:type="spellEnd"/>
      <w:r w:rsidRPr="00103592">
        <w:rPr>
          <w:rFonts w:ascii="Times New Roman" w:eastAsia="Times New Roman" w:hAnsi="Times New Roman" w:cs="Times New Roman"/>
          <w:color w:val="000000"/>
          <w:sz w:val="23"/>
          <w:szCs w:val="23"/>
          <w:lang w:bidi="he-IL"/>
        </w:rPr>
        <w:t xml:space="preserve"> </w:t>
      </w:r>
      <w:proofErr w:type="spellStart"/>
      <w:r w:rsidRPr="00103592">
        <w:rPr>
          <w:rFonts w:ascii="Times New Roman" w:eastAsia="Times New Roman" w:hAnsi="Times New Roman" w:cs="Times New Roman"/>
          <w:color w:val="000000"/>
          <w:sz w:val="23"/>
          <w:szCs w:val="23"/>
          <w:lang w:bidi="he-IL"/>
        </w:rPr>
        <w:t>register.Courtesy</w:t>
      </w:r>
      <w:proofErr w:type="spellEnd"/>
      <w:r w:rsidRPr="00103592">
        <w:rPr>
          <w:rFonts w:ascii="Times New Roman" w:eastAsia="Times New Roman" w:hAnsi="Times New Roman" w:cs="Times New Roman"/>
          <w:color w:val="000000"/>
          <w:sz w:val="23"/>
          <w:szCs w:val="23"/>
          <w:lang w:bidi="he-IL"/>
        </w:rPr>
        <w:t xml:space="preserve"> of © Bruno </w:t>
      </w:r>
      <w:proofErr w:type="spellStart"/>
      <w:r w:rsidRPr="00103592">
        <w:rPr>
          <w:rFonts w:ascii="Times New Roman" w:eastAsia="Times New Roman" w:hAnsi="Times New Roman" w:cs="Times New Roman"/>
          <w:color w:val="000000"/>
          <w:sz w:val="23"/>
          <w:szCs w:val="23"/>
          <w:lang w:bidi="he-IL"/>
        </w:rPr>
        <w:t>Sandkühler-Unidia</w:t>
      </w:r>
      <w:proofErr w:type="spellEnd"/>
      <w:r w:rsidRPr="00103592">
        <w:rPr>
          <w:rFonts w:ascii="Times New Roman" w:eastAsia="Times New Roman" w:hAnsi="Times New Roman" w:cs="Times New Roman"/>
          <w:color w:val="000000"/>
          <w:sz w:val="23"/>
          <w:szCs w:val="23"/>
          <w:lang w:bidi="he-IL"/>
        </w:rPr>
        <w:t>, www.osirisnet.net.</w:t>
      </w:r>
      <w:proofErr w:type="gramEnd"/>
    </w:p>
    <w:p w:rsidR="001C5DD8" w:rsidRPr="00103592" w:rsidRDefault="001C5DD8" w:rsidP="00AC1A89">
      <w:pPr>
        <w:numPr>
          <w:ilvl w:val="0"/>
          <w:numId w:val="4"/>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A vignette found in the tomb of the vizier </w:t>
      </w:r>
      <w:proofErr w:type="spellStart"/>
      <w:r w:rsidRPr="00103592">
        <w:rPr>
          <w:rFonts w:ascii="Times New Roman" w:eastAsia="Times New Roman" w:hAnsi="Times New Roman" w:cs="Times New Roman"/>
          <w:color w:val="000000"/>
          <w:sz w:val="26"/>
          <w:szCs w:val="26"/>
          <w:lang w:bidi="he-IL"/>
        </w:rPr>
        <w:t>Rekhmire</w:t>
      </w:r>
      <w:proofErr w:type="spellEnd"/>
      <w:r w:rsidRPr="00103592">
        <w:rPr>
          <w:rFonts w:ascii="Times New Roman" w:eastAsia="Times New Roman" w:hAnsi="Times New Roman" w:cs="Times New Roman"/>
          <w:color w:val="000000"/>
          <w:sz w:val="26"/>
          <w:szCs w:val="26"/>
          <w:lang w:bidi="he-IL"/>
        </w:rPr>
        <w:t xml:space="preserve"> (ca. 1400 BCE) shows a collection of items produced by temple artisans. The utensils include, </w:t>
      </w:r>
      <w:r w:rsidRPr="00103592">
        <w:rPr>
          <w:rFonts w:ascii="Times New Roman" w:eastAsia="Times New Roman" w:hAnsi="Times New Roman" w:cs="Times New Roman"/>
          <w:i/>
          <w:iCs/>
          <w:color w:val="000000"/>
          <w:sz w:val="26"/>
          <w:szCs w:val="26"/>
          <w:lang w:bidi="he-IL"/>
        </w:rPr>
        <w:t>inter alia</w:t>
      </w:r>
      <w:r w:rsidRPr="00103592">
        <w:rPr>
          <w:rFonts w:ascii="Times New Roman" w:eastAsia="Times New Roman" w:hAnsi="Times New Roman" w:cs="Times New Roman"/>
          <w:color w:val="000000"/>
          <w:sz w:val="26"/>
          <w:szCs w:val="26"/>
          <w:lang w:bidi="he-IL"/>
        </w:rPr>
        <w:t>, three curved ivory “magic” wands for use in birthing rituals and two copper serpent wands (Fig. 11).</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10</w:t>
      </w:r>
      <w:r w:rsidRPr="00103592">
        <w:rPr>
          <w:rFonts w:ascii="Times New Roman" w:eastAsia="Times New Roman" w:hAnsi="Times New Roman" w:cs="Times New Roman"/>
          <w:color w:val="B22222"/>
          <w:sz w:val="23"/>
          <w:szCs w:val="23"/>
          <w:vertAlign w:val="superscript"/>
          <w:lang w:bidi="he-IL"/>
        </w:rPr>
        <w:t>]</w:t>
      </w:r>
    </w:p>
    <w:p w:rsidR="001C5DD8" w:rsidRPr="00103592" w:rsidRDefault="001C5DD8" w:rsidP="001C5DD8">
      <w:pPr>
        <w:numPr>
          <w:ilvl w:val="0"/>
          <w:numId w:val="4"/>
        </w:numPr>
        <w:spacing w:before="100" w:beforeAutospacing="1" w:after="105"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At the </w:t>
      </w:r>
      <w:proofErr w:type="spellStart"/>
      <w:r w:rsidRPr="00103592">
        <w:rPr>
          <w:rFonts w:ascii="Times New Roman" w:eastAsia="Times New Roman" w:hAnsi="Times New Roman" w:cs="Times New Roman"/>
          <w:color w:val="000000"/>
          <w:sz w:val="26"/>
          <w:szCs w:val="26"/>
          <w:lang w:bidi="he-IL"/>
        </w:rPr>
        <w:t>Ramesseum</w:t>
      </w:r>
      <w:proofErr w:type="spellEnd"/>
      <w:r w:rsidRPr="00103592">
        <w:rPr>
          <w:rFonts w:ascii="Times New Roman" w:eastAsia="Times New Roman" w:hAnsi="Times New Roman" w:cs="Times New Roman"/>
          <w:color w:val="000000"/>
          <w:sz w:val="26"/>
          <w:szCs w:val="26"/>
          <w:lang w:bidi="he-IL"/>
        </w:rPr>
        <w:t xml:space="preserve"> at Thebes (ca. 2055-1650 BCE), excavations even unearthed an engraved copper serpent wand, now housed at the Fitzwilliam Museum in Cambridge (see </w:t>
      </w:r>
      <w:hyperlink r:id="rId16" w:tgtFrame="_blank" w:history="1">
        <w:r w:rsidRPr="00103592">
          <w:rPr>
            <w:rFonts w:ascii="Times New Roman" w:eastAsia="Times New Roman" w:hAnsi="Times New Roman" w:cs="Times New Roman"/>
            <w:color w:val="0000FF"/>
            <w:sz w:val="26"/>
            <w:szCs w:val="26"/>
            <w:u w:val="single"/>
            <w:lang w:bidi="he-IL"/>
          </w:rPr>
          <w:t>fitzmuseum.cam.ac.uk</w:t>
        </w:r>
      </w:hyperlink>
      <w:r w:rsidRPr="00103592">
        <w:rPr>
          <w:rFonts w:ascii="Times New Roman" w:eastAsia="Times New Roman" w:hAnsi="Times New Roman" w:cs="Times New Roman"/>
          <w:color w:val="000000"/>
          <w:sz w:val="26"/>
          <w:szCs w:val="26"/>
          <w:lang w:bidi="he-IL"/>
        </w:rPr>
        <w:t>).</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Thus, rods and serpents were intimately connected in Egyptian priestly rituals of power.</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 xml:space="preserve">Holding Snakes as Depictions of the Power of </w:t>
      </w:r>
      <w:proofErr w:type="spellStart"/>
      <w:r w:rsidRPr="00103592">
        <w:rPr>
          <w:rFonts w:ascii="Times New Roman" w:eastAsia="Times New Roman" w:hAnsi="Times New Roman" w:cs="Times New Roman"/>
          <w:color w:val="000000"/>
          <w:sz w:val="32"/>
          <w:szCs w:val="32"/>
          <w:lang w:bidi="he-IL"/>
        </w:rPr>
        <w:t>Ḥeka</w:t>
      </w:r>
      <w:proofErr w:type="spellEnd"/>
      <w:r w:rsidRPr="00103592">
        <w:rPr>
          <w:rFonts w:ascii="Times New Roman" w:eastAsia="Times New Roman" w:hAnsi="Times New Roman" w:cs="Times New Roman"/>
          <w:b/>
          <w:bCs/>
          <w:color w:val="000000"/>
          <w:sz w:val="32"/>
          <w:szCs w:val="32"/>
          <w:lang w:bidi="he-IL"/>
        </w:rPr>
        <w:t>‍</w:t>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r w:rsidRPr="00103592">
        <w:rPr>
          <w:rFonts w:ascii="Times New Roman" w:eastAsia="Times New Roman" w:hAnsi="Times New Roman" w:cs="Times New Roman"/>
          <w:noProof/>
          <w:color w:val="000000"/>
          <w:sz w:val="23"/>
          <w:szCs w:val="23"/>
          <w:lang w:eastAsia="zh-CN"/>
        </w:rPr>
        <w:lastRenderedPageBreak/>
        <w:drawing>
          <wp:inline distT="0" distB="0" distL="0" distR="0">
            <wp:extent cx="1444162" cy="2072640"/>
            <wp:effectExtent l="19050" t="0" r="3638" b="0"/>
            <wp:docPr id="6" name="Picture 6" descr="https://firebasestorage.googleapis.com/v0/b/bageladmin.appspot.com/o/TheTorah.com%2Frtf%2FHorus-on-the-crocodile-stele.jpg?alt=media&amp;token=b8ca19aa-fddb-41b3-aa6c-d5105d6b0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rebasestorage.googleapis.com/v0/b/bageladmin.appspot.com/o/TheTorah.com%2Frtf%2FHorus-on-the-crocodile-stele.jpg?alt=media&amp;token=b8ca19aa-fddb-41b3-aa6c-d5105d6b01c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2277" cy="2069934"/>
                    </a:xfrm>
                    <a:prstGeom prst="rect">
                      <a:avLst/>
                    </a:prstGeom>
                    <a:noFill/>
                    <a:ln>
                      <a:noFill/>
                    </a:ln>
                  </pic:spPr>
                </pic:pic>
              </a:graphicData>
            </a:graphic>
          </wp:inline>
        </w:drawing>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r w:rsidRPr="00103592">
        <w:rPr>
          <w:rFonts w:ascii="Times New Roman" w:eastAsia="Times New Roman" w:hAnsi="Times New Roman" w:cs="Times New Roman"/>
          <w:color w:val="000000"/>
          <w:sz w:val="23"/>
          <w:szCs w:val="23"/>
          <w:lang w:bidi="he-IL"/>
        </w:rPr>
        <w:t>Fig. 12.Cippus of Horus on the crocodile stele (no. 20.2.23), ca. 332-280 BCE</w:t>
      </w:r>
      <w:proofErr w:type="gramStart"/>
      <w:r w:rsidRPr="00103592">
        <w:rPr>
          <w:rFonts w:ascii="Times New Roman" w:eastAsia="Times New Roman" w:hAnsi="Times New Roman" w:cs="Times New Roman"/>
          <w:color w:val="000000"/>
          <w:sz w:val="23"/>
          <w:szCs w:val="23"/>
          <w:lang w:bidi="he-IL"/>
        </w:rPr>
        <w:t>.©</w:t>
      </w:r>
      <w:proofErr w:type="gramEnd"/>
      <w:r w:rsidRPr="00103592">
        <w:rPr>
          <w:rFonts w:ascii="Times New Roman" w:eastAsia="Times New Roman" w:hAnsi="Times New Roman" w:cs="Times New Roman"/>
          <w:color w:val="000000"/>
          <w:sz w:val="23"/>
          <w:szCs w:val="23"/>
          <w:lang w:bidi="he-IL"/>
        </w:rPr>
        <w:t xml:space="preserve"> The Metropolitan Museum of Art.</w:t>
      </w:r>
    </w:p>
    <w:p w:rsidR="00BE1850" w:rsidRPr="00103592" w:rsidRDefault="00BE1850" w:rsidP="001C5DD8">
      <w:pPr>
        <w:spacing w:after="0" w:line="420" w:lineRule="atLeast"/>
        <w:rPr>
          <w:rFonts w:ascii="Times New Roman" w:eastAsia="Times New Roman" w:hAnsi="Times New Roman" w:cs="Times New Roman"/>
          <w:color w:val="000000"/>
          <w:sz w:val="23"/>
          <w:szCs w:val="23"/>
          <w:lang w:bidi="he-IL"/>
        </w:rPr>
      </w:pP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Moreover, priests believed that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could protect them from poisonous snakes and other natural dangers, as the </w:t>
      </w:r>
      <w:r w:rsidRPr="00103592">
        <w:rPr>
          <w:rFonts w:ascii="Times New Roman" w:eastAsia="Times New Roman" w:hAnsi="Times New Roman" w:cs="Times New Roman"/>
          <w:i/>
          <w:iCs/>
          <w:color w:val="000000"/>
          <w:sz w:val="26"/>
          <w:szCs w:val="26"/>
          <w:lang w:bidi="he-IL"/>
        </w:rPr>
        <w:t>Coffin Texts </w:t>
      </w:r>
      <w:r w:rsidRPr="00103592">
        <w:rPr>
          <w:rFonts w:ascii="Times New Roman" w:eastAsia="Times New Roman" w:hAnsi="Times New Roman" w:cs="Times New Roman"/>
          <w:color w:val="000000"/>
          <w:sz w:val="26"/>
          <w:szCs w:val="26"/>
          <w:lang w:bidi="he-IL"/>
        </w:rPr>
        <w:t>make clear: “The serpent is in my hand and cannot bite me” (spell 885).</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11</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A visual depiction of this appears on a number of </w:t>
      </w:r>
      <w:proofErr w:type="spellStart"/>
      <w:r w:rsidRPr="00103592">
        <w:rPr>
          <w:rFonts w:ascii="Times New Roman" w:eastAsia="Times New Roman" w:hAnsi="Times New Roman" w:cs="Times New Roman"/>
          <w:i/>
          <w:iCs/>
          <w:color w:val="000000"/>
          <w:sz w:val="26"/>
          <w:szCs w:val="26"/>
          <w:lang w:bidi="he-IL"/>
        </w:rPr>
        <w:t>cippi</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that depict the so-called “Horus of the Crocodiles,” such as the aforementioned Metternich stele, in which the young god Horus stands upon crocodiles while holding a variety of noxious animals by their tails, including serpents, thus sympathetically conferring protection on the stele’s owner from snake bites and other forces of chaos (Fig. 12).</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Grabbing the Serpent by the Tail</w:t>
      </w: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color w:val="000000"/>
          <w:sz w:val="26"/>
          <w:szCs w:val="26"/>
          <w:lang w:bidi="he-IL"/>
        </w:rPr>
        <w:t>‍</w:t>
      </w:r>
      <w:r w:rsidRPr="00103592">
        <w:rPr>
          <w:rFonts w:ascii="Times New Roman" w:eastAsia="Times New Roman" w:hAnsi="Times New Roman" w:cs="Times New Roman"/>
          <w:color w:val="000000"/>
          <w:sz w:val="26"/>
          <w:szCs w:val="26"/>
          <w:lang w:bidi="he-IL"/>
        </w:rPr>
        <w:t xml:space="preserve">John </w:t>
      </w:r>
      <w:proofErr w:type="spellStart"/>
      <w:proofErr w:type="gramStart"/>
      <w:r w:rsidRPr="00103592">
        <w:rPr>
          <w:rFonts w:ascii="Times New Roman" w:eastAsia="Times New Roman" w:hAnsi="Times New Roman" w:cs="Times New Roman"/>
          <w:color w:val="000000"/>
          <w:sz w:val="26"/>
          <w:szCs w:val="26"/>
          <w:lang w:bidi="he-IL"/>
        </w:rPr>
        <w:t>Currid</w:t>
      </w:r>
      <w:proofErr w:type="spellEnd"/>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12</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xml:space="preserve"> opines that the depictions of Egyptians with serpent canes represent the serpent charming tricks performed by the </w:t>
      </w:r>
      <w:proofErr w:type="spellStart"/>
      <w:r w:rsidRPr="00103592">
        <w:rPr>
          <w:rFonts w:ascii="Times New Roman" w:eastAsia="Times New Roman" w:hAnsi="Times New Roman" w:cs="Times New Roman"/>
          <w:color w:val="000000"/>
          <w:sz w:val="26"/>
          <w:szCs w:val="26"/>
          <w:lang w:bidi="he-IL"/>
        </w:rPr>
        <w:t>Psylli</w:t>
      </w:r>
      <w:proofErr w:type="spellEnd"/>
      <w:r w:rsidRPr="00103592">
        <w:rPr>
          <w:rFonts w:ascii="Times New Roman" w:eastAsia="Times New Roman" w:hAnsi="Times New Roman" w:cs="Times New Roman"/>
          <w:color w:val="000000"/>
          <w:sz w:val="26"/>
          <w:szCs w:val="26"/>
          <w:lang w:bidi="he-IL"/>
        </w:rPr>
        <w:t>, the so-called “snake charmers” of Egypt. This is a very old view</w:t>
      </w:r>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13</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Nevertheless, the trick involved grabbing a serpent by the head, whereas these images picture the priests holding the serpents by the tail. This fits with what Yahweh instructed Moses in Exodus 4:4, namely to “grasp its tail” (</w:t>
      </w:r>
      <w:r w:rsidRPr="00103592">
        <w:rPr>
          <w:rFonts w:ascii="Times New Roman" w:eastAsia="Times New Roman" w:hAnsi="Times New Roman" w:cs="Times New Roman"/>
          <w:color w:val="000000"/>
          <w:sz w:val="26"/>
          <w:szCs w:val="26"/>
          <w:rtl/>
          <w:lang w:bidi="he-IL"/>
        </w:rPr>
        <w:t>וֶאֱחֹז בִּזְנָבוֹ</w:t>
      </w:r>
      <w:r w:rsidRPr="00103592">
        <w:rPr>
          <w:rFonts w:ascii="Times New Roman" w:eastAsia="Times New Roman" w:hAnsi="Times New Roman" w:cs="Times New Roman"/>
          <w:color w:val="000000"/>
          <w:sz w:val="26"/>
          <w:szCs w:val="26"/>
          <w:lang w:bidi="he-IL"/>
        </w:rPr>
        <w:t>).</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 xml:space="preserve">Swallowing as </w:t>
      </w:r>
      <w:proofErr w:type="spellStart"/>
      <w:r w:rsidRPr="00103592">
        <w:rPr>
          <w:rFonts w:ascii="Times New Roman" w:eastAsia="Times New Roman" w:hAnsi="Times New Roman" w:cs="Times New Roman"/>
          <w:color w:val="000000"/>
          <w:sz w:val="32"/>
          <w:szCs w:val="32"/>
          <w:lang w:bidi="he-IL"/>
        </w:rPr>
        <w:t>Performative</w:t>
      </w:r>
      <w:proofErr w:type="spellEnd"/>
      <w:r w:rsidRPr="00103592">
        <w:rPr>
          <w:rFonts w:ascii="Times New Roman" w:eastAsia="Times New Roman" w:hAnsi="Times New Roman" w:cs="Times New Roman"/>
          <w:color w:val="000000"/>
          <w:sz w:val="32"/>
          <w:szCs w:val="32"/>
          <w:lang w:bidi="he-IL"/>
        </w:rPr>
        <w:t xml:space="preserve"> Tool for Destruction and Absorption of Power</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color w:val="000000"/>
          <w:sz w:val="26"/>
          <w:szCs w:val="26"/>
          <w:lang w:bidi="he-IL"/>
        </w:rPr>
        <w:lastRenderedPageBreak/>
        <w:t>‍</w:t>
      </w:r>
      <w:r w:rsidRPr="00103592">
        <w:rPr>
          <w:rFonts w:ascii="Times New Roman" w:eastAsia="Times New Roman" w:hAnsi="Times New Roman" w:cs="Times New Roman"/>
          <w:color w:val="000000"/>
          <w:sz w:val="26"/>
          <w:szCs w:val="26"/>
          <w:lang w:bidi="he-IL"/>
        </w:rPr>
        <w:t xml:space="preserve">In addition, priests generally viewed swallowing as a </w:t>
      </w:r>
      <w:proofErr w:type="spellStart"/>
      <w:r w:rsidRPr="00103592">
        <w:rPr>
          <w:rFonts w:ascii="Times New Roman" w:eastAsia="Times New Roman" w:hAnsi="Times New Roman" w:cs="Times New Roman"/>
          <w:color w:val="000000"/>
          <w:sz w:val="26"/>
          <w:szCs w:val="26"/>
          <w:lang w:bidi="he-IL"/>
        </w:rPr>
        <w:t>performative</w:t>
      </w:r>
      <w:proofErr w:type="spellEnd"/>
      <w:r w:rsidRPr="00103592">
        <w:rPr>
          <w:rFonts w:ascii="Times New Roman" w:eastAsia="Times New Roman" w:hAnsi="Times New Roman" w:cs="Times New Roman"/>
          <w:color w:val="000000"/>
          <w:sz w:val="26"/>
          <w:szCs w:val="26"/>
          <w:lang w:bidi="he-IL"/>
        </w:rPr>
        <w:t xml:space="preserve"> act that functioned either to destroy the thing swallowed or to acquire its power and knowledge:</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i/>
          <w:iCs/>
          <w:color w:val="000000"/>
          <w:sz w:val="26"/>
          <w:szCs w:val="26"/>
          <w:lang w:bidi="he-IL"/>
        </w:rPr>
        <w:t>Pyramid Texts</w:t>
      </w:r>
      <w:r w:rsidRPr="00103592">
        <w:rPr>
          <w:rFonts w:ascii="Times New Roman" w:eastAsia="Times New Roman" w:hAnsi="Times New Roman" w:cs="Times New Roman"/>
          <w:color w:val="000000"/>
          <w:sz w:val="26"/>
          <w:szCs w:val="26"/>
          <w:lang w:bidi="he-IL"/>
        </w:rPr>
        <w:t xml:space="preserve"> (ca. 2400 BCE): “(King) </w:t>
      </w:r>
      <w:proofErr w:type="spellStart"/>
      <w:r w:rsidRPr="00103592">
        <w:rPr>
          <w:rFonts w:ascii="Times New Roman" w:eastAsia="Times New Roman" w:hAnsi="Times New Roman" w:cs="Times New Roman"/>
          <w:color w:val="000000"/>
          <w:sz w:val="26"/>
          <w:szCs w:val="26"/>
          <w:lang w:bidi="he-IL"/>
        </w:rPr>
        <w:t>Unas</w:t>
      </w:r>
      <w:proofErr w:type="spellEnd"/>
      <w:r w:rsidRPr="00103592">
        <w:rPr>
          <w:rFonts w:ascii="Times New Roman" w:eastAsia="Times New Roman" w:hAnsi="Times New Roman" w:cs="Times New Roman"/>
          <w:color w:val="000000"/>
          <w:sz w:val="26"/>
          <w:szCs w:val="26"/>
          <w:lang w:bidi="he-IL"/>
        </w:rPr>
        <w:t xml:space="preserve"> is one who eats men and lives on the gods… </w:t>
      </w:r>
      <w:proofErr w:type="spellStart"/>
      <w:r w:rsidRPr="00103592">
        <w:rPr>
          <w:rFonts w:ascii="Times New Roman" w:eastAsia="Times New Roman" w:hAnsi="Times New Roman" w:cs="Times New Roman"/>
          <w:color w:val="000000"/>
          <w:sz w:val="26"/>
          <w:szCs w:val="26"/>
          <w:lang w:bidi="he-IL"/>
        </w:rPr>
        <w:t>Unas</w:t>
      </w:r>
      <w:proofErr w:type="spellEnd"/>
      <w:r w:rsidRPr="00103592">
        <w:rPr>
          <w:rFonts w:ascii="Times New Roman" w:eastAsia="Times New Roman" w:hAnsi="Times New Roman" w:cs="Times New Roman"/>
          <w:color w:val="000000"/>
          <w:sz w:val="26"/>
          <w:szCs w:val="26"/>
          <w:lang w:bidi="he-IL"/>
        </w:rPr>
        <w:t xml:space="preserve"> eats their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color w:val="000000"/>
          <w:sz w:val="26"/>
          <w:szCs w:val="26"/>
          <w:lang w:bidi="he-IL"/>
        </w:rPr>
        <w:t>, swallows their spirits” (spell 273).</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i/>
          <w:iCs/>
          <w:color w:val="000000"/>
          <w:sz w:val="26"/>
          <w:szCs w:val="26"/>
          <w:lang w:bidi="he-IL"/>
        </w:rPr>
        <w:t>Coffin Texts</w:t>
      </w:r>
      <w:r w:rsidRPr="00103592">
        <w:rPr>
          <w:rFonts w:ascii="Times New Roman" w:eastAsia="Times New Roman" w:hAnsi="Times New Roman" w:cs="Times New Roman"/>
          <w:color w:val="000000"/>
          <w:sz w:val="26"/>
          <w:szCs w:val="26"/>
          <w:lang w:bidi="he-IL"/>
        </w:rPr>
        <w:t xml:space="preserve">: “I have swallowed the seven </w:t>
      </w:r>
      <w:proofErr w:type="spellStart"/>
      <w:r w:rsidRPr="00103592">
        <w:rPr>
          <w:rFonts w:ascii="Times New Roman" w:eastAsia="Times New Roman" w:hAnsi="Times New Roman" w:cs="Times New Roman"/>
          <w:color w:val="000000"/>
          <w:sz w:val="26"/>
          <w:szCs w:val="26"/>
          <w:lang w:bidi="he-IL"/>
        </w:rPr>
        <w:t>uraei</w:t>
      </w:r>
      <w:proofErr w:type="spellEnd"/>
      <w:r w:rsidRPr="00103592">
        <w:rPr>
          <w:rFonts w:ascii="Times New Roman" w:eastAsia="Times New Roman" w:hAnsi="Times New Roman" w:cs="Times New Roman"/>
          <w:color w:val="000000"/>
          <w:sz w:val="26"/>
          <w:szCs w:val="26"/>
          <w:lang w:bidi="he-IL"/>
        </w:rPr>
        <w:t xml:space="preserve">-serpents” (spell 612), and “I have eaten truth (lit. </w:t>
      </w:r>
      <w:proofErr w:type="spellStart"/>
      <w:r w:rsidRPr="00103592">
        <w:rPr>
          <w:rFonts w:ascii="Times New Roman" w:eastAsia="Times New Roman" w:hAnsi="Times New Roman" w:cs="Times New Roman"/>
          <w:color w:val="000000"/>
          <w:sz w:val="26"/>
          <w:szCs w:val="26"/>
          <w:lang w:bidi="he-IL"/>
        </w:rPr>
        <w:t>Maat</w:t>
      </w:r>
      <w:proofErr w:type="spellEnd"/>
      <w:r w:rsidRPr="00103592">
        <w:rPr>
          <w:rFonts w:ascii="Times New Roman" w:eastAsia="Times New Roman" w:hAnsi="Times New Roman" w:cs="Times New Roman"/>
          <w:color w:val="000000"/>
          <w:sz w:val="26"/>
          <w:szCs w:val="26"/>
          <w:lang w:bidi="he-IL"/>
        </w:rPr>
        <w:t>), I have swallowed </w:t>
      </w:r>
      <w:proofErr w:type="spellStart"/>
      <w:r w:rsidRPr="00103592">
        <w:rPr>
          <w:rFonts w:ascii="Times New Roman" w:eastAsia="Times New Roman" w:hAnsi="Times New Roman" w:cs="Times New Roman"/>
          <w:i/>
          <w:iCs/>
          <w:color w:val="000000"/>
          <w:sz w:val="26"/>
          <w:szCs w:val="26"/>
          <w:lang w:bidi="he-IL"/>
        </w:rPr>
        <w:t>ḥ</w:t>
      </w:r>
      <w:proofErr w:type="gramStart"/>
      <w:r w:rsidRPr="00103592">
        <w:rPr>
          <w:rFonts w:ascii="Times New Roman" w:eastAsia="Times New Roman" w:hAnsi="Times New Roman" w:cs="Times New Roman"/>
          <w:i/>
          <w:iCs/>
          <w:color w:val="000000"/>
          <w:sz w:val="26"/>
          <w:szCs w:val="26"/>
          <w:lang w:bidi="he-IL"/>
        </w:rPr>
        <w:t>eka</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w:t>
      </w:r>
      <w:proofErr w:type="gramEnd"/>
      <w:r w:rsidRPr="00103592">
        <w:rPr>
          <w:rFonts w:ascii="Times New Roman" w:eastAsia="Times New Roman" w:hAnsi="Times New Roman" w:cs="Times New Roman"/>
          <w:color w:val="000000"/>
          <w:sz w:val="26"/>
          <w:szCs w:val="26"/>
          <w:lang w:bidi="he-IL"/>
        </w:rPr>
        <w:t>(spell 1017).</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i/>
          <w:iCs/>
          <w:color w:val="000000"/>
          <w:sz w:val="26"/>
          <w:szCs w:val="26"/>
          <w:lang w:bidi="he-IL"/>
        </w:rPr>
        <w:t>Book of the Heavenly Cow</w:t>
      </w:r>
      <w:r w:rsidRPr="00103592">
        <w:rPr>
          <w:rFonts w:ascii="Times New Roman" w:eastAsia="Times New Roman" w:hAnsi="Times New Roman" w:cs="Times New Roman"/>
          <w:color w:val="000000"/>
          <w:sz w:val="26"/>
          <w:szCs w:val="26"/>
          <w:lang w:bidi="he-IL"/>
        </w:rPr>
        <w:t>: “Moreover, guard against those handlers of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who know their spells, since the god </w:t>
      </w:r>
      <w:proofErr w:type="spellStart"/>
      <w:r w:rsidRPr="00103592">
        <w:rPr>
          <w:rFonts w:ascii="Times New Roman" w:eastAsia="Times New Roman" w:hAnsi="Times New Roman" w:cs="Times New Roman"/>
          <w:i/>
          <w:iCs/>
          <w:color w:val="000000"/>
          <w:sz w:val="26"/>
          <w:szCs w:val="26"/>
          <w:lang w:bidi="he-IL"/>
        </w:rPr>
        <w:t>Ḥeka</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is in them himself. Now as for the one who swallows/knows him, I am here.”</w:t>
      </w: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Thus, we may see the devouring of the </w:t>
      </w:r>
      <w:proofErr w:type="spellStart"/>
      <w:r w:rsidRPr="00103592">
        <w:rPr>
          <w:rFonts w:ascii="Times New Roman" w:eastAsia="Times New Roman" w:hAnsi="Times New Roman" w:cs="Times New Roman"/>
          <w:i/>
          <w:iCs/>
          <w:color w:val="000000"/>
          <w:sz w:val="26"/>
          <w:szCs w:val="26"/>
          <w:lang w:bidi="he-IL"/>
        </w:rPr>
        <w:t>ḥarṭummīm</w:t>
      </w:r>
      <w:r w:rsidRPr="00103592">
        <w:rPr>
          <w:rFonts w:ascii="Times New Roman" w:eastAsia="Times New Roman" w:hAnsi="Times New Roman" w:cs="Times New Roman"/>
          <w:color w:val="000000"/>
          <w:sz w:val="26"/>
          <w:szCs w:val="26"/>
          <w:lang w:bidi="he-IL"/>
        </w:rPr>
        <w:t>’s</w:t>
      </w:r>
      <w:proofErr w:type="spellEnd"/>
      <w:r w:rsidRPr="00103592">
        <w:rPr>
          <w:rFonts w:ascii="Times New Roman" w:eastAsia="Times New Roman" w:hAnsi="Times New Roman" w:cs="Times New Roman"/>
          <w:color w:val="000000"/>
          <w:sz w:val="26"/>
          <w:szCs w:val="26"/>
          <w:lang w:bidi="he-IL"/>
        </w:rPr>
        <w:t xml:space="preserve"> staffs by Aaron’s “staff of God”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4:20) as depicting the destruction of their authority and absorption of their power</w:t>
      </w:r>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14</w:t>
      </w:r>
      <w:r w:rsidRPr="00103592">
        <w:rPr>
          <w:rFonts w:ascii="Times New Roman" w:eastAsia="Times New Roman" w:hAnsi="Times New Roman" w:cs="Times New Roman"/>
          <w:color w:val="B22222"/>
          <w:sz w:val="23"/>
          <w:szCs w:val="23"/>
          <w:vertAlign w:val="superscript"/>
          <w:lang w:bidi="he-IL"/>
        </w:rPr>
        <w:t>]</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proofErr w:type="spellStart"/>
      <w:r w:rsidRPr="00103592">
        <w:rPr>
          <w:rFonts w:ascii="Times New Roman" w:eastAsia="Times New Roman" w:hAnsi="Times New Roman" w:cs="Times New Roman"/>
          <w:color w:val="000000"/>
          <w:sz w:val="32"/>
          <w:szCs w:val="32"/>
          <w:lang w:bidi="he-IL"/>
        </w:rPr>
        <w:t>Superpositioning</w:t>
      </w:r>
      <w:proofErr w:type="spellEnd"/>
      <w:r w:rsidRPr="00103592">
        <w:rPr>
          <w:rFonts w:ascii="Times New Roman" w:eastAsia="Times New Roman" w:hAnsi="Times New Roman" w:cs="Times New Roman"/>
          <w:color w:val="000000"/>
          <w:sz w:val="32"/>
          <w:szCs w:val="32"/>
          <w:lang w:bidi="he-IL"/>
        </w:rPr>
        <w:t xml:space="preserve"> and Control of the </w:t>
      </w:r>
      <w:proofErr w:type="spellStart"/>
      <w:r w:rsidRPr="00103592">
        <w:rPr>
          <w:rFonts w:ascii="Times New Roman" w:eastAsia="Times New Roman" w:hAnsi="Times New Roman" w:cs="Times New Roman"/>
          <w:i/>
          <w:iCs/>
          <w:color w:val="000000"/>
          <w:sz w:val="32"/>
          <w:szCs w:val="32"/>
          <w:lang w:bidi="he-IL"/>
        </w:rPr>
        <w:t>Ḥarṭummīm</w:t>
      </w:r>
      <w:proofErr w:type="spellEnd"/>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i/>
          <w:iCs/>
          <w:color w:val="000000"/>
          <w:sz w:val="26"/>
          <w:szCs w:val="26"/>
          <w:lang w:bidi="he-IL"/>
        </w:rPr>
        <w:t>‍</w:t>
      </w:r>
      <w:r w:rsidRPr="00103592">
        <w:rPr>
          <w:rFonts w:ascii="Times New Roman" w:eastAsia="Times New Roman" w:hAnsi="Times New Roman" w:cs="Times New Roman"/>
          <w:color w:val="000000"/>
          <w:sz w:val="26"/>
          <w:szCs w:val="26"/>
          <w:lang w:bidi="he-IL"/>
        </w:rPr>
        <w:t>A priestly ritual in which one item was placed atop another, a rite that Egyptologists have labeled “</w:t>
      </w:r>
      <w:proofErr w:type="spellStart"/>
      <w:r w:rsidRPr="00103592">
        <w:rPr>
          <w:rFonts w:ascii="Times New Roman" w:eastAsia="Times New Roman" w:hAnsi="Times New Roman" w:cs="Times New Roman"/>
          <w:color w:val="000000"/>
          <w:sz w:val="26"/>
          <w:szCs w:val="26"/>
          <w:lang w:bidi="he-IL"/>
        </w:rPr>
        <w:t>superpositioning</w:t>
      </w:r>
      <w:proofErr w:type="spellEnd"/>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15</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xml:space="preserve"> elucidates another element of Exodus. </w:t>
      </w:r>
      <w:proofErr w:type="gramStart"/>
      <w:r w:rsidRPr="00103592">
        <w:rPr>
          <w:rFonts w:ascii="Times New Roman" w:eastAsia="Times New Roman" w:hAnsi="Times New Roman" w:cs="Times New Roman"/>
          <w:color w:val="000000"/>
          <w:sz w:val="26"/>
          <w:szCs w:val="26"/>
          <w:lang w:bidi="he-IL"/>
        </w:rPr>
        <w:t>Known primarily from royal iconographic materials, the image positions a human over an animal, an animal over another animal, or a human over another human.</w:t>
      </w:r>
      <w:proofErr w:type="gramEnd"/>
      <w:r w:rsidRPr="00103592">
        <w:rPr>
          <w:rFonts w:ascii="Times New Roman" w:eastAsia="Times New Roman" w:hAnsi="Times New Roman" w:cs="Times New Roman"/>
          <w:color w:val="000000"/>
          <w:sz w:val="26"/>
          <w:szCs w:val="26"/>
          <w:lang w:bidi="he-IL"/>
        </w:rPr>
        <w:t xml:space="preserve"> In each case, the ritual sympathetically conveyed control over the subjugated object. Of special interest are cases in which one serpent was poised atop or striking another serpent. Such depictions specifically functioned to transform one’s opponents into one’s allies.</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Strikingly, this is precisely what occurs after Aaron’s contest involving the serpents. Not only do 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 xml:space="preserve">abet the Israelite cause by conjuring more bloody water and more frogs, the Egyptian people give the Israelites gifts of silver and gold, and of clothing </w:t>
      </w:r>
      <w:r w:rsidRPr="00103592">
        <w:rPr>
          <w:rFonts w:ascii="Times New Roman" w:eastAsia="Times New Roman" w:hAnsi="Times New Roman" w:cs="Times New Roman"/>
          <w:color w:val="000000"/>
          <w:sz w:val="26"/>
          <w:szCs w:val="26"/>
          <w:lang w:bidi="he-IL"/>
        </w:rPr>
        <w:lastRenderedPageBreak/>
        <w:t>before they depart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12:35-36). In essence, the Egyptians have become allies who assist Moses in his mission.</w:t>
      </w:r>
    </w:p>
    <w:p w:rsidR="001C5DD8" w:rsidRPr="00103592" w:rsidRDefault="001C5DD8" w:rsidP="001C5DD8">
      <w:pPr>
        <w:spacing w:before="210" w:after="210" w:line="630" w:lineRule="atLeast"/>
        <w:jc w:val="center"/>
        <w:outlineLvl w:val="1"/>
        <w:rPr>
          <w:rFonts w:ascii="Times New Roman" w:eastAsia="Times New Roman" w:hAnsi="Times New Roman" w:cs="Times New Roman"/>
          <w:color w:val="000000"/>
          <w:sz w:val="38"/>
          <w:szCs w:val="38"/>
          <w:lang w:bidi="he-IL"/>
        </w:rPr>
      </w:pPr>
      <w:r w:rsidRPr="00103592">
        <w:rPr>
          <w:rFonts w:ascii="Times New Roman" w:eastAsia="Times New Roman" w:hAnsi="Times New Roman" w:cs="Times New Roman"/>
          <w:color w:val="000000"/>
          <w:sz w:val="38"/>
          <w:szCs w:val="38"/>
          <w:lang w:bidi="he-IL"/>
        </w:rPr>
        <w:t>The Finger of God: The Finger of Thoth or Seth</w:t>
      </w: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In fact, when 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realized that their abilities were out-matched, they relented and proclaimed: “this is the finger of God” (</w:t>
      </w:r>
      <w:r w:rsidRPr="00103592">
        <w:rPr>
          <w:rFonts w:ascii="Times New Roman" w:eastAsia="Times New Roman" w:hAnsi="Times New Roman" w:cs="Times New Roman"/>
          <w:color w:val="000000"/>
          <w:sz w:val="26"/>
          <w:szCs w:val="26"/>
          <w:rtl/>
          <w:lang w:bidi="he-IL"/>
        </w:rPr>
        <w:t>אֶצְבַּע אֱלֹהִים הִוא</w:t>
      </w:r>
      <w:r w:rsidRPr="00103592">
        <w:rPr>
          <w:rFonts w:ascii="Times New Roman" w:eastAsia="Times New Roman" w:hAnsi="Times New Roman" w:cs="Times New Roman"/>
          <w:color w:val="000000"/>
          <w:sz w:val="26"/>
          <w:szCs w:val="26"/>
          <w:lang w:bidi="he-IL"/>
        </w:rPr>
        <w:t xml:space="preserve">;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8:15). The expression stands out as peculiar, especially in the light of the more familiar “hand of God”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9:3).</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16</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xml:space="preserve"> As Abraham </w:t>
      </w:r>
      <w:proofErr w:type="spellStart"/>
      <w:r w:rsidRPr="00103592">
        <w:rPr>
          <w:rFonts w:ascii="Times New Roman" w:eastAsia="Times New Roman" w:hAnsi="Times New Roman" w:cs="Times New Roman"/>
          <w:color w:val="000000"/>
          <w:sz w:val="26"/>
          <w:szCs w:val="26"/>
          <w:lang w:bidi="he-IL"/>
        </w:rPr>
        <w:t>Yahuda</w:t>
      </w:r>
      <w:proofErr w:type="spellEnd"/>
      <w:r w:rsidRPr="00103592">
        <w:rPr>
          <w:rFonts w:ascii="Times New Roman" w:eastAsia="Times New Roman" w:hAnsi="Times New Roman" w:cs="Times New Roman"/>
          <w:color w:val="000000"/>
          <w:sz w:val="26"/>
          <w:szCs w:val="26"/>
          <w:lang w:bidi="he-IL"/>
        </w:rPr>
        <w:t xml:space="preserve"> long ago observed, the idiom is Egyptian.</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17</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xml:space="preserve"> It appears usually in the phrases “the finger of Thoth” and “the finger of Seth” to denote these gods’ </w:t>
      </w:r>
      <w:proofErr w:type="spellStart"/>
      <w:r w:rsidRPr="00103592">
        <w:rPr>
          <w:rFonts w:ascii="Times New Roman" w:eastAsia="Times New Roman" w:hAnsi="Times New Roman" w:cs="Times New Roman"/>
          <w:color w:val="000000"/>
          <w:sz w:val="26"/>
          <w:szCs w:val="26"/>
          <w:lang w:bidi="he-IL"/>
        </w:rPr>
        <w:t>performative</w:t>
      </w:r>
      <w:proofErr w:type="spellEnd"/>
      <w:r w:rsidRPr="00103592">
        <w:rPr>
          <w:rFonts w:ascii="Times New Roman" w:eastAsia="Times New Roman" w:hAnsi="Times New Roman" w:cs="Times New Roman"/>
          <w:color w:val="000000"/>
          <w:sz w:val="26"/>
          <w:szCs w:val="26"/>
          <w:lang w:bidi="he-IL"/>
        </w:rPr>
        <w:t xml:space="preserve"> powers.</w:t>
      </w:r>
    </w:p>
    <w:p w:rsidR="00BE1850" w:rsidRPr="00103592" w:rsidRDefault="001C5DD8" w:rsidP="001C5DD8">
      <w:pPr>
        <w:spacing w:after="0" w:line="420" w:lineRule="atLeast"/>
        <w:rPr>
          <w:rFonts w:ascii="Times New Roman" w:eastAsia="Times New Roman" w:hAnsi="Times New Roman" w:cs="Times New Roman"/>
          <w:color w:val="000000"/>
          <w:sz w:val="23"/>
          <w:szCs w:val="23"/>
          <w:lang w:bidi="he-IL"/>
        </w:rPr>
      </w:pPr>
      <w:r w:rsidRPr="00103592">
        <w:rPr>
          <w:rFonts w:ascii="Times New Roman" w:eastAsia="Times New Roman" w:hAnsi="Times New Roman" w:cs="Times New Roman"/>
          <w:noProof/>
          <w:color w:val="000000"/>
          <w:sz w:val="23"/>
          <w:szCs w:val="23"/>
          <w:lang w:eastAsia="zh-CN"/>
        </w:rPr>
        <w:drawing>
          <wp:inline distT="0" distB="0" distL="0" distR="0">
            <wp:extent cx="2935528" cy="1325880"/>
            <wp:effectExtent l="19050" t="0" r="0" b="0"/>
            <wp:docPr id="5" name="Picture 5" descr="https://firebasestorage.googleapis.com/v0/b/bageladmin.appspot.com/o/TheTorah.com%2Frtf%2Ffingers-of-god-horus.jpg?alt=media&amp;token=3d4c3eb2-1178-441c-a562-e732d03eb8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irebasestorage.googleapis.com/v0/b/bageladmin.appspot.com/o/TheTorah.com%2Frtf%2Ffingers-of-god-horus.jpg?alt=media&amp;token=3d4c3eb2-1178-441c-a562-e732d03eb8d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5528" cy="1325880"/>
                    </a:xfrm>
                    <a:prstGeom prst="rect">
                      <a:avLst/>
                    </a:prstGeom>
                    <a:noFill/>
                    <a:ln>
                      <a:noFill/>
                    </a:ln>
                  </pic:spPr>
                </pic:pic>
              </a:graphicData>
            </a:graphic>
          </wp:inline>
        </w:drawing>
      </w:r>
    </w:p>
    <w:p w:rsidR="00BE1850" w:rsidRPr="00103592" w:rsidRDefault="001C5DD8" w:rsidP="001C5DD8">
      <w:pPr>
        <w:spacing w:after="0" w:line="420" w:lineRule="atLeast"/>
        <w:rPr>
          <w:rFonts w:ascii="Times New Roman" w:eastAsia="Times New Roman" w:hAnsi="Times New Roman" w:cs="Times New Roman"/>
          <w:color w:val="000000"/>
          <w:sz w:val="23"/>
          <w:szCs w:val="23"/>
          <w:lang w:bidi="he-IL"/>
        </w:rPr>
      </w:pPr>
      <w:proofErr w:type="gramStart"/>
      <w:r w:rsidRPr="00103592">
        <w:rPr>
          <w:rFonts w:ascii="Times New Roman" w:eastAsia="Times New Roman" w:hAnsi="Times New Roman" w:cs="Times New Roman"/>
          <w:color w:val="000000"/>
          <w:sz w:val="23"/>
          <w:szCs w:val="23"/>
          <w:lang w:bidi="he-IL"/>
        </w:rPr>
        <w:t>Fig. 13.Fingers of Horus amulet (no. 10.130.1807), ca. 664-343 BCE.</w:t>
      </w:r>
      <w:proofErr w:type="gramEnd"/>
      <w:r w:rsidRPr="00103592">
        <w:rPr>
          <w:rFonts w:ascii="Times New Roman" w:eastAsia="Times New Roman" w:hAnsi="Times New Roman" w:cs="Times New Roman"/>
          <w:color w:val="000000"/>
          <w:sz w:val="23"/>
          <w:szCs w:val="23"/>
          <w:lang w:bidi="he-IL"/>
        </w:rPr>
        <w:t xml:space="preserve"> © The Metropolitan Museum </w:t>
      </w:r>
    </w:p>
    <w:p w:rsidR="001C5DD8" w:rsidRPr="00103592" w:rsidRDefault="001C5DD8" w:rsidP="00BE1850">
      <w:pPr>
        <w:spacing w:after="0" w:line="420" w:lineRule="atLeast"/>
        <w:rPr>
          <w:rFonts w:ascii="Times New Roman" w:eastAsia="Times New Roman" w:hAnsi="Times New Roman" w:cs="Times New Roman"/>
          <w:color w:val="000000"/>
          <w:sz w:val="23"/>
          <w:szCs w:val="23"/>
          <w:lang w:bidi="he-IL"/>
        </w:rPr>
      </w:pPr>
      <w:proofErr w:type="gramStart"/>
      <w:r w:rsidRPr="00103592">
        <w:rPr>
          <w:rFonts w:ascii="Times New Roman" w:eastAsia="Times New Roman" w:hAnsi="Times New Roman" w:cs="Times New Roman"/>
          <w:color w:val="000000"/>
          <w:sz w:val="23"/>
          <w:szCs w:val="23"/>
          <w:lang w:bidi="he-IL"/>
        </w:rPr>
        <w:t>of</w:t>
      </w:r>
      <w:proofErr w:type="gramEnd"/>
      <w:r w:rsidRPr="00103592">
        <w:rPr>
          <w:rFonts w:ascii="Times New Roman" w:eastAsia="Times New Roman" w:hAnsi="Times New Roman" w:cs="Times New Roman"/>
          <w:color w:val="000000"/>
          <w:sz w:val="23"/>
          <w:szCs w:val="23"/>
          <w:lang w:bidi="he-IL"/>
        </w:rPr>
        <w:t xml:space="preserve"> Art</w:t>
      </w:r>
    </w:p>
    <w:p w:rsidR="00BE1850" w:rsidRPr="00103592" w:rsidRDefault="00BE1850" w:rsidP="00BE1850">
      <w:pPr>
        <w:spacing w:after="0" w:line="420" w:lineRule="atLeast"/>
        <w:rPr>
          <w:rFonts w:ascii="Times New Roman" w:eastAsia="Times New Roman" w:hAnsi="Times New Roman" w:cs="Times New Roman"/>
          <w:color w:val="000000"/>
          <w:sz w:val="23"/>
          <w:szCs w:val="23"/>
          <w:lang w:bidi="he-IL"/>
        </w:rPr>
      </w:pPr>
    </w:p>
    <w:p w:rsidR="00BE1850" w:rsidRPr="00103592" w:rsidRDefault="00BE1850" w:rsidP="001C5DD8">
      <w:pPr>
        <w:spacing w:after="0" w:line="420" w:lineRule="atLeast"/>
        <w:rPr>
          <w:rFonts w:ascii="Times New Roman" w:eastAsia="Times New Roman" w:hAnsi="Times New Roman" w:cs="Times New Roman"/>
          <w:color w:val="000000"/>
          <w:sz w:val="23"/>
          <w:szCs w:val="23"/>
          <w:lang w:bidi="he-IL"/>
        </w:rPr>
      </w:pPr>
      <w:r w:rsidRPr="00103592">
        <w:rPr>
          <w:rFonts w:ascii="Times New Roman" w:eastAsia="Times New Roman" w:hAnsi="Times New Roman" w:cs="Times New Roman"/>
          <w:noProof/>
          <w:color w:val="000000"/>
          <w:sz w:val="23"/>
          <w:szCs w:val="23"/>
          <w:lang w:eastAsia="zh-CN"/>
        </w:rPr>
        <w:drawing>
          <wp:inline distT="0" distB="0" distL="0" distR="0">
            <wp:extent cx="2682240" cy="2009242"/>
            <wp:effectExtent l="19050" t="0" r="3810" b="0"/>
            <wp:docPr id="1" name="Picture 4" descr="https://firebasestorage.googleapis.com/v0/b/bageladmin.appspot.com/o/TheTorah.com%2Frtf%2FRitual-pointing.jpg?alt=media&amp;token=0f6c5182-2cf9-45fa-889b-b843f1ef8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irebasestorage.googleapis.com/v0/b/bageladmin.appspot.com/o/TheTorah.com%2Frtf%2FRitual-pointing.jpg?alt=media&amp;token=0f6c5182-2cf9-45fa-889b-b843f1ef810e"/>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3577" cy="2010243"/>
                    </a:xfrm>
                    <a:prstGeom prst="rect">
                      <a:avLst/>
                    </a:prstGeom>
                    <a:noFill/>
                    <a:ln>
                      <a:noFill/>
                    </a:ln>
                  </pic:spPr>
                </pic:pic>
              </a:graphicData>
            </a:graphic>
          </wp:inline>
        </w:drawing>
      </w:r>
    </w:p>
    <w:p w:rsidR="001C5DD8" w:rsidRPr="00103592" w:rsidRDefault="001C5DD8" w:rsidP="001C5DD8">
      <w:pPr>
        <w:spacing w:after="0" w:line="420" w:lineRule="atLeast"/>
        <w:rPr>
          <w:rFonts w:ascii="Times New Roman" w:eastAsia="Times New Roman" w:hAnsi="Times New Roman" w:cs="Times New Roman"/>
          <w:color w:val="000000"/>
          <w:sz w:val="23"/>
          <w:szCs w:val="23"/>
          <w:lang w:bidi="he-IL"/>
        </w:rPr>
      </w:pPr>
      <w:proofErr w:type="gramStart"/>
      <w:r w:rsidRPr="00103592">
        <w:rPr>
          <w:rFonts w:ascii="Times New Roman" w:eastAsia="Times New Roman" w:hAnsi="Times New Roman" w:cs="Times New Roman"/>
          <w:color w:val="000000"/>
          <w:sz w:val="23"/>
          <w:szCs w:val="23"/>
          <w:lang w:bidi="he-IL"/>
        </w:rPr>
        <w:t xml:space="preserve">Fig. 14.Ritual pointing gesture to ford dangerous </w:t>
      </w:r>
      <w:proofErr w:type="spellStart"/>
      <w:r w:rsidRPr="00103592">
        <w:rPr>
          <w:rFonts w:ascii="Times New Roman" w:eastAsia="Times New Roman" w:hAnsi="Times New Roman" w:cs="Times New Roman"/>
          <w:color w:val="000000"/>
          <w:sz w:val="23"/>
          <w:szCs w:val="23"/>
          <w:lang w:bidi="he-IL"/>
        </w:rPr>
        <w:t>waters.Mastaba</w:t>
      </w:r>
      <w:proofErr w:type="spellEnd"/>
      <w:r w:rsidRPr="00103592">
        <w:rPr>
          <w:rFonts w:ascii="Times New Roman" w:eastAsia="Times New Roman" w:hAnsi="Times New Roman" w:cs="Times New Roman"/>
          <w:color w:val="000000"/>
          <w:sz w:val="23"/>
          <w:szCs w:val="23"/>
          <w:lang w:bidi="he-IL"/>
        </w:rPr>
        <w:t xml:space="preserve"> of </w:t>
      </w:r>
      <w:proofErr w:type="spellStart"/>
      <w:r w:rsidRPr="00103592">
        <w:rPr>
          <w:rFonts w:ascii="Times New Roman" w:eastAsia="Times New Roman" w:hAnsi="Times New Roman" w:cs="Times New Roman"/>
          <w:color w:val="000000"/>
          <w:sz w:val="23"/>
          <w:szCs w:val="23"/>
          <w:lang w:bidi="he-IL"/>
        </w:rPr>
        <w:t>Kagmeni</w:t>
      </w:r>
      <w:proofErr w:type="spellEnd"/>
      <w:r w:rsidRPr="00103592">
        <w:rPr>
          <w:rFonts w:ascii="Times New Roman" w:eastAsia="Times New Roman" w:hAnsi="Times New Roman" w:cs="Times New Roman"/>
          <w:color w:val="000000"/>
          <w:sz w:val="23"/>
          <w:szCs w:val="23"/>
          <w:lang w:bidi="he-IL"/>
        </w:rPr>
        <w:t xml:space="preserve"> at Saqqara (24th-23rd c. BCE).</w:t>
      </w:r>
      <w:proofErr w:type="gramEnd"/>
      <w:r w:rsidRPr="00103592">
        <w:rPr>
          <w:rFonts w:ascii="Times New Roman" w:eastAsia="Times New Roman" w:hAnsi="Times New Roman" w:cs="Times New Roman"/>
          <w:color w:val="000000"/>
          <w:sz w:val="23"/>
          <w:szCs w:val="23"/>
          <w:lang w:bidi="he-IL"/>
        </w:rPr>
        <w:t xml:space="preserve"> © Scott </w:t>
      </w:r>
      <w:proofErr w:type="spellStart"/>
      <w:r w:rsidRPr="00103592">
        <w:rPr>
          <w:rFonts w:ascii="Times New Roman" w:eastAsia="Times New Roman" w:hAnsi="Times New Roman" w:cs="Times New Roman"/>
          <w:color w:val="000000"/>
          <w:sz w:val="23"/>
          <w:szCs w:val="23"/>
          <w:lang w:bidi="he-IL"/>
        </w:rPr>
        <w:t>Noegel</w:t>
      </w:r>
      <w:proofErr w:type="spellEnd"/>
      <w:r w:rsidRPr="00103592">
        <w:rPr>
          <w:rFonts w:ascii="Times New Roman" w:eastAsia="Times New Roman" w:hAnsi="Times New Roman" w:cs="Times New Roman"/>
          <w:color w:val="000000"/>
          <w:sz w:val="23"/>
          <w:szCs w:val="23"/>
          <w:lang w:bidi="he-IL"/>
        </w:rPr>
        <w:t>.</w:t>
      </w:r>
    </w:p>
    <w:p w:rsidR="00BE1850" w:rsidRPr="00103592" w:rsidRDefault="00BE1850" w:rsidP="001C5DD8">
      <w:pPr>
        <w:spacing w:after="0" w:line="420" w:lineRule="atLeast"/>
        <w:rPr>
          <w:rFonts w:ascii="Times New Roman" w:eastAsia="Times New Roman" w:hAnsi="Times New Roman" w:cs="Times New Roman"/>
          <w:color w:val="000000"/>
          <w:sz w:val="23"/>
          <w:szCs w:val="23"/>
          <w:lang w:bidi="he-IL"/>
        </w:rPr>
      </w:pP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lastRenderedPageBreak/>
        <w:t>Moreover, numerous extended “Horus” forefinger amulets (Fig. 13) have been recovered from ancient Egypt, and extending the forefinger was an apotropaic ritual gesture used alongside spells, especially by shepherds, to ford dangerous waters with their herds</w:t>
      </w:r>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18</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xml:space="preserve"> To ensure safe passage the herdsman pointed his hand over the water, and those nearby were commanded to stop talking (Fig. 14). Such a practice calls to mind the account of the shepherd-priest Moses extending his arm over the </w:t>
      </w:r>
      <w:proofErr w:type="spellStart"/>
      <w:r w:rsidRPr="00103592">
        <w:rPr>
          <w:rFonts w:ascii="Times New Roman" w:eastAsia="Times New Roman" w:hAnsi="Times New Roman" w:cs="Times New Roman"/>
          <w:color w:val="000000"/>
          <w:sz w:val="26"/>
          <w:szCs w:val="26"/>
          <w:lang w:bidi="he-IL"/>
        </w:rPr>
        <w:t>Reed</w:t>
      </w:r>
      <w:proofErr w:type="spellEnd"/>
      <w:r w:rsidRPr="00103592">
        <w:rPr>
          <w:rFonts w:ascii="Times New Roman" w:eastAsia="Times New Roman" w:hAnsi="Times New Roman" w:cs="Times New Roman"/>
          <w:color w:val="000000"/>
          <w:sz w:val="26"/>
          <w:szCs w:val="26"/>
          <w:lang w:bidi="he-IL"/>
        </w:rPr>
        <w:t xml:space="preserve"> Sea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14:27) and commanding the Israelites to “be quiet” (</w:t>
      </w:r>
      <w:proofErr w:type="spellStart"/>
      <w:r w:rsidRPr="00103592">
        <w:rPr>
          <w:rFonts w:ascii="Times New Roman" w:eastAsia="Times New Roman" w:hAnsi="Times New Roman" w:cs="Times New Roman"/>
          <w:color w:val="000000"/>
          <w:sz w:val="26"/>
          <w:szCs w:val="26"/>
          <w:lang w:bidi="he-IL"/>
        </w:rPr>
        <w:t>Exod</w:t>
      </w:r>
      <w:proofErr w:type="spellEnd"/>
      <w:r w:rsidRPr="00103592">
        <w:rPr>
          <w:rFonts w:ascii="Times New Roman" w:eastAsia="Times New Roman" w:hAnsi="Times New Roman" w:cs="Times New Roman"/>
          <w:color w:val="000000"/>
          <w:sz w:val="26"/>
          <w:szCs w:val="26"/>
          <w:lang w:bidi="he-IL"/>
        </w:rPr>
        <w:t xml:space="preserve"> 14:14)</w:t>
      </w:r>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19</w:t>
      </w:r>
      <w:r w:rsidRPr="00103592">
        <w:rPr>
          <w:rFonts w:ascii="Times New Roman" w:eastAsia="Times New Roman" w:hAnsi="Times New Roman" w:cs="Times New Roman"/>
          <w:color w:val="B22222"/>
          <w:sz w:val="23"/>
          <w:szCs w:val="23"/>
          <w:vertAlign w:val="superscript"/>
          <w:lang w:bidi="he-IL"/>
        </w:rPr>
        <w:t>]</w:t>
      </w:r>
    </w:p>
    <w:p w:rsidR="001C5DD8" w:rsidRPr="00103592" w:rsidRDefault="001C5DD8" w:rsidP="001C5DD8">
      <w:pPr>
        <w:spacing w:before="210" w:after="210" w:line="630" w:lineRule="atLeast"/>
        <w:jc w:val="center"/>
        <w:outlineLvl w:val="1"/>
        <w:rPr>
          <w:rFonts w:ascii="Times New Roman" w:eastAsia="Times New Roman" w:hAnsi="Times New Roman" w:cs="Times New Roman"/>
          <w:color w:val="000000"/>
          <w:sz w:val="38"/>
          <w:szCs w:val="38"/>
          <w:lang w:bidi="he-IL"/>
        </w:rPr>
      </w:pPr>
      <w:r w:rsidRPr="00103592">
        <w:rPr>
          <w:rFonts w:ascii="Times New Roman" w:eastAsia="Times New Roman" w:hAnsi="Times New Roman" w:cs="Times New Roman"/>
          <w:color w:val="000000"/>
          <w:sz w:val="38"/>
          <w:szCs w:val="38"/>
          <w:lang w:bidi="he-IL"/>
        </w:rPr>
        <w:t>How Could the Israelites Obtain Knowledge of the Egyptian Priestly Arts?</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Such parallels, which could be multiplied, suffice to demonstrate that the biblical depictions of 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 xml:space="preserve">reflect </w:t>
      </w:r>
      <w:proofErr w:type="gramStart"/>
      <w:r w:rsidRPr="00103592">
        <w:rPr>
          <w:rFonts w:ascii="Times New Roman" w:eastAsia="Times New Roman" w:hAnsi="Times New Roman" w:cs="Times New Roman"/>
          <w:color w:val="000000"/>
          <w:sz w:val="26"/>
          <w:szCs w:val="26"/>
          <w:lang w:bidi="he-IL"/>
        </w:rPr>
        <w:t>a knowledge</w:t>
      </w:r>
      <w:proofErr w:type="gramEnd"/>
      <w:r w:rsidRPr="00103592">
        <w:rPr>
          <w:rFonts w:ascii="Times New Roman" w:eastAsia="Times New Roman" w:hAnsi="Times New Roman" w:cs="Times New Roman"/>
          <w:color w:val="000000"/>
          <w:sz w:val="26"/>
          <w:szCs w:val="26"/>
          <w:lang w:bidi="he-IL"/>
        </w:rPr>
        <w:t xml:space="preserve"> of Egyptian priestly arts. Yet, how did the Israelite writers obtain this knowledge? Indeed, the texts involving the </w:t>
      </w:r>
      <w:proofErr w:type="spellStart"/>
      <w:r w:rsidRPr="00103592">
        <w:rPr>
          <w:rFonts w:ascii="Times New Roman" w:eastAsia="Times New Roman" w:hAnsi="Times New Roman" w:cs="Times New Roman"/>
          <w:i/>
          <w:iCs/>
          <w:color w:val="000000"/>
          <w:sz w:val="26"/>
          <w:szCs w:val="26"/>
          <w:lang w:bidi="he-IL"/>
        </w:rPr>
        <w:t>ḥarṭummīm</w:t>
      </w:r>
      <w:proofErr w:type="spellEnd"/>
      <w:r w:rsidRPr="00103592">
        <w:rPr>
          <w:rFonts w:ascii="Times New Roman" w:eastAsia="Times New Roman" w:hAnsi="Times New Roman" w:cs="Times New Roman"/>
          <w:i/>
          <w:iCs/>
          <w:color w:val="000000"/>
          <w:sz w:val="26"/>
          <w:szCs w:val="26"/>
          <w:lang w:bidi="he-IL"/>
        </w:rPr>
        <w:t> </w:t>
      </w:r>
      <w:r w:rsidRPr="00103592">
        <w:rPr>
          <w:rFonts w:ascii="Times New Roman" w:eastAsia="Times New Roman" w:hAnsi="Times New Roman" w:cs="Times New Roman"/>
          <w:color w:val="000000"/>
          <w:sz w:val="26"/>
          <w:szCs w:val="26"/>
          <w:lang w:bidi="he-IL"/>
        </w:rPr>
        <w:t xml:space="preserve">reflect a grasp of Egyptian priestly </w:t>
      </w:r>
      <w:proofErr w:type="spellStart"/>
      <w:r w:rsidRPr="00103592">
        <w:rPr>
          <w:rFonts w:ascii="Times New Roman" w:eastAsia="Times New Roman" w:hAnsi="Times New Roman" w:cs="Times New Roman"/>
          <w:color w:val="000000"/>
          <w:sz w:val="26"/>
          <w:szCs w:val="26"/>
          <w:lang w:bidi="he-IL"/>
        </w:rPr>
        <w:t>performative</w:t>
      </w:r>
      <w:proofErr w:type="spellEnd"/>
      <w:r w:rsidRPr="00103592">
        <w:rPr>
          <w:rFonts w:ascii="Times New Roman" w:eastAsia="Times New Roman" w:hAnsi="Times New Roman" w:cs="Times New Roman"/>
          <w:color w:val="000000"/>
          <w:sz w:val="26"/>
          <w:szCs w:val="26"/>
          <w:lang w:bidi="he-IL"/>
        </w:rPr>
        <w:t xml:space="preserve"> praxis that goes well beyond the sort of information that one might have obtained from Egyptian literary traditions. Recall that some parallels occur only in ritual texts. Moreover, one must ask how Israelite authors could have known any Egyptian literary traditions, since most of the literary parallels cited above predate the Israelite monarchy by many centuries.</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t>Egyptian Learning Outside of Egypt</w:t>
      </w: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color w:val="000000"/>
          <w:sz w:val="26"/>
          <w:szCs w:val="26"/>
          <w:lang w:bidi="he-IL"/>
        </w:rPr>
        <w:t>‍</w:t>
      </w:r>
      <w:r w:rsidRPr="00103592">
        <w:rPr>
          <w:rFonts w:ascii="Times New Roman" w:eastAsia="Times New Roman" w:hAnsi="Times New Roman" w:cs="Times New Roman"/>
          <w:color w:val="000000"/>
          <w:sz w:val="26"/>
          <w:szCs w:val="26"/>
          <w:lang w:bidi="he-IL"/>
        </w:rPr>
        <w:t>Some scholars have assumed that the Egyptian priestly traditions circulated widely, even beyond Egypt’s borders. However, there is little evidence for this; in fact, lector-priests safeguarded their professional knowledge from the non-initiated as divine mysteries.</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20</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Even the artistic depictions of lector-priests and their ritual tools would have been inaccessible to most Egyptians, and of course, all Israelites. Others have suggested that some knowledge was accessible to educated Israelite elites, though to date no one has offered a plausible scenario for how these elites would have acquired this knowledge.</w:t>
      </w:r>
    </w:p>
    <w:p w:rsidR="001C5DD8" w:rsidRPr="00103592" w:rsidRDefault="001C5DD8" w:rsidP="001C5DD8">
      <w:pPr>
        <w:spacing w:before="300" w:after="150" w:line="450" w:lineRule="atLeast"/>
        <w:outlineLvl w:val="2"/>
        <w:rPr>
          <w:rFonts w:ascii="Times New Roman" w:eastAsia="Times New Roman" w:hAnsi="Times New Roman" w:cs="Times New Roman"/>
          <w:color w:val="000000"/>
          <w:sz w:val="32"/>
          <w:szCs w:val="32"/>
          <w:lang w:bidi="he-IL"/>
        </w:rPr>
      </w:pPr>
      <w:r w:rsidRPr="00103592">
        <w:rPr>
          <w:rFonts w:ascii="Times New Roman" w:eastAsia="Times New Roman" w:hAnsi="Times New Roman" w:cs="Times New Roman"/>
          <w:color w:val="000000"/>
          <w:sz w:val="32"/>
          <w:szCs w:val="32"/>
          <w:lang w:bidi="he-IL"/>
        </w:rPr>
        <w:lastRenderedPageBreak/>
        <w:t>An Outsider’s Imagination about Egyptian Religion</w:t>
      </w: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b/>
          <w:bCs/>
          <w:color w:val="000000"/>
          <w:sz w:val="26"/>
          <w:szCs w:val="26"/>
          <w:lang w:bidi="he-IL"/>
        </w:rPr>
        <w:t>‍</w:t>
      </w:r>
      <w:r w:rsidRPr="00103592">
        <w:rPr>
          <w:rFonts w:ascii="Times New Roman" w:eastAsia="Times New Roman" w:hAnsi="Times New Roman" w:cs="Times New Roman"/>
          <w:color w:val="000000"/>
          <w:sz w:val="26"/>
          <w:szCs w:val="26"/>
          <w:lang w:bidi="he-IL"/>
        </w:rPr>
        <w:t>Others have posited that the biblical and Egyptian literary accounts alike represent widespread beliefs concerning the Egyptian priesthood and their perceived extraordinary powers. The problem with this view is that many of the parallels bespeak a deep knowledge of ritual texts to which few Egyptians (much less Israelites!) would have had access.</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21</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Moreover, the Egyptian priestly elite produced the literary texts. Therefore, the stories that highlight the miraculous feats of lector-priests tell us little about what the average person might have thought of such figures, but a great deal about the kind of self-image of ritual power that the priestly professionals sought to promote</w:t>
      </w:r>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22</w:t>
      </w:r>
      <w:r w:rsidRPr="00103592">
        <w:rPr>
          <w:rFonts w:ascii="Times New Roman" w:eastAsia="Times New Roman" w:hAnsi="Times New Roman" w:cs="Times New Roman"/>
          <w:color w:val="B22222"/>
          <w:sz w:val="23"/>
          <w:szCs w:val="23"/>
          <w:vertAlign w:val="superscript"/>
          <w:lang w:bidi="he-IL"/>
        </w:rPr>
        <w:t>]</w:t>
      </w:r>
    </w:p>
    <w:p w:rsidR="001C5DD8" w:rsidRPr="00103592" w:rsidRDefault="001C5DD8" w:rsidP="001C5DD8">
      <w:pPr>
        <w:spacing w:before="210" w:after="210" w:line="630" w:lineRule="atLeast"/>
        <w:jc w:val="center"/>
        <w:outlineLvl w:val="1"/>
        <w:rPr>
          <w:rFonts w:ascii="Times New Roman" w:eastAsia="Times New Roman" w:hAnsi="Times New Roman" w:cs="Times New Roman"/>
          <w:color w:val="000000"/>
          <w:sz w:val="38"/>
          <w:szCs w:val="38"/>
          <w:lang w:bidi="he-IL"/>
        </w:rPr>
      </w:pPr>
      <w:r w:rsidRPr="00103592">
        <w:rPr>
          <w:rFonts w:ascii="Times New Roman" w:eastAsia="Times New Roman" w:hAnsi="Times New Roman" w:cs="Times New Roman"/>
          <w:color w:val="000000"/>
          <w:sz w:val="38"/>
          <w:szCs w:val="38"/>
          <w:lang w:bidi="he-IL"/>
        </w:rPr>
        <w:t>Israelites and the Egyptian Priesthood</w:t>
      </w:r>
    </w:p>
    <w:p w:rsidR="001C5DD8" w:rsidRPr="00103592" w:rsidRDefault="001C5DD8" w:rsidP="00AC1A89">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Therefore, it would appear that we must posit some degree of Israelite contact with the Egyptian priesthood. Such a view fits well the position held by a number of scholars that the Levites originally were Egyptians who settled among the indigenous Israelite tribes and became their cultic officials</w:t>
      </w:r>
      <w:proofErr w:type="gramStart"/>
      <w:r w:rsidRPr="00103592">
        <w:rPr>
          <w:rFonts w:ascii="Times New Roman" w:eastAsia="Times New Roman" w:hAnsi="Times New Roman" w:cs="Times New Roman"/>
          <w:color w:val="000000"/>
          <w:sz w:val="26"/>
          <w:szCs w:val="26"/>
          <w:lang w:bidi="he-IL"/>
        </w:rPr>
        <w:t>.</w:t>
      </w:r>
      <w:r w:rsidRPr="00103592">
        <w:rPr>
          <w:rFonts w:ascii="Times New Roman" w:eastAsia="Times New Roman" w:hAnsi="Times New Roman" w:cs="Times New Roman"/>
          <w:color w:val="B22222"/>
          <w:sz w:val="23"/>
          <w:szCs w:val="23"/>
          <w:vertAlign w:val="superscript"/>
          <w:lang w:bidi="he-IL"/>
        </w:rPr>
        <w:t>[</w:t>
      </w:r>
      <w:proofErr w:type="gramEnd"/>
      <w:r w:rsidR="00AC1A89" w:rsidRPr="00103592">
        <w:rPr>
          <w:rFonts w:ascii="Times New Roman" w:eastAsia="Times New Roman" w:hAnsi="Times New Roman" w:cs="Times New Roman"/>
          <w:color w:val="B22222"/>
          <w:sz w:val="23"/>
          <w:szCs w:val="23"/>
          <w:vertAlign w:val="superscript"/>
          <w:lang w:bidi="he-IL"/>
        </w:rPr>
        <w:t>23</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According to this view, the group introduced the ark of the covenant,</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24</w:t>
      </w:r>
      <w:r w:rsidRPr="00103592">
        <w:rPr>
          <w:rFonts w:ascii="Times New Roman" w:eastAsia="Times New Roman" w:hAnsi="Times New Roman" w:cs="Times New Roman"/>
          <w:color w:val="B22222"/>
          <w:sz w:val="23"/>
          <w:szCs w:val="23"/>
          <w:vertAlign w:val="superscript"/>
          <w:lang w:bidi="he-IL"/>
        </w:rPr>
        <w:t>]</w:t>
      </w:r>
      <w:r w:rsidRPr="00103592">
        <w:rPr>
          <w:rFonts w:ascii="Times New Roman" w:eastAsia="Times New Roman" w:hAnsi="Times New Roman" w:cs="Times New Roman"/>
          <w:color w:val="000000"/>
          <w:sz w:val="26"/>
          <w:szCs w:val="26"/>
          <w:lang w:bidi="he-IL"/>
        </w:rPr>
        <w:t> and perhaps even the worship of Yahweh, and it is their story, the exodus from Egypt, which entered Israel’s narrative of national origins.</w:t>
      </w:r>
      <w:r w:rsidRPr="00103592">
        <w:rPr>
          <w:rFonts w:ascii="Times New Roman" w:eastAsia="Times New Roman" w:hAnsi="Times New Roman" w:cs="Times New Roman"/>
          <w:color w:val="B22222"/>
          <w:sz w:val="23"/>
          <w:szCs w:val="23"/>
          <w:vertAlign w:val="superscript"/>
          <w:lang w:bidi="he-IL"/>
        </w:rPr>
        <w:t>[</w:t>
      </w:r>
      <w:r w:rsidR="00AC1A89" w:rsidRPr="00103592">
        <w:rPr>
          <w:rFonts w:ascii="Times New Roman" w:eastAsia="Times New Roman" w:hAnsi="Times New Roman" w:cs="Times New Roman"/>
          <w:color w:val="B22222"/>
          <w:sz w:val="23"/>
          <w:szCs w:val="23"/>
          <w:vertAlign w:val="superscript"/>
          <w:lang w:bidi="he-IL"/>
        </w:rPr>
        <w:t>25</w:t>
      </w:r>
      <w:bookmarkStart w:id="0" w:name="_GoBack"/>
      <w:bookmarkEnd w:id="0"/>
      <w:r w:rsidRPr="00103592">
        <w:rPr>
          <w:rFonts w:ascii="Times New Roman" w:eastAsia="Times New Roman" w:hAnsi="Times New Roman" w:cs="Times New Roman"/>
          <w:color w:val="B22222"/>
          <w:sz w:val="23"/>
          <w:szCs w:val="23"/>
          <w:vertAlign w:val="superscript"/>
          <w:lang w:bidi="he-IL"/>
        </w:rPr>
        <w:t>]</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Such a reconstruction certainly accounts for how Israelite narratives could exhibit such a close knowledge of Egyptian ritual and literary texts. It also explains why many of the individuals connected to the early Israelite priesthood possess Egyptian names (e.g., Aaron, </w:t>
      </w:r>
      <w:proofErr w:type="spellStart"/>
      <w:r w:rsidRPr="00103592">
        <w:rPr>
          <w:rFonts w:ascii="Times New Roman" w:eastAsia="Times New Roman" w:hAnsi="Times New Roman" w:cs="Times New Roman"/>
          <w:color w:val="000000"/>
          <w:sz w:val="26"/>
          <w:szCs w:val="26"/>
          <w:lang w:bidi="he-IL"/>
        </w:rPr>
        <w:t>Assir</w:t>
      </w:r>
      <w:proofErr w:type="spellEnd"/>
      <w:r w:rsidRPr="00103592">
        <w:rPr>
          <w:rFonts w:ascii="Times New Roman" w:eastAsia="Times New Roman" w:hAnsi="Times New Roman" w:cs="Times New Roman"/>
          <w:color w:val="000000"/>
          <w:sz w:val="26"/>
          <w:szCs w:val="26"/>
          <w:lang w:bidi="he-IL"/>
        </w:rPr>
        <w:t xml:space="preserve">, </w:t>
      </w:r>
      <w:proofErr w:type="spellStart"/>
      <w:r w:rsidRPr="00103592">
        <w:rPr>
          <w:rFonts w:ascii="Times New Roman" w:eastAsia="Times New Roman" w:hAnsi="Times New Roman" w:cs="Times New Roman"/>
          <w:color w:val="000000"/>
          <w:sz w:val="26"/>
          <w:szCs w:val="26"/>
          <w:lang w:bidi="he-IL"/>
        </w:rPr>
        <w:t>Hophni</w:t>
      </w:r>
      <w:proofErr w:type="spellEnd"/>
      <w:r w:rsidRPr="00103592">
        <w:rPr>
          <w:rFonts w:ascii="Times New Roman" w:eastAsia="Times New Roman" w:hAnsi="Times New Roman" w:cs="Times New Roman"/>
          <w:color w:val="000000"/>
          <w:sz w:val="26"/>
          <w:szCs w:val="26"/>
          <w:lang w:bidi="he-IL"/>
        </w:rPr>
        <w:t xml:space="preserve">, </w:t>
      </w:r>
      <w:proofErr w:type="spellStart"/>
      <w:r w:rsidRPr="00103592">
        <w:rPr>
          <w:rFonts w:ascii="Times New Roman" w:eastAsia="Times New Roman" w:hAnsi="Times New Roman" w:cs="Times New Roman"/>
          <w:color w:val="000000"/>
          <w:sz w:val="26"/>
          <w:szCs w:val="26"/>
          <w:lang w:bidi="he-IL"/>
        </w:rPr>
        <w:t>Hur</w:t>
      </w:r>
      <w:proofErr w:type="spellEnd"/>
      <w:r w:rsidRPr="00103592">
        <w:rPr>
          <w:rFonts w:ascii="Times New Roman" w:eastAsia="Times New Roman" w:hAnsi="Times New Roman" w:cs="Times New Roman"/>
          <w:color w:val="000000"/>
          <w:sz w:val="26"/>
          <w:szCs w:val="26"/>
          <w:lang w:bidi="he-IL"/>
        </w:rPr>
        <w:t xml:space="preserve">, Miriam, Moses, </w:t>
      </w:r>
      <w:proofErr w:type="spellStart"/>
      <w:r w:rsidRPr="00103592">
        <w:rPr>
          <w:rFonts w:ascii="Times New Roman" w:eastAsia="Times New Roman" w:hAnsi="Times New Roman" w:cs="Times New Roman"/>
          <w:color w:val="000000"/>
          <w:sz w:val="26"/>
          <w:szCs w:val="26"/>
          <w:lang w:bidi="he-IL"/>
        </w:rPr>
        <w:t>Phinehas</w:t>
      </w:r>
      <w:proofErr w:type="spellEnd"/>
      <w:r w:rsidRPr="00103592">
        <w:rPr>
          <w:rFonts w:ascii="Times New Roman" w:eastAsia="Times New Roman" w:hAnsi="Times New Roman" w:cs="Times New Roman"/>
          <w:color w:val="000000"/>
          <w:sz w:val="26"/>
          <w:szCs w:val="26"/>
          <w:lang w:bidi="he-IL"/>
        </w:rPr>
        <w:t>, etc.). Yet, such a model also bears significantly on how we understand these and other so-called “</w:t>
      </w:r>
      <w:proofErr w:type="spellStart"/>
      <w:r w:rsidRPr="00103592">
        <w:rPr>
          <w:rFonts w:ascii="Times New Roman" w:eastAsia="Times New Roman" w:hAnsi="Times New Roman" w:cs="Times New Roman"/>
          <w:color w:val="000000"/>
          <w:sz w:val="26"/>
          <w:szCs w:val="26"/>
          <w:lang w:bidi="he-IL"/>
        </w:rPr>
        <w:t>Egyptianisms</w:t>
      </w:r>
      <w:proofErr w:type="spellEnd"/>
      <w:r w:rsidRPr="00103592">
        <w:rPr>
          <w:rFonts w:ascii="Times New Roman" w:eastAsia="Times New Roman" w:hAnsi="Times New Roman" w:cs="Times New Roman"/>
          <w:color w:val="000000"/>
          <w:sz w:val="26"/>
          <w:szCs w:val="26"/>
          <w:lang w:bidi="he-IL"/>
        </w:rPr>
        <w:t>.”</w:t>
      </w:r>
    </w:p>
    <w:p w:rsidR="001C5DD8" w:rsidRPr="00103592" w:rsidRDefault="001C5DD8" w:rsidP="001C5DD8">
      <w:pPr>
        <w:spacing w:after="300" w:line="465" w:lineRule="atLeast"/>
        <w:rPr>
          <w:rFonts w:ascii="Times New Roman" w:eastAsia="Times New Roman" w:hAnsi="Times New Roman" w:cs="Times New Roman"/>
          <w:color w:val="000000"/>
          <w:sz w:val="26"/>
          <w:szCs w:val="26"/>
          <w:lang w:bidi="he-IL"/>
        </w:rPr>
      </w:pPr>
      <w:r w:rsidRPr="00103592">
        <w:rPr>
          <w:rFonts w:ascii="Times New Roman" w:eastAsia="Times New Roman" w:hAnsi="Times New Roman" w:cs="Times New Roman"/>
          <w:color w:val="000000"/>
          <w:sz w:val="26"/>
          <w:szCs w:val="26"/>
          <w:lang w:bidi="he-IL"/>
        </w:rPr>
        <w:t xml:space="preserve">If they are the product of a highly literate cultic group from Egypt with a deep knowledge of ritual and lore, it is difficult to view them merely as literary attempts to lend biblical narratives an Egyptian flair or even as literary tools in the service of polemic. Instead, it </w:t>
      </w:r>
      <w:r w:rsidRPr="00103592">
        <w:rPr>
          <w:rFonts w:ascii="Times New Roman" w:eastAsia="Times New Roman" w:hAnsi="Times New Roman" w:cs="Times New Roman"/>
          <w:color w:val="000000"/>
          <w:sz w:val="26"/>
          <w:szCs w:val="26"/>
          <w:lang w:bidi="he-IL"/>
        </w:rPr>
        <w:lastRenderedPageBreak/>
        <w:t>is best to understand them, like the integration of their story into the larger national narrative, as representing a negotiation of Egyptian religious ideas within the nascent Israelite cult. To what degree other aspects of Egyptian religion informed Israel’s developing cult is a matter worthy of further consideration.</w:t>
      </w:r>
    </w:p>
    <w:p w:rsidR="001C5DD8" w:rsidRPr="00103592" w:rsidRDefault="00E707EF" w:rsidP="001C5DD8">
      <w:pPr>
        <w:spacing w:after="0" w:line="240" w:lineRule="auto"/>
        <w:rPr>
          <w:rFonts w:ascii="Times New Roman" w:eastAsia="Times New Roman" w:hAnsi="Times New Roman" w:cs="Times New Roman"/>
          <w:color w:val="0000FF"/>
          <w:sz w:val="23"/>
          <w:szCs w:val="23"/>
          <w:lang w:bidi="he-IL"/>
        </w:rPr>
      </w:pPr>
      <w:r w:rsidRPr="00103592">
        <w:rPr>
          <w:rFonts w:ascii="Times New Roman" w:eastAsia="Times New Roman" w:hAnsi="Times New Roman" w:cs="Times New Roman"/>
          <w:color w:val="333333"/>
          <w:sz w:val="23"/>
          <w:szCs w:val="23"/>
          <w:lang w:bidi="he-IL"/>
        </w:rPr>
        <w:fldChar w:fldCharType="begin"/>
      </w:r>
      <w:r w:rsidR="001C5DD8" w:rsidRPr="00103592">
        <w:rPr>
          <w:rFonts w:ascii="Times New Roman" w:eastAsia="Times New Roman" w:hAnsi="Times New Roman" w:cs="Times New Roman"/>
          <w:color w:val="333333"/>
          <w:sz w:val="23"/>
          <w:szCs w:val="23"/>
          <w:lang w:bidi="he-IL"/>
        </w:rPr>
        <w:instrText xml:space="preserve"> HYPERLINK "https://www.thetorah.com/article/the-egyptian-magicians" </w:instrText>
      </w:r>
      <w:r w:rsidRPr="00103592">
        <w:rPr>
          <w:rFonts w:ascii="Times New Roman" w:eastAsia="Times New Roman" w:hAnsi="Times New Roman" w:cs="Times New Roman"/>
          <w:color w:val="333333"/>
          <w:sz w:val="23"/>
          <w:szCs w:val="23"/>
          <w:lang w:bidi="he-IL"/>
        </w:rPr>
        <w:fldChar w:fldCharType="separate"/>
      </w:r>
    </w:p>
    <w:p w:rsidR="001C5DD8" w:rsidRPr="00103592" w:rsidRDefault="001C5DD8" w:rsidP="001C5DD8">
      <w:pPr>
        <w:spacing w:after="0" w:line="240" w:lineRule="auto"/>
        <w:rPr>
          <w:rFonts w:ascii="Times New Roman" w:eastAsia="Times New Roman" w:hAnsi="Times New Roman" w:cs="Times New Roman"/>
          <w:sz w:val="30"/>
          <w:szCs w:val="30"/>
          <w:lang w:bidi="he-IL"/>
        </w:rPr>
      </w:pPr>
      <w:r w:rsidRPr="00103592">
        <w:rPr>
          <w:rFonts w:ascii="Times New Roman" w:eastAsia="Times New Roman" w:hAnsi="Times New Roman" w:cs="Times New Roman"/>
          <w:color w:val="0000FF"/>
          <w:sz w:val="30"/>
          <w:szCs w:val="30"/>
          <w:lang w:bidi="he-IL"/>
        </w:rPr>
        <w:t>View Footnotes</w:t>
      </w:r>
    </w:p>
    <w:p w:rsidR="001C5DD8" w:rsidRPr="00103592" w:rsidRDefault="00E707EF" w:rsidP="001C5DD8">
      <w:pPr>
        <w:spacing w:after="0" w:line="24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noProof/>
          <w:color w:val="0000FF"/>
          <w:sz w:val="23"/>
          <w:szCs w:val="23"/>
          <w:lang w:bidi="he-IL"/>
        </w:rPr>
      </w:r>
      <w:r w:rsidRPr="00103592">
        <w:rPr>
          <w:rFonts w:ascii="Times New Roman" w:eastAsia="Times New Roman" w:hAnsi="Times New Roman" w:cs="Times New Roman"/>
          <w:noProof/>
          <w:color w:val="0000FF"/>
          <w:sz w:val="23"/>
          <w:szCs w:val="23"/>
          <w:lang w:bidi="he-IL"/>
        </w:rPr>
        <w:pict>
          <v:rect id="Rectangle 3" o:spid="_x0000_s1026" alt="Description: https://assets-global.website-files.com/5ae955c619474e17d10c9e62/5b8fb536d4c0b68192bf9ad7_red_arrow.svg" href="https://www.thetorah.com/article/the-egyptian-magicians"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" o:button="t" filled="f" stroked="f">
            <v:fill o:detectmouseclick="t"/>
            <o:lock v:ext="edit" aspectratio="t"/>
            <w10:wrap type="none"/>
            <w10:anchorlock/>
          </v:rect>
        </w:pict>
      </w:r>
      <w:r w:rsidRPr="00103592">
        <w:rPr>
          <w:rFonts w:ascii="Times New Roman" w:eastAsia="Times New Roman" w:hAnsi="Times New Roman" w:cs="Times New Roman"/>
          <w:color w:val="333333"/>
          <w:sz w:val="23"/>
          <w:szCs w:val="23"/>
          <w:lang w:bidi="he-IL"/>
        </w:rPr>
        <w:fldChar w:fldCharType="end"/>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rtl/>
          <w:lang w:bidi="he-IL"/>
        </w:rPr>
      </w:pPr>
      <w:r w:rsidRPr="00103592">
        <w:rPr>
          <w:rFonts w:ascii="Times New Roman" w:eastAsia="Times New Roman" w:hAnsi="Times New Roman" w:cs="Times New Roman"/>
          <w:color w:val="333333"/>
          <w:sz w:val="23"/>
          <w:szCs w:val="23"/>
          <w:lang w:bidi="he-IL"/>
        </w:rPr>
        <w:t xml:space="preserve">See, e.g., Abraham S. </w:t>
      </w:r>
      <w:proofErr w:type="spellStart"/>
      <w:r w:rsidRPr="00103592">
        <w:rPr>
          <w:rFonts w:ascii="Times New Roman" w:eastAsia="Times New Roman" w:hAnsi="Times New Roman" w:cs="Times New Roman"/>
          <w:color w:val="333333"/>
          <w:sz w:val="23"/>
          <w:szCs w:val="23"/>
          <w:lang w:bidi="he-IL"/>
        </w:rPr>
        <w:t>Yahuda</w:t>
      </w:r>
      <w:proofErr w:type="spellEnd"/>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The Languages of the Pentateuch in Its Relation to Egyptian </w:t>
      </w:r>
      <w:r w:rsidRPr="00103592">
        <w:rPr>
          <w:rFonts w:ascii="Times New Roman" w:eastAsia="Times New Roman" w:hAnsi="Times New Roman" w:cs="Times New Roman"/>
          <w:color w:val="333333"/>
          <w:sz w:val="23"/>
          <w:szCs w:val="23"/>
          <w:lang w:bidi="he-IL"/>
        </w:rPr>
        <w:t xml:space="preserve">(London: Oxford University Press, 1933); T. O. </w:t>
      </w:r>
      <w:proofErr w:type="spellStart"/>
      <w:r w:rsidRPr="00103592">
        <w:rPr>
          <w:rFonts w:ascii="Times New Roman" w:eastAsia="Times New Roman" w:hAnsi="Times New Roman" w:cs="Times New Roman"/>
          <w:color w:val="333333"/>
          <w:sz w:val="23"/>
          <w:szCs w:val="23"/>
          <w:lang w:bidi="he-IL"/>
        </w:rPr>
        <w:t>Lambdin</w:t>
      </w:r>
      <w:proofErr w:type="spellEnd"/>
      <w:r w:rsidRPr="00103592">
        <w:rPr>
          <w:rFonts w:ascii="Times New Roman" w:eastAsia="Times New Roman" w:hAnsi="Times New Roman" w:cs="Times New Roman"/>
          <w:color w:val="333333"/>
          <w:sz w:val="23"/>
          <w:szCs w:val="23"/>
          <w:lang w:bidi="he-IL"/>
        </w:rPr>
        <w:t>, “Egyptian Loan Words in the Old Testament,” </w:t>
      </w:r>
      <w:r w:rsidRPr="00103592">
        <w:rPr>
          <w:rFonts w:ascii="Times New Roman" w:eastAsia="Times New Roman" w:hAnsi="Times New Roman" w:cs="Times New Roman"/>
          <w:i/>
          <w:iCs/>
          <w:color w:val="333333"/>
          <w:sz w:val="23"/>
          <w:szCs w:val="23"/>
          <w:lang w:bidi="he-IL"/>
        </w:rPr>
        <w:t>Journal of the American Oriental Society </w:t>
      </w:r>
      <w:r w:rsidRPr="00103592">
        <w:rPr>
          <w:rFonts w:ascii="Times New Roman" w:eastAsia="Times New Roman" w:hAnsi="Times New Roman" w:cs="Times New Roman"/>
          <w:color w:val="333333"/>
          <w:sz w:val="23"/>
          <w:szCs w:val="23"/>
          <w:lang w:bidi="he-IL"/>
        </w:rPr>
        <w:t xml:space="preserve">73 (1953), pp. 144-155; James K. </w:t>
      </w:r>
      <w:proofErr w:type="spellStart"/>
      <w:r w:rsidRPr="00103592">
        <w:rPr>
          <w:rFonts w:ascii="Times New Roman" w:eastAsia="Times New Roman" w:hAnsi="Times New Roman" w:cs="Times New Roman"/>
          <w:color w:val="333333"/>
          <w:sz w:val="23"/>
          <w:szCs w:val="23"/>
          <w:lang w:bidi="he-IL"/>
        </w:rPr>
        <w:t>Hoffmeier</w:t>
      </w:r>
      <w:proofErr w:type="spellEnd"/>
      <w:r w:rsidRPr="00103592">
        <w:rPr>
          <w:rFonts w:ascii="Times New Roman" w:eastAsia="Times New Roman" w:hAnsi="Times New Roman" w:cs="Times New Roman"/>
          <w:color w:val="333333"/>
          <w:sz w:val="23"/>
          <w:szCs w:val="23"/>
          <w:lang w:bidi="he-IL"/>
        </w:rPr>
        <w:t>, “The Arm of God Versus the Arm of Pharaoh in the Exodus Narrative,” </w:t>
      </w:r>
      <w:r w:rsidRPr="00103592">
        <w:rPr>
          <w:rFonts w:ascii="Times New Roman" w:eastAsia="Times New Roman" w:hAnsi="Times New Roman" w:cs="Times New Roman"/>
          <w:i/>
          <w:iCs/>
          <w:color w:val="333333"/>
          <w:sz w:val="23"/>
          <w:szCs w:val="23"/>
          <w:lang w:bidi="he-IL"/>
        </w:rPr>
        <w:t>Biblica</w:t>
      </w:r>
      <w:r w:rsidRPr="00103592">
        <w:rPr>
          <w:rFonts w:ascii="Times New Roman" w:eastAsia="Times New Roman" w:hAnsi="Times New Roman" w:cs="Times New Roman"/>
          <w:color w:val="333333"/>
          <w:sz w:val="23"/>
          <w:szCs w:val="23"/>
          <w:lang w:bidi="he-IL"/>
        </w:rPr>
        <w:t xml:space="preserve">67 (1986), pp. 378-387; John D. </w:t>
      </w:r>
      <w:proofErr w:type="spellStart"/>
      <w:r w:rsidRPr="00103592">
        <w:rPr>
          <w:rFonts w:ascii="Times New Roman" w:eastAsia="Times New Roman" w:hAnsi="Times New Roman" w:cs="Times New Roman"/>
          <w:color w:val="333333"/>
          <w:sz w:val="23"/>
          <w:szCs w:val="23"/>
          <w:lang w:bidi="he-IL"/>
        </w:rPr>
        <w:t>Currid</w:t>
      </w:r>
      <w:proofErr w:type="spellEnd"/>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Ancient Egypt and the Old Testament </w:t>
      </w:r>
      <w:r w:rsidRPr="00103592">
        <w:rPr>
          <w:rFonts w:ascii="Times New Roman" w:eastAsia="Times New Roman" w:hAnsi="Times New Roman" w:cs="Times New Roman"/>
          <w:color w:val="333333"/>
          <w:sz w:val="23"/>
          <w:szCs w:val="23"/>
          <w:lang w:bidi="he-IL"/>
        </w:rPr>
        <w:t xml:space="preserve">(Grand Rapids, MI: Baker Books, 1997); Gary A. </w:t>
      </w:r>
      <w:proofErr w:type="spellStart"/>
      <w:r w:rsidRPr="00103592">
        <w:rPr>
          <w:rFonts w:ascii="Times New Roman" w:eastAsia="Times New Roman" w:hAnsi="Times New Roman" w:cs="Times New Roman"/>
          <w:color w:val="333333"/>
          <w:sz w:val="23"/>
          <w:szCs w:val="23"/>
          <w:lang w:bidi="he-IL"/>
        </w:rPr>
        <w:t>Rendsburg</w:t>
      </w:r>
      <w:proofErr w:type="spellEnd"/>
      <w:r w:rsidRPr="00103592">
        <w:rPr>
          <w:rFonts w:ascii="Times New Roman" w:eastAsia="Times New Roman" w:hAnsi="Times New Roman" w:cs="Times New Roman"/>
          <w:color w:val="333333"/>
          <w:sz w:val="23"/>
          <w:szCs w:val="23"/>
          <w:lang w:bidi="he-IL"/>
        </w:rPr>
        <w:t xml:space="preserve">, “Moses the Magician,” in Thomas E. Levy, Thomas Schneider, and William H. C. </w:t>
      </w:r>
      <w:proofErr w:type="spellStart"/>
      <w:r w:rsidRPr="00103592">
        <w:rPr>
          <w:rFonts w:ascii="Times New Roman" w:eastAsia="Times New Roman" w:hAnsi="Times New Roman" w:cs="Times New Roman"/>
          <w:color w:val="333333"/>
          <w:sz w:val="23"/>
          <w:szCs w:val="23"/>
          <w:lang w:bidi="he-IL"/>
        </w:rPr>
        <w:t>Propp</w:t>
      </w:r>
      <w:proofErr w:type="spellEnd"/>
      <w:r w:rsidRPr="00103592">
        <w:rPr>
          <w:rFonts w:ascii="Times New Roman" w:eastAsia="Times New Roman" w:hAnsi="Times New Roman" w:cs="Times New Roman"/>
          <w:color w:val="333333"/>
          <w:sz w:val="23"/>
          <w:szCs w:val="23"/>
          <w:lang w:bidi="he-IL"/>
        </w:rPr>
        <w:t>, eds., </w:t>
      </w:r>
      <w:r w:rsidRPr="00103592">
        <w:rPr>
          <w:rFonts w:ascii="Times New Roman" w:eastAsia="Times New Roman" w:hAnsi="Times New Roman" w:cs="Times New Roman"/>
          <w:i/>
          <w:iCs/>
          <w:color w:val="333333"/>
          <w:sz w:val="23"/>
          <w:szCs w:val="23"/>
          <w:lang w:bidi="he-IL"/>
        </w:rPr>
        <w:t xml:space="preserve">Israel’s Exodus in </w:t>
      </w:r>
      <w:proofErr w:type="spellStart"/>
      <w:r w:rsidRPr="00103592">
        <w:rPr>
          <w:rFonts w:ascii="Times New Roman" w:eastAsia="Times New Roman" w:hAnsi="Times New Roman" w:cs="Times New Roman"/>
          <w:i/>
          <w:iCs/>
          <w:color w:val="333333"/>
          <w:sz w:val="23"/>
          <w:szCs w:val="23"/>
          <w:lang w:bidi="he-IL"/>
        </w:rPr>
        <w:t>Transdisciplinary</w:t>
      </w:r>
      <w:proofErr w:type="spellEnd"/>
      <w:r w:rsidRPr="00103592">
        <w:rPr>
          <w:rFonts w:ascii="Times New Roman" w:eastAsia="Times New Roman" w:hAnsi="Times New Roman" w:cs="Times New Roman"/>
          <w:i/>
          <w:iCs/>
          <w:color w:val="333333"/>
          <w:sz w:val="23"/>
          <w:szCs w:val="23"/>
          <w:lang w:bidi="he-IL"/>
        </w:rPr>
        <w:t xml:space="preserve"> Perspective: Text, Archaeology, Culture, and Geoscience </w:t>
      </w:r>
      <w:r w:rsidRPr="00103592">
        <w:rPr>
          <w:rFonts w:ascii="Times New Roman" w:eastAsia="Times New Roman" w:hAnsi="Times New Roman" w:cs="Times New Roman"/>
          <w:color w:val="333333"/>
          <w:sz w:val="23"/>
          <w:szCs w:val="23"/>
          <w:lang w:bidi="he-IL"/>
        </w:rPr>
        <w:t>(Quantitative Methods in the Humanities and Social Sciences, 2; New York: Springer, 2015), pp. 243-258.</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proofErr w:type="spellStart"/>
      <w:r w:rsidRPr="00103592">
        <w:rPr>
          <w:rFonts w:ascii="Times New Roman" w:eastAsia="Times New Roman" w:hAnsi="Times New Roman" w:cs="Times New Roman"/>
          <w:color w:val="333333"/>
          <w:sz w:val="23"/>
          <w:szCs w:val="23"/>
          <w:lang w:bidi="he-IL"/>
        </w:rPr>
        <w:t>Ziony</w:t>
      </w:r>
      <w:proofErr w:type="spellEnd"/>
      <w:r w:rsidR="00103592">
        <w:rPr>
          <w:rFonts w:ascii="Times New Roman" w:eastAsia="Times New Roman" w:hAnsi="Times New Roman" w:cs="Times New Roman"/>
          <w:color w:val="333333"/>
          <w:sz w:val="23"/>
          <w:szCs w:val="23"/>
          <w:lang w:bidi="he-IL"/>
        </w:rPr>
        <w:t xml:space="preserve"> </w:t>
      </w:r>
      <w:proofErr w:type="spellStart"/>
      <w:r w:rsidRPr="00103592">
        <w:rPr>
          <w:rFonts w:ascii="Times New Roman" w:eastAsia="Times New Roman" w:hAnsi="Times New Roman" w:cs="Times New Roman"/>
          <w:color w:val="333333"/>
          <w:sz w:val="23"/>
          <w:szCs w:val="23"/>
          <w:lang w:bidi="he-IL"/>
        </w:rPr>
        <w:t>Zevit</w:t>
      </w:r>
      <w:proofErr w:type="spellEnd"/>
      <w:r w:rsidRPr="00103592">
        <w:rPr>
          <w:rFonts w:ascii="Times New Roman" w:eastAsia="Times New Roman" w:hAnsi="Times New Roman" w:cs="Times New Roman"/>
          <w:color w:val="333333"/>
          <w:sz w:val="23"/>
          <w:szCs w:val="23"/>
          <w:lang w:bidi="he-IL"/>
        </w:rPr>
        <w:t>, “Three Ways to Look at the Ten Plagues,” </w:t>
      </w:r>
      <w:r w:rsidRPr="00103592">
        <w:rPr>
          <w:rFonts w:ascii="Times New Roman" w:eastAsia="Times New Roman" w:hAnsi="Times New Roman" w:cs="Times New Roman"/>
          <w:i/>
          <w:iCs/>
          <w:color w:val="333333"/>
          <w:sz w:val="23"/>
          <w:szCs w:val="23"/>
          <w:lang w:bidi="he-IL"/>
        </w:rPr>
        <w:t>Bible Review </w:t>
      </w:r>
      <w:r w:rsidRPr="00103592">
        <w:rPr>
          <w:rFonts w:ascii="Times New Roman" w:eastAsia="Times New Roman" w:hAnsi="Times New Roman" w:cs="Times New Roman"/>
          <w:color w:val="333333"/>
          <w:sz w:val="23"/>
          <w:szCs w:val="23"/>
          <w:lang w:bidi="he-IL"/>
        </w:rPr>
        <w:t xml:space="preserve">6 (1990), pp. 16-23. See also Gary </w:t>
      </w:r>
      <w:proofErr w:type="spellStart"/>
      <w:r w:rsidRPr="00103592">
        <w:rPr>
          <w:rFonts w:ascii="Times New Roman" w:eastAsia="Times New Roman" w:hAnsi="Times New Roman" w:cs="Times New Roman"/>
          <w:color w:val="333333"/>
          <w:sz w:val="23"/>
          <w:szCs w:val="23"/>
          <w:lang w:bidi="he-IL"/>
        </w:rPr>
        <w:t>Rendsburg</w:t>
      </w:r>
      <w:proofErr w:type="spellEnd"/>
      <w:r w:rsidRPr="00103592">
        <w:rPr>
          <w:rFonts w:ascii="Times New Roman" w:eastAsia="Times New Roman" w:hAnsi="Times New Roman" w:cs="Times New Roman"/>
          <w:color w:val="333333"/>
          <w:sz w:val="23"/>
          <w:szCs w:val="23"/>
          <w:lang w:bidi="he-IL"/>
        </w:rPr>
        <w:t>, </w:t>
      </w:r>
      <w:hyperlink r:id="rId20" w:history="1">
        <w:r w:rsidRPr="00103592">
          <w:rPr>
            <w:rFonts w:ascii="Times New Roman" w:eastAsia="Times New Roman" w:hAnsi="Times New Roman" w:cs="Times New Roman"/>
            <w:color w:val="0000FF"/>
            <w:sz w:val="23"/>
            <w:szCs w:val="23"/>
            <w:u w:val="single"/>
            <w:lang w:bidi="he-IL"/>
          </w:rPr>
          <w:t>“The Egyptian Sun-God Ra in the Pentateuch,”</w:t>
        </w:r>
      </w:hyperlink>
      <w:r w:rsidRPr="00103592">
        <w:rPr>
          <w:rFonts w:ascii="Times New Roman" w:eastAsia="Times New Roman" w:hAnsi="Times New Roman" w:cs="Times New Roman"/>
          <w:color w:val="333333"/>
          <w:sz w:val="23"/>
          <w:szCs w:val="23"/>
          <w:lang w:bidi="he-IL"/>
        </w:rPr>
        <w:t> </w:t>
      </w:r>
      <w:proofErr w:type="spellStart"/>
      <w:r w:rsidRPr="00103592">
        <w:rPr>
          <w:rFonts w:ascii="Times New Roman" w:eastAsia="Times New Roman" w:hAnsi="Times New Roman" w:cs="Times New Roman"/>
          <w:i/>
          <w:iCs/>
          <w:color w:val="333333"/>
          <w:sz w:val="23"/>
          <w:szCs w:val="23"/>
          <w:lang w:bidi="he-IL"/>
        </w:rPr>
        <w:t>Henoch</w:t>
      </w:r>
      <w:proofErr w:type="spellEnd"/>
      <w:r w:rsidRPr="00103592">
        <w:rPr>
          <w:rFonts w:ascii="Times New Roman" w:eastAsia="Times New Roman" w:hAnsi="Times New Roman" w:cs="Times New Roman"/>
          <w:i/>
          <w:iCs/>
          <w:color w:val="333333"/>
          <w:sz w:val="23"/>
          <w:szCs w:val="23"/>
          <w:lang w:bidi="he-IL"/>
        </w:rPr>
        <w:t> </w:t>
      </w:r>
      <w:r w:rsidRPr="00103592">
        <w:rPr>
          <w:rFonts w:ascii="Times New Roman" w:eastAsia="Times New Roman" w:hAnsi="Times New Roman" w:cs="Times New Roman"/>
          <w:color w:val="333333"/>
          <w:sz w:val="23"/>
          <w:szCs w:val="23"/>
          <w:lang w:bidi="he-IL"/>
        </w:rPr>
        <w:t>10 (1988), pp. 3-15; </w:t>
      </w:r>
      <w:hyperlink r:id="rId21" w:tgtFrame="_blank" w:history="1">
        <w:r w:rsidRPr="00103592">
          <w:rPr>
            <w:rFonts w:ascii="Times New Roman" w:eastAsia="Times New Roman" w:hAnsi="Times New Roman" w:cs="Times New Roman"/>
            <w:color w:val="0000FF"/>
            <w:sz w:val="23"/>
            <w:szCs w:val="23"/>
            <w:u w:val="single"/>
            <w:lang w:bidi="he-IL"/>
          </w:rPr>
          <w:t>“The Plagues in their Ancient Egyptian Context,”</w:t>
        </w:r>
      </w:hyperlink>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TheTorah.com</w:t>
      </w:r>
      <w:r w:rsidRPr="00103592">
        <w:rPr>
          <w:rFonts w:ascii="Times New Roman" w:eastAsia="Times New Roman" w:hAnsi="Times New Roman" w:cs="Times New Roman"/>
          <w:color w:val="333333"/>
          <w:sz w:val="23"/>
          <w:szCs w:val="23"/>
          <w:lang w:bidi="he-IL"/>
        </w:rPr>
        <w:t> (2014); and</w:t>
      </w:r>
      <w:r w:rsidR="00103592">
        <w:rPr>
          <w:rFonts w:ascii="Times New Roman" w:eastAsia="Times New Roman" w:hAnsi="Times New Roman" w:cs="Times New Roman"/>
          <w:color w:val="333333"/>
          <w:sz w:val="23"/>
          <w:szCs w:val="23"/>
          <w:lang w:bidi="he-IL"/>
        </w:rPr>
        <w:t xml:space="preserve"> </w:t>
      </w:r>
      <w:hyperlink r:id="rId22" w:tgtFrame="_blank" w:history="1">
        <w:r w:rsidRPr="00103592">
          <w:rPr>
            <w:rFonts w:ascii="Times New Roman" w:eastAsia="Times New Roman" w:hAnsi="Times New Roman" w:cs="Times New Roman"/>
            <w:color w:val="0000FF"/>
            <w:sz w:val="23"/>
            <w:szCs w:val="23"/>
            <w:u w:val="single"/>
            <w:lang w:bidi="he-IL"/>
          </w:rPr>
          <w:t>“YHWH’s War against the Egyptian Sun God Ra,”</w:t>
        </w:r>
      </w:hyperlink>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TheTorah.com</w:t>
      </w:r>
      <w:r w:rsidRPr="00103592">
        <w:rPr>
          <w:rFonts w:ascii="Times New Roman" w:eastAsia="Times New Roman" w:hAnsi="Times New Roman" w:cs="Times New Roman"/>
          <w:color w:val="333333"/>
          <w:sz w:val="23"/>
          <w:szCs w:val="23"/>
          <w:lang w:bidi="he-IL"/>
        </w:rPr>
        <w:t> (2015).</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Scott B. </w:t>
      </w:r>
      <w:proofErr w:type="spellStart"/>
      <w:r w:rsidRPr="00103592">
        <w:rPr>
          <w:rFonts w:ascii="Times New Roman" w:eastAsia="Times New Roman" w:hAnsi="Times New Roman" w:cs="Times New Roman"/>
          <w:color w:val="333333"/>
          <w:sz w:val="23"/>
          <w:szCs w:val="23"/>
          <w:lang w:bidi="he-IL"/>
        </w:rPr>
        <w:t>Noegel</w:t>
      </w:r>
      <w:proofErr w:type="spellEnd"/>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Nocturnal Ciphers: The Punning Language of Dreams in the Ancient Near East </w:t>
      </w:r>
      <w:r w:rsidRPr="00103592">
        <w:rPr>
          <w:rFonts w:ascii="Times New Roman" w:eastAsia="Times New Roman" w:hAnsi="Times New Roman" w:cs="Times New Roman"/>
          <w:color w:val="333333"/>
          <w:sz w:val="23"/>
          <w:szCs w:val="23"/>
          <w:lang w:bidi="he-IL"/>
        </w:rPr>
        <w:t>(American Oriental Series, 89; New Haven, CT, 2007), pp. 128-140.</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John D. </w:t>
      </w:r>
      <w:proofErr w:type="spellStart"/>
      <w:r w:rsidRPr="00103592">
        <w:rPr>
          <w:rFonts w:ascii="Times New Roman" w:eastAsia="Times New Roman" w:hAnsi="Times New Roman" w:cs="Times New Roman"/>
          <w:color w:val="333333"/>
          <w:sz w:val="23"/>
          <w:szCs w:val="23"/>
          <w:lang w:bidi="he-IL"/>
        </w:rPr>
        <w:t>Currid</w:t>
      </w:r>
      <w:proofErr w:type="spellEnd"/>
      <w:r w:rsidRPr="00103592">
        <w:rPr>
          <w:rFonts w:ascii="Times New Roman" w:eastAsia="Times New Roman" w:hAnsi="Times New Roman" w:cs="Times New Roman"/>
          <w:color w:val="333333"/>
          <w:sz w:val="23"/>
          <w:szCs w:val="23"/>
          <w:lang w:bidi="he-IL"/>
        </w:rPr>
        <w:t>, “Stalking Pharaoh’s Heart: The Egyptian Background to the Hardening of Pharaoh’s Heart in the Book of Exodus,” </w:t>
      </w:r>
      <w:r w:rsidRPr="00103592">
        <w:rPr>
          <w:rFonts w:ascii="Times New Roman" w:eastAsia="Times New Roman" w:hAnsi="Times New Roman" w:cs="Times New Roman"/>
          <w:i/>
          <w:iCs/>
          <w:color w:val="333333"/>
          <w:sz w:val="23"/>
          <w:szCs w:val="23"/>
          <w:lang w:bidi="he-IL"/>
        </w:rPr>
        <w:t>Bible Review </w:t>
      </w:r>
      <w:r w:rsidRPr="00103592">
        <w:rPr>
          <w:rFonts w:ascii="Times New Roman" w:eastAsia="Times New Roman" w:hAnsi="Times New Roman" w:cs="Times New Roman"/>
          <w:color w:val="333333"/>
          <w:sz w:val="23"/>
          <w:szCs w:val="23"/>
          <w:lang w:bidi="he-IL"/>
        </w:rPr>
        <w:t xml:space="preserve">9 (1993), pp. 46-51. Emily </w:t>
      </w:r>
      <w:r w:rsidRPr="00103592">
        <w:rPr>
          <w:rFonts w:ascii="Times New Roman" w:eastAsia="Times New Roman" w:hAnsi="Times New Roman" w:cs="Times New Roman"/>
          <w:color w:val="333333"/>
          <w:sz w:val="23"/>
          <w:szCs w:val="23"/>
          <w:lang w:bidi="he-IL"/>
        </w:rPr>
        <w:lastRenderedPageBreak/>
        <w:t>Teeter, </w:t>
      </w:r>
      <w:proofErr w:type="gramStart"/>
      <w:r w:rsidRPr="00103592">
        <w:rPr>
          <w:rFonts w:ascii="Times New Roman" w:eastAsia="Times New Roman" w:hAnsi="Times New Roman" w:cs="Times New Roman"/>
          <w:i/>
          <w:iCs/>
          <w:color w:val="333333"/>
          <w:sz w:val="23"/>
          <w:szCs w:val="23"/>
          <w:lang w:bidi="he-IL"/>
        </w:rPr>
        <w:t>The</w:t>
      </w:r>
      <w:proofErr w:type="gramEnd"/>
      <w:r w:rsidRPr="00103592">
        <w:rPr>
          <w:rFonts w:ascii="Times New Roman" w:eastAsia="Times New Roman" w:hAnsi="Times New Roman" w:cs="Times New Roman"/>
          <w:i/>
          <w:iCs/>
          <w:color w:val="333333"/>
          <w:sz w:val="23"/>
          <w:szCs w:val="23"/>
          <w:lang w:bidi="he-IL"/>
        </w:rPr>
        <w:t xml:space="preserve"> Presentation of </w:t>
      </w:r>
      <w:proofErr w:type="spellStart"/>
      <w:r w:rsidRPr="00103592">
        <w:rPr>
          <w:rFonts w:ascii="Times New Roman" w:eastAsia="Times New Roman" w:hAnsi="Times New Roman" w:cs="Times New Roman"/>
          <w:i/>
          <w:iCs/>
          <w:color w:val="333333"/>
          <w:sz w:val="23"/>
          <w:szCs w:val="23"/>
          <w:lang w:bidi="he-IL"/>
        </w:rPr>
        <w:t>Maat</w:t>
      </w:r>
      <w:proofErr w:type="spellEnd"/>
      <w:r w:rsidRPr="00103592">
        <w:rPr>
          <w:rFonts w:ascii="Times New Roman" w:eastAsia="Times New Roman" w:hAnsi="Times New Roman" w:cs="Times New Roman"/>
          <w:i/>
          <w:iCs/>
          <w:color w:val="333333"/>
          <w:sz w:val="23"/>
          <w:szCs w:val="23"/>
          <w:lang w:bidi="he-IL"/>
        </w:rPr>
        <w:t>: Ritual and Legitimacy in Ancient Egypt</w:t>
      </w:r>
      <w:r w:rsidRPr="00103592">
        <w:rPr>
          <w:rFonts w:ascii="Times New Roman" w:eastAsia="Times New Roman" w:hAnsi="Times New Roman" w:cs="Times New Roman"/>
          <w:color w:val="333333"/>
          <w:sz w:val="23"/>
          <w:szCs w:val="23"/>
          <w:lang w:bidi="he-IL"/>
        </w:rPr>
        <w:t> (Studies in Ancient Oriental Civilization, 57; Chicago, IL: Oriental Institute, 1997). Editor’s note: For more on </w:t>
      </w:r>
      <w:proofErr w:type="spellStart"/>
      <w:r w:rsidRPr="00103592">
        <w:rPr>
          <w:rFonts w:ascii="Times New Roman" w:eastAsia="Times New Roman" w:hAnsi="Times New Roman" w:cs="Times New Roman"/>
          <w:i/>
          <w:iCs/>
          <w:color w:val="333333"/>
          <w:sz w:val="23"/>
          <w:szCs w:val="23"/>
          <w:lang w:bidi="he-IL"/>
        </w:rPr>
        <w:t>ma’at</w:t>
      </w:r>
      <w:proofErr w:type="spellEnd"/>
      <w:r w:rsidRPr="00103592">
        <w:rPr>
          <w:rFonts w:ascii="Times New Roman" w:eastAsia="Times New Roman" w:hAnsi="Times New Roman" w:cs="Times New Roman"/>
          <w:color w:val="333333"/>
          <w:sz w:val="23"/>
          <w:szCs w:val="23"/>
          <w:lang w:bidi="he-IL"/>
        </w:rPr>
        <w:t xml:space="preserve"> and the pharaoh’s role in maintaining it, see Jan </w:t>
      </w:r>
      <w:proofErr w:type="spellStart"/>
      <w:r w:rsidRPr="00103592">
        <w:rPr>
          <w:rFonts w:ascii="Times New Roman" w:eastAsia="Times New Roman" w:hAnsi="Times New Roman" w:cs="Times New Roman"/>
          <w:color w:val="333333"/>
          <w:sz w:val="23"/>
          <w:szCs w:val="23"/>
          <w:lang w:bidi="he-IL"/>
        </w:rPr>
        <w:t>Assmann</w:t>
      </w:r>
      <w:proofErr w:type="spellEnd"/>
      <w:r w:rsidRPr="00103592">
        <w:rPr>
          <w:rFonts w:ascii="Times New Roman" w:eastAsia="Times New Roman" w:hAnsi="Times New Roman" w:cs="Times New Roman"/>
          <w:color w:val="333333"/>
          <w:sz w:val="23"/>
          <w:szCs w:val="23"/>
          <w:lang w:bidi="he-IL"/>
        </w:rPr>
        <w:t>, </w:t>
      </w:r>
      <w:hyperlink r:id="rId23" w:tgtFrame="_blank" w:history="1">
        <w:r w:rsidRPr="00103592">
          <w:rPr>
            <w:rFonts w:ascii="Times New Roman" w:eastAsia="Times New Roman" w:hAnsi="Times New Roman" w:cs="Times New Roman"/>
            <w:color w:val="0000FF"/>
            <w:sz w:val="23"/>
            <w:szCs w:val="23"/>
            <w:u w:val="single"/>
            <w:lang w:bidi="he-IL"/>
          </w:rPr>
          <w:t xml:space="preserve">“Pharaoh’s Role in Maintaining </w:t>
        </w:r>
        <w:proofErr w:type="spellStart"/>
        <w:r w:rsidRPr="00103592">
          <w:rPr>
            <w:rFonts w:ascii="Times New Roman" w:eastAsia="Times New Roman" w:hAnsi="Times New Roman" w:cs="Times New Roman"/>
            <w:color w:val="0000FF"/>
            <w:sz w:val="23"/>
            <w:szCs w:val="23"/>
            <w:u w:val="single"/>
            <w:lang w:bidi="he-IL"/>
          </w:rPr>
          <w:t>Ma’at</w:t>
        </w:r>
        <w:proofErr w:type="spellEnd"/>
        <w:r w:rsidRPr="00103592">
          <w:rPr>
            <w:rFonts w:ascii="Times New Roman" w:eastAsia="Times New Roman" w:hAnsi="Times New Roman" w:cs="Times New Roman"/>
            <w:color w:val="0000FF"/>
            <w:sz w:val="23"/>
            <w:szCs w:val="23"/>
            <w:u w:val="single"/>
            <w:lang w:bidi="he-IL"/>
          </w:rPr>
          <w:t>,”</w:t>
        </w:r>
      </w:hyperlink>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TheTorah.com</w:t>
      </w:r>
      <w:r w:rsidRPr="00103592">
        <w:rPr>
          <w:rFonts w:ascii="Times New Roman" w:eastAsia="Times New Roman" w:hAnsi="Times New Roman" w:cs="Times New Roman"/>
          <w:color w:val="333333"/>
          <w:sz w:val="23"/>
          <w:szCs w:val="23"/>
          <w:lang w:bidi="he-IL"/>
        </w:rPr>
        <w:t> (2016).</w:t>
      </w:r>
    </w:p>
    <w:p w:rsidR="001C5DD8" w:rsidRPr="00103592" w:rsidRDefault="001C5DD8" w:rsidP="00F9113D">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See Jan </w:t>
      </w:r>
      <w:proofErr w:type="spellStart"/>
      <w:r w:rsidRPr="00103592">
        <w:rPr>
          <w:rFonts w:ascii="Times New Roman" w:eastAsia="Times New Roman" w:hAnsi="Times New Roman" w:cs="Times New Roman"/>
          <w:color w:val="333333"/>
          <w:sz w:val="23"/>
          <w:szCs w:val="23"/>
          <w:lang w:bidi="he-IL"/>
        </w:rPr>
        <w:t>Quaeqebeur</w:t>
      </w:r>
      <w:proofErr w:type="spellEnd"/>
      <w:r w:rsidRPr="00103592">
        <w:rPr>
          <w:rFonts w:ascii="Times New Roman" w:eastAsia="Times New Roman" w:hAnsi="Times New Roman" w:cs="Times New Roman"/>
          <w:color w:val="333333"/>
          <w:sz w:val="23"/>
          <w:szCs w:val="23"/>
          <w:lang w:bidi="he-IL"/>
        </w:rPr>
        <w:t>, “On the Egyptian Equivalent of Biblical </w:t>
      </w:r>
      <w:proofErr w:type="spellStart"/>
      <w:r w:rsidRPr="00103592">
        <w:rPr>
          <w:rFonts w:ascii="Times New Roman" w:eastAsia="Times New Roman" w:hAnsi="Times New Roman" w:cs="Times New Roman"/>
          <w:i/>
          <w:iCs/>
          <w:color w:val="333333"/>
          <w:sz w:val="23"/>
          <w:szCs w:val="23"/>
          <w:lang w:bidi="he-IL"/>
        </w:rPr>
        <w:t>Ḥarṭummîm</w:t>
      </w:r>
      <w:proofErr w:type="spellEnd"/>
      <w:r w:rsidRPr="00103592">
        <w:rPr>
          <w:rFonts w:ascii="Times New Roman" w:eastAsia="Times New Roman" w:hAnsi="Times New Roman" w:cs="Times New Roman"/>
          <w:color w:val="333333"/>
          <w:sz w:val="23"/>
          <w:szCs w:val="23"/>
          <w:lang w:bidi="he-IL"/>
        </w:rPr>
        <w:t xml:space="preserve">,” in Sarah </w:t>
      </w:r>
      <w:proofErr w:type="spellStart"/>
      <w:r w:rsidRPr="00103592">
        <w:rPr>
          <w:rFonts w:ascii="Times New Roman" w:eastAsia="Times New Roman" w:hAnsi="Times New Roman" w:cs="Times New Roman"/>
          <w:color w:val="333333"/>
          <w:sz w:val="23"/>
          <w:szCs w:val="23"/>
          <w:lang w:bidi="he-IL"/>
        </w:rPr>
        <w:t>Israelit-Groll</w:t>
      </w:r>
      <w:proofErr w:type="spellEnd"/>
      <w:r w:rsidRPr="00103592">
        <w:rPr>
          <w:rFonts w:ascii="Times New Roman" w:eastAsia="Times New Roman" w:hAnsi="Times New Roman" w:cs="Times New Roman"/>
          <w:color w:val="333333"/>
          <w:sz w:val="23"/>
          <w:szCs w:val="23"/>
          <w:lang w:bidi="he-IL"/>
        </w:rPr>
        <w:t>, ed., </w:t>
      </w:r>
      <w:proofErr w:type="spellStart"/>
      <w:r w:rsidRPr="00103592">
        <w:rPr>
          <w:rFonts w:ascii="Times New Roman" w:eastAsia="Times New Roman" w:hAnsi="Times New Roman" w:cs="Times New Roman"/>
          <w:i/>
          <w:iCs/>
          <w:color w:val="333333"/>
          <w:sz w:val="23"/>
          <w:szCs w:val="23"/>
          <w:lang w:bidi="he-IL"/>
        </w:rPr>
        <w:t>Pharaonic</w:t>
      </w:r>
      <w:proofErr w:type="spellEnd"/>
      <w:r w:rsidRPr="00103592">
        <w:rPr>
          <w:rFonts w:ascii="Times New Roman" w:eastAsia="Times New Roman" w:hAnsi="Times New Roman" w:cs="Times New Roman"/>
          <w:i/>
          <w:iCs/>
          <w:color w:val="333333"/>
          <w:sz w:val="23"/>
          <w:szCs w:val="23"/>
          <w:lang w:bidi="he-IL"/>
        </w:rPr>
        <w:t xml:space="preserve"> Egypt: the Bible, and Christianity </w:t>
      </w:r>
      <w:r w:rsidRPr="00103592">
        <w:rPr>
          <w:rFonts w:ascii="Times New Roman" w:eastAsia="Times New Roman" w:hAnsi="Times New Roman" w:cs="Times New Roman"/>
          <w:color w:val="333333"/>
          <w:sz w:val="23"/>
          <w:szCs w:val="23"/>
          <w:lang w:bidi="he-IL"/>
        </w:rPr>
        <w:t xml:space="preserve">(Jerusalem: </w:t>
      </w:r>
      <w:proofErr w:type="spellStart"/>
      <w:r w:rsidRPr="00103592">
        <w:rPr>
          <w:rFonts w:ascii="Times New Roman" w:eastAsia="Times New Roman" w:hAnsi="Times New Roman" w:cs="Times New Roman"/>
          <w:color w:val="333333"/>
          <w:sz w:val="23"/>
          <w:szCs w:val="23"/>
          <w:lang w:bidi="he-IL"/>
        </w:rPr>
        <w:t>Magnes</w:t>
      </w:r>
      <w:proofErr w:type="spellEnd"/>
      <w:r w:rsidRPr="00103592">
        <w:rPr>
          <w:rFonts w:ascii="Times New Roman" w:eastAsia="Times New Roman" w:hAnsi="Times New Roman" w:cs="Times New Roman"/>
          <w:color w:val="333333"/>
          <w:sz w:val="23"/>
          <w:szCs w:val="23"/>
          <w:lang w:bidi="he-IL"/>
        </w:rPr>
        <w:t xml:space="preserve"> Press, 1985), pp. 162-172, who also discusses the complex history of the term’s relation to the title</w:t>
      </w:r>
      <w:r w:rsidR="00103592">
        <w:rPr>
          <w:rFonts w:ascii="Times New Roman" w:eastAsia="Times New Roman" w:hAnsi="Times New Roman" w:cs="Times New Roman"/>
          <w:color w:val="333333"/>
          <w:sz w:val="23"/>
          <w:szCs w:val="23"/>
          <w:lang w:bidi="he-IL"/>
        </w:rPr>
        <w:t xml:space="preserve"> </w:t>
      </w:r>
      <w:proofErr w:type="spellStart"/>
      <w:r w:rsidRPr="00103592">
        <w:rPr>
          <w:rFonts w:ascii="Times New Roman" w:eastAsia="Times New Roman" w:hAnsi="Times New Roman" w:cs="Times New Roman"/>
          <w:i/>
          <w:iCs/>
          <w:color w:val="333333"/>
          <w:sz w:val="23"/>
          <w:szCs w:val="23"/>
          <w:lang w:bidi="he-IL"/>
        </w:rPr>
        <w:t>ḥry-tp</w:t>
      </w:r>
      <w:proofErr w:type="spellEnd"/>
      <w:r w:rsidRPr="00103592">
        <w:rPr>
          <w:rFonts w:ascii="Times New Roman" w:eastAsia="Times New Roman" w:hAnsi="Times New Roman" w:cs="Times New Roman"/>
          <w:i/>
          <w:iCs/>
          <w:color w:val="333333"/>
          <w:sz w:val="23"/>
          <w:szCs w:val="23"/>
          <w:lang w:bidi="he-IL"/>
        </w:rPr>
        <w:t> </w:t>
      </w:r>
      <w:r w:rsidRPr="00103592">
        <w:rPr>
          <w:rFonts w:ascii="Times New Roman" w:eastAsia="Times New Roman" w:hAnsi="Times New Roman" w:cs="Times New Roman"/>
          <w:color w:val="333333"/>
          <w:sz w:val="23"/>
          <w:szCs w:val="23"/>
          <w:lang w:bidi="he-IL"/>
        </w:rPr>
        <w:t>“chief.” It is possible that the Israelites did not consider the term </w:t>
      </w:r>
      <w:proofErr w:type="spellStart"/>
      <w:r w:rsidRPr="00103592">
        <w:rPr>
          <w:rFonts w:ascii="Times New Roman" w:eastAsia="Times New Roman" w:hAnsi="Times New Roman" w:cs="Times New Roman"/>
          <w:i/>
          <w:iCs/>
          <w:color w:val="333333"/>
          <w:sz w:val="23"/>
          <w:szCs w:val="23"/>
          <w:lang w:bidi="he-IL"/>
        </w:rPr>
        <w:t>ḥarṭummīm</w:t>
      </w:r>
      <w:proofErr w:type="spellEnd"/>
      <w:r w:rsidRPr="00103592">
        <w:rPr>
          <w:rFonts w:ascii="Times New Roman" w:eastAsia="Times New Roman" w:hAnsi="Times New Roman" w:cs="Times New Roman"/>
          <w:color w:val="333333"/>
          <w:sz w:val="23"/>
          <w:szCs w:val="23"/>
          <w:lang w:bidi="he-IL"/>
        </w:rPr>
        <w:t> an Egyptian loanword any more than we today consider the word “magic” a loanword from Greek (or ultimately from Persian).</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See Robert </w:t>
      </w:r>
      <w:proofErr w:type="spellStart"/>
      <w:r w:rsidRPr="00103592">
        <w:rPr>
          <w:rFonts w:ascii="Times New Roman" w:eastAsia="Times New Roman" w:hAnsi="Times New Roman" w:cs="Times New Roman"/>
          <w:color w:val="333333"/>
          <w:sz w:val="23"/>
          <w:szCs w:val="23"/>
          <w:lang w:bidi="he-IL"/>
        </w:rPr>
        <w:t>Kriech</w:t>
      </w:r>
      <w:proofErr w:type="spellEnd"/>
      <w:r w:rsidR="00103592">
        <w:rPr>
          <w:rFonts w:ascii="Times New Roman" w:eastAsia="Times New Roman" w:hAnsi="Times New Roman" w:cs="Times New Roman"/>
          <w:color w:val="333333"/>
          <w:sz w:val="23"/>
          <w:szCs w:val="23"/>
          <w:lang w:bidi="he-IL"/>
        </w:rPr>
        <w:t xml:space="preserve"> </w:t>
      </w:r>
      <w:proofErr w:type="spellStart"/>
      <w:r w:rsidRPr="00103592">
        <w:rPr>
          <w:rFonts w:ascii="Times New Roman" w:eastAsia="Times New Roman" w:hAnsi="Times New Roman" w:cs="Times New Roman"/>
          <w:color w:val="333333"/>
          <w:sz w:val="23"/>
          <w:szCs w:val="23"/>
          <w:lang w:bidi="he-IL"/>
        </w:rPr>
        <w:t>Ritner</w:t>
      </w:r>
      <w:proofErr w:type="spellEnd"/>
      <w:r w:rsidRPr="00103592">
        <w:rPr>
          <w:rFonts w:ascii="Times New Roman" w:eastAsia="Times New Roman" w:hAnsi="Times New Roman" w:cs="Times New Roman"/>
          <w:color w:val="333333"/>
          <w:sz w:val="23"/>
          <w:szCs w:val="23"/>
          <w:lang w:bidi="he-IL"/>
        </w:rPr>
        <w:t>, </w:t>
      </w:r>
      <w:proofErr w:type="gramStart"/>
      <w:r w:rsidRPr="00103592">
        <w:rPr>
          <w:rFonts w:ascii="Times New Roman" w:eastAsia="Times New Roman" w:hAnsi="Times New Roman" w:cs="Times New Roman"/>
          <w:i/>
          <w:iCs/>
          <w:color w:val="333333"/>
          <w:sz w:val="23"/>
          <w:szCs w:val="23"/>
          <w:lang w:bidi="he-IL"/>
        </w:rPr>
        <w:t>The</w:t>
      </w:r>
      <w:proofErr w:type="gramEnd"/>
      <w:r w:rsidRPr="00103592">
        <w:rPr>
          <w:rFonts w:ascii="Times New Roman" w:eastAsia="Times New Roman" w:hAnsi="Times New Roman" w:cs="Times New Roman"/>
          <w:i/>
          <w:iCs/>
          <w:color w:val="333333"/>
          <w:sz w:val="23"/>
          <w:szCs w:val="23"/>
          <w:lang w:bidi="he-IL"/>
        </w:rPr>
        <w:t xml:space="preserve"> Mechanics of Ancient Egyptian Magical Practice </w:t>
      </w:r>
      <w:r w:rsidRPr="00103592">
        <w:rPr>
          <w:rFonts w:ascii="Times New Roman" w:eastAsia="Times New Roman" w:hAnsi="Times New Roman" w:cs="Times New Roman"/>
          <w:color w:val="333333"/>
          <w:sz w:val="23"/>
          <w:szCs w:val="23"/>
          <w:lang w:bidi="he-IL"/>
        </w:rPr>
        <w:t>(Studies in Ancient Oriental Civilization, 54; Chicago, IL: Oriental Institute of the University of Chicago, 1993); Geraldine Pinch, </w:t>
      </w:r>
      <w:r w:rsidRPr="00103592">
        <w:rPr>
          <w:rFonts w:ascii="Times New Roman" w:eastAsia="Times New Roman" w:hAnsi="Times New Roman" w:cs="Times New Roman"/>
          <w:i/>
          <w:iCs/>
          <w:color w:val="333333"/>
          <w:sz w:val="23"/>
          <w:szCs w:val="23"/>
          <w:lang w:bidi="he-IL"/>
        </w:rPr>
        <w:t>Magic in Ancient Egypt </w:t>
      </w:r>
      <w:r w:rsidRPr="00103592">
        <w:rPr>
          <w:rFonts w:ascii="Times New Roman" w:eastAsia="Times New Roman" w:hAnsi="Times New Roman" w:cs="Times New Roman"/>
          <w:color w:val="333333"/>
          <w:sz w:val="23"/>
          <w:szCs w:val="23"/>
          <w:lang w:bidi="he-IL"/>
        </w:rPr>
        <w:t>(Austin, TX: University of Texas Press, 1995).</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See David Frankfurter, “Ritual Expertise in Roman Egypt and the Problem of the Category ‘Magician,’” in Peter </w:t>
      </w:r>
      <w:proofErr w:type="spellStart"/>
      <w:r w:rsidRPr="00103592">
        <w:rPr>
          <w:rFonts w:ascii="Times New Roman" w:eastAsia="Times New Roman" w:hAnsi="Times New Roman" w:cs="Times New Roman"/>
          <w:color w:val="333333"/>
          <w:sz w:val="23"/>
          <w:szCs w:val="23"/>
          <w:lang w:bidi="he-IL"/>
        </w:rPr>
        <w:t>Schäfer</w:t>
      </w:r>
      <w:proofErr w:type="spellEnd"/>
      <w:r w:rsidRPr="00103592">
        <w:rPr>
          <w:rFonts w:ascii="Times New Roman" w:eastAsia="Times New Roman" w:hAnsi="Times New Roman" w:cs="Times New Roman"/>
          <w:color w:val="333333"/>
          <w:sz w:val="23"/>
          <w:szCs w:val="23"/>
          <w:lang w:bidi="he-IL"/>
        </w:rPr>
        <w:t xml:space="preserve"> and Hans G. </w:t>
      </w:r>
      <w:proofErr w:type="spellStart"/>
      <w:r w:rsidRPr="00103592">
        <w:rPr>
          <w:rFonts w:ascii="Times New Roman" w:eastAsia="Times New Roman" w:hAnsi="Times New Roman" w:cs="Times New Roman"/>
          <w:color w:val="333333"/>
          <w:sz w:val="23"/>
          <w:szCs w:val="23"/>
          <w:lang w:bidi="he-IL"/>
        </w:rPr>
        <w:t>Kippenberg</w:t>
      </w:r>
      <w:proofErr w:type="spellEnd"/>
      <w:r w:rsidRPr="00103592">
        <w:rPr>
          <w:rFonts w:ascii="Times New Roman" w:eastAsia="Times New Roman" w:hAnsi="Times New Roman" w:cs="Times New Roman"/>
          <w:color w:val="333333"/>
          <w:sz w:val="23"/>
          <w:szCs w:val="23"/>
          <w:lang w:bidi="he-IL"/>
        </w:rPr>
        <w:t>, eds., </w:t>
      </w:r>
      <w:r w:rsidRPr="00103592">
        <w:rPr>
          <w:rFonts w:ascii="Times New Roman" w:eastAsia="Times New Roman" w:hAnsi="Times New Roman" w:cs="Times New Roman"/>
          <w:i/>
          <w:iCs/>
          <w:color w:val="333333"/>
          <w:sz w:val="23"/>
          <w:szCs w:val="23"/>
          <w:lang w:bidi="he-IL"/>
        </w:rPr>
        <w:t>Envisioning Magic: A Princeton Seminar and Symposium </w:t>
      </w:r>
      <w:r w:rsidRPr="00103592">
        <w:rPr>
          <w:rFonts w:ascii="Times New Roman" w:eastAsia="Times New Roman" w:hAnsi="Times New Roman" w:cs="Times New Roman"/>
          <w:color w:val="333333"/>
          <w:sz w:val="23"/>
          <w:szCs w:val="23"/>
          <w:lang w:bidi="he-IL"/>
        </w:rPr>
        <w:t>(Leiden: E. J. Brill, 1997), pp. 115-135.</w:t>
      </w:r>
    </w:p>
    <w:p w:rsidR="001C5DD8" w:rsidRPr="00103592" w:rsidRDefault="001C5DD8" w:rsidP="00F9113D">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The Septuagint twice translates </w:t>
      </w:r>
      <w:proofErr w:type="spellStart"/>
      <w:r w:rsidRPr="00103592">
        <w:rPr>
          <w:rFonts w:ascii="Times New Roman" w:eastAsia="Times New Roman" w:hAnsi="Times New Roman" w:cs="Times New Roman"/>
          <w:i/>
          <w:iCs/>
          <w:color w:val="333333"/>
          <w:sz w:val="23"/>
          <w:szCs w:val="23"/>
          <w:lang w:bidi="he-IL"/>
        </w:rPr>
        <w:t>ḥarṭummīm</w:t>
      </w:r>
      <w:proofErr w:type="spellEnd"/>
      <w:r w:rsidRPr="00103592">
        <w:rPr>
          <w:rFonts w:ascii="Times New Roman" w:eastAsia="Times New Roman" w:hAnsi="Times New Roman" w:cs="Times New Roman"/>
          <w:i/>
          <w:iCs/>
          <w:color w:val="333333"/>
          <w:sz w:val="23"/>
          <w:szCs w:val="23"/>
          <w:lang w:bidi="he-IL"/>
        </w:rPr>
        <w:t> </w:t>
      </w:r>
      <w:r w:rsidRPr="00103592">
        <w:rPr>
          <w:rFonts w:ascii="Times New Roman" w:eastAsia="Times New Roman" w:hAnsi="Times New Roman" w:cs="Times New Roman"/>
          <w:color w:val="333333"/>
          <w:sz w:val="23"/>
          <w:szCs w:val="23"/>
          <w:lang w:bidi="he-IL"/>
        </w:rPr>
        <w:t xml:space="preserve">with </w:t>
      </w:r>
      <w:proofErr w:type="spellStart"/>
      <w:r w:rsidRPr="00103592">
        <w:rPr>
          <w:rFonts w:ascii="Times New Roman" w:eastAsia="Times New Roman" w:hAnsi="Times New Roman" w:cs="Times New Roman"/>
          <w:color w:val="333333"/>
          <w:sz w:val="23"/>
          <w:szCs w:val="23"/>
          <w:lang w:bidi="he-IL"/>
        </w:rPr>
        <w:t>ἐξηγητής</w:t>
      </w:r>
      <w:proofErr w:type="spellEnd"/>
      <w:r w:rsidRPr="00103592">
        <w:rPr>
          <w:rFonts w:ascii="Times New Roman" w:eastAsia="Times New Roman" w:hAnsi="Times New Roman" w:cs="Times New Roman"/>
          <w:color w:val="333333"/>
          <w:sz w:val="23"/>
          <w:szCs w:val="23"/>
          <w:lang w:bidi="he-IL"/>
        </w:rPr>
        <w:t xml:space="preserve"> “interpreter of oracles, dr</w:t>
      </w:r>
      <w:r w:rsidR="00F9113D" w:rsidRPr="00103592">
        <w:rPr>
          <w:rFonts w:ascii="Times New Roman" w:eastAsia="Times New Roman" w:hAnsi="Times New Roman" w:cs="Times New Roman"/>
          <w:color w:val="333333"/>
          <w:sz w:val="23"/>
          <w:szCs w:val="23"/>
          <w:lang w:bidi="he-IL"/>
        </w:rPr>
        <w:t xml:space="preserve">eams, </w:t>
      </w:r>
      <w:proofErr w:type="gramStart"/>
      <w:r w:rsidR="00F9113D" w:rsidRPr="00103592">
        <w:rPr>
          <w:rFonts w:ascii="Times New Roman" w:eastAsia="Times New Roman" w:hAnsi="Times New Roman" w:cs="Times New Roman"/>
          <w:color w:val="333333"/>
          <w:sz w:val="23"/>
          <w:szCs w:val="23"/>
          <w:lang w:bidi="he-IL"/>
        </w:rPr>
        <w:t>omens</w:t>
      </w:r>
      <w:proofErr w:type="gramEnd"/>
      <w:r w:rsidR="00F9113D" w:rsidRPr="00103592">
        <w:rPr>
          <w:rFonts w:ascii="Times New Roman" w:eastAsia="Times New Roman" w:hAnsi="Times New Roman" w:cs="Times New Roman"/>
          <w:color w:val="333333"/>
          <w:sz w:val="23"/>
          <w:szCs w:val="23"/>
          <w:lang w:bidi="he-IL"/>
        </w:rPr>
        <w:t>” (Gen 41:8, 41:24).</w:t>
      </w:r>
    </w:p>
    <w:p w:rsidR="001C5DD8" w:rsidRPr="00103592" w:rsidRDefault="001C5DD8" w:rsidP="00F9113D">
      <w:pPr>
        <w:numPr>
          <w:ilvl w:val="0"/>
          <w:numId w:val="5"/>
        </w:numPr>
        <w:spacing w:before="100" w:beforeAutospacing="1"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See A. </w:t>
      </w:r>
      <w:proofErr w:type="spellStart"/>
      <w:r w:rsidRPr="00103592">
        <w:rPr>
          <w:rFonts w:ascii="Times New Roman" w:eastAsia="Times New Roman" w:hAnsi="Times New Roman" w:cs="Times New Roman"/>
          <w:color w:val="333333"/>
          <w:sz w:val="23"/>
          <w:szCs w:val="23"/>
          <w:lang w:bidi="he-IL"/>
        </w:rPr>
        <w:t>Egberts</w:t>
      </w:r>
      <w:proofErr w:type="spellEnd"/>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 xml:space="preserve">In Quest for Meaning: A Study of the Ancient Egyptian Rites of Consecrating the </w:t>
      </w:r>
      <w:proofErr w:type="spellStart"/>
      <w:r w:rsidRPr="00103592">
        <w:rPr>
          <w:rFonts w:ascii="Times New Roman" w:eastAsia="Times New Roman" w:hAnsi="Times New Roman" w:cs="Times New Roman"/>
          <w:i/>
          <w:iCs/>
          <w:color w:val="333333"/>
          <w:sz w:val="23"/>
          <w:szCs w:val="23"/>
          <w:lang w:bidi="he-IL"/>
        </w:rPr>
        <w:t>Meret</w:t>
      </w:r>
      <w:proofErr w:type="spellEnd"/>
      <w:r w:rsidRPr="00103592">
        <w:rPr>
          <w:rFonts w:ascii="Times New Roman" w:eastAsia="Times New Roman" w:hAnsi="Times New Roman" w:cs="Times New Roman"/>
          <w:i/>
          <w:iCs/>
          <w:color w:val="333333"/>
          <w:sz w:val="23"/>
          <w:szCs w:val="23"/>
          <w:lang w:bidi="he-IL"/>
        </w:rPr>
        <w:t>-Chests and Driving the Calves</w:t>
      </w:r>
      <w:r w:rsidRPr="00103592">
        <w:rPr>
          <w:rFonts w:ascii="Times New Roman" w:eastAsia="Times New Roman" w:hAnsi="Times New Roman" w:cs="Times New Roman"/>
          <w:color w:val="333333"/>
          <w:sz w:val="23"/>
          <w:szCs w:val="23"/>
          <w:lang w:bidi="he-IL"/>
        </w:rPr>
        <w:t>. Vols. 1-2 (</w:t>
      </w:r>
      <w:proofErr w:type="spellStart"/>
      <w:r w:rsidRPr="00103592">
        <w:rPr>
          <w:rFonts w:ascii="Times New Roman" w:eastAsia="Times New Roman" w:hAnsi="Times New Roman" w:cs="Times New Roman"/>
          <w:color w:val="333333"/>
          <w:sz w:val="23"/>
          <w:szCs w:val="23"/>
          <w:lang w:bidi="he-IL"/>
        </w:rPr>
        <w:t>Egyptologische</w:t>
      </w:r>
      <w:proofErr w:type="spellEnd"/>
      <w:r w:rsidR="00103592">
        <w:rPr>
          <w:rFonts w:ascii="Times New Roman" w:eastAsia="Times New Roman" w:hAnsi="Times New Roman" w:cs="Times New Roman"/>
          <w:color w:val="333333"/>
          <w:sz w:val="23"/>
          <w:szCs w:val="23"/>
          <w:lang w:bidi="he-IL"/>
        </w:rPr>
        <w:t xml:space="preserve"> </w:t>
      </w:r>
      <w:proofErr w:type="spellStart"/>
      <w:r w:rsidRPr="00103592">
        <w:rPr>
          <w:rFonts w:ascii="Times New Roman" w:eastAsia="Times New Roman" w:hAnsi="Times New Roman" w:cs="Times New Roman"/>
          <w:color w:val="333333"/>
          <w:sz w:val="23"/>
          <w:szCs w:val="23"/>
          <w:lang w:bidi="he-IL"/>
        </w:rPr>
        <w:t>Uitgaven</w:t>
      </w:r>
      <w:proofErr w:type="spellEnd"/>
      <w:r w:rsidRPr="00103592">
        <w:rPr>
          <w:rFonts w:ascii="Times New Roman" w:eastAsia="Times New Roman" w:hAnsi="Times New Roman" w:cs="Times New Roman"/>
          <w:color w:val="333333"/>
          <w:sz w:val="23"/>
          <w:szCs w:val="23"/>
          <w:lang w:bidi="he-IL"/>
        </w:rPr>
        <w:t xml:space="preserve"> 8:1-2; Leiden: </w:t>
      </w:r>
      <w:proofErr w:type="spellStart"/>
      <w:r w:rsidRPr="00103592">
        <w:rPr>
          <w:rFonts w:ascii="Times New Roman" w:eastAsia="Times New Roman" w:hAnsi="Times New Roman" w:cs="Times New Roman"/>
          <w:color w:val="333333"/>
          <w:sz w:val="23"/>
          <w:szCs w:val="23"/>
          <w:lang w:bidi="he-IL"/>
        </w:rPr>
        <w:t>Nederlands</w:t>
      </w:r>
      <w:proofErr w:type="spellEnd"/>
      <w:r w:rsidR="00103592">
        <w:rPr>
          <w:rFonts w:ascii="Times New Roman" w:eastAsia="Times New Roman" w:hAnsi="Times New Roman" w:cs="Times New Roman"/>
          <w:color w:val="333333"/>
          <w:sz w:val="23"/>
          <w:szCs w:val="23"/>
          <w:lang w:bidi="he-IL"/>
        </w:rPr>
        <w:t xml:space="preserve"> </w:t>
      </w:r>
      <w:proofErr w:type="spellStart"/>
      <w:r w:rsidRPr="00103592">
        <w:rPr>
          <w:rFonts w:ascii="Times New Roman" w:eastAsia="Times New Roman" w:hAnsi="Times New Roman" w:cs="Times New Roman"/>
          <w:color w:val="333333"/>
          <w:sz w:val="23"/>
          <w:szCs w:val="23"/>
          <w:lang w:bidi="he-IL"/>
        </w:rPr>
        <w:t>Instituutvoor</w:t>
      </w:r>
      <w:proofErr w:type="spellEnd"/>
      <w:r w:rsidRPr="00103592">
        <w:rPr>
          <w:rFonts w:ascii="Times New Roman" w:eastAsia="Times New Roman" w:hAnsi="Times New Roman" w:cs="Times New Roman"/>
          <w:color w:val="333333"/>
          <w:sz w:val="23"/>
          <w:szCs w:val="23"/>
          <w:lang w:bidi="he-IL"/>
        </w:rPr>
        <w:t xml:space="preserve"> het </w:t>
      </w:r>
      <w:proofErr w:type="spellStart"/>
      <w:r w:rsidRPr="00103592">
        <w:rPr>
          <w:rFonts w:ascii="Times New Roman" w:eastAsia="Times New Roman" w:hAnsi="Times New Roman" w:cs="Times New Roman"/>
          <w:color w:val="333333"/>
          <w:sz w:val="23"/>
          <w:szCs w:val="23"/>
          <w:lang w:bidi="he-IL"/>
        </w:rPr>
        <w:t>Nabije</w:t>
      </w:r>
      <w:proofErr w:type="spellEnd"/>
      <w:r w:rsidR="00103592">
        <w:rPr>
          <w:rFonts w:ascii="Times New Roman" w:eastAsia="Times New Roman" w:hAnsi="Times New Roman" w:cs="Times New Roman"/>
          <w:color w:val="333333"/>
          <w:sz w:val="23"/>
          <w:szCs w:val="23"/>
          <w:lang w:bidi="he-IL"/>
        </w:rPr>
        <w:t xml:space="preserve"> </w:t>
      </w:r>
      <w:proofErr w:type="spellStart"/>
      <w:r w:rsidRPr="00103592">
        <w:rPr>
          <w:rFonts w:ascii="Times New Roman" w:eastAsia="Times New Roman" w:hAnsi="Times New Roman" w:cs="Times New Roman"/>
          <w:color w:val="333333"/>
          <w:sz w:val="23"/>
          <w:szCs w:val="23"/>
          <w:lang w:bidi="he-IL"/>
        </w:rPr>
        <w:t>Oosten</w:t>
      </w:r>
      <w:proofErr w:type="spellEnd"/>
      <w:r w:rsidRPr="00103592">
        <w:rPr>
          <w:rFonts w:ascii="Times New Roman" w:eastAsia="Times New Roman" w:hAnsi="Times New Roman" w:cs="Times New Roman"/>
          <w:color w:val="333333"/>
          <w:sz w:val="23"/>
          <w:szCs w:val="23"/>
          <w:lang w:bidi="he-IL"/>
        </w:rPr>
        <w:t xml:space="preserve">, 1995), p. 285. </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Since artisans, and not priests, produced these items, one might gather that they were not perceived as possessing </w:t>
      </w:r>
      <w:proofErr w:type="spellStart"/>
      <w:r w:rsidRPr="00103592">
        <w:rPr>
          <w:rFonts w:ascii="Times New Roman" w:eastAsia="Times New Roman" w:hAnsi="Times New Roman" w:cs="Times New Roman"/>
          <w:color w:val="333333"/>
          <w:sz w:val="23"/>
          <w:szCs w:val="23"/>
          <w:lang w:bidi="he-IL"/>
        </w:rPr>
        <w:t>performative</w:t>
      </w:r>
      <w:proofErr w:type="spellEnd"/>
      <w:r w:rsidRPr="00103592">
        <w:rPr>
          <w:rFonts w:ascii="Times New Roman" w:eastAsia="Times New Roman" w:hAnsi="Times New Roman" w:cs="Times New Roman"/>
          <w:color w:val="333333"/>
          <w:sz w:val="23"/>
          <w:szCs w:val="23"/>
          <w:lang w:bidi="he-IL"/>
        </w:rPr>
        <w:t xml:space="preserve"> powers unless handled by experts in </w:t>
      </w:r>
      <w:proofErr w:type="spellStart"/>
      <w:r w:rsidRPr="00103592">
        <w:rPr>
          <w:rFonts w:ascii="Times New Roman" w:eastAsia="Times New Roman" w:hAnsi="Times New Roman" w:cs="Times New Roman"/>
          <w:i/>
          <w:iCs/>
          <w:color w:val="333333"/>
          <w:sz w:val="23"/>
          <w:szCs w:val="23"/>
          <w:lang w:bidi="he-IL"/>
        </w:rPr>
        <w:t>ḥeka</w:t>
      </w:r>
      <w:proofErr w:type="spellEnd"/>
      <w:r w:rsidRPr="00103592">
        <w:rPr>
          <w:rFonts w:ascii="Times New Roman" w:eastAsia="Times New Roman" w:hAnsi="Times New Roman" w:cs="Times New Roman"/>
          <w:color w:val="333333"/>
          <w:sz w:val="23"/>
          <w:szCs w:val="23"/>
          <w:lang w:bidi="he-IL"/>
        </w:rPr>
        <w:t xml:space="preserve">. On the other </w:t>
      </w:r>
      <w:r w:rsidRPr="00103592">
        <w:rPr>
          <w:rFonts w:ascii="Times New Roman" w:eastAsia="Times New Roman" w:hAnsi="Times New Roman" w:cs="Times New Roman"/>
          <w:color w:val="333333"/>
          <w:sz w:val="23"/>
          <w:szCs w:val="23"/>
          <w:lang w:bidi="he-IL"/>
        </w:rPr>
        <w:lastRenderedPageBreak/>
        <w:t xml:space="preserve">hand, as the </w:t>
      </w:r>
      <w:proofErr w:type="spellStart"/>
      <w:r w:rsidRPr="00103592">
        <w:rPr>
          <w:rFonts w:ascii="Times New Roman" w:eastAsia="Times New Roman" w:hAnsi="Times New Roman" w:cs="Times New Roman"/>
          <w:color w:val="333333"/>
          <w:sz w:val="23"/>
          <w:szCs w:val="23"/>
          <w:lang w:bidi="he-IL"/>
        </w:rPr>
        <w:t>stela</w:t>
      </w:r>
      <w:proofErr w:type="spellEnd"/>
      <w:r w:rsidRPr="00103592">
        <w:rPr>
          <w:rFonts w:ascii="Times New Roman" w:eastAsia="Times New Roman" w:hAnsi="Times New Roman" w:cs="Times New Roman"/>
          <w:color w:val="333333"/>
          <w:sz w:val="23"/>
          <w:szCs w:val="23"/>
          <w:lang w:bidi="he-IL"/>
        </w:rPr>
        <w:t xml:space="preserve"> of the chief artist </w:t>
      </w:r>
      <w:proofErr w:type="spellStart"/>
      <w:r w:rsidRPr="00103592">
        <w:rPr>
          <w:rFonts w:ascii="Times New Roman" w:eastAsia="Times New Roman" w:hAnsi="Times New Roman" w:cs="Times New Roman"/>
          <w:color w:val="333333"/>
          <w:sz w:val="23"/>
          <w:szCs w:val="23"/>
          <w:lang w:bidi="he-IL"/>
        </w:rPr>
        <w:t>Iritisen</w:t>
      </w:r>
      <w:proofErr w:type="spellEnd"/>
      <w:r w:rsidRPr="00103592">
        <w:rPr>
          <w:rFonts w:ascii="Times New Roman" w:eastAsia="Times New Roman" w:hAnsi="Times New Roman" w:cs="Times New Roman"/>
          <w:color w:val="333333"/>
          <w:sz w:val="23"/>
          <w:szCs w:val="23"/>
          <w:lang w:bidi="he-IL"/>
        </w:rPr>
        <w:t xml:space="preserve"> makes clear (ca. 2000 BCE, Louvre Museum C 14), the making of artistic items such as amulets, statues, and wall reliefs was regarded a secret knowledge that required knowledge of </w:t>
      </w:r>
      <w:proofErr w:type="spellStart"/>
      <w:r w:rsidRPr="00103592">
        <w:rPr>
          <w:rFonts w:ascii="Times New Roman" w:eastAsia="Times New Roman" w:hAnsi="Times New Roman" w:cs="Times New Roman"/>
          <w:i/>
          <w:iCs/>
          <w:color w:val="333333"/>
          <w:sz w:val="23"/>
          <w:szCs w:val="23"/>
          <w:lang w:bidi="he-IL"/>
        </w:rPr>
        <w:t>ḥeka</w:t>
      </w:r>
      <w:proofErr w:type="spellEnd"/>
      <w:r w:rsidRPr="00103592">
        <w:rPr>
          <w:rFonts w:ascii="Times New Roman" w:eastAsia="Times New Roman" w:hAnsi="Times New Roman" w:cs="Times New Roman"/>
          <w:color w:val="333333"/>
          <w:sz w:val="23"/>
          <w:szCs w:val="23"/>
          <w:lang w:bidi="he-IL"/>
        </w:rPr>
        <w:t>.</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proofErr w:type="spellStart"/>
      <w:proofErr w:type="gramStart"/>
      <w:r w:rsidRPr="00103592">
        <w:rPr>
          <w:rFonts w:ascii="Times New Roman" w:eastAsia="Times New Roman" w:hAnsi="Times New Roman" w:cs="Times New Roman"/>
          <w:i/>
          <w:iCs/>
          <w:color w:val="333333"/>
          <w:sz w:val="23"/>
          <w:szCs w:val="23"/>
          <w:lang w:bidi="he-IL"/>
        </w:rPr>
        <w:t>ḥf</w:t>
      </w:r>
      <w:proofErr w:type="spellEnd"/>
      <w:proofErr w:type="gramEnd"/>
      <w:r w:rsidRPr="00103592">
        <w:rPr>
          <w:rFonts w:ascii="Times New Roman" w:eastAsia="Times New Roman" w:hAnsi="Times New Roman" w:cs="Times New Roman"/>
          <w:i/>
          <w:iCs/>
          <w:color w:val="333333"/>
          <w:sz w:val="23"/>
          <w:szCs w:val="23"/>
          <w:lang w:bidi="he-IL"/>
        </w:rPr>
        <w:t>ꜣ m ʿ=ỉ n </w:t>
      </w:r>
      <w:r w:rsidRPr="00103592">
        <w:rPr>
          <w:rFonts w:ascii="Times New Roman" w:eastAsia="Times New Roman" w:hAnsi="Times New Roman" w:cs="Times New Roman"/>
          <w:color w:val="333333"/>
          <w:sz w:val="23"/>
          <w:szCs w:val="23"/>
          <w:lang w:bidi="he-IL"/>
        </w:rPr>
        <w:t>(</w:t>
      </w:r>
      <w:r w:rsidRPr="00103592">
        <w:rPr>
          <w:rFonts w:ascii="Times New Roman" w:eastAsia="Times New Roman" w:hAnsi="Times New Roman" w:cs="Times New Roman"/>
          <w:i/>
          <w:iCs/>
          <w:color w:val="333333"/>
          <w:sz w:val="23"/>
          <w:szCs w:val="23"/>
          <w:lang w:bidi="he-IL"/>
        </w:rPr>
        <w:t>p</w:t>
      </w:r>
      <w:r w:rsidRPr="00103592">
        <w:rPr>
          <w:rFonts w:ascii="Times New Roman" w:eastAsia="Times New Roman" w:hAnsi="Times New Roman" w:cs="Times New Roman"/>
          <w:color w:val="333333"/>
          <w:sz w:val="23"/>
          <w:szCs w:val="23"/>
          <w:lang w:bidi="he-IL"/>
        </w:rPr>
        <w:t>)</w:t>
      </w:r>
      <w:proofErr w:type="spellStart"/>
      <w:r w:rsidRPr="00103592">
        <w:rPr>
          <w:rFonts w:ascii="Times New Roman" w:eastAsia="Times New Roman" w:hAnsi="Times New Roman" w:cs="Times New Roman"/>
          <w:i/>
          <w:iCs/>
          <w:color w:val="333333"/>
          <w:sz w:val="23"/>
          <w:szCs w:val="23"/>
          <w:lang w:bidi="he-IL"/>
        </w:rPr>
        <w:t>sh</w:t>
      </w:r>
      <w:proofErr w:type="spellEnd"/>
      <w:r w:rsidRPr="00103592">
        <w:rPr>
          <w:rFonts w:ascii="Times New Roman" w:eastAsia="Times New Roman" w:hAnsi="Times New Roman" w:cs="Times New Roman"/>
          <w:i/>
          <w:iCs/>
          <w:color w:val="333333"/>
          <w:sz w:val="23"/>
          <w:szCs w:val="23"/>
          <w:lang w:bidi="he-IL"/>
        </w:rPr>
        <w:t xml:space="preserve">̣ </w:t>
      </w:r>
      <w:proofErr w:type="spellStart"/>
      <w:r w:rsidRPr="00103592">
        <w:rPr>
          <w:rFonts w:ascii="Times New Roman" w:eastAsia="Times New Roman" w:hAnsi="Times New Roman" w:cs="Times New Roman"/>
          <w:i/>
          <w:iCs/>
          <w:color w:val="333333"/>
          <w:sz w:val="23"/>
          <w:szCs w:val="23"/>
          <w:lang w:bidi="he-IL"/>
        </w:rPr>
        <w:t>wỉ</w:t>
      </w:r>
      <w:proofErr w:type="spellEnd"/>
      <w:r w:rsidRPr="00103592">
        <w:rPr>
          <w:rFonts w:ascii="Times New Roman" w:eastAsia="Times New Roman" w:hAnsi="Times New Roman" w:cs="Times New Roman"/>
          <w:color w:val="333333"/>
          <w:sz w:val="23"/>
          <w:szCs w:val="23"/>
          <w:lang w:bidi="he-IL"/>
        </w:rPr>
        <w:t xml:space="preserve">. See </w:t>
      </w:r>
      <w:proofErr w:type="spellStart"/>
      <w:r w:rsidRPr="00103592">
        <w:rPr>
          <w:rFonts w:ascii="Times New Roman" w:eastAsia="Times New Roman" w:hAnsi="Times New Roman" w:cs="Times New Roman"/>
          <w:color w:val="333333"/>
          <w:sz w:val="23"/>
          <w:szCs w:val="23"/>
          <w:lang w:bidi="he-IL"/>
        </w:rPr>
        <w:t>Adriaan</w:t>
      </w:r>
      <w:proofErr w:type="spellEnd"/>
      <w:r w:rsidRPr="00103592">
        <w:rPr>
          <w:rFonts w:ascii="Times New Roman" w:eastAsia="Times New Roman" w:hAnsi="Times New Roman" w:cs="Times New Roman"/>
          <w:color w:val="333333"/>
          <w:sz w:val="23"/>
          <w:szCs w:val="23"/>
          <w:lang w:bidi="he-IL"/>
        </w:rPr>
        <w:t xml:space="preserve"> de Buck, eds., </w:t>
      </w:r>
      <w:r w:rsidRPr="00103592">
        <w:rPr>
          <w:rFonts w:ascii="Times New Roman" w:eastAsia="Times New Roman" w:hAnsi="Times New Roman" w:cs="Times New Roman"/>
          <w:i/>
          <w:iCs/>
          <w:color w:val="333333"/>
          <w:sz w:val="23"/>
          <w:szCs w:val="23"/>
          <w:lang w:bidi="he-IL"/>
        </w:rPr>
        <w:t>The Egyptian Coffin Texts. VII. Texts of Spells 787-1185 </w:t>
      </w:r>
      <w:r w:rsidRPr="00103592">
        <w:rPr>
          <w:rFonts w:ascii="Times New Roman" w:eastAsia="Times New Roman" w:hAnsi="Times New Roman" w:cs="Times New Roman"/>
          <w:color w:val="333333"/>
          <w:sz w:val="23"/>
          <w:szCs w:val="23"/>
          <w:lang w:bidi="he-IL"/>
        </w:rPr>
        <w:t>(Oriental Institute Publications, 87; Chicago, IL: University of Chicago Press, 1961), p. 97. For an English translation of the texts, see Raymond O. Faulkner, </w:t>
      </w:r>
      <w:r w:rsidRPr="00103592">
        <w:rPr>
          <w:rFonts w:ascii="Times New Roman" w:eastAsia="Times New Roman" w:hAnsi="Times New Roman" w:cs="Times New Roman"/>
          <w:i/>
          <w:iCs/>
          <w:color w:val="333333"/>
          <w:sz w:val="23"/>
          <w:szCs w:val="23"/>
          <w:lang w:bidi="he-IL"/>
        </w:rPr>
        <w:t>The Ancient Egyptian Coffin Texts </w:t>
      </w:r>
      <w:r w:rsidRPr="00103592">
        <w:rPr>
          <w:rFonts w:ascii="Times New Roman" w:eastAsia="Times New Roman" w:hAnsi="Times New Roman" w:cs="Times New Roman"/>
          <w:color w:val="333333"/>
          <w:sz w:val="23"/>
          <w:szCs w:val="23"/>
          <w:lang w:bidi="he-IL"/>
        </w:rPr>
        <w:t xml:space="preserve">(Oxford: </w:t>
      </w:r>
      <w:proofErr w:type="spellStart"/>
      <w:r w:rsidRPr="00103592">
        <w:rPr>
          <w:rFonts w:ascii="Times New Roman" w:eastAsia="Times New Roman" w:hAnsi="Times New Roman" w:cs="Times New Roman"/>
          <w:color w:val="333333"/>
          <w:sz w:val="23"/>
          <w:szCs w:val="23"/>
          <w:lang w:bidi="he-IL"/>
        </w:rPr>
        <w:t>Aris</w:t>
      </w:r>
      <w:proofErr w:type="spellEnd"/>
      <w:r w:rsidR="00103592">
        <w:rPr>
          <w:rFonts w:ascii="Times New Roman" w:eastAsia="Times New Roman" w:hAnsi="Times New Roman" w:cs="Times New Roman"/>
          <w:color w:val="333333"/>
          <w:sz w:val="23"/>
          <w:szCs w:val="23"/>
          <w:lang w:bidi="he-IL"/>
        </w:rPr>
        <w:t xml:space="preserve"> </w:t>
      </w:r>
      <w:r w:rsidRPr="00103592">
        <w:rPr>
          <w:rFonts w:ascii="Times New Roman" w:eastAsia="Times New Roman" w:hAnsi="Times New Roman" w:cs="Times New Roman"/>
          <w:color w:val="333333"/>
          <w:sz w:val="23"/>
          <w:szCs w:val="23"/>
          <w:lang w:bidi="he-IL"/>
        </w:rPr>
        <w:t>&amp; Philips, 2015).</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proofErr w:type="spellStart"/>
      <w:r w:rsidRPr="00103592">
        <w:rPr>
          <w:rFonts w:ascii="Times New Roman" w:eastAsia="Times New Roman" w:hAnsi="Times New Roman" w:cs="Times New Roman"/>
          <w:color w:val="333333"/>
          <w:sz w:val="23"/>
          <w:szCs w:val="23"/>
          <w:lang w:bidi="he-IL"/>
        </w:rPr>
        <w:t>Currid</w:t>
      </w:r>
      <w:proofErr w:type="spellEnd"/>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Ancient Egypt and the Old Testament</w:t>
      </w:r>
      <w:r w:rsidRPr="00103592">
        <w:rPr>
          <w:rFonts w:ascii="Times New Roman" w:eastAsia="Times New Roman" w:hAnsi="Times New Roman" w:cs="Times New Roman"/>
          <w:color w:val="333333"/>
          <w:sz w:val="23"/>
          <w:szCs w:val="23"/>
          <w:lang w:bidi="he-IL"/>
        </w:rPr>
        <w:t>, p. 95.</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See already E. W. </w:t>
      </w:r>
      <w:proofErr w:type="spellStart"/>
      <w:r w:rsidRPr="00103592">
        <w:rPr>
          <w:rFonts w:ascii="Times New Roman" w:eastAsia="Times New Roman" w:hAnsi="Times New Roman" w:cs="Times New Roman"/>
          <w:color w:val="333333"/>
          <w:sz w:val="23"/>
          <w:szCs w:val="23"/>
          <w:lang w:bidi="he-IL"/>
        </w:rPr>
        <w:t>Hengstenberg</w:t>
      </w:r>
      <w:proofErr w:type="spellEnd"/>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Egypt and the Book of Moses </w:t>
      </w:r>
      <w:r w:rsidRPr="00103592">
        <w:rPr>
          <w:rFonts w:ascii="Times New Roman" w:eastAsia="Times New Roman" w:hAnsi="Times New Roman" w:cs="Times New Roman"/>
          <w:color w:val="333333"/>
          <w:sz w:val="23"/>
          <w:szCs w:val="23"/>
          <w:lang w:bidi="he-IL"/>
        </w:rPr>
        <w:t>(Edinburgh: Thomas Clark, 1845), pp. 98-99.</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Note that the </w:t>
      </w:r>
      <w:proofErr w:type="spellStart"/>
      <w:r w:rsidRPr="00103592">
        <w:rPr>
          <w:rFonts w:ascii="Times New Roman" w:eastAsia="Times New Roman" w:hAnsi="Times New Roman" w:cs="Times New Roman"/>
          <w:color w:val="333333"/>
          <w:sz w:val="23"/>
          <w:szCs w:val="23"/>
          <w:lang w:bidi="he-IL"/>
        </w:rPr>
        <w:t>Reed</w:t>
      </w:r>
      <w:proofErr w:type="spellEnd"/>
      <w:r w:rsidRPr="00103592">
        <w:rPr>
          <w:rFonts w:ascii="Times New Roman" w:eastAsia="Times New Roman" w:hAnsi="Times New Roman" w:cs="Times New Roman"/>
          <w:color w:val="333333"/>
          <w:sz w:val="23"/>
          <w:szCs w:val="23"/>
          <w:lang w:bidi="he-IL"/>
        </w:rPr>
        <w:t xml:space="preserve"> Sea “swallows” the Egyptians in </w:t>
      </w:r>
      <w:proofErr w:type="spellStart"/>
      <w:r w:rsidRPr="00103592">
        <w:rPr>
          <w:rFonts w:ascii="Times New Roman" w:eastAsia="Times New Roman" w:hAnsi="Times New Roman" w:cs="Times New Roman"/>
          <w:color w:val="333333"/>
          <w:sz w:val="23"/>
          <w:szCs w:val="23"/>
          <w:lang w:bidi="he-IL"/>
        </w:rPr>
        <w:t>Exod</w:t>
      </w:r>
      <w:proofErr w:type="spellEnd"/>
      <w:r w:rsidRPr="00103592">
        <w:rPr>
          <w:rFonts w:ascii="Times New Roman" w:eastAsia="Times New Roman" w:hAnsi="Times New Roman" w:cs="Times New Roman"/>
          <w:color w:val="333333"/>
          <w:sz w:val="23"/>
          <w:szCs w:val="23"/>
          <w:lang w:bidi="he-IL"/>
        </w:rPr>
        <w:t xml:space="preserve"> 15:12.</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proofErr w:type="spellStart"/>
      <w:r w:rsidRPr="00103592">
        <w:rPr>
          <w:rFonts w:ascii="Times New Roman" w:eastAsia="Times New Roman" w:hAnsi="Times New Roman" w:cs="Times New Roman"/>
          <w:color w:val="333333"/>
          <w:sz w:val="23"/>
          <w:szCs w:val="23"/>
          <w:lang w:bidi="he-IL"/>
        </w:rPr>
        <w:t>Ritner</w:t>
      </w:r>
      <w:proofErr w:type="spellEnd"/>
      <w:r w:rsidRPr="00103592">
        <w:rPr>
          <w:rFonts w:ascii="Times New Roman" w:eastAsia="Times New Roman" w:hAnsi="Times New Roman" w:cs="Times New Roman"/>
          <w:color w:val="333333"/>
          <w:sz w:val="23"/>
          <w:szCs w:val="23"/>
          <w:lang w:bidi="he-IL"/>
        </w:rPr>
        <w:t>, </w:t>
      </w:r>
      <w:proofErr w:type="gramStart"/>
      <w:r w:rsidRPr="00103592">
        <w:rPr>
          <w:rFonts w:ascii="Times New Roman" w:eastAsia="Times New Roman" w:hAnsi="Times New Roman" w:cs="Times New Roman"/>
          <w:i/>
          <w:iCs/>
          <w:color w:val="333333"/>
          <w:sz w:val="23"/>
          <w:szCs w:val="23"/>
          <w:lang w:bidi="he-IL"/>
        </w:rPr>
        <w:t>The</w:t>
      </w:r>
      <w:proofErr w:type="gramEnd"/>
      <w:r w:rsidRPr="00103592">
        <w:rPr>
          <w:rFonts w:ascii="Times New Roman" w:eastAsia="Times New Roman" w:hAnsi="Times New Roman" w:cs="Times New Roman"/>
          <w:i/>
          <w:iCs/>
          <w:color w:val="333333"/>
          <w:sz w:val="23"/>
          <w:szCs w:val="23"/>
          <w:lang w:bidi="he-IL"/>
        </w:rPr>
        <w:t xml:space="preserve"> Mechanics of Ancient Egyptian Magical Practice</w:t>
      </w:r>
      <w:r w:rsidRPr="00103592">
        <w:rPr>
          <w:rFonts w:ascii="Times New Roman" w:eastAsia="Times New Roman" w:hAnsi="Times New Roman" w:cs="Times New Roman"/>
          <w:color w:val="333333"/>
          <w:sz w:val="23"/>
          <w:szCs w:val="23"/>
          <w:lang w:bidi="he-IL"/>
        </w:rPr>
        <w:t>, p. 128, n. 583.</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See also </w:t>
      </w:r>
      <w:proofErr w:type="spellStart"/>
      <w:r w:rsidRPr="00103592">
        <w:rPr>
          <w:rFonts w:ascii="Times New Roman" w:eastAsia="Times New Roman" w:hAnsi="Times New Roman" w:cs="Times New Roman"/>
          <w:color w:val="333333"/>
          <w:sz w:val="23"/>
          <w:szCs w:val="23"/>
          <w:lang w:bidi="he-IL"/>
        </w:rPr>
        <w:t>Hoffmeier</w:t>
      </w:r>
      <w:proofErr w:type="spellEnd"/>
      <w:r w:rsidRPr="00103592">
        <w:rPr>
          <w:rFonts w:ascii="Times New Roman" w:eastAsia="Times New Roman" w:hAnsi="Times New Roman" w:cs="Times New Roman"/>
          <w:color w:val="333333"/>
          <w:sz w:val="23"/>
          <w:szCs w:val="23"/>
          <w:lang w:bidi="he-IL"/>
        </w:rPr>
        <w:t>, “The Arm of God Versus the Arm of Pharaoh in the Exodus Narrative.”</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proofErr w:type="spellStart"/>
      <w:r w:rsidRPr="00103592">
        <w:rPr>
          <w:rFonts w:ascii="Times New Roman" w:eastAsia="Times New Roman" w:hAnsi="Times New Roman" w:cs="Times New Roman"/>
          <w:color w:val="333333"/>
          <w:sz w:val="23"/>
          <w:szCs w:val="23"/>
          <w:lang w:bidi="he-IL"/>
        </w:rPr>
        <w:t>Yahuda</w:t>
      </w:r>
      <w:proofErr w:type="spellEnd"/>
      <w:r w:rsidRPr="00103592">
        <w:rPr>
          <w:rFonts w:ascii="Times New Roman" w:eastAsia="Times New Roman" w:hAnsi="Times New Roman" w:cs="Times New Roman"/>
          <w:color w:val="333333"/>
          <w:sz w:val="23"/>
          <w:szCs w:val="23"/>
          <w:lang w:bidi="he-IL"/>
        </w:rPr>
        <w:t>, </w:t>
      </w:r>
      <w:proofErr w:type="gramStart"/>
      <w:r w:rsidRPr="00103592">
        <w:rPr>
          <w:rFonts w:ascii="Times New Roman" w:eastAsia="Times New Roman" w:hAnsi="Times New Roman" w:cs="Times New Roman"/>
          <w:i/>
          <w:iCs/>
          <w:color w:val="333333"/>
          <w:sz w:val="23"/>
          <w:szCs w:val="23"/>
          <w:lang w:bidi="he-IL"/>
        </w:rPr>
        <w:t>The</w:t>
      </w:r>
      <w:proofErr w:type="gramEnd"/>
      <w:r w:rsidRPr="00103592">
        <w:rPr>
          <w:rFonts w:ascii="Times New Roman" w:eastAsia="Times New Roman" w:hAnsi="Times New Roman" w:cs="Times New Roman"/>
          <w:i/>
          <w:iCs/>
          <w:color w:val="333333"/>
          <w:sz w:val="23"/>
          <w:szCs w:val="23"/>
          <w:lang w:bidi="he-IL"/>
        </w:rPr>
        <w:t xml:space="preserve"> Languages of the Pentateuch in Its Relation to Egyptian</w:t>
      </w:r>
      <w:r w:rsidRPr="00103592">
        <w:rPr>
          <w:rFonts w:ascii="Times New Roman" w:eastAsia="Times New Roman" w:hAnsi="Times New Roman" w:cs="Times New Roman"/>
          <w:color w:val="333333"/>
          <w:sz w:val="23"/>
          <w:szCs w:val="23"/>
          <w:lang w:bidi="he-IL"/>
        </w:rPr>
        <w:t>, pp. 66-67. The Hebrew expression appears elsewhere only in reference to Yahweh inscribing the tablets of the law (</w:t>
      </w:r>
      <w:proofErr w:type="spellStart"/>
      <w:r w:rsidRPr="00103592">
        <w:rPr>
          <w:rFonts w:ascii="Times New Roman" w:eastAsia="Times New Roman" w:hAnsi="Times New Roman" w:cs="Times New Roman"/>
          <w:color w:val="333333"/>
          <w:sz w:val="23"/>
          <w:szCs w:val="23"/>
          <w:lang w:bidi="he-IL"/>
        </w:rPr>
        <w:t>Exod</w:t>
      </w:r>
      <w:proofErr w:type="spellEnd"/>
      <w:r w:rsidRPr="00103592">
        <w:rPr>
          <w:rFonts w:ascii="Times New Roman" w:eastAsia="Times New Roman" w:hAnsi="Times New Roman" w:cs="Times New Roman"/>
          <w:color w:val="333333"/>
          <w:sz w:val="23"/>
          <w:szCs w:val="23"/>
          <w:lang w:bidi="he-IL"/>
        </w:rPr>
        <w:t xml:space="preserve"> 31:18, Deut 9:10). Of course, chief Egyptian lector-priests also were master scribes, and Thoth was the patron god of scribes. I thank my graduate student, </w:t>
      </w:r>
      <w:proofErr w:type="spellStart"/>
      <w:r w:rsidRPr="00103592">
        <w:rPr>
          <w:rFonts w:ascii="Times New Roman" w:eastAsia="Times New Roman" w:hAnsi="Times New Roman" w:cs="Times New Roman"/>
          <w:color w:val="333333"/>
          <w:sz w:val="23"/>
          <w:szCs w:val="23"/>
          <w:lang w:bidi="he-IL"/>
        </w:rPr>
        <w:t>Corinna</w:t>
      </w:r>
      <w:proofErr w:type="spellEnd"/>
      <w:r w:rsidRPr="00103592">
        <w:rPr>
          <w:rFonts w:ascii="Times New Roman" w:eastAsia="Times New Roman" w:hAnsi="Times New Roman" w:cs="Times New Roman"/>
          <w:color w:val="333333"/>
          <w:sz w:val="23"/>
          <w:szCs w:val="23"/>
          <w:lang w:bidi="he-IL"/>
        </w:rPr>
        <w:t xml:space="preserve"> Nichols, for drawing my attention also to Luke 11:20, in which Jesus uses the same expression (i.e., </w:t>
      </w:r>
      <w:proofErr w:type="spellStart"/>
      <w:r w:rsidRPr="00103592">
        <w:rPr>
          <w:rFonts w:ascii="Times New Roman" w:eastAsia="Times New Roman" w:hAnsi="Times New Roman" w:cs="Times New Roman"/>
          <w:color w:val="333333"/>
          <w:sz w:val="23"/>
          <w:szCs w:val="23"/>
          <w:lang w:bidi="he-IL"/>
        </w:rPr>
        <w:t>δακτύλῳθεοῦ</w:t>
      </w:r>
      <w:proofErr w:type="spellEnd"/>
      <w:r w:rsidRPr="00103592">
        <w:rPr>
          <w:rFonts w:ascii="Times New Roman" w:eastAsia="Times New Roman" w:hAnsi="Times New Roman" w:cs="Times New Roman"/>
          <w:color w:val="333333"/>
          <w:sz w:val="23"/>
          <w:szCs w:val="23"/>
          <w:lang w:bidi="he-IL"/>
        </w:rPr>
        <w:t>) for exorcising demons.</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proofErr w:type="spellStart"/>
      <w:r w:rsidRPr="00103592">
        <w:rPr>
          <w:rFonts w:ascii="Times New Roman" w:eastAsia="Times New Roman" w:hAnsi="Times New Roman" w:cs="Times New Roman"/>
          <w:color w:val="333333"/>
          <w:sz w:val="23"/>
          <w:szCs w:val="23"/>
          <w:lang w:bidi="he-IL"/>
        </w:rPr>
        <w:t>Ritner</w:t>
      </w:r>
      <w:proofErr w:type="spellEnd"/>
      <w:r w:rsidRPr="00103592">
        <w:rPr>
          <w:rFonts w:ascii="Times New Roman" w:eastAsia="Times New Roman" w:hAnsi="Times New Roman" w:cs="Times New Roman"/>
          <w:color w:val="333333"/>
          <w:sz w:val="23"/>
          <w:szCs w:val="23"/>
          <w:lang w:bidi="he-IL"/>
        </w:rPr>
        <w:t>, </w:t>
      </w:r>
      <w:proofErr w:type="gramStart"/>
      <w:r w:rsidRPr="00103592">
        <w:rPr>
          <w:rFonts w:ascii="Times New Roman" w:eastAsia="Times New Roman" w:hAnsi="Times New Roman" w:cs="Times New Roman"/>
          <w:i/>
          <w:iCs/>
          <w:color w:val="333333"/>
          <w:sz w:val="23"/>
          <w:szCs w:val="23"/>
          <w:lang w:bidi="he-IL"/>
        </w:rPr>
        <w:t>The</w:t>
      </w:r>
      <w:proofErr w:type="gramEnd"/>
      <w:r w:rsidRPr="00103592">
        <w:rPr>
          <w:rFonts w:ascii="Times New Roman" w:eastAsia="Times New Roman" w:hAnsi="Times New Roman" w:cs="Times New Roman"/>
          <w:i/>
          <w:iCs/>
          <w:color w:val="333333"/>
          <w:sz w:val="23"/>
          <w:szCs w:val="23"/>
          <w:lang w:bidi="he-IL"/>
        </w:rPr>
        <w:t xml:space="preserve"> Mechanics of Ancient Egyptian Magical Practice</w:t>
      </w:r>
      <w:r w:rsidRPr="00103592">
        <w:rPr>
          <w:rFonts w:ascii="Times New Roman" w:eastAsia="Times New Roman" w:hAnsi="Times New Roman" w:cs="Times New Roman"/>
          <w:color w:val="333333"/>
          <w:sz w:val="23"/>
          <w:szCs w:val="23"/>
          <w:lang w:bidi="he-IL"/>
        </w:rPr>
        <w:t>, pp. 225-231.</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On the Song of the Sea and execration motifs, see </w:t>
      </w:r>
      <w:proofErr w:type="spellStart"/>
      <w:r w:rsidRPr="00103592">
        <w:rPr>
          <w:rFonts w:ascii="Times New Roman" w:eastAsia="Times New Roman" w:hAnsi="Times New Roman" w:cs="Times New Roman"/>
          <w:color w:val="333333"/>
          <w:sz w:val="23"/>
          <w:szCs w:val="23"/>
          <w:lang w:bidi="he-IL"/>
        </w:rPr>
        <w:t>Noegel</w:t>
      </w:r>
      <w:proofErr w:type="spellEnd"/>
      <w:r w:rsidRPr="00103592">
        <w:rPr>
          <w:rFonts w:ascii="Times New Roman" w:eastAsia="Times New Roman" w:hAnsi="Times New Roman" w:cs="Times New Roman"/>
          <w:color w:val="333333"/>
          <w:sz w:val="23"/>
          <w:szCs w:val="23"/>
          <w:lang w:bidi="he-IL"/>
        </w:rPr>
        <w:t>, “Moses and Magic,” pp. 55-57.</w:t>
      </w:r>
    </w:p>
    <w:p w:rsidR="001C5DD8" w:rsidRPr="00103592" w:rsidRDefault="001C5DD8" w:rsidP="001C5DD8">
      <w:pPr>
        <w:numPr>
          <w:ilvl w:val="0"/>
          <w:numId w:val="5"/>
        </w:numPr>
        <w:spacing w:before="100" w:beforeAutospacing="1"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The lector-priests also bore the title </w:t>
      </w:r>
      <w:proofErr w:type="spellStart"/>
      <w:r w:rsidRPr="00103592">
        <w:rPr>
          <w:rFonts w:ascii="Times New Roman" w:eastAsia="Times New Roman" w:hAnsi="Times New Roman" w:cs="Times New Roman"/>
          <w:i/>
          <w:iCs/>
          <w:color w:val="333333"/>
          <w:sz w:val="23"/>
          <w:szCs w:val="23"/>
          <w:lang w:bidi="he-IL"/>
        </w:rPr>
        <w:t>ḥri</w:t>
      </w:r>
      <w:proofErr w:type="spellEnd"/>
      <w:r w:rsidRPr="00103592">
        <w:rPr>
          <w:rFonts w:ascii="Times New Roman" w:eastAsia="Times New Roman" w:hAnsi="Times New Roman" w:cs="Times New Roman"/>
          <w:i/>
          <w:iCs/>
          <w:color w:val="333333"/>
          <w:sz w:val="23"/>
          <w:szCs w:val="23"/>
          <w:lang w:bidi="he-IL"/>
        </w:rPr>
        <w:t xml:space="preserve"> sšt3 </w:t>
      </w:r>
      <w:r w:rsidRPr="00103592">
        <w:rPr>
          <w:rFonts w:ascii="Times New Roman" w:eastAsia="Times New Roman" w:hAnsi="Times New Roman" w:cs="Times New Roman"/>
          <w:color w:val="333333"/>
          <w:sz w:val="23"/>
          <w:szCs w:val="23"/>
          <w:lang w:bidi="he-IL"/>
        </w:rPr>
        <w:t xml:space="preserve">“Keeper of Secrets.” An inscription in the </w:t>
      </w:r>
      <w:proofErr w:type="spellStart"/>
      <w:r w:rsidRPr="00103592">
        <w:rPr>
          <w:rFonts w:ascii="Times New Roman" w:eastAsia="Times New Roman" w:hAnsi="Times New Roman" w:cs="Times New Roman"/>
          <w:color w:val="333333"/>
          <w:sz w:val="23"/>
          <w:szCs w:val="23"/>
          <w:lang w:bidi="he-IL"/>
        </w:rPr>
        <w:t>mastaba</w:t>
      </w:r>
      <w:proofErr w:type="spellEnd"/>
      <w:r w:rsidRPr="00103592">
        <w:rPr>
          <w:rFonts w:ascii="Times New Roman" w:eastAsia="Times New Roman" w:hAnsi="Times New Roman" w:cs="Times New Roman"/>
          <w:color w:val="333333"/>
          <w:sz w:val="23"/>
          <w:szCs w:val="23"/>
          <w:lang w:bidi="he-IL"/>
        </w:rPr>
        <w:t xml:space="preserve"> of the lector-priest </w:t>
      </w:r>
      <w:proofErr w:type="spellStart"/>
      <w:r w:rsidRPr="00103592">
        <w:rPr>
          <w:rFonts w:ascii="Times New Roman" w:eastAsia="Times New Roman" w:hAnsi="Times New Roman" w:cs="Times New Roman"/>
          <w:color w:val="333333"/>
          <w:sz w:val="23"/>
          <w:szCs w:val="23"/>
          <w:lang w:bidi="he-IL"/>
        </w:rPr>
        <w:t>Khe</w:t>
      </w:r>
      <w:r w:rsidR="00F9113D" w:rsidRPr="00103592">
        <w:rPr>
          <w:rFonts w:ascii="Times New Roman" w:eastAsia="Times New Roman" w:hAnsi="Times New Roman" w:cs="Times New Roman"/>
          <w:color w:val="333333"/>
          <w:sz w:val="23"/>
          <w:szCs w:val="23"/>
          <w:lang w:bidi="he-IL"/>
        </w:rPr>
        <w:t>ntika</w:t>
      </w:r>
      <w:proofErr w:type="spellEnd"/>
      <w:r w:rsidR="00F9113D" w:rsidRPr="00103592">
        <w:rPr>
          <w:rFonts w:ascii="Times New Roman" w:eastAsia="Times New Roman" w:hAnsi="Times New Roman" w:cs="Times New Roman"/>
          <w:color w:val="333333"/>
          <w:sz w:val="23"/>
          <w:szCs w:val="23"/>
          <w:lang w:bidi="he-IL"/>
        </w:rPr>
        <w:t xml:space="preserve"> (ca. 2300 BCE) records.</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lastRenderedPageBreak/>
        <w:t xml:space="preserve">See </w:t>
      </w:r>
      <w:proofErr w:type="spellStart"/>
      <w:r w:rsidRPr="00103592">
        <w:rPr>
          <w:rFonts w:ascii="Times New Roman" w:eastAsia="Times New Roman" w:hAnsi="Times New Roman" w:cs="Times New Roman"/>
          <w:color w:val="333333"/>
          <w:sz w:val="23"/>
          <w:szCs w:val="23"/>
          <w:lang w:bidi="he-IL"/>
        </w:rPr>
        <w:t>Noegel</w:t>
      </w:r>
      <w:proofErr w:type="spellEnd"/>
      <w:r w:rsidRPr="00103592">
        <w:rPr>
          <w:rFonts w:ascii="Times New Roman" w:eastAsia="Times New Roman" w:hAnsi="Times New Roman" w:cs="Times New Roman"/>
          <w:color w:val="333333"/>
          <w:sz w:val="23"/>
          <w:szCs w:val="23"/>
          <w:lang w:bidi="he-IL"/>
        </w:rPr>
        <w:t>, “Moses and Magic”; Schneider, “Modern Scholarship Versus the Demon of Passover,” in </w:t>
      </w:r>
      <w:r w:rsidRPr="00103592">
        <w:rPr>
          <w:rFonts w:ascii="Times New Roman" w:eastAsia="Times New Roman" w:hAnsi="Times New Roman" w:cs="Times New Roman"/>
          <w:i/>
          <w:iCs/>
          <w:color w:val="333333"/>
          <w:sz w:val="23"/>
          <w:szCs w:val="23"/>
          <w:lang w:bidi="he-IL"/>
        </w:rPr>
        <w:t xml:space="preserve">Israel’s Exodus in </w:t>
      </w:r>
      <w:proofErr w:type="spellStart"/>
      <w:r w:rsidRPr="00103592">
        <w:rPr>
          <w:rFonts w:ascii="Times New Roman" w:eastAsia="Times New Roman" w:hAnsi="Times New Roman" w:cs="Times New Roman"/>
          <w:i/>
          <w:iCs/>
          <w:color w:val="333333"/>
          <w:sz w:val="23"/>
          <w:szCs w:val="23"/>
          <w:lang w:bidi="he-IL"/>
        </w:rPr>
        <w:t>Transdisciplinary</w:t>
      </w:r>
      <w:proofErr w:type="spellEnd"/>
      <w:r w:rsidRPr="00103592">
        <w:rPr>
          <w:rFonts w:ascii="Times New Roman" w:eastAsia="Times New Roman" w:hAnsi="Times New Roman" w:cs="Times New Roman"/>
          <w:i/>
          <w:iCs/>
          <w:color w:val="333333"/>
          <w:sz w:val="23"/>
          <w:szCs w:val="23"/>
          <w:lang w:bidi="he-IL"/>
        </w:rPr>
        <w:t xml:space="preserve"> Perspective</w:t>
      </w:r>
      <w:r w:rsidRPr="00103592">
        <w:rPr>
          <w:rFonts w:ascii="Times New Roman" w:eastAsia="Times New Roman" w:hAnsi="Times New Roman" w:cs="Times New Roman"/>
          <w:color w:val="333333"/>
          <w:sz w:val="23"/>
          <w:szCs w:val="23"/>
          <w:lang w:bidi="he-IL"/>
        </w:rPr>
        <w:t>, p. 544.</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The aforementioned stories in P. </w:t>
      </w:r>
      <w:proofErr w:type="spellStart"/>
      <w:r w:rsidRPr="00103592">
        <w:rPr>
          <w:rFonts w:ascii="Times New Roman" w:eastAsia="Times New Roman" w:hAnsi="Times New Roman" w:cs="Times New Roman"/>
          <w:color w:val="333333"/>
          <w:sz w:val="23"/>
          <w:szCs w:val="23"/>
          <w:lang w:bidi="he-IL"/>
        </w:rPr>
        <w:t>Westcar</w:t>
      </w:r>
      <w:proofErr w:type="spellEnd"/>
      <w:r w:rsidRPr="00103592">
        <w:rPr>
          <w:rFonts w:ascii="Times New Roman" w:eastAsia="Times New Roman" w:hAnsi="Times New Roman" w:cs="Times New Roman"/>
          <w:color w:val="333333"/>
          <w:sz w:val="23"/>
          <w:szCs w:val="23"/>
          <w:lang w:bidi="he-IL"/>
        </w:rPr>
        <w:t xml:space="preserve"> demonstrate this well. Written during the Middle Kingdom, they report fictitious events that took place during the reign of a pharaoh who ruled more than 500 years earlier. Thus, the text legitimizes the ritual professionals of the Middle Kingdom by lending them a distinguished and long-lived pedigree steeped in rituals of extraordinary </w:t>
      </w:r>
      <w:proofErr w:type="spellStart"/>
      <w:r w:rsidRPr="00103592">
        <w:rPr>
          <w:rFonts w:ascii="Times New Roman" w:eastAsia="Times New Roman" w:hAnsi="Times New Roman" w:cs="Times New Roman"/>
          <w:color w:val="333333"/>
          <w:sz w:val="23"/>
          <w:szCs w:val="23"/>
          <w:lang w:bidi="he-IL"/>
        </w:rPr>
        <w:t>performative</w:t>
      </w:r>
      <w:proofErr w:type="spellEnd"/>
      <w:r w:rsidRPr="00103592">
        <w:rPr>
          <w:rFonts w:ascii="Times New Roman" w:eastAsia="Times New Roman" w:hAnsi="Times New Roman" w:cs="Times New Roman"/>
          <w:color w:val="333333"/>
          <w:sz w:val="23"/>
          <w:szCs w:val="23"/>
          <w:lang w:bidi="he-IL"/>
        </w:rPr>
        <w:t xml:space="preserve"> power.</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On this view, see Richard Elliott Friedman, (</w:t>
      </w:r>
      <w:hyperlink r:id="rId24" w:tgtFrame="_blank" w:history="1">
        <w:r w:rsidRPr="00103592">
          <w:rPr>
            <w:rFonts w:ascii="Times New Roman" w:eastAsia="Times New Roman" w:hAnsi="Times New Roman" w:cs="Times New Roman"/>
            <w:color w:val="0000FF"/>
            <w:sz w:val="23"/>
            <w:szCs w:val="23"/>
            <w:u w:val="single"/>
            <w:lang w:bidi="he-IL"/>
          </w:rPr>
          <w:t>“The Historical Exodus,”</w:t>
        </w:r>
      </w:hyperlink>
      <w:r w:rsidRPr="00103592">
        <w:rPr>
          <w:rFonts w:ascii="Times New Roman" w:eastAsia="Times New Roman" w:hAnsi="Times New Roman" w:cs="Times New Roman"/>
          <w:color w:val="333333"/>
          <w:sz w:val="23"/>
          <w:szCs w:val="23"/>
          <w:lang w:bidi="he-IL"/>
        </w:rPr>
        <w:t> </w:t>
      </w:r>
      <w:r w:rsidRPr="00103592">
        <w:rPr>
          <w:rFonts w:ascii="Times New Roman" w:eastAsia="Times New Roman" w:hAnsi="Times New Roman" w:cs="Times New Roman"/>
          <w:i/>
          <w:iCs/>
          <w:color w:val="333333"/>
          <w:sz w:val="23"/>
          <w:szCs w:val="23"/>
          <w:lang w:bidi="he-IL"/>
        </w:rPr>
        <w:t>TheTorah.com</w:t>
      </w:r>
      <w:r w:rsidR="00103592">
        <w:rPr>
          <w:rFonts w:ascii="Times New Roman" w:eastAsia="Times New Roman" w:hAnsi="Times New Roman" w:cs="Times New Roman"/>
          <w:i/>
          <w:iCs/>
          <w:color w:val="333333"/>
          <w:sz w:val="23"/>
          <w:szCs w:val="23"/>
          <w:lang w:bidi="he-IL"/>
        </w:rPr>
        <w:t xml:space="preserve"> </w:t>
      </w:r>
      <w:r w:rsidRPr="00103592">
        <w:rPr>
          <w:rFonts w:ascii="Times New Roman" w:eastAsia="Times New Roman" w:hAnsi="Times New Roman" w:cs="Times New Roman"/>
          <w:color w:val="333333"/>
          <w:sz w:val="23"/>
          <w:szCs w:val="23"/>
          <w:lang w:bidi="he-IL"/>
        </w:rPr>
        <w:t>(2015). Though some characterize this group as non-Israelites living in Egypt, as opposed to Egyptians, Egyptian identity was not based on ethnicity, but was attributed to anyone who could speak the language and participate in ordinary Egyptian life. A group of non-Israelites living in Egypt, who possessed the sort of close knowledge of Egyptian ritual and literary texts discussed herein, likely would have been indistinguishable from native Egyptians other than through their bilingualism and possibly their attire.</w:t>
      </w:r>
    </w:p>
    <w:p w:rsidR="001C5DD8" w:rsidRPr="00103592" w:rsidRDefault="001C5DD8" w:rsidP="001C5DD8">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See Scott B. </w:t>
      </w:r>
      <w:proofErr w:type="spellStart"/>
      <w:r w:rsidRPr="00103592">
        <w:rPr>
          <w:rFonts w:ascii="Times New Roman" w:eastAsia="Times New Roman" w:hAnsi="Times New Roman" w:cs="Times New Roman"/>
          <w:color w:val="333333"/>
          <w:sz w:val="23"/>
          <w:szCs w:val="23"/>
          <w:lang w:bidi="he-IL"/>
        </w:rPr>
        <w:t>Noegel</w:t>
      </w:r>
      <w:proofErr w:type="spellEnd"/>
      <w:r w:rsidRPr="00103592">
        <w:rPr>
          <w:rFonts w:ascii="Times New Roman" w:eastAsia="Times New Roman" w:hAnsi="Times New Roman" w:cs="Times New Roman"/>
          <w:color w:val="333333"/>
          <w:sz w:val="23"/>
          <w:szCs w:val="23"/>
          <w:lang w:bidi="he-IL"/>
        </w:rPr>
        <w:t>, “The Egyptian Origin of the Ark of the Covenant,” in </w:t>
      </w:r>
      <w:r w:rsidRPr="00103592">
        <w:rPr>
          <w:rFonts w:ascii="Times New Roman" w:eastAsia="Times New Roman" w:hAnsi="Times New Roman" w:cs="Times New Roman"/>
          <w:i/>
          <w:iCs/>
          <w:color w:val="333333"/>
          <w:sz w:val="23"/>
          <w:szCs w:val="23"/>
          <w:lang w:bidi="he-IL"/>
        </w:rPr>
        <w:t xml:space="preserve">Israel’s Exodus in </w:t>
      </w:r>
      <w:proofErr w:type="spellStart"/>
      <w:r w:rsidRPr="00103592">
        <w:rPr>
          <w:rFonts w:ascii="Times New Roman" w:eastAsia="Times New Roman" w:hAnsi="Times New Roman" w:cs="Times New Roman"/>
          <w:i/>
          <w:iCs/>
          <w:color w:val="333333"/>
          <w:sz w:val="23"/>
          <w:szCs w:val="23"/>
          <w:lang w:bidi="he-IL"/>
        </w:rPr>
        <w:t>Transdisciplinary</w:t>
      </w:r>
      <w:proofErr w:type="spellEnd"/>
      <w:r w:rsidRPr="00103592">
        <w:rPr>
          <w:rFonts w:ascii="Times New Roman" w:eastAsia="Times New Roman" w:hAnsi="Times New Roman" w:cs="Times New Roman"/>
          <w:i/>
          <w:iCs/>
          <w:color w:val="333333"/>
          <w:sz w:val="23"/>
          <w:szCs w:val="23"/>
          <w:lang w:bidi="he-IL"/>
        </w:rPr>
        <w:t xml:space="preserve"> Perspective</w:t>
      </w:r>
      <w:r w:rsidRPr="00103592">
        <w:rPr>
          <w:rFonts w:ascii="Times New Roman" w:eastAsia="Times New Roman" w:hAnsi="Times New Roman" w:cs="Times New Roman"/>
          <w:color w:val="333333"/>
          <w:sz w:val="23"/>
          <w:szCs w:val="23"/>
          <w:lang w:bidi="he-IL"/>
        </w:rPr>
        <w:t>, pp. 223-242.</w:t>
      </w:r>
    </w:p>
    <w:p w:rsidR="001C5DD8" w:rsidRPr="00103592" w:rsidRDefault="001C5DD8" w:rsidP="00F9113D">
      <w:pPr>
        <w:numPr>
          <w:ilvl w:val="0"/>
          <w:numId w:val="5"/>
        </w:numPr>
        <w:spacing w:before="100" w:beforeAutospacing="1" w:after="0" w:line="480" w:lineRule="auto"/>
        <w:rPr>
          <w:rFonts w:ascii="Times New Roman" w:eastAsia="Times New Roman" w:hAnsi="Times New Roman" w:cs="Times New Roman"/>
          <w:color w:val="333333"/>
          <w:sz w:val="23"/>
          <w:szCs w:val="23"/>
          <w:lang w:bidi="he-IL"/>
        </w:rPr>
      </w:pPr>
      <w:r w:rsidRPr="00103592">
        <w:rPr>
          <w:rFonts w:ascii="Times New Roman" w:eastAsia="Times New Roman" w:hAnsi="Times New Roman" w:cs="Times New Roman"/>
          <w:color w:val="333333"/>
          <w:sz w:val="23"/>
          <w:szCs w:val="23"/>
          <w:lang w:bidi="he-IL"/>
        </w:rPr>
        <w:t xml:space="preserve">On other reconstructions, see by Mark </w:t>
      </w:r>
      <w:proofErr w:type="spellStart"/>
      <w:r w:rsidRPr="00103592">
        <w:rPr>
          <w:rFonts w:ascii="Times New Roman" w:eastAsia="Times New Roman" w:hAnsi="Times New Roman" w:cs="Times New Roman"/>
          <w:color w:val="333333"/>
          <w:sz w:val="23"/>
          <w:szCs w:val="23"/>
          <w:lang w:bidi="he-IL"/>
        </w:rPr>
        <w:t>Leuchter</w:t>
      </w:r>
      <w:proofErr w:type="spellEnd"/>
      <w:r w:rsidRPr="00103592">
        <w:rPr>
          <w:rFonts w:ascii="Times New Roman" w:eastAsia="Times New Roman" w:hAnsi="Times New Roman" w:cs="Times New Roman"/>
          <w:color w:val="333333"/>
          <w:sz w:val="23"/>
          <w:szCs w:val="23"/>
          <w:lang w:bidi="he-IL"/>
        </w:rPr>
        <w:t>, </w:t>
      </w:r>
      <w:hyperlink r:id="rId25" w:history="1">
        <w:r w:rsidRPr="00103592">
          <w:rPr>
            <w:rFonts w:ascii="Times New Roman" w:eastAsia="Times New Roman" w:hAnsi="Times New Roman" w:cs="Times New Roman"/>
            <w:color w:val="0000FF"/>
            <w:sz w:val="23"/>
            <w:szCs w:val="23"/>
            <w:u w:val="single"/>
            <w:lang w:bidi="he-IL"/>
          </w:rPr>
          <w:t xml:space="preserve">“Who Were </w:t>
        </w:r>
        <w:proofErr w:type="gramStart"/>
        <w:r w:rsidRPr="00103592">
          <w:rPr>
            <w:rFonts w:ascii="Times New Roman" w:eastAsia="Times New Roman" w:hAnsi="Times New Roman" w:cs="Times New Roman"/>
            <w:color w:val="0000FF"/>
            <w:sz w:val="23"/>
            <w:szCs w:val="23"/>
            <w:u w:val="single"/>
            <w:lang w:bidi="he-IL"/>
          </w:rPr>
          <w:t>The</w:t>
        </w:r>
        <w:proofErr w:type="gramEnd"/>
        <w:r w:rsidRPr="00103592">
          <w:rPr>
            <w:rFonts w:ascii="Times New Roman" w:eastAsia="Times New Roman" w:hAnsi="Times New Roman" w:cs="Times New Roman"/>
            <w:color w:val="0000FF"/>
            <w:sz w:val="23"/>
            <w:szCs w:val="23"/>
            <w:u w:val="single"/>
            <w:lang w:bidi="he-IL"/>
          </w:rPr>
          <w:t xml:space="preserve"> Levites,”</w:t>
        </w:r>
      </w:hyperlink>
      <w:r w:rsidR="00103592">
        <w:t xml:space="preserve"> </w:t>
      </w:r>
      <w:r w:rsidRPr="00103592">
        <w:rPr>
          <w:rFonts w:ascii="Times New Roman" w:eastAsia="Times New Roman" w:hAnsi="Times New Roman" w:cs="Times New Roman"/>
          <w:i/>
          <w:iCs/>
          <w:color w:val="333333"/>
          <w:sz w:val="23"/>
          <w:szCs w:val="23"/>
          <w:lang w:bidi="he-IL"/>
        </w:rPr>
        <w:t>TheTorah.com</w:t>
      </w:r>
      <w:r w:rsidRPr="00103592">
        <w:rPr>
          <w:rFonts w:ascii="Times New Roman" w:eastAsia="Times New Roman" w:hAnsi="Times New Roman" w:cs="Times New Roman"/>
          <w:color w:val="333333"/>
          <w:sz w:val="23"/>
          <w:szCs w:val="23"/>
          <w:lang w:bidi="he-IL"/>
        </w:rPr>
        <w:t xml:space="preserve"> (2017), who opines that the etymology of the name Levite, derives from the root </w:t>
      </w:r>
      <w:r w:rsidRPr="00103592">
        <w:rPr>
          <w:rFonts w:ascii="Times New Roman" w:eastAsia="Times New Roman" w:hAnsi="Times New Roman" w:cs="Times New Roman"/>
          <w:color w:val="333333"/>
          <w:sz w:val="23"/>
          <w:szCs w:val="23"/>
          <w:rtl/>
          <w:lang w:bidi="he-IL"/>
        </w:rPr>
        <w:t>ל–ו–ה</w:t>
      </w:r>
      <w:r w:rsidRPr="00103592">
        <w:rPr>
          <w:rFonts w:ascii="Times New Roman" w:eastAsia="Times New Roman" w:hAnsi="Times New Roman" w:cs="Times New Roman"/>
          <w:color w:val="333333"/>
          <w:sz w:val="23"/>
          <w:szCs w:val="23"/>
          <w:lang w:bidi="he-IL"/>
        </w:rPr>
        <w:t xml:space="preserve"> “connect, attach,” thus bespeaking their “attachment” to local Israelite cult centers. </w:t>
      </w:r>
    </w:p>
    <w:p w:rsidR="00964FED" w:rsidRDefault="00964FED"/>
    <w:sectPr w:rsidR="00964FED" w:rsidSect="00E707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F0183"/>
    <w:multiLevelType w:val="multilevel"/>
    <w:tmpl w:val="64B8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63EC0"/>
    <w:multiLevelType w:val="multilevel"/>
    <w:tmpl w:val="3C3E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07012"/>
    <w:multiLevelType w:val="multilevel"/>
    <w:tmpl w:val="4FE2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234BF5"/>
    <w:multiLevelType w:val="multilevel"/>
    <w:tmpl w:val="83D8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26F11"/>
    <w:multiLevelType w:val="multilevel"/>
    <w:tmpl w:val="4238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994BA7"/>
    <w:multiLevelType w:val="multilevel"/>
    <w:tmpl w:val="237E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56651"/>
    <w:multiLevelType w:val="multilevel"/>
    <w:tmpl w:val="1ED8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DD8"/>
    <w:rsid w:val="000234DD"/>
    <w:rsid w:val="00103592"/>
    <w:rsid w:val="001C5DD8"/>
    <w:rsid w:val="00964FED"/>
    <w:rsid w:val="00AC1A89"/>
    <w:rsid w:val="00BE1850"/>
    <w:rsid w:val="00C2099D"/>
    <w:rsid w:val="00E707EF"/>
    <w:rsid w:val="00F9113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EF"/>
  </w:style>
  <w:style w:type="paragraph" w:styleId="1">
    <w:name w:val="heading 1"/>
    <w:basedOn w:val="a"/>
    <w:link w:val="10"/>
    <w:uiPriority w:val="9"/>
    <w:qFormat/>
    <w:rsid w:val="001C5DD8"/>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2">
    <w:name w:val="heading 2"/>
    <w:basedOn w:val="a"/>
    <w:link w:val="20"/>
    <w:uiPriority w:val="9"/>
    <w:qFormat/>
    <w:rsid w:val="001C5DD8"/>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3">
    <w:name w:val="heading 3"/>
    <w:basedOn w:val="a"/>
    <w:link w:val="30"/>
    <w:uiPriority w:val="9"/>
    <w:qFormat/>
    <w:rsid w:val="001C5DD8"/>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כותרת 1 תו"/>
    <w:basedOn w:val="a0"/>
    <w:link w:val="1"/>
    <w:uiPriority w:val="9"/>
    <w:rsid w:val="001C5DD8"/>
    <w:rPr>
      <w:rFonts w:ascii="Times New Roman" w:eastAsia="Times New Roman" w:hAnsi="Times New Roman" w:cs="Times New Roman"/>
      <w:b/>
      <w:bCs/>
      <w:kern w:val="36"/>
      <w:sz w:val="48"/>
      <w:szCs w:val="48"/>
      <w:lang w:bidi="he-IL"/>
    </w:rPr>
  </w:style>
  <w:style w:type="character" w:customStyle="1" w:styleId="20">
    <w:name w:val="כותרת 2 תו"/>
    <w:basedOn w:val="a0"/>
    <w:link w:val="2"/>
    <w:uiPriority w:val="9"/>
    <w:rsid w:val="001C5DD8"/>
    <w:rPr>
      <w:rFonts w:ascii="Times New Roman" w:eastAsia="Times New Roman" w:hAnsi="Times New Roman" w:cs="Times New Roman"/>
      <w:b/>
      <w:bCs/>
      <w:sz w:val="36"/>
      <w:szCs w:val="36"/>
      <w:lang w:bidi="he-IL"/>
    </w:rPr>
  </w:style>
  <w:style w:type="character" w:customStyle="1" w:styleId="30">
    <w:name w:val="כותרת 3 תו"/>
    <w:basedOn w:val="a0"/>
    <w:link w:val="3"/>
    <w:uiPriority w:val="9"/>
    <w:rsid w:val="001C5DD8"/>
    <w:rPr>
      <w:rFonts w:ascii="Times New Roman" w:eastAsia="Times New Roman" w:hAnsi="Times New Roman" w:cs="Times New Roman"/>
      <w:b/>
      <w:bCs/>
      <w:sz w:val="27"/>
      <w:szCs w:val="27"/>
      <w:lang w:bidi="he-IL"/>
    </w:rPr>
  </w:style>
  <w:style w:type="paragraph" w:styleId="z-">
    <w:name w:val="HTML Top of Form"/>
    <w:basedOn w:val="a"/>
    <w:next w:val="a"/>
    <w:link w:val="z-0"/>
    <w:hidden/>
    <w:uiPriority w:val="99"/>
    <w:semiHidden/>
    <w:unhideWhenUsed/>
    <w:rsid w:val="001C5DD8"/>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0">
    <w:name w:val="z-ראש טופס תו"/>
    <w:basedOn w:val="a0"/>
    <w:link w:val="z-"/>
    <w:uiPriority w:val="99"/>
    <w:semiHidden/>
    <w:rsid w:val="001C5DD8"/>
    <w:rPr>
      <w:rFonts w:ascii="Arial" w:eastAsia="Times New Roman" w:hAnsi="Arial" w:cs="Arial"/>
      <w:vanish/>
      <w:sz w:val="16"/>
      <w:szCs w:val="16"/>
      <w:lang w:bidi="he-IL"/>
    </w:rPr>
  </w:style>
  <w:style w:type="paragraph" w:styleId="z-1">
    <w:name w:val="HTML Bottom of Form"/>
    <w:basedOn w:val="a"/>
    <w:next w:val="a"/>
    <w:link w:val="z-2"/>
    <w:hidden/>
    <w:uiPriority w:val="99"/>
    <w:semiHidden/>
    <w:unhideWhenUsed/>
    <w:rsid w:val="001C5DD8"/>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2">
    <w:name w:val="z-תחתית טופס תו"/>
    <w:basedOn w:val="a0"/>
    <w:link w:val="z-1"/>
    <w:uiPriority w:val="99"/>
    <w:semiHidden/>
    <w:rsid w:val="001C5DD8"/>
    <w:rPr>
      <w:rFonts w:ascii="Arial" w:eastAsia="Times New Roman" w:hAnsi="Arial" w:cs="Arial"/>
      <w:vanish/>
      <w:sz w:val="16"/>
      <w:szCs w:val="16"/>
      <w:lang w:bidi="he-IL"/>
    </w:rPr>
  </w:style>
  <w:style w:type="character" w:styleId="Hyperlink">
    <w:name w:val="Hyperlink"/>
    <w:basedOn w:val="a0"/>
    <w:uiPriority w:val="99"/>
    <w:semiHidden/>
    <w:unhideWhenUsed/>
    <w:rsid w:val="001C5DD8"/>
    <w:rPr>
      <w:color w:val="0000FF"/>
      <w:u w:val="single"/>
    </w:rPr>
  </w:style>
  <w:style w:type="character" w:styleId="FollowedHyperlink">
    <w:name w:val="FollowedHyperlink"/>
    <w:basedOn w:val="a0"/>
    <w:uiPriority w:val="99"/>
    <w:semiHidden/>
    <w:unhideWhenUsed/>
    <w:rsid w:val="001C5DD8"/>
    <w:rPr>
      <w:color w:val="800080"/>
      <w:u w:val="single"/>
    </w:rPr>
  </w:style>
  <w:style w:type="paragraph" w:customStyle="1" w:styleId="above-head-art">
    <w:name w:val="above-head-art"/>
    <w:basedOn w:val="a"/>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a"/>
    <w:uiPriority w:val="99"/>
    <w:unhideWhenUsed/>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3">
    <w:name w:val="Emphasis"/>
    <w:basedOn w:val="a0"/>
    <w:uiPriority w:val="20"/>
    <w:qFormat/>
    <w:rsid w:val="001C5DD8"/>
    <w:rPr>
      <w:i/>
      <w:iCs/>
    </w:rPr>
  </w:style>
  <w:style w:type="paragraph" w:customStyle="1" w:styleId="name-big">
    <w:name w:val="name-big"/>
    <w:basedOn w:val="a"/>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side-box-head">
    <w:name w:val="side-box-head"/>
    <w:basedOn w:val="a"/>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4">
    <w:name w:val="Strong"/>
    <w:basedOn w:val="a0"/>
    <w:uiPriority w:val="22"/>
    <w:qFormat/>
    <w:rsid w:val="001C5DD8"/>
    <w:rPr>
      <w:b/>
      <w:bCs/>
    </w:rPr>
  </w:style>
  <w:style w:type="paragraph" w:customStyle="1" w:styleId="small-sorce">
    <w:name w:val="small-sorce"/>
    <w:basedOn w:val="a"/>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read-more-small">
    <w:name w:val="read-more-small"/>
    <w:basedOn w:val="a0"/>
    <w:rsid w:val="001C5DD8"/>
  </w:style>
  <w:style w:type="paragraph" w:customStyle="1" w:styleId="txt-15">
    <w:name w:val="txt-15"/>
    <w:basedOn w:val="a"/>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name">
    <w:name w:val="name"/>
    <w:basedOn w:val="a"/>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5">
    <w:name w:val="Balloon Text"/>
    <w:basedOn w:val="a"/>
    <w:link w:val="a6"/>
    <w:uiPriority w:val="99"/>
    <w:semiHidden/>
    <w:unhideWhenUsed/>
    <w:rsid w:val="001C5DD8"/>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C5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5DD8"/>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link w:val="Heading2Char"/>
    <w:uiPriority w:val="9"/>
    <w:qFormat/>
    <w:rsid w:val="001C5DD8"/>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Heading3">
    <w:name w:val="heading 3"/>
    <w:basedOn w:val="Normal"/>
    <w:link w:val="Heading3Char"/>
    <w:uiPriority w:val="9"/>
    <w:qFormat/>
    <w:rsid w:val="001C5DD8"/>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DD8"/>
    <w:rPr>
      <w:rFonts w:ascii="Times New Roman" w:eastAsia="Times New Roman" w:hAnsi="Times New Roman" w:cs="Times New Roman"/>
      <w:b/>
      <w:bCs/>
      <w:kern w:val="36"/>
      <w:sz w:val="48"/>
      <w:szCs w:val="48"/>
      <w:lang w:bidi="he-IL"/>
    </w:rPr>
  </w:style>
  <w:style w:type="character" w:customStyle="1" w:styleId="Heading2Char">
    <w:name w:val="Heading 2 Char"/>
    <w:basedOn w:val="DefaultParagraphFont"/>
    <w:link w:val="Heading2"/>
    <w:uiPriority w:val="9"/>
    <w:rsid w:val="001C5DD8"/>
    <w:rPr>
      <w:rFonts w:ascii="Times New Roman" w:eastAsia="Times New Roman" w:hAnsi="Times New Roman" w:cs="Times New Roman"/>
      <w:b/>
      <w:bCs/>
      <w:sz w:val="36"/>
      <w:szCs w:val="36"/>
      <w:lang w:bidi="he-IL"/>
    </w:rPr>
  </w:style>
  <w:style w:type="character" w:customStyle="1" w:styleId="Heading3Char">
    <w:name w:val="Heading 3 Char"/>
    <w:basedOn w:val="DefaultParagraphFont"/>
    <w:link w:val="Heading3"/>
    <w:uiPriority w:val="9"/>
    <w:rsid w:val="001C5DD8"/>
    <w:rPr>
      <w:rFonts w:ascii="Times New Roman" w:eastAsia="Times New Roman" w:hAnsi="Times New Roman" w:cs="Times New Roman"/>
      <w:b/>
      <w:bCs/>
      <w:sz w:val="27"/>
      <w:szCs w:val="27"/>
      <w:lang w:bidi="he-IL"/>
    </w:rPr>
  </w:style>
  <w:style w:type="paragraph" w:styleId="z-TopofForm">
    <w:name w:val="HTML Top of Form"/>
    <w:basedOn w:val="Normal"/>
    <w:next w:val="Normal"/>
    <w:link w:val="z-TopofFormChar"/>
    <w:hidden/>
    <w:uiPriority w:val="99"/>
    <w:semiHidden/>
    <w:unhideWhenUsed/>
    <w:rsid w:val="001C5DD8"/>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1C5DD8"/>
    <w:rPr>
      <w:rFonts w:ascii="Arial" w:eastAsia="Times New Roman" w:hAnsi="Arial" w:cs="Arial"/>
      <w:vanish/>
      <w:sz w:val="16"/>
      <w:szCs w:val="16"/>
      <w:lang w:bidi="he-IL"/>
    </w:rPr>
  </w:style>
  <w:style w:type="paragraph" w:styleId="z-BottomofForm">
    <w:name w:val="HTML Bottom of Form"/>
    <w:basedOn w:val="Normal"/>
    <w:next w:val="Normal"/>
    <w:link w:val="z-BottomofFormChar"/>
    <w:hidden/>
    <w:uiPriority w:val="99"/>
    <w:semiHidden/>
    <w:unhideWhenUsed/>
    <w:rsid w:val="001C5DD8"/>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1C5DD8"/>
    <w:rPr>
      <w:rFonts w:ascii="Arial" w:eastAsia="Times New Roman" w:hAnsi="Arial" w:cs="Arial"/>
      <w:vanish/>
      <w:sz w:val="16"/>
      <w:szCs w:val="16"/>
      <w:lang w:bidi="he-IL"/>
    </w:rPr>
  </w:style>
  <w:style w:type="character" w:styleId="Hyperlink">
    <w:name w:val="Hyperlink"/>
    <w:basedOn w:val="DefaultParagraphFont"/>
    <w:uiPriority w:val="99"/>
    <w:semiHidden/>
    <w:unhideWhenUsed/>
    <w:rsid w:val="001C5DD8"/>
    <w:rPr>
      <w:color w:val="0000FF"/>
      <w:u w:val="single"/>
    </w:rPr>
  </w:style>
  <w:style w:type="character" w:styleId="FollowedHyperlink">
    <w:name w:val="FollowedHyperlink"/>
    <w:basedOn w:val="DefaultParagraphFont"/>
    <w:uiPriority w:val="99"/>
    <w:semiHidden/>
    <w:unhideWhenUsed/>
    <w:rsid w:val="001C5DD8"/>
    <w:rPr>
      <w:color w:val="800080"/>
      <w:u w:val="single"/>
    </w:rPr>
  </w:style>
  <w:style w:type="paragraph" w:customStyle="1" w:styleId="above-head-art">
    <w:name w:val="above-head-art"/>
    <w:basedOn w:val="Normal"/>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1C5DD8"/>
    <w:rPr>
      <w:i/>
      <w:iCs/>
    </w:rPr>
  </w:style>
  <w:style w:type="paragraph" w:customStyle="1" w:styleId="name-big">
    <w:name w:val="name-big"/>
    <w:basedOn w:val="Normal"/>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side-box-head">
    <w:name w:val="side-box-head"/>
    <w:basedOn w:val="Normal"/>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1C5DD8"/>
    <w:rPr>
      <w:b/>
      <w:bCs/>
    </w:rPr>
  </w:style>
  <w:style w:type="paragraph" w:customStyle="1" w:styleId="small-sorce">
    <w:name w:val="small-sorce"/>
    <w:basedOn w:val="Normal"/>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read-more-small">
    <w:name w:val="read-more-small"/>
    <w:basedOn w:val="DefaultParagraphFont"/>
    <w:rsid w:val="001C5DD8"/>
  </w:style>
  <w:style w:type="paragraph" w:customStyle="1" w:styleId="txt-15">
    <w:name w:val="txt-15"/>
    <w:basedOn w:val="Normal"/>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name">
    <w:name w:val="name"/>
    <w:basedOn w:val="Normal"/>
    <w:rsid w:val="001C5D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1C5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2831898">
      <w:bodyDiv w:val="1"/>
      <w:marLeft w:val="0"/>
      <w:marRight w:val="0"/>
      <w:marTop w:val="0"/>
      <w:marBottom w:val="0"/>
      <w:divBdr>
        <w:top w:val="none" w:sz="0" w:space="0" w:color="auto"/>
        <w:left w:val="none" w:sz="0" w:space="0" w:color="auto"/>
        <w:bottom w:val="none" w:sz="0" w:space="0" w:color="auto"/>
        <w:right w:val="none" w:sz="0" w:space="0" w:color="auto"/>
      </w:divBdr>
      <w:divsChild>
        <w:div w:id="1151795256">
          <w:marLeft w:val="0"/>
          <w:marRight w:val="0"/>
          <w:marTop w:val="0"/>
          <w:marBottom w:val="0"/>
          <w:divBdr>
            <w:top w:val="none" w:sz="0" w:space="0" w:color="auto"/>
            <w:left w:val="none" w:sz="0" w:space="0" w:color="auto"/>
            <w:bottom w:val="none" w:sz="0" w:space="0" w:color="auto"/>
            <w:right w:val="none" w:sz="0" w:space="0" w:color="auto"/>
          </w:divBdr>
          <w:divsChild>
            <w:div w:id="1414930064">
              <w:marLeft w:val="0"/>
              <w:marRight w:val="0"/>
              <w:marTop w:val="0"/>
              <w:marBottom w:val="0"/>
              <w:divBdr>
                <w:top w:val="none" w:sz="0" w:space="0" w:color="auto"/>
                <w:left w:val="none" w:sz="0" w:space="0" w:color="auto"/>
                <w:bottom w:val="none" w:sz="0" w:space="0" w:color="auto"/>
                <w:right w:val="none" w:sz="0" w:space="0" w:color="auto"/>
              </w:divBdr>
            </w:div>
            <w:div w:id="835808695">
              <w:marLeft w:val="0"/>
              <w:marRight w:val="0"/>
              <w:marTop w:val="0"/>
              <w:marBottom w:val="0"/>
              <w:divBdr>
                <w:top w:val="none" w:sz="0" w:space="0" w:color="auto"/>
                <w:left w:val="none" w:sz="0" w:space="0" w:color="auto"/>
                <w:bottom w:val="none" w:sz="0" w:space="0" w:color="auto"/>
                <w:right w:val="none" w:sz="0" w:space="0" w:color="auto"/>
              </w:divBdr>
            </w:div>
            <w:div w:id="1948002963">
              <w:marLeft w:val="0"/>
              <w:marRight w:val="0"/>
              <w:marTop w:val="0"/>
              <w:marBottom w:val="0"/>
              <w:divBdr>
                <w:top w:val="none" w:sz="0" w:space="0" w:color="auto"/>
                <w:left w:val="none" w:sz="0" w:space="0" w:color="auto"/>
                <w:bottom w:val="none" w:sz="0" w:space="0" w:color="auto"/>
                <w:right w:val="none" w:sz="0" w:space="0" w:color="auto"/>
              </w:divBdr>
            </w:div>
            <w:div w:id="293367931">
              <w:marLeft w:val="0"/>
              <w:marRight w:val="0"/>
              <w:marTop w:val="0"/>
              <w:marBottom w:val="0"/>
              <w:divBdr>
                <w:top w:val="none" w:sz="0" w:space="0" w:color="auto"/>
                <w:left w:val="none" w:sz="0" w:space="0" w:color="auto"/>
                <w:bottom w:val="none" w:sz="0" w:space="0" w:color="auto"/>
                <w:right w:val="none" w:sz="0" w:space="0" w:color="auto"/>
              </w:divBdr>
              <w:divsChild>
                <w:div w:id="582226240">
                  <w:marLeft w:val="0"/>
                  <w:marRight w:val="0"/>
                  <w:marTop w:val="0"/>
                  <w:marBottom w:val="0"/>
                  <w:divBdr>
                    <w:top w:val="none" w:sz="0" w:space="0" w:color="auto"/>
                    <w:left w:val="none" w:sz="0" w:space="0" w:color="auto"/>
                    <w:bottom w:val="none" w:sz="0" w:space="0" w:color="auto"/>
                    <w:right w:val="none" w:sz="0" w:space="0" w:color="auto"/>
                  </w:divBdr>
                  <w:divsChild>
                    <w:div w:id="1428044066">
                      <w:marLeft w:val="0"/>
                      <w:marRight w:val="585"/>
                      <w:marTop w:val="0"/>
                      <w:marBottom w:val="0"/>
                      <w:divBdr>
                        <w:top w:val="none" w:sz="0" w:space="0" w:color="auto"/>
                        <w:left w:val="none" w:sz="0" w:space="0" w:color="auto"/>
                        <w:bottom w:val="none" w:sz="0" w:space="0" w:color="auto"/>
                        <w:right w:val="none" w:sz="0" w:space="0" w:color="auto"/>
                      </w:divBdr>
                      <w:divsChild>
                        <w:div w:id="1816414439">
                          <w:marLeft w:val="0"/>
                          <w:marRight w:val="0"/>
                          <w:marTop w:val="0"/>
                          <w:marBottom w:val="0"/>
                          <w:divBdr>
                            <w:top w:val="none" w:sz="0" w:space="0" w:color="auto"/>
                            <w:left w:val="none" w:sz="0" w:space="0" w:color="auto"/>
                            <w:bottom w:val="none" w:sz="0" w:space="0" w:color="auto"/>
                            <w:right w:val="none" w:sz="0" w:space="0" w:color="auto"/>
                          </w:divBdr>
                        </w:div>
                      </w:divsChild>
                    </w:div>
                    <w:div w:id="2071226762">
                      <w:marLeft w:val="0"/>
                      <w:marRight w:val="585"/>
                      <w:marTop w:val="0"/>
                      <w:marBottom w:val="0"/>
                      <w:divBdr>
                        <w:top w:val="none" w:sz="0" w:space="0" w:color="auto"/>
                        <w:left w:val="none" w:sz="0" w:space="0" w:color="auto"/>
                        <w:bottom w:val="none" w:sz="0" w:space="0" w:color="auto"/>
                        <w:right w:val="none" w:sz="0" w:space="0" w:color="auto"/>
                      </w:divBdr>
                      <w:divsChild>
                        <w:div w:id="1902713938">
                          <w:marLeft w:val="0"/>
                          <w:marRight w:val="0"/>
                          <w:marTop w:val="0"/>
                          <w:marBottom w:val="0"/>
                          <w:divBdr>
                            <w:top w:val="none" w:sz="0" w:space="0" w:color="auto"/>
                            <w:left w:val="none" w:sz="0" w:space="0" w:color="auto"/>
                            <w:bottom w:val="none" w:sz="0" w:space="0" w:color="auto"/>
                            <w:right w:val="none" w:sz="0" w:space="0" w:color="auto"/>
                          </w:divBdr>
                        </w:div>
                      </w:divsChild>
                    </w:div>
                    <w:div w:id="1082721648">
                      <w:marLeft w:val="0"/>
                      <w:marRight w:val="585"/>
                      <w:marTop w:val="0"/>
                      <w:marBottom w:val="0"/>
                      <w:divBdr>
                        <w:top w:val="none" w:sz="0" w:space="0" w:color="auto"/>
                        <w:left w:val="none" w:sz="0" w:space="0" w:color="auto"/>
                        <w:bottom w:val="none" w:sz="0" w:space="0" w:color="auto"/>
                        <w:right w:val="none" w:sz="0" w:space="0" w:color="auto"/>
                      </w:divBdr>
                      <w:divsChild>
                        <w:div w:id="1801679078">
                          <w:marLeft w:val="0"/>
                          <w:marRight w:val="0"/>
                          <w:marTop w:val="0"/>
                          <w:marBottom w:val="0"/>
                          <w:divBdr>
                            <w:top w:val="none" w:sz="0" w:space="0" w:color="auto"/>
                            <w:left w:val="none" w:sz="0" w:space="0" w:color="auto"/>
                            <w:bottom w:val="none" w:sz="0" w:space="0" w:color="auto"/>
                            <w:right w:val="none" w:sz="0" w:space="0" w:color="auto"/>
                          </w:divBdr>
                        </w:div>
                      </w:divsChild>
                    </w:div>
                    <w:div w:id="1767460049">
                      <w:marLeft w:val="0"/>
                      <w:marRight w:val="585"/>
                      <w:marTop w:val="0"/>
                      <w:marBottom w:val="0"/>
                      <w:divBdr>
                        <w:top w:val="none" w:sz="0" w:space="0" w:color="auto"/>
                        <w:left w:val="none" w:sz="0" w:space="0" w:color="auto"/>
                        <w:bottom w:val="none" w:sz="0" w:space="0" w:color="auto"/>
                        <w:right w:val="none" w:sz="0" w:space="0" w:color="auto"/>
                      </w:divBdr>
                      <w:divsChild>
                        <w:div w:id="616567792">
                          <w:marLeft w:val="0"/>
                          <w:marRight w:val="0"/>
                          <w:marTop w:val="0"/>
                          <w:marBottom w:val="0"/>
                          <w:divBdr>
                            <w:top w:val="none" w:sz="0" w:space="0" w:color="auto"/>
                            <w:left w:val="none" w:sz="0" w:space="0" w:color="auto"/>
                            <w:bottom w:val="none" w:sz="0" w:space="0" w:color="auto"/>
                            <w:right w:val="none" w:sz="0" w:space="0" w:color="auto"/>
                          </w:divBdr>
                        </w:div>
                      </w:divsChild>
                    </w:div>
                    <w:div w:id="1505045201">
                      <w:marLeft w:val="0"/>
                      <w:marRight w:val="-450"/>
                      <w:marTop w:val="0"/>
                      <w:marBottom w:val="0"/>
                      <w:divBdr>
                        <w:top w:val="none" w:sz="0" w:space="0" w:color="auto"/>
                        <w:left w:val="none" w:sz="0" w:space="0" w:color="auto"/>
                        <w:bottom w:val="none" w:sz="0" w:space="0" w:color="auto"/>
                        <w:right w:val="none" w:sz="0" w:space="0" w:color="auto"/>
                      </w:divBdr>
                      <w:divsChild>
                        <w:div w:id="1065765145">
                          <w:marLeft w:val="0"/>
                          <w:marRight w:val="585"/>
                          <w:marTop w:val="0"/>
                          <w:marBottom w:val="0"/>
                          <w:divBdr>
                            <w:top w:val="none" w:sz="0" w:space="0" w:color="auto"/>
                            <w:left w:val="none" w:sz="0" w:space="0" w:color="auto"/>
                            <w:bottom w:val="none" w:sz="0" w:space="0" w:color="auto"/>
                            <w:right w:val="none" w:sz="0" w:space="0" w:color="auto"/>
                          </w:divBdr>
                          <w:divsChild>
                            <w:div w:id="2392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5565">
          <w:marLeft w:val="0"/>
          <w:marRight w:val="0"/>
          <w:marTop w:val="0"/>
          <w:marBottom w:val="0"/>
          <w:divBdr>
            <w:top w:val="none" w:sz="0" w:space="0" w:color="auto"/>
            <w:left w:val="none" w:sz="0" w:space="0" w:color="auto"/>
            <w:bottom w:val="single" w:sz="6" w:space="0" w:color="E9E9E9"/>
            <w:right w:val="none" w:sz="0" w:space="0" w:color="auto"/>
          </w:divBdr>
          <w:divsChild>
            <w:div w:id="898587548">
              <w:marLeft w:val="375"/>
              <w:marRight w:val="0"/>
              <w:marTop w:val="150"/>
              <w:marBottom w:val="180"/>
              <w:divBdr>
                <w:top w:val="none" w:sz="0" w:space="0" w:color="auto"/>
                <w:left w:val="none" w:sz="0" w:space="0" w:color="auto"/>
                <w:bottom w:val="none" w:sz="0" w:space="0" w:color="auto"/>
                <w:right w:val="none" w:sz="0" w:space="0" w:color="auto"/>
              </w:divBdr>
              <w:divsChild>
                <w:div w:id="1720009418">
                  <w:marLeft w:val="0"/>
                  <w:marRight w:val="585"/>
                  <w:marTop w:val="0"/>
                  <w:marBottom w:val="0"/>
                  <w:divBdr>
                    <w:top w:val="none" w:sz="0" w:space="0" w:color="auto"/>
                    <w:left w:val="none" w:sz="0" w:space="0" w:color="auto"/>
                    <w:bottom w:val="none" w:sz="0" w:space="0" w:color="auto"/>
                    <w:right w:val="none" w:sz="0" w:space="0" w:color="auto"/>
                  </w:divBdr>
                  <w:divsChild>
                    <w:div w:id="1522164635">
                      <w:marLeft w:val="0"/>
                      <w:marRight w:val="0"/>
                      <w:marTop w:val="0"/>
                      <w:marBottom w:val="0"/>
                      <w:divBdr>
                        <w:top w:val="none" w:sz="0" w:space="0" w:color="auto"/>
                        <w:left w:val="none" w:sz="0" w:space="0" w:color="auto"/>
                        <w:bottom w:val="none" w:sz="0" w:space="0" w:color="auto"/>
                        <w:right w:val="none" w:sz="0" w:space="0" w:color="auto"/>
                      </w:divBdr>
                    </w:div>
                  </w:divsChild>
                </w:div>
                <w:div w:id="1323696808">
                  <w:marLeft w:val="0"/>
                  <w:marRight w:val="585"/>
                  <w:marTop w:val="0"/>
                  <w:marBottom w:val="0"/>
                  <w:divBdr>
                    <w:top w:val="none" w:sz="0" w:space="0" w:color="auto"/>
                    <w:left w:val="none" w:sz="0" w:space="0" w:color="auto"/>
                    <w:bottom w:val="none" w:sz="0" w:space="0" w:color="auto"/>
                    <w:right w:val="none" w:sz="0" w:space="0" w:color="auto"/>
                  </w:divBdr>
                  <w:divsChild>
                    <w:div w:id="1545286752">
                      <w:marLeft w:val="0"/>
                      <w:marRight w:val="0"/>
                      <w:marTop w:val="0"/>
                      <w:marBottom w:val="0"/>
                      <w:divBdr>
                        <w:top w:val="none" w:sz="0" w:space="0" w:color="auto"/>
                        <w:left w:val="none" w:sz="0" w:space="0" w:color="auto"/>
                        <w:bottom w:val="none" w:sz="0" w:space="0" w:color="auto"/>
                        <w:right w:val="none" w:sz="0" w:space="0" w:color="auto"/>
                      </w:divBdr>
                    </w:div>
                  </w:divsChild>
                </w:div>
                <w:div w:id="1286422404">
                  <w:marLeft w:val="0"/>
                  <w:marRight w:val="585"/>
                  <w:marTop w:val="0"/>
                  <w:marBottom w:val="0"/>
                  <w:divBdr>
                    <w:top w:val="none" w:sz="0" w:space="0" w:color="auto"/>
                    <w:left w:val="none" w:sz="0" w:space="0" w:color="auto"/>
                    <w:bottom w:val="none" w:sz="0" w:space="0" w:color="auto"/>
                    <w:right w:val="none" w:sz="0" w:space="0" w:color="auto"/>
                  </w:divBdr>
                  <w:divsChild>
                    <w:div w:id="1950044885">
                      <w:marLeft w:val="0"/>
                      <w:marRight w:val="0"/>
                      <w:marTop w:val="0"/>
                      <w:marBottom w:val="0"/>
                      <w:divBdr>
                        <w:top w:val="none" w:sz="0" w:space="0" w:color="auto"/>
                        <w:left w:val="none" w:sz="0" w:space="0" w:color="auto"/>
                        <w:bottom w:val="none" w:sz="0" w:space="0" w:color="auto"/>
                        <w:right w:val="none" w:sz="0" w:space="0" w:color="auto"/>
                      </w:divBdr>
                    </w:div>
                  </w:divsChild>
                </w:div>
                <w:div w:id="1858960687">
                  <w:marLeft w:val="0"/>
                  <w:marRight w:val="585"/>
                  <w:marTop w:val="0"/>
                  <w:marBottom w:val="0"/>
                  <w:divBdr>
                    <w:top w:val="none" w:sz="0" w:space="0" w:color="auto"/>
                    <w:left w:val="none" w:sz="0" w:space="0" w:color="auto"/>
                    <w:bottom w:val="none" w:sz="0" w:space="0" w:color="auto"/>
                    <w:right w:val="none" w:sz="0" w:space="0" w:color="auto"/>
                  </w:divBdr>
                  <w:divsChild>
                    <w:div w:id="1207764018">
                      <w:marLeft w:val="0"/>
                      <w:marRight w:val="0"/>
                      <w:marTop w:val="0"/>
                      <w:marBottom w:val="0"/>
                      <w:divBdr>
                        <w:top w:val="none" w:sz="0" w:space="0" w:color="auto"/>
                        <w:left w:val="none" w:sz="0" w:space="0" w:color="auto"/>
                        <w:bottom w:val="none" w:sz="0" w:space="0" w:color="auto"/>
                        <w:right w:val="none" w:sz="0" w:space="0" w:color="auto"/>
                      </w:divBdr>
                    </w:div>
                  </w:divsChild>
                </w:div>
                <w:div w:id="2050953529">
                  <w:marLeft w:val="0"/>
                  <w:marRight w:val="-450"/>
                  <w:marTop w:val="0"/>
                  <w:marBottom w:val="0"/>
                  <w:divBdr>
                    <w:top w:val="none" w:sz="0" w:space="0" w:color="auto"/>
                    <w:left w:val="none" w:sz="0" w:space="0" w:color="auto"/>
                    <w:bottom w:val="none" w:sz="0" w:space="0" w:color="auto"/>
                    <w:right w:val="none" w:sz="0" w:space="0" w:color="auto"/>
                  </w:divBdr>
                  <w:divsChild>
                    <w:div w:id="20595433">
                      <w:marLeft w:val="0"/>
                      <w:marRight w:val="585"/>
                      <w:marTop w:val="0"/>
                      <w:marBottom w:val="0"/>
                      <w:divBdr>
                        <w:top w:val="none" w:sz="0" w:space="0" w:color="auto"/>
                        <w:left w:val="none" w:sz="0" w:space="0" w:color="auto"/>
                        <w:bottom w:val="none" w:sz="0" w:space="0" w:color="auto"/>
                        <w:right w:val="none" w:sz="0" w:space="0" w:color="auto"/>
                      </w:divBdr>
                      <w:divsChild>
                        <w:div w:id="5035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197">
              <w:marLeft w:val="0"/>
              <w:marRight w:val="0"/>
              <w:marTop w:val="60"/>
              <w:marBottom w:val="0"/>
              <w:divBdr>
                <w:top w:val="none" w:sz="0" w:space="0" w:color="auto"/>
                <w:left w:val="none" w:sz="0" w:space="0" w:color="auto"/>
                <w:bottom w:val="none" w:sz="0" w:space="0" w:color="auto"/>
                <w:right w:val="none" w:sz="0" w:space="0" w:color="auto"/>
              </w:divBdr>
            </w:div>
          </w:divsChild>
        </w:div>
        <w:div w:id="922884101">
          <w:marLeft w:val="0"/>
          <w:marRight w:val="0"/>
          <w:marTop w:val="0"/>
          <w:marBottom w:val="0"/>
          <w:divBdr>
            <w:top w:val="none" w:sz="0" w:space="0" w:color="auto"/>
            <w:left w:val="none" w:sz="0" w:space="0" w:color="auto"/>
            <w:bottom w:val="none" w:sz="0" w:space="0" w:color="auto"/>
            <w:right w:val="none" w:sz="0" w:space="0" w:color="auto"/>
          </w:divBdr>
          <w:divsChild>
            <w:div w:id="1134565352">
              <w:marLeft w:val="0"/>
              <w:marRight w:val="0"/>
              <w:marTop w:val="0"/>
              <w:marBottom w:val="0"/>
              <w:divBdr>
                <w:top w:val="none" w:sz="0" w:space="0" w:color="auto"/>
                <w:left w:val="none" w:sz="0" w:space="0" w:color="auto"/>
                <w:bottom w:val="none" w:sz="0" w:space="0" w:color="auto"/>
                <w:right w:val="none" w:sz="0" w:space="0" w:color="auto"/>
              </w:divBdr>
            </w:div>
            <w:div w:id="2109570201">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900"/>
          <w:marBottom w:val="900"/>
          <w:divBdr>
            <w:top w:val="none" w:sz="0" w:space="0" w:color="auto"/>
            <w:left w:val="none" w:sz="0" w:space="0" w:color="auto"/>
            <w:bottom w:val="none" w:sz="0" w:space="0" w:color="auto"/>
            <w:right w:val="none" w:sz="0" w:space="0" w:color="auto"/>
          </w:divBdr>
          <w:divsChild>
            <w:div w:id="941688018">
              <w:marLeft w:val="0"/>
              <w:marRight w:val="0"/>
              <w:marTop w:val="0"/>
              <w:marBottom w:val="0"/>
              <w:divBdr>
                <w:top w:val="none" w:sz="0" w:space="0" w:color="auto"/>
                <w:left w:val="none" w:sz="0" w:space="0" w:color="auto"/>
                <w:bottom w:val="none" w:sz="0" w:space="0" w:color="auto"/>
                <w:right w:val="none" w:sz="0" w:space="0" w:color="auto"/>
              </w:divBdr>
              <w:divsChild>
                <w:div w:id="129250432">
                  <w:marLeft w:val="0"/>
                  <w:marRight w:val="0"/>
                  <w:marTop w:val="0"/>
                  <w:marBottom w:val="0"/>
                  <w:divBdr>
                    <w:top w:val="none" w:sz="0" w:space="0" w:color="auto"/>
                    <w:left w:val="none" w:sz="0" w:space="0" w:color="auto"/>
                    <w:bottom w:val="none" w:sz="0" w:space="0" w:color="auto"/>
                    <w:right w:val="none" w:sz="0" w:space="0" w:color="auto"/>
                  </w:divBdr>
                </w:div>
                <w:div w:id="794910802">
                  <w:marLeft w:val="0"/>
                  <w:marRight w:val="150"/>
                  <w:marTop w:val="0"/>
                  <w:marBottom w:val="0"/>
                  <w:divBdr>
                    <w:top w:val="none" w:sz="0" w:space="0" w:color="auto"/>
                    <w:left w:val="none" w:sz="0" w:space="0" w:color="auto"/>
                    <w:bottom w:val="none" w:sz="0" w:space="0" w:color="auto"/>
                    <w:right w:val="none" w:sz="0" w:space="0" w:color="auto"/>
                  </w:divBdr>
                </w:div>
                <w:div w:id="697894319">
                  <w:marLeft w:val="-1950"/>
                  <w:marRight w:val="-1950"/>
                  <w:marTop w:val="0"/>
                  <w:marBottom w:val="0"/>
                  <w:divBdr>
                    <w:top w:val="none" w:sz="0" w:space="0" w:color="auto"/>
                    <w:left w:val="none" w:sz="0" w:space="0" w:color="auto"/>
                    <w:bottom w:val="none" w:sz="0" w:space="0" w:color="auto"/>
                    <w:right w:val="none" w:sz="0" w:space="0" w:color="auto"/>
                  </w:divBdr>
                  <w:divsChild>
                    <w:div w:id="467672412">
                      <w:marLeft w:val="300"/>
                      <w:marRight w:val="0"/>
                      <w:marTop w:val="0"/>
                      <w:marBottom w:val="0"/>
                      <w:divBdr>
                        <w:top w:val="none" w:sz="0" w:space="0" w:color="auto"/>
                        <w:left w:val="none" w:sz="0" w:space="0" w:color="auto"/>
                        <w:bottom w:val="none" w:sz="0" w:space="0" w:color="auto"/>
                        <w:right w:val="none" w:sz="0" w:space="0" w:color="auto"/>
                      </w:divBdr>
                      <w:divsChild>
                        <w:div w:id="453988263">
                          <w:marLeft w:val="0"/>
                          <w:marRight w:val="0"/>
                          <w:marTop w:val="375"/>
                          <w:marBottom w:val="0"/>
                          <w:divBdr>
                            <w:top w:val="none" w:sz="0" w:space="0" w:color="auto"/>
                            <w:left w:val="none" w:sz="0" w:space="0" w:color="auto"/>
                            <w:bottom w:val="none" w:sz="0" w:space="0" w:color="auto"/>
                            <w:right w:val="none" w:sz="0" w:space="0" w:color="auto"/>
                          </w:divBdr>
                        </w:div>
                        <w:div w:id="1706977294">
                          <w:marLeft w:val="0"/>
                          <w:marRight w:val="0"/>
                          <w:marTop w:val="0"/>
                          <w:marBottom w:val="0"/>
                          <w:divBdr>
                            <w:top w:val="none" w:sz="0" w:space="0" w:color="auto"/>
                            <w:left w:val="none" w:sz="0" w:space="0" w:color="auto"/>
                            <w:bottom w:val="none" w:sz="0" w:space="0" w:color="auto"/>
                            <w:right w:val="none" w:sz="0" w:space="0" w:color="auto"/>
                          </w:divBdr>
                          <w:divsChild>
                            <w:div w:id="1645281933">
                              <w:marLeft w:val="0"/>
                              <w:marRight w:val="0"/>
                              <w:marTop w:val="0"/>
                              <w:marBottom w:val="420"/>
                              <w:divBdr>
                                <w:top w:val="none" w:sz="0" w:space="0" w:color="auto"/>
                                <w:left w:val="none" w:sz="0" w:space="0" w:color="auto"/>
                                <w:bottom w:val="none" w:sz="0" w:space="0" w:color="auto"/>
                                <w:right w:val="none" w:sz="0" w:space="0" w:color="auto"/>
                              </w:divBdr>
                              <w:divsChild>
                                <w:div w:id="1525636512">
                                  <w:marLeft w:val="0"/>
                                  <w:marRight w:val="0"/>
                                  <w:marTop w:val="0"/>
                                  <w:marBottom w:val="0"/>
                                  <w:divBdr>
                                    <w:top w:val="none" w:sz="0" w:space="0" w:color="auto"/>
                                    <w:left w:val="none" w:sz="0" w:space="0" w:color="auto"/>
                                    <w:bottom w:val="none" w:sz="0" w:space="0" w:color="auto"/>
                                    <w:right w:val="none" w:sz="0" w:space="0" w:color="auto"/>
                                  </w:divBdr>
                                </w:div>
                                <w:div w:id="153885676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51225007">
                          <w:marLeft w:val="0"/>
                          <w:marRight w:val="0"/>
                          <w:marTop w:val="0"/>
                          <w:marBottom w:val="420"/>
                          <w:divBdr>
                            <w:top w:val="none" w:sz="0" w:space="0" w:color="auto"/>
                            <w:left w:val="none" w:sz="0" w:space="0" w:color="auto"/>
                            <w:bottom w:val="none" w:sz="0" w:space="0" w:color="auto"/>
                            <w:right w:val="none" w:sz="0" w:space="0" w:color="auto"/>
                          </w:divBdr>
                        </w:div>
                      </w:divsChild>
                    </w:div>
                    <w:div w:id="787895990">
                      <w:marLeft w:val="0"/>
                      <w:marRight w:val="0"/>
                      <w:marTop w:val="420"/>
                      <w:marBottom w:val="0"/>
                      <w:divBdr>
                        <w:top w:val="none" w:sz="0" w:space="0" w:color="auto"/>
                        <w:left w:val="none" w:sz="0" w:space="0" w:color="auto"/>
                        <w:bottom w:val="none" w:sz="0" w:space="0" w:color="auto"/>
                        <w:right w:val="none" w:sz="0" w:space="0" w:color="auto"/>
                      </w:divBdr>
                      <w:divsChild>
                        <w:div w:id="1805464921">
                          <w:marLeft w:val="0"/>
                          <w:marRight w:val="0"/>
                          <w:marTop w:val="0"/>
                          <w:marBottom w:val="0"/>
                          <w:divBdr>
                            <w:top w:val="none" w:sz="0" w:space="0" w:color="auto"/>
                            <w:left w:val="none" w:sz="0" w:space="0" w:color="auto"/>
                            <w:bottom w:val="none" w:sz="0" w:space="0" w:color="auto"/>
                            <w:right w:val="none" w:sz="0" w:space="0" w:color="auto"/>
                          </w:divBdr>
                          <w:divsChild>
                            <w:div w:id="512573367">
                              <w:marLeft w:val="0"/>
                              <w:marRight w:val="0"/>
                              <w:marTop w:val="0"/>
                              <w:marBottom w:val="0"/>
                              <w:divBdr>
                                <w:top w:val="none" w:sz="0" w:space="0" w:color="auto"/>
                                <w:left w:val="none" w:sz="0" w:space="0" w:color="auto"/>
                                <w:bottom w:val="none" w:sz="0" w:space="0" w:color="auto"/>
                                <w:right w:val="none" w:sz="0" w:space="0" w:color="auto"/>
                              </w:divBdr>
                              <w:divsChild>
                                <w:div w:id="18325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960366">
                  <w:marLeft w:val="0"/>
                  <w:marRight w:val="0"/>
                  <w:marTop w:val="0"/>
                  <w:marBottom w:val="150"/>
                  <w:divBdr>
                    <w:top w:val="none" w:sz="0" w:space="0" w:color="auto"/>
                    <w:left w:val="none" w:sz="0" w:space="0" w:color="auto"/>
                    <w:bottom w:val="none" w:sz="0" w:space="0" w:color="auto"/>
                    <w:right w:val="none" w:sz="0" w:space="0" w:color="auto"/>
                  </w:divBdr>
                </w:div>
                <w:div w:id="443960013">
                  <w:marLeft w:val="0"/>
                  <w:marRight w:val="0"/>
                  <w:marTop w:val="0"/>
                  <w:marBottom w:val="0"/>
                  <w:divBdr>
                    <w:top w:val="none" w:sz="0" w:space="0" w:color="auto"/>
                    <w:left w:val="none" w:sz="0" w:space="0" w:color="auto"/>
                    <w:bottom w:val="none" w:sz="0" w:space="0" w:color="auto"/>
                    <w:right w:val="none" w:sz="0" w:space="0" w:color="auto"/>
                  </w:divBdr>
                </w:div>
              </w:divsChild>
            </w:div>
            <w:div w:id="1846943274">
              <w:marLeft w:val="0"/>
              <w:marRight w:val="150"/>
              <w:marTop w:val="0"/>
              <w:marBottom w:val="0"/>
              <w:divBdr>
                <w:top w:val="none" w:sz="0" w:space="0" w:color="auto"/>
                <w:left w:val="none" w:sz="0" w:space="0" w:color="auto"/>
                <w:bottom w:val="none" w:sz="0" w:space="0" w:color="auto"/>
                <w:right w:val="none" w:sz="0" w:space="0" w:color="auto"/>
              </w:divBdr>
            </w:div>
            <w:div w:id="834220473">
              <w:marLeft w:val="0"/>
              <w:marRight w:val="0"/>
              <w:marTop w:val="0"/>
              <w:marBottom w:val="0"/>
              <w:divBdr>
                <w:top w:val="none" w:sz="0" w:space="0" w:color="auto"/>
                <w:left w:val="none" w:sz="0" w:space="0" w:color="auto"/>
                <w:bottom w:val="none" w:sz="0" w:space="0" w:color="auto"/>
                <w:right w:val="none" w:sz="0" w:space="0" w:color="auto"/>
              </w:divBdr>
              <w:divsChild>
                <w:div w:id="1358042071">
                  <w:marLeft w:val="0"/>
                  <w:marRight w:val="0"/>
                  <w:marTop w:val="0"/>
                  <w:marBottom w:val="0"/>
                  <w:divBdr>
                    <w:top w:val="none" w:sz="0" w:space="0" w:color="auto"/>
                    <w:left w:val="none" w:sz="0" w:space="0" w:color="auto"/>
                    <w:bottom w:val="none" w:sz="0" w:space="0" w:color="auto"/>
                    <w:right w:val="none" w:sz="0" w:space="0" w:color="auto"/>
                  </w:divBdr>
                </w:div>
                <w:div w:id="2081445949">
                  <w:marLeft w:val="0"/>
                  <w:marRight w:val="0"/>
                  <w:marTop w:val="0"/>
                  <w:marBottom w:val="0"/>
                  <w:divBdr>
                    <w:top w:val="none" w:sz="0" w:space="0" w:color="auto"/>
                    <w:left w:val="none" w:sz="0" w:space="0" w:color="auto"/>
                    <w:bottom w:val="none" w:sz="0" w:space="0" w:color="auto"/>
                    <w:right w:val="none" w:sz="0" w:space="0" w:color="auto"/>
                  </w:divBdr>
                </w:div>
              </w:divsChild>
            </w:div>
            <w:div w:id="1105076216">
              <w:marLeft w:val="0"/>
              <w:marRight w:val="0"/>
              <w:marTop w:val="375"/>
              <w:marBottom w:val="0"/>
              <w:divBdr>
                <w:top w:val="none" w:sz="0" w:space="0" w:color="auto"/>
                <w:left w:val="none" w:sz="0" w:space="0" w:color="auto"/>
                <w:bottom w:val="none" w:sz="0" w:space="0" w:color="auto"/>
                <w:right w:val="none" w:sz="0" w:space="0" w:color="auto"/>
              </w:divBdr>
              <w:divsChild>
                <w:div w:id="337971419">
                  <w:marLeft w:val="1200"/>
                  <w:marRight w:val="0"/>
                  <w:marTop w:val="0"/>
                  <w:marBottom w:val="0"/>
                  <w:divBdr>
                    <w:top w:val="none" w:sz="0" w:space="0" w:color="auto"/>
                    <w:left w:val="none" w:sz="0" w:space="0" w:color="auto"/>
                    <w:bottom w:val="none" w:sz="0" w:space="0" w:color="auto"/>
                    <w:right w:val="none" w:sz="0" w:space="0" w:color="auto"/>
                  </w:divBdr>
                </w:div>
              </w:divsChild>
            </w:div>
            <w:div w:id="2001494210">
              <w:marLeft w:val="0"/>
              <w:marRight w:val="0"/>
              <w:marTop w:val="450"/>
              <w:marBottom w:val="900"/>
              <w:divBdr>
                <w:top w:val="none" w:sz="0" w:space="0" w:color="auto"/>
                <w:left w:val="none" w:sz="0" w:space="0" w:color="auto"/>
                <w:bottom w:val="none" w:sz="0" w:space="0" w:color="auto"/>
                <w:right w:val="none" w:sz="0" w:space="0" w:color="auto"/>
              </w:divBdr>
              <w:divsChild>
                <w:div w:id="849180393">
                  <w:marLeft w:val="0"/>
                  <w:marRight w:val="0"/>
                  <w:marTop w:val="0"/>
                  <w:marBottom w:val="0"/>
                  <w:divBdr>
                    <w:top w:val="none" w:sz="0" w:space="0" w:color="auto"/>
                    <w:left w:val="none" w:sz="0" w:space="0" w:color="auto"/>
                    <w:bottom w:val="none" w:sz="0" w:space="0" w:color="auto"/>
                    <w:right w:val="none" w:sz="0" w:space="0" w:color="auto"/>
                  </w:divBdr>
                  <w:divsChild>
                    <w:div w:id="81487196">
                      <w:marLeft w:val="0"/>
                      <w:marRight w:val="0"/>
                      <w:marTop w:val="0"/>
                      <w:marBottom w:val="0"/>
                      <w:divBdr>
                        <w:top w:val="none" w:sz="0" w:space="0" w:color="auto"/>
                        <w:left w:val="none" w:sz="0" w:space="0" w:color="auto"/>
                        <w:bottom w:val="none" w:sz="0" w:space="0" w:color="auto"/>
                        <w:right w:val="none" w:sz="0" w:space="0" w:color="auto"/>
                      </w:divBdr>
                      <w:divsChild>
                        <w:div w:id="1229727096">
                          <w:marLeft w:val="0"/>
                          <w:marRight w:val="0"/>
                          <w:marTop w:val="0"/>
                          <w:marBottom w:val="0"/>
                          <w:divBdr>
                            <w:top w:val="none" w:sz="0" w:space="0" w:color="auto"/>
                            <w:left w:val="none" w:sz="0" w:space="0" w:color="auto"/>
                            <w:bottom w:val="none" w:sz="0" w:space="0" w:color="auto"/>
                            <w:right w:val="none" w:sz="0" w:space="0" w:color="auto"/>
                          </w:divBdr>
                          <w:divsChild>
                            <w:div w:id="201987432">
                              <w:marLeft w:val="0"/>
                              <w:marRight w:val="0"/>
                              <w:marTop w:val="0"/>
                              <w:marBottom w:val="0"/>
                              <w:divBdr>
                                <w:top w:val="none" w:sz="0" w:space="0" w:color="auto"/>
                                <w:left w:val="none" w:sz="0" w:space="0" w:color="auto"/>
                                <w:bottom w:val="none" w:sz="0" w:space="0" w:color="auto"/>
                                <w:right w:val="none" w:sz="0" w:space="0" w:color="auto"/>
                              </w:divBdr>
                            </w:div>
                            <w:div w:id="1317104065">
                              <w:marLeft w:val="0"/>
                              <w:marRight w:val="0"/>
                              <w:marTop w:val="0"/>
                              <w:marBottom w:val="0"/>
                              <w:divBdr>
                                <w:top w:val="none" w:sz="0" w:space="0" w:color="auto"/>
                                <w:left w:val="none" w:sz="0" w:space="0" w:color="auto"/>
                                <w:bottom w:val="none" w:sz="0" w:space="0" w:color="auto"/>
                                <w:right w:val="none" w:sz="0" w:space="0" w:color="auto"/>
                              </w:divBdr>
                            </w:div>
                            <w:div w:id="1254704739">
                              <w:marLeft w:val="0"/>
                              <w:marRight w:val="0"/>
                              <w:marTop w:val="0"/>
                              <w:marBottom w:val="0"/>
                              <w:divBdr>
                                <w:top w:val="none" w:sz="0" w:space="0" w:color="auto"/>
                                <w:left w:val="none" w:sz="0" w:space="0" w:color="auto"/>
                                <w:bottom w:val="none" w:sz="0" w:space="0" w:color="auto"/>
                                <w:right w:val="none" w:sz="0" w:space="0" w:color="auto"/>
                              </w:divBdr>
                            </w:div>
                            <w:div w:id="1357077568">
                              <w:marLeft w:val="0"/>
                              <w:marRight w:val="0"/>
                              <w:marTop w:val="0"/>
                              <w:marBottom w:val="0"/>
                              <w:divBdr>
                                <w:top w:val="none" w:sz="0" w:space="0" w:color="auto"/>
                                <w:left w:val="none" w:sz="0" w:space="0" w:color="auto"/>
                                <w:bottom w:val="none" w:sz="0" w:space="0" w:color="auto"/>
                                <w:right w:val="none" w:sz="0" w:space="0" w:color="auto"/>
                              </w:divBdr>
                            </w:div>
                            <w:div w:id="6855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74563">
              <w:marLeft w:val="0"/>
              <w:marRight w:val="0"/>
              <w:marTop w:val="450"/>
              <w:marBottom w:val="0"/>
              <w:divBdr>
                <w:top w:val="none" w:sz="0" w:space="0" w:color="auto"/>
                <w:left w:val="none" w:sz="0" w:space="0" w:color="auto"/>
                <w:bottom w:val="none" w:sz="0" w:space="0" w:color="auto"/>
                <w:right w:val="none" w:sz="0" w:space="0" w:color="auto"/>
              </w:divBdr>
              <w:divsChild>
                <w:div w:id="584997394">
                  <w:marLeft w:val="0"/>
                  <w:marRight w:val="0"/>
                  <w:marTop w:val="0"/>
                  <w:marBottom w:val="0"/>
                  <w:divBdr>
                    <w:top w:val="none" w:sz="0" w:space="0" w:color="auto"/>
                    <w:left w:val="none" w:sz="0" w:space="0" w:color="auto"/>
                    <w:bottom w:val="none" w:sz="0" w:space="0" w:color="auto"/>
                    <w:right w:val="none" w:sz="0" w:space="0" w:color="auto"/>
                  </w:divBdr>
                  <w:divsChild>
                    <w:div w:id="1714231712">
                      <w:marLeft w:val="0"/>
                      <w:marRight w:val="0"/>
                      <w:marTop w:val="0"/>
                      <w:marBottom w:val="0"/>
                      <w:divBdr>
                        <w:top w:val="none" w:sz="0" w:space="0" w:color="auto"/>
                        <w:left w:val="none" w:sz="0" w:space="0" w:color="auto"/>
                        <w:bottom w:val="none" w:sz="0" w:space="0" w:color="auto"/>
                        <w:right w:val="none" w:sz="0" w:space="0" w:color="auto"/>
                      </w:divBdr>
                      <w:divsChild>
                        <w:div w:id="1895696470">
                          <w:marLeft w:val="0"/>
                          <w:marRight w:val="0"/>
                          <w:marTop w:val="300"/>
                          <w:marBottom w:val="0"/>
                          <w:divBdr>
                            <w:top w:val="none" w:sz="0" w:space="0" w:color="auto"/>
                            <w:left w:val="none" w:sz="0" w:space="0" w:color="auto"/>
                            <w:bottom w:val="none" w:sz="0" w:space="0" w:color="auto"/>
                            <w:right w:val="none" w:sz="0" w:space="0" w:color="auto"/>
                          </w:divBdr>
                          <w:divsChild>
                            <w:div w:id="1929119270">
                              <w:marLeft w:val="0"/>
                              <w:marRight w:val="0"/>
                              <w:marTop w:val="0"/>
                              <w:marBottom w:val="0"/>
                              <w:divBdr>
                                <w:top w:val="none" w:sz="0" w:space="0" w:color="auto"/>
                                <w:left w:val="none" w:sz="0" w:space="0" w:color="auto"/>
                                <w:bottom w:val="none" w:sz="0" w:space="0" w:color="auto"/>
                                <w:right w:val="none" w:sz="0" w:space="0" w:color="auto"/>
                              </w:divBdr>
                            </w:div>
                          </w:divsChild>
                        </w:div>
                        <w:div w:id="34433147">
                          <w:marLeft w:val="0"/>
                          <w:marRight w:val="0"/>
                          <w:marTop w:val="300"/>
                          <w:marBottom w:val="0"/>
                          <w:divBdr>
                            <w:top w:val="none" w:sz="0" w:space="0" w:color="auto"/>
                            <w:left w:val="none" w:sz="0" w:space="0" w:color="auto"/>
                            <w:bottom w:val="none" w:sz="0" w:space="0" w:color="auto"/>
                            <w:right w:val="none" w:sz="0" w:space="0" w:color="auto"/>
                          </w:divBdr>
                          <w:divsChild>
                            <w:div w:id="4159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352095">
          <w:marLeft w:val="0"/>
          <w:marRight w:val="0"/>
          <w:marTop w:val="600"/>
          <w:marBottom w:val="0"/>
          <w:divBdr>
            <w:top w:val="none" w:sz="0" w:space="0" w:color="auto"/>
            <w:left w:val="none" w:sz="0" w:space="0" w:color="auto"/>
            <w:bottom w:val="none" w:sz="0" w:space="0" w:color="auto"/>
            <w:right w:val="none" w:sz="0" w:space="0" w:color="auto"/>
          </w:divBdr>
          <w:divsChild>
            <w:div w:id="1256012670">
              <w:marLeft w:val="0"/>
              <w:marRight w:val="0"/>
              <w:marTop w:val="0"/>
              <w:marBottom w:val="225"/>
              <w:divBdr>
                <w:top w:val="none" w:sz="0" w:space="0" w:color="auto"/>
                <w:left w:val="none" w:sz="0" w:space="0" w:color="auto"/>
                <w:bottom w:val="none" w:sz="0" w:space="0" w:color="auto"/>
                <w:right w:val="none" w:sz="0" w:space="0" w:color="auto"/>
              </w:divBdr>
              <w:divsChild>
                <w:div w:id="380372947">
                  <w:marLeft w:val="0"/>
                  <w:marRight w:val="0"/>
                  <w:marTop w:val="0"/>
                  <w:marBottom w:val="0"/>
                  <w:divBdr>
                    <w:top w:val="none" w:sz="0" w:space="0" w:color="auto"/>
                    <w:left w:val="none" w:sz="0" w:space="0" w:color="auto"/>
                    <w:bottom w:val="none" w:sz="0" w:space="0" w:color="auto"/>
                    <w:right w:val="none" w:sz="0" w:space="0" w:color="auto"/>
                  </w:divBdr>
                  <w:divsChild>
                    <w:div w:id="94207903">
                      <w:marLeft w:val="0"/>
                      <w:marRight w:val="0"/>
                      <w:marTop w:val="0"/>
                      <w:marBottom w:val="750"/>
                      <w:divBdr>
                        <w:top w:val="none" w:sz="0" w:space="0" w:color="auto"/>
                        <w:left w:val="none" w:sz="0" w:space="0" w:color="auto"/>
                        <w:bottom w:val="none" w:sz="0" w:space="0" w:color="auto"/>
                        <w:right w:val="none" w:sz="0" w:space="0" w:color="auto"/>
                      </w:divBdr>
                      <w:divsChild>
                        <w:div w:id="709384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9189378">
                  <w:marLeft w:val="0"/>
                  <w:marRight w:val="0"/>
                  <w:marTop w:val="0"/>
                  <w:marBottom w:val="0"/>
                  <w:divBdr>
                    <w:top w:val="none" w:sz="0" w:space="0" w:color="auto"/>
                    <w:left w:val="none" w:sz="0" w:space="0" w:color="auto"/>
                    <w:bottom w:val="none" w:sz="0" w:space="0" w:color="auto"/>
                    <w:right w:val="none" w:sz="0" w:space="0" w:color="auto"/>
                  </w:divBdr>
                  <w:divsChild>
                    <w:div w:id="432437149">
                      <w:marLeft w:val="0"/>
                      <w:marRight w:val="0"/>
                      <w:marTop w:val="0"/>
                      <w:marBottom w:val="750"/>
                      <w:divBdr>
                        <w:top w:val="none" w:sz="0" w:space="0" w:color="auto"/>
                        <w:left w:val="none" w:sz="0" w:space="0" w:color="auto"/>
                        <w:bottom w:val="none" w:sz="0" w:space="0" w:color="auto"/>
                        <w:right w:val="none" w:sz="0" w:space="0" w:color="auto"/>
                      </w:divBdr>
                      <w:divsChild>
                        <w:div w:id="6135633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0658267">
                  <w:marLeft w:val="0"/>
                  <w:marRight w:val="0"/>
                  <w:marTop w:val="0"/>
                  <w:marBottom w:val="0"/>
                  <w:divBdr>
                    <w:top w:val="none" w:sz="0" w:space="0" w:color="auto"/>
                    <w:left w:val="none" w:sz="0" w:space="0" w:color="auto"/>
                    <w:bottom w:val="none" w:sz="0" w:space="0" w:color="auto"/>
                    <w:right w:val="none" w:sz="0" w:space="0" w:color="auto"/>
                  </w:divBdr>
                  <w:divsChild>
                    <w:div w:id="695734259">
                      <w:marLeft w:val="0"/>
                      <w:marRight w:val="0"/>
                      <w:marTop w:val="0"/>
                      <w:marBottom w:val="750"/>
                      <w:divBdr>
                        <w:top w:val="none" w:sz="0" w:space="0" w:color="auto"/>
                        <w:left w:val="none" w:sz="0" w:space="0" w:color="auto"/>
                        <w:bottom w:val="none" w:sz="0" w:space="0" w:color="auto"/>
                        <w:right w:val="none" w:sz="0" w:space="0" w:color="auto"/>
                      </w:divBdr>
                      <w:divsChild>
                        <w:div w:id="1095246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39242401">
                  <w:marLeft w:val="0"/>
                  <w:marRight w:val="0"/>
                  <w:marTop w:val="0"/>
                  <w:marBottom w:val="0"/>
                  <w:divBdr>
                    <w:top w:val="none" w:sz="0" w:space="0" w:color="auto"/>
                    <w:left w:val="none" w:sz="0" w:space="0" w:color="auto"/>
                    <w:bottom w:val="none" w:sz="0" w:space="0" w:color="auto"/>
                    <w:right w:val="none" w:sz="0" w:space="0" w:color="auto"/>
                  </w:divBdr>
                  <w:divsChild>
                    <w:div w:id="1937051764">
                      <w:marLeft w:val="0"/>
                      <w:marRight w:val="0"/>
                      <w:marTop w:val="0"/>
                      <w:marBottom w:val="240"/>
                      <w:divBdr>
                        <w:top w:val="none" w:sz="0" w:space="0" w:color="auto"/>
                        <w:left w:val="none" w:sz="0" w:space="0" w:color="auto"/>
                        <w:bottom w:val="none" w:sz="0" w:space="0" w:color="auto"/>
                        <w:right w:val="none" w:sz="0" w:space="0" w:color="auto"/>
                      </w:divBdr>
                    </w:div>
                    <w:div w:id="356584086">
                      <w:marLeft w:val="0"/>
                      <w:marRight w:val="0"/>
                      <w:marTop w:val="600"/>
                      <w:marBottom w:val="0"/>
                      <w:divBdr>
                        <w:top w:val="none" w:sz="0" w:space="0" w:color="auto"/>
                        <w:left w:val="none" w:sz="0" w:space="0" w:color="auto"/>
                        <w:bottom w:val="none" w:sz="0" w:space="0" w:color="auto"/>
                        <w:right w:val="none" w:sz="0" w:space="0" w:color="auto"/>
                      </w:divBdr>
                      <w:divsChild>
                        <w:div w:id="579564045">
                          <w:marLeft w:val="0"/>
                          <w:marRight w:val="0"/>
                          <w:marTop w:val="0"/>
                          <w:marBottom w:val="0"/>
                          <w:divBdr>
                            <w:top w:val="none" w:sz="0" w:space="0" w:color="auto"/>
                            <w:left w:val="none" w:sz="0" w:space="0" w:color="auto"/>
                            <w:bottom w:val="none" w:sz="0" w:space="0" w:color="auto"/>
                            <w:right w:val="none" w:sz="0" w:space="0" w:color="auto"/>
                          </w:divBdr>
                          <w:divsChild>
                            <w:div w:id="14641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9899">
      <w:bodyDiv w:val="1"/>
      <w:marLeft w:val="0"/>
      <w:marRight w:val="0"/>
      <w:marTop w:val="0"/>
      <w:marBottom w:val="0"/>
      <w:divBdr>
        <w:top w:val="none" w:sz="0" w:space="0" w:color="auto"/>
        <w:left w:val="none" w:sz="0" w:space="0" w:color="auto"/>
        <w:bottom w:val="none" w:sz="0" w:space="0" w:color="auto"/>
        <w:right w:val="none" w:sz="0" w:space="0" w:color="auto"/>
      </w:divBdr>
      <w:divsChild>
        <w:div w:id="1098524795">
          <w:marLeft w:val="0"/>
          <w:marRight w:val="0"/>
          <w:marTop w:val="0"/>
          <w:marBottom w:val="270"/>
          <w:divBdr>
            <w:top w:val="none" w:sz="0" w:space="0" w:color="auto"/>
            <w:left w:val="none" w:sz="0" w:space="0" w:color="auto"/>
            <w:bottom w:val="none" w:sz="0" w:space="0" w:color="auto"/>
            <w:right w:val="none" w:sz="0" w:space="0" w:color="auto"/>
          </w:divBdr>
          <w:divsChild>
            <w:div w:id="677850700">
              <w:marLeft w:val="0"/>
              <w:marRight w:val="0"/>
              <w:marTop w:val="0"/>
              <w:marBottom w:val="0"/>
              <w:divBdr>
                <w:top w:val="none" w:sz="0" w:space="0" w:color="auto"/>
                <w:left w:val="none" w:sz="0" w:space="0" w:color="auto"/>
                <w:bottom w:val="none" w:sz="0" w:space="0" w:color="auto"/>
                <w:right w:val="none" w:sz="0" w:space="0" w:color="auto"/>
              </w:divBdr>
              <w:divsChild>
                <w:div w:id="1098719442">
                  <w:marLeft w:val="0"/>
                  <w:marRight w:val="0"/>
                  <w:marTop w:val="0"/>
                  <w:marBottom w:val="0"/>
                  <w:divBdr>
                    <w:top w:val="none" w:sz="0" w:space="0" w:color="auto"/>
                    <w:left w:val="none" w:sz="0" w:space="0" w:color="auto"/>
                    <w:bottom w:val="none" w:sz="0" w:space="0" w:color="auto"/>
                    <w:right w:val="none" w:sz="0" w:space="0" w:color="auto"/>
                  </w:divBdr>
                  <w:divsChild>
                    <w:div w:id="242371978">
                      <w:marLeft w:val="0"/>
                      <w:marRight w:val="120"/>
                      <w:marTop w:val="0"/>
                      <w:marBottom w:val="0"/>
                      <w:divBdr>
                        <w:top w:val="none" w:sz="0" w:space="0" w:color="auto"/>
                        <w:left w:val="none" w:sz="0" w:space="0" w:color="auto"/>
                        <w:bottom w:val="none" w:sz="0" w:space="0" w:color="auto"/>
                        <w:right w:val="none" w:sz="0" w:space="0" w:color="auto"/>
                      </w:divBdr>
                    </w:div>
                    <w:div w:id="1230001974">
                      <w:marLeft w:val="0"/>
                      <w:marRight w:val="0"/>
                      <w:marTop w:val="0"/>
                      <w:marBottom w:val="0"/>
                      <w:divBdr>
                        <w:top w:val="none" w:sz="0" w:space="0" w:color="auto"/>
                        <w:left w:val="none" w:sz="0" w:space="0" w:color="auto"/>
                        <w:bottom w:val="none" w:sz="0" w:space="0" w:color="auto"/>
                        <w:right w:val="none" w:sz="0" w:space="0" w:color="auto"/>
                      </w:divBdr>
                    </w:div>
                  </w:divsChild>
                </w:div>
                <w:div w:id="6042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hetorah.com/plagues-in-their-ancient-egyptian-context/"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hyperlink" Target="http://thetorah.com/who-were-the-levites/" TargetMode="External"/><Relationship Id="rId2" Type="http://schemas.openxmlformats.org/officeDocument/2006/relationships/styles" Target="styles.xml"/><Relationship Id="rId16" Type="http://schemas.openxmlformats.org/officeDocument/2006/relationships/hyperlink" Target="http://webapps.fitzmuseum.cam.ac.uk/explorer/index.php?oid=49493" TargetMode="External"/><Relationship Id="rId20" Type="http://schemas.openxmlformats.org/officeDocument/2006/relationships/hyperlink" Target="http://jewishstudies.rutgers.edu/docman/rendsburg/63-the-egyptian-sun-god-ra-in-the-pentateuch/fil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thetorah.com/the-historical-exodus/"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thetorah.com/pharaohs-divine-role-in-maintaining-maat/" TargetMode="External"/><Relationship Id="rId28" Type="http://schemas.microsoft.com/office/2007/relationships/stylesWithEffects" Target="stylesWithEffects.xml"/><Relationship Id="rId10" Type="http://schemas.openxmlformats.org/officeDocument/2006/relationships/image" Target="media/image6.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thetorah.com/yhwhs-war-against-the-egyptian-sun-god-r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4372</Words>
  <Characters>23307</Characters>
  <Application>Microsoft Office Word</Application>
  <DocSecurity>0</DocSecurity>
  <Lines>403</Lines>
  <Paragraphs>115</Paragraphs>
  <ScaleCrop>false</ScaleCrop>
  <Company/>
  <LinksUpToDate>false</LinksUpToDate>
  <CharactersWithSpaces>27562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 Hershkoviz</dc:creator>
  <cp:lastModifiedBy>Author</cp:lastModifiedBy>
  <cp:revision>8</cp:revision>
  <dcterms:created xsi:type="dcterms:W3CDTF">2023-11-24T13:04:00Z</dcterms:created>
  <dcterms:modified xsi:type="dcterms:W3CDTF">2023-11-26T09:00:00Z</dcterms:modified>
</cp:coreProperties>
</file>