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33" w:rsidRPr="001B5FCB" w:rsidRDefault="00C50433" w:rsidP="00594BE9">
      <w:pPr>
        <w:tabs>
          <w:tab w:val="left" w:pos="5052"/>
        </w:tabs>
        <w:spacing w:line="360" w:lineRule="auto"/>
        <w:rPr>
          <w:rFonts w:asciiTheme="minorBidi" w:hAnsiTheme="minorBidi" w:cstheme="minorBidi"/>
          <w:b/>
          <w:bCs/>
          <w:color w:val="0D0D0D" w:themeColor="text1" w:themeTint="F2"/>
          <w:sz w:val="22"/>
          <w:szCs w:val="22"/>
          <w:u w:val="single"/>
          <w:rtl/>
          <w:lang w:eastAsia="he-IL"/>
        </w:rPr>
      </w:pPr>
      <w:r w:rsidRPr="00B4116E">
        <w:rPr>
          <w:rFonts w:asciiTheme="minorBidi" w:hAnsiTheme="minorBidi" w:cstheme="minorBidi"/>
          <w:b/>
          <w:bCs/>
          <w:color w:val="0D0D0D" w:themeColor="text1" w:themeTint="F2"/>
          <w:sz w:val="22"/>
          <w:szCs w:val="22"/>
          <w:u w:val="single"/>
          <w:rtl/>
          <w:lang w:eastAsia="he-IL"/>
        </w:rPr>
        <w:t>תאריך:</w:t>
      </w:r>
      <w:r w:rsidR="00594BE9">
        <w:rPr>
          <w:rFonts w:asciiTheme="minorBidi" w:hAnsiTheme="minorBidi" w:cstheme="minorBidi"/>
          <w:b/>
          <w:bCs/>
          <w:color w:val="0D0D0D" w:themeColor="text1" w:themeTint="F2"/>
          <w:sz w:val="22"/>
          <w:szCs w:val="22"/>
          <w:highlight w:val="yellow"/>
          <w:lang w:val="en-GB" w:eastAsia="he-IL"/>
        </w:rPr>
        <w:t>05</w:t>
      </w:r>
      <w:r w:rsidR="00F73744" w:rsidRPr="002B3157">
        <w:rPr>
          <w:rFonts w:asciiTheme="minorBidi" w:hAnsiTheme="minorBidi" w:cstheme="minorBidi"/>
          <w:b/>
          <w:bCs/>
          <w:color w:val="0D0D0D" w:themeColor="text1" w:themeTint="F2"/>
          <w:sz w:val="22"/>
          <w:szCs w:val="22"/>
          <w:highlight w:val="yellow"/>
          <w:lang w:eastAsia="he-IL"/>
        </w:rPr>
        <w:t>.</w:t>
      </w:r>
      <w:r w:rsidR="00594BE9">
        <w:rPr>
          <w:rFonts w:asciiTheme="minorBidi" w:hAnsiTheme="minorBidi" w:cstheme="minorBidi"/>
          <w:b/>
          <w:bCs/>
          <w:color w:val="0D0D0D" w:themeColor="text1" w:themeTint="F2"/>
          <w:sz w:val="22"/>
          <w:szCs w:val="22"/>
          <w:highlight w:val="yellow"/>
          <w:lang w:eastAsia="he-IL"/>
        </w:rPr>
        <w:t>01</w:t>
      </w:r>
      <w:r w:rsidR="00F73744" w:rsidRPr="002B3157">
        <w:rPr>
          <w:rFonts w:asciiTheme="minorBidi" w:hAnsiTheme="minorBidi" w:cstheme="minorBidi"/>
          <w:b/>
          <w:bCs/>
          <w:color w:val="0D0D0D" w:themeColor="text1" w:themeTint="F2"/>
          <w:sz w:val="22"/>
          <w:szCs w:val="22"/>
          <w:highlight w:val="yellow"/>
          <w:lang w:eastAsia="he-IL"/>
        </w:rPr>
        <w:t>.202</w:t>
      </w:r>
      <w:r w:rsidR="00594BE9">
        <w:rPr>
          <w:rFonts w:asciiTheme="minorBidi" w:hAnsiTheme="minorBidi" w:cstheme="minorBidi"/>
          <w:b/>
          <w:bCs/>
          <w:color w:val="0D0D0D" w:themeColor="text1" w:themeTint="F2"/>
          <w:sz w:val="22"/>
          <w:szCs w:val="22"/>
          <w:lang w:eastAsia="he-IL"/>
        </w:rPr>
        <w:t>4</w:t>
      </w:r>
      <w:r w:rsidR="00667CC3">
        <w:rPr>
          <w:rFonts w:asciiTheme="minorBidi" w:hAnsiTheme="minorBidi" w:cstheme="minorBidi"/>
          <w:b/>
          <w:bCs/>
          <w:color w:val="0D0D0D" w:themeColor="text1" w:themeTint="F2"/>
          <w:sz w:val="22"/>
          <w:szCs w:val="22"/>
          <w:lang w:eastAsia="he-IL"/>
        </w:rPr>
        <w:t xml:space="preserve"> </w:t>
      </w:r>
    </w:p>
    <w:p w:rsidR="002B3157" w:rsidRPr="001B5FCB" w:rsidRDefault="002B3157" w:rsidP="002B3157">
      <w:pPr>
        <w:tabs>
          <w:tab w:val="left" w:pos="5052"/>
        </w:tabs>
        <w:spacing w:line="360" w:lineRule="auto"/>
        <w:jc w:val="center"/>
        <w:rPr>
          <w:rFonts w:asciiTheme="minorBidi" w:hAnsiTheme="minorBidi" w:cstheme="minorBidi"/>
          <w:b/>
          <w:bCs/>
          <w:color w:val="0D0D0D" w:themeColor="text1" w:themeTint="F2"/>
          <w:sz w:val="22"/>
          <w:szCs w:val="22"/>
          <w:u w:val="single"/>
          <w:rtl/>
          <w:lang w:eastAsia="he-IL"/>
        </w:rPr>
      </w:pPr>
      <w:r w:rsidRPr="001B5FCB">
        <w:rPr>
          <w:rFonts w:asciiTheme="minorBidi" w:hAnsiTheme="minorBidi" w:cstheme="minorBidi"/>
          <w:b/>
          <w:bCs/>
          <w:color w:val="0D0D0D" w:themeColor="text1" w:themeTint="F2"/>
          <w:sz w:val="22"/>
          <w:szCs w:val="22"/>
          <w:u w:val="single"/>
          <w:rtl/>
          <w:lang w:eastAsia="he-IL"/>
        </w:rPr>
        <w:t xml:space="preserve">הצעה למינוי חדש/ קידום </w:t>
      </w:r>
    </w:p>
    <w:p w:rsidR="00C50433" w:rsidRPr="001B5FCB" w:rsidRDefault="002B3157" w:rsidP="002B3157">
      <w:pPr>
        <w:tabs>
          <w:tab w:val="left" w:pos="5052"/>
        </w:tabs>
        <w:spacing w:line="360" w:lineRule="auto"/>
        <w:jc w:val="center"/>
        <w:rPr>
          <w:rFonts w:asciiTheme="minorBidi" w:hAnsiTheme="minorBidi" w:cstheme="minorBidi"/>
          <w:b/>
          <w:bCs/>
          <w:color w:val="0D0D0D" w:themeColor="text1" w:themeTint="F2"/>
          <w:sz w:val="22"/>
          <w:szCs w:val="22"/>
          <w:rtl/>
          <w:lang w:eastAsia="he-IL"/>
        </w:rPr>
      </w:pPr>
      <w:r w:rsidRPr="001B5FCB">
        <w:rPr>
          <w:rFonts w:asciiTheme="minorBidi" w:hAnsiTheme="minorBidi" w:cstheme="minorBidi"/>
          <w:b/>
          <w:bCs/>
          <w:color w:val="0D0D0D" w:themeColor="text1" w:themeTint="F2"/>
          <w:sz w:val="22"/>
          <w:szCs w:val="22"/>
          <w:u w:val="single"/>
          <w:rtl/>
          <w:lang w:eastAsia="he-IL"/>
        </w:rPr>
        <w:t xml:space="preserve"> לחבר סגל באוניברסיטת בר-אילן </w:t>
      </w:r>
    </w:p>
    <w:p w:rsidR="00C50433" w:rsidRPr="001B5FCB" w:rsidRDefault="00C50433" w:rsidP="00D94000">
      <w:pPr>
        <w:pStyle w:val="a8"/>
        <w:numPr>
          <w:ilvl w:val="0"/>
          <w:numId w:val="1"/>
        </w:numPr>
        <w:tabs>
          <w:tab w:val="left" w:pos="516"/>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נתונים אישיים</w:t>
      </w:r>
      <w:r w:rsidRPr="001B5FCB">
        <w:rPr>
          <w:rFonts w:asciiTheme="minorBidi" w:hAnsiTheme="minorBidi" w:cstheme="minorBidi"/>
          <w:color w:val="0D0D0D" w:themeColor="text1" w:themeTint="F2"/>
          <w:sz w:val="22"/>
          <w:szCs w:val="22"/>
          <w:rtl/>
          <w:lang w:eastAsia="he-IL"/>
        </w:rPr>
        <w:t>:</w:t>
      </w:r>
    </w:p>
    <w:p w:rsidR="00191A28" w:rsidRPr="001B5FCB" w:rsidRDefault="00191A28"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tbl>
      <w:tblPr>
        <w:tblStyle w:val="a7"/>
        <w:bidiVisual/>
        <w:tblW w:w="0" w:type="auto"/>
        <w:tblInd w:w="720" w:type="dxa"/>
        <w:tblLook w:val="04A0"/>
      </w:tblPr>
      <w:tblGrid>
        <w:gridCol w:w="4166"/>
        <w:gridCol w:w="4356"/>
      </w:tblGrid>
      <w:tr w:rsidR="00B4116E" w:rsidRPr="001B5FCB" w:rsidTr="00D956E1">
        <w:tc>
          <w:tcPr>
            <w:tcW w:w="4508" w:type="dxa"/>
          </w:tcPr>
          <w:p w:rsidR="00D956E1" w:rsidRPr="001B5FCB" w:rsidRDefault="00D956E1"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שם המועמד/ת בעברית:</w:t>
            </w:r>
            <w:r w:rsidR="00174976" w:rsidRPr="001B5FCB">
              <w:rPr>
                <w:rFonts w:asciiTheme="minorBidi" w:hAnsiTheme="minorBidi" w:cstheme="minorBidi"/>
                <w:color w:val="0D0D0D" w:themeColor="text1" w:themeTint="F2"/>
                <w:sz w:val="22"/>
                <w:szCs w:val="22"/>
                <w:rtl/>
                <w:lang w:eastAsia="he-IL"/>
              </w:rPr>
              <w:t xml:space="preserve"> אמיר מרעי</w:t>
            </w:r>
          </w:p>
        </w:tc>
        <w:tc>
          <w:tcPr>
            <w:tcW w:w="4508" w:type="dxa"/>
          </w:tcPr>
          <w:p w:rsidR="00D956E1" w:rsidRPr="001B5FCB" w:rsidRDefault="00D956E1" w:rsidP="00B4116E">
            <w:pPr>
              <w:tabs>
                <w:tab w:val="left" w:pos="516"/>
                <w:tab w:val="left" w:pos="5052"/>
              </w:tabs>
              <w:spacing w:line="360" w:lineRule="auto"/>
              <w:rPr>
                <w:rFonts w:asciiTheme="minorBidi" w:hAnsiTheme="minorBidi" w:cstheme="minorBidi"/>
                <w:color w:val="0D0D0D" w:themeColor="text1" w:themeTint="F2"/>
                <w:sz w:val="22"/>
                <w:szCs w:val="22"/>
                <w:lang w:val="en-GB" w:eastAsia="he-IL" w:bidi="ar-SA"/>
              </w:rPr>
            </w:pPr>
            <w:r w:rsidRPr="001B5FCB">
              <w:rPr>
                <w:rFonts w:asciiTheme="minorBidi" w:hAnsiTheme="minorBidi" w:cstheme="minorBidi"/>
                <w:color w:val="0D0D0D" w:themeColor="text1" w:themeTint="F2"/>
                <w:sz w:val="22"/>
                <w:szCs w:val="22"/>
                <w:rtl/>
                <w:lang w:eastAsia="he-IL"/>
              </w:rPr>
              <w:t>בלועזית:</w:t>
            </w:r>
            <w:r w:rsidR="00667CC3">
              <w:rPr>
                <w:rFonts w:asciiTheme="minorBidi" w:hAnsiTheme="minorBidi" w:cstheme="minorBidi" w:hint="cs"/>
                <w:color w:val="0D0D0D" w:themeColor="text1" w:themeTint="F2"/>
                <w:sz w:val="22"/>
                <w:szCs w:val="22"/>
                <w:rtl/>
                <w:lang w:eastAsia="he-IL"/>
              </w:rPr>
              <w:t xml:space="preserve"> </w:t>
            </w:r>
            <w:r w:rsidR="00174976" w:rsidRPr="001B5FCB">
              <w:rPr>
                <w:rFonts w:asciiTheme="minorBidi" w:hAnsiTheme="minorBidi" w:cstheme="minorBidi"/>
                <w:color w:val="0D0D0D" w:themeColor="text1" w:themeTint="F2"/>
                <w:sz w:val="22"/>
                <w:szCs w:val="22"/>
                <w:lang w:eastAsia="he-IL"/>
              </w:rPr>
              <w:t>A</w:t>
            </w:r>
            <w:r w:rsidR="00174976" w:rsidRPr="001B5FCB">
              <w:rPr>
                <w:rFonts w:asciiTheme="minorBidi" w:hAnsiTheme="minorBidi" w:cstheme="minorBidi"/>
                <w:color w:val="0D0D0D" w:themeColor="text1" w:themeTint="F2"/>
                <w:sz w:val="22"/>
                <w:szCs w:val="22"/>
                <w:lang w:val="en-GB" w:eastAsia="he-IL" w:bidi="ar-SA"/>
              </w:rPr>
              <w:t>mir Mari</w:t>
            </w:r>
          </w:p>
        </w:tc>
      </w:tr>
      <w:tr w:rsidR="00B4116E" w:rsidRPr="001B5FCB" w:rsidTr="00D956E1">
        <w:tc>
          <w:tcPr>
            <w:tcW w:w="4508" w:type="dxa"/>
          </w:tcPr>
          <w:p w:rsidR="00D956E1" w:rsidRPr="001B5FCB" w:rsidRDefault="00D956E1"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כתובת:</w:t>
            </w:r>
            <w:r w:rsidR="00174976" w:rsidRPr="001B5FCB">
              <w:rPr>
                <w:rFonts w:asciiTheme="minorBidi" w:hAnsiTheme="minorBidi" w:cstheme="minorBidi"/>
                <w:color w:val="0D0D0D" w:themeColor="text1" w:themeTint="F2"/>
                <w:sz w:val="22"/>
                <w:szCs w:val="22"/>
                <w:rtl/>
                <w:lang w:eastAsia="he-IL"/>
              </w:rPr>
              <w:t xml:space="preserve"> קלנסווה ת.ד 300</w:t>
            </w:r>
          </w:p>
        </w:tc>
        <w:tc>
          <w:tcPr>
            <w:tcW w:w="4508" w:type="dxa"/>
          </w:tcPr>
          <w:p w:rsidR="00D956E1" w:rsidRPr="001B5FCB" w:rsidRDefault="001E6782"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מקום לידה:</w:t>
            </w:r>
            <w:r w:rsidR="00504EC9" w:rsidRPr="001B5FCB">
              <w:rPr>
                <w:rFonts w:asciiTheme="minorBidi" w:hAnsiTheme="minorBidi" w:cstheme="minorBidi"/>
                <w:color w:val="0D0D0D" w:themeColor="text1" w:themeTint="F2"/>
                <w:sz w:val="22"/>
                <w:szCs w:val="22"/>
                <w:rtl/>
                <w:lang w:eastAsia="he-IL"/>
              </w:rPr>
              <w:t xml:space="preserve"> ב"ח מאיר, כפר סבא</w:t>
            </w:r>
          </w:p>
        </w:tc>
      </w:tr>
      <w:tr w:rsidR="00B4116E" w:rsidRPr="001B5FCB" w:rsidTr="00D956E1">
        <w:tc>
          <w:tcPr>
            <w:tcW w:w="4508" w:type="dxa"/>
          </w:tcPr>
          <w:p w:rsidR="00D956E1" w:rsidRPr="001B5FCB" w:rsidRDefault="00D956E1"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מס' ת"ז:</w:t>
            </w:r>
            <w:r w:rsidR="00174976" w:rsidRPr="001B5FCB">
              <w:rPr>
                <w:rFonts w:asciiTheme="minorBidi" w:hAnsiTheme="minorBidi" w:cstheme="minorBidi"/>
                <w:color w:val="0D0D0D" w:themeColor="text1" w:themeTint="F2"/>
                <w:sz w:val="22"/>
                <w:szCs w:val="22"/>
                <w:rtl/>
                <w:lang w:eastAsia="he-IL"/>
              </w:rPr>
              <w:t>039285549</w:t>
            </w:r>
          </w:p>
        </w:tc>
        <w:tc>
          <w:tcPr>
            <w:tcW w:w="4508" w:type="dxa"/>
          </w:tcPr>
          <w:p w:rsidR="00D956E1" w:rsidRPr="001B5FCB" w:rsidRDefault="001E6782"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תאריך לידה:</w:t>
            </w:r>
            <w:r w:rsidR="00174976" w:rsidRPr="001B5FCB">
              <w:rPr>
                <w:rFonts w:asciiTheme="minorBidi" w:hAnsiTheme="minorBidi" w:cstheme="minorBidi"/>
                <w:color w:val="0D0D0D" w:themeColor="text1" w:themeTint="F2"/>
                <w:sz w:val="22"/>
                <w:szCs w:val="22"/>
                <w:rtl/>
                <w:lang w:eastAsia="he-IL"/>
              </w:rPr>
              <w:t>16.01.1983</w:t>
            </w:r>
          </w:p>
        </w:tc>
      </w:tr>
      <w:tr w:rsidR="00B4116E" w:rsidRPr="001B5FCB" w:rsidTr="00D956E1">
        <w:tc>
          <w:tcPr>
            <w:tcW w:w="4508" w:type="dxa"/>
          </w:tcPr>
          <w:p w:rsidR="00174976" w:rsidRPr="001B5FCB" w:rsidRDefault="001E6782"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מצב משפחתי:</w:t>
            </w:r>
            <w:r w:rsidR="00174976" w:rsidRPr="001B5FCB">
              <w:rPr>
                <w:rFonts w:asciiTheme="minorBidi" w:hAnsiTheme="minorBidi" w:cstheme="minorBidi"/>
                <w:color w:val="0D0D0D" w:themeColor="text1" w:themeTint="F2"/>
                <w:sz w:val="22"/>
                <w:szCs w:val="22"/>
                <w:rtl/>
                <w:lang w:eastAsia="he-IL"/>
              </w:rPr>
              <w:t xml:space="preserve"> נ+3</w:t>
            </w:r>
          </w:p>
        </w:tc>
        <w:tc>
          <w:tcPr>
            <w:tcW w:w="4508" w:type="dxa"/>
          </w:tcPr>
          <w:p w:rsidR="00D956E1" w:rsidRPr="001B5FCB" w:rsidRDefault="001E6782"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תאריך עליה:</w:t>
            </w:r>
          </w:p>
        </w:tc>
      </w:tr>
      <w:tr w:rsidR="00B4116E" w:rsidRPr="001B5FCB" w:rsidTr="00D956E1">
        <w:tc>
          <w:tcPr>
            <w:tcW w:w="4508" w:type="dxa"/>
          </w:tcPr>
          <w:p w:rsidR="00D956E1" w:rsidRPr="001B5FCB" w:rsidRDefault="001E6782"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טלפון:</w:t>
            </w:r>
            <w:r w:rsidR="00174976" w:rsidRPr="001B5FCB">
              <w:rPr>
                <w:rFonts w:asciiTheme="minorBidi" w:hAnsiTheme="minorBidi" w:cstheme="minorBidi"/>
                <w:color w:val="0D0D0D" w:themeColor="text1" w:themeTint="F2"/>
                <w:sz w:val="22"/>
                <w:szCs w:val="22"/>
                <w:rtl/>
                <w:lang w:eastAsia="he-IL"/>
              </w:rPr>
              <w:t>0542142070</w:t>
            </w:r>
          </w:p>
        </w:tc>
        <w:tc>
          <w:tcPr>
            <w:tcW w:w="4508" w:type="dxa"/>
          </w:tcPr>
          <w:p w:rsidR="0040747C" w:rsidRPr="001B5FCB" w:rsidRDefault="001E6782" w:rsidP="0040747C">
            <w:pPr>
              <w:pStyle w:val="a8"/>
              <w:tabs>
                <w:tab w:val="left" w:pos="516"/>
                <w:tab w:val="left" w:pos="5052"/>
              </w:tabs>
              <w:spacing w:line="360" w:lineRule="auto"/>
              <w:ind w:left="0"/>
              <w:rPr>
                <w:rFonts w:asciiTheme="minorBidi" w:hAnsiTheme="minorBidi" w:cstheme="minorBidi"/>
                <w:color w:val="0D0D0D" w:themeColor="text1" w:themeTint="F2"/>
                <w:sz w:val="22"/>
                <w:szCs w:val="22"/>
                <w:lang w:val="en-GB" w:eastAsia="he-IL" w:bidi="ar-SA"/>
              </w:rPr>
            </w:pPr>
            <w:r w:rsidRPr="001B5FCB">
              <w:rPr>
                <w:rFonts w:asciiTheme="minorBidi" w:hAnsiTheme="minorBidi" w:cstheme="minorBidi"/>
                <w:color w:val="0D0D0D" w:themeColor="text1" w:themeTint="F2"/>
                <w:sz w:val="22"/>
                <w:szCs w:val="22"/>
                <w:rtl/>
                <w:lang w:eastAsia="he-IL"/>
              </w:rPr>
              <w:t>דואר אלקטרוני:</w:t>
            </w:r>
            <w:r w:rsidR="00174976" w:rsidRPr="001B5FCB">
              <w:rPr>
                <w:rFonts w:asciiTheme="minorBidi" w:hAnsiTheme="minorBidi" w:cstheme="minorBidi"/>
                <w:color w:val="0D0D0D" w:themeColor="text1" w:themeTint="F2"/>
                <w:sz w:val="22"/>
                <w:szCs w:val="22"/>
                <w:lang w:val="en-GB" w:eastAsia="he-IL" w:bidi="ar-SA"/>
              </w:rPr>
              <w:t>amir.mari@hotmail.co</w:t>
            </w:r>
            <w:r w:rsidR="0040747C" w:rsidRPr="001B5FCB">
              <w:rPr>
                <w:rFonts w:asciiTheme="minorBidi" w:hAnsiTheme="minorBidi" w:cstheme="minorBidi"/>
                <w:color w:val="0D0D0D" w:themeColor="text1" w:themeTint="F2"/>
                <w:sz w:val="22"/>
                <w:szCs w:val="22"/>
                <w:lang w:val="en-GB" w:eastAsia="he-IL" w:bidi="ar-SA"/>
              </w:rPr>
              <w:t>m</w:t>
            </w:r>
          </w:p>
          <w:p w:rsidR="0040747C" w:rsidRPr="001B5FCB" w:rsidRDefault="00E50309" w:rsidP="004074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bidi="ar-SA"/>
              </w:rPr>
            </w:pPr>
            <w:hyperlink r:id="rId8" w:history="1">
              <w:r w:rsidR="0040747C" w:rsidRPr="001B5FCB">
                <w:rPr>
                  <w:rStyle w:val="Hyperlink"/>
                  <w:rFonts w:asciiTheme="minorBidi" w:hAnsiTheme="minorBidi" w:cstheme="minorBidi"/>
                  <w:sz w:val="22"/>
                  <w:szCs w:val="22"/>
                  <w:lang w:val="en-GB" w:eastAsia="he-IL" w:bidi="ar-SA"/>
                </w:rPr>
                <w:t>Amir_mari@nazhosp.com</w:t>
              </w:r>
            </w:hyperlink>
          </w:p>
        </w:tc>
      </w:tr>
    </w:tbl>
    <w:p w:rsidR="00B82636" w:rsidRPr="001B5FCB" w:rsidRDefault="00B82636"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sectPr w:rsidR="00B82636" w:rsidRPr="001B5FCB" w:rsidSect="00A73811">
          <w:headerReference w:type="default" r:id="rId9"/>
          <w:footerReference w:type="default" r:id="rId10"/>
          <w:pgSz w:w="11906" w:h="16838"/>
          <w:pgMar w:top="1440" w:right="1440" w:bottom="1440" w:left="1440" w:header="426" w:footer="227" w:gutter="0"/>
          <w:cols w:space="708"/>
          <w:bidi/>
          <w:rtlGutter/>
          <w:docGrid w:linePitch="360"/>
        </w:sectPr>
      </w:pPr>
    </w:p>
    <w:p w:rsidR="00191A28" w:rsidRPr="001B5FCB" w:rsidRDefault="00191A28" w:rsidP="00B4116E">
      <w:pPr>
        <w:pStyle w:val="a8"/>
        <w:tabs>
          <w:tab w:val="left" w:pos="516"/>
          <w:tab w:val="left" w:pos="3161"/>
          <w:tab w:val="left" w:pos="5854"/>
        </w:tabs>
        <w:spacing w:line="360" w:lineRule="auto"/>
        <w:ind w:right="483"/>
        <w:rPr>
          <w:rFonts w:asciiTheme="minorBidi" w:hAnsiTheme="minorBidi" w:cstheme="minorBidi"/>
          <w:b/>
          <w:bCs/>
          <w:color w:val="0D0D0D" w:themeColor="text1" w:themeTint="F2"/>
          <w:sz w:val="22"/>
          <w:szCs w:val="22"/>
          <w:u w:val="single"/>
          <w:rtl/>
          <w:lang w:eastAsia="he-IL"/>
        </w:rPr>
        <w:sectPr w:rsidR="00191A28" w:rsidRPr="001B5FCB" w:rsidSect="00A23743">
          <w:type w:val="continuous"/>
          <w:pgSz w:w="11906" w:h="16838"/>
          <w:pgMar w:top="1440" w:right="1440" w:bottom="1440" w:left="1440" w:header="426" w:footer="227" w:gutter="0"/>
          <w:cols w:num="2" w:space="708"/>
          <w:bidi/>
          <w:rtlGutter/>
          <w:docGrid w:linePitch="360"/>
        </w:sectPr>
      </w:pPr>
    </w:p>
    <w:p w:rsidR="000F39C9" w:rsidRPr="001B5FCB" w:rsidRDefault="000F39C9" w:rsidP="00D94000">
      <w:pPr>
        <w:pStyle w:val="a8"/>
        <w:numPr>
          <w:ilvl w:val="0"/>
          <w:numId w:val="1"/>
        </w:numPr>
        <w:tabs>
          <w:tab w:val="left" w:pos="516"/>
          <w:tab w:val="left" w:pos="3161"/>
          <w:tab w:val="left" w:pos="5854"/>
        </w:tabs>
        <w:spacing w:line="360" w:lineRule="auto"/>
        <w:ind w:right="483"/>
        <w:rPr>
          <w:rFonts w:asciiTheme="minorBidi" w:hAnsiTheme="minorBidi" w:cstheme="minorBidi"/>
          <w:color w:val="0D0D0D" w:themeColor="text1" w:themeTint="F2"/>
          <w:sz w:val="22"/>
          <w:szCs w:val="22"/>
          <w:rtl/>
          <w:lang w:eastAsia="he-IL"/>
        </w:rPr>
      </w:pPr>
      <w:r w:rsidRPr="001B5FCB">
        <w:rPr>
          <w:rFonts w:asciiTheme="minorBidi" w:hAnsiTheme="minorBidi" w:cstheme="minorBidi"/>
          <w:b/>
          <w:bCs/>
          <w:color w:val="0D0D0D" w:themeColor="text1" w:themeTint="F2"/>
          <w:sz w:val="22"/>
          <w:szCs w:val="22"/>
          <w:u w:val="single"/>
          <w:rtl/>
          <w:lang w:eastAsia="he-IL"/>
        </w:rPr>
        <w:lastRenderedPageBreak/>
        <w:t>הדרגה המוצעת</w:t>
      </w:r>
      <w:r w:rsidRPr="001B5FCB">
        <w:rPr>
          <w:rFonts w:asciiTheme="minorBidi" w:hAnsiTheme="minorBidi" w:cstheme="minorBidi"/>
          <w:color w:val="0D0D0D" w:themeColor="text1" w:themeTint="F2"/>
          <w:sz w:val="22"/>
          <w:szCs w:val="22"/>
          <w:rtl/>
          <w:lang w:eastAsia="he-IL"/>
        </w:rPr>
        <w:t>:</w:t>
      </w:r>
      <w:r w:rsidRPr="001B5FCB">
        <w:rPr>
          <w:rFonts w:asciiTheme="minorBidi" w:hAnsiTheme="minorBidi" w:cstheme="minorBidi"/>
          <w:color w:val="0D0D0D" w:themeColor="text1" w:themeTint="F2"/>
          <w:sz w:val="22"/>
          <w:szCs w:val="22"/>
          <w:rtl/>
          <w:lang w:eastAsia="he-IL"/>
        </w:rPr>
        <w:tab/>
        <w:t>שנת הלימודים:</w:t>
      </w:r>
      <w:r w:rsidR="00174976" w:rsidRPr="001B5FCB">
        <w:rPr>
          <w:rFonts w:asciiTheme="minorBidi" w:hAnsiTheme="minorBidi" w:cstheme="minorBidi"/>
          <w:color w:val="0D0D0D" w:themeColor="text1" w:themeTint="F2"/>
          <w:sz w:val="22"/>
          <w:szCs w:val="22"/>
          <w:rtl/>
          <w:lang w:eastAsia="he-IL"/>
        </w:rPr>
        <w:t>תשפ''</w:t>
      </w:r>
      <w:r w:rsidR="003526B8" w:rsidRPr="001B5FCB">
        <w:rPr>
          <w:rFonts w:asciiTheme="minorBidi" w:hAnsiTheme="minorBidi" w:cstheme="minorBidi"/>
          <w:color w:val="0D0D0D" w:themeColor="text1" w:themeTint="F2"/>
          <w:sz w:val="22"/>
          <w:szCs w:val="22"/>
          <w:rtl/>
          <w:lang w:eastAsia="he-IL"/>
        </w:rPr>
        <w:t>ד</w:t>
      </w:r>
    </w:p>
    <w:p w:rsidR="009E4A90" w:rsidRPr="001B5FCB" w:rsidRDefault="009E4A90" w:rsidP="00D94000">
      <w:pPr>
        <w:pStyle w:val="a8"/>
        <w:numPr>
          <w:ilvl w:val="0"/>
          <w:numId w:val="1"/>
        </w:numPr>
        <w:tabs>
          <w:tab w:val="left" w:pos="516"/>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השכלה</w:t>
      </w:r>
      <w:r w:rsidR="000F39C9" w:rsidRPr="001B5FCB">
        <w:rPr>
          <w:rFonts w:asciiTheme="minorBidi" w:hAnsiTheme="minorBidi" w:cstheme="minorBidi"/>
          <w:color w:val="0D0D0D" w:themeColor="text1" w:themeTint="F2"/>
          <w:sz w:val="22"/>
          <w:szCs w:val="22"/>
          <w:rtl/>
          <w:lang w:eastAsia="he-IL"/>
        </w:rPr>
        <w:t>:</w:t>
      </w:r>
    </w:p>
    <w:tbl>
      <w:tblPr>
        <w:tblStyle w:val="a7"/>
        <w:bidiVisual/>
        <w:tblW w:w="0" w:type="auto"/>
        <w:tblInd w:w="720" w:type="dxa"/>
        <w:tblLook w:val="04A0"/>
      </w:tblPr>
      <w:tblGrid>
        <w:gridCol w:w="2064"/>
        <w:gridCol w:w="2097"/>
        <w:gridCol w:w="2087"/>
        <w:gridCol w:w="2048"/>
      </w:tblGrid>
      <w:tr w:rsidR="00B4116E" w:rsidRPr="001B5FCB" w:rsidTr="0047284A">
        <w:tc>
          <w:tcPr>
            <w:tcW w:w="2064" w:type="dxa"/>
          </w:tcPr>
          <w:p w:rsidR="00065017" w:rsidRPr="001B5FCB" w:rsidRDefault="00065017"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ה</w:t>
            </w:r>
            <w:r w:rsidR="0002320C" w:rsidRPr="001B5FCB">
              <w:rPr>
                <w:rFonts w:asciiTheme="minorBidi" w:hAnsiTheme="minorBidi" w:cstheme="minorBidi"/>
                <w:color w:val="0D0D0D" w:themeColor="text1" w:themeTint="F2"/>
                <w:sz w:val="22"/>
                <w:szCs w:val="22"/>
                <w:rtl/>
                <w:lang w:eastAsia="he-IL"/>
              </w:rPr>
              <w:t>שכלה:</w:t>
            </w:r>
          </w:p>
        </w:tc>
        <w:tc>
          <w:tcPr>
            <w:tcW w:w="2097" w:type="dxa"/>
          </w:tcPr>
          <w:p w:rsidR="00065017" w:rsidRPr="001B5FCB" w:rsidRDefault="0002320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שם האוניברסיטה</w:t>
            </w:r>
            <w:r w:rsidR="00360F6E" w:rsidRPr="001B5FCB">
              <w:rPr>
                <w:rFonts w:asciiTheme="minorBidi" w:hAnsiTheme="minorBidi" w:cstheme="minorBidi"/>
                <w:color w:val="0D0D0D" w:themeColor="text1" w:themeTint="F2"/>
                <w:sz w:val="22"/>
                <w:szCs w:val="22"/>
                <w:rtl/>
                <w:lang w:eastAsia="he-IL"/>
              </w:rPr>
              <w:t xml:space="preserve"> או המוסד</w:t>
            </w:r>
            <w:r w:rsidRPr="001B5FCB">
              <w:rPr>
                <w:rFonts w:asciiTheme="minorBidi" w:hAnsiTheme="minorBidi" w:cstheme="minorBidi"/>
                <w:color w:val="0D0D0D" w:themeColor="text1" w:themeTint="F2"/>
                <w:sz w:val="22"/>
                <w:szCs w:val="22"/>
                <w:rtl/>
                <w:lang w:eastAsia="he-IL"/>
              </w:rPr>
              <w:t>:</w:t>
            </w:r>
          </w:p>
        </w:tc>
        <w:tc>
          <w:tcPr>
            <w:tcW w:w="2087" w:type="dxa"/>
          </w:tcPr>
          <w:p w:rsidR="00065017" w:rsidRPr="001B5FCB" w:rsidRDefault="0002320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מחלקה:</w:t>
            </w:r>
          </w:p>
        </w:tc>
        <w:tc>
          <w:tcPr>
            <w:tcW w:w="2048" w:type="dxa"/>
          </w:tcPr>
          <w:p w:rsidR="00065017" w:rsidRPr="001B5FCB" w:rsidRDefault="0002320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שנת קבלת התואר</w:t>
            </w:r>
            <w:r w:rsidR="00D07E66" w:rsidRPr="001B5FCB">
              <w:rPr>
                <w:rFonts w:asciiTheme="minorBidi" w:hAnsiTheme="minorBidi" w:cstheme="minorBidi"/>
                <w:color w:val="0D0D0D" w:themeColor="text1" w:themeTint="F2"/>
                <w:sz w:val="22"/>
                <w:szCs w:val="22"/>
                <w:rtl/>
                <w:lang w:eastAsia="he-IL"/>
              </w:rPr>
              <w:t xml:space="preserve"> או </w:t>
            </w:r>
            <w:r w:rsidR="0006771B" w:rsidRPr="001B5FCB">
              <w:rPr>
                <w:rFonts w:asciiTheme="minorBidi" w:hAnsiTheme="minorBidi" w:cstheme="minorBidi"/>
                <w:color w:val="0D0D0D" w:themeColor="text1" w:themeTint="F2"/>
                <w:sz w:val="22"/>
                <w:szCs w:val="22"/>
                <w:rtl/>
                <w:lang w:eastAsia="he-IL"/>
              </w:rPr>
              <w:t>ההסמכה</w:t>
            </w:r>
            <w:r w:rsidRPr="001B5FCB">
              <w:rPr>
                <w:rFonts w:asciiTheme="minorBidi" w:hAnsiTheme="minorBidi" w:cstheme="minorBidi"/>
                <w:color w:val="0D0D0D" w:themeColor="text1" w:themeTint="F2"/>
                <w:sz w:val="22"/>
                <w:szCs w:val="22"/>
                <w:rtl/>
                <w:lang w:eastAsia="he-IL"/>
              </w:rPr>
              <w:t>:</w:t>
            </w:r>
          </w:p>
        </w:tc>
      </w:tr>
      <w:tr w:rsidR="00B4116E" w:rsidRPr="001B5FCB" w:rsidTr="0047284A">
        <w:tc>
          <w:tcPr>
            <w:tcW w:w="2064" w:type="dxa"/>
          </w:tcPr>
          <w:p w:rsidR="00065017" w:rsidRPr="001B5FCB" w:rsidRDefault="0002320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t>MD</w:t>
            </w:r>
          </w:p>
        </w:tc>
        <w:tc>
          <w:tcPr>
            <w:tcW w:w="2097" w:type="dxa"/>
          </w:tcPr>
          <w:p w:rsidR="00065017" w:rsidRPr="001B5FCB" w:rsidRDefault="00565DEF" w:rsidP="00565DEF">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אונברסיטת סמלוויס </w:t>
            </w:r>
            <w:r w:rsidRPr="001B5FCB">
              <w:rPr>
                <w:rFonts w:asciiTheme="minorBidi" w:hAnsiTheme="minorBidi" w:cstheme="minorBidi"/>
                <w:color w:val="0D0D0D" w:themeColor="text1" w:themeTint="F2"/>
                <w:sz w:val="22"/>
                <w:szCs w:val="22"/>
                <w:lang w:val="en-GB" w:eastAsia="he-IL"/>
              </w:rPr>
              <w:t>(Semmelweis)</w:t>
            </w:r>
            <w:r w:rsidRPr="001B5FCB">
              <w:rPr>
                <w:rFonts w:asciiTheme="minorBidi" w:hAnsiTheme="minorBidi" w:cstheme="minorBidi"/>
                <w:color w:val="0D0D0D" w:themeColor="text1" w:themeTint="F2"/>
                <w:sz w:val="22"/>
                <w:szCs w:val="22"/>
                <w:rtl/>
                <w:lang w:eastAsia="he-IL"/>
              </w:rPr>
              <w:t xml:space="preserve">, בודפשט, הונגריה           </w:t>
            </w:r>
          </w:p>
        </w:tc>
        <w:tc>
          <w:tcPr>
            <w:tcW w:w="2087" w:type="dxa"/>
          </w:tcPr>
          <w:p w:rsidR="00065017" w:rsidRPr="001B5FCB" w:rsidRDefault="00065017"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2048" w:type="dxa"/>
          </w:tcPr>
          <w:p w:rsidR="00065017" w:rsidRPr="001B5FCB" w:rsidRDefault="00565DEF"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2009</w:t>
            </w:r>
          </w:p>
        </w:tc>
      </w:tr>
      <w:tr w:rsidR="00B4116E" w:rsidRPr="001B5FCB" w:rsidTr="002E1E37">
        <w:tc>
          <w:tcPr>
            <w:tcW w:w="8296" w:type="dxa"/>
            <w:gridSpan w:val="4"/>
          </w:tcPr>
          <w:p w:rsidR="001D1410" w:rsidRPr="001B5FCB" w:rsidRDefault="001D1410" w:rsidP="00565DEF">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נושא עבודת </w:t>
            </w:r>
            <w:r w:rsidRPr="001B5FCB">
              <w:rPr>
                <w:rFonts w:asciiTheme="minorBidi" w:hAnsiTheme="minorBidi" w:cstheme="minorBidi"/>
                <w:color w:val="0D0D0D" w:themeColor="text1" w:themeTint="F2"/>
                <w:sz w:val="22"/>
                <w:szCs w:val="22"/>
                <w:lang w:eastAsia="he-IL"/>
              </w:rPr>
              <w:t>MD</w:t>
            </w:r>
            <w:r w:rsidRPr="001B5FCB">
              <w:rPr>
                <w:rFonts w:asciiTheme="minorBidi" w:hAnsiTheme="minorBidi" w:cstheme="minorBidi"/>
                <w:color w:val="0D0D0D" w:themeColor="text1" w:themeTint="F2"/>
                <w:sz w:val="22"/>
                <w:szCs w:val="22"/>
                <w:rtl/>
                <w:lang w:eastAsia="he-IL"/>
              </w:rPr>
              <w:t>:</w:t>
            </w:r>
            <w:r w:rsidR="00565DEF" w:rsidRPr="001B5FCB">
              <w:rPr>
                <w:rFonts w:asciiTheme="minorBidi" w:hAnsiTheme="minorBidi" w:cstheme="minorBidi"/>
                <w:color w:val="0D0D0D" w:themeColor="text1" w:themeTint="F2"/>
                <w:sz w:val="22"/>
                <w:szCs w:val="22"/>
                <w:lang w:eastAsia="he-IL"/>
              </w:rPr>
              <w:t xml:space="preserve">Dietary fibers and the Risk of Colorectal Cancer  </w:t>
            </w:r>
          </w:p>
        </w:tc>
      </w:tr>
      <w:tr w:rsidR="00B4116E" w:rsidRPr="001B5FCB" w:rsidTr="0047284A">
        <w:tc>
          <w:tcPr>
            <w:tcW w:w="2064" w:type="dxa"/>
          </w:tcPr>
          <w:p w:rsidR="00065017" w:rsidRPr="001B5FCB" w:rsidRDefault="0002320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התמחות</w:t>
            </w:r>
            <w:r w:rsidR="001C010F" w:rsidRPr="001B5FCB">
              <w:rPr>
                <w:rFonts w:asciiTheme="minorBidi" w:hAnsiTheme="minorBidi" w:cstheme="minorBidi"/>
                <w:color w:val="0D0D0D" w:themeColor="text1" w:themeTint="F2"/>
                <w:sz w:val="22"/>
                <w:szCs w:val="22"/>
                <w:rtl/>
                <w:lang w:eastAsia="he-IL"/>
              </w:rPr>
              <w:t xml:space="preserve"> ראשית</w:t>
            </w:r>
            <w:r w:rsidR="001D1410" w:rsidRPr="001B5FCB">
              <w:rPr>
                <w:rFonts w:asciiTheme="minorBidi" w:hAnsiTheme="minorBidi" w:cstheme="minorBidi"/>
                <w:color w:val="0D0D0D" w:themeColor="text1" w:themeTint="F2"/>
                <w:sz w:val="22"/>
                <w:szCs w:val="22"/>
                <w:rtl/>
                <w:lang w:eastAsia="he-IL"/>
              </w:rPr>
              <w:t>:</w:t>
            </w:r>
          </w:p>
          <w:p w:rsidR="001C010F" w:rsidRPr="001B5FCB" w:rsidRDefault="001C010F"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תת- התמחות:</w:t>
            </w:r>
          </w:p>
        </w:tc>
        <w:tc>
          <w:tcPr>
            <w:tcW w:w="2097" w:type="dxa"/>
          </w:tcPr>
          <w:p w:rsidR="00F274E5" w:rsidRPr="001B5FCB" w:rsidRDefault="00565DEF"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רפואה פנימית</w:t>
            </w:r>
          </w:p>
          <w:p w:rsidR="00565DEF" w:rsidRPr="001B5FCB" w:rsidRDefault="00565DEF"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גסטרואנטרולוגיה ומחלות כבד</w:t>
            </w:r>
          </w:p>
        </w:tc>
        <w:tc>
          <w:tcPr>
            <w:tcW w:w="2087" w:type="dxa"/>
          </w:tcPr>
          <w:p w:rsidR="00F274E5" w:rsidRPr="001B5FCB" w:rsidRDefault="00F274E5"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2048" w:type="dxa"/>
          </w:tcPr>
          <w:p w:rsidR="00FC31BB" w:rsidRPr="001B5FCB" w:rsidRDefault="00FC31BB"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r w:rsidR="00B4116E" w:rsidRPr="001B5FCB" w:rsidTr="0047284A">
        <w:tc>
          <w:tcPr>
            <w:tcW w:w="2064" w:type="dxa"/>
          </w:tcPr>
          <w:p w:rsidR="00065017" w:rsidRPr="001B5FCB" w:rsidRDefault="001D141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השתלמויות:</w:t>
            </w:r>
          </w:p>
        </w:tc>
        <w:tc>
          <w:tcPr>
            <w:tcW w:w="2097" w:type="dxa"/>
          </w:tcPr>
          <w:p w:rsidR="00B4116E" w:rsidRPr="001B5FCB" w:rsidRDefault="00565DEF" w:rsidP="0051027A">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bidi="ar-JO"/>
              </w:rPr>
            </w:pPr>
            <w:r w:rsidRPr="001B5FCB">
              <w:rPr>
                <w:rFonts w:asciiTheme="minorBidi" w:hAnsiTheme="minorBidi" w:cstheme="minorBidi"/>
                <w:color w:val="0D0D0D" w:themeColor="text1" w:themeTint="F2"/>
                <w:sz w:val="22"/>
                <w:szCs w:val="22"/>
                <w:lang w:eastAsia="he-IL" w:bidi="ar-JO"/>
              </w:rPr>
              <w:t>University College Hospital, Londo</w:t>
            </w:r>
            <w:r w:rsidRPr="001B5FCB">
              <w:rPr>
                <w:rFonts w:asciiTheme="minorBidi" w:hAnsiTheme="minorBidi" w:cstheme="minorBidi"/>
                <w:color w:val="0D0D0D" w:themeColor="text1" w:themeTint="F2"/>
                <w:sz w:val="22"/>
                <w:szCs w:val="22"/>
                <w:lang w:val="en-GB" w:eastAsia="he-IL" w:bidi="ar-JO"/>
              </w:rPr>
              <w:t>n, Unit</w:t>
            </w:r>
            <w:r w:rsidR="00931157">
              <w:rPr>
                <w:rFonts w:asciiTheme="minorBidi" w:hAnsiTheme="minorBidi" w:cstheme="minorBidi"/>
                <w:color w:val="0D0D0D" w:themeColor="text1" w:themeTint="F2"/>
                <w:sz w:val="22"/>
                <w:szCs w:val="22"/>
                <w:lang w:val="en-GB" w:eastAsia="he-IL" w:bidi="ar-JO"/>
              </w:rPr>
              <w:t>e</w:t>
            </w:r>
            <w:r w:rsidRPr="001B5FCB">
              <w:rPr>
                <w:rFonts w:asciiTheme="minorBidi" w:hAnsiTheme="minorBidi" w:cstheme="minorBidi"/>
                <w:color w:val="0D0D0D" w:themeColor="text1" w:themeTint="F2"/>
                <w:sz w:val="22"/>
                <w:szCs w:val="22"/>
                <w:lang w:val="en-GB" w:eastAsia="he-IL" w:bidi="ar-JO"/>
              </w:rPr>
              <w:t>d Kingdom</w:t>
            </w:r>
          </w:p>
        </w:tc>
        <w:tc>
          <w:tcPr>
            <w:tcW w:w="2087" w:type="dxa"/>
          </w:tcPr>
          <w:p w:rsidR="00065017" w:rsidRPr="001B5FCB" w:rsidRDefault="00565DEF" w:rsidP="0051027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יחידה פזיולו</w:t>
            </w:r>
            <w:r w:rsidR="0051027A">
              <w:rPr>
                <w:rFonts w:asciiTheme="minorBidi" w:hAnsiTheme="minorBidi" w:cstheme="minorBidi" w:hint="cs"/>
                <w:color w:val="0D0D0D" w:themeColor="text1" w:themeTint="F2"/>
                <w:sz w:val="22"/>
                <w:szCs w:val="22"/>
                <w:rtl/>
                <w:lang w:eastAsia="he-IL"/>
              </w:rPr>
              <w:t>ג</w:t>
            </w:r>
            <w:r w:rsidRPr="001B5FCB">
              <w:rPr>
                <w:rFonts w:asciiTheme="minorBidi" w:hAnsiTheme="minorBidi" w:cstheme="minorBidi"/>
                <w:color w:val="0D0D0D" w:themeColor="text1" w:themeTint="F2"/>
                <w:sz w:val="22"/>
                <w:szCs w:val="22"/>
                <w:rtl/>
                <w:lang w:eastAsia="he-IL"/>
              </w:rPr>
              <w:t>ית ומעבדת המוטיליות של מערכת העיכול</w:t>
            </w:r>
          </w:p>
        </w:tc>
        <w:tc>
          <w:tcPr>
            <w:tcW w:w="2048" w:type="dxa"/>
          </w:tcPr>
          <w:p w:rsidR="00065017" w:rsidRPr="001B5FCB" w:rsidRDefault="00565DEF"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2017-2018</w:t>
            </w:r>
          </w:p>
        </w:tc>
      </w:tr>
      <w:tr w:rsidR="00B4116E" w:rsidRPr="001B5FCB" w:rsidTr="0047284A">
        <w:tc>
          <w:tcPr>
            <w:tcW w:w="2064" w:type="dxa"/>
          </w:tcPr>
          <w:p w:rsidR="001D1410" w:rsidRPr="001B5FCB" w:rsidRDefault="001D1410" w:rsidP="00565DEF">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תארים אקדמיים נוספים</w:t>
            </w:r>
            <w:r w:rsidR="00565DEF" w:rsidRPr="001B5FCB">
              <w:rPr>
                <w:rFonts w:asciiTheme="minorBidi" w:hAnsiTheme="minorBidi" w:cstheme="minorBidi"/>
                <w:color w:val="0D0D0D" w:themeColor="text1" w:themeTint="F2"/>
                <w:sz w:val="22"/>
                <w:szCs w:val="22"/>
                <w:lang w:eastAsia="he-IL"/>
              </w:rPr>
              <w:t>Master in Public Health (MPH)</w:t>
            </w:r>
          </w:p>
        </w:tc>
        <w:tc>
          <w:tcPr>
            <w:tcW w:w="2097" w:type="dxa"/>
          </w:tcPr>
          <w:p w:rsidR="00B4116E" w:rsidRPr="001B5FCB" w:rsidRDefault="002B3157"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אוניבירסיטת תל אביב</w:t>
            </w:r>
          </w:p>
        </w:tc>
        <w:tc>
          <w:tcPr>
            <w:tcW w:w="2087" w:type="dxa"/>
          </w:tcPr>
          <w:p w:rsidR="001D1410" w:rsidRPr="001B5FCB" w:rsidRDefault="002B3157"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בית הספר לבריאות הציבור</w:t>
            </w:r>
          </w:p>
        </w:tc>
        <w:tc>
          <w:tcPr>
            <w:tcW w:w="2048" w:type="dxa"/>
          </w:tcPr>
          <w:p w:rsidR="001D1410" w:rsidRPr="001B5FCB" w:rsidRDefault="002B3157"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2023</w:t>
            </w:r>
          </w:p>
        </w:tc>
      </w:tr>
      <w:tr w:rsidR="00DA4860" w:rsidRPr="001B5FCB" w:rsidTr="0047284A">
        <w:tc>
          <w:tcPr>
            <w:tcW w:w="2064" w:type="dxa"/>
          </w:tcPr>
          <w:p w:rsidR="001D1410" w:rsidRPr="001B5FCB" w:rsidRDefault="001D1410" w:rsidP="00B4116E">
            <w:pPr>
              <w:tabs>
                <w:tab w:val="left" w:pos="516"/>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פוסט דוקטורט </w:t>
            </w:r>
          </w:p>
        </w:tc>
        <w:tc>
          <w:tcPr>
            <w:tcW w:w="2097" w:type="dxa"/>
          </w:tcPr>
          <w:p w:rsidR="001D1410" w:rsidRPr="001B5FCB" w:rsidRDefault="00B4116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אין</w:t>
            </w:r>
          </w:p>
        </w:tc>
        <w:tc>
          <w:tcPr>
            <w:tcW w:w="2087" w:type="dxa"/>
          </w:tcPr>
          <w:p w:rsidR="001D1410" w:rsidRPr="001B5FCB" w:rsidRDefault="001D141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2048" w:type="dxa"/>
          </w:tcPr>
          <w:p w:rsidR="001D1410" w:rsidRPr="001B5FCB" w:rsidRDefault="001D141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bl>
    <w:p w:rsidR="00360E7D" w:rsidRDefault="00360E7D"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1B5FCB" w:rsidRDefault="001B5FCB"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1B5FCB" w:rsidRDefault="001B5FCB"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1B5FCB" w:rsidRDefault="001B5FCB"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1B5FCB" w:rsidRPr="001B5FCB" w:rsidRDefault="001B5FCB"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1D1410" w:rsidRPr="001B5FCB" w:rsidRDefault="001D1410" w:rsidP="00D94000">
      <w:pPr>
        <w:pStyle w:val="a8"/>
        <w:numPr>
          <w:ilvl w:val="0"/>
          <w:numId w:val="1"/>
        </w:numPr>
        <w:tabs>
          <w:tab w:val="left" w:pos="516"/>
          <w:tab w:val="left" w:pos="5052"/>
        </w:tabs>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b/>
          <w:bCs/>
          <w:color w:val="0D0D0D" w:themeColor="text1" w:themeTint="F2"/>
          <w:sz w:val="22"/>
          <w:szCs w:val="22"/>
          <w:u w:val="single"/>
          <w:rtl/>
          <w:lang w:eastAsia="he-IL"/>
        </w:rPr>
        <w:t>מינויים אקדמיים</w:t>
      </w:r>
      <w:r w:rsidRPr="001B5FCB">
        <w:rPr>
          <w:rFonts w:asciiTheme="minorBidi" w:hAnsiTheme="minorBidi" w:cstheme="minorBidi"/>
          <w:color w:val="0D0D0D" w:themeColor="text1" w:themeTint="F2"/>
          <w:sz w:val="22"/>
          <w:szCs w:val="22"/>
          <w:u w:val="single"/>
          <w:rtl/>
          <w:lang w:eastAsia="he-IL"/>
        </w:rPr>
        <w:t xml:space="preserve">: </w:t>
      </w:r>
      <w:r w:rsidR="000931C7" w:rsidRPr="001B5FCB">
        <w:rPr>
          <w:rFonts w:asciiTheme="minorBidi" w:hAnsiTheme="minorBidi" w:cstheme="minorBidi"/>
          <w:color w:val="0D0D0D" w:themeColor="text1" w:themeTint="F2"/>
          <w:sz w:val="22"/>
          <w:szCs w:val="22"/>
          <w:u w:val="single"/>
          <w:rtl/>
          <w:lang w:eastAsia="he-IL"/>
        </w:rPr>
        <w:t>כן</w:t>
      </w:r>
    </w:p>
    <w:tbl>
      <w:tblPr>
        <w:tblStyle w:val="a7"/>
        <w:bidiVisual/>
        <w:tblW w:w="0" w:type="auto"/>
        <w:tblInd w:w="720" w:type="dxa"/>
        <w:tblLook w:val="04A0"/>
      </w:tblPr>
      <w:tblGrid>
        <w:gridCol w:w="2817"/>
        <w:gridCol w:w="2874"/>
        <w:gridCol w:w="2831"/>
      </w:tblGrid>
      <w:tr w:rsidR="00B4116E" w:rsidRPr="001B5FCB" w:rsidTr="001D1410">
        <w:tc>
          <w:tcPr>
            <w:tcW w:w="3005" w:type="dxa"/>
          </w:tcPr>
          <w:p w:rsidR="001D1410" w:rsidRPr="001B5FCB" w:rsidRDefault="00505372"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דרגת </w:t>
            </w:r>
            <w:r w:rsidR="001D1410" w:rsidRPr="001B5FCB">
              <w:rPr>
                <w:rFonts w:asciiTheme="minorBidi" w:hAnsiTheme="minorBidi" w:cstheme="minorBidi"/>
                <w:color w:val="0D0D0D" w:themeColor="text1" w:themeTint="F2"/>
                <w:sz w:val="22"/>
                <w:szCs w:val="22"/>
                <w:rtl/>
                <w:lang w:eastAsia="he-IL"/>
              </w:rPr>
              <w:t>מינוי:</w:t>
            </w:r>
          </w:p>
        </w:tc>
        <w:tc>
          <w:tcPr>
            <w:tcW w:w="3005" w:type="dxa"/>
          </w:tcPr>
          <w:p w:rsidR="001D1410" w:rsidRPr="001B5FCB" w:rsidRDefault="001D1410"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שם האוניברסיטה:</w:t>
            </w:r>
          </w:p>
        </w:tc>
        <w:tc>
          <w:tcPr>
            <w:tcW w:w="3006" w:type="dxa"/>
          </w:tcPr>
          <w:p w:rsidR="001D1410" w:rsidRPr="001B5FCB" w:rsidRDefault="001D1410"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שנת קבלת הדרגה:</w:t>
            </w:r>
          </w:p>
        </w:tc>
      </w:tr>
      <w:tr w:rsidR="00DA4860" w:rsidRPr="001B5FCB" w:rsidTr="001D1410">
        <w:tc>
          <w:tcPr>
            <w:tcW w:w="3005" w:type="dxa"/>
          </w:tcPr>
          <w:p w:rsidR="001D1410" w:rsidRPr="001B5FCB" w:rsidRDefault="000931C7"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מרצה קליני בכיר</w:t>
            </w:r>
          </w:p>
        </w:tc>
        <w:tc>
          <w:tcPr>
            <w:tcW w:w="3005" w:type="dxa"/>
          </w:tcPr>
          <w:p w:rsidR="001D1410" w:rsidRPr="001B5FCB" w:rsidRDefault="000931C7"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בר אילן</w:t>
            </w:r>
          </w:p>
        </w:tc>
        <w:tc>
          <w:tcPr>
            <w:tcW w:w="3006" w:type="dxa"/>
          </w:tcPr>
          <w:p w:rsidR="001D1410" w:rsidRPr="001B5FCB" w:rsidRDefault="000931C7" w:rsidP="00B4116E">
            <w:pPr>
              <w:pStyle w:val="a8"/>
              <w:tabs>
                <w:tab w:val="left" w:pos="516"/>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2022</w:t>
            </w:r>
          </w:p>
        </w:tc>
      </w:tr>
    </w:tbl>
    <w:p w:rsidR="00694120" w:rsidRPr="001B5FCB" w:rsidRDefault="00694120" w:rsidP="00694120">
      <w:pPr>
        <w:pStyle w:val="a8"/>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p>
    <w:p w:rsidR="000931C7" w:rsidRPr="001B5FCB" w:rsidRDefault="000931C7" w:rsidP="00694120">
      <w:pPr>
        <w:pStyle w:val="a8"/>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p>
    <w:p w:rsidR="000931C7" w:rsidRPr="001B5FCB" w:rsidRDefault="000931C7" w:rsidP="00694120">
      <w:pPr>
        <w:pStyle w:val="a8"/>
        <w:tabs>
          <w:tab w:val="left" w:pos="516"/>
          <w:tab w:val="left" w:pos="5052"/>
        </w:tabs>
        <w:spacing w:after="240" w:line="360" w:lineRule="auto"/>
        <w:rPr>
          <w:rFonts w:asciiTheme="minorBidi" w:hAnsiTheme="minorBidi" w:cstheme="minorBidi"/>
          <w:color w:val="0D0D0D" w:themeColor="text1" w:themeTint="F2"/>
          <w:sz w:val="22"/>
          <w:szCs w:val="22"/>
          <w:lang w:eastAsia="he-IL"/>
        </w:rPr>
      </w:pPr>
    </w:p>
    <w:p w:rsidR="00024CF2" w:rsidRPr="001B5FCB" w:rsidRDefault="00F02A61" w:rsidP="00D94000">
      <w:pPr>
        <w:pStyle w:val="a8"/>
        <w:numPr>
          <w:ilvl w:val="0"/>
          <w:numId w:val="1"/>
        </w:numPr>
        <w:tabs>
          <w:tab w:val="left" w:pos="516"/>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תרומה ל</w:t>
      </w:r>
      <w:r w:rsidR="00024CF2" w:rsidRPr="001B5FCB">
        <w:rPr>
          <w:rFonts w:asciiTheme="minorBidi" w:hAnsiTheme="minorBidi" w:cstheme="minorBidi"/>
          <w:b/>
          <w:bCs/>
          <w:color w:val="0D0D0D" w:themeColor="text1" w:themeTint="F2"/>
          <w:sz w:val="22"/>
          <w:szCs w:val="22"/>
          <w:u w:val="single"/>
          <w:rtl/>
          <w:lang w:eastAsia="he-IL"/>
        </w:rPr>
        <w:t>הוראה ועשייה בפקולטה</w:t>
      </w:r>
    </w:p>
    <w:p w:rsidR="007A3AEC" w:rsidRPr="001B5FCB" w:rsidRDefault="003309DE" w:rsidP="00D94000">
      <w:pPr>
        <w:pStyle w:val="a8"/>
        <w:numPr>
          <w:ilvl w:val="0"/>
          <w:numId w:val="15"/>
        </w:numPr>
        <w:spacing w:line="48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מנטור לקבוצת סטודנטים בתכנית המנטור בפנימיות 2023.</w:t>
      </w:r>
    </w:p>
    <w:p w:rsidR="0039445B" w:rsidRPr="001B5FCB" w:rsidRDefault="0039445B" w:rsidP="00D94000">
      <w:pPr>
        <w:pStyle w:val="a8"/>
        <w:numPr>
          <w:ilvl w:val="0"/>
          <w:numId w:val="15"/>
        </w:numPr>
        <w:spacing w:line="48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ראש תחום גסטרואנטרולוגיה בפקולטה לרפואה. קבלת מינוי ב 8/2023.</w:t>
      </w:r>
    </w:p>
    <w:p w:rsidR="007A3AEC" w:rsidRPr="001B5FCB" w:rsidRDefault="007A3AEC" w:rsidP="00D94000">
      <w:pPr>
        <w:pStyle w:val="a8"/>
        <w:numPr>
          <w:ilvl w:val="0"/>
          <w:numId w:val="15"/>
        </w:numPr>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סוקר עבות גמר  של סטודנט בפקולטה (אמיר ויינטראוב),  בהנתחיית ד"ר אורית אלקיים, אפריל 2023.</w:t>
      </w:r>
    </w:p>
    <w:p w:rsidR="007A3AEC" w:rsidRPr="001B5FCB" w:rsidRDefault="007A3AEC" w:rsidP="007A3AEC">
      <w:pPr>
        <w:pStyle w:val="a8"/>
        <w:ind w:left="1080"/>
        <w:rPr>
          <w:rFonts w:asciiTheme="minorBidi" w:hAnsiTheme="minorBidi" w:cstheme="minorBidi"/>
          <w:color w:val="0D0D0D" w:themeColor="text1" w:themeTint="F2"/>
          <w:sz w:val="22"/>
          <w:szCs w:val="22"/>
          <w:lang w:eastAsia="he-IL"/>
        </w:rPr>
      </w:pPr>
    </w:p>
    <w:p w:rsidR="00C61CB9" w:rsidRPr="001B5FCB" w:rsidRDefault="00C61CB9" w:rsidP="00D94000">
      <w:pPr>
        <w:pStyle w:val="a8"/>
        <w:numPr>
          <w:ilvl w:val="0"/>
          <w:numId w:val="15"/>
        </w:numPr>
        <w:spacing w:line="48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מחלקה מצטיינת בהוראה לשנת הלימודים תשפ"ב (בעת תפקודי כ מ"מ מנהל המכון).</w:t>
      </w:r>
    </w:p>
    <w:p w:rsidR="00C61CB9" w:rsidRPr="001B5FCB" w:rsidRDefault="00C61CB9" w:rsidP="00D94000">
      <w:pPr>
        <w:pStyle w:val="a8"/>
        <w:numPr>
          <w:ilvl w:val="0"/>
          <w:numId w:val="15"/>
        </w:numPr>
        <w:spacing w:line="48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מצטיין בהוראה בתחום גסטרואנטרולוגיה לשנת הלימודים תשפ"ב.</w:t>
      </w:r>
    </w:p>
    <w:p w:rsidR="00E71F46" w:rsidRPr="001B5FCB" w:rsidRDefault="00E71F46" w:rsidP="00D94000">
      <w:pPr>
        <w:pStyle w:val="a8"/>
        <w:numPr>
          <w:ilvl w:val="0"/>
          <w:numId w:val="15"/>
        </w:numPr>
        <w:spacing w:line="48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סוקר  עבודת גמר  של סטודנטית בפקולטה (ליאן אבראהים),</w:t>
      </w:r>
      <w:r w:rsidR="00234DA5" w:rsidRPr="001B5FCB">
        <w:rPr>
          <w:rFonts w:asciiTheme="minorBidi" w:hAnsiTheme="minorBidi" w:cstheme="minorBidi"/>
          <w:color w:val="0D0D0D" w:themeColor="text1" w:themeTint="F2"/>
          <w:sz w:val="22"/>
          <w:szCs w:val="22"/>
          <w:rtl/>
          <w:lang w:eastAsia="he-IL"/>
        </w:rPr>
        <w:t xml:space="preserve"> בהנתחיית ד"ר ויסאם סבית, אוגוסט, </w:t>
      </w:r>
      <w:r w:rsidRPr="001B5FCB">
        <w:rPr>
          <w:rFonts w:asciiTheme="minorBidi" w:hAnsiTheme="minorBidi" w:cstheme="minorBidi"/>
          <w:color w:val="0D0D0D" w:themeColor="text1" w:themeTint="F2"/>
          <w:sz w:val="22"/>
          <w:szCs w:val="22"/>
          <w:rtl/>
          <w:lang w:eastAsia="he-IL"/>
        </w:rPr>
        <w:t>2022</w:t>
      </w:r>
      <w:r w:rsidRPr="001B5FCB">
        <w:rPr>
          <w:rFonts w:asciiTheme="minorBidi" w:hAnsiTheme="minorBidi" w:cstheme="minorBidi"/>
          <w:color w:val="0D0D0D" w:themeColor="text1" w:themeTint="F2"/>
          <w:sz w:val="22"/>
          <w:szCs w:val="22"/>
          <w:lang w:eastAsia="he-IL"/>
        </w:rPr>
        <w:t>.</w:t>
      </w:r>
    </w:p>
    <w:p w:rsidR="00422FF8" w:rsidRPr="001B5FCB" w:rsidRDefault="00E71F46" w:rsidP="00D94000">
      <w:pPr>
        <w:pStyle w:val="a8"/>
        <w:numPr>
          <w:ilvl w:val="0"/>
          <w:numId w:val="15"/>
        </w:numPr>
        <w:tabs>
          <w:tab w:val="left" w:pos="516"/>
          <w:tab w:val="left" w:pos="5052"/>
        </w:tabs>
        <w:spacing w:after="240" w:line="48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 xml:space="preserve">סוקר עבות גמר  של סטודנטית בפקולטה (ליאן ליוס),  בהנתחיית ד"ר תאופיק ח'ורי, </w:t>
      </w:r>
      <w:r w:rsidR="00CA0267" w:rsidRPr="001B5FCB">
        <w:rPr>
          <w:rFonts w:asciiTheme="minorBidi" w:hAnsiTheme="minorBidi" w:cstheme="minorBidi"/>
          <w:color w:val="0D0D0D" w:themeColor="text1" w:themeTint="F2"/>
          <w:sz w:val="22"/>
          <w:szCs w:val="22"/>
          <w:rtl/>
          <w:lang w:eastAsia="he-IL"/>
        </w:rPr>
        <w:t xml:space="preserve"> ספטמבר</w:t>
      </w:r>
      <w:r w:rsidRPr="001B5FCB">
        <w:rPr>
          <w:rFonts w:asciiTheme="minorBidi" w:hAnsiTheme="minorBidi" w:cstheme="minorBidi"/>
          <w:color w:val="0D0D0D" w:themeColor="text1" w:themeTint="F2"/>
          <w:sz w:val="22"/>
          <w:szCs w:val="22"/>
          <w:rtl/>
          <w:lang w:eastAsia="he-IL"/>
        </w:rPr>
        <w:t>, 2022</w:t>
      </w:r>
      <w:r w:rsidRPr="001B5FCB">
        <w:rPr>
          <w:rFonts w:asciiTheme="minorBidi" w:hAnsiTheme="minorBidi" w:cstheme="minorBidi"/>
          <w:color w:val="0D0D0D" w:themeColor="text1" w:themeTint="F2"/>
          <w:sz w:val="22"/>
          <w:szCs w:val="22"/>
          <w:lang w:eastAsia="he-IL"/>
        </w:rPr>
        <w:t>.</w:t>
      </w:r>
    </w:p>
    <w:p w:rsidR="00CA0267" w:rsidRPr="001B5FCB" w:rsidRDefault="00CA0267"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 xml:space="preserve">מרצה בקורס יק"ר תלת שנתי של הפקולטה לרפואה בצפת, </w:t>
      </w:r>
      <w:r w:rsidR="00A93507" w:rsidRPr="001B5FCB">
        <w:rPr>
          <w:rFonts w:asciiTheme="minorBidi" w:hAnsiTheme="minorBidi" w:cstheme="minorBidi"/>
          <w:color w:val="0D0D0D" w:themeColor="text1" w:themeTint="F2"/>
          <w:sz w:val="22"/>
          <w:szCs w:val="22"/>
          <w:rtl/>
          <w:lang w:eastAsia="he-IL"/>
        </w:rPr>
        <w:t>נוב</w:t>
      </w:r>
      <w:r w:rsidRPr="001B5FCB">
        <w:rPr>
          <w:rFonts w:asciiTheme="minorBidi" w:hAnsiTheme="minorBidi" w:cstheme="minorBidi"/>
          <w:color w:val="0D0D0D" w:themeColor="text1" w:themeTint="F2"/>
          <w:sz w:val="22"/>
          <w:szCs w:val="22"/>
          <w:rtl/>
          <w:lang w:eastAsia="he-IL"/>
        </w:rPr>
        <w:t xml:space="preserve">מבר </w:t>
      </w:r>
      <w:r w:rsidR="00A413A4" w:rsidRPr="001B5FCB">
        <w:rPr>
          <w:rFonts w:asciiTheme="minorBidi" w:hAnsiTheme="minorBidi" w:cstheme="minorBidi"/>
          <w:color w:val="0D0D0D" w:themeColor="text1" w:themeTint="F2"/>
          <w:sz w:val="22"/>
          <w:szCs w:val="22"/>
          <w:rtl/>
          <w:lang w:eastAsia="he-IL"/>
        </w:rPr>
        <w:t>2022</w:t>
      </w:r>
      <w:r w:rsidRPr="001B5FCB">
        <w:rPr>
          <w:rFonts w:asciiTheme="minorBidi" w:hAnsiTheme="minorBidi" w:cstheme="minorBidi"/>
          <w:color w:val="0D0D0D" w:themeColor="text1" w:themeTint="F2"/>
          <w:sz w:val="22"/>
          <w:szCs w:val="22"/>
          <w:rtl/>
          <w:lang w:eastAsia="he-IL"/>
        </w:rPr>
        <w:t>.</w:t>
      </w:r>
    </w:p>
    <w:p w:rsidR="00CA0267" w:rsidRPr="001B5FCB" w:rsidRDefault="00CA0267"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טיוטור  לסטודנטים שנה ד' במסלול ארבע שנתי, שבוע, סבב גסטרו פברואר 2023.</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טיוטור  לסטודנטים שנה ד' במסלול ארבע שנתי, שבוע, סבב גסטרו פברואר 2022.</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טיוטור  לסטודנטים שנה ד' במסלול ארבע שנתי, שבוע, סבב גסטרו, נובמבר 2021.</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מרצה בקורס יק"ר תלת שנתי של הפקולטה לרפ</w:t>
      </w:r>
      <w:r w:rsidR="00CA0267" w:rsidRPr="001B5FCB">
        <w:rPr>
          <w:rFonts w:asciiTheme="minorBidi" w:hAnsiTheme="minorBidi" w:cstheme="minorBidi"/>
          <w:color w:val="0D0D0D" w:themeColor="text1" w:themeTint="F2"/>
          <w:sz w:val="22"/>
          <w:szCs w:val="22"/>
          <w:rtl/>
          <w:lang w:eastAsia="he-IL"/>
        </w:rPr>
        <w:t>ו</w:t>
      </w:r>
      <w:r w:rsidRPr="001B5FCB">
        <w:rPr>
          <w:rFonts w:asciiTheme="minorBidi" w:hAnsiTheme="minorBidi" w:cstheme="minorBidi"/>
          <w:color w:val="0D0D0D" w:themeColor="text1" w:themeTint="F2"/>
          <w:sz w:val="22"/>
          <w:szCs w:val="22"/>
          <w:rtl/>
          <w:lang w:eastAsia="he-IL"/>
        </w:rPr>
        <w:t>אה בצפת, אוקטובר 2021.</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טיוטור  לסטודנטים שנה ד' במסלול ארבע שנתי, שבוע, סבב גסטרו, מרץ 2021.</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lastRenderedPageBreak/>
        <w:t>מחלקה מצטיינת בהוראה לשנת הלימודים תשפ"א (בעת תפקודי כ מ"מ מנהל המכון).</w:t>
      </w:r>
    </w:p>
    <w:p w:rsidR="00A908C8" w:rsidRPr="001B5FCB" w:rsidRDefault="00A908C8"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מצטיין בהוראה בתחום גסטרואנטרולוגיה לשנת הלימודים תשפ"א.</w:t>
      </w:r>
    </w:p>
    <w:p w:rsidR="00E71F46" w:rsidRPr="001B5FCB" w:rsidRDefault="00E71F46" w:rsidP="00D94000">
      <w:pPr>
        <w:pStyle w:val="a8"/>
        <w:numPr>
          <w:ilvl w:val="0"/>
          <w:numId w:val="15"/>
        </w:numPr>
        <w:tabs>
          <w:tab w:val="left" w:pos="516"/>
          <w:tab w:val="left" w:pos="5052"/>
        </w:tabs>
        <w:spacing w:after="240" w:line="360" w:lineRule="auto"/>
        <w:rPr>
          <w:rFonts w:asciiTheme="minorBidi" w:hAnsiTheme="minorBidi" w:cstheme="minorBidi"/>
          <w:color w:val="0D0D0D" w:themeColor="text1" w:themeTint="F2"/>
          <w:sz w:val="22"/>
          <w:szCs w:val="22"/>
          <w:rtl/>
          <w:lang w:eastAsia="he-IL"/>
        </w:rPr>
      </w:pPr>
    </w:p>
    <w:p w:rsidR="00404BFF" w:rsidRPr="001B5FCB" w:rsidRDefault="001D1410" w:rsidP="00D94000">
      <w:pPr>
        <w:pStyle w:val="a8"/>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b/>
          <w:bCs/>
          <w:color w:val="0D0D0D" w:themeColor="text1" w:themeTint="F2"/>
          <w:sz w:val="22"/>
          <w:szCs w:val="22"/>
          <w:u w:val="single"/>
          <w:rtl/>
          <w:lang w:eastAsia="he-IL"/>
        </w:rPr>
        <w:t>תפקיד</w:t>
      </w:r>
      <w:r w:rsidR="00667CC3">
        <w:rPr>
          <w:rFonts w:asciiTheme="minorBidi" w:hAnsiTheme="minorBidi" w:cstheme="minorBidi"/>
          <w:b/>
          <w:bCs/>
          <w:color w:val="0D0D0D" w:themeColor="text1" w:themeTint="F2"/>
          <w:sz w:val="22"/>
          <w:szCs w:val="22"/>
          <w:u w:val="single"/>
          <w:lang w:eastAsia="he-IL"/>
        </w:rPr>
        <w:t xml:space="preserve"> </w:t>
      </w:r>
      <w:r w:rsidR="00C92AC5" w:rsidRPr="001B5FCB">
        <w:rPr>
          <w:rFonts w:asciiTheme="minorBidi" w:hAnsiTheme="minorBidi" w:cstheme="minorBidi"/>
          <w:b/>
          <w:bCs/>
          <w:color w:val="0D0D0D" w:themeColor="text1" w:themeTint="F2"/>
          <w:sz w:val="22"/>
          <w:szCs w:val="22"/>
          <w:u w:val="single"/>
          <w:rtl/>
          <w:lang w:eastAsia="he-IL"/>
        </w:rPr>
        <w:t xml:space="preserve">מקצועי </w:t>
      </w:r>
      <w:r w:rsidR="00AC6724" w:rsidRPr="001B5FCB">
        <w:rPr>
          <w:rFonts w:asciiTheme="minorBidi" w:hAnsiTheme="minorBidi" w:cstheme="minorBidi"/>
          <w:b/>
          <w:bCs/>
          <w:color w:val="0D0D0D" w:themeColor="text1" w:themeTint="F2"/>
          <w:sz w:val="22"/>
          <w:szCs w:val="22"/>
          <w:u w:val="single"/>
          <w:rtl/>
          <w:lang w:eastAsia="he-IL"/>
        </w:rPr>
        <w:t>במוסד הרפואי</w:t>
      </w:r>
      <w:r w:rsidRPr="001B5FCB">
        <w:rPr>
          <w:rFonts w:asciiTheme="minorBidi" w:hAnsiTheme="minorBidi" w:cstheme="minorBidi"/>
          <w:color w:val="0D0D0D" w:themeColor="text1" w:themeTint="F2"/>
          <w:sz w:val="22"/>
          <w:szCs w:val="22"/>
          <w:rtl/>
          <w:lang w:eastAsia="he-IL"/>
        </w:rPr>
        <w:t>:</w:t>
      </w:r>
    </w:p>
    <w:p w:rsidR="001D1410" w:rsidRPr="001B5FCB" w:rsidRDefault="00D1546A" w:rsidP="00404BFF">
      <w:pPr>
        <w:pStyle w:val="a8"/>
        <w:tabs>
          <w:tab w:val="left" w:pos="516"/>
          <w:tab w:val="left" w:pos="2643"/>
          <w:tab w:val="left" w:pos="5052"/>
        </w:tabs>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0D0D0D" w:themeColor="text1" w:themeTint="F2"/>
          <w:sz w:val="22"/>
          <w:szCs w:val="22"/>
          <w:rtl/>
          <w:lang w:eastAsia="he-IL"/>
        </w:rPr>
        <w:t>מנהל מכון גסטרו ומנהל יחידת נוירוגסטרואנטרולוגיה</w:t>
      </w:r>
      <w:r w:rsidR="00404BFF" w:rsidRPr="001B5FCB">
        <w:rPr>
          <w:rFonts w:asciiTheme="minorBidi" w:hAnsiTheme="minorBidi" w:cstheme="minorBidi"/>
          <w:color w:val="0D0D0D" w:themeColor="text1" w:themeTint="F2"/>
          <w:sz w:val="22"/>
          <w:szCs w:val="22"/>
          <w:rtl/>
          <w:lang w:eastAsia="he-IL"/>
        </w:rPr>
        <w:t>, דרגה 7,</w:t>
      </w:r>
      <w:r w:rsidR="00DA0B90" w:rsidRPr="001B5FCB">
        <w:rPr>
          <w:rFonts w:asciiTheme="minorBidi" w:hAnsiTheme="minorBidi" w:cstheme="minorBidi"/>
          <w:color w:val="0D0D0D" w:themeColor="text1" w:themeTint="F2"/>
          <w:sz w:val="22"/>
          <w:szCs w:val="22"/>
          <w:rtl/>
          <w:lang w:eastAsia="he-IL"/>
        </w:rPr>
        <w:t xml:space="preserve"> היקף משרה 75%,</w:t>
      </w:r>
      <w:r w:rsidR="00404BFF" w:rsidRPr="001B5FCB">
        <w:rPr>
          <w:rFonts w:asciiTheme="minorBidi" w:hAnsiTheme="minorBidi" w:cstheme="minorBidi"/>
          <w:color w:val="0D0D0D" w:themeColor="text1" w:themeTint="F2"/>
          <w:sz w:val="22"/>
          <w:szCs w:val="22"/>
          <w:rtl/>
          <w:lang w:eastAsia="he-IL"/>
        </w:rPr>
        <w:t xml:space="preserve"> תאריך התחלה 1.11.2018</w:t>
      </w:r>
    </w:p>
    <w:p w:rsidR="00DA0B90" w:rsidRPr="001B5FCB" w:rsidRDefault="007742EC" w:rsidP="00D94000">
      <w:pPr>
        <w:pStyle w:val="a8"/>
        <w:numPr>
          <w:ilvl w:val="0"/>
          <w:numId w:val="1"/>
        </w:numPr>
        <w:tabs>
          <w:tab w:val="left" w:pos="516"/>
          <w:tab w:val="left" w:pos="2643"/>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מקומות עבודה קודמים</w:t>
      </w:r>
      <w:r w:rsidRPr="001B5FCB">
        <w:rPr>
          <w:rFonts w:asciiTheme="minorBidi" w:hAnsiTheme="minorBidi" w:cstheme="minorBidi"/>
          <w:color w:val="0D0D0D" w:themeColor="text1" w:themeTint="F2"/>
          <w:sz w:val="22"/>
          <w:szCs w:val="22"/>
          <w:rtl/>
          <w:lang w:eastAsia="he-IL"/>
        </w:rPr>
        <w:t xml:space="preserve">: </w:t>
      </w:r>
    </w:p>
    <w:p w:rsidR="007742EC" w:rsidRPr="001B5FCB" w:rsidRDefault="00DA0B90" w:rsidP="00DA0B90">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פנימית ג ב"ח מאיר, 2010-204, מתמחה ברפואה פנימית, משרה מלאה</w:t>
      </w:r>
    </w:p>
    <w:p w:rsidR="00DA0B90" w:rsidRPr="001B5FCB" w:rsidRDefault="00DA0B90" w:rsidP="00DA0B90">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מכון גסטרו ב"ח הלל יפה, 2015-2017, מתמחה בגסטרואנטרולוגיה, משרה מלאה</w:t>
      </w:r>
    </w:p>
    <w:p w:rsidR="00DA0B90" w:rsidRPr="001B5FCB" w:rsidRDefault="00DA0B90" w:rsidP="00DA0B90">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rtl/>
          <w:lang w:eastAsia="he-IL"/>
        </w:rPr>
      </w:pPr>
    </w:p>
    <w:p w:rsidR="001D1410" w:rsidRPr="001B5FCB" w:rsidRDefault="001D1410" w:rsidP="00D94000">
      <w:pPr>
        <w:pStyle w:val="a8"/>
        <w:numPr>
          <w:ilvl w:val="0"/>
          <w:numId w:val="1"/>
        </w:numPr>
        <w:tabs>
          <w:tab w:val="left" w:pos="516"/>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הדרכת סטודנטים</w:t>
      </w:r>
      <w:r w:rsidRPr="001B5FCB">
        <w:rPr>
          <w:rFonts w:asciiTheme="minorBidi" w:hAnsiTheme="minorBidi" w:cstheme="minorBidi"/>
          <w:color w:val="0D0D0D" w:themeColor="text1" w:themeTint="F2"/>
          <w:sz w:val="22"/>
          <w:szCs w:val="22"/>
          <w:rtl/>
          <w:lang w:eastAsia="he-IL"/>
        </w:rPr>
        <w:t>:</w:t>
      </w:r>
    </w:p>
    <w:tbl>
      <w:tblPr>
        <w:tblStyle w:val="a7"/>
        <w:bidiVisual/>
        <w:tblW w:w="0" w:type="auto"/>
        <w:tblInd w:w="720" w:type="dxa"/>
        <w:tblLook w:val="04A0"/>
      </w:tblPr>
      <w:tblGrid>
        <w:gridCol w:w="1856"/>
        <w:gridCol w:w="1339"/>
        <w:gridCol w:w="1417"/>
        <w:gridCol w:w="2193"/>
        <w:gridCol w:w="1491"/>
      </w:tblGrid>
      <w:tr w:rsidR="00B4116E" w:rsidRPr="001B5FCB" w:rsidTr="002E1E37">
        <w:tc>
          <w:tcPr>
            <w:tcW w:w="8296" w:type="dxa"/>
            <w:gridSpan w:val="5"/>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u w:val="single"/>
                <w:rtl/>
                <w:lang w:eastAsia="he-IL"/>
              </w:rPr>
            </w:pPr>
            <w:r w:rsidRPr="001B5FCB">
              <w:rPr>
                <w:rFonts w:asciiTheme="minorBidi" w:hAnsiTheme="minorBidi" w:cstheme="minorBidi"/>
                <w:color w:val="0D0D0D" w:themeColor="text1" w:themeTint="F2"/>
                <w:sz w:val="22"/>
                <w:szCs w:val="22"/>
                <w:u w:val="single"/>
                <w:rtl/>
                <w:lang w:eastAsia="he-IL"/>
              </w:rPr>
              <w:t xml:space="preserve">שמות תלמידי </w:t>
            </w:r>
            <w:r w:rsidRPr="001B5FCB">
              <w:rPr>
                <w:rFonts w:asciiTheme="minorBidi" w:hAnsiTheme="minorBidi" w:cstheme="minorBidi"/>
                <w:color w:val="0D0D0D" w:themeColor="text1" w:themeTint="F2"/>
                <w:sz w:val="22"/>
                <w:szCs w:val="22"/>
                <w:u w:val="single"/>
                <w:lang w:eastAsia="he-IL"/>
              </w:rPr>
              <w:t>MD</w:t>
            </w:r>
            <w:r w:rsidRPr="001B5FCB">
              <w:rPr>
                <w:rFonts w:asciiTheme="minorBidi" w:hAnsiTheme="minorBidi" w:cstheme="minorBidi"/>
                <w:color w:val="0D0D0D" w:themeColor="text1" w:themeTint="F2"/>
                <w:sz w:val="22"/>
                <w:szCs w:val="22"/>
                <w:u w:val="single"/>
                <w:rtl/>
                <w:lang w:eastAsia="he-IL"/>
              </w:rPr>
              <w:t xml:space="preserve"> הדרכה לעבודות גמר</w:t>
            </w:r>
            <w:r w:rsidRPr="001B5FCB">
              <w:rPr>
                <w:rFonts w:asciiTheme="minorBidi" w:hAnsiTheme="minorBidi" w:cstheme="minorBidi"/>
                <w:color w:val="0D0D0D" w:themeColor="text1" w:themeTint="F2"/>
                <w:sz w:val="22"/>
                <w:szCs w:val="22"/>
                <w:rtl/>
                <w:lang w:eastAsia="he-IL"/>
              </w:rPr>
              <w:t>:</w:t>
            </w:r>
          </w:p>
        </w:tc>
      </w:tr>
      <w:tr w:rsidR="00B4116E" w:rsidRPr="001B5FCB" w:rsidTr="00A600FE">
        <w:tc>
          <w:tcPr>
            <w:tcW w:w="1856"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שם התלמיד:</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מוחמד חג'אזי</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51027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מאיסא </w:t>
            </w:r>
            <w:r w:rsidR="0051027A">
              <w:rPr>
                <w:rFonts w:asciiTheme="minorBidi" w:hAnsiTheme="minorBidi" w:cstheme="minorBidi" w:hint="cs"/>
                <w:color w:val="0D0D0D" w:themeColor="text1" w:themeTint="F2"/>
                <w:sz w:val="22"/>
                <w:szCs w:val="22"/>
                <w:rtl/>
                <w:lang w:eastAsia="he-IL"/>
              </w:rPr>
              <w:t>עאסי</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DB61FC" w:rsidRPr="001B5FCB" w:rsidRDefault="00DB61F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משה כרמל</w:t>
            </w:r>
          </w:p>
        </w:tc>
        <w:tc>
          <w:tcPr>
            <w:tcW w:w="1339"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שנת סיום:</w:t>
            </w:r>
          </w:p>
          <w:p w:rsidR="00DB61FC"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מדריך כעת</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CC26A3">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מדריך כעת</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2023</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417"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מדריך שותף:</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אין</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אין</w:t>
            </w: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C26A3" w:rsidRPr="001B5FCB" w:rsidRDefault="00CC26A3"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DB61FC" w:rsidRPr="001B5FCB" w:rsidRDefault="00DB61F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ד"ר תאופיק ח'ורי</w:t>
            </w:r>
          </w:p>
        </w:tc>
        <w:tc>
          <w:tcPr>
            <w:tcW w:w="2193" w:type="dxa"/>
          </w:tcPr>
          <w:p w:rsidR="001D5D4A" w:rsidRPr="001B5FCB" w:rsidRDefault="006678E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נושא העבודה:</w:t>
            </w:r>
          </w:p>
          <w:p w:rsidR="00CC26A3" w:rsidRPr="001B5FCB" w:rsidRDefault="00CC26A3"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r w:rsidRPr="001B5FCB">
              <w:rPr>
                <w:rFonts w:asciiTheme="minorBidi" w:hAnsiTheme="minorBidi" w:cstheme="minorBidi"/>
                <w:color w:val="0D0D0D" w:themeColor="text1" w:themeTint="F2"/>
                <w:sz w:val="22"/>
                <w:szCs w:val="22"/>
                <w:lang w:val="en-GB" w:eastAsia="he-IL" w:bidi="ar-SA"/>
              </w:rPr>
              <w:t>Indication based analysis of high resolution manometry outcomes: prospective study</w:t>
            </w:r>
          </w:p>
          <w:p w:rsidR="00CC26A3" w:rsidRPr="001B5FCB" w:rsidRDefault="00CC26A3"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eastAsia="he-IL" w:bidi="ar-SA"/>
              </w:rPr>
            </w:pPr>
          </w:p>
          <w:p w:rsidR="00CC26A3" w:rsidRPr="001B5FCB" w:rsidRDefault="00CC26A3" w:rsidP="00CC26A3">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eastAsia="he-IL" w:bidi="ar-SA"/>
              </w:rPr>
            </w:pPr>
            <w:r w:rsidRPr="001B5FCB">
              <w:rPr>
                <w:rFonts w:asciiTheme="minorBidi" w:hAnsiTheme="minorBidi" w:cstheme="minorBidi"/>
                <w:color w:val="0D0D0D" w:themeColor="text1" w:themeTint="F2"/>
                <w:sz w:val="22"/>
                <w:szCs w:val="22"/>
                <w:lang w:val="en-GB" w:eastAsia="he-IL" w:bidi="ar-SA"/>
              </w:rPr>
              <w:t>Serum pepsinogens level among patients with atrophic gastritis</w:t>
            </w:r>
          </w:p>
          <w:p w:rsidR="00CC26A3" w:rsidRPr="001B5FCB" w:rsidRDefault="00CC26A3"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eastAsia="he-IL" w:bidi="ar-SA"/>
              </w:rPr>
            </w:pPr>
          </w:p>
          <w:p w:rsidR="00CC26A3" w:rsidRPr="001B5FCB" w:rsidRDefault="00CC26A3"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eastAsia="he-IL" w:bidi="ar-SA"/>
              </w:rPr>
            </w:pPr>
          </w:p>
          <w:p w:rsidR="00CC26A3" w:rsidRPr="001B5FCB" w:rsidRDefault="00CC26A3"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eastAsia="he-IL" w:bidi="ar-SA"/>
              </w:rPr>
            </w:pPr>
          </w:p>
          <w:p w:rsidR="00DB61FC" w:rsidRPr="001B5FCB" w:rsidRDefault="00DB61FC" w:rsidP="00B4116E">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bidi="ar-SA"/>
              </w:rPr>
            </w:pPr>
            <w:r w:rsidRPr="001B5FCB">
              <w:rPr>
                <w:rFonts w:asciiTheme="minorBidi" w:hAnsiTheme="minorBidi" w:cstheme="minorBidi"/>
                <w:color w:val="0D0D0D" w:themeColor="text1" w:themeTint="F2"/>
                <w:sz w:val="22"/>
                <w:szCs w:val="22"/>
                <w:lang w:eastAsia="he-IL" w:bidi="ar-SA"/>
              </w:rPr>
              <w:t xml:space="preserve">Ineffective esophageal motility: the: the changing </w:t>
            </w:r>
            <w:r w:rsidRPr="001B5FCB">
              <w:rPr>
                <w:rFonts w:asciiTheme="minorBidi" w:hAnsiTheme="minorBidi" w:cstheme="minorBidi"/>
                <w:color w:val="0D0D0D" w:themeColor="text1" w:themeTint="F2"/>
                <w:sz w:val="22"/>
                <w:szCs w:val="22"/>
                <w:lang w:eastAsia="he-IL" w:bidi="ar-SA"/>
              </w:rPr>
              <w:lastRenderedPageBreak/>
              <w:t>prevalence after Chicago IV</w:t>
            </w:r>
          </w:p>
        </w:tc>
        <w:tc>
          <w:tcPr>
            <w:tcW w:w="1491"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r w:rsidR="00B4116E" w:rsidRPr="001B5FCB" w:rsidTr="002E1E37">
        <w:tc>
          <w:tcPr>
            <w:tcW w:w="8296" w:type="dxa"/>
            <w:gridSpan w:val="5"/>
          </w:tcPr>
          <w:p w:rsidR="0096265B" w:rsidRPr="001B5FCB" w:rsidRDefault="0096265B"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u w:val="single"/>
                <w:rtl/>
                <w:lang w:eastAsia="he-IL"/>
              </w:rPr>
            </w:pPr>
          </w:p>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u w:val="single"/>
                <w:rtl/>
                <w:lang w:eastAsia="he-IL"/>
              </w:rPr>
            </w:pPr>
            <w:r w:rsidRPr="001B5FCB">
              <w:rPr>
                <w:rFonts w:asciiTheme="minorBidi" w:hAnsiTheme="minorBidi" w:cstheme="minorBidi"/>
                <w:color w:val="0D0D0D" w:themeColor="text1" w:themeTint="F2"/>
                <w:sz w:val="22"/>
                <w:szCs w:val="22"/>
                <w:u w:val="single"/>
                <w:rtl/>
                <w:lang w:eastAsia="he-IL"/>
              </w:rPr>
              <w:t>הדרכת מתמחים למדעי יסוד:</w:t>
            </w:r>
          </w:p>
        </w:tc>
      </w:tr>
      <w:tr w:rsidR="00B4116E" w:rsidRPr="001B5FCB" w:rsidTr="00DF0A7C">
        <w:trPr>
          <w:trHeight w:val="58"/>
        </w:trPr>
        <w:tc>
          <w:tcPr>
            <w:tcW w:w="1856"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שם </w:t>
            </w:r>
            <w:r w:rsidR="004F1390" w:rsidRPr="001B5FCB">
              <w:rPr>
                <w:rFonts w:asciiTheme="minorBidi" w:hAnsiTheme="minorBidi" w:cstheme="minorBidi"/>
                <w:color w:val="0D0D0D" w:themeColor="text1" w:themeTint="F2"/>
                <w:sz w:val="22"/>
                <w:szCs w:val="22"/>
                <w:rtl/>
                <w:lang w:eastAsia="he-IL"/>
              </w:rPr>
              <w:t>המתמחה</w:t>
            </w:r>
            <w:r w:rsidRPr="001B5FCB">
              <w:rPr>
                <w:rFonts w:asciiTheme="minorBidi" w:hAnsiTheme="minorBidi" w:cstheme="minorBidi"/>
                <w:color w:val="0D0D0D" w:themeColor="text1" w:themeTint="F2"/>
                <w:sz w:val="22"/>
                <w:szCs w:val="22"/>
                <w:rtl/>
                <w:lang w:eastAsia="he-IL"/>
              </w:rPr>
              <w:t>:</w:t>
            </w: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דר סמי אבו אלהיג'א</w:t>
            </w: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19662B" w:rsidRPr="001B5FCB" w:rsidRDefault="0019662B"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19662B" w:rsidRPr="001B5FCB" w:rsidRDefault="0019662B"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ד"ר ג'ריס גנטוס</w:t>
            </w: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BC173C" w:rsidRPr="001B5FCB" w:rsidRDefault="00BC173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ד"ר עלי עומרי</w:t>
            </w:r>
          </w:p>
          <w:p w:rsidR="00BC173C" w:rsidRPr="001B5FCB" w:rsidRDefault="00BC173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Default="003309D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לואי  ג'נטוס</w:t>
            </w:r>
          </w:p>
          <w:p w:rsidR="00A22380" w:rsidRDefault="00A2238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A22380" w:rsidRDefault="00A2238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A22380" w:rsidRDefault="00A2238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A22380" w:rsidRDefault="00A2238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A22380" w:rsidRDefault="00A22380"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Pr>
                <w:rFonts w:asciiTheme="minorBidi" w:hAnsiTheme="minorBidi" w:cstheme="minorBidi" w:hint="cs"/>
                <w:color w:val="0D0D0D" w:themeColor="text1" w:themeTint="F2"/>
                <w:sz w:val="22"/>
                <w:szCs w:val="22"/>
                <w:rtl/>
                <w:lang w:eastAsia="he-IL"/>
              </w:rPr>
              <w:lastRenderedPageBreak/>
              <w:t>אימן חנא</w:t>
            </w:r>
          </w:p>
          <w:p w:rsidR="00CA433F"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Pr="00A22380" w:rsidRDefault="00CA433F" w:rsidP="00A22380">
            <w:pPr>
              <w:pStyle w:val="a8"/>
              <w:tabs>
                <w:tab w:val="left" w:pos="516"/>
                <w:tab w:val="left" w:pos="5052"/>
              </w:tabs>
              <w:spacing w:line="360" w:lineRule="auto"/>
              <w:ind w:left="0"/>
              <w:rPr>
                <w:rFonts w:asciiTheme="minorBidi" w:hAnsiTheme="minorBidi" w:cstheme="minorBidi"/>
                <w:color w:val="0D0D0D" w:themeColor="text1" w:themeTint="F2"/>
                <w:sz w:val="22"/>
                <w:szCs w:val="22"/>
                <w:rtl/>
                <w:lang w:val="en-GB" w:eastAsia="he-IL"/>
              </w:rPr>
            </w:pPr>
            <w:r>
              <w:rPr>
                <w:rFonts w:asciiTheme="minorBidi" w:hAnsiTheme="minorBidi" w:cstheme="minorBidi" w:hint="cs"/>
                <w:color w:val="0D0D0D" w:themeColor="text1" w:themeTint="F2"/>
                <w:sz w:val="22"/>
                <w:szCs w:val="22"/>
                <w:rtl/>
                <w:lang w:eastAsia="he-IL"/>
              </w:rPr>
              <w:t>רואן מחאמיד</w:t>
            </w:r>
          </w:p>
        </w:tc>
        <w:tc>
          <w:tcPr>
            <w:tcW w:w="1339"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lastRenderedPageBreak/>
              <w:t>שנת סיום:</w:t>
            </w: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מדריך כעת-2024</w:t>
            </w: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19662B" w:rsidRPr="001B5FCB" w:rsidRDefault="0019662B"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19662B" w:rsidRPr="001B5FCB" w:rsidRDefault="0019662B"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2023</w:t>
            </w:r>
          </w:p>
          <w:p w:rsidR="0019662B" w:rsidRPr="001B5FCB" w:rsidRDefault="0019662B"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1546A">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1546A" w:rsidRPr="001B5FCB" w:rsidRDefault="00D1546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A0B90">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A0B90">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A0B90">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DA0B90" w:rsidRPr="001B5FCB" w:rsidRDefault="00DA0B90" w:rsidP="00DA0B90">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2023</w:t>
            </w:r>
          </w:p>
          <w:p w:rsidR="003309DE" w:rsidRPr="001B5FCB"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Default="003309DE"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2021</w:t>
            </w: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Pr>
                <w:rFonts w:asciiTheme="minorBidi" w:hAnsiTheme="minorBidi" w:cstheme="minorBidi"/>
                <w:color w:val="0D0D0D" w:themeColor="text1" w:themeTint="F2"/>
                <w:sz w:val="22"/>
                <w:szCs w:val="22"/>
                <w:lang w:eastAsia="he-IL"/>
              </w:rPr>
              <w:lastRenderedPageBreak/>
              <w:t>2021</w:t>
            </w: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A433F"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CA433F" w:rsidRPr="001B5FCB" w:rsidRDefault="00CA433F" w:rsidP="003309D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Pr>
                <w:rFonts w:asciiTheme="minorBidi" w:hAnsiTheme="minorBidi" w:cstheme="minorBidi" w:hint="cs"/>
                <w:color w:val="0D0D0D" w:themeColor="text1" w:themeTint="F2"/>
                <w:sz w:val="22"/>
                <w:szCs w:val="22"/>
                <w:rtl/>
                <w:lang w:eastAsia="he-IL"/>
              </w:rPr>
              <w:t>2021</w:t>
            </w:r>
          </w:p>
        </w:tc>
        <w:tc>
          <w:tcPr>
            <w:tcW w:w="1417"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lastRenderedPageBreak/>
              <w:t>מדריך שותף:</w:t>
            </w:r>
          </w:p>
          <w:p w:rsidR="00DA0B90" w:rsidRPr="001B5FCB" w:rsidRDefault="00DA0B9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אין</w:t>
            </w:r>
          </w:p>
          <w:p w:rsidR="00DA0B90" w:rsidRPr="001B5FCB" w:rsidRDefault="00DA0B90" w:rsidP="00DA0B90">
            <w:pPr>
              <w:rPr>
                <w:rFonts w:asciiTheme="minorBidi" w:hAnsiTheme="minorBidi" w:cstheme="minorBidi"/>
                <w:sz w:val="22"/>
                <w:szCs w:val="22"/>
                <w:rtl/>
                <w:lang w:eastAsia="he-IL"/>
              </w:rPr>
            </w:pPr>
          </w:p>
          <w:p w:rsidR="00DA0B90" w:rsidRPr="001B5FCB" w:rsidRDefault="00DA0B90" w:rsidP="00DA0B90">
            <w:pPr>
              <w:rPr>
                <w:rFonts w:asciiTheme="minorBidi" w:hAnsiTheme="minorBidi" w:cstheme="minorBidi"/>
                <w:sz w:val="22"/>
                <w:szCs w:val="22"/>
                <w:rtl/>
                <w:lang w:eastAsia="he-IL"/>
              </w:rPr>
            </w:pPr>
          </w:p>
          <w:p w:rsidR="00DA0B90" w:rsidRPr="001B5FCB" w:rsidRDefault="00DA0B90" w:rsidP="00DA0B90">
            <w:pPr>
              <w:rPr>
                <w:rFonts w:asciiTheme="minorBidi" w:hAnsiTheme="minorBidi" w:cstheme="minorBidi"/>
                <w:sz w:val="22"/>
                <w:szCs w:val="22"/>
                <w:rtl/>
                <w:lang w:eastAsia="he-IL"/>
              </w:rPr>
            </w:pPr>
          </w:p>
          <w:p w:rsidR="00DA0B90" w:rsidRPr="001B5FCB" w:rsidRDefault="00DA0B90" w:rsidP="00DA0B90">
            <w:pPr>
              <w:rPr>
                <w:rFonts w:asciiTheme="minorBidi" w:hAnsiTheme="minorBidi" w:cstheme="minorBidi"/>
                <w:sz w:val="22"/>
                <w:szCs w:val="22"/>
                <w:rtl/>
                <w:lang w:eastAsia="he-IL"/>
              </w:rPr>
            </w:pPr>
          </w:p>
          <w:p w:rsidR="00DA0B90" w:rsidRPr="001B5FCB" w:rsidRDefault="00DA0B90" w:rsidP="00DA0B90">
            <w:pPr>
              <w:rPr>
                <w:rFonts w:asciiTheme="minorBidi" w:hAnsiTheme="minorBidi" w:cstheme="minorBidi"/>
                <w:sz w:val="22"/>
                <w:szCs w:val="22"/>
                <w:rtl/>
                <w:lang w:eastAsia="he-IL"/>
              </w:rPr>
            </w:pPr>
          </w:p>
          <w:p w:rsidR="00DA0B90" w:rsidRPr="001B5FCB" w:rsidRDefault="00DA0B90" w:rsidP="00DA0B90">
            <w:pPr>
              <w:rPr>
                <w:rFonts w:asciiTheme="minorBidi" w:hAnsiTheme="minorBidi" w:cstheme="minorBidi"/>
                <w:sz w:val="22"/>
                <w:szCs w:val="22"/>
                <w:lang w:eastAsia="he-IL"/>
              </w:rPr>
            </w:pPr>
          </w:p>
          <w:p w:rsidR="0019662B" w:rsidRPr="001B5FCB" w:rsidRDefault="0019662B" w:rsidP="00DA0B90">
            <w:pPr>
              <w:rPr>
                <w:rFonts w:asciiTheme="minorBidi" w:hAnsiTheme="minorBidi" w:cstheme="minorBidi"/>
                <w:sz w:val="22"/>
                <w:szCs w:val="22"/>
                <w:lang w:eastAsia="he-IL"/>
              </w:rPr>
            </w:pPr>
          </w:p>
          <w:p w:rsidR="0019662B" w:rsidRPr="001B5FCB" w:rsidRDefault="0019662B" w:rsidP="00DA0B90">
            <w:pPr>
              <w:rPr>
                <w:rFonts w:asciiTheme="minorBidi" w:hAnsiTheme="minorBidi" w:cstheme="minorBidi"/>
                <w:sz w:val="22"/>
                <w:szCs w:val="22"/>
                <w:lang w:eastAsia="he-IL"/>
              </w:rPr>
            </w:pPr>
          </w:p>
          <w:p w:rsidR="00DA0B90" w:rsidRPr="001B5FCB" w:rsidRDefault="00DA0B90" w:rsidP="00DA0B90">
            <w:pPr>
              <w:rPr>
                <w:rFonts w:asciiTheme="minorBidi" w:hAnsiTheme="minorBidi" w:cstheme="minorBidi"/>
                <w:sz w:val="22"/>
                <w:szCs w:val="22"/>
                <w:lang w:eastAsia="he-IL"/>
              </w:rPr>
            </w:pPr>
          </w:p>
          <w:p w:rsidR="0019662B" w:rsidRPr="001B5FCB" w:rsidRDefault="0019662B" w:rsidP="00DA0B90">
            <w:pPr>
              <w:rPr>
                <w:rFonts w:asciiTheme="minorBidi" w:hAnsiTheme="minorBidi" w:cstheme="minorBidi"/>
                <w:sz w:val="22"/>
                <w:szCs w:val="22"/>
                <w:rtl/>
                <w:lang w:eastAsia="he-IL"/>
              </w:rPr>
            </w:pPr>
          </w:p>
          <w:p w:rsidR="00BC173C" w:rsidRPr="001B5FCB" w:rsidRDefault="00DA0B90" w:rsidP="00DA0B90">
            <w:pPr>
              <w:rPr>
                <w:rFonts w:asciiTheme="minorBidi" w:hAnsiTheme="minorBidi" w:cstheme="minorBidi"/>
                <w:sz w:val="22"/>
                <w:szCs w:val="22"/>
                <w:rtl/>
                <w:lang w:eastAsia="he-IL"/>
              </w:rPr>
            </w:pPr>
            <w:r w:rsidRPr="001B5FCB">
              <w:rPr>
                <w:rFonts w:asciiTheme="minorBidi" w:hAnsiTheme="minorBidi" w:cstheme="minorBidi"/>
                <w:sz w:val="22"/>
                <w:szCs w:val="22"/>
                <w:rtl/>
                <w:lang w:eastAsia="he-IL"/>
              </w:rPr>
              <w:t>אין</w:t>
            </w:r>
          </w:p>
        </w:tc>
        <w:tc>
          <w:tcPr>
            <w:tcW w:w="2193"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bidi="ar-SA"/>
              </w:rPr>
            </w:pPr>
            <w:r w:rsidRPr="001B5FCB">
              <w:rPr>
                <w:rFonts w:asciiTheme="minorBidi" w:hAnsiTheme="minorBidi" w:cstheme="minorBidi"/>
                <w:color w:val="0D0D0D" w:themeColor="text1" w:themeTint="F2"/>
                <w:sz w:val="22"/>
                <w:szCs w:val="22"/>
                <w:rtl/>
                <w:lang w:eastAsia="he-IL"/>
              </w:rPr>
              <w:t>נושא העבודה:</w:t>
            </w:r>
          </w:p>
          <w:p w:rsidR="00DA0B90" w:rsidRPr="001B5FCB" w:rsidRDefault="0019662B" w:rsidP="0019662B">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r w:rsidRPr="001B5FCB">
              <w:rPr>
                <w:rFonts w:asciiTheme="minorBidi" w:hAnsiTheme="minorBidi" w:cstheme="minorBidi"/>
                <w:color w:val="0D0D0D" w:themeColor="text1" w:themeTint="F2"/>
                <w:sz w:val="22"/>
                <w:szCs w:val="22"/>
                <w:lang w:val="en-GB" w:eastAsia="he-IL"/>
              </w:rPr>
              <w:t>Serum pepsinogens, H. pylori infection and cofactors related to endoscopic findings</w:t>
            </w:r>
            <w:r w:rsidRPr="001B5FCB">
              <w:rPr>
                <w:rFonts w:asciiTheme="minorBidi" w:hAnsiTheme="minorBidi" w:cstheme="minorBidi"/>
                <w:color w:val="0D0D0D" w:themeColor="text1" w:themeTint="F2"/>
                <w:sz w:val="22"/>
                <w:szCs w:val="22"/>
                <w:rtl/>
                <w:lang w:val="en-GB" w:eastAsia="he-IL"/>
              </w:rPr>
              <w:t>.</w:t>
            </w:r>
          </w:p>
          <w:p w:rsidR="00DA0B90" w:rsidRPr="001B5FCB" w:rsidRDefault="00DA0B90"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DA0B90" w:rsidRPr="001B5FCB" w:rsidRDefault="00DA0B90" w:rsidP="0019662B">
            <w:pPr>
              <w:pStyle w:val="a8"/>
              <w:tabs>
                <w:tab w:val="left" w:pos="516"/>
                <w:tab w:val="left" w:pos="5052"/>
              </w:tabs>
              <w:spacing w:line="360" w:lineRule="auto"/>
              <w:ind w:left="0"/>
              <w:rPr>
                <w:rFonts w:asciiTheme="minorBidi" w:hAnsiTheme="minorBidi" w:cstheme="minorBidi"/>
                <w:color w:val="0D0D0D" w:themeColor="text1" w:themeTint="F2"/>
                <w:sz w:val="22"/>
                <w:szCs w:val="22"/>
                <w:rtl/>
                <w:lang w:val="en-GB" w:eastAsia="he-IL"/>
              </w:rPr>
            </w:pP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Impedance in esophageal manometry and its correlation to Barium swallow test</w:t>
            </w: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D1546A" w:rsidRPr="001B5FCB" w:rsidRDefault="00D1546A"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BC173C" w:rsidRPr="001B5FCB" w:rsidRDefault="00BC173C"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r w:rsidRPr="001B5FCB">
              <w:rPr>
                <w:rFonts w:asciiTheme="minorBidi" w:hAnsiTheme="minorBidi" w:cstheme="minorBidi"/>
                <w:color w:val="0D0D0D" w:themeColor="text1" w:themeTint="F2"/>
                <w:sz w:val="22"/>
                <w:szCs w:val="22"/>
                <w:lang w:val="en-GB" w:eastAsia="he-IL" w:bidi="ar-SA"/>
              </w:rPr>
              <w:t>Clinical and manometric characteristics among achalasia patients</w:t>
            </w:r>
          </w:p>
          <w:p w:rsidR="003309DE" w:rsidRPr="001B5FCB" w:rsidRDefault="003309DE"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3309DE" w:rsidRDefault="003309DE"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Symptoms severity and quality of life among patients with various degrees of erosive esophagitis</w:t>
            </w:r>
          </w:p>
          <w:p w:rsidR="00A22380" w:rsidRDefault="00A22380"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r>
              <w:rPr>
                <w:rFonts w:asciiTheme="minorBidi" w:hAnsiTheme="minorBidi" w:cstheme="minorBidi"/>
                <w:color w:val="0D0D0D" w:themeColor="text1" w:themeTint="F2"/>
                <w:sz w:val="22"/>
                <w:szCs w:val="22"/>
                <w:lang w:val="en-GB" w:eastAsia="he-IL"/>
              </w:rPr>
              <w:lastRenderedPageBreak/>
              <w:t>Adherence of patients with various degrees of reflux esophagitis</w:t>
            </w:r>
          </w:p>
          <w:p w:rsidR="00CA433F" w:rsidRDefault="00CA433F"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CA433F" w:rsidRDefault="00CA433F"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rtl/>
                <w:lang w:val="en-GB" w:eastAsia="he-IL"/>
              </w:rPr>
            </w:pPr>
          </w:p>
          <w:p w:rsidR="00CA433F" w:rsidRPr="001B5FCB" w:rsidRDefault="00CA433F" w:rsidP="00DF0A7C">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rPr>
            </w:pPr>
            <w:r>
              <w:rPr>
                <w:rFonts w:asciiTheme="minorBidi" w:hAnsiTheme="minorBidi" w:cstheme="minorBidi"/>
                <w:color w:val="0D0D0D" w:themeColor="text1" w:themeTint="F2"/>
                <w:sz w:val="22"/>
                <w:szCs w:val="22"/>
                <w:lang w:val="en-GB" w:eastAsia="he-IL"/>
              </w:rPr>
              <w:t>The role of provocation tests in high resolution esophageal manometry</w:t>
            </w:r>
          </w:p>
        </w:tc>
        <w:tc>
          <w:tcPr>
            <w:tcW w:w="1491"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r w:rsidR="00B4116E" w:rsidRPr="001B5FCB" w:rsidTr="002E1E37">
        <w:tc>
          <w:tcPr>
            <w:tcW w:w="8296" w:type="dxa"/>
            <w:gridSpan w:val="5"/>
          </w:tcPr>
          <w:p w:rsidR="00A600FE" w:rsidRPr="001B5FCB" w:rsidRDefault="00A600FE" w:rsidP="00B4116E">
            <w:pPr>
              <w:tabs>
                <w:tab w:val="left" w:pos="516"/>
                <w:tab w:val="left" w:pos="5052"/>
              </w:tabs>
              <w:spacing w:line="360" w:lineRule="auto"/>
              <w:rPr>
                <w:rFonts w:asciiTheme="minorBidi" w:hAnsiTheme="minorBidi" w:cstheme="minorBidi"/>
                <w:color w:val="0D0D0D" w:themeColor="text1" w:themeTint="F2"/>
                <w:sz w:val="22"/>
                <w:szCs w:val="22"/>
                <w:u w:val="single"/>
                <w:rtl/>
                <w:lang w:eastAsia="he-IL"/>
              </w:rPr>
            </w:pPr>
            <w:r w:rsidRPr="001B5FCB">
              <w:rPr>
                <w:rFonts w:asciiTheme="minorBidi" w:hAnsiTheme="minorBidi" w:cstheme="minorBidi"/>
                <w:color w:val="0D0D0D" w:themeColor="text1" w:themeTint="F2"/>
                <w:sz w:val="22"/>
                <w:szCs w:val="22"/>
                <w:u w:val="single"/>
                <w:rtl/>
                <w:lang w:eastAsia="he-IL"/>
              </w:rPr>
              <w:lastRenderedPageBreak/>
              <w:t xml:space="preserve">שמות תלמידי תואר מוסמך </w:t>
            </w:r>
            <w:r w:rsidRPr="001B5FCB">
              <w:rPr>
                <w:rFonts w:asciiTheme="minorBidi" w:hAnsiTheme="minorBidi" w:cstheme="minorBidi"/>
                <w:color w:val="0D0D0D" w:themeColor="text1" w:themeTint="F2"/>
                <w:sz w:val="22"/>
                <w:szCs w:val="22"/>
                <w:u w:val="single"/>
                <w:lang w:eastAsia="he-IL"/>
              </w:rPr>
              <w:t>MSc</w:t>
            </w:r>
            <w:r w:rsidRPr="001B5FCB">
              <w:rPr>
                <w:rFonts w:asciiTheme="minorBidi" w:hAnsiTheme="minorBidi" w:cstheme="minorBidi"/>
                <w:color w:val="0D0D0D" w:themeColor="text1" w:themeTint="F2"/>
                <w:sz w:val="22"/>
                <w:szCs w:val="22"/>
                <w:u w:val="single"/>
                <w:rtl/>
                <w:lang w:eastAsia="he-IL"/>
              </w:rPr>
              <w:t>:</w:t>
            </w:r>
          </w:p>
        </w:tc>
      </w:tr>
      <w:tr w:rsidR="00B4116E" w:rsidRPr="001B5FCB" w:rsidTr="00A600FE">
        <w:tc>
          <w:tcPr>
            <w:tcW w:w="1856"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שם התלמיד:</w:t>
            </w:r>
          </w:p>
          <w:p w:rsidR="00BC173C" w:rsidRPr="001B5FCB" w:rsidRDefault="00BC173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lang w:eastAsia="he-IL"/>
              </w:rPr>
            </w:pPr>
          </w:p>
          <w:p w:rsidR="0019662B"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ניפין ח'ורי</w:t>
            </w:r>
          </w:p>
          <w:p w:rsidR="003309DE" w:rsidRPr="001B5FCB" w:rsidRDefault="003309D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3309DE" w:rsidRPr="001B5FCB" w:rsidRDefault="003309D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339"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שנת סיום:</w:t>
            </w:r>
          </w:p>
          <w:p w:rsidR="00B43BE0"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B43BE0"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2023</w:t>
            </w:r>
          </w:p>
        </w:tc>
        <w:tc>
          <w:tcPr>
            <w:tcW w:w="1417"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מדריך שותף:</w:t>
            </w:r>
          </w:p>
          <w:p w:rsidR="00B43BE0"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B43BE0"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פרופ' מחמוד מחאמיד</w:t>
            </w:r>
          </w:p>
        </w:tc>
        <w:tc>
          <w:tcPr>
            <w:tcW w:w="2193"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נושא העבודה:</w:t>
            </w:r>
          </w:p>
          <w:p w:rsidR="00B43BE0" w:rsidRPr="001B5FCB" w:rsidRDefault="00B43BE0"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p w:rsidR="00B43BE0" w:rsidRPr="001B5FCB" w:rsidRDefault="00CC26A3" w:rsidP="00CC26A3">
            <w:pPr>
              <w:pStyle w:val="a8"/>
              <w:tabs>
                <w:tab w:val="left" w:pos="516"/>
                <w:tab w:val="left" w:pos="5052"/>
              </w:tabs>
              <w:spacing w:line="360" w:lineRule="auto"/>
              <w:ind w:left="0"/>
              <w:jc w:val="right"/>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eastAsia="he-IL"/>
              </w:rPr>
              <w:t xml:space="preserve">Clinical Outcomes of Inappropriate Intravenous Proton Pump Inhibitors use in hospitalized patients </w:t>
            </w:r>
          </w:p>
        </w:tc>
        <w:tc>
          <w:tcPr>
            <w:tcW w:w="1491" w:type="dxa"/>
          </w:tcPr>
          <w:p w:rsidR="00A600FE" w:rsidRPr="001B5FCB" w:rsidRDefault="001348B5"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פרסומים עם הסטודנט כמנחה(ציין מספר המאמר ברשימת הפרסומים):</w:t>
            </w:r>
          </w:p>
        </w:tc>
      </w:tr>
      <w:tr w:rsidR="00B4116E" w:rsidRPr="001B5FCB" w:rsidTr="00A600FE">
        <w:tc>
          <w:tcPr>
            <w:tcW w:w="1856"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339"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417"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2193"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491"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r w:rsidR="00B4116E" w:rsidRPr="001B5FCB" w:rsidTr="002E1E37">
        <w:tc>
          <w:tcPr>
            <w:tcW w:w="8296" w:type="dxa"/>
            <w:gridSpan w:val="5"/>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u w:val="single"/>
                <w:rtl/>
                <w:lang w:eastAsia="he-IL"/>
              </w:rPr>
            </w:pPr>
            <w:r w:rsidRPr="001B5FCB">
              <w:rPr>
                <w:rFonts w:asciiTheme="minorBidi" w:hAnsiTheme="minorBidi" w:cstheme="minorBidi"/>
                <w:color w:val="0D0D0D" w:themeColor="text1" w:themeTint="F2"/>
                <w:sz w:val="22"/>
                <w:szCs w:val="22"/>
                <w:u w:val="single"/>
                <w:rtl/>
                <w:lang w:eastAsia="he-IL"/>
              </w:rPr>
              <w:t>‏ שמות תלמידי הדוקטור-</w:t>
            </w:r>
            <w:r w:rsidRPr="001B5FCB">
              <w:rPr>
                <w:rFonts w:asciiTheme="minorBidi" w:hAnsiTheme="minorBidi" w:cstheme="minorBidi"/>
                <w:color w:val="0D0D0D" w:themeColor="text1" w:themeTint="F2"/>
                <w:sz w:val="22"/>
                <w:szCs w:val="22"/>
                <w:u w:val="single"/>
                <w:lang w:eastAsia="he-IL"/>
              </w:rPr>
              <w:t>PhD</w:t>
            </w:r>
            <w:r w:rsidRPr="001B5FCB">
              <w:rPr>
                <w:rFonts w:asciiTheme="minorBidi" w:hAnsiTheme="minorBidi" w:cstheme="minorBidi"/>
                <w:color w:val="0D0D0D" w:themeColor="text1" w:themeTint="F2"/>
                <w:sz w:val="22"/>
                <w:szCs w:val="22"/>
                <w:u w:val="single"/>
                <w:rtl/>
                <w:lang w:eastAsia="he-IL"/>
              </w:rPr>
              <w:t>:</w:t>
            </w:r>
          </w:p>
        </w:tc>
      </w:tr>
      <w:tr w:rsidR="00B4116E" w:rsidRPr="001B5FCB" w:rsidTr="00A600FE">
        <w:tc>
          <w:tcPr>
            <w:tcW w:w="1856"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שם התלמיד:</w:t>
            </w:r>
          </w:p>
          <w:p w:rsidR="00BC173C" w:rsidRPr="001B5FCB" w:rsidRDefault="00BC173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339"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שנת סיום:</w:t>
            </w:r>
          </w:p>
        </w:tc>
        <w:tc>
          <w:tcPr>
            <w:tcW w:w="1417"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מדריך שותף:</w:t>
            </w:r>
          </w:p>
        </w:tc>
        <w:tc>
          <w:tcPr>
            <w:tcW w:w="2193" w:type="dxa"/>
          </w:tcPr>
          <w:p w:rsidR="00A600FE" w:rsidRPr="001B5FCB" w:rsidRDefault="00A600FE"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נושא העבודה:</w:t>
            </w:r>
          </w:p>
        </w:tc>
        <w:tc>
          <w:tcPr>
            <w:tcW w:w="1491" w:type="dxa"/>
          </w:tcPr>
          <w:p w:rsidR="00A600FE" w:rsidRPr="001B5FCB" w:rsidRDefault="001348B5"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פרסומים עם הסטודנט כמנחה(ציין מספר המאמר ברשימת הפרסומים):</w:t>
            </w:r>
          </w:p>
        </w:tc>
      </w:tr>
      <w:tr w:rsidR="00DA4860" w:rsidRPr="001B5FCB" w:rsidTr="00A600FE">
        <w:tc>
          <w:tcPr>
            <w:tcW w:w="1856" w:type="dxa"/>
          </w:tcPr>
          <w:p w:rsidR="001D5D4A" w:rsidRPr="001B5FCB" w:rsidRDefault="00DF0A7C"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אין</w:t>
            </w:r>
          </w:p>
        </w:tc>
        <w:tc>
          <w:tcPr>
            <w:tcW w:w="1339"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417"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2193"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c>
          <w:tcPr>
            <w:tcW w:w="1491" w:type="dxa"/>
          </w:tcPr>
          <w:p w:rsidR="001D5D4A" w:rsidRPr="001B5FCB" w:rsidRDefault="001D5D4A" w:rsidP="00B4116E">
            <w:pPr>
              <w:pStyle w:val="a8"/>
              <w:tabs>
                <w:tab w:val="left" w:pos="516"/>
                <w:tab w:val="left" w:pos="5052"/>
              </w:tabs>
              <w:spacing w:line="360" w:lineRule="auto"/>
              <w:ind w:left="0"/>
              <w:rPr>
                <w:rFonts w:asciiTheme="minorBidi" w:hAnsiTheme="minorBidi" w:cstheme="minorBidi"/>
                <w:color w:val="0D0D0D" w:themeColor="text1" w:themeTint="F2"/>
                <w:sz w:val="22"/>
                <w:szCs w:val="22"/>
                <w:rtl/>
                <w:lang w:eastAsia="he-IL"/>
              </w:rPr>
            </w:pPr>
          </w:p>
        </w:tc>
      </w:tr>
    </w:tbl>
    <w:p w:rsidR="00E15474" w:rsidRDefault="00E15474"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rtl/>
          <w:lang w:eastAsia="he-IL"/>
        </w:rPr>
      </w:pPr>
    </w:p>
    <w:p w:rsidR="0051027A" w:rsidRPr="001B5FCB" w:rsidRDefault="0051027A"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6451B8" w:rsidRPr="001B5FCB" w:rsidRDefault="006451B8" w:rsidP="00D94000">
      <w:pPr>
        <w:pStyle w:val="a8"/>
        <w:numPr>
          <w:ilvl w:val="0"/>
          <w:numId w:val="1"/>
        </w:numPr>
        <w:tabs>
          <w:tab w:val="left" w:pos="-51"/>
          <w:tab w:val="left" w:pos="2643"/>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b/>
          <w:bCs/>
          <w:color w:val="0D0D0D" w:themeColor="text1" w:themeTint="F2"/>
          <w:sz w:val="22"/>
          <w:szCs w:val="22"/>
          <w:u w:val="single"/>
          <w:rtl/>
          <w:lang w:eastAsia="he-IL"/>
        </w:rPr>
        <w:t>מלגות ופרסים</w:t>
      </w:r>
      <w:r w:rsidRPr="001B5FCB">
        <w:rPr>
          <w:rFonts w:asciiTheme="minorBidi" w:hAnsiTheme="minorBidi" w:cstheme="minorBidi"/>
          <w:color w:val="0D0D0D" w:themeColor="text1" w:themeTint="F2"/>
          <w:sz w:val="22"/>
          <w:szCs w:val="22"/>
          <w:rtl/>
          <w:lang w:eastAsia="he-IL"/>
        </w:rPr>
        <w:t>:</w:t>
      </w:r>
    </w:p>
    <w:p w:rsidR="003D3A0A" w:rsidRPr="00314A8D" w:rsidRDefault="003D3A0A" w:rsidP="00D94000">
      <w:pPr>
        <w:numPr>
          <w:ilvl w:val="0"/>
          <w:numId w:val="4"/>
        </w:num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r w:rsidRPr="00314A8D">
        <w:rPr>
          <w:rFonts w:asciiTheme="minorBidi" w:hAnsiTheme="minorBidi" w:cstheme="minorBidi"/>
          <w:color w:val="0D0D0D" w:themeColor="text1" w:themeTint="F2"/>
          <w:sz w:val="22"/>
          <w:szCs w:val="22"/>
          <w:rtl/>
          <w:lang w:val="en-GB"/>
        </w:rPr>
        <w:t>2022</w:t>
      </w:r>
      <w:r w:rsidRPr="00314A8D">
        <w:rPr>
          <w:rFonts w:asciiTheme="minorBidi" w:hAnsiTheme="minorBidi" w:cstheme="minorBidi"/>
          <w:color w:val="0D0D0D" w:themeColor="text1" w:themeTint="F2"/>
          <w:sz w:val="22"/>
          <w:szCs w:val="22"/>
          <w:lang w:val="en-GB"/>
        </w:rPr>
        <w:t xml:space="preserve"> August: United European Gastroenterology (UEG) writing grant, European dysphagia guidelines, 30,000 EUR.</w:t>
      </w:r>
    </w:p>
    <w:p w:rsidR="003D3A0A" w:rsidRPr="00314A8D" w:rsidRDefault="003D3A0A" w:rsidP="00D94000">
      <w:pPr>
        <w:numPr>
          <w:ilvl w:val="0"/>
          <w:numId w:val="4"/>
        </w:num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r w:rsidRPr="00314A8D">
        <w:rPr>
          <w:rFonts w:asciiTheme="minorBidi" w:hAnsiTheme="minorBidi" w:cstheme="minorBidi"/>
          <w:color w:val="0D0D0D" w:themeColor="text1" w:themeTint="F2"/>
          <w:sz w:val="22"/>
          <w:szCs w:val="22"/>
          <w:rtl/>
          <w:lang w:val="en-GB"/>
        </w:rPr>
        <w:t>2022</w:t>
      </w:r>
      <w:r w:rsidRPr="00314A8D">
        <w:rPr>
          <w:rFonts w:asciiTheme="minorBidi" w:hAnsiTheme="minorBidi" w:cstheme="minorBidi"/>
          <w:color w:val="0D0D0D" w:themeColor="text1" w:themeTint="F2"/>
          <w:sz w:val="22"/>
          <w:szCs w:val="22"/>
          <w:lang w:val="en-GB"/>
        </w:rPr>
        <w:t xml:space="preserve"> August: European Society of neurogastronterology and motility</w:t>
      </w:r>
      <w:r w:rsidR="00177744" w:rsidRPr="00314A8D">
        <w:rPr>
          <w:rFonts w:asciiTheme="minorBidi" w:hAnsiTheme="minorBidi" w:cstheme="minorBidi"/>
          <w:color w:val="0D0D0D" w:themeColor="text1" w:themeTint="F2"/>
          <w:sz w:val="22"/>
          <w:szCs w:val="22"/>
          <w:lang w:val="en-GB"/>
        </w:rPr>
        <w:t xml:space="preserve"> (ESNM)writing Grant, European dysphagia guidelines</w:t>
      </w:r>
      <w:r w:rsidRPr="00314A8D">
        <w:rPr>
          <w:rFonts w:asciiTheme="minorBidi" w:hAnsiTheme="minorBidi" w:cstheme="minorBidi"/>
          <w:color w:val="0D0D0D" w:themeColor="text1" w:themeTint="F2"/>
          <w:sz w:val="22"/>
          <w:szCs w:val="22"/>
          <w:lang w:val="en-GB"/>
        </w:rPr>
        <w:t xml:space="preserve"> 10,000EUR.</w:t>
      </w:r>
    </w:p>
    <w:p w:rsidR="00A908C8" w:rsidRPr="00314A8D" w:rsidRDefault="00A908C8" w:rsidP="00D94000">
      <w:pPr>
        <w:numPr>
          <w:ilvl w:val="0"/>
          <w:numId w:val="4"/>
        </w:num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r w:rsidRPr="00314A8D">
        <w:rPr>
          <w:rFonts w:asciiTheme="minorBidi" w:hAnsiTheme="minorBidi" w:cstheme="minorBidi"/>
          <w:color w:val="0D0D0D" w:themeColor="text1" w:themeTint="F2"/>
          <w:sz w:val="22"/>
          <w:szCs w:val="22"/>
          <w:rtl/>
          <w:lang w:val="en-GB"/>
        </w:rPr>
        <w:t>2022</w:t>
      </w:r>
      <w:r w:rsidR="00177744" w:rsidRPr="00314A8D">
        <w:rPr>
          <w:rFonts w:asciiTheme="minorBidi" w:hAnsiTheme="minorBidi" w:cstheme="minorBidi"/>
          <w:color w:val="0D0D0D" w:themeColor="text1" w:themeTint="F2"/>
          <w:sz w:val="22"/>
          <w:szCs w:val="22"/>
          <w:lang w:val="en-GB"/>
        </w:rPr>
        <w:t xml:space="preserve"> April: Research Grant</w:t>
      </w:r>
      <w:r w:rsidRPr="00314A8D">
        <w:rPr>
          <w:rFonts w:asciiTheme="minorBidi" w:hAnsiTheme="minorBidi" w:cstheme="minorBidi"/>
          <w:color w:val="0D0D0D" w:themeColor="text1" w:themeTint="F2"/>
          <w:sz w:val="22"/>
          <w:szCs w:val="22"/>
          <w:lang w:val="en-GB"/>
        </w:rPr>
        <w:t>t, 15,000 E</w:t>
      </w:r>
      <w:r w:rsidR="00A93507" w:rsidRPr="00314A8D">
        <w:rPr>
          <w:rFonts w:asciiTheme="minorBidi" w:hAnsiTheme="minorBidi" w:cstheme="minorBidi"/>
          <w:color w:val="0D0D0D" w:themeColor="text1" w:themeTint="F2"/>
          <w:sz w:val="22"/>
          <w:szCs w:val="22"/>
          <w:lang w:val="en-GB"/>
        </w:rPr>
        <w:t>UR</w:t>
      </w:r>
      <w:r w:rsidRPr="00314A8D">
        <w:rPr>
          <w:rFonts w:asciiTheme="minorBidi" w:hAnsiTheme="minorBidi" w:cstheme="minorBidi"/>
          <w:color w:val="0D0D0D" w:themeColor="text1" w:themeTint="F2"/>
          <w:sz w:val="22"/>
          <w:szCs w:val="22"/>
          <w:lang w:val="en-GB"/>
        </w:rPr>
        <w:t>, Abbot Pharmacy Laboratories (research proposal: Pancreatic Enzymes Insufficiency among patients with Irritable Bowel Syndrome: Clinical evaluation and stool biomarkers).</w:t>
      </w:r>
    </w:p>
    <w:p w:rsidR="00BF6DFA" w:rsidRPr="00314A8D" w:rsidRDefault="00A908C8" w:rsidP="00D94000">
      <w:pPr>
        <w:numPr>
          <w:ilvl w:val="0"/>
          <w:numId w:val="4"/>
        </w:num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r w:rsidRPr="00314A8D">
        <w:rPr>
          <w:rFonts w:asciiTheme="minorBidi" w:hAnsiTheme="minorBidi" w:cstheme="minorBidi"/>
          <w:color w:val="0D0D0D" w:themeColor="text1" w:themeTint="F2"/>
          <w:sz w:val="22"/>
          <w:szCs w:val="22"/>
          <w:rtl/>
        </w:rPr>
        <w:t>2021</w:t>
      </w:r>
      <w:r w:rsidRPr="00314A8D">
        <w:rPr>
          <w:rFonts w:asciiTheme="minorBidi" w:hAnsiTheme="minorBidi" w:cstheme="minorBidi"/>
          <w:color w:val="0D0D0D" w:themeColor="text1" w:themeTint="F2"/>
          <w:sz w:val="22"/>
          <w:szCs w:val="22"/>
          <w:lang w:val="en-GB"/>
        </w:rPr>
        <w:t xml:space="preserve"> August: USA Fidelity Charitable Research Grant, 10,000 USA Dollars.</w:t>
      </w:r>
    </w:p>
    <w:p w:rsidR="00314A8D" w:rsidRPr="00314A8D" w:rsidRDefault="00314A8D" w:rsidP="00314A8D">
      <w:pPr>
        <w:tabs>
          <w:tab w:val="left" w:pos="-51"/>
          <w:tab w:val="left" w:pos="2643"/>
          <w:tab w:val="left" w:pos="5052"/>
        </w:tabs>
        <w:spacing w:line="360" w:lineRule="auto"/>
        <w:ind w:left="91" w:firstLine="425"/>
        <w:rPr>
          <w:rFonts w:asciiTheme="minorBidi" w:hAnsiTheme="minorBidi" w:cstheme="minorBidi"/>
          <w:b/>
          <w:bCs/>
          <w:sz w:val="22"/>
          <w:szCs w:val="22"/>
          <w:u w:val="single"/>
          <w:rtl/>
        </w:rPr>
      </w:pPr>
    </w:p>
    <w:p w:rsidR="00314A8D" w:rsidRPr="00314A8D" w:rsidRDefault="00314A8D" w:rsidP="00D94000">
      <w:pPr>
        <w:numPr>
          <w:ilvl w:val="0"/>
          <w:numId w:val="4"/>
        </w:numPr>
        <w:tabs>
          <w:tab w:val="clear" w:pos="644"/>
          <w:tab w:val="left" w:pos="-51"/>
          <w:tab w:val="num" w:pos="502"/>
          <w:tab w:val="left" w:pos="2643"/>
          <w:tab w:val="left" w:pos="5052"/>
        </w:tabs>
        <w:bidi w:val="0"/>
        <w:spacing w:line="360" w:lineRule="auto"/>
        <w:ind w:left="502"/>
        <w:jc w:val="both"/>
        <w:rPr>
          <w:rFonts w:asciiTheme="minorBidi" w:hAnsiTheme="minorBidi" w:cstheme="minorBidi"/>
          <w:sz w:val="22"/>
          <w:szCs w:val="22"/>
          <w:rtl/>
          <w:lang w:val="en-GB"/>
        </w:rPr>
      </w:pPr>
      <w:r w:rsidRPr="00314A8D">
        <w:rPr>
          <w:rFonts w:asciiTheme="minorBidi" w:hAnsiTheme="minorBidi" w:cstheme="minorBidi"/>
          <w:sz w:val="22"/>
          <w:szCs w:val="22"/>
          <w:rtl/>
        </w:rPr>
        <w:t xml:space="preserve">2019 </w:t>
      </w:r>
      <w:r w:rsidRPr="00314A8D">
        <w:rPr>
          <w:rFonts w:asciiTheme="minorBidi" w:hAnsiTheme="minorBidi" w:cstheme="minorBidi"/>
          <w:sz w:val="22"/>
          <w:szCs w:val="22"/>
          <w:lang w:val="en-GB"/>
        </w:rPr>
        <w:t xml:space="preserve">September: </w:t>
      </w:r>
      <w:r w:rsidRPr="00314A8D">
        <w:rPr>
          <w:rFonts w:asciiTheme="minorBidi" w:hAnsiTheme="minorBidi" w:cstheme="minorBidi"/>
          <w:sz w:val="22"/>
          <w:szCs w:val="22"/>
        </w:rPr>
        <w:t>Travel grant</w:t>
      </w:r>
      <w:r w:rsidRPr="00314A8D">
        <w:rPr>
          <w:rFonts w:asciiTheme="minorBidi" w:hAnsiTheme="minorBidi" w:cstheme="minorBidi"/>
          <w:sz w:val="22"/>
          <w:szCs w:val="22"/>
          <w:lang w:val="en-GB"/>
        </w:rPr>
        <w:t>awarded by the European Association of Gastroenterology and Hepatology,</w:t>
      </w:r>
      <w:r w:rsidRPr="00314A8D">
        <w:rPr>
          <w:rFonts w:asciiTheme="minorBidi" w:hAnsiTheme="minorBidi" w:cstheme="minorBidi"/>
          <w:sz w:val="22"/>
          <w:szCs w:val="22"/>
        </w:rPr>
        <w:t xml:space="preserve"> (500 EUR) for presenting “Opioid therapy in patients with functional gastrointestinal intestinal disorders reviewed at a tertiary referral center”.  </w:t>
      </w:r>
      <w:r w:rsidRPr="00314A8D">
        <w:rPr>
          <w:rFonts w:asciiTheme="minorBidi" w:hAnsiTheme="minorBidi" w:cstheme="minorBidi"/>
          <w:sz w:val="22"/>
          <w:szCs w:val="22"/>
          <w:lang w:val="en-GB"/>
        </w:rPr>
        <w:t>Presented in the United European Gastroenterology (UEG) Week, Barcelona 2019, October 19-23, Barcelona, Spain</w:t>
      </w:r>
      <w:r w:rsidRPr="00314A8D">
        <w:rPr>
          <w:rFonts w:asciiTheme="minorBidi" w:hAnsiTheme="minorBidi" w:cstheme="minorBidi"/>
          <w:sz w:val="22"/>
          <w:szCs w:val="22"/>
          <w:rtl/>
        </w:rPr>
        <w:t>.</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2018February: Selected participant by United European Gastroenterology Association Evidence base medicine course, Vienna, Austria, (UEG Young Investigators education grant). </w:t>
      </w:r>
      <w:r w:rsidRPr="00314A8D">
        <w:rPr>
          <w:rFonts w:asciiTheme="minorBidi" w:hAnsiTheme="minorBidi" w:cstheme="minorBidi"/>
          <w:color w:val="000000"/>
          <w:sz w:val="22"/>
          <w:szCs w:val="22"/>
          <w:rtl/>
        </w:rPr>
        <w:t>750</w:t>
      </w:r>
      <w:r w:rsidRPr="00314A8D">
        <w:rPr>
          <w:rFonts w:asciiTheme="minorBidi" w:hAnsiTheme="minorBidi" w:cstheme="minorBidi"/>
          <w:color w:val="000000"/>
          <w:sz w:val="22"/>
          <w:szCs w:val="22"/>
        </w:rPr>
        <w:t xml:space="preserve"> EUR</w:t>
      </w:r>
      <w:r w:rsidRPr="00314A8D">
        <w:rPr>
          <w:rFonts w:asciiTheme="minorBidi" w:hAnsiTheme="minorBidi" w:cstheme="minorBidi"/>
          <w:color w:val="000000"/>
          <w:sz w:val="22"/>
          <w:szCs w:val="22"/>
          <w:rtl/>
        </w:rPr>
        <w:t>.</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2018 June: selected participant United European Gastroenterology Association Basic Sciences Course and lab workshop on Neurogastro, TARGID group, Leuven, Belgium. (UEG learning grant). </w:t>
      </w:r>
      <w:r w:rsidRPr="00314A8D">
        <w:rPr>
          <w:rFonts w:asciiTheme="minorBidi" w:hAnsiTheme="minorBidi" w:cstheme="minorBidi"/>
          <w:color w:val="000000"/>
          <w:sz w:val="22"/>
          <w:szCs w:val="22"/>
          <w:rtl/>
        </w:rPr>
        <w:t>1</w:t>
      </w:r>
      <w:r w:rsidRPr="00314A8D">
        <w:rPr>
          <w:rFonts w:asciiTheme="minorBidi" w:hAnsiTheme="minorBidi" w:cstheme="minorBidi"/>
          <w:color w:val="000000"/>
          <w:sz w:val="22"/>
          <w:szCs w:val="22"/>
        </w:rPr>
        <w:t>000 EUR</w:t>
      </w:r>
      <w:r w:rsidRPr="00314A8D">
        <w:rPr>
          <w:rFonts w:asciiTheme="minorBidi" w:hAnsiTheme="minorBidi" w:cstheme="minorBidi"/>
          <w:color w:val="000000"/>
          <w:sz w:val="22"/>
          <w:szCs w:val="22"/>
          <w:rtl/>
        </w:rPr>
        <w:t>.</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2018 September: Israeli Association of Gastroenterology Overseas Fellowship Grant, 25000 NIS. </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2017 April: FALK symposium conference participation grant by the Israeli Association of Gastroenterology, Madrid </w:t>
      </w:r>
      <w:r w:rsidRPr="00314A8D">
        <w:rPr>
          <w:rFonts w:asciiTheme="minorBidi" w:hAnsiTheme="minorBidi" w:cstheme="minorBidi"/>
          <w:color w:val="000000"/>
          <w:sz w:val="22"/>
          <w:szCs w:val="22"/>
          <w:rtl/>
        </w:rPr>
        <w:t>2</w:t>
      </w:r>
      <w:r w:rsidRPr="00314A8D">
        <w:rPr>
          <w:rFonts w:asciiTheme="minorBidi" w:hAnsiTheme="minorBidi" w:cstheme="minorBidi"/>
          <w:color w:val="000000"/>
          <w:sz w:val="22"/>
          <w:szCs w:val="22"/>
        </w:rPr>
        <w:t>000NIS</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2017 June: Selected by the UEG to participate Young Investigators meeting for Gastroenterology Fellows, Vienna, (Education grant). </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2016 June: The Israeli Association of Gastroenterology meeting award, June 1st, Tel Aviv, (5000 NIS) </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2016 June: Selected by the UEG to participate in Summer school for Gastroenterology Fellows, Prague. (education grant). </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lang w:val="en-GB"/>
        </w:rPr>
        <w:t>2014 November: excellent internal medicine trainee travel grant award (10000NIS). American Association of the Study of Liver Diseases (AASLD) conference, November 2015, Boston, USA.</w:t>
      </w:r>
    </w:p>
    <w:p w:rsidR="00314A8D" w:rsidRPr="00314A8D" w:rsidRDefault="00314A8D" w:rsidP="00D94000">
      <w:pPr>
        <w:pStyle w:val="NormalWeb"/>
        <w:numPr>
          <w:ilvl w:val="0"/>
          <w:numId w:val="4"/>
        </w:numPr>
        <w:tabs>
          <w:tab w:val="clear" w:pos="644"/>
          <w:tab w:val="num" w:pos="502"/>
        </w:tabs>
        <w:spacing w:line="360" w:lineRule="auto"/>
        <w:ind w:left="502"/>
        <w:rPr>
          <w:rFonts w:asciiTheme="minorBidi" w:hAnsiTheme="minorBidi" w:cstheme="minorBidi"/>
          <w:color w:val="000000"/>
          <w:sz w:val="22"/>
          <w:szCs w:val="22"/>
        </w:rPr>
      </w:pPr>
      <w:r w:rsidRPr="00314A8D">
        <w:rPr>
          <w:rFonts w:asciiTheme="minorBidi" w:hAnsiTheme="minorBidi" w:cstheme="minorBidi"/>
          <w:color w:val="000000"/>
          <w:sz w:val="22"/>
          <w:szCs w:val="22"/>
        </w:rPr>
        <w:lastRenderedPageBreak/>
        <w:t xml:space="preserve">2011: "Dean Excellence Award", training in nutrition consultation and naturopathy, Medicine College, Betberl academic center, Israel </w:t>
      </w:r>
    </w:p>
    <w:p w:rsidR="00314A8D" w:rsidRPr="00244FE0" w:rsidRDefault="00314A8D" w:rsidP="00D94000">
      <w:pPr>
        <w:numPr>
          <w:ilvl w:val="0"/>
          <w:numId w:val="4"/>
        </w:num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r w:rsidRPr="00314A8D">
        <w:rPr>
          <w:rFonts w:asciiTheme="minorBidi" w:hAnsiTheme="minorBidi" w:cstheme="minorBidi"/>
          <w:color w:val="000000"/>
          <w:sz w:val="22"/>
          <w:szCs w:val="22"/>
        </w:rPr>
        <w:t>2003: "Best Five Award" - Premedical program of basic sciences, McDaniel College Europe- Budapest Campus</w:t>
      </w:r>
    </w:p>
    <w:p w:rsidR="00244FE0" w:rsidRPr="00314A8D" w:rsidRDefault="00244FE0" w:rsidP="00244FE0">
      <w:pPr>
        <w:tabs>
          <w:tab w:val="left" w:pos="-51"/>
          <w:tab w:val="left" w:pos="2643"/>
          <w:tab w:val="left" w:pos="5052"/>
        </w:tabs>
        <w:bidi w:val="0"/>
        <w:spacing w:line="360" w:lineRule="auto"/>
        <w:jc w:val="both"/>
        <w:rPr>
          <w:rFonts w:asciiTheme="minorBidi" w:hAnsiTheme="minorBidi" w:cstheme="minorBidi"/>
          <w:color w:val="0D0D0D" w:themeColor="text1" w:themeTint="F2"/>
          <w:sz w:val="22"/>
          <w:szCs w:val="22"/>
          <w:lang w:val="en-GB"/>
        </w:rPr>
      </w:pPr>
    </w:p>
    <w:p w:rsidR="003D3A0A" w:rsidRPr="00314A8D" w:rsidRDefault="003D3A0A" w:rsidP="003D3A0A">
      <w:pPr>
        <w:tabs>
          <w:tab w:val="left" w:pos="-51"/>
          <w:tab w:val="left" w:pos="2643"/>
          <w:tab w:val="left" w:pos="5052"/>
        </w:tabs>
        <w:bidi w:val="0"/>
        <w:spacing w:line="360" w:lineRule="auto"/>
        <w:ind w:left="644"/>
        <w:jc w:val="both"/>
        <w:rPr>
          <w:rFonts w:asciiTheme="minorBidi" w:hAnsiTheme="minorBidi" w:cstheme="minorBidi"/>
          <w:color w:val="0D0D0D" w:themeColor="text1" w:themeTint="F2"/>
          <w:sz w:val="22"/>
          <w:szCs w:val="22"/>
          <w:rtl/>
          <w:lang w:val="en-GB"/>
        </w:rPr>
      </w:pPr>
    </w:p>
    <w:p w:rsidR="00615F0B" w:rsidRPr="00314A8D" w:rsidRDefault="00615F0B" w:rsidP="00D94000">
      <w:pPr>
        <w:pStyle w:val="a8"/>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rtl/>
          <w:lang w:eastAsia="he-IL"/>
        </w:rPr>
      </w:pPr>
      <w:r w:rsidRPr="00314A8D">
        <w:rPr>
          <w:rFonts w:asciiTheme="minorBidi" w:hAnsiTheme="minorBidi" w:cstheme="minorBidi"/>
          <w:b/>
          <w:bCs/>
          <w:color w:val="0D0D0D" w:themeColor="text1" w:themeTint="F2"/>
          <w:sz w:val="22"/>
          <w:szCs w:val="22"/>
          <w:u w:val="single"/>
          <w:rtl/>
          <w:lang w:eastAsia="he-IL"/>
        </w:rPr>
        <w:t>זכיה במענקי מחקר</w:t>
      </w:r>
    </w:p>
    <w:p w:rsidR="00615F0B" w:rsidRPr="001B5FCB" w:rsidRDefault="00615F0B" w:rsidP="00B4116E">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יש לציין את שמות הקרנות, שנות הזכ</w:t>
      </w:r>
      <w:r w:rsidR="00BF6DFA" w:rsidRPr="001B5FCB">
        <w:rPr>
          <w:rFonts w:asciiTheme="minorBidi" w:hAnsiTheme="minorBidi" w:cstheme="minorBidi"/>
          <w:color w:val="0D0D0D" w:themeColor="text1" w:themeTint="F2"/>
          <w:sz w:val="22"/>
          <w:szCs w:val="22"/>
          <w:rtl/>
          <w:lang w:eastAsia="he-IL"/>
        </w:rPr>
        <w:t>י</w:t>
      </w:r>
      <w:r w:rsidRPr="001B5FCB">
        <w:rPr>
          <w:rFonts w:asciiTheme="minorBidi" w:hAnsiTheme="minorBidi" w:cstheme="minorBidi"/>
          <w:color w:val="0D0D0D" w:themeColor="text1" w:themeTint="F2"/>
          <w:sz w:val="22"/>
          <w:szCs w:val="22"/>
          <w:rtl/>
          <w:lang w:eastAsia="he-IL"/>
        </w:rPr>
        <w:t>יה, הסכום ושמות השותפים למחקר</w:t>
      </w:r>
    </w:p>
    <w:p w:rsidR="00AB3346" w:rsidRPr="001B5FCB" w:rsidRDefault="00AB3346" w:rsidP="00B4116E">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אין- הגשתי הצעת מענק למדען הראשי וגם לאיגוד הישראלי לגסטרואנטרולוגיה.</w:t>
      </w:r>
    </w:p>
    <w:tbl>
      <w:tblPr>
        <w:tblStyle w:val="a7"/>
        <w:bidiVisual/>
        <w:tblW w:w="0" w:type="auto"/>
        <w:tblInd w:w="720" w:type="dxa"/>
        <w:tblLook w:val="04A0"/>
      </w:tblPr>
      <w:tblGrid>
        <w:gridCol w:w="1237"/>
        <w:gridCol w:w="1655"/>
        <w:gridCol w:w="1126"/>
        <w:gridCol w:w="1493"/>
        <w:gridCol w:w="1831"/>
        <w:gridCol w:w="1180"/>
      </w:tblGrid>
      <w:tr w:rsidR="0047284A" w:rsidRPr="001B5FCB" w:rsidTr="00855F85">
        <w:tc>
          <w:tcPr>
            <w:tcW w:w="1237"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תאריכי התחלה וסיום</w:t>
            </w:r>
            <w:r w:rsidR="00BF32EE" w:rsidRPr="001B5FCB">
              <w:rPr>
                <w:rFonts w:asciiTheme="minorBidi" w:hAnsiTheme="minorBidi" w:cstheme="minorBidi"/>
                <w:color w:val="0D0D0D" w:themeColor="text1" w:themeTint="F2"/>
                <w:sz w:val="22"/>
                <w:szCs w:val="22"/>
                <w:rtl/>
                <w:lang w:eastAsia="he-IL"/>
              </w:rPr>
              <w:t>/ תאריכי שליחה טרם קבלה</w:t>
            </w:r>
            <w:r w:rsidRPr="001B5FCB">
              <w:rPr>
                <w:rFonts w:asciiTheme="minorBidi" w:hAnsiTheme="minorBidi" w:cstheme="minorBidi"/>
                <w:color w:val="0D0D0D" w:themeColor="text1" w:themeTint="F2"/>
                <w:sz w:val="22"/>
                <w:szCs w:val="22"/>
                <w:rtl/>
                <w:lang w:eastAsia="he-IL"/>
              </w:rPr>
              <w:t>:</w:t>
            </w:r>
          </w:p>
        </w:tc>
        <w:tc>
          <w:tcPr>
            <w:tcW w:w="1655"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סוכנות/ מוסד המממן:</w:t>
            </w:r>
          </w:p>
          <w:p w:rsidR="0047284A"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p>
          <w:p w:rsidR="0047284A"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p>
        </w:tc>
        <w:tc>
          <w:tcPr>
            <w:tcW w:w="1126"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 xml:space="preserve">תחרותי או </w:t>
            </w:r>
            <w:r w:rsidR="00E95E4D" w:rsidRPr="001B5FCB">
              <w:rPr>
                <w:rFonts w:asciiTheme="minorBidi" w:hAnsiTheme="minorBidi" w:cstheme="minorBidi"/>
                <w:color w:val="0D0D0D" w:themeColor="text1" w:themeTint="F2"/>
                <w:sz w:val="22"/>
                <w:szCs w:val="22"/>
                <w:rtl/>
                <w:lang w:eastAsia="he-IL"/>
              </w:rPr>
              <w:t>ממומן:</w:t>
            </w:r>
          </w:p>
        </w:tc>
        <w:tc>
          <w:tcPr>
            <w:tcW w:w="1493"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סטטוס(</w:t>
            </w:r>
            <w:r w:rsidRPr="001B5FCB">
              <w:rPr>
                <w:rFonts w:asciiTheme="minorBidi" w:hAnsiTheme="minorBidi" w:cstheme="minorBidi"/>
                <w:color w:val="0D0D0D" w:themeColor="text1" w:themeTint="F2"/>
                <w:sz w:val="22"/>
                <w:szCs w:val="22"/>
                <w:lang w:eastAsia="he-IL"/>
              </w:rPr>
              <w:t>e.g, PI, Co-PI</w:t>
            </w:r>
            <w:r w:rsidRPr="001B5FCB">
              <w:rPr>
                <w:rFonts w:asciiTheme="minorBidi" w:hAnsiTheme="minorBidi" w:cstheme="minorBidi"/>
                <w:color w:val="0D0D0D" w:themeColor="text1" w:themeTint="F2"/>
                <w:sz w:val="22"/>
                <w:szCs w:val="22"/>
                <w:rtl/>
                <w:lang w:eastAsia="he-IL"/>
              </w:rPr>
              <w:t>):</w:t>
            </w:r>
          </w:p>
        </w:tc>
        <w:tc>
          <w:tcPr>
            <w:tcW w:w="1831"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נושא:</w:t>
            </w:r>
          </w:p>
          <w:p w:rsidR="0047284A"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p>
          <w:p w:rsidR="0047284A"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lang w:eastAsia="he-IL" w:bidi="ar-JO"/>
              </w:rPr>
            </w:pPr>
          </w:p>
        </w:tc>
        <w:tc>
          <w:tcPr>
            <w:tcW w:w="1180" w:type="dxa"/>
          </w:tcPr>
          <w:p w:rsidR="00FD2EA1" w:rsidRPr="001B5FCB" w:rsidRDefault="00FD2EA1"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סכום</w:t>
            </w:r>
            <w:r w:rsidR="00182528" w:rsidRPr="001B5FCB">
              <w:rPr>
                <w:rFonts w:asciiTheme="minorBidi" w:hAnsiTheme="minorBidi" w:cstheme="minorBidi"/>
                <w:color w:val="0D0D0D" w:themeColor="text1" w:themeTint="F2"/>
                <w:sz w:val="22"/>
                <w:szCs w:val="22"/>
                <w:rtl/>
                <w:lang w:eastAsia="he-IL"/>
              </w:rPr>
              <w:t xml:space="preserve"> כולל</w:t>
            </w:r>
            <w:r w:rsidRPr="001B5FCB">
              <w:rPr>
                <w:rFonts w:asciiTheme="minorBidi" w:hAnsiTheme="minorBidi" w:cstheme="minorBidi"/>
                <w:color w:val="0D0D0D" w:themeColor="text1" w:themeTint="F2"/>
                <w:sz w:val="22"/>
                <w:szCs w:val="22"/>
                <w:rtl/>
                <w:lang w:eastAsia="he-IL"/>
              </w:rPr>
              <w:t>:</w:t>
            </w:r>
          </w:p>
        </w:tc>
      </w:tr>
      <w:tr w:rsidR="0047284A" w:rsidRPr="001B5FCB" w:rsidTr="00855F85">
        <w:tc>
          <w:tcPr>
            <w:tcW w:w="1237" w:type="dxa"/>
          </w:tcPr>
          <w:p w:rsidR="00FD2EA1"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שליחה טרם קבלה</w:t>
            </w:r>
          </w:p>
        </w:tc>
        <w:tc>
          <w:tcPr>
            <w:tcW w:w="1655" w:type="dxa"/>
          </w:tcPr>
          <w:p w:rsidR="00FD2EA1"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מענק איגוד הגסטרואנטרולוגי הישראלי</w:t>
            </w:r>
          </w:p>
        </w:tc>
        <w:tc>
          <w:tcPr>
            <w:tcW w:w="1126" w:type="dxa"/>
          </w:tcPr>
          <w:p w:rsidR="00FD2EA1"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תחרותי</w:t>
            </w:r>
          </w:p>
        </w:tc>
        <w:tc>
          <w:tcPr>
            <w:tcW w:w="1493" w:type="dxa"/>
          </w:tcPr>
          <w:p w:rsidR="00FD2EA1"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t>PI</w:t>
            </w:r>
          </w:p>
        </w:tc>
        <w:tc>
          <w:tcPr>
            <w:tcW w:w="1831" w:type="dxa"/>
          </w:tcPr>
          <w:p w:rsidR="00FD2EA1" w:rsidRPr="001B5FCB" w:rsidRDefault="0047284A" w:rsidP="00B4116E">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lang w:eastAsia="he-IL" w:bidi="ar-JO"/>
              </w:rPr>
            </w:pPr>
            <w:r w:rsidRPr="001B5FCB">
              <w:rPr>
                <w:rFonts w:asciiTheme="minorBidi" w:hAnsiTheme="minorBidi" w:cstheme="minorBidi"/>
                <w:color w:val="0D0D0D" w:themeColor="text1" w:themeTint="F2"/>
                <w:sz w:val="22"/>
                <w:szCs w:val="22"/>
                <w:lang w:eastAsia="he-IL"/>
              </w:rPr>
              <w:t>N</w:t>
            </w:r>
            <w:r w:rsidRPr="001B5FCB">
              <w:rPr>
                <w:rFonts w:asciiTheme="minorBidi" w:hAnsiTheme="minorBidi" w:cstheme="minorBidi"/>
                <w:color w:val="0D0D0D" w:themeColor="text1" w:themeTint="F2"/>
                <w:sz w:val="22"/>
                <w:szCs w:val="22"/>
                <w:lang w:eastAsia="he-IL" w:bidi="ar-JO"/>
              </w:rPr>
              <w:t>euroautonomic testing in achalasia patients</w:t>
            </w:r>
          </w:p>
        </w:tc>
        <w:tc>
          <w:tcPr>
            <w:tcW w:w="1180" w:type="dxa"/>
          </w:tcPr>
          <w:p w:rsidR="00FD2EA1" w:rsidRPr="001B5FCB" w:rsidRDefault="0047284A" w:rsidP="0047284A">
            <w:pPr>
              <w:pStyle w:val="a8"/>
              <w:tabs>
                <w:tab w:val="left" w:pos="516"/>
                <w:tab w:val="left" w:pos="2643"/>
                <w:tab w:val="left" w:pos="5052"/>
              </w:tabs>
              <w:spacing w:after="240" w:line="360" w:lineRule="auto"/>
              <w:ind w:left="0"/>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2</w:t>
            </w:r>
            <w:r w:rsidRPr="001B5FCB">
              <w:rPr>
                <w:rFonts w:asciiTheme="minorBidi" w:hAnsiTheme="minorBidi" w:cstheme="minorBidi"/>
                <w:color w:val="0D0D0D" w:themeColor="text1" w:themeTint="F2"/>
                <w:sz w:val="22"/>
                <w:szCs w:val="22"/>
                <w:rtl/>
                <w:lang w:eastAsia="he-IL" w:bidi="ar-JO"/>
              </w:rPr>
              <w:t xml:space="preserve">0000 </w:t>
            </w:r>
            <w:r w:rsidRPr="001B5FCB">
              <w:rPr>
                <w:rFonts w:asciiTheme="minorBidi" w:hAnsiTheme="minorBidi" w:cstheme="minorBidi"/>
                <w:color w:val="0D0D0D" w:themeColor="text1" w:themeTint="F2"/>
                <w:sz w:val="22"/>
                <w:szCs w:val="22"/>
                <w:rtl/>
                <w:lang w:eastAsia="he-IL"/>
              </w:rPr>
              <w:t>ש"ח</w:t>
            </w:r>
          </w:p>
        </w:tc>
      </w:tr>
    </w:tbl>
    <w:p w:rsidR="002534DE" w:rsidRPr="001B5FCB" w:rsidRDefault="002534DE" w:rsidP="00B4116E">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rtl/>
          <w:lang w:eastAsia="he-IL"/>
        </w:rPr>
      </w:pPr>
    </w:p>
    <w:p w:rsidR="00615F0B" w:rsidRPr="001B5FCB" w:rsidRDefault="00615F0B" w:rsidP="00D94000">
      <w:pPr>
        <w:pStyle w:val="a8"/>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b/>
          <w:bCs/>
          <w:color w:val="0D0D0D" w:themeColor="text1" w:themeTint="F2"/>
          <w:sz w:val="22"/>
          <w:szCs w:val="22"/>
          <w:u w:val="single"/>
          <w:rtl/>
          <w:lang w:eastAsia="he-IL"/>
        </w:rPr>
        <w:t>כנסים מדעיים</w:t>
      </w:r>
    </w:p>
    <w:p w:rsidR="00615F0B" w:rsidRPr="001B5FCB" w:rsidRDefault="00615F0B" w:rsidP="00B4116E">
      <w:pPr>
        <w:pStyle w:val="a8"/>
        <w:tabs>
          <w:tab w:val="left" w:pos="516"/>
          <w:tab w:val="left" w:pos="2643"/>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ab/>
      </w:r>
    </w:p>
    <w:p w:rsidR="00E82DA5" w:rsidRPr="001B5FCB" w:rsidRDefault="00E82DA5" w:rsidP="00D64A19">
      <w:pPr>
        <w:bidi w:val="0"/>
        <w:spacing w:line="360" w:lineRule="auto"/>
        <w:ind w:left="360"/>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Participation in organizing conferences</w:t>
      </w:r>
      <w:r w:rsidR="00C430D9" w:rsidRPr="001B5FCB">
        <w:rPr>
          <w:rFonts w:asciiTheme="minorBidi" w:hAnsiTheme="minorBidi" w:cstheme="minorBidi"/>
          <w:color w:val="0D0D0D" w:themeColor="text1" w:themeTint="F2"/>
          <w:sz w:val="22"/>
          <w:szCs w:val="22"/>
          <w:lang w:eastAsia="he-IL"/>
        </w:rPr>
        <w:t xml:space="preserve"> (Yes)</w:t>
      </w:r>
    </w:p>
    <w:p w:rsidR="00D1546A" w:rsidRPr="001B5FCB" w:rsidRDefault="00DC74B5" w:rsidP="00D94000">
      <w:pPr>
        <w:numPr>
          <w:ilvl w:val="0"/>
          <w:numId w:val="3"/>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Faculty Member (Session Chair) at the European Society of  Neurogastroenterology and Motility Biannual meeting, Crown Plaza, Bucharest, Romania, August 30-September 2.</w:t>
      </w:r>
    </w:p>
    <w:p w:rsidR="00D64A19" w:rsidRPr="001B5FCB" w:rsidRDefault="00D64A19" w:rsidP="00D94000">
      <w:pPr>
        <w:numPr>
          <w:ilvl w:val="0"/>
          <w:numId w:val="3"/>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The Israeli Neurogastroenterology Society Annual meeting, Crown Plaza, Nazareth, June </w:t>
      </w:r>
      <w:r w:rsidRPr="001B5FCB">
        <w:rPr>
          <w:rFonts w:asciiTheme="minorBidi" w:hAnsiTheme="minorBidi" w:cstheme="minorBidi"/>
          <w:color w:val="0D0D0D" w:themeColor="text1" w:themeTint="F2"/>
          <w:sz w:val="22"/>
          <w:szCs w:val="22"/>
          <w:rtl/>
          <w:lang w:eastAsia="he-IL"/>
        </w:rPr>
        <w:t>15</w:t>
      </w:r>
      <w:r w:rsidRPr="001B5FCB">
        <w:rPr>
          <w:rFonts w:asciiTheme="minorBidi" w:hAnsiTheme="minorBidi" w:cstheme="minorBidi"/>
          <w:color w:val="0D0D0D" w:themeColor="text1" w:themeTint="F2"/>
          <w:sz w:val="22"/>
          <w:szCs w:val="22"/>
          <w:vertAlign w:val="superscript"/>
          <w:lang w:val="en-GB" w:eastAsia="he-IL"/>
        </w:rPr>
        <w:t>th</w:t>
      </w:r>
      <w:r w:rsidR="00413FF5" w:rsidRPr="001B5FCB">
        <w:rPr>
          <w:rFonts w:asciiTheme="minorBidi" w:hAnsiTheme="minorBidi" w:cstheme="minorBidi"/>
          <w:color w:val="0D0D0D" w:themeColor="text1" w:themeTint="F2"/>
          <w:sz w:val="22"/>
          <w:szCs w:val="22"/>
          <w:lang w:val="en-GB" w:eastAsia="he-IL"/>
        </w:rPr>
        <w:t>-</w:t>
      </w:r>
      <w:r w:rsidRPr="001B5FCB">
        <w:rPr>
          <w:rFonts w:asciiTheme="minorBidi" w:hAnsiTheme="minorBidi" w:cstheme="minorBidi"/>
          <w:color w:val="0D0D0D" w:themeColor="text1" w:themeTint="F2"/>
          <w:sz w:val="22"/>
          <w:szCs w:val="22"/>
          <w:lang w:val="en-GB" w:eastAsia="he-IL"/>
        </w:rPr>
        <w:t xml:space="preserve"> 16</w:t>
      </w:r>
      <w:r w:rsidRPr="001B5FCB">
        <w:rPr>
          <w:rFonts w:asciiTheme="minorBidi" w:hAnsiTheme="minorBidi" w:cstheme="minorBidi"/>
          <w:color w:val="0D0D0D" w:themeColor="text1" w:themeTint="F2"/>
          <w:sz w:val="22"/>
          <w:szCs w:val="22"/>
          <w:vertAlign w:val="superscript"/>
          <w:lang w:val="en-GB" w:eastAsia="he-IL"/>
        </w:rPr>
        <w:t>th</w:t>
      </w:r>
      <w:r w:rsidRPr="001B5FCB">
        <w:rPr>
          <w:rFonts w:asciiTheme="minorBidi" w:hAnsiTheme="minorBidi" w:cstheme="minorBidi"/>
          <w:color w:val="0D0D0D" w:themeColor="text1" w:themeTint="F2"/>
          <w:sz w:val="22"/>
          <w:szCs w:val="22"/>
          <w:lang w:eastAsia="he-IL"/>
        </w:rPr>
        <w:t>20</w:t>
      </w:r>
      <w:r w:rsidR="00413FF5" w:rsidRPr="001B5FCB">
        <w:rPr>
          <w:rFonts w:asciiTheme="minorBidi" w:hAnsiTheme="minorBidi" w:cstheme="minorBidi"/>
          <w:color w:val="0D0D0D" w:themeColor="text1" w:themeTint="F2"/>
          <w:sz w:val="22"/>
          <w:szCs w:val="22"/>
          <w:lang w:eastAsia="he-IL"/>
        </w:rPr>
        <w:t>23</w:t>
      </w:r>
      <w:r w:rsidRPr="001B5FCB">
        <w:rPr>
          <w:rFonts w:asciiTheme="minorBidi" w:hAnsiTheme="minorBidi" w:cstheme="minorBidi"/>
          <w:color w:val="0D0D0D" w:themeColor="text1" w:themeTint="F2"/>
          <w:sz w:val="22"/>
          <w:szCs w:val="22"/>
          <w:lang w:eastAsia="he-IL"/>
        </w:rPr>
        <w:t>. (Organizer and host).</w:t>
      </w:r>
    </w:p>
    <w:p w:rsidR="00574B75" w:rsidRPr="001B5FCB" w:rsidRDefault="00D64A19" w:rsidP="0039445B">
      <w:pPr>
        <w:bidi w:val="0"/>
        <w:spacing w:line="360" w:lineRule="auto"/>
        <w:jc w:val="both"/>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t>2.</w:t>
      </w:r>
      <w:r w:rsidR="00574B75" w:rsidRPr="001B5FCB">
        <w:rPr>
          <w:rFonts w:asciiTheme="minorBidi" w:hAnsiTheme="minorBidi" w:cstheme="minorBidi"/>
          <w:color w:val="0D0D0D" w:themeColor="text1" w:themeTint="F2"/>
          <w:sz w:val="22"/>
          <w:szCs w:val="22"/>
          <w:lang w:eastAsia="he-IL"/>
        </w:rPr>
        <w:t>Faculty member at the United European Gastroenterology summer school (</w:t>
      </w:r>
      <w:r w:rsidR="0039445B" w:rsidRPr="001B5FCB">
        <w:rPr>
          <w:rFonts w:asciiTheme="minorBidi" w:hAnsiTheme="minorBidi" w:cstheme="minorBidi"/>
          <w:color w:val="0D0D0D" w:themeColor="text1" w:themeTint="F2"/>
          <w:sz w:val="22"/>
          <w:szCs w:val="22"/>
          <w:lang w:eastAsia="he-IL"/>
        </w:rPr>
        <w:t>Director</w:t>
      </w:r>
      <w:r w:rsidR="00574B75" w:rsidRPr="001B5FCB">
        <w:rPr>
          <w:rFonts w:asciiTheme="minorBidi" w:hAnsiTheme="minorBidi" w:cstheme="minorBidi"/>
          <w:color w:val="0D0D0D" w:themeColor="text1" w:themeTint="F2"/>
          <w:sz w:val="22"/>
          <w:szCs w:val="22"/>
          <w:lang w:eastAsia="he-IL"/>
        </w:rPr>
        <w:t xml:space="preserve"> for Esophageal motility testings workshop), Prague, Czech Republic, 9-10 June 2023.</w:t>
      </w:r>
    </w:p>
    <w:p w:rsidR="00574B75" w:rsidRPr="001B5FCB" w:rsidRDefault="00D64A19" w:rsidP="00574B75">
      <w:pPr>
        <w:bidi w:val="0"/>
        <w:spacing w:line="360" w:lineRule="auto"/>
        <w:jc w:val="both"/>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t>3.</w:t>
      </w:r>
      <w:r w:rsidR="00574B75" w:rsidRPr="001B5FCB">
        <w:rPr>
          <w:rFonts w:asciiTheme="minorBidi" w:hAnsiTheme="minorBidi" w:cstheme="minorBidi"/>
          <w:color w:val="0D0D0D" w:themeColor="text1" w:themeTint="F2"/>
          <w:sz w:val="22"/>
          <w:szCs w:val="22"/>
          <w:lang w:eastAsia="he-IL"/>
        </w:rPr>
        <w:t xml:space="preserve"> Faculty member (Dysphagia working group) at the Ascona III (advances in clinical measurements of gastrointestinal motility function), Ascona, Switzerland, May 14-19.</w:t>
      </w:r>
    </w:p>
    <w:p w:rsidR="00A93507" w:rsidRPr="001B5FCB" w:rsidRDefault="00D64A19" w:rsidP="00574B75">
      <w:pPr>
        <w:bidi w:val="0"/>
        <w:spacing w:line="360" w:lineRule="auto"/>
        <w:jc w:val="both"/>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lastRenderedPageBreak/>
        <w:t>4.</w:t>
      </w:r>
      <w:r w:rsidR="00A93507" w:rsidRPr="001B5FCB">
        <w:rPr>
          <w:rFonts w:asciiTheme="minorBidi" w:hAnsiTheme="minorBidi" w:cstheme="minorBidi"/>
          <w:color w:val="0D0D0D" w:themeColor="text1" w:themeTint="F2"/>
          <w:sz w:val="22"/>
          <w:szCs w:val="22"/>
          <w:lang w:eastAsia="he-IL"/>
        </w:rPr>
        <w:t>Abstracts presentation session</w:t>
      </w:r>
      <w:r w:rsidR="00A93507" w:rsidRPr="001B5FCB">
        <w:rPr>
          <w:rFonts w:asciiTheme="minorBidi" w:hAnsiTheme="minorBidi" w:cstheme="minorBidi"/>
          <w:color w:val="0D0D0D" w:themeColor="text1" w:themeTint="F2"/>
          <w:sz w:val="22"/>
          <w:szCs w:val="22"/>
          <w:lang w:val="en-GB" w:eastAsia="he-IL"/>
        </w:rPr>
        <w:t xml:space="preserve"> chair, </w:t>
      </w:r>
      <w:r w:rsidR="00A93507" w:rsidRPr="001B5FCB">
        <w:rPr>
          <w:rFonts w:asciiTheme="minorBidi" w:hAnsiTheme="minorBidi" w:cstheme="minorBidi"/>
          <w:color w:val="0D0D0D" w:themeColor="text1" w:themeTint="F2"/>
          <w:sz w:val="22"/>
          <w:szCs w:val="22"/>
          <w:lang w:eastAsia="he-IL"/>
        </w:rPr>
        <w:t>The Israeli Gastroenterology Association Annual meeting, Hilton, Tel Aviv</w:t>
      </w:r>
      <w:r w:rsidR="00A93507" w:rsidRPr="001B5FCB">
        <w:rPr>
          <w:rFonts w:asciiTheme="minorBidi" w:hAnsiTheme="minorBidi" w:cstheme="minorBidi"/>
          <w:color w:val="0D0D0D" w:themeColor="text1" w:themeTint="F2"/>
          <w:sz w:val="22"/>
          <w:szCs w:val="22"/>
          <w:lang w:val="en-GB" w:eastAsia="he-IL"/>
        </w:rPr>
        <w:t xml:space="preserve">, </w:t>
      </w:r>
      <w:r w:rsidR="00A93507" w:rsidRPr="001B5FCB">
        <w:rPr>
          <w:rFonts w:asciiTheme="minorBidi" w:hAnsiTheme="minorBidi" w:cstheme="minorBidi"/>
          <w:color w:val="0D0D0D" w:themeColor="text1" w:themeTint="F2"/>
          <w:sz w:val="22"/>
          <w:szCs w:val="22"/>
          <w:lang w:eastAsia="he-IL"/>
        </w:rPr>
        <w:t>January 23-25 2023.</w:t>
      </w:r>
    </w:p>
    <w:p w:rsidR="00AB1635" w:rsidRPr="001B5FCB" w:rsidRDefault="00D64A19" w:rsidP="00A93507">
      <w:p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eastAsia="he-IL"/>
        </w:rPr>
        <w:t>5.</w:t>
      </w:r>
      <w:r w:rsidR="0042389C" w:rsidRPr="001B5FCB">
        <w:rPr>
          <w:rFonts w:asciiTheme="minorBidi" w:hAnsiTheme="minorBidi" w:cstheme="minorBidi"/>
          <w:color w:val="0D0D0D" w:themeColor="text1" w:themeTint="F2"/>
          <w:sz w:val="22"/>
          <w:szCs w:val="22"/>
          <w:lang w:eastAsia="he-IL"/>
        </w:rPr>
        <w:t xml:space="preserve"> Achalasia abstarcts s</w:t>
      </w:r>
      <w:r w:rsidR="0042389C" w:rsidRPr="001B5FCB">
        <w:rPr>
          <w:rFonts w:asciiTheme="minorBidi" w:hAnsiTheme="minorBidi" w:cstheme="minorBidi"/>
          <w:color w:val="0D0D0D" w:themeColor="text1" w:themeTint="F2"/>
          <w:sz w:val="22"/>
          <w:szCs w:val="22"/>
          <w:lang w:val="en-GB" w:eastAsia="he-IL"/>
        </w:rPr>
        <w:t xml:space="preserve">ession chair, </w:t>
      </w:r>
      <w:r w:rsidR="0042389C" w:rsidRPr="001B5FCB">
        <w:rPr>
          <w:rFonts w:asciiTheme="minorBidi" w:hAnsiTheme="minorBidi" w:cstheme="minorBidi"/>
          <w:color w:val="0D0D0D" w:themeColor="text1" w:themeTint="F2"/>
          <w:sz w:val="22"/>
          <w:szCs w:val="22"/>
          <w:lang w:eastAsia="he-IL"/>
        </w:rPr>
        <w:t>the United European Gastroenterology (UEG) Week</w:t>
      </w:r>
      <w:r w:rsidR="0042389C" w:rsidRPr="001B5FCB">
        <w:rPr>
          <w:rFonts w:asciiTheme="minorBidi" w:hAnsiTheme="minorBidi" w:cstheme="minorBidi"/>
          <w:color w:val="0D0D0D" w:themeColor="text1" w:themeTint="F2"/>
          <w:sz w:val="22"/>
          <w:szCs w:val="22"/>
          <w:lang w:val="en-GB" w:eastAsia="he-IL"/>
        </w:rPr>
        <w:t>.</w:t>
      </w:r>
      <w:r w:rsidR="0042389C" w:rsidRPr="001B5FCB">
        <w:rPr>
          <w:rFonts w:asciiTheme="minorBidi" w:hAnsiTheme="minorBidi" w:cstheme="minorBidi"/>
          <w:color w:val="0D0D0D" w:themeColor="text1" w:themeTint="F2"/>
          <w:sz w:val="22"/>
          <w:szCs w:val="22"/>
          <w:lang w:eastAsia="he-IL"/>
        </w:rPr>
        <w:t xml:space="preserve"> Vienna</w:t>
      </w:r>
      <w:r w:rsidR="0042389C" w:rsidRPr="001B5FCB">
        <w:rPr>
          <w:rFonts w:asciiTheme="minorBidi" w:hAnsiTheme="minorBidi" w:cstheme="minorBidi"/>
          <w:color w:val="0D0D0D" w:themeColor="text1" w:themeTint="F2"/>
          <w:sz w:val="22"/>
          <w:szCs w:val="22"/>
          <w:lang w:val="en-GB" w:eastAsia="he-IL"/>
        </w:rPr>
        <w:t>, Austria,</w:t>
      </w:r>
      <w:r w:rsidR="00A93507" w:rsidRPr="001B5FCB">
        <w:rPr>
          <w:rFonts w:asciiTheme="minorBidi" w:hAnsiTheme="minorBidi" w:cstheme="minorBidi"/>
          <w:color w:val="0D0D0D" w:themeColor="text1" w:themeTint="F2"/>
          <w:sz w:val="22"/>
          <w:szCs w:val="22"/>
          <w:lang w:val="en-GB" w:eastAsia="he-IL"/>
        </w:rPr>
        <w:t xml:space="preserve"> October</w:t>
      </w:r>
      <w:r w:rsidR="0042389C" w:rsidRPr="001B5FCB">
        <w:rPr>
          <w:rFonts w:asciiTheme="minorBidi" w:hAnsiTheme="minorBidi" w:cstheme="minorBidi"/>
          <w:color w:val="0D0D0D" w:themeColor="text1" w:themeTint="F2"/>
          <w:sz w:val="22"/>
          <w:szCs w:val="22"/>
          <w:lang w:eastAsia="he-IL"/>
        </w:rPr>
        <w:t xml:space="preserve"> 2022.</w:t>
      </w:r>
    </w:p>
    <w:p w:rsidR="00AB1635" w:rsidRPr="001B5FCB" w:rsidRDefault="00D64A19" w:rsidP="00D64A19">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val="en-GB" w:eastAsia="he-IL"/>
        </w:rPr>
        <w:t>6.</w:t>
      </w:r>
      <w:r w:rsidR="00BF6D3A" w:rsidRPr="001B5FCB">
        <w:rPr>
          <w:rFonts w:asciiTheme="minorBidi" w:hAnsiTheme="minorBidi" w:cstheme="minorBidi"/>
          <w:color w:val="0D0D0D" w:themeColor="text1" w:themeTint="F2"/>
          <w:sz w:val="22"/>
          <w:szCs w:val="22"/>
          <w:lang w:eastAsia="he-IL"/>
        </w:rPr>
        <w:t>Neurogastroenterology s</w:t>
      </w:r>
      <w:r w:rsidR="00AB1635" w:rsidRPr="001B5FCB">
        <w:rPr>
          <w:rFonts w:asciiTheme="minorBidi" w:hAnsiTheme="minorBidi" w:cstheme="minorBidi"/>
          <w:color w:val="0D0D0D" w:themeColor="text1" w:themeTint="F2"/>
          <w:sz w:val="22"/>
          <w:szCs w:val="22"/>
          <w:lang w:val="en-GB" w:eastAsia="he-IL"/>
        </w:rPr>
        <w:t>ession chair,</w:t>
      </w:r>
      <w:r w:rsidR="00BF6D3A" w:rsidRPr="001B5FCB">
        <w:rPr>
          <w:rFonts w:asciiTheme="minorBidi" w:hAnsiTheme="minorBidi" w:cstheme="minorBidi"/>
          <w:color w:val="0D0D0D" w:themeColor="text1" w:themeTint="F2"/>
          <w:sz w:val="22"/>
          <w:szCs w:val="22"/>
          <w:lang w:eastAsia="he-IL"/>
        </w:rPr>
        <w:t>the Israeli gastroenterology association conference, Tel Aviv, July 2022.</w:t>
      </w:r>
    </w:p>
    <w:p w:rsidR="0042389C" w:rsidRPr="001B5FCB" w:rsidRDefault="00D64A19" w:rsidP="00D64A19">
      <w:pPr>
        <w:bidi w:val="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7.</w:t>
      </w:r>
      <w:r w:rsidR="00BF6D3A" w:rsidRPr="001B5FCB">
        <w:rPr>
          <w:rFonts w:asciiTheme="minorBidi" w:hAnsiTheme="minorBidi" w:cstheme="minorBidi"/>
          <w:color w:val="0D0D0D" w:themeColor="text1" w:themeTint="F2"/>
          <w:sz w:val="22"/>
          <w:szCs w:val="22"/>
          <w:lang w:eastAsia="he-IL"/>
        </w:rPr>
        <w:t>Abstracts presentation session</w:t>
      </w:r>
      <w:r w:rsidR="00AB1635" w:rsidRPr="001B5FCB">
        <w:rPr>
          <w:rFonts w:asciiTheme="minorBidi" w:hAnsiTheme="minorBidi" w:cstheme="minorBidi"/>
          <w:color w:val="0D0D0D" w:themeColor="text1" w:themeTint="F2"/>
          <w:sz w:val="22"/>
          <w:szCs w:val="22"/>
          <w:lang w:val="en-GB" w:eastAsia="he-IL"/>
        </w:rPr>
        <w:t xml:space="preserve"> chair, </w:t>
      </w:r>
      <w:r w:rsidR="00AB1635" w:rsidRPr="001B5FCB">
        <w:rPr>
          <w:rFonts w:asciiTheme="minorBidi" w:hAnsiTheme="minorBidi" w:cstheme="minorBidi"/>
          <w:color w:val="0D0D0D" w:themeColor="text1" w:themeTint="F2"/>
          <w:sz w:val="22"/>
          <w:szCs w:val="22"/>
          <w:lang w:eastAsia="he-IL"/>
        </w:rPr>
        <w:t>The Israeli Neurogastroenterology Society Annual meeting, Crown Plaza, N</w:t>
      </w:r>
      <w:r w:rsidR="00AB1635" w:rsidRPr="001B5FCB">
        <w:rPr>
          <w:rFonts w:asciiTheme="minorBidi" w:hAnsiTheme="minorBidi" w:cstheme="minorBidi"/>
          <w:color w:val="0D0D0D" w:themeColor="text1" w:themeTint="F2"/>
          <w:sz w:val="22"/>
          <w:szCs w:val="22"/>
          <w:lang w:val="en-GB" w:eastAsia="he-IL"/>
        </w:rPr>
        <w:t xml:space="preserve">azareth, </w:t>
      </w:r>
      <w:r w:rsidR="00AB1635" w:rsidRPr="001B5FCB">
        <w:rPr>
          <w:rFonts w:asciiTheme="minorBidi" w:hAnsiTheme="minorBidi" w:cstheme="minorBidi"/>
          <w:color w:val="0D0D0D" w:themeColor="text1" w:themeTint="F2"/>
          <w:sz w:val="22"/>
          <w:szCs w:val="22"/>
          <w:lang w:eastAsia="he-IL"/>
        </w:rPr>
        <w:t>June 30th-July 1</w:t>
      </w:r>
      <w:r w:rsidR="00AB1635" w:rsidRPr="001B5FCB">
        <w:rPr>
          <w:rFonts w:asciiTheme="minorBidi" w:hAnsiTheme="minorBidi" w:cstheme="minorBidi"/>
          <w:color w:val="0D0D0D" w:themeColor="text1" w:themeTint="F2"/>
          <w:sz w:val="22"/>
          <w:szCs w:val="22"/>
          <w:vertAlign w:val="superscript"/>
          <w:lang w:eastAsia="he-IL"/>
        </w:rPr>
        <w:t>st</w:t>
      </w:r>
      <w:r w:rsidR="00A93507" w:rsidRPr="001B5FCB">
        <w:rPr>
          <w:rFonts w:asciiTheme="minorBidi" w:hAnsiTheme="minorBidi" w:cstheme="minorBidi"/>
          <w:color w:val="0D0D0D" w:themeColor="text1" w:themeTint="F2"/>
          <w:sz w:val="22"/>
          <w:szCs w:val="22"/>
          <w:lang w:eastAsia="he-IL"/>
        </w:rPr>
        <w:t xml:space="preserve"> 2022</w:t>
      </w:r>
      <w:r w:rsidR="00AB1635" w:rsidRPr="001B5FCB">
        <w:rPr>
          <w:rFonts w:asciiTheme="minorBidi" w:hAnsiTheme="minorBidi" w:cstheme="minorBidi"/>
          <w:color w:val="0D0D0D" w:themeColor="text1" w:themeTint="F2"/>
          <w:sz w:val="22"/>
          <w:szCs w:val="22"/>
          <w:lang w:eastAsia="he-IL"/>
        </w:rPr>
        <w:t>.</w:t>
      </w:r>
    </w:p>
    <w:p w:rsidR="0042389C" w:rsidRPr="001B5FCB" w:rsidRDefault="0042389C" w:rsidP="0042389C">
      <w:pPr>
        <w:bidi w:val="0"/>
        <w:rPr>
          <w:rFonts w:asciiTheme="minorBidi" w:hAnsiTheme="minorBidi" w:cstheme="minorBidi"/>
          <w:color w:val="0D0D0D" w:themeColor="text1" w:themeTint="F2"/>
          <w:sz w:val="22"/>
          <w:szCs w:val="22"/>
          <w:lang w:eastAsia="he-IL"/>
        </w:rPr>
      </w:pPr>
    </w:p>
    <w:p w:rsidR="0042389C" w:rsidRPr="001B5FCB" w:rsidRDefault="00D64A19" w:rsidP="0042389C">
      <w:pPr>
        <w:bidi w:val="0"/>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8.</w:t>
      </w:r>
      <w:r w:rsidR="0042389C" w:rsidRPr="001B5FCB">
        <w:rPr>
          <w:rFonts w:asciiTheme="minorBidi" w:hAnsiTheme="minorBidi" w:cstheme="minorBidi"/>
          <w:color w:val="0D0D0D" w:themeColor="text1" w:themeTint="F2"/>
          <w:sz w:val="22"/>
          <w:szCs w:val="22"/>
          <w:lang w:eastAsia="he-IL"/>
        </w:rPr>
        <w:t xml:space="preserve"> The Israeli Neurogastroenterology Society Annual meeting, Crown Plaza, N</w:t>
      </w:r>
      <w:r w:rsidR="0042389C" w:rsidRPr="001B5FCB">
        <w:rPr>
          <w:rFonts w:asciiTheme="minorBidi" w:hAnsiTheme="minorBidi" w:cstheme="minorBidi"/>
          <w:color w:val="0D0D0D" w:themeColor="text1" w:themeTint="F2"/>
          <w:sz w:val="22"/>
          <w:szCs w:val="22"/>
          <w:lang w:val="en-GB" w:eastAsia="he-IL"/>
        </w:rPr>
        <w:t xml:space="preserve">azareth, </w:t>
      </w:r>
      <w:r w:rsidR="0042389C" w:rsidRPr="001B5FCB">
        <w:rPr>
          <w:rFonts w:asciiTheme="minorBidi" w:hAnsiTheme="minorBidi" w:cstheme="minorBidi"/>
          <w:color w:val="0D0D0D" w:themeColor="text1" w:themeTint="F2"/>
          <w:sz w:val="22"/>
          <w:szCs w:val="22"/>
          <w:lang w:eastAsia="he-IL"/>
        </w:rPr>
        <w:t>June 30th-July 1</w:t>
      </w:r>
      <w:r w:rsidR="0042389C" w:rsidRPr="001B5FCB">
        <w:rPr>
          <w:rFonts w:asciiTheme="minorBidi" w:hAnsiTheme="minorBidi" w:cstheme="minorBidi"/>
          <w:color w:val="0D0D0D" w:themeColor="text1" w:themeTint="F2"/>
          <w:sz w:val="22"/>
          <w:szCs w:val="22"/>
          <w:vertAlign w:val="superscript"/>
          <w:lang w:eastAsia="he-IL"/>
        </w:rPr>
        <w:t>st</w:t>
      </w:r>
      <w:r w:rsidR="00A93507" w:rsidRPr="001B5FCB">
        <w:rPr>
          <w:rFonts w:asciiTheme="minorBidi" w:hAnsiTheme="minorBidi" w:cstheme="minorBidi"/>
          <w:color w:val="0D0D0D" w:themeColor="text1" w:themeTint="F2"/>
          <w:sz w:val="22"/>
          <w:szCs w:val="22"/>
          <w:lang w:eastAsia="he-IL"/>
        </w:rPr>
        <w:t xml:space="preserve"> 2022</w:t>
      </w:r>
      <w:r w:rsidR="0042389C" w:rsidRPr="001B5FCB">
        <w:rPr>
          <w:rFonts w:asciiTheme="minorBidi" w:hAnsiTheme="minorBidi" w:cstheme="minorBidi"/>
          <w:color w:val="0D0D0D" w:themeColor="text1" w:themeTint="F2"/>
          <w:sz w:val="22"/>
          <w:szCs w:val="22"/>
          <w:lang w:eastAsia="he-IL"/>
        </w:rPr>
        <w:t>. (organizer and host).</w:t>
      </w:r>
    </w:p>
    <w:p w:rsidR="0042389C" w:rsidRPr="001B5FCB" w:rsidRDefault="0042389C" w:rsidP="0042389C">
      <w:pPr>
        <w:pStyle w:val="a8"/>
        <w:bidi w:val="0"/>
        <w:spacing w:line="360" w:lineRule="auto"/>
        <w:jc w:val="both"/>
        <w:rPr>
          <w:rFonts w:asciiTheme="minorBidi" w:hAnsiTheme="minorBidi" w:cstheme="minorBidi"/>
          <w:color w:val="0D0D0D" w:themeColor="text1" w:themeTint="F2"/>
          <w:sz w:val="22"/>
          <w:szCs w:val="22"/>
          <w:rtl/>
          <w:lang w:eastAsia="he-IL"/>
        </w:rPr>
      </w:pPr>
    </w:p>
    <w:p w:rsidR="00AB1635" w:rsidRPr="001B5FCB" w:rsidRDefault="00AB1635" w:rsidP="00AB1635">
      <w:pPr>
        <w:bidi w:val="0"/>
        <w:spacing w:line="360" w:lineRule="auto"/>
        <w:ind w:left="360"/>
        <w:jc w:val="both"/>
        <w:rPr>
          <w:rFonts w:asciiTheme="minorBidi" w:hAnsiTheme="minorBidi" w:cstheme="minorBidi"/>
          <w:color w:val="0D0D0D" w:themeColor="text1" w:themeTint="F2"/>
          <w:sz w:val="22"/>
          <w:szCs w:val="22"/>
          <w:rtl/>
          <w:lang w:eastAsia="he-IL"/>
        </w:rPr>
      </w:pPr>
    </w:p>
    <w:p w:rsidR="00A908C8" w:rsidRPr="001B5FCB" w:rsidRDefault="00A908C8" w:rsidP="00B4116E">
      <w:pPr>
        <w:bidi w:val="0"/>
        <w:spacing w:line="360" w:lineRule="auto"/>
        <w:ind w:left="360"/>
        <w:jc w:val="both"/>
        <w:rPr>
          <w:rFonts w:asciiTheme="minorBidi" w:hAnsiTheme="minorBidi" w:cstheme="minorBidi"/>
          <w:color w:val="0D0D0D" w:themeColor="text1" w:themeTint="F2"/>
          <w:sz w:val="22"/>
          <w:szCs w:val="22"/>
          <w:lang w:eastAsia="he-IL"/>
        </w:rPr>
      </w:pPr>
    </w:p>
    <w:p w:rsidR="00A93507" w:rsidRPr="001B5FCB" w:rsidRDefault="00A93507" w:rsidP="007A3AEC">
      <w:pPr>
        <w:bidi w:val="0"/>
        <w:spacing w:line="360" w:lineRule="auto"/>
        <w:jc w:val="both"/>
        <w:rPr>
          <w:rFonts w:asciiTheme="minorBidi" w:hAnsiTheme="minorBidi" w:cstheme="minorBidi"/>
          <w:color w:val="0D0D0D" w:themeColor="text1" w:themeTint="F2"/>
          <w:sz w:val="22"/>
          <w:szCs w:val="22"/>
          <w:lang w:eastAsia="he-IL"/>
        </w:rPr>
      </w:pPr>
    </w:p>
    <w:p w:rsidR="00E82DA5" w:rsidRPr="001B5FCB" w:rsidRDefault="00E82DA5" w:rsidP="00D94000">
      <w:pPr>
        <w:numPr>
          <w:ilvl w:val="0"/>
          <w:numId w:val="3"/>
        </w:num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Plenary or invited talks</w:t>
      </w:r>
      <w:r w:rsidR="00C430D9" w:rsidRPr="001B5FCB">
        <w:rPr>
          <w:rFonts w:asciiTheme="minorBidi" w:hAnsiTheme="minorBidi" w:cstheme="minorBidi"/>
          <w:color w:val="0D0D0D" w:themeColor="text1" w:themeTint="F2"/>
          <w:sz w:val="22"/>
          <w:szCs w:val="22"/>
          <w:lang w:eastAsia="he-IL"/>
        </w:rPr>
        <w:t>(Yes)</w:t>
      </w:r>
    </w:p>
    <w:p w:rsidR="000B3496" w:rsidRPr="001B5FCB" w:rsidRDefault="000B3496" w:rsidP="00F73744">
      <w:pPr>
        <w:bidi w:val="0"/>
        <w:spacing w:line="480" w:lineRule="auto"/>
        <w:rPr>
          <w:rFonts w:asciiTheme="minorBidi" w:hAnsiTheme="minorBidi" w:cstheme="minorBidi"/>
          <w:color w:val="0D0D0D" w:themeColor="text1" w:themeTint="F2"/>
          <w:sz w:val="22"/>
          <w:szCs w:val="22"/>
          <w:lang w:eastAsia="he-IL"/>
        </w:rPr>
      </w:pPr>
    </w:p>
    <w:p w:rsidR="00DC74B5" w:rsidRPr="001B5FCB" w:rsidRDefault="00F73744" w:rsidP="00D94000">
      <w:pPr>
        <w:pStyle w:val="a8"/>
        <w:numPr>
          <w:ilvl w:val="0"/>
          <w:numId w:val="5"/>
        </w:numPr>
        <w:bidi w:val="0"/>
        <w:spacing w:line="480" w:lineRule="auto"/>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at the United European Gastroenterology Week (UEGW), dysphagia working group meeting (Update on the Statements status of the European dysphagia guidelines</w:t>
      </w:r>
      <w:r w:rsidR="00855F85" w:rsidRPr="001B5FCB">
        <w:rPr>
          <w:rFonts w:asciiTheme="minorBidi" w:hAnsiTheme="minorBidi" w:cstheme="minorBidi"/>
          <w:color w:val="0D0D0D" w:themeColor="text1" w:themeTint="F2"/>
          <w:sz w:val="22"/>
          <w:szCs w:val="22"/>
          <w:lang w:val="en-GB" w:eastAsia="he-IL"/>
        </w:rPr>
        <w:t>- zoom lecture</w:t>
      </w:r>
      <w:r w:rsidRPr="001B5FCB">
        <w:rPr>
          <w:rFonts w:asciiTheme="minorBidi" w:hAnsiTheme="minorBidi" w:cstheme="minorBidi"/>
          <w:color w:val="0D0D0D" w:themeColor="text1" w:themeTint="F2"/>
          <w:sz w:val="22"/>
          <w:szCs w:val="22"/>
          <w:lang w:val="en-GB" w:eastAsia="he-IL"/>
        </w:rPr>
        <w:t>).</w:t>
      </w:r>
    </w:p>
    <w:p w:rsidR="00DC74B5" w:rsidRPr="001B5FCB" w:rsidRDefault="00DC74B5" w:rsidP="00D94000">
      <w:pPr>
        <w:pStyle w:val="a8"/>
        <w:numPr>
          <w:ilvl w:val="0"/>
          <w:numId w:val="5"/>
        </w:numPr>
        <w:bidi w:val="0"/>
        <w:spacing w:line="480" w:lineRule="auto"/>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European Society of  Neurogastroenterology and Motility Biannual meeting</w:t>
      </w:r>
      <w:r w:rsidR="00F73744" w:rsidRPr="001B5FCB">
        <w:rPr>
          <w:rFonts w:asciiTheme="minorBidi" w:hAnsiTheme="minorBidi" w:cstheme="minorBidi"/>
          <w:color w:val="0D0D0D" w:themeColor="text1" w:themeTint="F2"/>
          <w:sz w:val="22"/>
          <w:szCs w:val="22"/>
          <w:lang w:val="en-GB" w:eastAsia="he-IL"/>
        </w:rPr>
        <w:t xml:space="preserve"> (Clinical sig</w:t>
      </w:r>
      <w:r w:rsidRPr="001B5FCB">
        <w:rPr>
          <w:rFonts w:asciiTheme="minorBidi" w:hAnsiTheme="minorBidi" w:cstheme="minorBidi"/>
          <w:color w:val="0D0D0D" w:themeColor="text1" w:themeTint="F2"/>
          <w:sz w:val="22"/>
          <w:szCs w:val="22"/>
          <w:lang w:val="en-GB" w:eastAsia="he-IL"/>
        </w:rPr>
        <w:t>nificance of hiatus hernia beyond reflux disease), Crown Plaza, Bucharest, Romania, August 30-September 2</w:t>
      </w:r>
      <w:r w:rsidRPr="001B5FCB">
        <w:rPr>
          <w:rFonts w:asciiTheme="minorBidi" w:hAnsiTheme="minorBidi" w:cstheme="minorBidi"/>
          <w:color w:val="0D0D0D" w:themeColor="text1" w:themeTint="F2"/>
          <w:sz w:val="22"/>
          <w:szCs w:val="22"/>
          <w:rtl/>
          <w:lang w:val="en-GB" w:eastAsia="he-IL"/>
        </w:rPr>
        <w:t>.</w:t>
      </w:r>
    </w:p>
    <w:p w:rsidR="00D64A19" w:rsidRPr="001B5FCB" w:rsidRDefault="00D64A19" w:rsidP="00D94000">
      <w:pPr>
        <w:pStyle w:val="a8"/>
        <w:numPr>
          <w:ilvl w:val="0"/>
          <w:numId w:val="5"/>
        </w:numPr>
        <w:bidi w:val="0"/>
        <w:spacing w:line="360" w:lineRule="auto"/>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Israeli Neurogastroenterology Society annual meeting: (IBS in IBD: is it different?), Golden Crown Nazareth, June 2023.</w:t>
      </w:r>
    </w:p>
    <w:p w:rsidR="00855F85" w:rsidRPr="001B5FCB" w:rsidRDefault="00855F85" w:rsidP="00855F85">
      <w:pPr>
        <w:pStyle w:val="a8"/>
        <w:bidi w:val="0"/>
        <w:spacing w:line="360" w:lineRule="auto"/>
        <w:ind w:left="1080"/>
        <w:rPr>
          <w:rFonts w:asciiTheme="minorBidi" w:hAnsiTheme="minorBidi" w:cstheme="minorBidi"/>
          <w:color w:val="0D0D0D" w:themeColor="text1" w:themeTint="F2"/>
          <w:sz w:val="22"/>
          <w:szCs w:val="22"/>
          <w:rtl/>
          <w:lang w:val="en-GB" w:eastAsia="he-IL"/>
        </w:rPr>
      </w:pPr>
    </w:p>
    <w:p w:rsidR="00CB24E6" w:rsidRPr="001B5FCB" w:rsidRDefault="00CB24E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Ha’Emek medical centerNeurogastroenterologyCoference: (Esophageal motility diagnostics), Ha’Emek medical centre, May 2023.</w:t>
      </w:r>
    </w:p>
    <w:p w:rsidR="00A413A4" w:rsidRPr="001B5FCB" w:rsidRDefault="00D64A19"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United European Summer School: (Basics of Esophageal Motility and Reflux Diagnostics), June 2023, Prague, Czech Republic.</w:t>
      </w:r>
    </w:p>
    <w:p w:rsidR="007A3AEC" w:rsidRPr="001B5FCB" w:rsidRDefault="007A3AEC"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Israeli Neurogastro meeting: (Chicago IV classification: basic protocol and the role of provocation tests), NYX hotel Herzlyia, March 2023.</w:t>
      </w:r>
    </w:p>
    <w:p w:rsidR="007A3AEC" w:rsidRPr="001B5FCB" w:rsidRDefault="007A3AEC" w:rsidP="00404BFF">
      <w:pPr>
        <w:pStyle w:val="a8"/>
        <w:bidi w:val="0"/>
        <w:spacing w:line="360" w:lineRule="auto"/>
        <w:ind w:left="1080"/>
        <w:jc w:val="both"/>
        <w:rPr>
          <w:rFonts w:asciiTheme="minorBidi" w:hAnsiTheme="minorBidi" w:cstheme="minorBidi"/>
          <w:color w:val="0D0D0D" w:themeColor="text1" w:themeTint="F2"/>
          <w:sz w:val="22"/>
          <w:szCs w:val="22"/>
          <w:lang w:val="en-GB" w:eastAsia="he-IL"/>
        </w:rPr>
      </w:pPr>
    </w:p>
    <w:p w:rsidR="00A413A4" w:rsidRPr="001B5FCB" w:rsidRDefault="00A413A4"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lastRenderedPageBreak/>
        <w:t>Lecture in the Israeli Association of Gastroenterology annual meeting: (Evaluation of esophageal dysmotility: manometry, TBS, EndoFLIP), Hilton hotel, Tel Aviv, January 2023.</w:t>
      </w:r>
    </w:p>
    <w:p w:rsidR="00A413A4" w:rsidRPr="001B5FCB" w:rsidRDefault="00A413A4"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Palestinian Society of Gastroenterology annual meeting: (</w:t>
      </w:r>
      <w:r w:rsidR="00A93507" w:rsidRPr="001B5FCB">
        <w:rPr>
          <w:rFonts w:asciiTheme="minorBidi" w:hAnsiTheme="minorBidi" w:cstheme="minorBidi"/>
          <w:color w:val="0D0D0D" w:themeColor="text1" w:themeTint="F2"/>
          <w:sz w:val="22"/>
          <w:szCs w:val="22"/>
          <w:lang w:val="en-GB" w:eastAsia="he-IL"/>
        </w:rPr>
        <w:t>D</w:t>
      </w:r>
      <w:r w:rsidR="00D648EF" w:rsidRPr="001B5FCB">
        <w:rPr>
          <w:rFonts w:asciiTheme="minorBidi" w:hAnsiTheme="minorBidi" w:cstheme="minorBidi"/>
          <w:color w:val="0D0D0D" w:themeColor="text1" w:themeTint="F2"/>
          <w:sz w:val="22"/>
          <w:szCs w:val="22"/>
          <w:lang w:val="en-GB" w:eastAsia="he-IL"/>
        </w:rPr>
        <w:t>iagnostics of Esophageal M</w:t>
      </w:r>
      <w:r w:rsidRPr="001B5FCB">
        <w:rPr>
          <w:rFonts w:asciiTheme="minorBidi" w:hAnsiTheme="minorBidi" w:cstheme="minorBidi"/>
          <w:color w:val="0D0D0D" w:themeColor="text1" w:themeTint="F2"/>
          <w:sz w:val="22"/>
          <w:szCs w:val="22"/>
          <w:lang w:val="en-GB" w:eastAsia="he-IL"/>
        </w:rPr>
        <w:t>otility: update), November 2022, Jericho Hotel.</w:t>
      </w:r>
    </w:p>
    <w:p w:rsidR="00A413A4" w:rsidRPr="001B5FCB" w:rsidRDefault="00A413A4" w:rsidP="00A413A4">
      <w:pPr>
        <w:pStyle w:val="a8"/>
        <w:bidi w:val="0"/>
        <w:spacing w:line="360" w:lineRule="auto"/>
        <w:ind w:left="1080"/>
        <w:jc w:val="both"/>
        <w:rPr>
          <w:rFonts w:asciiTheme="minorBidi" w:hAnsiTheme="minorBidi" w:cstheme="minorBidi"/>
          <w:color w:val="0D0D0D" w:themeColor="text1" w:themeTint="F2"/>
          <w:sz w:val="22"/>
          <w:szCs w:val="22"/>
          <w:lang w:val="en-GB" w:eastAsia="he-IL"/>
        </w:rPr>
      </w:pP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at the Israeli Neurogastroenterology Society Annual meeting: (Life Quality of patients with Gastroesophageal Reflux Disease), Crown Plaza, June 30</w:t>
      </w:r>
      <w:r w:rsidRPr="001B5FCB">
        <w:rPr>
          <w:rFonts w:asciiTheme="minorBidi" w:hAnsiTheme="minorBidi" w:cstheme="minorBidi"/>
          <w:color w:val="0D0D0D" w:themeColor="text1" w:themeTint="F2"/>
          <w:sz w:val="22"/>
          <w:szCs w:val="22"/>
          <w:vertAlign w:val="superscript"/>
          <w:lang w:val="en-GB" w:eastAsia="he-IL"/>
        </w:rPr>
        <w:t>th</w:t>
      </w:r>
      <w:r w:rsidRPr="001B5FCB">
        <w:rPr>
          <w:rFonts w:asciiTheme="minorBidi" w:hAnsiTheme="minorBidi" w:cstheme="minorBidi"/>
          <w:color w:val="0D0D0D" w:themeColor="text1" w:themeTint="F2"/>
          <w:sz w:val="22"/>
          <w:szCs w:val="22"/>
          <w:lang w:val="en-GB" w:eastAsia="he-IL"/>
        </w:rPr>
        <w:t>-July 1</w:t>
      </w:r>
      <w:r w:rsidRPr="001B5FCB">
        <w:rPr>
          <w:rFonts w:asciiTheme="minorBidi" w:hAnsiTheme="minorBidi" w:cstheme="minorBidi"/>
          <w:color w:val="0D0D0D" w:themeColor="text1" w:themeTint="F2"/>
          <w:sz w:val="22"/>
          <w:szCs w:val="22"/>
          <w:vertAlign w:val="superscript"/>
          <w:lang w:val="en-GB" w:eastAsia="he-IL"/>
        </w:rPr>
        <w:t>st</w:t>
      </w: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at the Israeli NeurogastroenteologySoceity meeting :( Israeli guidelines in the performance and analysis of Anorectal manometry), NYX  Hotel</w:t>
      </w:r>
      <w:r w:rsidR="007757FC" w:rsidRPr="001B5FCB">
        <w:rPr>
          <w:rFonts w:asciiTheme="minorBidi" w:hAnsiTheme="minorBidi" w:cstheme="minorBidi"/>
          <w:color w:val="0D0D0D" w:themeColor="text1" w:themeTint="F2"/>
          <w:sz w:val="22"/>
          <w:szCs w:val="22"/>
          <w:lang w:val="en-GB" w:eastAsia="he-IL"/>
        </w:rPr>
        <w:t>,</w:t>
      </w:r>
      <w:r w:rsidRPr="001B5FCB">
        <w:rPr>
          <w:rFonts w:asciiTheme="minorBidi" w:hAnsiTheme="minorBidi" w:cstheme="minorBidi"/>
          <w:color w:val="0D0D0D" w:themeColor="text1" w:themeTint="F2"/>
          <w:sz w:val="22"/>
          <w:szCs w:val="22"/>
          <w:lang w:val="en-GB" w:eastAsia="he-IL"/>
        </w:rPr>
        <w:t>Hertzlya, April 2022.</w:t>
      </w: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Israeli IBD Society annual meeting: (Is IBS in IBD different to ordinary IBS?), Golden Crown Nazareth, October 2021.</w:t>
      </w: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Palestinian Society of Gastroenterology annual meeting: (Pancreatic exocrine function: diagnostic and therapeutic approach), April 2021, Digital conference.</w:t>
      </w: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Digital Gastroenterology Health Congress: (Diagnosis and management of pancreatic enzymes insufficiency), March 2021, Digital conference.</w:t>
      </w:r>
    </w:p>
    <w:p w:rsidR="000B3496" w:rsidRPr="001B5FCB" w:rsidRDefault="000B3496" w:rsidP="00D94000">
      <w:pPr>
        <w:pStyle w:val="a8"/>
        <w:numPr>
          <w:ilvl w:val="0"/>
          <w:numId w:val="5"/>
        </w:numPr>
        <w:bidi w:val="0"/>
        <w:spacing w:line="360" w:lineRule="auto"/>
        <w:jc w:val="both"/>
        <w:rPr>
          <w:rFonts w:asciiTheme="minorBidi" w:hAnsiTheme="minorBidi" w:cstheme="minorBidi"/>
          <w:color w:val="0D0D0D" w:themeColor="text1" w:themeTint="F2"/>
          <w:sz w:val="22"/>
          <w:szCs w:val="22"/>
          <w:lang w:val="en-GB" w:eastAsia="he-IL"/>
        </w:rPr>
      </w:pPr>
      <w:r w:rsidRPr="001B5FCB">
        <w:rPr>
          <w:rFonts w:asciiTheme="minorBidi" w:hAnsiTheme="minorBidi" w:cstheme="minorBidi"/>
          <w:color w:val="0D0D0D" w:themeColor="text1" w:themeTint="F2"/>
          <w:sz w:val="22"/>
          <w:szCs w:val="22"/>
          <w:lang w:val="en-GB" w:eastAsia="he-IL"/>
        </w:rPr>
        <w:t>Lecture in the Israeli Neurogastro meeting: (Chicago IV classification: Esophageo-Gastric Junction Outflow Obstruction&amp; Achalasia), March 2021, Digital Meeting.</w:t>
      </w:r>
    </w:p>
    <w:p w:rsidR="00A93507" w:rsidRPr="001B5FCB" w:rsidRDefault="00A93507" w:rsidP="00A93507">
      <w:pPr>
        <w:bidi w:val="0"/>
        <w:spacing w:line="360" w:lineRule="auto"/>
        <w:jc w:val="both"/>
        <w:rPr>
          <w:rFonts w:asciiTheme="minorBidi" w:hAnsiTheme="minorBidi" w:cstheme="minorBidi"/>
          <w:color w:val="0D0D0D" w:themeColor="text1" w:themeTint="F2"/>
          <w:sz w:val="22"/>
          <w:szCs w:val="22"/>
          <w:lang w:val="en-GB" w:eastAsia="he-IL"/>
        </w:rPr>
      </w:pPr>
    </w:p>
    <w:p w:rsidR="00A93507" w:rsidRPr="001B5FCB" w:rsidRDefault="00A93507" w:rsidP="00A93507">
      <w:pPr>
        <w:bidi w:val="0"/>
        <w:spacing w:line="360" w:lineRule="auto"/>
        <w:jc w:val="both"/>
        <w:rPr>
          <w:rFonts w:asciiTheme="minorBidi" w:hAnsiTheme="minorBidi" w:cstheme="minorBidi"/>
          <w:color w:val="0D0D0D" w:themeColor="text1" w:themeTint="F2"/>
          <w:sz w:val="22"/>
          <w:szCs w:val="22"/>
          <w:lang w:val="en-GB" w:eastAsia="he-IL"/>
        </w:rPr>
      </w:pPr>
    </w:p>
    <w:p w:rsidR="00A93507" w:rsidRPr="001B5FCB" w:rsidRDefault="00A93507" w:rsidP="00A93507">
      <w:pPr>
        <w:bidi w:val="0"/>
        <w:spacing w:line="360" w:lineRule="auto"/>
        <w:jc w:val="both"/>
        <w:rPr>
          <w:rFonts w:asciiTheme="minorBidi" w:hAnsiTheme="minorBidi" w:cstheme="minorBidi"/>
          <w:color w:val="0D0D0D" w:themeColor="text1" w:themeTint="F2"/>
          <w:sz w:val="22"/>
          <w:szCs w:val="22"/>
          <w:lang w:val="en-GB" w:eastAsia="he-IL"/>
        </w:rPr>
      </w:pPr>
    </w:p>
    <w:p w:rsidR="000B3496" w:rsidRPr="001B5FCB" w:rsidRDefault="000B3496" w:rsidP="00DF0A7C">
      <w:pPr>
        <w:bidi w:val="0"/>
        <w:spacing w:line="360" w:lineRule="auto"/>
        <w:jc w:val="both"/>
        <w:rPr>
          <w:rFonts w:asciiTheme="minorBidi" w:hAnsiTheme="minorBidi" w:cstheme="minorBidi"/>
          <w:color w:val="0D0D0D" w:themeColor="text1" w:themeTint="F2"/>
          <w:sz w:val="22"/>
          <w:szCs w:val="22"/>
          <w:lang w:eastAsia="he-IL"/>
        </w:rPr>
      </w:pPr>
    </w:p>
    <w:p w:rsidR="000B3496" w:rsidRPr="001B5FCB" w:rsidRDefault="00E82DA5" w:rsidP="00D94000">
      <w:pPr>
        <w:numPr>
          <w:ilvl w:val="0"/>
          <w:numId w:val="3"/>
        </w:num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Contributed Talks, Posters and abstracts</w:t>
      </w:r>
      <w:r w:rsidR="00C430D9" w:rsidRPr="001B5FCB">
        <w:rPr>
          <w:rFonts w:asciiTheme="minorBidi" w:hAnsiTheme="minorBidi" w:cstheme="minorBidi"/>
          <w:color w:val="0D0D0D" w:themeColor="text1" w:themeTint="F2"/>
          <w:sz w:val="22"/>
          <w:szCs w:val="22"/>
          <w:lang w:eastAsia="he-IL"/>
        </w:rPr>
        <w:t>(Yes)</w:t>
      </w:r>
    </w:p>
    <w:p w:rsidR="00E82DA5" w:rsidRPr="001B5FCB" w:rsidRDefault="00E82DA5" w:rsidP="00B4116E">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b. </w:t>
      </w:r>
      <w:r w:rsidRPr="001B5FCB">
        <w:rPr>
          <w:rFonts w:asciiTheme="minorBidi" w:hAnsiTheme="minorBidi" w:cstheme="minorBidi"/>
          <w:b/>
          <w:bCs/>
          <w:color w:val="0D0D0D" w:themeColor="text1" w:themeTint="F2"/>
          <w:sz w:val="22"/>
          <w:szCs w:val="22"/>
          <w:lang w:eastAsia="he-IL"/>
        </w:rPr>
        <w:t>International Conferences in Israel</w:t>
      </w:r>
    </w:p>
    <w:p w:rsidR="00AB1635" w:rsidRPr="001B5FCB" w:rsidRDefault="00244FE0" w:rsidP="001D2B14">
      <w:pPr>
        <w:shd w:val="clear" w:color="auto" w:fill="FFFFFF"/>
        <w:bidi w:val="0"/>
        <w:spacing w:before="100" w:beforeAutospacing="1" w:after="100" w:afterAutospacing="1" w:line="360" w:lineRule="auto"/>
        <w:ind w:left="142"/>
        <w:jc w:val="both"/>
        <w:rPr>
          <w:rFonts w:asciiTheme="minorBidi" w:hAnsiTheme="minorBidi" w:cstheme="minorBidi"/>
          <w:color w:val="000000"/>
          <w:sz w:val="22"/>
          <w:szCs w:val="22"/>
        </w:rPr>
      </w:pPr>
      <w:r>
        <w:rPr>
          <w:rFonts w:asciiTheme="minorBidi" w:hAnsiTheme="minorBidi" w:cstheme="minorBidi"/>
          <w:color w:val="000000"/>
          <w:sz w:val="22"/>
          <w:szCs w:val="22"/>
        </w:rPr>
        <w:t>1</w:t>
      </w:r>
      <w:r w:rsidR="001D2B14" w:rsidRPr="001B5FCB">
        <w:rPr>
          <w:rFonts w:asciiTheme="minorBidi" w:hAnsiTheme="minorBidi" w:cstheme="minorBidi"/>
          <w:color w:val="000000"/>
          <w:sz w:val="22"/>
          <w:szCs w:val="22"/>
        </w:rPr>
        <w:t xml:space="preserve">. </w:t>
      </w:r>
      <w:r w:rsidR="00A93507" w:rsidRPr="001B5FCB">
        <w:rPr>
          <w:rFonts w:asciiTheme="minorBidi" w:hAnsiTheme="minorBidi" w:cstheme="minorBidi"/>
          <w:color w:val="000000"/>
          <w:sz w:val="22"/>
          <w:szCs w:val="22"/>
        </w:rPr>
        <w:t xml:space="preserve">Daniel L Cohen, Basem Hijazi, ALi Omari, Anton Bermont, Helal Said Ahmad, Narjes Azzam, Ram Dickman, </w:t>
      </w:r>
      <w:r w:rsidR="00A93507" w:rsidRPr="001B5FCB">
        <w:rPr>
          <w:rFonts w:asciiTheme="minorBidi" w:hAnsiTheme="minorBidi" w:cstheme="minorBidi"/>
          <w:color w:val="000000"/>
          <w:sz w:val="22"/>
          <w:szCs w:val="22"/>
          <w:u w:val="single"/>
        </w:rPr>
        <w:t>Amir Mari</w:t>
      </w:r>
      <w:r w:rsidR="00A93507" w:rsidRPr="001B5FCB">
        <w:rPr>
          <w:rFonts w:asciiTheme="minorBidi" w:hAnsiTheme="minorBidi" w:cstheme="minorBidi"/>
          <w:color w:val="000000"/>
          <w:sz w:val="22"/>
          <w:szCs w:val="22"/>
          <w:lang w:val="en-GB"/>
        </w:rPr>
        <w:t>. Ethnic Differences in Clinical Presentations and Esophageal High Resolution Manometry Findings in Patients with Achalasia: Results from a Multiethnic Cohort. Presented at the Israeli gastroenterology association conference, 2023 January (Oral presentation, presented by Amir Mari).</w:t>
      </w:r>
    </w:p>
    <w:p w:rsidR="00A93507" w:rsidRPr="001B5FCB" w:rsidRDefault="00A93507" w:rsidP="00A93507">
      <w:pPr>
        <w:shd w:val="clear" w:color="auto" w:fill="FFFFFF"/>
        <w:bidi w:val="0"/>
        <w:spacing w:before="100" w:beforeAutospacing="1" w:after="100" w:afterAutospacing="1" w:line="360" w:lineRule="auto"/>
        <w:ind w:left="502"/>
        <w:jc w:val="both"/>
        <w:rPr>
          <w:rFonts w:asciiTheme="minorBidi" w:hAnsiTheme="minorBidi" w:cstheme="minorBidi"/>
          <w:color w:val="000000"/>
          <w:sz w:val="22"/>
          <w:szCs w:val="22"/>
        </w:rPr>
      </w:pPr>
    </w:p>
    <w:p w:rsidR="00AB1635" w:rsidRPr="001B5FCB" w:rsidRDefault="00244FE0" w:rsidP="00244FE0">
      <w:pPr>
        <w:shd w:val="clear" w:color="auto" w:fill="FFFFFF"/>
        <w:bidi w:val="0"/>
        <w:spacing w:before="100" w:beforeAutospacing="1" w:after="100" w:afterAutospacing="1" w:line="360" w:lineRule="auto"/>
        <w:ind w:left="142"/>
        <w:jc w:val="both"/>
        <w:rPr>
          <w:rFonts w:asciiTheme="minorBidi" w:hAnsiTheme="minorBidi" w:cstheme="minorBidi"/>
          <w:color w:val="000000"/>
          <w:sz w:val="22"/>
          <w:szCs w:val="22"/>
        </w:rPr>
      </w:pPr>
      <w:r>
        <w:rPr>
          <w:rFonts w:asciiTheme="minorBidi" w:hAnsiTheme="minorBidi" w:cstheme="minorBidi"/>
          <w:color w:val="000000"/>
          <w:sz w:val="22"/>
          <w:szCs w:val="22"/>
        </w:rPr>
        <w:t xml:space="preserve">2. </w:t>
      </w:r>
      <w:r w:rsidR="00AB1635" w:rsidRPr="001B5FCB">
        <w:rPr>
          <w:rFonts w:asciiTheme="minorBidi" w:hAnsiTheme="minorBidi" w:cstheme="minorBidi"/>
          <w:color w:val="000000"/>
          <w:sz w:val="22"/>
          <w:szCs w:val="22"/>
        </w:rPr>
        <w:t xml:space="preserve">Daniel L Cohen, Basem Hijazi, ALi Omari, Anton Bermont, Helal Said Ahmad, Narjes Azzam, Ram Dickman, </w:t>
      </w:r>
      <w:r w:rsidR="00AB1635" w:rsidRPr="001B5FCB">
        <w:rPr>
          <w:rFonts w:asciiTheme="minorBidi" w:hAnsiTheme="minorBidi" w:cstheme="minorBidi"/>
          <w:color w:val="000000"/>
          <w:sz w:val="22"/>
          <w:szCs w:val="22"/>
          <w:u w:val="single"/>
        </w:rPr>
        <w:t>Amir Mari</w:t>
      </w:r>
      <w:r w:rsidR="00AB1635" w:rsidRPr="001B5FCB">
        <w:rPr>
          <w:rFonts w:asciiTheme="minorBidi" w:hAnsiTheme="minorBidi" w:cstheme="minorBidi"/>
          <w:color w:val="000000"/>
          <w:sz w:val="22"/>
          <w:szCs w:val="22"/>
          <w:lang w:val="en-GB"/>
        </w:rPr>
        <w:t xml:space="preserve">. </w:t>
      </w:r>
      <w:r w:rsidR="00A93507" w:rsidRPr="001B5FCB">
        <w:rPr>
          <w:rFonts w:asciiTheme="minorBidi" w:hAnsiTheme="minorBidi" w:cstheme="minorBidi"/>
          <w:color w:val="000000"/>
          <w:sz w:val="22"/>
          <w:szCs w:val="22"/>
          <w:lang w:val="en-GB"/>
        </w:rPr>
        <w:t>Relaxation parameters of the lower esophageal sphincter in</w:t>
      </w:r>
      <w:r w:rsidR="00AB1635" w:rsidRPr="001B5FCB">
        <w:rPr>
          <w:rFonts w:asciiTheme="minorBidi" w:hAnsiTheme="minorBidi" w:cstheme="minorBidi"/>
          <w:color w:val="000000"/>
          <w:sz w:val="22"/>
          <w:szCs w:val="22"/>
          <w:lang w:val="en-GB"/>
        </w:rPr>
        <w:t>Esophageal High Resolution Manometry in Patients with Achalasia: Results from a Multiethnic Cohort. Presented at the Israeli gastroenterology association conference, 2022 July (poster presentation, presented by Amir Mari).</w:t>
      </w:r>
    </w:p>
    <w:p w:rsidR="00AB1635" w:rsidRPr="001B5FCB" w:rsidRDefault="00AB1635" w:rsidP="00AB1635">
      <w:pPr>
        <w:bidi w:val="0"/>
        <w:spacing w:line="360" w:lineRule="auto"/>
        <w:ind w:left="567" w:hanging="425"/>
        <w:jc w:val="both"/>
        <w:rPr>
          <w:rFonts w:asciiTheme="minorBidi" w:hAnsiTheme="minorBidi" w:cstheme="minorBidi"/>
          <w:color w:val="0D0D0D" w:themeColor="text1" w:themeTint="F2"/>
          <w:sz w:val="22"/>
          <w:szCs w:val="22"/>
          <w:lang w:eastAsia="he-IL"/>
        </w:rPr>
      </w:pPr>
    </w:p>
    <w:p w:rsidR="00AB1635" w:rsidRPr="001B5FCB" w:rsidRDefault="00AB1635" w:rsidP="0051027A">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3. </w:t>
      </w:r>
      <w:r w:rsidR="00C6041A" w:rsidRPr="001B5FCB">
        <w:rPr>
          <w:rFonts w:asciiTheme="minorBidi" w:hAnsiTheme="minorBidi" w:cstheme="minorBidi"/>
          <w:color w:val="0D0D0D" w:themeColor="text1" w:themeTint="F2"/>
          <w:sz w:val="22"/>
          <w:szCs w:val="22"/>
          <w:lang w:eastAsia="he-IL"/>
        </w:rPr>
        <w:t xml:space="preserve"> Daniel L Cohen, Basem Hijazi, ALi Omari, Anton Bermont1, Helal Said Ahmad, Narjes Azzam, Ram Dickman, </w:t>
      </w:r>
      <w:r w:rsidR="00C6041A" w:rsidRPr="001B5FCB">
        <w:rPr>
          <w:rFonts w:asciiTheme="minorBidi" w:hAnsiTheme="minorBidi" w:cstheme="minorBidi"/>
          <w:color w:val="0D0D0D" w:themeColor="text1" w:themeTint="F2"/>
          <w:sz w:val="22"/>
          <w:szCs w:val="22"/>
          <w:u w:val="single"/>
          <w:lang w:eastAsia="he-IL"/>
        </w:rPr>
        <w:t>Amir Mari.</w:t>
      </w:r>
      <w:r w:rsidR="00C6041A" w:rsidRPr="001B5FCB">
        <w:rPr>
          <w:rFonts w:asciiTheme="minorBidi" w:hAnsiTheme="minorBidi" w:cstheme="minorBidi"/>
          <w:color w:val="0D0D0D" w:themeColor="text1" w:themeTint="F2"/>
          <w:sz w:val="22"/>
          <w:szCs w:val="22"/>
          <w:lang w:eastAsia="he-IL"/>
        </w:rPr>
        <w:t xml:space="preserve"> Ethnic Differences in Clinical Presentations and Esophageal High Resolution Manometry Findings in Patients with Achalasia: Results from a Multiethnic Cohort. Presented at the Israeli gastroenterology association conference, 2022 July (poster presentation, presented by Amir Mari).</w:t>
      </w:r>
    </w:p>
    <w:p w:rsidR="00C6041A" w:rsidRPr="001B5FCB" w:rsidRDefault="00AB1635" w:rsidP="00AB1635">
      <w:pPr>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4. </w:t>
      </w:r>
      <w:r w:rsidR="00C6041A" w:rsidRPr="001B5FCB">
        <w:rPr>
          <w:rFonts w:asciiTheme="minorBidi" w:hAnsiTheme="minorBidi" w:cstheme="minorBidi"/>
          <w:color w:val="0D0D0D" w:themeColor="text1" w:themeTint="F2"/>
          <w:sz w:val="22"/>
          <w:szCs w:val="22"/>
          <w:u w:val="single"/>
          <w:lang w:eastAsia="he-IL"/>
        </w:rPr>
        <w:t>Amir Mari</w:t>
      </w:r>
      <w:r w:rsidR="00C6041A" w:rsidRPr="001B5FCB">
        <w:rPr>
          <w:rFonts w:asciiTheme="minorBidi" w:hAnsiTheme="minorBidi" w:cstheme="minorBidi"/>
          <w:color w:val="0D0D0D" w:themeColor="text1" w:themeTint="F2"/>
          <w:sz w:val="22"/>
          <w:szCs w:val="22"/>
          <w:lang w:eastAsia="he-IL"/>
        </w:rPr>
        <w:t>, Wasif Naamih, Luay Ghantous, Aiman Jahshan, Helal Said Ahmad, Tawfik Khoury and Khitam Muhsen. Adherence to treatment among patients with reflux esophagitis. Presented at the Israeli gastroenterology association conference, 2022 March (poster presentation, presented by Amir Mari).</w:t>
      </w:r>
    </w:p>
    <w:p w:rsidR="00C430D9" w:rsidRPr="001B5FCB" w:rsidRDefault="00AB1635" w:rsidP="00AB1635">
      <w:pPr>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val="en-GB" w:eastAsia="he-IL"/>
        </w:rPr>
        <w:t xml:space="preserve">5.  </w:t>
      </w:r>
      <w:r w:rsidR="00C430D9" w:rsidRPr="001B5FCB">
        <w:rPr>
          <w:rFonts w:asciiTheme="minorBidi" w:hAnsiTheme="minorBidi" w:cstheme="minorBidi"/>
          <w:color w:val="0D0D0D" w:themeColor="text1" w:themeTint="F2"/>
          <w:sz w:val="22"/>
          <w:szCs w:val="22"/>
          <w:u w:val="single"/>
          <w:lang w:val="en-GB" w:eastAsia="he-IL"/>
        </w:rPr>
        <w:t>Amir Mari</w:t>
      </w:r>
      <w:r w:rsidR="00C430D9" w:rsidRPr="001B5FCB">
        <w:rPr>
          <w:rFonts w:asciiTheme="minorBidi" w:hAnsiTheme="minorBidi" w:cstheme="minorBidi"/>
          <w:color w:val="0D0D0D" w:themeColor="text1" w:themeTint="F2"/>
          <w:sz w:val="22"/>
          <w:szCs w:val="22"/>
          <w:lang w:val="en-GB" w:eastAsia="he-IL"/>
        </w:rPr>
        <w:t>, Wasif Naamih, Luay Ghantous, Aiman Jahshan, Helal Said Ahmad, Tawfik Khoury and Khitam Muhsen. Symptoms severity and quality of life among patients with reflux esophagitis. Presented at the Israeli gastroenterology association conference, 2022 March (poster presentation, presented by Amir Mari).</w:t>
      </w:r>
    </w:p>
    <w:p w:rsidR="00C430D9" w:rsidRPr="001B5FCB" w:rsidRDefault="00AB1635" w:rsidP="00AB1635">
      <w:pPr>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6. </w:t>
      </w:r>
      <w:r w:rsidR="00C430D9" w:rsidRPr="001B5FCB">
        <w:rPr>
          <w:rFonts w:asciiTheme="minorBidi" w:hAnsiTheme="minorBidi" w:cstheme="minorBidi"/>
          <w:color w:val="0D0D0D" w:themeColor="text1" w:themeTint="F2"/>
          <w:sz w:val="22"/>
          <w:szCs w:val="22"/>
          <w:lang w:eastAsia="he-IL"/>
        </w:rPr>
        <w:t>Yoav Mazor, Amir Mari, Joseph Lysy, Marc Bar Gabel, Ron Yishai, Nir Bar, Ram Dickman, Dan Carter. Performance of anorectal manometry and balloon expulsion testing: adherence to international guidelines. Results from a comprehensive survey in Israel. Presented at the Israeli gastroenterology association conference, 2022 March (oral presentation, presented by Yoav Mazor).</w:t>
      </w:r>
    </w:p>
    <w:p w:rsidR="00C430D9" w:rsidRPr="001B5FCB" w:rsidRDefault="00AB1635" w:rsidP="00AB1635">
      <w:pPr>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7. </w:t>
      </w:r>
      <w:r w:rsidR="00C430D9" w:rsidRPr="001B5FCB">
        <w:rPr>
          <w:rFonts w:asciiTheme="minorBidi" w:hAnsiTheme="minorBidi" w:cstheme="minorBidi"/>
          <w:color w:val="0D0D0D" w:themeColor="text1" w:themeTint="F2"/>
          <w:sz w:val="22"/>
          <w:szCs w:val="22"/>
          <w:lang w:eastAsia="he-IL"/>
        </w:rPr>
        <w:t xml:space="preserve">Timna Naftali, Vered Richter,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Tawifik Khoury, Haim Shirin, , Efrat Broid. Do IBD Patient Preferences from Treatment Outcomes Differ by Ethnicity and Gender? Presented at the Israeli gastroenterology association conference, 2022 March (poster presentation, (presented by Vered Richter).</w:t>
      </w:r>
    </w:p>
    <w:p w:rsidR="00C430D9" w:rsidRPr="001B5FCB" w:rsidRDefault="00AB1635" w:rsidP="00AB1635">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8. </w:t>
      </w:r>
      <w:r w:rsidR="00C430D9" w:rsidRPr="001B5FCB">
        <w:rPr>
          <w:rFonts w:asciiTheme="minorBidi" w:hAnsiTheme="minorBidi" w:cstheme="minorBidi"/>
          <w:color w:val="0D0D0D" w:themeColor="text1" w:themeTint="F2"/>
          <w:sz w:val="22"/>
          <w:szCs w:val="22"/>
          <w:lang w:eastAsia="he-IL"/>
        </w:rPr>
        <w:t xml:space="preserve">Daniel L Cohen,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xml:space="preserve">, Anton Bermont, Vered Richter, Haim Shirin. Ethnic Differences in Anorectal Manometry Findings in Patients with Fecal Incontinence: Results from a Multiethnic Cohort According to the London Classification. Presented at the Israeli </w:t>
      </w:r>
      <w:r w:rsidR="00C430D9" w:rsidRPr="001B5FCB">
        <w:rPr>
          <w:rFonts w:asciiTheme="minorBidi" w:hAnsiTheme="minorBidi" w:cstheme="minorBidi"/>
          <w:color w:val="0D0D0D" w:themeColor="text1" w:themeTint="F2"/>
          <w:sz w:val="22"/>
          <w:szCs w:val="22"/>
          <w:lang w:eastAsia="he-IL"/>
        </w:rPr>
        <w:lastRenderedPageBreak/>
        <w:t>gastroenterology association conference, 2022 March (poster presentation, (presented by Daniel L Cohen).</w:t>
      </w:r>
    </w:p>
    <w:p w:rsidR="00C430D9" w:rsidRPr="001B5FCB" w:rsidRDefault="00AB1635" w:rsidP="0042389C">
      <w:pPr>
        <w:pStyle w:val="a8"/>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u w:val="single"/>
          <w:lang w:eastAsia="he-IL"/>
        </w:rPr>
        <w:t xml:space="preserve">9.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Helal Said Ahmad, Narjes Azzam, Tawfik Khoury. The relevance of ineffective motility in the era of Chicago classification 4.0. Presented at  the Israeli association of gastroenterology digital conference, 2021 July (oral presentation, presented by Amir Mari)</w:t>
      </w:r>
    </w:p>
    <w:p w:rsidR="00C430D9" w:rsidRPr="001B5FCB" w:rsidRDefault="00BF6D3A" w:rsidP="00BF6D3A">
      <w:pPr>
        <w:bidi w:val="0"/>
        <w:spacing w:line="360" w:lineRule="auto"/>
        <w:ind w:left="142"/>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u w:val="single"/>
          <w:lang w:eastAsia="he-IL"/>
        </w:rPr>
        <w:t xml:space="preserve">10.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Wasif Naamih, Luay Ghantous, Aiman Jahshan, Helal Said Ahmad, Tawfik Khoury and Khitam Muhsen. The reliability of the reflux disease questionnaire and the GERD quality of life questionnaire after translation to Arabic and Hebrew languages. Presented at the Israeli association of gastroenterology digital conference, 2021 July (poster presentation, presented by Amir Mari).</w:t>
      </w:r>
    </w:p>
    <w:p w:rsidR="00C430D9" w:rsidRPr="001B5FCB" w:rsidRDefault="00BF6D3A" w:rsidP="00BF6D3A">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11. </w:t>
      </w:r>
      <w:r w:rsidR="00C430D9" w:rsidRPr="001B5FCB">
        <w:rPr>
          <w:rFonts w:asciiTheme="minorBidi" w:hAnsiTheme="minorBidi" w:cstheme="minorBidi"/>
          <w:color w:val="0D0D0D" w:themeColor="text1" w:themeTint="F2"/>
          <w:sz w:val="22"/>
          <w:szCs w:val="22"/>
          <w:lang w:eastAsia="he-IL"/>
        </w:rPr>
        <w:t xml:space="preserve">Tawfik Khoury,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Anas Kadah, Amir Shahin, Lior Katz, Itay Kalisky, Helal Said Ahmad, Ari Benson and Wisam Sbeit. Proton Pumps Inhibitors increased the risk of ascending cholangitis among patients with choledocholithiasis: a multi -centre study. Presented at the Israeli association of gastroenterology digital conference, 2021 July (poster presentation, presented by Amir Mari).</w:t>
      </w:r>
    </w:p>
    <w:p w:rsidR="00C430D9" w:rsidRPr="001B5FCB" w:rsidRDefault="00BF6D3A" w:rsidP="0096265B">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12. </w:t>
      </w:r>
      <w:r w:rsidR="00C430D9" w:rsidRPr="001B5FCB">
        <w:rPr>
          <w:rFonts w:asciiTheme="minorBidi" w:hAnsiTheme="minorBidi" w:cstheme="minorBidi"/>
          <w:color w:val="0D0D0D" w:themeColor="text1" w:themeTint="F2"/>
          <w:sz w:val="22"/>
          <w:szCs w:val="22"/>
          <w:lang w:eastAsia="he-IL"/>
        </w:rPr>
        <w:t xml:space="preserve">Fadi Abu Baker,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Mohammed Suki and Yael Kopelman. The yield of endoscopic assessment of dyspepsia and the effect of ethnicity, age and alarm signs of endoscopic outcomes: a large retrospective population study from Israel. Presented at the Israeli association of gastroenterology digital conference, 2021 July (poster presentation, presented by Fadi Abu Baker).</w:t>
      </w:r>
    </w:p>
    <w:p w:rsidR="00C430D9" w:rsidRDefault="00BF6D3A" w:rsidP="00BF6D3A">
      <w:pPr>
        <w:bidi w:val="0"/>
        <w:spacing w:line="360" w:lineRule="auto"/>
        <w:ind w:left="142"/>
        <w:jc w:val="both"/>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eastAsia="he-IL"/>
        </w:rPr>
        <w:t xml:space="preserve">13. </w:t>
      </w:r>
      <w:r w:rsidR="00C430D9" w:rsidRPr="001B5FCB">
        <w:rPr>
          <w:rFonts w:asciiTheme="minorBidi" w:hAnsiTheme="minorBidi" w:cstheme="minorBidi"/>
          <w:color w:val="0D0D0D" w:themeColor="text1" w:themeTint="F2"/>
          <w:sz w:val="22"/>
          <w:szCs w:val="22"/>
          <w:lang w:eastAsia="he-IL"/>
        </w:rPr>
        <w:t xml:space="preserve">Fadi Abu Baker, </w:t>
      </w:r>
      <w:r w:rsidR="00C430D9" w:rsidRPr="001B5FCB">
        <w:rPr>
          <w:rFonts w:asciiTheme="minorBidi" w:hAnsiTheme="minorBidi" w:cstheme="minorBidi"/>
          <w:color w:val="0D0D0D" w:themeColor="text1" w:themeTint="F2"/>
          <w:sz w:val="22"/>
          <w:szCs w:val="22"/>
          <w:u w:val="single"/>
          <w:lang w:eastAsia="he-IL"/>
        </w:rPr>
        <w:t>Amir Mari</w:t>
      </w:r>
      <w:r w:rsidR="00C430D9" w:rsidRPr="001B5FCB">
        <w:rPr>
          <w:rFonts w:asciiTheme="minorBidi" w:hAnsiTheme="minorBidi" w:cstheme="minorBidi"/>
          <w:color w:val="0D0D0D" w:themeColor="text1" w:themeTint="F2"/>
          <w:sz w:val="22"/>
          <w:szCs w:val="22"/>
          <w:lang w:eastAsia="he-IL"/>
        </w:rPr>
        <w:t>, Mohammed Suki, Yana Davidov and Yael Kopelman. Gastric Precancerous Lesions: Clinical and Endoscopic Predictors. Presented at the Israeli association of gastroenterology digital conference, 2021 July (poster presentatio</w:t>
      </w:r>
      <w:r w:rsidR="0051027A">
        <w:rPr>
          <w:rFonts w:asciiTheme="minorBidi" w:hAnsiTheme="minorBidi" w:cstheme="minorBidi"/>
          <w:color w:val="0D0D0D" w:themeColor="text1" w:themeTint="F2"/>
          <w:sz w:val="22"/>
          <w:szCs w:val="22"/>
          <w:lang w:eastAsia="he-IL"/>
        </w:rPr>
        <w:t>n, presented by Fadi Abu Baker)</w:t>
      </w:r>
      <w:r w:rsidR="0051027A">
        <w:rPr>
          <w:rFonts w:asciiTheme="minorBidi" w:hAnsiTheme="minorBidi" w:cstheme="minorBidi" w:hint="cs"/>
          <w:color w:val="0D0D0D" w:themeColor="text1" w:themeTint="F2"/>
          <w:sz w:val="22"/>
          <w:szCs w:val="22"/>
          <w:rtl/>
          <w:lang w:eastAsia="he-IL"/>
        </w:rPr>
        <w:t>ץ</w:t>
      </w: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rtl/>
          <w:lang w:eastAsia="he-IL"/>
        </w:rPr>
      </w:pPr>
    </w:p>
    <w:p w:rsidR="0051027A" w:rsidRDefault="0051027A" w:rsidP="0051027A">
      <w:pPr>
        <w:bidi w:val="0"/>
        <w:spacing w:line="360" w:lineRule="auto"/>
        <w:ind w:left="142"/>
        <w:jc w:val="both"/>
        <w:rPr>
          <w:rFonts w:asciiTheme="minorBidi" w:hAnsiTheme="minorBidi" w:cstheme="minorBidi"/>
          <w:color w:val="0D0D0D" w:themeColor="text1" w:themeTint="F2"/>
          <w:sz w:val="22"/>
          <w:szCs w:val="22"/>
          <w:lang w:eastAsia="he-IL"/>
        </w:rPr>
      </w:pPr>
    </w:p>
    <w:p w:rsidR="00244FE0" w:rsidRPr="00314A8D" w:rsidRDefault="00244FE0"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sz w:val="22"/>
          <w:szCs w:val="22"/>
          <w:u w:val="single"/>
        </w:rPr>
        <w:lastRenderedPageBreak/>
        <w:t>Amir Mari</w:t>
      </w:r>
      <w:r w:rsidRPr="00314A8D">
        <w:rPr>
          <w:rFonts w:asciiTheme="minorBidi" w:hAnsiTheme="minorBidi" w:cstheme="minorBidi"/>
          <w:sz w:val="22"/>
          <w:szCs w:val="22"/>
        </w:rPr>
        <w:t xml:space="preserve">, Fadi Abu Baker, Dan Feldman, Yael kopelman, </w:t>
      </w:r>
      <w:r w:rsidR="0051027A">
        <w:rPr>
          <w:rFonts w:asciiTheme="minorBidi" w:hAnsiTheme="minorBidi" w:cstheme="minorBidi"/>
          <w:sz w:val="22"/>
          <w:szCs w:val="22"/>
        </w:rPr>
        <w:t>Interval screening</w:t>
      </w:r>
      <w:r w:rsidRPr="00314A8D">
        <w:rPr>
          <w:rFonts w:asciiTheme="minorBidi" w:hAnsiTheme="minorBidi" w:cstheme="minorBidi"/>
          <w:sz w:val="22"/>
          <w:szCs w:val="22"/>
        </w:rPr>
        <w:t>colonoscopy within 5 years after</w:t>
      </w:r>
      <w:r w:rsidRPr="00314A8D">
        <w:rPr>
          <w:rFonts w:asciiTheme="minorBidi" w:hAnsiTheme="minorBidi" w:cstheme="minorBidi"/>
          <w:sz w:val="22"/>
          <w:szCs w:val="22"/>
          <w:lang w:val="en-GB"/>
        </w:rPr>
        <w:t xml:space="preserve"> normal study</w:t>
      </w:r>
      <w:r w:rsidRPr="00314A8D">
        <w:rPr>
          <w:rFonts w:asciiTheme="minorBidi" w:hAnsiTheme="minorBidi" w:cstheme="minorBidi"/>
          <w:sz w:val="22"/>
          <w:szCs w:val="22"/>
        </w:rPr>
        <w:t xml:space="preserve">. </w:t>
      </w:r>
      <w:r w:rsidRPr="00314A8D">
        <w:rPr>
          <w:rFonts w:asciiTheme="minorBidi" w:hAnsiTheme="minorBidi" w:cstheme="minorBidi"/>
          <w:sz w:val="22"/>
          <w:szCs w:val="22"/>
          <w:lang w:val="en-GB"/>
        </w:rPr>
        <w:t xml:space="preserve"> The </w:t>
      </w:r>
      <w:r w:rsidRPr="00314A8D">
        <w:rPr>
          <w:rFonts w:asciiTheme="minorBidi" w:hAnsiTheme="minorBidi" w:cstheme="minorBidi"/>
          <w:sz w:val="22"/>
          <w:szCs w:val="22"/>
        </w:rPr>
        <w:t xml:space="preserve">Israeli association of </w:t>
      </w:r>
      <w:r w:rsidRPr="00314A8D">
        <w:rPr>
          <w:rFonts w:asciiTheme="minorBidi" w:hAnsiTheme="minorBidi" w:cstheme="minorBidi"/>
          <w:sz w:val="22"/>
          <w:szCs w:val="22"/>
          <w:lang w:val="en-GB"/>
        </w:rPr>
        <w:t>g</w:t>
      </w:r>
      <w:r w:rsidRPr="00314A8D">
        <w:rPr>
          <w:rFonts w:asciiTheme="minorBidi" w:hAnsiTheme="minorBidi" w:cstheme="minorBidi"/>
          <w:sz w:val="22"/>
          <w:szCs w:val="22"/>
        </w:rPr>
        <w:t xml:space="preserve">astroenterology annual meeting. Tel Aviv, June 2016. </w:t>
      </w:r>
      <w:r w:rsidRPr="00314A8D">
        <w:rPr>
          <w:rFonts w:asciiTheme="minorBidi" w:hAnsiTheme="minorBidi" w:cstheme="minorBidi"/>
          <w:color w:val="000000"/>
          <w:sz w:val="22"/>
          <w:szCs w:val="22"/>
          <w:lang w:eastAsia="en-GB" w:bidi="ar-SA"/>
        </w:rPr>
        <w:t>(Oral presentation, presented by Amir Mari).</w:t>
      </w:r>
    </w:p>
    <w:p w:rsidR="00244FE0" w:rsidRPr="001B5FCB" w:rsidRDefault="00244FE0" w:rsidP="00244FE0">
      <w:pPr>
        <w:bidi w:val="0"/>
        <w:spacing w:line="360" w:lineRule="auto"/>
        <w:ind w:left="142"/>
        <w:jc w:val="both"/>
        <w:rPr>
          <w:rFonts w:asciiTheme="minorBidi" w:hAnsiTheme="minorBidi" w:cstheme="minorBidi"/>
          <w:color w:val="0D0D0D" w:themeColor="text1" w:themeTint="F2"/>
          <w:sz w:val="22"/>
          <w:szCs w:val="22"/>
          <w:lang w:eastAsia="he-IL"/>
        </w:rPr>
      </w:pPr>
    </w:p>
    <w:p w:rsidR="00C430D9" w:rsidRPr="001B5FCB" w:rsidRDefault="00C430D9" w:rsidP="00B4116E">
      <w:pPr>
        <w:bidi w:val="0"/>
        <w:spacing w:line="360" w:lineRule="auto"/>
        <w:jc w:val="both"/>
        <w:rPr>
          <w:rFonts w:asciiTheme="minorBidi" w:hAnsiTheme="minorBidi" w:cstheme="minorBidi"/>
          <w:color w:val="0D0D0D" w:themeColor="text1" w:themeTint="F2"/>
          <w:sz w:val="22"/>
          <w:szCs w:val="22"/>
          <w:lang w:val="en-GB" w:eastAsia="he-IL"/>
        </w:rPr>
      </w:pPr>
    </w:p>
    <w:p w:rsidR="00E82DA5" w:rsidRPr="001B5FCB" w:rsidRDefault="00E82DA5" w:rsidP="00B4116E">
      <w:pPr>
        <w:bidi w:val="0"/>
        <w:spacing w:line="360" w:lineRule="auto"/>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International Conferences Abroad</w:t>
      </w:r>
    </w:p>
    <w:p w:rsidR="001D2B14" w:rsidRPr="001B5FCB" w:rsidRDefault="001D2B14" w:rsidP="002E1E37">
      <w:pPr>
        <w:pStyle w:val="a8"/>
        <w:bidi w:val="0"/>
        <w:spacing w:before="360" w:after="240" w:line="360" w:lineRule="auto"/>
        <w:ind w:left="502" w:right="425"/>
        <w:rPr>
          <w:rFonts w:asciiTheme="minorBidi" w:hAnsiTheme="minorBidi" w:cstheme="minorBidi"/>
          <w:color w:val="0D0D0D" w:themeColor="text1" w:themeTint="F2"/>
          <w:sz w:val="22"/>
          <w:szCs w:val="22"/>
          <w:rtl/>
          <w:lang w:eastAsia="he-IL"/>
        </w:rPr>
      </w:pPr>
    </w:p>
    <w:p w:rsidR="001D2B14" w:rsidRPr="001B5FCB" w:rsidRDefault="001D2B14"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 Moshe Carmel, Daniel L Cohen, Basem Hijazi, Narges Azzam, Tawfik Khoury, Marta Pagliaro, Marcella Pesce, Amir Mari. Chicago Classification version 4.0 improves stratification of Ineffective Esophageal Motility patients into clinically meaningful subtypes: a multicenter international study. Presented at the European Socity of Neurogastroenterology Biannual conference, B</w:t>
      </w:r>
      <w:r w:rsidR="0039445B" w:rsidRPr="001B5FCB">
        <w:rPr>
          <w:rFonts w:asciiTheme="minorBidi" w:hAnsiTheme="minorBidi" w:cstheme="minorBidi"/>
          <w:color w:val="0D0D0D" w:themeColor="text1" w:themeTint="F2"/>
          <w:sz w:val="22"/>
          <w:szCs w:val="22"/>
          <w:lang w:eastAsia="he-IL"/>
        </w:rPr>
        <w:t xml:space="preserve">ucharest, Romania, August 2023 </w:t>
      </w:r>
      <w:r w:rsidRPr="001B5FCB">
        <w:rPr>
          <w:rFonts w:asciiTheme="minorBidi" w:hAnsiTheme="minorBidi" w:cstheme="minorBidi"/>
          <w:color w:val="0D0D0D" w:themeColor="text1" w:themeTint="F2"/>
          <w:sz w:val="22"/>
          <w:szCs w:val="22"/>
          <w:lang w:eastAsia="he-IL"/>
        </w:rPr>
        <w:t>(oral presentation, presented by Amir Mari).</w:t>
      </w:r>
    </w:p>
    <w:p w:rsidR="001D2B14" w:rsidRPr="001B5FCB" w:rsidRDefault="001D2B14"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Fadi Abu Baker, Zeina; Wisam Abboud; Tawfik Khoury; Randa Taher Natour; Yael Kopelman; Amir Mari. Comprehensive Assessment of Esophageal Disorders Associated with Hiatus Hernia: Insights from Big Data Analysis".  Presented at the Israeli gastroenterology association conference, 2023 January (Oral presentation, presented by Amir Mari).</w:t>
      </w:r>
    </w:p>
    <w:p w:rsidR="001D2B14" w:rsidRPr="001B5FCB" w:rsidRDefault="001D2B14" w:rsidP="002E1E37">
      <w:pPr>
        <w:pStyle w:val="a8"/>
        <w:bidi w:val="0"/>
        <w:spacing w:before="360" w:after="240" w:line="360" w:lineRule="auto"/>
        <w:ind w:left="502" w:right="425"/>
        <w:rPr>
          <w:rFonts w:asciiTheme="minorBidi" w:hAnsiTheme="minorBidi" w:cstheme="minorBidi"/>
          <w:color w:val="0D0D0D" w:themeColor="text1" w:themeTint="F2"/>
          <w:sz w:val="22"/>
          <w:szCs w:val="22"/>
          <w:lang w:eastAsia="he-IL"/>
        </w:rPr>
      </w:pPr>
    </w:p>
    <w:p w:rsidR="00413FF5" w:rsidRPr="001B5FCB" w:rsidRDefault="00413FF5"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Arnon-Sheleg E, Farraj M, Michael S, Mari A, Khoury T, Sbeit W. Modified Hepatobiliary Scintigraphy for the Diagnosis of Bile Reflux in One-Anastomosis Gastric Bypass Surgery: a Prospective Multicenter Study. Presented at the European Socity of Neurogastroenterology Biannual conference, Bucharest, Romania, August 2023  (poster presentation, presented by Amir Mari).</w:t>
      </w:r>
    </w:p>
    <w:p w:rsidR="0096265B" w:rsidRPr="001B5FCB" w:rsidRDefault="00413FF5"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Cohen DL, Avivi E, Bermont A, Shibli F, Azzam N, Hijazi B, Baker FA, Richter V, Shirin H, Mari A. Correlation between Lower Esophageal Sphincter Metrics on High-Resolution Manometry and the Clinical Presentation of Patients with Newly </w:t>
      </w:r>
      <w:r w:rsidRPr="001B5FCB">
        <w:rPr>
          <w:rFonts w:asciiTheme="minorBidi" w:hAnsiTheme="minorBidi" w:cstheme="minorBidi"/>
          <w:color w:val="0D0D0D" w:themeColor="text1" w:themeTint="F2"/>
          <w:sz w:val="22"/>
          <w:szCs w:val="22"/>
          <w:lang w:eastAsia="he-IL"/>
        </w:rPr>
        <w:lastRenderedPageBreak/>
        <w:t>Diagnosed Achalasia. Presented at the European Socity of Neurogastroenterology Biannual conference, Bucharest, Romania, August 2023  (poster presentation, presented by Amir Mari)</w:t>
      </w:r>
    </w:p>
    <w:p w:rsidR="00AB1635" w:rsidRPr="001B5FCB" w:rsidRDefault="00AB1635"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F</w:t>
      </w:r>
      <w:r w:rsidRPr="001B5FCB">
        <w:rPr>
          <w:rFonts w:asciiTheme="minorBidi" w:hAnsiTheme="minorBidi" w:cstheme="minorBidi"/>
          <w:color w:val="0D0D0D" w:themeColor="text1" w:themeTint="F2"/>
          <w:sz w:val="22"/>
          <w:szCs w:val="22"/>
          <w:lang w:val="en-GB" w:eastAsia="he-IL"/>
        </w:rPr>
        <w:t>adi Abu Baker</w:t>
      </w:r>
      <w:r w:rsidRPr="001B5FCB">
        <w:rPr>
          <w:rFonts w:asciiTheme="minorBidi" w:hAnsiTheme="minorBidi" w:cstheme="minorBidi"/>
          <w:color w:val="0D0D0D" w:themeColor="text1" w:themeTint="F2"/>
          <w:sz w:val="22"/>
          <w:szCs w:val="22"/>
          <w:lang w:eastAsia="he-IL"/>
        </w:rPr>
        <w:t xml:space="preserve">, </w:t>
      </w:r>
      <w:r w:rsidRPr="001B5FCB">
        <w:rPr>
          <w:rFonts w:asciiTheme="minorBidi" w:hAnsiTheme="minorBidi" w:cstheme="minorBidi"/>
          <w:color w:val="0D0D0D" w:themeColor="text1" w:themeTint="F2"/>
          <w:sz w:val="22"/>
          <w:szCs w:val="22"/>
          <w:lang w:val="en-GB" w:eastAsia="he-IL"/>
        </w:rPr>
        <w:t>Randa Natour</w:t>
      </w:r>
      <w:r w:rsidRPr="001B5FCB">
        <w:rPr>
          <w:rFonts w:asciiTheme="minorBidi" w:hAnsiTheme="minorBidi" w:cstheme="minorBidi"/>
          <w:color w:val="0D0D0D" w:themeColor="text1" w:themeTint="F2"/>
          <w:sz w:val="22"/>
          <w:szCs w:val="22"/>
          <w:lang w:eastAsia="he-IL"/>
        </w:rPr>
        <w:t xml:space="preserve">, </w:t>
      </w:r>
      <w:r w:rsidRPr="001B5FCB">
        <w:rPr>
          <w:rFonts w:asciiTheme="minorBidi" w:hAnsiTheme="minorBidi" w:cstheme="minorBidi"/>
          <w:color w:val="0D0D0D" w:themeColor="text1" w:themeTint="F2"/>
          <w:sz w:val="22"/>
          <w:szCs w:val="22"/>
          <w:lang w:val="en-GB" w:eastAsia="he-IL"/>
        </w:rPr>
        <w:t>Yael Kopelman</w:t>
      </w:r>
      <w:r w:rsidRPr="001B5FCB">
        <w:rPr>
          <w:rFonts w:asciiTheme="minorBidi" w:hAnsiTheme="minorBidi" w:cstheme="minorBidi"/>
          <w:color w:val="0D0D0D" w:themeColor="text1" w:themeTint="F2"/>
          <w:sz w:val="22"/>
          <w:szCs w:val="22"/>
          <w:lang w:eastAsia="he-IL"/>
        </w:rPr>
        <w:t xml:space="preserve">, </w:t>
      </w:r>
      <w:r w:rsidRPr="001B5FCB">
        <w:rPr>
          <w:rFonts w:asciiTheme="minorBidi" w:hAnsiTheme="minorBidi" w:cstheme="minorBidi"/>
          <w:color w:val="0D0D0D" w:themeColor="text1" w:themeTint="F2"/>
          <w:sz w:val="22"/>
          <w:szCs w:val="22"/>
          <w:u w:val="single"/>
          <w:lang w:eastAsia="he-IL"/>
        </w:rPr>
        <w:t>Amir Mari</w:t>
      </w:r>
      <w:r w:rsidRPr="001B5FCB">
        <w:rPr>
          <w:rFonts w:asciiTheme="minorBidi" w:hAnsiTheme="minorBidi" w:cstheme="minorBidi"/>
          <w:color w:val="0D0D0D" w:themeColor="text1" w:themeTint="F2"/>
          <w:sz w:val="22"/>
          <w:szCs w:val="22"/>
          <w:lang w:eastAsia="he-IL"/>
        </w:rPr>
        <w:t xml:space="preserve">. </w:t>
      </w:r>
      <w:r w:rsidRPr="001B5FCB">
        <w:rPr>
          <w:rFonts w:asciiTheme="minorBidi" w:hAnsiTheme="minorBidi" w:cstheme="minorBidi"/>
          <w:color w:val="0D0D0D" w:themeColor="text1" w:themeTint="F2"/>
          <w:sz w:val="22"/>
          <w:szCs w:val="22"/>
          <w:lang w:val="en-GB" w:eastAsia="he-IL"/>
        </w:rPr>
        <w:t>Hiatus hernia: prevalence, presentation and evaluation of esophagealsquale</w:t>
      </w:r>
      <w:r w:rsidRPr="001B5FCB">
        <w:rPr>
          <w:rFonts w:asciiTheme="minorBidi" w:hAnsiTheme="minorBidi" w:cstheme="minorBidi"/>
          <w:color w:val="0D0D0D" w:themeColor="text1" w:themeTint="F2"/>
          <w:sz w:val="22"/>
          <w:szCs w:val="22"/>
          <w:lang w:eastAsia="he-IL"/>
        </w:rPr>
        <w:t>. Presented in the United European Gastroenterology (UEG) Week</w:t>
      </w:r>
      <w:r w:rsidRPr="001B5FCB">
        <w:rPr>
          <w:rFonts w:asciiTheme="minorBidi" w:hAnsiTheme="minorBidi" w:cstheme="minorBidi"/>
          <w:color w:val="0D0D0D" w:themeColor="text1" w:themeTint="F2"/>
          <w:sz w:val="22"/>
          <w:szCs w:val="22"/>
          <w:lang w:val="en-GB" w:eastAsia="he-IL"/>
        </w:rPr>
        <w:t>.</w:t>
      </w:r>
      <w:r w:rsidRPr="001B5FCB">
        <w:rPr>
          <w:rFonts w:asciiTheme="minorBidi" w:hAnsiTheme="minorBidi" w:cstheme="minorBidi"/>
          <w:color w:val="0D0D0D" w:themeColor="text1" w:themeTint="F2"/>
          <w:sz w:val="22"/>
          <w:szCs w:val="22"/>
          <w:lang w:eastAsia="he-IL"/>
        </w:rPr>
        <w:t xml:space="preserve"> Vienna</w:t>
      </w:r>
      <w:r w:rsidRPr="001B5FCB">
        <w:rPr>
          <w:rFonts w:asciiTheme="minorBidi" w:hAnsiTheme="minorBidi" w:cstheme="minorBidi"/>
          <w:color w:val="0D0D0D" w:themeColor="text1" w:themeTint="F2"/>
          <w:sz w:val="22"/>
          <w:szCs w:val="22"/>
          <w:lang w:val="en-GB" w:eastAsia="he-IL"/>
        </w:rPr>
        <w:t>, Austria,</w:t>
      </w:r>
      <w:r w:rsidRPr="001B5FCB">
        <w:rPr>
          <w:rFonts w:asciiTheme="minorBidi" w:hAnsiTheme="minorBidi" w:cstheme="minorBidi"/>
          <w:color w:val="0D0D0D" w:themeColor="text1" w:themeTint="F2"/>
          <w:sz w:val="22"/>
          <w:szCs w:val="22"/>
          <w:lang w:eastAsia="he-IL"/>
        </w:rPr>
        <w:t xml:space="preserve"> 2022October. (Poster, presented by </w:t>
      </w:r>
      <w:r w:rsidR="00AF1577" w:rsidRPr="001B5FCB">
        <w:rPr>
          <w:rFonts w:asciiTheme="minorBidi" w:hAnsiTheme="minorBidi" w:cstheme="minorBidi"/>
          <w:color w:val="0D0D0D" w:themeColor="text1" w:themeTint="F2"/>
          <w:sz w:val="22"/>
          <w:szCs w:val="22"/>
          <w:lang w:eastAsia="he-IL"/>
        </w:rPr>
        <w:t>Amir Mari</w:t>
      </w:r>
      <w:r w:rsidRPr="001B5FCB">
        <w:rPr>
          <w:rFonts w:asciiTheme="minorBidi" w:hAnsiTheme="minorBidi" w:cstheme="minorBidi"/>
          <w:color w:val="0D0D0D" w:themeColor="text1" w:themeTint="F2"/>
          <w:sz w:val="22"/>
          <w:szCs w:val="22"/>
          <w:lang w:eastAsia="he-IL"/>
        </w:rPr>
        <w:t>).</w:t>
      </w:r>
    </w:p>
    <w:p w:rsidR="000B3496" w:rsidRPr="001B5FCB" w:rsidRDefault="000B3496" w:rsidP="00D94000">
      <w:pPr>
        <w:pStyle w:val="a8"/>
        <w:numPr>
          <w:ilvl w:val="0"/>
          <w:numId w:val="6"/>
        </w:numPr>
        <w:bidi w:val="0"/>
        <w:spacing w:before="360" w:after="240" w:line="360" w:lineRule="auto"/>
        <w:ind w:right="425"/>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Timna Naftali, Vered Richter, </w:t>
      </w:r>
      <w:r w:rsidRPr="001B5FCB">
        <w:rPr>
          <w:rFonts w:asciiTheme="minorBidi" w:hAnsiTheme="minorBidi" w:cstheme="minorBidi"/>
          <w:color w:val="0D0D0D" w:themeColor="text1" w:themeTint="F2"/>
          <w:sz w:val="22"/>
          <w:szCs w:val="22"/>
          <w:u w:val="single"/>
          <w:lang w:eastAsia="he-IL"/>
        </w:rPr>
        <w:t>Amir Mari</w:t>
      </w:r>
      <w:r w:rsidRPr="001B5FCB">
        <w:rPr>
          <w:rFonts w:asciiTheme="minorBidi" w:hAnsiTheme="minorBidi" w:cstheme="minorBidi"/>
          <w:color w:val="0D0D0D" w:themeColor="text1" w:themeTint="F2"/>
          <w:sz w:val="22"/>
          <w:szCs w:val="22"/>
          <w:lang w:eastAsia="he-IL"/>
        </w:rPr>
        <w:t>, Tawifik Khoury, Haim Shirin,Efrat Broid. Do IBD Patient Preferences from Treatment Outcomes Differ by Ethnicity and Gender?</w:t>
      </w:r>
      <w:r w:rsidRPr="001B5FCB">
        <w:rPr>
          <w:rFonts w:asciiTheme="minorBidi" w:hAnsiTheme="minorBidi" w:cstheme="minorBidi"/>
          <w:color w:val="0D0D0D" w:themeColor="text1" w:themeTint="F2"/>
          <w:sz w:val="22"/>
          <w:szCs w:val="22"/>
          <w:lang w:val="en-GB" w:eastAsia="he-IL"/>
        </w:rPr>
        <w:t xml:space="preserve"> Presented at the Virtual ECCO conference, 2022 February (poster presentation, presented by Vered Richter).</w:t>
      </w:r>
    </w:p>
    <w:p w:rsidR="000B3496" w:rsidRPr="00314A8D" w:rsidRDefault="00314A8D" w:rsidP="00314A8D">
      <w:pPr>
        <w:bidi w:val="0"/>
        <w:spacing w:before="360" w:after="240" w:line="360" w:lineRule="auto"/>
        <w:ind w:left="284" w:right="425"/>
        <w:rPr>
          <w:rFonts w:asciiTheme="minorBidi" w:hAnsiTheme="minorBidi" w:cstheme="minorBidi"/>
          <w:color w:val="0D0D0D" w:themeColor="text1" w:themeTint="F2"/>
          <w:sz w:val="22"/>
          <w:szCs w:val="22"/>
          <w:lang w:eastAsia="he-IL"/>
        </w:rPr>
      </w:pPr>
      <w:r>
        <w:rPr>
          <w:rFonts w:asciiTheme="minorBidi" w:hAnsiTheme="minorBidi" w:cstheme="minorBidi"/>
          <w:color w:val="0D0D0D" w:themeColor="text1" w:themeTint="F2"/>
          <w:sz w:val="22"/>
          <w:szCs w:val="22"/>
          <w:u w:val="single"/>
          <w:lang w:val="en-GB" w:eastAsia="he-IL"/>
        </w:rPr>
        <w:t xml:space="preserve">10. </w:t>
      </w:r>
      <w:r w:rsidR="000B3496" w:rsidRPr="00314A8D">
        <w:rPr>
          <w:rFonts w:asciiTheme="minorBidi" w:hAnsiTheme="minorBidi" w:cstheme="minorBidi"/>
          <w:color w:val="0D0D0D" w:themeColor="text1" w:themeTint="F2"/>
          <w:sz w:val="22"/>
          <w:szCs w:val="22"/>
          <w:u w:val="single"/>
          <w:lang w:val="en-GB" w:eastAsia="he-IL"/>
        </w:rPr>
        <w:t>Amir Mari</w:t>
      </w:r>
      <w:r w:rsidR="000B3496" w:rsidRPr="00314A8D">
        <w:rPr>
          <w:rFonts w:asciiTheme="minorBidi" w:hAnsiTheme="minorBidi" w:cstheme="minorBidi"/>
          <w:color w:val="0D0D0D" w:themeColor="text1" w:themeTint="F2"/>
          <w:sz w:val="22"/>
          <w:szCs w:val="22"/>
          <w:lang w:val="en-GB" w:eastAsia="he-IL"/>
        </w:rPr>
        <w:t>, Wasif Naamih, Luay Ghantous, Aiman Jahshan, Helal Said Ahmad, Tawfik Khoury and Khitam Muhsen. The reliability of the reflux disease questionnaire and the GERD quality of life questionnaire after translation to Arabic and Hebrew languages. Presented at European Society of Neurogastroenterology digital conference, 2021 September (poster presentation, presented by Amir Mari).</w:t>
      </w:r>
    </w:p>
    <w:p w:rsidR="000B3496" w:rsidRPr="00314A8D" w:rsidRDefault="00314A8D" w:rsidP="00314A8D">
      <w:pPr>
        <w:bidi w:val="0"/>
        <w:spacing w:before="360" w:after="240" w:line="360" w:lineRule="auto"/>
        <w:ind w:left="284" w:right="425"/>
        <w:rPr>
          <w:rFonts w:asciiTheme="minorBidi" w:hAnsiTheme="minorBidi" w:cstheme="minorBidi"/>
          <w:color w:val="0D0D0D" w:themeColor="text1" w:themeTint="F2"/>
          <w:sz w:val="22"/>
          <w:szCs w:val="22"/>
          <w:lang w:eastAsia="he-IL"/>
        </w:rPr>
      </w:pPr>
      <w:r>
        <w:rPr>
          <w:rFonts w:asciiTheme="minorBidi" w:hAnsiTheme="minorBidi" w:cstheme="minorBidi"/>
          <w:color w:val="0D0D0D" w:themeColor="text1" w:themeTint="F2"/>
          <w:sz w:val="22"/>
          <w:szCs w:val="22"/>
          <w:lang w:eastAsia="he-IL"/>
        </w:rPr>
        <w:t xml:space="preserve">11. </w:t>
      </w:r>
      <w:r w:rsidR="000B3496" w:rsidRPr="00314A8D">
        <w:rPr>
          <w:rFonts w:asciiTheme="minorBidi" w:hAnsiTheme="minorBidi" w:cstheme="minorBidi"/>
          <w:color w:val="0D0D0D" w:themeColor="text1" w:themeTint="F2"/>
          <w:sz w:val="22"/>
          <w:szCs w:val="22"/>
          <w:lang w:eastAsia="he-IL"/>
        </w:rPr>
        <w:t>E</w:t>
      </w:r>
      <w:r w:rsidR="000B3496" w:rsidRPr="00314A8D">
        <w:rPr>
          <w:rFonts w:asciiTheme="minorBidi" w:hAnsiTheme="minorBidi" w:cstheme="minorBidi"/>
          <w:color w:val="0D0D0D" w:themeColor="text1" w:themeTint="F2"/>
          <w:sz w:val="22"/>
          <w:szCs w:val="22"/>
          <w:lang w:val="en-GB" w:eastAsia="he-IL"/>
        </w:rPr>
        <w:t xml:space="preserve">frat Broide, Vered Richter, </w:t>
      </w:r>
      <w:r w:rsidR="000B3496" w:rsidRPr="00314A8D">
        <w:rPr>
          <w:rFonts w:asciiTheme="minorBidi" w:hAnsiTheme="minorBidi" w:cstheme="minorBidi"/>
          <w:color w:val="0D0D0D" w:themeColor="text1" w:themeTint="F2"/>
          <w:sz w:val="22"/>
          <w:szCs w:val="22"/>
          <w:u w:val="single"/>
          <w:lang w:val="en-GB" w:eastAsia="he-IL"/>
        </w:rPr>
        <w:t>Amir Mari</w:t>
      </w:r>
      <w:r w:rsidR="000B3496" w:rsidRPr="00314A8D">
        <w:rPr>
          <w:rFonts w:asciiTheme="minorBidi" w:hAnsiTheme="minorBidi" w:cstheme="minorBidi"/>
          <w:color w:val="0D0D0D" w:themeColor="text1" w:themeTint="F2"/>
          <w:sz w:val="22"/>
          <w:szCs w:val="22"/>
          <w:lang w:val="en-GB" w:eastAsia="he-IL"/>
        </w:rPr>
        <w:t xml:space="preserve">, Tawfik Khoury, Haim Shirin and Naftali Timna: </w:t>
      </w:r>
      <w:r w:rsidR="000B3496" w:rsidRPr="00314A8D">
        <w:rPr>
          <w:rFonts w:asciiTheme="minorBidi" w:hAnsiTheme="minorBidi" w:cstheme="minorBidi"/>
          <w:color w:val="0D0D0D" w:themeColor="text1" w:themeTint="F2"/>
          <w:sz w:val="22"/>
          <w:szCs w:val="22"/>
          <w:lang w:eastAsia="he-IL"/>
        </w:rPr>
        <w:t>Does Ethnicity Influence Patient’s Preferences for Treatment Outcome? The Israeli Experience. Poster presentation at the ECCO digital conference, 2021 July (Presented by Dr Naftali Timna).</w:t>
      </w:r>
    </w:p>
    <w:p w:rsidR="000B3496" w:rsidRPr="00314A8D" w:rsidRDefault="00314A8D" w:rsidP="00314A8D">
      <w:pPr>
        <w:bidi w:val="0"/>
        <w:spacing w:before="360" w:after="240" w:line="360" w:lineRule="auto"/>
        <w:ind w:left="284" w:right="425"/>
        <w:rPr>
          <w:rFonts w:asciiTheme="minorBidi" w:hAnsiTheme="minorBidi" w:cstheme="minorBidi"/>
          <w:color w:val="0D0D0D" w:themeColor="text1" w:themeTint="F2"/>
          <w:sz w:val="22"/>
          <w:szCs w:val="22"/>
          <w:lang w:eastAsia="he-IL"/>
        </w:rPr>
      </w:pPr>
      <w:r>
        <w:rPr>
          <w:rFonts w:asciiTheme="minorBidi" w:hAnsiTheme="minorBidi" w:cstheme="minorBidi"/>
          <w:color w:val="0D0D0D" w:themeColor="text1" w:themeTint="F2"/>
          <w:sz w:val="22"/>
          <w:szCs w:val="22"/>
          <w:lang w:eastAsia="he-IL"/>
        </w:rPr>
        <w:t xml:space="preserve">12. </w:t>
      </w:r>
      <w:r w:rsidR="000B3496" w:rsidRPr="00314A8D">
        <w:rPr>
          <w:rFonts w:asciiTheme="minorBidi" w:hAnsiTheme="minorBidi" w:cstheme="minorBidi"/>
          <w:color w:val="0D0D0D" w:themeColor="text1" w:themeTint="F2"/>
          <w:sz w:val="22"/>
          <w:szCs w:val="22"/>
          <w:lang w:eastAsia="he-IL"/>
        </w:rPr>
        <w:t xml:space="preserve">Fadi Abu Baker, </w:t>
      </w:r>
      <w:r w:rsidR="000B3496" w:rsidRPr="00314A8D">
        <w:rPr>
          <w:rFonts w:asciiTheme="minorBidi" w:hAnsiTheme="minorBidi" w:cstheme="minorBidi"/>
          <w:color w:val="0D0D0D" w:themeColor="text1" w:themeTint="F2"/>
          <w:sz w:val="22"/>
          <w:szCs w:val="22"/>
          <w:u w:val="single"/>
          <w:lang w:eastAsia="he-IL"/>
        </w:rPr>
        <w:t>Amir Mari,</w:t>
      </w:r>
      <w:r w:rsidR="000B3496" w:rsidRPr="00314A8D">
        <w:rPr>
          <w:rFonts w:asciiTheme="minorBidi" w:hAnsiTheme="minorBidi" w:cstheme="minorBidi"/>
          <w:color w:val="0D0D0D" w:themeColor="text1" w:themeTint="F2"/>
          <w:sz w:val="22"/>
          <w:szCs w:val="22"/>
          <w:lang w:eastAsia="he-IL"/>
        </w:rPr>
        <w:t xml:space="preserve"> Yana Davidov, Yael Kopelman. Gastric Precancerous Lesions: Clinical and Endoscopic Predictors. Presented in the Digital European Society of Gastrointestinal Endoscopy (ESGE days). Presented in the digital conference, 2021 March (Oral presentation, Presented By Fadi Abu Baker).</w:t>
      </w:r>
    </w:p>
    <w:p w:rsidR="000B3496" w:rsidRPr="00314A8D" w:rsidRDefault="00314A8D" w:rsidP="00314A8D">
      <w:pPr>
        <w:bidi w:val="0"/>
        <w:spacing w:before="360" w:after="240" w:line="360" w:lineRule="auto"/>
        <w:ind w:right="425"/>
        <w:rPr>
          <w:rFonts w:asciiTheme="minorBidi" w:hAnsiTheme="minorBidi" w:cstheme="minorBidi"/>
          <w:color w:val="0D0D0D" w:themeColor="text1" w:themeTint="F2"/>
          <w:sz w:val="22"/>
          <w:szCs w:val="22"/>
          <w:lang w:eastAsia="he-IL"/>
        </w:rPr>
      </w:pPr>
      <w:r>
        <w:rPr>
          <w:rFonts w:asciiTheme="minorBidi" w:hAnsiTheme="minorBidi" w:cstheme="minorBidi"/>
          <w:color w:val="0D0D0D" w:themeColor="text1" w:themeTint="F2"/>
          <w:sz w:val="22"/>
          <w:szCs w:val="22"/>
          <w:u w:val="single"/>
          <w:lang w:eastAsia="he-IL"/>
        </w:rPr>
        <w:t xml:space="preserve">13. </w:t>
      </w:r>
      <w:r w:rsidR="000B3496" w:rsidRPr="00314A8D">
        <w:rPr>
          <w:rFonts w:asciiTheme="minorBidi" w:hAnsiTheme="minorBidi" w:cstheme="minorBidi"/>
          <w:color w:val="0D0D0D" w:themeColor="text1" w:themeTint="F2"/>
          <w:sz w:val="22"/>
          <w:szCs w:val="22"/>
          <w:u w:val="single"/>
          <w:lang w:eastAsia="he-IL"/>
        </w:rPr>
        <w:t>Amir Mari</w:t>
      </w:r>
      <w:r w:rsidR="000B3496" w:rsidRPr="00314A8D">
        <w:rPr>
          <w:rFonts w:asciiTheme="minorBidi" w:hAnsiTheme="minorBidi" w:cstheme="minorBidi"/>
          <w:color w:val="0D0D0D" w:themeColor="text1" w:themeTint="F2"/>
          <w:sz w:val="22"/>
          <w:szCs w:val="22"/>
          <w:lang w:eastAsia="he-IL"/>
        </w:rPr>
        <w:t>, Tawfik Khoury, Mahmud Mahamid, Tawfik Khoury , Fadi Abu Baker, Yael Kopelman. Ileoscopy Yield During Colonoscopy Procedures: An Indication-Based Analysis. Presented in the Digital European Society of Gastrointestinal Endoscopy (ESGE days). Presented in the digital conference, 2021 March (Poster, Presented By Fadi Abu Baker).</w:t>
      </w:r>
    </w:p>
    <w:p w:rsidR="00314A8D" w:rsidRPr="00314A8D" w:rsidRDefault="00314A8D" w:rsidP="00314A8D">
      <w:pPr>
        <w:pStyle w:val="NormalWeb"/>
        <w:shd w:val="clear" w:color="auto" w:fill="FFFFFF"/>
        <w:spacing w:line="360" w:lineRule="auto"/>
        <w:ind w:left="284"/>
        <w:rPr>
          <w:rFonts w:asciiTheme="minorBidi" w:hAnsiTheme="minorBidi" w:cstheme="minorBidi"/>
          <w:color w:val="000000"/>
          <w:sz w:val="22"/>
          <w:szCs w:val="22"/>
        </w:rPr>
      </w:pPr>
      <w:r>
        <w:rPr>
          <w:rFonts w:asciiTheme="minorBidi" w:hAnsiTheme="minorBidi" w:cstheme="minorBidi"/>
          <w:color w:val="000000"/>
          <w:sz w:val="22"/>
          <w:szCs w:val="22"/>
        </w:rPr>
        <w:lastRenderedPageBreak/>
        <w:t xml:space="preserve">14. </w:t>
      </w:r>
      <w:r w:rsidRPr="00314A8D">
        <w:rPr>
          <w:rFonts w:asciiTheme="minorBidi" w:hAnsiTheme="minorBidi" w:cstheme="minorBidi"/>
          <w:color w:val="000000"/>
          <w:sz w:val="22"/>
          <w:szCs w:val="22"/>
        </w:rPr>
        <w:t xml:space="preserve">Tawfik Khoury, Anas Kadah,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Itay Kalisky, Lior Katz, Mahmud Mahamid, Wisam Sbeit. A Validated Score Predicting Common Bile Duct Stone in Patients Hospitalized with Calculus Cholecystitis: A Multi-Center Study. Presented in the Digital United European Gastroenterology (UEG) Week</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Tawfik Khoury).</w:t>
      </w:r>
    </w:p>
    <w:p w:rsidR="00314A8D" w:rsidRPr="00314A8D" w:rsidRDefault="00314A8D" w:rsidP="00314A8D">
      <w:pPr>
        <w:pStyle w:val="NormalWeb"/>
        <w:shd w:val="clear" w:color="auto" w:fill="FFFFFF"/>
        <w:spacing w:line="360" w:lineRule="auto"/>
        <w:ind w:left="284"/>
        <w:rPr>
          <w:rFonts w:asciiTheme="minorBidi" w:hAnsiTheme="minorBidi" w:cstheme="minorBidi"/>
          <w:color w:val="000000"/>
          <w:sz w:val="22"/>
          <w:szCs w:val="22"/>
        </w:rPr>
      </w:pPr>
      <w:r>
        <w:rPr>
          <w:rFonts w:asciiTheme="minorBidi" w:hAnsiTheme="minorBidi" w:cstheme="minorBidi"/>
          <w:color w:val="000000"/>
          <w:sz w:val="22"/>
          <w:szCs w:val="22"/>
        </w:rPr>
        <w:t xml:space="preserve">15. </w:t>
      </w:r>
      <w:r w:rsidRPr="00314A8D">
        <w:rPr>
          <w:rFonts w:asciiTheme="minorBidi" w:hAnsiTheme="minorBidi" w:cstheme="minorBidi"/>
          <w:color w:val="000000"/>
          <w:sz w:val="22"/>
          <w:szCs w:val="22"/>
        </w:rPr>
        <w:t xml:space="preserve">Wisam Sbeit, Tomer Greener, Anas Kadah,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Eran Goldin, Mahmud Mahamid, Tawfik Khoury. Pancreatic and Hepatobiliary Manifestations of Fatty Pancreas: A Referral Multi-Center Experience</w:t>
      </w:r>
      <w:bookmarkStart w:id="0" w:name="_Hlk60056459"/>
      <w:r w:rsidRPr="00314A8D">
        <w:rPr>
          <w:rFonts w:asciiTheme="minorBidi" w:hAnsiTheme="minorBidi" w:cstheme="minorBidi"/>
          <w:color w:val="000000"/>
          <w:sz w:val="22"/>
          <w:szCs w:val="22"/>
        </w:rPr>
        <w:t>. Presented in the Digital United European Gastroenterology (UEG) Week.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Amir Mari).</w:t>
      </w:r>
    </w:p>
    <w:bookmarkEnd w:id="0"/>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Wisam Sbeit, Tomer Greener, Anas Kadah, </w:t>
      </w:r>
      <w:r w:rsidRPr="00314A8D">
        <w:rPr>
          <w:rFonts w:asciiTheme="minorBidi" w:hAnsiTheme="minorBidi" w:cstheme="minorBidi"/>
          <w:color w:val="000000"/>
          <w:sz w:val="22"/>
          <w:szCs w:val="22"/>
          <w:u w:val="single"/>
        </w:rPr>
        <w:t>Amir Mari</w:t>
      </w:r>
      <w:r w:rsidRPr="00314A8D">
        <w:rPr>
          <w:rFonts w:asciiTheme="minorBidi" w:hAnsiTheme="minorBidi" w:cstheme="minorBidi"/>
          <w:b/>
          <w:bCs/>
          <w:color w:val="000000"/>
          <w:sz w:val="22"/>
          <w:szCs w:val="22"/>
        </w:rPr>
        <w:t>,</w:t>
      </w:r>
      <w:r w:rsidRPr="00314A8D">
        <w:rPr>
          <w:rFonts w:asciiTheme="minorBidi" w:hAnsiTheme="minorBidi" w:cstheme="minorBidi"/>
          <w:color w:val="000000"/>
          <w:sz w:val="22"/>
          <w:szCs w:val="22"/>
        </w:rPr>
        <w:t xml:space="preserve"> Eran Goldin, Tawfik Khoury, Mahmud Mahamid. Pancreato-Biliary Manifestations of Non-Alcoholic Fatty Liver Disease: A Case-Control Multi-Center Study. Presented in the Digital United European Gastroenterology (UEG) Week</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Tawfik Khoury).</w:t>
      </w:r>
    </w:p>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Wisam Sbeit, Tawfik Khoury, Anas Kadah,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Dan M. Livovsky, Adi Nubani, Eran Goldin, Mahmud Mahamid. Premium Non Nocere: Endoscopic Biliary Stents for Cholangitis Complicating Choledocholithiasis in the Elderly are Safe and Can be Left for Up to 25 Months. Presented in the Digital United European Gastroenterology (UEG) Week</w:t>
      </w:r>
      <w:r w:rsidRPr="00314A8D">
        <w:rPr>
          <w:rFonts w:asciiTheme="minorBidi" w:hAnsiTheme="minorBidi" w:cstheme="minorBidi"/>
          <w:color w:val="000000"/>
          <w:sz w:val="22"/>
          <w:szCs w:val="22"/>
          <w:lang w:val="en-GB"/>
        </w:rPr>
        <w:t xml:space="preserve">. </w:t>
      </w:r>
      <w:r w:rsidRPr="00314A8D">
        <w:rPr>
          <w:rFonts w:asciiTheme="minorBidi" w:hAnsiTheme="minorBidi" w:cstheme="minorBidi"/>
          <w:color w:val="000000"/>
          <w:sz w:val="22"/>
          <w:szCs w:val="22"/>
        </w:rPr>
        <w:t>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Mahmud Mahamid).</w:t>
      </w:r>
    </w:p>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Eran Goldin,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Tawfik Khoury, Mahamid Baker, Mahmud Mahamid. Temporary placement off a fully-covered metallic stent for dominant stricture among Primary sclerosing cholangitis (PSC) patients: safety and efficacy. Presented in the Digital United European Gastroenterology (UEG) Week</w:t>
      </w:r>
      <w:r w:rsidRPr="00314A8D">
        <w:rPr>
          <w:rFonts w:asciiTheme="minorBidi" w:hAnsiTheme="minorBidi" w:cstheme="minorBidi"/>
          <w:color w:val="000000"/>
          <w:sz w:val="22"/>
          <w:szCs w:val="22"/>
          <w:lang w:val="en-GB"/>
        </w:rPr>
        <w:t xml:space="preserve">. </w:t>
      </w:r>
      <w:r w:rsidRPr="00314A8D">
        <w:rPr>
          <w:rFonts w:asciiTheme="minorBidi" w:hAnsiTheme="minorBidi" w:cstheme="minorBidi"/>
          <w:color w:val="000000"/>
          <w:sz w:val="22"/>
          <w:szCs w:val="22"/>
        </w:rPr>
        <w:t>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Tawfik Khoury).</w:t>
      </w:r>
    </w:p>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Tawfik Khoury, Anas Kadah,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Bahir Sirhan, Mahmud Mahamid, Wisam Sbeit. The Utility of Endoscopic Ultrasound Fine Needle Aspiration in Pancreatic Cystic Lesions Diagnosis. Presented in the Digital United European Gastroenterology (UEG) Week</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Tawfik Khoury).</w:t>
      </w:r>
    </w:p>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Wisam Sbeit, Anas Kadah, Mahmud Mahamid,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xml:space="preserve">, Tawfik Khoury. The Yield of String Sign in Differentiating Mucinous from Non-mucinous Pancreatic Cysts: A </w:t>
      </w:r>
      <w:r w:rsidRPr="00314A8D">
        <w:rPr>
          <w:rFonts w:asciiTheme="minorBidi" w:hAnsiTheme="minorBidi" w:cstheme="minorBidi"/>
          <w:color w:val="000000"/>
          <w:sz w:val="22"/>
          <w:szCs w:val="22"/>
        </w:rPr>
        <w:lastRenderedPageBreak/>
        <w:t>Cross-Sectional Study. Presented in the Digital United European Gastroenterology (UEG) Week</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Wisam Sbeit).</w:t>
      </w:r>
    </w:p>
    <w:p w:rsidR="00314A8D" w:rsidRPr="00314A8D" w:rsidRDefault="00314A8D" w:rsidP="00D94000">
      <w:pPr>
        <w:pStyle w:val="NormalWeb"/>
        <w:numPr>
          <w:ilvl w:val="0"/>
          <w:numId w:val="4"/>
        </w:numPr>
        <w:shd w:val="clear" w:color="auto" w:fill="FFFFFF"/>
        <w:spacing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rPr>
        <w:t xml:space="preserve">Wisam Sbeit, Tawfik Khoury, Anas Kadah, Mahmud Mahamid, </w:t>
      </w: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The Association Between Proton Pump Inhibitors and Colonic Diverticulitis. Presented in the Digital United European Gastroenterology (UEG) Week</w:t>
      </w:r>
      <w:r w:rsidRPr="00314A8D">
        <w:rPr>
          <w:rFonts w:asciiTheme="minorBidi" w:hAnsiTheme="minorBidi" w:cstheme="minorBidi"/>
          <w:color w:val="000000"/>
          <w:sz w:val="22"/>
          <w:szCs w:val="22"/>
          <w:lang w:val="en-GB"/>
        </w:rPr>
        <w:t xml:space="preserve">. </w:t>
      </w:r>
      <w:r w:rsidRPr="00314A8D">
        <w:rPr>
          <w:rFonts w:asciiTheme="minorBidi" w:hAnsiTheme="minorBidi" w:cstheme="minorBidi"/>
          <w:color w:val="000000"/>
          <w:sz w:val="22"/>
          <w:szCs w:val="22"/>
        </w:rPr>
        <w:t>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 (Poster, presented by Amir Mari).</w:t>
      </w:r>
    </w:p>
    <w:p w:rsidR="00314A8D" w:rsidRPr="00314A8D" w:rsidRDefault="00314A8D" w:rsidP="00D94000">
      <w:pPr>
        <w:pStyle w:val="NormalWeb"/>
        <w:numPr>
          <w:ilvl w:val="0"/>
          <w:numId w:val="4"/>
        </w:numPr>
        <w:shd w:val="clear" w:color="auto" w:fill="FFFFFF"/>
        <w:spacing w:before="0" w:beforeAutospacing="0" w:after="0" w:afterAutospacing="0"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u w:val="single"/>
        </w:rPr>
        <w:t>Amir Mari</w:t>
      </w:r>
      <w:r w:rsidRPr="00314A8D">
        <w:rPr>
          <w:rFonts w:asciiTheme="minorBidi" w:hAnsiTheme="minorBidi" w:cstheme="minorBidi"/>
          <w:color w:val="000000"/>
          <w:sz w:val="22"/>
          <w:szCs w:val="22"/>
        </w:rPr>
        <w:t>, Tawfik Khoury, Wisam Sbeit, Fadi Abu Baker, Helal El Said Ahmad, Mahmud Mahamid. The Impact of Ramadan Fasting on Fatty Liver Disease Severity: A Retrospective Case-Control Study from the Holly-Land. Presented in the Digital United European Gastroenterology (UEG) Week</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Amsterdam</w:t>
      </w:r>
      <w:r w:rsidRPr="00314A8D">
        <w:rPr>
          <w:rFonts w:asciiTheme="minorBidi" w:hAnsiTheme="minorBidi" w:cstheme="minorBidi"/>
          <w:color w:val="000000"/>
          <w:sz w:val="22"/>
          <w:szCs w:val="22"/>
          <w:lang w:val="en-GB"/>
        </w:rPr>
        <w:t>, Netherlands,</w:t>
      </w:r>
      <w:r w:rsidRPr="00314A8D">
        <w:rPr>
          <w:rFonts w:asciiTheme="minorBidi" w:hAnsiTheme="minorBidi" w:cstheme="minorBidi"/>
          <w:color w:val="000000"/>
          <w:sz w:val="22"/>
          <w:szCs w:val="22"/>
        </w:rPr>
        <w:t xml:space="preserve"> 2020October</w:t>
      </w:r>
      <w:r w:rsidRPr="00314A8D">
        <w:rPr>
          <w:rFonts w:asciiTheme="minorBidi" w:hAnsiTheme="minorBidi" w:cstheme="minorBidi"/>
          <w:color w:val="000000"/>
          <w:sz w:val="22"/>
          <w:szCs w:val="22"/>
          <w:lang w:val="en-GB"/>
        </w:rPr>
        <w:t>.</w:t>
      </w:r>
      <w:r w:rsidRPr="00314A8D">
        <w:rPr>
          <w:rFonts w:asciiTheme="minorBidi" w:hAnsiTheme="minorBidi" w:cstheme="minorBidi"/>
          <w:color w:val="000000"/>
          <w:sz w:val="22"/>
          <w:szCs w:val="22"/>
        </w:rPr>
        <w:t xml:space="preserve"> (Poster, presented by Amir Mari).</w:t>
      </w:r>
    </w:p>
    <w:p w:rsidR="00314A8D" w:rsidRPr="00314A8D" w:rsidRDefault="00314A8D" w:rsidP="00314A8D">
      <w:pPr>
        <w:pStyle w:val="NormalWeb"/>
        <w:shd w:val="clear" w:color="auto" w:fill="FFFFFF"/>
        <w:spacing w:before="0" w:beforeAutospacing="0" w:after="0" w:afterAutospacing="0" w:line="360" w:lineRule="auto"/>
        <w:ind w:left="502"/>
        <w:rPr>
          <w:rFonts w:asciiTheme="minorBidi" w:hAnsiTheme="minorBidi" w:cstheme="minorBidi"/>
          <w:color w:val="000000"/>
          <w:sz w:val="22"/>
          <w:szCs w:val="22"/>
        </w:rPr>
      </w:pPr>
    </w:p>
    <w:p w:rsidR="00314A8D" w:rsidRPr="00314A8D" w:rsidRDefault="00314A8D" w:rsidP="00D94000">
      <w:pPr>
        <w:pStyle w:val="NormalWeb"/>
        <w:numPr>
          <w:ilvl w:val="0"/>
          <w:numId w:val="4"/>
        </w:numPr>
        <w:shd w:val="clear" w:color="auto" w:fill="FFFFFF"/>
        <w:spacing w:before="0" w:beforeAutospacing="0" w:after="0" w:afterAutospacing="0" w:line="360" w:lineRule="auto"/>
        <w:rPr>
          <w:rFonts w:asciiTheme="minorBidi" w:hAnsiTheme="minorBidi" w:cstheme="minorBidi"/>
          <w:color w:val="000000"/>
          <w:sz w:val="22"/>
          <w:szCs w:val="22"/>
        </w:rPr>
      </w:pPr>
      <w:r w:rsidRPr="00314A8D">
        <w:rPr>
          <w:rFonts w:asciiTheme="minorBidi" w:hAnsiTheme="minorBidi" w:cstheme="minorBidi"/>
          <w:color w:val="000000"/>
          <w:sz w:val="22"/>
          <w:szCs w:val="22"/>
          <w:bdr w:val="none" w:sz="0" w:space="0" w:color="auto" w:frame="1"/>
          <w:lang w:val="en-GB"/>
        </w:rPr>
        <w:t>T</w:t>
      </w:r>
      <w:r w:rsidRPr="00314A8D">
        <w:rPr>
          <w:rFonts w:asciiTheme="minorBidi" w:hAnsiTheme="minorBidi" w:cstheme="minorBidi"/>
          <w:color w:val="000000"/>
          <w:sz w:val="22"/>
          <w:szCs w:val="22"/>
          <w:bdr w:val="none" w:sz="0" w:space="0" w:color="auto" w:frame="1"/>
        </w:rPr>
        <w:t xml:space="preserve">awfik Khoury, Asher Shafrir, Itai Kalisky, Mohammad Safadi, </w:t>
      </w:r>
      <w:r w:rsidRPr="00314A8D">
        <w:rPr>
          <w:rFonts w:asciiTheme="minorBidi" w:hAnsiTheme="minorBidi" w:cstheme="minorBidi"/>
          <w:color w:val="000000"/>
          <w:sz w:val="22"/>
          <w:szCs w:val="22"/>
          <w:u w:val="single"/>
          <w:bdr w:val="none" w:sz="0" w:space="0" w:color="auto" w:frame="1"/>
        </w:rPr>
        <w:t>Amir Mari</w:t>
      </w:r>
      <w:r w:rsidRPr="00314A8D">
        <w:rPr>
          <w:rFonts w:asciiTheme="minorBidi" w:hAnsiTheme="minorBidi" w:cstheme="minorBidi"/>
          <w:color w:val="000000"/>
          <w:sz w:val="22"/>
          <w:szCs w:val="22"/>
          <w:bdr w:val="none" w:sz="0" w:space="0" w:color="auto" w:frame="1"/>
        </w:rPr>
        <w:t>, Mahmud Mahamid, Lior H Katz, Anas Kadah and Wisam Sbeit</w:t>
      </w:r>
      <w:r w:rsidRPr="00314A8D">
        <w:rPr>
          <w:rFonts w:asciiTheme="minorBidi" w:hAnsiTheme="minorBidi" w:cstheme="minorBidi"/>
          <w:color w:val="000000"/>
          <w:sz w:val="22"/>
          <w:szCs w:val="22"/>
          <w:bdr w:val="none" w:sz="0" w:space="0" w:color="auto" w:frame="1"/>
          <w:vertAlign w:val="subscript"/>
          <w:lang w:val="en-GB"/>
        </w:rPr>
        <w:t>.</w:t>
      </w:r>
      <w:r w:rsidRPr="00314A8D">
        <w:rPr>
          <w:rFonts w:asciiTheme="minorBidi" w:hAnsiTheme="minorBidi" w:cstheme="minorBidi"/>
          <w:color w:val="000000"/>
          <w:sz w:val="22"/>
          <w:szCs w:val="22"/>
          <w:bdr w:val="none" w:sz="0" w:space="0" w:color="auto" w:frame="1"/>
          <w:lang w:val="en-GB"/>
        </w:rPr>
        <w:t>V</w:t>
      </w:r>
      <w:r w:rsidRPr="00314A8D">
        <w:rPr>
          <w:rFonts w:asciiTheme="minorBidi" w:hAnsiTheme="minorBidi" w:cstheme="minorBidi"/>
          <w:color w:val="000000"/>
          <w:sz w:val="22"/>
          <w:szCs w:val="22"/>
          <w:bdr w:val="none" w:sz="0" w:space="0" w:color="auto" w:frame="1"/>
          <w:shd w:val="clear" w:color="auto" w:fill="FFFFFF"/>
        </w:rPr>
        <w:t>enous Thromboembolism is Rare Among</w:t>
      </w:r>
      <w:r w:rsidRPr="00314A8D">
        <w:rPr>
          <w:rFonts w:asciiTheme="minorBidi" w:hAnsiTheme="minorBidi" w:cstheme="minorBidi"/>
          <w:color w:val="FF0000"/>
          <w:sz w:val="22"/>
          <w:szCs w:val="22"/>
          <w:bdr w:val="none" w:sz="0" w:space="0" w:color="auto" w:frame="1"/>
          <w:shd w:val="clear" w:color="auto" w:fill="FFFFFF"/>
        </w:rPr>
        <w:t> </w:t>
      </w:r>
      <w:r w:rsidRPr="00314A8D">
        <w:rPr>
          <w:rFonts w:asciiTheme="minorBidi" w:hAnsiTheme="minorBidi" w:cstheme="minorBidi"/>
          <w:color w:val="000000"/>
          <w:sz w:val="22"/>
          <w:szCs w:val="22"/>
          <w:bdr w:val="none" w:sz="0" w:space="0" w:color="auto" w:frame="1"/>
          <w:shd w:val="clear" w:color="auto" w:fill="FFFFFF"/>
        </w:rPr>
        <w:t>Hospitalized Patients with an Inflammatory Bowel Disease Flare: A</w:t>
      </w:r>
      <w:r w:rsidRPr="00314A8D">
        <w:rPr>
          <w:rFonts w:asciiTheme="minorBidi" w:hAnsiTheme="minorBidi" w:cstheme="minorBidi"/>
          <w:color w:val="000000"/>
          <w:sz w:val="22"/>
          <w:szCs w:val="22"/>
          <w:bdr w:val="none" w:sz="0" w:space="0" w:color="auto" w:frame="1"/>
          <w:shd w:val="clear" w:color="auto" w:fill="FFFFFF"/>
          <w:rtl/>
        </w:rPr>
        <w:t> </w:t>
      </w:r>
      <w:r w:rsidRPr="00314A8D">
        <w:rPr>
          <w:rFonts w:asciiTheme="minorBidi" w:hAnsiTheme="minorBidi" w:cstheme="minorBidi"/>
          <w:color w:val="000000"/>
          <w:sz w:val="22"/>
          <w:szCs w:val="22"/>
          <w:bdr w:val="none" w:sz="0" w:space="0" w:color="auto" w:frame="1"/>
          <w:shd w:val="clear" w:color="auto" w:fill="FFFFFF"/>
        </w:rPr>
        <w:t>Multicenter Retrospective Cross-Sectional Study</w:t>
      </w:r>
      <w:r w:rsidRPr="00314A8D">
        <w:rPr>
          <w:rFonts w:asciiTheme="minorBidi" w:hAnsiTheme="minorBidi" w:cstheme="minorBidi"/>
          <w:color w:val="000000"/>
          <w:sz w:val="22"/>
          <w:szCs w:val="22"/>
          <w:bdr w:val="none" w:sz="0" w:space="0" w:color="auto" w:frame="1"/>
          <w:shd w:val="clear" w:color="auto" w:fill="FFFFFF"/>
          <w:lang w:val="en-GB"/>
        </w:rPr>
        <w:t>. Presented in the 15</w:t>
      </w:r>
      <w:r w:rsidRPr="00314A8D">
        <w:rPr>
          <w:rFonts w:asciiTheme="minorBidi" w:hAnsiTheme="minorBidi" w:cstheme="minorBidi"/>
          <w:color w:val="000000"/>
          <w:sz w:val="22"/>
          <w:szCs w:val="22"/>
          <w:bdr w:val="none" w:sz="0" w:space="0" w:color="auto" w:frame="1"/>
          <w:shd w:val="clear" w:color="auto" w:fill="FFFFFF"/>
          <w:vertAlign w:val="superscript"/>
          <w:lang w:val="en-GB"/>
        </w:rPr>
        <w:t>th</w:t>
      </w:r>
      <w:r w:rsidRPr="00314A8D">
        <w:rPr>
          <w:rFonts w:asciiTheme="minorBidi" w:hAnsiTheme="minorBidi" w:cstheme="minorBidi"/>
          <w:color w:val="000000"/>
          <w:sz w:val="22"/>
          <w:szCs w:val="22"/>
          <w:bdr w:val="none" w:sz="0" w:space="0" w:color="auto" w:frame="1"/>
          <w:shd w:val="clear" w:color="auto" w:fill="FFFFFF"/>
          <w:lang w:val="en-GB"/>
        </w:rPr>
        <w:t xml:space="preserve"> congress of ECCO. Vienna, Austria, February 2020. (Poster, presented by Tawfik Khoury).</w:t>
      </w:r>
    </w:p>
    <w:p w:rsidR="00314A8D" w:rsidRPr="00314A8D" w:rsidRDefault="00314A8D" w:rsidP="00314A8D">
      <w:pPr>
        <w:pStyle w:val="NormalWeb"/>
        <w:shd w:val="clear" w:color="auto" w:fill="FFFFFF"/>
        <w:spacing w:before="0" w:beforeAutospacing="0" w:after="0" w:afterAutospacing="0" w:line="360" w:lineRule="auto"/>
        <w:ind w:left="502"/>
        <w:rPr>
          <w:rFonts w:asciiTheme="minorBidi" w:hAnsiTheme="minorBidi" w:cstheme="minorBidi"/>
          <w:color w:val="000000"/>
          <w:sz w:val="22"/>
          <w:szCs w:val="22"/>
        </w:rPr>
      </w:pPr>
    </w:p>
    <w:p w:rsidR="00314A8D" w:rsidRPr="00314A8D" w:rsidRDefault="00314A8D" w:rsidP="00D94000">
      <w:pPr>
        <w:numPr>
          <w:ilvl w:val="0"/>
          <w:numId w:val="4"/>
        </w:numPr>
        <w:bidi w:val="0"/>
        <w:spacing w:line="360" w:lineRule="auto"/>
        <w:rPr>
          <w:rFonts w:asciiTheme="minorBidi" w:hAnsiTheme="minorBidi" w:cstheme="minorBidi"/>
          <w:color w:val="000000"/>
          <w:sz w:val="22"/>
          <w:szCs w:val="22"/>
          <w:lang w:val="en-GB" w:eastAsia="en-GB"/>
        </w:rPr>
      </w:pPr>
      <w:r w:rsidRPr="00314A8D">
        <w:rPr>
          <w:rFonts w:asciiTheme="minorBidi" w:hAnsiTheme="minorBidi" w:cstheme="minorBidi"/>
          <w:color w:val="000000"/>
          <w:sz w:val="22"/>
          <w:szCs w:val="22"/>
          <w:lang w:eastAsia="en-GB" w:bidi="ar-SA"/>
        </w:rPr>
        <w:t>F</w:t>
      </w:r>
      <w:r w:rsidRPr="00314A8D">
        <w:rPr>
          <w:rFonts w:asciiTheme="minorBidi" w:hAnsiTheme="minorBidi" w:cstheme="minorBidi"/>
          <w:color w:val="000000"/>
          <w:sz w:val="22"/>
          <w:szCs w:val="22"/>
          <w:lang w:val="en-GB" w:eastAsia="en-GB"/>
        </w:rPr>
        <w:t xml:space="preserve">adi Abu Baker, </w:t>
      </w:r>
      <w:r w:rsidRPr="00314A8D">
        <w:rPr>
          <w:rFonts w:asciiTheme="minorBidi" w:hAnsiTheme="minorBidi" w:cstheme="minorBidi"/>
          <w:color w:val="000000"/>
          <w:sz w:val="22"/>
          <w:szCs w:val="22"/>
          <w:u w:val="single"/>
          <w:lang w:val="en-GB" w:eastAsia="en-GB"/>
        </w:rPr>
        <w:t>Amir Mari</w:t>
      </w:r>
      <w:r w:rsidRPr="00314A8D">
        <w:rPr>
          <w:rFonts w:asciiTheme="minorBidi" w:hAnsiTheme="minorBidi" w:cstheme="minorBidi"/>
          <w:color w:val="000000"/>
          <w:sz w:val="22"/>
          <w:szCs w:val="22"/>
          <w:lang w:val="en-GB" w:eastAsia="en-GB"/>
        </w:rPr>
        <w:t>, Randa Natour, Oren Gal, Yael Kopelman.Colonoscopy after acute Diverticulitis: time to change recommendations. Presented in the European Society of Gastrointestinal Endoscopy annual meeting (Digital ESGE days). Dublin, Ireland, April 2020. (Poster, Presented by Fadi Abu Baker).</w:t>
      </w:r>
    </w:p>
    <w:p w:rsidR="00314A8D" w:rsidRPr="00314A8D" w:rsidRDefault="00314A8D" w:rsidP="00D94000">
      <w:pPr>
        <w:numPr>
          <w:ilvl w:val="0"/>
          <w:numId w:val="4"/>
        </w:numPr>
        <w:bidi w:val="0"/>
        <w:spacing w:line="360" w:lineRule="auto"/>
        <w:rPr>
          <w:rFonts w:asciiTheme="minorBidi" w:hAnsiTheme="minorBidi" w:cstheme="minorBidi"/>
          <w:color w:val="000000"/>
          <w:sz w:val="22"/>
          <w:szCs w:val="22"/>
          <w:lang w:val="en-GB" w:eastAsia="en-GB"/>
        </w:rPr>
      </w:pPr>
      <w:r w:rsidRPr="00314A8D">
        <w:rPr>
          <w:rFonts w:asciiTheme="minorBidi" w:hAnsiTheme="minorBidi" w:cstheme="minorBidi"/>
          <w:color w:val="000000"/>
          <w:sz w:val="22"/>
          <w:szCs w:val="22"/>
          <w:lang w:eastAsia="en-GB" w:bidi="ar-SA"/>
        </w:rPr>
        <w:t>F</w:t>
      </w:r>
      <w:r w:rsidRPr="00314A8D">
        <w:rPr>
          <w:rFonts w:asciiTheme="minorBidi" w:hAnsiTheme="minorBidi" w:cstheme="minorBidi"/>
          <w:color w:val="000000"/>
          <w:sz w:val="22"/>
          <w:szCs w:val="22"/>
          <w:lang w:val="en-GB" w:eastAsia="en-GB"/>
        </w:rPr>
        <w:t xml:space="preserve">adi Abu Baker, </w:t>
      </w:r>
      <w:r w:rsidRPr="00314A8D">
        <w:rPr>
          <w:rFonts w:asciiTheme="minorBidi" w:hAnsiTheme="minorBidi" w:cstheme="minorBidi"/>
          <w:color w:val="000000"/>
          <w:sz w:val="22"/>
          <w:szCs w:val="22"/>
          <w:u w:val="single"/>
          <w:lang w:val="en-GB" w:eastAsia="en-GB"/>
        </w:rPr>
        <w:t>Amir Mari</w:t>
      </w:r>
      <w:r w:rsidRPr="00314A8D">
        <w:rPr>
          <w:rFonts w:asciiTheme="minorBidi" w:hAnsiTheme="minorBidi" w:cstheme="minorBidi"/>
          <w:color w:val="000000"/>
          <w:sz w:val="22"/>
          <w:szCs w:val="22"/>
          <w:lang w:val="en-GB" w:eastAsia="en-GB"/>
        </w:rPr>
        <w:t>, Randa Natour, Muhanad Ghanaiem, Oren Gal, Yael Kopelman. Obstructive colon cancers at endoscopy are associated with advanced tumour stage and poor patient outcome. Presented in the European Society of Gastrointestinal Endoscopy annual meeting (Digital ESGE days). Dublin, Ireland, April 2020. (Poster, presented by Fadi Abu Baker).</w:t>
      </w:r>
    </w:p>
    <w:p w:rsidR="00314A8D" w:rsidRPr="00314A8D" w:rsidRDefault="00314A8D" w:rsidP="00D94000">
      <w:pPr>
        <w:numPr>
          <w:ilvl w:val="0"/>
          <w:numId w:val="4"/>
        </w:numPr>
        <w:shd w:val="clear" w:color="auto" w:fill="FFFFFF"/>
        <w:bidi w:val="0"/>
        <w:spacing w:before="100" w:beforeAutospacing="1" w:after="100" w:afterAutospacing="1" w:line="360" w:lineRule="auto"/>
        <w:rPr>
          <w:rFonts w:asciiTheme="minorBidi" w:hAnsiTheme="minorBidi" w:cstheme="minorBidi"/>
          <w:b/>
          <w:bCs/>
          <w:color w:val="000000"/>
          <w:sz w:val="22"/>
          <w:szCs w:val="22"/>
          <w:lang w:eastAsia="en-GB" w:bidi="ar-SA"/>
        </w:rPr>
      </w:pPr>
      <w:r w:rsidRPr="00314A8D">
        <w:rPr>
          <w:rFonts w:asciiTheme="minorBidi" w:hAnsiTheme="minorBidi" w:cstheme="minorBidi"/>
          <w:color w:val="000000"/>
          <w:sz w:val="22"/>
          <w:szCs w:val="22"/>
          <w:u w:val="single"/>
          <w:lang w:eastAsia="en-GB" w:bidi="ar-SA"/>
        </w:rPr>
        <w:t>Amir Mari</w:t>
      </w:r>
      <w:r w:rsidRPr="00314A8D">
        <w:rPr>
          <w:rFonts w:asciiTheme="minorBidi" w:hAnsiTheme="minorBidi" w:cstheme="minorBidi"/>
          <w:b/>
          <w:bCs/>
          <w:color w:val="000000"/>
          <w:sz w:val="22"/>
          <w:szCs w:val="22"/>
          <w:lang w:eastAsia="en-GB" w:bidi="ar-SA"/>
        </w:rPr>
        <w:t>,</w:t>
      </w:r>
      <w:r w:rsidRPr="00314A8D">
        <w:rPr>
          <w:rFonts w:asciiTheme="minorBidi" w:hAnsiTheme="minorBidi" w:cstheme="minorBidi"/>
          <w:color w:val="000000"/>
          <w:sz w:val="22"/>
          <w:szCs w:val="22"/>
          <w:lang w:eastAsia="en-GB" w:bidi="ar-SA"/>
        </w:rPr>
        <w:t xml:space="preserve"> Marcella Pesce, Kalp Patel, Fotis Legidis, Anton Emmanuel, Natalia Zarate Lopez. Opioid use in patients with functional gastrointestinal intestinal disorders. </w:t>
      </w:r>
      <w:r w:rsidRPr="00314A8D">
        <w:rPr>
          <w:rFonts w:asciiTheme="minorBidi" w:hAnsiTheme="minorBidi" w:cstheme="minorBidi"/>
          <w:color w:val="000000"/>
          <w:sz w:val="22"/>
          <w:szCs w:val="22"/>
          <w:lang w:val="en-GB" w:eastAsia="en-GB" w:bidi="ar-SA"/>
        </w:rPr>
        <w:t>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 xml:space="preserve"> (Poster, Presented by Amir Mari).</w:t>
      </w:r>
    </w:p>
    <w:p w:rsidR="00314A8D" w:rsidRPr="00314A8D" w:rsidRDefault="00314A8D" w:rsidP="00D94000">
      <w:pPr>
        <w:numPr>
          <w:ilvl w:val="0"/>
          <w:numId w:val="4"/>
        </w:numPr>
        <w:shd w:val="clear" w:color="auto" w:fill="FFFFFF"/>
        <w:bidi w:val="0"/>
        <w:spacing w:before="100" w:beforeAutospacing="1" w:after="100"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lang w:val="en-GB" w:eastAsia="en-GB" w:bidi="ar-SA"/>
        </w:rPr>
        <w:t xml:space="preserve">Tawfik Khoury, Anas Kadah, Moaad Farraj, Mokbel Mokbel, </w:t>
      </w:r>
      <w:r w:rsidRPr="00314A8D">
        <w:rPr>
          <w:rFonts w:asciiTheme="minorBidi" w:hAnsiTheme="minorBidi" w:cstheme="minorBidi"/>
          <w:color w:val="000000"/>
          <w:sz w:val="22"/>
          <w:szCs w:val="22"/>
          <w:u w:val="single"/>
          <w:lang w:val="en-GB" w:eastAsia="en-GB" w:bidi="ar-SA"/>
        </w:rPr>
        <w:t>Amir Mari</w:t>
      </w:r>
      <w:r w:rsidRPr="00314A8D">
        <w:rPr>
          <w:rFonts w:asciiTheme="minorBidi" w:hAnsiTheme="minorBidi" w:cstheme="minorBidi"/>
          <w:b/>
          <w:bCs/>
          <w:color w:val="000000"/>
          <w:sz w:val="22"/>
          <w:szCs w:val="22"/>
          <w:lang w:val="en-GB" w:eastAsia="en-GB" w:bidi="ar-SA"/>
        </w:rPr>
        <w:t>,</w:t>
      </w:r>
      <w:r w:rsidRPr="00314A8D">
        <w:rPr>
          <w:rFonts w:asciiTheme="minorBidi" w:hAnsiTheme="minorBidi" w:cstheme="minorBidi"/>
          <w:color w:val="000000"/>
          <w:sz w:val="22"/>
          <w:szCs w:val="22"/>
          <w:lang w:val="en-GB" w:eastAsia="en-GB" w:bidi="ar-SA"/>
        </w:rPr>
        <w:t xml:space="preserve"> Mahmud Mahamid, Wisam Sbeit.</w:t>
      </w:r>
      <w:r w:rsidRPr="00314A8D">
        <w:rPr>
          <w:rFonts w:asciiTheme="minorBidi" w:hAnsiTheme="minorBidi" w:cstheme="minorBidi"/>
          <w:b/>
          <w:bCs/>
          <w:color w:val="000000"/>
          <w:sz w:val="22"/>
          <w:szCs w:val="22"/>
          <w:lang w:val="en-GB" w:eastAsia="en-GB" w:bidi="ar-SA"/>
        </w:rPr>
        <w:t> </w:t>
      </w:r>
      <w:r w:rsidRPr="00314A8D">
        <w:rPr>
          <w:rFonts w:asciiTheme="minorBidi" w:hAnsiTheme="minorBidi" w:cstheme="minorBidi"/>
          <w:color w:val="000000"/>
          <w:sz w:val="22"/>
          <w:szCs w:val="22"/>
          <w:lang w:val="en-GB" w:eastAsia="en-GB" w:bidi="ar-SA"/>
        </w:rPr>
        <w:t xml:space="preserve">A Bedside Score Predicting Common Bile Duct Stone in Patients with Acute biliary Pancreatitis. Presented in the United European </w:t>
      </w:r>
      <w:r w:rsidRPr="00314A8D">
        <w:rPr>
          <w:rFonts w:asciiTheme="minorBidi" w:hAnsiTheme="minorBidi" w:cstheme="minorBidi"/>
          <w:color w:val="000000"/>
          <w:sz w:val="22"/>
          <w:szCs w:val="22"/>
          <w:lang w:val="en-GB" w:eastAsia="en-GB" w:bidi="ar-SA"/>
        </w:rPr>
        <w:lastRenderedPageBreak/>
        <w:t>Gastroenterology (UEG) Week</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 xml:space="preserve"> 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 xml:space="preserve"> (Poster, Presented by Tawfik Khoury).</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bdr w:val="none" w:sz="0" w:space="0" w:color="auto" w:frame="1"/>
          <w:lang w:val="en-GB" w:eastAsia="en-GB" w:bidi="ar-SA"/>
        </w:rPr>
        <w:t xml:space="preserve">Fares Darawsheh, Saleh Daher, </w:t>
      </w:r>
      <w:r w:rsidRPr="00314A8D">
        <w:rPr>
          <w:rFonts w:asciiTheme="minorBidi" w:hAnsiTheme="minorBidi" w:cstheme="minorBidi"/>
          <w:color w:val="000000"/>
          <w:sz w:val="22"/>
          <w:szCs w:val="22"/>
          <w:u w:val="single"/>
          <w:bdr w:val="none" w:sz="0" w:space="0" w:color="auto" w:frame="1"/>
          <w:lang w:val="en-GB" w:eastAsia="en-GB" w:bidi="ar-SA"/>
        </w:rPr>
        <w:t>Amir Mari</w:t>
      </w:r>
      <w:r w:rsidRPr="00314A8D">
        <w:rPr>
          <w:rFonts w:asciiTheme="minorBidi" w:hAnsiTheme="minorBidi" w:cstheme="minorBidi"/>
          <w:color w:val="000000"/>
          <w:sz w:val="22"/>
          <w:szCs w:val="22"/>
          <w:bdr w:val="none" w:sz="0" w:space="0" w:color="auto" w:frame="1"/>
          <w:lang w:val="en-GB" w:eastAsia="en-GB" w:bidi="ar-SA"/>
        </w:rPr>
        <w:t>, Mahmud Mahamid, Anas Kadah</w:t>
      </w:r>
      <w:r w:rsidRPr="00314A8D">
        <w:rPr>
          <w:rFonts w:asciiTheme="minorBidi" w:hAnsiTheme="minorBidi" w:cstheme="minorBidi"/>
          <w:color w:val="000000"/>
          <w:sz w:val="22"/>
          <w:szCs w:val="22"/>
          <w:bdr w:val="none" w:sz="0" w:space="0" w:color="auto" w:frame="1"/>
          <w:vertAlign w:val="superscript"/>
          <w:lang w:val="en-GB" w:eastAsia="en-GB" w:bidi="ar-SA"/>
        </w:rPr>
        <w:t>,</w:t>
      </w:r>
      <w:r w:rsidRPr="00314A8D">
        <w:rPr>
          <w:rFonts w:asciiTheme="minorBidi" w:hAnsiTheme="minorBidi" w:cstheme="minorBidi"/>
          <w:color w:val="000000"/>
          <w:sz w:val="22"/>
          <w:szCs w:val="22"/>
          <w:bdr w:val="none" w:sz="0" w:space="0" w:color="auto" w:frame="1"/>
          <w:lang w:val="en-GB" w:eastAsia="en-GB" w:bidi="ar-SA"/>
        </w:rPr>
        <w:t> Wisam Sbeit, </w:t>
      </w:r>
      <w:r w:rsidRPr="00314A8D">
        <w:rPr>
          <w:rFonts w:asciiTheme="minorBidi" w:hAnsiTheme="minorBidi" w:cstheme="minorBidi"/>
          <w:color w:val="000000"/>
          <w:sz w:val="22"/>
          <w:szCs w:val="22"/>
          <w:lang w:val="en-GB" w:eastAsia="en-GB" w:bidi="ar-SA"/>
        </w:rPr>
        <w:t>Tawfik Khoury</w:t>
      </w:r>
      <w:r w:rsidRPr="00314A8D">
        <w:rPr>
          <w:rFonts w:asciiTheme="minorBidi" w:hAnsiTheme="minorBidi" w:cstheme="minorBidi"/>
          <w:color w:val="000000"/>
          <w:sz w:val="22"/>
          <w:szCs w:val="22"/>
          <w:bdr w:val="none" w:sz="0" w:space="0" w:color="auto" w:frame="1"/>
          <w:lang w:val="en-GB" w:eastAsia="en-GB" w:bidi="ar-SA"/>
        </w:rPr>
        <w:t>. Predictors of endoscopic intervention in upper gastrointestinal bleeding during hospitalization in medical wards inpatients admitted for another causes</w:t>
      </w:r>
      <w:r w:rsidRPr="00314A8D">
        <w:rPr>
          <w:rFonts w:asciiTheme="minorBidi" w:hAnsiTheme="minorBidi" w:cstheme="minorBidi"/>
          <w:b/>
          <w:bCs/>
          <w:color w:val="000000"/>
          <w:sz w:val="22"/>
          <w:szCs w:val="22"/>
          <w:bdr w:val="none" w:sz="0" w:space="0" w:color="auto" w:frame="1"/>
          <w:lang w:val="en-GB" w:eastAsia="en-GB" w:bidi="ar-SA"/>
        </w:rPr>
        <w:t xml:space="preserve">. </w:t>
      </w:r>
      <w:bookmarkStart w:id="1" w:name="_Hlk60056669"/>
      <w:r w:rsidRPr="00314A8D">
        <w:rPr>
          <w:rFonts w:asciiTheme="minorBidi" w:hAnsiTheme="minorBidi" w:cstheme="minorBidi"/>
          <w:color w:val="000000"/>
          <w:sz w:val="22"/>
          <w:szCs w:val="22"/>
          <w:lang w:val="en-GB" w:eastAsia="en-GB" w:bidi="ar-SA"/>
        </w:rPr>
        <w:t>Presented at the United European Gastroenterology (UEG) Week.</w:t>
      </w:r>
      <w:bookmarkEnd w:id="1"/>
      <w:r w:rsidRPr="00314A8D">
        <w:rPr>
          <w:rFonts w:asciiTheme="minorBidi" w:hAnsiTheme="minorBidi" w:cstheme="minorBidi"/>
          <w:color w:val="000000"/>
          <w:sz w:val="22"/>
          <w:szCs w:val="22"/>
          <w:lang w:val="en-GB" w:eastAsia="en-GB" w:bidi="ar-SA"/>
        </w:rPr>
        <w:t xml:space="preserve"> 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 xml:space="preserve"> (Poster, presented by Amir Mari).</w:t>
      </w:r>
    </w:p>
    <w:p w:rsidR="00314A8D" w:rsidRPr="00314A8D" w:rsidRDefault="00314A8D" w:rsidP="00D94000">
      <w:pPr>
        <w:numPr>
          <w:ilvl w:val="0"/>
          <w:numId w:val="4"/>
        </w:numPr>
        <w:shd w:val="clear" w:color="auto" w:fill="FFFFFF"/>
        <w:bidi w:val="0"/>
        <w:spacing w:before="100" w:beforeAutospacing="1" w:after="100"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u w:val="single"/>
          <w:lang w:val="en-GB" w:eastAsia="en-GB" w:bidi="ar-SA"/>
        </w:rPr>
        <w:t>Amir Mari</w:t>
      </w:r>
      <w:r w:rsidRPr="00314A8D">
        <w:rPr>
          <w:rFonts w:asciiTheme="minorBidi" w:hAnsiTheme="minorBidi" w:cstheme="minorBidi"/>
          <w:color w:val="000000"/>
          <w:sz w:val="22"/>
          <w:szCs w:val="22"/>
          <w:lang w:val="en-GB" w:eastAsia="en-GB" w:bidi="ar-SA"/>
        </w:rPr>
        <w:t>, Tawfik Khoury, Anas Kadah, Moaad Farraj, George Daud, Wisam Sbeit, Mahmud Mahamid. The Yield, Effectiveness and Safety of Gastroscopy in Management of Early Post-Bariatric Surgery Complaints. Presented in the United European Gastroenterology (UEG) Week. 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(Poster, presented by Amir Mari).</w:t>
      </w:r>
    </w:p>
    <w:p w:rsidR="00314A8D" w:rsidRPr="00314A8D" w:rsidRDefault="00314A8D" w:rsidP="00D94000">
      <w:pPr>
        <w:widowControl w:val="0"/>
        <w:numPr>
          <w:ilvl w:val="0"/>
          <w:numId w:val="4"/>
        </w:numPr>
        <w:autoSpaceDE w:val="0"/>
        <w:autoSpaceDN w:val="0"/>
        <w:bidi w:val="0"/>
        <w:adjustRightInd w:val="0"/>
        <w:spacing w:line="360" w:lineRule="auto"/>
        <w:jc w:val="both"/>
        <w:textAlignment w:val="baseline"/>
        <w:rPr>
          <w:rFonts w:asciiTheme="minorBidi" w:hAnsiTheme="minorBidi" w:cstheme="minorBidi"/>
          <w:sz w:val="22"/>
          <w:szCs w:val="22"/>
        </w:rPr>
      </w:pPr>
      <w:r w:rsidRPr="00314A8D">
        <w:rPr>
          <w:rFonts w:asciiTheme="minorBidi" w:hAnsiTheme="minorBidi" w:cstheme="minorBidi"/>
          <w:sz w:val="22"/>
          <w:szCs w:val="22"/>
        </w:rPr>
        <w:t xml:space="preserve">Tawfik Khoury,Mahmud Mahamid, Fadi Abu-Baker, </w:t>
      </w:r>
      <w:r w:rsidRPr="00314A8D">
        <w:rPr>
          <w:rFonts w:asciiTheme="minorBidi" w:hAnsiTheme="minorBidi" w:cstheme="minorBidi"/>
          <w:sz w:val="22"/>
          <w:szCs w:val="22"/>
          <w:u w:val="single"/>
        </w:rPr>
        <w:t>Amir Mari</w:t>
      </w:r>
      <w:r w:rsidRPr="00314A8D">
        <w:rPr>
          <w:rFonts w:asciiTheme="minorBidi" w:hAnsiTheme="minorBidi" w:cstheme="minorBidi"/>
          <w:sz w:val="22"/>
          <w:szCs w:val="22"/>
        </w:rPr>
        <w:t xml:space="preserve">, Wisam Sbeit.Thyroid dysfunction is commune among autoimmune hepatitis patients.  </w:t>
      </w:r>
      <w:r w:rsidRPr="00314A8D">
        <w:rPr>
          <w:rFonts w:asciiTheme="minorBidi" w:hAnsiTheme="minorBidi" w:cstheme="minorBidi"/>
          <w:sz w:val="22"/>
          <w:szCs w:val="22"/>
          <w:lang w:val="en-GB"/>
        </w:rPr>
        <w:t>Presented at the United European Gastroenterology (UEG) Week. Presented in the United European Gastroenterology (UEG) Week. Barcelona, Spain, October 2019. (Poster, presented by Mahmud Mahamid).</w:t>
      </w:r>
    </w:p>
    <w:p w:rsidR="00314A8D" w:rsidRPr="00314A8D" w:rsidRDefault="00314A8D" w:rsidP="00D94000">
      <w:pPr>
        <w:widowControl w:val="0"/>
        <w:numPr>
          <w:ilvl w:val="0"/>
          <w:numId w:val="4"/>
        </w:numPr>
        <w:autoSpaceDE w:val="0"/>
        <w:autoSpaceDN w:val="0"/>
        <w:bidi w:val="0"/>
        <w:adjustRightInd w:val="0"/>
        <w:spacing w:line="360" w:lineRule="auto"/>
        <w:jc w:val="both"/>
        <w:textAlignment w:val="baseline"/>
        <w:rPr>
          <w:rFonts w:asciiTheme="minorBidi" w:hAnsiTheme="minorBidi" w:cstheme="minorBidi"/>
          <w:sz w:val="22"/>
          <w:szCs w:val="22"/>
        </w:rPr>
      </w:pPr>
      <w:r w:rsidRPr="00314A8D">
        <w:rPr>
          <w:rFonts w:asciiTheme="minorBidi" w:hAnsiTheme="minorBidi" w:cstheme="minorBidi"/>
          <w:sz w:val="22"/>
          <w:szCs w:val="22"/>
        </w:rPr>
        <w:t xml:space="preserve">Santos Sanagapalli, Patel Kalp, Natalia Zarate-Lopez, Anton Emmanuel, Mathew Banks, </w:t>
      </w:r>
      <w:r w:rsidRPr="00314A8D">
        <w:rPr>
          <w:rFonts w:asciiTheme="minorBidi" w:hAnsiTheme="minorBidi" w:cstheme="minorBidi"/>
          <w:sz w:val="22"/>
          <w:szCs w:val="22"/>
          <w:u w:val="single"/>
        </w:rPr>
        <w:t>Amir Mari</w:t>
      </w:r>
      <w:r w:rsidRPr="00314A8D">
        <w:rPr>
          <w:rFonts w:asciiTheme="minorBidi" w:hAnsiTheme="minorBidi" w:cstheme="minorBidi"/>
          <w:sz w:val="22"/>
          <w:szCs w:val="22"/>
        </w:rPr>
        <w:t>, David Graham, Rami Sweis. F</w:t>
      </w:r>
      <w:r w:rsidRPr="00314A8D">
        <w:rPr>
          <w:rFonts w:asciiTheme="minorBidi" w:hAnsiTheme="minorBidi" w:cstheme="minorBidi"/>
          <w:sz w:val="22"/>
          <w:szCs w:val="22"/>
          <w:lang w:val="en-GB"/>
        </w:rPr>
        <w:t>ree drinking and solid swallows performed during high resolution manometry help better define the clinical relevance of esophageogastric junction outflow obstruction. Presented at the United European Gastroenterology (UEG) Week.  Barcelona 2019, October 19-23, Barcelona, Spain. (Poster, presented by Amir Mari).</w:t>
      </w:r>
    </w:p>
    <w:p w:rsidR="00314A8D" w:rsidRPr="00314A8D" w:rsidRDefault="00314A8D" w:rsidP="00D94000">
      <w:pPr>
        <w:widowControl w:val="0"/>
        <w:numPr>
          <w:ilvl w:val="0"/>
          <w:numId w:val="4"/>
        </w:numPr>
        <w:autoSpaceDE w:val="0"/>
        <w:autoSpaceDN w:val="0"/>
        <w:bidi w:val="0"/>
        <w:adjustRightInd w:val="0"/>
        <w:spacing w:line="360" w:lineRule="auto"/>
        <w:jc w:val="both"/>
        <w:textAlignment w:val="baseline"/>
        <w:rPr>
          <w:rFonts w:asciiTheme="minorBidi" w:hAnsiTheme="minorBidi" w:cstheme="minorBidi"/>
          <w:sz w:val="22"/>
          <w:szCs w:val="22"/>
        </w:rPr>
      </w:pPr>
      <w:r w:rsidRPr="00314A8D">
        <w:rPr>
          <w:rFonts w:asciiTheme="minorBidi" w:hAnsiTheme="minorBidi" w:cstheme="minorBidi"/>
          <w:sz w:val="22"/>
          <w:szCs w:val="22"/>
        </w:rPr>
        <w:t xml:space="preserve">Tawfik Khoury,MahmudMahamid M, Fadi Abu-Baker, </w:t>
      </w:r>
      <w:r w:rsidRPr="00314A8D">
        <w:rPr>
          <w:rFonts w:asciiTheme="minorBidi" w:hAnsiTheme="minorBidi" w:cstheme="minorBidi"/>
          <w:sz w:val="22"/>
          <w:szCs w:val="22"/>
          <w:u w:val="single"/>
        </w:rPr>
        <w:t>Amir Mari</w:t>
      </w:r>
      <w:r w:rsidRPr="00314A8D">
        <w:rPr>
          <w:rFonts w:asciiTheme="minorBidi" w:hAnsiTheme="minorBidi" w:cstheme="minorBidi"/>
          <w:sz w:val="22"/>
          <w:szCs w:val="22"/>
        </w:rPr>
        <w:t xml:space="preserve">, Wisam Sbeit. Simple bedside predictors of percutaneous gastrostomy tube insertion for short-term mortality. UEG Week. </w:t>
      </w:r>
      <w:r w:rsidRPr="00314A8D">
        <w:rPr>
          <w:rFonts w:asciiTheme="minorBidi" w:hAnsiTheme="minorBidi" w:cstheme="minorBidi"/>
          <w:sz w:val="22"/>
          <w:szCs w:val="22"/>
          <w:lang w:val="en-GB"/>
        </w:rPr>
        <w:t>Presented in the United European Gastroenterology (UEG) Week. Barcelona, Spain, October 2019</w:t>
      </w:r>
      <w:r w:rsidRPr="00314A8D">
        <w:rPr>
          <w:rFonts w:asciiTheme="minorBidi" w:hAnsiTheme="minorBidi" w:cstheme="minorBidi"/>
          <w:sz w:val="22"/>
          <w:szCs w:val="22"/>
          <w:rtl/>
        </w:rPr>
        <w:t>.</w:t>
      </w:r>
      <w:r w:rsidRPr="00314A8D">
        <w:rPr>
          <w:rFonts w:asciiTheme="minorBidi" w:hAnsiTheme="minorBidi" w:cstheme="minorBidi"/>
          <w:sz w:val="22"/>
          <w:szCs w:val="22"/>
        </w:rPr>
        <w:t xml:space="preserve"> (Poster, presented by Tawfik Khoury).</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bdr w:val="none" w:sz="0" w:space="0" w:color="auto" w:frame="1"/>
          <w:lang w:val="en-GB" w:eastAsia="en-GB" w:bidi="ar-SA"/>
        </w:rPr>
        <w:t>Wisam Sbeit, Tawfik Khoury, Anas Kadah,</w:t>
      </w:r>
      <w:r w:rsidRPr="00314A8D">
        <w:rPr>
          <w:rFonts w:asciiTheme="minorBidi" w:hAnsiTheme="minorBidi" w:cstheme="minorBidi"/>
          <w:color w:val="000000"/>
          <w:sz w:val="22"/>
          <w:szCs w:val="22"/>
          <w:u w:val="single"/>
          <w:bdr w:val="none" w:sz="0" w:space="0" w:color="auto" w:frame="1"/>
          <w:lang w:val="en-GB" w:eastAsia="en-GB" w:bidi="ar-SA"/>
        </w:rPr>
        <w:t>Amir Mari</w:t>
      </w:r>
      <w:r w:rsidRPr="00314A8D">
        <w:rPr>
          <w:rFonts w:asciiTheme="minorBidi" w:hAnsiTheme="minorBidi" w:cstheme="minorBidi"/>
          <w:color w:val="000000"/>
          <w:sz w:val="22"/>
          <w:szCs w:val="22"/>
          <w:bdr w:val="none" w:sz="0" w:space="0" w:color="auto" w:frame="1"/>
          <w:lang w:val="en-GB" w:eastAsia="en-GB" w:bidi="ar-SA"/>
        </w:rPr>
        <w:t>, Mahmud Mahamid. Fatty Liver Disease as a Predictor for Post Endoscopic Retrograde Cholangiopancreatography Pancreatitis.</w:t>
      </w:r>
      <w:r w:rsidRPr="00314A8D">
        <w:rPr>
          <w:rFonts w:asciiTheme="minorBidi" w:hAnsiTheme="minorBidi" w:cstheme="minorBidi"/>
          <w:b/>
          <w:bCs/>
          <w:color w:val="000000"/>
          <w:sz w:val="22"/>
          <w:szCs w:val="22"/>
          <w:bdr w:val="none" w:sz="0" w:space="0" w:color="auto" w:frame="1"/>
          <w:lang w:val="en-GB" w:eastAsia="en-GB" w:bidi="ar-SA"/>
        </w:rPr>
        <w:t> </w:t>
      </w:r>
      <w:r w:rsidRPr="00314A8D">
        <w:rPr>
          <w:rFonts w:asciiTheme="minorBidi" w:hAnsiTheme="minorBidi" w:cstheme="minorBidi"/>
          <w:color w:val="000000"/>
          <w:sz w:val="22"/>
          <w:szCs w:val="22"/>
          <w:lang w:val="en-GB" w:eastAsia="en-GB" w:bidi="ar-SA"/>
        </w:rPr>
        <w:t>Presented in the United European Gastroenterology (UEG) Week. 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(Poster, presented by Mahmud Mahamid).</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lang w:val="en-GB" w:eastAsia="en-GB" w:bidi="ar-SA"/>
        </w:rPr>
        <w:lastRenderedPageBreak/>
        <w:t xml:space="preserve">Tawfik Khoury, Anas Kadah, </w:t>
      </w:r>
      <w:r w:rsidRPr="00314A8D">
        <w:rPr>
          <w:rFonts w:asciiTheme="minorBidi" w:hAnsiTheme="minorBidi" w:cstheme="minorBidi"/>
          <w:color w:val="000000"/>
          <w:sz w:val="22"/>
          <w:szCs w:val="22"/>
          <w:u w:val="single"/>
          <w:lang w:val="en-GB" w:eastAsia="en-GB" w:bidi="ar-SA"/>
        </w:rPr>
        <w:t>Amir Mari</w:t>
      </w:r>
      <w:r w:rsidRPr="00314A8D">
        <w:rPr>
          <w:rFonts w:asciiTheme="minorBidi" w:hAnsiTheme="minorBidi" w:cstheme="minorBidi"/>
          <w:color w:val="000000"/>
          <w:sz w:val="22"/>
          <w:szCs w:val="22"/>
          <w:lang w:val="en-GB" w:eastAsia="en-GB" w:bidi="ar-SA"/>
        </w:rPr>
        <w:t>, Mahmud Mahamid, Anwar</w:t>
      </w:r>
      <w:r w:rsidRPr="00314A8D">
        <w:rPr>
          <w:rFonts w:asciiTheme="minorBidi" w:hAnsiTheme="minorBidi" w:cstheme="minorBidi"/>
          <w:color w:val="000000"/>
          <w:sz w:val="22"/>
          <w:szCs w:val="22"/>
          <w:bdr w:val="none" w:sz="0" w:space="0" w:color="auto" w:frame="1"/>
          <w:rtl/>
          <w:lang w:val="en-GB" w:eastAsia="en-GB" w:bidi="ar-SA"/>
        </w:rPr>
        <w:t> </w:t>
      </w:r>
      <w:r w:rsidRPr="00314A8D">
        <w:rPr>
          <w:rFonts w:asciiTheme="minorBidi" w:hAnsiTheme="minorBidi" w:cstheme="minorBidi"/>
          <w:color w:val="000000"/>
          <w:sz w:val="22"/>
          <w:szCs w:val="22"/>
          <w:lang w:val="en-GB" w:eastAsia="en-GB" w:bidi="ar-SA"/>
        </w:rPr>
        <w:t xml:space="preserve">Salman, Wisam Sbeit. Simple bedside predictors of percutaneous gastrostomy tube insertion for short term mortality. Presented in the United European Gastroenterology (UEG) Week. </w:t>
      </w:r>
      <w:r w:rsidRPr="00314A8D">
        <w:rPr>
          <w:rFonts w:asciiTheme="minorBidi" w:hAnsiTheme="minorBidi" w:cstheme="minorBidi"/>
          <w:color w:val="000000"/>
          <w:sz w:val="22"/>
          <w:szCs w:val="22"/>
          <w:lang w:val="en-GB" w:eastAsia="en-GB"/>
        </w:rPr>
        <w:t xml:space="preserve"> Presented in the United European Gastroenterology (UEG) Week. Barcelona, Spain, October 2019</w:t>
      </w:r>
      <w:r w:rsidRPr="00314A8D">
        <w:rPr>
          <w:rFonts w:asciiTheme="minorBidi" w:hAnsiTheme="minorBidi" w:cstheme="minorBidi"/>
          <w:color w:val="000000"/>
          <w:sz w:val="22"/>
          <w:szCs w:val="22"/>
          <w:rtl/>
          <w:lang w:val="en-GB" w:eastAsia="en-GB"/>
        </w:rPr>
        <w:t>.</w:t>
      </w:r>
      <w:r w:rsidRPr="00314A8D">
        <w:rPr>
          <w:rFonts w:asciiTheme="minorBidi" w:hAnsiTheme="minorBidi" w:cstheme="minorBidi"/>
          <w:color w:val="000000"/>
          <w:sz w:val="22"/>
          <w:szCs w:val="22"/>
          <w:lang w:val="en-GB" w:eastAsia="en-GB"/>
        </w:rPr>
        <w:t xml:space="preserve"> (Poster, presented by Tawfik Khoury).</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lang w:val="en-GB" w:eastAsia="en-GB" w:bidi="ar-SA"/>
        </w:rPr>
        <w:t>Fadi Abu Baker, Jesus Alonso Z'cruz De La Garza, Smadar Nafrin,</w:t>
      </w:r>
      <w:r w:rsidRPr="00314A8D">
        <w:rPr>
          <w:rFonts w:asciiTheme="minorBidi" w:hAnsiTheme="minorBidi" w:cstheme="minorBidi"/>
          <w:color w:val="000000"/>
          <w:sz w:val="22"/>
          <w:szCs w:val="22"/>
          <w:u w:val="single"/>
          <w:lang w:val="en-GB" w:eastAsia="en-GB" w:bidi="ar-SA"/>
        </w:rPr>
        <w:t xml:space="preserve"> Amir Mari</w:t>
      </w:r>
      <w:r w:rsidRPr="00314A8D">
        <w:rPr>
          <w:rFonts w:asciiTheme="minorBidi" w:hAnsiTheme="minorBidi" w:cstheme="minorBidi"/>
          <w:color w:val="000000"/>
          <w:sz w:val="22"/>
          <w:szCs w:val="22"/>
          <w:lang w:val="en-GB" w:eastAsia="en-GB" w:bidi="ar-SA"/>
        </w:rPr>
        <w:t xml:space="preserve">, Muhammed Suki, Oren Gal, Amani Bashra  and Yael Kopelman. Colorectal cancer and polyps in diverticulosis patients:  A 10-year retrospective study in 13680 patients. </w:t>
      </w:r>
      <w:r w:rsidRPr="00314A8D">
        <w:rPr>
          <w:rFonts w:asciiTheme="minorBidi" w:hAnsiTheme="minorBidi" w:cstheme="minorBidi"/>
          <w:color w:val="000000"/>
          <w:sz w:val="22"/>
          <w:szCs w:val="22"/>
          <w:lang w:eastAsia="en-GB" w:bidi="ar-SA"/>
        </w:rPr>
        <w:t xml:space="preserve">United European Gastroenterology Week. </w:t>
      </w:r>
      <w:r w:rsidRPr="00314A8D">
        <w:rPr>
          <w:rFonts w:asciiTheme="minorBidi" w:hAnsiTheme="minorBidi" w:cstheme="minorBidi"/>
          <w:color w:val="000000"/>
          <w:sz w:val="22"/>
          <w:szCs w:val="22"/>
          <w:lang w:val="en-GB" w:eastAsia="en-GB" w:bidi="ar-SA"/>
        </w:rPr>
        <w:t>Presented in the United European Gastroenterology (UEG) Week. Barcelona, Spain, October 2019</w:t>
      </w:r>
      <w:r w:rsidRPr="00314A8D">
        <w:rPr>
          <w:rFonts w:asciiTheme="minorBidi" w:hAnsiTheme="minorBidi" w:cstheme="minorBidi"/>
          <w:color w:val="000000"/>
          <w:sz w:val="22"/>
          <w:szCs w:val="22"/>
          <w:rtl/>
          <w:lang w:eastAsia="en-GB"/>
        </w:rPr>
        <w:t>.</w:t>
      </w:r>
      <w:r w:rsidRPr="00314A8D">
        <w:rPr>
          <w:rFonts w:asciiTheme="minorBidi" w:hAnsiTheme="minorBidi" w:cstheme="minorBidi"/>
          <w:color w:val="000000"/>
          <w:sz w:val="22"/>
          <w:szCs w:val="22"/>
          <w:lang w:eastAsia="en-GB" w:bidi="ar-SA"/>
        </w:rPr>
        <w:t xml:space="preserve"> (Poster, presented by Fadi Abu Baker).</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lang w:val="en-GB" w:eastAsia="en-GB" w:bidi="ar-SA"/>
        </w:rPr>
        <w:t xml:space="preserve">Fadi Abu Baker, Jesus Alonso Z'cruz De La Garza, Smadar Nafrin, </w:t>
      </w:r>
      <w:r w:rsidRPr="00314A8D">
        <w:rPr>
          <w:rFonts w:asciiTheme="minorBidi" w:hAnsiTheme="minorBidi" w:cstheme="minorBidi"/>
          <w:color w:val="000000"/>
          <w:sz w:val="22"/>
          <w:szCs w:val="22"/>
          <w:u w:val="single"/>
          <w:lang w:val="en-GB" w:eastAsia="en-GB" w:bidi="ar-SA"/>
        </w:rPr>
        <w:t>Amir Mari</w:t>
      </w:r>
      <w:r w:rsidRPr="00314A8D">
        <w:rPr>
          <w:rFonts w:asciiTheme="minorBidi" w:hAnsiTheme="minorBidi" w:cstheme="minorBidi"/>
          <w:color w:val="000000"/>
          <w:sz w:val="22"/>
          <w:szCs w:val="22"/>
          <w:lang w:val="en-GB" w:eastAsia="en-GB" w:bidi="ar-SA"/>
        </w:rPr>
        <w:t>, Baruch Ovadia, Muhammed Suki, Oren Gal, Yael Kopelman</w:t>
      </w:r>
      <w:r w:rsidRPr="00314A8D">
        <w:rPr>
          <w:rFonts w:asciiTheme="minorBidi" w:hAnsiTheme="minorBidi" w:cstheme="minorBidi"/>
          <w:b/>
          <w:bCs/>
          <w:color w:val="000000"/>
          <w:sz w:val="22"/>
          <w:szCs w:val="22"/>
          <w:lang w:val="en-GB" w:eastAsia="en-GB" w:bidi="ar-SA"/>
        </w:rPr>
        <w:t>.</w:t>
      </w:r>
      <w:r w:rsidRPr="00314A8D">
        <w:rPr>
          <w:rFonts w:asciiTheme="minorBidi" w:hAnsiTheme="minorBidi" w:cstheme="minorBidi"/>
          <w:color w:val="000000"/>
          <w:sz w:val="22"/>
          <w:szCs w:val="22"/>
          <w:lang w:val="en-GB" w:eastAsia="en-GB" w:bidi="ar-SA"/>
        </w:rPr>
        <w:t xml:space="preserve"> Predictors and colonoscopy outcomes of inadequate bowel cleansing: a 10-year experience in 28,725 patients.</w:t>
      </w:r>
      <w:r w:rsidRPr="00314A8D">
        <w:rPr>
          <w:rFonts w:asciiTheme="minorBidi" w:hAnsiTheme="minorBidi" w:cstheme="minorBidi"/>
          <w:color w:val="000000"/>
          <w:sz w:val="22"/>
          <w:szCs w:val="22"/>
          <w:lang w:eastAsia="en-GB" w:bidi="ar-SA"/>
        </w:rPr>
        <w:t xml:space="preserve">United European Gastroenterology Week. </w:t>
      </w:r>
      <w:r w:rsidRPr="00314A8D">
        <w:rPr>
          <w:rFonts w:asciiTheme="minorBidi" w:hAnsiTheme="minorBidi" w:cstheme="minorBidi"/>
          <w:color w:val="000000"/>
          <w:sz w:val="22"/>
          <w:szCs w:val="22"/>
          <w:lang w:val="en-GB" w:eastAsia="en-GB" w:bidi="ar-SA"/>
        </w:rPr>
        <w:t>Presented in the United European Gastroenterology (UEG) Week. Barcelona, Spain, October 2019</w:t>
      </w:r>
      <w:r w:rsidRPr="00314A8D">
        <w:rPr>
          <w:rFonts w:asciiTheme="minorBidi" w:hAnsiTheme="minorBidi" w:cstheme="minorBidi"/>
          <w:color w:val="000000"/>
          <w:sz w:val="22"/>
          <w:szCs w:val="22"/>
          <w:rtl/>
          <w:lang w:eastAsia="en-GB"/>
        </w:rPr>
        <w:t>.</w:t>
      </w:r>
      <w:r w:rsidRPr="00314A8D">
        <w:rPr>
          <w:rFonts w:asciiTheme="minorBidi" w:hAnsiTheme="minorBidi" w:cstheme="minorBidi"/>
          <w:color w:val="000000"/>
          <w:sz w:val="22"/>
          <w:szCs w:val="22"/>
          <w:lang w:eastAsia="en-GB" w:bidi="ar-SA"/>
        </w:rPr>
        <w:t>(Poster, presented by Fadi Abu Baker).</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color w:val="000000"/>
          <w:sz w:val="22"/>
          <w:szCs w:val="22"/>
          <w:lang w:val="en-GB" w:eastAsia="en-GB" w:bidi="ar-SA"/>
        </w:rPr>
        <w:t>Fadi Abu Baker, Jesus Alonso Z'cruz De La Garza, Smadar Nafrin,</w:t>
      </w:r>
      <w:r w:rsidRPr="00314A8D">
        <w:rPr>
          <w:rFonts w:asciiTheme="minorBidi" w:hAnsiTheme="minorBidi" w:cstheme="minorBidi"/>
          <w:color w:val="000000"/>
          <w:sz w:val="22"/>
          <w:szCs w:val="22"/>
          <w:u w:val="single"/>
          <w:lang w:val="en-GB" w:eastAsia="en-GB" w:bidi="ar-SA"/>
        </w:rPr>
        <w:t xml:space="preserve"> Amir Mari</w:t>
      </w:r>
      <w:r w:rsidRPr="00314A8D">
        <w:rPr>
          <w:rFonts w:asciiTheme="minorBidi" w:hAnsiTheme="minorBidi" w:cstheme="minorBidi"/>
          <w:color w:val="000000"/>
          <w:sz w:val="22"/>
          <w:szCs w:val="22"/>
          <w:lang w:val="en-GB" w:eastAsia="en-GB" w:bidi="ar-SA"/>
        </w:rPr>
        <w:t xml:space="preserve">, Muhamad Suki, Baruch Ovadia, Oren Gal and Yael Kopelamn. Microscopic ileitis in clinically suspected inflammatory bowel disease patients- can we predict the </w:t>
      </w:r>
      <w:r w:rsidRPr="00244FE0">
        <w:rPr>
          <w:rFonts w:asciiTheme="minorBidi" w:hAnsiTheme="minorBidi" w:cstheme="minorBidi"/>
          <w:color w:val="000000"/>
          <w:sz w:val="22"/>
          <w:szCs w:val="22"/>
          <w:lang w:val="en-GB" w:eastAsia="en-GB" w:bidi="ar-SA"/>
        </w:rPr>
        <w:t>future?Falk conference, IBD symposium.  Brussels, Belgium, September 2019</w:t>
      </w:r>
      <w:r w:rsidRPr="00244FE0">
        <w:rPr>
          <w:rFonts w:asciiTheme="minorBidi" w:hAnsiTheme="minorBidi" w:cstheme="minorBidi"/>
          <w:color w:val="000000"/>
          <w:sz w:val="22"/>
          <w:szCs w:val="22"/>
          <w:rtl/>
          <w:lang w:val="en-GB" w:eastAsia="en-GB"/>
        </w:rPr>
        <w:t>.</w:t>
      </w:r>
      <w:r w:rsidRPr="00244FE0">
        <w:rPr>
          <w:rFonts w:asciiTheme="minorBidi" w:hAnsiTheme="minorBidi" w:cstheme="minorBidi"/>
          <w:color w:val="000000"/>
          <w:sz w:val="22"/>
          <w:szCs w:val="22"/>
          <w:lang w:eastAsia="en-GB" w:bidi="ar-SA"/>
        </w:rPr>
        <w:t>(Poster, presented by Fadi Abu Baker).</w:t>
      </w:r>
    </w:p>
    <w:p w:rsidR="00314A8D" w:rsidRPr="00244FE0" w:rsidRDefault="00314A8D" w:rsidP="00D94000">
      <w:pPr>
        <w:numPr>
          <w:ilvl w:val="0"/>
          <w:numId w:val="4"/>
        </w:numPr>
        <w:shd w:val="clear" w:color="auto" w:fill="FFFFFF"/>
        <w:bidi w:val="0"/>
        <w:spacing w:beforeAutospacing="1" w:afterAutospacing="1" w:line="360" w:lineRule="auto"/>
        <w:rPr>
          <w:rStyle w:val="af5"/>
          <w:rFonts w:asciiTheme="minorBidi" w:hAnsiTheme="minorBidi" w:cstheme="minorBidi"/>
          <w:b w:val="0"/>
          <w:bCs w:val="0"/>
          <w:color w:val="000000"/>
          <w:sz w:val="22"/>
          <w:szCs w:val="22"/>
          <w:lang w:val="en-GB" w:eastAsia="en-GB" w:bidi="ar-SA"/>
        </w:rPr>
      </w:pPr>
      <w:r w:rsidRPr="00244FE0">
        <w:rPr>
          <w:rStyle w:val="af5"/>
          <w:rFonts w:asciiTheme="minorBidi" w:hAnsiTheme="minorBidi" w:cstheme="minorBidi"/>
          <w:b w:val="0"/>
          <w:bCs w:val="0"/>
          <w:sz w:val="22"/>
          <w:szCs w:val="22"/>
          <w:u w:val="single"/>
        </w:rPr>
        <w:t>Amir Mari</w:t>
      </w:r>
      <w:r w:rsidRPr="00244FE0">
        <w:rPr>
          <w:rStyle w:val="af5"/>
          <w:rFonts w:asciiTheme="minorBidi" w:hAnsiTheme="minorBidi" w:cstheme="minorBidi"/>
          <w:b w:val="0"/>
          <w:bCs w:val="0"/>
          <w:sz w:val="22"/>
          <w:szCs w:val="22"/>
        </w:rPr>
        <w:t xml:space="preserve">, Marcella Pesce, Kalp Patel, Fotis Legidis, Anton Emmanuel, Natalia Zarate Lopez. Opioid therapy in patients with functional gastrointestinal intestinal disorders reviewed at a tertiary referral center. Presented at the European Society of Neurogastroenterology Annual meeting. Lisbon, Portugal, </w:t>
      </w:r>
      <w:r w:rsidRPr="00244FE0">
        <w:rPr>
          <w:rFonts w:asciiTheme="minorBidi" w:hAnsiTheme="minorBidi" w:cstheme="minorBidi"/>
          <w:sz w:val="22"/>
          <w:szCs w:val="22"/>
        </w:rPr>
        <w:t xml:space="preserve">September 2019, </w:t>
      </w:r>
      <w:r w:rsidRPr="00244FE0">
        <w:rPr>
          <w:rStyle w:val="af5"/>
          <w:rFonts w:asciiTheme="minorBidi" w:hAnsiTheme="minorBidi" w:cstheme="minorBidi"/>
          <w:b w:val="0"/>
          <w:bCs w:val="0"/>
          <w:sz w:val="22"/>
          <w:szCs w:val="22"/>
        </w:rPr>
        <w:t xml:space="preserve">Lisbon. </w:t>
      </w:r>
      <w:r w:rsidRPr="00244FE0">
        <w:rPr>
          <w:rFonts w:asciiTheme="minorBidi" w:hAnsiTheme="minorBidi" w:cstheme="minorBidi"/>
          <w:color w:val="000000"/>
          <w:sz w:val="22"/>
          <w:szCs w:val="22"/>
          <w:lang w:eastAsia="en-GB" w:bidi="ar-SA"/>
        </w:rPr>
        <w:t>(Poster,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Style w:val="af5"/>
          <w:rFonts w:asciiTheme="minorBidi" w:hAnsiTheme="minorBidi" w:cstheme="minorBidi"/>
          <w:b w:val="0"/>
          <w:bCs w:val="0"/>
          <w:color w:val="000000"/>
          <w:sz w:val="22"/>
          <w:szCs w:val="22"/>
          <w:lang w:val="en-GB" w:eastAsia="en-GB" w:bidi="ar-SA"/>
        </w:rPr>
      </w:pPr>
      <w:r w:rsidRPr="00244FE0">
        <w:rPr>
          <w:rStyle w:val="af5"/>
          <w:rFonts w:asciiTheme="minorBidi" w:hAnsiTheme="minorBidi" w:cstheme="minorBidi"/>
          <w:b w:val="0"/>
          <w:bCs w:val="0"/>
          <w:sz w:val="22"/>
          <w:szCs w:val="22"/>
          <w:u w:val="single"/>
        </w:rPr>
        <w:t>Amir Mari</w:t>
      </w:r>
      <w:r w:rsidRPr="00244FE0">
        <w:rPr>
          <w:rStyle w:val="af5"/>
          <w:rFonts w:asciiTheme="minorBidi" w:hAnsiTheme="minorBidi" w:cstheme="minorBidi"/>
          <w:b w:val="0"/>
          <w:bCs w:val="0"/>
          <w:sz w:val="22"/>
          <w:szCs w:val="22"/>
        </w:rPr>
        <w:t>, Kalp Patel, Marcella Pesce, Harry Martin, Rami Sweis. C</w:t>
      </w:r>
      <w:r w:rsidRPr="00244FE0">
        <w:rPr>
          <w:rFonts w:asciiTheme="minorBidi" w:hAnsiTheme="minorBidi" w:cstheme="minorBidi"/>
          <w:sz w:val="22"/>
          <w:szCs w:val="22"/>
        </w:rPr>
        <w:t xml:space="preserve">linical outcomes of 60 patients with Esophageo-gastric outflow obstruction: 6 months follow up. </w:t>
      </w:r>
      <w:r w:rsidRPr="00244FE0">
        <w:rPr>
          <w:rFonts w:asciiTheme="minorBidi" w:hAnsiTheme="minorBidi" w:cstheme="minorBidi"/>
          <w:sz w:val="22"/>
          <w:szCs w:val="22"/>
          <w:lang w:val="en-GB"/>
        </w:rPr>
        <w:t xml:space="preserve">Presented in the Israeli Association of Gastroenterology Conference. </w:t>
      </w:r>
      <w:r w:rsidRPr="00244FE0">
        <w:rPr>
          <w:rFonts w:asciiTheme="minorBidi" w:hAnsiTheme="minorBidi" w:cstheme="minorBidi"/>
          <w:sz w:val="22"/>
          <w:szCs w:val="22"/>
        </w:rPr>
        <w:t xml:space="preserve">Tel Aviv, Israel, July 2019. </w:t>
      </w:r>
      <w:r w:rsidRPr="00244FE0">
        <w:rPr>
          <w:rFonts w:asciiTheme="minorBidi" w:hAnsiTheme="minorBidi" w:cstheme="minorBidi"/>
          <w:color w:val="000000"/>
          <w:sz w:val="22"/>
          <w:szCs w:val="22"/>
          <w:lang w:eastAsia="en-GB" w:bidi="ar-SA"/>
        </w:rPr>
        <w:t>(Oral presentation, presented by Amir Mari).</w:t>
      </w:r>
    </w:p>
    <w:p w:rsidR="00314A8D" w:rsidRPr="00244FE0" w:rsidRDefault="00314A8D" w:rsidP="00D94000">
      <w:pPr>
        <w:numPr>
          <w:ilvl w:val="0"/>
          <w:numId w:val="4"/>
        </w:numPr>
        <w:shd w:val="clear" w:color="auto" w:fill="FFFFFF"/>
        <w:bidi w:val="0"/>
        <w:spacing w:beforeAutospacing="1" w:afterAutospacing="1" w:line="360" w:lineRule="auto"/>
        <w:rPr>
          <w:rStyle w:val="af5"/>
          <w:rFonts w:asciiTheme="minorBidi" w:hAnsiTheme="minorBidi" w:cstheme="minorBidi"/>
          <w:b w:val="0"/>
          <w:bCs w:val="0"/>
          <w:color w:val="000000"/>
          <w:sz w:val="22"/>
          <w:szCs w:val="22"/>
          <w:lang w:val="en-GB" w:eastAsia="en-GB" w:bidi="ar-SA"/>
        </w:rPr>
      </w:pPr>
      <w:r w:rsidRPr="00244FE0">
        <w:rPr>
          <w:rStyle w:val="af5"/>
          <w:rFonts w:asciiTheme="minorBidi" w:hAnsiTheme="minorBidi" w:cstheme="minorBidi"/>
          <w:b w:val="0"/>
          <w:bCs w:val="0"/>
          <w:sz w:val="22"/>
          <w:szCs w:val="22"/>
          <w:u w:val="single"/>
        </w:rPr>
        <w:t>Amir Mari</w:t>
      </w:r>
      <w:r w:rsidRPr="00244FE0">
        <w:rPr>
          <w:rStyle w:val="af5"/>
          <w:rFonts w:asciiTheme="minorBidi" w:hAnsiTheme="minorBidi" w:cstheme="minorBidi"/>
          <w:b w:val="0"/>
          <w:bCs w:val="0"/>
          <w:sz w:val="22"/>
          <w:szCs w:val="22"/>
        </w:rPr>
        <w:t xml:space="preserve">, Marcella Pesce, Kalp Patel, Fotis Legidis, Anton Emmanuel, Natalia Zarate Lopez. Prevalence of opioid therapy in patients with functional gastrointestinal intestinal disorders reviewed at a tertiary referral centre. Presented at the British </w:t>
      </w:r>
      <w:r w:rsidRPr="00244FE0">
        <w:rPr>
          <w:rStyle w:val="af5"/>
          <w:rFonts w:asciiTheme="minorBidi" w:hAnsiTheme="minorBidi" w:cstheme="minorBidi"/>
          <w:b w:val="0"/>
          <w:bCs w:val="0"/>
          <w:sz w:val="22"/>
          <w:szCs w:val="22"/>
        </w:rPr>
        <w:lastRenderedPageBreak/>
        <w:t xml:space="preserve">Society of Gastroenterology Annual meeting. Scotland, Glasgow, June 2019. </w:t>
      </w:r>
      <w:r w:rsidRPr="00244FE0">
        <w:rPr>
          <w:rFonts w:asciiTheme="minorBidi" w:hAnsiTheme="minorBidi" w:cstheme="minorBidi"/>
          <w:color w:val="000000"/>
          <w:sz w:val="22"/>
          <w:szCs w:val="22"/>
          <w:lang w:eastAsia="en-GB" w:bidi="ar-SA"/>
        </w:rPr>
        <w:t>(Poster, presented by Kalp Patel).</w:t>
      </w:r>
    </w:p>
    <w:p w:rsidR="00314A8D" w:rsidRPr="00244FE0" w:rsidRDefault="00314A8D" w:rsidP="00D94000">
      <w:pPr>
        <w:numPr>
          <w:ilvl w:val="0"/>
          <w:numId w:val="4"/>
        </w:numPr>
        <w:shd w:val="clear" w:color="auto" w:fill="FFFFFF"/>
        <w:bidi w:val="0"/>
        <w:spacing w:beforeAutospacing="1" w:afterAutospacing="1" w:line="360" w:lineRule="auto"/>
        <w:rPr>
          <w:rStyle w:val="af5"/>
          <w:rFonts w:asciiTheme="minorBidi" w:hAnsiTheme="minorBidi" w:cstheme="minorBidi"/>
          <w:b w:val="0"/>
          <w:bCs w:val="0"/>
          <w:color w:val="000000"/>
          <w:sz w:val="22"/>
          <w:szCs w:val="22"/>
          <w:lang w:val="en-GB" w:eastAsia="en-GB" w:bidi="ar-SA"/>
        </w:rPr>
      </w:pPr>
      <w:r w:rsidRPr="00244FE0">
        <w:rPr>
          <w:rStyle w:val="af5"/>
          <w:rFonts w:asciiTheme="minorBidi" w:hAnsiTheme="minorBidi" w:cstheme="minorBidi"/>
          <w:b w:val="0"/>
          <w:bCs w:val="0"/>
          <w:sz w:val="22"/>
          <w:szCs w:val="22"/>
        </w:rPr>
        <w:t xml:space="preserve">Fadi Abu Baker, </w:t>
      </w:r>
      <w:r w:rsidRPr="00244FE0">
        <w:rPr>
          <w:rStyle w:val="af5"/>
          <w:rFonts w:asciiTheme="minorBidi" w:hAnsiTheme="minorBidi" w:cstheme="minorBidi"/>
          <w:b w:val="0"/>
          <w:bCs w:val="0"/>
          <w:sz w:val="22"/>
          <w:szCs w:val="22"/>
          <w:u w:val="single"/>
        </w:rPr>
        <w:t>Amir Mari</w:t>
      </w:r>
      <w:r w:rsidRPr="00244FE0">
        <w:rPr>
          <w:rStyle w:val="af5"/>
          <w:rFonts w:asciiTheme="minorBidi" w:hAnsiTheme="minorBidi" w:cstheme="minorBidi"/>
          <w:b w:val="0"/>
          <w:bCs w:val="0"/>
          <w:sz w:val="22"/>
          <w:szCs w:val="22"/>
        </w:rPr>
        <w:t xml:space="preserve">, Oren Gal, Mohammad Suki, Baruch Ovadia, Yael Kopelman. Propofol Sedation in colonoscopy improves quality indicators. Presented in ESGE Days. Czech Republic, Prague, April 2019. </w:t>
      </w:r>
      <w:r w:rsidRPr="00244FE0">
        <w:rPr>
          <w:rFonts w:asciiTheme="minorBidi" w:hAnsiTheme="minorBidi" w:cstheme="minorBidi"/>
          <w:color w:val="000000"/>
          <w:sz w:val="22"/>
          <w:szCs w:val="22"/>
          <w:lang w:eastAsia="en-GB" w:bidi="ar-SA"/>
        </w:rPr>
        <w:t>(Poster, presented by Fadi Abu Baker).</w:t>
      </w:r>
    </w:p>
    <w:p w:rsidR="00314A8D" w:rsidRPr="00244FE0" w:rsidRDefault="00314A8D" w:rsidP="00D94000">
      <w:pPr>
        <w:numPr>
          <w:ilvl w:val="0"/>
          <w:numId w:val="4"/>
        </w:numPr>
        <w:shd w:val="clear" w:color="auto" w:fill="FFFFFF"/>
        <w:bidi w:val="0"/>
        <w:spacing w:beforeAutospacing="1" w:afterAutospacing="1" w:line="360" w:lineRule="auto"/>
        <w:rPr>
          <w:rStyle w:val="af5"/>
          <w:rFonts w:asciiTheme="minorBidi" w:hAnsiTheme="minorBidi" w:cstheme="minorBidi"/>
          <w:b w:val="0"/>
          <w:bCs w:val="0"/>
          <w:color w:val="000000"/>
          <w:sz w:val="22"/>
          <w:szCs w:val="22"/>
          <w:lang w:val="en-GB" w:eastAsia="en-GB" w:bidi="ar-SA"/>
        </w:rPr>
      </w:pPr>
      <w:r w:rsidRPr="00244FE0">
        <w:rPr>
          <w:rFonts w:asciiTheme="minorBidi" w:hAnsiTheme="minorBidi" w:cstheme="minorBidi"/>
          <w:sz w:val="22"/>
          <w:szCs w:val="22"/>
        </w:rPr>
        <w:t xml:space="preserve">Tawfik Khoury, </w:t>
      </w:r>
      <w:r w:rsidRPr="00244FE0">
        <w:rPr>
          <w:rFonts w:asciiTheme="minorBidi" w:hAnsiTheme="minorBidi" w:cstheme="minorBidi"/>
          <w:sz w:val="22"/>
          <w:szCs w:val="22"/>
          <w:u w:val="single"/>
        </w:rPr>
        <w:t>Amir Mari</w:t>
      </w:r>
      <w:r w:rsidRPr="00244FE0">
        <w:rPr>
          <w:rFonts w:asciiTheme="minorBidi" w:hAnsiTheme="minorBidi" w:cstheme="minorBidi"/>
          <w:sz w:val="22"/>
          <w:szCs w:val="22"/>
        </w:rPr>
        <w:t xml:space="preserve">, Wisam Sbeit, Mahmud Mahamid. Fatty liver disease is associated with increased prevalence of valvular heart disease. Presented in the International Liver Congress™ 2019 of </w:t>
      </w:r>
      <w:r w:rsidRPr="00244FE0">
        <w:rPr>
          <w:rFonts w:asciiTheme="minorBidi" w:hAnsiTheme="minorBidi" w:cstheme="minorBidi"/>
          <w:sz w:val="22"/>
          <w:szCs w:val="22"/>
          <w:lang/>
        </w:rPr>
        <w:t>European Association for the Study of the Liver</w:t>
      </w:r>
      <w:r w:rsidRPr="00244FE0">
        <w:rPr>
          <w:rFonts w:asciiTheme="minorBidi" w:hAnsiTheme="minorBidi" w:cstheme="minorBidi"/>
          <w:sz w:val="22"/>
          <w:szCs w:val="22"/>
        </w:rPr>
        <w:t xml:space="preserve"> (EASL). Vienna, Austria, April 2019.</w:t>
      </w:r>
      <w:r w:rsidRPr="00244FE0">
        <w:rPr>
          <w:rFonts w:asciiTheme="minorBidi" w:hAnsiTheme="minorBidi" w:cstheme="minorBidi"/>
          <w:color w:val="000000"/>
          <w:sz w:val="22"/>
          <w:szCs w:val="22"/>
          <w:lang w:eastAsia="en-GB" w:bidi="ar-SA"/>
        </w:rPr>
        <w:t xml:space="preserve"> (Poster, presented by Mahmud Mahamid)</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Style w:val="af5"/>
          <w:rFonts w:asciiTheme="minorBidi" w:hAnsiTheme="minorBidi" w:cstheme="minorBidi"/>
          <w:b w:val="0"/>
          <w:bCs w:val="0"/>
          <w:sz w:val="22"/>
          <w:szCs w:val="22"/>
          <w:shd w:val="clear" w:color="auto" w:fill="FFFFFF"/>
        </w:rPr>
        <w:t xml:space="preserve">Tawfik Khoury, </w:t>
      </w:r>
      <w:r w:rsidRPr="00244FE0">
        <w:rPr>
          <w:rStyle w:val="af5"/>
          <w:rFonts w:asciiTheme="minorBidi" w:hAnsiTheme="minorBidi" w:cstheme="minorBidi"/>
          <w:b w:val="0"/>
          <w:bCs w:val="0"/>
          <w:sz w:val="22"/>
          <w:szCs w:val="22"/>
          <w:u w:val="single"/>
          <w:shd w:val="clear" w:color="auto" w:fill="FFFFFF"/>
        </w:rPr>
        <w:t>Amir Mari</w:t>
      </w:r>
      <w:r w:rsidRPr="00244FE0">
        <w:rPr>
          <w:rStyle w:val="af5"/>
          <w:rFonts w:asciiTheme="minorBidi" w:hAnsiTheme="minorBidi" w:cstheme="minorBidi"/>
          <w:b w:val="0"/>
          <w:bCs w:val="0"/>
          <w:sz w:val="22"/>
          <w:szCs w:val="22"/>
          <w:shd w:val="clear" w:color="auto" w:fill="FFFFFF"/>
        </w:rPr>
        <w:t>, Lames Mahamid, Mahmud Mahamid. Prevalence of Autoimmune diseases among first- and second-degree relatives of patients with Inflammatory Bowel Diseases. A case-control survey in Israel</w:t>
      </w:r>
      <w:r w:rsidRPr="00244FE0">
        <w:rPr>
          <w:rFonts w:asciiTheme="minorBidi" w:hAnsiTheme="minorBidi" w:cstheme="minorBidi"/>
          <w:sz w:val="22"/>
          <w:szCs w:val="22"/>
          <w:shd w:val="clear" w:color="auto" w:fill="FFFFFF"/>
        </w:rPr>
        <w:t xml:space="preserve">. </w:t>
      </w:r>
      <w:r w:rsidRPr="00244FE0">
        <w:rPr>
          <w:rFonts w:asciiTheme="minorBidi" w:hAnsiTheme="minorBidi" w:cstheme="minorBidi"/>
          <w:sz w:val="22"/>
          <w:szCs w:val="22"/>
          <w:lang w:bidi="ar-SA"/>
        </w:rPr>
        <w:t>Presented in the 14</w:t>
      </w:r>
      <w:r w:rsidRPr="00244FE0">
        <w:rPr>
          <w:rFonts w:asciiTheme="minorBidi" w:hAnsiTheme="minorBidi" w:cstheme="minorBidi"/>
          <w:sz w:val="22"/>
          <w:szCs w:val="22"/>
          <w:vertAlign w:val="superscript"/>
          <w:lang w:bidi="ar-SA"/>
        </w:rPr>
        <w:t xml:space="preserve">th </w:t>
      </w:r>
      <w:r w:rsidRPr="00244FE0">
        <w:rPr>
          <w:rFonts w:asciiTheme="minorBidi" w:hAnsiTheme="minorBidi" w:cstheme="minorBidi"/>
          <w:sz w:val="22"/>
          <w:szCs w:val="22"/>
          <w:lang/>
        </w:rPr>
        <w:t xml:space="preserve">congress of ECCO. </w:t>
      </w:r>
      <w:r w:rsidRPr="00244FE0">
        <w:rPr>
          <w:rStyle w:val="af5"/>
          <w:rFonts w:asciiTheme="minorBidi" w:hAnsiTheme="minorBidi" w:cstheme="minorBidi"/>
          <w:b w:val="0"/>
          <w:bCs w:val="0"/>
          <w:sz w:val="22"/>
          <w:szCs w:val="22"/>
          <w:shd w:val="clear" w:color="auto" w:fill="FFFFFF"/>
        </w:rPr>
        <w:t>Copenhagen, Denmark, March 2019</w:t>
      </w:r>
      <w:r w:rsidRPr="00244FE0">
        <w:rPr>
          <w:rFonts w:asciiTheme="minorBidi" w:hAnsiTheme="minorBidi" w:cstheme="minorBidi"/>
          <w:sz w:val="22"/>
          <w:szCs w:val="22"/>
          <w:lang/>
        </w:rPr>
        <w:t xml:space="preserve">. </w:t>
      </w:r>
      <w:r w:rsidRPr="00244FE0">
        <w:rPr>
          <w:rFonts w:asciiTheme="minorBidi" w:hAnsiTheme="minorBidi" w:cstheme="minorBidi"/>
          <w:color w:val="000000"/>
          <w:sz w:val="22"/>
          <w:szCs w:val="22"/>
          <w:lang w:eastAsia="en-GB" w:bidi="ar-SA"/>
        </w:rPr>
        <w:t>(Poster, presented by Tawfik Khoury).</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rPr>
        <w:t xml:space="preserve">Tawfik Khoury, Saleh Daher, Muhammad Massarwa, David Hackimian, Ariel Benson, Elez Viener, </w:t>
      </w:r>
      <w:r w:rsidRPr="00244FE0">
        <w:rPr>
          <w:rFonts w:asciiTheme="minorBidi" w:hAnsiTheme="minorBidi" w:cstheme="minorBidi"/>
          <w:sz w:val="22"/>
          <w:szCs w:val="22"/>
          <w:u w:val="single"/>
        </w:rPr>
        <w:t>Amir Mari</w:t>
      </w:r>
      <w:r w:rsidRPr="00244FE0">
        <w:rPr>
          <w:rFonts w:asciiTheme="minorBidi" w:hAnsiTheme="minorBidi" w:cstheme="minorBidi"/>
          <w:sz w:val="22"/>
          <w:szCs w:val="22"/>
        </w:rPr>
        <w:t xml:space="preserve">, Wadi Hazou, Wisam Sbeit, Mahmud Mahamid, Eran Israeli. Assessing the Risk for an Intra-Abdominal Abscess in Patients with Crohn's Disease Presenting to the Emergency Department. </w:t>
      </w:r>
      <w:r w:rsidRPr="00244FE0">
        <w:rPr>
          <w:rFonts w:asciiTheme="minorBidi" w:hAnsiTheme="minorBidi" w:cstheme="minorBidi"/>
          <w:sz w:val="22"/>
          <w:szCs w:val="22"/>
          <w:lang w:bidi="ar-SA"/>
        </w:rPr>
        <w:t>Presented in the 14</w:t>
      </w:r>
      <w:r w:rsidRPr="00244FE0">
        <w:rPr>
          <w:rFonts w:asciiTheme="minorBidi" w:hAnsiTheme="minorBidi" w:cstheme="minorBidi"/>
          <w:sz w:val="22"/>
          <w:szCs w:val="22"/>
          <w:vertAlign w:val="superscript"/>
          <w:lang w:bidi="ar-SA"/>
        </w:rPr>
        <w:t xml:space="preserve">th </w:t>
      </w:r>
      <w:r w:rsidRPr="00244FE0">
        <w:rPr>
          <w:rFonts w:asciiTheme="minorBidi" w:hAnsiTheme="minorBidi" w:cstheme="minorBidi"/>
          <w:sz w:val="22"/>
          <w:szCs w:val="22"/>
          <w:lang/>
        </w:rPr>
        <w:t xml:space="preserve">congress of ECCO. </w:t>
      </w:r>
      <w:r w:rsidRPr="00244FE0">
        <w:rPr>
          <w:rStyle w:val="af5"/>
          <w:rFonts w:asciiTheme="minorBidi" w:hAnsiTheme="minorBidi" w:cstheme="minorBidi"/>
          <w:b w:val="0"/>
          <w:bCs w:val="0"/>
          <w:sz w:val="22"/>
          <w:szCs w:val="22"/>
          <w:shd w:val="clear" w:color="auto" w:fill="FFFFFF"/>
        </w:rPr>
        <w:t>Copenhagen, Denmark, March 2019</w:t>
      </w:r>
      <w:r w:rsidRPr="00244FE0">
        <w:rPr>
          <w:rFonts w:asciiTheme="minorBidi" w:hAnsiTheme="minorBidi" w:cstheme="minorBidi"/>
          <w:sz w:val="22"/>
          <w:szCs w:val="22"/>
          <w:lang/>
        </w:rPr>
        <w:t xml:space="preserve">. </w:t>
      </w:r>
      <w:r w:rsidRPr="00244FE0">
        <w:rPr>
          <w:rFonts w:asciiTheme="minorBidi" w:hAnsiTheme="minorBidi" w:cstheme="minorBidi"/>
          <w:color w:val="000000"/>
          <w:sz w:val="22"/>
          <w:szCs w:val="22"/>
          <w:lang w:eastAsia="en-GB" w:bidi="ar-SA"/>
        </w:rPr>
        <w:t>(Poster, presented by Tawfik Khoury).</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lang/>
        </w:rPr>
        <w:t xml:space="preserve">ValantinaPassananti, </w:t>
      </w:r>
      <w:r w:rsidRPr="00244FE0">
        <w:rPr>
          <w:rFonts w:asciiTheme="minorBidi" w:hAnsiTheme="minorBidi" w:cstheme="minorBidi"/>
          <w:sz w:val="22"/>
          <w:szCs w:val="22"/>
          <w:u w:val="single"/>
          <w:lang/>
        </w:rPr>
        <w:t>Amir Mari</w:t>
      </w:r>
      <w:r w:rsidRPr="00244FE0">
        <w:rPr>
          <w:rFonts w:asciiTheme="minorBidi" w:hAnsiTheme="minorBidi" w:cstheme="minorBidi"/>
          <w:sz w:val="22"/>
          <w:szCs w:val="22"/>
          <w:lang/>
        </w:rPr>
        <w:t>, Juli Storry, Natalia Zarrate Lopez, Chrestopher Perrien, Anton Emmanuel. Focused education in IBS is helpful intervention to reduce anxiety and improve symptoms.</w:t>
      </w:r>
      <w:r w:rsidRPr="00244FE0">
        <w:rPr>
          <w:rFonts w:asciiTheme="minorBidi" w:hAnsiTheme="minorBidi" w:cstheme="minorBidi"/>
          <w:sz w:val="22"/>
          <w:szCs w:val="22"/>
          <w:lang w:val="en-GB"/>
        </w:rPr>
        <w:t>Presented in the United European Gastroenterology (UEG) Week. Vienna, Austria, October 2018</w:t>
      </w:r>
      <w:r w:rsidRPr="00244FE0">
        <w:rPr>
          <w:rFonts w:asciiTheme="minorBidi" w:hAnsiTheme="minorBidi" w:cstheme="minorBidi"/>
          <w:sz w:val="22"/>
          <w:szCs w:val="22"/>
          <w:lang/>
        </w:rPr>
        <w:t xml:space="preserve">. </w:t>
      </w:r>
      <w:r w:rsidRPr="00244FE0">
        <w:rPr>
          <w:rFonts w:asciiTheme="minorBidi" w:hAnsiTheme="minorBidi" w:cstheme="minorBidi"/>
          <w:color w:val="000000"/>
          <w:sz w:val="22"/>
          <w:szCs w:val="22"/>
          <w:lang w:eastAsia="en-GB" w:bidi="ar-SA"/>
        </w:rPr>
        <w:t>(Poster,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u w:val="single"/>
          <w:lang/>
        </w:rPr>
        <w:t>Amir Mari</w:t>
      </w:r>
      <w:r w:rsidRPr="00244FE0">
        <w:rPr>
          <w:rFonts w:asciiTheme="minorBidi" w:hAnsiTheme="minorBidi" w:cstheme="minorBidi"/>
          <w:sz w:val="22"/>
          <w:szCs w:val="22"/>
          <w:lang/>
        </w:rPr>
        <w:t xml:space="preserve">, Hosadurg Deepash, Lee Martin, Natalia Zarate Lopez. </w:t>
      </w:r>
      <w:r w:rsidRPr="00244FE0">
        <w:rPr>
          <w:rFonts w:asciiTheme="minorBidi" w:hAnsiTheme="minorBidi" w:cstheme="minorBidi"/>
          <w:sz w:val="22"/>
          <w:szCs w:val="22"/>
        </w:rPr>
        <w:t>Adherence with low FODMAPs diet in Irritable Bowel Syndrome: are eating disorders the missing link</w:t>
      </w:r>
      <w:r w:rsidRPr="00244FE0">
        <w:rPr>
          <w:rFonts w:asciiTheme="minorBidi" w:hAnsiTheme="minorBidi" w:cstheme="minorBidi"/>
          <w:sz w:val="22"/>
          <w:szCs w:val="22"/>
          <w:lang/>
        </w:rPr>
        <w:t xml:space="preserve">. </w:t>
      </w:r>
      <w:r w:rsidRPr="00244FE0">
        <w:rPr>
          <w:rFonts w:asciiTheme="minorBidi" w:hAnsiTheme="minorBidi" w:cstheme="minorBidi"/>
          <w:sz w:val="22"/>
          <w:szCs w:val="22"/>
          <w:lang w:val="en-GB"/>
        </w:rPr>
        <w:t>Presented in the United European Gastroenterology (UEG) Week. Vienna, Austria, October 2018</w:t>
      </w:r>
      <w:r w:rsidRPr="00244FE0">
        <w:rPr>
          <w:rFonts w:asciiTheme="minorBidi" w:hAnsiTheme="minorBidi" w:cstheme="minorBidi"/>
          <w:color w:val="000000"/>
          <w:sz w:val="22"/>
          <w:szCs w:val="22"/>
          <w:lang w:eastAsia="en-GB" w:bidi="ar-SA"/>
        </w:rPr>
        <w:t>(Poster,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u w:val="single"/>
          <w:lang/>
        </w:rPr>
        <w:t>Amir Mari</w:t>
      </w:r>
      <w:r w:rsidRPr="00244FE0">
        <w:rPr>
          <w:rFonts w:asciiTheme="minorBidi" w:hAnsiTheme="minorBidi" w:cstheme="minorBidi"/>
          <w:sz w:val="22"/>
          <w:szCs w:val="22"/>
          <w:lang/>
        </w:rPr>
        <w:t>, Valentina Passananti, Dave Chatoor, Natalia Zarate Lopez, Anton Emmanuel. Validation of failure to provide adequate relief (FPAR) score.</w:t>
      </w:r>
      <w:r w:rsidRPr="00244FE0">
        <w:rPr>
          <w:rFonts w:asciiTheme="minorBidi" w:hAnsiTheme="minorBidi" w:cstheme="minorBidi"/>
          <w:sz w:val="22"/>
          <w:szCs w:val="22"/>
          <w:lang w:val="en-GB"/>
        </w:rPr>
        <w:t xml:space="preserve"> Presented in the United European Gastroenterology (UEG) Week. Vienna, Austria, October 2018</w:t>
      </w:r>
      <w:r w:rsidRPr="00244FE0">
        <w:rPr>
          <w:rFonts w:asciiTheme="minorBidi" w:hAnsiTheme="minorBidi" w:cstheme="minorBidi"/>
          <w:sz w:val="22"/>
          <w:szCs w:val="22"/>
          <w:lang/>
        </w:rPr>
        <w:t xml:space="preserve">. </w:t>
      </w:r>
      <w:r w:rsidRPr="00244FE0">
        <w:rPr>
          <w:rFonts w:asciiTheme="minorBidi" w:hAnsiTheme="minorBidi" w:cstheme="minorBidi"/>
          <w:color w:val="000000"/>
          <w:sz w:val="22"/>
          <w:szCs w:val="22"/>
          <w:lang w:eastAsia="en-GB" w:bidi="ar-SA"/>
        </w:rPr>
        <w:t>(Poster,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Style w:val="af5"/>
          <w:rFonts w:asciiTheme="minorBidi" w:hAnsiTheme="minorBidi" w:cstheme="minorBidi"/>
          <w:b w:val="0"/>
          <w:bCs w:val="0"/>
          <w:sz w:val="22"/>
          <w:szCs w:val="22"/>
          <w:u w:val="single"/>
        </w:rPr>
        <w:t>Amir Mari</w:t>
      </w:r>
      <w:r w:rsidRPr="00244FE0">
        <w:rPr>
          <w:rStyle w:val="af5"/>
          <w:rFonts w:asciiTheme="minorBidi" w:hAnsiTheme="minorBidi" w:cstheme="minorBidi"/>
          <w:b w:val="0"/>
          <w:bCs w:val="0"/>
          <w:sz w:val="22"/>
          <w:szCs w:val="22"/>
        </w:rPr>
        <w:t>, Kalp Patel, Marcella Pesce, Harry Martin, Rami Sweis. C</w:t>
      </w:r>
      <w:r w:rsidRPr="00244FE0">
        <w:rPr>
          <w:rFonts w:asciiTheme="minorBidi" w:hAnsiTheme="minorBidi" w:cstheme="minorBidi"/>
          <w:sz w:val="22"/>
          <w:szCs w:val="22"/>
        </w:rPr>
        <w:t>linical outcomes of 60 patients with Esophageo-gastric outflow obstruction</w:t>
      </w:r>
      <w:r w:rsidRPr="00244FE0">
        <w:rPr>
          <w:rFonts w:asciiTheme="minorBidi" w:hAnsiTheme="minorBidi" w:cstheme="minorBidi"/>
          <w:sz w:val="22"/>
          <w:szCs w:val="22"/>
          <w:lang w:val="en-GB"/>
        </w:rPr>
        <w:t xml:space="preserve">. </w:t>
      </w:r>
      <w:r w:rsidRPr="00244FE0">
        <w:rPr>
          <w:rFonts w:asciiTheme="minorBidi" w:hAnsiTheme="minorBidi" w:cstheme="minorBidi"/>
          <w:sz w:val="22"/>
          <w:szCs w:val="22"/>
          <w:lang/>
        </w:rPr>
        <w:t xml:space="preserve">Presented in UEGW. </w:t>
      </w:r>
      <w:r w:rsidRPr="00244FE0">
        <w:rPr>
          <w:rFonts w:asciiTheme="minorBidi" w:hAnsiTheme="minorBidi" w:cstheme="minorBidi"/>
          <w:sz w:val="22"/>
          <w:szCs w:val="22"/>
          <w:lang w:val="en-GB"/>
        </w:rPr>
        <w:lastRenderedPageBreak/>
        <w:t>Presented in the United European Gastroenterology (UEG) Week. Vienna, Austria, October 2018</w:t>
      </w:r>
      <w:r w:rsidRPr="00244FE0">
        <w:rPr>
          <w:rFonts w:asciiTheme="minorBidi" w:hAnsiTheme="minorBidi" w:cstheme="minorBidi"/>
          <w:sz w:val="22"/>
          <w:szCs w:val="22"/>
          <w:lang/>
        </w:rPr>
        <w:t>. (Poster,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u w:val="single"/>
          <w:lang/>
        </w:rPr>
        <w:t>Amir Mari</w:t>
      </w:r>
      <w:r w:rsidRPr="00244FE0">
        <w:rPr>
          <w:rFonts w:asciiTheme="minorBidi" w:hAnsiTheme="minorBidi" w:cstheme="minorBidi"/>
          <w:sz w:val="22"/>
          <w:szCs w:val="22"/>
          <w:lang/>
        </w:rPr>
        <w:t>, Valentina Passananti, Dave Chatoor, Natalia Zarate Lopez, Anton Emmanuel</w:t>
      </w:r>
      <w:r w:rsidRPr="00244FE0">
        <w:rPr>
          <w:rFonts w:asciiTheme="minorBidi" w:hAnsiTheme="minorBidi" w:cstheme="minorBidi"/>
          <w:sz w:val="22"/>
          <w:szCs w:val="22"/>
        </w:rPr>
        <w:t xml:space="preserve"> Cholestyramine as an adjunct to Percutaneous Tibial Nerve Stimulation for the management of fecal incontinence.</w:t>
      </w:r>
      <w:r w:rsidRPr="00244FE0">
        <w:rPr>
          <w:rFonts w:asciiTheme="minorBidi" w:hAnsiTheme="minorBidi" w:cstheme="minorBidi"/>
          <w:sz w:val="22"/>
          <w:szCs w:val="22"/>
          <w:lang w:val="en-GB"/>
        </w:rPr>
        <w:t xml:space="preserve"> Presented in the United European Gastroenterology (UEG) Week. Vienna, Austria, October 2018</w:t>
      </w:r>
      <w:r w:rsidRPr="00244FE0">
        <w:rPr>
          <w:rFonts w:asciiTheme="minorBidi" w:hAnsiTheme="minorBidi" w:cstheme="minorBidi"/>
          <w:sz w:val="22"/>
          <w:szCs w:val="22"/>
          <w:lang/>
        </w:rPr>
        <w:t xml:space="preserve"> (Poster,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rPr>
        <w:t xml:space="preserve">Fadi Abu Baker, </w:t>
      </w:r>
      <w:r w:rsidRPr="00244FE0">
        <w:rPr>
          <w:rFonts w:asciiTheme="minorBidi" w:hAnsiTheme="minorBidi" w:cstheme="minorBidi"/>
          <w:sz w:val="22"/>
          <w:szCs w:val="22"/>
          <w:u w:val="single"/>
        </w:rPr>
        <w:t>Amir Mari</w:t>
      </w:r>
      <w:r w:rsidRPr="00244FE0">
        <w:rPr>
          <w:rFonts w:asciiTheme="minorBidi" w:hAnsiTheme="minorBidi" w:cstheme="minorBidi"/>
          <w:sz w:val="22"/>
          <w:szCs w:val="22"/>
        </w:rPr>
        <w:t>, Dan Feldman, Yael Kopelman. Melanosis Coli: a helpful contrast effect or a harmful pigmentation</w:t>
      </w:r>
      <w:r w:rsidRPr="00244FE0">
        <w:rPr>
          <w:rFonts w:asciiTheme="minorBidi" w:hAnsiTheme="minorBidi" w:cstheme="minorBidi"/>
          <w:sz w:val="22"/>
          <w:szCs w:val="22"/>
          <w:lang/>
        </w:rPr>
        <w:t>.</w:t>
      </w:r>
      <w:r w:rsidRPr="00244FE0">
        <w:rPr>
          <w:rFonts w:asciiTheme="minorBidi" w:hAnsiTheme="minorBidi" w:cstheme="minorBidi"/>
          <w:sz w:val="22"/>
          <w:szCs w:val="22"/>
          <w:lang w:val="en-GB"/>
        </w:rPr>
        <w:t xml:space="preserve"> Presented in the United European Gastroenterology (UEG) Week. Vienna, Austria, October 2018</w:t>
      </w:r>
      <w:r w:rsidRPr="00244FE0">
        <w:rPr>
          <w:rFonts w:asciiTheme="minorBidi" w:hAnsiTheme="minorBidi" w:cstheme="minorBidi"/>
          <w:sz w:val="22"/>
          <w:szCs w:val="22"/>
          <w:lang/>
        </w:rPr>
        <w:t xml:space="preserve">. </w:t>
      </w:r>
      <w:r w:rsidRPr="00244FE0">
        <w:rPr>
          <w:rFonts w:asciiTheme="minorBidi" w:hAnsiTheme="minorBidi" w:cstheme="minorBidi"/>
          <w:color w:val="000000"/>
          <w:sz w:val="22"/>
          <w:szCs w:val="22"/>
          <w:lang w:eastAsia="en-GB" w:bidi="ar-SA"/>
        </w:rPr>
        <w:t>(Poster, presented by Amir Mari).</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244FE0">
        <w:rPr>
          <w:rFonts w:asciiTheme="minorBidi" w:hAnsiTheme="minorBidi" w:cstheme="minorBidi"/>
          <w:sz w:val="22"/>
          <w:szCs w:val="22"/>
        </w:rPr>
        <w:t xml:space="preserve">Abhinav Gubuta, Martin E Averson, Rehan J Haidary, Matthew Banks, Stephen Bown, David Graham, </w:t>
      </w:r>
      <w:r w:rsidRPr="00244FE0">
        <w:rPr>
          <w:rFonts w:asciiTheme="minorBidi" w:hAnsiTheme="minorBidi" w:cstheme="minorBidi"/>
          <w:sz w:val="22"/>
          <w:szCs w:val="22"/>
          <w:u w:val="single"/>
        </w:rPr>
        <w:t>Amir Mari</w:t>
      </w:r>
      <w:r w:rsidRPr="00244FE0">
        <w:rPr>
          <w:rFonts w:asciiTheme="minorBidi" w:hAnsiTheme="minorBidi" w:cstheme="minorBidi"/>
          <w:sz w:val="22"/>
          <w:szCs w:val="22"/>
        </w:rPr>
        <w:t>, Patel Kalp, Laith Qaraje, Lorance B Lovat, Rami Sweis. Therapuetic outcomes following endotherapy for Gastroparesis.  Presented at the British Society of Gastroenterology Annual meeting. United Kingdom, Liverpool, June 2018.</w:t>
      </w:r>
      <w:r w:rsidRPr="00244FE0">
        <w:rPr>
          <w:rFonts w:asciiTheme="minorBidi" w:hAnsiTheme="minorBidi" w:cstheme="minorBidi"/>
          <w:color w:val="000000"/>
          <w:sz w:val="22"/>
          <w:szCs w:val="22"/>
          <w:lang w:eastAsia="en-GB" w:bidi="ar-SA"/>
        </w:rPr>
        <w:t xml:space="preserve"> (Poster, presented by AbbinhavGubuta).</w:t>
      </w:r>
    </w:p>
    <w:p w:rsidR="00314A8D" w:rsidRPr="00244FE0" w:rsidRDefault="00314A8D" w:rsidP="00D94000">
      <w:pPr>
        <w:numPr>
          <w:ilvl w:val="0"/>
          <w:numId w:val="4"/>
        </w:numPr>
        <w:shd w:val="clear" w:color="auto" w:fill="FFFFFF"/>
        <w:bidi w:val="0"/>
        <w:spacing w:beforeAutospacing="1" w:afterAutospacing="1" w:line="360" w:lineRule="auto"/>
        <w:rPr>
          <w:rFonts w:asciiTheme="minorBidi" w:hAnsiTheme="minorBidi" w:cstheme="minorBidi"/>
          <w:sz w:val="22"/>
          <w:szCs w:val="22"/>
        </w:rPr>
      </w:pPr>
      <w:r w:rsidRPr="00244FE0">
        <w:rPr>
          <w:rFonts w:asciiTheme="minorBidi" w:hAnsiTheme="minorBidi" w:cstheme="minorBidi"/>
          <w:sz w:val="22"/>
          <w:szCs w:val="22"/>
          <w:u w:val="single"/>
          <w:lang/>
        </w:rPr>
        <w:t>Amir Mari</w:t>
      </w:r>
      <w:r w:rsidRPr="00244FE0">
        <w:rPr>
          <w:rFonts w:asciiTheme="minorBidi" w:hAnsiTheme="minorBidi" w:cstheme="minorBidi"/>
          <w:sz w:val="22"/>
          <w:szCs w:val="22"/>
          <w:lang/>
        </w:rPr>
        <w:t xml:space="preserve">, Valentina Passananti, Dave Chatoor, Natalia Zarate Lopez, Anton Emmanuel. Validation of failure to provide adequate relief (FPAR) score among patients with chronic constipation. </w:t>
      </w:r>
      <w:r w:rsidRPr="00244FE0">
        <w:rPr>
          <w:rFonts w:asciiTheme="minorBidi" w:hAnsiTheme="minorBidi" w:cstheme="minorBidi"/>
          <w:sz w:val="22"/>
          <w:szCs w:val="22"/>
        </w:rPr>
        <w:t>Presented at the British Society of Gastroenterology Annual meeting. Presented at the British Society of Gastroenterology Annual meeting. United Kingdom, Liverpool, June 2018.</w:t>
      </w:r>
      <w:r w:rsidRPr="00244FE0">
        <w:rPr>
          <w:rFonts w:asciiTheme="minorBidi" w:hAnsiTheme="minorBidi" w:cstheme="minorBidi"/>
          <w:color w:val="000000"/>
          <w:sz w:val="22"/>
          <w:szCs w:val="22"/>
          <w:lang w:eastAsia="en-GB" w:bidi="ar-SA"/>
        </w:rPr>
        <w:t xml:space="preserve"> (Poster, presented by Amir Mari).</w:t>
      </w:r>
    </w:p>
    <w:p w:rsidR="00314A8D" w:rsidRPr="00314A8D" w:rsidRDefault="00314A8D" w:rsidP="00D94000">
      <w:pPr>
        <w:numPr>
          <w:ilvl w:val="0"/>
          <w:numId w:val="4"/>
        </w:numPr>
        <w:shd w:val="clear" w:color="auto" w:fill="FFFFFF"/>
        <w:bidi w:val="0"/>
        <w:spacing w:beforeAutospacing="1" w:afterAutospacing="1" w:line="360" w:lineRule="auto"/>
        <w:rPr>
          <w:rFonts w:asciiTheme="minorBidi" w:hAnsiTheme="minorBidi" w:cstheme="minorBidi"/>
          <w:color w:val="000000"/>
          <w:sz w:val="22"/>
          <w:szCs w:val="22"/>
          <w:lang w:val="en-GB" w:eastAsia="en-GB" w:bidi="ar-SA"/>
        </w:rPr>
      </w:pPr>
      <w:r w:rsidRPr="00314A8D">
        <w:rPr>
          <w:rFonts w:asciiTheme="minorBidi" w:hAnsiTheme="minorBidi" w:cstheme="minorBidi"/>
          <w:sz w:val="22"/>
          <w:szCs w:val="22"/>
        </w:rPr>
        <w:t xml:space="preserve">Timna Naftali, Raphael Mechoulam, Gila Gabay, Assaf Sten, Miriam Bronstein, </w:t>
      </w:r>
      <w:r w:rsidRPr="00314A8D">
        <w:rPr>
          <w:rFonts w:asciiTheme="minorBidi" w:hAnsiTheme="minorBidi" w:cstheme="minorBidi"/>
          <w:sz w:val="22"/>
          <w:szCs w:val="22"/>
          <w:u w:val="single"/>
        </w:rPr>
        <w:t>Amir Mari</w:t>
      </w:r>
      <w:r w:rsidRPr="00314A8D">
        <w:rPr>
          <w:rFonts w:asciiTheme="minorBidi" w:hAnsiTheme="minorBidi" w:cstheme="minorBidi"/>
          <w:sz w:val="22"/>
          <w:szCs w:val="22"/>
        </w:rPr>
        <w:t xml:space="preserve">, Fred M Konnikof. Cannabidiol Treatment Does Not Effect Active Crohn's Disease. Presented in the Digestive Disease Week (DDW) conference. Orlando, USA, May 2013. </w:t>
      </w:r>
      <w:r w:rsidRPr="00314A8D">
        <w:rPr>
          <w:rFonts w:asciiTheme="minorBidi" w:hAnsiTheme="minorBidi" w:cstheme="minorBidi"/>
          <w:color w:val="000000"/>
          <w:sz w:val="22"/>
          <w:szCs w:val="22"/>
          <w:lang w:eastAsia="en-GB" w:bidi="ar-SA"/>
        </w:rPr>
        <w:t>(Poster, presented by Assaf Stein).</w:t>
      </w:r>
    </w:p>
    <w:p w:rsidR="00314A8D" w:rsidRPr="00092D00" w:rsidRDefault="00314A8D" w:rsidP="00314A8D">
      <w:pPr>
        <w:bidi w:val="0"/>
        <w:spacing w:line="360" w:lineRule="auto"/>
        <w:ind w:left="502"/>
        <w:jc w:val="both"/>
        <w:rPr>
          <w:sz w:val="22"/>
          <w:szCs w:val="22"/>
        </w:rPr>
      </w:pPr>
    </w:p>
    <w:p w:rsidR="00314A8D" w:rsidRPr="001B5FCB" w:rsidRDefault="00314A8D" w:rsidP="00244FE0">
      <w:pPr>
        <w:bidi w:val="0"/>
        <w:spacing w:before="360" w:after="240" w:line="360" w:lineRule="auto"/>
        <w:ind w:left="644" w:right="425"/>
        <w:rPr>
          <w:rFonts w:asciiTheme="minorBidi" w:hAnsiTheme="minorBidi" w:cstheme="minorBidi"/>
          <w:color w:val="0D0D0D" w:themeColor="text1" w:themeTint="F2"/>
          <w:sz w:val="22"/>
          <w:szCs w:val="22"/>
          <w:lang w:eastAsia="he-IL"/>
        </w:rPr>
      </w:pPr>
    </w:p>
    <w:p w:rsidR="00337354" w:rsidRPr="001B5FCB" w:rsidRDefault="00337354" w:rsidP="00B4116E">
      <w:pPr>
        <w:bidi w:val="0"/>
        <w:spacing w:before="360" w:after="240" w:line="360" w:lineRule="auto"/>
        <w:ind w:left="425" w:right="425" w:hanging="425"/>
        <w:rPr>
          <w:rFonts w:asciiTheme="minorBidi" w:hAnsiTheme="minorBidi" w:cstheme="minorBidi"/>
          <w:color w:val="0D0D0D" w:themeColor="text1" w:themeTint="F2"/>
          <w:sz w:val="22"/>
          <w:szCs w:val="22"/>
          <w:lang w:eastAsia="he-IL"/>
        </w:rPr>
      </w:pPr>
    </w:p>
    <w:p w:rsidR="00AF1577" w:rsidRPr="001B5FCB" w:rsidRDefault="00AF1577" w:rsidP="00AF1577">
      <w:pPr>
        <w:bidi w:val="0"/>
        <w:spacing w:before="360" w:after="240" w:line="360" w:lineRule="auto"/>
        <w:ind w:left="425" w:right="425" w:hanging="425"/>
        <w:rPr>
          <w:rFonts w:asciiTheme="minorBidi" w:hAnsiTheme="minorBidi" w:cstheme="minorBidi"/>
          <w:color w:val="0D0D0D" w:themeColor="text1" w:themeTint="F2"/>
          <w:sz w:val="22"/>
          <w:szCs w:val="22"/>
          <w:lang w:eastAsia="he-IL"/>
        </w:rPr>
      </w:pP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3"/>
        <w:gridCol w:w="3227"/>
        <w:gridCol w:w="2381"/>
      </w:tblGrid>
      <w:tr w:rsidR="00B4116E" w:rsidRPr="001B5FCB" w:rsidTr="002E1E37">
        <w:trPr>
          <w:trHeight w:val="497"/>
          <w:jc w:val="center"/>
        </w:trPr>
        <w:tc>
          <w:tcPr>
            <w:tcW w:w="2623" w:type="dxa"/>
            <w:tcBorders>
              <w:top w:val="single" w:sz="12" w:space="0" w:color="auto"/>
              <w:bottom w:val="nil"/>
            </w:tcBorders>
            <w:shd w:val="pct5" w:color="auto" w:fill="auto"/>
          </w:tcPr>
          <w:p w:rsidR="00337354" w:rsidRPr="001B5FCB" w:rsidRDefault="00337354" w:rsidP="00B4116E">
            <w:pPr>
              <w:bidi w:val="0"/>
              <w:spacing w:before="60" w:after="60"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lastRenderedPageBreak/>
              <w:t>Invited Professorships Institution</w:t>
            </w:r>
          </w:p>
        </w:tc>
        <w:tc>
          <w:tcPr>
            <w:tcW w:w="3227" w:type="dxa"/>
            <w:tcBorders>
              <w:top w:val="single" w:sz="12" w:space="0" w:color="auto"/>
              <w:bottom w:val="nil"/>
            </w:tcBorders>
            <w:shd w:val="pct5" w:color="auto" w:fill="auto"/>
          </w:tcPr>
          <w:p w:rsidR="00337354" w:rsidRPr="001B5FCB" w:rsidRDefault="00337354" w:rsidP="00B4116E">
            <w:pPr>
              <w:bidi w:val="0"/>
              <w:spacing w:before="60" w:after="60"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Grand Rounds Date</w:t>
            </w:r>
          </w:p>
        </w:tc>
        <w:tc>
          <w:tcPr>
            <w:tcW w:w="2381" w:type="dxa"/>
            <w:tcBorders>
              <w:top w:val="single" w:sz="12" w:space="0" w:color="auto"/>
              <w:bottom w:val="nil"/>
            </w:tcBorders>
            <w:shd w:val="pct5" w:color="auto" w:fill="auto"/>
          </w:tcPr>
          <w:p w:rsidR="00337354" w:rsidRPr="001B5FCB" w:rsidRDefault="00337354" w:rsidP="00B4116E">
            <w:pPr>
              <w:bidi w:val="0"/>
              <w:spacing w:before="60" w:after="60"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Title:</w:t>
            </w:r>
          </w:p>
        </w:tc>
      </w:tr>
      <w:tr w:rsidR="00B4116E" w:rsidRPr="001B5FCB" w:rsidTr="002E1E37">
        <w:trPr>
          <w:trHeight w:val="486"/>
          <w:jc w:val="center"/>
        </w:trPr>
        <w:tc>
          <w:tcPr>
            <w:tcW w:w="2623" w:type="dxa"/>
            <w:tcBorders>
              <w:top w:val="single" w:sz="6" w:space="0" w:color="auto"/>
              <w:bottom w:val="single" w:sz="6" w:space="0" w:color="auto"/>
            </w:tcBorders>
          </w:tcPr>
          <w:p w:rsidR="00337354" w:rsidRPr="001B5FCB" w:rsidRDefault="00C430D9" w:rsidP="00B4116E">
            <w:pPr>
              <w:bidi w:val="0"/>
              <w:spacing w:before="60" w:after="6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None</w:t>
            </w:r>
          </w:p>
        </w:tc>
        <w:tc>
          <w:tcPr>
            <w:tcW w:w="3227" w:type="dxa"/>
            <w:tcBorders>
              <w:top w:val="single" w:sz="6" w:space="0" w:color="auto"/>
              <w:bottom w:val="single" w:sz="6" w:space="0" w:color="auto"/>
            </w:tcBorders>
          </w:tcPr>
          <w:p w:rsidR="00337354" w:rsidRPr="001B5FCB" w:rsidRDefault="00337354" w:rsidP="00B4116E">
            <w:pPr>
              <w:bidi w:val="0"/>
              <w:spacing w:before="60" w:after="60" w:line="360" w:lineRule="auto"/>
              <w:rPr>
                <w:rFonts w:asciiTheme="minorBidi" w:hAnsiTheme="minorBidi" w:cstheme="minorBidi"/>
                <w:color w:val="0D0D0D" w:themeColor="text1" w:themeTint="F2"/>
                <w:sz w:val="22"/>
                <w:szCs w:val="22"/>
                <w:lang w:eastAsia="he-IL"/>
              </w:rPr>
            </w:pPr>
          </w:p>
        </w:tc>
        <w:tc>
          <w:tcPr>
            <w:tcW w:w="2381" w:type="dxa"/>
            <w:tcBorders>
              <w:top w:val="single" w:sz="6" w:space="0" w:color="auto"/>
              <w:bottom w:val="single" w:sz="6" w:space="0" w:color="auto"/>
            </w:tcBorders>
          </w:tcPr>
          <w:p w:rsidR="00337354" w:rsidRPr="001B5FCB" w:rsidRDefault="00337354" w:rsidP="00B4116E">
            <w:pPr>
              <w:bidi w:val="0"/>
              <w:spacing w:before="60" w:after="60" w:line="360" w:lineRule="auto"/>
              <w:rPr>
                <w:rFonts w:asciiTheme="minorBidi" w:hAnsiTheme="minorBidi" w:cstheme="minorBidi"/>
                <w:color w:val="0D0D0D" w:themeColor="text1" w:themeTint="F2"/>
                <w:sz w:val="22"/>
                <w:szCs w:val="22"/>
                <w:lang w:eastAsia="he-IL"/>
              </w:rPr>
            </w:pPr>
          </w:p>
        </w:tc>
      </w:tr>
      <w:tr w:rsidR="00337354" w:rsidRPr="001B5FCB" w:rsidTr="002E1E37">
        <w:trPr>
          <w:trHeight w:val="486"/>
          <w:jc w:val="center"/>
        </w:trPr>
        <w:tc>
          <w:tcPr>
            <w:tcW w:w="2623" w:type="dxa"/>
            <w:tcBorders>
              <w:top w:val="single" w:sz="6" w:space="0" w:color="auto"/>
              <w:bottom w:val="single" w:sz="6" w:space="0" w:color="auto"/>
            </w:tcBorders>
          </w:tcPr>
          <w:p w:rsidR="00337354" w:rsidRPr="001B5FCB" w:rsidRDefault="00337354" w:rsidP="00B4116E">
            <w:pPr>
              <w:bidi w:val="0"/>
              <w:spacing w:before="60" w:after="60" w:line="360" w:lineRule="auto"/>
              <w:rPr>
                <w:rFonts w:asciiTheme="minorBidi" w:hAnsiTheme="minorBidi" w:cstheme="minorBidi"/>
                <w:color w:val="0D0D0D" w:themeColor="text1" w:themeTint="F2"/>
                <w:sz w:val="22"/>
                <w:szCs w:val="22"/>
                <w:lang w:eastAsia="he-IL"/>
              </w:rPr>
            </w:pPr>
          </w:p>
        </w:tc>
        <w:tc>
          <w:tcPr>
            <w:tcW w:w="3227" w:type="dxa"/>
            <w:tcBorders>
              <w:top w:val="single" w:sz="6" w:space="0" w:color="auto"/>
              <w:bottom w:val="single" w:sz="6" w:space="0" w:color="auto"/>
            </w:tcBorders>
          </w:tcPr>
          <w:p w:rsidR="00337354" w:rsidRPr="001B5FCB" w:rsidRDefault="00337354" w:rsidP="00B4116E">
            <w:pPr>
              <w:bidi w:val="0"/>
              <w:spacing w:before="60" w:after="60" w:line="360" w:lineRule="auto"/>
              <w:rPr>
                <w:rFonts w:asciiTheme="minorBidi" w:hAnsiTheme="minorBidi" w:cstheme="minorBidi"/>
                <w:color w:val="0D0D0D" w:themeColor="text1" w:themeTint="F2"/>
                <w:sz w:val="22"/>
                <w:szCs w:val="22"/>
                <w:lang w:eastAsia="he-IL"/>
              </w:rPr>
            </w:pPr>
          </w:p>
        </w:tc>
        <w:tc>
          <w:tcPr>
            <w:tcW w:w="2381" w:type="dxa"/>
            <w:tcBorders>
              <w:top w:val="single" w:sz="6" w:space="0" w:color="auto"/>
              <w:bottom w:val="single" w:sz="6" w:space="0" w:color="auto"/>
            </w:tcBorders>
          </w:tcPr>
          <w:p w:rsidR="00337354" w:rsidRPr="001B5FCB" w:rsidRDefault="00337354" w:rsidP="00B4116E">
            <w:pPr>
              <w:bidi w:val="0"/>
              <w:spacing w:before="60" w:after="60" w:line="360" w:lineRule="auto"/>
              <w:rPr>
                <w:rFonts w:asciiTheme="minorBidi" w:hAnsiTheme="minorBidi" w:cstheme="minorBidi"/>
                <w:color w:val="0D0D0D" w:themeColor="text1" w:themeTint="F2"/>
                <w:sz w:val="22"/>
                <w:szCs w:val="22"/>
                <w:lang w:eastAsia="he-IL"/>
              </w:rPr>
            </w:pPr>
          </w:p>
        </w:tc>
      </w:tr>
    </w:tbl>
    <w:p w:rsidR="00337354" w:rsidRPr="001B5FCB" w:rsidRDefault="00337354" w:rsidP="00B4116E">
      <w:pPr>
        <w:pStyle w:val="a8"/>
        <w:tabs>
          <w:tab w:val="left" w:pos="516"/>
          <w:tab w:val="left" w:pos="2643"/>
          <w:tab w:val="left" w:pos="5052"/>
        </w:tabs>
        <w:bidi w:val="0"/>
        <w:spacing w:after="240" w:line="360" w:lineRule="auto"/>
        <w:ind w:left="360"/>
        <w:rPr>
          <w:rFonts w:asciiTheme="minorBidi" w:hAnsiTheme="minorBidi" w:cstheme="minorBidi"/>
          <w:b/>
          <w:bCs/>
          <w:color w:val="0D0D0D" w:themeColor="text1" w:themeTint="F2"/>
          <w:sz w:val="22"/>
          <w:szCs w:val="22"/>
          <w:rtl/>
          <w:lang w:eastAsia="he-IL"/>
        </w:rPr>
      </w:pPr>
    </w:p>
    <w:p w:rsidR="00C430D9" w:rsidRPr="001B5FCB" w:rsidRDefault="006134FA" w:rsidP="00D94000">
      <w:pPr>
        <w:pStyle w:val="a8"/>
        <w:numPr>
          <w:ilvl w:val="0"/>
          <w:numId w:val="1"/>
        </w:numPr>
        <w:spacing w:after="240" w:line="360" w:lineRule="auto"/>
        <w:rPr>
          <w:rFonts w:asciiTheme="minorBidi" w:hAnsiTheme="minorBidi" w:cstheme="minorBidi"/>
          <w:b/>
          <w:bCs/>
          <w:color w:val="0D0D0D" w:themeColor="text1" w:themeTint="F2"/>
          <w:sz w:val="22"/>
          <w:szCs w:val="22"/>
        </w:rPr>
      </w:pPr>
      <w:r w:rsidRPr="001B5FCB">
        <w:rPr>
          <w:rFonts w:asciiTheme="minorBidi" w:hAnsiTheme="minorBidi" w:cstheme="minorBidi"/>
          <w:b/>
          <w:bCs/>
          <w:color w:val="0D0D0D" w:themeColor="text1" w:themeTint="F2"/>
          <w:sz w:val="22"/>
          <w:szCs w:val="22"/>
          <w:u w:val="single"/>
          <w:rtl/>
          <w:lang w:eastAsia="he-IL"/>
        </w:rPr>
        <w:t>נסיון מקצועי אחר</w:t>
      </w:r>
      <w:r w:rsidRPr="001B5FCB">
        <w:rPr>
          <w:rFonts w:asciiTheme="minorBidi" w:hAnsiTheme="minorBidi" w:cstheme="minorBidi"/>
          <w:color w:val="0D0D0D" w:themeColor="text1" w:themeTint="F2"/>
          <w:sz w:val="22"/>
          <w:szCs w:val="22"/>
          <w:rtl/>
          <w:lang w:eastAsia="he-IL"/>
        </w:rPr>
        <w:t>:</w:t>
      </w:r>
    </w:p>
    <w:p w:rsidR="00C430D9" w:rsidRPr="001B5FCB" w:rsidRDefault="00C430D9" w:rsidP="00B4116E">
      <w:pPr>
        <w:tabs>
          <w:tab w:val="left" w:pos="444"/>
          <w:tab w:val="right" w:pos="10972"/>
        </w:tabs>
        <w:bidi w:val="0"/>
        <w:spacing w:line="360" w:lineRule="auto"/>
        <w:jc w:val="both"/>
        <w:rPr>
          <w:rFonts w:asciiTheme="minorBidi" w:hAnsiTheme="minorBidi" w:cstheme="minorBidi"/>
          <w:b/>
          <w:bCs/>
          <w:color w:val="0D0D0D" w:themeColor="text1" w:themeTint="F2"/>
          <w:sz w:val="22"/>
          <w:szCs w:val="22"/>
        </w:rPr>
      </w:pPr>
      <w:r w:rsidRPr="001B5FCB">
        <w:rPr>
          <w:rFonts w:asciiTheme="minorBidi" w:hAnsiTheme="minorBidi" w:cstheme="minorBidi"/>
          <w:b/>
          <w:bCs/>
          <w:color w:val="0D0D0D" w:themeColor="text1" w:themeTint="F2"/>
          <w:sz w:val="22"/>
          <w:szCs w:val="22"/>
        </w:rPr>
        <w:t>Education, National and International Training Activity:</w:t>
      </w:r>
    </w:p>
    <w:p w:rsidR="00586494" w:rsidRPr="001B5FCB" w:rsidRDefault="00586494" w:rsidP="00586494">
      <w:pPr>
        <w:tabs>
          <w:tab w:val="left" w:pos="444"/>
          <w:tab w:val="right" w:pos="10972"/>
        </w:tabs>
        <w:bidi w:val="0"/>
        <w:spacing w:line="360" w:lineRule="auto"/>
        <w:jc w:val="both"/>
        <w:rPr>
          <w:rFonts w:asciiTheme="minorBidi" w:hAnsiTheme="minorBidi" w:cstheme="minorBidi"/>
          <w:b/>
          <w:bCs/>
          <w:color w:val="0D0D0D" w:themeColor="text1" w:themeTint="F2"/>
          <w:sz w:val="22"/>
          <w:szCs w:val="22"/>
          <w:rtl/>
        </w:rPr>
      </w:pPr>
    </w:p>
    <w:p w:rsidR="0039445B" w:rsidRPr="001B5FCB" w:rsidRDefault="0039445B"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rPr>
      </w:pPr>
    </w:p>
    <w:p w:rsidR="0039445B" w:rsidRPr="001B5FCB" w:rsidRDefault="00C430D9" w:rsidP="0039445B">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tl/>
        </w:rPr>
        <w:t>1</w:t>
      </w:r>
      <w:r w:rsidRPr="001B5FCB">
        <w:rPr>
          <w:rFonts w:asciiTheme="minorBidi" w:hAnsiTheme="minorBidi" w:cstheme="minorBidi"/>
          <w:color w:val="0D0D0D" w:themeColor="text1" w:themeTint="F2"/>
          <w:sz w:val="22"/>
          <w:szCs w:val="22"/>
        </w:rPr>
        <w:t>.</w:t>
      </w:r>
      <w:r w:rsidR="00B4353C" w:rsidRPr="001B5FCB">
        <w:rPr>
          <w:rFonts w:asciiTheme="minorBidi" w:hAnsiTheme="minorBidi" w:cstheme="minorBidi"/>
          <w:color w:val="0D0D0D" w:themeColor="text1" w:themeTint="F2"/>
          <w:sz w:val="22"/>
          <w:szCs w:val="22"/>
        </w:rPr>
        <w:t xml:space="preserve"> Member of the European Helicobacter and Microbiota Study Group (EHMSG) and member of patients recruitment to international database (since 2023).</w:t>
      </w:r>
    </w:p>
    <w:p w:rsidR="0039445B" w:rsidRPr="001B5FCB" w:rsidRDefault="0039445B" w:rsidP="00F73744">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2.</w:t>
      </w:r>
      <w:r w:rsidR="00F73744" w:rsidRPr="001B5FCB">
        <w:rPr>
          <w:rFonts w:asciiTheme="minorBidi" w:hAnsiTheme="minorBidi" w:cstheme="minorBidi"/>
          <w:color w:val="0D0D0D" w:themeColor="text1" w:themeTint="F2"/>
          <w:sz w:val="22"/>
          <w:szCs w:val="22"/>
        </w:rPr>
        <w:t xml:space="preserve"> steering committee member of the  </w:t>
      </w:r>
      <w:r w:rsidR="00F73744" w:rsidRPr="001B5FCB">
        <w:rPr>
          <w:rFonts w:asciiTheme="minorBidi" w:hAnsiTheme="minorBidi" w:cstheme="minorBidi"/>
          <w:color w:val="0D0D0D" w:themeColor="text1" w:themeTint="F2"/>
          <w:sz w:val="22"/>
          <w:szCs w:val="22"/>
          <w:lang w:val="en-GB"/>
        </w:rPr>
        <w:t>Israelineurogastroenterolgy group (since 2023).</w:t>
      </w:r>
    </w:p>
    <w:p w:rsidR="0039445B" w:rsidRPr="001B5FCB" w:rsidRDefault="0039445B" w:rsidP="0039445B">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3.  Co-director of the Esophageal motility testing master class for advanced clinicians, by the European society of Gastroenterology (Vienna).</w:t>
      </w:r>
    </w:p>
    <w:p w:rsidR="0039445B" w:rsidRPr="001B5FCB" w:rsidRDefault="0039445B" w:rsidP="0039445B">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4. Faculty and director of the esophageal testing session of the European society of gastroenterology summer school (Prague).</w:t>
      </w:r>
    </w:p>
    <w:p w:rsidR="000931C7" w:rsidRPr="001B5FCB" w:rsidRDefault="0039445B" w:rsidP="0039445B">
      <w:pPr>
        <w:tabs>
          <w:tab w:val="left" w:pos="444"/>
          <w:tab w:val="right" w:pos="10972"/>
        </w:tabs>
        <w:bidi w:val="0"/>
        <w:spacing w:line="360" w:lineRule="auto"/>
        <w:jc w:val="both"/>
        <w:rPr>
          <w:rFonts w:asciiTheme="minorBidi" w:hAnsiTheme="minorBidi" w:cstheme="minorBidi"/>
          <w:b/>
          <w:bCs/>
          <w:color w:val="201F1E"/>
          <w:sz w:val="22"/>
          <w:szCs w:val="22"/>
          <w:shd w:val="clear" w:color="auto" w:fill="FFFFFF"/>
          <w:rtl/>
        </w:rPr>
      </w:pPr>
      <w:r w:rsidRPr="001B5FCB">
        <w:rPr>
          <w:rFonts w:asciiTheme="minorBidi" w:hAnsiTheme="minorBidi" w:cstheme="minorBidi"/>
          <w:color w:val="0D0D0D" w:themeColor="text1" w:themeTint="F2"/>
          <w:sz w:val="22"/>
          <w:szCs w:val="22"/>
        </w:rPr>
        <w:t xml:space="preserve">5. </w:t>
      </w:r>
      <w:r w:rsidR="000931C7" w:rsidRPr="001B5FCB">
        <w:rPr>
          <w:rFonts w:asciiTheme="minorBidi" w:hAnsiTheme="minorBidi" w:cstheme="minorBidi"/>
          <w:color w:val="0D0D0D" w:themeColor="text1" w:themeTint="F2"/>
          <w:sz w:val="22"/>
          <w:szCs w:val="22"/>
        </w:rPr>
        <w:t>Strategic Community Advisor for the European society of Neurogastroenterology and motility ( ESNM) DocMatter community.</w:t>
      </w:r>
    </w:p>
    <w:p w:rsidR="00C430D9" w:rsidRPr="001B5FCB" w:rsidRDefault="0039445B" w:rsidP="000931C7">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6</w:t>
      </w:r>
      <w:r w:rsidR="000931C7" w:rsidRPr="001B5FCB">
        <w:rPr>
          <w:rFonts w:asciiTheme="minorBidi" w:hAnsiTheme="minorBidi" w:cstheme="minorBidi"/>
          <w:color w:val="0D0D0D" w:themeColor="text1" w:themeTint="F2"/>
          <w:sz w:val="22"/>
          <w:szCs w:val="22"/>
          <w:lang w:val="en-GB"/>
        </w:rPr>
        <w:t xml:space="preserve">. </w:t>
      </w:r>
      <w:r w:rsidR="00C430D9" w:rsidRPr="001B5FCB">
        <w:rPr>
          <w:rFonts w:asciiTheme="minorBidi" w:hAnsiTheme="minorBidi" w:cstheme="minorBidi"/>
          <w:color w:val="0D0D0D" w:themeColor="text1" w:themeTint="F2"/>
          <w:sz w:val="22"/>
          <w:szCs w:val="22"/>
        </w:rPr>
        <w:t>Received the United European Gastroenterology acknowledgement (by application and selection process) to be a host center for international visiting fellowship project in the field of Neurogastroenterology and Motility disorders), April 2022.</w:t>
      </w:r>
    </w:p>
    <w:p w:rsidR="00C430D9" w:rsidRPr="001B5FCB" w:rsidRDefault="0039445B" w:rsidP="00B4116E">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7</w:t>
      </w:r>
      <w:r w:rsidR="00C430D9" w:rsidRPr="001B5FCB">
        <w:rPr>
          <w:rFonts w:asciiTheme="minorBidi" w:hAnsiTheme="minorBidi" w:cstheme="minorBidi"/>
          <w:color w:val="0D0D0D" w:themeColor="text1" w:themeTint="F2"/>
          <w:sz w:val="22"/>
          <w:szCs w:val="22"/>
        </w:rPr>
        <w:t>. W</w:t>
      </w:r>
      <w:r w:rsidR="00C430D9" w:rsidRPr="001B5FCB">
        <w:rPr>
          <w:rFonts w:asciiTheme="minorBidi" w:hAnsiTheme="minorBidi" w:cstheme="minorBidi"/>
          <w:color w:val="0D0D0D" w:themeColor="text1" w:themeTint="F2"/>
          <w:sz w:val="22"/>
          <w:szCs w:val="22"/>
          <w:lang w:val="en-GB"/>
        </w:rPr>
        <w:t>riting the Israeli neurogastroenterolgy group guidelines in diagnosis and management of irritable bowel syndrome, 2021.</w:t>
      </w:r>
    </w:p>
    <w:p w:rsidR="00C430D9" w:rsidRPr="001B5FCB" w:rsidRDefault="0039445B" w:rsidP="00B4116E">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8</w:t>
      </w:r>
      <w:r w:rsidR="00C430D9" w:rsidRPr="001B5FCB">
        <w:rPr>
          <w:rFonts w:asciiTheme="minorBidi" w:hAnsiTheme="minorBidi" w:cstheme="minorBidi"/>
          <w:color w:val="0D0D0D" w:themeColor="text1" w:themeTint="F2"/>
          <w:sz w:val="22"/>
          <w:szCs w:val="22"/>
          <w:lang w:val="en-GB"/>
        </w:rPr>
        <w:t xml:space="preserve">. </w:t>
      </w:r>
      <w:r w:rsidR="00C430D9" w:rsidRPr="001B5FCB">
        <w:rPr>
          <w:rFonts w:asciiTheme="minorBidi" w:hAnsiTheme="minorBidi" w:cstheme="minorBidi"/>
          <w:color w:val="0D0D0D" w:themeColor="text1" w:themeTint="F2"/>
          <w:sz w:val="22"/>
          <w:szCs w:val="22"/>
        </w:rPr>
        <w:t>W</w:t>
      </w:r>
      <w:r w:rsidR="00C430D9" w:rsidRPr="001B5FCB">
        <w:rPr>
          <w:rFonts w:asciiTheme="minorBidi" w:hAnsiTheme="minorBidi" w:cstheme="minorBidi"/>
          <w:color w:val="0D0D0D" w:themeColor="text1" w:themeTint="F2"/>
          <w:sz w:val="22"/>
          <w:szCs w:val="22"/>
          <w:lang w:val="en-GB"/>
        </w:rPr>
        <w:t>riting the Israeli neurogastroenterolgy group guidelines in performance and analysis of high resolution ano-rectal manometry, 2021.</w:t>
      </w:r>
    </w:p>
    <w:p w:rsidR="00C430D9" w:rsidRDefault="0039445B" w:rsidP="00B4116E">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9</w:t>
      </w:r>
      <w:r w:rsidR="00C430D9" w:rsidRPr="001B5FCB">
        <w:rPr>
          <w:rFonts w:asciiTheme="minorBidi" w:hAnsiTheme="minorBidi" w:cstheme="minorBidi"/>
          <w:color w:val="0D0D0D" w:themeColor="text1" w:themeTint="F2"/>
          <w:sz w:val="22"/>
          <w:szCs w:val="22"/>
        </w:rPr>
        <w:t xml:space="preserve">.  Member of the European Society of swallowing disorders (member of the general assembly, </w:t>
      </w:r>
      <w:r w:rsidR="00264AC2" w:rsidRPr="001B5FCB">
        <w:rPr>
          <w:rFonts w:asciiTheme="minorBidi" w:hAnsiTheme="minorBidi" w:cstheme="minorBidi"/>
          <w:color w:val="0D0D0D" w:themeColor="text1" w:themeTint="F2"/>
          <w:sz w:val="22"/>
          <w:szCs w:val="22"/>
        </w:rPr>
        <w:t>(</w:t>
      </w:r>
      <w:r w:rsidR="00F73744" w:rsidRPr="001B5FCB">
        <w:rPr>
          <w:rFonts w:asciiTheme="minorBidi" w:hAnsiTheme="minorBidi" w:cstheme="minorBidi"/>
          <w:color w:val="0D0D0D" w:themeColor="text1" w:themeTint="F2"/>
          <w:sz w:val="22"/>
          <w:szCs w:val="22"/>
        </w:rPr>
        <w:t xml:space="preserve">since </w:t>
      </w:r>
      <w:r w:rsidR="00C430D9" w:rsidRPr="001B5FCB">
        <w:rPr>
          <w:rFonts w:asciiTheme="minorBidi" w:hAnsiTheme="minorBidi" w:cstheme="minorBidi"/>
          <w:color w:val="0D0D0D" w:themeColor="text1" w:themeTint="F2"/>
          <w:sz w:val="22"/>
          <w:szCs w:val="22"/>
        </w:rPr>
        <w:t>2021).</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tl/>
          <w:lang w:eastAsia="he-IL"/>
        </w:rPr>
        <w:t>1</w:t>
      </w:r>
      <w:r>
        <w:rPr>
          <w:rFonts w:asciiTheme="minorBidi" w:hAnsiTheme="minorBidi" w:cstheme="minorBidi"/>
          <w:color w:val="0D0D0D" w:themeColor="text1" w:themeTint="F2"/>
          <w:sz w:val="22"/>
          <w:szCs w:val="22"/>
          <w:lang w:eastAsia="he-IL"/>
        </w:rPr>
        <w:t xml:space="preserve">0 </w:t>
      </w:r>
      <w:r w:rsidRPr="00A22380">
        <w:rPr>
          <w:rFonts w:asciiTheme="minorBidi" w:hAnsiTheme="minorBidi" w:cstheme="minorBidi"/>
          <w:color w:val="0D0D0D" w:themeColor="text1" w:themeTint="F2"/>
          <w:sz w:val="22"/>
          <w:szCs w:val="22"/>
        </w:rPr>
        <w:t>. Participation in the Israeli neurogastro group seminar day on Achalasia management, IMA offices, Ramat Gan, Israel, January 2019.</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11</w:t>
      </w:r>
      <w:r w:rsidRPr="00A22380">
        <w:rPr>
          <w:rFonts w:asciiTheme="minorBidi" w:hAnsiTheme="minorBidi" w:cstheme="minorBidi"/>
          <w:color w:val="0D0D0D" w:themeColor="text1" w:themeTint="F2"/>
          <w:sz w:val="22"/>
          <w:szCs w:val="22"/>
        </w:rPr>
        <w:t>. Participation in the Israeli neurogastro group seminar day and workshop on EndoFLIP technology (Professor Daniel Pohl), Hilton Tel Aviv, January 2020.</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lastRenderedPageBreak/>
        <w:t xml:space="preserve">Participation in the United European Gastroenterology Association Evidence based medicine course, Vienna, Austria, October, 2018.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12</w:t>
      </w:r>
      <w:r w:rsidRPr="00A22380">
        <w:rPr>
          <w:rFonts w:asciiTheme="minorBidi" w:hAnsiTheme="minorBidi" w:cstheme="minorBidi"/>
          <w:color w:val="0D0D0D" w:themeColor="text1" w:themeTint="F2"/>
          <w:sz w:val="22"/>
          <w:szCs w:val="22"/>
        </w:rPr>
        <w:t>. Participation in the United European Gastroenterology Association Basic Sciences Course and lab workshop on Neurogastro, TARGID group, Leuven, Belgium, June,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13</w:t>
      </w:r>
      <w:r w:rsidRPr="00A22380">
        <w:rPr>
          <w:rFonts w:asciiTheme="minorBidi" w:hAnsiTheme="minorBidi" w:cstheme="minorBidi"/>
          <w:color w:val="0D0D0D" w:themeColor="text1" w:themeTint="F2"/>
          <w:sz w:val="22"/>
          <w:szCs w:val="22"/>
        </w:rPr>
        <w:t>. Participation in master class in Anorectal physiology for children. Royal London Hospital, London, UK, April,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14</w:t>
      </w:r>
      <w:r w:rsidRPr="00A22380">
        <w:rPr>
          <w:rFonts w:asciiTheme="minorBidi" w:hAnsiTheme="minorBidi" w:cstheme="minorBidi"/>
          <w:color w:val="0D0D0D" w:themeColor="text1" w:themeTint="F2"/>
          <w:sz w:val="22"/>
          <w:szCs w:val="22"/>
        </w:rPr>
        <w:t xml:space="preserve">. Participation workshop in PH and impedance tests analysis, Royal London Hospital, London, UK, April 2018.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Pr>
          <w:rFonts w:asciiTheme="minorBidi" w:hAnsiTheme="minorBidi" w:cstheme="minorBidi"/>
          <w:color w:val="0D0D0D" w:themeColor="text1" w:themeTint="F2"/>
          <w:sz w:val="22"/>
          <w:szCs w:val="22"/>
        </w:rPr>
        <w:t>15</w:t>
      </w:r>
      <w:r w:rsidRPr="00A22380">
        <w:rPr>
          <w:rFonts w:asciiTheme="minorBidi" w:hAnsiTheme="minorBidi" w:cstheme="minorBidi"/>
          <w:color w:val="0D0D0D" w:themeColor="text1" w:themeTint="F2"/>
          <w:sz w:val="22"/>
          <w:szCs w:val="22"/>
        </w:rPr>
        <w:t xml:space="preserve">. Faculty member of High resolution manometry and PH reflux hands on workshop, UCLH, London, UK, August 2018.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16</w:t>
      </w:r>
      <w:r w:rsidRPr="00A22380">
        <w:rPr>
          <w:rFonts w:asciiTheme="minorBidi" w:hAnsiTheme="minorBidi" w:cstheme="minorBidi"/>
          <w:color w:val="0D0D0D" w:themeColor="text1" w:themeTint="F2"/>
          <w:sz w:val="22"/>
          <w:szCs w:val="22"/>
        </w:rPr>
        <w:t>. Participation in advanced course in HRM analysis, University College London Hospital, London, UK, March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17</w:t>
      </w:r>
      <w:r w:rsidRPr="00A22380">
        <w:rPr>
          <w:rFonts w:asciiTheme="minorBidi" w:hAnsiTheme="minorBidi" w:cstheme="minorBidi"/>
          <w:color w:val="0D0D0D" w:themeColor="text1" w:themeTint="F2"/>
          <w:sz w:val="22"/>
          <w:szCs w:val="22"/>
        </w:rPr>
        <w:t>. Participation in Ano-rectal Physiology study day, St' Marks Hospital, Harrow, UK, March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Pr>
          <w:rFonts w:asciiTheme="minorBidi" w:hAnsiTheme="minorBidi" w:cstheme="minorBidi"/>
          <w:color w:val="0D0D0D" w:themeColor="text1" w:themeTint="F2"/>
          <w:sz w:val="22"/>
          <w:szCs w:val="22"/>
        </w:rPr>
        <w:t>18</w:t>
      </w:r>
      <w:r w:rsidRPr="00A22380">
        <w:rPr>
          <w:rFonts w:asciiTheme="minorBidi" w:hAnsiTheme="minorBidi" w:cstheme="minorBidi"/>
          <w:color w:val="0D0D0D" w:themeColor="text1" w:themeTint="F2"/>
          <w:sz w:val="22"/>
          <w:szCs w:val="22"/>
        </w:rPr>
        <w:t>. Participation in Advanced Masterclass in Upper GI Physiology, Birmingham UK, March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Pr>
          <w:rFonts w:asciiTheme="minorBidi" w:hAnsiTheme="minorBidi" w:cstheme="minorBidi"/>
          <w:color w:val="0D0D0D" w:themeColor="text1" w:themeTint="F2"/>
          <w:sz w:val="22"/>
          <w:szCs w:val="22"/>
        </w:rPr>
        <w:t>19</w:t>
      </w:r>
      <w:r w:rsidRPr="00A22380">
        <w:rPr>
          <w:rFonts w:asciiTheme="minorBidi" w:hAnsiTheme="minorBidi" w:cstheme="minorBidi"/>
          <w:color w:val="0D0D0D" w:themeColor="text1" w:themeTint="F2"/>
          <w:sz w:val="22"/>
          <w:szCs w:val="22"/>
        </w:rPr>
        <w:t>. Participant in United European Gastroenterology Young Investigators group meeting, Vienna, Austria, January 2017.</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20</w:t>
      </w:r>
      <w:r w:rsidRPr="00A22380">
        <w:rPr>
          <w:rFonts w:asciiTheme="minorBidi" w:hAnsiTheme="minorBidi" w:cstheme="minorBidi"/>
          <w:color w:val="0D0D0D" w:themeColor="text1" w:themeTint="F2"/>
          <w:sz w:val="22"/>
          <w:szCs w:val="22"/>
        </w:rPr>
        <w:t xml:space="preserve">. Participant in Inflammatory Bowel Diseases advanced course, Tel Aviv, June 2017.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21</w:t>
      </w:r>
      <w:r w:rsidRPr="00A22380">
        <w:rPr>
          <w:rFonts w:asciiTheme="minorBidi" w:hAnsiTheme="minorBidi" w:cstheme="minorBidi"/>
          <w:color w:val="0D0D0D" w:themeColor="text1" w:themeTint="F2"/>
          <w:sz w:val="22"/>
          <w:szCs w:val="22"/>
        </w:rPr>
        <w:t>. Participant in United European Gastroenterology summer school, Prague, Czech Republic, June 2016.</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22</w:t>
      </w:r>
      <w:r w:rsidRPr="00A22380">
        <w:rPr>
          <w:rFonts w:asciiTheme="minorBidi" w:hAnsiTheme="minorBidi" w:cstheme="minorBidi"/>
          <w:color w:val="0D0D0D" w:themeColor="text1" w:themeTint="F2"/>
          <w:sz w:val="22"/>
          <w:szCs w:val="22"/>
        </w:rPr>
        <w:t>. Participant inMotility disorders and Manometry software Analysis Workshop, Izmir, EGE University, Turkey. (Professor Serhat Bor), March 2017.</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23</w:t>
      </w:r>
      <w:r w:rsidRPr="00A22380">
        <w:rPr>
          <w:rFonts w:asciiTheme="minorBidi" w:hAnsiTheme="minorBidi" w:cstheme="minorBidi"/>
          <w:color w:val="0D0D0D" w:themeColor="text1" w:themeTint="F2"/>
          <w:sz w:val="22"/>
          <w:szCs w:val="22"/>
        </w:rPr>
        <w:t>. Participant in Workshop Video Capsule reading, expert training program, Tel Aviv, Israel, May 2015.</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24</w:t>
      </w:r>
      <w:r w:rsidRPr="00A22380">
        <w:rPr>
          <w:rFonts w:asciiTheme="minorBidi" w:hAnsiTheme="minorBidi" w:cstheme="minorBidi"/>
          <w:color w:val="0D0D0D" w:themeColor="text1" w:themeTint="F2"/>
          <w:sz w:val="22"/>
          <w:szCs w:val="22"/>
        </w:rPr>
        <w:t xml:space="preserve">. </w:t>
      </w:r>
      <w:r w:rsidRPr="00A22380">
        <w:rPr>
          <w:rFonts w:asciiTheme="minorBidi" w:hAnsiTheme="minorBidi" w:cstheme="minorBidi"/>
          <w:color w:val="0D0D0D" w:themeColor="text1" w:themeTint="F2"/>
          <w:sz w:val="22"/>
          <w:szCs w:val="22"/>
          <w:lang w:val="en-GB"/>
        </w:rPr>
        <w:t>Observer</w:t>
      </w:r>
      <w:r w:rsidRPr="00A22380">
        <w:rPr>
          <w:rFonts w:asciiTheme="minorBidi" w:hAnsiTheme="minorBidi" w:cstheme="minorBidi"/>
          <w:color w:val="0D0D0D" w:themeColor="text1" w:themeTint="F2"/>
          <w:sz w:val="22"/>
          <w:szCs w:val="22"/>
        </w:rPr>
        <w:t xml:space="preserve"> in the motility unit, Tel Aviv Medical Center, under the direction of Dr. Ron Yishai, 2016.</w:t>
      </w:r>
    </w:p>
    <w:p w:rsidR="00A22380" w:rsidRPr="001B5FCB"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p>
    <w:p w:rsidR="004939CA" w:rsidRPr="001B5FCB" w:rsidRDefault="004939CA" w:rsidP="004939CA">
      <w:pPr>
        <w:tabs>
          <w:tab w:val="left" w:pos="444"/>
          <w:tab w:val="right" w:pos="10972"/>
        </w:tabs>
        <w:bidi w:val="0"/>
        <w:spacing w:line="360" w:lineRule="auto"/>
        <w:jc w:val="both"/>
        <w:rPr>
          <w:rFonts w:asciiTheme="minorBidi" w:hAnsiTheme="minorBidi" w:cstheme="minorBidi"/>
          <w:color w:val="0D0D0D" w:themeColor="text1" w:themeTint="F2"/>
          <w:sz w:val="22"/>
          <w:szCs w:val="22"/>
          <w:rtl/>
        </w:rPr>
      </w:pP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rtl/>
          <w:lang w:eastAsia="he-IL"/>
        </w:rPr>
      </w:pPr>
      <w:r w:rsidRPr="00A22380">
        <w:rPr>
          <w:rFonts w:asciiTheme="minorBidi" w:hAnsiTheme="minorBidi" w:cstheme="minorBidi"/>
          <w:b/>
          <w:bCs/>
          <w:color w:val="0D0D0D" w:themeColor="text1" w:themeTint="F2"/>
          <w:sz w:val="22"/>
          <w:szCs w:val="22"/>
        </w:rPr>
        <w:t>faculty activity</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A22380">
        <w:rPr>
          <w:rFonts w:asciiTheme="minorBidi" w:hAnsiTheme="minorBidi" w:cstheme="minorBidi"/>
          <w:color w:val="0D0D0D" w:themeColor="text1" w:themeTint="F2"/>
          <w:sz w:val="22"/>
          <w:szCs w:val="22"/>
        </w:rPr>
        <w:t>1. T</w:t>
      </w:r>
      <w:r w:rsidRPr="00A22380">
        <w:rPr>
          <w:rFonts w:asciiTheme="minorBidi" w:hAnsiTheme="minorBidi" w:cstheme="minorBidi"/>
          <w:color w:val="0D0D0D" w:themeColor="text1" w:themeTint="F2"/>
          <w:sz w:val="22"/>
          <w:szCs w:val="22"/>
          <w:lang w:val="en-GB"/>
        </w:rPr>
        <w:t xml:space="preserve">eaching in the Israeli Medical Licensing exam preparation course, January 2020, Nazareth, Industrial park.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lang w:val="en-GB"/>
        </w:rPr>
        <w:t xml:space="preserve">2. </w:t>
      </w:r>
      <w:r w:rsidRPr="00A22380">
        <w:rPr>
          <w:rFonts w:asciiTheme="minorBidi" w:hAnsiTheme="minorBidi" w:cstheme="minorBidi"/>
          <w:color w:val="0D0D0D" w:themeColor="text1" w:themeTint="F2"/>
          <w:sz w:val="22"/>
          <w:szCs w:val="22"/>
        </w:rPr>
        <w:t>Teaching 4</w:t>
      </w:r>
      <w:r w:rsidRPr="00A22380">
        <w:rPr>
          <w:rFonts w:asciiTheme="minorBidi" w:hAnsiTheme="minorBidi" w:cstheme="minorBidi"/>
          <w:color w:val="0D0D0D" w:themeColor="text1" w:themeTint="F2"/>
          <w:sz w:val="22"/>
          <w:szCs w:val="22"/>
          <w:vertAlign w:val="superscript"/>
        </w:rPr>
        <w:t>th</w:t>
      </w:r>
      <w:r w:rsidRPr="00A22380">
        <w:rPr>
          <w:rFonts w:asciiTheme="minorBidi" w:hAnsiTheme="minorBidi" w:cstheme="minorBidi"/>
          <w:color w:val="0D0D0D" w:themeColor="text1" w:themeTint="F2"/>
          <w:sz w:val="22"/>
          <w:szCs w:val="22"/>
        </w:rPr>
        <w:t xml:space="preserve"> year medical students from Bar Ilan University</w:t>
      </w:r>
      <w:r w:rsidRPr="00A22380">
        <w:rPr>
          <w:rFonts w:asciiTheme="minorBidi" w:hAnsiTheme="minorBidi" w:cstheme="minorBidi"/>
          <w:color w:val="0D0D0D" w:themeColor="text1" w:themeTint="F2"/>
          <w:sz w:val="22"/>
          <w:szCs w:val="22"/>
          <w:lang w:val="en-GB"/>
        </w:rPr>
        <w:t>,</w:t>
      </w:r>
      <w:r w:rsidRPr="00A22380">
        <w:rPr>
          <w:rFonts w:asciiTheme="minorBidi" w:hAnsiTheme="minorBidi" w:cstheme="minorBidi"/>
          <w:color w:val="0D0D0D" w:themeColor="text1" w:themeTint="F2"/>
          <w:sz w:val="22"/>
          <w:szCs w:val="22"/>
        </w:rPr>
        <w:t xml:space="preserve"> gastroenterology round for one week, December 2019, Nazareth Hospital.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lang w:val="en-GB"/>
        </w:rPr>
        <w:lastRenderedPageBreak/>
        <w:t>3. T</w:t>
      </w:r>
      <w:r w:rsidRPr="00A22380">
        <w:rPr>
          <w:rFonts w:asciiTheme="minorBidi" w:hAnsiTheme="minorBidi" w:cstheme="minorBidi"/>
          <w:color w:val="0D0D0D" w:themeColor="text1" w:themeTint="F2"/>
          <w:sz w:val="22"/>
          <w:szCs w:val="22"/>
        </w:rPr>
        <w:t>eaching   5</w:t>
      </w:r>
      <w:r w:rsidRPr="00A22380">
        <w:rPr>
          <w:rFonts w:asciiTheme="minorBidi" w:hAnsiTheme="minorBidi" w:cstheme="minorBidi"/>
          <w:color w:val="0D0D0D" w:themeColor="text1" w:themeTint="F2"/>
          <w:sz w:val="22"/>
          <w:szCs w:val="22"/>
          <w:vertAlign w:val="superscript"/>
        </w:rPr>
        <w:t>th</w:t>
      </w:r>
      <w:r w:rsidRPr="00A22380">
        <w:rPr>
          <w:rFonts w:asciiTheme="minorBidi" w:hAnsiTheme="minorBidi" w:cstheme="minorBidi"/>
          <w:color w:val="0D0D0D" w:themeColor="text1" w:themeTint="F2"/>
          <w:sz w:val="22"/>
          <w:szCs w:val="22"/>
        </w:rPr>
        <w:t xml:space="preserve"> year medical students round from University of Silesia, Poland. gastroenterology department for one week. May 2019, Nazareth Hospital.</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4. Teaching  4th year medical students</w:t>
      </w:r>
      <w:r w:rsidRPr="00A22380">
        <w:rPr>
          <w:rFonts w:asciiTheme="minorBidi" w:hAnsiTheme="minorBidi" w:cstheme="minorBidi"/>
          <w:color w:val="0D0D0D" w:themeColor="text1" w:themeTint="F2"/>
          <w:sz w:val="22"/>
          <w:szCs w:val="22"/>
          <w:lang w:val="en-GB"/>
        </w:rPr>
        <w:t>,</w:t>
      </w:r>
      <w:r w:rsidRPr="00A22380">
        <w:rPr>
          <w:rFonts w:asciiTheme="minorBidi" w:hAnsiTheme="minorBidi" w:cstheme="minorBidi"/>
          <w:color w:val="0D0D0D" w:themeColor="text1" w:themeTint="F2"/>
          <w:sz w:val="22"/>
          <w:szCs w:val="22"/>
        </w:rPr>
        <w:t xml:space="preserve"> gastroenterology round for one week from  Bar Ilan University</w:t>
      </w:r>
      <w:r w:rsidRPr="00A22380">
        <w:rPr>
          <w:rFonts w:asciiTheme="minorBidi" w:hAnsiTheme="minorBidi" w:cstheme="minorBidi"/>
          <w:color w:val="0D0D0D" w:themeColor="text1" w:themeTint="F2"/>
          <w:sz w:val="22"/>
          <w:szCs w:val="22"/>
          <w:lang w:val="en-GB"/>
        </w:rPr>
        <w:t xml:space="preserve"> ,</w:t>
      </w:r>
      <w:r w:rsidRPr="00A22380">
        <w:rPr>
          <w:rFonts w:asciiTheme="minorBidi" w:hAnsiTheme="minorBidi" w:cstheme="minorBidi"/>
          <w:color w:val="0D0D0D" w:themeColor="text1" w:themeTint="F2"/>
          <w:sz w:val="22"/>
          <w:szCs w:val="22"/>
        </w:rPr>
        <w:t xml:space="preserve"> gastroenterology round for one week, December 2019, Nazareth Hospital.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tl/>
          <w:lang w:eastAsia="he-IL"/>
        </w:rPr>
      </w:pPr>
      <w:r w:rsidRPr="00A22380">
        <w:rPr>
          <w:rFonts w:asciiTheme="minorBidi" w:hAnsiTheme="minorBidi" w:cstheme="minorBidi"/>
          <w:color w:val="0D0D0D" w:themeColor="text1" w:themeTint="F2"/>
          <w:sz w:val="22"/>
          <w:szCs w:val="22"/>
        </w:rPr>
        <w:t>5. Evaluation and reviewing two MD thesis projects for students in Technion, February 2018.</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6. Lecture for third year medical student, Ruth and Rappaport Faculty of medicine. (Physiology of micronutrients absorption) June 2017, Technion, Haifa.</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7. Teaching gastroenterology 4</w:t>
      </w:r>
      <w:r w:rsidRPr="00A22380">
        <w:rPr>
          <w:rFonts w:asciiTheme="minorBidi" w:hAnsiTheme="minorBidi" w:cstheme="minorBidi"/>
          <w:color w:val="0D0D0D" w:themeColor="text1" w:themeTint="F2"/>
          <w:sz w:val="22"/>
          <w:szCs w:val="22"/>
          <w:vertAlign w:val="superscript"/>
        </w:rPr>
        <w:t>th</w:t>
      </w:r>
      <w:r w:rsidRPr="00A22380">
        <w:rPr>
          <w:rFonts w:asciiTheme="minorBidi" w:hAnsiTheme="minorBidi" w:cstheme="minorBidi"/>
          <w:color w:val="0D0D0D" w:themeColor="text1" w:themeTint="F2"/>
          <w:sz w:val="22"/>
          <w:szCs w:val="22"/>
        </w:rPr>
        <w:t xml:space="preserve"> year students one week round, Faculty of Medicine, Technion, Haifa.</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8. Tutor of 6</w:t>
      </w:r>
      <w:r w:rsidRPr="00A22380">
        <w:rPr>
          <w:rFonts w:asciiTheme="minorBidi" w:hAnsiTheme="minorBidi" w:cstheme="minorBidi"/>
          <w:color w:val="0D0D0D" w:themeColor="text1" w:themeTint="F2"/>
          <w:sz w:val="22"/>
          <w:szCs w:val="22"/>
          <w:vertAlign w:val="superscript"/>
        </w:rPr>
        <w:t>th</w:t>
      </w:r>
      <w:r w:rsidRPr="00A22380">
        <w:rPr>
          <w:rFonts w:asciiTheme="minorBidi" w:hAnsiTheme="minorBidi" w:cstheme="minorBidi"/>
          <w:color w:val="0D0D0D" w:themeColor="text1" w:themeTint="F2"/>
          <w:sz w:val="22"/>
          <w:szCs w:val="22"/>
        </w:rPr>
        <w:t xml:space="preserve"> year medical students, Faculty of Medicine, Tel Aviv University.</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9. 2015-2017: Lecturer for nursing students in "Center of Nursing education", Hadera, affiliated to Tel Aviv University.</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10. 2015-</w:t>
      </w:r>
      <w:r w:rsidRPr="00A22380">
        <w:rPr>
          <w:rFonts w:asciiTheme="minorBidi" w:hAnsiTheme="minorBidi" w:cstheme="minorBidi"/>
          <w:color w:val="0D0D0D" w:themeColor="text1" w:themeTint="F2"/>
          <w:sz w:val="22"/>
          <w:szCs w:val="22"/>
          <w:rtl/>
          <w:lang w:eastAsia="he-IL"/>
        </w:rPr>
        <w:t>2017</w:t>
      </w:r>
      <w:r w:rsidRPr="00A22380">
        <w:rPr>
          <w:rFonts w:asciiTheme="minorBidi" w:hAnsiTheme="minorBidi" w:cstheme="minorBidi"/>
          <w:color w:val="0D0D0D" w:themeColor="text1" w:themeTint="F2"/>
          <w:sz w:val="22"/>
          <w:szCs w:val="22"/>
        </w:rPr>
        <w:t>: Lecturer for nursing students in "Center of Advanced Nursing education", Haifa.</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11. 2013-201: Teaching Internal Medicine 4</w:t>
      </w:r>
      <w:r w:rsidRPr="00A22380">
        <w:rPr>
          <w:rFonts w:asciiTheme="minorBidi" w:hAnsiTheme="minorBidi" w:cstheme="minorBidi"/>
          <w:color w:val="0D0D0D" w:themeColor="text1" w:themeTint="F2"/>
          <w:sz w:val="22"/>
          <w:szCs w:val="22"/>
          <w:vertAlign w:val="superscript"/>
        </w:rPr>
        <w:t xml:space="preserve">th </w:t>
      </w:r>
      <w:r w:rsidRPr="00A22380">
        <w:rPr>
          <w:rFonts w:asciiTheme="minorBidi" w:hAnsiTheme="minorBidi" w:cstheme="minorBidi"/>
          <w:color w:val="0D0D0D" w:themeColor="text1" w:themeTint="F2"/>
          <w:sz w:val="22"/>
          <w:szCs w:val="22"/>
        </w:rPr>
        <w:t>and 5</w:t>
      </w:r>
      <w:r w:rsidRPr="00A22380">
        <w:rPr>
          <w:rFonts w:asciiTheme="minorBidi" w:hAnsiTheme="minorBidi" w:cstheme="minorBidi"/>
          <w:color w:val="0D0D0D" w:themeColor="text1" w:themeTint="F2"/>
          <w:sz w:val="22"/>
          <w:szCs w:val="22"/>
          <w:vertAlign w:val="superscript"/>
        </w:rPr>
        <w:t xml:space="preserve">th </w:t>
      </w:r>
      <w:r w:rsidRPr="00A22380">
        <w:rPr>
          <w:rFonts w:asciiTheme="minorBidi" w:hAnsiTheme="minorBidi" w:cstheme="minorBidi"/>
          <w:color w:val="0D0D0D" w:themeColor="text1" w:themeTint="F2"/>
          <w:sz w:val="22"/>
          <w:szCs w:val="22"/>
        </w:rPr>
        <w:t xml:space="preserve">year medical students at Meir medical center, Faculty of Medicine, Tel Aviv University.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tl/>
          <w:lang w:eastAsia="he-IL"/>
        </w:rPr>
      </w:pPr>
      <w:r w:rsidRPr="00A22380">
        <w:rPr>
          <w:rFonts w:asciiTheme="minorBidi" w:hAnsiTheme="minorBidi" w:cstheme="minorBidi"/>
          <w:color w:val="0D0D0D" w:themeColor="text1" w:themeTint="F2"/>
          <w:sz w:val="22"/>
          <w:szCs w:val="22"/>
        </w:rPr>
        <w:t>12. 2010-2014:Lecturer for nursing students in nursing school, Meir Medical Center, affiliated to the Nursing faculty, Tel Aviv University.</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rPr>
      </w:pPr>
      <w:r w:rsidRPr="00A22380">
        <w:rPr>
          <w:rFonts w:asciiTheme="minorBidi" w:hAnsiTheme="minorBidi" w:cstheme="minorBidi"/>
          <w:b/>
          <w:bCs/>
          <w:color w:val="0D0D0D" w:themeColor="text1" w:themeTint="F2"/>
          <w:sz w:val="22"/>
          <w:szCs w:val="22"/>
        </w:rPr>
        <w:t>Professional Society Memberships</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2010 – Israeli Medical Association.</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2014 - Israeli Gastroenterology Association.</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Since 2014 – United European Gastroenterology Association. </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2015 – Israeli Neurogastroenterology group.</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2017 – British Society of Gastroenterology.</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Since </w:t>
      </w:r>
      <w:r>
        <w:rPr>
          <w:rFonts w:asciiTheme="minorBidi" w:hAnsiTheme="minorBidi" w:cstheme="minorBidi"/>
          <w:color w:val="0D0D0D" w:themeColor="text1" w:themeTint="F2"/>
          <w:sz w:val="22"/>
          <w:szCs w:val="22"/>
        </w:rPr>
        <w:t>2017 –European Society of</w:t>
      </w:r>
      <w:r w:rsidRPr="00A22380">
        <w:rPr>
          <w:rFonts w:asciiTheme="minorBidi" w:hAnsiTheme="minorBidi" w:cstheme="minorBidi"/>
          <w:color w:val="0D0D0D" w:themeColor="text1" w:themeTint="F2"/>
          <w:sz w:val="22"/>
          <w:szCs w:val="22"/>
        </w:rPr>
        <w:t xml:space="preserve">Neurogastro&amp; Motility (invited member of the semi -annual general assembly). </w:t>
      </w:r>
    </w:p>
    <w:p w:rsidR="00A22380" w:rsidRP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2019- Member of the Rome Foundation.</w:t>
      </w:r>
    </w:p>
    <w:p w:rsidR="00A22380" w:rsidRDefault="00A22380" w:rsidP="00D94000">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Since 2020- Member of the ASCONA international working group on High Resolution Esophageal Manometry.</w:t>
      </w:r>
    </w:p>
    <w:p w:rsidR="0051027A" w:rsidRPr="0051027A" w:rsidRDefault="0051027A" w:rsidP="0051027A">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S</w:t>
      </w:r>
      <w:r>
        <w:rPr>
          <w:rFonts w:asciiTheme="minorBidi" w:hAnsiTheme="minorBidi" w:cstheme="minorBidi"/>
          <w:color w:val="0D0D0D" w:themeColor="text1" w:themeTint="F2"/>
          <w:sz w:val="22"/>
          <w:szCs w:val="22"/>
          <w:lang w:val="en-GB"/>
        </w:rPr>
        <w:t>ince 2021- Member of the European Society of Swallowing Disorders (ESSD).</w:t>
      </w:r>
    </w:p>
    <w:p w:rsidR="0051027A" w:rsidRPr="00A22380" w:rsidRDefault="0051027A" w:rsidP="0051027A">
      <w:pPr>
        <w:numPr>
          <w:ilvl w:val="0"/>
          <w:numId w:val="16"/>
        </w:numPr>
        <w:tabs>
          <w:tab w:val="left" w:pos="444"/>
          <w:tab w:val="right" w:pos="10972"/>
        </w:tabs>
        <w:bidi w:val="0"/>
        <w:spacing w:line="360" w:lineRule="auto"/>
        <w:jc w:val="both"/>
        <w:rPr>
          <w:rFonts w:asciiTheme="minorBidi" w:hAnsiTheme="minorBidi" w:cstheme="minorBidi"/>
          <w:color w:val="0D0D0D" w:themeColor="text1" w:themeTint="F2"/>
          <w:sz w:val="22"/>
          <w:szCs w:val="22"/>
        </w:rPr>
      </w:pPr>
      <w:r>
        <w:rPr>
          <w:rFonts w:asciiTheme="minorBidi" w:hAnsiTheme="minorBidi" w:cstheme="minorBidi"/>
          <w:color w:val="0D0D0D" w:themeColor="text1" w:themeTint="F2"/>
          <w:sz w:val="22"/>
          <w:szCs w:val="22"/>
        </w:rPr>
        <w:t xml:space="preserve">Since 2023- Member of the European H. Pylori </w:t>
      </w:r>
      <w:r w:rsidR="0085096D">
        <w:rPr>
          <w:rFonts w:asciiTheme="minorBidi" w:hAnsiTheme="minorBidi" w:cstheme="minorBidi"/>
          <w:color w:val="0D0D0D" w:themeColor="text1" w:themeTint="F2"/>
          <w:sz w:val="22"/>
          <w:szCs w:val="22"/>
        </w:rPr>
        <w:t>and Microbiota study group (EHMSG).</w:t>
      </w: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rPr>
      </w:pP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lang w:val="en-GB"/>
        </w:rPr>
      </w:pPr>
      <w:r w:rsidRPr="00A22380">
        <w:rPr>
          <w:rFonts w:asciiTheme="minorBidi" w:hAnsiTheme="minorBidi" w:cstheme="minorBidi"/>
          <w:b/>
          <w:bCs/>
          <w:color w:val="0D0D0D" w:themeColor="text1" w:themeTint="F2"/>
          <w:sz w:val="22"/>
          <w:szCs w:val="22"/>
        </w:rPr>
        <w:lastRenderedPageBreak/>
        <w:t>Departmental Activities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1.  2019-current: </w:t>
      </w:r>
      <w:r w:rsidRPr="00A22380">
        <w:rPr>
          <w:rFonts w:asciiTheme="minorBidi" w:hAnsiTheme="minorBidi" w:cstheme="minorBidi"/>
          <w:color w:val="0D0D0D" w:themeColor="text1" w:themeTint="F2"/>
          <w:sz w:val="22"/>
          <w:szCs w:val="22"/>
          <w:lang w:val="en-GB"/>
        </w:rPr>
        <w:t>member of drug</w:t>
      </w:r>
      <w:r w:rsidRPr="00A22380">
        <w:rPr>
          <w:rFonts w:asciiTheme="minorBidi" w:hAnsiTheme="minorBidi" w:cstheme="minorBidi"/>
          <w:color w:val="0D0D0D" w:themeColor="text1" w:themeTint="F2"/>
          <w:sz w:val="22"/>
          <w:szCs w:val="22"/>
        </w:rPr>
        <w:t xml:space="preserve"> committee, Nazareth Hospital EMMS.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2.  2019-current: President of food and nutrition committee, Nazareth Hospital EMMS.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3.  2019-current: member of digital health committee, Nazareth Hospital EMMS.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4.  2016-2017: Member of the local Ethics HelsinkiCommittee, Hillel Yaffe Medical Center.</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5. 2013-2014: representative of the Meir medical center trainees.</w:t>
      </w: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rPr>
      </w:pPr>
    </w:p>
    <w:p w:rsidR="00A22380" w:rsidRPr="00A22380" w:rsidRDefault="00A22380" w:rsidP="00A22380">
      <w:pPr>
        <w:tabs>
          <w:tab w:val="left" w:pos="444"/>
          <w:tab w:val="right" w:pos="10972"/>
        </w:tabs>
        <w:bidi w:val="0"/>
        <w:spacing w:line="360" w:lineRule="auto"/>
        <w:jc w:val="both"/>
        <w:rPr>
          <w:rFonts w:asciiTheme="minorBidi" w:hAnsiTheme="minorBidi" w:cstheme="minorBidi"/>
          <w:b/>
          <w:bCs/>
          <w:color w:val="0D0D0D" w:themeColor="text1" w:themeTint="F2"/>
          <w:sz w:val="22"/>
          <w:szCs w:val="22"/>
        </w:rPr>
      </w:pPr>
      <w:r w:rsidRPr="00A22380">
        <w:rPr>
          <w:rFonts w:asciiTheme="minorBidi" w:hAnsiTheme="minorBidi" w:cstheme="minorBidi"/>
          <w:b/>
          <w:bCs/>
          <w:color w:val="0D0D0D" w:themeColor="text1" w:themeTint="F2"/>
          <w:sz w:val="22"/>
          <w:szCs w:val="22"/>
        </w:rPr>
        <w:t xml:space="preserve"> Public professional activities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tl/>
          <w:lang w:eastAsia="he-IL"/>
        </w:rPr>
      </w:pPr>
      <w:r w:rsidRPr="00A22380">
        <w:rPr>
          <w:rFonts w:asciiTheme="minorBidi" w:hAnsiTheme="minorBidi" w:cstheme="minorBidi"/>
          <w:color w:val="0D0D0D" w:themeColor="text1" w:themeTint="F2"/>
          <w:sz w:val="22"/>
          <w:szCs w:val="22"/>
        </w:rPr>
        <w:t>1. Frequent active participant and speaker in Academic and Scientific Meeting of the Israeli society of gastroenterology and the Neurogastro group.</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tl/>
          <w:lang w:eastAsia="he-IL"/>
        </w:rPr>
      </w:pPr>
      <w:r w:rsidRPr="00A22380">
        <w:rPr>
          <w:rFonts w:asciiTheme="minorBidi" w:hAnsiTheme="minorBidi" w:cstheme="minorBidi"/>
          <w:color w:val="0D0D0D" w:themeColor="text1" w:themeTint="F2"/>
          <w:sz w:val="22"/>
          <w:szCs w:val="22"/>
        </w:rPr>
        <w:t>2. Leading and Collaborating in research projects with other motility units in Israel. These include coordinating the provocative manometry test protocol project in collaboration with the GI Motility Unit in Sourasky Medical Center. Moreover, and collaborating with the motility pelvic floor unit in Rambam Healthcare Campus in the Fecal Incontinence project.</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tl/>
          <w:lang w:eastAsia="he-IL"/>
        </w:rPr>
      </w:pPr>
      <w:r w:rsidRPr="00A22380">
        <w:rPr>
          <w:rFonts w:asciiTheme="minorBidi" w:hAnsiTheme="minorBidi" w:cstheme="minorBidi"/>
          <w:color w:val="0D0D0D" w:themeColor="text1" w:themeTint="F2"/>
          <w:sz w:val="22"/>
          <w:szCs w:val="22"/>
        </w:rPr>
        <w:t>3. Writing invited reviews in the field of motility in collaboration with other members of the neurogastro group for national and international journals such as IMAJ, Harefuah, Annals of Gastroenterology , Frontline Gastroenterology, Minerva Medica Journal, European Journal of Gastroenterology and Hepatology</w:t>
      </w:r>
      <w:r>
        <w:rPr>
          <w:rFonts w:asciiTheme="minorBidi" w:hAnsiTheme="minorBidi" w:cstheme="minorBidi"/>
          <w:color w:val="0D0D0D" w:themeColor="text1" w:themeTint="F2"/>
          <w:sz w:val="22"/>
          <w:szCs w:val="22"/>
        </w:rPr>
        <w:t xml:space="preserve"> and other journals</w:t>
      </w:r>
      <w:r w:rsidRPr="00A22380">
        <w:rPr>
          <w:rFonts w:asciiTheme="minorBidi" w:hAnsiTheme="minorBidi" w:cstheme="minorBidi"/>
          <w:color w:val="0D0D0D" w:themeColor="text1" w:themeTint="F2"/>
          <w:sz w:val="22"/>
          <w:szCs w:val="22"/>
        </w:rPr>
        <w:t>.</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4. Active member working groups endorsed by the Israeli neurogastro group (August 2017).  Main topic discussed is the unifying of the manometry studies analyzing and reporting.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5. Working currently in collaboration with the neurogastro group to organize international workshops 2020 in Israel in the field of manometry studies.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Joining important international working groups in the field of Gastrointestinal motility and manometry studies.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6. Active in teaching and education of medical students from Bar Ilan University as well as medical students from abroad.</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7. Active in teaching and training hospital trainees joining our unit for an elective period.</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8. Receiving gastroenterology specialists and fellows from other hospital who join my unit in Nazareth hospital for training in the field of manometry studies.</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9. Collaboration with international groups in research projects such as the motility unit in UCH, London as well as the GI Institute in unit in Molinette hospital, Turin, Italy.</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 xml:space="preserve">10. Advisory consultant for pharma companies (Takeda, Taro). </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11. Consultant and active member in “Physicians for Human Rights Organization”, Israel</w:t>
      </w:r>
    </w:p>
    <w:p w:rsidR="00A22380" w:rsidRPr="00A22380" w:rsidRDefault="00A22380" w:rsidP="00A22380">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A22380">
        <w:rPr>
          <w:rFonts w:asciiTheme="minorBidi" w:hAnsiTheme="minorBidi" w:cstheme="minorBidi"/>
          <w:color w:val="0D0D0D" w:themeColor="text1" w:themeTint="F2"/>
          <w:sz w:val="22"/>
          <w:szCs w:val="22"/>
        </w:rPr>
        <w:t>12. Consultant and active committee member of the ‘’Celiac association in the Arab society’’</w:t>
      </w:r>
    </w:p>
    <w:p w:rsidR="004939CA" w:rsidRPr="001B5FCB" w:rsidRDefault="004939CA" w:rsidP="004939CA">
      <w:pPr>
        <w:tabs>
          <w:tab w:val="left" w:pos="444"/>
          <w:tab w:val="right" w:pos="10972"/>
        </w:tabs>
        <w:bidi w:val="0"/>
        <w:spacing w:line="360" w:lineRule="auto"/>
        <w:jc w:val="both"/>
        <w:rPr>
          <w:rFonts w:asciiTheme="minorBidi" w:hAnsiTheme="minorBidi" w:cstheme="minorBidi"/>
          <w:color w:val="0D0D0D" w:themeColor="text1" w:themeTint="F2"/>
          <w:sz w:val="22"/>
          <w:szCs w:val="22"/>
          <w:rtl/>
        </w:rPr>
      </w:pP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rPr>
      </w:pPr>
    </w:p>
    <w:p w:rsidR="00FB5072" w:rsidRPr="001B5FCB" w:rsidRDefault="00FB5072" w:rsidP="00B4116E">
      <w:pPr>
        <w:tabs>
          <w:tab w:val="left" w:pos="444"/>
          <w:tab w:val="right" w:pos="10972"/>
        </w:tabs>
        <w:bidi w:val="0"/>
        <w:spacing w:line="360" w:lineRule="auto"/>
        <w:jc w:val="both"/>
        <w:rPr>
          <w:rFonts w:asciiTheme="minorBidi" w:hAnsiTheme="minorBidi" w:cstheme="minorBidi"/>
          <w:b/>
          <w:bCs/>
          <w:color w:val="0D0D0D" w:themeColor="text1" w:themeTint="F2"/>
          <w:sz w:val="22"/>
          <w:szCs w:val="22"/>
          <w:u w:val="single"/>
        </w:rPr>
      </w:pPr>
      <w:r w:rsidRPr="001B5FCB">
        <w:rPr>
          <w:rFonts w:asciiTheme="minorBidi" w:hAnsiTheme="minorBidi" w:cstheme="minorBidi"/>
          <w:b/>
          <w:bCs/>
          <w:color w:val="0D0D0D" w:themeColor="text1" w:themeTint="F2"/>
          <w:sz w:val="22"/>
          <w:szCs w:val="22"/>
          <w:u w:val="single"/>
        </w:rPr>
        <w:t>Review in journals:</w:t>
      </w: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Journal of Investigative Medicine</w:t>
      </w:r>
    </w:p>
    <w:p w:rsidR="0073131E" w:rsidRPr="001B5FCB" w:rsidRDefault="0073131E"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Therapeutic Advances in Gastroenterology</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United European Journal of Gastroenterology</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lang w:val="en-GB"/>
        </w:rPr>
        <w:t xml:space="preserve"> Risk Management and Healthcare Policy</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Digestive Diseases and Sciences</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Journal of Clinical Medicine</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Medicina</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Journal of Basic and Clinical Physiology and Pharmacology</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Annals of Gastroenterology and Hepatology</w:t>
      </w:r>
    </w:p>
    <w:p w:rsidR="00FB5072" w:rsidRPr="001B5FCB" w:rsidRDefault="00FB5072" w:rsidP="0073131E">
      <w:pPr>
        <w:tabs>
          <w:tab w:val="left" w:pos="444"/>
          <w:tab w:val="right" w:pos="10972"/>
        </w:tabs>
        <w:bidi w:val="0"/>
        <w:spacing w:line="360" w:lineRule="auto"/>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 Journal of Neurogastroeterology and Motility</w:t>
      </w:r>
    </w:p>
    <w:p w:rsidR="004939CA" w:rsidRPr="001B5FCB" w:rsidRDefault="00AF1577" w:rsidP="00AF1577">
      <w:pPr>
        <w:tabs>
          <w:tab w:val="left" w:pos="444"/>
          <w:tab w:val="right" w:pos="10972"/>
        </w:tabs>
        <w:bidi w:val="0"/>
        <w:spacing w:line="360" w:lineRule="auto"/>
        <w:rPr>
          <w:rFonts w:asciiTheme="minorBidi" w:hAnsiTheme="minorBidi" w:cstheme="minorBidi"/>
          <w:color w:val="0D0D0D" w:themeColor="text1" w:themeTint="F2"/>
          <w:sz w:val="22"/>
          <w:szCs w:val="22"/>
          <w:rtl/>
          <w:lang w:val="en-GB"/>
        </w:rPr>
      </w:pPr>
      <w:r w:rsidRPr="001B5FCB">
        <w:rPr>
          <w:rFonts w:asciiTheme="minorBidi" w:hAnsiTheme="minorBidi" w:cstheme="minorBidi"/>
          <w:color w:val="0D0D0D" w:themeColor="text1" w:themeTint="F2"/>
          <w:sz w:val="22"/>
          <w:szCs w:val="22"/>
          <w:lang w:val="en-GB"/>
        </w:rPr>
        <w:t>Translational Neuroscience</w:t>
      </w:r>
    </w:p>
    <w:p w:rsidR="00FB5072" w:rsidRPr="001B5FCB" w:rsidRDefault="004939CA" w:rsidP="004939CA">
      <w:pPr>
        <w:tabs>
          <w:tab w:val="left" w:pos="444"/>
          <w:tab w:val="right" w:pos="10972"/>
        </w:tabs>
        <w:bidi w:val="0"/>
        <w:spacing w:line="360" w:lineRule="auto"/>
        <w:jc w:val="both"/>
        <w:rPr>
          <w:rFonts w:asciiTheme="minorBidi" w:hAnsiTheme="minorBidi" w:cstheme="minorBidi"/>
          <w:color w:val="0D0D0D" w:themeColor="text1" w:themeTint="F2"/>
          <w:sz w:val="22"/>
          <w:szCs w:val="22"/>
          <w:rtl/>
        </w:rPr>
      </w:pPr>
      <w:r w:rsidRPr="001B5FCB">
        <w:rPr>
          <w:rFonts w:asciiTheme="minorBidi" w:hAnsiTheme="minorBidi" w:cstheme="minorBidi"/>
          <w:color w:val="0D0D0D" w:themeColor="text1" w:themeTint="F2"/>
          <w:sz w:val="22"/>
          <w:szCs w:val="22"/>
        </w:rPr>
        <w:t>Expert Review of Gastroenterology &amp; Hepatology</w:t>
      </w:r>
    </w:p>
    <w:p w:rsidR="000371D4" w:rsidRPr="001B5FCB" w:rsidRDefault="000371D4" w:rsidP="000371D4">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D</w:t>
      </w:r>
      <w:r w:rsidRPr="001B5FCB">
        <w:rPr>
          <w:rFonts w:asciiTheme="minorBidi" w:hAnsiTheme="minorBidi" w:cstheme="minorBidi"/>
          <w:color w:val="0D0D0D" w:themeColor="text1" w:themeTint="F2"/>
          <w:sz w:val="22"/>
          <w:szCs w:val="22"/>
          <w:lang w:val="en-GB"/>
        </w:rPr>
        <w:t>iagnostics</w:t>
      </w:r>
    </w:p>
    <w:p w:rsidR="000371D4" w:rsidRPr="001B5FCB" w:rsidRDefault="000371D4" w:rsidP="000371D4">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Expert opinion on Pharmacotherapy</w:t>
      </w: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Frontiers in Medicine</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W</w:t>
      </w:r>
      <w:r w:rsidRPr="001B5FCB">
        <w:rPr>
          <w:rFonts w:asciiTheme="minorBidi" w:hAnsiTheme="minorBidi" w:cstheme="minorBidi"/>
          <w:color w:val="0D0D0D" w:themeColor="text1" w:themeTint="F2"/>
          <w:sz w:val="22"/>
          <w:szCs w:val="22"/>
          <w:lang w:val="en-GB"/>
        </w:rPr>
        <w:t>orld Journal Gastroenterology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lang w:val="en-GB"/>
        </w:rPr>
        <w:t>World Journal of Clinical Cases</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 xml:space="preserve"> Israeli Medical Association Journal</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Harefuah Journal</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Frontline Gastroenterology Journal</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 xml:space="preserve"> Minerva G</w:t>
      </w:r>
      <w:r w:rsidRPr="001B5FCB">
        <w:rPr>
          <w:rFonts w:asciiTheme="minorBidi" w:hAnsiTheme="minorBidi" w:cstheme="minorBidi"/>
          <w:color w:val="0D0D0D" w:themeColor="text1" w:themeTint="F2"/>
          <w:sz w:val="22"/>
          <w:szCs w:val="22"/>
          <w:lang w:val="en-GB"/>
        </w:rPr>
        <w:t>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 BMC Gastroenterology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tl/>
          <w:lang w:val="en-GB" w:eastAsia="he-IL"/>
        </w:rPr>
      </w:pPr>
      <w:r w:rsidRPr="001B5FCB">
        <w:rPr>
          <w:rFonts w:asciiTheme="minorBidi" w:hAnsiTheme="minorBidi" w:cstheme="minorBidi"/>
          <w:color w:val="0D0D0D" w:themeColor="text1" w:themeTint="F2"/>
          <w:sz w:val="22"/>
          <w:szCs w:val="22"/>
          <w:lang w:val="en-GB"/>
        </w:rPr>
        <w:t>Annals of Gastroenterology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color w:val="0D0D0D" w:themeColor="text1" w:themeTint="F2"/>
          <w:sz w:val="22"/>
          <w:szCs w:val="22"/>
        </w:rPr>
        <w:t>Expert Review of Gastroenterology &amp; Hepatology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rPr>
        <w:t>Clinics and Research in Hepatology and Gastroenterology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rtl/>
          <w:lang w:val="en-GB" w:eastAsia="he-IL"/>
        </w:rPr>
      </w:pPr>
      <w:r w:rsidRPr="001B5FCB">
        <w:rPr>
          <w:rFonts w:asciiTheme="minorBidi" w:hAnsiTheme="minorBidi" w:cstheme="minorBidi"/>
          <w:color w:val="0D0D0D" w:themeColor="text1" w:themeTint="F2"/>
          <w:sz w:val="22"/>
          <w:szCs w:val="22"/>
        </w:rPr>
        <w:t>Therapeutic Advances in Gastroenterology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 International journal of clinical practice</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 Artificial intelligence in gastrointestinal endoscopy</w:t>
      </w:r>
    </w:p>
    <w:p w:rsidR="00B4353C" w:rsidRPr="001B5FCB" w:rsidRDefault="00B4353C" w:rsidP="00B4353C">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p>
    <w:p w:rsidR="00264AC2" w:rsidRDefault="00264AC2" w:rsidP="00264AC2">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p>
    <w:p w:rsidR="0085096D" w:rsidRPr="001B5FCB" w:rsidRDefault="0085096D" w:rsidP="0085096D">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p>
    <w:p w:rsidR="00264AC2" w:rsidRPr="001B5FCB" w:rsidRDefault="00264AC2" w:rsidP="00264AC2">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p>
    <w:p w:rsidR="00FB5072" w:rsidRPr="001B5FCB" w:rsidRDefault="00FB5072" w:rsidP="00B4116E">
      <w:pPr>
        <w:tabs>
          <w:tab w:val="left" w:pos="444"/>
          <w:tab w:val="right" w:pos="10972"/>
        </w:tabs>
        <w:bidi w:val="0"/>
        <w:spacing w:line="360" w:lineRule="auto"/>
        <w:jc w:val="both"/>
        <w:rPr>
          <w:rFonts w:asciiTheme="minorBidi" w:hAnsiTheme="minorBidi" w:cstheme="minorBidi"/>
          <w:color w:val="0D0D0D" w:themeColor="text1" w:themeTint="F2"/>
          <w:sz w:val="22"/>
          <w:szCs w:val="22"/>
        </w:rPr>
      </w:pPr>
      <w:r w:rsidRPr="001B5FCB">
        <w:rPr>
          <w:rFonts w:asciiTheme="minorBidi" w:hAnsiTheme="minorBidi" w:cstheme="minorBidi"/>
          <w:b/>
          <w:bCs/>
          <w:i/>
          <w:iCs/>
          <w:color w:val="0D0D0D" w:themeColor="text1" w:themeTint="F2"/>
          <w:sz w:val="22"/>
          <w:szCs w:val="22"/>
          <w:u w:val="single"/>
        </w:rPr>
        <w:lastRenderedPageBreak/>
        <w:t>Editorial board member:</w:t>
      </w:r>
    </w:p>
    <w:p w:rsidR="009B6602" w:rsidRPr="001B5FCB" w:rsidRDefault="0073131E"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rtl/>
        </w:rPr>
      </w:pPr>
      <w:r w:rsidRPr="001B5FCB">
        <w:rPr>
          <w:rFonts w:asciiTheme="minorBidi" w:hAnsiTheme="minorBidi" w:cstheme="minorBidi"/>
          <w:color w:val="0D0D0D" w:themeColor="text1" w:themeTint="F2"/>
          <w:sz w:val="22"/>
          <w:szCs w:val="22"/>
        </w:rPr>
        <w:t xml:space="preserve">1) </w:t>
      </w:r>
      <w:r w:rsidR="009B6602" w:rsidRPr="001B5FCB">
        <w:rPr>
          <w:rFonts w:asciiTheme="minorBidi" w:hAnsiTheme="minorBidi" w:cstheme="minorBidi"/>
          <w:color w:val="0D0D0D" w:themeColor="text1" w:themeTint="F2"/>
          <w:sz w:val="22"/>
          <w:szCs w:val="22"/>
        </w:rPr>
        <w:t>Guest editor (special issue ‘Diagnostics in Neurogastroenterology, Gastrointestinal Motility and Functional Disorders’, Diagnostics Journal, IF 3.99, Q2).</w:t>
      </w:r>
    </w:p>
    <w:p w:rsidR="00FB5072" w:rsidRPr="001B5FCB" w:rsidRDefault="009B6602" w:rsidP="009B6602">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2) </w:t>
      </w:r>
      <w:r w:rsidR="00FB5072" w:rsidRPr="001B5FCB">
        <w:rPr>
          <w:rFonts w:asciiTheme="minorBidi" w:hAnsiTheme="minorBidi" w:cstheme="minorBidi"/>
          <w:color w:val="0D0D0D" w:themeColor="text1" w:themeTint="F2"/>
          <w:sz w:val="22"/>
          <w:szCs w:val="22"/>
        </w:rPr>
        <w:t>G</w:t>
      </w:r>
      <w:r w:rsidR="00FB5072" w:rsidRPr="001B5FCB">
        <w:rPr>
          <w:rFonts w:asciiTheme="minorBidi" w:hAnsiTheme="minorBidi" w:cstheme="minorBidi"/>
          <w:color w:val="0D0D0D" w:themeColor="text1" w:themeTint="F2"/>
          <w:sz w:val="22"/>
          <w:szCs w:val="22"/>
          <w:lang w:val="en-GB"/>
        </w:rPr>
        <w:t>uest editor (special issue ‘advances in Neurogastroenterology&amp; motility disorders, pathophysiology, diagnostics and management’, Journal of Clinical Medicine, IF 4.9, Q1).</w:t>
      </w:r>
    </w:p>
    <w:p w:rsidR="0073131E" w:rsidRPr="001B5FCB" w:rsidRDefault="009B6602" w:rsidP="0073131E">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3</w:t>
      </w:r>
      <w:r w:rsidR="0073131E" w:rsidRPr="001B5FCB">
        <w:rPr>
          <w:rFonts w:asciiTheme="minorBidi" w:hAnsiTheme="minorBidi" w:cstheme="minorBidi"/>
          <w:color w:val="0D0D0D" w:themeColor="text1" w:themeTint="F2"/>
          <w:sz w:val="22"/>
          <w:szCs w:val="22"/>
          <w:lang w:val="en-GB"/>
        </w:rPr>
        <w:t>) Guest editor (Topical Issue in Ga</w:t>
      </w:r>
      <w:r w:rsidR="00586494" w:rsidRPr="001B5FCB">
        <w:rPr>
          <w:rFonts w:asciiTheme="minorBidi" w:hAnsiTheme="minorBidi" w:cstheme="minorBidi"/>
          <w:color w:val="0D0D0D" w:themeColor="text1" w:themeTint="F2"/>
          <w:sz w:val="22"/>
          <w:szCs w:val="22"/>
          <w:lang w:val="en-GB"/>
        </w:rPr>
        <w:t>s</w:t>
      </w:r>
      <w:r w:rsidR="0073131E" w:rsidRPr="001B5FCB">
        <w:rPr>
          <w:rFonts w:asciiTheme="minorBidi" w:hAnsiTheme="minorBidi" w:cstheme="minorBidi"/>
          <w:color w:val="0D0D0D" w:themeColor="text1" w:themeTint="F2"/>
          <w:sz w:val="22"/>
          <w:szCs w:val="22"/>
          <w:lang w:val="en-GB"/>
        </w:rPr>
        <w:t>troenterology, Journal of Clinical Medicine, IF 4.9, Q1).</w:t>
      </w: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4) Guest editor (Topical collection, Therapeutic Advances in Neurogastroenterology, Frontier s in Gastroenterology).</w:t>
      </w:r>
    </w:p>
    <w:p w:rsidR="00586494" w:rsidRPr="001B5FCB" w:rsidRDefault="00586494" w:rsidP="00586494">
      <w:pPr>
        <w:tabs>
          <w:tab w:val="left" w:pos="444"/>
          <w:tab w:val="right" w:pos="10972"/>
        </w:tabs>
        <w:bidi w:val="0"/>
        <w:spacing w:line="360" w:lineRule="auto"/>
        <w:jc w:val="both"/>
        <w:rPr>
          <w:rFonts w:asciiTheme="minorBidi" w:hAnsiTheme="minorBidi" w:cstheme="minorBidi"/>
          <w:color w:val="0D0D0D" w:themeColor="text1" w:themeTint="F2"/>
          <w:sz w:val="22"/>
          <w:szCs w:val="22"/>
          <w:rtl/>
          <w:lang w:val="en-GB"/>
        </w:rPr>
      </w:pPr>
    </w:p>
    <w:p w:rsidR="00FB5072" w:rsidRPr="001B5FCB" w:rsidRDefault="00FB5072" w:rsidP="00B4116E">
      <w:pPr>
        <w:tabs>
          <w:tab w:val="left" w:pos="444"/>
          <w:tab w:val="right" w:pos="10972"/>
        </w:tabs>
        <w:bidi w:val="0"/>
        <w:spacing w:line="360" w:lineRule="auto"/>
        <w:jc w:val="both"/>
        <w:rPr>
          <w:rFonts w:asciiTheme="minorBidi" w:hAnsiTheme="minorBidi" w:cstheme="minorBidi"/>
          <w:b/>
          <w:bCs/>
          <w:color w:val="0D0D0D" w:themeColor="text1" w:themeTint="F2"/>
          <w:sz w:val="22"/>
          <w:szCs w:val="22"/>
          <w:u w:val="single"/>
          <w:lang w:val="en-GB"/>
        </w:rPr>
      </w:pPr>
    </w:p>
    <w:p w:rsidR="00FB5072" w:rsidRPr="001B5FCB" w:rsidRDefault="00FB5072" w:rsidP="00B4116E">
      <w:pPr>
        <w:tabs>
          <w:tab w:val="left" w:pos="444"/>
          <w:tab w:val="right" w:pos="10972"/>
        </w:tabs>
        <w:bidi w:val="0"/>
        <w:spacing w:line="360" w:lineRule="auto"/>
        <w:jc w:val="both"/>
        <w:rPr>
          <w:rFonts w:asciiTheme="minorBidi" w:hAnsiTheme="minorBidi" w:cstheme="minorBidi"/>
          <w:b/>
          <w:bCs/>
          <w:color w:val="0D0D0D" w:themeColor="text1" w:themeTint="F2"/>
          <w:sz w:val="22"/>
          <w:szCs w:val="22"/>
          <w:u w:val="single"/>
          <w:lang w:val="en-GB"/>
        </w:rPr>
      </w:pPr>
      <w:r w:rsidRPr="001B5FCB">
        <w:rPr>
          <w:rFonts w:asciiTheme="minorBidi" w:hAnsiTheme="minorBidi" w:cstheme="minorBidi"/>
          <w:b/>
          <w:bCs/>
          <w:color w:val="0D0D0D" w:themeColor="text1" w:themeTint="F2"/>
          <w:sz w:val="22"/>
          <w:szCs w:val="22"/>
          <w:u w:val="single"/>
          <w:lang w:val="en-GB"/>
        </w:rPr>
        <w:t>Guidelines writing:</w:t>
      </w:r>
    </w:p>
    <w:p w:rsidR="00FB5072" w:rsidRPr="001B5FCB" w:rsidRDefault="00FB5072"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The Israeli Neurogastroenterology society guidelines on performance and analysis of anorectal high resolution manometry, 2022.</w:t>
      </w:r>
    </w:p>
    <w:p w:rsidR="00FB5072" w:rsidRPr="001B5FCB" w:rsidRDefault="00FB5072"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The Israeli Neurogastroenterology society guidelines on diagnosis and management of Irritable Bowel Syndrome 2022.</w:t>
      </w:r>
    </w:p>
    <w:p w:rsidR="00FB5072" w:rsidRPr="001B5FCB" w:rsidRDefault="00FB5072"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 xml:space="preserve">The Israeli Neurogastroenterology society guidelines on timed barium </w:t>
      </w:r>
      <w:r w:rsidR="00AB3346" w:rsidRPr="001B5FCB">
        <w:rPr>
          <w:rFonts w:asciiTheme="minorBidi" w:hAnsiTheme="minorBidi" w:cstheme="minorBidi"/>
          <w:color w:val="0D0D0D" w:themeColor="text1" w:themeTint="F2"/>
          <w:sz w:val="22"/>
          <w:szCs w:val="22"/>
          <w:lang w:val="en-GB"/>
        </w:rPr>
        <w:t>swallow on clinical use, 2022.</w:t>
      </w:r>
    </w:p>
    <w:p w:rsidR="00AB3346" w:rsidRPr="001B5FCB" w:rsidRDefault="00AB3346"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The United European Gastroenterology Association guidelines writing on bloating management, 2022.</w:t>
      </w:r>
    </w:p>
    <w:p w:rsidR="00AB3346" w:rsidRPr="001B5FCB" w:rsidRDefault="00AB3346"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The United European Gastroenterology Association guidelines writing on pancreatic exocrine insufficiency (among Irritable Bowel syndrome patients), diagnosis and management.</w:t>
      </w:r>
    </w:p>
    <w:p w:rsidR="003F7E16" w:rsidRPr="001B5FCB" w:rsidRDefault="003F7E16" w:rsidP="00D94000">
      <w:pPr>
        <w:pStyle w:val="a8"/>
        <w:numPr>
          <w:ilvl w:val="0"/>
          <w:numId w:val="7"/>
        </w:numPr>
        <w:tabs>
          <w:tab w:val="left" w:pos="444"/>
          <w:tab w:val="right" w:pos="10972"/>
        </w:tabs>
        <w:bidi w:val="0"/>
        <w:spacing w:line="360" w:lineRule="auto"/>
        <w:jc w:val="both"/>
        <w:rPr>
          <w:rFonts w:asciiTheme="minorBidi" w:hAnsiTheme="minorBidi" w:cstheme="minorBidi"/>
          <w:color w:val="0D0D0D" w:themeColor="text1" w:themeTint="F2"/>
          <w:sz w:val="22"/>
          <w:szCs w:val="22"/>
          <w:lang w:val="en-GB"/>
        </w:rPr>
      </w:pPr>
      <w:r w:rsidRPr="001B5FCB">
        <w:rPr>
          <w:rFonts w:asciiTheme="minorBidi" w:hAnsiTheme="minorBidi" w:cstheme="minorBidi"/>
          <w:color w:val="0D0D0D" w:themeColor="text1" w:themeTint="F2"/>
          <w:sz w:val="22"/>
          <w:szCs w:val="22"/>
          <w:lang w:val="en-GB"/>
        </w:rPr>
        <w:t>L</w:t>
      </w:r>
      <w:r w:rsidRPr="001B5FCB">
        <w:rPr>
          <w:rFonts w:asciiTheme="minorBidi" w:hAnsiTheme="minorBidi" w:cstheme="minorBidi"/>
          <w:color w:val="0D0D0D" w:themeColor="text1" w:themeTint="F2"/>
          <w:sz w:val="22"/>
          <w:szCs w:val="22"/>
          <w:lang w:val="en-GB" w:bidi="ar-SA"/>
        </w:rPr>
        <w:t xml:space="preserve">eading the application </w:t>
      </w:r>
      <w:r w:rsidR="00593D70" w:rsidRPr="001B5FCB">
        <w:rPr>
          <w:rFonts w:asciiTheme="minorBidi" w:hAnsiTheme="minorBidi" w:cstheme="minorBidi"/>
          <w:color w:val="0D0D0D" w:themeColor="text1" w:themeTint="F2"/>
          <w:sz w:val="22"/>
          <w:szCs w:val="22"/>
          <w:lang w:val="en-GB" w:bidi="ar-SA"/>
        </w:rPr>
        <w:t xml:space="preserve">United European Gastroenterology Association </w:t>
      </w:r>
      <w:r w:rsidRPr="001B5FCB">
        <w:rPr>
          <w:rFonts w:asciiTheme="minorBidi" w:hAnsiTheme="minorBidi" w:cstheme="minorBidi"/>
          <w:color w:val="0D0D0D" w:themeColor="text1" w:themeTint="F2"/>
          <w:sz w:val="22"/>
          <w:szCs w:val="22"/>
          <w:lang w:val="en-GB" w:bidi="ar-SA"/>
        </w:rPr>
        <w:t xml:space="preserve">of  dysphagia guidelines writing </w:t>
      </w:r>
      <w:r w:rsidR="00593D70" w:rsidRPr="001B5FCB">
        <w:rPr>
          <w:rFonts w:asciiTheme="minorBidi" w:hAnsiTheme="minorBidi" w:cstheme="minorBidi"/>
          <w:color w:val="0D0D0D" w:themeColor="text1" w:themeTint="F2"/>
          <w:sz w:val="22"/>
          <w:szCs w:val="22"/>
          <w:lang w:val="en-GB" w:bidi="ar-SA"/>
        </w:rPr>
        <w:t xml:space="preserve"> together with prof Edoardo Savarino (Paduva, Italy) and other 30 eminent Israeli and international experts. (The project is supported and endorsed by the Israeli Gastroenterology Association and other 8 international associations). </w:t>
      </w:r>
    </w:p>
    <w:p w:rsidR="00C430D9" w:rsidRPr="001B5FCB" w:rsidRDefault="00C430D9" w:rsidP="00B4116E">
      <w:pPr>
        <w:pStyle w:val="a8"/>
        <w:spacing w:after="240" w:line="360" w:lineRule="auto"/>
        <w:rPr>
          <w:rFonts w:asciiTheme="minorBidi" w:hAnsiTheme="minorBidi" w:cstheme="minorBidi"/>
          <w:color w:val="0D0D0D" w:themeColor="text1" w:themeTint="F2"/>
          <w:sz w:val="22"/>
          <w:szCs w:val="22"/>
          <w:rtl/>
          <w:lang w:val="en-GB" w:eastAsia="he-IL"/>
        </w:rPr>
      </w:pPr>
    </w:p>
    <w:p w:rsidR="00B4353C" w:rsidRPr="001B5FCB" w:rsidRDefault="00B7744E" w:rsidP="00D94000">
      <w:pPr>
        <w:pStyle w:val="a8"/>
        <w:numPr>
          <w:ilvl w:val="0"/>
          <w:numId w:val="1"/>
        </w:numPr>
        <w:tabs>
          <w:tab w:val="left" w:pos="516"/>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תחומי התמחות מדעיים</w:t>
      </w:r>
      <w:r w:rsidRPr="001B5FCB">
        <w:rPr>
          <w:rFonts w:asciiTheme="minorBidi" w:hAnsiTheme="minorBidi" w:cstheme="minorBidi"/>
          <w:color w:val="0D0D0D" w:themeColor="text1" w:themeTint="F2"/>
          <w:sz w:val="22"/>
          <w:szCs w:val="22"/>
          <w:rtl/>
          <w:lang w:eastAsia="he-IL"/>
        </w:rPr>
        <w:t xml:space="preserve">: </w:t>
      </w:r>
    </w:p>
    <w:p w:rsidR="00B7744E" w:rsidRPr="001B5FCB" w:rsidRDefault="00B4353C" w:rsidP="00B4353C">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 xml:space="preserve">מחלות שקשורת לתנועתיות מערכת העיכול והמחלות הפונקציונליות של מערכת העיכול. עוסק בעיקר בבירור הפיזיולוגי של תנועתיות מערכת העיכול ומבצע את הבדיקות הפזיולוגיות במעבדת התנועתיות  בבית חולים האנגלי בנצרת. בנוסף מבצע מחקר אפדימיולוגי </w:t>
      </w:r>
      <w:r w:rsidR="00E47E67" w:rsidRPr="001B5FCB">
        <w:rPr>
          <w:rFonts w:asciiTheme="minorBidi" w:hAnsiTheme="minorBidi" w:cstheme="minorBidi"/>
          <w:color w:val="0D0D0D" w:themeColor="text1" w:themeTint="F2"/>
          <w:sz w:val="22"/>
          <w:szCs w:val="22"/>
          <w:rtl/>
          <w:lang w:eastAsia="he-IL"/>
        </w:rPr>
        <w:t>ב</w:t>
      </w:r>
      <w:r w:rsidRPr="001B5FCB">
        <w:rPr>
          <w:rFonts w:asciiTheme="minorBidi" w:hAnsiTheme="minorBidi" w:cstheme="minorBidi"/>
          <w:color w:val="0D0D0D" w:themeColor="text1" w:themeTint="F2"/>
          <w:sz w:val="22"/>
          <w:szCs w:val="22"/>
          <w:rtl/>
          <w:lang w:eastAsia="he-IL"/>
        </w:rPr>
        <w:t>תחום גסטרואנטרולוגיה</w:t>
      </w:r>
      <w:r w:rsidR="003526B8" w:rsidRPr="001B5FCB">
        <w:rPr>
          <w:rFonts w:asciiTheme="minorBidi" w:hAnsiTheme="minorBidi" w:cstheme="minorBidi"/>
          <w:color w:val="0D0D0D" w:themeColor="text1" w:themeTint="F2"/>
          <w:sz w:val="22"/>
          <w:szCs w:val="22"/>
          <w:rtl/>
          <w:lang w:eastAsia="he-IL"/>
        </w:rPr>
        <w:t xml:space="preserve"> בשיתוף פעולה עם </w:t>
      </w:r>
      <w:r w:rsidRPr="001B5FCB">
        <w:rPr>
          <w:rFonts w:asciiTheme="minorBidi" w:hAnsiTheme="minorBidi" w:cstheme="minorBidi"/>
          <w:color w:val="0D0D0D" w:themeColor="text1" w:themeTint="F2"/>
          <w:sz w:val="22"/>
          <w:szCs w:val="22"/>
          <w:rtl/>
          <w:lang w:eastAsia="he-IL"/>
        </w:rPr>
        <w:t xml:space="preserve">בית </w:t>
      </w:r>
      <w:r w:rsidR="003526B8" w:rsidRPr="001B5FCB">
        <w:rPr>
          <w:rFonts w:asciiTheme="minorBidi" w:hAnsiTheme="minorBidi" w:cstheme="minorBidi"/>
          <w:color w:val="0D0D0D" w:themeColor="text1" w:themeTint="F2"/>
          <w:sz w:val="22"/>
          <w:szCs w:val="22"/>
          <w:rtl/>
          <w:lang w:eastAsia="he-IL"/>
        </w:rPr>
        <w:t>ה</w:t>
      </w:r>
      <w:r w:rsidRPr="001B5FCB">
        <w:rPr>
          <w:rFonts w:asciiTheme="minorBidi" w:hAnsiTheme="minorBidi" w:cstheme="minorBidi"/>
          <w:color w:val="0D0D0D" w:themeColor="text1" w:themeTint="F2"/>
          <w:sz w:val="22"/>
          <w:szCs w:val="22"/>
          <w:rtl/>
          <w:lang w:eastAsia="he-IL"/>
        </w:rPr>
        <w:t>ספר לבריאות הציבור באונבירסיטת תל אביב</w:t>
      </w:r>
      <w:r w:rsidR="003526B8" w:rsidRPr="001B5FCB">
        <w:rPr>
          <w:rFonts w:asciiTheme="minorBidi" w:hAnsiTheme="minorBidi" w:cstheme="minorBidi"/>
          <w:color w:val="0D0D0D" w:themeColor="text1" w:themeTint="F2"/>
          <w:sz w:val="22"/>
          <w:szCs w:val="22"/>
          <w:rtl/>
          <w:lang w:eastAsia="he-IL"/>
        </w:rPr>
        <w:t xml:space="preserve"> (פרופ' ח'יתאם מוחסן)</w:t>
      </w:r>
      <w:r w:rsidRPr="001B5FCB">
        <w:rPr>
          <w:rFonts w:asciiTheme="minorBidi" w:hAnsiTheme="minorBidi" w:cstheme="minorBidi"/>
          <w:color w:val="0D0D0D" w:themeColor="text1" w:themeTint="F2"/>
          <w:sz w:val="22"/>
          <w:szCs w:val="22"/>
          <w:rtl/>
          <w:lang w:eastAsia="he-IL"/>
        </w:rPr>
        <w:t xml:space="preserve">.  </w:t>
      </w:r>
    </w:p>
    <w:p w:rsidR="00264AC2" w:rsidRPr="001B5FCB" w:rsidRDefault="00264AC2" w:rsidP="00B4353C">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3F7E16" w:rsidRPr="001B5FCB" w:rsidRDefault="003F7E16" w:rsidP="00B4116E">
      <w:pPr>
        <w:pStyle w:val="a8"/>
        <w:tabs>
          <w:tab w:val="left" w:pos="516"/>
          <w:tab w:val="left" w:pos="5052"/>
        </w:tabs>
        <w:spacing w:line="360" w:lineRule="auto"/>
        <w:rPr>
          <w:rFonts w:asciiTheme="minorBidi" w:hAnsiTheme="minorBidi" w:cstheme="minorBidi"/>
          <w:color w:val="0D0D0D" w:themeColor="text1" w:themeTint="F2"/>
          <w:sz w:val="22"/>
          <w:szCs w:val="22"/>
          <w:lang w:eastAsia="he-IL"/>
        </w:rPr>
      </w:pPr>
    </w:p>
    <w:p w:rsidR="003526B8" w:rsidRPr="001B5FCB" w:rsidRDefault="00B7744E" w:rsidP="00D94000">
      <w:pPr>
        <w:pStyle w:val="a8"/>
        <w:numPr>
          <w:ilvl w:val="0"/>
          <w:numId w:val="1"/>
        </w:numPr>
        <w:tabs>
          <w:tab w:val="left" w:pos="516"/>
          <w:tab w:val="left" w:pos="2643"/>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lastRenderedPageBreak/>
        <w:t>מידע נוסף</w:t>
      </w:r>
      <w:r w:rsidRPr="001B5FCB">
        <w:rPr>
          <w:rFonts w:asciiTheme="minorBidi" w:hAnsiTheme="minorBidi" w:cstheme="minorBidi"/>
          <w:color w:val="0D0D0D" w:themeColor="text1" w:themeTint="F2"/>
          <w:sz w:val="22"/>
          <w:szCs w:val="22"/>
          <w:rtl/>
          <w:lang w:eastAsia="he-IL"/>
        </w:rPr>
        <w:t>:</w:t>
      </w:r>
    </w:p>
    <w:p w:rsidR="003526B8" w:rsidRPr="001B5FCB" w:rsidRDefault="003526B8" w:rsidP="00264AC2">
      <w:pPr>
        <w:pStyle w:val="a8"/>
        <w:tabs>
          <w:tab w:val="left" w:pos="516"/>
          <w:tab w:val="left" w:pos="2643"/>
          <w:tab w:val="left" w:pos="5052"/>
        </w:tabs>
        <w:spacing w:after="240"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מדריך תלמידה בתיכון (ג'מילה אבו עמרו) במסגרת תכנית חוקר צעיר (ח"ץ) בפרויקט שיתוף פעולה בין בית החולים אנגלי נצרת ומשרד הבריאות, 2023-2024.</w:t>
      </w:r>
    </w:p>
    <w:p w:rsidR="003F7E16" w:rsidRPr="001B5FCB" w:rsidRDefault="003F7E16" w:rsidP="00B4116E">
      <w:pPr>
        <w:pStyle w:val="a8"/>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rtl/>
          <w:lang w:eastAsia="he-IL"/>
        </w:rPr>
        <w:t>שותף בהקמת קורס מקוון לאבחון וטיפול בעצירות מטעם האיגוד האירופאי לגסטרואנטרולוגיה, יחד עם פרופ אנטון אימאנויל מלו</w:t>
      </w:r>
      <w:r w:rsidR="00FC31BB" w:rsidRPr="001B5FCB">
        <w:rPr>
          <w:rFonts w:asciiTheme="minorBidi" w:hAnsiTheme="minorBidi" w:cstheme="minorBidi"/>
          <w:color w:val="0D0D0D" w:themeColor="text1" w:themeTint="F2"/>
          <w:sz w:val="22"/>
          <w:szCs w:val="22"/>
          <w:rtl/>
          <w:lang w:eastAsia="he-IL"/>
        </w:rPr>
        <w:t>נדון ו ד"ר דן ליבובסקי מירושלים, ינואר 2022.</w:t>
      </w:r>
    </w:p>
    <w:p w:rsidR="00244019" w:rsidRPr="001B5FCB" w:rsidRDefault="00244019" w:rsidP="00B4116E">
      <w:pPr>
        <w:pStyle w:val="a8"/>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https://ueg.eu/p/110</w:t>
      </w:r>
    </w:p>
    <w:p w:rsidR="00DF0A7C" w:rsidRPr="001B5FCB" w:rsidRDefault="00DF0A7C" w:rsidP="00694120">
      <w:pPr>
        <w:pStyle w:val="a8"/>
        <w:tabs>
          <w:tab w:val="left" w:pos="6476"/>
        </w:tabs>
        <w:spacing w:line="360" w:lineRule="auto"/>
        <w:rPr>
          <w:rFonts w:asciiTheme="minorBidi" w:hAnsiTheme="minorBidi" w:cstheme="minorBidi"/>
          <w:color w:val="0D0D0D" w:themeColor="text1" w:themeTint="F2"/>
          <w:sz w:val="22"/>
          <w:szCs w:val="22"/>
          <w:rtl/>
          <w:lang w:eastAsia="he-IL"/>
        </w:rPr>
      </w:pPr>
    </w:p>
    <w:p w:rsidR="00DF0A7C" w:rsidRPr="001B5FCB" w:rsidRDefault="00DF0A7C" w:rsidP="00694120">
      <w:pPr>
        <w:pStyle w:val="a8"/>
        <w:tabs>
          <w:tab w:val="left" w:pos="6476"/>
        </w:tabs>
        <w:spacing w:line="360" w:lineRule="auto"/>
        <w:rPr>
          <w:rFonts w:asciiTheme="minorBidi" w:hAnsiTheme="minorBidi" w:cstheme="minorBidi"/>
          <w:color w:val="0D0D0D" w:themeColor="text1" w:themeTint="F2"/>
          <w:sz w:val="22"/>
          <w:szCs w:val="22"/>
          <w:rtl/>
          <w:lang w:eastAsia="he-IL"/>
        </w:rPr>
      </w:pPr>
    </w:p>
    <w:p w:rsidR="00DF0A7C" w:rsidRPr="001B5FCB" w:rsidRDefault="00DF0A7C" w:rsidP="00694120">
      <w:pPr>
        <w:pStyle w:val="a8"/>
        <w:tabs>
          <w:tab w:val="left" w:pos="6476"/>
        </w:tabs>
        <w:spacing w:line="360" w:lineRule="auto"/>
        <w:rPr>
          <w:rFonts w:asciiTheme="minorBidi" w:hAnsiTheme="minorBidi" w:cstheme="minorBidi"/>
          <w:color w:val="0D0D0D" w:themeColor="text1" w:themeTint="F2"/>
          <w:sz w:val="22"/>
          <w:szCs w:val="22"/>
          <w:rtl/>
          <w:lang w:eastAsia="he-IL"/>
        </w:rPr>
      </w:pPr>
    </w:p>
    <w:p w:rsidR="00DA4860" w:rsidRPr="001B5FCB" w:rsidRDefault="00244019" w:rsidP="00694120">
      <w:pPr>
        <w:pStyle w:val="a8"/>
        <w:tabs>
          <w:tab w:val="left" w:pos="6476"/>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ab/>
      </w:r>
    </w:p>
    <w:p w:rsidR="006134FA" w:rsidRPr="001B5FCB" w:rsidRDefault="00CF08DB" w:rsidP="00D94000">
      <w:pPr>
        <w:pStyle w:val="a8"/>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u w:val="single"/>
          <w:rtl/>
          <w:lang w:eastAsia="he-IL"/>
        </w:rPr>
        <w:t>רשימת פרסומים</w:t>
      </w:r>
    </w:p>
    <w:p w:rsidR="008A2B92" w:rsidRPr="001B5FCB" w:rsidRDefault="008A2B92" w:rsidP="008A2B92">
      <w:pPr>
        <w:bidi w:val="0"/>
        <w:spacing w:line="360" w:lineRule="auto"/>
        <w:jc w:val="right"/>
        <w:rPr>
          <w:rFonts w:asciiTheme="minorBidi" w:hAnsiTheme="minorBidi" w:cstheme="minorBidi"/>
          <w:b/>
          <w:bCs/>
          <w:color w:val="595959" w:themeColor="text1" w:themeTint="A6"/>
          <w:sz w:val="22"/>
          <w:szCs w:val="22"/>
          <w:u w:val="single"/>
          <w:rtl/>
        </w:rPr>
      </w:pPr>
    </w:p>
    <w:p w:rsidR="008A2B92" w:rsidRDefault="008A2B92" w:rsidP="00D94000">
      <w:pPr>
        <w:pStyle w:val="a8"/>
        <w:numPr>
          <w:ilvl w:val="0"/>
          <w:numId w:val="2"/>
        </w:numPr>
        <w:bidi w:val="0"/>
        <w:spacing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Hypothesis-driven clinical or basic research</w:t>
      </w:r>
    </w:p>
    <w:p w:rsidR="00174DF6" w:rsidRPr="00174DF6" w:rsidRDefault="00174DF6" w:rsidP="00174DF6">
      <w:pPr>
        <w:pStyle w:val="a8"/>
        <w:bidi w:val="0"/>
        <w:spacing w:line="360" w:lineRule="auto"/>
        <w:ind w:left="1069"/>
        <w:rPr>
          <w:rFonts w:asciiTheme="minorBidi" w:hAnsiTheme="minorBidi" w:cstheme="minorBidi"/>
          <w:b/>
          <w:bCs/>
          <w:color w:val="000000" w:themeColor="text1"/>
          <w:sz w:val="22"/>
          <w:szCs w:val="22"/>
          <w:u w:val="single"/>
          <w:lang w:val="en-GB" w:eastAsia="he-IL"/>
        </w:rPr>
      </w:pPr>
      <w:r w:rsidRPr="00174DF6">
        <w:rPr>
          <w:rFonts w:asciiTheme="minorBidi" w:hAnsiTheme="minorBidi" w:cstheme="minorBidi"/>
          <w:b/>
          <w:bCs/>
          <w:color w:val="000000" w:themeColor="text1"/>
          <w:sz w:val="22"/>
          <w:szCs w:val="22"/>
          <w:u w:val="single"/>
          <w:lang w:val="en-GB" w:eastAsia="he-IL"/>
        </w:rPr>
        <w:t>Since last promotion</w:t>
      </w:r>
    </w:p>
    <w:p w:rsidR="0034405F" w:rsidRPr="001B5FCB" w:rsidRDefault="0034405F" w:rsidP="00D94000">
      <w:pPr>
        <w:pStyle w:val="a8"/>
        <w:numPr>
          <w:ilvl w:val="0"/>
          <w:numId w:val="10"/>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Na'amnih W, Ghantous L, Ahmad HS, Khoury T, Muhsen K. Quality of life and severity of symptoms among patients with various degrees of reflux esophagitis: a prospective study. Sci Rep. 2023 Aug 26;13(1):13970.</w:t>
      </w:r>
    </w:p>
    <w:p w:rsidR="0006617B" w:rsidRPr="001B5FCB" w:rsidRDefault="0034405F" w:rsidP="00CD4336">
      <w:pPr>
        <w:bidi w:val="0"/>
        <w:spacing w:line="360" w:lineRule="auto"/>
        <w:ind w:left="644"/>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CD4336">
        <w:rPr>
          <w:rFonts w:asciiTheme="minorBidi" w:hAnsiTheme="minorBidi" w:cstheme="minorBidi"/>
          <w:color w:val="FF0000"/>
          <w:sz w:val="22"/>
          <w:szCs w:val="22"/>
          <w:lang w:val="en-GB" w:eastAsia="he-IL" w:bidi="ar-SA"/>
        </w:rPr>
        <w:t>4.6</w:t>
      </w:r>
      <w:r w:rsidRPr="001B5FCB">
        <w:rPr>
          <w:rFonts w:asciiTheme="minorBidi" w:hAnsiTheme="minorBidi" w:cstheme="minorBidi"/>
          <w:color w:val="FF0000"/>
          <w:sz w:val="22"/>
          <w:szCs w:val="22"/>
          <w:lang w:val="en-GB" w:eastAsia="he-IL" w:bidi="ar-SA"/>
        </w:rPr>
        <w:t>, Rank:</w:t>
      </w:r>
      <w:r w:rsidR="00CD4336">
        <w:rPr>
          <w:rFonts w:asciiTheme="minorBidi" w:hAnsiTheme="minorBidi" w:cstheme="minorBidi"/>
          <w:color w:val="FF0000"/>
          <w:sz w:val="22"/>
          <w:szCs w:val="22"/>
          <w:lang w:val="en-GB" w:eastAsia="he-IL" w:bidi="ar-SA"/>
        </w:rPr>
        <w:t xml:space="preserve"> 22/73</w:t>
      </w:r>
      <w:r w:rsidRPr="001B5FCB">
        <w:rPr>
          <w:rFonts w:asciiTheme="minorBidi" w:hAnsiTheme="minorBidi" w:cstheme="minorBidi"/>
          <w:color w:val="FF0000"/>
          <w:sz w:val="22"/>
          <w:szCs w:val="22"/>
          <w:lang w:val="en-GB" w:eastAsia="he-IL" w:bidi="ar-SA"/>
        </w:rPr>
        <w:t xml:space="preserve"> (</w:t>
      </w:r>
      <w:r w:rsidR="00CD4336">
        <w:rPr>
          <w:rFonts w:asciiTheme="minorBidi" w:hAnsiTheme="minorBidi" w:cstheme="minorBidi"/>
          <w:color w:val="FF0000"/>
          <w:sz w:val="22"/>
          <w:szCs w:val="22"/>
          <w:lang w:val="en-GB" w:eastAsia="he-IL" w:bidi="ar-SA"/>
        </w:rPr>
        <w:t>Multidisciplinary  Sciences</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Contribution: A,B; C; D.</w:t>
      </w:r>
    </w:p>
    <w:p w:rsidR="0006617B" w:rsidRPr="001B5FCB" w:rsidRDefault="0006617B" w:rsidP="0006617B">
      <w:pPr>
        <w:bidi w:val="0"/>
        <w:spacing w:line="360" w:lineRule="auto"/>
        <w:ind w:left="644"/>
        <w:rPr>
          <w:rFonts w:asciiTheme="minorBidi" w:hAnsiTheme="minorBidi" w:cstheme="minorBidi"/>
          <w:color w:val="FF0000"/>
          <w:sz w:val="22"/>
          <w:szCs w:val="22"/>
          <w:lang w:eastAsia="he-IL" w:bidi="ar-SA"/>
        </w:rPr>
      </w:pPr>
    </w:p>
    <w:p w:rsidR="0006617B" w:rsidRPr="001B5FCB" w:rsidRDefault="0006617B" w:rsidP="00D94000">
      <w:pPr>
        <w:pStyle w:val="a8"/>
        <w:numPr>
          <w:ilvl w:val="0"/>
          <w:numId w:val="10"/>
        </w:numPr>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000000" w:themeColor="text1"/>
          <w:sz w:val="22"/>
          <w:szCs w:val="22"/>
          <w:shd w:val="clear" w:color="auto" w:fill="FFFFFF"/>
        </w:rPr>
        <w:t xml:space="preserve">Cohen DL, </w:t>
      </w:r>
      <w:r w:rsidRPr="001B5FCB">
        <w:rPr>
          <w:rFonts w:asciiTheme="minorBidi" w:hAnsiTheme="minorBidi" w:cstheme="minorBidi"/>
          <w:color w:val="000000" w:themeColor="text1"/>
          <w:sz w:val="22"/>
          <w:szCs w:val="22"/>
          <w:u w:val="single"/>
          <w:shd w:val="clear" w:color="auto" w:fill="FFFFFF"/>
        </w:rPr>
        <w:t>Mari A</w:t>
      </w:r>
      <w:r w:rsidRPr="001B5FCB">
        <w:rPr>
          <w:rFonts w:asciiTheme="minorBidi" w:hAnsiTheme="minorBidi" w:cstheme="minorBidi"/>
          <w:color w:val="000000" w:themeColor="text1"/>
          <w:sz w:val="22"/>
          <w:szCs w:val="22"/>
          <w:shd w:val="clear" w:color="auto" w:fill="FFFFFF"/>
        </w:rPr>
        <w:t xml:space="preserve">, Bermont A, Yovel DZ, Richter V, Shirin H. Ethnic Differences in Anorectal Manometry Findings in Patients with Fecal Incontinence: Results From a Multiethnic </w:t>
      </w:r>
      <w:r w:rsidRPr="001B5FCB">
        <w:rPr>
          <w:rFonts w:asciiTheme="minorBidi" w:hAnsiTheme="minorBidi" w:cstheme="minorBidi"/>
          <w:color w:val="212121"/>
          <w:sz w:val="22"/>
          <w:szCs w:val="22"/>
          <w:shd w:val="clear" w:color="auto" w:fill="FFFFFF"/>
        </w:rPr>
        <w:t>Cohort According to the London Classification. J Neurogastroenterol Motil. 2023 Jul 30;29(3):370-377.</w:t>
      </w:r>
    </w:p>
    <w:p w:rsidR="00751A9E" w:rsidRPr="001B5FCB" w:rsidRDefault="0006617B" w:rsidP="00E60398">
      <w:pPr>
        <w:pStyle w:val="a8"/>
        <w:bidi w:val="0"/>
        <w:spacing w:line="360" w:lineRule="auto"/>
        <w:ind w:left="644"/>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E60398">
        <w:rPr>
          <w:rFonts w:asciiTheme="minorBidi" w:hAnsiTheme="minorBidi" w:cstheme="minorBidi"/>
          <w:color w:val="FF0000"/>
          <w:sz w:val="22"/>
          <w:szCs w:val="22"/>
          <w:lang w:val="en-GB" w:eastAsia="he-IL" w:bidi="ar-SA"/>
        </w:rPr>
        <w:t>3.4</w:t>
      </w:r>
      <w:r w:rsidRPr="001B5FCB">
        <w:rPr>
          <w:rFonts w:asciiTheme="minorBidi" w:hAnsiTheme="minorBidi" w:cstheme="minorBidi"/>
          <w:color w:val="FF0000"/>
          <w:sz w:val="22"/>
          <w:szCs w:val="22"/>
          <w:lang w:val="en-GB" w:eastAsia="he-IL" w:bidi="ar-SA"/>
        </w:rPr>
        <w:t xml:space="preserve"> , Rank: </w:t>
      </w:r>
      <w:r w:rsidR="00E60398">
        <w:rPr>
          <w:rFonts w:asciiTheme="minorBidi" w:hAnsiTheme="minorBidi" w:cstheme="minorBidi"/>
          <w:color w:val="FF0000"/>
          <w:sz w:val="22"/>
          <w:szCs w:val="22"/>
          <w:lang w:val="en-GB" w:eastAsia="he-IL" w:bidi="ar-SA"/>
        </w:rPr>
        <w:t>91/212</w:t>
      </w:r>
      <w:r w:rsidRPr="001B5FCB">
        <w:rPr>
          <w:rFonts w:asciiTheme="minorBidi" w:hAnsiTheme="minorBidi" w:cstheme="minorBidi"/>
          <w:color w:val="FF0000"/>
          <w:sz w:val="22"/>
          <w:szCs w:val="22"/>
          <w:lang w:val="en-GB" w:eastAsia="he-IL" w:bidi="ar-SA"/>
        </w:rPr>
        <w:t>(</w:t>
      </w:r>
      <w:r w:rsidR="00E60398">
        <w:rPr>
          <w:rFonts w:asciiTheme="minorBidi" w:hAnsiTheme="minorBidi" w:cstheme="minorBidi"/>
          <w:color w:val="FF0000"/>
          <w:sz w:val="22"/>
          <w:szCs w:val="22"/>
          <w:lang w:val="en-GB" w:eastAsia="he-IL" w:bidi="ar-SA"/>
        </w:rPr>
        <w:t>Clinical Neurology</w:t>
      </w:r>
      <w:r w:rsidRPr="001B5FCB">
        <w:rPr>
          <w:rFonts w:asciiTheme="minorBidi" w:hAnsiTheme="minorBidi" w:cstheme="minorBidi"/>
          <w:color w:val="FF0000"/>
          <w:sz w:val="22"/>
          <w:szCs w:val="22"/>
          <w:lang w:val="en-GB" w:eastAsia="he-IL" w:bidi="ar-SA"/>
        </w:rPr>
        <w:t>)</w:t>
      </w:r>
      <w:r w:rsidR="00E60398">
        <w:rPr>
          <w:rFonts w:asciiTheme="minorBidi" w:hAnsiTheme="minorBidi" w:cstheme="minorBidi"/>
          <w:color w:val="FF0000"/>
          <w:sz w:val="22"/>
          <w:szCs w:val="22"/>
          <w:lang w:val="en-GB" w:eastAsia="he-IL" w:bidi="ar-SA"/>
        </w:rPr>
        <w:t xml:space="preserve">, 49/93 (Gastroenterology &amp; Hepatology), </w:t>
      </w:r>
      <w:r w:rsidRPr="001B5FCB">
        <w:rPr>
          <w:rFonts w:asciiTheme="minorBidi" w:hAnsiTheme="minorBidi" w:cstheme="minorBidi"/>
          <w:color w:val="FF0000"/>
          <w:sz w:val="22"/>
          <w:szCs w:val="22"/>
          <w:lang w:eastAsia="he-IL" w:bidi="ar-SA"/>
        </w:rPr>
        <w:t>. Contribution: A,B; C; D.</w:t>
      </w:r>
    </w:p>
    <w:p w:rsidR="00751A9E" w:rsidRPr="001B5FCB" w:rsidRDefault="00751A9E" w:rsidP="00751A9E">
      <w:pPr>
        <w:pStyle w:val="a8"/>
        <w:bidi w:val="0"/>
        <w:spacing w:line="360" w:lineRule="auto"/>
        <w:ind w:left="644"/>
        <w:rPr>
          <w:rFonts w:asciiTheme="minorBidi" w:hAnsiTheme="minorBidi" w:cstheme="minorBidi"/>
          <w:color w:val="FF0000"/>
          <w:sz w:val="22"/>
          <w:szCs w:val="22"/>
          <w:lang w:eastAsia="he-IL" w:bidi="ar-SA"/>
        </w:rPr>
      </w:pPr>
    </w:p>
    <w:p w:rsidR="0006617B" w:rsidRPr="001B5FCB" w:rsidRDefault="00751A9E" w:rsidP="00751A9E">
      <w:pPr>
        <w:bidi w:val="0"/>
        <w:spacing w:line="360" w:lineRule="auto"/>
        <w:rPr>
          <w:rFonts w:asciiTheme="minorBidi" w:hAnsiTheme="minorBidi" w:cstheme="minorBidi"/>
          <w:color w:val="FF0000"/>
          <w:sz w:val="22"/>
          <w:szCs w:val="22"/>
          <w:lang w:eastAsia="he-IL" w:bidi="ar-SA"/>
        </w:rPr>
      </w:pPr>
      <w:r w:rsidRPr="00EE4CA0">
        <w:rPr>
          <w:rFonts w:asciiTheme="minorBidi" w:hAnsiTheme="minorBidi" w:cstheme="minorBidi"/>
          <w:sz w:val="22"/>
          <w:szCs w:val="22"/>
          <w:lang w:eastAsia="he-IL" w:bidi="ar-SA"/>
        </w:rPr>
        <w:t xml:space="preserve">3.  </w:t>
      </w:r>
      <w:r w:rsidR="0006617B" w:rsidRPr="00EE4CA0">
        <w:rPr>
          <w:rFonts w:asciiTheme="minorBidi" w:hAnsiTheme="minorBidi" w:cstheme="minorBidi"/>
          <w:sz w:val="22"/>
          <w:szCs w:val="22"/>
          <w:lang w:eastAsia="he-IL" w:bidi="ar-SA"/>
        </w:rPr>
        <w:t xml:space="preserve"> .</w:t>
      </w:r>
      <w:r w:rsidR="0006617B" w:rsidRPr="00EE4CA0">
        <w:rPr>
          <w:rFonts w:asciiTheme="minorBidi" w:hAnsiTheme="minorBidi" w:cstheme="minorBidi"/>
          <w:sz w:val="22"/>
          <w:szCs w:val="22"/>
          <w:shd w:val="clear" w:color="auto" w:fill="FFFFFF"/>
        </w:rPr>
        <w:t xml:space="preserve">Arnon-Sheleg E, Farraj M, Michael S, </w:t>
      </w:r>
      <w:r w:rsidR="0006617B" w:rsidRPr="00EE4CA0">
        <w:rPr>
          <w:rFonts w:asciiTheme="minorBidi" w:hAnsiTheme="minorBidi" w:cstheme="minorBidi"/>
          <w:sz w:val="22"/>
          <w:szCs w:val="22"/>
          <w:u w:val="single"/>
          <w:shd w:val="clear" w:color="auto" w:fill="FFFFFF"/>
        </w:rPr>
        <w:t>Mari A</w:t>
      </w:r>
      <w:r w:rsidR="0006617B" w:rsidRPr="00EE4CA0">
        <w:rPr>
          <w:rFonts w:asciiTheme="minorBidi" w:hAnsiTheme="minorBidi" w:cstheme="minorBidi"/>
          <w:sz w:val="22"/>
          <w:szCs w:val="22"/>
          <w:shd w:val="clear" w:color="auto" w:fill="FFFFFF"/>
        </w:rPr>
        <w:t xml:space="preserve">, Khoury T, Sbeit W. Modified Hepatobiliary </w:t>
      </w:r>
      <w:r w:rsidR="0006617B" w:rsidRPr="001B5FCB">
        <w:rPr>
          <w:rFonts w:asciiTheme="minorBidi" w:hAnsiTheme="minorBidi" w:cstheme="minorBidi"/>
          <w:color w:val="212121"/>
          <w:sz w:val="22"/>
          <w:szCs w:val="22"/>
          <w:shd w:val="clear" w:color="auto" w:fill="FFFFFF"/>
        </w:rPr>
        <w:t xml:space="preserve">Scintigraphy for the Diagnosis of Bile Reflux in One-Anastomosis Gastric Bypass Surgery: a Prospective Multicenter Study. Obes Surg. 2023 Jul;33(7):1997-2004. </w:t>
      </w:r>
    </w:p>
    <w:p w:rsidR="0006617B" w:rsidRPr="001B5FCB" w:rsidRDefault="0006617B" w:rsidP="00392D54">
      <w:pPr>
        <w:pStyle w:val="a8"/>
        <w:bidi w:val="0"/>
        <w:spacing w:line="360" w:lineRule="auto"/>
        <w:ind w:left="644"/>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392D54">
        <w:rPr>
          <w:rFonts w:asciiTheme="minorBidi" w:hAnsiTheme="minorBidi" w:cstheme="minorBidi"/>
          <w:color w:val="FF0000"/>
          <w:sz w:val="22"/>
          <w:szCs w:val="22"/>
          <w:lang w:val="en-GB" w:eastAsia="he-IL" w:bidi="ar-SA"/>
        </w:rPr>
        <w:t xml:space="preserve"> 2.9</w:t>
      </w:r>
      <w:r w:rsidRPr="001B5FCB">
        <w:rPr>
          <w:rFonts w:asciiTheme="minorBidi" w:hAnsiTheme="minorBidi" w:cstheme="minorBidi"/>
          <w:color w:val="FF0000"/>
          <w:sz w:val="22"/>
          <w:szCs w:val="22"/>
          <w:lang w:val="en-GB" w:eastAsia="he-IL" w:bidi="ar-SA"/>
        </w:rPr>
        <w:t>, Rank:</w:t>
      </w:r>
      <w:r w:rsidR="00392D54">
        <w:rPr>
          <w:rFonts w:asciiTheme="minorBidi" w:hAnsiTheme="minorBidi" w:cstheme="minorBidi"/>
          <w:color w:val="FF0000"/>
          <w:sz w:val="22"/>
          <w:szCs w:val="22"/>
          <w:lang w:val="en-GB" w:eastAsia="he-IL" w:bidi="ar-SA"/>
        </w:rPr>
        <w:t xml:space="preserve"> 63/213</w:t>
      </w:r>
      <w:r w:rsidRPr="001B5FCB">
        <w:rPr>
          <w:rFonts w:asciiTheme="minorBidi" w:hAnsiTheme="minorBidi" w:cstheme="minorBidi"/>
          <w:color w:val="FF0000"/>
          <w:sz w:val="22"/>
          <w:szCs w:val="22"/>
          <w:lang w:val="en-GB" w:eastAsia="he-IL" w:bidi="ar-SA"/>
        </w:rPr>
        <w:t xml:space="preserve"> (</w:t>
      </w:r>
      <w:r w:rsidR="00392D54">
        <w:rPr>
          <w:rFonts w:asciiTheme="minorBidi" w:hAnsiTheme="minorBidi" w:cstheme="minorBidi"/>
          <w:color w:val="FF0000"/>
          <w:sz w:val="22"/>
          <w:szCs w:val="22"/>
          <w:lang w:val="en-GB" w:eastAsia="he-IL" w:bidi="ar-SA"/>
        </w:rPr>
        <w:t>Surgery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Contribution: B; C; D.</w:t>
      </w:r>
    </w:p>
    <w:p w:rsidR="0034405F" w:rsidRPr="001B5FCB" w:rsidRDefault="0034405F" w:rsidP="0006617B">
      <w:pPr>
        <w:pStyle w:val="a8"/>
        <w:bidi w:val="0"/>
        <w:spacing w:line="360" w:lineRule="auto"/>
        <w:ind w:left="644"/>
        <w:rPr>
          <w:rFonts w:asciiTheme="minorBidi" w:hAnsiTheme="minorBidi" w:cstheme="minorBidi"/>
          <w:b/>
          <w:bCs/>
          <w:color w:val="0D0D0D" w:themeColor="text1" w:themeTint="F2"/>
          <w:sz w:val="22"/>
          <w:szCs w:val="22"/>
          <w:lang w:val="en-GB" w:eastAsia="he-IL" w:bidi="ar-SA"/>
        </w:rPr>
      </w:pPr>
    </w:p>
    <w:p w:rsidR="0006617B" w:rsidRPr="001B5FCB" w:rsidRDefault="00751A9E" w:rsidP="0006617B">
      <w:pPr>
        <w:pStyle w:val="a8"/>
        <w:bidi w:val="0"/>
        <w:spacing w:line="360" w:lineRule="auto"/>
        <w:ind w:left="644"/>
        <w:rPr>
          <w:rFonts w:asciiTheme="minorBidi" w:hAnsiTheme="minorBidi" w:cstheme="minorBidi"/>
          <w:color w:val="212121"/>
          <w:sz w:val="22"/>
          <w:szCs w:val="22"/>
          <w:shd w:val="clear" w:color="auto" w:fill="FFFFFF"/>
        </w:rPr>
      </w:pPr>
      <w:r w:rsidRPr="001B5FCB">
        <w:rPr>
          <w:rFonts w:asciiTheme="minorBidi" w:hAnsiTheme="minorBidi" w:cstheme="minorBidi"/>
          <w:color w:val="212121"/>
          <w:sz w:val="22"/>
          <w:szCs w:val="22"/>
          <w:shd w:val="clear" w:color="auto" w:fill="FFFFFF"/>
        </w:rPr>
        <w:t xml:space="preserve">4. </w:t>
      </w:r>
      <w:r w:rsidR="0006617B" w:rsidRPr="001B5FCB">
        <w:rPr>
          <w:rFonts w:asciiTheme="minorBidi" w:hAnsiTheme="minorBidi" w:cstheme="minorBidi"/>
          <w:color w:val="212121"/>
          <w:sz w:val="22"/>
          <w:szCs w:val="22"/>
          <w:shd w:val="clear" w:color="auto" w:fill="FFFFFF"/>
        </w:rPr>
        <w:t xml:space="preserve">Maetzel H, Rutkowski W, Panic N, Mari A, Hedström A, Kulinski P, Stål P, Petersson S, Brismar TB, Löhr JM, Vujasinovic M. Non-alcoholic fatty pancreas </w:t>
      </w:r>
      <w:r w:rsidR="0006617B" w:rsidRPr="001B5FCB">
        <w:rPr>
          <w:rFonts w:asciiTheme="minorBidi" w:hAnsiTheme="minorBidi" w:cstheme="minorBidi"/>
          <w:color w:val="212121"/>
          <w:sz w:val="22"/>
          <w:szCs w:val="22"/>
          <w:shd w:val="clear" w:color="auto" w:fill="FFFFFF"/>
        </w:rPr>
        <w:lastRenderedPageBreak/>
        <w:t xml:space="preserve">disease and pancreatic exocrine insufficiency: pilot study and systematic review. Scand J Gastroenterol. 2023 Jul-Dec;58(9):1030-1037. </w:t>
      </w:r>
    </w:p>
    <w:p w:rsidR="0006617B" w:rsidRPr="001B5FCB" w:rsidRDefault="0006617B" w:rsidP="00751A9E">
      <w:pPr>
        <w:pStyle w:val="a8"/>
        <w:bidi w:val="0"/>
        <w:spacing w:line="360" w:lineRule="auto"/>
        <w:ind w:left="644"/>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030539">
        <w:rPr>
          <w:rFonts w:asciiTheme="minorBidi" w:hAnsiTheme="minorBidi" w:cstheme="minorBidi"/>
          <w:color w:val="FF0000"/>
          <w:sz w:val="22"/>
          <w:szCs w:val="22"/>
          <w:lang w:val="en-GB" w:eastAsia="he-IL" w:bidi="ar-SA"/>
        </w:rPr>
        <w:t xml:space="preserve"> 1.8</w:t>
      </w:r>
      <w:r w:rsidRPr="001B5FCB">
        <w:rPr>
          <w:rFonts w:asciiTheme="minorBidi" w:hAnsiTheme="minorBidi" w:cstheme="minorBidi"/>
          <w:color w:val="FF0000"/>
          <w:sz w:val="22"/>
          <w:szCs w:val="22"/>
          <w:lang w:val="en-GB" w:eastAsia="he-IL" w:bidi="ar-SA"/>
        </w:rPr>
        <w:t>, Rank:</w:t>
      </w:r>
      <w:r w:rsidR="00030539">
        <w:rPr>
          <w:rFonts w:asciiTheme="minorBidi" w:hAnsiTheme="minorBidi" w:cstheme="minorBidi"/>
          <w:color w:val="FF0000"/>
          <w:sz w:val="22"/>
          <w:szCs w:val="22"/>
          <w:lang w:val="en-GB" w:eastAsia="he-IL" w:bidi="ar-SA"/>
        </w:rPr>
        <w:t xml:space="preserve"> 86/93</w:t>
      </w:r>
      <w:r w:rsidRPr="001B5FCB">
        <w:rPr>
          <w:rFonts w:asciiTheme="minorBidi" w:hAnsiTheme="minorBidi" w:cstheme="minorBidi"/>
          <w:color w:val="FF0000"/>
          <w:sz w:val="22"/>
          <w:szCs w:val="22"/>
          <w:lang w:val="en-GB" w:eastAsia="he-IL" w:bidi="ar-SA"/>
        </w:rPr>
        <w:t xml:space="preserve"> (</w:t>
      </w:r>
      <w:r w:rsidR="00030539">
        <w:rPr>
          <w:rFonts w:asciiTheme="minorBidi" w:hAnsiTheme="minorBidi" w:cstheme="minorBidi"/>
          <w:color w:val="FF0000"/>
          <w:sz w:val="22"/>
          <w:szCs w:val="22"/>
          <w:lang w:val="en-GB" w:eastAsia="he-IL" w:bidi="ar-SA"/>
        </w:rPr>
        <w:t>Gastroenterology &amp; Hepatology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Contribution: B; C; D.</w:t>
      </w:r>
    </w:p>
    <w:p w:rsidR="00751A9E" w:rsidRPr="001B5FCB" w:rsidRDefault="00751A9E" w:rsidP="00751A9E">
      <w:pPr>
        <w:pStyle w:val="a8"/>
        <w:bidi w:val="0"/>
        <w:spacing w:line="360" w:lineRule="auto"/>
        <w:ind w:left="644"/>
        <w:rPr>
          <w:rFonts w:asciiTheme="minorBidi" w:hAnsiTheme="minorBidi" w:cstheme="minorBidi"/>
          <w:color w:val="FF0000"/>
          <w:sz w:val="22"/>
          <w:szCs w:val="22"/>
          <w:lang w:eastAsia="he-IL" w:bidi="ar-SA"/>
        </w:rPr>
      </w:pPr>
    </w:p>
    <w:p w:rsidR="0034405F" w:rsidRPr="001B5FCB" w:rsidRDefault="00751A9E" w:rsidP="00751A9E">
      <w:pPr>
        <w:bidi w:val="0"/>
        <w:spacing w:line="360" w:lineRule="auto"/>
        <w:ind w:left="284"/>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5. Naftali T, Richter V, Mari A, Khoury T, Shirin H, Broide E. Do inflammatory bowel disease patient preferences from treatment outcomes differ by ethnicity and gender? A cross-sectional observational study. World J Clin Cases. 2022 Dec 16;10(35):12899-12908. </w:t>
      </w:r>
    </w:p>
    <w:p w:rsidR="00751A9E" w:rsidRPr="00446314" w:rsidRDefault="00751A9E" w:rsidP="00446314">
      <w:pPr>
        <w:bidi w:val="0"/>
        <w:spacing w:line="360" w:lineRule="auto"/>
        <w:rPr>
          <w:rFonts w:asciiTheme="minorBidi" w:hAnsiTheme="minorBidi" w:cstheme="minorBidi"/>
          <w:color w:val="FF0000"/>
          <w:sz w:val="22"/>
          <w:szCs w:val="22"/>
          <w:lang w:eastAsia="he-IL" w:bidi="ar-SA"/>
        </w:rPr>
      </w:pPr>
      <w:r w:rsidRPr="00446314">
        <w:rPr>
          <w:rFonts w:asciiTheme="minorBidi" w:hAnsiTheme="minorBidi" w:cstheme="minorBidi"/>
          <w:color w:val="FF0000"/>
          <w:sz w:val="22"/>
          <w:szCs w:val="22"/>
          <w:lang w:val="en-GB" w:eastAsia="he-IL" w:bidi="ar-SA"/>
        </w:rPr>
        <w:t>IF:</w:t>
      </w:r>
      <w:r w:rsidR="00446314">
        <w:rPr>
          <w:rFonts w:asciiTheme="minorBidi" w:hAnsiTheme="minorBidi" w:cstheme="minorBidi"/>
          <w:color w:val="FF0000"/>
          <w:sz w:val="22"/>
          <w:szCs w:val="22"/>
          <w:lang w:val="en-GB" w:eastAsia="he-IL" w:bidi="ar-SA"/>
        </w:rPr>
        <w:t xml:space="preserve"> 1.1</w:t>
      </w:r>
      <w:r w:rsidRPr="00446314">
        <w:rPr>
          <w:rFonts w:asciiTheme="minorBidi" w:hAnsiTheme="minorBidi" w:cstheme="minorBidi"/>
          <w:color w:val="FF0000"/>
          <w:sz w:val="22"/>
          <w:szCs w:val="22"/>
          <w:lang w:val="en-GB" w:eastAsia="he-IL" w:bidi="ar-SA"/>
        </w:rPr>
        <w:t>, Rank:</w:t>
      </w:r>
      <w:r w:rsidR="00446314">
        <w:rPr>
          <w:rFonts w:asciiTheme="minorBidi" w:hAnsiTheme="minorBidi" w:cstheme="minorBidi"/>
          <w:color w:val="FF0000"/>
          <w:sz w:val="22"/>
          <w:szCs w:val="22"/>
          <w:lang w:val="en-GB" w:eastAsia="he-IL" w:bidi="ar-SA"/>
        </w:rPr>
        <w:t xml:space="preserve"> 136/169</w:t>
      </w:r>
      <w:r w:rsidRPr="00446314">
        <w:rPr>
          <w:rFonts w:asciiTheme="minorBidi" w:hAnsiTheme="minorBidi" w:cstheme="minorBidi"/>
          <w:color w:val="FF0000"/>
          <w:sz w:val="22"/>
          <w:szCs w:val="22"/>
          <w:lang w:val="en-GB" w:eastAsia="he-IL" w:bidi="ar-SA"/>
        </w:rPr>
        <w:t xml:space="preserve"> (</w:t>
      </w:r>
      <w:r w:rsidR="00446314" w:rsidRPr="001B5FCB">
        <w:rPr>
          <w:rFonts w:asciiTheme="minorBidi" w:hAnsiTheme="minorBidi" w:cstheme="minorBidi"/>
          <w:color w:val="FF0000"/>
          <w:sz w:val="22"/>
          <w:szCs w:val="22"/>
          <w:lang w:val="en-GB" w:eastAsia="he-IL" w:bidi="ar-SA"/>
        </w:rPr>
        <w:t>Medicine, General &amp; Internal</w:t>
      </w:r>
      <w:r w:rsidRPr="00446314">
        <w:rPr>
          <w:rFonts w:asciiTheme="minorBidi" w:hAnsiTheme="minorBidi" w:cstheme="minorBidi"/>
          <w:color w:val="FF0000"/>
          <w:sz w:val="22"/>
          <w:szCs w:val="22"/>
          <w:lang w:val="en-GB" w:eastAsia="he-IL" w:bidi="ar-SA"/>
        </w:rPr>
        <w:t>)</w:t>
      </w:r>
      <w:r w:rsidRPr="00446314">
        <w:rPr>
          <w:rFonts w:asciiTheme="minorBidi" w:hAnsiTheme="minorBidi" w:cstheme="minorBidi"/>
          <w:color w:val="FF0000"/>
          <w:sz w:val="22"/>
          <w:szCs w:val="22"/>
          <w:lang w:eastAsia="he-IL" w:bidi="ar-SA"/>
        </w:rPr>
        <w:t>. Contribution: B; C; D.</w:t>
      </w:r>
    </w:p>
    <w:p w:rsidR="00751A9E" w:rsidRPr="001B5FCB" w:rsidRDefault="00751A9E" w:rsidP="00751A9E">
      <w:pPr>
        <w:pStyle w:val="a8"/>
        <w:bidi w:val="0"/>
        <w:spacing w:line="360" w:lineRule="auto"/>
        <w:ind w:left="644"/>
        <w:rPr>
          <w:rFonts w:asciiTheme="minorBidi" w:hAnsiTheme="minorBidi" w:cstheme="minorBidi"/>
          <w:b/>
          <w:bCs/>
          <w:color w:val="0D0D0D" w:themeColor="text1" w:themeTint="F2"/>
          <w:sz w:val="22"/>
          <w:szCs w:val="22"/>
          <w:lang w:eastAsia="he-IL" w:bidi="ar-SA"/>
        </w:rPr>
      </w:pPr>
    </w:p>
    <w:p w:rsidR="008A2B92" w:rsidRPr="001B5FCB" w:rsidRDefault="00751A9E" w:rsidP="00910FD4">
      <w:pPr>
        <w:bidi w:val="0"/>
        <w:spacing w:line="360" w:lineRule="auto"/>
        <w:rPr>
          <w:rFonts w:asciiTheme="minorBidi" w:hAnsiTheme="minorBidi" w:cstheme="minorBidi"/>
          <w:b/>
          <w:bCs/>
          <w:color w:val="0D0D0D" w:themeColor="text1" w:themeTint="F2"/>
          <w:sz w:val="22"/>
          <w:szCs w:val="22"/>
          <w:lang w:val="en-GB" w:eastAsia="he-IL" w:bidi="ar-SA"/>
        </w:rPr>
      </w:pPr>
      <w:r w:rsidRPr="00C96947">
        <w:rPr>
          <w:rFonts w:asciiTheme="minorBidi" w:hAnsiTheme="minorBidi" w:cstheme="minorBidi"/>
          <w:color w:val="212121"/>
          <w:sz w:val="22"/>
          <w:szCs w:val="22"/>
          <w:shd w:val="clear" w:color="auto" w:fill="FFFFFF"/>
        </w:rPr>
        <w:t>6.</w:t>
      </w:r>
      <w:r w:rsidR="008A2B92" w:rsidRPr="001B5FCB">
        <w:rPr>
          <w:rFonts w:asciiTheme="minorBidi" w:hAnsiTheme="minorBidi" w:cstheme="minorBidi"/>
          <w:color w:val="212121"/>
          <w:sz w:val="22"/>
          <w:szCs w:val="22"/>
          <w:u w:val="single"/>
          <w:shd w:val="clear" w:color="auto" w:fill="FFFFFF"/>
        </w:rPr>
        <w:t>Mari A</w:t>
      </w:r>
      <w:r w:rsidR="008A2B92" w:rsidRPr="001B5FCB">
        <w:rPr>
          <w:rFonts w:asciiTheme="minorBidi" w:hAnsiTheme="minorBidi" w:cstheme="minorBidi"/>
          <w:color w:val="212121"/>
          <w:sz w:val="22"/>
          <w:szCs w:val="22"/>
          <w:shd w:val="clear" w:color="auto" w:fill="FFFFFF"/>
        </w:rPr>
        <w:t>, Na'amnih W, Gahshan A, Ahmad HS, Khoury T, Muhsen K. Comparison in Adherence to Treatment between Patients with Mild-Moderate and Severe Reflux Esophagitis: A Prospective Study. </w:t>
      </w:r>
      <w:r w:rsidR="008A2B92" w:rsidRPr="001B5FCB">
        <w:rPr>
          <w:rFonts w:asciiTheme="minorBidi" w:hAnsiTheme="minorBidi" w:cstheme="minorBidi"/>
          <w:i/>
          <w:iCs/>
          <w:color w:val="212121"/>
          <w:sz w:val="22"/>
          <w:szCs w:val="22"/>
          <w:shd w:val="clear" w:color="auto" w:fill="FFFFFF"/>
        </w:rPr>
        <w:t>J Clin Med</w:t>
      </w:r>
      <w:r w:rsidR="008A2B92" w:rsidRPr="001B5FCB">
        <w:rPr>
          <w:rFonts w:asciiTheme="minorBidi" w:hAnsiTheme="minorBidi" w:cstheme="minorBidi"/>
          <w:color w:val="212121"/>
          <w:sz w:val="22"/>
          <w:szCs w:val="22"/>
          <w:shd w:val="clear" w:color="auto" w:fill="FFFFFF"/>
        </w:rPr>
        <w:t xml:space="preserve">. 2022;11(11):3196. </w:t>
      </w:r>
    </w:p>
    <w:p w:rsidR="008A2B92" w:rsidRPr="001B5FCB" w:rsidRDefault="008A2B92" w:rsidP="007D062C">
      <w:pPr>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sidR="007D062C">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sidR="007D062C">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Contribution: A,B; C; D.</w:t>
      </w:r>
    </w:p>
    <w:p w:rsidR="007D062C" w:rsidRDefault="007D062C" w:rsidP="00910FD4">
      <w:pPr>
        <w:bidi w:val="0"/>
        <w:spacing w:line="360" w:lineRule="auto"/>
        <w:rPr>
          <w:rFonts w:asciiTheme="minorBidi" w:hAnsiTheme="minorBidi" w:cstheme="minorBidi"/>
          <w:color w:val="212121"/>
          <w:sz w:val="22"/>
          <w:szCs w:val="22"/>
          <w:shd w:val="clear" w:color="auto" w:fill="FFFFFF"/>
        </w:rPr>
      </w:pPr>
    </w:p>
    <w:p w:rsidR="000F0F5B" w:rsidRPr="001B5FCB" w:rsidRDefault="00751A9E" w:rsidP="007D062C">
      <w:p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7. </w:t>
      </w:r>
      <w:r w:rsidR="008A2B92" w:rsidRPr="001B5FCB">
        <w:rPr>
          <w:rFonts w:asciiTheme="minorBidi" w:hAnsiTheme="minorBidi" w:cstheme="minorBidi"/>
          <w:color w:val="212121"/>
          <w:sz w:val="22"/>
          <w:szCs w:val="22"/>
          <w:shd w:val="clear" w:color="auto" w:fill="FFFFFF"/>
        </w:rPr>
        <w:t xml:space="preserve">Naftali T, Richter V, </w:t>
      </w:r>
      <w:r w:rsidR="008A2B92" w:rsidRPr="001B5FCB">
        <w:rPr>
          <w:rFonts w:asciiTheme="minorBidi" w:hAnsiTheme="minorBidi" w:cstheme="minorBidi"/>
          <w:color w:val="212121"/>
          <w:sz w:val="22"/>
          <w:szCs w:val="22"/>
          <w:u w:val="single"/>
          <w:shd w:val="clear" w:color="auto" w:fill="FFFFFF"/>
        </w:rPr>
        <w:t>Mari A</w:t>
      </w:r>
      <w:r w:rsidR="008A2B92" w:rsidRPr="001B5FCB">
        <w:rPr>
          <w:rFonts w:asciiTheme="minorBidi" w:hAnsiTheme="minorBidi" w:cstheme="minorBidi"/>
          <w:color w:val="212121"/>
          <w:sz w:val="22"/>
          <w:szCs w:val="22"/>
          <w:shd w:val="clear" w:color="auto" w:fill="FFFFFF"/>
        </w:rPr>
        <w:t xml:space="preserve">, Khoury T, Shirin H, Broide E. The inflammatory bowel disease disk application: A platform to assess patients' priorities and expectations from treatment. J Dig Dis. 2021 Oct;22(10):582-589. </w:t>
      </w:r>
    </w:p>
    <w:p w:rsidR="008A2B92" w:rsidRPr="007D062C" w:rsidRDefault="008A2B92" w:rsidP="00EE4CA0">
      <w:pPr>
        <w:bidi w:val="0"/>
        <w:spacing w:line="360" w:lineRule="auto"/>
        <w:rPr>
          <w:rFonts w:asciiTheme="minorBidi" w:hAnsiTheme="minorBidi" w:cstheme="minorBidi"/>
          <w:color w:val="FF0000"/>
          <w:sz w:val="22"/>
          <w:szCs w:val="22"/>
          <w:rtl/>
          <w:lang w:eastAsia="he-IL" w:bidi="ar-SA"/>
        </w:rPr>
      </w:pPr>
      <w:r w:rsidRPr="007D062C">
        <w:rPr>
          <w:rFonts w:asciiTheme="minorBidi" w:hAnsiTheme="minorBidi" w:cstheme="minorBidi"/>
          <w:color w:val="FF0000"/>
          <w:sz w:val="22"/>
          <w:szCs w:val="22"/>
          <w:lang w:eastAsia="he-IL" w:bidi="ar-SA"/>
        </w:rPr>
        <w:t xml:space="preserve">IF: </w:t>
      </w:r>
      <w:r w:rsidR="00EE4CA0">
        <w:rPr>
          <w:rFonts w:asciiTheme="minorBidi" w:hAnsiTheme="minorBidi" w:cstheme="minorBidi"/>
          <w:color w:val="FF0000"/>
          <w:sz w:val="22"/>
          <w:szCs w:val="22"/>
          <w:lang w:eastAsia="he-IL" w:bidi="ar-SA"/>
        </w:rPr>
        <w:t>3.5</w:t>
      </w:r>
      <w:r w:rsidRPr="007D062C">
        <w:rPr>
          <w:rFonts w:asciiTheme="minorBidi" w:hAnsiTheme="minorBidi" w:cstheme="minorBidi"/>
          <w:color w:val="FF0000"/>
          <w:sz w:val="22"/>
          <w:szCs w:val="22"/>
          <w:lang w:eastAsia="he-IL" w:bidi="ar-SA"/>
        </w:rPr>
        <w:t>, Rank (</w:t>
      </w:r>
      <w:r w:rsidR="00EE4CA0">
        <w:rPr>
          <w:rFonts w:asciiTheme="minorBidi" w:hAnsiTheme="minorBidi" w:cstheme="minorBidi"/>
          <w:color w:val="FF0000"/>
          <w:sz w:val="22"/>
          <w:szCs w:val="22"/>
          <w:lang w:eastAsia="he-IL" w:bidi="ar-SA"/>
        </w:rPr>
        <w:t>47</w:t>
      </w:r>
      <w:r w:rsidRPr="007D062C">
        <w:rPr>
          <w:rFonts w:asciiTheme="minorBidi" w:hAnsiTheme="minorBidi" w:cstheme="minorBidi"/>
          <w:color w:val="FF0000"/>
          <w:sz w:val="22"/>
          <w:szCs w:val="22"/>
          <w:lang w:eastAsia="he-IL" w:bidi="ar-SA"/>
        </w:rPr>
        <w:t>/93 Gastroenterology &amp; Hepatology</w:t>
      </w:r>
      <w:r w:rsidR="00EE4CA0">
        <w:rPr>
          <w:rFonts w:asciiTheme="minorBidi" w:hAnsiTheme="minorBidi" w:cstheme="minorBidi"/>
          <w:color w:val="FF0000"/>
          <w:sz w:val="22"/>
          <w:szCs w:val="22"/>
          <w:lang w:eastAsia="he-IL" w:bidi="ar-SA"/>
        </w:rPr>
        <w:t>)</w:t>
      </w:r>
      <w:r w:rsidRPr="007D062C">
        <w:rPr>
          <w:rFonts w:asciiTheme="minorBidi" w:hAnsiTheme="minorBidi" w:cstheme="minorBidi"/>
          <w:color w:val="FF0000"/>
          <w:sz w:val="22"/>
          <w:szCs w:val="22"/>
          <w:lang w:eastAsia="he-IL" w:bidi="ar-SA"/>
        </w:rPr>
        <w:t>. Contribution: B; C; D.</w:t>
      </w:r>
    </w:p>
    <w:p w:rsidR="007D062C" w:rsidRDefault="007D062C" w:rsidP="00910FD4">
      <w:pPr>
        <w:bidi w:val="0"/>
        <w:spacing w:line="360" w:lineRule="auto"/>
        <w:rPr>
          <w:rFonts w:asciiTheme="minorBidi" w:hAnsiTheme="minorBidi" w:cstheme="minorBidi"/>
          <w:color w:val="0D0D0D" w:themeColor="text1" w:themeTint="F2"/>
          <w:sz w:val="22"/>
          <w:szCs w:val="22"/>
          <w:lang w:eastAsia="he-IL" w:bidi="ar-DZ"/>
        </w:rPr>
      </w:pPr>
      <w:bookmarkStart w:id="2" w:name="_Hlk108689266"/>
    </w:p>
    <w:p w:rsidR="00751A9E" w:rsidRPr="001B5FCB" w:rsidRDefault="00751A9E" w:rsidP="007D062C">
      <w:pPr>
        <w:bidi w:val="0"/>
        <w:spacing w:line="360" w:lineRule="auto"/>
        <w:rPr>
          <w:rFonts w:asciiTheme="minorBidi" w:hAnsiTheme="minorBidi" w:cstheme="minorBidi"/>
          <w:color w:val="0D0D0D" w:themeColor="text1" w:themeTint="F2"/>
          <w:sz w:val="22"/>
          <w:szCs w:val="22"/>
          <w:lang w:eastAsia="he-IL" w:bidi="ar-DZ"/>
        </w:rPr>
      </w:pPr>
      <w:r w:rsidRPr="001B5FCB">
        <w:rPr>
          <w:rFonts w:asciiTheme="minorBidi" w:hAnsiTheme="minorBidi" w:cstheme="minorBidi"/>
          <w:color w:val="0D0D0D" w:themeColor="text1" w:themeTint="F2"/>
          <w:sz w:val="22"/>
          <w:szCs w:val="22"/>
          <w:lang w:eastAsia="he-IL" w:bidi="ar-DZ"/>
        </w:rPr>
        <w:t xml:space="preserve">8. Cohen DL, Bermont A, Richter V, Azzam N, Shirin H, Dickman R, </w:t>
      </w:r>
      <w:r w:rsidRPr="001B5FCB">
        <w:rPr>
          <w:rFonts w:asciiTheme="minorBidi" w:hAnsiTheme="minorBidi" w:cstheme="minorBidi"/>
          <w:color w:val="0D0D0D" w:themeColor="text1" w:themeTint="F2"/>
          <w:sz w:val="22"/>
          <w:szCs w:val="22"/>
          <w:u w:val="single"/>
          <w:lang w:eastAsia="he-IL" w:bidi="ar-DZ"/>
        </w:rPr>
        <w:t>Mari A.</w:t>
      </w:r>
      <w:r w:rsidRPr="001B5FCB">
        <w:rPr>
          <w:rFonts w:asciiTheme="minorBidi" w:hAnsiTheme="minorBidi" w:cstheme="minorBidi"/>
          <w:color w:val="0D0D0D" w:themeColor="text1" w:themeTint="F2"/>
          <w:sz w:val="22"/>
          <w:szCs w:val="22"/>
          <w:lang w:eastAsia="he-IL" w:bidi="ar-DZ"/>
        </w:rPr>
        <w:t xml:space="preserve"> Integrated Relaxation Pressure (IRP) Distinguishes between Reflux-Predominant and Dysphagia-Predominant Phenotypes of Esophageal "Absent Contractility". J Clin Med. 2022 Oct 25;11(21):6287. </w:t>
      </w:r>
    </w:p>
    <w:p w:rsidR="00751A9E" w:rsidRPr="007D062C" w:rsidRDefault="007D062C" w:rsidP="007D062C">
      <w:pPr>
        <w:bidi w:val="0"/>
        <w:spacing w:line="360" w:lineRule="auto"/>
        <w:rPr>
          <w:rFonts w:asciiTheme="minorBidi" w:hAnsiTheme="minorBidi" w:cstheme="minorBidi"/>
          <w:color w:val="FF0000"/>
          <w:sz w:val="22"/>
          <w:szCs w:val="22"/>
          <w:rtl/>
          <w:lang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00751A9E" w:rsidRPr="007D062C">
        <w:rPr>
          <w:rFonts w:asciiTheme="minorBidi" w:hAnsiTheme="minorBidi" w:cstheme="minorBidi"/>
          <w:color w:val="FF0000"/>
          <w:sz w:val="22"/>
          <w:szCs w:val="22"/>
          <w:lang w:eastAsia="he-IL" w:bidi="ar-SA"/>
        </w:rPr>
        <w:t>. Contribution: B; C; D.</w:t>
      </w:r>
    </w:p>
    <w:p w:rsidR="00751A9E" w:rsidRPr="001B5FCB" w:rsidRDefault="00751A9E" w:rsidP="00751A9E">
      <w:pPr>
        <w:pStyle w:val="a8"/>
        <w:bidi w:val="0"/>
        <w:spacing w:line="360" w:lineRule="auto"/>
        <w:ind w:left="644"/>
        <w:rPr>
          <w:rFonts w:asciiTheme="minorBidi" w:hAnsiTheme="minorBidi" w:cstheme="minorBidi"/>
          <w:color w:val="0D0D0D" w:themeColor="text1" w:themeTint="F2"/>
          <w:sz w:val="22"/>
          <w:szCs w:val="22"/>
          <w:lang w:eastAsia="he-IL" w:bidi="ar-SA"/>
        </w:rPr>
      </w:pPr>
    </w:p>
    <w:bookmarkEnd w:id="2"/>
    <w:p w:rsidR="000F0F5B" w:rsidRPr="001B5FCB" w:rsidRDefault="00751A9E" w:rsidP="00910FD4">
      <w:p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9. </w:t>
      </w:r>
      <w:r w:rsidR="008A2B92" w:rsidRPr="001B5FCB">
        <w:rPr>
          <w:rFonts w:asciiTheme="minorBidi" w:hAnsiTheme="minorBidi" w:cstheme="minorBidi"/>
          <w:color w:val="212121"/>
          <w:sz w:val="22"/>
          <w:szCs w:val="22"/>
          <w:shd w:val="clear" w:color="auto" w:fill="FFFFFF"/>
        </w:rPr>
        <w:t xml:space="preserve">Sbeit W, </w:t>
      </w:r>
      <w:r w:rsidR="008A2B92" w:rsidRPr="001B5FCB">
        <w:rPr>
          <w:rFonts w:asciiTheme="minorBidi" w:hAnsiTheme="minorBidi" w:cstheme="minorBidi"/>
          <w:color w:val="212121"/>
          <w:sz w:val="22"/>
          <w:szCs w:val="22"/>
          <w:u w:val="single"/>
          <w:shd w:val="clear" w:color="auto" w:fill="FFFFFF"/>
        </w:rPr>
        <w:t>Mari A</w:t>
      </w:r>
      <w:r w:rsidR="008A2B92" w:rsidRPr="001B5FCB">
        <w:rPr>
          <w:rFonts w:asciiTheme="minorBidi" w:hAnsiTheme="minorBidi" w:cstheme="minorBidi"/>
          <w:color w:val="212121"/>
          <w:sz w:val="22"/>
          <w:szCs w:val="22"/>
          <w:shd w:val="clear" w:color="auto" w:fill="FFFFFF"/>
        </w:rPr>
        <w:t xml:space="preserve">, Khoury T. Gastroenterologists attitude in various clinical settings in the era of COVID-19 pandemic: An online Uni-National Israeli Survey. Medicine (Baltimore). 2021 Jul 30;100(30):e26781. </w:t>
      </w:r>
    </w:p>
    <w:p w:rsidR="008A2B92" w:rsidRDefault="008A2B92" w:rsidP="00EE4CA0">
      <w:pPr>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sidR="00EE4CA0">
        <w:rPr>
          <w:rFonts w:asciiTheme="minorBidi" w:hAnsiTheme="minorBidi" w:cstheme="minorBidi"/>
          <w:color w:val="FF0000"/>
          <w:sz w:val="22"/>
          <w:szCs w:val="22"/>
          <w:lang w:val="en-GB" w:eastAsia="he-IL" w:bidi="ar-SA"/>
        </w:rPr>
        <w:t>1.6</w:t>
      </w:r>
      <w:r w:rsidRPr="001B5FCB">
        <w:rPr>
          <w:rFonts w:asciiTheme="minorBidi" w:hAnsiTheme="minorBidi" w:cstheme="minorBidi"/>
          <w:color w:val="FF0000"/>
          <w:sz w:val="22"/>
          <w:szCs w:val="22"/>
          <w:lang w:val="en-GB" w:eastAsia="he-IL" w:bidi="ar-SA"/>
        </w:rPr>
        <w:t xml:space="preserve">, Rank: </w:t>
      </w:r>
      <w:r w:rsidR="00EE4CA0">
        <w:rPr>
          <w:rFonts w:asciiTheme="minorBidi" w:hAnsiTheme="minorBidi" w:cstheme="minorBidi"/>
          <w:color w:val="FF0000"/>
          <w:sz w:val="22"/>
          <w:szCs w:val="22"/>
          <w:lang w:val="en-GB" w:eastAsia="he-IL" w:bidi="ar-SA"/>
        </w:rPr>
        <w:t>119/169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Contribution: B; C; D.</w:t>
      </w:r>
    </w:p>
    <w:p w:rsidR="00174DF6" w:rsidRDefault="00174DF6" w:rsidP="00174DF6">
      <w:pPr>
        <w:bidi w:val="0"/>
        <w:spacing w:line="360" w:lineRule="auto"/>
        <w:rPr>
          <w:rFonts w:asciiTheme="minorBidi" w:hAnsiTheme="minorBidi" w:cstheme="minorBidi"/>
          <w:color w:val="FF0000"/>
          <w:sz w:val="22"/>
          <w:szCs w:val="22"/>
          <w:lang w:eastAsia="he-IL" w:bidi="ar-SA"/>
        </w:rPr>
      </w:pPr>
    </w:p>
    <w:p w:rsidR="00174DF6" w:rsidRPr="00174DF6" w:rsidRDefault="00174DF6" w:rsidP="00174DF6">
      <w:pPr>
        <w:bidi w:val="0"/>
        <w:spacing w:line="360" w:lineRule="auto"/>
        <w:rPr>
          <w:rFonts w:asciiTheme="minorBidi" w:hAnsiTheme="minorBidi" w:cstheme="minorBidi"/>
          <w:b/>
          <w:bCs/>
          <w:color w:val="000000" w:themeColor="text1"/>
          <w:sz w:val="22"/>
          <w:szCs w:val="22"/>
          <w:u w:val="single"/>
          <w:lang w:eastAsia="he-IL" w:bidi="ar-SA"/>
        </w:rPr>
      </w:pPr>
      <w:r w:rsidRPr="00174DF6">
        <w:rPr>
          <w:rFonts w:asciiTheme="minorBidi" w:hAnsiTheme="minorBidi" w:cstheme="minorBidi"/>
          <w:b/>
          <w:bCs/>
          <w:color w:val="000000" w:themeColor="text1"/>
          <w:sz w:val="22"/>
          <w:szCs w:val="22"/>
          <w:u w:val="single"/>
          <w:lang w:eastAsia="he-IL" w:bidi="ar-SA"/>
        </w:rPr>
        <w:t>Until last promotion</w:t>
      </w:r>
    </w:p>
    <w:p w:rsidR="00E32BC5" w:rsidRPr="001B5FCB" w:rsidRDefault="00E32BC5" w:rsidP="00E32BC5">
      <w:pPr>
        <w:bidi w:val="0"/>
        <w:spacing w:line="360" w:lineRule="auto"/>
        <w:contextualSpacing/>
        <w:rPr>
          <w:rFonts w:asciiTheme="minorBidi" w:hAnsiTheme="minorBidi" w:cstheme="minorBidi"/>
          <w:color w:val="FF0000"/>
          <w:sz w:val="22"/>
          <w:szCs w:val="22"/>
          <w:lang w:eastAsia="he-IL" w:bidi="ar-SA"/>
        </w:rPr>
      </w:pPr>
    </w:p>
    <w:p w:rsidR="00E32BC5" w:rsidRPr="001B5FCB" w:rsidRDefault="00174DF6" w:rsidP="00E32BC5">
      <w:pPr>
        <w:bidi w:val="0"/>
        <w:spacing w:line="360" w:lineRule="auto"/>
        <w:contextualSpacing/>
        <w:rPr>
          <w:rFonts w:asciiTheme="minorBidi" w:hAnsiTheme="minorBidi" w:cstheme="minorBidi"/>
          <w:color w:val="000000"/>
          <w:sz w:val="22"/>
          <w:szCs w:val="22"/>
        </w:rPr>
      </w:pPr>
      <w:r>
        <w:rPr>
          <w:rFonts w:asciiTheme="minorBidi" w:hAnsiTheme="minorBidi" w:cstheme="minorBidi"/>
          <w:sz w:val="22"/>
          <w:szCs w:val="22"/>
          <w:lang w:eastAsia="he-IL" w:bidi="ar-SA"/>
        </w:rPr>
        <w:t>10</w:t>
      </w:r>
      <w:r w:rsidR="00E32BC5" w:rsidRPr="001B5FCB">
        <w:rPr>
          <w:rFonts w:asciiTheme="minorBidi" w:hAnsiTheme="minorBidi" w:cstheme="minorBidi"/>
          <w:sz w:val="22"/>
          <w:szCs w:val="22"/>
          <w:lang w:eastAsia="he-IL" w:bidi="ar-SA"/>
        </w:rPr>
        <w:t xml:space="preserve">. </w:t>
      </w:r>
      <w:r w:rsidR="00E32BC5" w:rsidRPr="001B5FCB">
        <w:rPr>
          <w:rFonts w:asciiTheme="minorBidi" w:hAnsiTheme="minorBidi" w:cstheme="minorBidi"/>
          <w:sz w:val="22"/>
          <w:szCs w:val="22"/>
        </w:rPr>
        <w:t xml:space="preserve">Laish I, </w:t>
      </w:r>
      <w:r w:rsidR="00E32BC5" w:rsidRPr="001B5FCB">
        <w:rPr>
          <w:rFonts w:asciiTheme="minorBidi" w:hAnsiTheme="minorBidi" w:cstheme="minorBidi"/>
          <w:color w:val="000000"/>
          <w:sz w:val="22"/>
          <w:szCs w:val="22"/>
          <w:u w:val="single"/>
        </w:rPr>
        <w:t>Mari A</w:t>
      </w:r>
      <w:r w:rsidR="00E32BC5" w:rsidRPr="001B5FCB">
        <w:rPr>
          <w:rFonts w:asciiTheme="minorBidi" w:hAnsiTheme="minorBidi" w:cstheme="minorBidi"/>
          <w:color w:val="000000"/>
          <w:sz w:val="22"/>
          <w:szCs w:val="22"/>
        </w:rPr>
        <w:t>, Mannasse B, Hadary R, Konikoff FM, Amiel A, Kitay-Cohen Y. Telomere Length, Aggregates, and Capture in Cirrhosis</w:t>
      </w:r>
      <w:r w:rsidR="00E32BC5" w:rsidRPr="001B5FCB">
        <w:rPr>
          <w:rStyle w:val="jrnl"/>
          <w:rFonts w:asciiTheme="minorBidi" w:hAnsiTheme="minorBidi" w:cstheme="minorBidi"/>
          <w:color w:val="000000"/>
          <w:sz w:val="22"/>
          <w:szCs w:val="22"/>
        </w:rPr>
        <w:t>.</w:t>
      </w:r>
      <w:r w:rsidR="00E32BC5" w:rsidRPr="001B5FCB">
        <w:rPr>
          <w:rFonts w:asciiTheme="minorBidi" w:hAnsiTheme="minorBidi" w:cstheme="minorBidi"/>
          <w:color w:val="000000"/>
          <w:sz w:val="22"/>
          <w:szCs w:val="22"/>
        </w:rPr>
        <w:t>Isr Med Assoc J</w:t>
      </w:r>
      <w:r w:rsidR="00E32BC5" w:rsidRPr="001B5FCB">
        <w:rPr>
          <w:rStyle w:val="jrnl"/>
          <w:rFonts w:asciiTheme="minorBidi" w:hAnsiTheme="minorBidi" w:cstheme="minorBidi"/>
          <w:color w:val="000000"/>
          <w:sz w:val="22"/>
          <w:szCs w:val="22"/>
        </w:rPr>
        <w:t xml:space="preserve">. </w:t>
      </w:r>
      <w:r w:rsidR="00E32BC5" w:rsidRPr="001B5FCB">
        <w:rPr>
          <w:rFonts w:asciiTheme="minorBidi" w:hAnsiTheme="minorBidi" w:cstheme="minorBidi"/>
          <w:color w:val="000000"/>
          <w:sz w:val="22"/>
          <w:szCs w:val="22"/>
        </w:rPr>
        <w:t>2018 May; 5(20):295-299.</w:t>
      </w:r>
    </w:p>
    <w:p w:rsidR="00E32BC5" w:rsidRPr="001B5FCB" w:rsidRDefault="00E32BC5" w:rsidP="00F26C96">
      <w:pPr>
        <w:bidi w:val="0"/>
        <w:spacing w:line="360" w:lineRule="auto"/>
        <w:ind w:left="142" w:hanging="142"/>
        <w:rPr>
          <w:rFonts w:asciiTheme="minorBidi" w:hAnsiTheme="minorBidi" w:cstheme="minorBidi"/>
          <w:color w:val="FF0000"/>
          <w:sz w:val="22"/>
          <w:szCs w:val="22"/>
        </w:rPr>
      </w:pPr>
      <w:r w:rsidRPr="001B5FCB">
        <w:rPr>
          <w:rFonts w:asciiTheme="minorBidi" w:hAnsiTheme="minorBidi" w:cstheme="minorBidi"/>
          <w:color w:val="FF0000"/>
          <w:sz w:val="22"/>
          <w:szCs w:val="22"/>
        </w:rPr>
        <w:lastRenderedPageBreak/>
        <w:t xml:space="preserve">IF: </w:t>
      </w:r>
      <w:r w:rsidR="00F26C96">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sidR="00F26C96">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Contribution: A; B; C; D.</w:t>
      </w:r>
    </w:p>
    <w:p w:rsidR="00E32BC5" w:rsidRPr="001B5FCB" w:rsidRDefault="00E32BC5" w:rsidP="00E32BC5">
      <w:pPr>
        <w:pStyle w:val="a8"/>
        <w:bidi w:val="0"/>
        <w:spacing w:line="360" w:lineRule="auto"/>
        <w:ind w:left="0"/>
        <w:rPr>
          <w:rFonts w:asciiTheme="minorBidi" w:hAnsiTheme="minorBidi" w:cstheme="minorBidi"/>
          <w:color w:val="FF0000"/>
          <w:sz w:val="22"/>
          <w:szCs w:val="22"/>
        </w:rPr>
      </w:pPr>
      <w:r w:rsidRPr="001B5FCB">
        <w:rPr>
          <w:rFonts w:asciiTheme="minorBidi" w:hAnsiTheme="minorBidi" w:cstheme="minorBidi"/>
          <w:color w:val="FF0000"/>
          <w:sz w:val="22"/>
          <w:szCs w:val="22"/>
        </w:rPr>
        <w:t xml:space="preserve"> Mari A and Laish I contributed equally to this study.</w:t>
      </w:r>
    </w:p>
    <w:p w:rsidR="00E32BC5" w:rsidRPr="001B5FCB" w:rsidRDefault="00E32BC5" w:rsidP="00E32BC5">
      <w:pPr>
        <w:pStyle w:val="a8"/>
        <w:bidi w:val="0"/>
        <w:spacing w:line="360" w:lineRule="auto"/>
        <w:ind w:left="0"/>
        <w:rPr>
          <w:rFonts w:asciiTheme="minorBidi" w:hAnsiTheme="minorBidi" w:cstheme="minorBidi"/>
          <w:color w:val="FF0000"/>
          <w:sz w:val="22"/>
          <w:szCs w:val="22"/>
        </w:rPr>
      </w:pPr>
    </w:p>
    <w:p w:rsidR="00E32BC5" w:rsidRPr="001B5FCB" w:rsidRDefault="00E32BC5" w:rsidP="00E32BC5">
      <w:pPr>
        <w:bidi w:val="0"/>
        <w:spacing w:line="360" w:lineRule="auto"/>
        <w:contextualSpacing/>
        <w:rPr>
          <w:rFonts w:asciiTheme="minorBidi" w:hAnsiTheme="minorBidi" w:cstheme="minorBidi"/>
          <w:sz w:val="22"/>
          <w:szCs w:val="22"/>
          <w:lang w:eastAsia="he-IL" w:bidi="ar-SA"/>
        </w:rPr>
      </w:pPr>
    </w:p>
    <w:p w:rsidR="00E32BC5" w:rsidRPr="001B5FCB" w:rsidRDefault="00E32BC5" w:rsidP="00E32BC5">
      <w:pPr>
        <w:bidi w:val="0"/>
        <w:spacing w:line="360" w:lineRule="auto"/>
        <w:contextualSpacing/>
        <w:rPr>
          <w:rFonts w:asciiTheme="minorBidi" w:hAnsiTheme="minorBidi" w:cstheme="minorBidi"/>
          <w:sz w:val="22"/>
          <w:szCs w:val="22"/>
          <w:lang w:eastAsia="he-IL" w:bidi="ar-SA"/>
        </w:rPr>
      </w:pPr>
    </w:p>
    <w:p w:rsidR="00E32BC5" w:rsidRPr="001B5FCB" w:rsidRDefault="00E32BC5" w:rsidP="00E32BC5">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bidi="ar-SA"/>
        </w:rPr>
        <w:t xml:space="preserve">11.  </w:t>
      </w:r>
      <w:r w:rsidRPr="001B5FCB">
        <w:rPr>
          <w:rFonts w:asciiTheme="minorBidi" w:hAnsiTheme="minorBidi" w:cstheme="minorBidi"/>
          <w:sz w:val="22"/>
          <w:szCs w:val="22"/>
          <w:shd w:val="clear" w:color="auto" w:fill="FFFFFF"/>
          <w:lang w:eastAsia="he-IL"/>
        </w:rPr>
        <w:t xml:space="preserve">Naftali T, Mechulam R, </w:t>
      </w:r>
      <w:r w:rsidRPr="001B5FCB">
        <w:rPr>
          <w:rFonts w:asciiTheme="minorBidi" w:hAnsiTheme="minorBidi" w:cstheme="minorBidi"/>
          <w:sz w:val="22"/>
          <w:szCs w:val="22"/>
          <w:u w:val="single"/>
          <w:shd w:val="clear" w:color="auto" w:fill="FFFFFF"/>
          <w:lang w:eastAsia="he-IL"/>
        </w:rPr>
        <w:t>Mari A</w:t>
      </w:r>
      <w:r w:rsidRPr="001B5FCB">
        <w:rPr>
          <w:rFonts w:asciiTheme="minorBidi" w:hAnsiTheme="minorBidi" w:cstheme="minorBidi"/>
          <w:sz w:val="22"/>
          <w:szCs w:val="22"/>
          <w:shd w:val="clear" w:color="auto" w:fill="FFFFFF"/>
          <w:lang w:eastAsia="he-IL"/>
        </w:rPr>
        <w:t xml:space="preserve">, Gabay G, Stein A, Bronshtain M, Laish I, Benjaminov F, Konikoff  FM. </w:t>
      </w:r>
      <w:r w:rsidRPr="001B5FCB">
        <w:rPr>
          <w:rFonts w:asciiTheme="minorBidi" w:hAnsiTheme="minorBidi" w:cstheme="minorBidi"/>
          <w:sz w:val="22"/>
          <w:szCs w:val="22"/>
          <w:lang w:eastAsia="he-IL"/>
        </w:rPr>
        <w:t>Low-Dose </w:t>
      </w:r>
      <w:r w:rsidRPr="001B5FCB">
        <w:rPr>
          <w:rFonts w:asciiTheme="minorBidi" w:hAnsiTheme="minorBidi" w:cstheme="minorBidi"/>
          <w:color w:val="000000"/>
          <w:sz w:val="22"/>
          <w:szCs w:val="22"/>
          <w:lang w:eastAsia="he-IL"/>
        </w:rPr>
        <w:t>Cannabidiol</w:t>
      </w:r>
      <w:r w:rsidRPr="001B5FCB">
        <w:rPr>
          <w:rFonts w:asciiTheme="minorBidi" w:hAnsiTheme="minorBidi" w:cstheme="minorBidi"/>
          <w:sz w:val="22"/>
          <w:szCs w:val="22"/>
          <w:lang w:eastAsia="he-IL"/>
        </w:rPr>
        <w:t> Is Safe but </w:t>
      </w:r>
      <w:r w:rsidRPr="001B5FCB">
        <w:rPr>
          <w:rFonts w:asciiTheme="minorBidi" w:hAnsiTheme="minorBidi" w:cstheme="minorBidi"/>
          <w:color w:val="000000"/>
          <w:sz w:val="22"/>
          <w:szCs w:val="22"/>
          <w:lang w:eastAsia="he-IL"/>
        </w:rPr>
        <w:t>Not</w:t>
      </w:r>
      <w:r w:rsidRPr="001B5FCB">
        <w:rPr>
          <w:rFonts w:asciiTheme="minorBidi" w:hAnsiTheme="minorBidi" w:cstheme="minorBidi"/>
          <w:sz w:val="22"/>
          <w:szCs w:val="22"/>
          <w:lang w:eastAsia="he-IL"/>
        </w:rPr>
        <w:t> </w:t>
      </w:r>
      <w:r w:rsidRPr="001B5FCB">
        <w:rPr>
          <w:rFonts w:asciiTheme="minorBidi" w:hAnsiTheme="minorBidi" w:cstheme="minorBidi"/>
          <w:color w:val="000000"/>
          <w:sz w:val="22"/>
          <w:szCs w:val="22"/>
          <w:lang w:eastAsia="he-IL"/>
        </w:rPr>
        <w:t>Effective</w:t>
      </w:r>
      <w:r w:rsidRPr="001B5FCB">
        <w:rPr>
          <w:rFonts w:asciiTheme="minorBidi" w:hAnsiTheme="minorBidi" w:cstheme="minorBidi"/>
          <w:sz w:val="22"/>
          <w:szCs w:val="22"/>
          <w:lang w:eastAsia="he-IL"/>
        </w:rPr>
        <w:t> in the treatment for Crohn's Disease, a Randomized controlled Trial. Dig Dis Sci. 2017 Jun; 62(6):1615-1620.</w:t>
      </w:r>
    </w:p>
    <w:p w:rsidR="00E32BC5" w:rsidRPr="001B5FCB" w:rsidRDefault="00E32BC5" w:rsidP="006A6469">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sidR="006A6469">
        <w:rPr>
          <w:rFonts w:asciiTheme="minorBidi" w:hAnsiTheme="minorBidi" w:cstheme="minorBidi"/>
          <w:color w:val="FF0000"/>
          <w:sz w:val="22"/>
          <w:szCs w:val="22"/>
          <w:lang w:eastAsia="he-IL"/>
        </w:rPr>
        <w:t>3.1, Rank 57/93</w:t>
      </w:r>
      <w:r w:rsidRPr="001B5FCB">
        <w:rPr>
          <w:rFonts w:asciiTheme="minorBidi" w:hAnsiTheme="minorBidi" w:cstheme="minorBidi"/>
          <w:color w:val="FF0000"/>
          <w:sz w:val="22"/>
          <w:szCs w:val="22"/>
          <w:lang w:eastAsia="he-IL"/>
        </w:rPr>
        <w:t xml:space="preserve"> (Gastroenterology &amp; Hepatology). Contribution: B; C.</w:t>
      </w:r>
    </w:p>
    <w:p w:rsidR="00E32BC5" w:rsidRPr="001B5FCB" w:rsidRDefault="00E32BC5" w:rsidP="00E32BC5">
      <w:pPr>
        <w:bidi w:val="0"/>
        <w:spacing w:line="360" w:lineRule="auto"/>
        <w:rPr>
          <w:rFonts w:asciiTheme="minorBidi" w:hAnsiTheme="minorBidi" w:cstheme="minorBidi"/>
          <w:sz w:val="22"/>
          <w:szCs w:val="22"/>
          <w:lang w:eastAsia="he-IL"/>
        </w:rPr>
      </w:pPr>
    </w:p>
    <w:p w:rsidR="00910FD4" w:rsidRPr="0085096D" w:rsidRDefault="00910FD4" w:rsidP="0085096D">
      <w:pPr>
        <w:bidi w:val="0"/>
        <w:spacing w:line="360" w:lineRule="auto"/>
        <w:rPr>
          <w:rFonts w:asciiTheme="minorBidi" w:hAnsiTheme="minorBidi" w:cstheme="minorBidi"/>
          <w:color w:val="0D0D0D" w:themeColor="text1" w:themeTint="F2"/>
          <w:sz w:val="22"/>
          <w:szCs w:val="22"/>
          <w:lang w:eastAsia="he-IL" w:bidi="ar-DZ"/>
        </w:rPr>
      </w:pPr>
    </w:p>
    <w:p w:rsidR="00910FD4" w:rsidRPr="001B5FCB" w:rsidRDefault="00910FD4" w:rsidP="00910FD4">
      <w:pPr>
        <w:bidi w:val="0"/>
        <w:spacing w:line="360" w:lineRule="auto"/>
        <w:rPr>
          <w:rFonts w:asciiTheme="minorBidi" w:hAnsiTheme="minorBidi" w:cstheme="minorBidi"/>
          <w:b/>
          <w:bCs/>
          <w:color w:val="0D0D0D" w:themeColor="text1" w:themeTint="F2"/>
          <w:sz w:val="22"/>
          <w:szCs w:val="22"/>
          <w:lang w:eastAsia="he-IL"/>
        </w:rPr>
      </w:pPr>
    </w:p>
    <w:p w:rsidR="008A2B92" w:rsidRDefault="008A2B92" w:rsidP="00D94000">
      <w:pPr>
        <w:pStyle w:val="a8"/>
        <w:numPr>
          <w:ilvl w:val="0"/>
          <w:numId w:val="2"/>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rPr>
        <w:t xml:space="preserve">Clinical Descriptive Research </w:t>
      </w:r>
      <w:r w:rsidRPr="001B5FCB">
        <w:rPr>
          <w:rFonts w:asciiTheme="minorBidi" w:hAnsiTheme="minorBidi" w:cstheme="minorBidi"/>
          <w:color w:val="0D0D0D" w:themeColor="text1" w:themeTint="F2"/>
          <w:sz w:val="22"/>
          <w:szCs w:val="22"/>
        </w:rPr>
        <w:t>(e.g. retrospective studies)</w:t>
      </w:r>
    </w:p>
    <w:p w:rsidR="00174DF6" w:rsidRDefault="00174DF6" w:rsidP="00174DF6">
      <w:pPr>
        <w:pStyle w:val="a8"/>
        <w:bidi w:val="0"/>
        <w:spacing w:line="360" w:lineRule="auto"/>
        <w:ind w:left="1069"/>
        <w:rPr>
          <w:rFonts w:asciiTheme="minorBidi" w:hAnsiTheme="minorBidi" w:cstheme="minorBidi"/>
          <w:b/>
          <w:bCs/>
          <w:color w:val="0D0D0D" w:themeColor="text1" w:themeTint="F2"/>
          <w:sz w:val="22"/>
          <w:szCs w:val="22"/>
        </w:rPr>
      </w:pPr>
    </w:p>
    <w:p w:rsidR="00174DF6" w:rsidRPr="00174DF6" w:rsidRDefault="00174DF6" w:rsidP="00174DF6">
      <w:pPr>
        <w:pStyle w:val="a8"/>
        <w:bidi w:val="0"/>
        <w:spacing w:line="360" w:lineRule="auto"/>
        <w:ind w:left="1069"/>
        <w:rPr>
          <w:rFonts w:asciiTheme="minorBidi" w:hAnsiTheme="minorBidi" w:cstheme="minorBidi"/>
          <w:color w:val="0D0D0D" w:themeColor="text1" w:themeTint="F2"/>
          <w:sz w:val="22"/>
          <w:szCs w:val="22"/>
          <w:u w:val="single"/>
          <w:lang w:eastAsia="he-IL"/>
        </w:rPr>
      </w:pPr>
      <w:r w:rsidRPr="00174DF6">
        <w:rPr>
          <w:rFonts w:asciiTheme="minorBidi" w:hAnsiTheme="minorBidi" w:cstheme="minorBidi"/>
          <w:b/>
          <w:bCs/>
          <w:color w:val="0D0D0D" w:themeColor="text1" w:themeTint="F2"/>
          <w:sz w:val="22"/>
          <w:szCs w:val="22"/>
          <w:u w:val="single"/>
        </w:rPr>
        <w:t>Since last promotion</w:t>
      </w:r>
    </w:p>
    <w:p w:rsidR="008A2B92" w:rsidRPr="001B5FCB" w:rsidRDefault="008A2B92" w:rsidP="008A2B92">
      <w:pPr>
        <w:pStyle w:val="a8"/>
        <w:bidi w:val="0"/>
        <w:spacing w:line="360" w:lineRule="auto"/>
        <w:ind w:left="1069"/>
        <w:rPr>
          <w:rFonts w:asciiTheme="minorBidi" w:hAnsiTheme="minorBidi" w:cstheme="minorBidi"/>
          <w:color w:val="0D0D0D" w:themeColor="text1" w:themeTint="F2"/>
          <w:sz w:val="22"/>
          <w:szCs w:val="22"/>
          <w:lang w:eastAsia="he-IL"/>
        </w:rPr>
      </w:pPr>
    </w:p>
    <w:p w:rsidR="006C18D8" w:rsidRPr="001B5FCB" w:rsidRDefault="006C18D8"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Abu Baker F, Nicola D, Mari A, Zeina AR, Beshara A, Natour RT, Kopelman Y. Screening and Colonoscopy Quality Measures: Ethnic Disparities and Impact on Patients' Outcome. Int J Clin Pract. 2023 Oct 30;2023:8881715.</w:t>
      </w:r>
    </w:p>
    <w:p w:rsidR="006C18D8" w:rsidRPr="001B5FCB" w:rsidRDefault="006C18D8" w:rsidP="006C18D8">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BA4010">
        <w:rPr>
          <w:rFonts w:asciiTheme="minorBidi" w:hAnsiTheme="minorBidi" w:cstheme="minorBidi"/>
          <w:color w:val="FF0000"/>
          <w:sz w:val="22"/>
          <w:szCs w:val="22"/>
          <w:lang w:val="en-GB" w:eastAsia="he-IL" w:bidi="ar-SA"/>
        </w:rPr>
        <w:t xml:space="preserve"> 2.6</w:t>
      </w:r>
      <w:r w:rsidRPr="001B5FCB">
        <w:rPr>
          <w:rFonts w:asciiTheme="minorBidi" w:hAnsiTheme="minorBidi" w:cstheme="minorBidi"/>
          <w:color w:val="FF0000"/>
          <w:sz w:val="22"/>
          <w:szCs w:val="22"/>
          <w:lang w:val="en-GB" w:eastAsia="he-IL" w:bidi="ar-SA"/>
        </w:rPr>
        <w:t xml:space="preserve">, Rank: </w:t>
      </w:r>
      <w:r w:rsidR="00BA4010">
        <w:rPr>
          <w:rFonts w:asciiTheme="minorBidi" w:hAnsiTheme="minorBidi" w:cstheme="minorBidi"/>
          <w:color w:val="FF0000"/>
          <w:sz w:val="22"/>
          <w:szCs w:val="22"/>
          <w:lang w:val="en-GB" w:eastAsia="he-IL" w:bidi="ar-SA"/>
        </w:rPr>
        <w:t>89/169</w:t>
      </w:r>
      <w:r w:rsidRPr="001B5FCB">
        <w:rPr>
          <w:rFonts w:asciiTheme="minorBidi" w:hAnsiTheme="minorBidi" w:cstheme="minorBidi"/>
          <w:color w:val="FF0000"/>
          <w:sz w:val="22"/>
          <w:szCs w:val="22"/>
          <w:lang w:val="en-GB" w:eastAsia="he-IL" w:bidi="ar-SA"/>
        </w:rPr>
        <w:t>(</w:t>
      </w:r>
      <w:r w:rsidR="00BA4010" w:rsidRPr="001B5FCB">
        <w:rPr>
          <w:rFonts w:asciiTheme="minorBidi" w:hAnsiTheme="minorBidi" w:cstheme="minorBidi"/>
          <w:color w:val="FF0000"/>
          <w:sz w:val="22"/>
          <w:szCs w:val="22"/>
          <w:lang w:val="en-GB" w:eastAsia="he-IL" w:bidi="ar-SA"/>
        </w:rPr>
        <w:t>Medicine, General &amp; Internal</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Contribution: A,B, C, D.</w:t>
      </w:r>
    </w:p>
    <w:p w:rsidR="006C18D8" w:rsidRPr="001B5FCB" w:rsidRDefault="006C18D8" w:rsidP="006C18D8">
      <w:pPr>
        <w:pStyle w:val="a8"/>
        <w:bidi w:val="0"/>
        <w:spacing w:line="360" w:lineRule="auto"/>
        <w:rPr>
          <w:rFonts w:asciiTheme="minorBidi" w:hAnsiTheme="minorBidi" w:cstheme="minorBidi"/>
          <w:b/>
          <w:bCs/>
          <w:color w:val="0D0D0D" w:themeColor="text1" w:themeTint="F2"/>
          <w:sz w:val="22"/>
          <w:szCs w:val="22"/>
          <w:lang w:eastAsia="he-IL" w:bidi="ar-SA"/>
        </w:rPr>
      </w:pPr>
    </w:p>
    <w:p w:rsidR="00751A9E" w:rsidRPr="001B5FCB" w:rsidRDefault="00751A9E"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Carmel M, Cohen DL, Hijazi B, Azzam N, Khoury T, Pagliaro M, Pesce M,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Chicago Classification Version 4.0 Improves Stratification of Ineffective Esophageal Motility Patients into Clinically Meaningful Subtypes: A Two-Center International Study. Dysphagia. </w:t>
      </w:r>
      <w:r w:rsidR="006C18D8" w:rsidRPr="001B5FCB">
        <w:rPr>
          <w:rFonts w:asciiTheme="minorBidi" w:hAnsiTheme="minorBidi" w:cstheme="minorBidi"/>
          <w:color w:val="212121"/>
          <w:sz w:val="22"/>
          <w:szCs w:val="22"/>
          <w:shd w:val="clear" w:color="auto" w:fill="FFFFFF"/>
        </w:rPr>
        <w:t>2023 Nov 7.</w:t>
      </w:r>
    </w:p>
    <w:p w:rsidR="00910FD4" w:rsidRPr="001B5FCB" w:rsidRDefault="00910FD4" w:rsidP="00910FD4">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BA4010">
        <w:rPr>
          <w:rFonts w:asciiTheme="minorBidi" w:hAnsiTheme="minorBidi" w:cstheme="minorBidi"/>
          <w:color w:val="FF0000"/>
          <w:sz w:val="22"/>
          <w:szCs w:val="22"/>
          <w:lang w:val="en-GB" w:eastAsia="he-IL" w:bidi="ar-SA"/>
        </w:rPr>
        <w:t>2.6</w:t>
      </w:r>
      <w:r w:rsidRPr="001B5FCB">
        <w:rPr>
          <w:rFonts w:asciiTheme="minorBidi" w:hAnsiTheme="minorBidi" w:cstheme="minorBidi"/>
          <w:color w:val="FF0000"/>
          <w:sz w:val="22"/>
          <w:szCs w:val="22"/>
          <w:lang w:val="en-GB" w:eastAsia="he-IL" w:bidi="ar-SA"/>
        </w:rPr>
        <w:t xml:space="preserve"> , Rank:</w:t>
      </w:r>
      <w:r w:rsidR="00BA4010">
        <w:rPr>
          <w:rFonts w:asciiTheme="minorBidi" w:hAnsiTheme="minorBidi" w:cstheme="minorBidi"/>
          <w:color w:val="FF0000"/>
          <w:sz w:val="22"/>
          <w:szCs w:val="22"/>
          <w:lang w:val="en-GB" w:eastAsia="he-IL" w:bidi="ar-SA"/>
        </w:rPr>
        <w:t xml:space="preserve"> 12/43</w:t>
      </w:r>
      <w:r w:rsidRPr="001B5FCB">
        <w:rPr>
          <w:rFonts w:asciiTheme="minorBidi" w:hAnsiTheme="minorBidi" w:cstheme="minorBidi"/>
          <w:color w:val="FF0000"/>
          <w:sz w:val="22"/>
          <w:szCs w:val="22"/>
          <w:lang w:val="en-GB" w:eastAsia="he-IL" w:bidi="ar-SA"/>
        </w:rPr>
        <w:t xml:space="preserve"> (</w:t>
      </w:r>
      <w:r w:rsidR="00BA4010">
        <w:rPr>
          <w:rFonts w:asciiTheme="minorBidi" w:hAnsiTheme="minorBidi" w:cstheme="minorBidi"/>
          <w:color w:val="FF0000"/>
          <w:sz w:val="22"/>
          <w:szCs w:val="22"/>
          <w:lang w:val="en-GB" w:eastAsia="he-IL" w:bidi="ar-SA"/>
        </w:rPr>
        <w:t>Otorhinolaryngology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Contribution: A,B, C, D.</w:t>
      </w:r>
    </w:p>
    <w:p w:rsidR="00BA4010" w:rsidRPr="00BA4010" w:rsidRDefault="00BA4010" w:rsidP="00BA4010">
      <w:pPr>
        <w:autoSpaceDE w:val="0"/>
        <w:autoSpaceDN w:val="0"/>
        <w:bidi w:val="0"/>
        <w:adjustRightInd w:val="0"/>
        <w:rPr>
          <w:rFonts w:ascii="Source Sans Pro" w:hAnsi="Source Sans Pro" w:cs="Source Sans Pro"/>
          <w:color w:val="000000"/>
        </w:rPr>
      </w:pPr>
    </w:p>
    <w:p w:rsidR="00751A9E" w:rsidRPr="001B5FCB" w:rsidRDefault="00910FD4" w:rsidP="00BA401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Cohen DL, Bermont A, Richter V, Avivi E, Mari A, Shirin H. Technical Success in Performing Esophageal High-Resolution Manometry in Patients with an Epiphrenic Diverticulum. Dysphagia. 2023 Aug 5. </w:t>
      </w:r>
    </w:p>
    <w:p w:rsidR="00910FD4" w:rsidRDefault="00BA4010" w:rsidP="00910FD4">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Pr>
          <w:rFonts w:asciiTheme="minorBidi" w:hAnsiTheme="minorBidi" w:cstheme="minorBidi"/>
          <w:color w:val="FF0000"/>
          <w:sz w:val="22"/>
          <w:szCs w:val="22"/>
          <w:lang w:val="en-GB" w:eastAsia="he-IL" w:bidi="ar-SA"/>
        </w:rPr>
        <w:t>2.6</w:t>
      </w:r>
      <w:r w:rsidRPr="001B5FCB">
        <w:rPr>
          <w:rFonts w:asciiTheme="minorBidi" w:hAnsiTheme="minorBidi" w:cstheme="minorBidi"/>
          <w:color w:val="FF0000"/>
          <w:sz w:val="22"/>
          <w:szCs w:val="22"/>
          <w:lang w:val="en-GB" w:eastAsia="he-IL" w:bidi="ar-SA"/>
        </w:rPr>
        <w:t xml:space="preserve"> , Rank:</w:t>
      </w:r>
      <w:r>
        <w:rPr>
          <w:rFonts w:asciiTheme="minorBidi" w:hAnsiTheme="minorBidi" w:cstheme="minorBidi"/>
          <w:color w:val="FF0000"/>
          <w:sz w:val="22"/>
          <w:szCs w:val="22"/>
          <w:lang w:val="en-GB" w:eastAsia="he-IL" w:bidi="ar-SA"/>
        </w:rPr>
        <w:t xml:space="preserve"> 12/43</w:t>
      </w:r>
      <w:r w:rsidRPr="001B5FCB">
        <w:rPr>
          <w:rFonts w:asciiTheme="minorBidi" w:hAnsiTheme="minorBidi" w:cstheme="minorBidi"/>
          <w:color w:val="FF0000"/>
          <w:sz w:val="22"/>
          <w:szCs w:val="22"/>
          <w:lang w:val="en-GB" w:eastAsia="he-IL" w:bidi="ar-SA"/>
        </w:rPr>
        <w:t xml:space="preserve"> (</w:t>
      </w:r>
      <w:r>
        <w:rPr>
          <w:rFonts w:asciiTheme="minorBidi" w:hAnsiTheme="minorBidi" w:cstheme="minorBidi"/>
          <w:color w:val="FF0000"/>
          <w:sz w:val="22"/>
          <w:szCs w:val="22"/>
          <w:lang w:val="en-GB" w:eastAsia="he-IL" w:bidi="ar-SA"/>
        </w:rPr>
        <w:t>Otorhinolaryngology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xml:space="preserve">. </w:t>
      </w:r>
      <w:r w:rsidR="00910FD4" w:rsidRPr="001B5FCB">
        <w:rPr>
          <w:rFonts w:asciiTheme="minorBidi" w:hAnsiTheme="minorBidi" w:cstheme="minorBidi"/>
          <w:color w:val="FF0000"/>
          <w:sz w:val="22"/>
          <w:szCs w:val="22"/>
          <w:lang w:eastAsia="he-IL" w:bidi="ar-SA"/>
        </w:rPr>
        <w:t>Contribution: B, C, D.</w:t>
      </w:r>
    </w:p>
    <w:p w:rsidR="00BA4010" w:rsidRPr="001B5FCB" w:rsidRDefault="00BA4010" w:rsidP="00BA4010">
      <w:pPr>
        <w:pStyle w:val="a8"/>
        <w:bidi w:val="0"/>
        <w:spacing w:line="360" w:lineRule="auto"/>
        <w:rPr>
          <w:rFonts w:asciiTheme="minorBidi" w:hAnsiTheme="minorBidi" w:cstheme="minorBidi"/>
          <w:color w:val="FF0000"/>
          <w:sz w:val="22"/>
          <w:szCs w:val="22"/>
          <w:lang w:eastAsia="he-IL" w:bidi="ar-SA"/>
        </w:rPr>
      </w:pPr>
    </w:p>
    <w:p w:rsidR="00910FD4" w:rsidRPr="001B5FCB" w:rsidRDefault="00910FD4"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Cohen DL, Avivi E, Bermont A, Shibli F, Azzam N, Hijazi B, Baker FA, Richter V, Shirin H,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Correlation between Lower Esophageal Sphincter Metrics on High-</w:t>
      </w:r>
      <w:r w:rsidRPr="001B5FCB">
        <w:rPr>
          <w:rFonts w:asciiTheme="minorBidi" w:hAnsiTheme="minorBidi" w:cstheme="minorBidi"/>
          <w:color w:val="212121"/>
          <w:sz w:val="22"/>
          <w:szCs w:val="22"/>
          <w:shd w:val="clear" w:color="auto" w:fill="FFFFFF"/>
        </w:rPr>
        <w:lastRenderedPageBreak/>
        <w:t xml:space="preserve">Resolution Manometry and the Clinical Presentation of Patients with Newly Diagnosed Achalasia. Diagnostics (Basel). 2023 Mar 16;13(6):1136. </w:t>
      </w:r>
    </w:p>
    <w:p w:rsidR="00910FD4" w:rsidRPr="001B5FCB" w:rsidRDefault="00BA4010" w:rsidP="00BA4010">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rPr>
        <w:t>IF: 3.</w:t>
      </w:r>
      <w:r>
        <w:rPr>
          <w:rFonts w:asciiTheme="minorBidi" w:hAnsiTheme="minorBidi" w:cstheme="minorBidi"/>
          <w:color w:val="FF0000"/>
          <w:sz w:val="22"/>
          <w:szCs w:val="22"/>
          <w:lang w:eastAsia="he-IL"/>
        </w:rPr>
        <w:t>6</w:t>
      </w:r>
      <w:r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64</w:t>
      </w:r>
      <w:r w:rsidRPr="001B5FCB">
        <w:rPr>
          <w:rFonts w:asciiTheme="minorBidi" w:hAnsiTheme="minorBidi" w:cstheme="minorBidi"/>
          <w:color w:val="FF0000"/>
          <w:sz w:val="22"/>
          <w:szCs w:val="22"/>
          <w:lang w:eastAsia="he-IL"/>
        </w:rPr>
        <w:t>/16</w:t>
      </w:r>
      <w:r>
        <w:rPr>
          <w:rFonts w:asciiTheme="minorBidi" w:hAnsiTheme="minorBidi" w:cstheme="minorBidi"/>
          <w:color w:val="FF0000"/>
          <w:sz w:val="22"/>
          <w:szCs w:val="22"/>
          <w:lang w:eastAsia="he-IL"/>
        </w:rPr>
        <w:t>9</w:t>
      </w:r>
      <w:r w:rsidRPr="001B5FCB">
        <w:rPr>
          <w:rFonts w:asciiTheme="minorBidi" w:hAnsiTheme="minorBidi" w:cstheme="minorBidi"/>
          <w:color w:val="FF0000"/>
          <w:sz w:val="22"/>
          <w:szCs w:val="22"/>
          <w:lang w:eastAsia="he-IL"/>
        </w:rPr>
        <w:t xml:space="preserve"> (Medicine, General &amp; Internal).</w:t>
      </w:r>
      <w:r w:rsidR="00910FD4" w:rsidRPr="001B5FCB">
        <w:rPr>
          <w:rFonts w:asciiTheme="minorBidi" w:hAnsiTheme="minorBidi" w:cstheme="minorBidi"/>
          <w:color w:val="FF0000"/>
          <w:sz w:val="22"/>
          <w:szCs w:val="22"/>
          <w:lang w:eastAsia="he-IL" w:bidi="ar-SA"/>
        </w:rPr>
        <w:t>. Contribution: A,B, C, D.</w:t>
      </w:r>
    </w:p>
    <w:p w:rsidR="00910FD4" w:rsidRPr="001B5FCB" w:rsidRDefault="00910FD4"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Abu Baker F,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Zeina AR, Erew M, Taher R, Davidov Y, Suki M, Kopelman Y. Clinical and endoscopic predictors of gastric precancerous conditions: a large population case control study. Minerva Gastroenterol (Torino). 2022 Dec; 68(4):400-406. </w:t>
      </w:r>
    </w:p>
    <w:p w:rsidR="00910FD4" w:rsidRPr="001B5FCB" w:rsidRDefault="00136BBF" w:rsidP="00910FD4">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 xml:space="preserve">/93 </w:t>
      </w:r>
      <w:r>
        <w:rPr>
          <w:rFonts w:asciiTheme="minorBidi" w:hAnsiTheme="minorBidi" w:cstheme="minorBidi"/>
          <w:color w:val="FF0000"/>
          <w:sz w:val="22"/>
          <w:szCs w:val="22"/>
          <w:lang w:eastAsia="he-IL" w:bidi="ar-SA"/>
        </w:rPr>
        <w:t>(Gastroenterology &amp; Hepatology)</w:t>
      </w:r>
      <w:r w:rsidR="00910FD4" w:rsidRPr="001B5FCB">
        <w:rPr>
          <w:rFonts w:asciiTheme="minorBidi" w:hAnsiTheme="minorBidi" w:cstheme="minorBidi"/>
          <w:color w:val="FF0000"/>
          <w:sz w:val="22"/>
          <w:szCs w:val="22"/>
          <w:lang w:eastAsia="he-IL" w:bidi="ar-SA"/>
        </w:rPr>
        <w:t>. Contribution: B, C, D.</w:t>
      </w:r>
    </w:p>
    <w:p w:rsidR="00910FD4" w:rsidRPr="001B5FCB" w:rsidRDefault="00910FD4"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Sbeit W, Abukaes H, Said Ahmad H, Sbeit M, Kalisky I, Katz L, Mari A, Khoury T. The possible association of proton pump inhibitor use with acute cholangitis in patients with choledocholithiasis: a multi-center study. Scand J Gastroenterol. 2023 Jan;58(1):83-87. </w:t>
      </w:r>
    </w:p>
    <w:p w:rsidR="00751A9E" w:rsidRPr="001B5FCB" w:rsidRDefault="00253502" w:rsidP="00910FD4">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Pr>
          <w:rFonts w:asciiTheme="minorBidi" w:hAnsiTheme="minorBidi" w:cstheme="minorBidi"/>
          <w:color w:val="FF0000"/>
          <w:sz w:val="22"/>
          <w:szCs w:val="22"/>
          <w:lang w:val="en-GB" w:eastAsia="he-IL" w:bidi="ar-SA"/>
        </w:rPr>
        <w:t xml:space="preserve"> 1.8</w:t>
      </w:r>
      <w:r w:rsidRPr="001B5FCB">
        <w:rPr>
          <w:rFonts w:asciiTheme="minorBidi" w:hAnsiTheme="minorBidi" w:cstheme="minorBidi"/>
          <w:color w:val="FF0000"/>
          <w:sz w:val="22"/>
          <w:szCs w:val="22"/>
          <w:lang w:val="en-GB" w:eastAsia="he-IL" w:bidi="ar-SA"/>
        </w:rPr>
        <w:t>, Rank:</w:t>
      </w:r>
      <w:r>
        <w:rPr>
          <w:rFonts w:asciiTheme="minorBidi" w:hAnsiTheme="minorBidi" w:cstheme="minorBidi"/>
          <w:color w:val="FF0000"/>
          <w:sz w:val="22"/>
          <w:szCs w:val="22"/>
          <w:lang w:val="en-GB" w:eastAsia="he-IL" w:bidi="ar-SA"/>
        </w:rPr>
        <w:t xml:space="preserve"> 86/93</w:t>
      </w:r>
      <w:r w:rsidRPr="001B5FCB">
        <w:rPr>
          <w:rFonts w:asciiTheme="minorBidi" w:hAnsiTheme="minorBidi" w:cstheme="minorBidi"/>
          <w:color w:val="FF0000"/>
          <w:sz w:val="22"/>
          <w:szCs w:val="22"/>
          <w:lang w:val="en-GB" w:eastAsia="he-IL" w:bidi="ar-SA"/>
        </w:rPr>
        <w:t xml:space="preserve"> (</w:t>
      </w:r>
      <w:r>
        <w:rPr>
          <w:rFonts w:asciiTheme="minorBidi" w:hAnsiTheme="minorBidi" w:cstheme="minorBidi"/>
          <w:color w:val="FF0000"/>
          <w:sz w:val="22"/>
          <w:szCs w:val="22"/>
          <w:lang w:val="en-GB" w:eastAsia="he-IL" w:bidi="ar-SA"/>
        </w:rPr>
        <w:t>Gastroenterology &amp; Hepatology</w:t>
      </w:r>
      <w:r w:rsidRPr="001B5FCB">
        <w:rPr>
          <w:rFonts w:asciiTheme="minorBidi" w:hAnsiTheme="minorBidi" w:cstheme="minorBidi"/>
          <w:color w:val="FF0000"/>
          <w:sz w:val="22"/>
          <w:szCs w:val="22"/>
          <w:lang w:val="en-GB" w:eastAsia="he-IL" w:bidi="ar-SA"/>
        </w:rPr>
        <w:t>)</w:t>
      </w:r>
      <w:r w:rsidR="00910FD4" w:rsidRPr="001B5FCB">
        <w:rPr>
          <w:rFonts w:asciiTheme="minorBidi" w:hAnsiTheme="minorBidi" w:cstheme="minorBidi"/>
          <w:color w:val="FF0000"/>
          <w:sz w:val="22"/>
          <w:szCs w:val="22"/>
          <w:lang w:eastAsia="he-IL" w:bidi="ar-SA"/>
        </w:rPr>
        <w:t>. Contribution: A,B, C, D.</w:t>
      </w:r>
    </w:p>
    <w:p w:rsidR="00751A9E" w:rsidRPr="001B5FCB" w:rsidRDefault="00751A9E" w:rsidP="00910FD4">
      <w:pPr>
        <w:pStyle w:val="a8"/>
        <w:bidi w:val="0"/>
        <w:spacing w:line="360" w:lineRule="auto"/>
        <w:rPr>
          <w:rFonts w:asciiTheme="minorBidi" w:hAnsiTheme="minorBidi" w:cstheme="minorBidi"/>
          <w:b/>
          <w:bCs/>
          <w:color w:val="0D0D0D" w:themeColor="text1" w:themeTint="F2"/>
          <w:sz w:val="22"/>
          <w:szCs w:val="22"/>
          <w:lang w:eastAsia="he-IL" w:bidi="ar-SA"/>
        </w:rPr>
      </w:pPr>
    </w:p>
    <w:p w:rsidR="006C18D8" w:rsidRPr="001B5FCB" w:rsidRDefault="006C18D8"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Zeina AR, Kopelman Y, Mari A, Ahmad HS, Artul S, Khalaila AS, Taher R, Villannueva FZ, Safadi R, Abu Mouch S, Abu Baker F. Pulmonary embolism risk in hospitalized patients with nonalcoholic fatty liver disease: A case-control study. Medicine (Baltimore). 2022 Nov 11;101(45):e31710. </w:t>
      </w:r>
    </w:p>
    <w:p w:rsidR="006C18D8" w:rsidRPr="001B5FCB" w:rsidRDefault="00EE4CA0" w:rsidP="006C18D8">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1.6</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119/169</w:t>
      </w:r>
      <w:r w:rsidRPr="001B5FCB">
        <w:rPr>
          <w:rFonts w:asciiTheme="minorBidi" w:hAnsiTheme="minorBidi" w:cstheme="minorBidi"/>
          <w:color w:val="FF0000"/>
          <w:sz w:val="22"/>
          <w:szCs w:val="22"/>
          <w:lang w:val="en-GB" w:eastAsia="he-IL" w:bidi="ar-SA"/>
        </w:rPr>
        <w:t xml:space="preserve"> (Medicine, General &amp; Internal)</w:t>
      </w:r>
      <w:r>
        <w:rPr>
          <w:rFonts w:asciiTheme="minorBidi" w:hAnsiTheme="minorBidi" w:cstheme="minorBidi"/>
          <w:color w:val="FF0000"/>
          <w:sz w:val="22"/>
          <w:szCs w:val="22"/>
          <w:lang w:eastAsia="he-IL" w:bidi="ar-SA"/>
        </w:rPr>
        <w:t>.</w:t>
      </w:r>
      <w:r w:rsidR="006C18D8" w:rsidRPr="001B5FCB">
        <w:rPr>
          <w:rFonts w:asciiTheme="minorBidi" w:hAnsiTheme="minorBidi" w:cstheme="minorBidi"/>
          <w:color w:val="FF0000"/>
          <w:sz w:val="22"/>
          <w:szCs w:val="22"/>
          <w:lang w:eastAsia="he-IL" w:bidi="ar-SA"/>
        </w:rPr>
        <w:t xml:space="preserve"> Contribution: B, C, D.</w:t>
      </w:r>
    </w:p>
    <w:p w:rsidR="006C18D8" w:rsidRPr="001B5FCB" w:rsidRDefault="006C18D8" w:rsidP="006C18D8">
      <w:pPr>
        <w:pStyle w:val="a8"/>
        <w:bidi w:val="0"/>
        <w:spacing w:line="360" w:lineRule="auto"/>
        <w:rPr>
          <w:rFonts w:asciiTheme="minorBidi" w:hAnsiTheme="minorBidi" w:cstheme="minorBidi"/>
          <w:b/>
          <w:bCs/>
          <w:color w:val="0D0D0D" w:themeColor="text1" w:themeTint="F2"/>
          <w:sz w:val="22"/>
          <w:szCs w:val="22"/>
          <w:lang w:eastAsia="he-IL" w:bidi="ar-SA"/>
        </w:rPr>
      </w:pPr>
    </w:p>
    <w:p w:rsidR="00393734" w:rsidRPr="001B5FCB" w:rsidRDefault="00393734"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Sbeit W, Abukaes H, Said Ahmad H, Sbeit M, Kalisky I, Katz L,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Khoury T. The possible association of proton pump inhibitor use with acute cholangitis in patients with choledocholithiasis: a multi-center study. Scand J Gastroenterol. 2022 Aug 5:1-5. </w:t>
      </w:r>
    </w:p>
    <w:p w:rsidR="00393734" w:rsidRPr="001B5FCB" w:rsidRDefault="00253502" w:rsidP="00393734">
      <w:pPr>
        <w:bidi w:val="0"/>
        <w:spacing w:line="360" w:lineRule="auto"/>
        <w:ind w:left="644"/>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Pr>
          <w:rFonts w:asciiTheme="minorBidi" w:hAnsiTheme="minorBidi" w:cstheme="minorBidi"/>
          <w:color w:val="FF0000"/>
          <w:sz w:val="22"/>
          <w:szCs w:val="22"/>
          <w:lang w:val="en-GB" w:eastAsia="he-IL" w:bidi="ar-SA"/>
        </w:rPr>
        <w:t xml:space="preserve"> 1.8</w:t>
      </w:r>
      <w:r w:rsidRPr="001B5FCB">
        <w:rPr>
          <w:rFonts w:asciiTheme="minorBidi" w:hAnsiTheme="minorBidi" w:cstheme="minorBidi"/>
          <w:color w:val="FF0000"/>
          <w:sz w:val="22"/>
          <w:szCs w:val="22"/>
          <w:lang w:val="en-GB" w:eastAsia="he-IL" w:bidi="ar-SA"/>
        </w:rPr>
        <w:t>, Rank:</w:t>
      </w:r>
      <w:r>
        <w:rPr>
          <w:rFonts w:asciiTheme="minorBidi" w:hAnsiTheme="minorBidi" w:cstheme="minorBidi"/>
          <w:color w:val="FF0000"/>
          <w:sz w:val="22"/>
          <w:szCs w:val="22"/>
          <w:lang w:val="en-GB" w:eastAsia="he-IL" w:bidi="ar-SA"/>
        </w:rPr>
        <w:t xml:space="preserve"> 86/93</w:t>
      </w:r>
      <w:r w:rsidRPr="001B5FCB">
        <w:rPr>
          <w:rFonts w:asciiTheme="minorBidi" w:hAnsiTheme="minorBidi" w:cstheme="minorBidi"/>
          <w:color w:val="FF0000"/>
          <w:sz w:val="22"/>
          <w:szCs w:val="22"/>
          <w:lang w:val="en-GB" w:eastAsia="he-IL" w:bidi="ar-SA"/>
        </w:rPr>
        <w:t xml:space="preserve"> (</w:t>
      </w:r>
      <w:r>
        <w:rPr>
          <w:rFonts w:asciiTheme="minorBidi" w:hAnsiTheme="minorBidi" w:cstheme="minorBidi"/>
          <w:color w:val="FF0000"/>
          <w:sz w:val="22"/>
          <w:szCs w:val="22"/>
          <w:lang w:val="en-GB" w:eastAsia="he-IL" w:bidi="ar-SA"/>
        </w:rPr>
        <w:t>Gastroenterology &amp; Hepatology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xml:space="preserve">. </w:t>
      </w:r>
      <w:r w:rsidR="00393734" w:rsidRPr="001B5FCB">
        <w:rPr>
          <w:rFonts w:asciiTheme="minorBidi" w:hAnsiTheme="minorBidi" w:cstheme="minorBidi"/>
          <w:color w:val="FF0000"/>
          <w:sz w:val="22"/>
          <w:szCs w:val="22"/>
          <w:lang w:eastAsia="he-IL" w:bidi="ar-SA"/>
        </w:rPr>
        <w:t>Contribution: B; C; D.</w:t>
      </w:r>
    </w:p>
    <w:p w:rsidR="00393734" w:rsidRPr="001B5FCB" w:rsidRDefault="00393734" w:rsidP="00393734">
      <w:pPr>
        <w:pStyle w:val="a8"/>
        <w:bidi w:val="0"/>
        <w:spacing w:line="360" w:lineRule="auto"/>
        <w:rPr>
          <w:rFonts w:asciiTheme="minorBidi" w:hAnsiTheme="minorBidi" w:cstheme="minorBidi"/>
          <w:b/>
          <w:bCs/>
          <w:color w:val="0D0D0D" w:themeColor="text1" w:themeTint="F2"/>
          <w:sz w:val="22"/>
          <w:szCs w:val="22"/>
          <w:lang w:eastAsia="he-IL" w:bidi="ar-SA"/>
        </w:rPr>
      </w:pPr>
    </w:p>
    <w:p w:rsidR="000F0F5B"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0D0D0D" w:themeColor="text1" w:themeTint="F2"/>
          <w:sz w:val="22"/>
          <w:szCs w:val="22"/>
          <w:lang w:eastAsia="he-IL"/>
        </w:rPr>
        <w:t xml:space="preserve">Cohen DL, Dickman R, Bermont A, Richter V, Shirin H, </w:t>
      </w:r>
      <w:r w:rsidRPr="001B5FCB">
        <w:rPr>
          <w:rFonts w:asciiTheme="minorBidi" w:hAnsiTheme="minorBidi" w:cstheme="minorBidi"/>
          <w:color w:val="0D0D0D" w:themeColor="text1" w:themeTint="F2"/>
          <w:sz w:val="22"/>
          <w:szCs w:val="22"/>
          <w:u w:val="single"/>
          <w:lang w:eastAsia="he-IL"/>
        </w:rPr>
        <w:t>Mari A</w:t>
      </w:r>
      <w:r w:rsidRPr="001B5FCB">
        <w:rPr>
          <w:rFonts w:asciiTheme="minorBidi" w:hAnsiTheme="minorBidi" w:cstheme="minorBidi"/>
          <w:color w:val="0D0D0D" w:themeColor="text1" w:themeTint="F2"/>
          <w:sz w:val="22"/>
          <w:szCs w:val="22"/>
          <w:lang w:eastAsia="he-IL"/>
        </w:rPr>
        <w:t>. The Natural History of Esophageal "Absent Contractility" and Its Relationship with Rheumatologic Diseases: A Multi-Center Case-Control Study. </w:t>
      </w:r>
      <w:r w:rsidRPr="001B5FCB">
        <w:rPr>
          <w:rFonts w:asciiTheme="minorBidi" w:hAnsiTheme="minorBidi" w:cstheme="minorBidi"/>
          <w:i/>
          <w:iCs/>
          <w:color w:val="0D0D0D" w:themeColor="text1" w:themeTint="F2"/>
          <w:sz w:val="22"/>
          <w:szCs w:val="22"/>
          <w:lang w:eastAsia="he-IL"/>
        </w:rPr>
        <w:t>J Clin Med</w:t>
      </w:r>
      <w:r w:rsidRPr="001B5FCB">
        <w:rPr>
          <w:rFonts w:asciiTheme="minorBidi" w:hAnsiTheme="minorBidi" w:cstheme="minorBidi"/>
          <w:color w:val="0D0D0D" w:themeColor="text1" w:themeTint="F2"/>
          <w:sz w:val="22"/>
          <w:szCs w:val="22"/>
          <w:lang w:eastAsia="he-IL"/>
        </w:rPr>
        <w:t xml:space="preserve">. 2022;11(13):3922. </w:t>
      </w:r>
    </w:p>
    <w:p w:rsidR="006C18D8" w:rsidRPr="001B5FCB" w:rsidRDefault="006C18D8" w:rsidP="006C18D8">
      <w:pPr>
        <w:pStyle w:val="a8"/>
        <w:bidi w:val="0"/>
        <w:spacing w:line="360" w:lineRule="auto"/>
        <w:rPr>
          <w:rFonts w:asciiTheme="minorBidi" w:hAnsiTheme="minorBidi" w:cstheme="minorBidi"/>
          <w:b/>
          <w:bCs/>
          <w:color w:val="0D0D0D" w:themeColor="text1" w:themeTint="F2"/>
          <w:sz w:val="22"/>
          <w:szCs w:val="22"/>
          <w:lang w:eastAsia="he-IL" w:bidi="ar-SA"/>
        </w:rPr>
      </w:pPr>
    </w:p>
    <w:p w:rsidR="008A2B92" w:rsidRPr="001B5FCB" w:rsidRDefault="007D062C" w:rsidP="000F0F5B">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xml:space="preserve">. </w:t>
      </w:r>
      <w:r w:rsidR="008A2B92" w:rsidRPr="001B5FCB">
        <w:rPr>
          <w:rFonts w:asciiTheme="minorBidi" w:hAnsiTheme="minorBidi" w:cstheme="minorBidi"/>
          <w:color w:val="FF0000"/>
          <w:sz w:val="22"/>
          <w:szCs w:val="22"/>
          <w:lang w:eastAsia="he-IL" w:bidi="ar-SA"/>
        </w:rPr>
        <w:t xml:space="preserve"> Contribution: A,B</w:t>
      </w:r>
      <w:r w:rsidR="00DF0A7C" w:rsidRPr="001B5FCB">
        <w:rPr>
          <w:rFonts w:asciiTheme="minorBidi" w:hAnsiTheme="minorBidi" w:cstheme="minorBidi"/>
          <w:color w:val="FF0000"/>
          <w:sz w:val="22"/>
          <w:szCs w:val="22"/>
          <w:lang w:eastAsia="he-IL" w:bidi="ar-SA"/>
        </w:rPr>
        <w:t xml:space="preserve">, </w:t>
      </w:r>
      <w:r w:rsidR="008A2B92" w:rsidRPr="001B5FCB">
        <w:rPr>
          <w:rFonts w:asciiTheme="minorBidi" w:hAnsiTheme="minorBidi" w:cstheme="minorBidi"/>
          <w:color w:val="FF0000"/>
          <w:sz w:val="22"/>
          <w:szCs w:val="22"/>
          <w:lang w:eastAsia="he-IL" w:bidi="ar-SA"/>
        </w:rPr>
        <w:t>C</w:t>
      </w:r>
      <w:r w:rsidR="00DF0A7C" w:rsidRPr="001B5FCB">
        <w:rPr>
          <w:rFonts w:asciiTheme="minorBidi" w:hAnsiTheme="minorBidi" w:cstheme="minorBidi"/>
          <w:color w:val="FF0000"/>
          <w:sz w:val="22"/>
          <w:szCs w:val="22"/>
          <w:lang w:eastAsia="he-IL" w:bidi="ar-SA"/>
        </w:rPr>
        <w:t>,</w:t>
      </w:r>
      <w:r w:rsidR="008A2B92" w:rsidRPr="001B5FCB">
        <w:rPr>
          <w:rFonts w:asciiTheme="minorBidi" w:hAnsiTheme="minorBidi" w:cstheme="minorBidi"/>
          <w:color w:val="FF0000"/>
          <w:sz w:val="22"/>
          <w:szCs w:val="22"/>
          <w:lang w:eastAsia="he-IL" w:bidi="ar-SA"/>
        </w:rPr>
        <w:t xml:space="preserve">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color w:val="212121"/>
          <w:sz w:val="22"/>
          <w:szCs w:val="22"/>
          <w:shd w:val="clear" w:color="auto" w:fill="FFFFFF"/>
        </w:rPr>
        <w:t xml:space="preserve">Mahamid R, Said Ahmad H, Azzam N, Omari A, Abu Baker F, Pellicano R,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The yield of solid swallows in high resolution esophageal manometry among patients with dysphagia and gastro-esophageal reflux symptoms. Minerva Gastroenterol (Torino). 2022 Apr 7. 5985.22.03180-1</w:t>
      </w:r>
    </w:p>
    <w:p w:rsidR="008A2B92" w:rsidRPr="001B5FCB" w:rsidRDefault="008A2B92" w:rsidP="000E0BB1">
      <w:pPr>
        <w:pStyle w:val="a8"/>
        <w:bidi w:val="0"/>
        <w:spacing w:line="360" w:lineRule="auto"/>
        <w:rPr>
          <w:rFonts w:asciiTheme="minorBidi" w:hAnsiTheme="minorBidi" w:cstheme="minorBidi"/>
          <w:color w:val="FF0000"/>
          <w:sz w:val="22"/>
          <w:szCs w:val="22"/>
          <w:rtl/>
          <w:lang w:eastAsia="he-IL"/>
        </w:rPr>
      </w:pPr>
      <w:r w:rsidRPr="001B5FCB">
        <w:rPr>
          <w:rFonts w:asciiTheme="minorBidi" w:hAnsiTheme="minorBidi" w:cstheme="minorBidi"/>
          <w:color w:val="FF0000"/>
          <w:sz w:val="22"/>
          <w:szCs w:val="22"/>
          <w:lang w:eastAsia="he-IL" w:bidi="ar-SA"/>
        </w:rPr>
        <w:lastRenderedPageBreak/>
        <w:t xml:space="preserve">IF: </w:t>
      </w:r>
      <w:r w:rsidR="000E0BB1">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sidR="000E0BB1">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/93 (Gastroenterology &amp; Hepatology). Contribution: A,B; C;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Baker FA, Taher R, Ganayem M,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Kopelman Y. Ethnic disparities in colorectal cancer outcomes</w:t>
      </w:r>
      <w:r w:rsidRPr="001B5FCB">
        <w:rPr>
          <w:rFonts w:asciiTheme="minorBidi" w:hAnsiTheme="minorBidi" w:cstheme="minorBidi"/>
          <w:b/>
          <w:bCs/>
          <w:color w:val="212121"/>
          <w:sz w:val="22"/>
          <w:szCs w:val="22"/>
          <w:shd w:val="clear" w:color="auto" w:fill="FFFFFF"/>
        </w:rPr>
        <w:t>:</w:t>
      </w:r>
      <w:r w:rsidRPr="001B5FCB">
        <w:rPr>
          <w:rFonts w:asciiTheme="minorBidi" w:hAnsiTheme="minorBidi" w:cstheme="minorBidi"/>
          <w:color w:val="212121"/>
          <w:sz w:val="22"/>
          <w:szCs w:val="22"/>
          <w:shd w:val="clear" w:color="auto" w:fill="FFFFFF"/>
        </w:rPr>
        <w:t> a population study from Israel. Ethn Health. 2022 Apr;27(3):554-564. doi: 10.1080/13557858.2020.1795630. Epub 2020 Jul 21.</w:t>
      </w:r>
    </w:p>
    <w:p w:rsidR="008A2B92" w:rsidRPr="001B5FCB" w:rsidRDefault="008A2B92" w:rsidP="00B85DDB">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sidR="00B85DDB">
        <w:rPr>
          <w:rFonts w:asciiTheme="minorBidi" w:hAnsiTheme="minorBidi" w:cstheme="minorBidi"/>
          <w:color w:val="FF0000"/>
          <w:sz w:val="22"/>
          <w:szCs w:val="22"/>
          <w:lang w:val="en-GB" w:eastAsia="he-IL" w:bidi="ar-SA"/>
        </w:rPr>
        <w:t>3.1</w:t>
      </w:r>
      <w:r w:rsidRPr="001B5FCB">
        <w:rPr>
          <w:rFonts w:asciiTheme="minorBidi" w:hAnsiTheme="minorBidi" w:cstheme="minorBidi"/>
          <w:color w:val="FF0000"/>
          <w:sz w:val="22"/>
          <w:szCs w:val="22"/>
          <w:lang w:val="en-GB" w:eastAsia="he-IL" w:bidi="ar-SA"/>
        </w:rPr>
        <w:t xml:space="preserve">, Rank: </w:t>
      </w:r>
      <w:r w:rsidR="00B85DDB">
        <w:rPr>
          <w:rFonts w:asciiTheme="minorBidi" w:hAnsiTheme="minorBidi" w:cstheme="minorBidi"/>
          <w:color w:val="FF0000"/>
          <w:sz w:val="22"/>
          <w:szCs w:val="22"/>
          <w:lang w:val="en-GB" w:eastAsia="he-IL" w:bidi="ar-SA"/>
        </w:rPr>
        <w:t>3/20 (Ethnic Studies), 112/207</w:t>
      </w:r>
      <w:r w:rsidRPr="001B5FCB">
        <w:rPr>
          <w:rFonts w:asciiTheme="minorBidi" w:hAnsiTheme="minorBidi" w:cstheme="minorBidi"/>
          <w:color w:val="FF0000"/>
          <w:sz w:val="22"/>
          <w:szCs w:val="22"/>
          <w:lang w:val="en-GB" w:eastAsia="he-IL" w:bidi="ar-SA"/>
        </w:rPr>
        <w:t xml:space="preserve"> (Public, Environmental &amp; Occupational Health). Contribution: B; C; D.</w:t>
      </w:r>
    </w:p>
    <w:p w:rsidR="00AC500A" w:rsidRPr="001B5FCB" w:rsidRDefault="00AC500A" w:rsidP="00AC500A">
      <w:pPr>
        <w:pStyle w:val="a8"/>
        <w:bidi w:val="0"/>
        <w:spacing w:line="360" w:lineRule="auto"/>
        <w:ind w:left="644"/>
        <w:rPr>
          <w:rFonts w:asciiTheme="minorBidi" w:hAnsiTheme="minorBidi" w:cstheme="minorBidi"/>
          <w:color w:val="0D0D0D" w:themeColor="text1" w:themeTint="F2"/>
          <w:sz w:val="22"/>
          <w:szCs w:val="22"/>
          <w:lang w:eastAsia="he-IL" w:bidi="ar-DZ"/>
        </w:rPr>
      </w:pPr>
      <w:r w:rsidRPr="001B5FCB">
        <w:rPr>
          <w:rFonts w:asciiTheme="minorBidi" w:hAnsiTheme="minorBidi" w:cstheme="minorBidi"/>
          <w:color w:val="0D0D0D" w:themeColor="text1" w:themeTint="F2"/>
          <w:sz w:val="22"/>
          <w:szCs w:val="22"/>
          <w:lang w:eastAsia="he-IL" w:bidi="ar-SA"/>
        </w:rPr>
        <w:t>N</w:t>
      </w:r>
      <w:r w:rsidRPr="001B5FCB">
        <w:rPr>
          <w:rFonts w:asciiTheme="minorBidi" w:hAnsiTheme="minorBidi" w:cstheme="minorBidi"/>
          <w:color w:val="0D0D0D" w:themeColor="text1" w:themeTint="F2"/>
          <w:sz w:val="22"/>
          <w:szCs w:val="22"/>
          <w:lang w:eastAsia="he-IL" w:bidi="ar-DZ"/>
        </w:rPr>
        <w:t>arrative contribution: Conceived of the study idea, data analysis and revised the manuscript.</w:t>
      </w:r>
    </w:p>
    <w:p w:rsidR="008A2B92"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Sbeit W, Haddad H, Abboud W, Pellicano R, Khoury T. The impact of overweight on diverticular disease: a cross-sectional multicenter study. Pol Arch Intern Med. 2022 Mar 30;132(3):16177. doi: 10.20452/pamw.16177. Epub 2021 Dec 21. </w:t>
      </w:r>
    </w:p>
    <w:p w:rsidR="008A2B92" w:rsidRPr="001B5FCB" w:rsidRDefault="008A2B92" w:rsidP="000C48F4">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sidR="000C48F4">
        <w:rPr>
          <w:rFonts w:asciiTheme="minorBidi" w:hAnsiTheme="minorBidi" w:cstheme="minorBidi"/>
          <w:color w:val="FF0000"/>
          <w:sz w:val="22"/>
          <w:szCs w:val="22"/>
          <w:lang w:val="en-GB" w:eastAsia="he-IL" w:bidi="ar-SA"/>
        </w:rPr>
        <w:t>4.8</w:t>
      </w:r>
      <w:r w:rsidRPr="001B5FCB">
        <w:rPr>
          <w:rFonts w:asciiTheme="minorBidi" w:hAnsiTheme="minorBidi" w:cstheme="minorBidi"/>
          <w:color w:val="FF0000"/>
          <w:sz w:val="22"/>
          <w:szCs w:val="22"/>
          <w:lang w:val="en-GB" w:eastAsia="he-IL" w:bidi="ar-SA"/>
        </w:rPr>
        <w:t xml:space="preserve">, Rank: </w:t>
      </w:r>
      <w:r w:rsidR="000C48F4">
        <w:rPr>
          <w:rFonts w:asciiTheme="minorBidi" w:hAnsiTheme="minorBidi" w:cstheme="minorBidi"/>
          <w:color w:val="FF0000"/>
          <w:sz w:val="22"/>
          <w:szCs w:val="22"/>
          <w:lang w:val="en-GB" w:eastAsia="he-IL" w:bidi="ar-SA"/>
        </w:rPr>
        <w:t>44/169</w:t>
      </w:r>
      <w:r w:rsidRPr="001B5FCB">
        <w:rPr>
          <w:rFonts w:asciiTheme="minorBidi" w:hAnsiTheme="minorBidi" w:cstheme="minorBidi"/>
          <w:color w:val="FF0000"/>
          <w:sz w:val="22"/>
          <w:szCs w:val="22"/>
          <w:lang w:val="en-GB" w:eastAsia="he-IL" w:bidi="ar-SA"/>
        </w:rPr>
        <w:t xml:space="preserve"> (Medicine, General &amp; Internal). Contribution A,B; C;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Abu Baker F, Ben Ari Z, Green I, Israel A, Kopelman Y, Abu Mouch S, Davidov Y, Khoury T,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The impact of ethnicity on chronic hepatitis B infection course and outcome: big data analysis from Israel. Ethn Health. 2022 Feb 18:1-10. doi: 10.1080/13557858.2022.2040957. Epub ahead of print. </w:t>
      </w:r>
    </w:p>
    <w:p w:rsidR="008A2B92" w:rsidRPr="001B5FCB" w:rsidRDefault="000B1D79" w:rsidP="000B1D79">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3.1</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3/20 (Ethnic Studies), 112/207</w:t>
      </w:r>
      <w:r w:rsidRPr="001B5FCB">
        <w:rPr>
          <w:rFonts w:asciiTheme="minorBidi" w:hAnsiTheme="minorBidi" w:cstheme="minorBidi"/>
          <w:color w:val="FF0000"/>
          <w:sz w:val="22"/>
          <w:szCs w:val="22"/>
          <w:lang w:val="en-GB" w:eastAsia="he-IL" w:bidi="ar-SA"/>
        </w:rPr>
        <w:t xml:space="preserve"> (Public, Environmental &amp; Occupational Health).</w:t>
      </w:r>
      <w:r w:rsidR="008A2B92" w:rsidRPr="001B5FCB">
        <w:rPr>
          <w:rFonts w:asciiTheme="minorBidi" w:hAnsiTheme="minorBidi" w:cstheme="minorBidi"/>
          <w:color w:val="FF0000"/>
          <w:sz w:val="22"/>
          <w:szCs w:val="22"/>
          <w:lang w:val="en-GB" w:eastAsia="he-IL" w:bidi="ar-SA"/>
        </w:rPr>
        <w:t xml:space="preserve"> Contribution: </w:t>
      </w:r>
      <w:r w:rsidR="00AC500A" w:rsidRPr="001B5FCB">
        <w:rPr>
          <w:rFonts w:asciiTheme="minorBidi" w:hAnsiTheme="minorBidi" w:cstheme="minorBidi"/>
          <w:color w:val="FF0000"/>
          <w:sz w:val="22"/>
          <w:szCs w:val="22"/>
          <w:lang w:val="en-GB" w:eastAsia="he-IL" w:bidi="ar-SA"/>
        </w:rPr>
        <w:t xml:space="preserve">A, </w:t>
      </w:r>
      <w:r w:rsidR="008A2B92" w:rsidRPr="001B5FCB">
        <w:rPr>
          <w:rFonts w:asciiTheme="minorBidi" w:hAnsiTheme="minorBidi" w:cstheme="minorBidi"/>
          <w:color w:val="FF0000"/>
          <w:sz w:val="22"/>
          <w:szCs w:val="22"/>
          <w:lang w:val="en-GB" w:eastAsia="he-IL" w:bidi="ar-SA"/>
        </w:rPr>
        <w:t>B; C;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Sbeit W, Sbeit M, Kalisky I, Katz L,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Khoury T. The Possible Association of Non-Alcoholic Fatty Liver Disease with Acute Cholangitis: A Retrospective Multicenter Cohort Study. Life (Basel). 2021 Dec 27;12(1):35. </w:t>
      </w:r>
    </w:p>
    <w:p w:rsidR="008A2B92" w:rsidRPr="001B5FCB" w:rsidRDefault="000B1D79" w:rsidP="000B1D79">
      <w:pPr>
        <w:pStyle w:val="a8"/>
        <w:bidi w:val="0"/>
        <w:spacing w:line="360" w:lineRule="auto"/>
        <w:rPr>
          <w:rFonts w:asciiTheme="minorBidi" w:hAnsiTheme="minorBidi" w:cstheme="minorBidi"/>
          <w:color w:val="FF0000"/>
          <w:sz w:val="22"/>
          <w:szCs w:val="22"/>
          <w:lang w:val="en-GB" w:eastAsia="he-IL" w:bidi="ar-SA"/>
        </w:rPr>
      </w:pPr>
      <w:r>
        <w:rPr>
          <w:rFonts w:asciiTheme="minorBidi" w:hAnsiTheme="minorBidi" w:cstheme="minorBidi"/>
          <w:color w:val="FF0000"/>
          <w:sz w:val="22"/>
          <w:szCs w:val="22"/>
          <w:lang w:val="en-GB" w:eastAsia="he-IL" w:bidi="ar-SA"/>
        </w:rPr>
        <w:t>IF: 3.2, Rank 34</w:t>
      </w:r>
      <w:r w:rsidR="008A2B92" w:rsidRPr="001B5FCB">
        <w:rPr>
          <w:rFonts w:asciiTheme="minorBidi" w:hAnsiTheme="minorBidi" w:cstheme="minorBidi"/>
          <w:color w:val="FF0000"/>
          <w:sz w:val="22"/>
          <w:szCs w:val="22"/>
          <w:lang w:val="en-GB" w:eastAsia="he-IL" w:bidi="ar-SA"/>
        </w:rPr>
        <w:t>/9</w:t>
      </w:r>
      <w:r>
        <w:rPr>
          <w:rFonts w:asciiTheme="minorBidi" w:hAnsiTheme="minorBidi" w:cstheme="minorBidi"/>
          <w:color w:val="FF0000"/>
          <w:sz w:val="22"/>
          <w:szCs w:val="22"/>
          <w:lang w:val="en-GB" w:eastAsia="he-IL" w:bidi="ar-SA"/>
        </w:rPr>
        <w:t>2</w:t>
      </w:r>
      <w:r w:rsidR="008A2B92" w:rsidRPr="001B5FCB">
        <w:rPr>
          <w:rFonts w:asciiTheme="minorBidi" w:hAnsiTheme="minorBidi" w:cstheme="minorBidi"/>
          <w:color w:val="FF0000"/>
          <w:sz w:val="22"/>
          <w:szCs w:val="22"/>
          <w:lang w:val="en-GB" w:eastAsia="he-IL" w:bidi="ar-SA"/>
        </w:rPr>
        <w:t xml:space="preserve"> (Biology). Contribution: C; D.</w:t>
      </w:r>
    </w:p>
    <w:p w:rsidR="008A2B92"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Khoury T,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Sbeit W. A Novel Clinical Score Predicting the Presence of Fatty Pancreas. J Clin Med. 2021 Dec 13;10(24):5843. </w:t>
      </w:r>
    </w:p>
    <w:p w:rsidR="00AC500A" w:rsidRPr="00931157" w:rsidRDefault="007D062C" w:rsidP="00931157">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xml:space="preserve">. </w:t>
      </w:r>
      <w:r w:rsidR="008A2B92" w:rsidRPr="001B5FCB">
        <w:rPr>
          <w:rFonts w:asciiTheme="minorBidi" w:hAnsiTheme="minorBidi" w:cstheme="minorBidi"/>
          <w:color w:val="FF0000"/>
          <w:sz w:val="22"/>
          <w:szCs w:val="22"/>
          <w:lang w:val="en-GB" w:eastAsia="he-IL" w:bidi="ar-SA"/>
        </w:rPr>
        <w:t>Contribution: B; C; D.</w:t>
      </w:r>
    </w:p>
    <w:p w:rsidR="008A2B92"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Abu Baker F, Said Ahmad H, Omari A, Jawabreh Y, Abboud R, Shahin A, Shibli F, Sbeit W, Khoury T. The Yield of Endoscopy and Histology in the Evaluation of Esophageal Dysphagia: Two Referral Centers' Experiences. Medicina (Kaunas). 2021 Dec 7;57(12):1336. doi: 10.3390/medicina57121336. PMID: 34946281; PMCID: PMC8705225.</w:t>
      </w:r>
    </w:p>
    <w:p w:rsidR="008A2B92" w:rsidRPr="001B5FCB" w:rsidRDefault="008A2B92" w:rsidP="00AF6875">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IF: 2.</w:t>
      </w:r>
      <w:r w:rsidR="00AF6875">
        <w:rPr>
          <w:rFonts w:asciiTheme="minorBidi" w:hAnsiTheme="minorBidi" w:cstheme="minorBidi"/>
          <w:color w:val="FF0000"/>
          <w:sz w:val="22"/>
          <w:szCs w:val="22"/>
          <w:lang w:val="en-GB" w:eastAsia="he-IL" w:bidi="ar-SA"/>
        </w:rPr>
        <w:t>6</w:t>
      </w:r>
      <w:r w:rsidRPr="001B5FCB">
        <w:rPr>
          <w:rFonts w:asciiTheme="minorBidi" w:hAnsiTheme="minorBidi" w:cstheme="minorBidi"/>
          <w:color w:val="FF0000"/>
          <w:sz w:val="22"/>
          <w:szCs w:val="22"/>
          <w:lang w:val="en-GB" w:eastAsia="he-IL" w:bidi="ar-SA"/>
        </w:rPr>
        <w:t xml:space="preserve">, Rank: </w:t>
      </w:r>
      <w:r w:rsidR="00AF6875">
        <w:rPr>
          <w:rFonts w:asciiTheme="minorBidi" w:hAnsiTheme="minorBidi" w:cstheme="minorBidi"/>
          <w:color w:val="FF0000"/>
          <w:sz w:val="22"/>
          <w:szCs w:val="22"/>
          <w:lang w:val="en-GB" w:eastAsia="he-IL" w:bidi="ar-SA"/>
        </w:rPr>
        <w:t>89/169</w:t>
      </w:r>
      <w:r w:rsidRPr="001B5FCB">
        <w:rPr>
          <w:rFonts w:asciiTheme="minorBidi" w:hAnsiTheme="minorBidi" w:cstheme="minorBidi"/>
          <w:color w:val="FF0000"/>
          <w:sz w:val="22"/>
          <w:szCs w:val="22"/>
          <w:lang w:val="en-GB" w:eastAsia="he-IL" w:bidi="ar-SA"/>
        </w:rPr>
        <w:t xml:space="preserve"> (Medicine, General &amp; Internal). Contribution: A,B; C;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Sbeit W, Kadah A, Mahamid M,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Khoury T. A state-of-the-art comprehensive review summarizing the emerging data on endoscopic ultrasound-guided liver diseases management. Eur J Gastroenterol Hepatol. 2021 Dec 1;33(12):e13-e20. </w:t>
      </w:r>
    </w:p>
    <w:p w:rsidR="008A2B92" w:rsidRPr="001B5FCB" w:rsidRDefault="008A2B92" w:rsidP="00EE1559">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lastRenderedPageBreak/>
        <w:t>IF: 2.</w:t>
      </w:r>
      <w:r w:rsidR="00EE1559">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 Contribution: B; C; D.</w:t>
      </w:r>
    </w:p>
    <w:p w:rsidR="007757FC"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Taher R, Kopelman Y, Zeina AR,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Abu Baker F. Predictors of Clinical Course and Outcomes of Acute Diverticulitis: The Role of Age and Ethnicity. Medicina (Kaunas). 2021 Nov 19;57(11):1269. </w:t>
      </w:r>
    </w:p>
    <w:p w:rsidR="008A2B92" w:rsidRPr="001B5FCB" w:rsidRDefault="00AF6875" w:rsidP="007757FC">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6</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89/169</w:t>
      </w:r>
      <w:r w:rsidRPr="001B5FCB">
        <w:rPr>
          <w:rFonts w:asciiTheme="minorBidi" w:hAnsiTheme="minorBidi" w:cstheme="minorBidi"/>
          <w:color w:val="FF0000"/>
          <w:sz w:val="22"/>
          <w:szCs w:val="22"/>
          <w:lang w:val="en-GB" w:eastAsia="he-IL" w:bidi="ar-SA"/>
        </w:rPr>
        <w:t xml:space="preserve"> (Medicine, General &amp; Internal). </w:t>
      </w:r>
      <w:r w:rsidR="008A2B92" w:rsidRPr="001B5FCB">
        <w:rPr>
          <w:rFonts w:asciiTheme="minorBidi" w:hAnsiTheme="minorBidi" w:cstheme="minorBidi"/>
          <w:color w:val="FF0000"/>
          <w:sz w:val="22"/>
          <w:szCs w:val="22"/>
          <w:lang w:val="en-GB" w:eastAsia="he-IL" w:bidi="ar-SA"/>
        </w:rPr>
        <w:t>Contribution: B; C; D.</w:t>
      </w:r>
    </w:p>
    <w:p w:rsidR="00AC500A" w:rsidRPr="001B5FCB" w:rsidRDefault="00AC500A" w:rsidP="00AC500A">
      <w:pPr>
        <w:pStyle w:val="a8"/>
        <w:bidi w:val="0"/>
        <w:spacing w:line="360" w:lineRule="auto"/>
        <w:ind w:left="644"/>
        <w:rPr>
          <w:rFonts w:asciiTheme="minorBidi" w:hAnsiTheme="minorBidi" w:cstheme="minorBidi"/>
          <w:color w:val="0D0D0D" w:themeColor="text1" w:themeTint="F2"/>
          <w:sz w:val="22"/>
          <w:szCs w:val="22"/>
          <w:lang w:eastAsia="he-IL" w:bidi="ar-DZ"/>
        </w:rPr>
      </w:pPr>
      <w:r w:rsidRPr="001B5FCB">
        <w:rPr>
          <w:rFonts w:asciiTheme="minorBidi" w:hAnsiTheme="minorBidi" w:cstheme="minorBidi"/>
          <w:color w:val="0D0D0D" w:themeColor="text1" w:themeTint="F2"/>
          <w:sz w:val="22"/>
          <w:szCs w:val="22"/>
          <w:lang w:eastAsia="he-IL" w:bidi="ar-SA"/>
        </w:rPr>
        <w:t>N</w:t>
      </w:r>
      <w:r w:rsidRPr="001B5FCB">
        <w:rPr>
          <w:rFonts w:asciiTheme="minorBidi" w:hAnsiTheme="minorBidi" w:cstheme="minorBidi"/>
          <w:color w:val="0D0D0D" w:themeColor="text1" w:themeTint="F2"/>
          <w:sz w:val="22"/>
          <w:szCs w:val="22"/>
          <w:lang w:eastAsia="he-IL" w:bidi="ar-DZ"/>
        </w:rPr>
        <w:t>arrative contribution: Conceived of the study idea, data analysis and revised the manuscript.</w:t>
      </w:r>
    </w:p>
    <w:p w:rsidR="008A2B92"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Sbeit W, Khoury T, Kadah A, Shahin A, Shafrir A, Kalisky I, Hazou W, Katz L,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Nonattendance to gastroenterologist follow-up after discharge is associated with a thirty-days re-admission in patients with inflammatory bowel disease: a multicenter study. Minerva Med. 2021 Aug;112(4):467-473. </w:t>
      </w:r>
    </w:p>
    <w:p w:rsidR="008A2B92" w:rsidRPr="001B5FCB" w:rsidRDefault="008A2B92" w:rsidP="00AF6875">
      <w:pPr>
        <w:pStyle w:val="a8"/>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sidR="00AF6875">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sidR="00AF6875">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 Contribution: A,B; C; D.</w:t>
      </w:r>
    </w:p>
    <w:p w:rsidR="00006604"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Khoury T, Sbeit W. Post-Diverticulitis Colonoscopy Was Not Associated with Higher Colonic Adenoma and Carcinoma: A Multicenter Case-Control Study. Medicina (Kaunas). 2021 Jul 2;57(7):682. </w:t>
      </w:r>
    </w:p>
    <w:p w:rsidR="008A2B92" w:rsidRPr="001B5FCB" w:rsidRDefault="00AF6875" w:rsidP="00006604">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6</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89/169</w:t>
      </w:r>
      <w:r w:rsidRPr="001B5FCB">
        <w:rPr>
          <w:rFonts w:asciiTheme="minorBidi" w:hAnsiTheme="minorBidi" w:cstheme="minorBidi"/>
          <w:color w:val="FF0000"/>
          <w:sz w:val="22"/>
          <w:szCs w:val="22"/>
          <w:lang w:val="en-GB" w:eastAsia="he-IL" w:bidi="ar-SA"/>
        </w:rPr>
        <w:t xml:space="preserve"> (Medicine, General &amp; Internal). </w:t>
      </w:r>
      <w:r w:rsidR="008A2B92" w:rsidRPr="001B5FCB">
        <w:rPr>
          <w:rFonts w:asciiTheme="minorBidi" w:hAnsiTheme="minorBidi" w:cstheme="minorBidi"/>
          <w:color w:val="FF0000"/>
          <w:sz w:val="22"/>
          <w:szCs w:val="22"/>
          <w:lang w:val="en-GB" w:eastAsia="he-IL" w:bidi="ar-SA"/>
        </w:rPr>
        <w:t xml:space="preserve">Contribution: </w:t>
      </w:r>
      <w:r w:rsidR="00006604" w:rsidRPr="001B5FCB">
        <w:rPr>
          <w:rFonts w:asciiTheme="minorBidi" w:hAnsiTheme="minorBidi" w:cstheme="minorBidi"/>
          <w:color w:val="FF0000"/>
          <w:sz w:val="22"/>
          <w:szCs w:val="22"/>
          <w:lang w:val="en-GB" w:eastAsia="he-IL" w:bidi="ar-SA"/>
        </w:rPr>
        <w:t xml:space="preserve">A, B, </w:t>
      </w:r>
      <w:r w:rsidR="008A2B92" w:rsidRPr="001B5FCB">
        <w:rPr>
          <w:rFonts w:asciiTheme="minorBidi" w:hAnsiTheme="minorBidi" w:cstheme="minorBidi"/>
          <w:color w:val="FF0000"/>
          <w:sz w:val="22"/>
          <w:szCs w:val="22"/>
          <w:lang w:val="en-GB" w:eastAsia="he-IL" w:bidi="ar-SA"/>
        </w:rPr>
        <w:t>C; D.</w:t>
      </w:r>
    </w:p>
    <w:p w:rsidR="008A2B92"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Nseir W, Njidat J, Amara A, Peretz A, Kahatib H,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Mahamid M, Farah R. Serum Albumin to Creatinine Ratio as Predictor for 30-Day All-Cause Mortality in Patients with </w:t>
      </w:r>
      <w:r w:rsidRPr="001B5FCB">
        <w:rPr>
          <w:rFonts w:asciiTheme="minorBidi" w:hAnsiTheme="minorBidi" w:cstheme="minorBidi"/>
          <w:i/>
          <w:iCs/>
          <w:color w:val="212121"/>
          <w:sz w:val="22"/>
          <w:szCs w:val="22"/>
          <w:shd w:val="clear" w:color="auto" w:fill="FFFFFF"/>
        </w:rPr>
        <w:t>Clostridium Di!cile-</w:t>
      </w:r>
      <w:r w:rsidRPr="001B5FCB">
        <w:rPr>
          <w:rFonts w:asciiTheme="minorBidi" w:hAnsiTheme="minorBidi" w:cstheme="minorBidi"/>
          <w:color w:val="212121"/>
          <w:sz w:val="22"/>
          <w:szCs w:val="22"/>
          <w:shd w:val="clear" w:color="auto" w:fill="FFFFFF"/>
        </w:rPr>
        <w:t xml:space="preserve">Associated Diarrhea. Ann Clin Lab Sci. 2021 Jul;51(4):557-561. </w:t>
      </w:r>
    </w:p>
    <w:p w:rsidR="008A2B92" w:rsidRPr="001B5FCB" w:rsidRDefault="008A2B92" w:rsidP="006E6DD8">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sidR="006E6DD8">
        <w:rPr>
          <w:rFonts w:asciiTheme="minorBidi" w:hAnsiTheme="minorBidi" w:cstheme="minorBidi"/>
          <w:color w:val="FF0000"/>
          <w:sz w:val="22"/>
          <w:szCs w:val="22"/>
          <w:lang w:val="en-GB" w:eastAsia="he-IL" w:bidi="ar-SA"/>
        </w:rPr>
        <w:t>0.8,</w:t>
      </w:r>
      <w:r w:rsidRPr="001B5FCB">
        <w:rPr>
          <w:rFonts w:asciiTheme="minorBidi" w:hAnsiTheme="minorBidi" w:cstheme="minorBidi"/>
          <w:color w:val="FF0000"/>
          <w:sz w:val="22"/>
          <w:szCs w:val="22"/>
          <w:lang w:val="en-GB" w:eastAsia="he-IL" w:bidi="ar-SA"/>
        </w:rPr>
        <w:t xml:space="preserve"> Rank: 2</w:t>
      </w:r>
      <w:r w:rsidR="006E6DD8">
        <w:rPr>
          <w:rFonts w:asciiTheme="minorBidi" w:hAnsiTheme="minorBidi" w:cstheme="minorBidi"/>
          <w:color w:val="FF0000"/>
          <w:sz w:val="22"/>
          <w:szCs w:val="22"/>
          <w:lang w:val="en-GB" w:eastAsia="he-IL" w:bidi="ar-SA"/>
        </w:rPr>
        <w:t>6</w:t>
      </w:r>
      <w:r w:rsidRPr="001B5FCB">
        <w:rPr>
          <w:rFonts w:asciiTheme="minorBidi" w:hAnsiTheme="minorBidi" w:cstheme="minorBidi"/>
          <w:color w:val="FF0000"/>
          <w:sz w:val="22"/>
          <w:szCs w:val="22"/>
          <w:lang w:val="en-GB" w:eastAsia="he-IL" w:bidi="ar-SA"/>
        </w:rPr>
        <w:t>/29 (Medical Laboratory Technology). Contribution: B; C; D.</w:t>
      </w:r>
    </w:p>
    <w:p w:rsidR="00435449" w:rsidRPr="001B5FCB" w:rsidRDefault="00435449" w:rsidP="00435449">
      <w:pPr>
        <w:pStyle w:val="a8"/>
        <w:bidi w:val="0"/>
        <w:spacing w:line="360" w:lineRule="auto"/>
        <w:ind w:left="644"/>
        <w:rPr>
          <w:rFonts w:asciiTheme="minorBidi" w:hAnsiTheme="minorBidi" w:cstheme="minorBidi"/>
          <w:color w:val="0D0D0D" w:themeColor="text1" w:themeTint="F2"/>
          <w:sz w:val="22"/>
          <w:szCs w:val="22"/>
          <w:lang w:eastAsia="he-IL" w:bidi="ar-DZ"/>
        </w:rPr>
      </w:pPr>
      <w:r w:rsidRPr="001B5FCB">
        <w:rPr>
          <w:rFonts w:asciiTheme="minorBidi" w:hAnsiTheme="minorBidi" w:cstheme="minorBidi"/>
          <w:color w:val="0D0D0D" w:themeColor="text1" w:themeTint="F2"/>
          <w:sz w:val="22"/>
          <w:szCs w:val="22"/>
          <w:lang w:eastAsia="he-IL" w:bidi="ar-SA"/>
        </w:rPr>
        <w:t>N</w:t>
      </w:r>
      <w:r w:rsidRPr="001B5FCB">
        <w:rPr>
          <w:rFonts w:asciiTheme="minorBidi" w:hAnsiTheme="minorBidi" w:cstheme="minorBidi"/>
          <w:color w:val="0D0D0D" w:themeColor="text1" w:themeTint="F2"/>
          <w:sz w:val="22"/>
          <w:szCs w:val="22"/>
          <w:lang w:eastAsia="he-IL" w:bidi="ar-DZ"/>
        </w:rPr>
        <w:t>arrative contribution: Conceived of the study idea, data analysis and revised the manuscript.</w:t>
      </w:r>
    </w:p>
    <w:p w:rsidR="00006604"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Khoury T, Kadah A,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Kalisky I, Katz L, Mahamid M, Sbeit W. A validated score predicting common bile duct stone in patients hospitalized with acute calculus cholecystitis: a multi-center retrospective study. Surg Endosc. 2021 Jul;35(7):3709-3715. </w:t>
      </w:r>
    </w:p>
    <w:p w:rsidR="008A2B92" w:rsidRPr="001B5FCB" w:rsidRDefault="008A2B92" w:rsidP="008C6AFA">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sidR="008C6AFA">
        <w:rPr>
          <w:rFonts w:asciiTheme="minorBidi" w:hAnsiTheme="minorBidi" w:cstheme="minorBidi"/>
          <w:color w:val="FF0000"/>
          <w:sz w:val="22"/>
          <w:szCs w:val="22"/>
          <w:lang w:val="en-GB" w:eastAsia="he-IL" w:bidi="ar-SA"/>
        </w:rPr>
        <w:t>3.1, Rank: 50/213</w:t>
      </w:r>
      <w:r w:rsidRPr="001B5FCB">
        <w:rPr>
          <w:rFonts w:asciiTheme="minorBidi" w:hAnsiTheme="minorBidi" w:cstheme="minorBidi"/>
          <w:color w:val="FF0000"/>
          <w:sz w:val="22"/>
          <w:szCs w:val="22"/>
          <w:lang w:val="en-GB" w:eastAsia="he-IL" w:bidi="ar-SA"/>
        </w:rPr>
        <w:t>(Surgery). Contribution: C; D.</w:t>
      </w:r>
    </w:p>
    <w:p w:rsidR="00006604"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Abu Baker F, Ganayem M,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Taher R, Suki M, Kopelman Y. Acute complicated diverticulitis is associated with an increased advanced neoplasia diagnosis rate: A retrospective study on 1852 patients. Medicine (Baltimore). 2021 Feb 5;100(5):e24271. </w:t>
      </w:r>
    </w:p>
    <w:p w:rsidR="008A2B92" w:rsidRPr="001B5FCB" w:rsidRDefault="00EE4CA0" w:rsidP="00006604">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1.6</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119/169</w:t>
      </w:r>
      <w:r w:rsidRPr="001B5FCB">
        <w:rPr>
          <w:rFonts w:asciiTheme="minorBidi" w:hAnsiTheme="minorBidi" w:cstheme="minorBidi"/>
          <w:color w:val="FF0000"/>
          <w:sz w:val="22"/>
          <w:szCs w:val="22"/>
          <w:lang w:val="en-GB" w:eastAsia="he-IL" w:bidi="ar-SA"/>
        </w:rPr>
        <w:t xml:space="preserve"> (Medicine, General &amp; Internal)</w:t>
      </w:r>
      <w:r>
        <w:rPr>
          <w:rFonts w:asciiTheme="minorBidi" w:hAnsiTheme="minorBidi" w:cstheme="minorBidi"/>
          <w:color w:val="FF0000"/>
          <w:sz w:val="22"/>
          <w:szCs w:val="22"/>
          <w:lang w:val="en-GB" w:eastAsia="he-IL" w:bidi="ar-SA"/>
        </w:rPr>
        <w:t xml:space="preserve">. </w:t>
      </w:r>
      <w:r w:rsidR="008A2B92" w:rsidRPr="001B5FCB">
        <w:rPr>
          <w:rFonts w:asciiTheme="minorBidi" w:hAnsiTheme="minorBidi" w:cstheme="minorBidi"/>
          <w:color w:val="FF0000"/>
          <w:sz w:val="22"/>
          <w:szCs w:val="22"/>
          <w:lang w:val="en-GB" w:eastAsia="he-IL" w:bidi="ar-SA"/>
        </w:rPr>
        <w:t>Contribution: C; D.</w:t>
      </w:r>
    </w:p>
    <w:p w:rsidR="00006604" w:rsidRPr="001B5FCB" w:rsidRDefault="008A2B92" w:rsidP="00D94000">
      <w:pPr>
        <w:pStyle w:val="a8"/>
        <w:numPr>
          <w:ilvl w:val="0"/>
          <w:numId w:val="11"/>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lastRenderedPageBreak/>
        <w:t>Mari A</w:t>
      </w:r>
      <w:r w:rsidRPr="001B5FCB">
        <w:rPr>
          <w:rFonts w:asciiTheme="minorBidi" w:hAnsiTheme="minorBidi" w:cstheme="minorBidi"/>
          <w:color w:val="212121"/>
          <w:sz w:val="22"/>
          <w:szCs w:val="22"/>
          <w:shd w:val="clear" w:color="auto" w:fill="FFFFFF"/>
        </w:rPr>
        <w:t xml:space="preserve">, Khoury T, Baker M, Said Ahmad H, Abu Baker F, Mahamid M. The Impact of Ramadan Fasting on Fatty Liver Disease Severity: A Retrospective Case Control Study from Israel. Isr Med Assoc J. 2021 Feb;23(2):94-98. </w:t>
      </w:r>
    </w:p>
    <w:p w:rsidR="008A2B92" w:rsidRDefault="00F26C96" w:rsidP="00DF0A7C">
      <w:pPr>
        <w:pStyle w:val="a8"/>
        <w:bidi w:val="0"/>
        <w:spacing w:line="360" w:lineRule="auto"/>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8A2B92" w:rsidRPr="001B5FCB">
        <w:rPr>
          <w:rFonts w:asciiTheme="minorBidi" w:hAnsiTheme="minorBidi" w:cstheme="minorBidi"/>
          <w:color w:val="FF0000"/>
          <w:sz w:val="22"/>
          <w:szCs w:val="22"/>
          <w:lang w:val="en-GB" w:eastAsia="he-IL" w:bidi="ar-SA"/>
        </w:rPr>
        <w:t>Contribution: A, B; C; D.</w:t>
      </w:r>
    </w:p>
    <w:p w:rsidR="00174DF6" w:rsidRDefault="00174DF6" w:rsidP="00174DF6">
      <w:pPr>
        <w:pStyle w:val="a8"/>
        <w:bidi w:val="0"/>
        <w:spacing w:line="360" w:lineRule="auto"/>
        <w:rPr>
          <w:rFonts w:asciiTheme="minorBidi" w:hAnsiTheme="minorBidi" w:cstheme="minorBidi"/>
          <w:color w:val="FF0000"/>
          <w:sz w:val="22"/>
          <w:szCs w:val="22"/>
          <w:lang w:val="en-GB" w:eastAsia="he-IL" w:bidi="ar-SA"/>
        </w:rPr>
      </w:pPr>
    </w:p>
    <w:p w:rsidR="00174DF6" w:rsidRPr="00174DF6" w:rsidRDefault="00174DF6" w:rsidP="00174DF6">
      <w:pPr>
        <w:pStyle w:val="a8"/>
        <w:bidi w:val="0"/>
        <w:spacing w:line="360" w:lineRule="auto"/>
        <w:rPr>
          <w:rFonts w:asciiTheme="minorBidi" w:hAnsiTheme="minorBidi" w:cstheme="minorBidi"/>
          <w:b/>
          <w:bCs/>
          <w:color w:val="000000" w:themeColor="text1"/>
          <w:sz w:val="22"/>
          <w:szCs w:val="22"/>
          <w:u w:val="single"/>
          <w:lang w:val="en-GB" w:eastAsia="he-IL" w:bidi="ar-SA"/>
        </w:rPr>
      </w:pPr>
      <w:r w:rsidRPr="00174DF6">
        <w:rPr>
          <w:rFonts w:asciiTheme="minorBidi" w:hAnsiTheme="minorBidi" w:cstheme="minorBidi"/>
          <w:b/>
          <w:bCs/>
          <w:color w:val="000000" w:themeColor="text1"/>
          <w:sz w:val="22"/>
          <w:szCs w:val="22"/>
          <w:u w:val="single"/>
          <w:lang w:val="en-GB" w:eastAsia="he-IL" w:bidi="ar-SA"/>
        </w:rPr>
        <w:t>Until last promotion</w:t>
      </w:r>
    </w:p>
    <w:p w:rsidR="00BA1BB9" w:rsidRPr="001B5FCB" w:rsidRDefault="00BA1BB9" w:rsidP="00BA1BB9">
      <w:pPr>
        <w:pStyle w:val="a8"/>
        <w:bidi w:val="0"/>
        <w:spacing w:line="360" w:lineRule="auto"/>
        <w:rPr>
          <w:rFonts w:asciiTheme="minorBidi" w:hAnsiTheme="minorBidi" w:cstheme="minorBidi"/>
          <w:color w:val="FF0000"/>
          <w:sz w:val="22"/>
          <w:szCs w:val="22"/>
          <w:lang w:val="en-GB" w:eastAsia="he-IL" w:bidi="ar-SA"/>
        </w:rPr>
      </w:pPr>
    </w:p>
    <w:p w:rsidR="00BA1BB9" w:rsidRPr="001B5FCB" w:rsidRDefault="00BA1BB9" w:rsidP="00BA1BB9">
      <w:pPr>
        <w:bidi w:val="0"/>
        <w:spacing w:line="360" w:lineRule="auto"/>
        <w:ind w:left="360"/>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 xml:space="preserve">25. Laish I, </w:t>
      </w:r>
      <w:r w:rsidRPr="001B5FCB">
        <w:rPr>
          <w:rFonts w:asciiTheme="minorBidi" w:hAnsiTheme="minorBidi" w:cstheme="minorBidi"/>
          <w:color w:val="000000"/>
          <w:sz w:val="22"/>
          <w:szCs w:val="22"/>
          <w:u w:val="single"/>
          <w:lang w:eastAsia="he-IL"/>
        </w:rPr>
        <w:t>Mari A</w:t>
      </w:r>
      <w:r w:rsidRPr="001B5FCB">
        <w:rPr>
          <w:rFonts w:asciiTheme="minorBidi" w:hAnsiTheme="minorBidi" w:cstheme="minorBidi"/>
          <w:color w:val="000000"/>
          <w:sz w:val="22"/>
          <w:szCs w:val="22"/>
          <w:lang w:eastAsia="he-IL"/>
        </w:rPr>
        <w:t>, Mannasse B, Hadary R, Konikoff FM, Amiel A, Kitay-Cohen Y. Telomere Length, Aggregates, and Capture in Cirrhosis. Isr Med Assoc J. 2018 May; 5(20):295-299.</w:t>
      </w:r>
    </w:p>
    <w:p w:rsidR="00BA1BB9" w:rsidRPr="001B5FCB" w:rsidRDefault="00F26C96" w:rsidP="00BA1BB9">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w:t>
      </w:r>
      <w:r w:rsidR="00BA1BB9" w:rsidRPr="001B5FCB">
        <w:rPr>
          <w:rFonts w:asciiTheme="minorBidi" w:hAnsiTheme="minorBidi" w:cstheme="minorBidi"/>
          <w:color w:val="FF0000"/>
          <w:sz w:val="22"/>
          <w:szCs w:val="22"/>
          <w:lang w:eastAsia="he-IL"/>
        </w:rPr>
        <w:t xml:space="preserve"> Contribution: A; B; C; D.</w:t>
      </w:r>
    </w:p>
    <w:p w:rsidR="00BA1BB9" w:rsidRPr="001B5FCB" w:rsidRDefault="00BA1BB9" w:rsidP="00BA1BB9">
      <w:pPr>
        <w:bidi w:val="0"/>
        <w:spacing w:line="360" w:lineRule="auto"/>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 Mari A and Laish I contributed equally to this study.</w:t>
      </w:r>
    </w:p>
    <w:p w:rsidR="00BA1BB9" w:rsidRPr="001B5FCB" w:rsidRDefault="00BA1BB9" w:rsidP="00BA1BB9">
      <w:pPr>
        <w:tabs>
          <w:tab w:val="decimal" w:pos="8688"/>
        </w:tabs>
        <w:spacing w:line="360" w:lineRule="auto"/>
        <w:rPr>
          <w:rFonts w:asciiTheme="minorBidi" w:hAnsiTheme="minorBidi" w:cstheme="minorBidi"/>
          <w:b/>
          <w:bCs/>
          <w:sz w:val="22"/>
          <w:szCs w:val="22"/>
          <w:u w:val="single"/>
          <w:rtl/>
          <w:lang w:eastAsia="he-IL"/>
        </w:rPr>
      </w:pPr>
    </w:p>
    <w:p w:rsidR="00BA1BB9" w:rsidRPr="001B5FCB" w:rsidRDefault="00BA1BB9" w:rsidP="00BA1BB9">
      <w:pPr>
        <w:bidi w:val="0"/>
        <w:spacing w:line="360" w:lineRule="auto"/>
        <w:ind w:left="14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26.  Abu Baker F, Taher R, Ganayem M,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Gal O, Kopelman Y. Obstructive colon cancers at endoscopy are associated with advanced tumor stage and poor patient outcome, A retrospective study on 398 patients. Eur J Gastroenterol Hepatol. 2021 Jan; 33(1):50-53. doi: 10.1097/MEG.0000000000001839.</w:t>
      </w:r>
    </w:p>
    <w:p w:rsidR="00BA1BB9" w:rsidRPr="001B5FCB" w:rsidRDefault="00EE1559" w:rsidP="00BA1BB9">
      <w:pPr>
        <w:bidi w:val="0"/>
        <w:spacing w:line="360" w:lineRule="auto"/>
        <w:ind w:left="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 xml:space="preserve">/93 (Gastroenterology &amp; Hepatology). </w:t>
      </w:r>
      <w:r w:rsidR="00BA1BB9" w:rsidRPr="001B5FCB">
        <w:rPr>
          <w:rFonts w:asciiTheme="minorBidi" w:hAnsiTheme="minorBidi" w:cstheme="minorBidi"/>
          <w:color w:val="FF0000"/>
          <w:sz w:val="22"/>
          <w:szCs w:val="22"/>
          <w:lang w:eastAsia="he-IL"/>
        </w:rPr>
        <w:t>Contribution: B; C; D.</w:t>
      </w:r>
    </w:p>
    <w:p w:rsidR="00BA1BB9" w:rsidRPr="001B5FCB" w:rsidRDefault="00BA1BB9" w:rsidP="00BA1BB9">
      <w:pPr>
        <w:bidi w:val="0"/>
        <w:spacing w:line="360" w:lineRule="auto"/>
        <w:rPr>
          <w:rFonts w:asciiTheme="minorBidi" w:hAnsiTheme="minorBidi" w:cstheme="minorBidi"/>
          <w:color w:val="FF0000"/>
          <w:sz w:val="22"/>
          <w:szCs w:val="22"/>
          <w:lang w:eastAsia="he-IL"/>
        </w:rPr>
      </w:pPr>
    </w:p>
    <w:p w:rsidR="00BA1BB9" w:rsidRPr="001B5FCB" w:rsidRDefault="00BA1BB9" w:rsidP="00BA1BB9">
      <w:pPr>
        <w:bidi w:val="0"/>
        <w:spacing w:line="360" w:lineRule="auto"/>
        <w:contextualSpacing/>
        <w:rPr>
          <w:rFonts w:asciiTheme="minorBidi" w:hAnsiTheme="minorBidi" w:cstheme="minorBidi"/>
          <w:bCs/>
          <w:sz w:val="22"/>
          <w:szCs w:val="22"/>
          <w:lang w:eastAsia="he-IL"/>
        </w:rPr>
      </w:pPr>
      <w:r w:rsidRPr="001B5FCB">
        <w:rPr>
          <w:rFonts w:asciiTheme="minorBidi" w:hAnsiTheme="minorBidi" w:cstheme="minorBidi"/>
          <w:sz w:val="22"/>
          <w:szCs w:val="22"/>
          <w:lang w:eastAsia="he-IL"/>
        </w:rPr>
        <w:t xml:space="preserve">27.  SbeitW, KadahA, ShafrirA, KaliskyI,  MahamidM, HazouW,  Katz L,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vertAlign w:val="superscript"/>
          <w:lang w:eastAsia="he-IL"/>
        </w:rPr>
        <w:t xml:space="preserve">, </w:t>
      </w:r>
      <w:r w:rsidRPr="001B5FCB">
        <w:rPr>
          <w:rFonts w:asciiTheme="minorBidi" w:hAnsiTheme="minorBidi" w:cstheme="minorBidi"/>
          <w:sz w:val="22"/>
          <w:szCs w:val="22"/>
          <w:lang w:eastAsia="he-IL"/>
        </w:rPr>
        <w:t xml:space="preserve"> Khoury T . Unawareness of Thromboprophylaxis is Associated with Low Venous thromboembolism Occurrence in Hospitalized Patients with acute Inflammatory Bowel Disease Flare. Minerva Med. 2020 Dec; 111(6):560-565.</w:t>
      </w:r>
    </w:p>
    <w:p w:rsidR="00BA1BB9" w:rsidRPr="001B5FCB" w:rsidRDefault="00AF6875" w:rsidP="00BA1BB9">
      <w:pPr>
        <w:bidi w:val="0"/>
        <w:spacing w:line="360" w:lineRule="auto"/>
        <w:ind w:left="142"/>
        <w:rPr>
          <w:rFonts w:asciiTheme="minorBidi" w:hAnsiTheme="minorBidi" w:cstheme="minorBidi"/>
          <w:bCs/>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w:t>
      </w:r>
      <w:r w:rsidR="00BA1BB9" w:rsidRPr="001B5FCB">
        <w:rPr>
          <w:rFonts w:asciiTheme="minorBidi" w:hAnsiTheme="minorBidi" w:cstheme="minorBidi"/>
          <w:bCs/>
          <w:color w:val="FF0000"/>
          <w:sz w:val="22"/>
          <w:szCs w:val="22"/>
          <w:lang w:eastAsia="he-IL"/>
        </w:rPr>
        <w:tab/>
      </w:r>
      <w:r w:rsidR="00BA1BB9" w:rsidRPr="001B5FCB">
        <w:rPr>
          <w:rFonts w:asciiTheme="minorBidi" w:hAnsiTheme="minorBidi" w:cstheme="minorBidi"/>
          <w:bCs/>
          <w:color w:val="FF0000"/>
          <w:sz w:val="22"/>
          <w:szCs w:val="22"/>
          <w:lang w:val="en-GB" w:eastAsia="he-IL"/>
        </w:rPr>
        <w:t xml:space="preserve">Contribution: </w:t>
      </w:r>
      <w:r w:rsidR="00BA1BB9" w:rsidRPr="001B5FCB">
        <w:rPr>
          <w:rFonts w:asciiTheme="minorBidi" w:hAnsiTheme="minorBidi" w:cstheme="minorBidi"/>
          <w:bCs/>
          <w:color w:val="FF0000"/>
          <w:sz w:val="22"/>
          <w:szCs w:val="22"/>
          <w:lang w:eastAsia="he-IL"/>
        </w:rPr>
        <w:t>A; B; C; D.</w:t>
      </w:r>
    </w:p>
    <w:p w:rsidR="00BA1BB9" w:rsidRPr="001B5FCB" w:rsidRDefault="00BA1BB9" w:rsidP="00BA1BB9">
      <w:pPr>
        <w:bidi w:val="0"/>
        <w:spacing w:line="360" w:lineRule="auto"/>
        <w:ind w:left="142"/>
        <w:contextualSpacing/>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eastAsia="he-IL"/>
        </w:rPr>
        <w:t>Mari A and Khoury T contributed equally to this study</w:t>
      </w:r>
      <w:r w:rsidRPr="001B5FCB">
        <w:rPr>
          <w:rFonts w:asciiTheme="minorBidi" w:hAnsiTheme="minorBidi" w:cstheme="minorBidi"/>
          <w:color w:val="FF0000"/>
          <w:sz w:val="22"/>
          <w:szCs w:val="22"/>
          <w:lang w:val="en-GB" w:eastAsia="he-IL" w:bidi="ar-SA"/>
        </w:rPr>
        <w:t>.</w:t>
      </w:r>
    </w:p>
    <w:p w:rsidR="00BA1BB9" w:rsidRPr="001B5FCB" w:rsidRDefault="00BA1BB9" w:rsidP="00BA1BB9">
      <w:pPr>
        <w:bidi w:val="0"/>
        <w:spacing w:line="360" w:lineRule="auto"/>
        <w:ind w:left="360"/>
        <w:contextualSpacing/>
        <w:rPr>
          <w:rFonts w:asciiTheme="minorBidi" w:hAnsiTheme="minorBidi" w:cstheme="minorBidi"/>
          <w:sz w:val="22"/>
          <w:szCs w:val="22"/>
          <w:lang w:val="en-GB" w:eastAsia="he-IL"/>
        </w:rPr>
      </w:pPr>
    </w:p>
    <w:p w:rsidR="00BA1BB9" w:rsidRPr="001B5FCB" w:rsidRDefault="00BA1BB9" w:rsidP="00931157">
      <w:pPr>
        <w:bidi w:val="0"/>
        <w:spacing w:line="360" w:lineRule="auto"/>
        <w:contextualSpacing/>
        <w:rPr>
          <w:rFonts w:asciiTheme="minorBidi" w:hAnsiTheme="minorBidi" w:cstheme="minorBidi"/>
          <w:sz w:val="22"/>
          <w:szCs w:val="22"/>
          <w:rtl/>
          <w:lang w:eastAsia="he-IL"/>
        </w:rPr>
      </w:pPr>
      <w:r w:rsidRPr="001B5FCB">
        <w:rPr>
          <w:rFonts w:asciiTheme="minorBidi" w:hAnsiTheme="minorBidi" w:cstheme="minorBidi"/>
          <w:sz w:val="22"/>
          <w:szCs w:val="22"/>
          <w:lang w:val="en-GB" w:eastAsia="he-IL"/>
        </w:rPr>
        <w:t xml:space="preserve">28. </w:t>
      </w:r>
      <w:r w:rsidRPr="001B5FCB">
        <w:rPr>
          <w:rFonts w:asciiTheme="minorBidi" w:hAnsiTheme="minorBidi" w:cstheme="minorBidi"/>
          <w:sz w:val="22"/>
          <w:szCs w:val="22"/>
          <w:lang w:eastAsia="he-IL"/>
        </w:rPr>
        <w:t>Sbeit W, Kadah A, Shahin A, Abed N, Haddad H, Jabbour A, Said Ahmad H</w:t>
      </w:r>
      <w:r w:rsidRPr="001B5FCB">
        <w:rPr>
          <w:rFonts w:asciiTheme="minorBidi" w:hAnsiTheme="minorBidi" w:cstheme="minorBidi"/>
          <w:sz w:val="22"/>
          <w:szCs w:val="22"/>
          <w:rtl/>
          <w:lang w:eastAsia="he-IL"/>
        </w:rPr>
        <w:t>,</w:t>
      </w:r>
      <w:r w:rsidRPr="001B5FCB">
        <w:rPr>
          <w:rFonts w:asciiTheme="minorBidi" w:hAnsiTheme="minorBidi" w:cstheme="minorBidi"/>
          <w:sz w:val="22"/>
          <w:szCs w:val="22"/>
          <w:lang w:eastAsia="he-IL"/>
        </w:rPr>
        <w:t xml:space="preserve"> Pellicano R, Khoury T,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Predictors of in-hospital mortality among patients with Clostridium difficile infection: a multicenter study. Minerva Med</w:t>
      </w:r>
      <w:r w:rsidRPr="001B5FCB">
        <w:rPr>
          <w:rFonts w:asciiTheme="minorBidi" w:hAnsiTheme="minorBidi" w:cstheme="minorBidi"/>
          <w:sz w:val="22"/>
          <w:szCs w:val="22"/>
          <w:lang w:val="en-GB" w:eastAsia="he-IL"/>
        </w:rPr>
        <w:t>.</w:t>
      </w:r>
      <w:r w:rsidRPr="001B5FCB">
        <w:rPr>
          <w:rFonts w:asciiTheme="minorBidi" w:hAnsiTheme="minorBidi" w:cstheme="minorBidi"/>
          <w:sz w:val="22"/>
          <w:szCs w:val="22"/>
          <w:rtl/>
          <w:lang w:eastAsia="he-IL"/>
        </w:rPr>
        <w:t xml:space="preserve">2020 </w:t>
      </w:r>
      <w:r w:rsidRPr="001B5FCB">
        <w:rPr>
          <w:rFonts w:asciiTheme="minorBidi" w:hAnsiTheme="minorBidi" w:cstheme="minorBidi"/>
          <w:sz w:val="22"/>
          <w:szCs w:val="22"/>
          <w:lang w:eastAsia="he-IL"/>
        </w:rPr>
        <w:t xml:space="preserve"> Nov: 18</w:t>
      </w:r>
    </w:p>
    <w:p w:rsidR="00BA1BB9" w:rsidRPr="001B5FCB" w:rsidRDefault="00BA1BB9" w:rsidP="00AF6875">
      <w:pPr>
        <w:bidi w:val="0"/>
        <w:spacing w:line="360" w:lineRule="auto"/>
        <w:ind w:left="142" w:hanging="284"/>
        <w:rPr>
          <w:rFonts w:asciiTheme="minorBidi" w:hAnsiTheme="minorBidi" w:cstheme="minorBidi"/>
          <w:bCs/>
          <w:color w:val="FF0000"/>
          <w:sz w:val="22"/>
          <w:szCs w:val="22"/>
          <w:lang w:eastAsia="he-IL"/>
        </w:rPr>
      </w:pPr>
      <w:r w:rsidRPr="001B5FCB">
        <w:rPr>
          <w:rFonts w:asciiTheme="minorBidi" w:hAnsiTheme="minorBidi" w:cstheme="minorBidi"/>
          <w:bCs/>
          <w:color w:val="FF0000"/>
          <w:sz w:val="22"/>
          <w:szCs w:val="22"/>
          <w:lang w:eastAsia="he-IL"/>
        </w:rPr>
        <w:tab/>
      </w:r>
      <w:r w:rsidR="00AF6875" w:rsidRPr="001B5FCB">
        <w:rPr>
          <w:rFonts w:asciiTheme="minorBidi" w:hAnsiTheme="minorBidi" w:cstheme="minorBidi"/>
          <w:color w:val="FF0000"/>
          <w:sz w:val="22"/>
          <w:szCs w:val="22"/>
          <w:lang w:val="en-GB" w:eastAsia="he-IL" w:bidi="ar-SA"/>
        </w:rPr>
        <w:t xml:space="preserve">IF: </w:t>
      </w:r>
      <w:r w:rsidR="00AF6875">
        <w:rPr>
          <w:rFonts w:asciiTheme="minorBidi" w:hAnsiTheme="minorBidi" w:cstheme="minorBidi"/>
          <w:color w:val="FF0000"/>
          <w:sz w:val="22"/>
          <w:szCs w:val="22"/>
          <w:lang w:val="en-GB" w:eastAsia="he-IL" w:bidi="ar-SA"/>
        </w:rPr>
        <w:t>4.7</w:t>
      </w:r>
      <w:r w:rsidR="00AF6875" w:rsidRPr="001B5FCB">
        <w:rPr>
          <w:rFonts w:asciiTheme="minorBidi" w:hAnsiTheme="minorBidi" w:cstheme="minorBidi"/>
          <w:color w:val="FF0000"/>
          <w:sz w:val="22"/>
          <w:szCs w:val="22"/>
          <w:lang w:val="en-GB" w:eastAsia="he-IL" w:bidi="ar-SA"/>
        </w:rPr>
        <w:t xml:space="preserve">, Rank: </w:t>
      </w:r>
      <w:r w:rsidR="00AF6875">
        <w:rPr>
          <w:rFonts w:asciiTheme="minorBidi" w:hAnsiTheme="minorBidi" w:cstheme="minorBidi"/>
          <w:color w:val="FF0000"/>
          <w:sz w:val="22"/>
          <w:szCs w:val="22"/>
          <w:lang w:val="en-GB" w:eastAsia="he-IL" w:bidi="ar-SA"/>
        </w:rPr>
        <w:t>45/169</w:t>
      </w:r>
      <w:r w:rsidR="00AF6875"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bCs/>
          <w:color w:val="FF0000"/>
          <w:sz w:val="22"/>
          <w:szCs w:val="22"/>
          <w:lang w:eastAsia="he-IL"/>
        </w:rPr>
        <w:tab/>
      </w:r>
      <w:r w:rsidRPr="001B5FCB">
        <w:rPr>
          <w:rFonts w:asciiTheme="minorBidi" w:hAnsiTheme="minorBidi" w:cstheme="minorBidi"/>
          <w:color w:val="FF0000"/>
          <w:sz w:val="22"/>
          <w:szCs w:val="22"/>
          <w:lang w:eastAsia="he-IL"/>
        </w:rPr>
        <w:t>Contribution: A</w:t>
      </w:r>
      <w:r w:rsidRPr="001B5FCB">
        <w:rPr>
          <w:rFonts w:asciiTheme="minorBidi" w:hAnsiTheme="minorBidi" w:cstheme="minorBidi"/>
          <w:color w:val="FF0000"/>
          <w:sz w:val="22"/>
          <w:szCs w:val="22"/>
          <w:rtl/>
          <w:lang w:eastAsia="he-IL"/>
        </w:rPr>
        <w:t>,</w:t>
      </w:r>
      <w:r w:rsidRPr="001B5FCB">
        <w:rPr>
          <w:rFonts w:asciiTheme="minorBidi" w:hAnsiTheme="minorBidi" w:cstheme="minorBidi"/>
          <w:color w:val="FF0000"/>
          <w:sz w:val="22"/>
          <w:szCs w:val="22"/>
          <w:lang w:eastAsia="he-IL"/>
        </w:rPr>
        <w:t xml:space="preserve"> B</w:t>
      </w:r>
      <w:r w:rsidRPr="001B5FCB">
        <w:rPr>
          <w:rFonts w:asciiTheme="minorBidi" w:hAnsiTheme="minorBidi" w:cstheme="minorBidi"/>
          <w:color w:val="FF0000"/>
          <w:sz w:val="22"/>
          <w:szCs w:val="22"/>
          <w:rtl/>
          <w:lang w:eastAsia="he-IL"/>
        </w:rPr>
        <w:t>,</w:t>
      </w:r>
      <w:r w:rsidRPr="001B5FCB">
        <w:rPr>
          <w:rFonts w:asciiTheme="minorBidi" w:hAnsiTheme="minorBidi" w:cstheme="minorBidi"/>
          <w:color w:val="FF0000"/>
          <w:sz w:val="22"/>
          <w:szCs w:val="22"/>
          <w:lang w:eastAsia="he-IL"/>
        </w:rPr>
        <w:t xml:space="preserve"> C</w:t>
      </w:r>
      <w:r w:rsidRPr="001B5FCB">
        <w:rPr>
          <w:rFonts w:asciiTheme="minorBidi" w:hAnsiTheme="minorBidi" w:cstheme="minorBidi"/>
          <w:color w:val="FF0000"/>
          <w:sz w:val="22"/>
          <w:szCs w:val="22"/>
          <w:rtl/>
          <w:lang w:eastAsia="he-IL"/>
        </w:rPr>
        <w:t>,</w:t>
      </w:r>
      <w:r w:rsidRPr="001B5FCB">
        <w:rPr>
          <w:rFonts w:asciiTheme="minorBidi" w:hAnsiTheme="minorBidi" w:cstheme="minorBidi"/>
          <w:color w:val="FF0000"/>
          <w:sz w:val="22"/>
          <w:szCs w:val="22"/>
          <w:lang w:eastAsia="he-IL"/>
        </w:rPr>
        <w:t xml:space="preserve"> D</w:t>
      </w:r>
    </w:p>
    <w:p w:rsidR="00BA1BB9" w:rsidRPr="001B5FCB" w:rsidRDefault="00BA1BB9" w:rsidP="00BA1BB9">
      <w:pPr>
        <w:bidi w:val="0"/>
        <w:spacing w:line="360" w:lineRule="auto"/>
        <w:contextualSpacing/>
        <w:rPr>
          <w:rFonts w:asciiTheme="minorBidi" w:hAnsiTheme="minorBidi" w:cstheme="minorBidi"/>
          <w:sz w:val="22"/>
          <w:szCs w:val="22"/>
          <w:lang w:eastAsia="he-IL"/>
        </w:rPr>
      </w:pPr>
    </w:p>
    <w:p w:rsidR="00BA1BB9" w:rsidRPr="001B5FCB" w:rsidRDefault="00BA1BB9" w:rsidP="00BA1BB9">
      <w:pPr>
        <w:bidi w:val="0"/>
        <w:spacing w:line="360" w:lineRule="auto"/>
        <w:contextualSpacing/>
        <w:rPr>
          <w:rFonts w:asciiTheme="minorBidi" w:hAnsiTheme="minorBidi" w:cstheme="minorBidi"/>
          <w:sz w:val="22"/>
          <w:szCs w:val="22"/>
          <w:lang w:eastAsia="he-IL"/>
        </w:rPr>
      </w:pPr>
      <w:r w:rsidRPr="00931157">
        <w:rPr>
          <w:rFonts w:asciiTheme="minorBidi" w:hAnsiTheme="minorBidi" w:cstheme="minorBidi"/>
          <w:sz w:val="22"/>
          <w:szCs w:val="22"/>
          <w:lang w:eastAsia="he-IL"/>
        </w:rPr>
        <w:t>29.</w:t>
      </w:r>
      <w:r w:rsidRPr="001B5FCB">
        <w:rPr>
          <w:rFonts w:asciiTheme="minorBidi" w:hAnsiTheme="minorBidi" w:cstheme="minorBidi"/>
          <w:sz w:val="22"/>
          <w:szCs w:val="22"/>
          <w:u w:val="single"/>
          <w:lang w:eastAsia="he-IL"/>
        </w:rPr>
        <w:t xml:space="preserve">  Mari A</w:t>
      </w:r>
      <w:r w:rsidRPr="001B5FCB">
        <w:rPr>
          <w:rFonts w:asciiTheme="minorBidi" w:hAnsiTheme="minorBidi" w:cstheme="minorBidi"/>
          <w:sz w:val="22"/>
          <w:szCs w:val="22"/>
          <w:lang w:eastAsia="he-IL"/>
        </w:rPr>
        <w:t>, Khoury T, Mahamid M, Akram S, Kopelman Y, Abu Baker F. The Yield of Ileoscopy: Does Indication Matter? Isr Med Assoc J. 2020 Nov; 11(22):684-687.</w:t>
      </w:r>
    </w:p>
    <w:p w:rsidR="00BA1BB9" w:rsidRPr="001B5FCB" w:rsidRDefault="00F26C96" w:rsidP="00BA1BB9">
      <w:pPr>
        <w:bidi w:val="0"/>
        <w:spacing w:line="360" w:lineRule="auto"/>
        <w:ind w:left="142"/>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BA1BB9" w:rsidRPr="001B5FCB">
        <w:rPr>
          <w:rFonts w:asciiTheme="minorBidi" w:hAnsiTheme="minorBidi" w:cstheme="minorBidi"/>
          <w:color w:val="FF0000"/>
          <w:sz w:val="22"/>
          <w:szCs w:val="22"/>
          <w:lang w:eastAsia="he-IL"/>
        </w:rPr>
        <w:t>Contribution: A; B; C; D.</w:t>
      </w:r>
    </w:p>
    <w:p w:rsidR="00BA1BB9" w:rsidRPr="001B5FCB" w:rsidRDefault="00BA1BB9" w:rsidP="00BA1BB9">
      <w:pPr>
        <w:bidi w:val="0"/>
        <w:spacing w:line="360" w:lineRule="auto"/>
        <w:ind w:left="142"/>
        <w:contextualSpacing/>
        <w:rPr>
          <w:rFonts w:asciiTheme="minorBidi" w:hAnsiTheme="minorBidi" w:cstheme="minorBidi"/>
          <w:sz w:val="22"/>
          <w:szCs w:val="22"/>
          <w:lang w:eastAsia="he-IL"/>
        </w:rPr>
      </w:pPr>
    </w:p>
    <w:p w:rsidR="00BA1BB9" w:rsidRPr="001B5FCB" w:rsidRDefault="00BA1BB9" w:rsidP="00BA1BB9">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lastRenderedPageBreak/>
        <w:t xml:space="preserve">30.  Sbeit W, Khoury T, Kadah A, M Livovsky D, Nubani A,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Goldin E</w:t>
      </w:r>
      <w:r w:rsidRPr="001B5FCB">
        <w:rPr>
          <w:rFonts w:asciiTheme="minorBidi" w:hAnsiTheme="minorBidi" w:cstheme="minorBidi"/>
          <w:sz w:val="22"/>
          <w:szCs w:val="22"/>
          <w:rtl/>
          <w:lang w:eastAsia="he-IL"/>
        </w:rPr>
        <w:t>,</w:t>
      </w:r>
      <w:r w:rsidRPr="001B5FCB">
        <w:rPr>
          <w:rFonts w:asciiTheme="minorBidi" w:hAnsiTheme="minorBidi" w:cstheme="minorBidi"/>
          <w:sz w:val="22"/>
          <w:szCs w:val="22"/>
          <w:lang w:eastAsia="he-IL"/>
        </w:rPr>
        <w:t>Mahamid M. Long-Term Safety of Endoscopic Biliary Stents for Cholangitis Complicating choledocholithiasis: A Multi-Center Study. J Clin Med. 2020 Sep</w:t>
      </w:r>
      <w:r w:rsidRPr="001B5FCB">
        <w:rPr>
          <w:rFonts w:asciiTheme="minorBidi" w:hAnsiTheme="minorBidi" w:cstheme="minorBidi"/>
          <w:sz w:val="22"/>
          <w:szCs w:val="22"/>
          <w:rtl/>
          <w:lang w:eastAsia="he-IL"/>
        </w:rPr>
        <w:t>12; 9(9):2953</w:t>
      </w:r>
      <w:r w:rsidRPr="001B5FCB">
        <w:rPr>
          <w:rFonts w:asciiTheme="minorBidi" w:hAnsiTheme="minorBidi" w:cstheme="minorBidi"/>
          <w:sz w:val="22"/>
          <w:szCs w:val="22"/>
          <w:lang w:eastAsia="he-IL"/>
        </w:rPr>
        <w:t xml:space="preserve">. </w:t>
      </w:r>
    </w:p>
    <w:p w:rsidR="00BA1BB9" w:rsidRPr="001B5FCB" w:rsidRDefault="007D062C" w:rsidP="007D062C">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xml:space="preserve">. </w:t>
      </w:r>
      <w:r w:rsidR="00BA1BB9" w:rsidRPr="001B5FCB">
        <w:rPr>
          <w:rFonts w:asciiTheme="minorBidi" w:hAnsiTheme="minorBidi" w:cstheme="minorBidi"/>
          <w:color w:val="FF0000"/>
          <w:sz w:val="22"/>
          <w:szCs w:val="22"/>
          <w:lang w:eastAsia="he-IL"/>
        </w:rPr>
        <w:t xml:space="preserve">  Contribution: B</w:t>
      </w:r>
      <w:r w:rsidR="00BA1BB9" w:rsidRPr="001B5FCB">
        <w:rPr>
          <w:rFonts w:asciiTheme="minorBidi" w:hAnsiTheme="minorBidi" w:cstheme="minorBidi"/>
          <w:color w:val="FF0000"/>
          <w:sz w:val="22"/>
          <w:szCs w:val="22"/>
          <w:rtl/>
          <w:lang w:eastAsia="he-IL"/>
        </w:rPr>
        <w:t>,</w:t>
      </w:r>
      <w:r w:rsidR="00BA1BB9" w:rsidRPr="001B5FCB">
        <w:rPr>
          <w:rFonts w:asciiTheme="minorBidi" w:hAnsiTheme="minorBidi" w:cstheme="minorBidi"/>
          <w:color w:val="FF0000"/>
          <w:sz w:val="22"/>
          <w:szCs w:val="22"/>
          <w:lang w:eastAsia="he-IL"/>
        </w:rPr>
        <w:t xml:space="preserve"> C</w:t>
      </w:r>
      <w:r w:rsidR="00BA1BB9" w:rsidRPr="001B5FCB">
        <w:rPr>
          <w:rFonts w:asciiTheme="minorBidi" w:hAnsiTheme="minorBidi" w:cstheme="minorBidi"/>
          <w:color w:val="FF0000"/>
          <w:sz w:val="22"/>
          <w:szCs w:val="22"/>
          <w:rtl/>
          <w:lang w:eastAsia="he-IL"/>
        </w:rPr>
        <w:t>,</w:t>
      </w:r>
      <w:r w:rsidR="00BA1BB9" w:rsidRPr="001B5FCB">
        <w:rPr>
          <w:rFonts w:asciiTheme="minorBidi" w:hAnsiTheme="minorBidi" w:cstheme="minorBidi"/>
          <w:color w:val="FF0000"/>
          <w:sz w:val="22"/>
          <w:szCs w:val="22"/>
          <w:lang w:eastAsia="he-IL"/>
        </w:rPr>
        <w:t xml:space="preserve"> D</w:t>
      </w:r>
    </w:p>
    <w:p w:rsidR="00BA1BB9" w:rsidRPr="001B5FCB" w:rsidRDefault="00BA1BB9" w:rsidP="00BA1BB9">
      <w:pPr>
        <w:bidi w:val="0"/>
        <w:spacing w:line="360" w:lineRule="auto"/>
        <w:contextualSpacing/>
        <w:rPr>
          <w:rFonts w:asciiTheme="minorBidi" w:hAnsiTheme="minorBidi" w:cstheme="minorBidi"/>
          <w:sz w:val="22"/>
          <w:szCs w:val="22"/>
          <w:lang w:eastAsia="he-IL"/>
        </w:rPr>
      </w:pPr>
    </w:p>
    <w:p w:rsidR="00BA1BB9" w:rsidRPr="001B5FCB" w:rsidRDefault="00BA1BB9" w:rsidP="00BA1BB9">
      <w:pPr>
        <w:bidi w:val="0"/>
        <w:spacing w:line="360" w:lineRule="auto"/>
        <w:contextualSpacing/>
        <w:rPr>
          <w:rFonts w:asciiTheme="minorBidi" w:hAnsiTheme="minorBidi" w:cstheme="minorBidi"/>
          <w:b/>
          <w:bCs/>
          <w:sz w:val="22"/>
          <w:szCs w:val="22"/>
          <w:lang w:eastAsia="he-IL"/>
        </w:rPr>
      </w:pPr>
      <w:r w:rsidRPr="001B5FCB">
        <w:rPr>
          <w:rFonts w:asciiTheme="minorBidi" w:hAnsiTheme="minorBidi" w:cstheme="minorBidi"/>
          <w:sz w:val="22"/>
          <w:szCs w:val="22"/>
          <w:lang w:eastAsia="he-IL"/>
        </w:rPr>
        <w:t xml:space="preserve">31. Sbeit W, Khoury T, Kadah A, Assadi W, Shahin A, Lubany A, Safadi M, Haddad H, Abu R, Abu S, Abboud R, Mahamid M, Pellicano R,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Proton Pump Inhibitor use increases the risk of diverticulitis but not its severity among patients with colonic diverticulosis: A multicenter study. J Clin Med. 2020 Sep; 9; 2966.</w:t>
      </w:r>
    </w:p>
    <w:p w:rsidR="00BA1BB9" w:rsidRPr="001B5FCB" w:rsidRDefault="007D062C" w:rsidP="007D062C">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xml:space="preserve">. </w:t>
      </w:r>
      <w:r w:rsidR="00BA1BB9" w:rsidRPr="001B5FCB">
        <w:rPr>
          <w:rFonts w:asciiTheme="minorBidi" w:hAnsiTheme="minorBidi" w:cstheme="minorBidi"/>
          <w:color w:val="FF0000"/>
          <w:sz w:val="22"/>
          <w:szCs w:val="22"/>
          <w:lang w:eastAsia="he-IL"/>
        </w:rPr>
        <w:t xml:space="preserve"> Contribution: A; B; C; D. </w:t>
      </w:r>
    </w:p>
    <w:p w:rsidR="00BA1BB9" w:rsidRPr="001B5FCB" w:rsidRDefault="00BA1BB9" w:rsidP="00BA1BB9">
      <w:pPr>
        <w:bidi w:val="0"/>
        <w:spacing w:line="360" w:lineRule="auto"/>
        <w:ind w:left="284"/>
        <w:rPr>
          <w:rFonts w:asciiTheme="minorBidi" w:hAnsiTheme="minorBidi" w:cstheme="minorBidi"/>
          <w:color w:val="FF0000"/>
          <w:sz w:val="22"/>
          <w:szCs w:val="22"/>
          <w:lang w:eastAsia="he-IL"/>
        </w:rPr>
      </w:pPr>
    </w:p>
    <w:p w:rsidR="00BA1BB9" w:rsidRPr="001B5FCB" w:rsidRDefault="00BA1BB9" w:rsidP="00BA1BB9">
      <w:pPr>
        <w:bidi w:val="0"/>
        <w:spacing w:line="360" w:lineRule="auto"/>
        <w:contextualSpacing/>
        <w:rPr>
          <w:rFonts w:asciiTheme="minorBidi" w:hAnsiTheme="minorBidi" w:cstheme="minorBidi"/>
          <w:color w:val="FF0000"/>
          <w:sz w:val="22"/>
          <w:szCs w:val="22"/>
          <w:lang w:eastAsia="he-IL"/>
        </w:rPr>
      </w:pPr>
      <w:r w:rsidRPr="001B5FCB">
        <w:rPr>
          <w:rFonts w:asciiTheme="minorBidi" w:hAnsiTheme="minorBidi" w:cstheme="minorBidi"/>
          <w:sz w:val="22"/>
          <w:szCs w:val="22"/>
          <w:lang w:val="en-GB" w:eastAsia="he-IL"/>
        </w:rPr>
        <w:t xml:space="preserve">32. Khoury T, Kadah A, </w:t>
      </w:r>
      <w:r w:rsidRPr="001B5FCB">
        <w:rPr>
          <w:rFonts w:asciiTheme="minorBidi" w:hAnsiTheme="minorBidi" w:cstheme="minorBidi"/>
          <w:sz w:val="22"/>
          <w:szCs w:val="22"/>
          <w:u w:val="single"/>
          <w:lang w:val="en-GB" w:eastAsia="he-IL"/>
        </w:rPr>
        <w:t>Mari A</w:t>
      </w:r>
      <w:r w:rsidRPr="001B5FCB">
        <w:rPr>
          <w:rFonts w:asciiTheme="minorBidi" w:hAnsiTheme="minorBidi" w:cstheme="minorBidi"/>
          <w:sz w:val="22"/>
          <w:szCs w:val="22"/>
          <w:lang w:val="en-GB" w:eastAsia="he-IL"/>
        </w:rPr>
        <w:t xml:space="preserve">, Sirhan B, Mahamid M, Sbeit W. The utility of endoscopic ultrasound fine needle aspiration in pancreatic cystic lesion diagnosis. </w:t>
      </w:r>
      <w:r w:rsidRPr="001B5FCB">
        <w:rPr>
          <w:rFonts w:asciiTheme="minorBidi" w:hAnsiTheme="minorBidi" w:cstheme="minorBidi"/>
          <w:sz w:val="22"/>
          <w:szCs w:val="22"/>
          <w:lang w:eastAsia="he-IL"/>
        </w:rPr>
        <w:t>Diagnostics (Basel). 2020 Jul 22; 10(8):507.</w:t>
      </w:r>
    </w:p>
    <w:p w:rsidR="00BA1BB9" w:rsidRPr="001B5FCB" w:rsidRDefault="00BA4010" w:rsidP="00BA1BB9">
      <w:pPr>
        <w:bidi w:val="0"/>
        <w:spacing w:line="360" w:lineRule="auto"/>
        <w:ind w:left="360"/>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IF: 3.</w:t>
      </w:r>
      <w:r>
        <w:rPr>
          <w:rFonts w:asciiTheme="minorBidi" w:hAnsiTheme="minorBidi" w:cstheme="minorBidi"/>
          <w:color w:val="FF0000"/>
          <w:sz w:val="22"/>
          <w:szCs w:val="22"/>
          <w:lang w:eastAsia="he-IL"/>
        </w:rPr>
        <w:t>6</w:t>
      </w:r>
      <w:r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64</w:t>
      </w:r>
      <w:r w:rsidRPr="001B5FCB">
        <w:rPr>
          <w:rFonts w:asciiTheme="minorBidi" w:hAnsiTheme="minorBidi" w:cstheme="minorBidi"/>
          <w:color w:val="FF0000"/>
          <w:sz w:val="22"/>
          <w:szCs w:val="22"/>
          <w:lang w:eastAsia="he-IL"/>
        </w:rPr>
        <w:t>/16</w:t>
      </w:r>
      <w:r>
        <w:rPr>
          <w:rFonts w:asciiTheme="minorBidi" w:hAnsiTheme="minorBidi" w:cstheme="minorBidi"/>
          <w:color w:val="FF0000"/>
          <w:sz w:val="22"/>
          <w:szCs w:val="22"/>
          <w:lang w:eastAsia="he-IL"/>
        </w:rPr>
        <w:t>9</w:t>
      </w:r>
      <w:r w:rsidRPr="001B5FCB">
        <w:rPr>
          <w:rFonts w:asciiTheme="minorBidi" w:hAnsiTheme="minorBidi" w:cstheme="minorBidi"/>
          <w:color w:val="FF0000"/>
          <w:sz w:val="22"/>
          <w:szCs w:val="22"/>
          <w:lang w:eastAsia="he-IL"/>
        </w:rPr>
        <w:t xml:space="preserve"> (Medicine, General &amp; Internal)</w:t>
      </w:r>
      <w:r>
        <w:rPr>
          <w:rFonts w:asciiTheme="minorBidi" w:hAnsiTheme="minorBidi" w:cstheme="minorBidi"/>
          <w:color w:val="FF0000"/>
          <w:sz w:val="22"/>
          <w:szCs w:val="22"/>
          <w:lang w:eastAsia="he-IL"/>
        </w:rPr>
        <w:t xml:space="preserve">. </w:t>
      </w:r>
      <w:r w:rsidR="00BA1BB9" w:rsidRPr="001B5FCB">
        <w:rPr>
          <w:rFonts w:asciiTheme="minorBidi" w:hAnsiTheme="minorBidi" w:cstheme="minorBidi"/>
          <w:color w:val="FF0000"/>
          <w:sz w:val="22"/>
          <w:szCs w:val="22"/>
          <w:lang w:eastAsia="he-IL"/>
        </w:rPr>
        <w:t>Contribution: B; C; D.</w:t>
      </w:r>
    </w:p>
    <w:p w:rsidR="00BA1BB9" w:rsidRPr="001B5FCB" w:rsidRDefault="00BA1BB9" w:rsidP="00BA1BB9">
      <w:pPr>
        <w:bidi w:val="0"/>
        <w:spacing w:line="360" w:lineRule="auto"/>
        <w:ind w:hanging="284"/>
        <w:rPr>
          <w:rFonts w:asciiTheme="minorBidi" w:hAnsiTheme="minorBidi" w:cstheme="minorBidi"/>
          <w:sz w:val="22"/>
          <w:szCs w:val="22"/>
          <w:lang w:val="en-GB" w:eastAsia="he-IL"/>
        </w:rPr>
      </w:pPr>
    </w:p>
    <w:p w:rsidR="00931157" w:rsidRDefault="00BA1BB9" w:rsidP="00EE1559">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val="en-GB" w:eastAsia="he-IL"/>
        </w:rPr>
        <w:t xml:space="preserve">33. Mahamid M, Nseir W, Khourt T, Mahamid B, Nunania A, Schifter J, </w:t>
      </w:r>
      <w:r w:rsidRPr="001B5FCB">
        <w:rPr>
          <w:rFonts w:asciiTheme="minorBidi" w:hAnsiTheme="minorBidi" w:cstheme="minorBidi"/>
          <w:sz w:val="22"/>
          <w:szCs w:val="22"/>
          <w:u w:val="single"/>
          <w:lang w:val="en-GB" w:eastAsia="he-IL"/>
        </w:rPr>
        <w:t>Mari A</w:t>
      </w:r>
      <w:r w:rsidRPr="001B5FCB">
        <w:rPr>
          <w:rFonts w:asciiTheme="minorBidi" w:hAnsiTheme="minorBidi" w:cstheme="minorBidi"/>
          <w:sz w:val="22"/>
          <w:szCs w:val="22"/>
          <w:lang w:val="en-GB" w:eastAsia="he-IL"/>
        </w:rPr>
        <w:t>, Sbeit W, Goldinn E. Nonslcoholic fatty liver disease is associated with COVID-19 severity independently of metabolic syndrome: a retrospective case –control study.</w:t>
      </w:r>
      <w:r w:rsidRPr="001B5FCB">
        <w:rPr>
          <w:rFonts w:asciiTheme="minorBidi" w:hAnsiTheme="minorBidi" w:cstheme="minorBidi"/>
          <w:sz w:val="22"/>
          <w:szCs w:val="22"/>
          <w:lang w:eastAsia="he-IL"/>
        </w:rPr>
        <w:t xml:space="preserve">  Eur J Gastroenterol Hepatol. 2020 Aug 28. </w:t>
      </w:r>
    </w:p>
    <w:p w:rsidR="00BA1BB9" w:rsidRPr="001B5FCB" w:rsidRDefault="00EE1559" w:rsidP="00931157">
      <w:pPr>
        <w:bidi w:val="0"/>
        <w:spacing w:line="360" w:lineRule="auto"/>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w:t>
      </w:r>
      <w:r w:rsidR="00BA1BB9" w:rsidRPr="001B5FCB">
        <w:rPr>
          <w:rFonts w:asciiTheme="minorBidi" w:hAnsiTheme="minorBidi" w:cstheme="minorBidi"/>
          <w:color w:val="FF0000"/>
          <w:sz w:val="22"/>
          <w:szCs w:val="22"/>
          <w:lang w:eastAsia="he-IL"/>
        </w:rPr>
        <w:t xml:space="preserve"> Contribution:  C; D.</w:t>
      </w:r>
    </w:p>
    <w:p w:rsidR="00BA1BB9" w:rsidRPr="001B5FCB" w:rsidRDefault="00BA1BB9" w:rsidP="00BA1BB9">
      <w:pPr>
        <w:bidi w:val="0"/>
        <w:spacing w:line="360" w:lineRule="auto"/>
        <w:ind w:hanging="284"/>
        <w:rPr>
          <w:rFonts w:asciiTheme="minorBidi" w:hAnsiTheme="minorBidi" w:cstheme="minorBidi"/>
          <w:sz w:val="22"/>
          <w:szCs w:val="22"/>
          <w:lang w:eastAsia="he-IL"/>
        </w:rPr>
      </w:pPr>
    </w:p>
    <w:p w:rsidR="00BA1BB9" w:rsidRPr="001B5FCB" w:rsidRDefault="00BA1BB9" w:rsidP="00BA1BB9">
      <w:pPr>
        <w:bidi w:val="0"/>
        <w:spacing w:line="360" w:lineRule="auto"/>
        <w:rPr>
          <w:rFonts w:asciiTheme="minorBidi" w:hAnsiTheme="minorBidi" w:cstheme="minorBidi"/>
          <w:sz w:val="22"/>
          <w:szCs w:val="22"/>
          <w:lang w:eastAsia="he-IL"/>
        </w:rPr>
      </w:pPr>
    </w:p>
    <w:p w:rsidR="00BA1BB9" w:rsidRDefault="00BA1BB9" w:rsidP="00931157">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34. </w:t>
      </w:r>
      <w:r w:rsidRPr="001B5FCB">
        <w:rPr>
          <w:rFonts w:asciiTheme="minorBidi" w:hAnsiTheme="minorBidi" w:cstheme="minorBidi"/>
          <w:sz w:val="22"/>
          <w:szCs w:val="22"/>
          <w:lang w:val="en-GB" w:eastAsia="he-IL"/>
        </w:rPr>
        <w:t xml:space="preserve">Khoury T, Kadah A, </w:t>
      </w:r>
      <w:r w:rsidRPr="001B5FCB">
        <w:rPr>
          <w:rFonts w:asciiTheme="minorBidi" w:hAnsiTheme="minorBidi" w:cstheme="minorBidi"/>
          <w:sz w:val="22"/>
          <w:szCs w:val="22"/>
          <w:u w:val="single"/>
          <w:lang w:val="en-GB" w:eastAsia="he-IL"/>
        </w:rPr>
        <w:t>Mari A</w:t>
      </w:r>
      <w:r w:rsidRPr="001B5FCB">
        <w:rPr>
          <w:rFonts w:asciiTheme="minorBidi" w:hAnsiTheme="minorBidi" w:cstheme="minorBidi"/>
          <w:sz w:val="22"/>
          <w:szCs w:val="22"/>
          <w:lang w:val="en-GB" w:eastAsia="he-IL"/>
        </w:rPr>
        <w:t>, Kalisky I, Katz L, Mahamid M, Sbeit W. A validated score predicting common bile duct stone in patients hospitalized with acute calculus cholecystitis: a multi- centre retrospective study.</w:t>
      </w:r>
      <w:r w:rsidR="00931157" w:rsidRPr="00931157">
        <w:rPr>
          <w:rFonts w:asciiTheme="minorBidi" w:hAnsiTheme="minorBidi" w:cstheme="minorBidi"/>
          <w:sz w:val="22"/>
          <w:szCs w:val="22"/>
          <w:lang w:eastAsia="he-IL"/>
        </w:rPr>
        <w:t>Surg Endosc. 2021 Jul;35(7):3709-3715</w:t>
      </w:r>
      <w:r w:rsidR="00931157">
        <w:rPr>
          <w:rFonts w:asciiTheme="minorBidi" w:hAnsiTheme="minorBidi" w:cstheme="minorBidi"/>
          <w:sz w:val="22"/>
          <w:szCs w:val="22"/>
          <w:lang w:eastAsia="he-IL"/>
        </w:rPr>
        <w:t>.</w:t>
      </w:r>
    </w:p>
    <w:p w:rsidR="00931157" w:rsidRPr="001B5FCB" w:rsidRDefault="00931157" w:rsidP="00931157">
      <w:pPr>
        <w:bidi w:val="0"/>
        <w:spacing w:line="360" w:lineRule="auto"/>
        <w:contextualSpacing/>
        <w:rPr>
          <w:rFonts w:asciiTheme="minorBidi" w:hAnsiTheme="minorBidi" w:cstheme="minorBidi"/>
          <w:sz w:val="22"/>
          <w:szCs w:val="22"/>
          <w:lang w:val="en-GB" w:eastAsia="he-IL"/>
        </w:rPr>
      </w:pPr>
    </w:p>
    <w:p w:rsidR="00BA1BB9" w:rsidRPr="001B5FCB" w:rsidRDefault="00BA1BB9" w:rsidP="001C63E7">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         IF: </w:t>
      </w:r>
      <w:r w:rsidR="001C63E7">
        <w:rPr>
          <w:rFonts w:asciiTheme="minorBidi" w:hAnsiTheme="minorBidi" w:cstheme="minorBidi"/>
          <w:color w:val="FF0000"/>
          <w:sz w:val="22"/>
          <w:szCs w:val="22"/>
          <w:lang w:eastAsia="he-IL"/>
        </w:rPr>
        <w:t>3.1, Rank 50/213</w:t>
      </w:r>
      <w:r w:rsidRPr="001B5FCB">
        <w:rPr>
          <w:rFonts w:asciiTheme="minorBidi" w:hAnsiTheme="minorBidi" w:cstheme="minorBidi"/>
          <w:color w:val="FF0000"/>
          <w:sz w:val="22"/>
          <w:szCs w:val="22"/>
          <w:lang w:eastAsia="he-IL"/>
        </w:rPr>
        <w:t xml:space="preserve"> (</w:t>
      </w:r>
      <w:r w:rsidRPr="001B5FCB">
        <w:rPr>
          <w:rFonts w:asciiTheme="minorBidi" w:hAnsiTheme="minorBidi" w:cstheme="minorBidi"/>
          <w:color w:val="FF0000"/>
          <w:sz w:val="22"/>
          <w:szCs w:val="22"/>
          <w:lang w:eastAsia="he-IL" w:bidi="ar-JO"/>
        </w:rPr>
        <w:t>Surgery</w:t>
      </w:r>
      <w:r w:rsidRPr="001B5FCB">
        <w:rPr>
          <w:rFonts w:asciiTheme="minorBidi" w:hAnsiTheme="minorBidi" w:cstheme="minorBidi"/>
          <w:color w:val="FF0000"/>
          <w:sz w:val="22"/>
          <w:szCs w:val="22"/>
          <w:lang w:eastAsia="he-IL"/>
        </w:rPr>
        <w:t>). Contribution: B; C; D.</w:t>
      </w:r>
    </w:p>
    <w:p w:rsidR="00BA1BB9" w:rsidRPr="001B5FCB" w:rsidRDefault="00BA1BB9" w:rsidP="00BA1BB9">
      <w:pPr>
        <w:bidi w:val="0"/>
        <w:spacing w:line="360" w:lineRule="auto"/>
        <w:contextualSpacing/>
        <w:rPr>
          <w:rFonts w:asciiTheme="minorBidi" w:hAnsiTheme="minorBidi" w:cstheme="minorBidi"/>
          <w:color w:val="000000"/>
          <w:sz w:val="22"/>
          <w:szCs w:val="22"/>
          <w:lang w:eastAsia="he-IL"/>
        </w:rPr>
      </w:pPr>
    </w:p>
    <w:p w:rsidR="00BA1BB9" w:rsidRPr="001B5FCB" w:rsidRDefault="00BA1BB9" w:rsidP="00BA1BB9">
      <w:pPr>
        <w:bidi w:val="0"/>
        <w:spacing w:line="360" w:lineRule="auto"/>
        <w:contextualSpacing/>
        <w:rPr>
          <w:rFonts w:asciiTheme="minorBidi" w:hAnsiTheme="minorBidi" w:cstheme="minorBidi"/>
          <w:color w:val="000000"/>
          <w:sz w:val="22"/>
          <w:szCs w:val="22"/>
          <w:lang w:val="en-GB" w:eastAsia="he-IL"/>
        </w:rPr>
      </w:pPr>
    </w:p>
    <w:p w:rsidR="00BA1BB9" w:rsidRPr="001B5FCB" w:rsidRDefault="00BA1BB9" w:rsidP="00BA1BB9">
      <w:pPr>
        <w:bidi w:val="0"/>
        <w:spacing w:line="360" w:lineRule="auto"/>
        <w:contextualSpacing/>
        <w:rPr>
          <w:rFonts w:asciiTheme="minorBidi" w:hAnsiTheme="minorBidi" w:cstheme="minorBidi"/>
          <w:color w:val="FF0000"/>
          <w:sz w:val="22"/>
          <w:szCs w:val="22"/>
          <w:lang w:val="en-GB" w:eastAsia="he-IL"/>
        </w:rPr>
      </w:pPr>
      <w:r w:rsidRPr="001B5FCB">
        <w:rPr>
          <w:rFonts w:asciiTheme="minorBidi" w:hAnsiTheme="minorBidi" w:cstheme="minorBidi"/>
          <w:color w:val="000000"/>
          <w:sz w:val="22"/>
          <w:szCs w:val="22"/>
          <w:lang w:val="en-GB" w:eastAsia="he-IL"/>
        </w:rPr>
        <w:t xml:space="preserve">35. Abu Baker F, Taher R, Garah M; </w:t>
      </w:r>
      <w:r w:rsidRPr="001B5FCB">
        <w:rPr>
          <w:rFonts w:asciiTheme="minorBidi" w:hAnsiTheme="minorBidi" w:cstheme="minorBidi"/>
          <w:color w:val="000000"/>
          <w:sz w:val="22"/>
          <w:szCs w:val="22"/>
          <w:u w:val="single"/>
          <w:lang w:val="en-GB" w:eastAsia="he-IL"/>
        </w:rPr>
        <w:t>Mari A</w:t>
      </w:r>
      <w:r w:rsidRPr="001B5FCB">
        <w:rPr>
          <w:rFonts w:asciiTheme="minorBidi" w:hAnsiTheme="minorBidi" w:cstheme="minorBidi"/>
          <w:color w:val="000000"/>
          <w:sz w:val="22"/>
          <w:szCs w:val="22"/>
          <w:lang w:val="en-GB" w:eastAsia="he-IL"/>
        </w:rPr>
        <w:t xml:space="preserve"> and Kopelman Y. </w:t>
      </w:r>
      <w:r w:rsidRPr="001B5FCB">
        <w:rPr>
          <w:rFonts w:asciiTheme="minorBidi" w:hAnsiTheme="minorBidi" w:cstheme="minorBidi"/>
          <w:color w:val="000000"/>
          <w:sz w:val="22"/>
          <w:szCs w:val="22"/>
          <w:lang w:eastAsia="he-IL"/>
        </w:rPr>
        <w:t xml:space="preserve">Ethnic Disparities in Colorectal Cancer Outcomes: A Population Study from Israel. Ethn Health. 2020 Jul; (21):1-11. </w:t>
      </w:r>
    </w:p>
    <w:p w:rsidR="00BA1BB9" w:rsidRPr="001B5FCB" w:rsidRDefault="00CB71A9" w:rsidP="00BA1BB9">
      <w:pPr>
        <w:bidi w:val="0"/>
        <w:spacing w:line="360" w:lineRule="auto"/>
        <w:ind w:left="284"/>
        <w:contextualSpacing/>
        <w:rPr>
          <w:rFonts w:asciiTheme="minorBidi" w:hAnsiTheme="minorBidi" w:cstheme="minorBidi"/>
          <w:color w:val="FF0000"/>
          <w:sz w:val="22"/>
          <w:szCs w:val="22"/>
          <w:lang w:val="en-GB"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3.1</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3/20 (Ethnic Studies), 112/207</w:t>
      </w:r>
      <w:r w:rsidRPr="001B5FCB">
        <w:rPr>
          <w:rFonts w:asciiTheme="minorBidi" w:hAnsiTheme="minorBidi" w:cstheme="minorBidi"/>
          <w:color w:val="FF0000"/>
          <w:sz w:val="22"/>
          <w:szCs w:val="22"/>
          <w:lang w:val="en-GB" w:eastAsia="he-IL" w:bidi="ar-SA"/>
        </w:rPr>
        <w:t xml:space="preserve"> (Public, Environmental &amp; Occupational Health)</w:t>
      </w:r>
      <w:r>
        <w:rPr>
          <w:rFonts w:asciiTheme="minorBidi" w:hAnsiTheme="minorBidi" w:cstheme="minorBidi"/>
          <w:color w:val="FF0000"/>
          <w:sz w:val="22"/>
          <w:szCs w:val="22"/>
          <w:lang w:val="en-GB" w:eastAsia="he-IL"/>
        </w:rPr>
        <w:t xml:space="preserve">. </w:t>
      </w:r>
      <w:r w:rsidR="00BA1BB9" w:rsidRPr="001B5FCB">
        <w:rPr>
          <w:rFonts w:asciiTheme="minorBidi" w:hAnsiTheme="minorBidi" w:cstheme="minorBidi"/>
          <w:color w:val="FF0000"/>
          <w:sz w:val="22"/>
          <w:szCs w:val="22"/>
          <w:lang w:val="en-GB" w:eastAsia="he-IL"/>
        </w:rPr>
        <w:t>Contribution:  B; C; D.</w:t>
      </w:r>
    </w:p>
    <w:p w:rsidR="00BA1BB9" w:rsidRPr="001B5FCB" w:rsidRDefault="00BA1BB9" w:rsidP="00BA1BB9">
      <w:pPr>
        <w:bidi w:val="0"/>
        <w:spacing w:line="360" w:lineRule="auto"/>
        <w:ind w:hanging="284"/>
        <w:rPr>
          <w:rFonts w:asciiTheme="minorBidi" w:hAnsiTheme="minorBidi" w:cstheme="minorBidi"/>
          <w:color w:val="000000"/>
          <w:sz w:val="22"/>
          <w:szCs w:val="22"/>
          <w:lang w:val="en-GB" w:eastAsia="he-IL"/>
        </w:rPr>
      </w:pPr>
    </w:p>
    <w:p w:rsidR="00BA1BB9" w:rsidRPr="001B5FCB" w:rsidRDefault="00BA1BB9" w:rsidP="00BA1BB9">
      <w:pPr>
        <w:bidi w:val="0"/>
        <w:spacing w:line="360" w:lineRule="auto"/>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val="en-GB" w:eastAsia="he-IL"/>
        </w:rPr>
        <w:t>36</w:t>
      </w:r>
      <w:r w:rsidRPr="001B5FCB">
        <w:rPr>
          <w:rFonts w:asciiTheme="minorBidi" w:hAnsiTheme="minorBidi" w:cstheme="minorBidi"/>
          <w:b/>
          <w:bCs/>
          <w:color w:val="000000"/>
          <w:sz w:val="22"/>
          <w:szCs w:val="22"/>
          <w:lang w:val="en-GB" w:eastAsia="he-IL"/>
        </w:rPr>
        <w:t xml:space="preserve">.  </w:t>
      </w:r>
      <w:r w:rsidRPr="001B5FCB">
        <w:rPr>
          <w:rFonts w:asciiTheme="minorBidi" w:hAnsiTheme="minorBidi" w:cstheme="minorBidi"/>
          <w:color w:val="000000"/>
          <w:sz w:val="22"/>
          <w:szCs w:val="22"/>
          <w:u w:val="single"/>
          <w:lang w:val="en-GB" w:eastAsia="he-IL"/>
        </w:rPr>
        <w:t>Mari A</w:t>
      </w:r>
      <w:r w:rsidRPr="001B5FCB">
        <w:rPr>
          <w:rFonts w:asciiTheme="minorBidi" w:hAnsiTheme="minorBidi" w:cstheme="minorBidi"/>
          <w:color w:val="000000"/>
          <w:sz w:val="22"/>
          <w:szCs w:val="22"/>
          <w:lang w:val="en-GB" w:eastAsia="he-IL"/>
        </w:rPr>
        <w:t>, Khoury T, Daud G, Lubany A, Safadi M, Sbeit W, Pellicano R, Mahamid M.</w:t>
      </w:r>
      <w:r w:rsidRPr="001B5FCB">
        <w:rPr>
          <w:rFonts w:asciiTheme="minorBidi" w:hAnsiTheme="minorBidi" w:cstheme="minorBidi"/>
          <w:color w:val="000000"/>
          <w:sz w:val="22"/>
          <w:szCs w:val="22"/>
          <w:lang w:eastAsia="he-IL"/>
        </w:rPr>
        <w:t xml:space="preserve">     The Yield effectiveness and safety of gastroscopy in the management of early post-bariatric upper gastrointestinal pain.  Minerva Chir. 2020 Jun; 75(3):164-168.</w:t>
      </w:r>
    </w:p>
    <w:p w:rsidR="00BA1BB9" w:rsidRPr="001B5FCB" w:rsidRDefault="00BA1BB9" w:rsidP="00CB71A9">
      <w:pPr>
        <w:spacing w:line="360" w:lineRule="auto"/>
        <w:jc w:val="right"/>
        <w:rPr>
          <w:rFonts w:asciiTheme="minorBidi" w:hAnsiTheme="minorBidi" w:cstheme="minorBidi"/>
          <w:color w:val="FF0000"/>
          <w:sz w:val="22"/>
          <w:szCs w:val="22"/>
          <w:rtl/>
          <w:lang w:val="en-GB" w:eastAsia="he-IL"/>
        </w:rPr>
      </w:pPr>
      <w:r w:rsidRPr="001B5FCB">
        <w:rPr>
          <w:rFonts w:asciiTheme="minorBidi" w:hAnsiTheme="minorBidi" w:cstheme="minorBidi"/>
          <w:color w:val="FF0000"/>
          <w:sz w:val="22"/>
          <w:szCs w:val="22"/>
          <w:lang w:eastAsia="he-IL"/>
        </w:rPr>
        <w:t>IF:</w:t>
      </w:r>
      <w:r w:rsidR="00CB71A9">
        <w:rPr>
          <w:rFonts w:asciiTheme="minorBidi" w:hAnsiTheme="minorBidi" w:cstheme="minorBidi"/>
          <w:color w:val="FF0000"/>
          <w:sz w:val="22"/>
          <w:szCs w:val="22"/>
          <w:lang w:val="en-GB" w:eastAsia="he-IL"/>
        </w:rPr>
        <w:t>1.3</w:t>
      </w:r>
      <w:r w:rsidRPr="001B5FCB">
        <w:rPr>
          <w:rFonts w:asciiTheme="minorBidi" w:hAnsiTheme="minorBidi" w:cstheme="minorBidi"/>
          <w:color w:val="FF0000"/>
          <w:sz w:val="22"/>
          <w:szCs w:val="22"/>
          <w:lang w:val="en-GB" w:eastAsia="he-IL"/>
        </w:rPr>
        <w:t xml:space="preserve">, Rank </w:t>
      </w:r>
      <w:r w:rsidR="00CB71A9">
        <w:rPr>
          <w:rFonts w:asciiTheme="minorBidi" w:hAnsiTheme="minorBidi" w:cstheme="minorBidi"/>
          <w:color w:val="FF0000"/>
          <w:sz w:val="22"/>
          <w:szCs w:val="22"/>
          <w:lang w:val="en-GB" w:eastAsia="he-IL"/>
        </w:rPr>
        <w:t>168/213</w:t>
      </w:r>
      <w:r w:rsidRPr="001B5FCB">
        <w:rPr>
          <w:rFonts w:asciiTheme="minorBidi" w:hAnsiTheme="minorBidi" w:cstheme="minorBidi"/>
          <w:color w:val="FF0000"/>
          <w:sz w:val="22"/>
          <w:szCs w:val="22"/>
          <w:lang w:val="en-GB" w:eastAsia="he-IL"/>
        </w:rPr>
        <w:t xml:space="preserve"> (Surgery). Contribution: A; B; C; D.</w:t>
      </w:r>
    </w:p>
    <w:p w:rsidR="00BA1BB9" w:rsidRPr="001B5FCB" w:rsidRDefault="00BA1BB9" w:rsidP="00BA1BB9">
      <w:pPr>
        <w:bidi w:val="0"/>
        <w:spacing w:line="360" w:lineRule="auto"/>
        <w:ind w:hanging="284"/>
        <w:rPr>
          <w:rFonts w:asciiTheme="minorBidi" w:hAnsiTheme="minorBidi" w:cstheme="minorBidi"/>
          <w:sz w:val="22"/>
          <w:szCs w:val="22"/>
          <w:lang w:eastAsia="he-IL"/>
        </w:rPr>
      </w:pPr>
    </w:p>
    <w:p w:rsidR="00BA1BB9" w:rsidRPr="001B5FCB" w:rsidRDefault="00BA1BB9" w:rsidP="00931157">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 xml:space="preserve">37. Sbeit W, Greener T, Kadah A, </w:t>
      </w:r>
      <w:r w:rsidRPr="001B5FCB">
        <w:rPr>
          <w:rFonts w:asciiTheme="minorBidi" w:hAnsiTheme="minorBidi" w:cstheme="minorBidi"/>
          <w:color w:val="000000"/>
          <w:sz w:val="22"/>
          <w:szCs w:val="22"/>
          <w:u w:val="single"/>
          <w:lang w:eastAsia="he-IL"/>
        </w:rPr>
        <w:t>Mari A</w:t>
      </w:r>
      <w:r w:rsidRPr="001B5FCB">
        <w:rPr>
          <w:rFonts w:asciiTheme="minorBidi" w:hAnsiTheme="minorBidi" w:cstheme="minorBidi"/>
          <w:color w:val="000000"/>
          <w:sz w:val="22"/>
          <w:szCs w:val="22"/>
          <w:lang w:eastAsia="he-IL"/>
        </w:rPr>
        <w:t xml:space="preserve">, Golden A, Khoury T, Mahamid M. Pancreatobiliary manifestations of nonalcoholic fatty liver disease: a retrospective case-control multicenter study. Eur J Gastroenterol Hepatol. </w:t>
      </w:r>
      <w:r w:rsidR="00931157" w:rsidRPr="00931157">
        <w:rPr>
          <w:rFonts w:asciiTheme="minorBidi" w:hAnsiTheme="minorBidi" w:cstheme="minorBidi"/>
          <w:color w:val="000000"/>
          <w:sz w:val="22"/>
          <w:szCs w:val="22"/>
          <w:lang w:eastAsia="he-IL"/>
        </w:rPr>
        <w:t>Eur J Gastroenterol Hepatol. 2021 May 1;33(5):722-726. </w:t>
      </w:r>
    </w:p>
    <w:p w:rsidR="00BA1BB9" w:rsidRPr="001B5FCB" w:rsidRDefault="00CB71A9"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 xml:space="preserve">/93 (Gastroenterology &amp; Hepatology). </w:t>
      </w:r>
      <w:r w:rsidR="00BA1BB9" w:rsidRPr="001B5FCB">
        <w:rPr>
          <w:rFonts w:asciiTheme="minorBidi" w:hAnsiTheme="minorBidi" w:cstheme="minorBidi"/>
          <w:color w:val="FF0000"/>
          <w:sz w:val="22"/>
          <w:szCs w:val="22"/>
          <w:lang w:eastAsia="he-IL"/>
        </w:rPr>
        <w:t>Contribution: B; C; D.</w:t>
      </w:r>
    </w:p>
    <w:p w:rsidR="00BA1BB9" w:rsidRPr="001B5FCB" w:rsidRDefault="00BA1BB9" w:rsidP="00931157">
      <w:pPr>
        <w:bidi w:val="0"/>
        <w:spacing w:line="360" w:lineRule="auto"/>
        <w:rPr>
          <w:rFonts w:asciiTheme="minorBidi" w:hAnsiTheme="minorBidi" w:cstheme="minorBidi"/>
          <w:color w:val="000000"/>
          <w:sz w:val="22"/>
          <w:szCs w:val="22"/>
          <w:lang w:eastAsia="he-IL"/>
        </w:rPr>
      </w:pPr>
    </w:p>
    <w:p w:rsidR="00BA1BB9" w:rsidRPr="001B5FCB" w:rsidRDefault="00BA1BB9" w:rsidP="00931157">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 xml:space="preserve">38. KhouryT, DarawshehF, DaherS, Yaari S, Katz L, MahamidM, Kadah A, </w:t>
      </w:r>
      <w:r w:rsidRPr="001B5FCB">
        <w:rPr>
          <w:rFonts w:asciiTheme="minorBidi" w:hAnsiTheme="minorBidi" w:cstheme="minorBidi"/>
          <w:color w:val="000000"/>
          <w:sz w:val="22"/>
          <w:szCs w:val="22"/>
          <w:u w:val="single"/>
          <w:lang w:eastAsia="he-IL"/>
        </w:rPr>
        <w:t>MariA</w:t>
      </w:r>
      <w:r w:rsidRPr="001B5FCB">
        <w:rPr>
          <w:rFonts w:asciiTheme="minorBidi" w:hAnsiTheme="minorBidi" w:cstheme="minorBidi"/>
          <w:color w:val="000000"/>
          <w:sz w:val="22"/>
          <w:szCs w:val="22"/>
          <w:lang w:eastAsia="he-IL"/>
        </w:rPr>
        <w:t>, SbeitW. Predictors of Endoscopic Intervention in Upper Gastrointestinal Bleeding Patients hospitalized for another Illness: A Multi-Center Retrospective Study</w:t>
      </w:r>
      <w:r w:rsidR="00931157">
        <w:rPr>
          <w:rFonts w:asciiTheme="minorBidi" w:hAnsiTheme="minorBidi" w:cstheme="minorBidi"/>
          <w:color w:val="000000"/>
          <w:sz w:val="22"/>
          <w:szCs w:val="22"/>
          <w:lang w:eastAsia="he-IL"/>
        </w:rPr>
        <w:t xml:space="preserve">. </w:t>
      </w:r>
      <w:r w:rsidR="00931157" w:rsidRPr="00931157">
        <w:rPr>
          <w:rFonts w:asciiTheme="minorBidi" w:hAnsiTheme="minorBidi" w:cstheme="minorBidi"/>
          <w:color w:val="000000"/>
          <w:sz w:val="22"/>
          <w:szCs w:val="22"/>
          <w:lang w:eastAsia="he-IL"/>
        </w:rPr>
        <w:t>Panminerva Med. 2020 Dec;62(4):244-251. </w:t>
      </w:r>
    </w:p>
    <w:p w:rsidR="00BA1BB9" w:rsidRPr="001B5FCB" w:rsidRDefault="00BA1BB9" w:rsidP="00AA79D0">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sidR="00AA79D0">
        <w:rPr>
          <w:rFonts w:asciiTheme="minorBidi" w:hAnsiTheme="minorBidi" w:cstheme="minorBidi"/>
          <w:color w:val="FF0000"/>
          <w:sz w:val="22"/>
          <w:szCs w:val="22"/>
          <w:lang w:eastAsia="he-IL"/>
        </w:rPr>
        <w:t>4.3, Rank 53/169</w:t>
      </w:r>
      <w:r w:rsidRPr="001B5FCB">
        <w:rPr>
          <w:rFonts w:asciiTheme="minorBidi" w:hAnsiTheme="minorBidi" w:cstheme="minorBidi"/>
          <w:color w:val="FF0000"/>
          <w:sz w:val="22"/>
          <w:szCs w:val="22"/>
          <w:lang w:eastAsia="he-IL"/>
        </w:rPr>
        <w:t xml:space="preserve"> (Medicine, General &amp; Internal). Contribution: B, C, D.</w:t>
      </w: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BA1BB9" w:rsidRPr="001B5FCB" w:rsidRDefault="00BA1BB9" w:rsidP="00BA1BB9">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u w:val="single"/>
          <w:lang w:eastAsia="he-IL"/>
        </w:rPr>
        <w:t xml:space="preserve">39. </w:t>
      </w:r>
      <w:r w:rsidRPr="001B5FCB">
        <w:rPr>
          <w:rFonts w:asciiTheme="minorBidi" w:hAnsiTheme="minorBidi" w:cstheme="minorBidi"/>
          <w:sz w:val="22"/>
          <w:szCs w:val="22"/>
          <w:u w:val="single"/>
          <w:lang w:val="en-GB" w:eastAsia="he-IL"/>
        </w:rPr>
        <w:t>Mari A</w:t>
      </w:r>
      <w:r w:rsidRPr="001B5FCB">
        <w:rPr>
          <w:rFonts w:asciiTheme="minorBidi" w:hAnsiTheme="minorBidi" w:cstheme="minorBidi"/>
          <w:sz w:val="22"/>
          <w:szCs w:val="22"/>
          <w:lang w:eastAsia="he-IL"/>
        </w:rPr>
        <w:t>, Mahamid M, Said Ahmad H, Lubany A, Abu El Hija S, Shorbaji N, Kadah K, Daud G, Abu Baker F</w:t>
      </w:r>
      <w:r w:rsidRPr="001B5FCB">
        <w:rPr>
          <w:rFonts w:asciiTheme="minorBidi" w:hAnsiTheme="minorBidi" w:cstheme="minorBidi"/>
          <w:color w:val="000000"/>
          <w:sz w:val="22"/>
          <w:szCs w:val="22"/>
          <w:lang w:eastAsia="he-IL"/>
        </w:rPr>
        <w:t>, Sbeit W, Khoury T. The role of Pre-Operative Neutrophito-Lymphocyte Ratio Predicts Post Bariatric Surgery Early Complications. Isr Med Assoc J. 2020 May; 22(5):294-298. </w:t>
      </w:r>
    </w:p>
    <w:p w:rsidR="00BA1BB9" w:rsidRPr="001B5FCB" w:rsidRDefault="00F26C96" w:rsidP="00F26C96">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w:t>
      </w:r>
      <w:r w:rsidR="00BA1BB9" w:rsidRPr="001B5FCB">
        <w:rPr>
          <w:rFonts w:asciiTheme="minorBidi" w:hAnsiTheme="minorBidi" w:cstheme="minorBidi"/>
          <w:color w:val="FF0000"/>
          <w:sz w:val="22"/>
          <w:szCs w:val="22"/>
          <w:lang w:eastAsia="he-IL"/>
        </w:rPr>
        <w:t xml:space="preserve"> Contribution: A; B; C; D.</w:t>
      </w:r>
    </w:p>
    <w:p w:rsidR="00BA1BB9" w:rsidRPr="001B5FCB" w:rsidRDefault="00BA1BB9"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1</w:t>
      </w:r>
      <w:r w:rsidRPr="001B5FCB">
        <w:rPr>
          <w:rFonts w:asciiTheme="minorBidi" w:hAnsiTheme="minorBidi" w:cstheme="minorBidi"/>
          <w:color w:val="FF0000"/>
          <w:sz w:val="22"/>
          <w:szCs w:val="22"/>
          <w:vertAlign w:val="superscript"/>
          <w:lang w:eastAsia="he-IL"/>
        </w:rPr>
        <w:t>st</w:t>
      </w:r>
      <w:r w:rsidRPr="001B5FCB">
        <w:rPr>
          <w:rFonts w:asciiTheme="minorBidi" w:hAnsiTheme="minorBidi" w:cstheme="minorBidi"/>
          <w:color w:val="FF0000"/>
          <w:sz w:val="22"/>
          <w:szCs w:val="22"/>
          <w:lang w:eastAsia="he-IL"/>
        </w:rPr>
        <w:t xml:space="preserve"> 2 authors equal contribution</w:t>
      </w: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BA1BB9" w:rsidRPr="001B5FCB" w:rsidRDefault="00BA1BB9" w:rsidP="00BA1BB9">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 xml:space="preserve">40.  Khoury T, Kadah A, Mahamid M, </w:t>
      </w:r>
      <w:r w:rsidRPr="001B5FCB">
        <w:rPr>
          <w:rFonts w:asciiTheme="minorBidi" w:hAnsiTheme="minorBidi" w:cstheme="minorBidi"/>
          <w:color w:val="000000"/>
          <w:sz w:val="22"/>
          <w:szCs w:val="22"/>
          <w:u w:val="single"/>
          <w:lang w:eastAsia="he-IL"/>
        </w:rPr>
        <w:t>Mari A</w:t>
      </w:r>
      <w:r w:rsidRPr="001B5FCB">
        <w:rPr>
          <w:rFonts w:asciiTheme="minorBidi" w:hAnsiTheme="minorBidi" w:cstheme="minorBidi"/>
          <w:color w:val="000000"/>
          <w:sz w:val="22"/>
          <w:szCs w:val="22"/>
          <w:lang w:eastAsia="he-IL"/>
        </w:rPr>
        <w:t xml:space="preserve">, Sbeit W.  Bedside score predicting retained common bile duct stone in acute biliary pancreatitis. World J Clin Cases. 2020 Apr 26; 8(8):1414-1423. </w:t>
      </w:r>
    </w:p>
    <w:p w:rsidR="00BA1BB9" w:rsidRPr="001B5FCB" w:rsidRDefault="00B84F58" w:rsidP="00BA1BB9">
      <w:pPr>
        <w:bidi w:val="0"/>
        <w:spacing w:line="360" w:lineRule="auto"/>
        <w:rPr>
          <w:rFonts w:asciiTheme="minorBidi" w:hAnsiTheme="minorBidi" w:cstheme="minorBidi"/>
          <w:color w:val="FF0000"/>
          <w:sz w:val="22"/>
          <w:szCs w:val="22"/>
          <w:lang w:val="en-GB" w:eastAsia="he-IL"/>
        </w:rPr>
      </w:pPr>
      <w:r w:rsidRPr="00446314">
        <w:rPr>
          <w:rFonts w:asciiTheme="minorBidi" w:hAnsiTheme="minorBidi" w:cstheme="minorBidi"/>
          <w:color w:val="FF0000"/>
          <w:sz w:val="22"/>
          <w:szCs w:val="22"/>
          <w:lang w:val="en-GB" w:eastAsia="he-IL" w:bidi="ar-SA"/>
        </w:rPr>
        <w:t>IF:</w:t>
      </w:r>
      <w:r>
        <w:rPr>
          <w:rFonts w:asciiTheme="minorBidi" w:hAnsiTheme="minorBidi" w:cstheme="minorBidi"/>
          <w:color w:val="FF0000"/>
          <w:sz w:val="22"/>
          <w:szCs w:val="22"/>
          <w:lang w:val="en-GB" w:eastAsia="he-IL" w:bidi="ar-SA"/>
        </w:rPr>
        <w:t xml:space="preserve"> 1.1</w:t>
      </w:r>
      <w:r w:rsidRPr="00446314">
        <w:rPr>
          <w:rFonts w:asciiTheme="minorBidi" w:hAnsiTheme="minorBidi" w:cstheme="minorBidi"/>
          <w:color w:val="FF0000"/>
          <w:sz w:val="22"/>
          <w:szCs w:val="22"/>
          <w:lang w:val="en-GB" w:eastAsia="he-IL" w:bidi="ar-SA"/>
        </w:rPr>
        <w:t>, Rank:</w:t>
      </w:r>
      <w:r>
        <w:rPr>
          <w:rFonts w:asciiTheme="minorBidi" w:hAnsiTheme="minorBidi" w:cstheme="minorBidi"/>
          <w:color w:val="FF0000"/>
          <w:sz w:val="22"/>
          <w:szCs w:val="22"/>
          <w:lang w:val="en-GB" w:eastAsia="he-IL" w:bidi="ar-SA"/>
        </w:rPr>
        <w:t xml:space="preserve"> 136/169</w:t>
      </w:r>
      <w:r w:rsidRPr="00446314">
        <w:rPr>
          <w:rFonts w:asciiTheme="minorBidi" w:hAnsiTheme="minorBidi" w:cstheme="minorBidi"/>
          <w:color w:val="FF0000"/>
          <w:sz w:val="22"/>
          <w:szCs w:val="22"/>
          <w:lang w:val="en-GB" w:eastAsia="he-IL" w:bidi="ar-SA"/>
        </w:rPr>
        <w:t xml:space="preserve"> (</w:t>
      </w:r>
      <w:r w:rsidRPr="001B5FCB">
        <w:rPr>
          <w:rFonts w:asciiTheme="minorBidi" w:hAnsiTheme="minorBidi" w:cstheme="minorBidi"/>
          <w:color w:val="FF0000"/>
          <w:sz w:val="22"/>
          <w:szCs w:val="22"/>
          <w:lang w:val="en-GB" w:eastAsia="he-IL" w:bidi="ar-SA"/>
        </w:rPr>
        <w:t>Medicine, General &amp; Internal</w:t>
      </w:r>
      <w:r w:rsidRPr="00446314">
        <w:rPr>
          <w:rFonts w:asciiTheme="minorBidi" w:hAnsiTheme="minorBidi" w:cstheme="minorBidi"/>
          <w:color w:val="FF0000"/>
          <w:sz w:val="22"/>
          <w:szCs w:val="22"/>
          <w:lang w:val="en-GB" w:eastAsia="he-IL" w:bidi="ar-SA"/>
        </w:rPr>
        <w:t>)</w:t>
      </w:r>
      <w:r w:rsidR="00EC40C5">
        <w:rPr>
          <w:rFonts w:asciiTheme="minorBidi" w:hAnsiTheme="minorBidi" w:cstheme="minorBidi"/>
          <w:color w:val="FF0000"/>
          <w:sz w:val="22"/>
          <w:szCs w:val="22"/>
          <w:lang w:val="en-GB" w:eastAsia="he-IL" w:bidi="ar-SA"/>
        </w:rPr>
        <w:t xml:space="preserve">. </w:t>
      </w:r>
      <w:r w:rsidR="00BA1BB9" w:rsidRPr="001B5FCB">
        <w:rPr>
          <w:rFonts w:asciiTheme="minorBidi" w:hAnsiTheme="minorBidi" w:cstheme="minorBidi"/>
          <w:color w:val="FF0000"/>
          <w:sz w:val="22"/>
          <w:szCs w:val="22"/>
          <w:lang w:val="en-GB" w:eastAsia="he-IL"/>
        </w:rPr>
        <w:t>Contribution: A; C; D.</w:t>
      </w:r>
    </w:p>
    <w:p w:rsidR="00BA1BB9" w:rsidRPr="001B5FCB" w:rsidRDefault="00BA1BB9" w:rsidP="00BA1BB9">
      <w:pPr>
        <w:bidi w:val="0"/>
        <w:spacing w:line="360" w:lineRule="auto"/>
        <w:ind w:hanging="284"/>
        <w:rPr>
          <w:rFonts w:asciiTheme="minorBidi" w:hAnsiTheme="minorBidi" w:cstheme="minorBidi"/>
          <w:color w:val="000000"/>
          <w:sz w:val="22"/>
          <w:szCs w:val="22"/>
          <w:lang w:val="en-GB" w:eastAsia="he-IL"/>
        </w:rPr>
      </w:pPr>
    </w:p>
    <w:p w:rsidR="00BA1BB9" w:rsidRPr="001B5FCB" w:rsidRDefault="00BA1BB9" w:rsidP="00BA1BB9">
      <w:pPr>
        <w:bidi w:val="0"/>
        <w:spacing w:line="360" w:lineRule="auto"/>
        <w:contextualSpacing/>
        <w:rPr>
          <w:rFonts w:asciiTheme="minorBidi" w:hAnsiTheme="minorBidi" w:cstheme="minorBidi"/>
          <w:bCs/>
          <w:sz w:val="22"/>
          <w:szCs w:val="22"/>
          <w:lang w:eastAsia="he-IL"/>
        </w:rPr>
      </w:pPr>
      <w:r w:rsidRPr="001B5FCB">
        <w:rPr>
          <w:rFonts w:asciiTheme="minorBidi" w:hAnsiTheme="minorBidi" w:cstheme="minorBidi"/>
          <w:sz w:val="22"/>
          <w:szCs w:val="22"/>
          <w:u w:val="single"/>
          <w:lang w:val="en-GB" w:eastAsia="he-IL"/>
        </w:rPr>
        <w:t>41. Mari A</w:t>
      </w:r>
      <w:r w:rsidRPr="001B5FCB">
        <w:rPr>
          <w:rFonts w:asciiTheme="minorBidi" w:hAnsiTheme="minorBidi" w:cstheme="minorBidi"/>
          <w:sz w:val="22"/>
          <w:szCs w:val="22"/>
          <w:lang w:val="en-GB" w:eastAsia="he-IL"/>
        </w:rPr>
        <w:t xml:space="preserve">, </w:t>
      </w:r>
      <w:r w:rsidRPr="001B5FCB">
        <w:rPr>
          <w:rFonts w:asciiTheme="minorBidi" w:hAnsiTheme="minorBidi" w:cstheme="minorBidi"/>
          <w:sz w:val="22"/>
          <w:szCs w:val="22"/>
          <w:lang w:eastAsia="he-IL"/>
        </w:rPr>
        <w:t>KhouryT, MahajnahM, KadahA, Said AhmadH,  Abu BakerF,</w:t>
      </w:r>
      <w:r w:rsidRPr="001B5FCB">
        <w:rPr>
          <w:rFonts w:asciiTheme="minorBidi" w:hAnsiTheme="minorBidi" w:cstheme="minorBidi"/>
          <w:sz w:val="22"/>
          <w:szCs w:val="22"/>
          <w:lang w:val="en-GB" w:eastAsia="he-IL"/>
        </w:rPr>
        <w:t xml:space="preserve">PellicanoR, </w:t>
      </w:r>
      <w:r w:rsidRPr="001B5FCB">
        <w:rPr>
          <w:rFonts w:asciiTheme="minorBidi" w:hAnsiTheme="minorBidi" w:cstheme="minorBidi"/>
          <w:sz w:val="22"/>
          <w:szCs w:val="22"/>
          <w:lang w:eastAsia="he-IL"/>
        </w:rPr>
        <w:t>MahamidM</w:t>
      </w:r>
      <w:r w:rsidRPr="001B5FCB">
        <w:rPr>
          <w:rFonts w:asciiTheme="minorBidi" w:hAnsiTheme="minorBidi" w:cstheme="minorBidi"/>
          <w:sz w:val="22"/>
          <w:szCs w:val="22"/>
          <w:vertAlign w:val="subscript"/>
          <w:lang w:eastAsia="he-IL"/>
        </w:rPr>
        <w:t xml:space="preserve">, </w:t>
      </w:r>
      <w:r w:rsidRPr="001B5FCB">
        <w:rPr>
          <w:rFonts w:asciiTheme="minorBidi" w:hAnsiTheme="minorBidi" w:cstheme="minorBidi"/>
          <w:sz w:val="22"/>
          <w:szCs w:val="22"/>
          <w:lang w:eastAsia="he-IL"/>
        </w:rPr>
        <w:t>SbeitW. Pre-endoscopic Tachycardia Predicts Increased Sedation Dose and lower adenoma detection rate in Patients Undergoing Endoscopic Procedures: A case control study. Minerva Med. 2020 Apr; 111(2):115-119.</w:t>
      </w:r>
    </w:p>
    <w:p w:rsidR="00BA1BB9" w:rsidRPr="001B5FCB" w:rsidRDefault="00AF6875" w:rsidP="00BA1BB9">
      <w:pPr>
        <w:bidi w:val="0"/>
        <w:spacing w:line="360" w:lineRule="auto"/>
        <w:rPr>
          <w:rFonts w:asciiTheme="minorBidi" w:hAnsiTheme="minorBidi" w:cstheme="minorBidi"/>
          <w:bCs/>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w:t>
      </w:r>
      <w:r w:rsidR="00BA1BB9" w:rsidRPr="001B5FCB">
        <w:rPr>
          <w:rFonts w:asciiTheme="minorBidi" w:hAnsiTheme="minorBidi" w:cstheme="minorBidi"/>
          <w:bCs/>
          <w:color w:val="FF0000"/>
          <w:sz w:val="22"/>
          <w:szCs w:val="22"/>
          <w:lang w:eastAsia="he-IL"/>
        </w:rPr>
        <w:tab/>
      </w:r>
      <w:r w:rsidR="00BA1BB9" w:rsidRPr="001B5FCB">
        <w:rPr>
          <w:rFonts w:asciiTheme="minorBidi" w:hAnsiTheme="minorBidi" w:cstheme="minorBidi"/>
          <w:bCs/>
          <w:color w:val="FF0000"/>
          <w:sz w:val="22"/>
          <w:szCs w:val="22"/>
          <w:lang w:val="en-GB" w:eastAsia="he-IL"/>
        </w:rPr>
        <w:t xml:space="preserve">Contribution: </w:t>
      </w:r>
      <w:r w:rsidR="00BA1BB9" w:rsidRPr="001B5FCB">
        <w:rPr>
          <w:rFonts w:asciiTheme="minorBidi" w:hAnsiTheme="minorBidi" w:cstheme="minorBidi"/>
          <w:bCs/>
          <w:color w:val="FF0000"/>
          <w:sz w:val="22"/>
          <w:szCs w:val="22"/>
          <w:lang w:eastAsia="he-IL"/>
        </w:rPr>
        <w:t>A; B; C; D.</w:t>
      </w:r>
    </w:p>
    <w:p w:rsidR="00BA1BB9" w:rsidRPr="001B5FCB" w:rsidRDefault="00BA1BB9" w:rsidP="00BA1BB9">
      <w:pPr>
        <w:bidi w:val="0"/>
        <w:spacing w:line="360" w:lineRule="auto"/>
        <w:ind w:hanging="284"/>
        <w:rPr>
          <w:rFonts w:asciiTheme="minorBidi" w:hAnsiTheme="minorBidi" w:cstheme="minorBidi"/>
          <w:b/>
          <w:bCs/>
          <w:color w:val="000000"/>
          <w:sz w:val="22"/>
          <w:szCs w:val="22"/>
          <w:lang w:eastAsia="he-IL"/>
        </w:rPr>
      </w:pPr>
    </w:p>
    <w:p w:rsidR="00BA1BB9" w:rsidRPr="001B5FCB" w:rsidRDefault="00BA1BB9" w:rsidP="00BA1BB9">
      <w:pPr>
        <w:bidi w:val="0"/>
        <w:spacing w:line="360" w:lineRule="auto"/>
        <w:contextualSpacing/>
        <w:rPr>
          <w:rFonts w:asciiTheme="minorBidi" w:hAnsiTheme="minorBidi" w:cstheme="minorBidi"/>
          <w:b/>
          <w:color w:val="000000"/>
          <w:sz w:val="22"/>
          <w:szCs w:val="22"/>
          <w:lang w:eastAsia="he-IL"/>
        </w:rPr>
      </w:pPr>
      <w:r w:rsidRPr="001B5FCB">
        <w:rPr>
          <w:rFonts w:asciiTheme="minorBidi" w:hAnsiTheme="minorBidi" w:cstheme="minorBidi"/>
          <w:color w:val="000000"/>
          <w:sz w:val="22"/>
          <w:szCs w:val="22"/>
          <w:lang w:eastAsia="he-IL"/>
        </w:rPr>
        <w:t>42</w:t>
      </w:r>
      <w:r w:rsidRPr="001B5FCB">
        <w:rPr>
          <w:rFonts w:asciiTheme="minorBidi" w:hAnsiTheme="minorBidi" w:cstheme="minorBidi"/>
          <w:b/>
          <w:bCs/>
          <w:color w:val="000000"/>
          <w:sz w:val="22"/>
          <w:szCs w:val="22"/>
          <w:lang w:eastAsia="he-IL"/>
        </w:rPr>
        <w:t xml:space="preserve">.  </w:t>
      </w:r>
      <w:r w:rsidRPr="001B5FCB">
        <w:rPr>
          <w:rFonts w:asciiTheme="minorBidi" w:hAnsiTheme="minorBidi" w:cstheme="minorBidi"/>
          <w:color w:val="000000"/>
          <w:sz w:val="22"/>
          <w:szCs w:val="22"/>
          <w:u w:val="single"/>
          <w:lang w:eastAsia="he-IL"/>
        </w:rPr>
        <w:t>M</w:t>
      </w:r>
      <w:r w:rsidRPr="001B5FCB">
        <w:rPr>
          <w:rFonts w:asciiTheme="minorBidi" w:hAnsiTheme="minorBidi" w:cstheme="minorBidi"/>
          <w:color w:val="000000"/>
          <w:sz w:val="22"/>
          <w:szCs w:val="22"/>
          <w:u w:val="single"/>
          <w:lang w:val="en-GB" w:eastAsia="he-IL"/>
        </w:rPr>
        <w:t>ari A</w:t>
      </w:r>
      <w:r w:rsidRPr="001B5FCB">
        <w:rPr>
          <w:rFonts w:asciiTheme="minorBidi" w:hAnsiTheme="minorBidi" w:cstheme="minorBidi"/>
          <w:color w:val="000000"/>
          <w:sz w:val="22"/>
          <w:szCs w:val="22"/>
          <w:lang w:eastAsia="he-IL"/>
        </w:rPr>
        <w:t xml:space="preserve">, KhouryT, </w:t>
      </w:r>
      <w:r w:rsidRPr="001B5FCB">
        <w:rPr>
          <w:rFonts w:asciiTheme="minorBidi" w:hAnsiTheme="minorBidi" w:cstheme="minorBidi"/>
          <w:color w:val="000000"/>
          <w:sz w:val="22"/>
          <w:szCs w:val="22"/>
          <w:vertAlign w:val="subscript"/>
          <w:lang w:eastAsia="he-IL"/>
        </w:rPr>
        <w:t>,</w:t>
      </w:r>
      <w:r w:rsidRPr="001B5FCB">
        <w:rPr>
          <w:rFonts w:asciiTheme="minorBidi" w:hAnsiTheme="minorBidi" w:cstheme="minorBidi"/>
          <w:color w:val="000000"/>
          <w:sz w:val="22"/>
          <w:szCs w:val="22"/>
          <w:lang w:eastAsia="he-IL"/>
        </w:rPr>
        <w:t xml:space="preserve"> Said Ahamad H,  Luigi BragazziN, SbeitW, Mahamid A, Lames MahamidL, Nesseir N,  Abu BakerF ,  PellicanoR</w:t>
      </w:r>
      <w:r w:rsidRPr="001B5FCB">
        <w:rPr>
          <w:rFonts w:asciiTheme="minorBidi" w:hAnsiTheme="minorBidi" w:cstheme="minorBidi"/>
          <w:color w:val="000000"/>
          <w:sz w:val="22"/>
          <w:szCs w:val="22"/>
          <w:vertAlign w:val="subscript"/>
          <w:lang w:eastAsia="he-IL"/>
        </w:rPr>
        <w:t>,</w:t>
      </w:r>
      <w:r w:rsidRPr="001B5FCB">
        <w:rPr>
          <w:rFonts w:asciiTheme="minorBidi" w:hAnsiTheme="minorBidi" w:cstheme="minorBidi"/>
          <w:color w:val="000000"/>
          <w:sz w:val="22"/>
          <w:szCs w:val="22"/>
          <w:lang w:eastAsia="he-IL"/>
        </w:rPr>
        <w:t>AmitalH,  Watad A</w:t>
      </w:r>
      <w:r w:rsidRPr="001B5FCB">
        <w:rPr>
          <w:rFonts w:asciiTheme="minorBidi" w:hAnsiTheme="minorBidi" w:cstheme="minorBidi"/>
          <w:color w:val="000000"/>
          <w:sz w:val="22"/>
          <w:szCs w:val="22"/>
          <w:vertAlign w:val="subscript"/>
          <w:lang w:eastAsia="he-IL"/>
        </w:rPr>
        <w:t xml:space="preserve">, </w:t>
      </w:r>
      <w:r w:rsidRPr="001B5FCB">
        <w:rPr>
          <w:rFonts w:asciiTheme="minorBidi" w:hAnsiTheme="minorBidi" w:cstheme="minorBidi"/>
          <w:color w:val="000000"/>
          <w:sz w:val="22"/>
          <w:szCs w:val="22"/>
          <w:lang w:eastAsia="he-IL"/>
        </w:rPr>
        <w:t xml:space="preserve">Mahamid M. </w:t>
      </w:r>
      <w:r w:rsidRPr="001B5FCB">
        <w:rPr>
          <w:rFonts w:asciiTheme="minorBidi" w:hAnsiTheme="minorBidi" w:cstheme="minorBidi"/>
          <w:bCs/>
          <w:color w:val="000000"/>
          <w:sz w:val="22"/>
          <w:szCs w:val="22"/>
          <w:lang w:eastAsia="he-IL"/>
        </w:rPr>
        <w:t>Autoimmune Diseases in First- and Second-Degree Relatives of Patients with Inflammatory Bowel Diseases: A Case-Control Survey in Israel. Minerva Med. 2020 Apr; 111(2):107-114.</w:t>
      </w:r>
    </w:p>
    <w:p w:rsidR="00BA1BB9" w:rsidRDefault="00AF6875" w:rsidP="00BA1BB9">
      <w:pPr>
        <w:bidi w:val="0"/>
        <w:spacing w:line="360" w:lineRule="auto"/>
        <w:rPr>
          <w:rFonts w:asciiTheme="minorBidi" w:hAnsiTheme="minorBidi" w:cstheme="minorBidi"/>
          <w:bCs/>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w:t>
      </w:r>
      <w:r w:rsidR="00BA1BB9" w:rsidRPr="001B5FCB">
        <w:rPr>
          <w:rFonts w:asciiTheme="minorBidi" w:hAnsiTheme="minorBidi" w:cstheme="minorBidi"/>
          <w:bCs/>
          <w:color w:val="FF0000"/>
          <w:sz w:val="22"/>
          <w:szCs w:val="22"/>
          <w:lang w:eastAsia="he-IL"/>
        </w:rPr>
        <w:tab/>
      </w:r>
      <w:r w:rsidR="00BA1BB9" w:rsidRPr="001B5FCB">
        <w:rPr>
          <w:rFonts w:asciiTheme="minorBidi" w:hAnsiTheme="minorBidi" w:cstheme="minorBidi"/>
          <w:bCs/>
          <w:color w:val="FF0000"/>
          <w:sz w:val="22"/>
          <w:szCs w:val="22"/>
          <w:lang w:val="en-GB" w:eastAsia="he-IL"/>
        </w:rPr>
        <w:t xml:space="preserve">Contribution: </w:t>
      </w:r>
      <w:r w:rsidR="00BA1BB9" w:rsidRPr="001B5FCB">
        <w:rPr>
          <w:rFonts w:asciiTheme="minorBidi" w:hAnsiTheme="minorBidi" w:cstheme="minorBidi"/>
          <w:bCs/>
          <w:color w:val="FF0000"/>
          <w:sz w:val="22"/>
          <w:szCs w:val="22"/>
          <w:lang w:eastAsia="he-IL"/>
        </w:rPr>
        <w:t>A; B; C; D.</w:t>
      </w:r>
    </w:p>
    <w:p w:rsidR="00AF6875" w:rsidRPr="001B5FCB" w:rsidRDefault="00AF6875" w:rsidP="00AF6875">
      <w:pPr>
        <w:bidi w:val="0"/>
        <w:spacing w:line="360" w:lineRule="auto"/>
        <w:rPr>
          <w:rFonts w:asciiTheme="minorBidi" w:hAnsiTheme="minorBidi" w:cstheme="minorBidi"/>
          <w:bCs/>
          <w:color w:val="FF0000"/>
          <w:sz w:val="22"/>
          <w:szCs w:val="22"/>
          <w:lang w:eastAsia="he-IL"/>
        </w:rPr>
      </w:pPr>
    </w:p>
    <w:p w:rsidR="00BA1BB9" w:rsidRPr="001B5FCB" w:rsidRDefault="00E32BC5" w:rsidP="00E32BC5">
      <w:pPr>
        <w:bidi w:val="0"/>
        <w:spacing w:line="360" w:lineRule="auto"/>
        <w:contextualSpacing/>
        <w:rPr>
          <w:rFonts w:asciiTheme="minorBidi" w:hAnsiTheme="minorBidi" w:cstheme="minorBidi"/>
          <w:b/>
          <w:color w:val="000000"/>
          <w:sz w:val="22"/>
          <w:szCs w:val="22"/>
          <w:lang w:eastAsia="he-IL"/>
        </w:rPr>
      </w:pPr>
      <w:r w:rsidRPr="00EC40C5">
        <w:rPr>
          <w:rFonts w:asciiTheme="minorBidi" w:hAnsiTheme="minorBidi" w:cstheme="minorBidi"/>
          <w:color w:val="000000"/>
          <w:sz w:val="22"/>
          <w:szCs w:val="22"/>
          <w:lang w:eastAsia="he-IL"/>
        </w:rPr>
        <w:t>43.</w:t>
      </w:r>
      <w:r w:rsidR="00BA1BB9" w:rsidRPr="001B5FCB">
        <w:rPr>
          <w:rFonts w:asciiTheme="minorBidi" w:hAnsiTheme="minorBidi" w:cstheme="minorBidi"/>
          <w:color w:val="000000"/>
          <w:sz w:val="22"/>
          <w:szCs w:val="22"/>
          <w:u w:val="single"/>
          <w:lang w:eastAsia="he-IL"/>
        </w:rPr>
        <w:t>M</w:t>
      </w:r>
      <w:r w:rsidR="00BA1BB9" w:rsidRPr="001B5FCB">
        <w:rPr>
          <w:rFonts w:asciiTheme="minorBidi" w:hAnsiTheme="minorBidi" w:cstheme="minorBidi"/>
          <w:color w:val="000000"/>
          <w:sz w:val="22"/>
          <w:szCs w:val="22"/>
          <w:u w:val="single"/>
          <w:lang w:val="en-GB" w:eastAsia="he-IL"/>
        </w:rPr>
        <w:t>ari A</w:t>
      </w:r>
      <w:r w:rsidR="00BA1BB9" w:rsidRPr="001B5FCB">
        <w:rPr>
          <w:rFonts w:asciiTheme="minorBidi" w:hAnsiTheme="minorBidi" w:cstheme="minorBidi"/>
          <w:color w:val="000000"/>
          <w:sz w:val="22"/>
          <w:szCs w:val="22"/>
          <w:lang w:eastAsia="he-IL"/>
        </w:rPr>
        <w:t xml:space="preserve">, KhouryT, </w:t>
      </w:r>
      <w:r w:rsidR="00BA1BB9" w:rsidRPr="001B5FCB">
        <w:rPr>
          <w:rFonts w:asciiTheme="minorBidi" w:hAnsiTheme="minorBidi" w:cstheme="minorBidi"/>
          <w:color w:val="000000"/>
          <w:sz w:val="22"/>
          <w:szCs w:val="22"/>
          <w:vertAlign w:val="subscript"/>
          <w:lang w:eastAsia="he-IL"/>
        </w:rPr>
        <w:t>,</w:t>
      </w:r>
      <w:r w:rsidR="00BA1BB9" w:rsidRPr="001B5FCB">
        <w:rPr>
          <w:rFonts w:asciiTheme="minorBidi" w:hAnsiTheme="minorBidi" w:cstheme="minorBidi"/>
          <w:color w:val="000000"/>
          <w:sz w:val="22"/>
          <w:szCs w:val="22"/>
          <w:lang w:eastAsia="he-IL"/>
        </w:rPr>
        <w:t xml:space="preserve"> Said Ahamad H,  Luigi BragazziN, SbeitW, Mahamid A, Lames MahamidL, Nesseir N,  Abu BakerF ,  PellicanoR</w:t>
      </w:r>
      <w:r w:rsidR="00BA1BB9" w:rsidRPr="001B5FCB">
        <w:rPr>
          <w:rFonts w:asciiTheme="minorBidi" w:hAnsiTheme="minorBidi" w:cstheme="minorBidi"/>
          <w:color w:val="000000"/>
          <w:sz w:val="22"/>
          <w:szCs w:val="22"/>
          <w:vertAlign w:val="subscript"/>
          <w:lang w:eastAsia="he-IL"/>
        </w:rPr>
        <w:t>,</w:t>
      </w:r>
      <w:r w:rsidR="00BA1BB9" w:rsidRPr="001B5FCB">
        <w:rPr>
          <w:rFonts w:asciiTheme="minorBidi" w:hAnsiTheme="minorBidi" w:cstheme="minorBidi"/>
          <w:color w:val="000000"/>
          <w:sz w:val="22"/>
          <w:szCs w:val="22"/>
          <w:lang w:eastAsia="he-IL"/>
        </w:rPr>
        <w:t>AmitalH,  Watad A</w:t>
      </w:r>
      <w:r w:rsidR="00BA1BB9" w:rsidRPr="001B5FCB">
        <w:rPr>
          <w:rFonts w:asciiTheme="minorBidi" w:hAnsiTheme="minorBidi" w:cstheme="minorBidi"/>
          <w:color w:val="000000"/>
          <w:sz w:val="22"/>
          <w:szCs w:val="22"/>
          <w:vertAlign w:val="subscript"/>
          <w:lang w:eastAsia="he-IL"/>
        </w:rPr>
        <w:t xml:space="preserve">, </w:t>
      </w:r>
      <w:r w:rsidR="00BA1BB9" w:rsidRPr="001B5FCB">
        <w:rPr>
          <w:rFonts w:asciiTheme="minorBidi" w:hAnsiTheme="minorBidi" w:cstheme="minorBidi"/>
          <w:color w:val="000000"/>
          <w:sz w:val="22"/>
          <w:szCs w:val="22"/>
          <w:lang w:eastAsia="he-IL"/>
        </w:rPr>
        <w:t xml:space="preserve">Mahamid M. </w:t>
      </w:r>
      <w:r w:rsidR="00BA1BB9" w:rsidRPr="001B5FCB">
        <w:rPr>
          <w:rFonts w:asciiTheme="minorBidi" w:hAnsiTheme="minorBidi" w:cstheme="minorBidi"/>
          <w:bCs/>
          <w:color w:val="000000"/>
          <w:sz w:val="22"/>
          <w:szCs w:val="22"/>
          <w:lang w:eastAsia="he-IL"/>
        </w:rPr>
        <w:t>Autoimmune Diseases in First- and Second-Degree Relatives of Patients with Inflammatory Bowel Diseases: A Case-Control Survey in Israel. Minerva Med. 2020 Apr; 111(2):107-114.</w:t>
      </w:r>
    </w:p>
    <w:p w:rsidR="00BA1BB9" w:rsidRPr="001B5FCB" w:rsidRDefault="00AF6875" w:rsidP="00BA1BB9">
      <w:pPr>
        <w:bidi w:val="0"/>
        <w:spacing w:line="360" w:lineRule="auto"/>
        <w:rPr>
          <w:rFonts w:asciiTheme="minorBidi" w:hAnsiTheme="minorBidi" w:cstheme="minorBidi"/>
          <w:bCs/>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w:t>
      </w:r>
      <w:r w:rsidR="00BA1BB9" w:rsidRPr="001B5FCB">
        <w:rPr>
          <w:rFonts w:asciiTheme="minorBidi" w:hAnsiTheme="minorBidi" w:cstheme="minorBidi"/>
          <w:bCs/>
          <w:color w:val="FF0000"/>
          <w:sz w:val="22"/>
          <w:szCs w:val="22"/>
          <w:lang w:eastAsia="he-IL"/>
        </w:rPr>
        <w:tab/>
      </w:r>
      <w:r w:rsidR="00BA1BB9" w:rsidRPr="001B5FCB">
        <w:rPr>
          <w:rFonts w:asciiTheme="minorBidi" w:hAnsiTheme="minorBidi" w:cstheme="minorBidi"/>
          <w:bCs/>
          <w:color w:val="FF0000"/>
          <w:sz w:val="22"/>
          <w:szCs w:val="22"/>
          <w:lang w:val="en-GB" w:eastAsia="he-IL"/>
        </w:rPr>
        <w:t xml:space="preserve">Contribution: </w:t>
      </w:r>
      <w:r w:rsidR="00BA1BB9" w:rsidRPr="001B5FCB">
        <w:rPr>
          <w:rFonts w:asciiTheme="minorBidi" w:hAnsiTheme="minorBidi" w:cstheme="minorBidi"/>
          <w:bCs/>
          <w:color w:val="FF0000"/>
          <w:sz w:val="22"/>
          <w:szCs w:val="22"/>
          <w:lang w:eastAsia="he-IL"/>
        </w:rPr>
        <w:t>A; B; C; D.</w:t>
      </w: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006369" w:rsidRPr="00006369" w:rsidRDefault="00006369" w:rsidP="00006369">
      <w:pPr>
        <w:bidi w:val="0"/>
        <w:spacing w:line="360" w:lineRule="auto"/>
        <w:contextualSpacing/>
        <w:rPr>
          <w:rFonts w:asciiTheme="minorBidi" w:hAnsiTheme="minorBidi" w:cstheme="minorBidi"/>
          <w:b/>
          <w:bCs/>
          <w:sz w:val="22"/>
          <w:szCs w:val="22"/>
          <w:lang w:eastAsia="he-IL"/>
        </w:rPr>
      </w:pPr>
      <w:r w:rsidRPr="001B5FCB">
        <w:rPr>
          <w:rFonts w:asciiTheme="minorBidi" w:hAnsiTheme="minorBidi" w:cstheme="minorBidi"/>
          <w:spacing w:val="2"/>
          <w:sz w:val="22"/>
          <w:szCs w:val="22"/>
          <w:lang w:eastAsia="he-IL"/>
        </w:rPr>
        <w:t xml:space="preserve">44. </w:t>
      </w:r>
      <w:r w:rsidRPr="00006369">
        <w:rPr>
          <w:rFonts w:asciiTheme="minorBidi" w:hAnsiTheme="minorBidi" w:cstheme="minorBidi"/>
          <w:spacing w:val="2"/>
          <w:sz w:val="22"/>
          <w:szCs w:val="22"/>
          <w:lang w:eastAsia="he-IL"/>
        </w:rPr>
        <w:t xml:space="preserve">Gal O, Feldman D, </w:t>
      </w:r>
      <w:r w:rsidRPr="00006369">
        <w:rPr>
          <w:rFonts w:asciiTheme="minorBidi" w:hAnsiTheme="minorBidi" w:cstheme="minorBidi"/>
          <w:spacing w:val="2"/>
          <w:sz w:val="22"/>
          <w:szCs w:val="22"/>
          <w:u w:val="single"/>
          <w:lang w:eastAsia="he-IL"/>
        </w:rPr>
        <w:t>Mari A</w:t>
      </w:r>
      <w:r w:rsidRPr="00006369">
        <w:rPr>
          <w:rFonts w:asciiTheme="minorBidi" w:hAnsiTheme="minorBidi" w:cstheme="minorBidi"/>
          <w:spacing w:val="2"/>
          <w:sz w:val="22"/>
          <w:szCs w:val="22"/>
          <w:lang w:eastAsia="he-IL"/>
        </w:rPr>
        <w:t xml:space="preserve">, Baker FA, Hebron D, Kopelman Y. </w:t>
      </w:r>
      <w:r w:rsidRPr="00006369">
        <w:rPr>
          <w:rFonts w:asciiTheme="minorBidi" w:hAnsiTheme="minorBidi" w:cstheme="minorBidi"/>
          <w:spacing w:val="2"/>
          <w:sz w:val="22"/>
          <w:szCs w:val="22"/>
          <w:lang w:eastAsia="he-IL"/>
        </w:rPr>
        <w:t xml:space="preserve">Computerized Tomography Criteria as a Tool for Simplifying the Assessment of Locally Advanced Rectal Cancer. </w:t>
      </w:r>
      <w:r w:rsidRPr="00006369">
        <w:rPr>
          <w:rFonts w:asciiTheme="minorBidi" w:hAnsiTheme="minorBidi" w:cstheme="minorBidi"/>
          <w:spacing w:val="2"/>
          <w:sz w:val="22"/>
          <w:szCs w:val="22"/>
          <w:lang w:eastAsia="he-IL"/>
        </w:rPr>
        <w:t>J Gastrointest Cancer. 2020 Mar;51(1):130-134.</w:t>
      </w:r>
    </w:p>
    <w:p w:rsidR="00006369" w:rsidRPr="00006369" w:rsidRDefault="009E5043" w:rsidP="00006369">
      <w:pPr>
        <w:bidi w:val="0"/>
        <w:spacing w:line="360" w:lineRule="auto"/>
        <w:ind w:left="142" w:hanging="284"/>
        <w:rPr>
          <w:rFonts w:asciiTheme="minorBidi" w:hAnsiTheme="minorBidi" w:cstheme="minorBidi"/>
          <w:b/>
          <w:bCs/>
          <w:color w:val="FF0000"/>
          <w:sz w:val="22"/>
          <w:szCs w:val="22"/>
          <w:lang w:eastAsia="he-IL"/>
        </w:rPr>
      </w:pPr>
      <w:r>
        <w:rPr>
          <w:rFonts w:asciiTheme="minorBidi" w:hAnsiTheme="minorBidi" w:cstheme="minorBidi"/>
          <w:color w:val="FF0000"/>
          <w:sz w:val="22"/>
          <w:szCs w:val="22"/>
          <w:lang w:eastAsia="he-IL"/>
        </w:rPr>
        <w:t xml:space="preserve">IF: 1.6, No rank </w:t>
      </w:r>
      <w:r w:rsidR="00006369" w:rsidRPr="00006369">
        <w:rPr>
          <w:rFonts w:asciiTheme="minorBidi" w:hAnsiTheme="minorBidi" w:cstheme="minorBidi"/>
          <w:color w:val="FF0000"/>
          <w:sz w:val="22"/>
          <w:szCs w:val="22"/>
          <w:lang w:eastAsia="he-IL"/>
        </w:rPr>
        <w:t>Contribution: C; D.</w:t>
      </w:r>
    </w:p>
    <w:p w:rsidR="00BA1BB9" w:rsidRPr="001B5FCB" w:rsidRDefault="00BA1BB9" w:rsidP="00BA1BB9">
      <w:pPr>
        <w:bidi w:val="0"/>
        <w:spacing w:line="360" w:lineRule="auto"/>
        <w:rPr>
          <w:rFonts w:asciiTheme="minorBidi" w:hAnsiTheme="minorBidi" w:cstheme="minorBidi"/>
          <w:color w:val="000000"/>
          <w:sz w:val="22"/>
          <w:szCs w:val="22"/>
          <w:lang w:eastAsia="he-IL"/>
        </w:rPr>
      </w:pPr>
    </w:p>
    <w:p w:rsidR="00BA1BB9" w:rsidRPr="001B5FCB" w:rsidRDefault="00006369" w:rsidP="00E32BC5">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45</w:t>
      </w:r>
      <w:r w:rsidR="00E32BC5" w:rsidRPr="001B5FCB">
        <w:rPr>
          <w:rFonts w:asciiTheme="minorBidi" w:hAnsiTheme="minorBidi" w:cstheme="minorBidi"/>
          <w:color w:val="000000"/>
          <w:sz w:val="22"/>
          <w:szCs w:val="22"/>
          <w:lang w:eastAsia="he-IL"/>
        </w:rPr>
        <w:t xml:space="preserve">. </w:t>
      </w:r>
      <w:r w:rsidR="00BA1BB9" w:rsidRPr="001B5FCB">
        <w:rPr>
          <w:rFonts w:asciiTheme="minorBidi" w:hAnsiTheme="minorBidi" w:cstheme="minorBidi"/>
          <w:color w:val="000000"/>
          <w:sz w:val="22"/>
          <w:szCs w:val="22"/>
          <w:lang w:eastAsia="he-IL"/>
        </w:rPr>
        <w:t xml:space="preserve"> Khoury K, Kadah A,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 Sbeit W, Drori A, Mahamid M</w:t>
      </w:r>
      <w:r w:rsidR="00BA1BB9" w:rsidRPr="001B5FCB">
        <w:rPr>
          <w:rFonts w:asciiTheme="minorBidi" w:hAnsiTheme="minorBidi" w:cstheme="minorBidi"/>
          <w:b/>
          <w:bCs/>
          <w:i/>
          <w:iCs/>
          <w:color w:val="000000"/>
          <w:sz w:val="22"/>
          <w:szCs w:val="22"/>
          <w:lang w:eastAsia="he-IL"/>
        </w:rPr>
        <w:t xml:space="preserve">. </w:t>
      </w:r>
      <w:r w:rsidR="00BA1BB9" w:rsidRPr="001B5FCB">
        <w:rPr>
          <w:rFonts w:asciiTheme="minorBidi" w:hAnsiTheme="minorBidi" w:cstheme="minorBidi"/>
          <w:color w:val="000000"/>
          <w:sz w:val="22"/>
          <w:szCs w:val="22"/>
          <w:lang w:eastAsia="he-IL"/>
        </w:rPr>
        <w:t>Thyroid Dysfunction is Prevalent in Autoimmune Hepatitis: a case control study. Isr Med Assoc J. 2020 Feb; 22(2):100-103.</w:t>
      </w:r>
    </w:p>
    <w:p w:rsidR="00BA1BB9" w:rsidRPr="001B5FCB" w:rsidRDefault="00F26C96"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BA1BB9" w:rsidRPr="001B5FCB">
        <w:rPr>
          <w:rFonts w:asciiTheme="minorBidi" w:hAnsiTheme="minorBidi" w:cstheme="minorBidi"/>
          <w:color w:val="FF0000"/>
          <w:sz w:val="22"/>
          <w:szCs w:val="22"/>
          <w:lang w:eastAsia="he-IL"/>
        </w:rPr>
        <w:t xml:space="preserve">Contribution:  B; C; D. </w:t>
      </w: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BA1BB9" w:rsidRPr="001B5FCB" w:rsidRDefault="00E32BC5" w:rsidP="00006369">
      <w:pPr>
        <w:bidi w:val="0"/>
        <w:spacing w:line="360" w:lineRule="auto"/>
        <w:ind w:left="142"/>
        <w:contextualSpacing/>
        <w:rPr>
          <w:rFonts w:asciiTheme="minorBidi" w:hAnsiTheme="minorBidi" w:cstheme="minorBidi"/>
          <w:b/>
          <w:bCs/>
          <w:color w:val="000000"/>
          <w:sz w:val="22"/>
          <w:szCs w:val="22"/>
          <w:lang w:eastAsia="he-IL"/>
        </w:rPr>
      </w:pPr>
      <w:r w:rsidRPr="001B5FCB">
        <w:rPr>
          <w:rFonts w:asciiTheme="minorBidi" w:hAnsiTheme="minorBidi" w:cstheme="minorBidi"/>
          <w:bCs/>
          <w:color w:val="000000"/>
          <w:sz w:val="22"/>
          <w:szCs w:val="22"/>
          <w:lang w:eastAsia="he-IL"/>
        </w:rPr>
        <w:t>4</w:t>
      </w:r>
      <w:r w:rsidR="00006369" w:rsidRPr="001B5FCB">
        <w:rPr>
          <w:rFonts w:asciiTheme="minorBidi" w:hAnsiTheme="minorBidi" w:cstheme="minorBidi"/>
          <w:bCs/>
          <w:color w:val="000000"/>
          <w:sz w:val="22"/>
          <w:szCs w:val="22"/>
          <w:lang w:eastAsia="he-IL"/>
        </w:rPr>
        <w:t>6</w:t>
      </w:r>
      <w:r w:rsidRPr="001B5FCB">
        <w:rPr>
          <w:rFonts w:asciiTheme="minorBidi" w:hAnsiTheme="minorBidi" w:cstheme="minorBidi"/>
          <w:b/>
          <w:color w:val="000000"/>
          <w:sz w:val="22"/>
          <w:szCs w:val="22"/>
          <w:lang w:eastAsia="he-IL"/>
        </w:rPr>
        <w:t xml:space="preserve">. </w:t>
      </w:r>
      <w:r w:rsidR="00BA1BB9" w:rsidRPr="001B5FCB">
        <w:rPr>
          <w:rFonts w:asciiTheme="minorBidi" w:hAnsiTheme="minorBidi" w:cstheme="minorBidi"/>
          <w:bCs/>
          <w:color w:val="000000"/>
          <w:sz w:val="22"/>
          <w:szCs w:val="22"/>
          <w:u w:val="single"/>
          <w:lang w:eastAsia="he-IL"/>
        </w:rPr>
        <w:t>Mari A</w:t>
      </w:r>
      <w:r w:rsidR="00BA1BB9" w:rsidRPr="001B5FCB">
        <w:rPr>
          <w:rFonts w:asciiTheme="minorBidi" w:hAnsiTheme="minorBidi" w:cstheme="minorBidi"/>
          <w:bCs/>
          <w:color w:val="000000"/>
          <w:sz w:val="22"/>
          <w:szCs w:val="22"/>
          <w:lang w:eastAsia="he-IL"/>
        </w:rPr>
        <w:t xml:space="preserve">, KhouryT, </w:t>
      </w:r>
      <w:r w:rsidR="00BA1BB9" w:rsidRPr="001B5FCB">
        <w:rPr>
          <w:rFonts w:asciiTheme="minorBidi" w:hAnsiTheme="minorBidi" w:cstheme="minorBidi"/>
          <w:bCs/>
          <w:color w:val="000000"/>
          <w:sz w:val="22"/>
          <w:szCs w:val="22"/>
          <w:vertAlign w:val="subscript"/>
          <w:lang w:eastAsia="he-IL"/>
        </w:rPr>
        <w:t>,</w:t>
      </w:r>
      <w:r w:rsidR="00BA1BB9" w:rsidRPr="001B5FCB">
        <w:rPr>
          <w:rFonts w:asciiTheme="minorBidi" w:hAnsiTheme="minorBidi" w:cstheme="minorBidi"/>
          <w:bCs/>
          <w:color w:val="000000"/>
          <w:sz w:val="22"/>
          <w:szCs w:val="22"/>
          <w:lang w:eastAsia="he-IL"/>
        </w:rPr>
        <w:t xml:space="preserve"> Said Ahamad H, Abu Baker F, Kadah A, SbeitW,  PellicanoR</w:t>
      </w:r>
      <w:r w:rsidR="00BA1BB9" w:rsidRPr="001B5FCB">
        <w:rPr>
          <w:rFonts w:asciiTheme="minorBidi" w:hAnsiTheme="minorBidi" w:cstheme="minorBidi"/>
          <w:bCs/>
          <w:color w:val="000000"/>
          <w:sz w:val="22"/>
          <w:szCs w:val="22"/>
          <w:vertAlign w:val="subscript"/>
          <w:lang w:eastAsia="he-IL"/>
        </w:rPr>
        <w:t>,</w:t>
      </w:r>
      <w:r w:rsidR="00BA1BB9" w:rsidRPr="001B5FCB">
        <w:rPr>
          <w:rFonts w:asciiTheme="minorBidi" w:hAnsiTheme="minorBidi" w:cstheme="minorBidi"/>
          <w:bCs/>
          <w:color w:val="000000"/>
          <w:sz w:val="22"/>
          <w:szCs w:val="22"/>
          <w:lang w:eastAsia="he-IL"/>
        </w:rPr>
        <w:t xml:space="preserve">Mahamid M. </w:t>
      </w:r>
      <w:r w:rsidR="00BA1BB9" w:rsidRPr="001B5FCB">
        <w:rPr>
          <w:rFonts w:asciiTheme="minorBidi" w:hAnsiTheme="minorBidi" w:cstheme="minorBidi"/>
          <w:color w:val="000000"/>
          <w:sz w:val="22"/>
          <w:szCs w:val="22"/>
          <w:lang w:eastAsia="he-IL"/>
        </w:rPr>
        <w:t>The Association between Non-Alcoholic Fatty Liver Disease and Valvular Heart Disease.Minerva Cardioangiol. 2020 Feb; 68(1):42-46.</w:t>
      </w:r>
    </w:p>
    <w:p w:rsidR="00BA1BB9" w:rsidRPr="001B5FCB" w:rsidRDefault="00BA1BB9" w:rsidP="00593301">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sidR="00593301">
        <w:rPr>
          <w:rFonts w:asciiTheme="minorBidi" w:hAnsiTheme="minorBidi" w:cstheme="minorBidi"/>
          <w:color w:val="FF0000"/>
          <w:sz w:val="22"/>
          <w:szCs w:val="22"/>
          <w:lang w:eastAsia="he-IL"/>
        </w:rPr>
        <w:t>1.347, Rank 137/142</w:t>
      </w:r>
      <w:r w:rsidRPr="001B5FCB">
        <w:rPr>
          <w:rFonts w:asciiTheme="minorBidi" w:hAnsiTheme="minorBidi" w:cstheme="minorBidi"/>
          <w:color w:val="FF0000"/>
          <w:sz w:val="22"/>
          <w:szCs w:val="22"/>
          <w:lang w:eastAsia="he-IL"/>
        </w:rPr>
        <w:t xml:space="preserve"> (Cardiac &amp; Cardiovascular Systems). C</w:t>
      </w:r>
      <w:r w:rsidRPr="001B5FCB">
        <w:rPr>
          <w:rFonts w:asciiTheme="minorBidi" w:hAnsiTheme="minorBidi" w:cstheme="minorBidi"/>
          <w:color w:val="FF0000"/>
          <w:sz w:val="22"/>
          <w:szCs w:val="22"/>
          <w:lang w:val="en-GB" w:eastAsia="he-IL"/>
        </w:rPr>
        <w:t xml:space="preserve">ontribution: </w:t>
      </w:r>
      <w:r w:rsidRPr="001B5FCB">
        <w:rPr>
          <w:rFonts w:asciiTheme="minorBidi" w:hAnsiTheme="minorBidi" w:cstheme="minorBidi"/>
          <w:color w:val="FF0000"/>
          <w:sz w:val="22"/>
          <w:szCs w:val="22"/>
          <w:lang w:eastAsia="he-IL"/>
        </w:rPr>
        <w:t>A; B; C; D.</w:t>
      </w:r>
    </w:p>
    <w:p w:rsidR="00BA1BB9" w:rsidRPr="001B5FCB" w:rsidRDefault="00BA1BB9" w:rsidP="00BA1BB9">
      <w:pPr>
        <w:bidi w:val="0"/>
        <w:spacing w:line="360" w:lineRule="auto"/>
        <w:contextualSpacing/>
        <w:rPr>
          <w:rFonts w:asciiTheme="minorBidi" w:hAnsiTheme="minorBidi" w:cstheme="minorBidi"/>
          <w:b/>
          <w:bCs/>
          <w:color w:val="000000"/>
          <w:sz w:val="22"/>
          <w:szCs w:val="22"/>
          <w:lang w:eastAsia="he-IL"/>
        </w:rPr>
      </w:pPr>
    </w:p>
    <w:p w:rsidR="00BA1BB9" w:rsidRPr="001B5FCB" w:rsidRDefault="00006369" w:rsidP="00E32BC5">
      <w:pPr>
        <w:bidi w:val="0"/>
        <w:spacing w:line="360" w:lineRule="auto"/>
        <w:ind w:left="142"/>
        <w:contextualSpacing/>
        <w:rPr>
          <w:rFonts w:asciiTheme="minorBidi" w:hAnsiTheme="minorBidi" w:cstheme="minorBidi"/>
          <w:bCs/>
          <w:sz w:val="22"/>
          <w:szCs w:val="22"/>
          <w:lang w:eastAsia="he-IL"/>
        </w:rPr>
      </w:pPr>
      <w:r w:rsidRPr="001B5FCB">
        <w:rPr>
          <w:rFonts w:asciiTheme="minorBidi" w:hAnsiTheme="minorBidi" w:cstheme="minorBidi"/>
          <w:bCs/>
          <w:sz w:val="22"/>
          <w:szCs w:val="22"/>
          <w:lang w:eastAsia="he-IL"/>
        </w:rPr>
        <w:t>47</w:t>
      </w:r>
      <w:r w:rsidR="00E32BC5" w:rsidRPr="001B5FCB">
        <w:rPr>
          <w:rFonts w:asciiTheme="minorBidi" w:hAnsiTheme="minorBidi" w:cstheme="minorBidi"/>
          <w:bCs/>
          <w:sz w:val="22"/>
          <w:szCs w:val="22"/>
          <w:lang w:eastAsia="he-IL"/>
        </w:rPr>
        <w:t xml:space="preserve">. </w:t>
      </w:r>
      <w:r w:rsidR="00BA1BB9" w:rsidRPr="001B5FCB">
        <w:rPr>
          <w:rFonts w:asciiTheme="minorBidi" w:hAnsiTheme="minorBidi" w:cstheme="minorBidi"/>
          <w:bCs/>
          <w:sz w:val="22"/>
          <w:szCs w:val="22"/>
          <w:lang w:eastAsia="he-IL"/>
        </w:rPr>
        <w:t xml:space="preserve"> Abu Baker F, Z’crz De La Garza J,  Nafrin S, </w:t>
      </w:r>
      <w:r w:rsidR="00BA1BB9" w:rsidRPr="001B5FCB">
        <w:rPr>
          <w:rFonts w:asciiTheme="minorBidi" w:hAnsiTheme="minorBidi" w:cstheme="minorBidi"/>
          <w:bCs/>
          <w:sz w:val="22"/>
          <w:szCs w:val="22"/>
          <w:u w:val="single"/>
          <w:lang w:eastAsia="he-IL"/>
        </w:rPr>
        <w:t>Mari A</w:t>
      </w:r>
      <w:r w:rsidR="00BA1BB9" w:rsidRPr="001B5FCB">
        <w:rPr>
          <w:rFonts w:asciiTheme="minorBidi" w:hAnsiTheme="minorBidi" w:cstheme="minorBidi"/>
          <w:bCs/>
          <w:sz w:val="22"/>
          <w:szCs w:val="22"/>
          <w:lang w:eastAsia="he-IL"/>
        </w:rPr>
        <w:t>, Suki M, Baruch O, Gal O, Kopelman Y. Can microscopic ileitis in Patients with clinicaly suspected inflammatory bowel disease predict the future? BMC Gastroenterol. 2020 Mar 5; 20 (1):52.</w:t>
      </w:r>
    </w:p>
    <w:p w:rsidR="00BA1BB9" w:rsidRPr="001B5FCB" w:rsidRDefault="00BA1BB9" w:rsidP="00057E89">
      <w:pPr>
        <w:bidi w:val="0"/>
        <w:spacing w:line="360" w:lineRule="auto"/>
        <w:ind w:hanging="284"/>
        <w:rPr>
          <w:rFonts w:asciiTheme="minorBidi" w:hAnsiTheme="minorBidi" w:cstheme="minorBidi"/>
          <w:bCs/>
          <w:color w:val="FF0000"/>
          <w:sz w:val="22"/>
          <w:szCs w:val="22"/>
          <w:lang w:val="en-GB" w:eastAsia="he-IL"/>
        </w:rPr>
      </w:pPr>
      <w:r w:rsidRPr="001B5FCB">
        <w:rPr>
          <w:rFonts w:asciiTheme="minorBidi" w:hAnsiTheme="minorBidi" w:cstheme="minorBidi"/>
          <w:bCs/>
          <w:sz w:val="22"/>
          <w:szCs w:val="22"/>
          <w:lang w:val="en-GB" w:eastAsia="he-IL"/>
        </w:rPr>
        <w:t> </w:t>
      </w:r>
      <w:r w:rsidRPr="001B5FCB">
        <w:rPr>
          <w:rFonts w:asciiTheme="minorBidi" w:hAnsiTheme="minorBidi" w:cstheme="minorBidi"/>
          <w:bCs/>
          <w:sz w:val="22"/>
          <w:szCs w:val="22"/>
          <w:lang w:val="en-GB" w:eastAsia="he-IL"/>
        </w:rPr>
        <w:tab/>
      </w:r>
      <w:r w:rsidRPr="001B5FCB">
        <w:rPr>
          <w:rFonts w:asciiTheme="minorBidi" w:hAnsiTheme="minorBidi" w:cstheme="minorBidi"/>
          <w:bCs/>
          <w:color w:val="FF0000"/>
          <w:sz w:val="22"/>
          <w:szCs w:val="22"/>
          <w:lang w:val="en-GB" w:eastAsia="he-IL"/>
        </w:rPr>
        <w:t>IF.</w:t>
      </w:r>
      <w:r w:rsidR="00057E89">
        <w:rPr>
          <w:rFonts w:asciiTheme="minorBidi" w:hAnsiTheme="minorBidi" w:cstheme="minorBidi"/>
          <w:bCs/>
          <w:color w:val="FF0000"/>
          <w:sz w:val="22"/>
          <w:szCs w:val="22"/>
          <w:lang w:val="en-GB" w:eastAsia="he-IL"/>
        </w:rPr>
        <w:t>2.4 Rank 75/93</w:t>
      </w:r>
      <w:r w:rsidRPr="001B5FCB">
        <w:rPr>
          <w:rFonts w:asciiTheme="minorBidi" w:hAnsiTheme="minorBidi" w:cstheme="minorBidi"/>
          <w:bCs/>
          <w:color w:val="FF0000"/>
          <w:sz w:val="22"/>
          <w:szCs w:val="22"/>
          <w:lang w:val="en-GB" w:eastAsia="he-IL"/>
        </w:rPr>
        <w:t xml:space="preserve"> (gastroenterology &amp; hepatology). </w:t>
      </w:r>
      <w:r w:rsidRPr="001B5FCB">
        <w:rPr>
          <w:rFonts w:asciiTheme="minorBidi" w:hAnsiTheme="minorBidi" w:cstheme="minorBidi"/>
          <w:color w:val="FF0000"/>
          <w:sz w:val="22"/>
          <w:szCs w:val="22"/>
          <w:lang w:eastAsia="he-IL"/>
        </w:rPr>
        <w:t xml:space="preserve">Contribution: A;C;D. </w:t>
      </w:r>
    </w:p>
    <w:p w:rsidR="00BA1BB9" w:rsidRPr="001B5FCB" w:rsidRDefault="00BA1BB9" w:rsidP="00BA1BB9">
      <w:pPr>
        <w:bidi w:val="0"/>
        <w:spacing w:line="360" w:lineRule="auto"/>
        <w:contextualSpacing/>
        <w:rPr>
          <w:rFonts w:asciiTheme="minorBidi" w:hAnsiTheme="minorBidi" w:cstheme="minorBidi"/>
          <w:sz w:val="22"/>
          <w:szCs w:val="22"/>
          <w:lang w:eastAsia="he-IL"/>
        </w:rPr>
      </w:pPr>
    </w:p>
    <w:p w:rsidR="00BA1BB9" w:rsidRPr="001B5FCB" w:rsidRDefault="00006369" w:rsidP="00E32BC5">
      <w:pPr>
        <w:bidi w:val="0"/>
        <w:spacing w:line="360" w:lineRule="auto"/>
        <w:ind w:left="142"/>
        <w:contextualSpacing/>
        <w:rPr>
          <w:rFonts w:asciiTheme="minorBidi" w:hAnsiTheme="minorBidi" w:cstheme="minorBidi"/>
          <w:color w:val="000000"/>
          <w:sz w:val="22"/>
          <w:szCs w:val="22"/>
          <w:rtl/>
          <w:lang w:eastAsia="he-IL"/>
        </w:rPr>
      </w:pPr>
      <w:r w:rsidRPr="001B5FCB">
        <w:rPr>
          <w:rFonts w:asciiTheme="minorBidi" w:hAnsiTheme="minorBidi" w:cstheme="minorBidi"/>
          <w:color w:val="000000"/>
          <w:sz w:val="22"/>
          <w:szCs w:val="22"/>
          <w:lang w:eastAsia="he-IL"/>
        </w:rPr>
        <w:lastRenderedPageBreak/>
        <w:t>48</w:t>
      </w:r>
      <w:r w:rsidR="00E32BC5" w:rsidRPr="001B5FCB">
        <w:rPr>
          <w:rFonts w:asciiTheme="minorBidi" w:hAnsiTheme="minorBidi" w:cstheme="minorBidi"/>
          <w:color w:val="000000"/>
          <w:sz w:val="22"/>
          <w:szCs w:val="22"/>
          <w:lang w:eastAsia="he-IL"/>
        </w:rPr>
        <w:t xml:space="preserve">. </w:t>
      </w:r>
      <w:r w:rsidR="00BA1BB9" w:rsidRPr="001B5FCB">
        <w:rPr>
          <w:rFonts w:asciiTheme="minorBidi" w:hAnsiTheme="minorBidi" w:cstheme="minorBidi"/>
          <w:color w:val="000000"/>
          <w:sz w:val="22"/>
          <w:szCs w:val="22"/>
          <w:lang w:eastAsia="he-IL"/>
        </w:rPr>
        <w:t xml:space="preserve"> Abu Baker F, Zcruz De La J,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 Zeina A E, Bishara A, Gal O, Kopelman Y. Colorectal Cancer and Polyps in Diverticulosis Patients: A 10-Year Retrospective Study in 13680 Patients. Gastroenterol Res Pract. 2019 Dec 1; 2019:2507848.</w:t>
      </w:r>
    </w:p>
    <w:p w:rsidR="00BA1BB9" w:rsidRPr="001B5FCB" w:rsidRDefault="00CC28B7" w:rsidP="00CC28B7">
      <w:pPr>
        <w:bidi w:val="0"/>
        <w:ind w:right="-142"/>
        <w:contextualSpacing/>
        <w:rPr>
          <w:rFonts w:asciiTheme="minorBidi" w:hAnsiTheme="minorBidi" w:cstheme="minorBidi"/>
          <w:color w:val="FF0000"/>
          <w:sz w:val="22"/>
          <w:szCs w:val="22"/>
          <w:rtl/>
          <w:lang w:eastAsia="he-IL"/>
        </w:rPr>
      </w:pPr>
      <w:r>
        <w:rPr>
          <w:rFonts w:asciiTheme="minorBidi" w:hAnsiTheme="minorBidi" w:cstheme="minorBidi"/>
          <w:color w:val="FF0000"/>
          <w:sz w:val="22"/>
          <w:szCs w:val="22"/>
          <w:lang w:eastAsia="he-IL"/>
        </w:rPr>
        <w:t>IF: 2</w:t>
      </w:r>
      <w:r w:rsidR="00BA1BB9"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81/93</w:t>
      </w:r>
      <w:r w:rsidR="00BA1BB9" w:rsidRPr="001B5FCB">
        <w:rPr>
          <w:rFonts w:asciiTheme="minorBidi" w:hAnsiTheme="minorBidi" w:cstheme="minorBidi"/>
          <w:color w:val="FF0000"/>
          <w:sz w:val="22"/>
          <w:szCs w:val="22"/>
          <w:lang w:eastAsia="he-IL"/>
        </w:rPr>
        <w:t xml:space="preserve"> (Gastroenterology &amp; Hepatology). Contribution: A; B; C</w:t>
      </w:r>
    </w:p>
    <w:p w:rsidR="00BA1BB9" w:rsidRPr="001B5FCB" w:rsidRDefault="00BA1BB9" w:rsidP="00BA1BB9">
      <w:pPr>
        <w:bidi w:val="0"/>
        <w:spacing w:line="360" w:lineRule="auto"/>
        <w:contextualSpacing/>
        <w:rPr>
          <w:rFonts w:asciiTheme="minorBidi" w:hAnsiTheme="minorBidi" w:cstheme="minorBidi"/>
          <w:color w:val="000000"/>
          <w:sz w:val="22"/>
          <w:szCs w:val="22"/>
          <w:lang w:eastAsia="he-IL"/>
        </w:rPr>
      </w:pPr>
    </w:p>
    <w:p w:rsidR="00BA1BB9" w:rsidRPr="001B5FCB" w:rsidRDefault="00006369" w:rsidP="00E32BC5">
      <w:pPr>
        <w:bidi w:val="0"/>
        <w:spacing w:line="360" w:lineRule="auto"/>
        <w:ind w:left="142"/>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49</w:t>
      </w:r>
      <w:r w:rsidR="00E32BC5" w:rsidRPr="001B5FCB">
        <w:rPr>
          <w:rFonts w:asciiTheme="minorBidi" w:hAnsiTheme="minorBidi" w:cstheme="minorBidi"/>
          <w:color w:val="000000"/>
          <w:sz w:val="22"/>
          <w:szCs w:val="22"/>
          <w:lang w:eastAsia="he-IL"/>
        </w:rPr>
        <w:t xml:space="preserve">. </w:t>
      </w:r>
      <w:r w:rsidR="00BA1BB9" w:rsidRPr="001B5FCB">
        <w:rPr>
          <w:rFonts w:asciiTheme="minorBidi" w:hAnsiTheme="minorBidi" w:cstheme="minorBidi"/>
          <w:color w:val="000000"/>
          <w:sz w:val="22"/>
          <w:szCs w:val="22"/>
          <w:lang w:eastAsia="he-IL"/>
        </w:rPr>
        <w:t xml:space="preserve"> Sbeit W, Kadah A,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 Mahamid M, Khory T. Simple bedside predictors of survival post-percutaneous Gastrostomy Tube.  Can J Gastroenterol Hepatol. 2019 Nov 16; 2019:1532918.</w:t>
      </w:r>
    </w:p>
    <w:p w:rsidR="00BA1BB9" w:rsidRPr="001B5FCB" w:rsidRDefault="00CC28B7" w:rsidP="00CC28B7">
      <w:pPr>
        <w:bidi w:val="0"/>
        <w:spacing w:line="360" w:lineRule="auto"/>
        <w:ind w:hanging="284"/>
        <w:rPr>
          <w:rFonts w:asciiTheme="minorBidi" w:hAnsiTheme="minorBidi" w:cstheme="minorBidi"/>
          <w:color w:val="FF0000"/>
          <w:sz w:val="22"/>
          <w:szCs w:val="22"/>
          <w:lang w:eastAsia="he-IL"/>
        </w:rPr>
      </w:pPr>
      <w:r>
        <w:rPr>
          <w:rFonts w:asciiTheme="minorBidi" w:hAnsiTheme="minorBidi" w:cstheme="minorBidi"/>
          <w:color w:val="FF0000"/>
          <w:sz w:val="22"/>
          <w:szCs w:val="22"/>
          <w:lang w:eastAsia="he-IL"/>
        </w:rPr>
        <w:tab/>
        <w:t xml:space="preserve">IF: 2.7, </w:t>
      </w:r>
      <w:r w:rsidR="00BA1BB9" w:rsidRPr="001B5FCB">
        <w:rPr>
          <w:rFonts w:asciiTheme="minorBidi" w:hAnsiTheme="minorBidi" w:cstheme="minorBidi"/>
          <w:color w:val="FF0000"/>
          <w:sz w:val="22"/>
          <w:szCs w:val="22"/>
          <w:lang w:eastAsia="he-IL"/>
        </w:rPr>
        <w:t xml:space="preserve">Rank </w:t>
      </w:r>
      <w:r>
        <w:rPr>
          <w:rFonts w:asciiTheme="minorBidi" w:hAnsiTheme="minorBidi" w:cstheme="minorBidi"/>
          <w:color w:val="FF0000"/>
          <w:sz w:val="22"/>
          <w:szCs w:val="22"/>
          <w:lang w:eastAsia="he-IL"/>
        </w:rPr>
        <w:t>66/93</w:t>
      </w:r>
      <w:r w:rsidR="00BA1BB9" w:rsidRPr="001B5FCB">
        <w:rPr>
          <w:rFonts w:asciiTheme="minorBidi" w:hAnsiTheme="minorBidi" w:cstheme="minorBidi"/>
          <w:color w:val="FF0000"/>
          <w:sz w:val="22"/>
          <w:szCs w:val="22"/>
          <w:lang w:eastAsia="he-IL"/>
        </w:rPr>
        <w:t xml:space="preserve"> (Gastroenterology &amp; Hepatology). Contribution: A;C;D. </w:t>
      </w:r>
    </w:p>
    <w:p w:rsidR="00434A7E" w:rsidRPr="00434A7E" w:rsidRDefault="00434A7E" w:rsidP="00434A7E">
      <w:pPr>
        <w:bidi w:val="0"/>
        <w:spacing w:line="360" w:lineRule="auto"/>
        <w:contextualSpacing/>
        <w:rPr>
          <w:rFonts w:asciiTheme="minorBidi" w:hAnsiTheme="minorBidi" w:cstheme="minorBidi"/>
          <w:sz w:val="22"/>
          <w:szCs w:val="22"/>
          <w:lang w:eastAsia="he-IL"/>
        </w:rPr>
      </w:pPr>
      <w:r w:rsidRPr="00EC40C5">
        <w:rPr>
          <w:rFonts w:asciiTheme="minorBidi" w:hAnsiTheme="minorBidi" w:cstheme="minorBidi"/>
          <w:sz w:val="22"/>
          <w:szCs w:val="22"/>
          <w:lang w:eastAsia="he-IL"/>
        </w:rPr>
        <w:t>50.</w:t>
      </w:r>
      <w:r w:rsidRPr="00434A7E">
        <w:rPr>
          <w:rFonts w:asciiTheme="minorBidi" w:hAnsiTheme="minorBidi" w:cstheme="minorBidi"/>
          <w:sz w:val="22"/>
          <w:szCs w:val="22"/>
          <w:u w:val="single"/>
          <w:lang w:eastAsia="he-IL"/>
        </w:rPr>
        <w:t>Mari A</w:t>
      </w:r>
      <w:r w:rsidRPr="00434A7E">
        <w:rPr>
          <w:rFonts w:asciiTheme="minorBidi" w:hAnsiTheme="minorBidi" w:cstheme="minorBidi"/>
          <w:sz w:val="22"/>
          <w:szCs w:val="22"/>
          <w:lang w:eastAsia="he-IL"/>
        </w:rPr>
        <w:t>, Omari S, Abu Baker F, Abu Much S, Said Ahmad H, Khoury T, Nseir W, Mahamid M. Non-alcoholic fatty liver disease: a survey of involvement of primary care physicians. Minerva Gastroenterol Dietol. 2019 Dec; 65(4):255-258.</w:t>
      </w:r>
    </w:p>
    <w:p w:rsidR="00434A7E" w:rsidRPr="00434A7E" w:rsidRDefault="00B5182A" w:rsidP="00B5182A">
      <w:pPr>
        <w:bidi w:val="0"/>
        <w:spacing w:line="360" w:lineRule="auto"/>
        <w:rPr>
          <w:rFonts w:asciiTheme="minorBidi" w:hAnsiTheme="minorBidi" w:cstheme="minorBidi"/>
          <w:b/>
          <w:bCs/>
          <w:color w:val="FF0000"/>
          <w:sz w:val="22"/>
          <w:szCs w:val="22"/>
          <w:lang w:eastAsia="he-IL"/>
        </w:rPr>
      </w:pPr>
      <w:r>
        <w:rPr>
          <w:rFonts w:asciiTheme="minorBidi" w:hAnsiTheme="minorBidi" w:cstheme="minorBidi"/>
          <w:color w:val="FF0000"/>
          <w:sz w:val="22"/>
          <w:szCs w:val="22"/>
          <w:lang w:eastAsia="he-IL"/>
        </w:rPr>
        <w:t xml:space="preserve">IF: 3.072, </w:t>
      </w:r>
      <w:r w:rsidRPr="001B5FCB">
        <w:rPr>
          <w:rFonts w:asciiTheme="minorBidi" w:hAnsiTheme="minorBidi" w:cstheme="minorBidi"/>
          <w:color w:val="FF0000"/>
          <w:sz w:val="22"/>
          <w:szCs w:val="22"/>
          <w:lang w:eastAsia="he-IL"/>
        </w:rPr>
        <w:t xml:space="preserve">Rank </w:t>
      </w:r>
      <w:r>
        <w:rPr>
          <w:rFonts w:asciiTheme="minorBidi" w:hAnsiTheme="minorBidi" w:cstheme="minorBidi"/>
          <w:color w:val="FF0000"/>
          <w:sz w:val="22"/>
          <w:szCs w:val="22"/>
          <w:lang w:eastAsia="he-IL"/>
        </w:rPr>
        <w:t>65/93</w:t>
      </w:r>
      <w:r w:rsidRPr="001B5FCB">
        <w:rPr>
          <w:rFonts w:asciiTheme="minorBidi" w:hAnsiTheme="minorBidi" w:cstheme="minorBidi"/>
          <w:color w:val="FF0000"/>
          <w:sz w:val="22"/>
          <w:szCs w:val="22"/>
          <w:lang w:eastAsia="he-IL"/>
        </w:rPr>
        <w:t xml:space="preserve"> (Gastroenterology &amp; Hepatology). </w:t>
      </w:r>
      <w:r w:rsidR="00434A7E" w:rsidRPr="00434A7E">
        <w:rPr>
          <w:rFonts w:asciiTheme="minorBidi" w:hAnsiTheme="minorBidi" w:cstheme="minorBidi"/>
          <w:color w:val="FF0000"/>
          <w:sz w:val="22"/>
          <w:szCs w:val="22"/>
          <w:lang w:eastAsia="he-IL"/>
        </w:rPr>
        <w:t>Contribution: C; D.</w:t>
      </w:r>
    </w:p>
    <w:p w:rsidR="00434A7E" w:rsidRPr="00434A7E" w:rsidRDefault="00434A7E" w:rsidP="00434A7E">
      <w:pPr>
        <w:bidi w:val="0"/>
        <w:spacing w:line="360" w:lineRule="auto"/>
        <w:contextualSpacing/>
        <w:rPr>
          <w:rFonts w:asciiTheme="minorBidi" w:hAnsiTheme="minorBidi" w:cstheme="minorBidi"/>
          <w:sz w:val="22"/>
          <w:szCs w:val="22"/>
          <w:lang w:eastAsia="he-IL"/>
        </w:rPr>
      </w:pPr>
    </w:p>
    <w:p w:rsidR="00434A7E" w:rsidRPr="00434A7E" w:rsidRDefault="00434A7E" w:rsidP="00434A7E">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51. </w:t>
      </w:r>
      <w:r w:rsidRPr="00434A7E">
        <w:rPr>
          <w:rFonts w:asciiTheme="minorBidi" w:hAnsiTheme="minorBidi" w:cstheme="minorBidi"/>
          <w:sz w:val="22"/>
          <w:szCs w:val="22"/>
          <w:lang w:eastAsia="he-IL"/>
        </w:rPr>
        <w:t xml:space="preserve"> Abu Baker F, </w:t>
      </w:r>
      <w:r w:rsidRPr="00434A7E">
        <w:rPr>
          <w:rFonts w:asciiTheme="minorBidi" w:hAnsiTheme="minorBidi" w:cstheme="minorBidi"/>
          <w:sz w:val="22"/>
          <w:szCs w:val="22"/>
          <w:u w:val="single"/>
          <w:lang w:eastAsia="he-IL"/>
        </w:rPr>
        <w:t>Mari A</w:t>
      </w:r>
      <w:r w:rsidRPr="00434A7E">
        <w:rPr>
          <w:rFonts w:asciiTheme="minorBidi" w:hAnsiTheme="minorBidi" w:cstheme="minorBidi"/>
          <w:sz w:val="22"/>
          <w:szCs w:val="22"/>
          <w:lang w:eastAsia="he-IL"/>
        </w:rPr>
        <w:t>, Nafrin S, Suki M, Ovadia B, Gal O, Kopleamn Y. Predictors and colonoscopy outcomes of inadequate bowel cleansing: a 10-year experience in 28,725 patients.  Ann Gastroenterol. 2019 Sep-Oct; 32(5):457-462.</w:t>
      </w:r>
    </w:p>
    <w:p w:rsidR="00434A7E" w:rsidRPr="00434A7E" w:rsidRDefault="00F80019" w:rsidP="00434A7E">
      <w:pPr>
        <w:bidi w:val="0"/>
        <w:spacing w:line="360" w:lineRule="auto"/>
        <w:ind w:left="142" w:hanging="284"/>
        <w:rPr>
          <w:rFonts w:asciiTheme="minorBidi" w:hAnsiTheme="minorBidi" w:cstheme="minorBidi"/>
          <w:color w:val="FF0000"/>
          <w:sz w:val="22"/>
          <w:szCs w:val="22"/>
          <w:lang w:eastAsia="he-IL"/>
        </w:rPr>
      </w:pPr>
      <w:r>
        <w:rPr>
          <w:rFonts w:asciiTheme="minorBidi" w:hAnsiTheme="minorBidi" w:cstheme="minorBidi"/>
          <w:color w:val="FF0000"/>
          <w:sz w:val="22"/>
          <w:szCs w:val="22"/>
          <w:lang w:eastAsia="he-IL"/>
        </w:rPr>
        <w:t xml:space="preserve">IF: 2.2, No Rank, </w:t>
      </w:r>
      <w:r w:rsidR="00434A7E" w:rsidRPr="00434A7E">
        <w:rPr>
          <w:rFonts w:asciiTheme="minorBidi" w:hAnsiTheme="minorBidi" w:cstheme="minorBidi"/>
          <w:color w:val="FF0000"/>
          <w:sz w:val="22"/>
          <w:szCs w:val="22"/>
          <w:lang w:eastAsia="he-IL"/>
        </w:rPr>
        <w:t>Contribution: A; B; C; D.</w:t>
      </w:r>
    </w:p>
    <w:p w:rsidR="00434A7E" w:rsidRPr="001B5FCB" w:rsidRDefault="00434A7E" w:rsidP="00434A7E">
      <w:pPr>
        <w:bidi w:val="0"/>
        <w:spacing w:line="360" w:lineRule="auto"/>
        <w:ind w:hanging="284"/>
        <w:rPr>
          <w:rFonts w:asciiTheme="minorBidi" w:hAnsiTheme="minorBidi" w:cstheme="minorBidi"/>
          <w:color w:val="FF0000"/>
          <w:sz w:val="22"/>
          <w:szCs w:val="22"/>
          <w:lang w:eastAsia="he-IL"/>
        </w:rPr>
      </w:pP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BA1BB9" w:rsidRPr="001B5FCB" w:rsidRDefault="00006369" w:rsidP="00434A7E">
      <w:pPr>
        <w:bidi w:val="0"/>
        <w:spacing w:line="360" w:lineRule="auto"/>
        <w:ind w:left="142"/>
        <w:contextualSpacing/>
        <w:rPr>
          <w:rFonts w:asciiTheme="minorBidi" w:hAnsiTheme="minorBidi" w:cstheme="minorBidi"/>
          <w:color w:val="000000"/>
          <w:sz w:val="22"/>
          <w:szCs w:val="22"/>
          <w:lang w:eastAsia="he-IL"/>
        </w:rPr>
      </w:pPr>
      <w:r w:rsidRPr="001B5FCB">
        <w:rPr>
          <w:rFonts w:asciiTheme="minorBidi" w:hAnsiTheme="minorBidi" w:cstheme="minorBidi"/>
          <w:sz w:val="22"/>
          <w:szCs w:val="22"/>
          <w:lang w:eastAsia="he-IL"/>
        </w:rPr>
        <w:t>5</w:t>
      </w:r>
      <w:r w:rsidR="00434A7E" w:rsidRPr="001B5FCB">
        <w:rPr>
          <w:rFonts w:asciiTheme="minorBidi" w:hAnsiTheme="minorBidi" w:cstheme="minorBidi"/>
          <w:sz w:val="22"/>
          <w:szCs w:val="22"/>
          <w:lang w:eastAsia="he-IL"/>
        </w:rPr>
        <w:t>2</w:t>
      </w:r>
      <w:r w:rsidR="00E32BC5" w:rsidRPr="001B5FCB">
        <w:rPr>
          <w:rFonts w:asciiTheme="minorBidi" w:hAnsiTheme="minorBidi" w:cstheme="minorBidi"/>
          <w:sz w:val="22"/>
          <w:szCs w:val="22"/>
          <w:lang w:eastAsia="he-IL"/>
        </w:rPr>
        <w:t xml:space="preserve">. </w:t>
      </w:r>
      <w:r w:rsidR="00BA1BB9" w:rsidRPr="001B5FCB">
        <w:rPr>
          <w:rFonts w:asciiTheme="minorBidi" w:hAnsiTheme="minorBidi" w:cstheme="minorBidi"/>
          <w:sz w:val="22"/>
          <w:szCs w:val="22"/>
          <w:lang w:eastAsia="he-IL"/>
        </w:rPr>
        <w:t xml:space="preserve"> Khoury T, </w:t>
      </w:r>
      <w:r w:rsidR="00BA1BB9" w:rsidRPr="001B5FCB">
        <w:rPr>
          <w:rFonts w:asciiTheme="minorBidi" w:hAnsiTheme="minorBidi" w:cstheme="minorBidi"/>
          <w:sz w:val="22"/>
          <w:szCs w:val="22"/>
          <w:u w:val="single"/>
          <w:lang w:eastAsia="he-IL"/>
        </w:rPr>
        <w:t>Mari A</w:t>
      </w:r>
      <w:r w:rsidR="00BA1BB9" w:rsidRPr="001B5FCB">
        <w:rPr>
          <w:rFonts w:asciiTheme="minorBidi" w:hAnsiTheme="minorBidi" w:cstheme="minorBidi"/>
          <w:sz w:val="22"/>
          <w:szCs w:val="22"/>
          <w:lang w:eastAsia="he-IL"/>
        </w:rPr>
        <w:t xml:space="preserve">, Nseir W, Kadah A, Sbeit W, Mahamid M.  </w:t>
      </w:r>
      <w:r w:rsidR="00BA1BB9" w:rsidRPr="001B5FCB">
        <w:rPr>
          <w:rFonts w:asciiTheme="minorBidi" w:hAnsiTheme="minorBidi" w:cstheme="minorBidi"/>
          <w:color w:val="000000"/>
          <w:sz w:val="22"/>
          <w:szCs w:val="22"/>
          <w:lang w:eastAsia="he-IL"/>
        </w:rPr>
        <w:t>Neutrophil-to-lymphocyte ratio is independently associated with inflammatory activity and fibrosis grade in non -alcoholic fatty liver disease. Eur J Gastroenterol Hepatol. 2019 Sep; 31(9):1110-1115. </w:t>
      </w:r>
    </w:p>
    <w:p w:rsidR="00BA1BB9" w:rsidRPr="001B5FCB" w:rsidRDefault="005A3811" w:rsidP="005A3811">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w:t>
      </w:r>
      <w:r w:rsidR="00BA1BB9" w:rsidRPr="001B5FCB">
        <w:rPr>
          <w:rFonts w:asciiTheme="minorBidi" w:hAnsiTheme="minorBidi" w:cstheme="minorBidi"/>
          <w:color w:val="FF0000"/>
          <w:sz w:val="22"/>
          <w:szCs w:val="22"/>
          <w:lang w:eastAsia="he-IL"/>
        </w:rPr>
        <w:t xml:space="preserve"> Contribution: B; C; D.</w:t>
      </w:r>
    </w:p>
    <w:p w:rsidR="00BA1BB9" w:rsidRPr="001B5FCB" w:rsidRDefault="00BA1BB9" w:rsidP="00BA1BB9">
      <w:pPr>
        <w:bidi w:val="0"/>
        <w:spacing w:line="360" w:lineRule="auto"/>
        <w:contextualSpacing/>
        <w:rPr>
          <w:rFonts w:asciiTheme="minorBidi" w:hAnsiTheme="minorBidi" w:cstheme="minorBidi"/>
          <w:sz w:val="22"/>
          <w:szCs w:val="22"/>
          <w:lang w:eastAsia="he-IL"/>
        </w:rPr>
      </w:pPr>
    </w:p>
    <w:p w:rsidR="00BA1BB9" w:rsidRPr="001B5FCB" w:rsidRDefault="00006369" w:rsidP="00434A7E">
      <w:pPr>
        <w:bidi w:val="0"/>
        <w:spacing w:line="360" w:lineRule="auto"/>
        <w:ind w:left="14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5</w:t>
      </w:r>
      <w:r w:rsidR="00434A7E" w:rsidRPr="001B5FCB">
        <w:rPr>
          <w:rFonts w:asciiTheme="minorBidi" w:hAnsiTheme="minorBidi" w:cstheme="minorBidi"/>
          <w:sz w:val="22"/>
          <w:szCs w:val="22"/>
          <w:lang w:eastAsia="he-IL"/>
        </w:rPr>
        <w:t>3</w:t>
      </w:r>
      <w:r w:rsidR="00E32BC5" w:rsidRPr="001B5FCB">
        <w:rPr>
          <w:rFonts w:asciiTheme="minorBidi" w:hAnsiTheme="minorBidi" w:cstheme="minorBidi"/>
          <w:sz w:val="22"/>
          <w:szCs w:val="22"/>
          <w:lang w:eastAsia="he-IL"/>
        </w:rPr>
        <w:t xml:space="preserve">. </w:t>
      </w:r>
      <w:r w:rsidR="00BA1BB9" w:rsidRPr="001B5FCB">
        <w:rPr>
          <w:rFonts w:asciiTheme="minorBidi" w:hAnsiTheme="minorBidi" w:cstheme="minorBidi"/>
          <w:sz w:val="22"/>
          <w:szCs w:val="22"/>
          <w:lang w:eastAsia="he-IL"/>
        </w:rPr>
        <w:t xml:space="preserve">Mahamid M, Khoury T, Mahamid B, Sbeit W, </w:t>
      </w:r>
      <w:r w:rsidR="00BA1BB9" w:rsidRPr="001B5FCB">
        <w:rPr>
          <w:rFonts w:asciiTheme="minorBidi" w:hAnsiTheme="minorBidi" w:cstheme="minorBidi"/>
          <w:sz w:val="22"/>
          <w:szCs w:val="22"/>
          <w:u w:val="single"/>
          <w:lang w:eastAsia="he-IL"/>
        </w:rPr>
        <w:t>Mari A</w:t>
      </w:r>
      <w:r w:rsidR="00BA1BB9" w:rsidRPr="001B5FCB">
        <w:rPr>
          <w:rFonts w:asciiTheme="minorBidi" w:hAnsiTheme="minorBidi" w:cstheme="minorBidi"/>
          <w:sz w:val="22"/>
          <w:szCs w:val="22"/>
          <w:lang w:eastAsia="he-IL"/>
        </w:rPr>
        <w:t>, Wiliam N. The interplay between abdominal aortic aneurysm, metabolic syndrome and fatty liver disease; a retrospective case-control study. Diabetes Metab Syndr Obes. 2019 Sep; 4(12):1743-1749.</w:t>
      </w:r>
    </w:p>
    <w:p w:rsidR="00BA1BB9" w:rsidRPr="001B5FCB" w:rsidRDefault="00BA1BB9" w:rsidP="00D2668A">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sidR="00D2668A">
        <w:rPr>
          <w:rFonts w:asciiTheme="minorBidi" w:hAnsiTheme="minorBidi" w:cstheme="minorBidi"/>
          <w:color w:val="FF0000"/>
          <w:sz w:val="22"/>
          <w:szCs w:val="22"/>
          <w:lang w:eastAsia="he-IL"/>
        </w:rPr>
        <w:t>3.3</w:t>
      </w:r>
      <w:r w:rsidRPr="001B5FCB">
        <w:rPr>
          <w:rFonts w:asciiTheme="minorBidi" w:hAnsiTheme="minorBidi" w:cstheme="minorBidi"/>
          <w:color w:val="FF0000"/>
          <w:sz w:val="22"/>
          <w:szCs w:val="22"/>
          <w:lang w:eastAsia="he-IL"/>
        </w:rPr>
        <w:t xml:space="preserve">, Rank </w:t>
      </w:r>
      <w:r w:rsidR="00D2668A">
        <w:rPr>
          <w:rFonts w:asciiTheme="minorBidi" w:hAnsiTheme="minorBidi" w:cstheme="minorBidi"/>
          <w:color w:val="FF0000"/>
          <w:sz w:val="22"/>
          <w:szCs w:val="22"/>
          <w:lang w:eastAsia="he-IL"/>
        </w:rPr>
        <w:t>86/145</w:t>
      </w:r>
      <w:r w:rsidRPr="001B5FCB">
        <w:rPr>
          <w:rFonts w:asciiTheme="minorBidi" w:hAnsiTheme="minorBidi" w:cstheme="minorBidi"/>
          <w:color w:val="FF0000"/>
          <w:sz w:val="22"/>
          <w:szCs w:val="22"/>
          <w:lang w:eastAsia="he-IL"/>
        </w:rPr>
        <w:t xml:space="preserve"> (Endocrinology &amp; Metabolism).Contribution: B; C; D. </w:t>
      </w:r>
    </w:p>
    <w:p w:rsidR="00BA1BB9" w:rsidRPr="001B5FCB" w:rsidRDefault="00BA1BB9" w:rsidP="00BA1BB9">
      <w:pPr>
        <w:bidi w:val="0"/>
        <w:spacing w:line="360" w:lineRule="auto"/>
        <w:contextualSpacing/>
        <w:rPr>
          <w:rFonts w:asciiTheme="minorBidi" w:hAnsiTheme="minorBidi" w:cstheme="minorBidi"/>
          <w:color w:val="000000"/>
          <w:sz w:val="22"/>
          <w:szCs w:val="22"/>
          <w:lang w:eastAsia="he-IL"/>
        </w:rPr>
      </w:pPr>
    </w:p>
    <w:p w:rsidR="00BA1BB9" w:rsidRPr="001B5FCB" w:rsidRDefault="00E32BC5" w:rsidP="00434A7E">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5</w:t>
      </w:r>
      <w:r w:rsidR="00434A7E" w:rsidRPr="001B5FCB">
        <w:rPr>
          <w:rFonts w:asciiTheme="minorBidi" w:hAnsiTheme="minorBidi" w:cstheme="minorBidi"/>
          <w:color w:val="000000"/>
          <w:sz w:val="22"/>
          <w:szCs w:val="22"/>
          <w:lang w:eastAsia="he-IL"/>
        </w:rPr>
        <w:t>4</w:t>
      </w:r>
      <w:r w:rsidRPr="001B5FCB">
        <w:rPr>
          <w:rFonts w:asciiTheme="minorBidi" w:hAnsiTheme="minorBidi" w:cstheme="minorBidi"/>
          <w:color w:val="000000"/>
          <w:sz w:val="22"/>
          <w:szCs w:val="22"/>
          <w:lang w:eastAsia="he-IL"/>
        </w:rPr>
        <w:t xml:space="preserve">. </w:t>
      </w:r>
      <w:r w:rsidR="00BA1BB9" w:rsidRPr="001B5FCB">
        <w:rPr>
          <w:rFonts w:asciiTheme="minorBidi" w:hAnsiTheme="minorBidi" w:cstheme="minorBidi"/>
          <w:color w:val="000000"/>
          <w:sz w:val="22"/>
          <w:szCs w:val="22"/>
          <w:lang w:eastAsia="he-IL"/>
        </w:rPr>
        <w:t xml:space="preserve"> Khoury T, Daher S, Massarwa M, Hakimian D, Benson AA, Viener E, Farah R,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Hazou W, Kadah A, Sbeit W, Mahamid M. Israeli E. A Validated Score Assessing the Risk for an Intra-Abdominal Abscess in Patients with Crohn's Disease Presenting at the Emergency Department. J Crohns Colitis. 2019 Sep 19; 13(9):1131-1137.</w:t>
      </w:r>
    </w:p>
    <w:p w:rsidR="00BA1BB9" w:rsidRPr="001B5FCB" w:rsidRDefault="00BA1BB9" w:rsidP="002702B7">
      <w:pPr>
        <w:bidi w:val="0"/>
        <w:spacing w:line="360" w:lineRule="auto"/>
        <w:ind w:left="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lastRenderedPageBreak/>
        <w:t xml:space="preserve">IF: </w:t>
      </w:r>
      <w:r w:rsidR="002702B7">
        <w:rPr>
          <w:rFonts w:asciiTheme="minorBidi" w:hAnsiTheme="minorBidi" w:cstheme="minorBidi"/>
          <w:color w:val="FF0000"/>
          <w:sz w:val="22"/>
          <w:szCs w:val="22"/>
          <w:lang w:eastAsia="he-IL"/>
        </w:rPr>
        <w:t>8</w:t>
      </w:r>
      <w:r w:rsidRPr="001B5FCB">
        <w:rPr>
          <w:rFonts w:asciiTheme="minorBidi" w:hAnsiTheme="minorBidi" w:cstheme="minorBidi"/>
          <w:color w:val="FF0000"/>
          <w:sz w:val="22"/>
          <w:szCs w:val="22"/>
          <w:lang w:eastAsia="he-IL"/>
        </w:rPr>
        <w:t xml:space="preserve">, Rank </w:t>
      </w:r>
      <w:r w:rsidR="002702B7">
        <w:rPr>
          <w:rFonts w:asciiTheme="minorBidi" w:hAnsiTheme="minorBidi" w:cstheme="minorBidi"/>
          <w:color w:val="FF0000"/>
          <w:sz w:val="22"/>
          <w:szCs w:val="22"/>
          <w:lang w:eastAsia="he-IL"/>
        </w:rPr>
        <w:t xml:space="preserve">14/93 </w:t>
      </w:r>
      <w:r w:rsidRPr="001B5FCB">
        <w:rPr>
          <w:rFonts w:asciiTheme="minorBidi" w:hAnsiTheme="minorBidi" w:cstheme="minorBidi"/>
          <w:color w:val="FF0000"/>
          <w:sz w:val="22"/>
          <w:szCs w:val="22"/>
          <w:lang w:eastAsia="he-IL"/>
        </w:rPr>
        <w:t xml:space="preserve">(Gastroenterology &amp; Hepatology). Contribution: C; D. </w:t>
      </w:r>
    </w:p>
    <w:p w:rsidR="00BA1BB9" w:rsidRPr="001B5FCB" w:rsidRDefault="00BA1BB9" w:rsidP="00BA1BB9">
      <w:pPr>
        <w:bidi w:val="0"/>
        <w:spacing w:line="360" w:lineRule="auto"/>
        <w:rPr>
          <w:rFonts w:asciiTheme="minorBidi" w:hAnsiTheme="minorBidi" w:cstheme="minorBidi"/>
          <w:color w:val="FF0000"/>
          <w:sz w:val="22"/>
          <w:szCs w:val="22"/>
          <w:lang w:eastAsia="he-IL"/>
        </w:rPr>
      </w:pPr>
    </w:p>
    <w:p w:rsidR="00BA1BB9" w:rsidRPr="001B5FCB" w:rsidRDefault="00BA1BB9" w:rsidP="00BA1BB9">
      <w:pPr>
        <w:bidi w:val="0"/>
        <w:spacing w:line="360" w:lineRule="auto"/>
        <w:ind w:hanging="284"/>
        <w:rPr>
          <w:rFonts w:asciiTheme="minorBidi" w:hAnsiTheme="minorBidi" w:cstheme="minorBidi"/>
          <w:color w:val="000000"/>
          <w:sz w:val="22"/>
          <w:szCs w:val="22"/>
          <w:lang w:eastAsia="he-IL"/>
        </w:rPr>
      </w:pPr>
    </w:p>
    <w:p w:rsidR="00BA1BB9" w:rsidRPr="001B5FCB" w:rsidRDefault="00006369" w:rsidP="00434A7E">
      <w:pPr>
        <w:bidi w:val="0"/>
        <w:spacing w:line="360" w:lineRule="auto"/>
        <w:ind w:left="142"/>
        <w:contextualSpacing/>
        <w:rPr>
          <w:rFonts w:asciiTheme="minorBidi" w:hAnsiTheme="minorBidi" w:cstheme="minorBidi"/>
          <w:color w:val="FF0000"/>
          <w:sz w:val="22"/>
          <w:szCs w:val="22"/>
          <w:lang w:eastAsia="he-IL"/>
        </w:rPr>
      </w:pPr>
      <w:r w:rsidRPr="001B5FCB">
        <w:rPr>
          <w:rFonts w:asciiTheme="minorBidi" w:hAnsiTheme="minorBidi" w:cstheme="minorBidi"/>
          <w:color w:val="000000"/>
          <w:sz w:val="22"/>
          <w:szCs w:val="22"/>
          <w:u w:val="single"/>
          <w:lang w:eastAsia="he-IL"/>
        </w:rPr>
        <w:t>5</w:t>
      </w:r>
      <w:r w:rsidR="00434A7E" w:rsidRPr="001B5FCB">
        <w:rPr>
          <w:rFonts w:asciiTheme="minorBidi" w:hAnsiTheme="minorBidi" w:cstheme="minorBidi"/>
          <w:color w:val="000000"/>
          <w:sz w:val="22"/>
          <w:szCs w:val="22"/>
          <w:u w:val="single"/>
          <w:lang w:eastAsia="he-IL"/>
        </w:rPr>
        <w:t>5</w:t>
      </w:r>
      <w:r w:rsidR="00E32BC5" w:rsidRPr="001B5FCB">
        <w:rPr>
          <w:rFonts w:asciiTheme="minorBidi" w:hAnsiTheme="minorBidi" w:cstheme="minorBidi"/>
          <w:color w:val="000000"/>
          <w:sz w:val="22"/>
          <w:szCs w:val="22"/>
          <w:u w:val="single"/>
          <w:lang w:eastAsia="he-IL"/>
        </w:rPr>
        <w:t xml:space="preserve">.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 Khoury T, Lubany A, Safadi M, Farraj M, Farrah A, Kadag A, Sbeit W, Mahamid M. Neutrophil-to-Lymphocyte and Platelet-to-Lymphocyte Ratios Are Correlated with Complicated Diverticulitis and Hinchey Classification: A Simple Tool to Assess Disease Severity in the Emergency Department. Emerg Med Int. 2019 Aug 14; 2019:6321060.</w:t>
      </w:r>
    </w:p>
    <w:p w:rsidR="00BA1BB9" w:rsidRPr="001B5FCB" w:rsidRDefault="00BA1BB9" w:rsidP="00247073">
      <w:pPr>
        <w:bidi w:val="0"/>
        <w:spacing w:line="360" w:lineRule="auto"/>
        <w:ind w:left="142"/>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sidR="00247073">
        <w:rPr>
          <w:rFonts w:asciiTheme="minorBidi" w:hAnsiTheme="minorBidi" w:cstheme="minorBidi"/>
          <w:color w:val="FF0000"/>
          <w:sz w:val="22"/>
          <w:szCs w:val="22"/>
          <w:lang w:eastAsia="he-IL"/>
        </w:rPr>
        <w:t>1.2, Rank 25/32</w:t>
      </w:r>
      <w:r w:rsidRPr="001B5FCB">
        <w:rPr>
          <w:rFonts w:asciiTheme="minorBidi" w:hAnsiTheme="minorBidi" w:cstheme="minorBidi"/>
          <w:color w:val="FF0000"/>
          <w:sz w:val="22"/>
          <w:szCs w:val="22"/>
          <w:lang w:eastAsia="he-IL"/>
        </w:rPr>
        <w:t xml:space="preserve"> (Emergency Medicine). Contribution: A; B; C; D.</w:t>
      </w:r>
    </w:p>
    <w:p w:rsidR="00BA1BB9" w:rsidRPr="001B5FCB" w:rsidRDefault="00BA1BB9" w:rsidP="00BA1BB9">
      <w:pPr>
        <w:bidi w:val="0"/>
        <w:spacing w:line="360" w:lineRule="auto"/>
        <w:ind w:left="360"/>
        <w:contextualSpacing/>
        <w:rPr>
          <w:rFonts w:asciiTheme="minorBidi" w:hAnsiTheme="minorBidi" w:cstheme="minorBidi"/>
          <w:color w:val="000000"/>
          <w:sz w:val="22"/>
          <w:szCs w:val="22"/>
          <w:lang w:eastAsia="he-IL"/>
        </w:rPr>
      </w:pPr>
    </w:p>
    <w:p w:rsidR="00BA1BB9" w:rsidRPr="001B5FCB" w:rsidRDefault="00006369" w:rsidP="00434A7E">
      <w:pPr>
        <w:bidi w:val="0"/>
        <w:spacing w:line="360" w:lineRule="auto"/>
        <w:contextualSpacing/>
        <w:rPr>
          <w:rFonts w:asciiTheme="minorBidi" w:hAnsiTheme="minorBidi" w:cstheme="minorBidi"/>
          <w:color w:val="000000"/>
          <w:sz w:val="22"/>
          <w:szCs w:val="22"/>
          <w:rtl/>
          <w:lang w:eastAsia="he-IL"/>
        </w:rPr>
      </w:pPr>
      <w:r w:rsidRPr="001B5FCB">
        <w:rPr>
          <w:rFonts w:asciiTheme="minorBidi" w:hAnsiTheme="minorBidi" w:cstheme="minorBidi"/>
          <w:sz w:val="22"/>
          <w:szCs w:val="22"/>
          <w:lang w:eastAsia="he-IL"/>
        </w:rPr>
        <w:t>5</w:t>
      </w:r>
      <w:r w:rsidR="00434A7E" w:rsidRPr="001B5FCB">
        <w:rPr>
          <w:rFonts w:asciiTheme="minorBidi" w:hAnsiTheme="minorBidi" w:cstheme="minorBidi"/>
          <w:sz w:val="22"/>
          <w:szCs w:val="22"/>
          <w:lang w:eastAsia="he-IL"/>
        </w:rPr>
        <w:t>6</w:t>
      </w:r>
      <w:r w:rsidR="00E32BC5" w:rsidRPr="001B5FCB">
        <w:rPr>
          <w:rFonts w:asciiTheme="minorBidi" w:hAnsiTheme="minorBidi" w:cstheme="minorBidi"/>
          <w:b/>
          <w:bCs/>
          <w:sz w:val="22"/>
          <w:szCs w:val="22"/>
          <w:lang w:eastAsia="he-IL"/>
        </w:rPr>
        <w:t xml:space="preserve">. </w:t>
      </w:r>
      <w:r w:rsidR="00BA1BB9" w:rsidRPr="001B5FCB">
        <w:rPr>
          <w:rFonts w:asciiTheme="minorBidi" w:hAnsiTheme="minorBidi" w:cstheme="minorBidi"/>
          <w:sz w:val="22"/>
          <w:szCs w:val="22"/>
          <w:lang w:eastAsia="he-IL"/>
        </w:rPr>
        <w:t xml:space="preserve">Mahamid M, </w:t>
      </w:r>
      <w:r w:rsidR="00BA1BB9" w:rsidRPr="001B5FCB">
        <w:rPr>
          <w:rFonts w:asciiTheme="minorBidi" w:hAnsiTheme="minorBidi" w:cstheme="minorBidi"/>
          <w:sz w:val="22"/>
          <w:szCs w:val="22"/>
          <w:u w:val="single"/>
          <w:lang w:eastAsia="he-IL"/>
        </w:rPr>
        <w:t>Mari A</w:t>
      </w:r>
      <w:r w:rsidR="00BA1BB9" w:rsidRPr="001B5FCB">
        <w:rPr>
          <w:rFonts w:asciiTheme="minorBidi" w:hAnsiTheme="minorBidi" w:cstheme="minorBidi"/>
          <w:sz w:val="22"/>
          <w:szCs w:val="22"/>
          <w:lang w:eastAsia="he-IL"/>
        </w:rPr>
        <w:t xml:space="preserve">. Khoury T, Bragazzi NL, Ghantous M. Abu-Elhija O, Watad. </w:t>
      </w:r>
      <w:r w:rsidR="00BA1BB9" w:rsidRPr="001B5FCB">
        <w:rPr>
          <w:rFonts w:asciiTheme="minorBidi" w:hAnsiTheme="minorBidi" w:cstheme="minorBidi"/>
          <w:color w:val="000000"/>
          <w:sz w:val="22"/>
          <w:szCs w:val="22"/>
          <w:lang w:eastAsia="he-IL"/>
        </w:rPr>
        <w:t>Endoscopic and Histological Findings among Israeli Populations Infected with Helicobacter pylori: Does Ethnicity Matter? Isr Med Assoc J. 2019 May; 5(21):339-344. </w:t>
      </w:r>
    </w:p>
    <w:p w:rsidR="00BA1BB9" w:rsidRPr="001B5FCB" w:rsidRDefault="00F26C96" w:rsidP="00F26C96">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w:t>
      </w:r>
      <w:r w:rsidR="00BA1BB9" w:rsidRPr="001B5FCB">
        <w:rPr>
          <w:rFonts w:asciiTheme="minorBidi" w:hAnsiTheme="minorBidi" w:cstheme="minorBidi"/>
          <w:color w:val="FF0000"/>
          <w:sz w:val="22"/>
          <w:szCs w:val="22"/>
          <w:lang w:eastAsia="he-IL"/>
        </w:rPr>
        <w:t xml:space="preserve"> Contribution: A; B; C; D.</w:t>
      </w:r>
    </w:p>
    <w:p w:rsidR="00BA1BB9" w:rsidRPr="001B5FCB" w:rsidRDefault="00BA1BB9"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 1</w:t>
      </w:r>
      <w:r w:rsidRPr="001B5FCB">
        <w:rPr>
          <w:rFonts w:asciiTheme="minorBidi" w:hAnsiTheme="minorBidi" w:cstheme="minorBidi"/>
          <w:color w:val="FF0000"/>
          <w:sz w:val="22"/>
          <w:szCs w:val="22"/>
          <w:vertAlign w:val="superscript"/>
          <w:lang w:eastAsia="he-IL"/>
        </w:rPr>
        <w:t>st</w:t>
      </w:r>
      <w:r w:rsidRPr="001B5FCB">
        <w:rPr>
          <w:rFonts w:asciiTheme="minorBidi" w:hAnsiTheme="minorBidi" w:cstheme="minorBidi"/>
          <w:color w:val="FF0000"/>
          <w:sz w:val="22"/>
          <w:szCs w:val="22"/>
          <w:lang w:eastAsia="he-IL"/>
        </w:rPr>
        <w:t xml:space="preserve"> 2 authors equal contribution. </w:t>
      </w:r>
    </w:p>
    <w:p w:rsidR="00434A7E" w:rsidRPr="00434A7E" w:rsidRDefault="00434A7E" w:rsidP="00EC40C5">
      <w:pPr>
        <w:bidi w:val="0"/>
        <w:spacing w:line="360" w:lineRule="auto"/>
        <w:contextualSpacing/>
        <w:rPr>
          <w:rFonts w:asciiTheme="minorBidi" w:hAnsiTheme="minorBidi" w:cstheme="minorBidi"/>
          <w:color w:val="FF0000"/>
          <w:sz w:val="22"/>
          <w:szCs w:val="22"/>
          <w:lang w:eastAsia="he-IL"/>
        </w:rPr>
      </w:pPr>
    </w:p>
    <w:p w:rsidR="00434A7E" w:rsidRPr="00434A7E" w:rsidRDefault="00434A7E" w:rsidP="00434A7E">
      <w:pPr>
        <w:bidi w:val="0"/>
        <w:spacing w:line="360" w:lineRule="auto"/>
        <w:contextualSpacing/>
        <w:rPr>
          <w:rFonts w:asciiTheme="minorBidi" w:hAnsiTheme="minorBidi" w:cstheme="minorBidi"/>
          <w:color w:val="FF0000"/>
          <w:sz w:val="22"/>
          <w:szCs w:val="22"/>
          <w:lang w:eastAsia="he-IL"/>
        </w:rPr>
      </w:pPr>
      <w:r w:rsidRPr="001B5FCB">
        <w:rPr>
          <w:rFonts w:asciiTheme="minorBidi" w:hAnsiTheme="minorBidi" w:cstheme="minorBidi"/>
          <w:sz w:val="22"/>
          <w:szCs w:val="22"/>
          <w:lang w:eastAsia="he-IL"/>
        </w:rPr>
        <w:t xml:space="preserve">57. </w:t>
      </w:r>
      <w:r w:rsidRPr="00434A7E">
        <w:rPr>
          <w:rFonts w:asciiTheme="minorBidi" w:hAnsiTheme="minorBidi" w:cstheme="minorBidi"/>
          <w:sz w:val="22"/>
          <w:szCs w:val="22"/>
          <w:lang w:eastAsia="he-IL"/>
        </w:rPr>
        <w:t xml:space="preserve">Baker FA, </w:t>
      </w:r>
      <w:r w:rsidRPr="00434A7E">
        <w:rPr>
          <w:rFonts w:asciiTheme="minorBidi" w:hAnsiTheme="minorBidi" w:cstheme="minorBidi"/>
          <w:sz w:val="22"/>
          <w:szCs w:val="22"/>
          <w:u w:val="single"/>
          <w:lang w:eastAsia="he-IL"/>
        </w:rPr>
        <w:t>Mari A</w:t>
      </w:r>
      <w:r w:rsidRPr="00434A7E">
        <w:rPr>
          <w:rFonts w:asciiTheme="minorBidi" w:hAnsiTheme="minorBidi" w:cstheme="minorBidi"/>
          <w:sz w:val="22"/>
          <w:szCs w:val="22"/>
          <w:lang w:eastAsia="he-IL"/>
        </w:rPr>
        <w:t>, Hosadurg D, Suki M, Ovadia B, Gal O, Kopelamn Y. The impact of colonoscopy indication on polyp detection rate. Ann Gastroenterol. 2019 May-Jun; 32 (3):278-282.</w:t>
      </w:r>
    </w:p>
    <w:p w:rsidR="00434A7E" w:rsidRPr="001B5FCB" w:rsidRDefault="00247073" w:rsidP="00434A7E">
      <w:pPr>
        <w:bidi w:val="0"/>
        <w:spacing w:line="360" w:lineRule="auto"/>
        <w:rPr>
          <w:rFonts w:asciiTheme="minorBidi" w:hAnsiTheme="minorBidi" w:cstheme="minorBidi"/>
          <w:color w:val="FF0000"/>
          <w:sz w:val="22"/>
          <w:szCs w:val="22"/>
          <w:rtl/>
          <w:lang w:eastAsia="he-IL"/>
        </w:rPr>
      </w:pPr>
      <w:r>
        <w:rPr>
          <w:rFonts w:asciiTheme="minorBidi" w:hAnsiTheme="minorBidi" w:cstheme="minorBidi"/>
          <w:color w:val="FF0000"/>
          <w:sz w:val="22"/>
          <w:szCs w:val="22"/>
          <w:lang w:eastAsia="he-IL"/>
        </w:rPr>
        <w:t xml:space="preserve">IF: 2.2, No Rank, </w:t>
      </w:r>
      <w:r w:rsidR="00434A7E" w:rsidRPr="001B5FCB">
        <w:rPr>
          <w:rFonts w:asciiTheme="minorBidi" w:hAnsiTheme="minorBidi" w:cstheme="minorBidi"/>
          <w:color w:val="FF0000"/>
          <w:sz w:val="22"/>
          <w:szCs w:val="22"/>
          <w:lang w:eastAsia="he-IL"/>
        </w:rPr>
        <w:t>Contribution: B; C; D</w:t>
      </w:r>
    </w:p>
    <w:p w:rsidR="00BA1BB9" w:rsidRPr="001B5FCB" w:rsidRDefault="00BA1BB9" w:rsidP="00BA1BB9">
      <w:pPr>
        <w:bidi w:val="0"/>
        <w:spacing w:line="360" w:lineRule="auto"/>
        <w:ind w:hanging="284"/>
        <w:rPr>
          <w:rFonts w:asciiTheme="minorBidi" w:hAnsiTheme="minorBidi" w:cstheme="minorBidi"/>
          <w:sz w:val="22"/>
          <w:szCs w:val="22"/>
          <w:lang w:eastAsia="he-IL"/>
        </w:rPr>
      </w:pPr>
    </w:p>
    <w:p w:rsidR="00BA1BB9" w:rsidRPr="001B5FCB" w:rsidRDefault="00006369" w:rsidP="00434A7E">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5</w:t>
      </w:r>
      <w:r w:rsidR="00434A7E" w:rsidRPr="001B5FCB">
        <w:rPr>
          <w:rFonts w:asciiTheme="minorBidi" w:hAnsiTheme="minorBidi" w:cstheme="minorBidi"/>
          <w:color w:val="000000"/>
          <w:sz w:val="22"/>
          <w:szCs w:val="22"/>
          <w:lang w:eastAsia="he-IL"/>
        </w:rPr>
        <w:t>8</w:t>
      </w:r>
      <w:r w:rsidR="00E32BC5" w:rsidRPr="001B5FCB">
        <w:rPr>
          <w:rFonts w:asciiTheme="minorBidi" w:hAnsiTheme="minorBidi" w:cstheme="minorBidi"/>
          <w:b/>
          <w:bCs/>
          <w:color w:val="000000"/>
          <w:sz w:val="22"/>
          <w:szCs w:val="22"/>
          <w:lang w:eastAsia="he-IL"/>
        </w:rPr>
        <w:t xml:space="preserve">.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color w:val="000000"/>
          <w:sz w:val="22"/>
          <w:szCs w:val="22"/>
          <w:lang w:eastAsia="he-IL"/>
        </w:rPr>
        <w:t>, Mahroum N, Bragazzi NL, Shalaata M, Khoury T, Watad A, Magamid M. Demographics and Clinical and Endoscopic Characteristics of Patients with </w:t>
      </w:r>
      <w:r w:rsidR="00BA1BB9" w:rsidRPr="001B5FCB">
        <w:rPr>
          <w:rFonts w:asciiTheme="minorBidi" w:hAnsiTheme="minorBidi" w:cstheme="minorBidi"/>
          <w:i/>
          <w:iCs/>
          <w:color w:val="000000"/>
          <w:sz w:val="22"/>
          <w:szCs w:val="22"/>
          <w:lang w:eastAsia="he-IL"/>
        </w:rPr>
        <w:t>Helicobacter pylori Infection</w:t>
      </w:r>
      <w:r w:rsidR="00BA1BB9" w:rsidRPr="001B5FCB">
        <w:rPr>
          <w:rFonts w:asciiTheme="minorBidi" w:hAnsiTheme="minorBidi" w:cstheme="minorBidi"/>
          <w:color w:val="000000"/>
          <w:sz w:val="22"/>
          <w:szCs w:val="22"/>
          <w:lang w:eastAsia="he-IL"/>
        </w:rPr>
        <w:t xml:space="preserve"> and Gastroesophageal Reflux Disease: A Case-Control Study. Gastroenterol Res Pract. 2019 May 6; 2019:3819893.</w:t>
      </w:r>
    </w:p>
    <w:p w:rsidR="00BA1BB9" w:rsidRPr="001B5FCB" w:rsidRDefault="00BA1BB9"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IF: 1.806, Rank 79/88 (Gastroenterology &amp; Hepatology).</w:t>
      </w:r>
      <w:r w:rsidRPr="001B5FCB">
        <w:rPr>
          <w:rFonts w:asciiTheme="minorBidi" w:hAnsiTheme="minorBidi" w:cstheme="minorBidi"/>
          <w:color w:val="FF0000"/>
          <w:sz w:val="22"/>
          <w:szCs w:val="22"/>
          <w:lang w:eastAsia="he-IL"/>
        </w:rPr>
        <w:tab/>
        <w:t>Contribution: A; B; C; D.</w:t>
      </w:r>
    </w:p>
    <w:p w:rsidR="00BA1BB9" w:rsidRPr="001B5FCB" w:rsidRDefault="00BA1BB9" w:rsidP="00BA1BB9">
      <w:pPr>
        <w:bidi w:val="0"/>
        <w:spacing w:line="360" w:lineRule="auto"/>
        <w:ind w:hanging="284"/>
        <w:rPr>
          <w:rFonts w:asciiTheme="minorBidi" w:hAnsiTheme="minorBidi" w:cstheme="minorBidi"/>
          <w:sz w:val="22"/>
          <w:szCs w:val="22"/>
          <w:lang w:eastAsia="he-IL"/>
        </w:rPr>
      </w:pPr>
    </w:p>
    <w:p w:rsidR="00BA1BB9" w:rsidRPr="001B5FCB" w:rsidRDefault="00006369" w:rsidP="00434A7E">
      <w:pPr>
        <w:bidi w:val="0"/>
        <w:spacing w:line="360" w:lineRule="auto"/>
        <w:contextualSpacing/>
        <w:rPr>
          <w:rFonts w:asciiTheme="minorBidi" w:hAnsiTheme="minorBidi" w:cstheme="minorBidi"/>
          <w:color w:val="000000"/>
          <w:sz w:val="22"/>
          <w:szCs w:val="22"/>
          <w:shd w:val="clear" w:color="auto" w:fill="FFFFFF"/>
          <w:lang w:eastAsia="he-IL"/>
        </w:rPr>
      </w:pPr>
      <w:r w:rsidRPr="001B5FCB">
        <w:rPr>
          <w:rFonts w:asciiTheme="minorBidi" w:hAnsiTheme="minorBidi" w:cstheme="minorBidi"/>
          <w:color w:val="000000"/>
          <w:sz w:val="22"/>
          <w:szCs w:val="22"/>
          <w:u w:val="single"/>
          <w:shd w:val="clear" w:color="auto" w:fill="FFFFFF"/>
          <w:lang w:eastAsia="he-IL"/>
        </w:rPr>
        <w:t>5</w:t>
      </w:r>
      <w:r w:rsidR="00434A7E" w:rsidRPr="001B5FCB">
        <w:rPr>
          <w:rFonts w:asciiTheme="minorBidi" w:hAnsiTheme="minorBidi" w:cstheme="minorBidi"/>
          <w:color w:val="000000"/>
          <w:sz w:val="22"/>
          <w:szCs w:val="22"/>
          <w:u w:val="single"/>
          <w:shd w:val="clear" w:color="auto" w:fill="FFFFFF"/>
          <w:lang w:eastAsia="he-IL"/>
        </w:rPr>
        <w:t>9</w:t>
      </w:r>
      <w:r w:rsidR="00E32BC5" w:rsidRPr="001B5FCB">
        <w:rPr>
          <w:rFonts w:asciiTheme="minorBidi" w:hAnsiTheme="minorBidi" w:cstheme="minorBidi"/>
          <w:color w:val="000000"/>
          <w:sz w:val="22"/>
          <w:szCs w:val="22"/>
          <w:u w:val="single"/>
          <w:shd w:val="clear" w:color="auto" w:fill="FFFFFF"/>
          <w:lang w:eastAsia="he-IL"/>
        </w:rPr>
        <w:t xml:space="preserve">. </w:t>
      </w:r>
      <w:r w:rsidR="00BA1BB9" w:rsidRPr="001B5FCB">
        <w:rPr>
          <w:rFonts w:asciiTheme="minorBidi" w:hAnsiTheme="minorBidi" w:cstheme="minorBidi"/>
          <w:color w:val="000000"/>
          <w:sz w:val="22"/>
          <w:szCs w:val="22"/>
          <w:u w:val="single"/>
          <w:shd w:val="clear" w:color="auto" w:fill="FFFFFF"/>
          <w:lang w:eastAsia="he-IL"/>
        </w:rPr>
        <w:t>Mari A</w:t>
      </w:r>
      <w:r w:rsidR="00BA1BB9" w:rsidRPr="001B5FCB">
        <w:rPr>
          <w:rFonts w:asciiTheme="minorBidi" w:hAnsiTheme="minorBidi" w:cstheme="minorBidi"/>
          <w:color w:val="000000"/>
          <w:sz w:val="22"/>
          <w:szCs w:val="22"/>
          <w:shd w:val="clear" w:color="auto" w:fill="FFFFFF"/>
          <w:lang w:eastAsia="he-IL"/>
        </w:rPr>
        <w:t>, Hosadurg D, Martin L, Zarate-Lopez N, Passananti V, Emmanuel A.</w:t>
      </w:r>
      <w:r w:rsidR="00BA1BB9" w:rsidRPr="001B5FCB">
        <w:rPr>
          <w:rFonts w:asciiTheme="minorBidi" w:hAnsiTheme="minorBidi" w:cstheme="minorBidi"/>
          <w:color w:val="000000"/>
          <w:sz w:val="22"/>
          <w:szCs w:val="22"/>
          <w:lang w:eastAsia="he-IL"/>
        </w:rPr>
        <w:t xml:space="preserve"> Adherence with a low-FODMAP diet in irritable bowel syndrome: are eating disorders the missing link? </w:t>
      </w:r>
      <w:r w:rsidR="00BA1BB9" w:rsidRPr="001B5FCB">
        <w:rPr>
          <w:rFonts w:asciiTheme="minorBidi" w:hAnsiTheme="minorBidi" w:cstheme="minorBidi"/>
          <w:color w:val="000000"/>
          <w:sz w:val="22"/>
          <w:szCs w:val="22"/>
          <w:shd w:val="clear" w:color="auto" w:fill="FFFFFF"/>
          <w:lang w:eastAsia="he-IL"/>
        </w:rPr>
        <w:t>Eur J Gastroenterol Hepatol. 2019 Feb; 31(2):178-182.</w:t>
      </w:r>
    </w:p>
    <w:p w:rsidR="00BA1BB9" w:rsidRPr="001B5FCB" w:rsidRDefault="005A3811" w:rsidP="005A3811">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w:t>
      </w:r>
      <w:r w:rsidR="00BA1BB9" w:rsidRPr="001B5FCB">
        <w:rPr>
          <w:rFonts w:asciiTheme="minorBidi" w:hAnsiTheme="minorBidi" w:cstheme="minorBidi"/>
          <w:color w:val="FF0000"/>
          <w:sz w:val="22"/>
          <w:szCs w:val="22"/>
          <w:lang w:eastAsia="he-IL"/>
        </w:rPr>
        <w:t xml:space="preserve"> Contribution:  A; B; C; D.</w:t>
      </w:r>
    </w:p>
    <w:p w:rsidR="00BA1BB9" w:rsidRPr="001B5FCB" w:rsidRDefault="00BA1BB9" w:rsidP="00BA1BB9">
      <w:pPr>
        <w:bidi w:val="0"/>
        <w:spacing w:line="360" w:lineRule="auto"/>
        <w:ind w:hanging="284"/>
        <w:rPr>
          <w:rFonts w:asciiTheme="minorBidi" w:hAnsiTheme="minorBidi" w:cstheme="minorBidi"/>
          <w:sz w:val="22"/>
          <w:szCs w:val="22"/>
          <w:lang w:eastAsia="he-IL"/>
        </w:rPr>
      </w:pPr>
    </w:p>
    <w:p w:rsidR="00BA1BB9" w:rsidRPr="001B5FCB" w:rsidRDefault="00434A7E" w:rsidP="00434A7E">
      <w:pPr>
        <w:bidi w:val="0"/>
        <w:spacing w:line="360" w:lineRule="auto"/>
        <w:contextualSpacing/>
        <w:rPr>
          <w:rFonts w:asciiTheme="minorBidi" w:hAnsiTheme="minorBidi" w:cstheme="minorBidi"/>
          <w:color w:val="000000"/>
          <w:sz w:val="22"/>
          <w:szCs w:val="22"/>
          <w:lang w:eastAsia="he-IL"/>
        </w:rPr>
      </w:pPr>
      <w:r w:rsidRPr="001B5FCB">
        <w:rPr>
          <w:rFonts w:asciiTheme="minorBidi" w:hAnsiTheme="minorBidi" w:cstheme="minorBidi"/>
          <w:color w:val="000000"/>
          <w:sz w:val="22"/>
          <w:szCs w:val="22"/>
          <w:lang w:eastAsia="he-IL"/>
        </w:rPr>
        <w:t>60</w:t>
      </w:r>
      <w:r w:rsidR="00E32BC5" w:rsidRPr="001B5FCB">
        <w:rPr>
          <w:rFonts w:asciiTheme="minorBidi" w:hAnsiTheme="minorBidi" w:cstheme="minorBidi"/>
          <w:color w:val="000000"/>
          <w:sz w:val="22"/>
          <w:szCs w:val="22"/>
          <w:lang w:eastAsia="he-IL"/>
        </w:rPr>
        <w:t xml:space="preserve">. </w:t>
      </w:r>
      <w:r w:rsidR="00BA1BB9" w:rsidRPr="001B5FCB">
        <w:rPr>
          <w:rFonts w:asciiTheme="minorBidi" w:hAnsiTheme="minorBidi" w:cstheme="minorBidi"/>
          <w:color w:val="000000"/>
          <w:sz w:val="22"/>
          <w:szCs w:val="22"/>
          <w:lang w:eastAsia="he-IL"/>
        </w:rPr>
        <w:t xml:space="preserve"> Khoury T, </w:t>
      </w:r>
      <w:r w:rsidR="00BA1BB9" w:rsidRPr="001B5FCB">
        <w:rPr>
          <w:rFonts w:asciiTheme="minorBidi" w:hAnsiTheme="minorBidi" w:cstheme="minorBidi"/>
          <w:color w:val="000000"/>
          <w:sz w:val="22"/>
          <w:szCs w:val="22"/>
          <w:u w:val="single"/>
          <w:lang w:eastAsia="he-IL"/>
        </w:rPr>
        <w:t>Mari A</w:t>
      </w:r>
      <w:r w:rsidR="00BA1BB9" w:rsidRPr="001B5FCB">
        <w:rPr>
          <w:rFonts w:asciiTheme="minorBidi" w:hAnsiTheme="minorBidi" w:cstheme="minorBidi"/>
          <w:b/>
          <w:bCs/>
          <w:color w:val="000000"/>
          <w:sz w:val="22"/>
          <w:szCs w:val="22"/>
          <w:lang w:eastAsia="he-IL"/>
        </w:rPr>
        <w:t>,</w:t>
      </w:r>
      <w:r w:rsidR="00BA1BB9" w:rsidRPr="001B5FCB">
        <w:rPr>
          <w:rFonts w:asciiTheme="minorBidi" w:hAnsiTheme="minorBidi" w:cstheme="minorBidi"/>
          <w:color w:val="000000"/>
          <w:sz w:val="22"/>
          <w:szCs w:val="22"/>
          <w:lang w:eastAsia="he-IL"/>
        </w:rPr>
        <w:t xml:space="preserve"> Amara H, Jabaren M, Watad A, Nseir W, Sbeit W, Mahmid M. Impact of Chronic Statins Use on the Development of Esophagitis in Patients with Gastroesophageal Reflux Disease.  Can J Gastroenterol Hepatol. 2019 Feb 3; 2019:6415757. </w:t>
      </w:r>
    </w:p>
    <w:p w:rsidR="00BA1BB9" w:rsidRPr="001B5FCB" w:rsidRDefault="00BA1BB9" w:rsidP="00247073">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lastRenderedPageBreak/>
        <w:t xml:space="preserve">IF: </w:t>
      </w:r>
      <w:r w:rsidR="00247073">
        <w:rPr>
          <w:rFonts w:asciiTheme="minorBidi" w:hAnsiTheme="minorBidi" w:cstheme="minorBidi"/>
          <w:color w:val="FF0000"/>
          <w:sz w:val="22"/>
          <w:szCs w:val="22"/>
          <w:lang w:eastAsia="he-IL"/>
        </w:rPr>
        <w:t>2.7</w:t>
      </w:r>
      <w:r w:rsidRPr="001B5FCB">
        <w:rPr>
          <w:rFonts w:asciiTheme="minorBidi" w:hAnsiTheme="minorBidi" w:cstheme="minorBidi"/>
          <w:color w:val="FF0000"/>
          <w:sz w:val="22"/>
          <w:szCs w:val="22"/>
          <w:lang w:eastAsia="he-IL"/>
        </w:rPr>
        <w:t xml:space="preserve">, Rank </w:t>
      </w:r>
      <w:r w:rsidR="00247073">
        <w:rPr>
          <w:rFonts w:asciiTheme="minorBidi" w:hAnsiTheme="minorBidi" w:cstheme="minorBidi"/>
          <w:color w:val="FF0000"/>
          <w:sz w:val="22"/>
          <w:szCs w:val="22"/>
          <w:lang w:eastAsia="he-IL"/>
        </w:rPr>
        <w:t>66/93</w:t>
      </w:r>
      <w:r w:rsidRPr="001B5FCB">
        <w:rPr>
          <w:rFonts w:asciiTheme="minorBidi" w:hAnsiTheme="minorBidi" w:cstheme="minorBidi"/>
          <w:color w:val="FF0000"/>
          <w:sz w:val="22"/>
          <w:szCs w:val="22"/>
          <w:lang w:eastAsia="he-IL"/>
        </w:rPr>
        <w:t xml:space="preserve"> (Gastroenterology &amp; Hepatology). Contribution: A; B; C; D. </w:t>
      </w:r>
    </w:p>
    <w:p w:rsidR="00BA1BB9" w:rsidRPr="001B5FCB" w:rsidRDefault="00BA1BB9" w:rsidP="00BA1BB9">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1</w:t>
      </w:r>
      <w:r w:rsidRPr="001B5FCB">
        <w:rPr>
          <w:rFonts w:asciiTheme="minorBidi" w:hAnsiTheme="minorBidi" w:cstheme="minorBidi"/>
          <w:color w:val="FF0000"/>
          <w:sz w:val="22"/>
          <w:szCs w:val="22"/>
          <w:vertAlign w:val="superscript"/>
          <w:lang w:eastAsia="he-IL"/>
        </w:rPr>
        <w:t>st</w:t>
      </w:r>
      <w:r w:rsidRPr="001B5FCB">
        <w:rPr>
          <w:rFonts w:asciiTheme="minorBidi" w:hAnsiTheme="minorBidi" w:cstheme="minorBidi"/>
          <w:color w:val="FF0000"/>
          <w:sz w:val="22"/>
          <w:szCs w:val="22"/>
          <w:lang w:eastAsia="he-IL"/>
        </w:rPr>
        <w:t xml:space="preserve"> 2 authors equal contribution</w:t>
      </w:r>
    </w:p>
    <w:p w:rsidR="00BA1BB9" w:rsidRPr="001B5FCB" w:rsidRDefault="00BA1BB9" w:rsidP="00BA1BB9">
      <w:pPr>
        <w:bidi w:val="0"/>
        <w:spacing w:line="360" w:lineRule="auto"/>
        <w:rPr>
          <w:rFonts w:asciiTheme="minorBidi" w:hAnsiTheme="minorBidi" w:cstheme="minorBidi"/>
          <w:b/>
          <w:bCs/>
          <w:sz w:val="22"/>
          <w:szCs w:val="22"/>
          <w:lang w:eastAsia="he-IL"/>
        </w:rPr>
      </w:pPr>
    </w:p>
    <w:p w:rsidR="00BA1BB9" w:rsidRPr="001B5FCB" w:rsidRDefault="00434A7E" w:rsidP="00E32BC5">
      <w:pPr>
        <w:bidi w:val="0"/>
        <w:spacing w:line="360" w:lineRule="auto"/>
        <w:contextualSpacing/>
        <w:rPr>
          <w:rFonts w:asciiTheme="minorBidi" w:hAnsiTheme="minorBidi" w:cstheme="minorBidi"/>
          <w:b/>
          <w:bCs/>
          <w:sz w:val="22"/>
          <w:szCs w:val="22"/>
          <w:lang w:eastAsia="he-IL"/>
        </w:rPr>
      </w:pPr>
      <w:r w:rsidRPr="001B5FCB">
        <w:rPr>
          <w:rFonts w:asciiTheme="minorBidi" w:hAnsiTheme="minorBidi" w:cstheme="minorBidi"/>
          <w:sz w:val="22"/>
          <w:szCs w:val="22"/>
          <w:lang w:eastAsia="he-IL"/>
        </w:rPr>
        <w:t>61</w:t>
      </w:r>
      <w:r w:rsidR="00E32BC5" w:rsidRPr="001B5FCB">
        <w:rPr>
          <w:rFonts w:asciiTheme="minorBidi" w:hAnsiTheme="minorBidi" w:cstheme="minorBidi"/>
          <w:sz w:val="22"/>
          <w:szCs w:val="22"/>
          <w:lang w:eastAsia="he-IL"/>
        </w:rPr>
        <w:t xml:space="preserve">. </w:t>
      </w:r>
      <w:r w:rsidR="00BA1BB9" w:rsidRPr="001B5FCB">
        <w:rPr>
          <w:rFonts w:asciiTheme="minorBidi" w:hAnsiTheme="minorBidi" w:cstheme="minorBidi"/>
          <w:sz w:val="22"/>
          <w:szCs w:val="22"/>
          <w:lang w:eastAsia="he-IL"/>
        </w:rPr>
        <w:t xml:space="preserve">Mahamid M, Khoury T, Amara H, Siadi M, Mohamed J, </w:t>
      </w:r>
      <w:r w:rsidR="00BA1BB9" w:rsidRPr="001B5FCB">
        <w:rPr>
          <w:rFonts w:asciiTheme="minorBidi" w:hAnsiTheme="minorBidi" w:cstheme="minorBidi"/>
          <w:sz w:val="22"/>
          <w:szCs w:val="22"/>
          <w:u w:val="single"/>
          <w:lang w:eastAsia="he-IL"/>
        </w:rPr>
        <w:t>Mari A</w:t>
      </w:r>
      <w:r w:rsidR="00BA1BB9" w:rsidRPr="001B5FCB">
        <w:rPr>
          <w:rFonts w:asciiTheme="minorBidi" w:hAnsiTheme="minorBidi" w:cstheme="minorBidi"/>
          <w:sz w:val="22"/>
          <w:szCs w:val="22"/>
          <w:lang w:eastAsia="he-IL"/>
        </w:rPr>
        <w:t>, Shalabi R, Sholy H, Nseir W. Inadequate identification of fatty liver disease, obesity, and metabolic syndrome by family physicians.  Diabetes Metab Syndr Obes. 2018 Sep 24;11:515-519.</w:t>
      </w:r>
    </w:p>
    <w:p w:rsidR="00BA1BB9" w:rsidRPr="001B5FCB" w:rsidRDefault="00247073" w:rsidP="00247073">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 xml:space="preserve">IF: </w:t>
      </w:r>
      <w:r>
        <w:rPr>
          <w:rFonts w:asciiTheme="minorBidi" w:hAnsiTheme="minorBidi" w:cstheme="minorBidi"/>
          <w:color w:val="FF0000"/>
          <w:sz w:val="22"/>
          <w:szCs w:val="22"/>
          <w:lang w:eastAsia="he-IL"/>
        </w:rPr>
        <w:t>3.3</w:t>
      </w:r>
      <w:r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86/145</w:t>
      </w:r>
      <w:r w:rsidRPr="001B5FCB">
        <w:rPr>
          <w:rFonts w:asciiTheme="minorBidi" w:hAnsiTheme="minorBidi" w:cstheme="minorBidi"/>
          <w:color w:val="FF0000"/>
          <w:sz w:val="22"/>
          <w:szCs w:val="22"/>
          <w:lang w:eastAsia="he-IL"/>
        </w:rPr>
        <w:t xml:space="preserve"> (Endocrinology &amp; Metabolism).</w:t>
      </w:r>
      <w:r w:rsidR="00BA1BB9" w:rsidRPr="001B5FCB">
        <w:rPr>
          <w:rFonts w:asciiTheme="minorBidi" w:hAnsiTheme="minorBidi" w:cstheme="minorBidi"/>
          <w:color w:val="FF0000"/>
          <w:sz w:val="22"/>
          <w:szCs w:val="22"/>
          <w:lang w:eastAsia="he-IL"/>
        </w:rPr>
        <w:t xml:space="preserve">Contribution: C; D. </w:t>
      </w:r>
    </w:p>
    <w:p w:rsidR="00BA1BB9" w:rsidRPr="001B5FCB" w:rsidRDefault="00BA1BB9" w:rsidP="00BA1BB9">
      <w:pPr>
        <w:bidi w:val="0"/>
        <w:spacing w:line="360" w:lineRule="auto"/>
        <w:rPr>
          <w:rFonts w:asciiTheme="minorBidi" w:hAnsiTheme="minorBidi" w:cstheme="minorBidi"/>
          <w:b/>
          <w:bCs/>
          <w:sz w:val="22"/>
          <w:szCs w:val="22"/>
          <w:lang w:eastAsia="he-IL"/>
        </w:rPr>
      </w:pPr>
    </w:p>
    <w:p w:rsidR="00BA1BB9" w:rsidRPr="001B5FCB" w:rsidRDefault="00BA1BB9" w:rsidP="00BA1BB9">
      <w:pPr>
        <w:bidi w:val="0"/>
        <w:spacing w:line="360" w:lineRule="auto"/>
        <w:ind w:left="142" w:hanging="142"/>
        <w:rPr>
          <w:rFonts w:asciiTheme="minorBidi" w:hAnsiTheme="minorBidi" w:cstheme="minorBidi"/>
          <w:sz w:val="22"/>
          <w:szCs w:val="22"/>
          <w:shd w:val="clear" w:color="auto" w:fill="FFFFFF"/>
          <w:lang w:eastAsia="he-IL"/>
        </w:rPr>
      </w:pPr>
    </w:p>
    <w:p w:rsidR="00BA1BB9" w:rsidRPr="001B5FCB" w:rsidRDefault="00BA1BB9" w:rsidP="00174DF6">
      <w:pPr>
        <w:bidi w:val="0"/>
        <w:spacing w:line="360" w:lineRule="auto"/>
        <w:contextualSpacing/>
        <w:rPr>
          <w:rFonts w:asciiTheme="minorBidi" w:hAnsiTheme="minorBidi" w:cstheme="minorBidi"/>
          <w:color w:val="000000"/>
          <w:sz w:val="22"/>
          <w:szCs w:val="22"/>
          <w:lang w:eastAsia="he-IL"/>
        </w:rPr>
      </w:pPr>
    </w:p>
    <w:p w:rsidR="00BA1BB9" w:rsidRPr="001B5FCB" w:rsidRDefault="00BA1BB9" w:rsidP="00BA1BB9">
      <w:pPr>
        <w:bidi w:val="0"/>
        <w:spacing w:line="360" w:lineRule="auto"/>
        <w:rPr>
          <w:rFonts w:asciiTheme="minorBidi" w:hAnsiTheme="minorBidi" w:cstheme="minorBidi"/>
          <w:color w:val="000000"/>
          <w:sz w:val="22"/>
          <w:szCs w:val="22"/>
          <w:lang w:eastAsia="he-IL"/>
        </w:rPr>
      </w:pPr>
    </w:p>
    <w:p w:rsidR="008A2B92" w:rsidRPr="001B5FCB" w:rsidRDefault="008A2B92" w:rsidP="008A2B92">
      <w:pPr>
        <w:bidi w:val="0"/>
        <w:spacing w:line="360" w:lineRule="auto"/>
        <w:rPr>
          <w:rFonts w:asciiTheme="minorBidi" w:hAnsiTheme="minorBidi" w:cstheme="minorBidi"/>
          <w:color w:val="0D0D0D" w:themeColor="text1" w:themeTint="F2"/>
          <w:sz w:val="22"/>
          <w:szCs w:val="22"/>
          <w:lang w:eastAsia="he-IL"/>
        </w:rPr>
      </w:pPr>
    </w:p>
    <w:p w:rsidR="008A2B92" w:rsidRPr="00174DF6" w:rsidRDefault="008A2B92" w:rsidP="00D94000">
      <w:pPr>
        <w:pStyle w:val="a8"/>
        <w:numPr>
          <w:ilvl w:val="0"/>
          <w:numId w:val="2"/>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rPr>
        <w:t>Case reports</w:t>
      </w:r>
    </w:p>
    <w:p w:rsidR="00174DF6" w:rsidRPr="00174DF6" w:rsidRDefault="00174DF6" w:rsidP="00174DF6">
      <w:pPr>
        <w:bidi w:val="0"/>
        <w:spacing w:line="360" w:lineRule="auto"/>
        <w:rPr>
          <w:rFonts w:asciiTheme="minorBidi" w:hAnsiTheme="minorBidi" w:cstheme="minorBidi"/>
          <w:b/>
          <w:bCs/>
          <w:color w:val="0D0D0D" w:themeColor="text1" w:themeTint="F2"/>
          <w:sz w:val="22"/>
          <w:szCs w:val="22"/>
          <w:u w:val="single"/>
          <w:lang w:eastAsia="he-IL"/>
        </w:rPr>
      </w:pPr>
      <w:r w:rsidRPr="00174DF6">
        <w:rPr>
          <w:rFonts w:asciiTheme="minorBidi" w:hAnsiTheme="minorBidi" w:cstheme="minorBidi"/>
          <w:b/>
          <w:bCs/>
          <w:color w:val="0D0D0D" w:themeColor="text1" w:themeTint="F2"/>
          <w:sz w:val="22"/>
          <w:szCs w:val="22"/>
          <w:u w:val="single"/>
          <w:lang w:eastAsia="he-IL"/>
        </w:rPr>
        <w:t xml:space="preserve"> Since last promotion</w:t>
      </w:r>
    </w:p>
    <w:p w:rsidR="00174DF6" w:rsidRPr="00174DF6" w:rsidRDefault="00174DF6" w:rsidP="00174DF6">
      <w:pPr>
        <w:bidi w:val="0"/>
        <w:spacing w:line="360" w:lineRule="auto"/>
        <w:rPr>
          <w:rFonts w:asciiTheme="minorBidi" w:hAnsiTheme="minorBidi" w:cstheme="minorBidi"/>
          <w:color w:val="0D0D0D" w:themeColor="text1" w:themeTint="F2"/>
          <w:sz w:val="22"/>
          <w:szCs w:val="22"/>
          <w:lang w:eastAsia="he-IL"/>
        </w:rPr>
      </w:pPr>
    </w:p>
    <w:p w:rsidR="004D36C6" w:rsidRPr="001B5FCB" w:rsidRDefault="004D36C6" w:rsidP="00D94000">
      <w:pPr>
        <w:pStyle w:val="a8"/>
        <w:numPr>
          <w:ilvl w:val="0"/>
          <w:numId w:val="13"/>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Ahmad HS, Cohen SA, Khoury T, Tome R, Zeibak H, Abboud W, </w:t>
      </w:r>
      <w:r w:rsidRPr="001B5FCB">
        <w:rPr>
          <w:rFonts w:asciiTheme="minorBidi" w:hAnsiTheme="minorBidi" w:cstheme="minorBidi"/>
          <w:color w:val="0D0D0D" w:themeColor="text1" w:themeTint="F2"/>
          <w:sz w:val="22"/>
          <w:szCs w:val="22"/>
          <w:u w:val="single"/>
          <w:lang w:eastAsia="he-IL"/>
        </w:rPr>
        <w:t>Mari A</w:t>
      </w:r>
      <w:r w:rsidRPr="001B5FCB">
        <w:rPr>
          <w:rFonts w:asciiTheme="minorBidi" w:hAnsiTheme="minorBidi" w:cstheme="minorBidi"/>
          <w:color w:val="0D0D0D" w:themeColor="text1" w:themeTint="F2"/>
          <w:sz w:val="22"/>
          <w:szCs w:val="22"/>
          <w:lang w:eastAsia="he-IL"/>
        </w:rPr>
        <w:t>. Gas Embolism After a Patient's Ninth ERCP Procedure. ACG Case Rep J. 2023 Aug 11;10(8):e01124.</w:t>
      </w:r>
    </w:p>
    <w:p w:rsidR="004D36C6" w:rsidRPr="001B5FCB" w:rsidRDefault="004D36C6" w:rsidP="00AE5483">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 IF: </w:t>
      </w:r>
      <w:r w:rsidR="00AE5483">
        <w:rPr>
          <w:rFonts w:asciiTheme="minorBidi" w:hAnsiTheme="minorBidi" w:cstheme="minorBidi"/>
          <w:color w:val="FF0000"/>
          <w:sz w:val="22"/>
          <w:szCs w:val="22"/>
          <w:lang w:eastAsia="he-IL" w:bidi="ar-SA"/>
        </w:rPr>
        <w:t>0.7</w:t>
      </w:r>
      <w:r w:rsidRPr="001B5FCB">
        <w:rPr>
          <w:rFonts w:asciiTheme="minorBidi" w:hAnsiTheme="minorBidi" w:cstheme="minorBidi"/>
          <w:color w:val="FF0000"/>
          <w:sz w:val="22"/>
          <w:szCs w:val="22"/>
          <w:lang w:eastAsia="he-IL" w:bidi="ar-SA"/>
        </w:rPr>
        <w:t xml:space="preserve">, Rank: </w:t>
      </w:r>
      <w:r w:rsidR="00AE5483">
        <w:rPr>
          <w:rFonts w:asciiTheme="minorBidi" w:hAnsiTheme="minorBidi" w:cstheme="minorBidi"/>
          <w:color w:val="FF0000"/>
          <w:sz w:val="22"/>
          <w:szCs w:val="22"/>
          <w:lang w:eastAsia="he-IL" w:bidi="ar-SA"/>
        </w:rPr>
        <w:t>No Rank</w:t>
      </w:r>
      <w:r w:rsidRPr="001B5FCB">
        <w:rPr>
          <w:rFonts w:asciiTheme="minorBidi" w:hAnsiTheme="minorBidi" w:cstheme="minorBidi"/>
          <w:color w:val="FF0000"/>
          <w:sz w:val="22"/>
          <w:szCs w:val="22"/>
          <w:lang w:eastAsia="he-IL" w:bidi="ar-SA"/>
        </w:rPr>
        <w:t xml:space="preserve"> Contribution: A, C; D.</w:t>
      </w:r>
    </w:p>
    <w:p w:rsidR="004D36C6" w:rsidRPr="001B5FCB" w:rsidRDefault="004D36C6" w:rsidP="004D36C6">
      <w:pPr>
        <w:pStyle w:val="a8"/>
        <w:bidi w:val="0"/>
        <w:spacing w:line="360" w:lineRule="auto"/>
        <w:rPr>
          <w:rFonts w:asciiTheme="minorBidi" w:hAnsiTheme="minorBidi" w:cstheme="minorBidi"/>
          <w:color w:val="0D0D0D" w:themeColor="text1" w:themeTint="F2"/>
          <w:sz w:val="22"/>
          <w:szCs w:val="22"/>
          <w:lang w:eastAsia="he-IL"/>
        </w:rPr>
      </w:pPr>
    </w:p>
    <w:p w:rsidR="004D36C6" w:rsidRPr="001B5FCB" w:rsidRDefault="004D36C6" w:rsidP="00D94000">
      <w:pPr>
        <w:pStyle w:val="a8"/>
        <w:numPr>
          <w:ilvl w:val="0"/>
          <w:numId w:val="13"/>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212121"/>
          <w:sz w:val="22"/>
          <w:szCs w:val="22"/>
          <w:shd w:val="clear" w:color="auto" w:fill="FFFFFF"/>
        </w:rPr>
        <w:t xml:space="preserve">Khoury ST,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A patient with dysphagia and recurrent syncope: not only gastroenterological investigation. Minerva Gastroenterol (Torino). 2022 Sep;68(3):333-334. doi: 10.23736/S2724-5985.22.03162-X. PMID: 36083104.</w:t>
      </w:r>
    </w:p>
    <w:p w:rsidR="004D36C6" w:rsidRPr="001B5FCB" w:rsidRDefault="00136BBF" w:rsidP="00136BBF">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 xml:space="preserve">/93 (Gastroenterology &amp; Hepatology). </w:t>
      </w:r>
      <w:r w:rsidR="004D36C6" w:rsidRPr="001B5FCB">
        <w:rPr>
          <w:rFonts w:asciiTheme="minorBidi" w:hAnsiTheme="minorBidi" w:cstheme="minorBidi"/>
          <w:color w:val="FF0000"/>
          <w:sz w:val="22"/>
          <w:szCs w:val="22"/>
          <w:lang w:eastAsia="he-IL" w:bidi="ar-SA"/>
        </w:rPr>
        <w:t>Contribution: A, C; D.</w:t>
      </w:r>
    </w:p>
    <w:p w:rsidR="004D36C6" w:rsidRPr="001B5FCB" w:rsidRDefault="004D36C6" w:rsidP="004D36C6">
      <w:pPr>
        <w:pStyle w:val="a8"/>
        <w:bidi w:val="0"/>
        <w:spacing w:line="360" w:lineRule="auto"/>
        <w:rPr>
          <w:rFonts w:asciiTheme="minorBidi" w:hAnsiTheme="minorBidi" w:cstheme="minorBidi"/>
          <w:color w:val="0D0D0D" w:themeColor="text1" w:themeTint="F2"/>
          <w:sz w:val="22"/>
          <w:szCs w:val="22"/>
          <w:lang w:eastAsia="he-IL"/>
        </w:rPr>
      </w:pPr>
    </w:p>
    <w:p w:rsidR="008A2B92" w:rsidRPr="001B5FCB" w:rsidRDefault="008A2B92" w:rsidP="00D94000">
      <w:pPr>
        <w:pStyle w:val="a8"/>
        <w:numPr>
          <w:ilvl w:val="0"/>
          <w:numId w:val="13"/>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Folman A, Said-Ahmad H, </w:t>
      </w:r>
      <w:r w:rsidRPr="001B5FCB">
        <w:rPr>
          <w:rFonts w:asciiTheme="minorBidi" w:hAnsiTheme="minorBidi" w:cstheme="minorBidi"/>
          <w:color w:val="0D0D0D" w:themeColor="text1" w:themeTint="F2"/>
          <w:sz w:val="22"/>
          <w:szCs w:val="22"/>
          <w:u w:val="single"/>
          <w:lang w:eastAsia="he-IL"/>
        </w:rPr>
        <w:t>Mari A</w:t>
      </w:r>
      <w:r w:rsidRPr="001B5FCB">
        <w:rPr>
          <w:rFonts w:asciiTheme="minorBidi" w:hAnsiTheme="minorBidi" w:cstheme="minorBidi"/>
          <w:color w:val="0D0D0D" w:themeColor="text1" w:themeTint="F2"/>
          <w:sz w:val="22"/>
          <w:szCs w:val="22"/>
          <w:lang w:eastAsia="he-IL"/>
        </w:rPr>
        <w:t xml:space="preserve">, Saadi T, Veitsman E, Yaccob A. Severe autoimmune hepatitis following recovery from COVID-19 - a novel mode of liver injury triggered by SARS-COV-2? Minerva Gastroenterol (Torino). 2022 Jan 10. </w:t>
      </w:r>
    </w:p>
    <w:p w:rsidR="008A2B92" w:rsidRDefault="00136BBF" w:rsidP="00136BBF">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/93 (Gastroenterology &amp; Hepatology).</w:t>
      </w:r>
      <w:r w:rsidR="008A2B92" w:rsidRPr="001B5FCB">
        <w:rPr>
          <w:rFonts w:asciiTheme="minorBidi" w:hAnsiTheme="minorBidi" w:cstheme="minorBidi"/>
          <w:color w:val="FF0000"/>
          <w:sz w:val="22"/>
          <w:szCs w:val="22"/>
          <w:lang w:eastAsia="he-IL" w:bidi="ar-SA"/>
        </w:rPr>
        <w:t xml:space="preserve"> Contribution: A, C; D.</w:t>
      </w:r>
    </w:p>
    <w:p w:rsidR="00174DF6" w:rsidRDefault="00174DF6" w:rsidP="00174DF6">
      <w:pPr>
        <w:pStyle w:val="a8"/>
        <w:bidi w:val="0"/>
        <w:spacing w:line="360" w:lineRule="auto"/>
        <w:rPr>
          <w:rFonts w:asciiTheme="minorBidi" w:hAnsiTheme="minorBidi" w:cstheme="minorBidi"/>
          <w:color w:val="FF0000"/>
          <w:sz w:val="22"/>
          <w:szCs w:val="22"/>
          <w:lang w:eastAsia="he-IL" w:bidi="ar-SA"/>
        </w:rPr>
      </w:pPr>
    </w:p>
    <w:p w:rsidR="00174DF6" w:rsidRPr="00174DF6" w:rsidRDefault="00174DF6" w:rsidP="00174DF6">
      <w:pPr>
        <w:pStyle w:val="a8"/>
        <w:bidi w:val="0"/>
        <w:spacing w:line="360" w:lineRule="auto"/>
        <w:rPr>
          <w:rFonts w:asciiTheme="minorBidi" w:hAnsiTheme="minorBidi" w:cstheme="minorBidi"/>
          <w:b/>
          <w:bCs/>
          <w:color w:val="FF0000"/>
          <w:sz w:val="22"/>
          <w:szCs w:val="22"/>
          <w:u w:val="single"/>
          <w:lang w:eastAsia="he-IL" w:bidi="ar-SA"/>
        </w:rPr>
      </w:pPr>
      <w:r w:rsidRPr="00174DF6">
        <w:rPr>
          <w:rFonts w:asciiTheme="minorBidi" w:hAnsiTheme="minorBidi" w:cstheme="minorBidi"/>
          <w:b/>
          <w:bCs/>
          <w:color w:val="000000" w:themeColor="text1"/>
          <w:sz w:val="22"/>
          <w:szCs w:val="22"/>
          <w:u w:val="single"/>
          <w:lang w:eastAsia="he-IL" w:bidi="ar-SA"/>
        </w:rPr>
        <w:t>Until last promotion</w:t>
      </w:r>
    </w:p>
    <w:p w:rsidR="001B5FCB" w:rsidRPr="001B5FCB" w:rsidRDefault="001B5FCB" w:rsidP="001B5FCB">
      <w:pPr>
        <w:tabs>
          <w:tab w:val="right" w:pos="0"/>
        </w:tabs>
        <w:bidi w:val="0"/>
        <w:spacing w:line="360" w:lineRule="auto"/>
        <w:ind w:left="360" w:right="-284"/>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4. Said H, Mahamid M, Jawabreh Q, Khoury T,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Granular cell tumor of the colon: an exceptional rare finding. Isr Med Assoc J. 2020 Feb; 22(2):125-126.</w:t>
      </w:r>
    </w:p>
    <w:p w:rsidR="001B5FCB" w:rsidRPr="001B5FCB" w:rsidRDefault="00F26C96" w:rsidP="001B5FCB">
      <w:pPr>
        <w:bidi w:val="0"/>
        <w:spacing w:line="360" w:lineRule="auto"/>
        <w:ind w:right="-284"/>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1B5FCB" w:rsidRPr="001B5FCB">
        <w:rPr>
          <w:rFonts w:asciiTheme="minorBidi" w:hAnsiTheme="minorBidi" w:cstheme="minorBidi"/>
          <w:color w:val="FF0000"/>
          <w:sz w:val="22"/>
          <w:szCs w:val="22"/>
          <w:lang w:eastAsia="he-IL"/>
        </w:rPr>
        <w:t>Contribution: A; B; C; D.</w:t>
      </w:r>
    </w:p>
    <w:p w:rsidR="001B5FCB" w:rsidRPr="001B5FCB" w:rsidRDefault="001B5FCB" w:rsidP="001B5FCB">
      <w:pPr>
        <w:shd w:val="clear" w:color="auto" w:fill="FFFFFF"/>
        <w:tabs>
          <w:tab w:val="left" w:pos="992"/>
        </w:tabs>
        <w:bidi w:val="0"/>
        <w:spacing w:line="360" w:lineRule="auto"/>
        <w:ind w:right="-284" w:hanging="14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ab/>
      </w:r>
    </w:p>
    <w:p w:rsidR="001B5FCB" w:rsidRPr="001B5FCB" w:rsidRDefault="001B5FCB" w:rsidP="001B5FCB">
      <w:pPr>
        <w:bidi w:val="0"/>
        <w:spacing w:line="360" w:lineRule="auto"/>
        <w:ind w:left="360" w:right="-284"/>
        <w:rPr>
          <w:rFonts w:asciiTheme="minorBidi" w:hAnsiTheme="minorBidi" w:cstheme="minorBidi"/>
          <w:color w:val="FF0000"/>
          <w:sz w:val="22"/>
          <w:szCs w:val="22"/>
          <w:lang w:eastAsia="he-IL"/>
        </w:rPr>
      </w:pPr>
      <w:r w:rsidRPr="001B5FCB">
        <w:rPr>
          <w:rFonts w:asciiTheme="minorBidi" w:hAnsiTheme="minorBidi" w:cstheme="minorBidi"/>
          <w:sz w:val="22"/>
          <w:szCs w:val="22"/>
          <w:lang w:eastAsia="he-IL"/>
        </w:rPr>
        <w:lastRenderedPageBreak/>
        <w:t xml:space="preserve">5.  Zeina AR, Abu-Mouch S,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w:t>
      </w:r>
      <w:r w:rsidRPr="001B5FCB">
        <w:rPr>
          <w:rFonts w:asciiTheme="minorBidi" w:hAnsiTheme="minorBidi" w:cstheme="minorBidi"/>
          <w:color w:val="000000"/>
          <w:sz w:val="22"/>
          <w:szCs w:val="22"/>
          <w:lang w:eastAsia="he-IL"/>
        </w:rPr>
        <w:t xml:space="preserve"> Pseudocirrhosis</w:t>
      </w:r>
      <w:r w:rsidRPr="001B5FCB">
        <w:rPr>
          <w:rFonts w:asciiTheme="minorBidi" w:hAnsiTheme="minorBidi" w:cstheme="minorBidi"/>
          <w:sz w:val="22"/>
          <w:szCs w:val="22"/>
          <w:lang w:eastAsia="he-IL"/>
        </w:rPr>
        <w:t> in </w:t>
      </w:r>
      <w:r w:rsidRPr="001B5FCB">
        <w:rPr>
          <w:rFonts w:asciiTheme="minorBidi" w:hAnsiTheme="minorBidi" w:cstheme="minorBidi"/>
          <w:color w:val="000000"/>
          <w:sz w:val="22"/>
          <w:szCs w:val="22"/>
          <w:lang w:eastAsia="he-IL"/>
        </w:rPr>
        <w:t>Metastatic</w:t>
      </w:r>
      <w:r w:rsidRPr="001B5FCB">
        <w:rPr>
          <w:rFonts w:asciiTheme="minorBidi" w:hAnsiTheme="minorBidi" w:cstheme="minorBidi"/>
          <w:sz w:val="22"/>
          <w:szCs w:val="22"/>
          <w:lang w:eastAsia="he-IL"/>
        </w:rPr>
        <w:t> </w:t>
      </w:r>
      <w:r w:rsidRPr="001B5FCB">
        <w:rPr>
          <w:rFonts w:asciiTheme="minorBidi" w:hAnsiTheme="minorBidi" w:cstheme="minorBidi"/>
          <w:color w:val="000000"/>
          <w:sz w:val="22"/>
          <w:szCs w:val="22"/>
          <w:lang w:eastAsia="he-IL"/>
        </w:rPr>
        <w:t>Breast Cancer</w:t>
      </w:r>
      <w:r w:rsidRPr="001B5FCB">
        <w:rPr>
          <w:rFonts w:asciiTheme="minorBidi" w:hAnsiTheme="minorBidi" w:cstheme="minorBidi"/>
          <w:sz w:val="22"/>
          <w:szCs w:val="22"/>
          <w:lang w:eastAsia="he-IL"/>
        </w:rPr>
        <w:t>. Isr Med Assoc J. 2017 May; 19(5):328. </w:t>
      </w:r>
    </w:p>
    <w:p w:rsidR="001B5FCB" w:rsidRPr="001B5FCB" w:rsidRDefault="00F26C96" w:rsidP="001B5FCB">
      <w:pPr>
        <w:bidi w:val="0"/>
        <w:spacing w:line="360" w:lineRule="auto"/>
        <w:ind w:left="426" w:right="-284"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1B5FCB" w:rsidRPr="001B5FCB">
        <w:rPr>
          <w:rFonts w:asciiTheme="minorBidi" w:hAnsiTheme="minorBidi" w:cstheme="minorBidi"/>
          <w:color w:val="FF0000"/>
          <w:sz w:val="22"/>
          <w:szCs w:val="22"/>
          <w:lang w:eastAsia="he-IL"/>
        </w:rPr>
        <w:t>Contribution: A; B; C; D.</w:t>
      </w:r>
    </w:p>
    <w:p w:rsidR="001B5FCB" w:rsidRPr="001B5FCB" w:rsidRDefault="001B5FCB" w:rsidP="001B5FCB">
      <w:pPr>
        <w:bidi w:val="0"/>
        <w:spacing w:line="360" w:lineRule="auto"/>
        <w:ind w:left="720" w:right="-284"/>
        <w:rPr>
          <w:rFonts w:asciiTheme="minorBidi" w:hAnsiTheme="minorBidi" w:cstheme="minorBidi"/>
          <w:color w:val="FF0000"/>
          <w:sz w:val="22"/>
          <w:szCs w:val="22"/>
          <w:lang w:eastAsia="he-IL"/>
        </w:rPr>
      </w:pPr>
    </w:p>
    <w:p w:rsidR="001B5FCB" w:rsidRPr="001B5FCB" w:rsidRDefault="001B5FCB" w:rsidP="001B5FCB">
      <w:pPr>
        <w:bidi w:val="0"/>
        <w:spacing w:line="360" w:lineRule="auto"/>
        <w:ind w:right="-284" w:hanging="142"/>
        <w:rPr>
          <w:sz w:val="22"/>
          <w:szCs w:val="22"/>
          <w:lang w:eastAsia="he-IL"/>
        </w:rPr>
      </w:pPr>
    </w:p>
    <w:p w:rsidR="00434A7E" w:rsidRPr="001B5FCB" w:rsidRDefault="00434A7E" w:rsidP="00434A7E">
      <w:pPr>
        <w:pStyle w:val="a8"/>
        <w:bidi w:val="0"/>
        <w:spacing w:line="360" w:lineRule="auto"/>
        <w:rPr>
          <w:rFonts w:asciiTheme="minorBidi" w:hAnsiTheme="minorBidi" w:cstheme="minorBidi"/>
          <w:color w:val="0D0D0D" w:themeColor="text1" w:themeTint="F2"/>
          <w:sz w:val="22"/>
          <w:szCs w:val="22"/>
          <w:lang w:eastAsia="he-IL"/>
        </w:rPr>
      </w:pPr>
    </w:p>
    <w:p w:rsidR="00434A7E" w:rsidRPr="001B5FCB" w:rsidRDefault="00434A7E" w:rsidP="00434A7E">
      <w:pPr>
        <w:pStyle w:val="a8"/>
        <w:bidi w:val="0"/>
        <w:spacing w:line="360" w:lineRule="auto"/>
        <w:rPr>
          <w:rFonts w:asciiTheme="minorBidi" w:hAnsiTheme="minorBidi" w:cstheme="minorBidi"/>
          <w:color w:val="0D0D0D" w:themeColor="text1" w:themeTint="F2"/>
          <w:sz w:val="22"/>
          <w:szCs w:val="22"/>
          <w:lang w:eastAsia="he-IL"/>
        </w:rPr>
      </w:pPr>
    </w:p>
    <w:p w:rsidR="008A2B92" w:rsidRPr="00174DF6" w:rsidRDefault="008A2B92" w:rsidP="00D94000">
      <w:pPr>
        <w:pStyle w:val="a8"/>
        <w:numPr>
          <w:ilvl w:val="0"/>
          <w:numId w:val="2"/>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Review Papers</w:t>
      </w:r>
    </w:p>
    <w:p w:rsidR="00174DF6" w:rsidRDefault="00174DF6" w:rsidP="00174DF6">
      <w:pPr>
        <w:pStyle w:val="a8"/>
        <w:bidi w:val="0"/>
        <w:spacing w:line="360" w:lineRule="auto"/>
        <w:ind w:left="1069"/>
        <w:rPr>
          <w:rFonts w:asciiTheme="minorBidi" w:hAnsiTheme="minorBidi" w:cstheme="minorBidi"/>
          <w:b/>
          <w:bCs/>
          <w:color w:val="0D0D0D" w:themeColor="text1" w:themeTint="F2"/>
          <w:sz w:val="22"/>
          <w:szCs w:val="22"/>
          <w:lang w:eastAsia="he-IL"/>
        </w:rPr>
      </w:pPr>
    </w:p>
    <w:p w:rsidR="00174DF6" w:rsidRPr="00174DF6" w:rsidRDefault="00174DF6" w:rsidP="00174DF6">
      <w:pPr>
        <w:pStyle w:val="a8"/>
        <w:bidi w:val="0"/>
        <w:spacing w:line="360" w:lineRule="auto"/>
        <w:ind w:left="1069"/>
        <w:rPr>
          <w:rFonts w:asciiTheme="minorBidi" w:hAnsiTheme="minorBidi" w:cstheme="minorBidi"/>
          <w:color w:val="0D0D0D" w:themeColor="text1" w:themeTint="F2"/>
          <w:sz w:val="22"/>
          <w:szCs w:val="22"/>
          <w:u w:val="single"/>
          <w:lang w:eastAsia="he-IL"/>
        </w:rPr>
      </w:pPr>
      <w:r w:rsidRPr="00174DF6">
        <w:rPr>
          <w:rFonts w:asciiTheme="minorBidi" w:hAnsiTheme="minorBidi" w:cstheme="minorBidi"/>
          <w:b/>
          <w:bCs/>
          <w:color w:val="0D0D0D" w:themeColor="text1" w:themeTint="F2"/>
          <w:sz w:val="22"/>
          <w:szCs w:val="22"/>
          <w:u w:val="single"/>
          <w:lang w:eastAsia="he-IL"/>
        </w:rPr>
        <w:t>Since last promotion</w:t>
      </w:r>
    </w:p>
    <w:p w:rsidR="004D36C6" w:rsidRPr="001B5FCB" w:rsidRDefault="004D36C6" w:rsidP="00810D0C">
      <w:pPr>
        <w:pStyle w:val="a8"/>
        <w:bidi w:val="0"/>
        <w:spacing w:line="360" w:lineRule="auto"/>
        <w:rPr>
          <w:rFonts w:asciiTheme="minorBidi" w:hAnsiTheme="minorBidi" w:cstheme="minorBidi"/>
          <w:color w:val="0D0D0D" w:themeColor="text1" w:themeTint="F2"/>
          <w:sz w:val="22"/>
          <w:szCs w:val="22"/>
          <w:lang w:eastAsia="he-IL"/>
        </w:rPr>
      </w:pPr>
    </w:p>
    <w:p w:rsidR="004D36C6" w:rsidRPr="001B5FCB" w:rsidRDefault="004D36C6" w:rsidP="00174DF6">
      <w:pPr>
        <w:pStyle w:val="a8"/>
        <w:bidi w:val="0"/>
        <w:spacing w:line="360" w:lineRule="auto"/>
        <w:rPr>
          <w:rFonts w:asciiTheme="minorBidi" w:hAnsiTheme="minorBidi" w:cstheme="minorBidi"/>
          <w:color w:val="0D0D0D" w:themeColor="text1" w:themeTint="F2"/>
          <w:sz w:val="22"/>
          <w:szCs w:val="22"/>
          <w:lang w:eastAsia="he-IL"/>
        </w:rPr>
      </w:pPr>
    </w:p>
    <w:p w:rsidR="006C18D8" w:rsidRPr="001B5FCB" w:rsidRDefault="006C18D8"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u w:val="single"/>
          <w:lang w:eastAsia="he-IL"/>
        </w:rPr>
        <w:t>Mari A</w:t>
      </w:r>
      <w:r w:rsidRPr="001B5FCB">
        <w:rPr>
          <w:rFonts w:asciiTheme="minorBidi" w:hAnsiTheme="minorBidi" w:cstheme="minorBidi"/>
          <w:color w:val="0D0D0D" w:themeColor="text1" w:themeTint="F2"/>
          <w:sz w:val="22"/>
          <w:szCs w:val="22"/>
          <w:lang w:eastAsia="he-IL"/>
        </w:rPr>
        <w:t xml:space="preserve">, Emmanuel A. Dilated gut conditions: diagnosis and management. Clin Med (Lond). 2023 Nov;23(6):558-560. </w:t>
      </w:r>
    </w:p>
    <w:p w:rsidR="006C18D8" w:rsidRPr="001B5FCB" w:rsidRDefault="006C18D8" w:rsidP="006C18D8">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IF:</w:t>
      </w:r>
      <w:r w:rsidR="00810D0C">
        <w:rPr>
          <w:rFonts w:asciiTheme="minorBidi" w:hAnsiTheme="minorBidi" w:cstheme="minorBidi"/>
          <w:color w:val="FF0000"/>
          <w:sz w:val="22"/>
          <w:szCs w:val="22"/>
          <w:lang w:val="en-GB" w:eastAsia="he-IL" w:bidi="ar-SA"/>
        </w:rPr>
        <w:t xml:space="preserve"> 4.4</w:t>
      </w:r>
      <w:r w:rsidRPr="001B5FCB">
        <w:rPr>
          <w:rFonts w:asciiTheme="minorBidi" w:hAnsiTheme="minorBidi" w:cstheme="minorBidi"/>
          <w:color w:val="FF0000"/>
          <w:sz w:val="22"/>
          <w:szCs w:val="22"/>
          <w:lang w:val="en-GB" w:eastAsia="he-IL" w:bidi="ar-SA"/>
        </w:rPr>
        <w:t>, Rank</w:t>
      </w:r>
      <w:r w:rsidR="00810D0C">
        <w:rPr>
          <w:rFonts w:asciiTheme="minorBidi" w:hAnsiTheme="minorBidi" w:cstheme="minorBidi"/>
          <w:color w:val="FF0000"/>
          <w:sz w:val="22"/>
          <w:szCs w:val="22"/>
          <w:lang w:val="en-GB" w:eastAsia="he-IL" w:bidi="ar-SA"/>
        </w:rPr>
        <w:t xml:space="preserve"> 49/169</w:t>
      </w:r>
      <w:r w:rsidRPr="001B5FCB">
        <w:rPr>
          <w:rFonts w:asciiTheme="minorBidi" w:hAnsiTheme="minorBidi" w:cstheme="minorBidi"/>
          <w:color w:val="FF0000"/>
          <w:sz w:val="22"/>
          <w:szCs w:val="22"/>
          <w:lang w:val="en-GB" w:eastAsia="he-IL" w:bidi="ar-SA"/>
        </w:rPr>
        <w:t>: (Medicine, General &amp; Internal).</w:t>
      </w:r>
      <w:r w:rsidRPr="001B5FCB">
        <w:rPr>
          <w:rFonts w:asciiTheme="minorBidi" w:hAnsiTheme="minorBidi" w:cstheme="minorBidi"/>
          <w:color w:val="FF0000"/>
          <w:sz w:val="22"/>
          <w:szCs w:val="22"/>
          <w:lang w:eastAsia="he-IL" w:bidi="ar-SA"/>
        </w:rPr>
        <w:t xml:space="preserve"> Contribution: A, B; C; D</w:t>
      </w:r>
    </w:p>
    <w:p w:rsidR="006C18D8" w:rsidRPr="001B5FCB" w:rsidRDefault="006C18D8"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Mari A, Marabotto E, Ribolsi M, Zingone F, Barberio B, Savarino V, Savarino EV. Encouraging appropriate use of proton pump inhibitors: existing initiatives and proposals for the future. Expert Rev Clin Pharmacol. 2023 Jul-Dec;16(10):913-923. </w:t>
      </w:r>
    </w:p>
    <w:p w:rsidR="006C18D8" w:rsidRPr="001B5FCB" w:rsidRDefault="006C18D8" w:rsidP="00930B87">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sidR="00930B87">
        <w:rPr>
          <w:rFonts w:asciiTheme="minorBidi" w:hAnsiTheme="minorBidi" w:cstheme="minorBidi"/>
          <w:color w:val="FF0000"/>
          <w:sz w:val="22"/>
          <w:szCs w:val="22"/>
          <w:lang w:val="en-GB" w:eastAsia="he-IL" w:bidi="ar-SA"/>
        </w:rPr>
        <w:t>4.4</w:t>
      </w:r>
      <w:r w:rsidRPr="001B5FCB">
        <w:rPr>
          <w:rFonts w:asciiTheme="minorBidi" w:hAnsiTheme="minorBidi" w:cstheme="minorBidi"/>
          <w:color w:val="FF0000"/>
          <w:sz w:val="22"/>
          <w:szCs w:val="22"/>
          <w:lang w:val="en-GB" w:eastAsia="he-IL" w:bidi="ar-SA"/>
        </w:rPr>
        <w:t>, Rank</w:t>
      </w:r>
      <w:r w:rsidR="00930B87">
        <w:rPr>
          <w:rFonts w:asciiTheme="minorBidi" w:hAnsiTheme="minorBidi" w:cstheme="minorBidi"/>
          <w:color w:val="FF0000"/>
          <w:sz w:val="22"/>
          <w:szCs w:val="22"/>
          <w:lang w:val="en-GB" w:eastAsia="he-IL" w:bidi="ar-SA"/>
        </w:rPr>
        <w:t xml:space="preserve"> 137/366</w:t>
      </w:r>
      <w:r w:rsidRPr="001B5FCB">
        <w:rPr>
          <w:rFonts w:asciiTheme="minorBidi" w:hAnsiTheme="minorBidi" w:cstheme="minorBidi"/>
          <w:color w:val="FF0000"/>
          <w:sz w:val="22"/>
          <w:szCs w:val="22"/>
          <w:lang w:val="en-GB" w:eastAsia="he-IL" w:bidi="ar-SA"/>
        </w:rPr>
        <w:t>: (</w:t>
      </w:r>
      <w:r w:rsidR="00930B87">
        <w:rPr>
          <w:rFonts w:asciiTheme="minorBidi" w:hAnsiTheme="minorBidi" w:cstheme="minorBidi"/>
          <w:color w:val="FF0000"/>
          <w:sz w:val="22"/>
          <w:szCs w:val="22"/>
          <w:lang w:val="en-GB" w:eastAsia="he-IL" w:bidi="ar-SA"/>
        </w:rPr>
        <w:t>Pharmacology &amp; Pharmacy</w:t>
      </w:r>
      <w:r w:rsidRPr="001B5FCB">
        <w:rPr>
          <w:rFonts w:asciiTheme="minorBidi" w:hAnsiTheme="minorBidi" w:cstheme="minorBidi"/>
          <w:color w:val="FF0000"/>
          <w:sz w:val="22"/>
          <w:szCs w:val="22"/>
          <w:lang w:val="en-GB" w:eastAsia="he-IL" w:bidi="ar-SA"/>
        </w:rPr>
        <w:t>).</w:t>
      </w:r>
      <w:r w:rsidRPr="001B5FCB">
        <w:rPr>
          <w:rFonts w:asciiTheme="minorBidi" w:hAnsiTheme="minorBidi" w:cstheme="minorBidi"/>
          <w:color w:val="FF0000"/>
          <w:sz w:val="22"/>
          <w:szCs w:val="22"/>
          <w:lang w:eastAsia="he-IL" w:bidi="ar-SA"/>
        </w:rPr>
        <w:t xml:space="preserve"> Contribution: A, B; C; D</w:t>
      </w:r>
    </w:p>
    <w:p w:rsidR="006C18D8" w:rsidRPr="001B5FCB" w:rsidRDefault="008A2B92"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Mauriello A, </w:t>
      </w:r>
      <w:r w:rsidRPr="001B5FCB">
        <w:rPr>
          <w:rFonts w:asciiTheme="minorBidi" w:hAnsiTheme="minorBidi" w:cstheme="minorBidi"/>
          <w:color w:val="0D0D0D" w:themeColor="text1" w:themeTint="F2"/>
          <w:sz w:val="22"/>
          <w:szCs w:val="22"/>
          <w:u w:val="single"/>
          <w:lang w:eastAsia="he-IL"/>
        </w:rPr>
        <w:t>Mari A</w:t>
      </w:r>
      <w:r w:rsidRPr="001B5FCB">
        <w:rPr>
          <w:rFonts w:asciiTheme="minorBidi" w:hAnsiTheme="minorBidi" w:cstheme="minorBidi"/>
          <w:color w:val="0D0D0D" w:themeColor="text1" w:themeTint="F2"/>
          <w:sz w:val="22"/>
          <w:szCs w:val="22"/>
          <w:lang w:eastAsia="he-IL"/>
        </w:rPr>
        <w:t>, Nseir W, Saracco GM, Pellicano R. Diarrhea due to parasites:  shortupdated point of view from the clinical setting. Minerva Gastroenterol (Torino). 20</w:t>
      </w:r>
      <w:r w:rsidR="006C18D8" w:rsidRPr="001B5FCB">
        <w:rPr>
          <w:rFonts w:asciiTheme="minorBidi" w:hAnsiTheme="minorBidi" w:cstheme="minorBidi"/>
          <w:color w:val="0D0D0D" w:themeColor="text1" w:themeTint="F2"/>
          <w:sz w:val="22"/>
          <w:szCs w:val="22"/>
          <w:lang w:eastAsia="he-IL"/>
        </w:rPr>
        <w:t xml:space="preserve">22 Jan 10. </w:t>
      </w:r>
    </w:p>
    <w:p w:rsidR="004D36C6" w:rsidRPr="001B5FCB" w:rsidRDefault="00136BBF" w:rsidP="00136BBF">
      <w:pPr>
        <w:pStyle w:val="a8"/>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/93 (Gastroenterology &amp; Hepatology).</w:t>
      </w:r>
      <w:r w:rsidR="004D36C6" w:rsidRPr="001B5FCB">
        <w:rPr>
          <w:rFonts w:asciiTheme="minorBidi" w:hAnsiTheme="minorBidi" w:cstheme="minorBidi"/>
          <w:color w:val="FF0000"/>
          <w:sz w:val="22"/>
          <w:szCs w:val="22"/>
          <w:lang w:eastAsia="he-IL" w:bidi="ar-SA"/>
        </w:rPr>
        <w:t xml:space="preserve"> Contribution: A, B; C; D</w:t>
      </w:r>
    </w:p>
    <w:p w:rsidR="004D36C6" w:rsidRPr="001B5FCB" w:rsidRDefault="004D36C6" w:rsidP="004D36C6">
      <w:pPr>
        <w:pStyle w:val="a8"/>
        <w:bidi w:val="0"/>
        <w:spacing w:line="360" w:lineRule="auto"/>
        <w:rPr>
          <w:rFonts w:asciiTheme="minorBidi" w:hAnsiTheme="minorBidi" w:cstheme="minorBidi"/>
          <w:color w:val="0D0D0D" w:themeColor="text1" w:themeTint="F2"/>
          <w:sz w:val="22"/>
          <w:szCs w:val="22"/>
          <w:lang w:eastAsia="he-IL"/>
        </w:rPr>
      </w:pPr>
    </w:p>
    <w:p w:rsidR="004D36C6" w:rsidRPr="001B5FCB" w:rsidRDefault="004D36C6" w:rsidP="00D94000">
      <w:pPr>
        <w:pStyle w:val="a8"/>
        <w:numPr>
          <w:ilvl w:val="0"/>
          <w:numId w:val="14"/>
        </w:numPr>
        <w:bidi w:val="0"/>
        <w:spacing w:line="360" w:lineRule="auto"/>
        <w:rPr>
          <w:rFonts w:asciiTheme="minorBidi" w:hAnsiTheme="minorBidi" w:cstheme="minorBidi"/>
          <w:color w:val="212121"/>
          <w:sz w:val="22"/>
          <w:szCs w:val="22"/>
          <w:shd w:val="clear" w:color="auto" w:fill="FFFFFF"/>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Sbeit W, Abboud W, Awadie H, Khoury T. Achalasia in the Elderly: Diagnostic Approach and a Proposed Treatment Algorithm Based on a Comprehensive Literature Review. J Clin Med. 2021 Nov 26;10(23):5565. </w:t>
      </w:r>
    </w:p>
    <w:p w:rsidR="006C18D8" w:rsidRPr="001B5FCB" w:rsidRDefault="00EC4F46" w:rsidP="006C18D8">
      <w:pPr>
        <w:pStyle w:val="a8"/>
        <w:bidi w:val="0"/>
        <w:spacing w:line="360" w:lineRule="auto"/>
        <w:ind w:left="644"/>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008A2B92" w:rsidRPr="001B5FCB">
        <w:rPr>
          <w:rFonts w:asciiTheme="minorBidi" w:hAnsiTheme="minorBidi" w:cstheme="minorBidi"/>
          <w:color w:val="FF0000"/>
          <w:sz w:val="22"/>
          <w:szCs w:val="22"/>
          <w:lang w:eastAsia="he-IL" w:bidi="ar-SA"/>
        </w:rPr>
        <w:t>Contribution: A, B; C; D.</w:t>
      </w:r>
    </w:p>
    <w:p w:rsidR="00DF0A7C" w:rsidRPr="001B5FCB" w:rsidRDefault="008A2B92"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Abu Baker F, Pellicano R, Khoury T. Diagnosis and Management of Achalasia: Updates of the Last Two Years. J Clin Med. 2021 Aug 16;10(16):3607. </w:t>
      </w:r>
    </w:p>
    <w:p w:rsidR="008A2B92" w:rsidRPr="001B5FCB" w:rsidRDefault="007D062C" w:rsidP="00DF0A7C">
      <w:pPr>
        <w:pStyle w:val="a8"/>
        <w:bidi w:val="0"/>
        <w:spacing w:line="360" w:lineRule="auto"/>
        <w:rPr>
          <w:rFonts w:asciiTheme="minorBidi" w:hAnsiTheme="minorBidi" w:cstheme="minorBidi"/>
          <w:color w:val="0D0D0D" w:themeColor="text1" w:themeTint="F2"/>
          <w:sz w:val="22"/>
          <w:szCs w:val="22"/>
          <w:lang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008A2B92" w:rsidRPr="001B5FCB">
        <w:rPr>
          <w:rFonts w:asciiTheme="minorBidi" w:hAnsiTheme="minorBidi" w:cstheme="minorBidi"/>
          <w:color w:val="FF0000"/>
          <w:sz w:val="22"/>
          <w:szCs w:val="22"/>
          <w:lang w:val="en-GB" w:eastAsia="he-IL" w:bidi="ar-SA"/>
        </w:rPr>
        <w:t>.</w:t>
      </w:r>
      <w:r w:rsidR="008A2B92" w:rsidRPr="001B5FCB">
        <w:rPr>
          <w:rFonts w:asciiTheme="minorBidi" w:hAnsiTheme="minorBidi" w:cstheme="minorBidi"/>
          <w:color w:val="FF0000"/>
          <w:sz w:val="22"/>
          <w:szCs w:val="22"/>
          <w:lang w:eastAsia="he-IL" w:bidi="ar-SA"/>
        </w:rPr>
        <w:t xml:space="preserve"> Contribution: A, B; C; D</w:t>
      </w:r>
    </w:p>
    <w:p w:rsidR="008A2B92" w:rsidRPr="001B5FCB" w:rsidRDefault="008A2B92"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Sbeit W, Khoury T,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Diagnostic approach to faecal incontinence: What test and when to perform? World J Gastroenterol. 2021 Apr 21;27(15):1553-1562.</w:t>
      </w:r>
    </w:p>
    <w:p w:rsidR="008A2B92" w:rsidRPr="001B5FCB" w:rsidRDefault="008A2B92" w:rsidP="00EC4F46">
      <w:pPr>
        <w:pStyle w:val="a8"/>
        <w:bidi w:val="0"/>
        <w:spacing w:line="360" w:lineRule="auto"/>
        <w:rPr>
          <w:rFonts w:asciiTheme="minorBidi" w:hAnsiTheme="minorBidi" w:cstheme="minorBidi"/>
          <w:color w:val="212121"/>
          <w:sz w:val="22"/>
          <w:szCs w:val="22"/>
          <w:shd w:val="clear" w:color="auto" w:fill="FFFFFF"/>
        </w:rPr>
      </w:pPr>
      <w:r w:rsidRPr="001B5FCB">
        <w:rPr>
          <w:rFonts w:asciiTheme="minorBidi" w:hAnsiTheme="minorBidi" w:cstheme="minorBidi"/>
          <w:color w:val="FF0000"/>
          <w:sz w:val="22"/>
          <w:szCs w:val="22"/>
          <w:lang w:eastAsia="he-IL" w:bidi="ar-SA"/>
        </w:rPr>
        <w:t xml:space="preserve">IF: </w:t>
      </w:r>
      <w:r w:rsidR="00EC4F46">
        <w:rPr>
          <w:rFonts w:asciiTheme="minorBidi" w:hAnsiTheme="minorBidi" w:cstheme="minorBidi"/>
          <w:color w:val="FF0000"/>
          <w:sz w:val="22"/>
          <w:szCs w:val="22"/>
          <w:lang w:eastAsia="he-IL" w:bidi="ar-SA"/>
        </w:rPr>
        <w:t>4.3</w:t>
      </w:r>
      <w:r w:rsidRPr="001B5FCB">
        <w:rPr>
          <w:rFonts w:asciiTheme="minorBidi" w:hAnsiTheme="minorBidi" w:cstheme="minorBidi"/>
          <w:color w:val="FF0000"/>
          <w:sz w:val="22"/>
          <w:szCs w:val="22"/>
          <w:lang w:eastAsia="he-IL" w:bidi="ar-SA"/>
        </w:rPr>
        <w:t>, Rank: 3</w:t>
      </w:r>
      <w:r w:rsidR="00EC4F46">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/93 (Gastroenterology &amp; Hepatology). </w:t>
      </w:r>
      <w:r w:rsidRPr="001B5FCB">
        <w:rPr>
          <w:rFonts w:asciiTheme="minorBidi" w:hAnsiTheme="minorBidi" w:cstheme="minorBidi"/>
          <w:color w:val="FF0000"/>
          <w:sz w:val="22"/>
          <w:szCs w:val="22"/>
          <w:shd w:val="clear" w:color="auto" w:fill="FFFFFF"/>
        </w:rPr>
        <w:t>Contribution: A, B; C; D.</w:t>
      </w:r>
    </w:p>
    <w:p w:rsidR="0040747C" w:rsidRPr="001B5FCB" w:rsidRDefault="008A2B92" w:rsidP="00D94000">
      <w:pPr>
        <w:pStyle w:val="a8"/>
        <w:numPr>
          <w:ilvl w:val="0"/>
          <w:numId w:val="14"/>
        </w:numPr>
        <w:bidi w:val="0"/>
        <w:spacing w:line="360" w:lineRule="auto"/>
        <w:rPr>
          <w:rFonts w:asciiTheme="minorBidi" w:hAnsiTheme="minorBidi" w:cstheme="minorBidi"/>
          <w:color w:val="0D0D0D" w:themeColor="text1" w:themeTint="F2"/>
          <w:sz w:val="22"/>
          <w:szCs w:val="22"/>
          <w:lang w:eastAsia="he-IL" w:bidi="ar-SA"/>
        </w:rPr>
      </w:pPr>
      <w:r w:rsidRPr="001B5FCB">
        <w:rPr>
          <w:rFonts w:asciiTheme="minorBidi" w:hAnsiTheme="minorBidi" w:cstheme="minorBidi"/>
          <w:color w:val="212121"/>
          <w:sz w:val="22"/>
          <w:szCs w:val="22"/>
          <w:u w:val="single"/>
          <w:shd w:val="clear" w:color="auto" w:fill="FFFFFF"/>
        </w:rPr>
        <w:lastRenderedPageBreak/>
        <w:t>Mari A</w:t>
      </w:r>
      <w:r w:rsidRPr="001B5FCB">
        <w:rPr>
          <w:rFonts w:asciiTheme="minorBidi" w:hAnsiTheme="minorBidi" w:cstheme="minorBidi"/>
          <w:color w:val="212121"/>
          <w:sz w:val="22"/>
          <w:szCs w:val="22"/>
          <w:shd w:val="clear" w:color="auto" w:fill="FFFFFF"/>
        </w:rPr>
        <w:t xml:space="preserve">, Sweis R. Assessment and management of dysphagia and achalasia. Clin Med (Lond). 2021 Mar;21(2):119-123. </w:t>
      </w:r>
    </w:p>
    <w:p w:rsidR="008A2B92" w:rsidRDefault="008A2B92" w:rsidP="00EC4F46">
      <w:pPr>
        <w:pStyle w:val="a8"/>
        <w:pBdr>
          <w:bottom w:val="single" w:sz="6" w:space="1" w:color="auto"/>
        </w:pBdr>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val="en-GB" w:eastAsia="he-IL" w:bidi="ar-SA"/>
        </w:rPr>
        <w:t xml:space="preserve">IF: </w:t>
      </w:r>
      <w:r w:rsidR="00EC4F46">
        <w:rPr>
          <w:rFonts w:asciiTheme="minorBidi" w:hAnsiTheme="minorBidi" w:cstheme="minorBidi"/>
          <w:color w:val="FF0000"/>
          <w:sz w:val="22"/>
          <w:szCs w:val="22"/>
          <w:lang w:val="en-GB" w:eastAsia="he-IL" w:bidi="ar-SA"/>
        </w:rPr>
        <w:t>4.4</w:t>
      </w:r>
      <w:r w:rsidRPr="001B5FCB">
        <w:rPr>
          <w:rFonts w:asciiTheme="minorBidi" w:hAnsiTheme="minorBidi" w:cstheme="minorBidi"/>
          <w:color w:val="FF0000"/>
          <w:sz w:val="22"/>
          <w:szCs w:val="22"/>
          <w:lang w:val="en-GB" w:eastAsia="he-IL" w:bidi="ar-SA"/>
        </w:rPr>
        <w:t xml:space="preserve">, Rank: </w:t>
      </w:r>
      <w:r w:rsidR="00EC4F46">
        <w:rPr>
          <w:rFonts w:asciiTheme="minorBidi" w:hAnsiTheme="minorBidi" w:cstheme="minorBidi"/>
          <w:color w:val="FF0000"/>
          <w:sz w:val="22"/>
          <w:szCs w:val="22"/>
          <w:lang w:val="en-GB" w:eastAsia="he-IL" w:bidi="ar-SA"/>
        </w:rPr>
        <w:t>49/169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Contribution: A, B; C; D.</w:t>
      </w:r>
    </w:p>
    <w:p w:rsidR="00174DF6" w:rsidRDefault="00174DF6" w:rsidP="00174DF6">
      <w:pPr>
        <w:pStyle w:val="a8"/>
        <w:pBdr>
          <w:bottom w:val="single" w:sz="6" w:space="1" w:color="auto"/>
        </w:pBdr>
        <w:bidi w:val="0"/>
        <w:spacing w:line="360" w:lineRule="auto"/>
        <w:rPr>
          <w:rFonts w:asciiTheme="minorBidi" w:hAnsiTheme="minorBidi" w:cstheme="minorBidi"/>
          <w:color w:val="FF0000"/>
          <w:sz w:val="22"/>
          <w:szCs w:val="22"/>
          <w:lang w:eastAsia="he-IL" w:bidi="ar-SA"/>
        </w:rPr>
      </w:pPr>
    </w:p>
    <w:p w:rsidR="00174DF6" w:rsidRPr="00174DF6" w:rsidRDefault="00174DF6" w:rsidP="00174DF6">
      <w:pPr>
        <w:pStyle w:val="a8"/>
        <w:pBdr>
          <w:bottom w:val="single" w:sz="6" w:space="1" w:color="auto"/>
        </w:pBdr>
        <w:bidi w:val="0"/>
        <w:spacing w:line="360" w:lineRule="auto"/>
        <w:rPr>
          <w:rFonts w:asciiTheme="minorBidi" w:hAnsiTheme="minorBidi" w:cstheme="minorBidi"/>
          <w:b/>
          <w:bCs/>
          <w:color w:val="000000" w:themeColor="text1"/>
          <w:sz w:val="22"/>
          <w:szCs w:val="22"/>
          <w:u w:val="single"/>
          <w:lang w:eastAsia="he-IL" w:bidi="ar-SA"/>
        </w:rPr>
      </w:pPr>
      <w:r w:rsidRPr="00174DF6">
        <w:rPr>
          <w:rFonts w:asciiTheme="minorBidi" w:hAnsiTheme="minorBidi" w:cstheme="minorBidi"/>
          <w:b/>
          <w:bCs/>
          <w:color w:val="000000" w:themeColor="text1"/>
          <w:sz w:val="22"/>
          <w:szCs w:val="22"/>
          <w:u w:val="single"/>
          <w:lang w:eastAsia="he-IL" w:bidi="ar-SA"/>
        </w:rPr>
        <w:t>Until last promotion</w:t>
      </w:r>
    </w:p>
    <w:p w:rsidR="00E32BC5" w:rsidRPr="00E32BC5" w:rsidRDefault="00E32BC5" w:rsidP="00E32BC5">
      <w:pPr>
        <w:bidi w:val="0"/>
        <w:spacing w:line="360" w:lineRule="auto"/>
        <w:ind w:left="502"/>
        <w:contextualSpacing/>
        <w:rPr>
          <w:rFonts w:asciiTheme="minorBidi" w:hAnsiTheme="minorBidi" w:cstheme="minorBidi"/>
          <w:color w:val="FF0000"/>
          <w:sz w:val="22"/>
          <w:szCs w:val="22"/>
          <w:lang w:eastAsia="he-IL"/>
        </w:rPr>
      </w:pPr>
      <w:r w:rsidRPr="001B5FCB">
        <w:rPr>
          <w:rFonts w:asciiTheme="minorBidi" w:hAnsiTheme="minorBidi" w:cstheme="minorBidi"/>
          <w:sz w:val="22"/>
          <w:szCs w:val="22"/>
          <w:lang w:eastAsia="he-IL"/>
        </w:rPr>
        <w:t xml:space="preserve">10. </w:t>
      </w:r>
      <w:r w:rsidRPr="00E32BC5">
        <w:rPr>
          <w:rFonts w:asciiTheme="minorBidi" w:hAnsiTheme="minorBidi" w:cstheme="minorBidi"/>
          <w:sz w:val="22"/>
          <w:szCs w:val="22"/>
          <w:lang w:eastAsia="he-IL"/>
        </w:rPr>
        <w:t xml:space="preserve">Sbeit W, Kadah A, Mahamid M, </w:t>
      </w:r>
      <w:r w:rsidRPr="00E32BC5">
        <w:rPr>
          <w:rFonts w:asciiTheme="minorBidi" w:hAnsiTheme="minorBidi" w:cstheme="minorBidi"/>
          <w:sz w:val="22"/>
          <w:szCs w:val="22"/>
          <w:u w:val="single"/>
          <w:lang w:eastAsia="he-IL"/>
        </w:rPr>
        <w:t>Mari A</w:t>
      </w:r>
      <w:r w:rsidRPr="00E32BC5">
        <w:rPr>
          <w:rFonts w:asciiTheme="minorBidi" w:hAnsiTheme="minorBidi" w:cstheme="minorBidi"/>
          <w:sz w:val="22"/>
          <w:szCs w:val="22"/>
          <w:lang w:eastAsia="he-IL"/>
        </w:rPr>
        <w:t>, Khoury T. The interplay between gastrointestinal and cardiovascular diseases: a narrative review focusing on the clinical perspective. Eur J Gastroenterol Hepatol. 2021 Feb 1;32(2):132-139.</w:t>
      </w:r>
    </w:p>
    <w:p w:rsidR="00E32BC5" w:rsidRPr="00E32BC5" w:rsidRDefault="00205CC8" w:rsidP="00205CC8">
      <w:pPr>
        <w:bidi w:val="0"/>
        <w:spacing w:line="360" w:lineRule="auto"/>
        <w:ind w:firstLine="142"/>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w:t>
      </w:r>
      <w:r w:rsidR="00E32BC5" w:rsidRPr="00E32BC5">
        <w:rPr>
          <w:rFonts w:asciiTheme="minorBidi" w:hAnsiTheme="minorBidi" w:cstheme="minorBidi"/>
          <w:color w:val="FF0000"/>
          <w:sz w:val="22"/>
          <w:szCs w:val="22"/>
          <w:lang w:eastAsia="he-IL"/>
        </w:rPr>
        <w:t>). Contribution: B; C; D.</w:t>
      </w:r>
    </w:p>
    <w:p w:rsidR="00E32BC5" w:rsidRPr="00E32BC5" w:rsidRDefault="00E32BC5" w:rsidP="00E32BC5">
      <w:pPr>
        <w:bidi w:val="0"/>
        <w:spacing w:line="360" w:lineRule="auto"/>
        <w:ind w:left="862"/>
        <w:contextualSpacing/>
        <w:rPr>
          <w:rFonts w:asciiTheme="minorBidi" w:hAnsiTheme="minorBidi" w:cstheme="minorBidi"/>
          <w:sz w:val="22"/>
          <w:szCs w:val="22"/>
          <w:lang w:eastAsia="he-IL"/>
        </w:rPr>
      </w:pPr>
    </w:p>
    <w:p w:rsidR="00E32BC5" w:rsidRPr="00E32BC5" w:rsidRDefault="00E32BC5" w:rsidP="00E32BC5">
      <w:pPr>
        <w:bidi w:val="0"/>
        <w:spacing w:line="360" w:lineRule="auto"/>
        <w:ind w:left="50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11. </w:t>
      </w:r>
      <w:r w:rsidRPr="00E32BC5">
        <w:rPr>
          <w:rFonts w:asciiTheme="minorBidi" w:hAnsiTheme="minorBidi" w:cstheme="minorBidi"/>
          <w:sz w:val="22"/>
          <w:szCs w:val="22"/>
          <w:lang w:eastAsia="he-IL"/>
        </w:rPr>
        <w:t xml:space="preserve">Sbeit W, Kadah A, Mahamid M, Karayanni H, </w:t>
      </w:r>
      <w:r w:rsidRPr="00E32BC5">
        <w:rPr>
          <w:rFonts w:asciiTheme="minorBidi" w:hAnsiTheme="minorBidi" w:cstheme="minorBidi"/>
          <w:sz w:val="22"/>
          <w:szCs w:val="22"/>
          <w:u w:val="single"/>
          <w:lang w:eastAsia="he-IL"/>
        </w:rPr>
        <w:t>Mari A</w:t>
      </w:r>
      <w:r w:rsidRPr="00E32BC5">
        <w:rPr>
          <w:rFonts w:asciiTheme="minorBidi" w:hAnsiTheme="minorBidi" w:cstheme="minorBidi"/>
          <w:sz w:val="22"/>
          <w:szCs w:val="22"/>
          <w:lang w:eastAsia="he-IL"/>
        </w:rPr>
        <w:t xml:space="preserve">, Tali S, Srouji S, Khoury T. Oral manifestations of inflammatory bowel disease: the neglected piece of the puzzle. Eur J Gastroenterol Hepatol. 2020 Nov; 32(11):1422-1431. </w:t>
      </w:r>
    </w:p>
    <w:p w:rsidR="00E32BC5" w:rsidRPr="00E32BC5" w:rsidRDefault="005A3811" w:rsidP="00E32BC5">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 xml:space="preserve">/93 (Gastroenterology &amp; Hepatology). </w:t>
      </w:r>
      <w:r w:rsidR="00E32BC5" w:rsidRPr="00E32BC5">
        <w:rPr>
          <w:rFonts w:asciiTheme="minorBidi" w:hAnsiTheme="minorBidi" w:cstheme="minorBidi"/>
          <w:color w:val="FF0000"/>
          <w:sz w:val="22"/>
          <w:szCs w:val="22"/>
          <w:lang w:eastAsia="he-IL"/>
        </w:rPr>
        <w:t>Contribution: B; C; D.</w:t>
      </w:r>
    </w:p>
    <w:p w:rsidR="00E32BC5" w:rsidRPr="00E32BC5" w:rsidRDefault="00E32BC5" w:rsidP="00E32BC5">
      <w:pPr>
        <w:bidi w:val="0"/>
        <w:spacing w:line="360" w:lineRule="auto"/>
        <w:ind w:left="142" w:hanging="142"/>
        <w:rPr>
          <w:rFonts w:asciiTheme="minorBidi" w:hAnsiTheme="minorBidi" w:cstheme="minorBidi"/>
          <w:sz w:val="22"/>
          <w:szCs w:val="22"/>
          <w:lang w:eastAsia="he-IL"/>
        </w:rPr>
      </w:pPr>
    </w:p>
    <w:p w:rsidR="00E32BC5" w:rsidRPr="00E32BC5" w:rsidRDefault="00E32BC5" w:rsidP="00E32BC5">
      <w:pPr>
        <w:bidi w:val="0"/>
        <w:spacing w:line="360" w:lineRule="auto"/>
        <w:ind w:left="142" w:hanging="142"/>
        <w:rPr>
          <w:rFonts w:asciiTheme="minorBidi" w:hAnsiTheme="minorBidi" w:cstheme="minorBidi"/>
          <w:sz w:val="22"/>
          <w:szCs w:val="22"/>
          <w:rtl/>
          <w:lang w:eastAsia="he-IL"/>
        </w:rPr>
      </w:pPr>
    </w:p>
    <w:p w:rsidR="00E32BC5" w:rsidRPr="00E32BC5" w:rsidRDefault="00E32BC5" w:rsidP="00E32BC5">
      <w:pPr>
        <w:bidi w:val="0"/>
        <w:spacing w:line="360" w:lineRule="auto"/>
        <w:ind w:left="50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12. </w:t>
      </w:r>
      <w:r w:rsidRPr="00E32BC5">
        <w:rPr>
          <w:rFonts w:asciiTheme="minorBidi" w:hAnsiTheme="minorBidi" w:cstheme="minorBidi"/>
          <w:sz w:val="22"/>
          <w:szCs w:val="22"/>
          <w:lang w:eastAsia="he-IL"/>
        </w:rPr>
        <w:t xml:space="preserve">Sbeit W, Kadah A, </w:t>
      </w:r>
      <w:r w:rsidRPr="00E32BC5">
        <w:rPr>
          <w:rFonts w:asciiTheme="minorBidi" w:hAnsiTheme="minorBidi" w:cstheme="minorBidi"/>
          <w:sz w:val="22"/>
          <w:szCs w:val="22"/>
          <w:u w:val="single"/>
          <w:lang w:eastAsia="he-IL"/>
        </w:rPr>
        <w:t>Mari A</w:t>
      </w:r>
      <w:r w:rsidRPr="00E32BC5">
        <w:rPr>
          <w:rFonts w:asciiTheme="minorBidi" w:hAnsiTheme="minorBidi" w:cstheme="minorBidi"/>
          <w:sz w:val="22"/>
          <w:szCs w:val="22"/>
          <w:lang w:eastAsia="he-IL"/>
        </w:rPr>
        <w:t>, Mahamid M, Khoury T. A Comprehensive Narrative</w:t>
      </w:r>
    </w:p>
    <w:p w:rsidR="00E32BC5" w:rsidRPr="00E32BC5" w:rsidRDefault="00E32BC5" w:rsidP="00E32BC5">
      <w:pPr>
        <w:bidi w:val="0"/>
        <w:spacing w:line="360" w:lineRule="auto"/>
        <w:ind w:left="851" w:hanging="425"/>
        <w:rPr>
          <w:rFonts w:asciiTheme="minorBidi" w:hAnsiTheme="minorBidi" w:cstheme="minorBidi"/>
          <w:sz w:val="22"/>
          <w:szCs w:val="22"/>
          <w:lang w:eastAsia="he-IL"/>
        </w:rPr>
      </w:pPr>
      <w:r w:rsidRPr="00E32BC5">
        <w:rPr>
          <w:rFonts w:asciiTheme="minorBidi" w:hAnsiTheme="minorBidi" w:cstheme="minorBidi"/>
          <w:sz w:val="22"/>
          <w:szCs w:val="22"/>
          <w:lang w:eastAsia="he-IL"/>
        </w:rPr>
        <w:t xml:space="preserve">         Review on the Evolving Role of Endoscopic Ultrasound in Focal Solid Live Lesion Diagnosis and Management. Diagnostics (Basel). 2020 Sep 11; 10(9):688. </w:t>
      </w:r>
    </w:p>
    <w:p w:rsidR="00E32BC5" w:rsidRPr="00E32BC5" w:rsidRDefault="003B2FD7" w:rsidP="003B2FD7">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IF: 3.</w:t>
      </w:r>
      <w:r>
        <w:rPr>
          <w:rFonts w:asciiTheme="minorBidi" w:hAnsiTheme="minorBidi" w:cstheme="minorBidi"/>
          <w:color w:val="FF0000"/>
          <w:sz w:val="22"/>
          <w:szCs w:val="22"/>
          <w:lang w:eastAsia="he-IL"/>
        </w:rPr>
        <w:t>6</w:t>
      </w:r>
      <w:r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64</w:t>
      </w:r>
      <w:r w:rsidRPr="001B5FCB">
        <w:rPr>
          <w:rFonts w:asciiTheme="minorBidi" w:hAnsiTheme="minorBidi" w:cstheme="minorBidi"/>
          <w:color w:val="FF0000"/>
          <w:sz w:val="22"/>
          <w:szCs w:val="22"/>
          <w:lang w:eastAsia="he-IL"/>
        </w:rPr>
        <w:t>/16</w:t>
      </w:r>
      <w:r>
        <w:rPr>
          <w:rFonts w:asciiTheme="minorBidi" w:hAnsiTheme="minorBidi" w:cstheme="minorBidi"/>
          <w:color w:val="FF0000"/>
          <w:sz w:val="22"/>
          <w:szCs w:val="22"/>
          <w:lang w:eastAsia="he-IL"/>
        </w:rPr>
        <w:t>9</w:t>
      </w:r>
      <w:r w:rsidRPr="001B5FCB">
        <w:rPr>
          <w:rFonts w:asciiTheme="minorBidi" w:hAnsiTheme="minorBidi" w:cstheme="minorBidi"/>
          <w:color w:val="FF0000"/>
          <w:sz w:val="22"/>
          <w:szCs w:val="22"/>
          <w:lang w:eastAsia="he-IL"/>
        </w:rPr>
        <w:t xml:space="preserve"> (Medicine, General &amp; Internal)</w:t>
      </w:r>
      <w:r w:rsidR="00E32BC5" w:rsidRPr="00E32BC5">
        <w:rPr>
          <w:rFonts w:asciiTheme="minorBidi" w:hAnsiTheme="minorBidi" w:cstheme="minorBidi"/>
          <w:color w:val="FF0000"/>
          <w:sz w:val="22"/>
          <w:szCs w:val="22"/>
          <w:lang w:eastAsia="he-IL"/>
        </w:rPr>
        <w:t>. Contribution: C; D.</w:t>
      </w:r>
    </w:p>
    <w:p w:rsidR="00E32BC5" w:rsidRPr="00E32BC5" w:rsidRDefault="00E32BC5" w:rsidP="00E32BC5">
      <w:pPr>
        <w:bidi w:val="0"/>
        <w:spacing w:line="360" w:lineRule="auto"/>
        <w:rPr>
          <w:rFonts w:asciiTheme="minorBidi" w:hAnsiTheme="minorBidi" w:cstheme="minorBidi"/>
          <w:sz w:val="22"/>
          <w:szCs w:val="22"/>
          <w:lang w:eastAsia="he-IL"/>
        </w:rPr>
      </w:pPr>
    </w:p>
    <w:p w:rsidR="00E32BC5" w:rsidRPr="00E32BC5" w:rsidRDefault="00E32BC5" w:rsidP="00E32BC5">
      <w:pPr>
        <w:bidi w:val="0"/>
        <w:spacing w:line="360" w:lineRule="auto"/>
        <w:ind w:left="142" w:hanging="142"/>
        <w:rPr>
          <w:rFonts w:asciiTheme="minorBidi" w:hAnsiTheme="minorBidi" w:cstheme="minorBidi"/>
          <w:sz w:val="22"/>
          <w:szCs w:val="22"/>
          <w:lang w:val="en-GB" w:eastAsia="he-IL"/>
        </w:rPr>
      </w:pPr>
    </w:p>
    <w:p w:rsidR="00E32BC5" w:rsidRPr="00E32BC5" w:rsidRDefault="00E32BC5" w:rsidP="00EC40C5">
      <w:pPr>
        <w:bidi w:val="0"/>
        <w:spacing w:line="360" w:lineRule="auto"/>
        <w:ind w:left="50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13. </w:t>
      </w:r>
      <w:r w:rsidRPr="00E32BC5">
        <w:rPr>
          <w:rFonts w:asciiTheme="minorBidi" w:hAnsiTheme="minorBidi" w:cstheme="minorBidi"/>
          <w:sz w:val="22"/>
          <w:szCs w:val="22"/>
          <w:lang w:eastAsia="he-IL"/>
        </w:rPr>
        <w:t xml:space="preserve">Sbeit W, Kadah A, Mahamid M, </w:t>
      </w:r>
      <w:r w:rsidRPr="00E32BC5">
        <w:rPr>
          <w:rFonts w:asciiTheme="minorBidi" w:hAnsiTheme="minorBidi" w:cstheme="minorBidi"/>
          <w:sz w:val="22"/>
          <w:szCs w:val="22"/>
          <w:u w:val="single"/>
          <w:lang w:eastAsia="he-IL"/>
        </w:rPr>
        <w:t>Mari A</w:t>
      </w:r>
      <w:r w:rsidRPr="00E32BC5">
        <w:rPr>
          <w:rFonts w:asciiTheme="minorBidi" w:hAnsiTheme="minorBidi" w:cstheme="minorBidi"/>
          <w:sz w:val="22"/>
          <w:szCs w:val="22"/>
          <w:lang w:eastAsia="he-IL"/>
        </w:rPr>
        <w:t xml:space="preserve">, Khoury T.  A state of the art comprehensive review summarizing the emerging data on endoscopic ultrasound guided liver diseases management.  Eur J Gastroenterol Hepatol. </w:t>
      </w:r>
      <w:r w:rsidR="00EC40C5" w:rsidRPr="00EC40C5">
        <w:rPr>
          <w:rFonts w:asciiTheme="minorBidi" w:hAnsiTheme="minorBidi" w:cstheme="minorBidi"/>
          <w:sz w:val="22"/>
          <w:szCs w:val="22"/>
          <w:lang w:eastAsia="he-IL"/>
        </w:rPr>
        <w:t> 2021 Dec 1;33(12):e13-e20.</w:t>
      </w:r>
    </w:p>
    <w:p w:rsidR="00E32BC5" w:rsidRPr="00E32BC5" w:rsidRDefault="00205CC8" w:rsidP="00205CC8">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/93 (Gastroenterology &amp; Hepatology</w:t>
      </w:r>
      <w:r w:rsidR="00E32BC5" w:rsidRPr="00E32BC5">
        <w:rPr>
          <w:rFonts w:asciiTheme="minorBidi" w:hAnsiTheme="minorBidi" w:cstheme="minorBidi"/>
          <w:color w:val="FF0000"/>
          <w:sz w:val="22"/>
          <w:szCs w:val="22"/>
          <w:lang w:eastAsia="he-IL"/>
        </w:rPr>
        <w:t>). Contribution: B; C; D.</w:t>
      </w:r>
    </w:p>
    <w:p w:rsidR="00E32BC5" w:rsidRPr="00E32BC5" w:rsidRDefault="00E32BC5" w:rsidP="00E32BC5">
      <w:pPr>
        <w:bidi w:val="0"/>
        <w:spacing w:line="360" w:lineRule="auto"/>
        <w:ind w:left="142" w:hanging="142"/>
        <w:rPr>
          <w:rFonts w:asciiTheme="minorBidi" w:hAnsiTheme="minorBidi" w:cstheme="minorBidi"/>
          <w:sz w:val="22"/>
          <w:szCs w:val="22"/>
          <w:lang w:eastAsia="he-IL"/>
        </w:rPr>
      </w:pPr>
    </w:p>
    <w:p w:rsidR="00E32BC5" w:rsidRPr="00E32BC5" w:rsidRDefault="00E32BC5" w:rsidP="00E32BC5">
      <w:pPr>
        <w:bidi w:val="0"/>
        <w:spacing w:line="360" w:lineRule="auto"/>
        <w:ind w:left="502"/>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14. </w:t>
      </w:r>
      <w:r w:rsidRPr="00E32BC5">
        <w:rPr>
          <w:rFonts w:asciiTheme="minorBidi" w:hAnsiTheme="minorBidi" w:cstheme="minorBidi"/>
          <w:sz w:val="22"/>
          <w:szCs w:val="22"/>
          <w:lang w:eastAsia="he-IL"/>
        </w:rPr>
        <w:t>S</w:t>
      </w:r>
      <w:r w:rsidRPr="00E32BC5">
        <w:rPr>
          <w:rFonts w:asciiTheme="minorBidi" w:hAnsiTheme="minorBidi" w:cstheme="minorBidi"/>
          <w:sz w:val="22"/>
          <w:szCs w:val="22"/>
          <w:lang w:val="en-GB" w:eastAsia="he-IL"/>
        </w:rPr>
        <w:t xml:space="preserve">beit W, Kadah A, Mahamid M, Pellicano R, </w:t>
      </w:r>
      <w:r w:rsidRPr="00E32BC5">
        <w:rPr>
          <w:rFonts w:asciiTheme="minorBidi" w:hAnsiTheme="minorBidi" w:cstheme="minorBidi"/>
          <w:sz w:val="22"/>
          <w:szCs w:val="22"/>
          <w:u w:val="single"/>
          <w:lang w:val="en-GB" w:eastAsia="he-IL"/>
        </w:rPr>
        <w:t>Mari A</w:t>
      </w:r>
      <w:r w:rsidRPr="00E32BC5">
        <w:rPr>
          <w:rFonts w:asciiTheme="minorBidi" w:hAnsiTheme="minorBidi" w:cstheme="minorBidi"/>
          <w:b/>
          <w:bCs/>
          <w:sz w:val="22"/>
          <w:szCs w:val="22"/>
          <w:lang w:val="en-GB" w:eastAsia="he-IL"/>
        </w:rPr>
        <w:t>,</w:t>
      </w:r>
      <w:r w:rsidRPr="00E32BC5">
        <w:rPr>
          <w:rFonts w:asciiTheme="minorBidi" w:hAnsiTheme="minorBidi" w:cstheme="minorBidi"/>
          <w:sz w:val="22"/>
          <w:szCs w:val="22"/>
          <w:lang w:val="en-GB" w:eastAsia="he-IL"/>
        </w:rPr>
        <w:t xml:space="preserve"> Khoury T.  </w:t>
      </w:r>
      <w:r w:rsidRPr="00E32BC5">
        <w:rPr>
          <w:rFonts w:asciiTheme="minorBidi" w:hAnsiTheme="minorBidi" w:cstheme="minorBidi"/>
          <w:sz w:val="22"/>
          <w:szCs w:val="22"/>
          <w:lang w:eastAsia="he-IL"/>
        </w:rPr>
        <w:t>A State-of-the Art Review on the Evolving Utility of Endoscopic Ultrasound in Liver Diseases Diagnosis.  Diagnostics (Basel). 2020 Jul 23; 10 (8):512.</w:t>
      </w:r>
    </w:p>
    <w:p w:rsidR="00E32BC5" w:rsidRPr="00E32BC5" w:rsidRDefault="003B2FD7" w:rsidP="003B2FD7">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eastAsia="he-IL"/>
        </w:rPr>
        <w:t>IF: 3.</w:t>
      </w:r>
      <w:r>
        <w:rPr>
          <w:rFonts w:asciiTheme="minorBidi" w:hAnsiTheme="minorBidi" w:cstheme="minorBidi"/>
          <w:color w:val="FF0000"/>
          <w:sz w:val="22"/>
          <w:szCs w:val="22"/>
          <w:lang w:eastAsia="he-IL"/>
        </w:rPr>
        <w:t>6</w:t>
      </w:r>
      <w:r w:rsidRPr="001B5FCB">
        <w:rPr>
          <w:rFonts w:asciiTheme="minorBidi" w:hAnsiTheme="minorBidi" w:cstheme="minorBidi"/>
          <w:color w:val="FF0000"/>
          <w:sz w:val="22"/>
          <w:szCs w:val="22"/>
          <w:lang w:eastAsia="he-IL"/>
        </w:rPr>
        <w:t xml:space="preserve">, Rank </w:t>
      </w:r>
      <w:r>
        <w:rPr>
          <w:rFonts w:asciiTheme="minorBidi" w:hAnsiTheme="minorBidi" w:cstheme="minorBidi"/>
          <w:color w:val="FF0000"/>
          <w:sz w:val="22"/>
          <w:szCs w:val="22"/>
          <w:lang w:eastAsia="he-IL"/>
        </w:rPr>
        <w:t>64</w:t>
      </w:r>
      <w:r w:rsidRPr="001B5FCB">
        <w:rPr>
          <w:rFonts w:asciiTheme="minorBidi" w:hAnsiTheme="minorBidi" w:cstheme="minorBidi"/>
          <w:color w:val="FF0000"/>
          <w:sz w:val="22"/>
          <w:szCs w:val="22"/>
          <w:lang w:eastAsia="he-IL"/>
        </w:rPr>
        <w:t>/16</w:t>
      </w:r>
      <w:r>
        <w:rPr>
          <w:rFonts w:asciiTheme="minorBidi" w:hAnsiTheme="minorBidi" w:cstheme="minorBidi"/>
          <w:color w:val="FF0000"/>
          <w:sz w:val="22"/>
          <w:szCs w:val="22"/>
          <w:lang w:eastAsia="he-IL"/>
        </w:rPr>
        <w:t>9</w:t>
      </w:r>
      <w:r w:rsidRPr="001B5FCB">
        <w:rPr>
          <w:rFonts w:asciiTheme="minorBidi" w:hAnsiTheme="minorBidi" w:cstheme="minorBidi"/>
          <w:color w:val="FF0000"/>
          <w:sz w:val="22"/>
          <w:szCs w:val="22"/>
          <w:lang w:eastAsia="he-IL"/>
        </w:rPr>
        <w:t xml:space="preserve"> (Medicine, General &amp; Internal)</w:t>
      </w:r>
      <w:r>
        <w:rPr>
          <w:rFonts w:asciiTheme="minorBidi" w:hAnsiTheme="minorBidi" w:cstheme="minorBidi"/>
          <w:color w:val="FF0000"/>
          <w:sz w:val="22"/>
          <w:szCs w:val="22"/>
          <w:lang w:eastAsia="he-IL"/>
        </w:rPr>
        <w:t xml:space="preserve">. </w:t>
      </w:r>
      <w:r w:rsidR="00E32BC5" w:rsidRPr="00E32BC5">
        <w:rPr>
          <w:rFonts w:asciiTheme="minorBidi" w:hAnsiTheme="minorBidi" w:cstheme="minorBidi"/>
          <w:color w:val="FF0000"/>
          <w:sz w:val="22"/>
          <w:szCs w:val="22"/>
          <w:lang w:eastAsia="he-IL"/>
        </w:rPr>
        <w:t>Contribution: B; C; D.</w:t>
      </w:r>
    </w:p>
    <w:p w:rsidR="00E32BC5" w:rsidRPr="001B5FCB" w:rsidRDefault="00E32BC5" w:rsidP="00EC40C5">
      <w:pPr>
        <w:bidi w:val="0"/>
        <w:spacing w:line="360" w:lineRule="auto"/>
        <w:rPr>
          <w:rFonts w:asciiTheme="minorBidi" w:hAnsiTheme="minorBidi" w:cstheme="minorBidi"/>
          <w:sz w:val="22"/>
          <w:szCs w:val="22"/>
          <w:lang w:eastAsia="he-IL"/>
        </w:rPr>
      </w:pPr>
    </w:p>
    <w:p w:rsidR="00006369" w:rsidRPr="00E32BC5" w:rsidRDefault="00006369" w:rsidP="00006369">
      <w:pPr>
        <w:bidi w:val="0"/>
        <w:spacing w:line="360" w:lineRule="auto"/>
        <w:rPr>
          <w:rFonts w:asciiTheme="minorBidi" w:hAnsiTheme="minorBidi" w:cstheme="minorBidi"/>
          <w:sz w:val="22"/>
          <w:szCs w:val="22"/>
          <w:lang w:eastAsia="he-IL"/>
        </w:rPr>
      </w:pPr>
    </w:p>
    <w:p w:rsidR="00E32BC5" w:rsidRPr="00E32BC5" w:rsidRDefault="00006369" w:rsidP="00E32BC5">
      <w:pPr>
        <w:bidi w:val="0"/>
        <w:spacing w:line="360" w:lineRule="auto"/>
        <w:ind w:left="502"/>
        <w:contextualSpacing/>
        <w:rPr>
          <w:rFonts w:asciiTheme="minorBidi" w:hAnsiTheme="minorBidi" w:cstheme="minorBidi"/>
          <w:sz w:val="22"/>
          <w:szCs w:val="22"/>
          <w:lang w:eastAsia="he-IL"/>
        </w:rPr>
      </w:pPr>
      <w:r w:rsidRPr="001B5FCB">
        <w:rPr>
          <w:rFonts w:asciiTheme="minorBidi" w:hAnsiTheme="minorBidi" w:cstheme="minorBidi"/>
          <w:sz w:val="22"/>
          <w:szCs w:val="22"/>
          <w:u w:val="single"/>
          <w:lang w:eastAsia="he-IL"/>
        </w:rPr>
        <w:lastRenderedPageBreak/>
        <w:t>1</w:t>
      </w:r>
      <w:r w:rsidR="00EC40C5">
        <w:rPr>
          <w:rFonts w:asciiTheme="minorBidi" w:hAnsiTheme="minorBidi" w:cstheme="minorBidi"/>
          <w:sz w:val="22"/>
          <w:szCs w:val="22"/>
          <w:u w:val="single"/>
          <w:lang w:eastAsia="he-IL"/>
        </w:rPr>
        <w:t>5</w:t>
      </w:r>
      <w:r w:rsidR="00E32BC5" w:rsidRPr="001B5FCB">
        <w:rPr>
          <w:rFonts w:asciiTheme="minorBidi" w:hAnsiTheme="minorBidi" w:cstheme="minorBidi"/>
          <w:sz w:val="22"/>
          <w:szCs w:val="22"/>
          <w:u w:val="single"/>
          <w:lang w:eastAsia="he-IL"/>
        </w:rPr>
        <w:t xml:space="preserve">. </w:t>
      </w:r>
      <w:r w:rsidR="00E32BC5" w:rsidRPr="00E32BC5">
        <w:rPr>
          <w:rFonts w:asciiTheme="minorBidi" w:hAnsiTheme="minorBidi" w:cstheme="minorBidi"/>
          <w:sz w:val="22"/>
          <w:szCs w:val="22"/>
          <w:u w:val="single"/>
          <w:lang w:eastAsia="he-IL"/>
        </w:rPr>
        <w:t>Mari A</w:t>
      </w:r>
      <w:r w:rsidR="00E32BC5" w:rsidRPr="00E32BC5">
        <w:rPr>
          <w:rFonts w:asciiTheme="minorBidi" w:hAnsiTheme="minorBidi" w:cstheme="minorBidi"/>
          <w:b/>
          <w:bCs/>
          <w:sz w:val="22"/>
          <w:szCs w:val="22"/>
          <w:lang w:eastAsia="he-IL"/>
        </w:rPr>
        <w:t xml:space="preserve">, </w:t>
      </w:r>
      <w:r w:rsidR="00E32BC5" w:rsidRPr="00E32BC5">
        <w:rPr>
          <w:rFonts w:asciiTheme="minorBidi" w:hAnsiTheme="minorBidi" w:cstheme="minorBidi"/>
          <w:sz w:val="22"/>
          <w:szCs w:val="22"/>
          <w:lang w:eastAsia="he-IL"/>
        </w:rPr>
        <w:t>Abu Baker F, Mahmud Mahamid, Sbeit W, Khoury T.  The Evolving Role of Gut Microbiota in the Management of Irritable Bowel Syndrome: An Overview of the Current Knowledge.  J Clin Med. 2020 Mar 4; 9(3):685.</w:t>
      </w:r>
    </w:p>
    <w:p w:rsidR="00E32BC5" w:rsidRPr="001B5FCB" w:rsidRDefault="007D062C" w:rsidP="007D062C">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w:t>
      </w:r>
      <w:r w:rsidR="00E32BC5" w:rsidRPr="00E32BC5">
        <w:rPr>
          <w:rFonts w:asciiTheme="minorBidi" w:hAnsiTheme="minorBidi" w:cstheme="minorBidi"/>
          <w:color w:val="FF0000"/>
          <w:sz w:val="22"/>
          <w:szCs w:val="22"/>
          <w:lang w:eastAsia="he-IL"/>
        </w:rPr>
        <w:t xml:space="preserve"> Contribution: A; B; C; D. </w:t>
      </w:r>
    </w:p>
    <w:p w:rsidR="00006369" w:rsidRPr="00E32BC5" w:rsidRDefault="00006369" w:rsidP="00006369">
      <w:pPr>
        <w:bidi w:val="0"/>
        <w:spacing w:line="360" w:lineRule="auto"/>
        <w:ind w:left="142" w:hanging="142"/>
        <w:rPr>
          <w:rFonts w:asciiTheme="minorBidi" w:hAnsiTheme="minorBidi" w:cstheme="minorBidi"/>
          <w:color w:val="FF0000"/>
          <w:sz w:val="22"/>
          <w:szCs w:val="22"/>
          <w:lang w:eastAsia="he-IL"/>
        </w:rPr>
      </w:pPr>
    </w:p>
    <w:p w:rsidR="00E32BC5" w:rsidRPr="00E32BC5" w:rsidRDefault="00E32BC5" w:rsidP="00E32BC5">
      <w:pPr>
        <w:bidi w:val="0"/>
        <w:spacing w:line="360" w:lineRule="auto"/>
        <w:ind w:left="142" w:hanging="142"/>
        <w:rPr>
          <w:rFonts w:asciiTheme="minorBidi" w:hAnsiTheme="minorBidi" w:cstheme="minorBidi"/>
          <w:b/>
          <w:bCs/>
          <w:sz w:val="22"/>
          <w:szCs w:val="22"/>
          <w:lang w:eastAsia="he-IL"/>
        </w:rPr>
      </w:pPr>
    </w:p>
    <w:p w:rsidR="00E32BC5" w:rsidRPr="00E32BC5" w:rsidRDefault="00006369" w:rsidP="001B5FCB">
      <w:pPr>
        <w:bidi w:val="0"/>
        <w:spacing w:line="360" w:lineRule="auto"/>
        <w:contextualSpacing/>
        <w:rPr>
          <w:rFonts w:asciiTheme="minorBidi" w:hAnsiTheme="minorBidi" w:cstheme="minorBidi"/>
          <w:bCs/>
          <w:color w:val="FF0000"/>
          <w:sz w:val="22"/>
          <w:szCs w:val="22"/>
          <w:lang w:eastAsia="he-IL"/>
        </w:rPr>
      </w:pPr>
      <w:r w:rsidRPr="001B5FCB">
        <w:rPr>
          <w:rFonts w:asciiTheme="minorBidi" w:hAnsiTheme="minorBidi" w:cstheme="minorBidi"/>
          <w:sz w:val="22"/>
          <w:szCs w:val="22"/>
          <w:u w:val="single"/>
          <w:lang w:eastAsia="he-IL"/>
        </w:rPr>
        <w:t>1</w:t>
      </w:r>
      <w:r w:rsidR="00EC40C5">
        <w:rPr>
          <w:rFonts w:asciiTheme="minorBidi" w:hAnsiTheme="minorBidi" w:cstheme="minorBidi"/>
          <w:sz w:val="22"/>
          <w:szCs w:val="22"/>
          <w:u w:val="single"/>
          <w:lang w:eastAsia="he-IL"/>
        </w:rPr>
        <w:t>6</w:t>
      </w:r>
      <w:r w:rsidR="00E32BC5" w:rsidRPr="001B5FCB">
        <w:rPr>
          <w:rFonts w:asciiTheme="minorBidi" w:hAnsiTheme="minorBidi" w:cstheme="minorBidi"/>
          <w:sz w:val="22"/>
          <w:szCs w:val="22"/>
          <w:u w:val="single"/>
          <w:lang w:eastAsia="he-IL"/>
        </w:rPr>
        <w:t xml:space="preserve">. </w:t>
      </w:r>
      <w:r w:rsidR="00E32BC5" w:rsidRPr="00E32BC5">
        <w:rPr>
          <w:rFonts w:asciiTheme="minorBidi" w:hAnsiTheme="minorBidi" w:cstheme="minorBidi"/>
          <w:sz w:val="22"/>
          <w:szCs w:val="22"/>
          <w:u w:val="single"/>
          <w:lang w:eastAsia="he-IL"/>
        </w:rPr>
        <w:t>Mari A</w:t>
      </w:r>
      <w:r w:rsidR="00E32BC5" w:rsidRPr="00E32BC5">
        <w:rPr>
          <w:rFonts w:asciiTheme="minorBidi" w:hAnsiTheme="minorBidi" w:cstheme="minorBidi"/>
          <w:sz w:val="22"/>
          <w:szCs w:val="22"/>
          <w:lang w:eastAsia="he-IL"/>
        </w:rPr>
        <w:t>, Abu Baker F, Mahamid M, Sbeit W, Khoury T, Pellicano R. Eosinophilic Esophagitis: pitfalls and controversies in diagnosis and management. Minerva Med. 2020 Feb; 111(1):9-17.</w:t>
      </w:r>
    </w:p>
    <w:p w:rsidR="00E32BC5" w:rsidRPr="001B5FCB" w:rsidRDefault="00AF6875" w:rsidP="00AF6875">
      <w:pPr>
        <w:bidi w:val="0"/>
        <w:spacing w:line="360" w:lineRule="auto"/>
        <w:ind w:left="502"/>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4.7</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45/169</w:t>
      </w:r>
      <w:r w:rsidRPr="001B5FCB">
        <w:rPr>
          <w:rFonts w:asciiTheme="minorBidi" w:hAnsiTheme="minorBidi" w:cstheme="minorBidi"/>
          <w:color w:val="FF0000"/>
          <w:sz w:val="22"/>
          <w:szCs w:val="22"/>
          <w:lang w:val="en-GB" w:eastAsia="he-IL" w:bidi="ar-SA"/>
        </w:rPr>
        <w:t xml:space="preserve"> (Medicine, General &amp; Internal).</w:t>
      </w:r>
      <w:r w:rsidR="00E32BC5" w:rsidRPr="00E32BC5">
        <w:rPr>
          <w:rFonts w:asciiTheme="minorBidi" w:hAnsiTheme="minorBidi" w:cstheme="minorBidi"/>
          <w:bCs/>
          <w:color w:val="FF0000"/>
          <w:sz w:val="22"/>
          <w:szCs w:val="22"/>
          <w:lang w:eastAsia="he-IL"/>
        </w:rPr>
        <w:tab/>
      </w:r>
      <w:r w:rsidR="00E32BC5" w:rsidRPr="00E32BC5">
        <w:rPr>
          <w:rFonts w:asciiTheme="minorBidi" w:hAnsiTheme="minorBidi" w:cstheme="minorBidi"/>
          <w:color w:val="FF0000"/>
          <w:sz w:val="22"/>
          <w:szCs w:val="22"/>
          <w:lang w:eastAsia="he-IL"/>
        </w:rPr>
        <w:t>Contribution: A; B; C; D.</w:t>
      </w:r>
    </w:p>
    <w:p w:rsidR="001B5FCB" w:rsidRPr="00E32BC5" w:rsidRDefault="001B5FCB" w:rsidP="001B5FCB">
      <w:pPr>
        <w:bidi w:val="0"/>
        <w:spacing w:line="360" w:lineRule="auto"/>
        <w:ind w:left="502"/>
        <w:contextualSpacing/>
        <w:rPr>
          <w:rFonts w:asciiTheme="minorBidi" w:hAnsiTheme="minorBidi" w:cstheme="minorBidi"/>
          <w:bCs/>
          <w:color w:val="FF0000"/>
          <w:sz w:val="22"/>
          <w:szCs w:val="22"/>
          <w:lang w:eastAsia="he-IL"/>
        </w:rPr>
      </w:pPr>
    </w:p>
    <w:p w:rsidR="001B5FCB" w:rsidRPr="001B5FCB" w:rsidRDefault="001B5FCB" w:rsidP="001B5FCB">
      <w:pPr>
        <w:bidi w:val="0"/>
        <w:spacing w:line="360" w:lineRule="auto"/>
        <w:contextualSpacing/>
        <w:rPr>
          <w:rFonts w:asciiTheme="minorBidi" w:hAnsiTheme="minorBidi" w:cstheme="minorBidi"/>
          <w:b/>
          <w:bCs/>
          <w:color w:val="FF0000"/>
          <w:sz w:val="22"/>
          <w:szCs w:val="22"/>
          <w:lang w:eastAsia="he-IL"/>
        </w:rPr>
      </w:pPr>
      <w:r w:rsidRPr="001B5FCB">
        <w:rPr>
          <w:rFonts w:asciiTheme="minorBidi" w:hAnsiTheme="minorBidi" w:cstheme="minorBidi"/>
          <w:color w:val="000000"/>
          <w:sz w:val="22"/>
          <w:szCs w:val="22"/>
          <w:lang w:eastAsia="he-IL"/>
        </w:rPr>
        <w:t>1</w:t>
      </w:r>
      <w:r w:rsidR="00EC40C5">
        <w:rPr>
          <w:rFonts w:asciiTheme="minorBidi" w:hAnsiTheme="minorBidi" w:cstheme="minorBidi"/>
          <w:color w:val="000000"/>
          <w:sz w:val="22"/>
          <w:szCs w:val="22"/>
          <w:lang w:eastAsia="he-IL"/>
        </w:rPr>
        <w:t>7</w:t>
      </w:r>
      <w:r w:rsidRPr="001B5FCB">
        <w:rPr>
          <w:rFonts w:asciiTheme="minorBidi" w:hAnsiTheme="minorBidi" w:cstheme="minorBidi"/>
          <w:color w:val="000000"/>
          <w:sz w:val="22"/>
          <w:szCs w:val="22"/>
          <w:lang w:eastAsia="he-IL"/>
        </w:rPr>
        <w:t xml:space="preserve">. Khoury T, Mahamid M, Lubany A, Safadi M, Farah A, Sbeit W, </w:t>
      </w:r>
      <w:r w:rsidRPr="001B5FCB">
        <w:rPr>
          <w:rFonts w:asciiTheme="minorBidi" w:hAnsiTheme="minorBidi" w:cstheme="minorBidi"/>
          <w:color w:val="000000"/>
          <w:sz w:val="22"/>
          <w:szCs w:val="22"/>
          <w:u w:val="single"/>
          <w:lang w:eastAsia="he-IL"/>
        </w:rPr>
        <w:t>Mari A</w:t>
      </w:r>
      <w:r w:rsidRPr="001B5FCB">
        <w:rPr>
          <w:rFonts w:asciiTheme="minorBidi" w:hAnsiTheme="minorBidi" w:cstheme="minorBidi"/>
          <w:color w:val="000000"/>
          <w:sz w:val="22"/>
          <w:szCs w:val="22"/>
          <w:lang w:eastAsia="he-IL"/>
        </w:rPr>
        <w:t>. Underlying</w:t>
      </w:r>
      <w:r w:rsidRPr="001B5FCB">
        <w:rPr>
          <w:rFonts w:asciiTheme="minorBidi" w:hAnsiTheme="minorBidi" w:cstheme="minorBidi"/>
          <w:sz w:val="22"/>
          <w:szCs w:val="22"/>
          <w:lang w:eastAsia="he-IL"/>
        </w:rPr>
        <w:t> </w:t>
      </w:r>
      <w:r w:rsidRPr="001B5FCB">
        <w:rPr>
          <w:rFonts w:asciiTheme="minorBidi" w:hAnsiTheme="minorBidi" w:cstheme="minorBidi"/>
          <w:color w:val="000000"/>
          <w:sz w:val="22"/>
          <w:szCs w:val="22"/>
          <w:lang w:eastAsia="he-IL"/>
        </w:rPr>
        <w:t>Colorectal Cancer</w:t>
      </w:r>
      <w:r w:rsidRPr="001B5FCB">
        <w:rPr>
          <w:rFonts w:asciiTheme="minorBidi" w:hAnsiTheme="minorBidi" w:cstheme="minorBidi"/>
          <w:sz w:val="22"/>
          <w:szCs w:val="22"/>
          <w:lang w:eastAsia="he-IL"/>
        </w:rPr>
        <w:t> Was </w:t>
      </w:r>
      <w:r w:rsidRPr="001B5FCB">
        <w:rPr>
          <w:rFonts w:asciiTheme="minorBidi" w:hAnsiTheme="minorBidi" w:cstheme="minorBidi"/>
          <w:color w:val="000000"/>
          <w:sz w:val="22"/>
          <w:szCs w:val="22"/>
          <w:lang w:eastAsia="he-IL"/>
        </w:rPr>
        <w:t>Rarely</w:t>
      </w:r>
      <w:r w:rsidRPr="001B5FCB">
        <w:rPr>
          <w:rFonts w:asciiTheme="minorBidi" w:hAnsiTheme="minorBidi" w:cstheme="minorBidi"/>
          <w:sz w:val="22"/>
          <w:szCs w:val="22"/>
          <w:lang w:eastAsia="he-IL"/>
        </w:rPr>
        <w:t> Detected After an Episode of Acute Diverticulitis: a Retrospective Analysis of 225 Patients. J Gastrointest Cancer. 2020 Mar;51(1):48-52.</w:t>
      </w:r>
    </w:p>
    <w:p w:rsidR="001B5FCB" w:rsidRPr="001B5FCB" w:rsidRDefault="00205CC8" w:rsidP="001B5FCB">
      <w:pPr>
        <w:bidi w:val="0"/>
        <w:spacing w:line="360" w:lineRule="auto"/>
        <w:ind w:left="-142"/>
        <w:contextualSpacing/>
        <w:rPr>
          <w:rFonts w:asciiTheme="minorBidi" w:hAnsiTheme="minorBidi" w:cstheme="minorBidi"/>
          <w:b/>
          <w:bCs/>
          <w:color w:val="FF0000"/>
          <w:sz w:val="22"/>
          <w:szCs w:val="22"/>
          <w:lang w:eastAsia="he-IL"/>
        </w:rPr>
      </w:pPr>
      <w:r>
        <w:rPr>
          <w:rFonts w:asciiTheme="minorBidi" w:hAnsiTheme="minorBidi" w:cstheme="minorBidi"/>
          <w:color w:val="FF0000"/>
          <w:sz w:val="22"/>
          <w:szCs w:val="22"/>
          <w:lang w:eastAsia="he-IL"/>
        </w:rPr>
        <w:t xml:space="preserve">IF: 1.6, No rank, </w:t>
      </w:r>
      <w:r w:rsidR="001B5FCB" w:rsidRPr="001B5FCB">
        <w:rPr>
          <w:rFonts w:asciiTheme="minorBidi" w:hAnsiTheme="minorBidi" w:cstheme="minorBidi"/>
          <w:color w:val="FF0000"/>
          <w:sz w:val="22"/>
          <w:szCs w:val="22"/>
          <w:lang w:eastAsia="he-IL"/>
        </w:rPr>
        <w:t>Contribution: C; D.</w:t>
      </w:r>
    </w:p>
    <w:p w:rsidR="00E32BC5" w:rsidRPr="001B5FCB" w:rsidRDefault="00E32BC5" w:rsidP="00E32BC5">
      <w:pPr>
        <w:bidi w:val="0"/>
        <w:spacing w:line="360" w:lineRule="auto"/>
        <w:ind w:left="142" w:hanging="142"/>
        <w:rPr>
          <w:rFonts w:asciiTheme="minorBidi" w:hAnsiTheme="minorBidi" w:cstheme="minorBidi"/>
          <w:sz w:val="22"/>
          <w:szCs w:val="22"/>
          <w:lang w:eastAsia="he-IL"/>
        </w:rPr>
      </w:pPr>
    </w:p>
    <w:p w:rsidR="001B5FCB" w:rsidRPr="00E32BC5" w:rsidRDefault="001B5FCB" w:rsidP="001B5FCB">
      <w:pPr>
        <w:bidi w:val="0"/>
        <w:spacing w:line="360" w:lineRule="auto"/>
        <w:ind w:left="142" w:hanging="142"/>
        <w:rPr>
          <w:rFonts w:asciiTheme="minorBidi" w:hAnsiTheme="minorBidi" w:cstheme="minorBidi"/>
          <w:sz w:val="22"/>
          <w:szCs w:val="22"/>
          <w:lang w:eastAsia="he-IL"/>
        </w:rPr>
      </w:pPr>
    </w:p>
    <w:p w:rsidR="00E32BC5" w:rsidRPr="00E32BC5" w:rsidRDefault="00EC40C5" w:rsidP="001B5FCB">
      <w:pPr>
        <w:bidi w:val="0"/>
        <w:spacing w:line="360" w:lineRule="auto"/>
        <w:contextualSpacing/>
        <w:rPr>
          <w:rFonts w:asciiTheme="minorBidi" w:hAnsiTheme="minorBidi" w:cstheme="minorBidi"/>
          <w:color w:val="FF0000"/>
          <w:sz w:val="22"/>
          <w:szCs w:val="22"/>
          <w:lang w:eastAsia="he-IL"/>
        </w:rPr>
      </w:pPr>
      <w:r>
        <w:rPr>
          <w:rFonts w:asciiTheme="minorBidi" w:hAnsiTheme="minorBidi" w:cstheme="minorBidi"/>
          <w:sz w:val="22"/>
          <w:szCs w:val="22"/>
          <w:lang w:eastAsia="he-IL"/>
        </w:rPr>
        <w:t>18</w:t>
      </w:r>
      <w:r w:rsidR="00006369" w:rsidRPr="001B5FCB">
        <w:rPr>
          <w:rFonts w:asciiTheme="minorBidi" w:hAnsiTheme="minorBidi" w:cstheme="minorBidi"/>
          <w:sz w:val="22"/>
          <w:szCs w:val="22"/>
          <w:lang w:eastAsia="he-IL"/>
        </w:rPr>
        <w:t xml:space="preserve">. </w:t>
      </w:r>
      <w:r w:rsidR="00E32BC5" w:rsidRPr="00E32BC5">
        <w:rPr>
          <w:rFonts w:asciiTheme="minorBidi" w:hAnsiTheme="minorBidi" w:cstheme="minorBidi"/>
          <w:sz w:val="22"/>
          <w:szCs w:val="22"/>
          <w:lang w:eastAsia="he-IL"/>
        </w:rPr>
        <w:t xml:space="preserve">Kadah A, Khoury T, </w:t>
      </w:r>
      <w:r w:rsidR="00E32BC5" w:rsidRPr="00E32BC5">
        <w:rPr>
          <w:rFonts w:asciiTheme="minorBidi" w:hAnsiTheme="minorBidi" w:cstheme="minorBidi"/>
          <w:sz w:val="22"/>
          <w:szCs w:val="22"/>
          <w:u w:val="single"/>
          <w:lang w:eastAsia="he-IL"/>
        </w:rPr>
        <w:t>Mari A</w:t>
      </w:r>
      <w:r w:rsidR="00E32BC5" w:rsidRPr="00E32BC5">
        <w:rPr>
          <w:rFonts w:asciiTheme="minorBidi" w:hAnsiTheme="minorBidi" w:cstheme="minorBidi"/>
          <w:sz w:val="22"/>
          <w:szCs w:val="22"/>
          <w:lang w:eastAsia="he-IL"/>
        </w:rPr>
        <w:t>, Mahamid M, Sbeit W. Lumen-apposing metal stent in interventional endoscopy: a state of the art review with focus on technical and clinical successes and complications. Eur J Gastroenterol Hepatol.2020 Jan;32(1):1-9</w:t>
      </w:r>
    </w:p>
    <w:p w:rsidR="00E32BC5" w:rsidRPr="001B5FCB" w:rsidRDefault="005A3811" w:rsidP="00E32BC5">
      <w:pPr>
        <w:bidi w:val="0"/>
        <w:spacing w:line="360" w:lineRule="auto"/>
        <w:ind w:left="567"/>
        <w:contextualSpacing/>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lang w:val="en-GB" w:eastAsia="he-IL" w:bidi="ar-SA"/>
        </w:rPr>
        <w:t>IF: 2.</w:t>
      </w:r>
      <w:r>
        <w:rPr>
          <w:rFonts w:asciiTheme="minorBidi" w:hAnsiTheme="minorBidi" w:cstheme="minorBidi"/>
          <w:color w:val="FF0000"/>
          <w:sz w:val="22"/>
          <w:szCs w:val="22"/>
          <w:lang w:val="en-GB" w:eastAsia="he-IL" w:bidi="ar-SA"/>
        </w:rPr>
        <w:t>1, Rank: 78</w:t>
      </w:r>
      <w:r w:rsidRPr="001B5FCB">
        <w:rPr>
          <w:rFonts w:asciiTheme="minorBidi" w:hAnsiTheme="minorBidi" w:cstheme="minorBidi"/>
          <w:color w:val="FF0000"/>
          <w:sz w:val="22"/>
          <w:szCs w:val="22"/>
          <w:lang w:val="en-GB" w:eastAsia="he-IL" w:bidi="ar-SA"/>
        </w:rPr>
        <w:t xml:space="preserve">/93 (Gastroenterology &amp; Hepatology). </w:t>
      </w:r>
      <w:r w:rsidR="00E32BC5" w:rsidRPr="00E32BC5">
        <w:rPr>
          <w:rFonts w:asciiTheme="minorBidi" w:hAnsiTheme="minorBidi" w:cstheme="minorBidi"/>
          <w:color w:val="FF0000"/>
          <w:sz w:val="22"/>
          <w:szCs w:val="22"/>
          <w:lang w:eastAsia="he-IL"/>
        </w:rPr>
        <w:t>Contribution: B; C; D.</w:t>
      </w:r>
    </w:p>
    <w:p w:rsidR="001B5FCB" w:rsidRPr="001B5FCB" w:rsidRDefault="001B5FCB" w:rsidP="001B5FCB">
      <w:pPr>
        <w:bidi w:val="0"/>
        <w:spacing w:line="360" w:lineRule="auto"/>
        <w:rPr>
          <w:rFonts w:asciiTheme="minorBidi" w:hAnsiTheme="minorBidi" w:cstheme="minorBidi"/>
          <w:sz w:val="22"/>
          <w:szCs w:val="22"/>
          <w:lang w:eastAsia="he-IL"/>
        </w:rPr>
      </w:pPr>
    </w:p>
    <w:p w:rsidR="001B5FCB" w:rsidRPr="001B5FCB" w:rsidRDefault="001B5FCB" w:rsidP="001B5FCB">
      <w:pPr>
        <w:bidi w:val="0"/>
        <w:spacing w:line="360" w:lineRule="auto"/>
        <w:ind w:left="-142"/>
        <w:contextualSpacing/>
        <w:rPr>
          <w:rFonts w:asciiTheme="minorBidi" w:hAnsiTheme="minorBidi" w:cstheme="minorBidi"/>
          <w:b/>
          <w:bCs/>
          <w:sz w:val="22"/>
          <w:szCs w:val="22"/>
          <w:lang w:eastAsia="he-IL"/>
        </w:rPr>
      </w:pPr>
    </w:p>
    <w:p w:rsidR="001B5FCB" w:rsidRPr="001B5FCB" w:rsidRDefault="00EC40C5" w:rsidP="001B5FCB">
      <w:pPr>
        <w:bidi w:val="0"/>
        <w:spacing w:line="360" w:lineRule="auto"/>
        <w:contextualSpacing/>
        <w:rPr>
          <w:rFonts w:asciiTheme="minorBidi" w:hAnsiTheme="minorBidi" w:cstheme="minorBidi"/>
          <w:b/>
          <w:bCs/>
          <w:sz w:val="22"/>
          <w:szCs w:val="22"/>
          <w:lang w:eastAsia="he-IL"/>
        </w:rPr>
      </w:pPr>
      <w:r>
        <w:rPr>
          <w:rFonts w:asciiTheme="minorBidi" w:hAnsiTheme="minorBidi" w:cstheme="minorBidi"/>
          <w:sz w:val="22"/>
          <w:szCs w:val="22"/>
          <w:lang w:eastAsia="he-IL"/>
        </w:rPr>
        <w:t>19</w:t>
      </w:r>
      <w:r w:rsidR="001B5FCB" w:rsidRPr="001B5FCB">
        <w:rPr>
          <w:rFonts w:asciiTheme="minorBidi" w:hAnsiTheme="minorBidi" w:cstheme="minorBidi"/>
          <w:sz w:val="22"/>
          <w:szCs w:val="22"/>
          <w:lang w:eastAsia="he-IL"/>
        </w:rPr>
        <w:t xml:space="preserve">. Abu Baker F, </w:t>
      </w:r>
      <w:r w:rsidR="001B5FCB" w:rsidRPr="001B5FCB">
        <w:rPr>
          <w:rFonts w:asciiTheme="minorBidi" w:hAnsiTheme="minorBidi" w:cstheme="minorBidi"/>
          <w:sz w:val="22"/>
          <w:szCs w:val="22"/>
          <w:u w:val="single"/>
          <w:lang w:eastAsia="he-IL"/>
        </w:rPr>
        <w:t>Mari A</w:t>
      </w:r>
      <w:r w:rsidR="001B5FCB" w:rsidRPr="001B5FCB">
        <w:rPr>
          <w:rFonts w:asciiTheme="minorBidi" w:hAnsiTheme="minorBidi" w:cstheme="minorBidi"/>
          <w:b/>
          <w:bCs/>
          <w:sz w:val="22"/>
          <w:szCs w:val="22"/>
          <w:lang w:eastAsia="he-IL"/>
        </w:rPr>
        <w:t>,</w:t>
      </w:r>
      <w:r w:rsidR="001B5FCB" w:rsidRPr="001B5FCB">
        <w:rPr>
          <w:rFonts w:asciiTheme="minorBidi" w:hAnsiTheme="minorBidi" w:cstheme="minorBidi"/>
          <w:sz w:val="22"/>
          <w:szCs w:val="22"/>
          <w:lang w:eastAsia="he-IL"/>
        </w:rPr>
        <w:t>Aamarney K, Hakeem AR, Ovadia B, Kopelman Y. Propofol sedation in colonoscopy: from satisfied patients to improved quality indicators. Clin Exp Gastroenterol. 2019 Feb 26;12:105-110.</w:t>
      </w:r>
    </w:p>
    <w:p w:rsidR="001B5FCB" w:rsidRPr="001B5FCB" w:rsidRDefault="00205CC8" w:rsidP="00205CC8">
      <w:pPr>
        <w:bidi w:val="0"/>
        <w:spacing w:line="360" w:lineRule="auto"/>
        <w:ind w:left="-142"/>
        <w:contextualSpacing/>
        <w:rPr>
          <w:rFonts w:asciiTheme="minorBidi" w:hAnsiTheme="minorBidi" w:cstheme="minorBidi"/>
          <w:b/>
          <w:bCs/>
          <w:sz w:val="22"/>
          <w:szCs w:val="22"/>
          <w:lang w:eastAsia="he-IL"/>
        </w:rPr>
      </w:pPr>
      <w:r>
        <w:rPr>
          <w:rFonts w:asciiTheme="minorBidi" w:hAnsiTheme="minorBidi" w:cstheme="minorBidi"/>
          <w:color w:val="FF0000"/>
          <w:sz w:val="22"/>
          <w:szCs w:val="22"/>
          <w:lang w:eastAsia="he-IL"/>
        </w:rPr>
        <w:t xml:space="preserve">IF: 2.4, No rank </w:t>
      </w:r>
      <w:r w:rsidR="001B5FCB" w:rsidRPr="001B5FCB">
        <w:rPr>
          <w:rFonts w:asciiTheme="minorBidi" w:hAnsiTheme="minorBidi" w:cstheme="minorBidi"/>
          <w:color w:val="FF0000"/>
          <w:sz w:val="22"/>
          <w:szCs w:val="22"/>
          <w:lang w:eastAsia="he-IL"/>
        </w:rPr>
        <w:t>Contribution: A; B; C; D.</w:t>
      </w:r>
    </w:p>
    <w:p w:rsidR="001B5FCB" w:rsidRPr="00E32BC5" w:rsidRDefault="001B5FCB" w:rsidP="001B5FCB">
      <w:pPr>
        <w:bidi w:val="0"/>
        <w:spacing w:line="360" w:lineRule="auto"/>
        <w:contextualSpacing/>
        <w:rPr>
          <w:rFonts w:asciiTheme="minorBidi" w:hAnsiTheme="minorBidi" w:cstheme="minorBidi"/>
          <w:color w:val="FF0000"/>
          <w:sz w:val="22"/>
          <w:szCs w:val="22"/>
          <w:lang w:eastAsia="he-IL"/>
        </w:rPr>
      </w:pPr>
    </w:p>
    <w:p w:rsidR="00E32BC5" w:rsidRPr="00E32BC5" w:rsidRDefault="00E32BC5" w:rsidP="00E32BC5">
      <w:pPr>
        <w:bidi w:val="0"/>
        <w:spacing w:line="360" w:lineRule="auto"/>
        <w:ind w:left="142" w:hanging="142"/>
        <w:rPr>
          <w:rFonts w:asciiTheme="minorBidi" w:hAnsiTheme="minorBidi" w:cstheme="minorBidi"/>
          <w:sz w:val="22"/>
          <w:szCs w:val="22"/>
          <w:lang w:eastAsia="he-IL"/>
        </w:rPr>
      </w:pPr>
    </w:p>
    <w:p w:rsidR="00E32BC5" w:rsidRPr="00E32BC5" w:rsidRDefault="001B5FCB" w:rsidP="001B5FCB">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2</w:t>
      </w:r>
      <w:r w:rsidR="00EC40C5">
        <w:rPr>
          <w:rFonts w:asciiTheme="minorBidi" w:hAnsiTheme="minorBidi" w:cstheme="minorBidi"/>
          <w:sz w:val="22"/>
          <w:szCs w:val="22"/>
          <w:lang w:eastAsia="he-IL"/>
        </w:rPr>
        <w:t>0</w:t>
      </w:r>
      <w:r w:rsidR="00E32BC5" w:rsidRPr="001B5FCB">
        <w:rPr>
          <w:rFonts w:asciiTheme="minorBidi" w:hAnsiTheme="minorBidi" w:cstheme="minorBidi"/>
          <w:sz w:val="22"/>
          <w:szCs w:val="22"/>
          <w:lang w:eastAsia="he-IL"/>
        </w:rPr>
        <w:t>.</w:t>
      </w:r>
      <w:r w:rsidR="00E32BC5" w:rsidRPr="00E32BC5">
        <w:rPr>
          <w:rFonts w:asciiTheme="minorBidi" w:hAnsiTheme="minorBidi" w:cstheme="minorBidi"/>
          <w:sz w:val="22"/>
          <w:szCs w:val="22"/>
          <w:u w:val="single"/>
          <w:lang w:eastAsia="he-IL"/>
        </w:rPr>
        <w:t>Mari A</w:t>
      </w:r>
      <w:r w:rsidR="00E32BC5" w:rsidRPr="00E32BC5">
        <w:rPr>
          <w:rFonts w:asciiTheme="minorBidi" w:hAnsiTheme="minorBidi" w:cstheme="minorBidi"/>
          <w:sz w:val="22"/>
          <w:szCs w:val="22"/>
          <w:lang w:eastAsia="he-IL"/>
        </w:rPr>
        <w:t xml:space="preserve">, Kadah Anas, Mahamid M, Sbeit W, Khoury T. </w:t>
      </w:r>
      <w:r w:rsidR="00E32BC5" w:rsidRPr="00E32BC5">
        <w:rPr>
          <w:rFonts w:asciiTheme="minorBidi" w:hAnsiTheme="minorBidi" w:cstheme="minorBidi"/>
          <w:sz w:val="22"/>
          <w:szCs w:val="22"/>
          <w:shd w:val="clear" w:color="auto" w:fill="FFFFFF"/>
          <w:lang w:eastAsia="he-IL"/>
        </w:rPr>
        <w:t>IgG-4 Related Autoimmune Pancreatitis: An Overview and the Emerging Role of Serum Eotaxin as a Potential Treatment Target.</w:t>
      </w:r>
      <w:r w:rsidR="00E32BC5" w:rsidRPr="00E32BC5">
        <w:rPr>
          <w:rFonts w:asciiTheme="minorBidi" w:hAnsiTheme="minorBidi" w:cstheme="minorBidi"/>
          <w:color w:val="000000"/>
          <w:sz w:val="22"/>
          <w:szCs w:val="22"/>
          <w:lang w:eastAsia="he-IL"/>
        </w:rPr>
        <w:t xml:space="preserve">  Isr Med Assoc J. 2019 Sep; 21(9):620-623.</w:t>
      </w:r>
    </w:p>
    <w:p w:rsidR="00E32BC5" w:rsidRPr="001B5FCB" w:rsidRDefault="00360F9B" w:rsidP="00360F9B">
      <w:pPr>
        <w:bidi w:val="0"/>
        <w:spacing w:line="360" w:lineRule="auto"/>
        <w:ind w:left="142" w:hanging="142"/>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 </w:t>
      </w:r>
      <w:r w:rsidR="00E32BC5" w:rsidRPr="00E32BC5">
        <w:rPr>
          <w:rFonts w:asciiTheme="minorBidi" w:hAnsiTheme="minorBidi" w:cstheme="minorBidi"/>
          <w:color w:val="FF0000"/>
          <w:sz w:val="22"/>
          <w:szCs w:val="22"/>
          <w:lang w:eastAsia="he-IL"/>
        </w:rPr>
        <w:t>Contribution: A; B; C; D.</w:t>
      </w:r>
    </w:p>
    <w:p w:rsidR="00360F9B" w:rsidRDefault="00360F9B" w:rsidP="001B5FCB">
      <w:pPr>
        <w:bidi w:val="0"/>
        <w:spacing w:line="360" w:lineRule="auto"/>
        <w:contextualSpacing/>
        <w:rPr>
          <w:rFonts w:asciiTheme="minorBidi" w:hAnsiTheme="minorBidi" w:cstheme="minorBidi"/>
          <w:sz w:val="22"/>
          <w:szCs w:val="22"/>
          <w:lang w:eastAsia="he-IL"/>
        </w:rPr>
      </w:pPr>
    </w:p>
    <w:p w:rsidR="00434A7E" w:rsidRPr="00434A7E" w:rsidRDefault="00434A7E" w:rsidP="00360F9B">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lastRenderedPageBreak/>
        <w:t>2</w:t>
      </w:r>
      <w:r w:rsidR="00EC40C5">
        <w:rPr>
          <w:rFonts w:asciiTheme="minorBidi" w:hAnsiTheme="minorBidi" w:cstheme="minorBidi"/>
          <w:sz w:val="22"/>
          <w:szCs w:val="22"/>
          <w:lang w:eastAsia="he-IL"/>
        </w:rPr>
        <w:t>1</w:t>
      </w:r>
      <w:r w:rsidRPr="001B5FCB">
        <w:rPr>
          <w:rFonts w:asciiTheme="minorBidi" w:hAnsiTheme="minorBidi" w:cstheme="minorBidi"/>
          <w:sz w:val="22"/>
          <w:szCs w:val="22"/>
          <w:lang w:eastAsia="he-IL"/>
        </w:rPr>
        <w:t>.</w:t>
      </w:r>
      <w:r w:rsidRPr="00434A7E">
        <w:rPr>
          <w:rFonts w:asciiTheme="minorBidi" w:hAnsiTheme="minorBidi" w:cstheme="minorBidi"/>
          <w:sz w:val="22"/>
          <w:szCs w:val="22"/>
          <w:u w:val="single"/>
          <w:lang w:eastAsia="he-IL"/>
        </w:rPr>
        <w:t>Mari A</w:t>
      </w:r>
      <w:r w:rsidRPr="00434A7E">
        <w:rPr>
          <w:rFonts w:asciiTheme="minorBidi" w:hAnsiTheme="minorBidi" w:cstheme="minorBidi"/>
          <w:sz w:val="22"/>
          <w:szCs w:val="22"/>
          <w:lang w:eastAsia="he-IL"/>
        </w:rPr>
        <w:t xml:space="preserve"> , Baker FA, Mahamid M , Yacoob A , Sbeitd W, Khoury T .Clinical utility of fecal calprotectin: potential applications beyond inflammatory bowel disease for the primary care physician. Ann Gastroenterol. 2019 Sep-Oct; 32(5):425-430.</w:t>
      </w:r>
    </w:p>
    <w:p w:rsidR="00434A7E" w:rsidRPr="00434A7E" w:rsidRDefault="00247073" w:rsidP="00247073">
      <w:pPr>
        <w:bidi w:val="0"/>
        <w:spacing w:line="360" w:lineRule="auto"/>
        <w:ind w:left="-142"/>
        <w:contextualSpacing/>
        <w:rPr>
          <w:rFonts w:asciiTheme="minorBidi" w:hAnsiTheme="minorBidi" w:cstheme="minorBidi"/>
          <w:sz w:val="22"/>
          <w:szCs w:val="22"/>
          <w:lang w:eastAsia="he-IL"/>
        </w:rPr>
      </w:pPr>
      <w:r>
        <w:rPr>
          <w:rFonts w:asciiTheme="minorBidi" w:hAnsiTheme="minorBidi" w:cstheme="minorBidi"/>
          <w:color w:val="FF0000"/>
          <w:sz w:val="22"/>
          <w:szCs w:val="22"/>
          <w:lang w:eastAsia="he-IL"/>
        </w:rPr>
        <w:t>IF: 2.2, No Rank,</w:t>
      </w:r>
      <w:r w:rsidR="00434A7E" w:rsidRPr="00434A7E">
        <w:rPr>
          <w:rFonts w:asciiTheme="minorBidi" w:hAnsiTheme="minorBidi" w:cstheme="minorBidi"/>
          <w:color w:val="FF0000"/>
          <w:sz w:val="22"/>
          <w:szCs w:val="22"/>
          <w:lang w:eastAsia="he-IL"/>
        </w:rPr>
        <w:t>Contribution:  A; B; C; D</w:t>
      </w:r>
      <w:r w:rsidR="00434A7E" w:rsidRPr="00434A7E">
        <w:rPr>
          <w:rFonts w:asciiTheme="minorBidi" w:hAnsiTheme="minorBidi" w:cstheme="minorBidi"/>
          <w:color w:val="FF0000"/>
          <w:sz w:val="22"/>
          <w:szCs w:val="22"/>
          <w:rtl/>
          <w:lang w:eastAsia="he-IL"/>
        </w:rPr>
        <w:t>.</w:t>
      </w:r>
    </w:p>
    <w:p w:rsidR="00434A7E" w:rsidRPr="00434A7E" w:rsidRDefault="00434A7E" w:rsidP="00434A7E">
      <w:pPr>
        <w:bidi w:val="0"/>
        <w:spacing w:line="360" w:lineRule="auto"/>
        <w:ind w:left="142" w:hanging="284"/>
        <w:rPr>
          <w:rFonts w:asciiTheme="minorBidi" w:hAnsiTheme="minorBidi" w:cstheme="minorBidi"/>
          <w:sz w:val="22"/>
          <w:szCs w:val="22"/>
          <w:lang w:eastAsia="he-IL"/>
        </w:rPr>
      </w:pPr>
    </w:p>
    <w:p w:rsidR="00434A7E" w:rsidRPr="00434A7E" w:rsidRDefault="00434A7E" w:rsidP="001B5FCB">
      <w:pPr>
        <w:bidi w:val="0"/>
        <w:spacing w:line="360" w:lineRule="auto"/>
        <w:contextualSpacing/>
        <w:rPr>
          <w:rFonts w:asciiTheme="minorBidi" w:hAnsiTheme="minorBidi" w:cstheme="minorBidi"/>
          <w:sz w:val="22"/>
          <w:szCs w:val="22"/>
          <w:lang w:eastAsia="he-IL"/>
        </w:rPr>
      </w:pPr>
      <w:r w:rsidRPr="001B5FCB">
        <w:rPr>
          <w:rFonts w:asciiTheme="minorBidi" w:hAnsiTheme="minorBidi" w:cstheme="minorBidi"/>
          <w:sz w:val="22"/>
          <w:szCs w:val="22"/>
          <w:lang w:eastAsia="he-IL"/>
        </w:rPr>
        <w:t>2</w:t>
      </w:r>
      <w:r w:rsidR="00EC40C5">
        <w:rPr>
          <w:rFonts w:asciiTheme="minorBidi" w:hAnsiTheme="minorBidi" w:cstheme="minorBidi"/>
          <w:sz w:val="22"/>
          <w:szCs w:val="22"/>
          <w:lang w:eastAsia="he-IL"/>
        </w:rPr>
        <w:t>2</w:t>
      </w:r>
      <w:r w:rsidRPr="001B5FCB">
        <w:rPr>
          <w:rFonts w:asciiTheme="minorBidi" w:hAnsiTheme="minorBidi" w:cstheme="minorBidi"/>
          <w:color w:val="FF0000"/>
          <w:sz w:val="22"/>
          <w:szCs w:val="22"/>
          <w:lang w:eastAsia="he-IL"/>
        </w:rPr>
        <w:t xml:space="preserve">. </w:t>
      </w:r>
      <w:r w:rsidRPr="00434A7E">
        <w:rPr>
          <w:rFonts w:asciiTheme="minorBidi" w:hAnsiTheme="minorBidi" w:cstheme="minorBidi"/>
          <w:sz w:val="22"/>
          <w:szCs w:val="22"/>
          <w:lang w:eastAsia="he-IL"/>
        </w:rPr>
        <w:t>Yaccob A, </w:t>
      </w:r>
      <w:r w:rsidRPr="00434A7E">
        <w:rPr>
          <w:rFonts w:asciiTheme="minorBidi" w:hAnsiTheme="minorBidi" w:cstheme="minorBidi"/>
          <w:sz w:val="22"/>
          <w:szCs w:val="22"/>
          <w:u w:val="single"/>
          <w:lang w:eastAsia="he-IL"/>
        </w:rPr>
        <w:t>Mari A</w:t>
      </w:r>
      <w:r w:rsidRPr="00434A7E">
        <w:rPr>
          <w:rFonts w:asciiTheme="minorBidi" w:hAnsiTheme="minorBidi" w:cstheme="minorBidi"/>
          <w:sz w:val="22"/>
          <w:szCs w:val="22"/>
          <w:lang w:eastAsia="he-IL"/>
        </w:rPr>
        <w:t>. Practical clinical approach to the evaluation of hepatobiliary disorders in inflammatory bowel disease. Frontline Gastroenterol. 2019 Jul;10(3):309-315.</w:t>
      </w:r>
    </w:p>
    <w:p w:rsidR="00434A7E" w:rsidRPr="00E32BC5" w:rsidRDefault="00205CC8" w:rsidP="00205CC8">
      <w:pPr>
        <w:bidi w:val="0"/>
        <w:spacing w:line="360" w:lineRule="auto"/>
        <w:ind w:left="142" w:hanging="284"/>
        <w:rPr>
          <w:rFonts w:asciiTheme="minorBidi" w:hAnsiTheme="minorBidi" w:cstheme="minorBidi"/>
          <w:b/>
          <w:bCs/>
          <w:color w:val="FF0000"/>
          <w:sz w:val="22"/>
          <w:szCs w:val="22"/>
          <w:lang w:eastAsia="he-IL"/>
        </w:rPr>
      </w:pPr>
      <w:r>
        <w:rPr>
          <w:rFonts w:asciiTheme="minorBidi" w:hAnsiTheme="minorBidi" w:cstheme="minorBidi"/>
          <w:color w:val="FF0000"/>
          <w:sz w:val="22"/>
          <w:szCs w:val="22"/>
          <w:lang w:eastAsia="he-IL"/>
        </w:rPr>
        <w:t xml:space="preserve">IF: 2.6, No rank </w:t>
      </w:r>
      <w:r w:rsidR="00434A7E" w:rsidRPr="00434A7E">
        <w:rPr>
          <w:rFonts w:asciiTheme="minorBidi" w:hAnsiTheme="minorBidi" w:cstheme="minorBidi"/>
          <w:color w:val="FF0000"/>
          <w:sz w:val="22"/>
          <w:szCs w:val="22"/>
          <w:lang w:eastAsia="he-IL"/>
        </w:rPr>
        <w:t>Contribution: A; B; C; D</w:t>
      </w:r>
      <w:r w:rsidR="00434A7E" w:rsidRPr="00434A7E">
        <w:rPr>
          <w:rFonts w:asciiTheme="minorBidi" w:hAnsiTheme="minorBidi" w:cstheme="minorBidi"/>
          <w:color w:val="FF0000"/>
          <w:sz w:val="22"/>
          <w:szCs w:val="22"/>
          <w:rtl/>
          <w:lang w:eastAsia="he-IL"/>
        </w:rPr>
        <w:t>.</w:t>
      </w:r>
    </w:p>
    <w:p w:rsidR="00E32BC5" w:rsidRPr="00E32BC5" w:rsidRDefault="00E32BC5" w:rsidP="001B5FCB">
      <w:pPr>
        <w:bidi w:val="0"/>
        <w:spacing w:line="360" w:lineRule="auto"/>
        <w:rPr>
          <w:rFonts w:asciiTheme="minorBidi" w:hAnsiTheme="minorBidi" w:cstheme="minorBidi"/>
          <w:sz w:val="22"/>
          <w:szCs w:val="22"/>
          <w:lang w:eastAsia="he-IL"/>
        </w:rPr>
      </w:pPr>
    </w:p>
    <w:p w:rsidR="00E32BC5" w:rsidRPr="00E32BC5" w:rsidRDefault="00006369" w:rsidP="001B5FCB">
      <w:pPr>
        <w:bidi w:val="0"/>
        <w:spacing w:line="360" w:lineRule="auto"/>
        <w:contextualSpacing/>
        <w:rPr>
          <w:rFonts w:asciiTheme="minorBidi" w:hAnsiTheme="minorBidi" w:cstheme="minorBidi"/>
          <w:color w:val="FF0000"/>
          <w:sz w:val="22"/>
          <w:szCs w:val="22"/>
          <w:lang w:eastAsia="he-IL"/>
        </w:rPr>
      </w:pPr>
      <w:r w:rsidRPr="001B5FCB">
        <w:rPr>
          <w:rFonts w:asciiTheme="minorBidi" w:hAnsiTheme="minorBidi" w:cstheme="minorBidi"/>
          <w:sz w:val="22"/>
          <w:szCs w:val="22"/>
          <w:lang w:eastAsia="he-IL"/>
        </w:rPr>
        <w:t>2</w:t>
      </w:r>
      <w:r w:rsidR="00EC40C5">
        <w:rPr>
          <w:rFonts w:asciiTheme="minorBidi" w:hAnsiTheme="minorBidi" w:cstheme="minorBidi"/>
          <w:sz w:val="22"/>
          <w:szCs w:val="22"/>
          <w:lang w:eastAsia="he-IL"/>
        </w:rPr>
        <w:t>3</w:t>
      </w:r>
      <w:r w:rsidR="00E32BC5" w:rsidRPr="001B5FCB">
        <w:rPr>
          <w:rFonts w:asciiTheme="minorBidi" w:hAnsiTheme="minorBidi" w:cstheme="minorBidi"/>
          <w:sz w:val="22"/>
          <w:szCs w:val="22"/>
          <w:lang w:eastAsia="he-IL"/>
        </w:rPr>
        <w:t>.</w:t>
      </w:r>
      <w:r w:rsidR="00E32BC5" w:rsidRPr="00E32BC5">
        <w:rPr>
          <w:rFonts w:asciiTheme="minorBidi" w:hAnsiTheme="minorBidi" w:cstheme="minorBidi"/>
          <w:sz w:val="22"/>
          <w:szCs w:val="22"/>
          <w:u w:val="single"/>
          <w:lang w:eastAsia="he-IL"/>
        </w:rPr>
        <w:t xml:space="preserve"> Mari A</w:t>
      </w:r>
      <w:r w:rsidR="00E32BC5" w:rsidRPr="00E32BC5">
        <w:rPr>
          <w:rFonts w:asciiTheme="minorBidi" w:hAnsiTheme="minorBidi" w:cstheme="minorBidi"/>
          <w:sz w:val="22"/>
          <w:szCs w:val="22"/>
          <w:lang w:eastAsia="he-IL"/>
        </w:rPr>
        <w:t xml:space="preserve">, Abu Backer F, Mahamid M, Amara H, Carter D, Boltin D, Dickamn R. </w:t>
      </w:r>
      <w:r w:rsidR="00E32BC5" w:rsidRPr="00E32BC5">
        <w:rPr>
          <w:rFonts w:asciiTheme="minorBidi" w:hAnsiTheme="minorBidi" w:cstheme="minorBidi"/>
          <w:color w:val="000000"/>
          <w:sz w:val="22"/>
          <w:szCs w:val="22"/>
          <w:lang w:eastAsia="he-IL"/>
        </w:rPr>
        <w:t>Bloating and Abdominal Distension: Clinical Approach and Management. Adv Ther. 2019 May;36(5):1075-1084.</w:t>
      </w:r>
    </w:p>
    <w:p w:rsidR="001B5FCB" w:rsidRPr="001B5FCB" w:rsidRDefault="00E32BC5" w:rsidP="00CC375D">
      <w:pPr>
        <w:bidi w:val="0"/>
        <w:spacing w:line="360" w:lineRule="auto"/>
        <w:contextualSpacing/>
        <w:jc w:val="both"/>
        <w:rPr>
          <w:rFonts w:asciiTheme="minorBidi" w:hAnsiTheme="minorBidi" w:cstheme="minorBidi"/>
          <w:color w:val="FF0000"/>
          <w:sz w:val="22"/>
          <w:szCs w:val="22"/>
          <w:lang w:eastAsia="he-IL"/>
        </w:rPr>
      </w:pPr>
      <w:r w:rsidRPr="00E32BC5">
        <w:rPr>
          <w:rFonts w:asciiTheme="minorBidi" w:hAnsiTheme="minorBidi" w:cstheme="minorBidi"/>
          <w:color w:val="FF0000"/>
          <w:sz w:val="22"/>
          <w:szCs w:val="22"/>
          <w:lang w:eastAsia="he-IL"/>
        </w:rPr>
        <w:t xml:space="preserve">IF: 3.8, Rank </w:t>
      </w:r>
      <w:r w:rsidR="00CC375D">
        <w:rPr>
          <w:rFonts w:asciiTheme="minorBidi" w:hAnsiTheme="minorBidi" w:cstheme="minorBidi"/>
          <w:color w:val="FF0000"/>
          <w:sz w:val="22"/>
          <w:szCs w:val="22"/>
          <w:lang w:eastAsia="he-IL"/>
        </w:rPr>
        <w:t>73/136</w:t>
      </w:r>
      <w:r w:rsidRPr="00E32BC5">
        <w:rPr>
          <w:rFonts w:asciiTheme="minorBidi" w:hAnsiTheme="minorBidi" w:cstheme="minorBidi"/>
          <w:color w:val="FF0000"/>
          <w:sz w:val="22"/>
          <w:szCs w:val="22"/>
          <w:lang w:eastAsia="he-IL"/>
        </w:rPr>
        <w:t xml:space="preserve"> (Medicine, Research &amp; Experimental), </w:t>
      </w:r>
      <w:r w:rsidR="00CC375D">
        <w:rPr>
          <w:rFonts w:asciiTheme="minorBidi" w:hAnsiTheme="minorBidi" w:cstheme="minorBidi"/>
          <w:color w:val="FF0000"/>
          <w:sz w:val="22"/>
          <w:szCs w:val="22"/>
          <w:lang w:eastAsia="he-IL"/>
        </w:rPr>
        <w:t>105/278</w:t>
      </w:r>
    </w:p>
    <w:p w:rsidR="00E32BC5" w:rsidRPr="001B5FCB" w:rsidRDefault="00E32BC5" w:rsidP="001B5FCB">
      <w:pPr>
        <w:bidi w:val="0"/>
        <w:spacing w:line="360" w:lineRule="auto"/>
        <w:contextualSpacing/>
        <w:jc w:val="both"/>
        <w:rPr>
          <w:rFonts w:asciiTheme="minorBidi" w:hAnsiTheme="minorBidi" w:cstheme="minorBidi"/>
          <w:color w:val="FF0000"/>
          <w:sz w:val="22"/>
          <w:szCs w:val="22"/>
          <w:lang w:eastAsia="he-IL"/>
        </w:rPr>
      </w:pPr>
      <w:r w:rsidRPr="00E32BC5">
        <w:rPr>
          <w:rFonts w:asciiTheme="minorBidi" w:hAnsiTheme="minorBidi" w:cstheme="minorBidi"/>
          <w:color w:val="FF0000"/>
          <w:sz w:val="22"/>
          <w:szCs w:val="22"/>
          <w:lang w:eastAsia="he-IL"/>
        </w:rPr>
        <w:t xml:space="preserve">     (Pharmacology&amp; Pharmacy). Contribution: A; B; C; D.</w:t>
      </w:r>
    </w:p>
    <w:p w:rsidR="001B5FCB" w:rsidRPr="001B5FCB" w:rsidRDefault="001B5FCB" w:rsidP="001B5FCB">
      <w:pPr>
        <w:bidi w:val="0"/>
        <w:spacing w:line="360" w:lineRule="auto"/>
        <w:contextualSpacing/>
        <w:jc w:val="both"/>
        <w:rPr>
          <w:rFonts w:asciiTheme="minorBidi" w:hAnsiTheme="minorBidi" w:cstheme="minorBidi"/>
          <w:color w:val="FF0000"/>
          <w:sz w:val="22"/>
          <w:szCs w:val="22"/>
          <w:lang w:eastAsia="he-IL"/>
        </w:rPr>
      </w:pPr>
    </w:p>
    <w:p w:rsidR="001B5FCB" w:rsidRPr="001B5FCB" w:rsidRDefault="001B5FCB" w:rsidP="001B5FCB">
      <w:pPr>
        <w:bidi w:val="0"/>
        <w:spacing w:line="360" w:lineRule="auto"/>
        <w:contextualSpacing/>
        <w:rPr>
          <w:rFonts w:asciiTheme="minorBidi" w:hAnsiTheme="minorBidi" w:cstheme="minorBidi"/>
          <w:b/>
          <w:bCs/>
          <w:color w:val="FF0000"/>
          <w:sz w:val="22"/>
          <w:szCs w:val="22"/>
          <w:lang w:eastAsia="he-IL"/>
        </w:rPr>
      </w:pPr>
      <w:r w:rsidRPr="001B5FCB">
        <w:rPr>
          <w:rFonts w:asciiTheme="minorBidi" w:hAnsiTheme="minorBidi" w:cstheme="minorBidi"/>
          <w:sz w:val="22"/>
          <w:szCs w:val="22"/>
          <w:shd w:val="clear" w:color="auto" w:fill="FFFFFF"/>
          <w:lang w:eastAsia="he-IL"/>
        </w:rPr>
        <w:t>2</w:t>
      </w:r>
      <w:r w:rsidR="00EC40C5">
        <w:rPr>
          <w:rFonts w:asciiTheme="minorBidi" w:hAnsiTheme="minorBidi" w:cstheme="minorBidi"/>
          <w:sz w:val="22"/>
          <w:szCs w:val="22"/>
          <w:shd w:val="clear" w:color="auto" w:fill="FFFFFF"/>
          <w:lang w:eastAsia="he-IL"/>
        </w:rPr>
        <w:t>4</w:t>
      </w:r>
      <w:r w:rsidRPr="001B5FCB">
        <w:rPr>
          <w:rFonts w:asciiTheme="minorBidi" w:hAnsiTheme="minorBidi" w:cstheme="minorBidi"/>
          <w:sz w:val="22"/>
          <w:szCs w:val="22"/>
          <w:shd w:val="clear" w:color="auto" w:fill="FFFFFF"/>
          <w:lang w:eastAsia="he-IL"/>
        </w:rPr>
        <w:t>.</w:t>
      </w:r>
      <w:r w:rsidRPr="001B5FCB">
        <w:rPr>
          <w:rFonts w:asciiTheme="minorBidi" w:hAnsiTheme="minorBidi" w:cstheme="minorBidi"/>
          <w:sz w:val="22"/>
          <w:szCs w:val="22"/>
          <w:u w:val="single"/>
          <w:shd w:val="clear" w:color="auto" w:fill="FFFFFF"/>
          <w:lang w:eastAsia="he-IL"/>
        </w:rPr>
        <w:t xml:space="preserve"> Mari A</w:t>
      </w:r>
      <w:r w:rsidRPr="001B5FCB">
        <w:rPr>
          <w:rFonts w:asciiTheme="minorBidi" w:hAnsiTheme="minorBidi" w:cstheme="minorBidi"/>
          <w:sz w:val="22"/>
          <w:szCs w:val="22"/>
          <w:shd w:val="clear" w:color="auto" w:fill="FFFFFF"/>
          <w:lang w:eastAsia="he-IL"/>
        </w:rPr>
        <w:t>, Patel K, Mahamid M, Khoury T, Pesce M.</w:t>
      </w:r>
      <w:r w:rsidRPr="001B5FCB">
        <w:rPr>
          <w:rFonts w:asciiTheme="minorBidi" w:hAnsiTheme="minorBidi" w:cstheme="minorBidi"/>
          <w:sz w:val="22"/>
          <w:szCs w:val="22"/>
          <w:lang w:eastAsia="he-IL"/>
        </w:rPr>
        <w:t xml:space="preserve"> Achalasia: Insights into Diagnostic and Therapeutic Advances for an Ancient Disease. Rambam Maimonides Med J. 2019 Jan 28; 10(1):e0008.</w:t>
      </w:r>
    </w:p>
    <w:p w:rsidR="001B5FCB" w:rsidRPr="001B5FCB" w:rsidRDefault="00492AC7" w:rsidP="00492AC7">
      <w:pPr>
        <w:bidi w:val="0"/>
        <w:spacing w:line="360" w:lineRule="auto"/>
        <w:contextualSpacing/>
        <w:rPr>
          <w:rFonts w:asciiTheme="minorBidi" w:hAnsiTheme="minorBidi" w:cstheme="minorBidi"/>
          <w:b/>
          <w:bCs/>
          <w:color w:val="FF0000"/>
          <w:sz w:val="22"/>
          <w:szCs w:val="22"/>
          <w:lang w:eastAsia="he-IL"/>
        </w:rPr>
      </w:pPr>
      <w:r>
        <w:rPr>
          <w:rFonts w:asciiTheme="minorBidi" w:hAnsiTheme="minorBidi" w:cstheme="minorBidi"/>
          <w:color w:val="FF0000"/>
          <w:sz w:val="22"/>
          <w:szCs w:val="22"/>
          <w:lang w:eastAsia="he-IL"/>
        </w:rPr>
        <w:t xml:space="preserve">IF: 1.5, No rank </w:t>
      </w:r>
      <w:r w:rsidR="001B5FCB" w:rsidRPr="001B5FCB">
        <w:rPr>
          <w:rFonts w:asciiTheme="minorBidi" w:hAnsiTheme="minorBidi" w:cstheme="minorBidi"/>
          <w:color w:val="FF0000"/>
          <w:sz w:val="22"/>
          <w:szCs w:val="22"/>
          <w:lang w:eastAsia="he-IL"/>
        </w:rPr>
        <w:t>Contribution: A; B; C; D</w:t>
      </w:r>
      <w:r w:rsidR="001B5FCB" w:rsidRPr="001B5FCB">
        <w:rPr>
          <w:rFonts w:asciiTheme="minorBidi" w:hAnsiTheme="minorBidi" w:cstheme="minorBidi"/>
          <w:color w:val="FF0000"/>
          <w:sz w:val="22"/>
          <w:szCs w:val="22"/>
          <w:rtl/>
          <w:lang w:eastAsia="he-IL"/>
        </w:rPr>
        <w:t>.</w:t>
      </w:r>
    </w:p>
    <w:p w:rsidR="001B5FCB" w:rsidRPr="00E32BC5" w:rsidRDefault="001B5FCB" w:rsidP="001B5FCB">
      <w:pPr>
        <w:bidi w:val="0"/>
        <w:spacing w:line="360" w:lineRule="auto"/>
        <w:contextualSpacing/>
        <w:jc w:val="both"/>
        <w:rPr>
          <w:rFonts w:asciiTheme="minorBidi" w:hAnsiTheme="minorBidi" w:cstheme="minorBidi"/>
          <w:color w:val="FF0000"/>
          <w:sz w:val="22"/>
          <w:szCs w:val="22"/>
          <w:lang w:eastAsia="he-IL"/>
        </w:rPr>
      </w:pPr>
    </w:p>
    <w:p w:rsidR="00E32BC5" w:rsidRPr="00E32BC5" w:rsidRDefault="00E32BC5" w:rsidP="00E32BC5">
      <w:pPr>
        <w:tabs>
          <w:tab w:val="decimal" w:pos="8688"/>
        </w:tabs>
        <w:bidi w:val="0"/>
        <w:spacing w:line="360" w:lineRule="auto"/>
        <w:rPr>
          <w:rFonts w:asciiTheme="minorBidi" w:hAnsiTheme="minorBidi" w:cstheme="minorBidi"/>
          <w:sz w:val="22"/>
          <w:szCs w:val="22"/>
          <w:rtl/>
          <w:lang w:eastAsia="he-IL"/>
        </w:rPr>
      </w:pPr>
    </w:p>
    <w:p w:rsidR="00E32BC5" w:rsidRDefault="00E32BC5" w:rsidP="00E32BC5">
      <w:pPr>
        <w:bidi w:val="0"/>
        <w:spacing w:line="360" w:lineRule="auto"/>
        <w:rPr>
          <w:rFonts w:asciiTheme="minorBidi" w:hAnsiTheme="minorBidi" w:cstheme="minorBidi"/>
          <w:color w:val="0D0D0D" w:themeColor="text1" w:themeTint="F2"/>
          <w:sz w:val="22"/>
          <w:szCs w:val="22"/>
          <w:lang w:eastAsia="he-IL"/>
        </w:rPr>
      </w:pPr>
    </w:p>
    <w:p w:rsidR="00174DF6" w:rsidRDefault="00174DF6" w:rsidP="00174DF6">
      <w:pPr>
        <w:bidi w:val="0"/>
        <w:spacing w:line="360" w:lineRule="auto"/>
        <w:rPr>
          <w:rFonts w:asciiTheme="minorBidi" w:hAnsiTheme="minorBidi" w:cstheme="minorBidi"/>
          <w:color w:val="0D0D0D" w:themeColor="text1" w:themeTint="F2"/>
          <w:sz w:val="22"/>
          <w:szCs w:val="22"/>
          <w:lang w:eastAsia="he-IL"/>
        </w:rPr>
      </w:pPr>
    </w:p>
    <w:p w:rsidR="00174DF6" w:rsidRDefault="00174DF6" w:rsidP="00174DF6">
      <w:pPr>
        <w:bidi w:val="0"/>
        <w:spacing w:line="360" w:lineRule="auto"/>
        <w:rPr>
          <w:rFonts w:asciiTheme="minorBidi" w:hAnsiTheme="minorBidi" w:cstheme="minorBidi"/>
          <w:color w:val="0D0D0D" w:themeColor="text1" w:themeTint="F2"/>
          <w:sz w:val="22"/>
          <w:szCs w:val="22"/>
          <w:lang w:eastAsia="he-IL"/>
        </w:rPr>
      </w:pPr>
    </w:p>
    <w:p w:rsidR="00174DF6" w:rsidRDefault="00174DF6" w:rsidP="00174DF6">
      <w:pPr>
        <w:bidi w:val="0"/>
        <w:spacing w:line="360" w:lineRule="auto"/>
        <w:rPr>
          <w:rFonts w:asciiTheme="minorBidi" w:hAnsiTheme="minorBidi" w:cstheme="minorBidi"/>
          <w:color w:val="0D0D0D" w:themeColor="text1" w:themeTint="F2"/>
          <w:sz w:val="22"/>
          <w:szCs w:val="22"/>
          <w:lang w:eastAsia="he-IL"/>
        </w:rPr>
      </w:pPr>
    </w:p>
    <w:p w:rsidR="00174DF6" w:rsidRPr="001B5FCB" w:rsidRDefault="00174DF6" w:rsidP="00174DF6">
      <w:pPr>
        <w:bidi w:val="0"/>
        <w:spacing w:line="360" w:lineRule="auto"/>
        <w:rPr>
          <w:rFonts w:asciiTheme="minorBidi" w:hAnsiTheme="minorBidi" w:cstheme="minorBidi"/>
          <w:color w:val="0D0D0D" w:themeColor="text1" w:themeTint="F2"/>
          <w:sz w:val="22"/>
          <w:szCs w:val="22"/>
          <w:lang w:eastAsia="he-IL"/>
        </w:rPr>
      </w:pPr>
    </w:p>
    <w:p w:rsidR="008A2B92" w:rsidRPr="00174DF6" w:rsidRDefault="008A2B92" w:rsidP="00D94000">
      <w:pPr>
        <w:pStyle w:val="a8"/>
        <w:numPr>
          <w:ilvl w:val="0"/>
          <w:numId w:val="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b/>
          <w:bCs/>
          <w:color w:val="0D0D0D" w:themeColor="text1" w:themeTint="F2"/>
          <w:sz w:val="22"/>
          <w:szCs w:val="22"/>
          <w:lang w:eastAsia="he-IL"/>
        </w:rPr>
        <w:t xml:space="preserve">Other Publications </w:t>
      </w:r>
      <w:r w:rsidRPr="001B5FCB">
        <w:rPr>
          <w:rFonts w:asciiTheme="minorBidi" w:hAnsiTheme="minorBidi" w:cstheme="minorBidi"/>
          <w:color w:val="0D0D0D" w:themeColor="text1" w:themeTint="F2"/>
          <w:sz w:val="22"/>
          <w:szCs w:val="22"/>
          <w:lang w:eastAsia="he-IL"/>
        </w:rPr>
        <w:t>(</w:t>
      </w:r>
      <w:r w:rsidRPr="001B5FCB">
        <w:rPr>
          <w:rFonts w:asciiTheme="minorBidi" w:hAnsiTheme="minorBidi" w:cstheme="minorBidi"/>
          <w:color w:val="0D0D0D" w:themeColor="text1" w:themeTint="F2"/>
          <w:sz w:val="22"/>
          <w:szCs w:val="22"/>
        </w:rPr>
        <w:t>i.e., Letters to the Editor</w:t>
      </w:r>
      <w:r w:rsidR="004D36C6" w:rsidRPr="001B5FCB">
        <w:rPr>
          <w:rFonts w:asciiTheme="minorBidi" w:hAnsiTheme="minorBidi" w:cstheme="minorBidi"/>
          <w:color w:val="0D0D0D" w:themeColor="text1" w:themeTint="F2"/>
          <w:sz w:val="22"/>
          <w:szCs w:val="22"/>
        </w:rPr>
        <w:t>/ editorials</w:t>
      </w:r>
      <w:r w:rsidRPr="001B5FCB">
        <w:rPr>
          <w:rFonts w:asciiTheme="minorBidi" w:hAnsiTheme="minorBidi" w:cstheme="minorBidi"/>
          <w:color w:val="0D0D0D" w:themeColor="text1" w:themeTint="F2"/>
          <w:sz w:val="22"/>
          <w:szCs w:val="22"/>
          <w:lang w:eastAsia="he-IL"/>
        </w:rPr>
        <w:t>)</w:t>
      </w:r>
    </w:p>
    <w:p w:rsidR="00174DF6" w:rsidRPr="00174DF6" w:rsidRDefault="00174DF6" w:rsidP="00174DF6">
      <w:pPr>
        <w:pStyle w:val="a8"/>
        <w:bidi w:val="0"/>
        <w:spacing w:line="360" w:lineRule="auto"/>
        <w:ind w:left="1069"/>
        <w:rPr>
          <w:rFonts w:asciiTheme="minorBidi" w:hAnsiTheme="minorBidi" w:cstheme="minorBidi"/>
          <w:color w:val="0D0D0D" w:themeColor="text1" w:themeTint="F2"/>
          <w:sz w:val="22"/>
          <w:szCs w:val="22"/>
          <w:u w:val="single"/>
          <w:lang w:eastAsia="he-IL"/>
        </w:rPr>
      </w:pPr>
      <w:r w:rsidRPr="00174DF6">
        <w:rPr>
          <w:rFonts w:asciiTheme="minorBidi" w:hAnsiTheme="minorBidi" w:cstheme="minorBidi"/>
          <w:b/>
          <w:bCs/>
          <w:color w:val="0D0D0D" w:themeColor="text1" w:themeTint="F2"/>
          <w:sz w:val="22"/>
          <w:szCs w:val="22"/>
          <w:u w:val="single"/>
          <w:lang w:eastAsia="he-IL"/>
        </w:rPr>
        <w:t>Since last promotion</w:t>
      </w:r>
    </w:p>
    <w:p w:rsidR="004D36C6" w:rsidRPr="001B5FCB" w:rsidRDefault="004D36C6" w:rsidP="00D94000">
      <w:pPr>
        <w:pStyle w:val="a8"/>
        <w:numPr>
          <w:ilvl w:val="0"/>
          <w:numId w:val="1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shd w:val="clear" w:color="auto" w:fill="FFFFFF"/>
        </w:rPr>
        <w:t xml:space="preserve">Yaccob A,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Colonoscopy in the young: Rethinking the yield. J Investig Med. 2023 Dec;71(8):795-796. </w:t>
      </w:r>
    </w:p>
    <w:p w:rsidR="004D36C6" w:rsidRPr="001B5FCB" w:rsidRDefault="003F67A4" w:rsidP="00F72A79">
      <w:pPr>
        <w:pStyle w:val="a8"/>
        <w:bidi w:val="0"/>
        <w:spacing w:line="360" w:lineRule="auto"/>
        <w:ind w:left="480"/>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FF0000"/>
          <w:sz w:val="22"/>
          <w:szCs w:val="22"/>
          <w:lang w:eastAsia="he-IL" w:bidi="ar-SA"/>
        </w:rPr>
        <w:t xml:space="preserve">IF: </w:t>
      </w:r>
      <w:r w:rsidR="00F72A79">
        <w:rPr>
          <w:rFonts w:asciiTheme="minorBidi" w:hAnsiTheme="minorBidi" w:cstheme="minorBidi"/>
          <w:color w:val="FF0000"/>
          <w:sz w:val="22"/>
          <w:szCs w:val="22"/>
          <w:lang w:eastAsia="he-IL" w:bidi="ar-SA"/>
        </w:rPr>
        <w:t>2.6</w:t>
      </w:r>
      <w:r w:rsidRPr="001B5FCB">
        <w:rPr>
          <w:rFonts w:asciiTheme="minorBidi" w:hAnsiTheme="minorBidi" w:cstheme="minorBidi"/>
          <w:color w:val="FF0000"/>
          <w:sz w:val="22"/>
          <w:szCs w:val="22"/>
          <w:lang w:eastAsia="he-IL" w:bidi="ar-SA"/>
        </w:rPr>
        <w:t xml:space="preserve">, </w:t>
      </w:r>
      <w:r w:rsidR="00F72A79" w:rsidRPr="001B5FCB">
        <w:rPr>
          <w:rFonts w:asciiTheme="minorBidi" w:hAnsiTheme="minorBidi" w:cstheme="minorBidi"/>
          <w:color w:val="FF0000"/>
          <w:sz w:val="22"/>
          <w:szCs w:val="22"/>
          <w:lang w:eastAsia="he-IL"/>
        </w:rPr>
        <w:t xml:space="preserve">Rank </w:t>
      </w:r>
      <w:r w:rsidR="00F72A79">
        <w:rPr>
          <w:rFonts w:asciiTheme="minorBidi" w:hAnsiTheme="minorBidi" w:cstheme="minorBidi"/>
          <w:color w:val="FF0000"/>
          <w:sz w:val="22"/>
          <w:szCs w:val="22"/>
          <w:lang w:eastAsia="he-IL"/>
        </w:rPr>
        <w:t>89</w:t>
      </w:r>
      <w:r w:rsidR="00F72A79" w:rsidRPr="001B5FCB">
        <w:rPr>
          <w:rFonts w:asciiTheme="minorBidi" w:hAnsiTheme="minorBidi" w:cstheme="minorBidi"/>
          <w:color w:val="FF0000"/>
          <w:sz w:val="22"/>
          <w:szCs w:val="22"/>
          <w:lang w:eastAsia="he-IL"/>
        </w:rPr>
        <w:t>/16</w:t>
      </w:r>
      <w:r w:rsidR="00F72A79">
        <w:rPr>
          <w:rFonts w:asciiTheme="minorBidi" w:hAnsiTheme="minorBidi" w:cstheme="minorBidi"/>
          <w:color w:val="FF0000"/>
          <w:sz w:val="22"/>
          <w:szCs w:val="22"/>
          <w:lang w:eastAsia="he-IL"/>
        </w:rPr>
        <w:t>9</w:t>
      </w:r>
      <w:r w:rsidR="00F72A79" w:rsidRPr="001B5FCB">
        <w:rPr>
          <w:rFonts w:asciiTheme="minorBidi" w:hAnsiTheme="minorBidi" w:cstheme="minorBidi"/>
          <w:color w:val="FF0000"/>
          <w:sz w:val="22"/>
          <w:szCs w:val="22"/>
          <w:lang w:eastAsia="he-IL"/>
        </w:rPr>
        <w:t xml:space="preserve"> (Medicine, General &amp; Internal)</w:t>
      </w:r>
      <w:r w:rsidR="00F72A79">
        <w:rPr>
          <w:rFonts w:asciiTheme="minorBidi" w:hAnsiTheme="minorBidi" w:cstheme="minorBidi"/>
          <w:color w:val="FF0000"/>
          <w:sz w:val="22"/>
          <w:szCs w:val="22"/>
          <w:lang w:eastAsia="he-IL" w:bidi="ar-SA"/>
        </w:rPr>
        <w:t xml:space="preserve">, </w:t>
      </w:r>
      <w:r w:rsidR="00F72A79">
        <w:rPr>
          <w:rFonts w:asciiTheme="minorBidi" w:hAnsiTheme="minorBidi" w:cstheme="minorBidi"/>
          <w:color w:val="FF0000"/>
          <w:sz w:val="22"/>
          <w:szCs w:val="22"/>
          <w:lang w:eastAsia="he-IL"/>
        </w:rPr>
        <w:t>96/136</w:t>
      </w:r>
      <w:r w:rsidR="00F72A79" w:rsidRPr="00E32BC5">
        <w:rPr>
          <w:rFonts w:asciiTheme="minorBidi" w:hAnsiTheme="minorBidi" w:cstheme="minorBidi"/>
          <w:color w:val="FF0000"/>
          <w:sz w:val="22"/>
          <w:szCs w:val="22"/>
          <w:lang w:eastAsia="he-IL"/>
        </w:rPr>
        <w:t xml:space="preserve"> (Medicine, Research &amp; Experimental)</w:t>
      </w:r>
      <w:r w:rsidRPr="001B5FCB">
        <w:rPr>
          <w:rFonts w:asciiTheme="minorBidi" w:hAnsiTheme="minorBidi" w:cstheme="minorBidi"/>
          <w:color w:val="FF0000"/>
          <w:sz w:val="22"/>
          <w:szCs w:val="22"/>
          <w:lang w:eastAsia="he-IL" w:bidi="ar-SA"/>
        </w:rPr>
        <w:t>. Contribution: A, B; C; D.</w:t>
      </w:r>
    </w:p>
    <w:p w:rsidR="004D36C6" w:rsidRPr="001B5FCB" w:rsidRDefault="003F67A4" w:rsidP="00D94000">
      <w:pPr>
        <w:pStyle w:val="a8"/>
        <w:numPr>
          <w:ilvl w:val="0"/>
          <w:numId w:val="1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shd w:val="clear" w:color="auto" w:fill="FFFFFF"/>
        </w:rPr>
        <w:t xml:space="preserve">Khoury ST, Mari A. The possible association between neurodegenerative/demyelinating neurological disorders in achalasia patients. TranslNeurosci. 2022 Dec 31;13(1):514-515. </w:t>
      </w:r>
    </w:p>
    <w:p w:rsidR="003F67A4" w:rsidRPr="001B5FCB" w:rsidRDefault="003F67A4" w:rsidP="00DD04D4">
      <w:pPr>
        <w:pStyle w:val="a8"/>
        <w:bidi w:val="0"/>
        <w:spacing w:line="360" w:lineRule="auto"/>
        <w:ind w:left="480"/>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FF0000"/>
          <w:sz w:val="22"/>
          <w:szCs w:val="22"/>
          <w:lang w:eastAsia="he-IL" w:bidi="ar-SA"/>
        </w:rPr>
        <w:lastRenderedPageBreak/>
        <w:t xml:space="preserve">IF: </w:t>
      </w:r>
      <w:r w:rsidR="00DD04D4">
        <w:rPr>
          <w:rFonts w:asciiTheme="minorBidi" w:hAnsiTheme="minorBidi" w:cstheme="minorBidi"/>
          <w:color w:val="FF0000"/>
          <w:sz w:val="22"/>
          <w:szCs w:val="22"/>
          <w:lang w:eastAsia="he-IL" w:bidi="ar-SA"/>
        </w:rPr>
        <w:t>2.1, Rank: 222/272 (Neurosciences</w:t>
      </w:r>
      <w:r w:rsidRPr="001B5FCB">
        <w:rPr>
          <w:rFonts w:asciiTheme="minorBidi" w:hAnsiTheme="minorBidi" w:cstheme="minorBidi"/>
          <w:color w:val="FF0000"/>
          <w:sz w:val="22"/>
          <w:szCs w:val="22"/>
          <w:lang w:eastAsia="he-IL" w:bidi="ar-SA"/>
        </w:rPr>
        <w:t>). Contribution: A, B; C; D.</w:t>
      </w:r>
    </w:p>
    <w:p w:rsidR="003F67A4" w:rsidRPr="001B5FCB" w:rsidRDefault="003F67A4" w:rsidP="00D94000">
      <w:pPr>
        <w:pStyle w:val="a8"/>
        <w:numPr>
          <w:ilvl w:val="0"/>
          <w:numId w:val="1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Diagnostics of Gastrointestinal Motility and Function: Update for Clinicians. Diagnostics (Basel). 2022 Nov 4;12(11):2698.</w:t>
      </w:r>
    </w:p>
    <w:p w:rsidR="003F67A4" w:rsidRPr="001B5FCB" w:rsidRDefault="003F67A4" w:rsidP="003B2FD7">
      <w:pPr>
        <w:pStyle w:val="a8"/>
        <w:bidi w:val="0"/>
        <w:spacing w:line="360" w:lineRule="auto"/>
        <w:ind w:left="480"/>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shd w:val="clear" w:color="auto" w:fill="FFFFFF"/>
        </w:rPr>
        <w:t>.</w:t>
      </w:r>
      <w:r w:rsidR="003B2FD7" w:rsidRPr="001B5FCB">
        <w:rPr>
          <w:rFonts w:asciiTheme="minorBidi" w:hAnsiTheme="minorBidi" w:cstheme="minorBidi"/>
          <w:color w:val="FF0000"/>
          <w:sz w:val="22"/>
          <w:szCs w:val="22"/>
          <w:lang w:eastAsia="he-IL"/>
        </w:rPr>
        <w:t>IF: 3.</w:t>
      </w:r>
      <w:r w:rsidR="003B2FD7">
        <w:rPr>
          <w:rFonts w:asciiTheme="minorBidi" w:hAnsiTheme="minorBidi" w:cstheme="minorBidi"/>
          <w:color w:val="FF0000"/>
          <w:sz w:val="22"/>
          <w:szCs w:val="22"/>
          <w:lang w:eastAsia="he-IL"/>
        </w:rPr>
        <w:t>6</w:t>
      </w:r>
      <w:r w:rsidR="003B2FD7" w:rsidRPr="001B5FCB">
        <w:rPr>
          <w:rFonts w:asciiTheme="minorBidi" w:hAnsiTheme="minorBidi" w:cstheme="minorBidi"/>
          <w:color w:val="FF0000"/>
          <w:sz w:val="22"/>
          <w:szCs w:val="22"/>
          <w:lang w:eastAsia="he-IL"/>
        </w:rPr>
        <w:t xml:space="preserve">, Rank </w:t>
      </w:r>
      <w:r w:rsidR="003B2FD7">
        <w:rPr>
          <w:rFonts w:asciiTheme="minorBidi" w:hAnsiTheme="minorBidi" w:cstheme="minorBidi"/>
          <w:color w:val="FF0000"/>
          <w:sz w:val="22"/>
          <w:szCs w:val="22"/>
          <w:lang w:eastAsia="he-IL"/>
        </w:rPr>
        <w:t>64</w:t>
      </w:r>
      <w:r w:rsidR="003B2FD7" w:rsidRPr="001B5FCB">
        <w:rPr>
          <w:rFonts w:asciiTheme="minorBidi" w:hAnsiTheme="minorBidi" w:cstheme="minorBidi"/>
          <w:color w:val="FF0000"/>
          <w:sz w:val="22"/>
          <w:szCs w:val="22"/>
          <w:lang w:eastAsia="he-IL"/>
        </w:rPr>
        <w:t>/16</w:t>
      </w:r>
      <w:r w:rsidR="003B2FD7">
        <w:rPr>
          <w:rFonts w:asciiTheme="minorBidi" w:hAnsiTheme="minorBidi" w:cstheme="minorBidi"/>
          <w:color w:val="FF0000"/>
          <w:sz w:val="22"/>
          <w:szCs w:val="22"/>
          <w:lang w:eastAsia="he-IL"/>
        </w:rPr>
        <w:t>9</w:t>
      </w:r>
      <w:r w:rsidR="003B2FD7" w:rsidRPr="001B5FCB">
        <w:rPr>
          <w:rFonts w:asciiTheme="minorBidi" w:hAnsiTheme="minorBidi" w:cstheme="minorBidi"/>
          <w:color w:val="FF0000"/>
          <w:sz w:val="22"/>
          <w:szCs w:val="22"/>
          <w:lang w:eastAsia="he-IL"/>
        </w:rPr>
        <w:t xml:space="preserve"> (Medicine, General &amp; Internal)</w:t>
      </w:r>
      <w:r w:rsidR="003B2FD7">
        <w:rPr>
          <w:rFonts w:asciiTheme="minorBidi" w:hAnsiTheme="minorBidi" w:cstheme="minorBidi"/>
          <w:color w:val="FF0000"/>
          <w:sz w:val="22"/>
          <w:szCs w:val="22"/>
          <w:lang w:eastAsia="he-IL" w:bidi="ar-SA"/>
        </w:rPr>
        <w:t xml:space="preserve">. </w:t>
      </w:r>
      <w:r w:rsidRPr="001B5FCB">
        <w:rPr>
          <w:rFonts w:asciiTheme="minorBidi" w:hAnsiTheme="minorBidi" w:cstheme="minorBidi"/>
          <w:color w:val="FF0000"/>
          <w:sz w:val="22"/>
          <w:szCs w:val="22"/>
          <w:lang w:eastAsia="he-IL" w:bidi="ar-SA"/>
        </w:rPr>
        <w:t>Contribution: A, B; C; D.</w:t>
      </w:r>
    </w:p>
    <w:p w:rsidR="004D36C6" w:rsidRPr="001B5FCB" w:rsidRDefault="003F67A4" w:rsidP="00D94000">
      <w:pPr>
        <w:pStyle w:val="a8"/>
        <w:numPr>
          <w:ilvl w:val="0"/>
          <w:numId w:val="1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Sbeit W, Khoury T. Bloating, Diarrhoea and Maldigestion in Patients with Metabolic Syndrome: Are Fatty Pancreas and Pancreatic Exocrine Insufficiency the Missing Pieces of the Puzzle? J Clin Med. 2022 Sep 27;11(19):5720. </w:t>
      </w:r>
    </w:p>
    <w:p w:rsidR="003F67A4" w:rsidRPr="001B5FCB" w:rsidRDefault="007D062C" w:rsidP="007D062C">
      <w:pPr>
        <w:pStyle w:val="a8"/>
        <w:bidi w:val="0"/>
        <w:spacing w:line="360" w:lineRule="auto"/>
        <w:ind w:left="480"/>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w:t>
      </w:r>
      <w:r w:rsidR="003F67A4" w:rsidRPr="001B5FCB">
        <w:rPr>
          <w:rFonts w:asciiTheme="minorBidi" w:hAnsiTheme="minorBidi" w:cstheme="minorBidi"/>
          <w:color w:val="FF0000"/>
          <w:sz w:val="22"/>
          <w:szCs w:val="22"/>
          <w:lang w:eastAsia="he-IL" w:bidi="ar-SA"/>
        </w:rPr>
        <w:t xml:space="preserve"> Contribution: A, B; C; D.</w:t>
      </w:r>
    </w:p>
    <w:p w:rsidR="003F67A4" w:rsidRPr="001B5FCB" w:rsidRDefault="003F67A4" w:rsidP="003F67A4">
      <w:pPr>
        <w:pStyle w:val="a8"/>
        <w:bidi w:val="0"/>
        <w:spacing w:line="360" w:lineRule="auto"/>
        <w:ind w:left="480"/>
        <w:rPr>
          <w:rFonts w:asciiTheme="minorBidi" w:hAnsiTheme="minorBidi" w:cstheme="minorBidi"/>
          <w:color w:val="0D0D0D" w:themeColor="text1" w:themeTint="F2"/>
          <w:sz w:val="22"/>
          <w:szCs w:val="22"/>
          <w:u w:val="single"/>
          <w:lang w:eastAsia="he-IL"/>
        </w:rPr>
      </w:pPr>
    </w:p>
    <w:p w:rsidR="008A2B92" w:rsidRPr="001B5FCB" w:rsidRDefault="008A2B92" w:rsidP="00D94000">
      <w:pPr>
        <w:pStyle w:val="a8"/>
        <w:numPr>
          <w:ilvl w:val="0"/>
          <w:numId w:val="12"/>
        </w:numPr>
        <w:bidi w:val="0"/>
        <w:spacing w:line="360" w:lineRule="auto"/>
        <w:rPr>
          <w:rFonts w:asciiTheme="minorBidi" w:hAnsiTheme="minorBidi" w:cstheme="minorBidi"/>
          <w:color w:val="0D0D0D" w:themeColor="text1" w:themeTint="F2"/>
          <w:sz w:val="22"/>
          <w:szCs w:val="22"/>
          <w:u w:val="single"/>
          <w:lang w:eastAsia="he-IL"/>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Khoury T, Pellicano R. The Impact of Bariatric Surgery on Diverticulitis Outcomes: Another Reason to Lose Weight. </w:t>
      </w:r>
      <w:r w:rsidRPr="001B5FCB">
        <w:rPr>
          <w:rFonts w:asciiTheme="minorBidi" w:hAnsiTheme="minorBidi" w:cstheme="minorBidi"/>
          <w:i/>
          <w:iCs/>
          <w:color w:val="212121"/>
          <w:sz w:val="22"/>
          <w:szCs w:val="22"/>
          <w:shd w:val="clear" w:color="auto" w:fill="FFFFFF"/>
        </w:rPr>
        <w:t>Obes Surg</w:t>
      </w:r>
      <w:r w:rsidRPr="001B5FCB">
        <w:rPr>
          <w:rFonts w:asciiTheme="minorBidi" w:hAnsiTheme="minorBidi" w:cstheme="minorBidi"/>
          <w:color w:val="212121"/>
          <w:sz w:val="22"/>
          <w:szCs w:val="22"/>
          <w:shd w:val="clear" w:color="auto" w:fill="FFFFFF"/>
        </w:rPr>
        <w:t xml:space="preserve">. 2022;32(6):2076-2077. </w:t>
      </w:r>
    </w:p>
    <w:p w:rsidR="008A2B92" w:rsidRPr="001B5FCB" w:rsidRDefault="008A2B92" w:rsidP="008A2B92">
      <w:pPr>
        <w:pStyle w:val="a8"/>
        <w:bidi w:val="0"/>
        <w:spacing w:line="360" w:lineRule="auto"/>
        <w:ind w:left="480"/>
        <w:rPr>
          <w:rFonts w:asciiTheme="minorBidi" w:hAnsiTheme="minorBidi" w:cstheme="minorBidi"/>
          <w:color w:val="FF0000"/>
          <w:sz w:val="22"/>
          <w:szCs w:val="22"/>
          <w:u w:val="single"/>
          <w:lang w:eastAsia="he-IL"/>
        </w:rPr>
      </w:pPr>
      <w:r w:rsidRPr="001B5FCB">
        <w:rPr>
          <w:rFonts w:asciiTheme="minorBidi" w:hAnsiTheme="minorBidi" w:cstheme="minorBidi"/>
          <w:color w:val="FF0000"/>
          <w:sz w:val="22"/>
          <w:szCs w:val="22"/>
          <w:lang w:eastAsia="he-IL" w:bidi="ar-SA"/>
        </w:rPr>
        <w:t>IF: 3.479, Rank: 37/279 (Surgery). Contribution: A, B; C; D.</w:t>
      </w:r>
    </w:p>
    <w:p w:rsidR="008A2B92" w:rsidRPr="001B5FCB" w:rsidRDefault="008A2B92" w:rsidP="00D94000">
      <w:pPr>
        <w:pStyle w:val="a8"/>
        <w:numPr>
          <w:ilvl w:val="0"/>
          <w:numId w:val="12"/>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Savarino E. Advances on Neurogastroenterology and Motility Disorders: Pathophysiology, Diagnostics and Management. </w:t>
      </w:r>
      <w:r w:rsidRPr="001B5FCB">
        <w:rPr>
          <w:rFonts w:asciiTheme="minorBidi" w:hAnsiTheme="minorBidi" w:cstheme="minorBidi"/>
          <w:i/>
          <w:iCs/>
          <w:color w:val="212121"/>
          <w:sz w:val="22"/>
          <w:szCs w:val="22"/>
          <w:shd w:val="clear" w:color="auto" w:fill="FFFFFF"/>
        </w:rPr>
        <w:t>J Clin Med</w:t>
      </w:r>
      <w:r w:rsidRPr="001B5FCB">
        <w:rPr>
          <w:rFonts w:asciiTheme="minorBidi" w:hAnsiTheme="minorBidi" w:cstheme="minorBidi"/>
          <w:color w:val="212121"/>
          <w:sz w:val="22"/>
          <w:szCs w:val="22"/>
          <w:shd w:val="clear" w:color="auto" w:fill="FFFFFF"/>
        </w:rPr>
        <w:t xml:space="preserve">. 2022;11(10):2911. </w:t>
      </w:r>
    </w:p>
    <w:p w:rsidR="008A2B92" w:rsidRPr="001B5FCB" w:rsidRDefault="00EE4CA0" w:rsidP="008A2B92">
      <w:pPr>
        <w:pStyle w:val="a8"/>
        <w:bidi w:val="0"/>
        <w:spacing w:line="360" w:lineRule="auto"/>
        <w:ind w:left="480"/>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val="en-GB" w:eastAsia="he-IL" w:bidi="ar-SA"/>
        </w:rPr>
        <w:t xml:space="preserve">IF: </w:t>
      </w:r>
      <w:r>
        <w:rPr>
          <w:rFonts w:asciiTheme="minorBidi" w:hAnsiTheme="minorBidi" w:cstheme="minorBidi"/>
          <w:color w:val="FF0000"/>
          <w:sz w:val="22"/>
          <w:szCs w:val="22"/>
          <w:lang w:val="en-GB" w:eastAsia="he-IL" w:bidi="ar-SA"/>
        </w:rPr>
        <w:t>3.9</w:t>
      </w:r>
      <w:r w:rsidRPr="001B5FCB">
        <w:rPr>
          <w:rFonts w:asciiTheme="minorBidi" w:hAnsiTheme="minorBidi" w:cstheme="minorBidi"/>
          <w:color w:val="FF0000"/>
          <w:sz w:val="22"/>
          <w:szCs w:val="22"/>
          <w:lang w:val="en-GB" w:eastAsia="he-IL" w:bidi="ar-SA"/>
        </w:rPr>
        <w:t xml:space="preserve">, Rank: </w:t>
      </w:r>
      <w:r>
        <w:rPr>
          <w:rFonts w:asciiTheme="minorBidi" w:hAnsiTheme="minorBidi" w:cstheme="minorBidi"/>
          <w:color w:val="FF0000"/>
          <w:sz w:val="22"/>
          <w:szCs w:val="22"/>
          <w:lang w:val="en-GB" w:eastAsia="he-IL" w:bidi="ar-SA"/>
        </w:rPr>
        <w:t>58/169</w:t>
      </w:r>
      <w:r w:rsidRPr="001B5FCB">
        <w:rPr>
          <w:rFonts w:asciiTheme="minorBidi" w:hAnsiTheme="minorBidi" w:cstheme="minorBidi"/>
          <w:color w:val="FF0000"/>
          <w:sz w:val="22"/>
          <w:szCs w:val="22"/>
          <w:lang w:val="en-GB" w:eastAsia="he-IL" w:bidi="ar-SA"/>
        </w:rPr>
        <w:t xml:space="preserve"> (Medicine, General &amp; Internal)</w:t>
      </w:r>
      <w:r w:rsidRPr="001B5FCB">
        <w:rPr>
          <w:rFonts w:asciiTheme="minorBidi" w:hAnsiTheme="minorBidi" w:cstheme="minorBidi"/>
          <w:color w:val="FF0000"/>
          <w:sz w:val="22"/>
          <w:szCs w:val="22"/>
          <w:lang w:eastAsia="he-IL" w:bidi="ar-SA"/>
        </w:rPr>
        <w:t xml:space="preserve">. </w:t>
      </w:r>
      <w:r w:rsidR="008A2B92" w:rsidRPr="001B5FCB">
        <w:rPr>
          <w:rFonts w:asciiTheme="minorBidi" w:hAnsiTheme="minorBidi" w:cstheme="minorBidi"/>
          <w:color w:val="FF0000"/>
          <w:sz w:val="22"/>
          <w:szCs w:val="22"/>
          <w:lang w:eastAsia="he-IL" w:bidi="ar-SA"/>
        </w:rPr>
        <w:t>Contribution: A, B; C; D</w:t>
      </w:r>
    </w:p>
    <w:p w:rsidR="0040747C" w:rsidRPr="001B5FCB" w:rsidRDefault="008A2B92" w:rsidP="00D94000">
      <w:pPr>
        <w:pStyle w:val="a8"/>
        <w:numPr>
          <w:ilvl w:val="0"/>
          <w:numId w:val="12"/>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shd w:val="clear" w:color="auto" w:fill="FFFFFF"/>
        </w:rPr>
        <w:t xml:space="preserve">Sbeit W, Mari A, </w:t>
      </w:r>
      <w:r w:rsidRPr="001B5FCB">
        <w:rPr>
          <w:rFonts w:asciiTheme="minorBidi" w:hAnsiTheme="minorBidi" w:cstheme="minorBidi"/>
          <w:color w:val="212121"/>
          <w:sz w:val="22"/>
          <w:szCs w:val="22"/>
          <w:u w:val="single"/>
          <w:shd w:val="clear" w:color="auto" w:fill="FFFFFF"/>
        </w:rPr>
        <w:t>Pellicano R</w:t>
      </w:r>
      <w:r w:rsidRPr="001B5FCB">
        <w:rPr>
          <w:rFonts w:asciiTheme="minorBidi" w:hAnsiTheme="minorBidi" w:cstheme="minorBidi"/>
          <w:color w:val="212121"/>
          <w:sz w:val="22"/>
          <w:szCs w:val="22"/>
          <w:shd w:val="clear" w:color="auto" w:fill="FFFFFF"/>
        </w:rPr>
        <w:t xml:space="preserve">, Khoury T. When and whom to scope in case of gastrointestinal bleeding in the COVID-19 era? Minerva Gastroenterol (Torino). 2021 Dec;67(4):307-309. </w:t>
      </w:r>
    </w:p>
    <w:p w:rsidR="00DF0A7C" w:rsidRPr="001B5FCB" w:rsidRDefault="00136BBF" w:rsidP="00DF0A7C">
      <w:pPr>
        <w:pStyle w:val="a8"/>
        <w:bidi w:val="0"/>
        <w:spacing w:line="360" w:lineRule="auto"/>
        <w:ind w:left="480"/>
        <w:rPr>
          <w:rFonts w:asciiTheme="minorBidi" w:hAnsiTheme="minorBidi" w:cstheme="minorBidi"/>
          <w:color w:val="FF0000"/>
          <w:sz w:val="22"/>
          <w:szCs w:val="22"/>
          <w:rtl/>
          <w:lang w:eastAsia="he-IL"/>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/93 (Gastroenterology &amp; Hepatology).</w:t>
      </w:r>
      <w:r w:rsidR="008A2B92" w:rsidRPr="001B5FCB">
        <w:rPr>
          <w:rFonts w:asciiTheme="minorBidi" w:hAnsiTheme="minorBidi" w:cstheme="minorBidi"/>
          <w:color w:val="FF0000"/>
          <w:sz w:val="22"/>
          <w:szCs w:val="22"/>
          <w:lang w:eastAsia="he-IL" w:bidi="ar-SA"/>
        </w:rPr>
        <w:t>. Contribution: C; D.</w:t>
      </w:r>
    </w:p>
    <w:p w:rsidR="0040747C" w:rsidRPr="001B5FCB" w:rsidRDefault="008A2B92" w:rsidP="00D94000">
      <w:pPr>
        <w:pStyle w:val="a8"/>
        <w:numPr>
          <w:ilvl w:val="0"/>
          <w:numId w:val="12"/>
        </w:numPr>
        <w:bidi w:val="0"/>
        <w:spacing w:line="360" w:lineRule="auto"/>
        <w:rPr>
          <w:rFonts w:asciiTheme="minorBidi" w:hAnsiTheme="minorBidi" w:cstheme="minorBidi"/>
          <w:b/>
          <w:bCs/>
          <w:color w:val="0D0D0D" w:themeColor="text1" w:themeTint="F2"/>
          <w:sz w:val="22"/>
          <w:szCs w:val="22"/>
          <w:lang w:eastAsia="he-IL" w:bidi="ar-SA"/>
        </w:rPr>
      </w:pP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Sbeit W, Pellicano R, Khoury T. The interplay between pancreatic enzymes insufficiency and irritable bowel syndrome. Minerva Gastroenterol (Torino). 2021 Jun;67(2):173-174. </w:t>
      </w:r>
    </w:p>
    <w:p w:rsidR="008A2B92" w:rsidRPr="001B5FCB" w:rsidRDefault="00136BBF" w:rsidP="0040747C">
      <w:pPr>
        <w:pStyle w:val="a8"/>
        <w:bidi w:val="0"/>
        <w:spacing w:line="360" w:lineRule="auto"/>
        <w:ind w:left="480"/>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 xml:space="preserve">/93 (Gastroenterology &amp; Hepatology). </w:t>
      </w:r>
      <w:r w:rsidR="008A2B92" w:rsidRPr="001B5FCB">
        <w:rPr>
          <w:rFonts w:asciiTheme="minorBidi" w:hAnsiTheme="minorBidi" w:cstheme="minorBidi"/>
          <w:color w:val="FF0000"/>
          <w:sz w:val="22"/>
          <w:szCs w:val="22"/>
          <w:lang w:eastAsia="he-IL" w:bidi="ar-SA"/>
        </w:rPr>
        <w:t>Contribution: A, B; C; D.</w:t>
      </w:r>
    </w:p>
    <w:p w:rsidR="0040747C" w:rsidRPr="001B5FCB" w:rsidRDefault="008A2B92" w:rsidP="00D94000">
      <w:pPr>
        <w:pStyle w:val="a8"/>
        <w:numPr>
          <w:ilvl w:val="0"/>
          <w:numId w:val="12"/>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Khoury T, Sbeit W, Pellicano R,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Gastric peroral endoscopic myotomy for gastroparesis: a spark of hope. Minerva Gastroenterol (Torino). 2021 Jun;67(2):171-172. </w:t>
      </w:r>
    </w:p>
    <w:p w:rsidR="008A2B92" w:rsidRPr="001B5FCB" w:rsidRDefault="00136BBF" w:rsidP="0040747C">
      <w:pPr>
        <w:pStyle w:val="a8"/>
        <w:bidi w:val="0"/>
        <w:spacing w:line="360" w:lineRule="auto"/>
        <w:ind w:left="480"/>
        <w:rPr>
          <w:rFonts w:asciiTheme="minorBidi" w:hAnsiTheme="minorBidi" w:cstheme="minorBidi"/>
          <w:color w:val="FF0000"/>
          <w:sz w:val="22"/>
          <w:szCs w:val="22"/>
          <w:lang w:val="en-GB"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/93 (Gastroenterology &amp; Hepatology).</w:t>
      </w:r>
      <w:r w:rsidR="008A2B92" w:rsidRPr="001B5FCB">
        <w:rPr>
          <w:rFonts w:asciiTheme="minorBidi" w:hAnsiTheme="minorBidi" w:cstheme="minorBidi"/>
          <w:color w:val="FF0000"/>
          <w:sz w:val="22"/>
          <w:szCs w:val="22"/>
          <w:lang w:eastAsia="he-IL" w:bidi="ar-SA"/>
        </w:rPr>
        <w:t>. Contribution: A, B; C; D.</w:t>
      </w:r>
    </w:p>
    <w:p w:rsidR="0040747C" w:rsidRPr="001B5FCB" w:rsidRDefault="008A2B92" w:rsidP="00D94000">
      <w:pPr>
        <w:pStyle w:val="a8"/>
        <w:numPr>
          <w:ilvl w:val="0"/>
          <w:numId w:val="12"/>
        </w:numPr>
        <w:bidi w:val="0"/>
        <w:spacing w:line="360" w:lineRule="auto"/>
        <w:rPr>
          <w:rFonts w:asciiTheme="minorBidi" w:hAnsiTheme="minorBidi" w:cstheme="minorBidi"/>
          <w:b/>
          <w:bCs/>
          <w:color w:val="0D0D0D" w:themeColor="text1" w:themeTint="F2"/>
          <w:sz w:val="22"/>
          <w:szCs w:val="22"/>
          <w:lang w:val="en-GB" w:eastAsia="he-IL" w:bidi="ar-SA"/>
        </w:rPr>
      </w:pPr>
      <w:r w:rsidRPr="001B5FCB">
        <w:rPr>
          <w:rFonts w:asciiTheme="minorBidi" w:hAnsiTheme="minorBidi" w:cstheme="minorBidi"/>
          <w:color w:val="212121"/>
          <w:sz w:val="22"/>
          <w:szCs w:val="22"/>
          <w:shd w:val="clear" w:color="auto" w:fill="FFFFFF"/>
        </w:rPr>
        <w:t xml:space="preserve">Sbeit W, </w:t>
      </w:r>
      <w:r w:rsidRPr="001B5FCB">
        <w:rPr>
          <w:rFonts w:asciiTheme="minorBidi" w:hAnsiTheme="minorBidi" w:cstheme="minorBidi"/>
          <w:color w:val="212121"/>
          <w:sz w:val="22"/>
          <w:szCs w:val="22"/>
          <w:u w:val="single"/>
          <w:shd w:val="clear" w:color="auto" w:fill="FFFFFF"/>
        </w:rPr>
        <w:t>Mari A</w:t>
      </w:r>
      <w:r w:rsidRPr="001B5FCB">
        <w:rPr>
          <w:rFonts w:asciiTheme="minorBidi" w:hAnsiTheme="minorBidi" w:cstheme="minorBidi"/>
          <w:color w:val="212121"/>
          <w:sz w:val="22"/>
          <w:szCs w:val="22"/>
          <w:shd w:val="clear" w:color="auto" w:fill="FFFFFF"/>
        </w:rPr>
        <w:t xml:space="preserve">, Pellicano R, Khoury T. Fatty pancreas and pancreatic cancer: a new player on the field? Minerva Gastroenterol (Torino). 2021 Mar;67(1):65-66. </w:t>
      </w:r>
    </w:p>
    <w:p w:rsidR="00DF0A7C" w:rsidRDefault="00136BBF" w:rsidP="00136BBF">
      <w:pPr>
        <w:bidi w:val="0"/>
        <w:spacing w:line="360" w:lineRule="auto"/>
        <w:rPr>
          <w:rFonts w:asciiTheme="minorBidi" w:hAnsiTheme="minorBidi" w:cstheme="minorBidi"/>
          <w:color w:val="FF0000"/>
          <w:sz w:val="22"/>
          <w:szCs w:val="22"/>
          <w:lang w:eastAsia="he-IL" w:bidi="ar-SA"/>
        </w:rPr>
      </w:pPr>
      <w:r w:rsidRPr="001B5FCB">
        <w:rPr>
          <w:rFonts w:asciiTheme="minorBidi" w:hAnsiTheme="minorBidi" w:cstheme="minorBidi"/>
          <w:color w:val="FF0000"/>
          <w:sz w:val="22"/>
          <w:szCs w:val="22"/>
          <w:lang w:eastAsia="he-IL" w:bidi="ar-SA"/>
        </w:rPr>
        <w:t xml:space="preserve">IF: </w:t>
      </w:r>
      <w:r>
        <w:rPr>
          <w:rFonts w:asciiTheme="minorBidi" w:hAnsiTheme="minorBidi" w:cstheme="minorBidi"/>
          <w:color w:val="FF0000"/>
          <w:sz w:val="22"/>
          <w:szCs w:val="22"/>
          <w:lang w:eastAsia="he-IL" w:bidi="ar-SA"/>
        </w:rPr>
        <w:t>3</w:t>
      </w:r>
      <w:r w:rsidRPr="001B5FCB">
        <w:rPr>
          <w:rFonts w:asciiTheme="minorBidi" w:hAnsiTheme="minorBidi" w:cstheme="minorBidi"/>
          <w:color w:val="FF0000"/>
          <w:sz w:val="22"/>
          <w:szCs w:val="22"/>
          <w:lang w:eastAsia="he-IL" w:bidi="ar-SA"/>
        </w:rPr>
        <w:t xml:space="preserve">, Rank: </w:t>
      </w:r>
      <w:r>
        <w:rPr>
          <w:rFonts w:asciiTheme="minorBidi" w:hAnsiTheme="minorBidi" w:cstheme="minorBidi"/>
          <w:color w:val="FF0000"/>
          <w:sz w:val="22"/>
          <w:szCs w:val="22"/>
          <w:lang w:eastAsia="he-IL" w:bidi="ar-SA"/>
        </w:rPr>
        <w:t>58</w:t>
      </w:r>
      <w:r w:rsidRPr="001B5FCB">
        <w:rPr>
          <w:rFonts w:asciiTheme="minorBidi" w:hAnsiTheme="minorBidi" w:cstheme="minorBidi"/>
          <w:color w:val="FF0000"/>
          <w:sz w:val="22"/>
          <w:szCs w:val="22"/>
          <w:lang w:eastAsia="he-IL" w:bidi="ar-SA"/>
        </w:rPr>
        <w:t xml:space="preserve">/93 (Gastroenterology &amp; Hepatology). </w:t>
      </w:r>
      <w:r w:rsidR="008A2B92" w:rsidRPr="001B5FCB">
        <w:rPr>
          <w:rFonts w:asciiTheme="minorBidi" w:hAnsiTheme="minorBidi" w:cstheme="minorBidi"/>
          <w:color w:val="FF0000"/>
          <w:sz w:val="22"/>
          <w:szCs w:val="22"/>
          <w:lang w:eastAsia="he-IL" w:bidi="ar-SA"/>
        </w:rPr>
        <w:t>Contribution: A, C; D</w:t>
      </w:r>
      <w:r w:rsidR="00DF0A7C" w:rsidRPr="001B5FCB">
        <w:rPr>
          <w:rFonts w:asciiTheme="minorBidi" w:hAnsiTheme="minorBidi" w:cstheme="minorBidi"/>
          <w:color w:val="FF0000"/>
          <w:sz w:val="22"/>
          <w:szCs w:val="22"/>
          <w:lang w:eastAsia="he-IL" w:bidi="ar-SA"/>
        </w:rPr>
        <w:t>.</w:t>
      </w:r>
    </w:p>
    <w:p w:rsidR="00174DF6" w:rsidRPr="00174DF6" w:rsidRDefault="00174DF6" w:rsidP="00174DF6">
      <w:pPr>
        <w:bidi w:val="0"/>
        <w:spacing w:line="360" w:lineRule="auto"/>
        <w:rPr>
          <w:rFonts w:asciiTheme="minorBidi" w:hAnsiTheme="minorBidi" w:cstheme="minorBidi"/>
          <w:b/>
          <w:bCs/>
          <w:color w:val="FF0000"/>
          <w:sz w:val="22"/>
          <w:szCs w:val="22"/>
          <w:u w:val="single"/>
          <w:lang w:eastAsia="he-IL" w:bidi="ar-SA"/>
        </w:rPr>
      </w:pPr>
    </w:p>
    <w:p w:rsidR="00006369" w:rsidRPr="00174DF6" w:rsidRDefault="00174DF6" w:rsidP="00006369">
      <w:pPr>
        <w:bidi w:val="0"/>
        <w:spacing w:line="360" w:lineRule="auto"/>
        <w:contextualSpacing/>
        <w:rPr>
          <w:rFonts w:asciiTheme="minorBidi" w:hAnsiTheme="minorBidi" w:cstheme="minorBidi"/>
          <w:b/>
          <w:bCs/>
          <w:sz w:val="22"/>
          <w:szCs w:val="22"/>
          <w:u w:val="single"/>
          <w:lang w:eastAsia="he-IL"/>
        </w:rPr>
      </w:pPr>
      <w:r w:rsidRPr="00174DF6">
        <w:rPr>
          <w:rFonts w:asciiTheme="minorBidi" w:hAnsiTheme="minorBidi" w:cstheme="minorBidi"/>
          <w:b/>
          <w:bCs/>
          <w:sz w:val="22"/>
          <w:szCs w:val="22"/>
          <w:u w:val="single"/>
          <w:lang w:eastAsia="he-IL"/>
        </w:rPr>
        <w:t>Until last promotion</w:t>
      </w:r>
    </w:p>
    <w:p w:rsidR="00350C97" w:rsidRPr="001B5FCB" w:rsidRDefault="00350C97" w:rsidP="00006369">
      <w:pPr>
        <w:bidi w:val="0"/>
        <w:spacing w:line="360" w:lineRule="auto"/>
        <w:ind w:left="142" w:hanging="284"/>
        <w:rPr>
          <w:rFonts w:asciiTheme="minorBidi" w:hAnsiTheme="minorBidi" w:cstheme="minorBidi"/>
          <w:sz w:val="22"/>
          <w:szCs w:val="22"/>
          <w:lang w:eastAsia="he-IL"/>
        </w:rPr>
      </w:pPr>
    </w:p>
    <w:p w:rsidR="00350C97" w:rsidRPr="00350C97" w:rsidRDefault="00350C97" w:rsidP="00A22380">
      <w:pPr>
        <w:bidi w:val="0"/>
        <w:spacing w:line="360" w:lineRule="auto"/>
        <w:rPr>
          <w:rFonts w:asciiTheme="minorBidi" w:hAnsiTheme="minorBidi" w:cstheme="minorBidi"/>
          <w:sz w:val="22"/>
          <w:szCs w:val="22"/>
          <w:lang w:val="en-GB" w:eastAsia="he-IL"/>
        </w:rPr>
      </w:pPr>
      <w:r w:rsidRPr="001B5FCB">
        <w:rPr>
          <w:rFonts w:asciiTheme="minorBidi" w:hAnsiTheme="minorBidi" w:cstheme="minorBidi"/>
          <w:sz w:val="22"/>
          <w:szCs w:val="22"/>
          <w:lang w:eastAsia="he-IL"/>
        </w:rPr>
        <w:t>1</w:t>
      </w:r>
      <w:r w:rsidR="00A22380">
        <w:rPr>
          <w:rFonts w:asciiTheme="minorBidi" w:hAnsiTheme="minorBidi" w:cstheme="minorBidi"/>
          <w:sz w:val="22"/>
          <w:szCs w:val="22"/>
          <w:lang w:eastAsia="he-IL"/>
        </w:rPr>
        <w:t>1</w:t>
      </w:r>
      <w:r w:rsidRPr="001B5FCB">
        <w:rPr>
          <w:rFonts w:asciiTheme="minorBidi" w:hAnsiTheme="minorBidi" w:cstheme="minorBidi"/>
          <w:sz w:val="22"/>
          <w:szCs w:val="22"/>
          <w:lang w:eastAsia="he-IL"/>
        </w:rPr>
        <w:t xml:space="preserve">. </w:t>
      </w:r>
      <w:r w:rsidRPr="00350C97">
        <w:rPr>
          <w:rFonts w:asciiTheme="minorBidi" w:hAnsiTheme="minorBidi" w:cstheme="minorBidi"/>
          <w:sz w:val="22"/>
          <w:szCs w:val="22"/>
          <w:lang w:eastAsia="he-IL"/>
        </w:rPr>
        <w:t xml:space="preserve">Yaccob A, Kridin K, </w:t>
      </w:r>
      <w:r w:rsidRPr="00350C97">
        <w:rPr>
          <w:rFonts w:asciiTheme="minorBidi" w:hAnsiTheme="minorBidi" w:cstheme="minorBidi"/>
          <w:sz w:val="22"/>
          <w:szCs w:val="22"/>
          <w:u w:val="single"/>
          <w:lang w:eastAsia="he-IL"/>
        </w:rPr>
        <w:t>Mari A</w:t>
      </w:r>
      <w:r w:rsidRPr="00350C97">
        <w:rPr>
          <w:rFonts w:asciiTheme="minorBidi" w:hAnsiTheme="minorBidi" w:cstheme="minorBidi"/>
          <w:sz w:val="22"/>
          <w:szCs w:val="22"/>
          <w:lang w:eastAsia="he-IL"/>
        </w:rPr>
        <w:t>, Fagoonee S. Cutaneous involvement of hepatitis C virus. Which future after new antiviral drugs? G Ital Dermatol Venereol. 2020 Oct; 155(5):599-601.</w:t>
      </w:r>
    </w:p>
    <w:p w:rsidR="00350C97" w:rsidRPr="00350C97" w:rsidRDefault="00350C97" w:rsidP="00317461">
      <w:pPr>
        <w:bidi w:val="0"/>
        <w:spacing w:line="360" w:lineRule="auto"/>
        <w:rPr>
          <w:rFonts w:asciiTheme="minorBidi" w:hAnsiTheme="minorBidi" w:cstheme="minorBidi"/>
          <w:color w:val="FF0000"/>
          <w:sz w:val="22"/>
          <w:szCs w:val="22"/>
          <w:lang w:eastAsia="he-IL"/>
        </w:rPr>
      </w:pPr>
      <w:r w:rsidRPr="00350C97">
        <w:rPr>
          <w:rFonts w:asciiTheme="minorBidi" w:hAnsiTheme="minorBidi" w:cstheme="minorBidi"/>
          <w:color w:val="FF0000"/>
          <w:sz w:val="22"/>
          <w:szCs w:val="22"/>
          <w:lang w:eastAsia="he-IL"/>
        </w:rPr>
        <w:lastRenderedPageBreak/>
        <w:t xml:space="preserve">IF: </w:t>
      </w:r>
      <w:r w:rsidR="00317461">
        <w:rPr>
          <w:rFonts w:asciiTheme="minorBidi" w:hAnsiTheme="minorBidi" w:cstheme="minorBidi"/>
          <w:color w:val="FF0000"/>
          <w:sz w:val="22"/>
          <w:szCs w:val="22"/>
          <w:lang w:eastAsia="he-IL"/>
        </w:rPr>
        <w:t>2</w:t>
      </w:r>
      <w:r w:rsidRPr="00350C97">
        <w:rPr>
          <w:rFonts w:asciiTheme="minorBidi" w:hAnsiTheme="minorBidi" w:cstheme="minorBidi"/>
          <w:color w:val="FF0000"/>
          <w:sz w:val="22"/>
          <w:szCs w:val="22"/>
          <w:lang w:eastAsia="he-IL"/>
        </w:rPr>
        <w:t xml:space="preserve">, Rank </w:t>
      </w:r>
      <w:r w:rsidR="00317461">
        <w:rPr>
          <w:rFonts w:asciiTheme="minorBidi" w:hAnsiTheme="minorBidi" w:cstheme="minorBidi"/>
          <w:color w:val="FF0000"/>
          <w:sz w:val="22"/>
          <w:szCs w:val="22"/>
          <w:lang w:eastAsia="he-IL"/>
        </w:rPr>
        <w:t>46</w:t>
      </w:r>
      <w:r w:rsidRPr="00350C97">
        <w:rPr>
          <w:rFonts w:asciiTheme="minorBidi" w:hAnsiTheme="minorBidi" w:cstheme="minorBidi"/>
          <w:color w:val="FF0000"/>
          <w:sz w:val="22"/>
          <w:szCs w:val="22"/>
          <w:lang w:eastAsia="he-IL"/>
        </w:rPr>
        <w:t>/</w:t>
      </w:r>
      <w:r w:rsidR="00317461">
        <w:rPr>
          <w:rFonts w:asciiTheme="minorBidi" w:hAnsiTheme="minorBidi" w:cstheme="minorBidi"/>
          <w:color w:val="FF0000"/>
          <w:sz w:val="22"/>
          <w:szCs w:val="22"/>
          <w:lang w:eastAsia="he-IL"/>
        </w:rPr>
        <w:t>70</w:t>
      </w:r>
      <w:r w:rsidRPr="00350C97">
        <w:rPr>
          <w:rFonts w:asciiTheme="minorBidi" w:hAnsiTheme="minorBidi" w:cstheme="minorBidi"/>
          <w:color w:val="FF0000"/>
          <w:sz w:val="22"/>
          <w:szCs w:val="22"/>
          <w:lang w:eastAsia="he-IL"/>
        </w:rPr>
        <w:t xml:space="preserve"> (Dermatology). Contribution: A; B; C; D.</w:t>
      </w:r>
    </w:p>
    <w:p w:rsidR="00350C97" w:rsidRPr="00350C97" w:rsidRDefault="00350C97" w:rsidP="00350C97">
      <w:pPr>
        <w:bidi w:val="0"/>
        <w:spacing w:line="360" w:lineRule="auto"/>
        <w:ind w:left="76"/>
        <w:rPr>
          <w:rFonts w:asciiTheme="minorBidi" w:hAnsiTheme="minorBidi" w:cstheme="minorBidi"/>
          <w:sz w:val="22"/>
          <w:szCs w:val="22"/>
          <w:lang w:eastAsia="he-IL"/>
        </w:rPr>
      </w:pPr>
    </w:p>
    <w:p w:rsidR="00350C97" w:rsidRPr="00350C97" w:rsidRDefault="00350C97" w:rsidP="00006369">
      <w:pPr>
        <w:bidi w:val="0"/>
        <w:spacing w:line="360" w:lineRule="auto"/>
        <w:rPr>
          <w:rFonts w:asciiTheme="minorBidi" w:hAnsiTheme="minorBidi" w:cstheme="minorBidi"/>
          <w:sz w:val="22"/>
          <w:szCs w:val="22"/>
          <w:lang w:val="en-GB" w:eastAsia="he-IL"/>
        </w:rPr>
      </w:pPr>
      <w:r w:rsidRPr="001B5FCB">
        <w:rPr>
          <w:rFonts w:asciiTheme="minorBidi" w:hAnsiTheme="minorBidi" w:cstheme="minorBidi"/>
          <w:sz w:val="22"/>
          <w:szCs w:val="22"/>
          <w:u w:val="single"/>
          <w:lang w:eastAsia="he-IL"/>
        </w:rPr>
        <w:t>1</w:t>
      </w:r>
      <w:r w:rsidR="00A22380" w:rsidRPr="00A22380">
        <w:rPr>
          <w:rFonts w:asciiTheme="minorBidi" w:hAnsiTheme="minorBidi" w:cstheme="minorBidi"/>
          <w:sz w:val="22"/>
          <w:szCs w:val="22"/>
          <w:lang w:eastAsia="he-IL"/>
        </w:rPr>
        <w:t>2</w:t>
      </w:r>
      <w:r w:rsidRPr="00A22380">
        <w:rPr>
          <w:rFonts w:asciiTheme="minorBidi" w:hAnsiTheme="minorBidi" w:cstheme="minorBidi"/>
          <w:sz w:val="22"/>
          <w:szCs w:val="22"/>
          <w:lang w:eastAsia="he-IL"/>
        </w:rPr>
        <w:t>.</w:t>
      </w:r>
      <w:r w:rsidRPr="00350C97">
        <w:rPr>
          <w:rFonts w:asciiTheme="minorBidi" w:hAnsiTheme="minorBidi" w:cstheme="minorBidi"/>
          <w:sz w:val="22"/>
          <w:szCs w:val="22"/>
          <w:u w:val="single"/>
          <w:lang w:eastAsia="he-IL"/>
        </w:rPr>
        <w:t>Mari A</w:t>
      </w:r>
      <w:r w:rsidRPr="00350C97">
        <w:rPr>
          <w:rFonts w:asciiTheme="minorBidi" w:hAnsiTheme="minorBidi" w:cstheme="minorBidi"/>
          <w:sz w:val="22"/>
          <w:szCs w:val="22"/>
          <w:lang w:eastAsia="he-IL"/>
        </w:rPr>
        <w:t>, Abu Baker F. Recurrent Urinary Tract Infection: Time to Recommend Weight Loss? Isr Med Assoc J. 2019 Jun; 21(6):412-413. </w:t>
      </w:r>
    </w:p>
    <w:p w:rsidR="00350C97" w:rsidRPr="00350C97" w:rsidRDefault="00360F9B" w:rsidP="00350C97">
      <w:pPr>
        <w:bidi w:val="0"/>
        <w:spacing w:line="360" w:lineRule="auto"/>
        <w:rPr>
          <w:rFonts w:asciiTheme="minorBidi" w:hAnsiTheme="minorBidi" w:cstheme="minorBidi"/>
          <w:color w:val="FF0000"/>
          <w:sz w:val="22"/>
          <w:szCs w:val="22"/>
          <w:lang w:eastAsia="he-IL"/>
        </w:rPr>
      </w:pPr>
      <w:r w:rsidRPr="001B5FCB">
        <w:rPr>
          <w:rFonts w:asciiTheme="minorBidi" w:hAnsiTheme="minorBidi" w:cstheme="minorBidi"/>
          <w:color w:val="FF0000"/>
          <w:sz w:val="22"/>
          <w:szCs w:val="22"/>
        </w:rPr>
        <w:t xml:space="preserve">IF: </w:t>
      </w:r>
      <w:r>
        <w:rPr>
          <w:rFonts w:asciiTheme="minorBidi" w:hAnsiTheme="minorBidi" w:cstheme="minorBidi"/>
          <w:color w:val="FF0000"/>
          <w:sz w:val="22"/>
          <w:szCs w:val="22"/>
        </w:rPr>
        <w:t>1.6</w:t>
      </w:r>
      <w:r w:rsidRPr="001B5FCB">
        <w:rPr>
          <w:rFonts w:asciiTheme="minorBidi" w:hAnsiTheme="minorBidi" w:cstheme="minorBidi"/>
          <w:color w:val="FF0000"/>
          <w:sz w:val="22"/>
          <w:szCs w:val="22"/>
        </w:rPr>
        <w:t xml:space="preserve">, Rank </w:t>
      </w:r>
      <w:r>
        <w:rPr>
          <w:rFonts w:asciiTheme="minorBidi" w:hAnsiTheme="minorBidi" w:cstheme="minorBidi"/>
          <w:color w:val="FF0000"/>
          <w:sz w:val="22"/>
          <w:szCs w:val="22"/>
        </w:rPr>
        <w:t>119/169</w:t>
      </w:r>
      <w:r w:rsidRPr="001B5FCB">
        <w:rPr>
          <w:rFonts w:asciiTheme="minorBidi" w:hAnsiTheme="minorBidi" w:cstheme="minorBidi"/>
          <w:color w:val="FF0000"/>
          <w:sz w:val="22"/>
          <w:szCs w:val="22"/>
        </w:rPr>
        <w:t xml:space="preserve"> (Medicine, General &amp; Internal).</w:t>
      </w:r>
      <w:r w:rsidR="00350C97" w:rsidRPr="00350C97">
        <w:rPr>
          <w:rFonts w:asciiTheme="minorBidi" w:hAnsiTheme="minorBidi" w:cstheme="minorBidi"/>
          <w:color w:val="FF0000"/>
          <w:sz w:val="22"/>
          <w:szCs w:val="22"/>
          <w:lang w:eastAsia="he-IL"/>
        </w:rPr>
        <w:t xml:space="preserve">). </w:t>
      </w:r>
      <w:bookmarkStart w:id="3" w:name="_Hlk60068105"/>
      <w:r w:rsidR="00350C97" w:rsidRPr="00350C97">
        <w:rPr>
          <w:rFonts w:asciiTheme="minorBidi" w:hAnsiTheme="minorBidi" w:cstheme="minorBidi"/>
          <w:color w:val="FF0000"/>
          <w:sz w:val="22"/>
          <w:szCs w:val="22"/>
          <w:lang w:eastAsia="he-IL"/>
        </w:rPr>
        <w:t>Contribution: A; B; C; D.</w:t>
      </w:r>
      <w:bookmarkEnd w:id="3"/>
    </w:p>
    <w:p w:rsidR="00434A7E" w:rsidRPr="00EC40C5" w:rsidRDefault="00434A7E" w:rsidP="00EC40C5">
      <w:pPr>
        <w:bidi w:val="0"/>
        <w:spacing w:line="360" w:lineRule="auto"/>
        <w:rPr>
          <w:rFonts w:asciiTheme="minorBidi" w:hAnsiTheme="minorBidi" w:cstheme="minorBidi"/>
          <w:color w:val="0D0D0D" w:themeColor="text1" w:themeTint="F2"/>
          <w:sz w:val="22"/>
          <w:szCs w:val="22"/>
          <w:u w:val="single"/>
          <w:lang w:eastAsia="he-IL"/>
        </w:rPr>
      </w:pPr>
    </w:p>
    <w:p w:rsidR="00434A7E" w:rsidRPr="001B5FCB" w:rsidRDefault="00434A7E" w:rsidP="00434A7E">
      <w:pPr>
        <w:pStyle w:val="a8"/>
        <w:bidi w:val="0"/>
        <w:spacing w:line="360" w:lineRule="auto"/>
        <w:ind w:left="1069"/>
        <w:rPr>
          <w:rFonts w:asciiTheme="minorBidi" w:hAnsiTheme="minorBidi" w:cstheme="minorBidi"/>
          <w:color w:val="0D0D0D" w:themeColor="text1" w:themeTint="F2"/>
          <w:sz w:val="22"/>
          <w:szCs w:val="22"/>
          <w:u w:val="single"/>
          <w:lang w:eastAsia="he-IL"/>
        </w:rPr>
      </w:pPr>
    </w:p>
    <w:p w:rsidR="00434A7E" w:rsidRPr="001B5FCB" w:rsidRDefault="00434A7E" w:rsidP="00434A7E">
      <w:pPr>
        <w:pStyle w:val="a8"/>
        <w:bidi w:val="0"/>
        <w:spacing w:line="360" w:lineRule="auto"/>
        <w:ind w:left="1069"/>
        <w:rPr>
          <w:rFonts w:asciiTheme="minorBidi" w:hAnsiTheme="minorBidi" w:cstheme="minorBidi"/>
          <w:color w:val="0D0D0D" w:themeColor="text1" w:themeTint="F2"/>
          <w:sz w:val="22"/>
          <w:szCs w:val="22"/>
          <w:u w:val="single"/>
          <w:lang w:eastAsia="he-IL"/>
        </w:rPr>
      </w:pPr>
    </w:p>
    <w:p w:rsidR="00A3030B" w:rsidRPr="001B5FCB" w:rsidRDefault="00A3030B" w:rsidP="00D94000">
      <w:pPr>
        <w:pStyle w:val="a8"/>
        <w:numPr>
          <w:ilvl w:val="0"/>
          <w:numId w:val="2"/>
        </w:numPr>
        <w:bidi w:val="0"/>
        <w:spacing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Book Chapters</w:t>
      </w:r>
      <w:r w:rsidR="0040747C" w:rsidRPr="001B5FCB">
        <w:rPr>
          <w:rFonts w:asciiTheme="minorBidi" w:hAnsiTheme="minorBidi" w:cstheme="minorBidi"/>
          <w:b/>
          <w:bCs/>
          <w:color w:val="0D0D0D" w:themeColor="text1" w:themeTint="F2"/>
          <w:sz w:val="22"/>
          <w:szCs w:val="22"/>
          <w:lang w:eastAsia="he-IL"/>
        </w:rPr>
        <w:t xml:space="preserve">: </w:t>
      </w:r>
      <w:r w:rsidR="00504EC9" w:rsidRPr="001B5FCB">
        <w:rPr>
          <w:rFonts w:asciiTheme="minorBidi" w:hAnsiTheme="minorBidi" w:cstheme="minorBidi"/>
          <w:b/>
          <w:bCs/>
          <w:color w:val="0D0D0D" w:themeColor="text1" w:themeTint="F2"/>
          <w:sz w:val="22"/>
          <w:szCs w:val="22"/>
          <w:lang w:eastAsia="he-IL"/>
        </w:rPr>
        <w:t>none</w:t>
      </w:r>
    </w:p>
    <w:p w:rsidR="00A3030B" w:rsidRPr="001B5FCB" w:rsidRDefault="00A3030B" w:rsidP="00D94000">
      <w:pPr>
        <w:pStyle w:val="a8"/>
        <w:numPr>
          <w:ilvl w:val="0"/>
          <w:numId w:val="2"/>
        </w:numPr>
        <w:bidi w:val="0"/>
        <w:spacing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Books (edited or authored</w:t>
      </w:r>
      <w:r w:rsidR="0040747C" w:rsidRPr="001B5FCB">
        <w:rPr>
          <w:rFonts w:asciiTheme="minorBidi" w:hAnsiTheme="minorBidi" w:cstheme="minorBidi"/>
          <w:b/>
          <w:bCs/>
          <w:color w:val="0D0D0D" w:themeColor="text1" w:themeTint="F2"/>
          <w:sz w:val="22"/>
          <w:szCs w:val="22"/>
          <w:lang w:eastAsia="he-IL"/>
        </w:rPr>
        <w:t xml:space="preserve">): </w:t>
      </w:r>
      <w:r w:rsidR="00AB3346" w:rsidRPr="001B5FCB">
        <w:rPr>
          <w:rFonts w:asciiTheme="minorBidi" w:hAnsiTheme="minorBidi" w:cstheme="minorBidi"/>
          <w:b/>
          <w:bCs/>
          <w:color w:val="0D0D0D" w:themeColor="text1" w:themeTint="F2"/>
          <w:sz w:val="22"/>
          <w:szCs w:val="22"/>
          <w:lang w:val="en-GB" w:eastAsia="he-IL" w:bidi="ar-SA"/>
        </w:rPr>
        <w:t>none</w:t>
      </w:r>
    </w:p>
    <w:p w:rsidR="00434A7E" w:rsidRPr="001B5FCB" w:rsidRDefault="00434A7E" w:rsidP="00434A7E">
      <w:pPr>
        <w:pStyle w:val="a8"/>
        <w:bidi w:val="0"/>
        <w:spacing w:line="360" w:lineRule="auto"/>
        <w:ind w:left="1069"/>
        <w:rPr>
          <w:rFonts w:asciiTheme="minorBidi" w:hAnsiTheme="minorBidi" w:cstheme="minorBidi"/>
          <w:b/>
          <w:bCs/>
          <w:color w:val="0D0D0D" w:themeColor="text1" w:themeTint="F2"/>
          <w:sz w:val="22"/>
          <w:szCs w:val="22"/>
          <w:lang w:eastAsia="he-IL"/>
        </w:rPr>
      </w:pPr>
    </w:p>
    <w:p w:rsidR="00AB3346" w:rsidRPr="001B5FCB" w:rsidRDefault="00594BE9" w:rsidP="00D94000">
      <w:pPr>
        <w:pStyle w:val="a8"/>
        <w:numPr>
          <w:ilvl w:val="0"/>
          <w:numId w:val="2"/>
        </w:numPr>
        <w:bidi w:val="0"/>
        <w:spacing w:line="360" w:lineRule="auto"/>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Publications with No</w:t>
      </w:r>
      <w:r w:rsidR="00A3030B" w:rsidRPr="001B5FCB">
        <w:rPr>
          <w:rFonts w:asciiTheme="minorBidi" w:hAnsiTheme="minorBidi" w:cstheme="minorBidi"/>
          <w:b/>
          <w:bCs/>
          <w:color w:val="0D0D0D" w:themeColor="text1" w:themeTint="F2"/>
          <w:sz w:val="22"/>
          <w:szCs w:val="22"/>
          <w:lang w:eastAsia="he-IL"/>
        </w:rPr>
        <w:t xml:space="preserve">IF </w:t>
      </w:r>
      <w:r w:rsidR="0040747C" w:rsidRPr="001B5FCB">
        <w:rPr>
          <w:rFonts w:asciiTheme="minorBidi" w:hAnsiTheme="minorBidi" w:cstheme="minorBidi"/>
          <w:b/>
          <w:bCs/>
          <w:color w:val="0D0D0D" w:themeColor="text1" w:themeTint="F2"/>
          <w:sz w:val="22"/>
          <w:szCs w:val="22"/>
          <w:lang w:eastAsia="he-IL"/>
        </w:rPr>
        <w:t xml:space="preserve">: </w:t>
      </w:r>
      <w:r w:rsidR="00434A7E" w:rsidRPr="001B5FCB">
        <w:rPr>
          <w:rFonts w:asciiTheme="minorBidi" w:hAnsiTheme="minorBidi" w:cstheme="minorBidi"/>
          <w:b/>
          <w:bCs/>
          <w:color w:val="0D0D0D" w:themeColor="text1" w:themeTint="F2"/>
          <w:sz w:val="22"/>
          <w:szCs w:val="22"/>
          <w:lang w:eastAsia="he-IL"/>
        </w:rPr>
        <w:t xml:space="preserve"> yes</w:t>
      </w:r>
    </w:p>
    <w:p w:rsidR="007B00D4" w:rsidRPr="001B5FCB" w:rsidRDefault="00350C97" w:rsidP="00350C97">
      <w:pPr>
        <w:bidi w:val="0"/>
        <w:spacing w:line="360" w:lineRule="auto"/>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1. </w:t>
      </w:r>
      <w:r w:rsidR="003F67A4" w:rsidRPr="001B5FCB">
        <w:rPr>
          <w:rFonts w:asciiTheme="minorBidi" w:hAnsiTheme="minorBidi" w:cstheme="minorBidi"/>
          <w:color w:val="0D0D0D" w:themeColor="text1" w:themeTint="F2"/>
          <w:sz w:val="22"/>
          <w:szCs w:val="22"/>
          <w:lang w:eastAsia="he-IL"/>
        </w:rPr>
        <w:t xml:space="preserve">Marabotto1 E, Mari A, Calabrese F, Pasta A, Shirin S, Giovanni G, Vincenzo S, Savarino S E. Biliary reflux after bariatric surgery and after Gastroesophageal surgery for reflux disease. Dig Med Res. </w:t>
      </w:r>
      <w:r w:rsidR="007B00D4" w:rsidRPr="001B5FCB">
        <w:rPr>
          <w:rFonts w:asciiTheme="minorBidi" w:hAnsiTheme="minorBidi" w:cstheme="minorBidi"/>
          <w:color w:val="0D0D0D" w:themeColor="text1" w:themeTint="F2"/>
          <w:sz w:val="22"/>
          <w:szCs w:val="22"/>
          <w:lang w:eastAsia="he-IL"/>
        </w:rPr>
        <w:t>2023 Jun.</w:t>
      </w:r>
    </w:p>
    <w:p w:rsidR="00350C97" w:rsidRPr="00350C97" w:rsidRDefault="00350C97" w:rsidP="00350C97">
      <w:pPr>
        <w:bidi w:val="0"/>
        <w:spacing w:line="360" w:lineRule="auto"/>
        <w:contextualSpacing/>
        <w:rPr>
          <w:rFonts w:asciiTheme="minorBidi" w:hAnsiTheme="minorBidi" w:cstheme="minorBidi"/>
          <w:b/>
          <w:bCs/>
          <w:sz w:val="22"/>
          <w:szCs w:val="22"/>
          <w:rtl/>
          <w:lang w:eastAsia="he-IL"/>
        </w:rPr>
      </w:pPr>
      <w:r w:rsidRPr="00350C97">
        <w:rPr>
          <w:rFonts w:asciiTheme="minorBidi" w:hAnsiTheme="minorBidi" w:cstheme="minorBidi"/>
          <w:color w:val="FF0000"/>
          <w:sz w:val="22"/>
          <w:szCs w:val="22"/>
          <w:lang w:eastAsia="he-IL"/>
        </w:rPr>
        <w:t>Contribution: A; B; C; D.</w:t>
      </w:r>
    </w:p>
    <w:p w:rsidR="00350C97" w:rsidRPr="00350C97" w:rsidRDefault="00350C97" w:rsidP="00434A7E">
      <w:pPr>
        <w:bidi w:val="0"/>
        <w:spacing w:line="360" w:lineRule="auto"/>
        <w:rPr>
          <w:rFonts w:asciiTheme="minorBidi" w:hAnsiTheme="minorBidi" w:cstheme="minorBidi"/>
          <w:sz w:val="22"/>
          <w:szCs w:val="22"/>
          <w:shd w:val="clear" w:color="auto" w:fill="FFFFFF"/>
          <w:lang w:eastAsia="he-IL"/>
        </w:rPr>
      </w:pPr>
    </w:p>
    <w:p w:rsidR="00434A7E" w:rsidRPr="001B5FCB" w:rsidRDefault="00434A7E" w:rsidP="00434A7E">
      <w:pPr>
        <w:pStyle w:val="a8"/>
        <w:bidi w:val="0"/>
        <w:spacing w:line="360" w:lineRule="auto"/>
        <w:ind w:left="284"/>
        <w:contextualSpacing/>
        <w:rPr>
          <w:rFonts w:asciiTheme="minorBidi" w:hAnsiTheme="minorBidi" w:cstheme="minorBidi"/>
          <w:b/>
          <w:bCs/>
          <w:sz w:val="22"/>
          <w:szCs w:val="22"/>
          <w:lang w:eastAsia="he-IL"/>
        </w:rPr>
      </w:pPr>
      <w:r w:rsidRPr="001B5FCB">
        <w:rPr>
          <w:rFonts w:asciiTheme="minorBidi" w:hAnsiTheme="minorBidi" w:cstheme="minorBidi"/>
          <w:sz w:val="22"/>
          <w:szCs w:val="22"/>
          <w:shd w:val="clear" w:color="auto" w:fill="FFFFFF"/>
          <w:lang w:eastAsia="he-IL"/>
        </w:rPr>
        <w:t xml:space="preserve">1. </w:t>
      </w:r>
      <w:r w:rsidRPr="001B5FCB">
        <w:rPr>
          <w:rFonts w:asciiTheme="minorBidi" w:hAnsiTheme="minorBidi" w:cstheme="minorBidi"/>
          <w:sz w:val="22"/>
          <w:szCs w:val="22"/>
          <w:lang w:eastAsia="he-IL"/>
        </w:rPr>
        <w:t xml:space="preserve">Gal O, Rotshtein M, Feldman D, </w:t>
      </w:r>
      <w:r w:rsidRPr="001B5FCB">
        <w:rPr>
          <w:rFonts w:asciiTheme="minorBidi" w:hAnsiTheme="minorBidi" w:cstheme="minorBidi"/>
          <w:sz w:val="22"/>
          <w:szCs w:val="22"/>
          <w:u w:val="single"/>
          <w:lang w:eastAsia="he-IL"/>
        </w:rPr>
        <w:t>Mari A</w:t>
      </w:r>
      <w:r w:rsidRPr="001B5FCB">
        <w:rPr>
          <w:rFonts w:asciiTheme="minorBidi" w:hAnsiTheme="minorBidi" w:cstheme="minorBidi"/>
          <w:sz w:val="22"/>
          <w:szCs w:val="22"/>
          <w:lang w:eastAsia="he-IL"/>
        </w:rPr>
        <w:t xml:space="preserve">, Hallak M, Kopelman Y. Estimation of Gastric Volume Before Anesthesia in Term-Pregnant Women Undergoing Elective Cesarean Section, Compared With Non-pregnant or First-Trimester Women Undergoing Minor Gynecological Surgical Procedures. Clin Med Insights Womens Health. 2019 Mar 14; 12:1179562X19828372. </w:t>
      </w:r>
    </w:p>
    <w:p w:rsidR="00434A7E" w:rsidRPr="00434A7E" w:rsidRDefault="00434A7E" w:rsidP="00434A7E">
      <w:pPr>
        <w:bidi w:val="0"/>
        <w:spacing w:line="360" w:lineRule="auto"/>
        <w:ind w:left="142" w:hanging="284"/>
        <w:rPr>
          <w:rFonts w:asciiTheme="minorBidi" w:hAnsiTheme="minorBidi" w:cstheme="minorBidi"/>
          <w:b/>
          <w:bCs/>
          <w:color w:val="FF0000"/>
          <w:sz w:val="22"/>
          <w:szCs w:val="22"/>
          <w:lang w:eastAsia="he-IL"/>
        </w:rPr>
      </w:pPr>
      <w:r w:rsidRPr="00434A7E">
        <w:rPr>
          <w:rFonts w:asciiTheme="minorBidi" w:hAnsiTheme="minorBidi" w:cstheme="minorBidi"/>
          <w:color w:val="FF0000"/>
          <w:sz w:val="22"/>
          <w:szCs w:val="22"/>
          <w:lang w:eastAsia="he-IL"/>
        </w:rPr>
        <w:t>Contribution: C; D.</w:t>
      </w:r>
    </w:p>
    <w:p w:rsidR="00434A7E" w:rsidRPr="001B5FCB" w:rsidRDefault="00434A7E" w:rsidP="00434A7E">
      <w:pPr>
        <w:bidi w:val="0"/>
        <w:spacing w:line="360" w:lineRule="auto"/>
        <w:contextualSpacing/>
        <w:rPr>
          <w:rFonts w:asciiTheme="minorBidi" w:hAnsiTheme="minorBidi" w:cstheme="minorBidi"/>
          <w:sz w:val="22"/>
          <w:szCs w:val="22"/>
          <w:shd w:val="clear" w:color="auto" w:fill="FFFFFF"/>
          <w:lang w:eastAsia="he-IL"/>
        </w:rPr>
      </w:pPr>
    </w:p>
    <w:p w:rsidR="00350C97" w:rsidRPr="00350C97" w:rsidRDefault="001B5FCB" w:rsidP="00434A7E">
      <w:pPr>
        <w:bidi w:val="0"/>
        <w:spacing w:line="360" w:lineRule="auto"/>
        <w:contextualSpacing/>
        <w:rPr>
          <w:rFonts w:asciiTheme="minorBidi" w:hAnsiTheme="minorBidi" w:cstheme="minorBidi"/>
          <w:b/>
          <w:bCs/>
          <w:sz w:val="22"/>
          <w:szCs w:val="22"/>
          <w:lang w:eastAsia="he-IL"/>
        </w:rPr>
      </w:pPr>
      <w:r w:rsidRPr="001B5FCB">
        <w:rPr>
          <w:rFonts w:asciiTheme="minorBidi" w:hAnsiTheme="minorBidi" w:cstheme="minorBidi"/>
          <w:sz w:val="22"/>
          <w:szCs w:val="22"/>
          <w:shd w:val="clear" w:color="auto" w:fill="FFFFFF"/>
          <w:lang w:eastAsia="he-IL"/>
        </w:rPr>
        <w:t xml:space="preserve">2. </w:t>
      </w:r>
      <w:r w:rsidR="00350C97" w:rsidRPr="00350C97">
        <w:rPr>
          <w:rFonts w:asciiTheme="minorBidi" w:hAnsiTheme="minorBidi" w:cstheme="minorBidi"/>
          <w:sz w:val="22"/>
          <w:szCs w:val="22"/>
          <w:shd w:val="clear" w:color="auto" w:fill="FFFFFF"/>
          <w:lang w:eastAsia="he-IL"/>
        </w:rPr>
        <w:t xml:space="preserve">Abu Baker F, Abu Mouch S, </w:t>
      </w:r>
      <w:r w:rsidR="00350C97" w:rsidRPr="00350C97">
        <w:rPr>
          <w:rFonts w:asciiTheme="minorBidi" w:hAnsiTheme="minorBidi" w:cstheme="minorBidi"/>
          <w:sz w:val="22"/>
          <w:szCs w:val="22"/>
          <w:u w:val="single"/>
          <w:shd w:val="clear" w:color="auto" w:fill="FFFFFF"/>
          <w:lang w:eastAsia="he-IL"/>
        </w:rPr>
        <w:t>Mari A</w:t>
      </w:r>
      <w:r w:rsidR="00350C97" w:rsidRPr="00350C97">
        <w:rPr>
          <w:rFonts w:asciiTheme="minorBidi" w:hAnsiTheme="minorBidi" w:cstheme="minorBidi"/>
          <w:sz w:val="22"/>
          <w:szCs w:val="22"/>
          <w:shd w:val="clear" w:color="auto" w:fill="FFFFFF"/>
          <w:lang w:eastAsia="he-IL"/>
        </w:rPr>
        <w:t>.</w:t>
      </w:r>
      <w:r w:rsidR="00350C97" w:rsidRPr="00350C97">
        <w:rPr>
          <w:rFonts w:asciiTheme="minorBidi" w:hAnsiTheme="minorBidi" w:cstheme="minorBidi"/>
          <w:sz w:val="22"/>
          <w:szCs w:val="22"/>
          <w:lang w:eastAsia="he-IL"/>
        </w:rPr>
        <w:t xml:space="preserve"> Primary Biliary Cholangitis: Therapeutic Approach in the Modern Era. Harfuah. 2018 Dec; 157: 791-796.</w:t>
      </w:r>
    </w:p>
    <w:p w:rsidR="00350C97" w:rsidRPr="00350C97" w:rsidRDefault="00350C97" w:rsidP="00350C97">
      <w:pPr>
        <w:bidi w:val="0"/>
        <w:spacing w:line="360" w:lineRule="auto"/>
        <w:contextualSpacing/>
        <w:rPr>
          <w:rFonts w:asciiTheme="minorBidi" w:hAnsiTheme="minorBidi" w:cstheme="minorBidi"/>
          <w:b/>
          <w:bCs/>
          <w:sz w:val="22"/>
          <w:szCs w:val="22"/>
          <w:rtl/>
          <w:lang w:eastAsia="he-IL"/>
        </w:rPr>
      </w:pPr>
      <w:r w:rsidRPr="00350C97">
        <w:rPr>
          <w:rFonts w:asciiTheme="minorBidi" w:hAnsiTheme="minorBidi" w:cstheme="minorBidi"/>
          <w:color w:val="FF0000"/>
          <w:sz w:val="22"/>
          <w:szCs w:val="22"/>
          <w:lang w:eastAsia="he-IL"/>
        </w:rPr>
        <w:t>Contribution: A; B; C; D.</w:t>
      </w:r>
    </w:p>
    <w:p w:rsidR="00350C97" w:rsidRPr="00350C97" w:rsidRDefault="00350C97" w:rsidP="00350C97">
      <w:pPr>
        <w:bidi w:val="0"/>
        <w:spacing w:line="360" w:lineRule="auto"/>
        <w:ind w:left="142" w:hanging="284"/>
        <w:rPr>
          <w:rFonts w:asciiTheme="minorBidi" w:hAnsiTheme="minorBidi" w:cstheme="minorBidi"/>
          <w:sz w:val="22"/>
          <w:szCs w:val="22"/>
          <w:shd w:val="clear" w:color="auto" w:fill="FFFFFF"/>
          <w:lang w:eastAsia="he-IL"/>
        </w:rPr>
      </w:pPr>
    </w:p>
    <w:p w:rsidR="00350C97" w:rsidRPr="001B5FCB" w:rsidRDefault="00350C97" w:rsidP="00350C97">
      <w:pPr>
        <w:bidi w:val="0"/>
        <w:spacing w:line="360" w:lineRule="auto"/>
        <w:contextualSpacing/>
        <w:rPr>
          <w:rFonts w:asciiTheme="minorBidi" w:hAnsiTheme="minorBidi" w:cstheme="minorBidi"/>
          <w:b/>
          <w:bCs/>
          <w:color w:val="FF0000"/>
          <w:sz w:val="22"/>
          <w:szCs w:val="22"/>
          <w:lang w:eastAsia="he-IL"/>
        </w:rPr>
      </w:pPr>
      <w:r w:rsidRPr="001B5FCB">
        <w:rPr>
          <w:rFonts w:asciiTheme="minorBidi" w:hAnsiTheme="minorBidi" w:cstheme="minorBidi"/>
          <w:sz w:val="22"/>
          <w:szCs w:val="22"/>
          <w:shd w:val="clear" w:color="auto" w:fill="FFFFFF"/>
          <w:lang w:eastAsia="he-IL"/>
        </w:rPr>
        <w:t xml:space="preserve">3. </w:t>
      </w:r>
      <w:r w:rsidRPr="00350C97">
        <w:rPr>
          <w:rFonts w:asciiTheme="minorBidi" w:hAnsiTheme="minorBidi" w:cstheme="minorBidi"/>
          <w:sz w:val="22"/>
          <w:szCs w:val="22"/>
          <w:shd w:val="clear" w:color="auto" w:fill="FFFFFF"/>
          <w:lang w:eastAsia="he-IL"/>
        </w:rPr>
        <w:t xml:space="preserve">Abu Baker F, </w:t>
      </w:r>
      <w:r w:rsidRPr="00350C97">
        <w:rPr>
          <w:rFonts w:asciiTheme="minorBidi" w:hAnsiTheme="minorBidi" w:cstheme="minorBidi"/>
          <w:sz w:val="22"/>
          <w:szCs w:val="22"/>
          <w:u w:val="single"/>
          <w:shd w:val="clear" w:color="auto" w:fill="FFFFFF"/>
          <w:lang w:eastAsia="he-IL"/>
        </w:rPr>
        <w:t>Mari A</w:t>
      </w:r>
      <w:r w:rsidRPr="00350C97">
        <w:rPr>
          <w:rFonts w:asciiTheme="minorBidi" w:hAnsiTheme="minorBidi" w:cstheme="minorBidi"/>
          <w:sz w:val="22"/>
          <w:szCs w:val="22"/>
          <w:shd w:val="clear" w:color="auto" w:fill="FFFFFF"/>
          <w:lang w:eastAsia="he-IL"/>
        </w:rPr>
        <w:t>, Feldman D, Suki M, Gal O, Kopelman Y.</w:t>
      </w:r>
      <w:r w:rsidRPr="00350C97">
        <w:rPr>
          <w:rFonts w:asciiTheme="minorBidi" w:hAnsiTheme="minorBidi" w:cstheme="minorBidi"/>
          <w:sz w:val="22"/>
          <w:szCs w:val="22"/>
          <w:lang w:eastAsia="he-IL"/>
        </w:rPr>
        <w:t xml:space="preserve"> Melanosis Coli: A Helpful Contrast Effect or a Harmful Pigmentation?Clin Med Insights Gastroenterol. 2018 Dec 4; 11:1179552218817321. </w:t>
      </w:r>
    </w:p>
    <w:p w:rsidR="00350C97" w:rsidRPr="00350C97" w:rsidRDefault="00350C97" w:rsidP="00350C97">
      <w:pPr>
        <w:bidi w:val="0"/>
        <w:spacing w:line="360" w:lineRule="auto"/>
        <w:contextualSpacing/>
        <w:rPr>
          <w:rFonts w:asciiTheme="minorBidi" w:hAnsiTheme="minorBidi" w:cstheme="minorBidi"/>
          <w:b/>
          <w:bCs/>
          <w:color w:val="FF0000"/>
          <w:sz w:val="22"/>
          <w:szCs w:val="22"/>
          <w:lang w:eastAsia="he-IL"/>
        </w:rPr>
      </w:pPr>
      <w:r w:rsidRPr="00350C97">
        <w:rPr>
          <w:rFonts w:asciiTheme="minorBidi" w:hAnsiTheme="minorBidi" w:cstheme="minorBidi"/>
          <w:color w:val="FF0000"/>
          <w:sz w:val="22"/>
          <w:szCs w:val="22"/>
          <w:lang w:eastAsia="he-IL"/>
        </w:rPr>
        <w:t>Contribution A; B; C; D</w:t>
      </w:r>
      <w:r w:rsidRPr="00350C97">
        <w:rPr>
          <w:rFonts w:asciiTheme="minorBidi" w:hAnsiTheme="minorBidi" w:cstheme="minorBidi"/>
          <w:color w:val="FF0000"/>
          <w:sz w:val="22"/>
          <w:szCs w:val="22"/>
          <w:rtl/>
          <w:lang w:eastAsia="he-IL"/>
        </w:rPr>
        <w:t>.</w:t>
      </w:r>
    </w:p>
    <w:p w:rsidR="00350C97" w:rsidRPr="00350C97" w:rsidRDefault="00350C97" w:rsidP="00350C97">
      <w:pPr>
        <w:bidi w:val="0"/>
        <w:spacing w:line="360" w:lineRule="auto"/>
        <w:ind w:left="142" w:hanging="284"/>
        <w:rPr>
          <w:rFonts w:asciiTheme="minorBidi" w:hAnsiTheme="minorBidi" w:cstheme="minorBidi"/>
          <w:b/>
          <w:bCs/>
          <w:sz w:val="22"/>
          <w:szCs w:val="22"/>
          <w:shd w:val="clear" w:color="auto" w:fill="FFFFFF"/>
          <w:lang w:eastAsia="he-IL"/>
        </w:rPr>
      </w:pPr>
    </w:p>
    <w:p w:rsidR="00350C97" w:rsidRPr="00350C97" w:rsidRDefault="001B5FCB" w:rsidP="001B5FCB">
      <w:pPr>
        <w:bidi w:val="0"/>
        <w:spacing w:line="360" w:lineRule="auto"/>
        <w:contextualSpacing/>
        <w:rPr>
          <w:rFonts w:asciiTheme="minorBidi" w:hAnsiTheme="minorBidi" w:cstheme="minorBidi"/>
          <w:b/>
          <w:bCs/>
          <w:sz w:val="22"/>
          <w:szCs w:val="22"/>
          <w:lang w:eastAsia="he-IL"/>
        </w:rPr>
      </w:pPr>
      <w:r w:rsidRPr="001B5FCB">
        <w:rPr>
          <w:rFonts w:asciiTheme="minorBidi" w:hAnsiTheme="minorBidi" w:cstheme="minorBidi"/>
          <w:sz w:val="22"/>
          <w:szCs w:val="22"/>
          <w:u w:val="single"/>
          <w:shd w:val="clear" w:color="auto" w:fill="FFFFFF"/>
          <w:lang w:eastAsia="he-IL"/>
        </w:rPr>
        <w:t xml:space="preserve">4. </w:t>
      </w:r>
      <w:r w:rsidR="00350C97" w:rsidRPr="00350C97">
        <w:rPr>
          <w:rFonts w:asciiTheme="minorBidi" w:hAnsiTheme="minorBidi" w:cstheme="minorBidi"/>
          <w:sz w:val="22"/>
          <w:szCs w:val="22"/>
          <w:u w:val="single"/>
          <w:shd w:val="clear" w:color="auto" w:fill="FFFFFF"/>
          <w:lang w:eastAsia="he-IL"/>
        </w:rPr>
        <w:t>Mari A</w:t>
      </w:r>
      <w:r w:rsidR="00350C97" w:rsidRPr="00350C97">
        <w:rPr>
          <w:rFonts w:asciiTheme="minorBidi" w:hAnsiTheme="minorBidi" w:cstheme="minorBidi"/>
          <w:sz w:val="22"/>
          <w:szCs w:val="22"/>
          <w:shd w:val="clear" w:color="auto" w:fill="FFFFFF"/>
          <w:lang w:eastAsia="he-IL"/>
        </w:rPr>
        <w:t>, Abu Backer F, Amara H, Mahamid M. Achalasia: Updates on diagnosis and management form the last decade.</w:t>
      </w:r>
      <w:r w:rsidR="00350C97" w:rsidRPr="00350C97">
        <w:rPr>
          <w:rFonts w:asciiTheme="minorBidi" w:hAnsiTheme="minorBidi" w:cstheme="minorBidi"/>
          <w:sz w:val="22"/>
          <w:szCs w:val="22"/>
          <w:lang w:eastAsia="he-IL"/>
        </w:rPr>
        <w:t>Harfuah. 2018 Oct; 157: 668-671.</w:t>
      </w:r>
    </w:p>
    <w:p w:rsidR="00EC40C5" w:rsidRPr="001B5FCB" w:rsidRDefault="00350C97" w:rsidP="00EC40C5">
      <w:pPr>
        <w:bidi w:val="0"/>
        <w:spacing w:line="360" w:lineRule="auto"/>
        <w:rPr>
          <w:rFonts w:asciiTheme="minorBidi" w:hAnsiTheme="minorBidi" w:cstheme="minorBidi"/>
          <w:sz w:val="22"/>
          <w:szCs w:val="22"/>
          <w:rtl/>
          <w:lang w:eastAsia="he-IL"/>
        </w:rPr>
      </w:pPr>
      <w:r w:rsidRPr="00350C97">
        <w:rPr>
          <w:rFonts w:asciiTheme="minorBidi" w:hAnsiTheme="minorBidi" w:cstheme="minorBidi"/>
          <w:color w:val="FF0000"/>
          <w:sz w:val="22"/>
          <w:szCs w:val="22"/>
          <w:lang w:eastAsia="he-IL"/>
        </w:rPr>
        <w:lastRenderedPageBreak/>
        <w:t>Contribution: A; B; C; D</w:t>
      </w:r>
      <w:r w:rsidRPr="00350C97">
        <w:rPr>
          <w:rFonts w:asciiTheme="minorBidi" w:hAnsiTheme="minorBidi" w:cstheme="minorBidi"/>
          <w:color w:val="FF0000"/>
          <w:sz w:val="22"/>
          <w:szCs w:val="22"/>
          <w:rtl/>
          <w:lang w:eastAsia="he-IL"/>
        </w:rPr>
        <w:t>.</w:t>
      </w:r>
      <w:r w:rsidR="003F67A4" w:rsidRPr="00EC40C5">
        <w:rPr>
          <w:rFonts w:asciiTheme="minorBidi" w:hAnsiTheme="minorBidi" w:cstheme="minorBidi"/>
          <w:color w:val="0D0D0D" w:themeColor="text1" w:themeTint="F2"/>
          <w:sz w:val="22"/>
          <w:szCs w:val="22"/>
          <w:lang w:eastAsia="he-IL"/>
        </w:rPr>
        <w:br/>
      </w:r>
      <w:r w:rsidR="00EC40C5">
        <w:rPr>
          <w:rFonts w:asciiTheme="minorBidi" w:hAnsiTheme="minorBidi" w:cstheme="minorBidi"/>
          <w:sz w:val="22"/>
          <w:szCs w:val="22"/>
          <w:lang w:eastAsia="he-IL"/>
        </w:rPr>
        <w:t>5</w:t>
      </w:r>
      <w:r w:rsidR="00EC40C5" w:rsidRPr="00EC40C5">
        <w:rPr>
          <w:rFonts w:asciiTheme="minorBidi" w:hAnsiTheme="minorBidi" w:cstheme="minorBidi"/>
          <w:sz w:val="22"/>
          <w:szCs w:val="22"/>
          <w:lang w:eastAsia="he-IL"/>
        </w:rPr>
        <w:t>.</w:t>
      </w:r>
      <w:r w:rsidR="00EC40C5" w:rsidRPr="001B5FCB">
        <w:rPr>
          <w:rFonts w:asciiTheme="minorBidi" w:hAnsiTheme="minorBidi" w:cstheme="minorBidi"/>
          <w:sz w:val="22"/>
          <w:szCs w:val="22"/>
          <w:u w:val="single"/>
          <w:lang w:eastAsia="he-IL"/>
        </w:rPr>
        <w:t xml:space="preserve"> Mari A</w:t>
      </w:r>
      <w:r w:rsidR="00EC40C5" w:rsidRPr="001B5FCB">
        <w:rPr>
          <w:rFonts w:asciiTheme="minorBidi" w:hAnsiTheme="minorBidi" w:cstheme="minorBidi"/>
          <w:sz w:val="22"/>
          <w:szCs w:val="22"/>
          <w:lang w:eastAsia="he-IL"/>
        </w:rPr>
        <w:t>, Mahamid M, Amara H, Baker FA, Yaccob A. Chronic Constipation in the</w:t>
      </w:r>
    </w:p>
    <w:p w:rsidR="00EC40C5" w:rsidRPr="001B5FCB" w:rsidRDefault="00EC40C5" w:rsidP="00EC40C5">
      <w:pPr>
        <w:bidi w:val="0"/>
        <w:spacing w:line="360" w:lineRule="auto"/>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     Elderly Patient: Updates in Evaluation and Management. Korean J Fam Med. 2020</w:t>
      </w:r>
    </w:p>
    <w:p w:rsidR="00EC40C5" w:rsidRPr="001B5FCB" w:rsidRDefault="00EC40C5" w:rsidP="00EC40C5">
      <w:pPr>
        <w:bidi w:val="0"/>
        <w:spacing w:line="360" w:lineRule="auto"/>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     May; 41(3):139-145.  </w:t>
      </w:r>
    </w:p>
    <w:p w:rsidR="00EC40C5" w:rsidRPr="00EC40C5" w:rsidRDefault="00EC40C5" w:rsidP="00EC40C5">
      <w:pPr>
        <w:bidi w:val="0"/>
        <w:spacing w:line="360" w:lineRule="auto"/>
        <w:rPr>
          <w:rFonts w:asciiTheme="minorBidi" w:hAnsiTheme="minorBidi" w:cstheme="minorBidi"/>
          <w:color w:val="FF0000"/>
          <w:sz w:val="22"/>
          <w:szCs w:val="22"/>
          <w:lang w:eastAsia="he-IL"/>
        </w:rPr>
      </w:pPr>
      <w:bookmarkStart w:id="4" w:name="_Hlk60068229"/>
      <w:r w:rsidRPr="00EC40C5">
        <w:rPr>
          <w:rFonts w:asciiTheme="minorBidi" w:hAnsiTheme="minorBidi" w:cstheme="minorBidi"/>
          <w:color w:val="FF0000"/>
          <w:sz w:val="22"/>
          <w:szCs w:val="22"/>
          <w:lang w:eastAsia="he-IL"/>
        </w:rPr>
        <w:t>Contribution: A</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B</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C</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D</w:t>
      </w:r>
      <w:r w:rsidRPr="00EC40C5">
        <w:rPr>
          <w:rFonts w:asciiTheme="minorBidi" w:hAnsiTheme="minorBidi" w:cstheme="minorBidi"/>
          <w:color w:val="FF0000"/>
          <w:sz w:val="22"/>
          <w:szCs w:val="22"/>
          <w:rtl/>
          <w:lang w:eastAsia="he-IL"/>
        </w:rPr>
        <w:t>.</w:t>
      </w:r>
      <w:bookmarkEnd w:id="4"/>
    </w:p>
    <w:p w:rsidR="00EC40C5" w:rsidRPr="001B5FCB" w:rsidRDefault="00EC40C5" w:rsidP="00EC40C5">
      <w:pPr>
        <w:bidi w:val="0"/>
        <w:spacing w:line="360" w:lineRule="auto"/>
        <w:rPr>
          <w:rFonts w:asciiTheme="minorBidi" w:hAnsiTheme="minorBidi" w:cstheme="minorBidi"/>
          <w:sz w:val="22"/>
          <w:szCs w:val="22"/>
          <w:lang w:eastAsia="he-IL"/>
        </w:rPr>
      </w:pPr>
    </w:p>
    <w:p w:rsidR="00EC40C5" w:rsidRPr="001B5FCB" w:rsidRDefault="00EC40C5" w:rsidP="00EC40C5">
      <w:pPr>
        <w:bidi w:val="0"/>
        <w:spacing w:line="360" w:lineRule="auto"/>
        <w:rPr>
          <w:rFonts w:asciiTheme="minorBidi" w:hAnsiTheme="minorBidi" w:cstheme="minorBidi"/>
          <w:sz w:val="22"/>
          <w:szCs w:val="22"/>
          <w:lang w:eastAsia="he-IL"/>
        </w:rPr>
      </w:pPr>
      <w:r>
        <w:rPr>
          <w:rFonts w:asciiTheme="minorBidi" w:hAnsiTheme="minorBidi" w:cstheme="minorBidi"/>
          <w:sz w:val="22"/>
          <w:szCs w:val="22"/>
          <w:u w:val="single"/>
          <w:lang w:eastAsia="he-IL"/>
        </w:rPr>
        <w:t>6</w:t>
      </w:r>
      <w:r w:rsidRPr="001B5FCB">
        <w:rPr>
          <w:rFonts w:asciiTheme="minorBidi" w:hAnsiTheme="minorBidi" w:cstheme="minorBidi"/>
          <w:sz w:val="22"/>
          <w:szCs w:val="22"/>
          <w:u w:val="single"/>
          <w:lang w:eastAsia="he-IL"/>
        </w:rPr>
        <w:t>. Mari A</w:t>
      </w:r>
      <w:r w:rsidRPr="001B5FCB">
        <w:rPr>
          <w:rFonts w:asciiTheme="minorBidi" w:hAnsiTheme="minorBidi" w:cstheme="minorBidi"/>
          <w:sz w:val="22"/>
          <w:szCs w:val="22"/>
          <w:lang w:eastAsia="he-IL"/>
        </w:rPr>
        <w:t>, Tsoukali E, Yaccob A. Eosinophilic Esophagitis in Adults: A Concise</w:t>
      </w:r>
    </w:p>
    <w:p w:rsidR="00EC40C5" w:rsidRPr="001B5FCB" w:rsidRDefault="00EC40C5" w:rsidP="00EC40C5">
      <w:pPr>
        <w:bidi w:val="0"/>
        <w:spacing w:line="360" w:lineRule="auto"/>
        <w:rPr>
          <w:rFonts w:asciiTheme="minorBidi" w:hAnsiTheme="minorBidi" w:cstheme="minorBidi"/>
          <w:sz w:val="22"/>
          <w:szCs w:val="22"/>
          <w:lang w:eastAsia="he-IL"/>
        </w:rPr>
      </w:pPr>
      <w:r w:rsidRPr="001B5FCB">
        <w:rPr>
          <w:rFonts w:asciiTheme="minorBidi" w:hAnsiTheme="minorBidi" w:cstheme="minorBidi"/>
          <w:sz w:val="22"/>
          <w:szCs w:val="22"/>
          <w:lang w:eastAsia="he-IL"/>
        </w:rPr>
        <w:t xml:space="preserve">    Overview of an Evolving Disease. Korean J Fam Med. 2020 Mar; 41(2):75-83.</w:t>
      </w:r>
    </w:p>
    <w:p w:rsidR="00EC40C5" w:rsidRPr="00EC40C5" w:rsidRDefault="00EC40C5" w:rsidP="00EC40C5">
      <w:pPr>
        <w:bidi w:val="0"/>
        <w:spacing w:line="360" w:lineRule="auto"/>
        <w:rPr>
          <w:rFonts w:asciiTheme="minorBidi" w:hAnsiTheme="minorBidi" w:cstheme="minorBidi"/>
          <w:color w:val="FF0000"/>
          <w:sz w:val="22"/>
          <w:szCs w:val="22"/>
          <w:lang w:eastAsia="he-IL"/>
        </w:rPr>
      </w:pPr>
      <w:r w:rsidRPr="00EC40C5">
        <w:rPr>
          <w:rFonts w:asciiTheme="minorBidi" w:hAnsiTheme="minorBidi" w:cstheme="minorBidi"/>
          <w:color w:val="FF0000"/>
          <w:sz w:val="22"/>
          <w:szCs w:val="22"/>
          <w:lang w:eastAsia="he-IL"/>
        </w:rPr>
        <w:t>Contribution: A</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B</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C</w:t>
      </w:r>
      <w:r w:rsidRPr="00EC40C5">
        <w:rPr>
          <w:rFonts w:asciiTheme="minorBidi" w:hAnsiTheme="minorBidi" w:cstheme="minorBidi"/>
          <w:color w:val="FF0000"/>
          <w:sz w:val="22"/>
          <w:szCs w:val="22"/>
          <w:rtl/>
          <w:lang w:eastAsia="he-IL"/>
        </w:rPr>
        <w:t>;</w:t>
      </w:r>
      <w:r w:rsidRPr="00EC40C5">
        <w:rPr>
          <w:rFonts w:asciiTheme="minorBidi" w:hAnsiTheme="minorBidi" w:cstheme="minorBidi"/>
          <w:color w:val="FF0000"/>
          <w:sz w:val="22"/>
          <w:szCs w:val="22"/>
          <w:lang w:eastAsia="he-IL"/>
        </w:rPr>
        <w:t xml:space="preserve"> D</w:t>
      </w:r>
      <w:r w:rsidRPr="00EC40C5">
        <w:rPr>
          <w:rFonts w:asciiTheme="minorBidi" w:hAnsiTheme="minorBidi" w:cstheme="minorBidi"/>
          <w:color w:val="FF0000"/>
          <w:sz w:val="22"/>
          <w:szCs w:val="22"/>
          <w:rtl/>
          <w:lang w:eastAsia="he-IL"/>
        </w:rPr>
        <w:t>.</w:t>
      </w:r>
    </w:p>
    <w:p w:rsidR="00EC40C5" w:rsidRPr="001B5FCB" w:rsidRDefault="00EC40C5" w:rsidP="00EC40C5">
      <w:pPr>
        <w:bidi w:val="0"/>
        <w:spacing w:line="360" w:lineRule="auto"/>
        <w:rPr>
          <w:rFonts w:asciiTheme="minorBidi" w:hAnsiTheme="minorBidi" w:cstheme="minorBidi"/>
          <w:sz w:val="22"/>
          <w:szCs w:val="22"/>
          <w:lang w:eastAsia="he-IL"/>
        </w:rPr>
      </w:pPr>
    </w:p>
    <w:p w:rsidR="00DA4860" w:rsidRPr="001B5FCB" w:rsidRDefault="00DA4860" w:rsidP="00DF0A7C">
      <w:pPr>
        <w:bidi w:val="0"/>
        <w:spacing w:line="360" w:lineRule="auto"/>
        <w:rPr>
          <w:rFonts w:asciiTheme="minorBidi" w:hAnsiTheme="minorBidi" w:cstheme="minorBidi"/>
          <w:color w:val="0D0D0D" w:themeColor="text1" w:themeTint="F2"/>
          <w:sz w:val="22"/>
          <w:szCs w:val="22"/>
          <w:highlight w:val="yellow"/>
          <w:lang w:eastAsia="he-IL"/>
        </w:rPr>
      </w:pPr>
    </w:p>
    <w:p w:rsidR="00594BE9" w:rsidRPr="001B5FCB" w:rsidRDefault="00594BE9" w:rsidP="00594BE9">
      <w:pPr>
        <w:bidi w:val="0"/>
        <w:spacing w:line="360" w:lineRule="auto"/>
        <w:rPr>
          <w:rFonts w:asciiTheme="minorBidi" w:hAnsiTheme="minorBidi" w:cstheme="minorBidi"/>
          <w:color w:val="0D0D0D" w:themeColor="text1" w:themeTint="F2"/>
          <w:sz w:val="22"/>
          <w:szCs w:val="22"/>
          <w:highlight w:val="yellow"/>
          <w:lang w:eastAsia="he-IL"/>
        </w:rPr>
      </w:pPr>
    </w:p>
    <w:p w:rsidR="00594BE9" w:rsidRPr="001B5FCB" w:rsidRDefault="00594BE9" w:rsidP="00D94000">
      <w:pPr>
        <w:pStyle w:val="a8"/>
        <w:numPr>
          <w:ilvl w:val="0"/>
          <w:numId w:val="1"/>
        </w:numPr>
        <w:rPr>
          <w:rFonts w:asciiTheme="minorBidi" w:hAnsiTheme="minorBidi" w:cstheme="minorBidi"/>
          <w:color w:val="0D0D0D" w:themeColor="text1" w:themeTint="F2"/>
          <w:sz w:val="22"/>
          <w:szCs w:val="22"/>
          <w:rtl/>
          <w:lang w:eastAsia="he-IL"/>
        </w:rPr>
      </w:pPr>
      <w:r w:rsidRPr="001B5FCB">
        <w:rPr>
          <w:rFonts w:asciiTheme="minorBidi" w:hAnsiTheme="minorBidi" w:cstheme="minorBidi"/>
          <w:color w:val="0D0D0D" w:themeColor="text1" w:themeTint="F2"/>
          <w:sz w:val="22"/>
          <w:szCs w:val="22"/>
          <w:rtl/>
          <w:lang w:eastAsia="he-IL"/>
        </w:rPr>
        <w:t>רשימת פטנטים: (אין)</w:t>
      </w:r>
    </w:p>
    <w:p w:rsidR="00594BE9" w:rsidRPr="001B5FCB" w:rsidRDefault="00594BE9" w:rsidP="00594BE9">
      <w:pPr>
        <w:pStyle w:val="a8"/>
        <w:tabs>
          <w:tab w:val="left" w:pos="516"/>
          <w:tab w:val="left" w:pos="2643"/>
          <w:tab w:val="left" w:pos="5052"/>
        </w:tabs>
        <w:spacing w:line="360" w:lineRule="auto"/>
        <w:rPr>
          <w:rFonts w:asciiTheme="minorBidi" w:hAnsiTheme="minorBidi" w:cstheme="minorBidi"/>
          <w:color w:val="0D0D0D" w:themeColor="text1" w:themeTint="F2"/>
          <w:sz w:val="22"/>
          <w:szCs w:val="22"/>
          <w:lang w:eastAsia="he-IL"/>
        </w:rPr>
      </w:pPr>
    </w:p>
    <w:p w:rsidR="00590B8C" w:rsidRPr="001B5FCB" w:rsidRDefault="00CF08DB" w:rsidP="00D94000">
      <w:pPr>
        <w:pStyle w:val="a8"/>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rtl/>
          <w:lang w:eastAsia="he-IL"/>
        </w:rPr>
      </w:pPr>
      <w:r w:rsidRPr="001B5FCB">
        <w:rPr>
          <w:rFonts w:asciiTheme="minorBidi" w:hAnsiTheme="minorBidi" w:cstheme="minorBidi"/>
          <w:b/>
          <w:bCs/>
          <w:color w:val="0D0D0D" w:themeColor="text1" w:themeTint="F2"/>
          <w:sz w:val="22"/>
          <w:szCs w:val="22"/>
          <w:u w:val="single"/>
          <w:rtl/>
          <w:lang w:eastAsia="he-IL"/>
        </w:rPr>
        <w:t>פרופיל אקדמי</w:t>
      </w:r>
      <w:r w:rsidRPr="001B5FCB">
        <w:rPr>
          <w:rFonts w:asciiTheme="minorBidi" w:hAnsiTheme="minorBidi" w:cstheme="minorBidi"/>
          <w:color w:val="0D0D0D" w:themeColor="text1" w:themeTint="F2"/>
          <w:sz w:val="22"/>
          <w:szCs w:val="22"/>
          <w:rtl/>
          <w:lang w:eastAsia="he-IL"/>
        </w:rPr>
        <w:t xml:space="preserve">: </w:t>
      </w:r>
    </w:p>
    <w:p w:rsidR="00E47E67" w:rsidRPr="001B5FCB" w:rsidRDefault="00590B8C" w:rsidP="00E47E67">
      <w:pPr>
        <w:bidi w:val="0"/>
        <w:spacing w:before="360" w:after="240" w:line="360" w:lineRule="auto"/>
        <w:ind w:left="426" w:right="426" w:hanging="426"/>
        <w:jc w:val="both"/>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Most Significant Past Achievements:</w:t>
      </w:r>
    </w:p>
    <w:p w:rsidR="00E47E67" w:rsidRPr="001B5FCB" w:rsidRDefault="00E47E67"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L</w:t>
      </w:r>
      <w:r w:rsidRPr="001B5FCB">
        <w:rPr>
          <w:rFonts w:asciiTheme="minorBidi" w:hAnsiTheme="minorBidi" w:cstheme="minorBidi"/>
          <w:color w:val="0D0D0D" w:themeColor="text1" w:themeTint="F2"/>
          <w:sz w:val="22"/>
          <w:szCs w:val="22"/>
          <w:lang w:val="en-GB" w:eastAsia="he-IL"/>
        </w:rPr>
        <w:t>eading the United European Gastroenterology (UEG)- European Society of neurogastro and motility (ESNM) dysphagia guidelin</w:t>
      </w:r>
      <w:r w:rsidR="00EC40C5">
        <w:rPr>
          <w:rFonts w:asciiTheme="minorBidi" w:hAnsiTheme="minorBidi" w:cstheme="minorBidi"/>
          <w:color w:val="0D0D0D" w:themeColor="text1" w:themeTint="F2"/>
          <w:sz w:val="22"/>
          <w:szCs w:val="22"/>
          <w:lang w:val="en-GB" w:eastAsia="he-IL"/>
        </w:rPr>
        <w:t>e</w:t>
      </w:r>
      <w:r w:rsidR="0096265B" w:rsidRPr="001B5FCB">
        <w:rPr>
          <w:rFonts w:asciiTheme="minorBidi" w:hAnsiTheme="minorBidi" w:cstheme="minorBidi"/>
          <w:color w:val="0D0D0D" w:themeColor="text1" w:themeTint="F2"/>
          <w:sz w:val="22"/>
          <w:szCs w:val="22"/>
          <w:lang w:val="en-GB" w:eastAsia="he-IL"/>
        </w:rPr>
        <w:t xml:space="preserve"> project</w:t>
      </w:r>
      <w:r w:rsidRPr="001B5FCB">
        <w:rPr>
          <w:rFonts w:asciiTheme="minorBidi" w:hAnsiTheme="minorBidi" w:cstheme="minorBidi"/>
          <w:color w:val="0D0D0D" w:themeColor="text1" w:themeTint="F2"/>
          <w:sz w:val="22"/>
          <w:szCs w:val="22"/>
          <w:lang w:val="en-GB" w:eastAsia="he-IL"/>
        </w:rPr>
        <w:t xml:space="preserve"> (currently 2024).</w:t>
      </w:r>
    </w:p>
    <w:p w:rsidR="00E47E67" w:rsidRPr="001B5FCB" w:rsidRDefault="00E47E67"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val="en-GB" w:eastAsia="he-IL"/>
        </w:rPr>
        <w:t>Leading the esophageal motility testing hands on course for the UEG summer school, Prague (since 2023).</w:t>
      </w:r>
    </w:p>
    <w:p w:rsidR="00E47E67" w:rsidRPr="001B5FCB" w:rsidRDefault="00E47E67"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Co-director of the esophageal motility masterclass (together with</w:t>
      </w:r>
      <w:r w:rsidR="005A1A4A" w:rsidRPr="001B5FCB">
        <w:rPr>
          <w:rFonts w:asciiTheme="minorBidi" w:hAnsiTheme="minorBidi" w:cstheme="minorBidi"/>
          <w:color w:val="0D0D0D" w:themeColor="text1" w:themeTint="F2"/>
          <w:sz w:val="22"/>
          <w:szCs w:val="22"/>
          <w:lang w:eastAsia="he-IL"/>
        </w:rPr>
        <w:t xml:space="preserve"> prof. Juta Keller, Germany), Vienna (since 2024).</w:t>
      </w:r>
    </w:p>
    <w:p w:rsidR="00E47E67" w:rsidRPr="001B5FCB" w:rsidRDefault="00E47E67"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Received the UEG education grant (30,000 EUR).</w:t>
      </w:r>
    </w:p>
    <w:p w:rsidR="00E47E67" w:rsidRPr="001B5FCB" w:rsidRDefault="00E47E67"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Received the ESNM education grant (10,000 EUR).</w:t>
      </w:r>
    </w:p>
    <w:p w:rsidR="002E0F44" w:rsidRPr="001B5FCB" w:rsidRDefault="002E0F44"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Organizing together with the Israeli Neurogastroe</w:t>
      </w:r>
      <w:r w:rsidR="00696928" w:rsidRPr="001B5FCB">
        <w:rPr>
          <w:rFonts w:asciiTheme="minorBidi" w:hAnsiTheme="minorBidi" w:cstheme="minorBidi"/>
          <w:color w:val="0D0D0D" w:themeColor="text1" w:themeTint="F2"/>
          <w:sz w:val="22"/>
          <w:szCs w:val="22"/>
          <w:lang w:eastAsia="he-IL"/>
        </w:rPr>
        <w:t>n</w:t>
      </w:r>
      <w:r w:rsidRPr="001B5FCB">
        <w:rPr>
          <w:rFonts w:asciiTheme="minorBidi" w:hAnsiTheme="minorBidi" w:cstheme="minorBidi"/>
          <w:color w:val="0D0D0D" w:themeColor="text1" w:themeTint="F2"/>
          <w:sz w:val="22"/>
          <w:szCs w:val="22"/>
          <w:lang w:eastAsia="he-IL"/>
        </w:rPr>
        <w:t>terology</w:t>
      </w:r>
      <w:r w:rsidR="00696928" w:rsidRPr="001B5FCB">
        <w:rPr>
          <w:rFonts w:asciiTheme="minorBidi" w:hAnsiTheme="minorBidi" w:cstheme="minorBidi"/>
          <w:color w:val="0D0D0D" w:themeColor="text1" w:themeTint="F2"/>
          <w:sz w:val="22"/>
          <w:szCs w:val="22"/>
          <w:lang w:eastAsia="he-IL"/>
        </w:rPr>
        <w:t>S</w:t>
      </w:r>
      <w:r w:rsidRPr="001B5FCB">
        <w:rPr>
          <w:rFonts w:asciiTheme="minorBidi" w:hAnsiTheme="minorBidi" w:cstheme="minorBidi"/>
          <w:color w:val="0D0D0D" w:themeColor="text1" w:themeTint="F2"/>
          <w:sz w:val="22"/>
          <w:szCs w:val="22"/>
          <w:lang w:eastAsia="he-IL"/>
        </w:rPr>
        <w:t>ocity the first annual conference of Neurogastroenterology focusing in esophageal diseases, June 30-July 1</w:t>
      </w:r>
      <w:r w:rsidRPr="001B5FCB">
        <w:rPr>
          <w:rFonts w:asciiTheme="minorBidi" w:hAnsiTheme="minorBidi" w:cstheme="minorBidi"/>
          <w:color w:val="0D0D0D" w:themeColor="text1" w:themeTint="F2"/>
          <w:sz w:val="22"/>
          <w:szCs w:val="22"/>
          <w:vertAlign w:val="superscript"/>
          <w:lang w:eastAsia="he-IL"/>
        </w:rPr>
        <w:t>st</w:t>
      </w:r>
      <w:r w:rsidRPr="001B5FCB">
        <w:rPr>
          <w:rFonts w:asciiTheme="minorBidi" w:hAnsiTheme="minorBidi" w:cstheme="minorBidi"/>
          <w:color w:val="0D0D0D" w:themeColor="text1" w:themeTint="F2"/>
          <w:sz w:val="22"/>
          <w:szCs w:val="22"/>
          <w:lang w:eastAsia="he-IL"/>
        </w:rPr>
        <w:t>, Crown Plaza, Nazareth, Israel.</w:t>
      </w:r>
    </w:p>
    <w:p w:rsidR="00590B8C"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lastRenderedPageBreak/>
        <w:t>Completing Master degree in Public Health (Thesis trend). Tel Aviv University.</w:t>
      </w:r>
    </w:p>
    <w:p w:rsidR="00590B8C"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Establishing the Motility unit and physiology lab. At the Nazareth Hospital EMMS. Offering modern patients’ care, training and education center to trainees from the northern region and conducting research in collaboration with national and international groups.</w:t>
      </w:r>
    </w:p>
    <w:p w:rsidR="00590B8C"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Intensive clinical research in the field of motility disorders of the gastrointestinal tract, especially gastro-esophageal reflux disease, achalasia, faecal incontinence, </w:t>
      </w:r>
      <w:r w:rsidR="00EF4182" w:rsidRPr="001B5FCB">
        <w:rPr>
          <w:rFonts w:asciiTheme="minorBidi" w:hAnsiTheme="minorBidi" w:cstheme="minorBidi"/>
          <w:color w:val="0D0D0D" w:themeColor="text1" w:themeTint="F2"/>
          <w:sz w:val="22"/>
          <w:szCs w:val="22"/>
          <w:lang w:eastAsia="he-IL"/>
        </w:rPr>
        <w:t>i</w:t>
      </w:r>
      <w:r w:rsidRPr="001B5FCB">
        <w:rPr>
          <w:rFonts w:asciiTheme="minorBidi" w:hAnsiTheme="minorBidi" w:cstheme="minorBidi"/>
          <w:color w:val="0D0D0D" w:themeColor="text1" w:themeTint="F2"/>
          <w:sz w:val="22"/>
          <w:szCs w:val="22"/>
          <w:lang w:eastAsia="he-IL"/>
        </w:rPr>
        <w:t xml:space="preserve">rritable </w:t>
      </w:r>
      <w:r w:rsidR="00EF4182" w:rsidRPr="001B5FCB">
        <w:rPr>
          <w:rFonts w:asciiTheme="minorBidi" w:hAnsiTheme="minorBidi" w:cstheme="minorBidi"/>
          <w:color w:val="0D0D0D" w:themeColor="text1" w:themeTint="F2"/>
          <w:sz w:val="22"/>
          <w:szCs w:val="22"/>
          <w:lang w:eastAsia="he-IL"/>
        </w:rPr>
        <w:t>b</w:t>
      </w:r>
      <w:r w:rsidRPr="001B5FCB">
        <w:rPr>
          <w:rFonts w:asciiTheme="minorBidi" w:hAnsiTheme="minorBidi" w:cstheme="minorBidi"/>
          <w:color w:val="0D0D0D" w:themeColor="text1" w:themeTint="F2"/>
          <w:sz w:val="22"/>
          <w:szCs w:val="22"/>
          <w:lang w:eastAsia="he-IL"/>
        </w:rPr>
        <w:t xml:space="preserve">owel </w:t>
      </w:r>
      <w:r w:rsidR="00EF4182" w:rsidRPr="001B5FCB">
        <w:rPr>
          <w:rFonts w:asciiTheme="minorBidi" w:hAnsiTheme="minorBidi" w:cstheme="minorBidi"/>
          <w:color w:val="0D0D0D" w:themeColor="text1" w:themeTint="F2"/>
          <w:sz w:val="22"/>
          <w:szCs w:val="22"/>
          <w:lang w:eastAsia="he-IL"/>
        </w:rPr>
        <w:t>s</w:t>
      </w:r>
      <w:r w:rsidRPr="001B5FCB">
        <w:rPr>
          <w:rFonts w:asciiTheme="minorBidi" w:hAnsiTheme="minorBidi" w:cstheme="minorBidi"/>
          <w:color w:val="0D0D0D" w:themeColor="text1" w:themeTint="F2"/>
          <w:sz w:val="22"/>
          <w:szCs w:val="22"/>
          <w:lang w:eastAsia="he-IL"/>
        </w:rPr>
        <w:t>yndrome, functional bloating and constipation.</w:t>
      </w:r>
      <w:r w:rsidR="00DA4860" w:rsidRPr="001B5FCB">
        <w:rPr>
          <w:rFonts w:asciiTheme="minorBidi" w:hAnsiTheme="minorBidi" w:cstheme="minorBidi"/>
          <w:color w:val="0D0D0D" w:themeColor="text1" w:themeTint="F2"/>
          <w:sz w:val="22"/>
          <w:szCs w:val="22"/>
          <w:lang w:eastAsia="he-IL"/>
        </w:rPr>
        <w:t xml:space="preserve"> So far published around 90 papers in international peer review journals.</w:t>
      </w:r>
    </w:p>
    <w:p w:rsidR="00590B8C"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Currently servi</w:t>
      </w:r>
      <w:r w:rsidR="005A1A4A" w:rsidRPr="001B5FCB">
        <w:rPr>
          <w:rFonts w:asciiTheme="minorBidi" w:hAnsiTheme="minorBidi" w:cstheme="minorBidi"/>
          <w:color w:val="0D0D0D" w:themeColor="text1" w:themeTint="F2"/>
          <w:sz w:val="22"/>
          <w:szCs w:val="22"/>
          <w:lang w:eastAsia="he-IL"/>
        </w:rPr>
        <w:t>ng as a reviewer for more than 3</w:t>
      </w:r>
      <w:r w:rsidRPr="001B5FCB">
        <w:rPr>
          <w:rFonts w:asciiTheme="minorBidi" w:hAnsiTheme="minorBidi" w:cstheme="minorBidi"/>
          <w:color w:val="0D0D0D" w:themeColor="text1" w:themeTint="F2"/>
          <w:sz w:val="22"/>
          <w:szCs w:val="22"/>
          <w:lang w:eastAsia="he-IL"/>
        </w:rPr>
        <w:t>0 international peer review journal</w:t>
      </w:r>
      <w:r w:rsidR="00EF4182" w:rsidRPr="001B5FCB">
        <w:rPr>
          <w:rFonts w:asciiTheme="minorBidi" w:hAnsiTheme="minorBidi" w:cstheme="minorBidi"/>
          <w:color w:val="0D0D0D" w:themeColor="text1" w:themeTint="F2"/>
          <w:sz w:val="22"/>
          <w:szCs w:val="22"/>
          <w:lang w:eastAsia="he-IL"/>
        </w:rPr>
        <w:t>s</w:t>
      </w:r>
      <w:r w:rsidRPr="001B5FCB">
        <w:rPr>
          <w:rFonts w:asciiTheme="minorBidi" w:hAnsiTheme="minorBidi" w:cstheme="minorBidi"/>
          <w:color w:val="0D0D0D" w:themeColor="text1" w:themeTint="F2"/>
          <w:sz w:val="22"/>
          <w:szCs w:val="22"/>
          <w:lang w:eastAsia="he-IL"/>
        </w:rPr>
        <w:t xml:space="preserve"> i</w:t>
      </w:r>
      <w:r w:rsidR="00DA4860" w:rsidRPr="001B5FCB">
        <w:rPr>
          <w:rFonts w:asciiTheme="minorBidi" w:hAnsiTheme="minorBidi" w:cstheme="minorBidi"/>
          <w:color w:val="0D0D0D" w:themeColor="text1" w:themeTint="F2"/>
          <w:sz w:val="22"/>
          <w:szCs w:val="22"/>
          <w:lang w:eastAsia="he-IL"/>
        </w:rPr>
        <w:t xml:space="preserve">n the field of Gastroenterology and to edit a </w:t>
      </w:r>
      <w:r w:rsidR="005A1A4A" w:rsidRPr="001B5FCB">
        <w:rPr>
          <w:rFonts w:asciiTheme="minorBidi" w:hAnsiTheme="minorBidi" w:cstheme="minorBidi"/>
          <w:color w:val="0D0D0D" w:themeColor="text1" w:themeTint="F2"/>
          <w:sz w:val="22"/>
          <w:szCs w:val="22"/>
          <w:lang w:eastAsia="he-IL"/>
        </w:rPr>
        <w:t xml:space="preserve">various </w:t>
      </w:r>
      <w:r w:rsidR="00DA4860" w:rsidRPr="001B5FCB">
        <w:rPr>
          <w:rFonts w:asciiTheme="minorBidi" w:hAnsiTheme="minorBidi" w:cstheme="minorBidi"/>
          <w:color w:val="0D0D0D" w:themeColor="text1" w:themeTint="F2"/>
          <w:sz w:val="22"/>
          <w:szCs w:val="22"/>
          <w:lang w:eastAsia="he-IL"/>
        </w:rPr>
        <w:t>special issue</w:t>
      </w:r>
      <w:r w:rsidR="005A1A4A" w:rsidRPr="001B5FCB">
        <w:rPr>
          <w:rFonts w:asciiTheme="minorBidi" w:hAnsiTheme="minorBidi" w:cstheme="minorBidi"/>
          <w:color w:val="0D0D0D" w:themeColor="text1" w:themeTint="F2"/>
          <w:sz w:val="22"/>
          <w:szCs w:val="22"/>
          <w:lang w:eastAsia="he-IL"/>
        </w:rPr>
        <w:t>s</w:t>
      </w:r>
      <w:r w:rsidR="002E0F44" w:rsidRPr="001B5FCB">
        <w:rPr>
          <w:rFonts w:asciiTheme="minorBidi" w:hAnsiTheme="minorBidi" w:cstheme="minorBidi"/>
          <w:color w:val="0D0D0D" w:themeColor="text1" w:themeTint="F2"/>
          <w:sz w:val="22"/>
          <w:szCs w:val="22"/>
          <w:lang w:eastAsia="he-IL"/>
        </w:rPr>
        <w:t>on neurogastroenterology</w:t>
      </w:r>
      <w:r w:rsidR="00DA4860" w:rsidRPr="001B5FCB">
        <w:rPr>
          <w:rFonts w:asciiTheme="minorBidi" w:hAnsiTheme="minorBidi" w:cstheme="minorBidi"/>
          <w:color w:val="0D0D0D" w:themeColor="text1" w:themeTint="F2"/>
          <w:sz w:val="22"/>
          <w:szCs w:val="22"/>
          <w:lang w:eastAsia="he-IL"/>
        </w:rPr>
        <w:t xml:space="preserve"> in the journal of Clinical Medicine.</w:t>
      </w:r>
    </w:p>
    <w:p w:rsidR="00590B8C"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I had the honor to co-supervise the MD thesis for 3 medical students </w:t>
      </w:r>
      <w:r w:rsidR="00DA4860" w:rsidRPr="001B5FCB">
        <w:rPr>
          <w:rFonts w:asciiTheme="minorBidi" w:hAnsiTheme="minorBidi" w:cstheme="minorBidi"/>
          <w:color w:val="0D0D0D" w:themeColor="text1" w:themeTint="F2"/>
          <w:sz w:val="22"/>
          <w:szCs w:val="22"/>
          <w:lang w:eastAsia="he-IL"/>
        </w:rPr>
        <w:t>as well as</w:t>
      </w:r>
      <w:r w:rsidRPr="001B5FCB">
        <w:rPr>
          <w:rFonts w:asciiTheme="minorBidi" w:hAnsiTheme="minorBidi" w:cstheme="minorBidi"/>
          <w:color w:val="0D0D0D" w:themeColor="text1" w:themeTint="F2"/>
          <w:sz w:val="22"/>
          <w:szCs w:val="22"/>
          <w:lang w:eastAsia="he-IL"/>
        </w:rPr>
        <w:t xml:space="preserve"> supervising for medical trainees with their specialty research projects</w:t>
      </w:r>
      <w:r w:rsidR="005A1A4A" w:rsidRPr="001B5FCB">
        <w:rPr>
          <w:rFonts w:asciiTheme="minorBidi" w:hAnsiTheme="minorBidi" w:cstheme="minorBidi"/>
          <w:color w:val="0D0D0D" w:themeColor="text1" w:themeTint="F2"/>
          <w:sz w:val="22"/>
          <w:szCs w:val="22"/>
          <w:lang w:eastAsia="he-IL"/>
        </w:rPr>
        <w:t xml:space="preserve"> (10 so far</w:t>
      </w:r>
      <w:r w:rsidR="00DA4860" w:rsidRPr="001B5FCB">
        <w:rPr>
          <w:rFonts w:asciiTheme="minorBidi" w:hAnsiTheme="minorBidi" w:cstheme="minorBidi"/>
          <w:color w:val="0D0D0D" w:themeColor="text1" w:themeTint="F2"/>
          <w:sz w:val="22"/>
          <w:szCs w:val="22"/>
          <w:lang w:eastAsia="he-IL"/>
        </w:rPr>
        <w:t>)</w:t>
      </w:r>
      <w:r w:rsidRPr="001B5FCB">
        <w:rPr>
          <w:rFonts w:asciiTheme="minorBidi" w:hAnsiTheme="minorBidi" w:cstheme="minorBidi"/>
          <w:color w:val="0D0D0D" w:themeColor="text1" w:themeTint="F2"/>
          <w:sz w:val="22"/>
          <w:szCs w:val="22"/>
          <w:lang w:eastAsia="he-IL"/>
        </w:rPr>
        <w:t>, as well as co-supervising on MSc student thesis.</w:t>
      </w:r>
    </w:p>
    <w:p w:rsidR="00694120" w:rsidRPr="001B5FCB" w:rsidRDefault="00590B8C" w:rsidP="00D94000">
      <w:pPr>
        <w:numPr>
          <w:ilvl w:val="0"/>
          <w:numId w:val="8"/>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val="en-GB" w:eastAsia="he-IL"/>
        </w:rPr>
        <w:t>Working in collaboration with the Israeli association of Gastroenterology, United European Gastroenterology Association and the Israeli Neurogastroenterology society to write clinical guidelines in various clinical and physiological topics.</w:t>
      </w:r>
    </w:p>
    <w:p w:rsidR="00DF0A7C" w:rsidRPr="001B5FCB" w:rsidRDefault="00DF0A7C" w:rsidP="00B4116E">
      <w:pPr>
        <w:tabs>
          <w:tab w:val="center" w:pos="3943"/>
        </w:tabs>
        <w:bidi w:val="0"/>
        <w:spacing w:before="360" w:after="240" w:line="360" w:lineRule="auto"/>
        <w:ind w:left="426" w:right="426" w:hanging="426"/>
        <w:jc w:val="both"/>
        <w:rPr>
          <w:rFonts w:asciiTheme="minorBidi" w:hAnsiTheme="minorBidi" w:cstheme="minorBidi"/>
          <w:b/>
          <w:bCs/>
          <w:color w:val="0D0D0D" w:themeColor="text1" w:themeTint="F2"/>
          <w:sz w:val="22"/>
          <w:szCs w:val="22"/>
          <w:lang w:eastAsia="he-IL"/>
        </w:rPr>
      </w:pPr>
    </w:p>
    <w:p w:rsidR="00DF0A7C" w:rsidRPr="001B5FCB" w:rsidRDefault="00DF0A7C" w:rsidP="00DF0A7C">
      <w:pPr>
        <w:tabs>
          <w:tab w:val="center" w:pos="3943"/>
        </w:tabs>
        <w:bidi w:val="0"/>
        <w:spacing w:before="360" w:after="240" w:line="360" w:lineRule="auto"/>
        <w:ind w:left="426" w:right="426" w:hanging="426"/>
        <w:jc w:val="both"/>
        <w:rPr>
          <w:rFonts w:asciiTheme="minorBidi" w:hAnsiTheme="minorBidi" w:cstheme="minorBidi"/>
          <w:b/>
          <w:bCs/>
          <w:color w:val="0D0D0D" w:themeColor="text1" w:themeTint="F2"/>
          <w:sz w:val="22"/>
          <w:szCs w:val="22"/>
          <w:lang w:eastAsia="he-IL"/>
        </w:rPr>
      </w:pPr>
    </w:p>
    <w:p w:rsidR="00590B8C" w:rsidRPr="001B5FCB" w:rsidRDefault="00590B8C" w:rsidP="00DF0A7C">
      <w:pPr>
        <w:tabs>
          <w:tab w:val="center" w:pos="3943"/>
        </w:tabs>
        <w:bidi w:val="0"/>
        <w:spacing w:before="360" w:after="240" w:line="360" w:lineRule="auto"/>
        <w:ind w:left="426" w:right="426" w:hanging="426"/>
        <w:jc w:val="both"/>
        <w:rPr>
          <w:rFonts w:asciiTheme="minorBidi" w:hAnsiTheme="minorBidi" w:cstheme="minorBidi"/>
          <w:b/>
          <w:bCs/>
          <w:color w:val="0D0D0D" w:themeColor="text1" w:themeTint="F2"/>
          <w:sz w:val="22"/>
          <w:szCs w:val="22"/>
          <w:lang w:eastAsia="he-IL"/>
        </w:rPr>
      </w:pPr>
      <w:r w:rsidRPr="001B5FCB">
        <w:rPr>
          <w:rFonts w:asciiTheme="minorBidi" w:hAnsiTheme="minorBidi" w:cstheme="minorBidi"/>
          <w:b/>
          <w:bCs/>
          <w:color w:val="0D0D0D" w:themeColor="text1" w:themeTint="F2"/>
          <w:sz w:val="22"/>
          <w:szCs w:val="22"/>
          <w:lang w:eastAsia="he-IL"/>
        </w:rPr>
        <w:t xml:space="preserve">Future Goals: </w:t>
      </w:r>
      <w:r w:rsidRPr="001B5FCB">
        <w:rPr>
          <w:rFonts w:asciiTheme="minorBidi" w:hAnsiTheme="minorBidi" w:cstheme="minorBidi"/>
          <w:b/>
          <w:bCs/>
          <w:color w:val="0D0D0D" w:themeColor="text1" w:themeTint="F2"/>
          <w:sz w:val="22"/>
          <w:szCs w:val="22"/>
          <w:lang w:eastAsia="he-IL"/>
        </w:rPr>
        <w:tab/>
      </w:r>
    </w:p>
    <w:p w:rsidR="00590B8C" w:rsidRPr="001B5FCB" w:rsidRDefault="00DA4860" w:rsidP="00D94000">
      <w:pPr>
        <w:numPr>
          <w:ilvl w:val="0"/>
          <w:numId w:val="9"/>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Further improvethe</w:t>
      </w:r>
      <w:r w:rsidR="00590B8C" w:rsidRPr="001B5FCB">
        <w:rPr>
          <w:rFonts w:asciiTheme="minorBidi" w:hAnsiTheme="minorBidi" w:cstheme="minorBidi"/>
          <w:color w:val="0D0D0D" w:themeColor="text1" w:themeTint="F2"/>
          <w:sz w:val="22"/>
          <w:szCs w:val="22"/>
          <w:lang w:eastAsia="he-IL"/>
        </w:rPr>
        <w:t xml:space="preserve"> motility unit services in the Nazareth to a world class level by enrolling a highly qualified team members and having modern technologies and measurement systems.</w:t>
      </w:r>
      <w:r w:rsidRPr="001B5FCB">
        <w:rPr>
          <w:rFonts w:asciiTheme="minorBidi" w:hAnsiTheme="minorBidi" w:cstheme="minorBidi"/>
          <w:color w:val="0D0D0D" w:themeColor="text1" w:themeTint="F2"/>
          <w:sz w:val="22"/>
          <w:szCs w:val="22"/>
          <w:lang w:eastAsia="he-IL"/>
        </w:rPr>
        <w:t xml:space="preserve"> (i.eEndoFLIP technology).</w:t>
      </w:r>
    </w:p>
    <w:p w:rsidR="00590B8C" w:rsidRPr="001B5FCB" w:rsidRDefault="00590B8C" w:rsidP="00D94000">
      <w:pPr>
        <w:numPr>
          <w:ilvl w:val="0"/>
          <w:numId w:val="9"/>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lastRenderedPageBreak/>
        <w:t xml:space="preserve">Improving the teaching and education capability of my motility unit and laboratory to establish a national education and teaching center for gastrointestinal motility </w:t>
      </w:r>
      <w:r w:rsidR="00DA4860" w:rsidRPr="001B5FCB">
        <w:rPr>
          <w:rFonts w:asciiTheme="minorBidi" w:hAnsiTheme="minorBidi" w:cstheme="minorBidi"/>
          <w:color w:val="0D0D0D" w:themeColor="text1" w:themeTint="F2"/>
          <w:sz w:val="22"/>
          <w:szCs w:val="22"/>
          <w:lang w:eastAsia="he-IL"/>
        </w:rPr>
        <w:t>measurements. The unit serves as a</w:t>
      </w:r>
      <w:r w:rsidRPr="001B5FCB">
        <w:rPr>
          <w:rFonts w:asciiTheme="minorBidi" w:hAnsiTheme="minorBidi" w:cstheme="minorBidi"/>
          <w:color w:val="0D0D0D" w:themeColor="text1" w:themeTint="F2"/>
          <w:sz w:val="22"/>
          <w:szCs w:val="22"/>
          <w:lang w:eastAsia="he-IL"/>
        </w:rPr>
        <w:t xml:space="preserve"> teaching </w:t>
      </w:r>
      <w:r w:rsidR="00DA4860" w:rsidRPr="001B5FCB">
        <w:rPr>
          <w:rFonts w:asciiTheme="minorBidi" w:hAnsiTheme="minorBidi" w:cstheme="minorBidi"/>
          <w:color w:val="0D0D0D" w:themeColor="text1" w:themeTint="F2"/>
          <w:sz w:val="22"/>
          <w:szCs w:val="22"/>
          <w:lang w:eastAsia="he-IL"/>
        </w:rPr>
        <w:t xml:space="preserve">centerfor </w:t>
      </w:r>
      <w:r w:rsidRPr="001B5FCB">
        <w:rPr>
          <w:rFonts w:asciiTheme="minorBidi" w:hAnsiTheme="minorBidi" w:cstheme="minorBidi"/>
          <w:color w:val="0D0D0D" w:themeColor="text1" w:themeTint="F2"/>
          <w:sz w:val="22"/>
          <w:szCs w:val="22"/>
          <w:lang w:eastAsia="he-IL"/>
        </w:rPr>
        <w:t xml:space="preserve">gastroenterologist and trainees from all over the northern part of the country </w:t>
      </w:r>
      <w:r w:rsidR="00DA4860" w:rsidRPr="001B5FCB">
        <w:rPr>
          <w:rFonts w:asciiTheme="minorBidi" w:hAnsiTheme="minorBidi" w:cstheme="minorBidi"/>
          <w:color w:val="0D0D0D" w:themeColor="text1" w:themeTint="F2"/>
          <w:sz w:val="22"/>
          <w:szCs w:val="22"/>
          <w:lang w:eastAsia="he-IL"/>
        </w:rPr>
        <w:t xml:space="preserve">as </w:t>
      </w:r>
      <w:r w:rsidRPr="001B5FCB">
        <w:rPr>
          <w:rFonts w:asciiTheme="minorBidi" w:hAnsiTheme="minorBidi" w:cstheme="minorBidi"/>
          <w:color w:val="0D0D0D" w:themeColor="text1" w:themeTint="F2"/>
          <w:sz w:val="22"/>
          <w:szCs w:val="22"/>
          <w:lang w:eastAsia="he-IL"/>
        </w:rPr>
        <w:t>to perform, analyze and interpret gastrointestinal mot</w:t>
      </w:r>
      <w:r w:rsidR="00DA4860" w:rsidRPr="001B5FCB">
        <w:rPr>
          <w:rFonts w:asciiTheme="minorBidi" w:hAnsiTheme="minorBidi" w:cstheme="minorBidi"/>
          <w:color w:val="0D0D0D" w:themeColor="text1" w:themeTint="F2"/>
          <w:sz w:val="22"/>
          <w:szCs w:val="22"/>
          <w:lang w:eastAsia="he-IL"/>
        </w:rPr>
        <w:t xml:space="preserve">ility measurements. </w:t>
      </w:r>
    </w:p>
    <w:p w:rsidR="00590B8C" w:rsidRPr="001B5FCB" w:rsidRDefault="00590B8C" w:rsidP="00D94000">
      <w:pPr>
        <w:numPr>
          <w:ilvl w:val="0"/>
          <w:numId w:val="9"/>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A major goal for the close future is to keep working and further intensify the collaboration with the Israe</w:t>
      </w:r>
      <w:r w:rsidR="00DA4860" w:rsidRPr="001B5FCB">
        <w:rPr>
          <w:rFonts w:asciiTheme="minorBidi" w:hAnsiTheme="minorBidi" w:cstheme="minorBidi"/>
          <w:color w:val="0D0D0D" w:themeColor="text1" w:themeTint="F2"/>
          <w:sz w:val="22"/>
          <w:szCs w:val="22"/>
          <w:lang w:eastAsia="he-IL"/>
        </w:rPr>
        <w:t xml:space="preserve">li Gastroenterology Association, </w:t>
      </w:r>
      <w:r w:rsidRPr="001B5FCB">
        <w:rPr>
          <w:rFonts w:asciiTheme="minorBidi" w:hAnsiTheme="minorBidi" w:cstheme="minorBidi"/>
          <w:color w:val="0D0D0D" w:themeColor="text1" w:themeTint="F2"/>
          <w:sz w:val="22"/>
          <w:szCs w:val="22"/>
          <w:lang w:eastAsia="he-IL"/>
        </w:rPr>
        <w:t>the Israeli Neurogastro and motility group</w:t>
      </w:r>
      <w:r w:rsidR="00DA4860" w:rsidRPr="001B5FCB">
        <w:rPr>
          <w:rFonts w:asciiTheme="minorBidi" w:hAnsiTheme="minorBidi" w:cstheme="minorBidi"/>
          <w:color w:val="0D0D0D" w:themeColor="text1" w:themeTint="F2"/>
          <w:sz w:val="22"/>
          <w:szCs w:val="22"/>
          <w:lang w:eastAsia="he-IL"/>
        </w:rPr>
        <w:t>, the European</w:t>
      </w:r>
      <w:r w:rsidR="002E0F44" w:rsidRPr="001B5FCB">
        <w:rPr>
          <w:rFonts w:asciiTheme="minorBidi" w:hAnsiTheme="minorBidi" w:cstheme="minorBidi"/>
          <w:color w:val="0D0D0D" w:themeColor="text1" w:themeTint="F2"/>
          <w:sz w:val="22"/>
          <w:szCs w:val="22"/>
          <w:lang w:eastAsia="he-IL"/>
        </w:rPr>
        <w:t xml:space="preserve">Neurogastro society (ESNM) and </w:t>
      </w:r>
      <w:r w:rsidR="00DA4860" w:rsidRPr="001B5FCB">
        <w:rPr>
          <w:rFonts w:asciiTheme="minorBidi" w:hAnsiTheme="minorBidi" w:cstheme="minorBidi"/>
          <w:color w:val="0D0D0D" w:themeColor="text1" w:themeTint="F2"/>
          <w:sz w:val="22"/>
          <w:szCs w:val="22"/>
          <w:lang w:eastAsia="he-IL"/>
        </w:rPr>
        <w:t>the United European Gastroenterology Association</w:t>
      </w:r>
      <w:r w:rsidRPr="001B5FCB">
        <w:rPr>
          <w:rFonts w:asciiTheme="minorBidi" w:hAnsiTheme="minorBidi" w:cstheme="minorBidi"/>
          <w:color w:val="0D0D0D" w:themeColor="text1" w:themeTint="F2"/>
          <w:sz w:val="22"/>
          <w:szCs w:val="22"/>
          <w:lang w:eastAsia="he-IL"/>
        </w:rPr>
        <w:t>to deliver the highest level of training, teaching, education and research at the national and international levels.</w:t>
      </w:r>
    </w:p>
    <w:p w:rsidR="00590B8C" w:rsidRPr="001B5FCB" w:rsidRDefault="00590B8C" w:rsidP="00D94000">
      <w:pPr>
        <w:numPr>
          <w:ilvl w:val="0"/>
          <w:numId w:val="9"/>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Organizing international handson workshops in esophageal and rectal high resolution manom</w:t>
      </w:r>
      <w:r w:rsidR="005A1A4A" w:rsidRPr="001B5FCB">
        <w:rPr>
          <w:rFonts w:asciiTheme="minorBidi" w:hAnsiTheme="minorBidi" w:cstheme="minorBidi"/>
          <w:color w:val="0D0D0D" w:themeColor="text1" w:themeTint="F2"/>
          <w:sz w:val="22"/>
          <w:szCs w:val="22"/>
          <w:lang w:eastAsia="he-IL"/>
        </w:rPr>
        <w:t>etry studies</w:t>
      </w:r>
      <w:r w:rsidRPr="001B5FCB">
        <w:rPr>
          <w:rFonts w:asciiTheme="minorBidi" w:hAnsiTheme="minorBidi" w:cstheme="minorBidi"/>
          <w:color w:val="0D0D0D" w:themeColor="text1" w:themeTint="F2"/>
          <w:sz w:val="22"/>
          <w:szCs w:val="22"/>
          <w:lang w:eastAsia="he-IL"/>
        </w:rPr>
        <w:t xml:space="preserve">. </w:t>
      </w:r>
    </w:p>
    <w:p w:rsidR="00590B8C" w:rsidRPr="001B5FCB" w:rsidRDefault="00590B8C" w:rsidP="00D94000">
      <w:pPr>
        <w:numPr>
          <w:ilvl w:val="0"/>
          <w:numId w:val="9"/>
        </w:numPr>
        <w:bidi w:val="0"/>
        <w:spacing w:before="360" w:after="240" w:line="360" w:lineRule="auto"/>
        <w:ind w:right="426"/>
        <w:jc w:val="both"/>
        <w:rPr>
          <w:rFonts w:asciiTheme="minorBidi" w:hAnsiTheme="minorBidi" w:cstheme="minorBidi"/>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To further intensify the academic activity, teaching and education of medical doctors and medical students from Bar Ilan University, as well as universities from abroad. </w:t>
      </w:r>
    </w:p>
    <w:p w:rsidR="00590B8C" w:rsidRPr="001B5FCB" w:rsidRDefault="00590B8C" w:rsidP="00D94000">
      <w:pPr>
        <w:numPr>
          <w:ilvl w:val="0"/>
          <w:numId w:val="9"/>
        </w:numPr>
        <w:bidi w:val="0"/>
        <w:spacing w:before="360" w:after="240" w:line="360" w:lineRule="auto"/>
        <w:ind w:right="426"/>
        <w:jc w:val="both"/>
        <w:rPr>
          <w:rFonts w:asciiTheme="minorBidi" w:hAnsiTheme="minorBidi" w:cstheme="minorBidi"/>
          <w:b/>
          <w:bCs/>
          <w:color w:val="0D0D0D" w:themeColor="text1" w:themeTint="F2"/>
          <w:sz w:val="22"/>
          <w:szCs w:val="22"/>
          <w:lang w:eastAsia="he-IL"/>
        </w:rPr>
      </w:pPr>
      <w:r w:rsidRPr="001B5FCB">
        <w:rPr>
          <w:rFonts w:asciiTheme="minorBidi" w:hAnsiTheme="minorBidi" w:cstheme="minorBidi"/>
          <w:color w:val="0D0D0D" w:themeColor="text1" w:themeTint="F2"/>
          <w:sz w:val="22"/>
          <w:szCs w:val="22"/>
          <w:lang w:eastAsia="he-IL"/>
        </w:rPr>
        <w:t xml:space="preserve">Conduct and lead a highest quality research activity in the field of motility and functional disorders, in collaboration with national and international groups. </w:t>
      </w:r>
    </w:p>
    <w:p w:rsidR="00694120" w:rsidRPr="001B5FCB" w:rsidRDefault="00694120" w:rsidP="00694120">
      <w:pPr>
        <w:bidi w:val="0"/>
        <w:spacing w:before="360" w:after="240" w:line="360" w:lineRule="auto"/>
        <w:ind w:right="426"/>
        <w:jc w:val="both"/>
        <w:rPr>
          <w:rFonts w:asciiTheme="minorBidi" w:hAnsiTheme="minorBidi" w:cstheme="minorBidi"/>
          <w:b/>
          <w:bCs/>
          <w:color w:val="0D0D0D" w:themeColor="text1" w:themeTint="F2"/>
          <w:sz w:val="22"/>
          <w:szCs w:val="22"/>
          <w:lang w:eastAsia="he-IL"/>
        </w:rPr>
      </w:pPr>
    </w:p>
    <w:p w:rsidR="00594BE9" w:rsidRPr="001B5FCB" w:rsidRDefault="00594BE9" w:rsidP="00D94000">
      <w:pPr>
        <w:numPr>
          <w:ilvl w:val="0"/>
          <w:numId w:val="1"/>
        </w:numPr>
        <w:tabs>
          <w:tab w:val="left" w:pos="516"/>
          <w:tab w:val="left" w:pos="2643"/>
          <w:tab w:val="left" w:pos="5052"/>
        </w:tabs>
        <w:spacing w:line="360" w:lineRule="auto"/>
        <w:rPr>
          <w:rFonts w:asciiTheme="minorBidi" w:hAnsiTheme="minorBidi" w:cstheme="minorBidi"/>
          <w:color w:val="0D0D0D" w:themeColor="text1" w:themeTint="F2"/>
          <w:sz w:val="22"/>
          <w:szCs w:val="22"/>
          <w:rtl/>
        </w:rPr>
      </w:pPr>
      <w:r w:rsidRPr="001B5FCB">
        <w:rPr>
          <w:rFonts w:asciiTheme="minorBidi" w:hAnsiTheme="minorBidi" w:cstheme="minorBidi"/>
          <w:b/>
          <w:bCs/>
          <w:color w:val="0D0D0D" w:themeColor="text1" w:themeTint="F2"/>
          <w:sz w:val="22"/>
          <w:szCs w:val="22"/>
          <w:u w:val="single"/>
          <w:rtl/>
        </w:rPr>
        <w:t>חיוניות לפקולטה</w:t>
      </w:r>
      <w:r w:rsidRPr="001B5FCB">
        <w:rPr>
          <w:rFonts w:asciiTheme="minorBidi" w:hAnsiTheme="minorBidi" w:cstheme="minorBidi"/>
          <w:color w:val="0D0D0D" w:themeColor="text1" w:themeTint="F2"/>
          <w:sz w:val="22"/>
          <w:szCs w:val="22"/>
          <w:rtl/>
        </w:rPr>
        <w:t xml:space="preserve">: </w:t>
      </w:r>
      <w:r w:rsidRPr="001B5FCB">
        <w:rPr>
          <w:rFonts w:asciiTheme="minorBidi" w:hAnsiTheme="minorBidi" w:cstheme="minorBidi"/>
          <w:color w:val="0D0D0D" w:themeColor="text1" w:themeTint="F2"/>
          <w:sz w:val="22"/>
          <w:szCs w:val="22"/>
          <w:u w:val="single"/>
          <w:rtl/>
        </w:rPr>
        <w:t>ימולא על ידי הדיקן</w:t>
      </w:r>
      <w:r w:rsidRPr="001B5FCB">
        <w:rPr>
          <w:rFonts w:asciiTheme="minorBidi" w:hAnsiTheme="minorBidi" w:cstheme="minorBidi"/>
          <w:color w:val="0D0D0D" w:themeColor="text1" w:themeTint="F2"/>
          <w:sz w:val="22"/>
          <w:szCs w:val="22"/>
          <w:rtl/>
        </w:rPr>
        <w:t xml:space="preserve"> (בהוראה, במחקר, בעבודת צוות וכו')</w:t>
      </w:r>
    </w:p>
    <w:p w:rsidR="00594BE9" w:rsidRPr="001B5FCB" w:rsidRDefault="00594BE9" w:rsidP="00594BE9">
      <w:pPr>
        <w:tabs>
          <w:tab w:val="left" w:pos="516"/>
          <w:tab w:val="left" w:pos="2643"/>
          <w:tab w:val="left" w:pos="5052"/>
        </w:tabs>
        <w:spacing w:line="360" w:lineRule="auto"/>
        <w:rPr>
          <w:rFonts w:asciiTheme="minorBidi" w:hAnsiTheme="minorBidi" w:cstheme="minorBidi"/>
          <w:color w:val="0D0D0D" w:themeColor="text1" w:themeTint="F2"/>
          <w:sz w:val="22"/>
          <w:szCs w:val="22"/>
          <w:rtl/>
        </w:rPr>
      </w:pPr>
    </w:p>
    <w:p w:rsidR="00594BE9" w:rsidRPr="001B5FCB" w:rsidRDefault="00594BE9" w:rsidP="00594BE9">
      <w:pPr>
        <w:tabs>
          <w:tab w:val="left" w:pos="516"/>
          <w:tab w:val="left" w:pos="2643"/>
          <w:tab w:val="left" w:pos="5052"/>
        </w:tabs>
        <w:spacing w:line="360" w:lineRule="auto"/>
        <w:rPr>
          <w:rFonts w:asciiTheme="minorBidi" w:hAnsiTheme="minorBidi" w:cstheme="minorBidi"/>
          <w:color w:val="0D0D0D" w:themeColor="text1" w:themeTint="F2"/>
          <w:sz w:val="22"/>
          <w:szCs w:val="22"/>
          <w:rtl/>
        </w:rPr>
      </w:pPr>
    </w:p>
    <w:p w:rsidR="00594BE9" w:rsidRPr="001B5FCB" w:rsidRDefault="00594BE9" w:rsidP="00594BE9">
      <w:pPr>
        <w:tabs>
          <w:tab w:val="left" w:pos="516"/>
          <w:tab w:val="left" w:pos="2643"/>
          <w:tab w:val="left" w:pos="5052"/>
        </w:tabs>
        <w:spacing w:line="360" w:lineRule="auto"/>
        <w:rPr>
          <w:rFonts w:asciiTheme="minorBidi" w:hAnsiTheme="minorBidi" w:cstheme="minorBidi"/>
          <w:color w:val="0D0D0D" w:themeColor="text1" w:themeTint="F2"/>
          <w:sz w:val="22"/>
          <w:szCs w:val="22"/>
          <w:rtl/>
        </w:rPr>
      </w:pPr>
    </w:p>
    <w:p w:rsidR="00594BE9" w:rsidRPr="001B5FCB" w:rsidRDefault="00594BE9" w:rsidP="00594BE9">
      <w:pPr>
        <w:tabs>
          <w:tab w:val="left" w:pos="516"/>
          <w:tab w:val="left" w:pos="2643"/>
          <w:tab w:val="left" w:pos="5052"/>
        </w:tabs>
        <w:spacing w:line="360" w:lineRule="auto"/>
        <w:rPr>
          <w:rFonts w:asciiTheme="minorBidi" w:hAnsiTheme="minorBidi" w:cstheme="minorBidi"/>
          <w:color w:val="0D0D0D" w:themeColor="text1" w:themeTint="F2"/>
          <w:sz w:val="22"/>
          <w:szCs w:val="22"/>
          <w:rtl/>
        </w:rPr>
      </w:pPr>
      <w:r w:rsidRPr="001B5FCB">
        <w:rPr>
          <w:rFonts w:asciiTheme="minorBidi" w:hAnsiTheme="minorBidi" w:cstheme="minorBidi"/>
          <w:color w:val="0D0D0D" w:themeColor="text1" w:themeTint="F2"/>
          <w:sz w:val="22"/>
          <w:szCs w:val="22"/>
          <w:rtl/>
        </w:rPr>
        <w:t>תאריך:</w:t>
      </w:r>
      <w:r w:rsidRPr="001B5FCB">
        <w:rPr>
          <w:rFonts w:asciiTheme="minorBidi" w:hAnsiTheme="minorBidi" w:cstheme="minorBidi"/>
          <w:color w:val="0D0D0D" w:themeColor="text1" w:themeTint="F2"/>
          <w:sz w:val="22"/>
          <w:szCs w:val="22"/>
          <w:rtl/>
        </w:rPr>
        <w:tab/>
      </w:r>
      <w:r w:rsidRPr="001B5FCB">
        <w:rPr>
          <w:rFonts w:asciiTheme="minorBidi" w:hAnsiTheme="minorBidi" w:cstheme="minorBidi"/>
          <w:color w:val="0D0D0D" w:themeColor="text1" w:themeTint="F2"/>
          <w:sz w:val="22"/>
          <w:szCs w:val="22"/>
          <w:rtl/>
        </w:rPr>
        <w:tab/>
        <w:t>חתימת הדיקן:__________</w:t>
      </w:r>
    </w:p>
    <w:p w:rsidR="00594BE9" w:rsidRPr="001B5FCB" w:rsidRDefault="00594BE9" w:rsidP="00594BE9">
      <w:pPr>
        <w:tabs>
          <w:tab w:val="left" w:pos="516"/>
          <w:tab w:val="left" w:pos="2643"/>
          <w:tab w:val="left" w:pos="5052"/>
        </w:tabs>
        <w:spacing w:line="360" w:lineRule="auto"/>
        <w:rPr>
          <w:rFonts w:asciiTheme="minorBidi" w:hAnsiTheme="minorBidi" w:cstheme="minorBidi"/>
          <w:color w:val="0D0D0D" w:themeColor="text1" w:themeTint="F2"/>
          <w:sz w:val="22"/>
          <w:szCs w:val="22"/>
          <w:rtl/>
        </w:rPr>
      </w:pPr>
      <w:r w:rsidRPr="001B5FCB">
        <w:rPr>
          <w:rFonts w:asciiTheme="minorBidi" w:hAnsiTheme="minorBidi" w:cstheme="minorBidi"/>
          <w:color w:val="0D0D0D" w:themeColor="text1" w:themeTint="F2"/>
          <w:sz w:val="22"/>
          <w:szCs w:val="22"/>
          <w:rtl/>
        </w:rPr>
        <w:tab/>
      </w:r>
    </w:p>
    <w:p w:rsidR="00A73811" w:rsidRPr="00B4116E" w:rsidRDefault="00A73811" w:rsidP="00B4116E">
      <w:pPr>
        <w:tabs>
          <w:tab w:val="left" w:pos="516"/>
          <w:tab w:val="left" w:pos="2643"/>
          <w:tab w:val="left" w:pos="5052"/>
        </w:tabs>
        <w:spacing w:line="360" w:lineRule="auto"/>
        <w:rPr>
          <w:rFonts w:asciiTheme="minorBidi" w:hAnsiTheme="minorBidi" w:cstheme="minorBidi"/>
          <w:color w:val="0D0D0D" w:themeColor="text1" w:themeTint="F2"/>
          <w:rtl/>
        </w:rPr>
      </w:pPr>
    </w:p>
    <w:sectPr w:rsidR="00A73811" w:rsidRPr="00B4116E" w:rsidSect="00191A28">
      <w:type w:val="continuous"/>
      <w:pgSz w:w="11906" w:h="16838"/>
      <w:pgMar w:top="1440" w:right="1440" w:bottom="1440" w:left="1440" w:header="426" w:footer="22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46" w:rsidRDefault="00473046">
      <w:r>
        <w:separator/>
      </w:r>
    </w:p>
  </w:endnote>
  <w:endnote w:type="continuationSeparator" w:id="1">
    <w:p w:rsidR="00473046" w:rsidRDefault="004730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3519"/>
      <w:tblW w:w="10824" w:type="dxa"/>
      <w:tblBorders>
        <w:insideH w:val="single" w:sz="4" w:space="0" w:color="4D555B"/>
        <w:insideV w:val="single" w:sz="4" w:space="0" w:color="4D555B"/>
      </w:tblBorders>
      <w:tblCellMar>
        <w:left w:w="0" w:type="dxa"/>
        <w:right w:w="0" w:type="dxa"/>
      </w:tblCellMar>
      <w:tblLook w:val="01E0"/>
    </w:tblPr>
    <w:tblGrid>
      <w:gridCol w:w="10824"/>
    </w:tblGrid>
    <w:tr w:rsidR="00C96947" w:rsidRPr="00D85ED0" w:rsidTr="00A73811">
      <w:tc>
        <w:tcPr>
          <w:tcW w:w="10824" w:type="dxa"/>
        </w:tcPr>
        <w:p w:rsidR="00C96947" w:rsidRPr="00D85ED0" w:rsidRDefault="00C96947" w:rsidP="009C6C1B">
          <w:pPr>
            <w:pStyle w:val="a5"/>
            <w:tabs>
              <w:tab w:val="right" w:pos="10332"/>
            </w:tabs>
            <w:bidi w:val="0"/>
            <w:spacing w:after="20"/>
            <w:jc w:val="center"/>
            <w:rPr>
              <w:rFonts w:ascii="Arial" w:hAnsi="Arial" w:cs="Arial"/>
              <w:color w:val="4D555B"/>
              <w:spacing w:val="11"/>
              <w:sz w:val="20"/>
              <w:szCs w:val="20"/>
            </w:rPr>
          </w:pPr>
          <w:r w:rsidRPr="00D85ED0">
            <w:rPr>
              <w:rFonts w:ascii="Arial" w:hAnsi="Arial" w:cs="Arial"/>
              <w:color w:val="4D555B"/>
              <w:spacing w:val="11"/>
              <w:sz w:val="20"/>
              <w:szCs w:val="20"/>
            </w:rPr>
            <w:t>Bar-Ilan University (RA), The Azrieli Faculty of Medicine,Henrietta Szold st</w:t>
          </w:r>
          <w:r>
            <w:rPr>
              <w:rFonts w:ascii="Arial" w:hAnsi="Arial" w:cs="Arial"/>
              <w:color w:val="4D555B"/>
              <w:spacing w:val="11"/>
              <w:sz w:val="20"/>
              <w:szCs w:val="20"/>
            </w:rPr>
            <w:t>.</w:t>
          </w:r>
          <w:r w:rsidRPr="00D85ED0">
            <w:rPr>
              <w:rFonts w:ascii="Arial" w:hAnsi="Arial" w:cs="Arial"/>
              <w:color w:val="4D555B"/>
              <w:spacing w:val="11"/>
              <w:sz w:val="20"/>
              <w:szCs w:val="20"/>
            </w:rPr>
            <w:t>8, POB 1589Safed, Israel</w:t>
          </w:r>
        </w:p>
      </w:tc>
    </w:tr>
    <w:tr w:rsidR="00C96947" w:rsidRPr="00D85ED0" w:rsidTr="00A73811">
      <w:trPr>
        <w:trHeight w:val="730"/>
      </w:trPr>
      <w:tc>
        <w:tcPr>
          <w:tcW w:w="10824" w:type="dxa"/>
        </w:tcPr>
        <w:p w:rsidR="00C96947" w:rsidRPr="00D85ED0" w:rsidRDefault="00C96947" w:rsidP="00A73811">
          <w:pPr>
            <w:pStyle w:val="a5"/>
            <w:bidi w:val="0"/>
            <w:spacing w:before="60"/>
            <w:ind w:left="-325"/>
            <w:jc w:val="center"/>
            <w:rPr>
              <w:rFonts w:ascii="Arial" w:hAnsi="Arial" w:cs="David"/>
              <w:color w:val="4D555B"/>
              <w:spacing w:val="3"/>
              <w:sz w:val="20"/>
              <w:szCs w:val="20"/>
              <w:rtl/>
            </w:rPr>
          </w:pPr>
          <w:r w:rsidRPr="00D85ED0">
            <w:rPr>
              <w:rFonts w:ascii="Arial" w:hAnsi="Arial" w:cs="David"/>
              <w:color w:val="4D555B"/>
              <w:spacing w:val="3"/>
              <w:sz w:val="20"/>
              <w:szCs w:val="20"/>
              <w:rtl/>
            </w:rPr>
            <w:t>אוניברסיטת בר-אילן</w:t>
          </w:r>
          <w:r w:rsidRPr="00D85ED0">
            <w:rPr>
              <w:rFonts w:ascii="Arial" w:hAnsi="Arial" w:cs="David" w:hint="cs"/>
              <w:color w:val="4D555B"/>
              <w:spacing w:val="3"/>
              <w:sz w:val="20"/>
              <w:szCs w:val="20"/>
              <w:rtl/>
            </w:rPr>
            <w:t xml:space="preserve"> (ע"ר)</w:t>
          </w:r>
          <w:r w:rsidRPr="00D85ED0">
            <w:rPr>
              <w:rFonts w:ascii="Arial" w:hAnsi="Arial" w:cs="David"/>
              <w:color w:val="4D555B"/>
              <w:spacing w:val="3"/>
              <w:sz w:val="20"/>
              <w:szCs w:val="20"/>
              <w:rtl/>
            </w:rPr>
            <w:t xml:space="preserve">, </w:t>
          </w:r>
          <w:r w:rsidRPr="00D85ED0">
            <w:rPr>
              <w:rFonts w:ascii="Arial" w:hAnsi="Arial" w:cs="David" w:hint="cs"/>
              <w:color w:val="4D555B"/>
              <w:spacing w:val="3"/>
              <w:sz w:val="20"/>
              <w:szCs w:val="20"/>
              <w:rtl/>
            </w:rPr>
            <w:t>הפקולטה לרפואה ע"ש עזריאלי, רח' הנרייטה סאלד 8, ת.ד. 1589 צפת.</w:t>
          </w:r>
        </w:p>
        <w:p w:rsidR="00C96947" w:rsidRPr="00D85ED0" w:rsidRDefault="00C96947" w:rsidP="009C6C1B">
          <w:pPr>
            <w:pStyle w:val="a5"/>
            <w:spacing w:before="60"/>
            <w:ind w:left="-325"/>
            <w:jc w:val="center"/>
            <w:rPr>
              <w:rFonts w:ascii="Arial" w:hAnsi="Arial" w:cs="David"/>
              <w:color w:val="4D555B"/>
              <w:spacing w:val="3"/>
              <w:sz w:val="20"/>
              <w:szCs w:val="20"/>
            </w:rPr>
          </w:pPr>
        </w:p>
      </w:tc>
    </w:tr>
  </w:tbl>
  <w:p w:rsidR="00C96947" w:rsidRPr="00D85ED0" w:rsidRDefault="00C96947" w:rsidP="00C26EC2">
    <w:pPr>
      <w:pStyle w:val="a5"/>
      <w:tabs>
        <w:tab w:val="clear" w:pos="4153"/>
        <w:tab w:val="clear" w:pos="8306"/>
        <w:tab w:val="left" w:pos="1478"/>
      </w:tabs>
      <w:bidi w:val="0"/>
      <w:ind w:left="-720"/>
      <w:jc w:val="center"/>
      <w:rPr>
        <w:rFonts w:ascii="Arial" w:hAnsi="Arial" w:cs="David"/>
        <w:sz w:val="28"/>
        <w:szCs w:val="28"/>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46" w:rsidRDefault="00473046">
      <w:r>
        <w:separator/>
      </w:r>
    </w:p>
  </w:footnote>
  <w:footnote w:type="continuationSeparator" w:id="1">
    <w:p w:rsidR="00473046" w:rsidRDefault="00473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47" w:rsidRDefault="00C96947" w:rsidP="00835746">
    <w:pPr>
      <w:pStyle w:val="a3"/>
      <w:ind w:left="-567"/>
      <w:jc w:val="right"/>
      <w:rPr>
        <w:rtl/>
      </w:rPr>
    </w:pPr>
    <w:r>
      <w:rPr>
        <w:noProof/>
        <w:rtl/>
        <w:lang w:eastAsia="zh-CN" w:bidi="ar-SA"/>
      </w:rPr>
      <w:drawing>
        <wp:anchor distT="0" distB="0" distL="114300" distR="114300" simplePos="0" relativeHeight="251657728" behindDoc="1" locked="0" layoutInCell="1" allowOverlap="1">
          <wp:simplePos x="0" y="0"/>
          <wp:positionH relativeFrom="column">
            <wp:posOffset>3877945</wp:posOffset>
          </wp:positionH>
          <wp:positionV relativeFrom="paragraph">
            <wp:posOffset>27305</wp:posOffset>
          </wp:positionV>
          <wp:extent cx="2196465" cy="714375"/>
          <wp:effectExtent l="0" t="0" r="0" b="0"/>
          <wp:wrapNone/>
          <wp:docPr id="7" name="Picture 7" descr="D:\Documents\logo\מיתוג חדש 2020\רפואה\32649_logo_medic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logo\מיתוג חדש 2020\רפואה\32649_logo_medicine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414"/>
                  <a:stretch>
                    <a:fillRect/>
                  </a:stretch>
                </pic:blipFill>
                <pic:spPr bwMode="auto">
                  <a:xfrm>
                    <a:off x="0" y="0"/>
                    <a:ext cx="2196465" cy="714375"/>
                  </a:xfrm>
                  <a:prstGeom prst="rect">
                    <a:avLst/>
                  </a:prstGeom>
                  <a:noFill/>
                  <a:ln>
                    <a:noFill/>
                  </a:ln>
                </pic:spPr>
              </pic:pic>
            </a:graphicData>
          </a:graphic>
        </wp:anchor>
      </w:drawing>
    </w:r>
    <w:r w:rsidRPr="00422C11">
      <w:rPr>
        <w:noProof/>
        <w:lang w:eastAsia="zh-CN" w:bidi="ar-SA"/>
      </w:rPr>
      <w:drawing>
        <wp:inline distT="0" distB="0" distL="0" distR="0">
          <wp:extent cx="2362200" cy="739140"/>
          <wp:effectExtent l="0" t="0" r="0" b="0"/>
          <wp:docPr id="8" name="תמונה 5" descr="C:\Users\mizrahim\AppData\Local\Microsoft\Windows\INetCache\Content.Outlook\OW07C4S9\לוגו רפואה אנגלית מיושר לשמאל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Users\mizrahim\AppData\Local\Microsoft\Windows\INetCache\Content.Outlook\OW07C4S9\לוגו רפואה אנגלית מיושר לשמאל (00000002).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rsidR="00C96947" w:rsidRDefault="00C96947" w:rsidP="00835746">
    <w:pPr>
      <w:pStyle w:val="a3"/>
      <w:jc w:val="center"/>
      <w:rPr>
        <w:rFonts w:ascii="Arial" w:eastAsia="Calibri" w:hAnsi="Arial" w:cs="Arial"/>
        <w:b/>
        <w:bCs/>
        <w:color w:val="00503A"/>
        <w:spacing w:val="6"/>
        <w:sz w:val="22"/>
        <w:szCs w:val="22"/>
        <w:rtl/>
      </w:rPr>
    </w:pPr>
  </w:p>
  <w:p w:rsidR="00C96947" w:rsidRPr="005C2E75" w:rsidRDefault="00C96947" w:rsidP="00835746">
    <w:pPr>
      <w:pStyle w:val="a3"/>
      <w:jc w:val="center"/>
      <w:rPr>
        <w:rFonts w:ascii="Arial" w:eastAsia="Calibri" w:hAnsi="Arial" w:cs="Arial"/>
        <w:b/>
        <w:bCs/>
        <w:color w:val="00503A"/>
        <w:spacing w:val="6"/>
        <w:sz w:val="22"/>
        <w:szCs w:val="2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C17"/>
    <w:multiLevelType w:val="hybridMultilevel"/>
    <w:tmpl w:val="5B08D092"/>
    <w:lvl w:ilvl="0" w:tplc="626C33D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F40BB0"/>
    <w:multiLevelType w:val="hybridMultilevel"/>
    <w:tmpl w:val="1EA85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7CEC"/>
    <w:multiLevelType w:val="hybridMultilevel"/>
    <w:tmpl w:val="59DA5D54"/>
    <w:lvl w:ilvl="0" w:tplc="B77A7844">
      <w:start w:val="1"/>
      <w:numFmt w:val="upperLetter"/>
      <w:lvlText w:val="%1."/>
      <w:lvlJc w:val="left"/>
      <w:pPr>
        <w:ind w:left="1069" w:hanging="360"/>
      </w:pPr>
      <w:rPr>
        <w:rFonts w:hint="default"/>
        <w:b/>
        <w:bCs/>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1C5770"/>
    <w:multiLevelType w:val="multilevel"/>
    <w:tmpl w:val="FB409430"/>
    <w:lvl w:ilvl="0">
      <w:start w:val="1"/>
      <w:numFmt w:val="decimal"/>
      <w:lvlText w:val="%1."/>
      <w:lvlJc w:val="left"/>
      <w:pPr>
        <w:tabs>
          <w:tab w:val="num" w:pos="644"/>
        </w:tabs>
        <w:ind w:left="644" w:hanging="360"/>
      </w:p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AB2E71"/>
    <w:multiLevelType w:val="hybridMultilevel"/>
    <w:tmpl w:val="E3FCE56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32D8F"/>
    <w:multiLevelType w:val="hybridMultilevel"/>
    <w:tmpl w:val="F67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33B13"/>
    <w:multiLevelType w:val="hybridMultilevel"/>
    <w:tmpl w:val="66C05C4A"/>
    <w:lvl w:ilvl="0" w:tplc="100AC52A">
      <w:start w:val="1"/>
      <w:numFmt w:val="decimal"/>
      <w:lvlText w:val="%1."/>
      <w:lvlJc w:val="left"/>
      <w:pPr>
        <w:ind w:left="480" w:hanging="360"/>
      </w:pPr>
      <w:rPr>
        <w:rFonts w:hint="default"/>
        <w:b w:val="0"/>
        <w:bCs w:val="0"/>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nsid w:val="3EA75AB2"/>
    <w:multiLevelType w:val="hybridMultilevel"/>
    <w:tmpl w:val="EF1A6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8EA492E"/>
    <w:multiLevelType w:val="hybridMultilevel"/>
    <w:tmpl w:val="704A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205DDF"/>
    <w:multiLevelType w:val="hybridMultilevel"/>
    <w:tmpl w:val="3CBA00E0"/>
    <w:lvl w:ilvl="0" w:tplc="0D9A35A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EE0F0D"/>
    <w:multiLevelType w:val="hybridMultilevel"/>
    <w:tmpl w:val="C92AD912"/>
    <w:lvl w:ilvl="0" w:tplc="4E0467A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67DA6B62"/>
    <w:multiLevelType w:val="hybridMultilevel"/>
    <w:tmpl w:val="575C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141ACC"/>
    <w:multiLevelType w:val="hybridMultilevel"/>
    <w:tmpl w:val="5EE87090"/>
    <w:lvl w:ilvl="0" w:tplc="C63A33B6">
      <w:start w:val="1"/>
      <w:numFmt w:val="decimal"/>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776B0E3A"/>
    <w:multiLevelType w:val="hybridMultilevel"/>
    <w:tmpl w:val="A05C58D2"/>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9"/>
  </w:num>
  <w:num w:numId="6">
    <w:abstractNumId w:val="12"/>
  </w:num>
  <w:num w:numId="7">
    <w:abstractNumId w:val="10"/>
  </w:num>
  <w:num w:numId="8">
    <w:abstractNumId w:val="15"/>
  </w:num>
  <w:num w:numId="9">
    <w:abstractNumId w:val="7"/>
  </w:num>
  <w:num w:numId="10">
    <w:abstractNumId w:val="14"/>
  </w:num>
  <w:num w:numId="11">
    <w:abstractNumId w:val="11"/>
  </w:num>
  <w:num w:numId="12">
    <w:abstractNumId w:val="8"/>
  </w:num>
  <w:num w:numId="13">
    <w:abstractNumId w:val="13"/>
  </w:num>
  <w:num w:numId="14">
    <w:abstractNumId w:val="1"/>
  </w:num>
  <w:num w:numId="15">
    <w:abstractNumId w:val="0"/>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stylePaneFormatFilter w:val="3F01"/>
  <w:defaultTabStop w:val="720"/>
  <w:drawingGridHorizontalSpacing w:val="12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MDC0MDM1sTC1MLc0tjRT0lEKTi0uzszPAykwrAUAdDkHQywAAAA="/>
  </w:docVars>
  <w:rsids>
    <w:rsidRoot w:val="00FE3012"/>
    <w:rsid w:val="0000138C"/>
    <w:rsid w:val="00006369"/>
    <w:rsid w:val="00006604"/>
    <w:rsid w:val="0000735A"/>
    <w:rsid w:val="00017A83"/>
    <w:rsid w:val="0002320C"/>
    <w:rsid w:val="0002399E"/>
    <w:rsid w:val="00024CF2"/>
    <w:rsid w:val="00025E3D"/>
    <w:rsid w:val="00027A45"/>
    <w:rsid w:val="00030539"/>
    <w:rsid w:val="00033A35"/>
    <w:rsid w:val="00034ABC"/>
    <w:rsid w:val="00034CFB"/>
    <w:rsid w:val="000371D4"/>
    <w:rsid w:val="00037C94"/>
    <w:rsid w:val="00041976"/>
    <w:rsid w:val="00041A71"/>
    <w:rsid w:val="000448B3"/>
    <w:rsid w:val="000454ED"/>
    <w:rsid w:val="00051E1E"/>
    <w:rsid w:val="00053ACE"/>
    <w:rsid w:val="00057C65"/>
    <w:rsid w:val="00057E89"/>
    <w:rsid w:val="00057F08"/>
    <w:rsid w:val="0006021F"/>
    <w:rsid w:val="00061561"/>
    <w:rsid w:val="00063862"/>
    <w:rsid w:val="00063EE0"/>
    <w:rsid w:val="000647BD"/>
    <w:rsid w:val="00065017"/>
    <w:rsid w:val="0006617B"/>
    <w:rsid w:val="0006771B"/>
    <w:rsid w:val="00067E4C"/>
    <w:rsid w:val="000766C0"/>
    <w:rsid w:val="00076E04"/>
    <w:rsid w:val="00080411"/>
    <w:rsid w:val="000822F3"/>
    <w:rsid w:val="00082971"/>
    <w:rsid w:val="00084F21"/>
    <w:rsid w:val="000857D0"/>
    <w:rsid w:val="00085D87"/>
    <w:rsid w:val="000931C7"/>
    <w:rsid w:val="000A00B4"/>
    <w:rsid w:val="000A2D59"/>
    <w:rsid w:val="000A497C"/>
    <w:rsid w:val="000A5924"/>
    <w:rsid w:val="000A76FA"/>
    <w:rsid w:val="000B0B47"/>
    <w:rsid w:val="000B0BC0"/>
    <w:rsid w:val="000B0F47"/>
    <w:rsid w:val="000B1D79"/>
    <w:rsid w:val="000B1D92"/>
    <w:rsid w:val="000B254C"/>
    <w:rsid w:val="000B3496"/>
    <w:rsid w:val="000B4153"/>
    <w:rsid w:val="000B5100"/>
    <w:rsid w:val="000B67FC"/>
    <w:rsid w:val="000B72BB"/>
    <w:rsid w:val="000C05F6"/>
    <w:rsid w:val="000C0E8A"/>
    <w:rsid w:val="000C0FC2"/>
    <w:rsid w:val="000C2C89"/>
    <w:rsid w:val="000C32AD"/>
    <w:rsid w:val="000C3D65"/>
    <w:rsid w:val="000C48F4"/>
    <w:rsid w:val="000D24D8"/>
    <w:rsid w:val="000D4DDE"/>
    <w:rsid w:val="000D5CB9"/>
    <w:rsid w:val="000D6AA1"/>
    <w:rsid w:val="000D7542"/>
    <w:rsid w:val="000D7E32"/>
    <w:rsid w:val="000E06A9"/>
    <w:rsid w:val="000E0BB1"/>
    <w:rsid w:val="000E42D5"/>
    <w:rsid w:val="000F0F5B"/>
    <w:rsid w:val="000F24D5"/>
    <w:rsid w:val="000F392F"/>
    <w:rsid w:val="000F39C9"/>
    <w:rsid w:val="000F7286"/>
    <w:rsid w:val="000F7C7D"/>
    <w:rsid w:val="00105496"/>
    <w:rsid w:val="00115015"/>
    <w:rsid w:val="00116FE9"/>
    <w:rsid w:val="00117DDE"/>
    <w:rsid w:val="00120789"/>
    <w:rsid w:val="00121B7B"/>
    <w:rsid w:val="001254C1"/>
    <w:rsid w:val="00130A1C"/>
    <w:rsid w:val="001348B5"/>
    <w:rsid w:val="00136BBF"/>
    <w:rsid w:val="001415B6"/>
    <w:rsid w:val="0014364A"/>
    <w:rsid w:val="0014441D"/>
    <w:rsid w:val="001451A2"/>
    <w:rsid w:val="00146407"/>
    <w:rsid w:val="00146D05"/>
    <w:rsid w:val="001519C2"/>
    <w:rsid w:val="00152A3C"/>
    <w:rsid w:val="00157837"/>
    <w:rsid w:val="00157D8A"/>
    <w:rsid w:val="00160297"/>
    <w:rsid w:val="0016325C"/>
    <w:rsid w:val="00163559"/>
    <w:rsid w:val="00170D81"/>
    <w:rsid w:val="00171F10"/>
    <w:rsid w:val="00174976"/>
    <w:rsid w:val="00174DF6"/>
    <w:rsid w:val="00177363"/>
    <w:rsid w:val="00177744"/>
    <w:rsid w:val="001813E7"/>
    <w:rsid w:val="00182528"/>
    <w:rsid w:val="00183ED4"/>
    <w:rsid w:val="0019148A"/>
    <w:rsid w:val="00191A28"/>
    <w:rsid w:val="00194477"/>
    <w:rsid w:val="0019662B"/>
    <w:rsid w:val="001A180A"/>
    <w:rsid w:val="001A34C8"/>
    <w:rsid w:val="001A3DBB"/>
    <w:rsid w:val="001A55E6"/>
    <w:rsid w:val="001A5B5F"/>
    <w:rsid w:val="001A5BE1"/>
    <w:rsid w:val="001B2C7A"/>
    <w:rsid w:val="001B32F5"/>
    <w:rsid w:val="001B3D2A"/>
    <w:rsid w:val="001B5FCB"/>
    <w:rsid w:val="001B61E8"/>
    <w:rsid w:val="001B7155"/>
    <w:rsid w:val="001C010F"/>
    <w:rsid w:val="001C132A"/>
    <w:rsid w:val="001C3138"/>
    <w:rsid w:val="001C5F1F"/>
    <w:rsid w:val="001C63E7"/>
    <w:rsid w:val="001D117A"/>
    <w:rsid w:val="001D1410"/>
    <w:rsid w:val="001D156D"/>
    <w:rsid w:val="001D2203"/>
    <w:rsid w:val="001D2B14"/>
    <w:rsid w:val="001D5BDA"/>
    <w:rsid w:val="001D5D4A"/>
    <w:rsid w:val="001D6552"/>
    <w:rsid w:val="001D7868"/>
    <w:rsid w:val="001E1EF7"/>
    <w:rsid w:val="001E31BB"/>
    <w:rsid w:val="001E3277"/>
    <w:rsid w:val="001E483A"/>
    <w:rsid w:val="001E6782"/>
    <w:rsid w:val="001E717D"/>
    <w:rsid w:val="001F1F4C"/>
    <w:rsid w:val="001F2006"/>
    <w:rsid w:val="001F43E5"/>
    <w:rsid w:val="001F5B9D"/>
    <w:rsid w:val="001F7591"/>
    <w:rsid w:val="002007F9"/>
    <w:rsid w:val="002058FA"/>
    <w:rsid w:val="00205BDA"/>
    <w:rsid w:val="00205CC8"/>
    <w:rsid w:val="00206D5F"/>
    <w:rsid w:val="00210080"/>
    <w:rsid w:val="00210F8E"/>
    <w:rsid w:val="00211142"/>
    <w:rsid w:val="002116ED"/>
    <w:rsid w:val="00213648"/>
    <w:rsid w:val="00214906"/>
    <w:rsid w:val="00220DCC"/>
    <w:rsid w:val="0022331A"/>
    <w:rsid w:val="00223901"/>
    <w:rsid w:val="00226EED"/>
    <w:rsid w:val="00227676"/>
    <w:rsid w:val="00227B0E"/>
    <w:rsid w:val="002337A6"/>
    <w:rsid w:val="00234DA5"/>
    <w:rsid w:val="002350ED"/>
    <w:rsid w:val="00236A17"/>
    <w:rsid w:val="002420DC"/>
    <w:rsid w:val="00242E48"/>
    <w:rsid w:val="00244019"/>
    <w:rsid w:val="00244FE0"/>
    <w:rsid w:val="00247073"/>
    <w:rsid w:val="002534DE"/>
    <w:rsid w:val="00253502"/>
    <w:rsid w:val="00255EF4"/>
    <w:rsid w:val="00257F92"/>
    <w:rsid w:val="002606C6"/>
    <w:rsid w:val="00262D30"/>
    <w:rsid w:val="00264243"/>
    <w:rsid w:val="00264AC2"/>
    <w:rsid w:val="00265F3B"/>
    <w:rsid w:val="0026617F"/>
    <w:rsid w:val="0026771D"/>
    <w:rsid w:val="002702B7"/>
    <w:rsid w:val="00270766"/>
    <w:rsid w:val="00271669"/>
    <w:rsid w:val="002728BF"/>
    <w:rsid w:val="00273965"/>
    <w:rsid w:val="002740CE"/>
    <w:rsid w:val="0027474C"/>
    <w:rsid w:val="0027515E"/>
    <w:rsid w:val="00275FAE"/>
    <w:rsid w:val="00276EE8"/>
    <w:rsid w:val="00281BD8"/>
    <w:rsid w:val="002830F3"/>
    <w:rsid w:val="002844F9"/>
    <w:rsid w:val="00292880"/>
    <w:rsid w:val="00293301"/>
    <w:rsid w:val="00296C60"/>
    <w:rsid w:val="002A05CB"/>
    <w:rsid w:val="002A1E13"/>
    <w:rsid w:val="002A2348"/>
    <w:rsid w:val="002A356B"/>
    <w:rsid w:val="002A6970"/>
    <w:rsid w:val="002A6AC4"/>
    <w:rsid w:val="002A6AF6"/>
    <w:rsid w:val="002A6F0D"/>
    <w:rsid w:val="002A6F7A"/>
    <w:rsid w:val="002A7D51"/>
    <w:rsid w:val="002B2325"/>
    <w:rsid w:val="002B3058"/>
    <w:rsid w:val="002B3157"/>
    <w:rsid w:val="002B4C38"/>
    <w:rsid w:val="002B69D3"/>
    <w:rsid w:val="002C1FA9"/>
    <w:rsid w:val="002C33EB"/>
    <w:rsid w:val="002D22E5"/>
    <w:rsid w:val="002D6010"/>
    <w:rsid w:val="002D61D1"/>
    <w:rsid w:val="002D6225"/>
    <w:rsid w:val="002D7F38"/>
    <w:rsid w:val="002E0638"/>
    <w:rsid w:val="002E0BF9"/>
    <w:rsid w:val="002E0F44"/>
    <w:rsid w:val="002E1E37"/>
    <w:rsid w:val="002E645A"/>
    <w:rsid w:val="002F4CEB"/>
    <w:rsid w:val="002F7758"/>
    <w:rsid w:val="002F7E27"/>
    <w:rsid w:val="00301672"/>
    <w:rsid w:val="003025EB"/>
    <w:rsid w:val="00307E4E"/>
    <w:rsid w:val="00310306"/>
    <w:rsid w:val="0031262F"/>
    <w:rsid w:val="00313378"/>
    <w:rsid w:val="00314560"/>
    <w:rsid w:val="00314A8D"/>
    <w:rsid w:val="00315088"/>
    <w:rsid w:val="003157A3"/>
    <w:rsid w:val="00317461"/>
    <w:rsid w:val="003220D9"/>
    <w:rsid w:val="003221C0"/>
    <w:rsid w:val="00324A98"/>
    <w:rsid w:val="00326EEC"/>
    <w:rsid w:val="00327E6F"/>
    <w:rsid w:val="003309DE"/>
    <w:rsid w:val="00332003"/>
    <w:rsid w:val="00332054"/>
    <w:rsid w:val="00334033"/>
    <w:rsid w:val="00334DA6"/>
    <w:rsid w:val="00335F63"/>
    <w:rsid w:val="00337354"/>
    <w:rsid w:val="003420F3"/>
    <w:rsid w:val="00342AB9"/>
    <w:rsid w:val="00343233"/>
    <w:rsid w:val="0034405F"/>
    <w:rsid w:val="00345634"/>
    <w:rsid w:val="0034689B"/>
    <w:rsid w:val="00350C97"/>
    <w:rsid w:val="00350CE7"/>
    <w:rsid w:val="00351391"/>
    <w:rsid w:val="003526B8"/>
    <w:rsid w:val="003532DF"/>
    <w:rsid w:val="00354FEF"/>
    <w:rsid w:val="00355967"/>
    <w:rsid w:val="00355AEF"/>
    <w:rsid w:val="00356B46"/>
    <w:rsid w:val="00360501"/>
    <w:rsid w:val="00360E7D"/>
    <w:rsid w:val="00360F6E"/>
    <w:rsid w:val="00360F9B"/>
    <w:rsid w:val="00365409"/>
    <w:rsid w:val="003702B8"/>
    <w:rsid w:val="00370F98"/>
    <w:rsid w:val="00371D9A"/>
    <w:rsid w:val="003720E9"/>
    <w:rsid w:val="00374269"/>
    <w:rsid w:val="00374F1A"/>
    <w:rsid w:val="00375F6A"/>
    <w:rsid w:val="00380683"/>
    <w:rsid w:val="00381E7C"/>
    <w:rsid w:val="00383183"/>
    <w:rsid w:val="00383F59"/>
    <w:rsid w:val="00384080"/>
    <w:rsid w:val="00392D54"/>
    <w:rsid w:val="00393734"/>
    <w:rsid w:val="0039445B"/>
    <w:rsid w:val="0039458A"/>
    <w:rsid w:val="00395347"/>
    <w:rsid w:val="003A0259"/>
    <w:rsid w:val="003A0A5F"/>
    <w:rsid w:val="003A1223"/>
    <w:rsid w:val="003A6B79"/>
    <w:rsid w:val="003A7615"/>
    <w:rsid w:val="003B104B"/>
    <w:rsid w:val="003B2FD7"/>
    <w:rsid w:val="003B3EAE"/>
    <w:rsid w:val="003B7053"/>
    <w:rsid w:val="003C256B"/>
    <w:rsid w:val="003C292C"/>
    <w:rsid w:val="003C2F26"/>
    <w:rsid w:val="003C6381"/>
    <w:rsid w:val="003C66C9"/>
    <w:rsid w:val="003D1F11"/>
    <w:rsid w:val="003D22B1"/>
    <w:rsid w:val="003D271E"/>
    <w:rsid w:val="003D3A0A"/>
    <w:rsid w:val="003D6914"/>
    <w:rsid w:val="003E0751"/>
    <w:rsid w:val="003E1B2D"/>
    <w:rsid w:val="003E1E8F"/>
    <w:rsid w:val="003E250B"/>
    <w:rsid w:val="003F00AF"/>
    <w:rsid w:val="003F32D5"/>
    <w:rsid w:val="003F67A4"/>
    <w:rsid w:val="003F7317"/>
    <w:rsid w:val="003F7E16"/>
    <w:rsid w:val="003F7F52"/>
    <w:rsid w:val="0040030D"/>
    <w:rsid w:val="00400779"/>
    <w:rsid w:val="00403F2C"/>
    <w:rsid w:val="00403FAD"/>
    <w:rsid w:val="004044A4"/>
    <w:rsid w:val="00404AC4"/>
    <w:rsid w:val="00404BFF"/>
    <w:rsid w:val="00405394"/>
    <w:rsid w:val="004058A7"/>
    <w:rsid w:val="0040747C"/>
    <w:rsid w:val="00407DB4"/>
    <w:rsid w:val="004103D6"/>
    <w:rsid w:val="004133C9"/>
    <w:rsid w:val="00413A7E"/>
    <w:rsid w:val="00413FF5"/>
    <w:rsid w:val="00416912"/>
    <w:rsid w:val="004215D5"/>
    <w:rsid w:val="00422FF8"/>
    <w:rsid w:val="0042389C"/>
    <w:rsid w:val="004245A4"/>
    <w:rsid w:val="00426FA2"/>
    <w:rsid w:val="004303D1"/>
    <w:rsid w:val="00430F60"/>
    <w:rsid w:val="00431C58"/>
    <w:rsid w:val="004330EC"/>
    <w:rsid w:val="00434A7E"/>
    <w:rsid w:val="00435449"/>
    <w:rsid w:val="00435D75"/>
    <w:rsid w:val="004377B4"/>
    <w:rsid w:val="0044482A"/>
    <w:rsid w:val="00446314"/>
    <w:rsid w:val="004470ED"/>
    <w:rsid w:val="004479EE"/>
    <w:rsid w:val="0045209E"/>
    <w:rsid w:val="0045225C"/>
    <w:rsid w:val="0045392D"/>
    <w:rsid w:val="00453FB6"/>
    <w:rsid w:val="004555FB"/>
    <w:rsid w:val="0045589A"/>
    <w:rsid w:val="00457DC3"/>
    <w:rsid w:val="004643F5"/>
    <w:rsid w:val="004645E5"/>
    <w:rsid w:val="004654F0"/>
    <w:rsid w:val="00465BFA"/>
    <w:rsid w:val="004667E6"/>
    <w:rsid w:val="00466C33"/>
    <w:rsid w:val="0047284A"/>
    <w:rsid w:val="00473046"/>
    <w:rsid w:val="004742F1"/>
    <w:rsid w:val="0048359F"/>
    <w:rsid w:val="00483ACD"/>
    <w:rsid w:val="00485B69"/>
    <w:rsid w:val="00492AC7"/>
    <w:rsid w:val="004939CA"/>
    <w:rsid w:val="00493DC7"/>
    <w:rsid w:val="00495AEE"/>
    <w:rsid w:val="004961EA"/>
    <w:rsid w:val="00496696"/>
    <w:rsid w:val="00496C51"/>
    <w:rsid w:val="004A4A77"/>
    <w:rsid w:val="004A4C00"/>
    <w:rsid w:val="004A53FC"/>
    <w:rsid w:val="004B013C"/>
    <w:rsid w:val="004B1D3B"/>
    <w:rsid w:val="004B2DEA"/>
    <w:rsid w:val="004C2A51"/>
    <w:rsid w:val="004C3FA2"/>
    <w:rsid w:val="004C5741"/>
    <w:rsid w:val="004D1CC0"/>
    <w:rsid w:val="004D315E"/>
    <w:rsid w:val="004D36C6"/>
    <w:rsid w:val="004D3857"/>
    <w:rsid w:val="004D3E33"/>
    <w:rsid w:val="004D5035"/>
    <w:rsid w:val="004E58CE"/>
    <w:rsid w:val="004E596D"/>
    <w:rsid w:val="004E6E79"/>
    <w:rsid w:val="004E71F8"/>
    <w:rsid w:val="004F1390"/>
    <w:rsid w:val="004F1890"/>
    <w:rsid w:val="004F2C14"/>
    <w:rsid w:val="004F33A7"/>
    <w:rsid w:val="004F393F"/>
    <w:rsid w:val="004F4002"/>
    <w:rsid w:val="004F68BA"/>
    <w:rsid w:val="00504BA8"/>
    <w:rsid w:val="00504EC9"/>
    <w:rsid w:val="00505372"/>
    <w:rsid w:val="0050586A"/>
    <w:rsid w:val="005069EE"/>
    <w:rsid w:val="0050729D"/>
    <w:rsid w:val="00507F2B"/>
    <w:rsid w:val="00510204"/>
    <w:rsid w:val="0051027A"/>
    <w:rsid w:val="0051272F"/>
    <w:rsid w:val="00514028"/>
    <w:rsid w:val="00520A5B"/>
    <w:rsid w:val="0052318B"/>
    <w:rsid w:val="0052504D"/>
    <w:rsid w:val="0052533F"/>
    <w:rsid w:val="00530C21"/>
    <w:rsid w:val="00533E87"/>
    <w:rsid w:val="00534328"/>
    <w:rsid w:val="005368BD"/>
    <w:rsid w:val="00537180"/>
    <w:rsid w:val="00540CF2"/>
    <w:rsid w:val="00541769"/>
    <w:rsid w:val="0054507C"/>
    <w:rsid w:val="00550444"/>
    <w:rsid w:val="0055044B"/>
    <w:rsid w:val="005545EC"/>
    <w:rsid w:val="00554A65"/>
    <w:rsid w:val="00555A9B"/>
    <w:rsid w:val="00557C51"/>
    <w:rsid w:val="005620DD"/>
    <w:rsid w:val="0056362A"/>
    <w:rsid w:val="00565DEF"/>
    <w:rsid w:val="00565F99"/>
    <w:rsid w:val="00566683"/>
    <w:rsid w:val="005670C8"/>
    <w:rsid w:val="0057238F"/>
    <w:rsid w:val="00574367"/>
    <w:rsid w:val="00574B75"/>
    <w:rsid w:val="005752C2"/>
    <w:rsid w:val="005758BD"/>
    <w:rsid w:val="00576BBE"/>
    <w:rsid w:val="005772CB"/>
    <w:rsid w:val="0057773A"/>
    <w:rsid w:val="005816A5"/>
    <w:rsid w:val="00583F78"/>
    <w:rsid w:val="00585DA6"/>
    <w:rsid w:val="00586494"/>
    <w:rsid w:val="0059014B"/>
    <w:rsid w:val="00590B8C"/>
    <w:rsid w:val="00590E85"/>
    <w:rsid w:val="005911CB"/>
    <w:rsid w:val="005921C3"/>
    <w:rsid w:val="00593301"/>
    <w:rsid w:val="00593D70"/>
    <w:rsid w:val="00594BE9"/>
    <w:rsid w:val="0059728B"/>
    <w:rsid w:val="005A061F"/>
    <w:rsid w:val="005A1A4A"/>
    <w:rsid w:val="005A2942"/>
    <w:rsid w:val="005A3811"/>
    <w:rsid w:val="005A3E21"/>
    <w:rsid w:val="005B0A5B"/>
    <w:rsid w:val="005B735D"/>
    <w:rsid w:val="005C1CFE"/>
    <w:rsid w:val="005C2E75"/>
    <w:rsid w:val="005C6907"/>
    <w:rsid w:val="005C7DE9"/>
    <w:rsid w:val="005D1434"/>
    <w:rsid w:val="005D2304"/>
    <w:rsid w:val="005D51BA"/>
    <w:rsid w:val="005D726B"/>
    <w:rsid w:val="005D732F"/>
    <w:rsid w:val="005D7CFB"/>
    <w:rsid w:val="005E1261"/>
    <w:rsid w:val="005E7191"/>
    <w:rsid w:val="005E7A81"/>
    <w:rsid w:val="005F0F5F"/>
    <w:rsid w:val="005F1BC7"/>
    <w:rsid w:val="005F1D7C"/>
    <w:rsid w:val="005F3CB3"/>
    <w:rsid w:val="005F55B1"/>
    <w:rsid w:val="005F5C90"/>
    <w:rsid w:val="005F6D08"/>
    <w:rsid w:val="00600683"/>
    <w:rsid w:val="00603077"/>
    <w:rsid w:val="00603725"/>
    <w:rsid w:val="00604794"/>
    <w:rsid w:val="006068BE"/>
    <w:rsid w:val="00607A11"/>
    <w:rsid w:val="006134FA"/>
    <w:rsid w:val="00614C22"/>
    <w:rsid w:val="006151A5"/>
    <w:rsid w:val="00615F0B"/>
    <w:rsid w:val="00616609"/>
    <w:rsid w:val="00620191"/>
    <w:rsid w:val="0062167C"/>
    <w:rsid w:val="00624CB3"/>
    <w:rsid w:val="00626315"/>
    <w:rsid w:val="00627F66"/>
    <w:rsid w:val="006308FE"/>
    <w:rsid w:val="0063151F"/>
    <w:rsid w:val="00632BB7"/>
    <w:rsid w:val="00634255"/>
    <w:rsid w:val="00634B7B"/>
    <w:rsid w:val="00634EC9"/>
    <w:rsid w:val="006425DE"/>
    <w:rsid w:val="00643B08"/>
    <w:rsid w:val="006451B8"/>
    <w:rsid w:val="006475D0"/>
    <w:rsid w:val="00651711"/>
    <w:rsid w:val="00656975"/>
    <w:rsid w:val="00660A61"/>
    <w:rsid w:val="00666189"/>
    <w:rsid w:val="006678EE"/>
    <w:rsid w:val="00667CC3"/>
    <w:rsid w:val="00670318"/>
    <w:rsid w:val="006711C6"/>
    <w:rsid w:val="00672AC7"/>
    <w:rsid w:val="006759EA"/>
    <w:rsid w:val="00687EC6"/>
    <w:rsid w:val="00690D22"/>
    <w:rsid w:val="00694120"/>
    <w:rsid w:val="006955B7"/>
    <w:rsid w:val="00696928"/>
    <w:rsid w:val="00697EF2"/>
    <w:rsid w:val="006A0CBD"/>
    <w:rsid w:val="006A1EB0"/>
    <w:rsid w:val="006A2BB9"/>
    <w:rsid w:val="006A4833"/>
    <w:rsid w:val="006A6469"/>
    <w:rsid w:val="006A69AF"/>
    <w:rsid w:val="006A75DD"/>
    <w:rsid w:val="006B0BEA"/>
    <w:rsid w:val="006B1DC1"/>
    <w:rsid w:val="006B2203"/>
    <w:rsid w:val="006B2328"/>
    <w:rsid w:val="006B4F5F"/>
    <w:rsid w:val="006C18D8"/>
    <w:rsid w:val="006C3CE1"/>
    <w:rsid w:val="006C4BAE"/>
    <w:rsid w:val="006C7BAF"/>
    <w:rsid w:val="006D06D6"/>
    <w:rsid w:val="006D2C29"/>
    <w:rsid w:val="006E0B3B"/>
    <w:rsid w:val="006E1483"/>
    <w:rsid w:val="006E24BA"/>
    <w:rsid w:val="006E2BCF"/>
    <w:rsid w:val="006E6366"/>
    <w:rsid w:val="006E6DD8"/>
    <w:rsid w:val="006F0FD0"/>
    <w:rsid w:val="007035CA"/>
    <w:rsid w:val="0070421D"/>
    <w:rsid w:val="00710821"/>
    <w:rsid w:val="0071219B"/>
    <w:rsid w:val="00717E99"/>
    <w:rsid w:val="00720097"/>
    <w:rsid w:val="00720730"/>
    <w:rsid w:val="007211D8"/>
    <w:rsid w:val="00721BE6"/>
    <w:rsid w:val="00726372"/>
    <w:rsid w:val="00727866"/>
    <w:rsid w:val="00730DF2"/>
    <w:rsid w:val="0073131E"/>
    <w:rsid w:val="00732545"/>
    <w:rsid w:val="00735D8B"/>
    <w:rsid w:val="00737AB0"/>
    <w:rsid w:val="0074189D"/>
    <w:rsid w:val="0074550A"/>
    <w:rsid w:val="00747C33"/>
    <w:rsid w:val="00751564"/>
    <w:rsid w:val="00751A65"/>
    <w:rsid w:val="00751A9E"/>
    <w:rsid w:val="00753F2B"/>
    <w:rsid w:val="007546DF"/>
    <w:rsid w:val="0075716A"/>
    <w:rsid w:val="00761832"/>
    <w:rsid w:val="00761A2E"/>
    <w:rsid w:val="00770B9B"/>
    <w:rsid w:val="007742EC"/>
    <w:rsid w:val="007757FC"/>
    <w:rsid w:val="00775D61"/>
    <w:rsid w:val="00775DAD"/>
    <w:rsid w:val="00776922"/>
    <w:rsid w:val="00780B30"/>
    <w:rsid w:val="00783456"/>
    <w:rsid w:val="00783F15"/>
    <w:rsid w:val="007840CE"/>
    <w:rsid w:val="007842B8"/>
    <w:rsid w:val="007859EA"/>
    <w:rsid w:val="0079052A"/>
    <w:rsid w:val="00791FC5"/>
    <w:rsid w:val="007940AF"/>
    <w:rsid w:val="00795C28"/>
    <w:rsid w:val="00797773"/>
    <w:rsid w:val="007A27B6"/>
    <w:rsid w:val="007A3963"/>
    <w:rsid w:val="007A3AEC"/>
    <w:rsid w:val="007A44B2"/>
    <w:rsid w:val="007A4751"/>
    <w:rsid w:val="007A5B30"/>
    <w:rsid w:val="007A6F4B"/>
    <w:rsid w:val="007A7483"/>
    <w:rsid w:val="007B00D4"/>
    <w:rsid w:val="007B1BD3"/>
    <w:rsid w:val="007B3C4B"/>
    <w:rsid w:val="007B7035"/>
    <w:rsid w:val="007C41B7"/>
    <w:rsid w:val="007C4E42"/>
    <w:rsid w:val="007C5A87"/>
    <w:rsid w:val="007C741F"/>
    <w:rsid w:val="007C7A99"/>
    <w:rsid w:val="007D062C"/>
    <w:rsid w:val="007D1457"/>
    <w:rsid w:val="007D2C04"/>
    <w:rsid w:val="007D66F7"/>
    <w:rsid w:val="007E0965"/>
    <w:rsid w:val="007E134B"/>
    <w:rsid w:val="007E38E8"/>
    <w:rsid w:val="007E3BF5"/>
    <w:rsid w:val="007E7383"/>
    <w:rsid w:val="007F09A0"/>
    <w:rsid w:val="007F2CEA"/>
    <w:rsid w:val="007F2E31"/>
    <w:rsid w:val="007F4466"/>
    <w:rsid w:val="007F44AC"/>
    <w:rsid w:val="007F7ACE"/>
    <w:rsid w:val="0080244D"/>
    <w:rsid w:val="008028B3"/>
    <w:rsid w:val="00804C26"/>
    <w:rsid w:val="00805CF5"/>
    <w:rsid w:val="008072C3"/>
    <w:rsid w:val="00807809"/>
    <w:rsid w:val="00807BE4"/>
    <w:rsid w:val="00810D0C"/>
    <w:rsid w:val="00812662"/>
    <w:rsid w:val="00813C7A"/>
    <w:rsid w:val="0081429A"/>
    <w:rsid w:val="00814710"/>
    <w:rsid w:val="00815E17"/>
    <w:rsid w:val="00820C8C"/>
    <w:rsid w:val="00822AC7"/>
    <w:rsid w:val="008230DD"/>
    <w:rsid w:val="008269F6"/>
    <w:rsid w:val="00826C85"/>
    <w:rsid w:val="00835352"/>
    <w:rsid w:val="00835746"/>
    <w:rsid w:val="0083753E"/>
    <w:rsid w:val="008415C0"/>
    <w:rsid w:val="0085096D"/>
    <w:rsid w:val="00852BD1"/>
    <w:rsid w:val="00854E6B"/>
    <w:rsid w:val="00855B6A"/>
    <w:rsid w:val="00855F85"/>
    <w:rsid w:val="00856E7B"/>
    <w:rsid w:val="008609E2"/>
    <w:rsid w:val="0086278F"/>
    <w:rsid w:val="00863418"/>
    <w:rsid w:val="00867F18"/>
    <w:rsid w:val="00876682"/>
    <w:rsid w:val="00880EB2"/>
    <w:rsid w:val="008816E2"/>
    <w:rsid w:val="00882E4D"/>
    <w:rsid w:val="008879E1"/>
    <w:rsid w:val="00891B1D"/>
    <w:rsid w:val="00891C18"/>
    <w:rsid w:val="0089365C"/>
    <w:rsid w:val="0089556B"/>
    <w:rsid w:val="0089580A"/>
    <w:rsid w:val="008978CF"/>
    <w:rsid w:val="008A2B92"/>
    <w:rsid w:val="008A4783"/>
    <w:rsid w:val="008A793F"/>
    <w:rsid w:val="008B0518"/>
    <w:rsid w:val="008B3D23"/>
    <w:rsid w:val="008B4A49"/>
    <w:rsid w:val="008B4FC8"/>
    <w:rsid w:val="008C6AFA"/>
    <w:rsid w:val="008C724B"/>
    <w:rsid w:val="008C7984"/>
    <w:rsid w:val="008D08A8"/>
    <w:rsid w:val="008D1FD5"/>
    <w:rsid w:val="008D2EED"/>
    <w:rsid w:val="008D4A92"/>
    <w:rsid w:val="008D6828"/>
    <w:rsid w:val="008E09E4"/>
    <w:rsid w:val="008E25C1"/>
    <w:rsid w:val="008F0BC7"/>
    <w:rsid w:val="008F23B9"/>
    <w:rsid w:val="008F2F52"/>
    <w:rsid w:val="00906C9B"/>
    <w:rsid w:val="00910FD4"/>
    <w:rsid w:val="00914A68"/>
    <w:rsid w:val="00915528"/>
    <w:rsid w:val="00917045"/>
    <w:rsid w:val="0092523F"/>
    <w:rsid w:val="0092663C"/>
    <w:rsid w:val="009278C2"/>
    <w:rsid w:val="009278D3"/>
    <w:rsid w:val="00930B87"/>
    <w:rsid w:val="00931157"/>
    <w:rsid w:val="00942D1D"/>
    <w:rsid w:val="009443A3"/>
    <w:rsid w:val="00947FC5"/>
    <w:rsid w:val="0095026A"/>
    <w:rsid w:val="00953926"/>
    <w:rsid w:val="00955439"/>
    <w:rsid w:val="00957232"/>
    <w:rsid w:val="00957FDF"/>
    <w:rsid w:val="00960473"/>
    <w:rsid w:val="009624D4"/>
    <w:rsid w:val="0096265B"/>
    <w:rsid w:val="00963FDE"/>
    <w:rsid w:val="00965B2A"/>
    <w:rsid w:val="0096698B"/>
    <w:rsid w:val="009738E7"/>
    <w:rsid w:val="00974D12"/>
    <w:rsid w:val="00975A0E"/>
    <w:rsid w:val="0097763A"/>
    <w:rsid w:val="00980054"/>
    <w:rsid w:val="00983C58"/>
    <w:rsid w:val="00984963"/>
    <w:rsid w:val="00984CEF"/>
    <w:rsid w:val="00986135"/>
    <w:rsid w:val="0098640A"/>
    <w:rsid w:val="00991769"/>
    <w:rsid w:val="009A1AF7"/>
    <w:rsid w:val="009A3240"/>
    <w:rsid w:val="009A5D50"/>
    <w:rsid w:val="009A6666"/>
    <w:rsid w:val="009B1975"/>
    <w:rsid w:val="009B2DEC"/>
    <w:rsid w:val="009B6602"/>
    <w:rsid w:val="009C26A3"/>
    <w:rsid w:val="009C39D4"/>
    <w:rsid w:val="009C3EE9"/>
    <w:rsid w:val="009C63EF"/>
    <w:rsid w:val="009C68A0"/>
    <w:rsid w:val="009C6C1B"/>
    <w:rsid w:val="009C6E37"/>
    <w:rsid w:val="009C70A7"/>
    <w:rsid w:val="009C7410"/>
    <w:rsid w:val="009D0997"/>
    <w:rsid w:val="009D23B5"/>
    <w:rsid w:val="009D23CA"/>
    <w:rsid w:val="009D46DD"/>
    <w:rsid w:val="009D6AC3"/>
    <w:rsid w:val="009D6D5D"/>
    <w:rsid w:val="009D712A"/>
    <w:rsid w:val="009E12B1"/>
    <w:rsid w:val="009E3611"/>
    <w:rsid w:val="009E4930"/>
    <w:rsid w:val="009E4A90"/>
    <w:rsid w:val="009E5043"/>
    <w:rsid w:val="009E73B9"/>
    <w:rsid w:val="009F1176"/>
    <w:rsid w:val="009F1449"/>
    <w:rsid w:val="009F6233"/>
    <w:rsid w:val="00A01307"/>
    <w:rsid w:val="00A02CED"/>
    <w:rsid w:val="00A0321A"/>
    <w:rsid w:val="00A036D4"/>
    <w:rsid w:val="00A03E45"/>
    <w:rsid w:val="00A04F34"/>
    <w:rsid w:val="00A05EB6"/>
    <w:rsid w:val="00A076A4"/>
    <w:rsid w:val="00A11116"/>
    <w:rsid w:val="00A13A06"/>
    <w:rsid w:val="00A13FB8"/>
    <w:rsid w:val="00A149A2"/>
    <w:rsid w:val="00A15317"/>
    <w:rsid w:val="00A20362"/>
    <w:rsid w:val="00A21139"/>
    <w:rsid w:val="00A22380"/>
    <w:rsid w:val="00A22606"/>
    <w:rsid w:val="00A23743"/>
    <w:rsid w:val="00A23DE3"/>
    <w:rsid w:val="00A246F8"/>
    <w:rsid w:val="00A26B82"/>
    <w:rsid w:val="00A3030B"/>
    <w:rsid w:val="00A318EE"/>
    <w:rsid w:val="00A31C49"/>
    <w:rsid w:val="00A32B64"/>
    <w:rsid w:val="00A334DE"/>
    <w:rsid w:val="00A35156"/>
    <w:rsid w:val="00A36A94"/>
    <w:rsid w:val="00A413A4"/>
    <w:rsid w:val="00A4420A"/>
    <w:rsid w:val="00A4448C"/>
    <w:rsid w:val="00A44D4C"/>
    <w:rsid w:val="00A453A0"/>
    <w:rsid w:val="00A4627B"/>
    <w:rsid w:val="00A51C9E"/>
    <w:rsid w:val="00A5329A"/>
    <w:rsid w:val="00A53559"/>
    <w:rsid w:val="00A549EF"/>
    <w:rsid w:val="00A54F29"/>
    <w:rsid w:val="00A56533"/>
    <w:rsid w:val="00A56638"/>
    <w:rsid w:val="00A56B9E"/>
    <w:rsid w:val="00A600FE"/>
    <w:rsid w:val="00A63405"/>
    <w:rsid w:val="00A63D4B"/>
    <w:rsid w:val="00A649E9"/>
    <w:rsid w:val="00A669F6"/>
    <w:rsid w:val="00A72CC7"/>
    <w:rsid w:val="00A73811"/>
    <w:rsid w:val="00A73AFC"/>
    <w:rsid w:val="00A759F6"/>
    <w:rsid w:val="00A75C0D"/>
    <w:rsid w:val="00A80392"/>
    <w:rsid w:val="00A808C9"/>
    <w:rsid w:val="00A85290"/>
    <w:rsid w:val="00A85E48"/>
    <w:rsid w:val="00A861C5"/>
    <w:rsid w:val="00A908C8"/>
    <w:rsid w:val="00A92230"/>
    <w:rsid w:val="00A93507"/>
    <w:rsid w:val="00A93E68"/>
    <w:rsid w:val="00AA1A8A"/>
    <w:rsid w:val="00AA3AE6"/>
    <w:rsid w:val="00AA55A3"/>
    <w:rsid w:val="00AA6C6E"/>
    <w:rsid w:val="00AA7536"/>
    <w:rsid w:val="00AA79D0"/>
    <w:rsid w:val="00AB1635"/>
    <w:rsid w:val="00AB3346"/>
    <w:rsid w:val="00AB4790"/>
    <w:rsid w:val="00AB4C32"/>
    <w:rsid w:val="00AB519A"/>
    <w:rsid w:val="00AB5C54"/>
    <w:rsid w:val="00AB5F5C"/>
    <w:rsid w:val="00AC25C1"/>
    <w:rsid w:val="00AC500A"/>
    <w:rsid w:val="00AC5855"/>
    <w:rsid w:val="00AC6724"/>
    <w:rsid w:val="00AD5B52"/>
    <w:rsid w:val="00AD5B7E"/>
    <w:rsid w:val="00AD6F7C"/>
    <w:rsid w:val="00AE4671"/>
    <w:rsid w:val="00AE5483"/>
    <w:rsid w:val="00AE6792"/>
    <w:rsid w:val="00AF1577"/>
    <w:rsid w:val="00AF1754"/>
    <w:rsid w:val="00AF1D7E"/>
    <w:rsid w:val="00AF6875"/>
    <w:rsid w:val="00B027FD"/>
    <w:rsid w:val="00B028FA"/>
    <w:rsid w:val="00B04058"/>
    <w:rsid w:val="00B051BB"/>
    <w:rsid w:val="00B118B4"/>
    <w:rsid w:val="00B13A9F"/>
    <w:rsid w:val="00B17783"/>
    <w:rsid w:val="00B177BA"/>
    <w:rsid w:val="00B21B61"/>
    <w:rsid w:val="00B22170"/>
    <w:rsid w:val="00B23929"/>
    <w:rsid w:val="00B257D8"/>
    <w:rsid w:val="00B30947"/>
    <w:rsid w:val="00B337D2"/>
    <w:rsid w:val="00B36FDF"/>
    <w:rsid w:val="00B37A63"/>
    <w:rsid w:val="00B40240"/>
    <w:rsid w:val="00B40741"/>
    <w:rsid w:val="00B4116E"/>
    <w:rsid w:val="00B424CD"/>
    <w:rsid w:val="00B42667"/>
    <w:rsid w:val="00B4353C"/>
    <w:rsid w:val="00B43872"/>
    <w:rsid w:val="00B43BE0"/>
    <w:rsid w:val="00B459D2"/>
    <w:rsid w:val="00B4747A"/>
    <w:rsid w:val="00B51068"/>
    <w:rsid w:val="00B5182A"/>
    <w:rsid w:val="00B5458B"/>
    <w:rsid w:val="00B54761"/>
    <w:rsid w:val="00B54D17"/>
    <w:rsid w:val="00B55535"/>
    <w:rsid w:val="00B55D2B"/>
    <w:rsid w:val="00B57550"/>
    <w:rsid w:val="00B5798E"/>
    <w:rsid w:val="00B626C1"/>
    <w:rsid w:val="00B67288"/>
    <w:rsid w:val="00B71202"/>
    <w:rsid w:val="00B73885"/>
    <w:rsid w:val="00B74791"/>
    <w:rsid w:val="00B74911"/>
    <w:rsid w:val="00B7596E"/>
    <w:rsid w:val="00B7744E"/>
    <w:rsid w:val="00B81C05"/>
    <w:rsid w:val="00B82636"/>
    <w:rsid w:val="00B82820"/>
    <w:rsid w:val="00B84F58"/>
    <w:rsid w:val="00B85DDB"/>
    <w:rsid w:val="00B9307A"/>
    <w:rsid w:val="00B93C20"/>
    <w:rsid w:val="00B9483C"/>
    <w:rsid w:val="00B95E7E"/>
    <w:rsid w:val="00B97B73"/>
    <w:rsid w:val="00BA1BB9"/>
    <w:rsid w:val="00BA1DC3"/>
    <w:rsid w:val="00BA24E5"/>
    <w:rsid w:val="00BA4010"/>
    <w:rsid w:val="00BA62F5"/>
    <w:rsid w:val="00BA68D4"/>
    <w:rsid w:val="00BA71E4"/>
    <w:rsid w:val="00BB08B4"/>
    <w:rsid w:val="00BB7EE0"/>
    <w:rsid w:val="00BC173C"/>
    <w:rsid w:val="00BC2EFD"/>
    <w:rsid w:val="00BC635C"/>
    <w:rsid w:val="00BC7D8F"/>
    <w:rsid w:val="00BD00F0"/>
    <w:rsid w:val="00BD3896"/>
    <w:rsid w:val="00BD5123"/>
    <w:rsid w:val="00BD7485"/>
    <w:rsid w:val="00BD7A13"/>
    <w:rsid w:val="00BE709C"/>
    <w:rsid w:val="00BF20C4"/>
    <w:rsid w:val="00BF32EE"/>
    <w:rsid w:val="00BF3567"/>
    <w:rsid w:val="00BF50C2"/>
    <w:rsid w:val="00BF6C63"/>
    <w:rsid w:val="00BF6D3A"/>
    <w:rsid w:val="00BF6DFA"/>
    <w:rsid w:val="00C010B1"/>
    <w:rsid w:val="00C02BF2"/>
    <w:rsid w:val="00C03C21"/>
    <w:rsid w:val="00C07B97"/>
    <w:rsid w:val="00C07BE2"/>
    <w:rsid w:val="00C1141D"/>
    <w:rsid w:val="00C17974"/>
    <w:rsid w:val="00C179CC"/>
    <w:rsid w:val="00C204F0"/>
    <w:rsid w:val="00C25652"/>
    <w:rsid w:val="00C256F7"/>
    <w:rsid w:val="00C26EC2"/>
    <w:rsid w:val="00C31B16"/>
    <w:rsid w:val="00C31CB8"/>
    <w:rsid w:val="00C335FE"/>
    <w:rsid w:val="00C3558F"/>
    <w:rsid w:val="00C35696"/>
    <w:rsid w:val="00C430D9"/>
    <w:rsid w:val="00C50433"/>
    <w:rsid w:val="00C53677"/>
    <w:rsid w:val="00C553A9"/>
    <w:rsid w:val="00C55B27"/>
    <w:rsid w:val="00C55B5F"/>
    <w:rsid w:val="00C5618B"/>
    <w:rsid w:val="00C6041A"/>
    <w:rsid w:val="00C61CB9"/>
    <w:rsid w:val="00C636AC"/>
    <w:rsid w:val="00C64273"/>
    <w:rsid w:val="00C65207"/>
    <w:rsid w:val="00C655F3"/>
    <w:rsid w:val="00C703FA"/>
    <w:rsid w:val="00C705E6"/>
    <w:rsid w:val="00C752B7"/>
    <w:rsid w:val="00C76038"/>
    <w:rsid w:val="00C76712"/>
    <w:rsid w:val="00C817B5"/>
    <w:rsid w:val="00C8198B"/>
    <w:rsid w:val="00C81B4C"/>
    <w:rsid w:val="00C81DCC"/>
    <w:rsid w:val="00C82413"/>
    <w:rsid w:val="00C82772"/>
    <w:rsid w:val="00C84C86"/>
    <w:rsid w:val="00C8788E"/>
    <w:rsid w:val="00C92AC5"/>
    <w:rsid w:val="00C932CB"/>
    <w:rsid w:val="00C9660A"/>
    <w:rsid w:val="00C96947"/>
    <w:rsid w:val="00C96CC5"/>
    <w:rsid w:val="00C97A42"/>
    <w:rsid w:val="00C97DA8"/>
    <w:rsid w:val="00C97FE9"/>
    <w:rsid w:val="00CA0267"/>
    <w:rsid w:val="00CA1069"/>
    <w:rsid w:val="00CA433F"/>
    <w:rsid w:val="00CA4A9F"/>
    <w:rsid w:val="00CA5359"/>
    <w:rsid w:val="00CA61CA"/>
    <w:rsid w:val="00CA6878"/>
    <w:rsid w:val="00CB08E3"/>
    <w:rsid w:val="00CB2078"/>
    <w:rsid w:val="00CB24E6"/>
    <w:rsid w:val="00CB2DE8"/>
    <w:rsid w:val="00CB57E4"/>
    <w:rsid w:val="00CB71A9"/>
    <w:rsid w:val="00CC26A3"/>
    <w:rsid w:val="00CC28B7"/>
    <w:rsid w:val="00CC2C7E"/>
    <w:rsid w:val="00CC375D"/>
    <w:rsid w:val="00CC7E55"/>
    <w:rsid w:val="00CD0814"/>
    <w:rsid w:val="00CD1FA7"/>
    <w:rsid w:val="00CD2623"/>
    <w:rsid w:val="00CD3E80"/>
    <w:rsid w:val="00CD4336"/>
    <w:rsid w:val="00CD57CF"/>
    <w:rsid w:val="00CD6C7B"/>
    <w:rsid w:val="00CD7CD9"/>
    <w:rsid w:val="00CE0465"/>
    <w:rsid w:val="00CE0777"/>
    <w:rsid w:val="00CE4167"/>
    <w:rsid w:val="00CE45D5"/>
    <w:rsid w:val="00CE606E"/>
    <w:rsid w:val="00CE6A3F"/>
    <w:rsid w:val="00CF089A"/>
    <w:rsid w:val="00CF08DB"/>
    <w:rsid w:val="00CF57E0"/>
    <w:rsid w:val="00D01663"/>
    <w:rsid w:val="00D02DEA"/>
    <w:rsid w:val="00D04D65"/>
    <w:rsid w:val="00D05D29"/>
    <w:rsid w:val="00D0618B"/>
    <w:rsid w:val="00D06E29"/>
    <w:rsid w:val="00D07E66"/>
    <w:rsid w:val="00D120A1"/>
    <w:rsid w:val="00D12262"/>
    <w:rsid w:val="00D13050"/>
    <w:rsid w:val="00D13094"/>
    <w:rsid w:val="00D13B16"/>
    <w:rsid w:val="00D1479A"/>
    <w:rsid w:val="00D1546A"/>
    <w:rsid w:val="00D175C3"/>
    <w:rsid w:val="00D201B6"/>
    <w:rsid w:val="00D22652"/>
    <w:rsid w:val="00D23105"/>
    <w:rsid w:val="00D245FB"/>
    <w:rsid w:val="00D2668A"/>
    <w:rsid w:val="00D26C52"/>
    <w:rsid w:val="00D2780F"/>
    <w:rsid w:val="00D30881"/>
    <w:rsid w:val="00D30A01"/>
    <w:rsid w:val="00D30D18"/>
    <w:rsid w:val="00D310DB"/>
    <w:rsid w:val="00D351EE"/>
    <w:rsid w:val="00D354B3"/>
    <w:rsid w:val="00D360E0"/>
    <w:rsid w:val="00D430E2"/>
    <w:rsid w:val="00D4449B"/>
    <w:rsid w:val="00D502A4"/>
    <w:rsid w:val="00D50EB7"/>
    <w:rsid w:val="00D51538"/>
    <w:rsid w:val="00D527D9"/>
    <w:rsid w:val="00D54DA3"/>
    <w:rsid w:val="00D55B2A"/>
    <w:rsid w:val="00D56A69"/>
    <w:rsid w:val="00D60198"/>
    <w:rsid w:val="00D63710"/>
    <w:rsid w:val="00D648EF"/>
    <w:rsid w:val="00D64A19"/>
    <w:rsid w:val="00D64C62"/>
    <w:rsid w:val="00D64EAF"/>
    <w:rsid w:val="00D661DA"/>
    <w:rsid w:val="00D70A36"/>
    <w:rsid w:val="00D738E0"/>
    <w:rsid w:val="00D75AD1"/>
    <w:rsid w:val="00D81752"/>
    <w:rsid w:val="00D84424"/>
    <w:rsid w:val="00D85454"/>
    <w:rsid w:val="00D85ED0"/>
    <w:rsid w:val="00D90B3A"/>
    <w:rsid w:val="00D94000"/>
    <w:rsid w:val="00D956E1"/>
    <w:rsid w:val="00DA065C"/>
    <w:rsid w:val="00DA0B90"/>
    <w:rsid w:val="00DA4860"/>
    <w:rsid w:val="00DA64CF"/>
    <w:rsid w:val="00DB148C"/>
    <w:rsid w:val="00DB3AFD"/>
    <w:rsid w:val="00DB4569"/>
    <w:rsid w:val="00DB5419"/>
    <w:rsid w:val="00DB61FC"/>
    <w:rsid w:val="00DB6C21"/>
    <w:rsid w:val="00DB71A7"/>
    <w:rsid w:val="00DC01A4"/>
    <w:rsid w:val="00DC03FE"/>
    <w:rsid w:val="00DC3360"/>
    <w:rsid w:val="00DC39E4"/>
    <w:rsid w:val="00DC5FF8"/>
    <w:rsid w:val="00DC68E0"/>
    <w:rsid w:val="00DC74B5"/>
    <w:rsid w:val="00DD0065"/>
    <w:rsid w:val="00DD04D4"/>
    <w:rsid w:val="00DD3625"/>
    <w:rsid w:val="00DE1FC8"/>
    <w:rsid w:val="00DE259B"/>
    <w:rsid w:val="00DE2F63"/>
    <w:rsid w:val="00DE4660"/>
    <w:rsid w:val="00DE5586"/>
    <w:rsid w:val="00DE742A"/>
    <w:rsid w:val="00DF08EE"/>
    <w:rsid w:val="00DF0A7C"/>
    <w:rsid w:val="00DF1113"/>
    <w:rsid w:val="00DF25BA"/>
    <w:rsid w:val="00DF3172"/>
    <w:rsid w:val="00DF63B3"/>
    <w:rsid w:val="00DF6C8C"/>
    <w:rsid w:val="00E02575"/>
    <w:rsid w:val="00E06592"/>
    <w:rsid w:val="00E07DC5"/>
    <w:rsid w:val="00E13B81"/>
    <w:rsid w:val="00E15474"/>
    <w:rsid w:val="00E16DBC"/>
    <w:rsid w:val="00E22722"/>
    <w:rsid w:val="00E23E8A"/>
    <w:rsid w:val="00E26337"/>
    <w:rsid w:val="00E27269"/>
    <w:rsid w:val="00E30B04"/>
    <w:rsid w:val="00E32BC5"/>
    <w:rsid w:val="00E37F3E"/>
    <w:rsid w:val="00E4184B"/>
    <w:rsid w:val="00E43982"/>
    <w:rsid w:val="00E46BE4"/>
    <w:rsid w:val="00E46ECA"/>
    <w:rsid w:val="00E47E67"/>
    <w:rsid w:val="00E5009B"/>
    <w:rsid w:val="00E50309"/>
    <w:rsid w:val="00E51350"/>
    <w:rsid w:val="00E51F65"/>
    <w:rsid w:val="00E5235B"/>
    <w:rsid w:val="00E53F26"/>
    <w:rsid w:val="00E56284"/>
    <w:rsid w:val="00E60398"/>
    <w:rsid w:val="00E609C3"/>
    <w:rsid w:val="00E60AAF"/>
    <w:rsid w:val="00E6361B"/>
    <w:rsid w:val="00E64C88"/>
    <w:rsid w:val="00E66233"/>
    <w:rsid w:val="00E66BEC"/>
    <w:rsid w:val="00E6749C"/>
    <w:rsid w:val="00E67676"/>
    <w:rsid w:val="00E71F46"/>
    <w:rsid w:val="00E73D26"/>
    <w:rsid w:val="00E74978"/>
    <w:rsid w:val="00E752F8"/>
    <w:rsid w:val="00E805FF"/>
    <w:rsid w:val="00E82065"/>
    <w:rsid w:val="00E8263E"/>
    <w:rsid w:val="00E82AB9"/>
    <w:rsid w:val="00E82D3B"/>
    <w:rsid w:val="00E82DA5"/>
    <w:rsid w:val="00E855E5"/>
    <w:rsid w:val="00E8645D"/>
    <w:rsid w:val="00E86B90"/>
    <w:rsid w:val="00E87F65"/>
    <w:rsid w:val="00E95E4D"/>
    <w:rsid w:val="00E95EF8"/>
    <w:rsid w:val="00E97975"/>
    <w:rsid w:val="00EA01D1"/>
    <w:rsid w:val="00EA0E6F"/>
    <w:rsid w:val="00EA45B3"/>
    <w:rsid w:val="00EA6AD2"/>
    <w:rsid w:val="00EB0D1D"/>
    <w:rsid w:val="00EB269A"/>
    <w:rsid w:val="00EB684E"/>
    <w:rsid w:val="00EB7A4F"/>
    <w:rsid w:val="00EB7C49"/>
    <w:rsid w:val="00EC24DC"/>
    <w:rsid w:val="00EC2D9C"/>
    <w:rsid w:val="00EC3FAC"/>
    <w:rsid w:val="00EC40C5"/>
    <w:rsid w:val="00EC48A7"/>
    <w:rsid w:val="00EC4F46"/>
    <w:rsid w:val="00EC61B6"/>
    <w:rsid w:val="00ED0556"/>
    <w:rsid w:val="00ED1382"/>
    <w:rsid w:val="00ED6D16"/>
    <w:rsid w:val="00ED7BC7"/>
    <w:rsid w:val="00EE0C03"/>
    <w:rsid w:val="00EE10CF"/>
    <w:rsid w:val="00EE1559"/>
    <w:rsid w:val="00EE243A"/>
    <w:rsid w:val="00EE283D"/>
    <w:rsid w:val="00EE2969"/>
    <w:rsid w:val="00EE2A07"/>
    <w:rsid w:val="00EE4CA0"/>
    <w:rsid w:val="00EE6994"/>
    <w:rsid w:val="00EE69BE"/>
    <w:rsid w:val="00EF2C36"/>
    <w:rsid w:val="00EF4182"/>
    <w:rsid w:val="00EF44E6"/>
    <w:rsid w:val="00F02A61"/>
    <w:rsid w:val="00F06F3D"/>
    <w:rsid w:val="00F0782E"/>
    <w:rsid w:val="00F11045"/>
    <w:rsid w:val="00F11F35"/>
    <w:rsid w:val="00F13DA1"/>
    <w:rsid w:val="00F15004"/>
    <w:rsid w:val="00F17DBF"/>
    <w:rsid w:val="00F2154C"/>
    <w:rsid w:val="00F21C6A"/>
    <w:rsid w:val="00F243BD"/>
    <w:rsid w:val="00F26C96"/>
    <w:rsid w:val="00F27470"/>
    <w:rsid w:val="00F274E5"/>
    <w:rsid w:val="00F27E4D"/>
    <w:rsid w:val="00F35C99"/>
    <w:rsid w:val="00F36EC0"/>
    <w:rsid w:val="00F418BF"/>
    <w:rsid w:val="00F41DFD"/>
    <w:rsid w:val="00F43DDE"/>
    <w:rsid w:val="00F43F4A"/>
    <w:rsid w:val="00F46283"/>
    <w:rsid w:val="00F468EB"/>
    <w:rsid w:val="00F50AEB"/>
    <w:rsid w:val="00F518A9"/>
    <w:rsid w:val="00F528C9"/>
    <w:rsid w:val="00F53AE0"/>
    <w:rsid w:val="00F5494A"/>
    <w:rsid w:val="00F55440"/>
    <w:rsid w:val="00F56A7B"/>
    <w:rsid w:val="00F56E72"/>
    <w:rsid w:val="00F61B4D"/>
    <w:rsid w:val="00F628C8"/>
    <w:rsid w:val="00F634EE"/>
    <w:rsid w:val="00F64C72"/>
    <w:rsid w:val="00F6672F"/>
    <w:rsid w:val="00F66D2D"/>
    <w:rsid w:val="00F67DB8"/>
    <w:rsid w:val="00F71AE6"/>
    <w:rsid w:val="00F72224"/>
    <w:rsid w:val="00F723F2"/>
    <w:rsid w:val="00F72A79"/>
    <w:rsid w:val="00F7315A"/>
    <w:rsid w:val="00F73744"/>
    <w:rsid w:val="00F73A96"/>
    <w:rsid w:val="00F7666D"/>
    <w:rsid w:val="00F77685"/>
    <w:rsid w:val="00F80019"/>
    <w:rsid w:val="00F805E5"/>
    <w:rsid w:val="00F81AF1"/>
    <w:rsid w:val="00F82E69"/>
    <w:rsid w:val="00F82F2D"/>
    <w:rsid w:val="00F833D7"/>
    <w:rsid w:val="00F85663"/>
    <w:rsid w:val="00F866EE"/>
    <w:rsid w:val="00F86A85"/>
    <w:rsid w:val="00F903F8"/>
    <w:rsid w:val="00F90BE0"/>
    <w:rsid w:val="00F926C8"/>
    <w:rsid w:val="00F92752"/>
    <w:rsid w:val="00F937D3"/>
    <w:rsid w:val="00F949FC"/>
    <w:rsid w:val="00F973A9"/>
    <w:rsid w:val="00FA05AE"/>
    <w:rsid w:val="00FA26D3"/>
    <w:rsid w:val="00FA29ED"/>
    <w:rsid w:val="00FA2CF2"/>
    <w:rsid w:val="00FA4F98"/>
    <w:rsid w:val="00FA6CAF"/>
    <w:rsid w:val="00FA7BC1"/>
    <w:rsid w:val="00FA7BE8"/>
    <w:rsid w:val="00FB0EAE"/>
    <w:rsid w:val="00FB1884"/>
    <w:rsid w:val="00FB229F"/>
    <w:rsid w:val="00FB2D7E"/>
    <w:rsid w:val="00FB3F1F"/>
    <w:rsid w:val="00FB5072"/>
    <w:rsid w:val="00FC2723"/>
    <w:rsid w:val="00FC31BB"/>
    <w:rsid w:val="00FC5BFD"/>
    <w:rsid w:val="00FC6F9C"/>
    <w:rsid w:val="00FC786D"/>
    <w:rsid w:val="00FD0FB8"/>
    <w:rsid w:val="00FD2BC2"/>
    <w:rsid w:val="00FD2EA1"/>
    <w:rsid w:val="00FD5660"/>
    <w:rsid w:val="00FD6CC8"/>
    <w:rsid w:val="00FE2B3C"/>
    <w:rsid w:val="00FE3012"/>
    <w:rsid w:val="00FE67DB"/>
    <w:rsid w:val="00FF0B35"/>
    <w:rsid w:val="00FF27C1"/>
    <w:rsid w:val="00FF41CA"/>
    <w:rsid w:val="00FF4408"/>
    <w:rsid w:val="00FF5E35"/>
    <w:rsid w:val="00FF624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5F"/>
    <w:pPr>
      <w:bidi/>
    </w:pPr>
    <w:rPr>
      <w:sz w:val="24"/>
      <w:szCs w:val="24"/>
    </w:rPr>
  </w:style>
  <w:style w:type="paragraph" w:styleId="1">
    <w:name w:val="heading 1"/>
    <w:basedOn w:val="a"/>
    <w:next w:val="a"/>
    <w:link w:val="10"/>
    <w:uiPriority w:val="9"/>
    <w:qFormat/>
    <w:rsid w:val="004B013C"/>
    <w:pPr>
      <w:keepNext/>
      <w:keepLines/>
      <w:bidi w:val="0"/>
      <w:spacing w:before="320"/>
      <w:outlineLvl w:val="0"/>
    </w:pPr>
    <w:rPr>
      <w:rFonts w:ascii="Cambria" w:hAnsi="Cambria"/>
      <w:color w:val="2E74B5"/>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32DF"/>
    <w:pPr>
      <w:tabs>
        <w:tab w:val="center" w:pos="4153"/>
        <w:tab w:val="right" w:pos="8306"/>
      </w:tabs>
    </w:pPr>
  </w:style>
  <w:style w:type="paragraph" w:styleId="a5">
    <w:name w:val="footer"/>
    <w:basedOn w:val="a"/>
    <w:link w:val="a6"/>
    <w:uiPriority w:val="99"/>
    <w:rsid w:val="003532DF"/>
    <w:pPr>
      <w:tabs>
        <w:tab w:val="center" w:pos="4153"/>
        <w:tab w:val="right" w:pos="8306"/>
      </w:tabs>
    </w:pPr>
  </w:style>
  <w:style w:type="table" w:styleId="a7">
    <w:name w:val="Table Grid"/>
    <w:basedOn w:val="a1"/>
    <w:uiPriority w:val="59"/>
    <w:rsid w:val="003532D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532DF"/>
    <w:rPr>
      <w:color w:val="0000FF"/>
      <w:u w:val="single"/>
    </w:rPr>
  </w:style>
  <w:style w:type="paragraph" w:styleId="NormalWeb">
    <w:name w:val="Normal (Web)"/>
    <w:basedOn w:val="a"/>
    <w:uiPriority w:val="99"/>
    <w:rsid w:val="0048359F"/>
    <w:pPr>
      <w:bidi w:val="0"/>
      <w:spacing w:before="100" w:beforeAutospacing="1" w:after="100" w:afterAutospacing="1"/>
    </w:pPr>
  </w:style>
  <w:style w:type="paragraph" w:styleId="a8">
    <w:name w:val="List Paragraph"/>
    <w:basedOn w:val="a"/>
    <w:uiPriority w:val="34"/>
    <w:qFormat/>
    <w:rsid w:val="000C0E8A"/>
    <w:pPr>
      <w:ind w:left="720"/>
    </w:pPr>
  </w:style>
  <w:style w:type="character" w:styleId="a9">
    <w:name w:val="Emphasis"/>
    <w:uiPriority w:val="20"/>
    <w:qFormat/>
    <w:rsid w:val="008B3D23"/>
    <w:rPr>
      <w:i/>
      <w:iCs/>
    </w:rPr>
  </w:style>
  <w:style w:type="paragraph" w:customStyle="1" w:styleId="Default">
    <w:name w:val="Default"/>
    <w:rsid w:val="00A51C9E"/>
    <w:pPr>
      <w:widowControl w:val="0"/>
      <w:autoSpaceDE w:val="0"/>
      <w:autoSpaceDN w:val="0"/>
      <w:adjustRightInd w:val="0"/>
    </w:pPr>
    <w:rPr>
      <w:rFonts w:eastAsia="MS Mincho"/>
      <w:color w:val="000000"/>
      <w:sz w:val="24"/>
      <w:szCs w:val="24"/>
      <w:lang w:eastAsia="ja-JP" w:bidi="ar-SA"/>
    </w:rPr>
  </w:style>
  <w:style w:type="paragraph" w:styleId="aa">
    <w:name w:val="Plain Text"/>
    <w:basedOn w:val="a"/>
    <w:link w:val="ab"/>
    <w:uiPriority w:val="99"/>
    <w:unhideWhenUsed/>
    <w:rsid w:val="009F6233"/>
    <w:rPr>
      <w:rFonts w:ascii="David" w:eastAsia="Calibri" w:hAnsi="David" w:cs="David"/>
      <w:color w:val="0F243E"/>
    </w:rPr>
  </w:style>
  <w:style w:type="character" w:customStyle="1" w:styleId="ab">
    <w:name w:val="טקסט רגיל תו"/>
    <w:link w:val="aa"/>
    <w:uiPriority w:val="99"/>
    <w:rsid w:val="009F6233"/>
    <w:rPr>
      <w:rFonts w:ascii="David" w:eastAsia="Calibri" w:hAnsi="David" w:cs="David"/>
      <w:color w:val="0F243E"/>
      <w:sz w:val="24"/>
      <w:szCs w:val="24"/>
    </w:rPr>
  </w:style>
  <w:style w:type="character" w:customStyle="1" w:styleId="10">
    <w:name w:val="כותרת 1 תו"/>
    <w:link w:val="1"/>
    <w:uiPriority w:val="9"/>
    <w:rsid w:val="004B013C"/>
    <w:rPr>
      <w:rFonts w:ascii="Cambria" w:hAnsi="Cambria"/>
      <w:color w:val="2E74B5"/>
      <w:sz w:val="30"/>
      <w:szCs w:val="30"/>
    </w:rPr>
  </w:style>
  <w:style w:type="character" w:customStyle="1" w:styleId="a4">
    <w:name w:val="כותרת עליונה תו"/>
    <w:link w:val="a3"/>
    <w:uiPriority w:val="99"/>
    <w:rsid w:val="007B1BD3"/>
    <w:rPr>
      <w:sz w:val="24"/>
      <w:szCs w:val="24"/>
    </w:rPr>
  </w:style>
  <w:style w:type="paragraph" w:styleId="ac">
    <w:name w:val="Balloon Text"/>
    <w:basedOn w:val="a"/>
    <w:link w:val="ad"/>
    <w:uiPriority w:val="99"/>
    <w:semiHidden/>
    <w:unhideWhenUsed/>
    <w:rsid w:val="00F926C8"/>
    <w:rPr>
      <w:rFonts w:ascii="Tahoma" w:hAnsi="Tahoma" w:cs="Tahoma"/>
      <w:sz w:val="18"/>
      <w:szCs w:val="18"/>
    </w:rPr>
  </w:style>
  <w:style w:type="character" w:customStyle="1" w:styleId="ad">
    <w:name w:val="טקסט בלונים תו"/>
    <w:link w:val="ac"/>
    <w:uiPriority w:val="99"/>
    <w:semiHidden/>
    <w:rsid w:val="00F926C8"/>
    <w:rPr>
      <w:rFonts w:ascii="Tahoma" w:hAnsi="Tahoma" w:cs="Tahoma"/>
      <w:sz w:val="18"/>
      <w:szCs w:val="18"/>
    </w:rPr>
  </w:style>
  <w:style w:type="paragraph" w:customStyle="1" w:styleId="ae">
    <w:basedOn w:val="a"/>
    <w:next w:val="NormalWeb"/>
    <w:uiPriority w:val="99"/>
    <w:rsid w:val="005F6D08"/>
    <w:pPr>
      <w:bidi w:val="0"/>
      <w:spacing w:before="100" w:beforeAutospacing="1" w:after="100" w:afterAutospacing="1"/>
    </w:pPr>
  </w:style>
  <w:style w:type="character" w:customStyle="1" w:styleId="a6">
    <w:name w:val="כותרת תחתונה תו"/>
    <w:link w:val="a5"/>
    <w:uiPriority w:val="99"/>
    <w:rsid w:val="0052504D"/>
    <w:rPr>
      <w:sz w:val="24"/>
      <w:szCs w:val="24"/>
    </w:rPr>
  </w:style>
  <w:style w:type="character" w:customStyle="1" w:styleId="UnresolvedMention1">
    <w:name w:val="Unresolved Mention1"/>
    <w:uiPriority w:val="99"/>
    <w:semiHidden/>
    <w:unhideWhenUsed/>
    <w:rsid w:val="00034ABC"/>
    <w:rPr>
      <w:color w:val="605E5C"/>
      <w:shd w:val="clear" w:color="auto" w:fill="E1DFDD"/>
    </w:rPr>
  </w:style>
  <w:style w:type="character" w:styleId="af">
    <w:name w:val="annotation reference"/>
    <w:basedOn w:val="a0"/>
    <w:uiPriority w:val="99"/>
    <w:semiHidden/>
    <w:unhideWhenUsed/>
    <w:rsid w:val="005D2304"/>
    <w:rPr>
      <w:sz w:val="16"/>
      <w:szCs w:val="16"/>
    </w:rPr>
  </w:style>
  <w:style w:type="paragraph" w:styleId="af0">
    <w:name w:val="annotation text"/>
    <w:basedOn w:val="a"/>
    <w:link w:val="af1"/>
    <w:uiPriority w:val="99"/>
    <w:semiHidden/>
    <w:unhideWhenUsed/>
    <w:rsid w:val="005D2304"/>
    <w:rPr>
      <w:sz w:val="20"/>
      <w:szCs w:val="20"/>
    </w:rPr>
  </w:style>
  <w:style w:type="character" w:customStyle="1" w:styleId="af1">
    <w:name w:val="טקסט הערה תו"/>
    <w:basedOn w:val="a0"/>
    <w:link w:val="af0"/>
    <w:uiPriority w:val="99"/>
    <w:semiHidden/>
    <w:rsid w:val="005D2304"/>
  </w:style>
  <w:style w:type="paragraph" w:styleId="af2">
    <w:name w:val="annotation subject"/>
    <w:basedOn w:val="af0"/>
    <w:next w:val="af0"/>
    <w:link w:val="af3"/>
    <w:uiPriority w:val="99"/>
    <w:semiHidden/>
    <w:unhideWhenUsed/>
    <w:rsid w:val="005D2304"/>
    <w:rPr>
      <w:b/>
      <w:bCs/>
    </w:rPr>
  </w:style>
  <w:style w:type="character" w:customStyle="1" w:styleId="af3">
    <w:name w:val="נושא הערה תו"/>
    <w:basedOn w:val="af1"/>
    <w:link w:val="af2"/>
    <w:uiPriority w:val="99"/>
    <w:semiHidden/>
    <w:rsid w:val="005D2304"/>
    <w:rPr>
      <w:b/>
      <w:bCs/>
    </w:rPr>
  </w:style>
  <w:style w:type="paragraph" w:styleId="af4">
    <w:name w:val="Revision"/>
    <w:hidden/>
    <w:uiPriority w:val="99"/>
    <w:semiHidden/>
    <w:rsid w:val="005D2304"/>
    <w:rPr>
      <w:sz w:val="24"/>
      <w:szCs w:val="24"/>
    </w:rPr>
  </w:style>
  <w:style w:type="character" w:customStyle="1" w:styleId="UnresolvedMention2">
    <w:name w:val="Unresolved Mention2"/>
    <w:basedOn w:val="a0"/>
    <w:uiPriority w:val="99"/>
    <w:semiHidden/>
    <w:unhideWhenUsed/>
    <w:rsid w:val="0040747C"/>
    <w:rPr>
      <w:color w:val="605E5C"/>
      <w:shd w:val="clear" w:color="auto" w:fill="E1DFDD"/>
    </w:rPr>
  </w:style>
  <w:style w:type="character" w:customStyle="1" w:styleId="jrnl">
    <w:name w:val="jrnl"/>
    <w:rsid w:val="00E32BC5"/>
  </w:style>
  <w:style w:type="character" w:styleId="af5">
    <w:name w:val="Strong"/>
    <w:uiPriority w:val="22"/>
    <w:qFormat/>
    <w:rsid w:val="00314A8D"/>
    <w:rPr>
      <w:b/>
      <w:bCs/>
    </w:rPr>
  </w:style>
</w:styles>
</file>

<file path=word/webSettings.xml><?xml version="1.0" encoding="utf-8"?>
<w:webSettings xmlns:r="http://schemas.openxmlformats.org/officeDocument/2006/relationships" xmlns:w="http://schemas.openxmlformats.org/wordprocessingml/2006/main">
  <w:divs>
    <w:div w:id="27800643">
      <w:bodyDiv w:val="1"/>
      <w:marLeft w:val="0"/>
      <w:marRight w:val="0"/>
      <w:marTop w:val="0"/>
      <w:marBottom w:val="0"/>
      <w:divBdr>
        <w:top w:val="none" w:sz="0" w:space="0" w:color="auto"/>
        <w:left w:val="none" w:sz="0" w:space="0" w:color="auto"/>
        <w:bottom w:val="none" w:sz="0" w:space="0" w:color="auto"/>
        <w:right w:val="none" w:sz="0" w:space="0" w:color="auto"/>
      </w:divBdr>
    </w:div>
    <w:div w:id="78871981">
      <w:bodyDiv w:val="1"/>
      <w:marLeft w:val="0"/>
      <w:marRight w:val="0"/>
      <w:marTop w:val="0"/>
      <w:marBottom w:val="0"/>
      <w:divBdr>
        <w:top w:val="none" w:sz="0" w:space="0" w:color="auto"/>
        <w:left w:val="none" w:sz="0" w:space="0" w:color="auto"/>
        <w:bottom w:val="none" w:sz="0" w:space="0" w:color="auto"/>
        <w:right w:val="none" w:sz="0" w:space="0" w:color="auto"/>
      </w:divBdr>
    </w:div>
    <w:div w:id="262422644">
      <w:bodyDiv w:val="1"/>
      <w:marLeft w:val="0"/>
      <w:marRight w:val="0"/>
      <w:marTop w:val="0"/>
      <w:marBottom w:val="0"/>
      <w:divBdr>
        <w:top w:val="none" w:sz="0" w:space="0" w:color="auto"/>
        <w:left w:val="none" w:sz="0" w:space="0" w:color="auto"/>
        <w:bottom w:val="none" w:sz="0" w:space="0" w:color="auto"/>
        <w:right w:val="none" w:sz="0" w:space="0" w:color="auto"/>
      </w:divBdr>
    </w:div>
    <w:div w:id="361059209">
      <w:bodyDiv w:val="1"/>
      <w:marLeft w:val="0"/>
      <w:marRight w:val="0"/>
      <w:marTop w:val="0"/>
      <w:marBottom w:val="0"/>
      <w:divBdr>
        <w:top w:val="none" w:sz="0" w:space="0" w:color="auto"/>
        <w:left w:val="none" w:sz="0" w:space="0" w:color="auto"/>
        <w:bottom w:val="none" w:sz="0" w:space="0" w:color="auto"/>
        <w:right w:val="none" w:sz="0" w:space="0" w:color="auto"/>
      </w:divBdr>
    </w:div>
    <w:div w:id="390274200">
      <w:bodyDiv w:val="1"/>
      <w:marLeft w:val="0"/>
      <w:marRight w:val="0"/>
      <w:marTop w:val="0"/>
      <w:marBottom w:val="0"/>
      <w:divBdr>
        <w:top w:val="none" w:sz="0" w:space="0" w:color="auto"/>
        <w:left w:val="none" w:sz="0" w:space="0" w:color="auto"/>
        <w:bottom w:val="none" w:sz="0" w:space="0" w:color="auto"/>
        <w:right w:val="none" w:sz="0" w:space="0" w:color="auto"/>
      </w:divBdr>
    </w:div>
    <w:div w:id="397677761">
      <w:bodyDiv w:val="1"/>
      <w:marLeft w:val="0"/>
      <w:marRight w:val="0"/>
      <w:marTop w:val="0"/>
      <w:marBottom w:val="0"/>
      <w:divBdr>
        <w:top w:val="none" w:sz="0" w:space="0" w:color="auto"/>
        <w:left w:val="none" w:sz="0" w:space="0" w:color="auto"/>
        <w:bottom w:val="none" w:sz="0" w:space="0" w:color="auto"/>
        <w:right w:val="none" w:sz="0" w:space="0" w:color="auto"/>
      </w:divBdr>
    </w:div>
    <w:div w:id="491675591">
      <w:bodyDiv w:val="1"/>
      <w:marLeft w:val="0"/>
      <w:marRight w:val="0"/>
      <w:marTop w:val="0"/>
      <w:marBottom w:val="0"/>
      <w:divBdr>
        <w:top w:val="none" w:sz="0" w:space="0" w:color="auto"/>
        <w:left w:val="none" w:sz="0" w:space="0" w:color="auto"/>
        <w:bottom w:val="none" w:sz="0" w:space="0" w:color="auto"/>
        <w:right w:val="none" w:sz="0" w:space="0" w:color="auto"/>
      </w:divBdr>
    </w:div>
    <w:div w:id="578059758">
      <w:bodyDiv w:val="1"/>
      <w:marLeft w:val="0"/>
      <w:marRight w:val="0"/>
      <w:marTop w:val="0"/>
      <w:marBottom w:val="0"/>
      <w:divBdr>
        <w:top w:val="none" w:sz="0" w:space="0" w:color="auto"/>
        <w:left w:val="none" w:sz="0" w:space="0" w:color="auto"/>
        <w:bottom w:val="none" w:sz="0" w:space="0" w:color="auto"/>
        <w:right w:val="none" w:sz="0" w:space="0" w:color="auto"/>
      </w:divBdr>
    </w:div>
    <w:div w:id="578248845">
      <w:bodyDiv w:val="1"/>
      <w:marLeft w:val="0"/>
      <w:marRight w:val="0"/>
      <w:marTop w:val="0"/>
      <w:marBottom w:val="0"/>
      <w:divBdr>
        <w:top w:val="none" w:sz="0" w:space="0" w:color="auto"/>
        <w:left w:val="none" w:sz="0" w:space="0" w:color="auto"/>
        <w:bottom w:val="none" w:sz="0" w:space="0" w:color="auto"/>
        <w:right w:val="none" w:sz="0" w:space="0" w:color="auto"/>
      </w:divBdr>
    </w:div>
    <w:div w:id="591813423">
      <w:bodyDiv w:val="1"/>
      <w:marLeft w:val="0"/>
      <w:marRight w:val="0"/>
      <w:marTop w:val="0"/>
      <w:marBottom w:val="0"/>
      <w:divBdr>
        <w:top w:val="none" w:sz="0" w:space="0" w:color="auto"/>
        <w:left w:val="none" w:sz="0" w:space="0" w:color="auto"/>
        <w:bottom w:val="none" w:sz="0" w:space="0" w:color="auto"/>
        <w:right w:val="none" w:sz="0" w:space="0" w:color="auto"/>
      </w:divBdr>
    </w:div>
    <w:div w:id="668755131">
      <w:bodyDiv w:val="1"/>
      <w:marLeft w:val="0"/>
      <w:marRight w:val="0"/>
      <w:marTop w:val="0"/>
      <w:marBottom w:val="0"/>
      <w:divBdr>
        <w:top w:val="none" w:sz="0" w:space="0" w:color="auto"/>
        <w:left w:val="none" w:sz="0" w:space="0" w:color="auto"/>
        <w:bottom w:val="none" w:sz="0" w:space="0" w:color="auto"/>
        <w:right w:val="none" w:sz="0" w:space="0" w:color="auto"/>
      </w:divBdr>
    </w:div>
    <w:div w:id="677730192">
      <w:bodyDiv w:val="1"/>
      <w:marLeft w:val="0"/>
      <w:marRight w:val="0"/>
      <w:marTop w:val="0"/>
      <w:marBottom w:val="0"/>
      <w:divBdr>
        <w:top w:val="none" w:sz="0" w:space="0" w:color="auto"/>
        <w:left w:val="none" w:sz="0" w:space="0" w:color="auto"/>
        <w:bottom w:val="none" w:sz="0" w:space="0" w:color="auto"/>
        <w:right w:val="none" w:sz="0" w:space="0" w:color="auto"/>
      </w:divBdr>
    </w:div>
    <w:div w:id="998580956">
      <w:bodyDiv w:val="1"/>
      <w:marLeft w:val="0"/>
      <w:marRight w:val="0"/>
      <w:marTop w:val="0"/>
      <w:marBottom w:val="0"/>
      <w:divBdr>
        <w:top w:val="none" w:sz="0" w:space="0" w:color="auto"/>
        <w:left w:val="none" w:sz="0" w:space="0" w:color="auto"/>
        <w:bottom w:val="none" w:sz="0" w:space="0" w:color="auto"/>
        <w:right w:val="none" w:sz="0" w:space="0" w:color="auto"/>
      </w:divBdr>
    </w:div>
    <w:div w:id="1047948675">
      <w:bodyDiv w:val="1"/>
      <w:marLeft w:val="0"/>
      <w:marRight w:val="0"/>
      <w:marTop w:val="0"/>
      <w:marBottom w:val="0"/>
      <w:divBdr>
        <w:top w:val="none" w:sz="0" w:space="0" w:color="auto"/>
        <w:left w:val="none" w:sz="0" w:space="0" w:color="auto"/>
        <w:bottom w:val="none" w:sz="0" w:space="0" w:color="auto"/>
        <w:right w:val="none" w:sz="0" w:space="0" w:color="auto"/>
      </w:divBdr>
    </w:div>
    <w:div w:id="1270426267">
      <w:bodyDiv w:val="1"/>
      <w:marLeft w:val="0"/>
      <w:marRight w:val="0"/>
      <w:marTop w:val="0"/>
      <w:marBottom w:val="0"/>
      <w:divBdr>
        <w:top w:val="none" w:sz="0" w:space="0" w:color="auto"/>
        <w:left w:val="none" w:sz="0" w:space="0" w:color="auto"/>
        <w:bottom w:val="none" w:sz="0" w:space="0" w:color="auto"/>
        <w:right w:val="none" w:sz="0" w:space="0" w:color="auto"/>
      </w:divBdr>
    </w:div>
    <w:div w:id="1443264666">
      <w:bodyDiv w:val="1"/>
      <w:marLeft w:val="0"/>
      <w:marRight w:val="0"/>
      <w:marTop w:val="0"/>
      <w:marBottom w:val="0"/>
      <w:divBdr>
        <w:top w:val="none" w:sz="0" w:space="0" w:color="auto"/>
        <w:left w:val="none" w:sz="0" w:space="0" w:color="auto"/>
        <w:bottom w:val="none" w:sz="0" w:space="0" w:color="auto"/>
        <w:right w:val="none" w:sz="0" w:space="0" w:color="auto"/>
      </w:divBdr>
    </w:div>
    <w:div w:id="1505899469">
      <w:bodyDiv w:val="1"/>
      <w:marLeft w:val="0"/>
      <w:marRight w:val="0"/>
      <w:marTop w:val="0"/>
      <w:marBottom w:val="0"/>
      <w:divBdr>
        <w:top w:val="none" w:sz="0" w:space="0" w:color="auto"/>
        <w:left w:val="none" w:sz="0" w:space="0" w:color="auto"/>
        <w:bottom w:val="none" w:sz="0" w:space="0" w:color="auto"/>
        <w:right w:val="none" w:sz="0" w:space="0" w:color="auto"/>
      </w:divBdr>
    </w:div>
    <w:div w:id="1642036724">
      <w:bodyDiv w:val="1"/>
      <w:marLeft w:val="0"/>
      <w:marRight w:val="0"/>
      <w:marTop w:val="0"/>
      <w:marBottom w:val="0"/>
      <w:divBdr>
        <w:top w:val="none" w:sz="0" w:space="0" w:color="auto"/>
        <w:left w:val="none" w:sz="0" w:space="0" w:color="auto"/>
        <w:bottom w:val="none" w:sz="0" w:space="0" w:color="auto"/>
        <w:right w:val="none" w:sz="0" w:space="0" w:color="auto"/>
      </w:divBdr>
    </w:div>
    <w:div w:id="1809201629">
      <w:bodyDiv w:val="1"/>
      <w:marLeft w:val="0"/>
      <w:marRight w:val="0"/>
      <w:marTop w:val="0"/>
      <w:marBottom w:val="0"/>
      <w:divBdr>
        <w:top w:val="none" w:sz="0" w:space="0" w:color="auto"/>
        <w:left w:val="none" w:sz="0" w:space="0" w:color="auto"/>
        <w:bottom w:val="none" w:sz="0" w:space="0" w:color="auto"/>
        <w:right w:val="none" w:sz="0" w:space="0" w:color="auto"/>
      </w:divBdr>
    </w:div>
    <w:div w:id="1970041604">
      <w:bodyDiv w:val="1"/>
      <w:marLeft w:val="0"/>
      <w:marRight w:val="0"/>
      <w:marTop w:val="0"/>
      <w:marBottom w:val="0"/>
      <w:divBdr>
        <w:top w:val="none" w:sz="0" w:space="0" w:color="auto"/>
        <w:left w:val="none" w:sz="0" w:space="0" w:color="auto"/>
        <w:bottom w:val="none" w:sz="0" w:space="0" w:color="auto"/>
        <w:right w:val="none" w:sz="0" w:space="0" w:color="auto"/>
      </w:divBdr>
    </w:div>
    <w:div w:id="2034069246">
      <w:bodyDiv w:val="1"/>
      <w:marLeft w:val="0"/>
      <w:marRight w:val="0"/>
      <w:marTop w:val="0"/>
      <w:marBottom w:val="0"/>
      <w:divBdr>
        <w:top w:val="none" w:sz="0" w:space="0" w:color="auto"/>
        <w:left w:val="none" w:sz="0" w:space="0" w:color="auto"/>
        <w:bottom w:val="none" w:sz="0" w:space="0" w:color="auto"/>
        <w:right w:val="none" w:sz="0" w:space="0" w:color="auto"/>
      </w:divBdr>
    </w:div>
    <w:div w:id="2078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_mari@nazhos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5092-F5C5-4950-9A70-C71888FE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12454</Words>
  <Characters>70993</Characters>
  <Application>Microsoft Office Word</Application>
  <DocSecurity>0</DocSecurity>
  <Lines>591</Lines>
  <Paragraphs>166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לשכת ראש מערך הנשיא</vt:lpstr>
      <vt:lpstr>לשכת ראש מערך הנשיא</vt:lpstr>
    </vt:vector>
  </TitlesOfParts>
  <Company>Albalak</Company>
  <LinksUpToDate>false</LinksUpToDate>
  <CharactersWithSpaces>83281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לשכת ראש מערך הנשיא</dc:title>
  <dc:creator>eyal</dc:creator>
  <cp:lastModifiedBy>Author</cp:lastModifiedBy>
  <cp:revision>4</cp:revision>
  <cp:lastPrinted>2022-05-31T11:41:00Z</cp:lastPrinted>
  <dcterms:created xsi:type="dcterms:W3CDTF">2024-01-03T11:06:00Z</dcterms:created>
  <dcterms:modified xsi:type="dcterms:W3CDTF">2024-01-04T11:29:00Z</dcterms:modified>
</cp:coreProperties>
</file>