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32F4D" w14:textId="77777777" w:rsidR="00872733" w:rsidRDefault="00872733">
      <w:pPr>
        <w:spacing w:after="0"/>
        <w:rPr>
          <w:b/>
          <w:rtl/>
        </w:rPr>
      </w:pPr>
    </w:p>
    <w:p w14:paraId="1BEA7491" w14:textId="77777777" w:rsidR="00872733" w:rsidRDefault="00872733">
      <w:pPr>
        <w:spacing w:after="0"/>
        <w:rPr>
          <w:b/>
        </w:rPr>
      </w:pPr>
    </w:p>
    <w:p w14:paraId="0C869F1E" w14:textId="7957A9F3" w:rsidR="00872733" w:rsidRDefault="00000000">
      <w:pPr>
        <w:pBdr>
          <w:top w:val="nil"/>
          <w:left w:val="nil"/>
          <w:bottom w:val="nil"/>
          <w:right w:val="nil"/>
          <w:between w:val="nil"/>
        </w:pBdr>
        <w:spacing w:after="0"/>
        <w:jc w:val="center"/>
        <w:rPr>
          <w:b/>
          <w:color w:val="000000"/>
        </w:rPr>
      </w:pPr>
      <w:r>
        <w:rPr>
          <w:b/>
          <w:color w:val="000000"/>
        </w:rPr>
        <w:t>Using a Video Visual Scene Display Application to Improve Communication for Individuals with Autism Disorder</w:t>
      </w:r>
    </w:p>
    <w:p w14:paraId="05307CB5" w14:textId="77777777" w:rsidR="0048791E" w:rsidRDefault="0048791E">
      <w:pPr>
        <w:rPr>
          <w:b/>
          <w:color w:val="000000"/>
        </w:rPr>
      </w:pPr>
      <w:r>
        <w:rPr>
          <w:b/>
          <w:color w:val="000000"/>
        </w:rPr>
        <w:br w:type="page"/>
      </w:r>
    </w:p>
    <w:p w14:paraId="2E300FC3" w14:textId="585D0FB5" w:rsidR="00872733" w:rsidRDefault="00000000">
      <w:pPr>
        <w:spacing w:after="0"/>
        <w:jc w:val="center"/>
      </w:pPr>
      <w:r>
        <w:rPr>
          <w:b/>
          <w:color w:val="000000"/>
        </w:rPr>
        <w:lastRenderedPageBreak/>
        <w:t>Abstract</w:t>
      </w:r>
    </w:p>
    <w:p w14:paraId="04D9701A" w14:textId="1F065E6E" w:rsidR="00872733" w:rsidRDefault="00000000" w:rsidP="007E648D">
      <w:pPr>
        <w:shd w:val="clear" w:color="auto" w:fill="FFFFFF"/>
        <w:bidi/>
        <w:spacing w:after="0"/>
        <w:jc w:val="right"/>
        <w:rPr>
          <w:color w:val="000000"/>
        </w:rPr>
      </w:pPr>
      <w:bookmarkStart w:id="0" w:name="_heading=h.30j0zll" w:colFirst="0" w:colLast="0"/>
      <w:bookmarkEnd w:id="0"/>
      <w:r>
        <w:rPr>
          <w:color w:val="000000"/>
        </w:rPr>
        <w:t>A</w:t>
      </w:r>
      <w:r>
        <w:rPr>
          <w:color w:val="000000"/>
          <w:highlight w:val="white"/>
        </w:rPr>
        <w:t>ugmentative and Alternative Communication</w:t>
      </w:r>
      <w:r w:rsidR="007E648D">
        <w:rPr>
          <w:color w:val="000000"/>
          <w:highlight w:val="white"/>
        </w:rPr>
        <w:t xml:space="preserve"> (</w:t>
      </w:r>
      <w:proofErr w:type="gramStart"/>
      <w:r w:rsidR="007E648D">
        <w:rPr>
          <w:color w:val="000000"/>
          <w:highlight w:val="white"/>
        </w:rPr>
        <w:t>AAC)</w:t>
      </w:r>
      <w:r>
        <w:rPr>
          <w:color w:val="000000"/>
          <w:highlight w:val="white"/>
        </w:rPr>
        <w:t xml:space="preserve">  describes</w:t>
      </w:r>
      <w:proofErr w:type="gramEnd"/>
      <w:r>
        <w:rPr>
          <w:color w:val="000000"/>
          <w:highlight w:val="white"/>
        </w:rPr>
        <w:t xml:space="preserve"> different ways to communicate that supplement or compensate</w:t>
      </w:r>
      <w:r w:rsidR="00742634">
        <w:rPr>
          <w:highlight w:val="white"/>
        </w:rPr>
        <w:t xml:space="preserve"> </w:t>
      </w:r>
      <w:r>
        <w:rPr>
          <w:color w:val="000000"/>
          <w:highlight w:val="white"/>
        </w:rPr>
        <w:t xml:space="preserve">for the impairment of individuals with </w:t>
      </w:r>
      <w:r>
        <w:rPr>
          <w:highlight w:val="white"/>
        </w:rPr>
        <w:t>complex communication needs</w:t>
      </w:r>
      <w:r>
        <w:rPr>
          <w:color w:val="000000"/>
          <w:highlight w:val="white"/>
        </w:rPr>
        <w:t>. AAC includes high-tech aids</w:t>
      </w:r>
      <w:r w:rsidR="007E648D">
        <w:rPr>
          <w:color w:val="000000"/>
          <w:highlight w:val="white"/>
        </w:rPr>
        <w:t>,</w:t>
      </w:r>
      <w:r>
        <w:rPr>
          <w:color w:val="000000"/>
          <w:highlight w:val="white"/>
        </w:rPr>
        <w:t xml:space="preserve"> </w:t>
      </w:r>
      <w:r w:rsidR="007E648D">
        <w:rPr>
          <w:color w:val="000000"/>
          <w:highlight w:val="white"/>
        </w:rPr>
        <w:t>e.g.</w:t>
      </w:r>
      <w:proofErr w:type="gramStart"/>
      <w:r w:rsidR="007E648D">
        <w:rPr>
          <w:color w:val="000000"/>
          <w:highlight w:val="white"/>
        </w:rPr>
        <w:t>,  t</w:t>
      </w:r>
      <w:r>
        <w:rPr>
          <w:color w:val="000000"/>
          <w:highlight w:val="white"/>
        </w:rPr>
        <w:t>ablet</w:t>
      </w:r>
      <w:proofErr w:type="gramEnd"/>
      <w:r>
        <w:rPr>
          <w:color w:val="000000"/>
        </w:rPr>
        <w:t xml:space="preserve">-sized devices and dedicated computers. Visual scene display (VSD) is a standard communication display on those devices. </w:t>
      </w:r>
      <w:r>
        <w:t>Video visual scene display (VVSD) i</w:t>
      </w:r>
      <w:r w:rsidR="00742634">
        <w:t>s</w:t>
      </w:r>
      <w:r>
        <w:t xml:space="preserve"> </w:t>
      </w:r>
      <w:r w:rsidR="00742634">
        <w:t>an advanced version of</w:t>
      </w:r>
      <w:r w:rsidR="0065462A">
        <w:t xml:space="preserve"> </w:t>
      </w:r>
      <w:r w:rsidR="00742634">
        <w:t>VSD</w:t>
      </w:r>
      <w:r>
        <w:t xml:space="preserve">. </w:t>
      </w:r>
      <w:r w:rsidR="007E648D">
        <w:rPr>
          <w:color w:val="000000"/>
        </w:rPr>
        <w:t xml:space="preserve">Recent </w:t>
      </w:r>
      <w:r>
        <w:rPr>
          <w:color w:val="000000"/>
        </w:rPr>
        <w:t xml:space="preserve">literature insufficiently tackles the differences between the two modes of presentation. To address this issue, we have developed a user-friendly application </w:t>
      </w:r>
      <w:r w:rsidR="0065462A">
        <w:rPr>
          <w:color w:val="000000"/>
        </w:rPr>
        <w:t>(</w:t>
      </w:r>
      <w:r>
        <w:rPr>
          <w:color w:val="000000"/>
        </w:rPr>
        <w:t>“</w:t>
      </w:r>
      <w:proofErr w:type="spellStart"/>
      <w:r>
        <w:rPr>
          <w:color w:val="000000"/>
        </w:rPr>
        <w:t>Spot&amp;Spot</w:t>
      </w:r>
      <w:proofErr w:type="spellEnd"/>
      <w:r>
        <w:rPr>
          <w:color w:val="000000"/>
        </w:rPr>
        <w:t>”</w:t>
      </w:r>
      <w:r w:rsidR="0065462A">
        <w:rPr>
          <w:color w:val="000000"/>
        </w:rPr>
        <w:t>)</w:t>
      </w:r>
      <w:r>
        <w:rPr>
          <w:color w:val="000000"/>
        </w:rPr>
        <w:t xml:space="preserve"> that can </w:t>
      </w:r>
      <w:r>
        <w:t>display</w:t>
      </w:r>
      <w:r>
        <w:rPr>
          <w:color w:val="000000"/>
        </w:rPr>
        <w:t xml:space="preserve"> both video clips and </w:t>
      </w:r>
      <w:r>
        <w:t xml:space="preserve">photographs </w:t>
      </w:r>
      <w:r>
        <w:rPr>
          <w:color w:val="000000"/>
        </w:rPr>
        <w:t xml:space="preserve">with embedded hotspots. We </w:t>
      </w:r>
      <w:r w:rsidR="00596B26">
        <w:rPr>
          <w:color w:val="000000"/>
        </w:rPr>
        <w:t>evaluated</w:t>
      </w:r>
      <w:r>
        <w:rPr>
          <w:color w:val="000000"/>
        </w:rPr>
        <w:t xml:space="preserve"> the application by measuring end-user perceptions and performance</w:t>
      </w:r>
      <w:r w:rsidR="00596B26">
        <w:rPr>
          <w:color w:val="000000"/>
        </w:rPr>
        <w:t>, then, c</w:t>
      </w:r>
      <w:r>
        <w:rPr>
          <w:color w:val="000000"/>
        </w:rPr>
        <w:t xml:space="preserve">ompared the efficiency of </w:t>
      </w:r>
      <w:r w:rsidR="0065462A">
        <w:rPr>
          <w:color w:val="000000"/>
        </w:rPr>
        <w:t>VSD vs.</w:t>
      </w:r>
      <w:r>
        <w:rPr>
          <w:color w:val="000000"/>
        </w:rPr>
        <w:t xml:space="preserve"> VSD </w:t>
      </w:r>
      <w:r>
        <w:t xml:space="preserve">on the conversation skills of the </w:t>
      </w:r>
      <w:r>
        <w:rPr>
          <w:color w:val="000000"/>
        </w:rPr>
        <w:t xml:space="preserve">ASD adult population. </w:t>
      </w:r>
    </w:p>
    <w:p w14:paraId="24AE5B21" w14:textId="50C0470A" w:rsidR="00872733" w:rsidRDefault="00000000">
      <w:pPr>
        <w:shd w:val="clear" w:color="auto" w:fill="FFFFFF"/>
        <w:spacing w:after="0"/>
        <w:rPr>
          <w:color w:val="000000"/>
        </w:rPr>
      </w:pPr>
      <w:bookmarkStart w:id="1" w:name="_heading=h.l9wqipq1w2h8" w:colFirst="0" w:colLast="0"/>
      <w:bookmarkEnd w:id="1"/>
      <w:r>
        <w:t>We conclude</w:t>
      </w:r>
      <w:r>
        <w:rPr>
          <w:color w:val="000000"/>
        </w:rPr>
        <w:t xml:space="preserve"> that there is evidence that </w:t>
      </w:r>
      <w:r w:rsidR="009D1129">
        <w:rPr>
          <w:color w:val="000000"/>
        </w:rPr>
        <w:t>V</w:t>
      </w:r>
      <w:r>
        <w:rPr>
          <w:color w:val="000000"/>
        </w:rPr>
        <w:t>VSD has advantages over VSD in improving communication for people with</w:t>
      </w:r>
      <w:r w:rsidR="001477E5">
        <w:rPr>
          <w:color w:val="000000"/>
        </w:rPr>
        <w:t xml:space="preserve"> </w:t>
      </w:r>
      <w:r>
        <w:rPr>
          <w:highlight w:val="white"/>
        </w:rPr>
        <w:t>complex communication needs</w:t>
      </w:r>
      <w:r>
        <w:rPr>
          <w:color w:val="000000"/>
        </w:rPr>
        <w:t>. However, further research with a larger sample size is required.</w:t>
      </w:r>
    </w:p>
    <w:p w14:paraId="4FEAD7FB" w14:textId="77777777" w:rsidR="00872733" w:rsidRDefault="00000000">
      <w:pPr>
        <w:shd w:val="clear" w:color="auto" w:fill="FFFFFF"/>
        <w:spacing w:after="0"/>
        <w:ind w:firstLine="720"/>
        <w:rPr>
          <w:color w:val="000000"/>
        </w:rPr>
      </w:pPr>
      <w:bookmarkStart w:id="2" w:name="_heading=h.4d34og8" w:colFirst="0" w:colLast="0"/>
      <w:bookmarkEnd w:id="2"/>
      <w:r>
        <w:rPr>
          <w:i/>
          <w:color w:val="000000"/>
        </w:rPr>
        <w:t>Keywords:</w:t>
      </w:r>
      <w:r>
        <w:rPr>
          <w:color w:val="000000"/>
        </w:rPr>
        <w:t xml:space="preserve"> augmentative and alternative communication; video visual scene </w:t>
      </w:r>
      <w:proofErr w:type="gramStart"/>
      <w:r>
        <w:rPr>
          <w:color w:val="000000"/>
        </w:rPr>
        <w:t xml:space="preserve">display; </w:t>
      </w:r>
      <w:r>
        <w:rPr>
          <w:highlight w:val="white"/>
        </w:rPr>
        <w:t xml:space="preserve"> complex</w:t>
      </w:r>
      <w:proofErr w:type="gramEnd"/>
      <w:r>
        <w:rPr>
          <w:highlight w:val="white"/>
        </w:rPr>
        <w:t xml:space="preserve"> communication need</w:t>
      </w:r>
      <w:r>
        <w:rPr>
          <w:color w:val="000000"/>
        </w:rPr>
        <w:t>; autism spectrum disorder</w:t>
      </w:r>
    </w:p>
    <w:p w14:paraId="7F6C8D99" w14:textId="77777777" w:rsidR="00872733" w:rsidRDefault="00872733">
      <w:pPr>
        <w:shd w:val="clear" w:color="auto" w:fill="FFFFFF"/>
        <w:spacing w:after="0"/>
        <w:ind w:firstLine="720"/>
        <w:rPr>
          <w:color w:val="000000"/>
        </w:rPr>
      </w:pPr>
    </w:p>
    <w:p w14:paraId="0281297C" w14:textId="77777777" w:rsidR="00872733" w:rsidRDefault="00000000">
      <w:pPr>
        <w:spacing w:after="0"/>
      </w:pPr>
      <w:r>
        <w:br w:type="page"/>
      </w:r>
    </w:p>
    <w:p w14:paraId="30213A1D" w14:textId="77777777" w:rsidR="00872733" w:rsidRDefault="00000000">
      <w:pPr>
        <w:pBdr>
          <w:top w:val="nil"/>
          <w:left w:val="nil"/>
          <w:bottom w:val="nil"/>
          <w:right w:val="nil"/>
          <w:between w:val="nil"/>
        </w:pBdr>
        <w:spacing w:after="0"/>
        <w:jc w:val="center"/>
        <w:rPr>
          <w:b/>
          <w:color w:val="000000"/>
        </w:rPr>
      </w:pPr>
      <w:r>
        <w:rPr>
          <w:b/>
          <w:color w:val="000000"/>
        </w:rPr>
        <w:lastRenderedPageBreak/>
        <w:t>Using a Video Visual Scene Display Application to Improve Communication for Individuals with Autism Spectrum Disorder</w:t>
      </w:r>
    </w:p>
    <w:p w14:paraId="05BF29A2" w14:textId="62B42F6B" w:rsidR="00872733" w:rsidRDefault="00000000">
      <w:pPr>
        <w:spacing w:after="0"/>
        <w:ind w:firstLine="720"/>
      </w:pPr>
      <w:r>
        <w:t xml:space="preserve">Autism spectrum disorder (ASD) is a </w:t>
      </w:r>
      <w:r w:rsidR="0007330D">
        <w:t>neurodevelopmental</w:t>
      </w:r>
      <w:r>
        <w:t xml:space="preserve"> disorder. </w:t>
      </w:r>
      <w:r>
        <w:rPr>
          <w:color w:val="111111"/>
          <w:highlight w:val="white"/>
        </w:rPr>
        <w:t>T</w:t>
      </w:r>
      <w:r>
        <w:rPr>
          <w:color w:val="000000"/>
        </w:rPr>
        <w:t xml:space="preserve">he Diagnostic and Statistical Manual of Mental Disorders, DSM-5, (American Psychiatric Association, 2013) defines </w:t>
      </w:r>
      <w:r>
        <w:rPr>
          <w:color w:val="111111"/>
          <w:highlight w:val="white"/>
        </w:rPr>
        <w:t>ASD</w:t>
      </w:r>
      <w:r>
        <w:rPr>
          <w:color w:val="000000"/>
        </w:rPr>
        <w:t xml:space="preserve"> as </w:t>
      </w:r>
      <w:r>
        <w:rPr>
          <w:color w:val="111111"/>
          <w:highlight w:val="white"/>
        </w:rPr>
        <w:t>a complex condition involving persistent challenges in social communication</w:t>
      </w:r>
      <w:r w:rsidR="0007330D">
        <w:rPr>
          <w:color w:val="111111"/>
          <w:highlight w:val="white"/>
        </w:rPr>
        <w:t xml:space="preserve"> and behavior</w:t>
      </w:r>
      <w:r>
        <w:rPr>
          <w:color w:val="111111"/>
          <w:highlight w:val="white"/>
        </w:rPr>
        <w:t>, like difficulties in expressing needs and avoiding direct eye contact, restricted interests, repetitive behavior,</w:t>
      </w:r>
      <w:r>
        <w:t xml:space="preserve"> </w:t>
      </w:r>
      <w:r>
        <w:rPr>
          <w:color w:val="111111"/>
          <w:highlight w:val="white"/>
        </w:rPr>
        <w:t>difficulties in adapting to changes and unconventional reactions to tastes, smell, sound, or touch.</w:t>
      </w:r>
      <w:r>
        <w:t xml:space="preserve"> </w:t>
      </w:r>
      <w:r>
        <w:rPr>
          <w:color w:val="111111"/>
          <w:highlight w:val="white"/>
        </w:rPr>
        <w:t>There is a variation in the degree of impairment in functioning between individuals.</w:t>
      </w:r>
      <w:r>
        <w:rPr>
          <w:color w:val="000000"/>
        </w:rPr>
        <w:t xml:space="preserve"> Individuals with moderate to severe ASD tend to experience social interaction and communication problems, as well as language delay and cognitive challenges. According to </w:t>
      </w:r>
      <w:r>
        <w:rPr>
          <w:color w:val="222222"/>
          <w:highlight w:val="white"/>
        </w:rPr>
        <w:t>Silvera-Tawil</w:t>
      </w:r>
      <w:r>
        <w:rPr>
          <w:color w:val="000000"/>
        </w:rPr>
        <w:t xml:space="preserve"> et al. (2018)</w:t>
      </w:r>
      <w:r>
        <w:rPr>
          <w:color w:val="333333"/>
          <w:highlight w:val="white"/>
        </w:rPr>
        <w:t xml:space="preserve">, </w:t>
      </w:r>
      <w:r>
        <w:t xml:space="preserve">almost 50% of children on the autism spectrum </w:t>
      </w:r>
      <w:r w:rsidR="0007330D">
        <w:t>do not possess sufficient</w:t>
      </w:r>
      <w:r>
        <w:t xml:space="preserve"> spoken language for effective communication, with many never developing functional speech. Some use non-verbal means to express their needs, while others speak in phrases or sentences with little to no meaning. These challenges impact various facets of the person</w:t>
      </w:r>
      <w:r w:rsidR="00BC44EC">
        <w:t>'s</w:t>
      </w:r>
      <w:r>
        <w:t xml:space="preserve"> </w:t>
      </w:r>
      <w:r w:rsidR="00BC44EC">
        <w:t>life</w:t>
      </w:r>
      <w:r>
        <w:t>, including education, leisure, employment, relationships, and beyond, influencing the overall quality of life (Jensen &amp; Spannagel, 2011).</w:t>
      </w:r>
    </w:p>
    <w:p w14:paraId="11ACCDB9" w14:textId="55FD2013" w:rsidR="00872733" w:rsidRDefault="00000000">
      <w:pPr>
        <w:spacing w:after="0"/>
        <w:ind w:firstLine="720"/>
        <w:rPr>
          <w:color w:val="000000"/>
        </w:rPr>
      </w:pPr>
      <w:r>
        <w:t xml:space="preserve">AAC supports and enhances communication for people who have </w:t>
      </w:r>
      <w:r>
        <w:rPr>
          <w:highlight w:val="white"/>
        </w:rPr>
        <w:t xml:space="preserve">complex communication needs, meaning, they have </w:t>
      </w:r>
      <w:r>
        <w:t xml:space="preserve">no speech </w:t>
      </w:r>
      <w:r>
        <w:rPr>
          <w:color w:val="000000"/>
        </w:rPr>
        <w:t xml:space="preserve">at </w:t>
      </w:r>
      <w:proofErr w:type="gramStart"/>
      <w:r>
        <w:rPr>
          <w:color w:val="000000"/>
        </w:rPr>
        <w:t>all</w:t>
      </w:r>
      <w:proofErr w:type="gramEnd"/>
      <w:r>
        <w:rPr>
          <w:color w:val="000000"/>
        </w:rPr>
        <w:t xml:space="preserve"> or they do not have enough functional speech to fulfill their communication needs (Ganz, 2015</w:t>
      </w:r>
      <w:r>
        <w:t>,</w:t>
      </w:r>
      <w:r>
        <w:rPr>
          <w:color w:val="000000"/>
        </w:rPr>
        <w:t xml:space="preserve"> Trembath &amp; Iacono, 2016). </w:t>
      </w:r>
    </w:p>
    <w:p w14:paraId="6079B585" w14:textId="49F1E9C7" w:rsidR="00872733" w:rsidRDefault="00000000" w:rsidP="00BC44EC">
      <w:pPr>
        <w:spacing w:after="0"/>
        <w:ind w:firstLine="720"/>
      </w:pPr>
      <w:r>
        <w:rPr>
          <w:color w:val="000000"/>
        </w:rPr>
        <w:t xml:space="preserve">There are </w:t>
      </w:r>
      <w:r>
        <w:t xml:space="preserve">two </w:t>
      </w:r>
      <w:r>
        <w:rPr>
          <w:color w:val="000000"/>
        </w:rPr>
        <w:t xml:space="preserve">common AAC display methods in high-tech aids: (a) </w:t>
      </w:r>
      <w:r>
        <w:t xml:space="preserve">a </w:t>
      </w:r>
      <w:r>
        <w:rPr>
          <w:color w:val="000000"/>
        </w:rPr>
        <w:t xml:space="preserve">grid, </w:t>
      </w:r>
      <w:r>
        <w:t xml:space="preserve">and </w:t>
      </w:r>
      <w:r>
        <w:rPr>
          <w:color w:val="000000"/>
        </w:rPr>
        <w:t>(b) a visual scene (</w:t>
      </w:r>
      <w:r>
        <w:t>Light et al, 2019b</w:t>
      </w:r>
      <w:r>
        <w:rPr>
          <w:color w:val="000000"/>
        </w:rPr>
        <w:t xml:space="preserve">). </w:t>
      </w:r>
      <w:r>
        <w:t>It is possible to combine both grids and visual scenes to create a hybrid presentation.</w:t>
      </w:r>
      <w:r w:rsidR="00BC44EC">
        <w:t xml:space="preserve"> </w:t>
      </w:r>
      <w:r>
        <w:t xml:space="preserve">While the grid presentation displays isolated symbols arranged in rows and columns, visual scene display (VSD) contains scenes (mostly photographs) of motivating or </w:t>
      </w:r>
      <w:r>
        <w:lastRenderedPageBreak/>
        <w:t xml:space="preserve">meaningful events from the individual's life (Beukelman &amp; Light, 2020). There are several potential advantages for beginning communicators when using this type of display (Babb et al., 2021b, Light et al. 2019a; Light et al., 2019b): </w:t>
      </w:r>
      <w:r w:rsidR="00BC44EC">
        <w:t>i</w:t>
      </w:r>
      <w:r>
        <w:t>t reduces joint attention demands (by infusing the shared activity into AAC technology), cognitive demands (by removing the need to navigate through vocabulary pages and giving contextual cues that enhance understanding)</w:t>
      </w:r>
      <w:r w:rsidR="00CF4D1E">
        <w:t>,</w:t>
      </w:r>
      <w:r>
        <w:t xml:space="preserve"> and promot</w:t>
      </w:r>
      <w:r w:rsidR="00E22A63">
        <w:t xml:space="preserve">es </w:t>
      </w:r>
      <w:r>
        <w:t xml:space="preserve">linguistic learning (by supporting a wide range of language concepts). Beyond these cognitive/linguistic advantages, VSDs also exploit the human capacity for rapid visual processing of naturalistic scenes. </w:t>
      </w:r>
    </w:p>
    <w:p w14:paraId="38359897" w14:textId="77777777" w:rsidR="00872733" w:rsidRDefault="00000000">
      <w:pPr>
        <w:spacing w:after="0"/>
        <w:ind w:firstLine="720"/>
      </w:pPr>
      <w:r>
        <w:t xml:space="preserve">When using VSD presentation, the relevant vocabulary for the scene is pre-programmed using hotspots. As soon as a hotspot is touched, a recorded speech output is produced (Babb et al., 2020). VSDs can be used with low-tech devices (where the hotspots are drawn by hand) or with high-tech devices (computers/tablets) (Blackstone et al., 2004). </w:t>
      </w:r>
    </w:p>
    <w:p w14:paraId="7B2BBA8F" w14:textId="77777777" w:rsidR="00872733" w:rsidRDefault="00000000">
      <w:pPr>
        <w:spacing w:after="0"/>
        <w:ind w:firstLine="720"/>
      </w:pPr>
      <w:r>
        <w:t xml:space="preserve">To further support the more cognitively and communicatively impaired population, an advanced version of VSD, called visual video scene display (VVSD), has been suggested (Beukelman &amp;Light, 2020). The VVSD technique involves individualized video clips that the individual (actively) watches together with his communication partner. The video is paused automatically at some pre-programmed key moments (moments of interest). When the video pauses, a still image is displayed ((thus creating a VSD display with hotspots on it), allowing the person to communicate. There are some powerful advantages of VVSD display (Light, McNaughton, &amp; Caron 2019a, Light, Wilkinson, Thiessen, </w:t>
      </w:r>
      <w:proofErr w:type="gramStart"/>
      <w:r>
        <w:t>Beukelman  &amp;</w:t>
      </w:r>
      <w:proofErr w:type="gramEnd"/>
      <w:r>
        <w:t xml:space="preserve"> Fager, 2019b): it reduces joint attention demands  (because the AAC supports are integrated automatically into the video) and cognitive demands (since the dynamic relationships and spatial\temporal cues found in the real world are preserved). Moreover, the display uses movement that has been found to </w:t>
      </w:r>
      <w:r>
        <w:lastRenderedPageBreak/>
        <w:t xml:space="preserve">engage children with </w:t>
      </w:r>
      <w:r>
        <w:rPr>
          <w:highlight w:val="white"/>
        </w:rPr>
        <w:t>complex communication needs</w:t>
      </w:r>
      <w:r>
        <w:t xml:space="preserve">. Lastly, the automatic pausing of the video at key points explicitly marks the exact opportunity to communicate. </w:t>
      </w:r>
    </w:p>
    <w:p w14:paraId="57A0FAC1" w14:textId="53B66EA0" w:rsidR="00872733" w:rsidRDefault="00000000">
      <w:pPr>
        <w:spacing w:after="0"/>
        <w:ind w:firstLine="720"/>
        <w:rPr>
          <w:color w:val="231F20"/>
        </w:rPr>
      </w:pPr>
      <w:r>
        <w:rPr>
          <w:highlight w:val="white"/>
        </w:rPr>
        <w:t xml:space="preserve">Recent studies </w:t>
      </w:r>
      <w:r>
        <w:rPr>
          <w:color w:val="231F20"/>
        </w:rPr>
        <w:t xml:space="preserve">demonstrated that a VVSD display increases social interaction: the </w:t>
      </w:r>
      <w:r>
        <w:rPr>
          <w:color w:val="212121"/>
          <w:highlight w:val="white"/>
        </w:rPr>
        <w:t xml:space="preserve">number of communicative turns and the </w:t>
      </w:r>
      <w:r>
        <w:t>amount of vocabulary used is larger than in a grid display. It</w:t>
      </w:r>
      <w:r>
        <w:rPr>
          <w:color w:val="231F20"/>
        </w:rPr>
        <w:t xml:space="preserve"> also improves </w:t>
      </w:r>
      <w:r>
        <w:rPr>
          <w:color w:val="212121"/>
          <w:highlight w:val="white"/>
        </w:rPr>
        <w:t>independent participation in community activities and allows the AAC user to engage in a displaced talk about past events</w:t>
      </w:r>
      <w:r>
        <w:rPr>
          <w:color w:val="231F20"/>
        </w:rPr>
        <w:t xml:space="preserve"> </w:t>
      </w:r>
      <w:r>
        <w:t>(</w:t>
      </w:r>
      <w:r>
        <w:rPr>
          <w:highlight w:val="white"/>
        </w:rPr>
        <w:t xml:space="preserve">Babb et al., 2021a; Babb et al., 2021b; </w:t>
      </w:r>
      <w:r>
        <w:rPr>
          <w:color w:val="231F20"/>
        </w:rPr>
        <w:t>Caron et al, 2018;</w:t>
      </w:r>
      <w:r>
        <w:rPr>
          <w:highlight w:val="white"/>
        </w:rPr>
        <w:t xml:space="preserve"> </w:t>
      </w:r>
      <w:r>
        <w:rPr>
          <w:color w:val="231F20"/>
        </w:rPr>
        <w:t>Edger and LaValley, 2023; Chapin et al., 2022, Laubscher et al., 2022). The research population in VVSD studies includes both children and adolescents with</w:t>
      </w:r>
      <w:r w:rsidR="002E4150">
        <w:rPr>
          <w:color w:val="231F20"/>
        </w:rPr>
        <w:t xml:space="preserve"> </w:t>
      </w:r>
      <w:r>
        <w:rPr>
          <w:highlight w:val="white"/>
        </w:rPr>
        <w:t>complex communication needs</w:t>
      </w:r>
      <w:r>
        <w:rPr>
          <w:color w:val="6E6259"/>
          <w:shd w:val="clear" w:color="auto" w:fill="F5F5F5"/>
        </w:rPr>
        <w:t xml:space="preserve"> </w:t>
      </w:r>
      <w:r>
        <w:rPr>
          <w:color w:val="231F20"/>
        </w:rPr>
        <w:t xml:space="preserve">and developmental disabilities (mostly ASD or Down syndrome). The communication partners in those interventions are peers or skilled adults.  </w:t>
      </w:r>
    </w:p>
    <w:p w14:paraId="55C0B33A" w14:textId="69307040" w:rsidR="00872733" w:rsidRDefault="00000000">
      <w:pPr>
        <w:spacing w:after="0"/>
        <w:ind w:firstLine="720"/>
      </w:pPr>
      <w:r>
        <w:t xml:space="preserve"> </w:t>
      </w:r>
      <w:r>
        <w:rPr>
          <w:color w:val="000000"/>
        </w:rPr>
        <w:t>Over the years, several VSD applications have been released, such as Scene Speak</w:t>
      </w:r>
      <w:r>
        <w:rPr>
          <w:color w:val="000000"/>
          <w:vertAlign w:val="superscript"/>
        </w:rPr>
        <w:t>2</w:t>
      </w:r>
      <w:r>
        <w:rPr>
          <w:color w:val="000000"/>
        </w:rPr>
        <w:t>, Social Adventures</w:t>
      </w:r>
      <w:r>
        <w:rPr>
          <w:color w:val="000000"/>
          <w:vertAlign w:val="superscript"/>
        </w:rPr>
        <w:t>3</w:t>
      </w:r>
      <w:r>
        <w:rPr>
          <w:color w:val="000000"/>
        </w:rPr>
        <w:t>, and Mental Imagery Therapy for Autism Spectrum Disorder (MITA)</w:t>
      </w:r>
      <w:r>
        <w:rPr>
          <w:color w:val="000000"/>
          <w:vertAlign w:val="superscript"/>
        </w:rPr>
        <w:t>4</w:t>
      </w:r>
      <w:r>
        <w:rPr>
          <w:color w:val="000000"/>
        </w:rPr>
        <w:t xml:space="preserve">. Scene Speak allows editing an image with multiple different-sized sound areas and pop-up text. In addition, the editing process enables linking hotspots to the image. Social Adventures allows users to apply VSD to promote social interactions using games. The MITA application uses visual </w:t>
      </w:r>
      <w:r>
        <w:t>puzzles to help children mentally learn how to integrate multiple features of an object. In Hebrew, there are two applications, TouchChat</w:t>
      </w:r>
      <w:r w:rsidR="00673611">
        <w:rPr>
          <w:vertAlign w:val="superscript"/>
        </w:rPr>
        <w:t>5</w:t>
      </w:r>
      <w:r>
        <w:rPr>
          <w:vertAlign w:val="superscript"/>
        </w:rPr>
        <w:t xml:space="preserve"> </w:t>
      </w:r>
      <w:r>
        <w:t>and Tinytap</w:t>
      </w:r>
      <w:r w:rsidR="00673611">
        <w:rPr>
          <w:vertAlign w:val="superscript"/>
        </w:rPr>
        <w:t>6</w:t>
      </w:r>
      <w:r>
        <w:t>, that can produce VSD but not VVSD. To the best of our knowledge, no application exists that combines the following essential elements and provides: (1) both VSD and VVSD, (2) compatibility with both iOS</w:t>
      </w:r>
      <w:r w:rsidR="00E355C4">
        <w:rPr>
          <w:vertAlign w:val="superscript"/>
        </w:rPr>
        <w:t>7</w:t>
      </w:r>
      <w:r>
        <w:t xml:space="preserve"> and Android</w:t>
      </w:r>
      <w:r w:rsidR="00E355C4">
        <w:rPr>
          <w:vertAlign w:val="superscript"/>
        </w:rPr>
        <w:t>8</w:t>
      </w:r>
      <w:r>
        <w:t xml:space="preserve">, (3) history usage records for analysis of interaction and evaluation, (4) audio feedback to the user, (5) an option to edit audio accompaniment, (6) usage free of charge (7) supporting Hebrew language. </w:t>
      </w:r>
    </w:p>
    <w:p w14:paraId="5CA88E3D" w14:textId="77777777" w:rsidR="00872733" w:rsidRDefault="00000000">
      <w:pPr>
        <w:spacing w:after="0"/>
        <w:ind w:firstLine="720"/>
      </w:pPr>
      <w:r>
        <w:lastRenderedPageBreak/>
        <w:t xml:space="preserve">This study examines how VVSD presentation affects communication among individuals with autism spectrum disorder compared to VSD displays. Six adults with ASD and </w:t>
      </w:r>
      <w:r>
        <w:rPr>
          <w:highlight w:val="white"/>
        </w:rPr>
        <w:t>complex communication needs</w:t>
      </w:r>
      <w:r>
        <w:t xml:space="preserve"> (from non-speaking individuals to those who use one-word sentences) were evaluated and compared for their communication performance via VSD and VVSD.  To conduct the research, we developed an application called </w:t>
      </w:r>
      <w:proofErr w:type="spellStart"/>
      <w:r>
        <w:t>Spot&amp;Spot</w:t>
      </w:r>
      <w:proofErr w:type="spellEnd"/>
      <w:r>
        <w:t xml:space="preserve"> that supports both English and Hebrew. Both video clips (VVSD) and static images (VSD) can be added to the </w:t>
      </w:r>
      <w:proofErr w:type="spellStart"/>
      <w:r>
        <w:t>Spot&amp;Spot</w:t>
      </w:r>
      <w:proofErr w:type="spellEnd"/>
      <w:r>
        <w:t xml:space="preserve"> application.</w:t>
      </w:r>
    </w:p>
    <w:p w14:paraId="49658FA7" w14:textId="77777777" w:rsidR="00872733" w:rsidRDefault="00000000" w:rsidP="00DB4E1C">
      <w:pPr>
        <w:spacing w:after="0"/>
        <w:ind w:firstLine="720"/>
        <w:rPr>
          <w:color w:val="000000"/>
        </w:rPr>
      </w:pPr>
      <w:r>
        <w:t xml:space="preserve">We devised hypotheses to investigate the effects of VVSD on adults with moderate-severe ASD as compared to the </w:t>
      </w:r>
      <w:r>
        <w:rPr>
          <w:color w:val="000000"/>
        </w:rPr>
        <w:t xml:space="preserve">impact of VSD on their </w:t>
      </w:r>
      <w:r>
        <w:t>communication skills.</w:t>
      </w:r>
    </w:p>
    <w:p w14:paraId="5844DD2C" w14:textId="77777777" w:rsidR="00872733" w:rsidRDefault="00000000">
      <w:pPr>
        <w:spacing w:after="0"/>
        <w:rPr>
          <w:color w:val="000000"/>
        </w:rPr>
      </w:pPr>
      <w:bookmarkStart w:id="3" w:name="_heading=h.2s8eyo1" w:colFirst="0" w:colLast="0"/>
      <w:bookmarkEnd w:id="3"/>
      <w:r>
        <w:rPr>
          <w:color w:val="000000"/>
        </w:rPr>
        <w:t>Using VVSD will improve the quality of the interaction compared to VSD in the following aspects:</w:t>
      </w:r>
    </w:p>
    <w:p w14:paraId="64E5C337" w14:textId="77777777"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The response time of the participant will be shortened.</w:t>
      </w:r>
    </w:p>
    <w:p w14:paraId="5D7EF3D7" w14:textId="64CF3DEB"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Involvement of the participant in the communication process will increase. This</w:t>
      </w:r>
      <w:r w:rsidR="00880A0D">
        <w:rPr>
          <w:color w:val="000000"/>
        </w:rPr>
        <w:t xml:space="preserve"> </w:t>
      </w:r>
      <w:r>
        <w:rPr>
          <w:color w:val="000000"/>
        </w:rPr>
        <w:t>participant involvement is expressed by more frequent eye contact with the mediator and less stereotypical movement.</w:t>
      </w:r>
    </w:p>
    <w:p w14:paraId="6A5D574B" w14:textId="6906EBC3"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 xml:space="preserve">Quantity and quality level of mediation will decrease (as defined in the </w:t>
      </w:r>
      <w:r w:rsidR="00B738C0">
        <w:rPr>
          <w:color w:val="000000"/>
        </w:rPr>
        <w:t xml:space="preserve">Section </w:t>
      </w:r>
      <w:r>
        <w:rPr>
          <w:color w:val="000000"/>
        </w:rPr>
        <w:t>‘Variables’).</w:t>
      </w:r>
    </w:p>
    <w:p w14:paraId="19EAD06F" w14:textId="77777777"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The number of unaided initiatives and responses will increase.</w:t>
      </w:r>
    </w:p>
    <w:p w14:paraId="604AF349" w14:textId="77777777"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The total number of responses will increase.</w:t>
      </w:r>
    </w:p>
    <w:p w14:paraId="366423DE" w14:textId="1C8E878D"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The number of wrong answers will decrease, and the number of correct answers will increase.</w:t>
      </w:r>
      <w:r w:rsidR="003A595A">
        <w:rPr>
          <w:color w:val="000000"/>
        </w:rPr>
        <w:br/>
      </w:r>
    </w:p>
    <w:p w14:paraId="3AC0C827" w14:textId="003DCB9E" w:rsidR="00872733" w:rsidRDefault="00000000" w:rsidP="00E25FFF">
      <w:pPr>
        <w:spacing w:after="0"/>
        <w:ind w:firstLine="709"/>
      </w:pPr>
      <w:r>
        <w:lastRenderedPageBreak/>
        <w:t xml:space="preserve">The importance of this study lies in expanding the knowledge regarding optimal communication strategies and techniques for individuals with complex communication needs. The results show that there is evidence that VVSD is a more helpful tool in improving communication among people with ASD in comparison to VSD. </w:t>
      </w:r>
    </w:p>
    <w:p w14:paraId="10CB451B" w14:textId="77777777" w:rsidR="00872733" w:rsidRDefault="00872733">
      <w:pPr>
        <w:spacing w:after="0"/>
        <w:ind w:left="720"/>
        <w:rPr>
          <w:color w:val="000000"/>
        </w:rPr>
      </w:pPr>
    </w:p>
    <w:p w14:paraId="6126D47B" w14:textId="77777777" w:rsidR="00872733" w:rsidRDefault="00000000">
      <w:pPr>
        <w:spacing w:after="0"/>
        <w:jc w:val="center"/>
        <w:rPr>
          <w:b/>
        </w:rPr>
      </w:pPr>
      <w:bookmarkStart w:id="4" w:name="_heading=h.17dp8vu" w:colFirst="0" w:colLast="0"/>
      <w:bookmarkEnd w:id="4"/>
      <w:r>
        <w:rPr>
          <w:b/>
        </w:rPr>
        <w:t>Method</w:t>
      </w:r>
    </w:p>
    <w:p w14:paraId="29B24AF3" w14:textId="77777777" w:rsidR="00872733" w:rsidRDefault="00000000">
      <w:pPr>
        <w:spacing w:after="0"/>
        <w:ind w:firstLine="720"/>
      </w:pPr>
      <w:r>
        <w:t>This section describes the experimental sample and the experimental settings (location and the course of the meetings). In addition, we will describe the experimental design and procedure, the application's characteristics, and the data collecting and analysis methods.</w:t>
      </w:r>
    </w:p>
    <w:p w14:paraId="37F22511" w14:textId="77777777" w:rsidR="00872733" w:rsidRDefault="00000000">
      <w:pPr>
        <w:spacing w:after="0"/>
        <w:rPr>
          <w:b/>
        </w:rPr>
      </w:pPr>
      <w:r>
        <w:rPr>
          <w:b/>
        </w:rPr>
        <w:t>Participants</w:t>
      </w:r>
    </w:p>
    <w:p w14:paraId="5F84E061" w14:textId="2727C0D0" w:rsidR="00872733" w:rsidRDefault="00000000">
      <w:pPr>
        <w:spacing w:after="0"/>
        <w:ind w:firstLine="720"/>
      </w:pPr>
      <w:r>
        <w:t>Six participants</w:t>
      </w:r>
      <w:r w:rsidR="00C2548C">
        <w:t xml:space="preserve"> took part in the experiment:</w:t>
      </w:r>
      <w:r>
        <w:t xml:space="preserve"> one female and five male adults (shown in Tables 1 and 2).  All participants live or study in a group home for individuals with autism.</w:t>
      </w:r>
    </w:p>
    <w:p w14:paraId="070CB2A5" w14:textId="36C0E6AB" w:rsidR="0042429E" w:rsidRDefault="0042429E" w:rsidP="0042429E">
      <w:pPr>
        <w:pBdr>
          <w:top w:val="nil"/>
          <w:left w:val="nil"/>
          <w:bottom w:val="nil"/>
          <w:right w:val="nil"/>
          <w:between w:val="nil"/>
        </w:pBdr>
        <w:spacing w:after="0"/>
        <w:ind w:firstLine="720"/>
        <w:rPr>
          <w:color w:val="000000"/>
        </w:rPr>
      </w:pPr>
      <w:r>
        <w:rPr>
          <w:color w:val="000000"/>
        </w:rPr>
        <w:t xml:space="preserve">There was no obligation to participate in the study, and each participant had the right to withdraw from the experiment at any stage. The session included visual materials that contained only positive experiences. The experimenter scheduled breaks according to the needs of the participants at each step in the process, and participants could stop the session if they wished. The participants were not trained to operate the application before the experiments. </w:t>
      </w:r>
    </w:p>
    <w:p w14:paraId="21C2792C" w14:textId="77777777" w:rsidR="009D0F68" w:rsidRDefault="009D0F68" w:rsidP="009D0F68">
      <w:pPr>
        <w:pBdr>
          <w:top w:val="nil"/>
          <w:left w:val="nil"/>
          <w:bottom w:val="nil"/>
          <w:right w:val="nil"/>
          <w:between w:val="nil"/>
        </w:pBdr>
        <w:spacing w:after="0"/>
        <w:rPr>
          <w:b/>
          <w:color w:val="000000"/>
        </w:rPr>
      </w:pPr>
      <w:r>
        <w:rPr>
          <w:b/>
          <w:color w:val="000000"/>
        </w:rPr>
        <w:t>Materials</w:t>
      </w:r>
      <w:r>
        <w:rPr>
          <w:color w:val="000000"/>
        </w:rPr>
        <w:t xml:space="preserve"> </w:t>
      </w:r>
      <w:r>
        <w:rPr>
          <w:b/>
          <w:color w:val="000000"/>
        </w:rPr>
        <w:t>and Measures</w:t>
      </w:r>
    </w:p>
    <w:p w14:paraId="1B4E9E8E" w14:textId="73B8463B" w:rsidR="00C277E7" w:rsidRDefault="009D0F68" w:rsidP="009D0F68">
      <w:pPr>
        <w:spacing w:after="0"/>
        <w:ind w:firstLine="720"/>
      </w:pPr>
      <w:bookmarkStart w:id="5" w:name="_heading=h.3rdcrjn" w:colFirst="0" w:colLast="0"/>
      <w:bookmarkEnd w:id="5"/>
      <w:r>
        <w:rPr>
          <w:color w:val="000000"/>
        </w:rPr>
        <w:t xml:space="preserve">The research tools used in the experiment are tablets with iOS operating systems. </w:t>
      </w:r>
      <w:r>
        <w:t>The tablet computer used for the session was a 10.2-inch iPad that contained the developed Spot&amp;Spot</w:t>
      </w:r>
      <w:r>
        <w:rPr>
          <w:vertAlign w:val="superscript"/>
        </w:rPr>
        <w:t>10</w:t>
      </w:r>
      <w:r>
        <w:t xml:space="preserve"> application. </w:t>
      </w:r>
      <w:proofErr w:type="spellStart"/>
      <w:r>
        <w:t>Spot&amp;Spot</w:t>
      </w:r>
      <w:proofErr w:type="spellEnd"/>
      <w:r>
        <w:t xml:space="preserve"> is a dedicated VVSD application developed by our team to assist communication. The application's main functionality is to play video clips with predefined embedded hotspots.  </w:t>
      </w:r>
    </w:p>
    <w:tbl>
      <w:tblPr>
        <w:tblStyle w:val="a"/>
        <w:tblpPr w:leftFromText="180" w:rightFromText="180" w:vertAnchor="text" w:horzAnchor="margin" w:tblpY="1063"/>
        <w:tblW w:w="9360" w:type="dxa"/>
        <w:tblBorders>
          <w:top w:val="nil"/>
          <w:left w:val="nil"/>
          <w:bottom w:val="nil"/>
          <w:right w:val="nil"/>
          <w:insideH w:val="nil"/>
          <w:insideV w:val="nil"/>
        </w:tblBorders>
        <w:tblLayout w:type="fixed"/>
        <w:tblLook w:val="0400" w:firstRow="0" w:lastRow="0" w:firstColumn="0" w:lastColumn="0" w:noHBand="0" w:noVBand="1"/>
      </w:tblPr>
      <w:tblGrid>
        <w:gridCol w:w="1276"/>
        <w:gridCol w:w="2977"/>
        <w:gridCol w:w="2551"/>
        <w:gridCol w:w="1701"/>
        <w:gridCol w:w="855"/>
      </w:tblGrid>
      <w:tr w:rsidR="00C277E7" w:rsidRPr="00C2548C" w14:paraId="13FE3A7D" w14:textId="77777777" w:rsidTr="00DF38C4">
        <w:tc>
          <w:tcPr>
            <w:tcW w:w="1276" w:type="dxa"/>
            <w:tcBorders>
              <w:top w:val="single" w:sz="4" w:space="0" w:color="000000"/>
              <w:bottom w:val="single" w:sz="4" w:space="0" w:color="000000"/>
            </w:tcBorders>
          </w:tcPr>
          <w:p w14:paraId="63C98DD7"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lastRenderedPageBreak/>
              <w:t>Participant</w:t>
            </w:r>
          </w:p>
        </w:tc>
        <w:tc>
          <w:tcPr>
            <w:tcW w:w="2977" w:type="dxa"/>
            <w:tcBorders>
              <w:top w:val="single" w:sz="4" w:space="0" w:color="000000"/>
              <w:bottom w:val="single" w:sz="4" w:space="0" w:color="000000"/>
            </w:tcBorders>
          </w:tcPr>
          <w:p w14:paraId="46535968"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Experience with iPad</w:t>
            </w:r>
          </w:p>
        </w:tc>
        <w:tc>
          <w:tcPr>
            <w:tcW w:w="2551" w:type="dxa"/>
            <w:tcBorders>
              <w:top w:val="single" w:sz="4" w:space="0" w:color="000000"/>
              <w:bottom w:val="single" w:sz="4" w:space="0" w:color="000000"/>
            </w:tcBorders>
          </w:tcPr>
          <w:p w14:paraId="0699BEA1"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Main communication channel</w:t>
            </w:r>
          </w:p>
        </w:tc>
        <w:tc>
          <w:tcPr>
            <w:tcW w:w="1701" w:type="dxa"/>
            <w:tcBorders>
              <w:top w:val="single" w:sz="4" w:space="0" w:color="000000"/>
              <w:bottom w:val="single" w:sz="4" w:space="0" w:color="000000"/>
            </w:tcBorders>
          </w:tcPr>
          <w:p w14:paraId="5332E3C7"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Residency</w:t>
            </w:r>
          </w:p>
        </w:tc>
        <w:tc>
          <w:tcPr>
            <w:tcW w:w="855" w:type="dxa"/>
            <w:tcBorders>
              <w:top w:val="single" w:sz="4" w:space="0" w:color="000000"/>
              <w:bottom w:val="single" w:sz="4" w:space="0" w:color="000000"/>
            </w:tcBorders>
          </w:tcPr>
          <w:p w14:paraId="62593975"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Age</w:t>
            </w:r>
          </w:p>
        </w:tc>
      </w:tr>
      <w:tr w:rsidR="00C277E7" w:rsidRPr="00C2548C" w14:paraId="5056D847" w14:textId="77777777" w:rsidTr="00DF38C4">
        <w:tc>
          <w:tcPr>
            <w:tcW w:w="1276" w:type="dxa"/>
            <w:tcBorders>
              <w:top w:val="single" w:sz="4" w:space="0" w:color="000000"/>
            </w:tcBorders>
            <w:vAlign w:val="center"/>
          </w:tcPr>
          <w:p w14:paraId="1B167FFD"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A</w:t>
            </w:r>
          </w:p>
        </w:tc>
        <w:tc>
          <w:tcPr>
            <w:tcW w:w="2977" w:type="dxa"/>
            <w:tcBorders>
              <w:top w:val="single" w:sz="4" w:space="0" w:color="000000"/>
            </w:tcBorders>
            <w:vAlign w:val="center"/>
          </w:tcPr>
          <w:p w14:paraId="4938D7B0"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For communication with physical assistance</w:t>
            </w:r>
          </w:p>
        </w:tc>
        <w:tc>
          <w:tcPr>
            <w:tcW w:w="2551" w:type="dxa"/>
            <w:tcBorders>
              <w:top w:val="single" w:sz="4" w:space="0" w:color="000000"/>
            </w:tcBorders>
            <w:vAlign w:val="center"/>
          </w:tcPr>
          <w:p w14:paraId="24B75F6B"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iPad, communication book</w:t>
            </w:r>
          </w:p>
        </w:tc>
        <w:tc>
          <w:tcPr>
            <w:tcW w:w="1701" w:type="dxa"/>
            <w:tcBorders>
              <w:top w:val="single" w:sz="4" w:space="0" w:color="000000"/>
            </w:tcBorders>
            <w:vAlign w:val="center"/>
          </w:tcPr>
          <w:p w14:paraId="29D4559A"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hostel</w:t>
            </w:r>
          </w:p>
        </w:tc>
        <w:tc>
          <w:tcPr>
            <w:tcW w:w="855" w:type="dxa"/>
            <w:tcBorders>
              <w:top w:val="single" w:sz="4" w:space="0" w:color="000000"/>
            </w:tcBorders>
            <w:vAlign w:val="center"/>
          </w:tcPr>
          <w:p w14:paraId="51E4C498"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27</w:t>
            </w:r>
          </w:p>
        </w:tc>
      </w:tr>
      <w:tr w:rsidR="00C277E7" w:rsidRPr="00C2548C" w14:paraId="62B14D5A" w14:textId="77777777" w:rsidTr="00DF38C4">
        <w:tc>
          <w:tcPr>
            <w:tcW w:w="1276" w:type="dxa"/>
            <w:vAlign w:val="center"/>
          </w:tcPr>
          <w:p w14:paraId="2EB40C90"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B</w:t>
            </w:r>
          </w:p>
        </w:tc>
        <w:tc>
          <w:tcPr>
            <w:tcW w:w="2977" w:type="dxa"/>
            <w:vAlign w:val="center"/>
          </w:tcPr>
          <w:p w14:paraId="4C52B1F3"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For communication with mild assistance</w:t>
            </w:r>
          </w:p>
        </w:tc>
        <w:tc>
          <w:tcPr>
            <w:tcW w:w="2551" w:type="dxa"/>
            <w:vAlign w:val="center"/>
          </w:tcPr>
          <w:p w14:paraId="1B81959D"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iPad</w:t>
            </w:r>
          </w:p>
        </w:tc>
        <w:tc>
          <w:tcPr>
            <w:tcW w:w="1701" w:type="dxa"/>
            <w:vAlign w:val="center"/>
          </w:tcPr>
          <w:p w14:paraId="555575CF"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hostel</w:t>
            </w:r>
          </w:p>
        </w:tc>
        <w:tc>
          <w:tcPr>
            <w:tcW w:w="855" w:type="dxa"/>
            <w:vAlign w:val="center"/>
          </w:tcPr>
          <w:p w14:paraId="4A9574DE"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39</w:t>
            </w:r>
          </w:p>
        </w:tc>
      </w:tr>
      <w:tr w:rsidR="00C277E7" w:rsidRPr="00C2548C" w14:paraId="32D9ECDA" w14:textId="77777777" w:rsidTr="00DF38C4">
        <w:tc>
          <w:tcPr>
            <w:tcW w:w="1276" w:type="dxa"/>
            <w:vAlign w:val="center"/>
          </w:tcPr>
          <w:p w14:paraId="46F15454"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C</w:t>
            </w:r>
          </w:p>
        </w:tc>
        <w:tc>
          <w:tcPr>
            <w:tcW w:w="2977" w:type="dxa"/>
            <w:vAlign w:val="center"/>
          </w:tcPr>
          <w:p w14:paraId="333D042A"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For leisure time only with physical assistance</w:t>
            </w:r>
          </w:p>
        </w:tc>
        <w:tc>
          <w:tcPr>
            <w:tcW w:w="2551" w:type="dxa"/>
            <w:vAlign w:val="center"/>
          </w:tcPr>
          <w:p w14:paraId="46D59D71"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verbal, one-word sentence</w:t>
            </w:r>
          </w:p>
        </w:tc>
        <w:tc>
          <w:tcPr>
            <w:tcW w:w="1701" w:type="dxa"/>
            <w:vAlign w:val="center"/>
          </w:tcPr>
          <w:p w14:paraId="0C05DE42"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family (home)</w:t>
            </w:r>
          </w:p>
        </w:tc>
        <w:tc>
          <w:tcPr>
            <w:tcW w:w="855" w:type="dxa"/>
            <w:vAlign w:val="center"/>
          </w:tcPr>
          <w:p w14:paraId="582C3429"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26</w:t>
            </w:r>
          </w:p>
        </w:tc>
      </w:tr>
      <w:tr w:rsidR="00C277E7" w:rsidRPr="00C2548C" w14:paraId="2EF60133" w14:textId="77777777" w:rsidTr="00DF38C4">
        <w:tc>
          <w:tcPr>
            <w:tcW w:w="1276" w:type="dxa"/>
            <w:vAlign w:val="center"/>
          </w:tcPr>
          <w:p w14:paraId="6D602682"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D</w:t>
            </w:r>
          </w:p>
        </w:tc>
        <w:tc>
          <w:tcPr>
            <w:tcW w:w="2977" w:type="dxa"/>
            <w:vAlign w:val="center"/>
          </w:tcPr>
          <w:p w14:paraId="1CB235BA"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For leisure time only</w:t>
            </w:r>
          </w:p>
        </w:tc>
        <w:tc>
          <w:tcPr>
            <w:tcW w:w="2551" w:type="dxa"/>
            <w:vAlign w:val="center"/>
          </w:tcPr>
          <w:p w14:paraId="7BC3D4A4"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verbal, one-word sentence</w:t>
            </w:r>
          </w:p>
        </w:tc>
        <w:tc>
          <w:tcPr>
            <w:tcW w:w="1701" w:type="dxa"/>
            <w:vAlign w:val="center"/>
          </w:tcPr>
          <w:p w14:paraId="22C1A100"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hostel</w:t>
            </w:r>
          </w:p>
        </w:tc>
        <w:tc>
          <w:tcPr>
            <w:tcW w:w="855" w:type="dxa"/>
            <w:vAlign w:val="center"/>
          </w:tcPr>
          <w:p w14:paraId="794A3591"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29</w:t>
            </w:r>
          </w:p>
        </w:tc>
      </w:tr>
      <w:tr w:rsidR="00C277E7" w:rsidRPr="00C2548C" w14:paraId="79F241FF" w14:textId="77777777" w:rsidTr="00DF38C4">
        <w:tc>
          <w:tcPr>
            <w:tcW w:w="1276" w:type="dxa"/>
            <w:vAlign w:val="center"/>
          </w:tcPr>
          <w:p w14:paraId="2E98CF61"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E</w:t>
            </w:r>
          </w:p>
        </w:tc>
        <w:tc>
          <w:tcPr>
            <w:tcW w:w="2977" w:type="dxa"/>
            <w:vAlign w:val="center"/>
          </w:tcPr>
          <w:p w14:paraId="37588B83"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For leisure time only with physical assistance</w:t>
            </w:r>
          </w:p>
        </w:tc>
        <w:tc>
          <w:tcPr>
            <w:tcW w:w="2551" w:type="dxa"/>
            <w:vAlign w:val="center"/>
          </w:tcPr>
          <w:p w14:paraId="5AED012C"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verbal, one-word sentence</w:t>
            </w:r>
          </w:p>
        </w:tc>
        <w:tc>
          <w:tcPr>
            <w:tcW w:w="1701" w:type="dxa"/>
            <w:vAlign w:val="center"/>
          </w:tcPr>
          <w:p w14:paraId="5152D3FE"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hostel</w:t>
            </w:r>
          </w:p>
        </w:tc>
        <w:tc>
          <w:tcPr>
            <w:tcW w:w="855" w:type="dxa"/>
            <w:vAlign w:val="center"/>
          </w:tcPr>
          <w:p w14:paraId="719B9D66"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43</w:t>
            </w:r>
          </w:p>
        </w:tc>
      </w:tr>
      <w:tr w:rsidR="00C277E7" w:rsidRPr="00C2548C" w14:paraId="0E760C3B" w14:textId="77777777" w:rsidTr="00DF38C4">
        <w:tc>
          <w:tcPr>
            <w:tcW w:w="1276" w:type="dxa"/>
            <w:tcBorders>
              <w:bottom w:val="single" w:sz="4" w:space="0" w:color="000000"/>
            </w:tcBorders>
            <w:vAlign w:val="center"/>
          </w:tcPr>
          <w:p w14:paraId="5DDABBDC"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F</w:t>
            </w:r>
          </w:p>
        </w:tc>
        <w:tc>
          <w:tcPr>
            <w:tcW w:w="2977" w:type="dxa"/>
            <w:tcBorders>
              <w:bottom w:val="single" w:sz="4" w:space="0" w:color="000000"/>
            </w:tcBorders>
            <w:vAlign w:val="center"/>
          </w:tcPr>
          <w:p w14:paraId="2B65DA3D"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For leisure time only</w:t>
            </w:r>
          </w:p>
        </w:tc>
        <w:tc>
          <w:tcPr>
            <w:tcW w:w="2551" w:type="dxa"/>
            <w:tcBorders>
              <w:bottom w:val="single" w:sz="4" w:space="0" w:color="000000"/>
            </w:tcBorders>
            <w:vAlign w:val="center"/>
          </w:tcPr>
          <w:p w14:paraId="7D721E8A"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verbal, one-word sentence</w:t>
            </w:r>
          </w:p>
        </w:tc>
        <w:tc>
          <w:tcPr>
            <w:tcW w:w="1701" w:type="dxa"/>
            <w:tcBorders>
              <w:bottom w:val="single" w:sz="4" w:space="0" w:color="000000"/>
            </w:tcBorders>
            <w:vAlign w:val="center"/>
          </w:tcPr>
          <w:p w14:paraId="1E0A7FCF" w14:textId="77777777" w:rsidR="00C277E7" w:rsidRPr="00C2548C" w:rsidRDefault="00C277E7" w:rsidP="00DF38C4">
            <w:pPr>
              <w:spacing w:line="480" w:lineRule="auto"/>
              <w:rPr>
                <w:rFonts w:asciiTheme="majorBidi" w:hAnsiTheme="majorBidi" w:cstheme="majorBidi"/>
              </w:rPr>
            </w:pPr>
            <w:r w:rsidRPr="00C2548C">
              <w:rPr>
                <w:rFonts w:asciiTheme="majorBidi" w:hAnsiTheme="majorBidi" w:cstheme="majorBidi"/>
              </w:rPr>
              <w:t>family (home)</w:t>
            </w:r>
          </w:p>
        </w:tc>
        <w:tc>
          <w:tcPr>
            <w:tcW w:w="855" w:type="dxa"/>
            <w:tcBorders>
              <w:bottom w:val="single" w:sz="4" w:space="0" w:color="000000"/>
            </w:tcBorders>
            <w:vAlign w:val="center"/>
          </w:tcPr>
          <w:p w14:paraId="13D5DC6D" w14:textId="77777777" w:rsidR="00C277E7" w:rsidRPr="00C2548C" w:rsidRDefault="00C277E7" w:rsidP="00C277E7">
            <w:pPr>
              <w:spacing w:line="480" w:lineRule="auto"/>
              <w:jc w:val="center"/>
              <w:rPr>
                <w:rFonts w:asciiTheme="majorBidi" w:hAnsiTheme="majorBidi" w:cstheme="majorBidi"/>
              </w:rPr>
            </w:pPr>
            <w:r w:rsidRPr="00C2548C">
              <w:rPr>
                <w:rFonts w:asciiTheme="majorBidi" w:hAnsiTheme="majorBidi" w:cstheme="majorBidi"/>
              </w:rPr>
              <w:t>31</w:t>
            </w:r>
          </w:p>
        </w:tc>
      </w:tr>
    </w:tbl>
    <w:p w14:paraId="75C8E348" w14:textId="61BFE39C" w:rsidR="00E57914" w:rsidRDefault="00C277E7" w:rsidP="00E57914">
      <w:pPr>
        <w:pBdr>
          <w:top w:val="nil"/>
          <w:left w:val="nil"/>
          <w:bottom w:val="nil"/>
          <w:right w:val="nil"/>
          <w:between w:val="nil"/>
        </w:pBdr>
        <w:spacing w:before="240" w:after="240" w:line="360" w:lineRule="auto"/>
        <w:rPr>
          <w:i/>
          <w:color w:val="000000"/>
        </w:rPr>
      </w:pPr>
      <w:r>
        <w:rPr>
          <w:b/>
          <w:color w:val="000000"/>
        </w:rPr>
        <w:t xml:space="preserve"> Table 1</w:t>
      </w:r>
      <w:r w:rsidR="00E57914">
        <w:rPr>
          <w:b/>
          <w:color w:val="000000"/>
        </w:rPr>
        <w:br/>
      </w:r>
      <w:r w:rsidR="00E57914">
        <w:rPr>
          <w:i/>
          <w:color w:val="000000"/>
        </w:rPr>
        <w:t>Participants profiles</w:t>
      </w:r>
    </w:p>
    <w:p w14:paraId="403D0759" w14:textId="692FAD62" w:rsidR="00872733" w:rsidRDefault="00872733">
      <w:pPr>
        <w:pBdr>
          <w:top w:val="nil"/>
          <w:left w:val="nil"/>
          <w:bottom w:val="nil"/>
          <w:right w:val="nil"/>
          <w:between w:val="nil"/>
        </w:pBdr>
        <w:spacing w:before="240" w:after="240" w:line="360" w:lineRule="auto"/>
        <w:rPr>
          <w:b/>
          <w:color w:val="000000"/>
        </w:rPr>
      </w:pPr>
    </w:p>
    <w:p w14:paraId="502F79C6" w14:textId="52E676FD" w:rsidR="00872733" w:rsidRDefault="00EC25AD" w:rsidP="00EC25AD">
      <w:pPr>
        <w:pBdr>
          <w:top w:val="nil"/>
          <w:left w:val="nil"/>
          <w:bottom w:val="nil"/>
          <w:right w:val="nil"/>
          <w:between w:val="nil"/>
        </w:pBdr>
        <w:spacing w:before="240" w:after="240"/>
      </w:pPr>
      <w:r>
        <w:t>In the current study, the speech therapist defined hotspots for each participant. To initiate a dialog, the speech therapist asked questions which answers referred to the hotspots in the static pictures of either VVSD or VSD. The pictures filled almost the entire screen of the tablet, except for the programming icons and several additional static symbols positioned vertically on the left and right sides of the screen.</w:t>
      </w:r>
    </w:p>
    <w:p w14:paraId="60628438" w14:textId="77777777" w:rsidR="00EC25AD" w:rsidRDefault="00EC25AD" w:rsidP="00EC25AD">
      <w:pPr>
        <w:pBdr>
          <w:top w:val="nil"/>
          <w:left w:val="nil"/>
          <w:bottom w:val="nil"/>
          <w:right w:val="nil"/>
          <w:between w:val="nil"/>
        </w:pBdr>
        <w:spacing w:before="240" w:after="240"/>
        <w:rPr>
          <w:color w:val="202124"/>
          <w:highlight w:val="white"/>
        </w:rPr>
      </w:pPr>
    </w:p>
    <w:p w14:paraId="710A5118" w14:textId="77777777" w:rsidR="00872733" w:rsidRDefault="00000000">
      <w:pPr>
        <w:pBdr>
          <w:top w:val="nil"/>
          <w:left w:val="nil"/>
          <w:bottom w:val="nil"/>
          <w:right w:val="nil"/>
          <w:between w:val="nil"/>
        </w:pBdr>
        <w:spacing w:before="240" w:after="240" w:line="360" w:lineRule="auto"/>
        <w:rPr>
          <w:b/>
          <w:color w:val="000000"/>
        </w:rPr>
      </w:pPr>
      <w:r>
        <w:rPr>
          <w:b/>
          <w:color w:val="000000"/>
        </w:rPr>
        <w:lastRenderedPageBreak/>
        <w:t>Table 2</w:t>
      </w:r>
    </w:p>
    <w:p w14:paraId="33D5F86F" w14:textId="77777777" w:rsidR="00872733" w:rsidRDefault="00000000">
      <w:pPr>
        <w:pBdr>
          <w:top w:val="nil"/>
          <w:left w:val="nil"/>
          <w:bottom w:val="nil"/>
          <w:right w:val="nil"/>
          <w:between w:val="nil"/>
        </w:pBdr>
        <w:spacing w:before="240" w:after="240" w:line="360" w:lineRule="auto"/>
        <w:rPr>
          <w:color w:val="000000"/>
        </w:rPr>
      </w:pPr>
      <w:r>
        <w:rPr>
          <w:i/>
          <w:color w:val="000000"/>
        </w:rPr>
        <w:t>Participants’ demographic information</w:t>
      </w:r>
    </w:p>
    <w:tbl>
      <w:tblPr>
        <w:tblStyle w:val="a0"/>
        <w:tblW w:w="9254"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3088"/>
        <w:gridCol w:w="3082"/>
        <w:gridCol w:w="1183"/>
        <w:gridCol w:w="1901"/>
      </w:tblGrid>
      <w:tr w:rsidR="00872733" w:rsidRPr="00C277E7" w14:paraId="3C25FA27" w14:textId="77777777">
        <w:trPr>
          <w:trHeight w:val="342"/>
        </w:trPr>
        <w:tc>
          <w:tcPr>
            <w:tcW w:w="3089" w:type="dxa"/>
            <w:tcBorders>
              <w:top w:val="single" w:sz="4" w:space="0" w:color="000000"/>
              <w:bottom w:val="single" w:sz="4" w:space="0" w:color="000000"/>
              <w:right w:val="nil"/>
            </w:tcBorders>
          </w:tcPr>
          <w:p w14:paraId="32A897C3" w14:textId="77777777"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Baseline characteristic</w:t>
            </w:r>
          </w:p>
        </w:tc>
        <w:tc>
          <w:tcPr>
            <w:tcW w:w="3082" w:type="dxa"/>
            <w:tcBorders>
              <w:top w:val="single" w:sz="4" w:space="0" w:color="000000"/>
              <w:left w:val="nil"/>
              <w:bottom w:val="single" w:sz="4" w:space="0" w:color="000000"/>
              <w:right w:val="nil"/>
            </w:tcBorders>
          </w:tcPr>
          <w:p w14:paraId="08D2DABA" w14:textId="77777777" w:rsidR="00872733" w:rsidRPr="00C277E7" w:rsidRDefault="00000000" w:rsidP="00C277E7">
            <w:pPr>
              <w:spacing w:line="480" w:lineRule="auto"/>
              <w:jc w:val="center"/>
              <w:rPr>
                <w:rFonts w:asciiTheme="majorBidi" w:hAnsiTheme="majorBidi" w:cstheme="majorBidi"/>
                <w:i/>
              </w:rPr>
            </w:pPr>
            <w:r w:rsidRPr="00C277E7">
              <w:rPr>
                <w:rFonts w:asciiTheme="majorBidi" w:hAnsiTheme="majorBidi" w:cstheme="majorBidi"/>
                <w:i/>
              </w:rPr>
              <w:t>n</w:t>
            </w:r>
          </w:p>
        </w:tc>
        <w:tc>
          <w:tcPr>
            <w:tcW w:w="3084" w:type="dxa"/>
            <w:gridSpan w:val="2"/>
            <w:tcBorders>
              <w:top w:val="single" w:sz="4" w:space="0" w:color="000000"/>
              <w:left w:val="nil"/>
              <w:bottom w:val="single" w:sz="4" w:space="0" w:color="000000"/>
              <w:right w:val="nil"/>
            </w:tcBorders>
          </w:tcPr>
          <w:p w14:paraId="1C1DBE9B" w14:textId="77777777"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w:t>
            </w:r>
          </w:p>
        </w:tc>
      </w:tr>
      <w:tr w:rsidR="00872733" w:rsidRPr="00C277E7" w14:paraId="696DB729" w14:textId="77777777">
        <w:trPr>
          <w:trHeight w:val="350"/>
        </w:trPr>
        <w:tc>
          <w:tcPr>
            <w:tcW w:w="3089" w:type="dxa"/>
            <w:tcBorders>
              <w:top w:val="single" w:sz="4" w:space="0" w:color="000000"/>
              <w:bottom w:val="nil"/>
            </w:tcBorders>
          </w:tcPr>
          <w:p w14:paraId="17FA8CB4" w14:textId="77777777" w:rsidR="00872733" w:rsidRPr="00C277E7" w:rsidRDefault="00000000" w:rsidP="00C277E7">
            <w:pPr>
              <w:spacing w:line="480" w:lineRule="auto"/>
              <w:ind w:left="360" w:hanging="360"/>
              <w:rPr>
                <w:rFonts w:asciiTheme="majorBidi" w:hAnsiTheme="majorBidi" w:cstheme="majorBidi"/>
              </w:rPr>
            </w:pPr>
            <w:r w:rsidRPr="00C277E7">
              <w:rPr>
                <w:rFonts w:asciiTheme="majorBidi" w:hAnsiTheme="majorBidi" w:cstheme="majorBidi"/>
              </w:rPr>
              <w:t>Gender</w:t>
            </w:r>
          </w:p>
        </w:tc>
        <w:tc>
          <w:tcPr>
            <w:tcW w:w="4265" w:type="dxa"/>
            <w:gridSpan w:val="2"/>
            <w:tcBorders>
              <w:top w:val="single" w:sz="4" w:space="0" w:color="000000"/>
              <w:bottom w:val="nil"/>
            </w:tcBorders>
          </w:tcPr>
          <w:p w14:paraId="01F48367" w14:textId="77777777" w:rsidR="00872733" w:rsidRPr="00C277E7" w:rsidRDefault="00872733" w:rsidP="00C277E7">
            <w:pPr>
              <w:spacing w:line="480" w:lineRule="auto"/>
              <w:jc w:val="center"/>
              <w:rPr>
                <w:rFonts w:asciiTheme="majorBidi" w:hAnsiTheme="majorBidi" w:cstheme="majorBidi"/>
              </w:rPr>
            </w:pPr>
          </w:p>
        </w:tc>
        <w:tc>
          <w:tcPr>
            <w:tcW w:w="1901" w:type="dxa"/>
            <w:tcBorders>
              <w:top w:val="single" w:sz="4" w:space="0" w:color="000000"/>
              <w:bottom w:val="nil"/>
            </w:tcBorders>
          </w:tcPr>
          <w:p w14:paraId="1C61A7C3" w14:textId="77777777" w:rsidR="00872733" w:rsidRPr="00C277E7" w:rsidRDefault="00872733" w:rsidP="00C277E7">
            <w:pPr>
              <w:spacing w:line="480" w:lineRule="auto"/>
              <w:jc w:val="center"/>
              <w:rPr>
                <w:rFonts w:asciiTheme="majorBidi" w:hAnsiTheme="majorBidi" w:cstheme="majorBidi"/>
              </w:rPr>
            </w:pPr>
          </w:p>
        </w:tc>
      </w:tr>
      <w:tr w:rsidR="00872733" w:rsidRPr="00C277E7" w14:paraId="6AD828E6" w14:textId="77777777">
        <w:trPr>
          <w:trHeight w:val="342"/>
        </w:trPr>
        <w:tc>
          <w:tcPr>
            <w:tcW w:w="3089" w:type="dxa"/>
            <w:tcBorders>
              <w:top w:val="nil"/>
            </w:tcBorders>
          </w:tcPr>
          <w:p w14:paraId="31189023" w14:textId="77777777" w:rsidR="00872733" w:rsidRPr="00C277E7" w:rsidRDefault="00000000" w:rsidP="00C277E7">
            <w:pPr>
              <w:spacing w:line="480" w:lineRule="auto"/>
              <w:rPr>
                <w:rFonts w:asciiTheme="majorBidi" w:hAnsiTheme="majorBidi" w:cstheme="majorBidi"/>
              </w:rPr>
            </w:pPr>
            <w:r w:rsidRPr="00C277E7">
              <w:rPr>
                <w:rFonts w:asciiTheme="majorBidi" w:hAnsiTheme="majorBidi" w:cstheme="majorBidi"/>
              </w:rPr>
              <w:t> Female</w:t>
            </w:r>
          </w:p>
        </w:tc>
        <w:tc>
          <w:tcPr>
            <w:tcW w:w="4265" w:type="dxa"/>
            <w:gridSpan w:val="2"/>
            <w:tcBorders>
              <w:top w:val="nil"/>
            </w:tcBorders>
          </w:tcPr>
          <w:p w14:paraId="165E6C4E" w14:textId="77777777"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1</w:t>
            </w:r>
          </w:p>
        </w:tc>
        <w:tc>
          <w:tcPr>
            <w:tcW w:w="1901" w:type="dxa"/>
            <w:tcBorders>
              <w:top w:val="nil"/>
            </w:tcBorders>
          </w:tcPr>
          <w:p w14:paraId="3F6D9ACB" w14:textId="77777777"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16.6</w:t>
            </w:r>
          </w:p>
        </w:tc>
      </w:tr>
      <w:tr w:rsidR="00872733" w:rsidRPr="00C277E7" w14:paraId="705F0514" w14:textId="77777777">
        <w:trPr>
          <w:trHeight w:val="342"/>
        </w:trPr>
        <w:tc>
          <w:tcPr>
            <w:tcW w:w="3089" w:type="dxa"/>
          </w:tcPr>
          <w:p w14:paraId="01A5E084" w14:textId="77777777" w:rsidR="00872733" w:rsidRPr="00C277E7" w:rsidRDefault="00000000" w:rsidP="00C277E7">
            <w:pPr>
              <w:spacing w:line="480" w:lineRule="auto"/>
              <w:rPr>
                <w:rFonts w:asciiTheme="majorBidi" w:hAnsiTheme="majorBidi" w:cstheme="majorBidi"/>
              </w:rPr>
            </w:pPr>
            <w:r w:rsidRPr="00C277E7">
              <w:rPr>
                <w:rFonts w:asciiTheme="majorBidi" w:hAnsiTheme="majorBidi" w:cstheme="majorBidi"/>
              </w:rPr>
              <w:t> Male</w:t>
            </w:r>
          </w:p>
        </w:tc>
        <w:tc>
          <w:tcPr>
            <w:tcW w:w="4265" w:type="dxa"/>
            <w:gridSpan w:val="2"/>
          </w:tcPr>
          <w:p w14:paraId="53A2DD3A" w14:textId="77777777"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5</w:t>
            </w:r>
          </w:p>
        </w:tc>
        <w:tc>
          <w:tcPr>
            <w:tcW w:w="1901" w:type="dxa"/>
          </w:tcPr>
          <w:p w14:paraId="2A0DD988" w14:textId="77777777"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83.4</w:t>
            </w:r>
          </w:p>
        </w:tc>
      </w:tr>
      <w:tr w:rsidR="00872733" w:rsidRPr="00C277E7" w14:paraId="571D21A8" w14:textId="77777777">
        <w:trPr>
          <w:trHeight w:val="350"/>
        </w:trPr>
        <w:tc>
          <w:tcPr>
            <w:tcW w:w="3089" w:type="dxa"/>
          </w:tcPr>
          <w:p w14:paraId="0852C5D5" w14:textId="77777777" w:rsidR="00872733" w:rsidRPr="00C277E7" w:rsidRDefault="00000000" w:rsidP="00C277E7">
            <w:pPr>
              <w:spacing w:line="480" w:lineRule="auto"/>
              <w:ind w:left="360" w:hanging="360"/>
              <w:rPr>
                <w:rFonts w:asciiTheme="majorBidi" w:hAnsiTheme="majorBidi" w:cstheme="majorBidi"/>
              </w:rPr>
            </w:pPr>
            <w:r w:rsidRPr="00C277E7">
              <w:rPr>
                <w:rFonts w:asciiTheme="majorBidi" w:hAnsiTheme="majorBidi" w:cstheme="majorBidi"/>
              </w:rPr>
              <w:t>Residency</w:t>
            </w:r>
          </w:p>
          <w:p w14:paraId="6A7C2FB4" w14:textId="77777777" w:rsidR="00872733" w:rsidRPr="00C277E7" w:rsidRDefault="00000000" w:rsidP="00C277E7">
            <w:pPr>
              <w:spacing w:line="480" w:lineRule="auto"/>
              <w:ind w:left="360" w:hanging="360"/>
              <w:rPr>
                <w:rFonts w:asciiTheme="majorBidi" w:hAnsiTheme="majorBidi" w:cstheme="majorBidi"/>
              </w:rPr>
            </w:pPr>
            <w:r w:rsidRPr="00C277E7">
              <w:rPr>
                <w:rFonts w:asciiTheme="majorBidi" w:hAnsiTheme="majorBidi" w:cstheme="majorBidi"/>
              </w:rPr>
              <w:t xml:space="preserve">    Home</w:t>
            </w:r>
          </w:p>
          <w:p w14:paraId="393EF67D" w14:textId="77777777" w:rsidR="00872733" w:rsidRPr="00C277E7" w:rsidRDefault="00000000" w:rsidP="00C277E7">
            <w:pPr>
              <w:spacing w:line="480" w:lineRule="auto"/>
              <w:ind w:left="360" w:hanging="360"/>
              <w:rPr>
                <w:rFonts w:asciiTheme="majorBidi" w:hAnsiTheme="majorBidi" w:cstheme="majorBidi"/>
              </w:rPr>
            </w:pPr>
            <w:r w:rsidRPr="00C277E7">
              <w:rPr>
                <w:rFonts w:asciiTheme="majorBidi" w:hAnsiTheme="majorBidi" w:cstheme="majorBidi"/>
              </w:rPr>
              <w:t xml:space="preserve">    Hostel                                                                                                                    </w:t>
            </w:r>
          </w:p>
        </w:tc>
        <w:tc>
          <w:tcPr>
            <w:tcW w:w="4265" w:type="dxa"/>
            <w:gridSpan w:val="2"/>
          </w:tcPr>
          <w:p w14:paraId="3F82FB0B" w14:textId="77777777" w:rsidR="00872733" w:rsidRPr="00C277E7" w:rsidRDefault="00872733" w:rsidP="00C277E7">
            <w:pPr>
              <w:spacing w:line="480" w:lineRule="auto"/>
              <w:jc w:val="center"/>
              <w:rPr>
                <w:rFonts w:asciiTheme="majorBidi" w:hAnsiTheme="majorBidi" w:cstheme="majorBidi"/>
              </w:rPr>
            </w:pPr>
          </w:p>
          <w:p w14:paraId="1EE5A279" w14:textId="77777777"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2</w:t>
            </w:r>
          </w:p>
          <w:p w14:paraId="368690F0" w14:textId="21A9856F"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 xml:space="preserve">4               </w:t>
            </w:r>
          </w:p>
        </w:tc>
        <w:tc>
          <w:tcPr>
            <w:tcW w:w="1901" w:type="dxa"/>
          </w:tcPr>
          <w:p w14:paraId="63732452" w14:textId="77777777" w:rsidR="00872733" w:rsidRPr="00C277E7" w:rsidRDefault="00872733" w:rsidP="00C277E7">
            <w:pPr>
              <w:spacing w:line="480" w:lineRule="auto"/>
              <w:jc w:val="center"/>
              <w:rPr>
                <w:rFonts w:asciiTheme="majorBidi" w:hAnsiTheme="majorBidi" w:cstheme="majorBidi"/>
              </w:rPr>
            </w:pPr>
          </w:p>
          <w:p w14:paraId="53455586" w14:textId="77777777"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33.3</w:t>
            </w:r>
          </w:p>
          <w:p w14:paraId="25EED990" w14:textId="77777777" w:rsidR="00872733" w:rsidRPr="00C277E7" w:rsidRDefault="00000000" w:rsidP="00C277E7">
            <w:pPr>
              <w:spacing w:line="480" w:lineRule="auto"/>
              <w:jc w:val="center"/>
              <w:rPr>
                <w:rFonts w:asciiTheme="majorBidi" w:hAnsiTheme="majorBidi" w:cstheme="majorBidi"/>
              </w:rPr>
            </w:pPr>
            <w:r w:rsidRPr="00C277E7">
              <w:rPr>
                <w:rFonts w:asciiTheme="majorBidi" w:hAnsiTheme="majorBidi" w:cstheme="majorBidi"/>
              </w:rPr>
              <w:t>66.67</w:t>
            </w:r>
          </w:p>
        </w:tc>
      </w:tr>
    </w:tbl>
    <w:p w14:paraId="13A11AA7" w14:textId="77777777" w:rsidR="00872733" w:rsidRDefault="00872733">
      <w:pPr>
        <w:pBdr>
          <w:top w:val="nil"/>
          <w:left w:val="nil"/>
          <w:bottom w:val="nil"/>
          <w:right w:val="nil"/>
          <w:between w:val="nil"/>
        </w:pBdr>
        <w:spacing w:after="0"/>
        <w:ind w:firstLine="720"/>
        <w:rPr>
          <w:color w:val="000000"/>
        </w:rPr>
      </w:pPr>
    </w:p>
    <w:p w14:paraId="1E006C90" w14:textId="14B15956" w:rsidR="00CB5B75" w:rsidRDefault="00000000" w:rsidP="00CB5B75">
      <w:pPr>
        <w:spacing w:after="0"/>
        <w:ind w:firstLine="720"/>
      </w:pPr>
      <w:r>
        <w:t>In the current study, the speech therapist defined hotspots for each participant. To initiate a dialog, the speech therapist asked questions which answers referred to the hotspots in the static pictures of either VVSD or VSD</w:t>
      </w:r>
      <w:r w:rsidR="00A54063">
        <w:t>. The pictures</w:t>
      </w:r>
      <w:r>
        <w:t xml:space="preserve"> filled almost the entire screen of the tablet, except for the programming icons and several additional static symbols positioned vertically on the left and right sides of the screen. The vertically positioned icons served various programming functions, including (a) playing and pausing video clips via the play/pause icon, (b) editing the hotspots menu, (c) editing the symbols menu, and (d) hiding all previously mentioned functionalities.</w:t>
      </w:r>
      <w:r w:rsidR="00CB5B75">
        <w:t xml:space="preserve"> </w:t>
      </w:r>
      <w:r>
        <w:t xml:space="preserve">The application provided a set of symbols organized in a grid display around the pictures to assist the participant's self-expression during the conversation. </w:t>
      </w:r>
      <w:r w:rsidR="00CB5B75">
        <w:t>Figure 1 illustrates the snapshot from the application.</w:t>
      </w:r>
    </w:p>
    <w:p w14:paraId="0245C204" w14:textId="2052A7EA" w:rsidR="00872733" w:rsidRDefault="00000000" w:rsidP="00CB5B75">
      <w:pPr>
        <w:spacing w:after="0"/>
        <w:ind w:firstLine="720"/>
      </w:pPr>
      <w:r>
        <w:t xml:space="preserve">To increase the user experience and the usability of the application, three special education teachers received the application for a </w:t>
      </w:r>
      <w:r>
        <w:rPr>
          <w:color w:val="000000"/>
        </w:rPr>
        <w:t xml:space="preserve">test period and submitted comments that were </w:t>
      </w:r>
      <w:r>
        <w:rPr>
          <w:color w:val="000000"/>
        </w:rPr>
        <w:lastRenderedPageBreak/>
        <w:t xml:space="preserve">used to enhance the performance of the software. </w:t>
      </w:r>
      <w:r>
        <w:t>The development used agile methodology, where</w:t>
      </w:r>
      <w:r>
        <w:rPr>
          <w:highlight w:val="white"/>
        </w:rPr>
        <w:t xml:space="preserve"> a team cycles through </w:t>
      </w:r>
      <w:r>
        <w:rPr>
          <w:color w:val="202124"/>
          <w:highlight w:val="white"/>
        </w:rPr>
        <w:t>planning, executing, and evaluating</w:t>
      </w:r>
      <w:r>
        <w:rPr>
          <w:color w:val="4472C4"/>
        </w:rPr>
        <w:t>.</w:t>
      </w:r>
    </w:p>
    <w:p w14:paraId="4930C7FA" w14:textId="77777777" w:rsidR="00872733" w:rsidRDefault="00000000">
      <w:pPr>
        <w:pBdr>
          <w:top w:val="nil"/>
          <w:left w:val="nil"/>
          <w:bottom w:val="nil"/>
          <w:right w:val="nil"/>
          <w:between w:val="nil"/>
        </w:pBdr>
        <w:spacing w:after="0"/>
        <w:rPr>
          <w:b/>
          <w:i/>
          <w:color w:val="000000"/>
        </w:rPr>
      </w:pPr>
      <w:r>
        <w:rPr>
          <w:b/>
          <w:i/>
          <w:color w:val="000000"/>
        </w:rPr>
        <w:t>Videos Clips with Integrated VSDs</w:t>
      </w:r>
    </w:p>
    <w:p w14:paraId="6F74A852" w14:textId="77777777" w:rsidR="00872733" w:rsidRDefault="00000000">
      <w:pPr>
        <w:spacing w:after="0"/>
        <w:ind w:firstLine="720"/>
      </w:pPr>
      <w:bookmarkStart w:id="6" w:name="_heading=h.26in1rg" w:colFirst="0" w:colLast="0"/>
      <w:bookmarkEnd w:id="6"/>
      <w:r>
        <w:t xml:space="preserve">Research suggests that using individuals as their self-models may promote attention, increase self-efficacy, and reinforce learning (Cihak &amp; Schrader, 2008). Therefore, in our experiment, we used personal video clips and photos of the participants themselves. Although the </w:t>
      </w:r>
      <w:proofErr w:type="spellStart"/>
      <w:r>
        <w:t>Spot&amp;Spot</w:t>
      </w:r>
      <w:proofErr w:type="spellEnd"/>
      <w:r>
        <w:t xml:space="preserve"> application supported capturing video clips, video files used for the intervention were captured using various cell phones. To support video trimming, Windows Video Maker</w:t>
      </w:r>
      <w:r>
        <w:rPr>
          <w:vertAlign w:val="superscript"/>
        </w:rPr>
        <w:t>12</w:t>
      </w:r>
      <w:r>
        <w:t xml:space="preserve"> was used to edit the video clips before they were uploaded to the </w:t>
      </w:r>
      <w:proofErr w:type="spellStart"/>
      <w:r>
        <w:t>Spot&amp;Spot</w:t>
      </w:r>
      <w:proofErr w:type="spellEnd"/>
      <w:r>
        <w:t xml:space="preserve"> application.</w:t>
      </w:r>
    </w:p>
    <w:p w14:paraId="4132FC58" w14:textId="77777777" w:rsidR="00872733" w:rsidRDefault="00000000">
      <w:pPr>
        <w:spacing w:after="0"/>
        <w:rPr>
          <w:b/>
          <w:i/>
        </w:rPr>
      </w:pPr>
      <w:r>
        <w:rPr>
          <w:b/>
          <w:i/>
        </w:rPr>
        <w:t>Embedding the VSDs</w:t>
      </w:r>
    </w:p>
    <w:p w14:paraId="5C07920F" w14:textId="571DC7A4" w:rsidR="00872733" w:rsidRDefault="00000000">
      <w:pPr>
        <w:spacing w:after="0"/>
        <w:ind w:firstLine="720"/>
        <w:rPr>
          <w:strike/>
        </w:rPr>
      </w:pPr>
      <w:r>
        <w:t xml:space="preserve">Before the intervention, </w:t>
      </w:r>
      <w:r>
        <w:rPr>
          <w:color w:val="000000"/>
        </w:rPr>
        <w:t xml:space="preserve">the speech therapist collected </w:t>
      </w:r>
      <w:proofErr w:type="gramStart"/>
      <w:r>
        <w:t>the VVSDs</w:t>
      </w:r>
      <w:proofErr w:type="gramEnd"/>
      <w:r>
        <w:t xml:space="preserve"> for each </w:t>
      </w:r>
      <w:proofErr w:type="gramStart"/>
      <w:r>
        <w:t>participant..</w:t>
      </w:r>
      <w:proofErr w:type="gramEnd"/>
      <w:r>
        <w:t xml:space="preserve"> The video was paused at the end of each meaningful step in the task. The pause triggered the app to create a VSD at these junctures. Each video clip averaged approximately one to two minutes.</w:t>
      </w:r>
    </w:p>
    <w:p w14:paraId="297B3E57" w14:textId="77777777" w:rsidR="00872733" w:rsidRDefault="00000000">
      <w:pPr>
        <w:spacing w:after="0"/>
        <w:ind w:firstLine="720"/>
      </w:pPr>
      <w:r>
        <w:t xml:space="preserve">Three pauses were created for each video clip. At each pause, a WH-type question was asked. The same questions were asked for both kinds of presentation modes, VSD and VVSD. </w:t>
      </w:r>
    </w:p>
    <w:p w14:paraId="781350DD" w14:textId="32618C6F" w:rsidR="00872733" w:rsidRDefault="00000000">
      <w:pPr>
        <w:spacing w:after="0"/>
        <w:ind w:firstLine="720"/>
        <w:rPr>
          <w:color w:val="333333"/>
        </w:rPr>
      </w:pPr>
      <w:r>
        <w:t xml:space="preserve">Two hotspots were embedded at each </w:t>
      </w:r>
      <w:r w:rsidR="00C720A1">
        <w:t>pause</w:t>
      </w:r>
      <w:r>
        <w:t xml:space="preserve">; one was a targeted message (the correct answer), and the other was a distraction. The outline of the hot spot was displayed in red to indicate the opportunity for communication. </w:t>
      </w:r>
      <w:r>
        <w:rPr>
          <w:color w:val="333333"/>
        </w:rPr>
        <w:t xml:space="preserve">Four general symbols, representing happy, sad, yes, and no, were placed in a grid-like presentation at the left and right sides outside the VSD. Because the participants could click on them, they could provide another important way to communicate. It should be noted, </w:t>
      </w:r>
      <w:proofErr w:type="gramStart"/>
      <w:r>
        <w:rPr>
          <w:color w:val="333333"/>
        </w:rPr>
        <w:t>however,  that</w:t>
      </w:r>
      <w:proofErr w:type="gramEnd"/>
      <w:r>
        <w:rPr>
          <w:color w:val="333333"/>
        </w:rPr>
        <w:t xml:space="preserve"> none of the participants initiated the use of those symbols. During the experiments, the speech therapist noted that the participant did not fully understand those abstract concepts.  </w:t>
      </w:r>
    </w:p>
    <w:p w14:paraId="7BAD74E1" w14:textId="0DB4E56D" w:rsidR="006F03BA" w:rsidRPr="006F03BA" w:rsidRDefault="00000000" w:rsidP="006F03BA">
      <w:pPr>
        <w:spacing w:after="0"/>
        <w:rPr>
          <w:b/>
        </w:rPr>
      </w:pPr>
      <w:r>
        <w:rPr>
          <w:b/>
        </w:rPr>
        <w:lastRenderedPageBreak/>
        <w:t>Research Design</w:t>
      </w:r>
      <w:bookmarkStart w:id="7" w:name="_heading=h.lnxbz9" w:colFirst="0" w:colLast="0"/>
      <w:bookmarkEnd w:id="7"/>
    </w:p>
    <w:p w14:paraId="1860C657" w14:textId="77777777" w:rsidR="00BD55CA" w:rsidRDefault="006F03BA">
      <w:pPr>
        <w:spacing w:after="0"/>
        <w:ind w:firstLine="720"/>
        <w:rPr>
          <w:color w:val="000000"/>
        </w:rPr>
      </w:pPr>
      <w:r w:rsidRPr="00C331DE">
        <w:t>The experiment used single-subject experimental designs (Cook et al., 2014). The single-subject experimental design method uses participants (individuals or groups) as their own control and collects repeated measures of dependent variables over time to test the effects of a practice manipulated by the researcher. To validate the effects of the intervention, we conducted AABB/reversal by comparing baseline [A] and intervention [B] situations using a set of variables. The baseline in this study is a static scene display (VSD), and the intervention is the VVSD. The baseline and intervention were reversed when participants were presented with the VVSD first and then with the VSD. Group 1: [A] − VSD, [B] − VVSD; group 2: [A] − VVSD, [B] − VSD. This research followed a single-subject study because a single-subject study is a suitable design for small samples and short experimental sessions.</w:t>
      </w:r>
      <w:r>
        <w:t xml:space="preserve"> While an individual single-case design study provides limited evidence of efficacy, multiple replication studies by different research groups build the strength of evidence (Hume et al., 2021).</w:t>
      </w:r>
      <w:r w:rsidR="00BD55CA">
        <w:t xml:space="preserve"> </w:t>
      </w:r>
    </w:p>
    <w:p w14:paraId="0DC1D566" w14:textId="4D21CBE8" w:rsidR="00872733" w:rsidRDefault="00000000">
      <w:pPr>
        <w:spacing w:after="0"/>
        <w:ind w:firstLine="720"/>
        <w:rPr>
          <w:color w:val="202124"/>
          <w:highlight w:val="white"/>
        </w:rPr>
      </w:pPr>
      <w:r>
        <w:rPr>
          <w:color w:val="000000"/>
        </w:rPr>
        <w:t>The experiment was approved by the college's ethical committee</w:t>
      </w:r>
      <w:r w:rsidR="005C29CF">
        <w:rPr>
          <w:color w:val="000000"/>
        </w:rPr>
        <w:t xml:space="preserve"> (see Appendix A)</w:t>
      </w:r>
      <w:r>
        <w:rPr>
          <w:color w:val="000000"/>
        </w:rPr>
        <w:t>. We also met with the director of the group home for individuals with autism, who approved this pilot research. Written consent was obtained from the parents of all the participants.</w:t>
      </w:r>
    </w:p>
    <w:p w14:paraId="6D532584" w14:textId="77777777" w:rsidR="00872733" w:rsidRDefault="00000000">
      <w:pPr>
        <w:pBdr>
          <w:top w:val="nil"/>
          <w:left w:val="nil"/>
          <w:bottom w:val="nil"/>
          <w:right w:val="nil"/>
          <w:between w:val="nil"/>
        </w:pBdr>
        <w:spacing w:after="0"/>
        <w:rPr>
          <w:b/>
          <w:i/>
          <w:color w:val="000000"/>
        </w:rPr>
      </w:pPr>
      <w:bookmarkStart w:id="8" w:name="_heading=h.35nkun2" w:colFirst="0" w:colLast="0"/>
      <w:bookmarkEnd w:id="8"/>
      <w:r>
        <w:rPr>
          <w:b/>
          <w:i/>
          <w:color w:val="000000"/>
        </w:rPr>
        <w:t>Variables</w:t>
      </w:r>
    </w:p>
    <w:p w14:paraId="29D332A3" w14:textId="5F7EF889" w:rsidR="00872733" w:rsidRDefault="00000000">
      <w:pPr>
        <w:pBdr>
          <w:top w:val="nil"/>
          <w:left w:val="nil"/>
          <w:bottom w:val="nil"/>
          <w:right w:val="nil"/>
          <w:between w:val="nil"/>
        </w:pBdr>
        <w:spacing w:after="0"/>
        <w:ind w:firstLine="720"/>
        <w:rPr>
          <w:color w:val="000000"/>
        </w:rPr>
      </w:pPr>
      <w:r>
        <w:rPr>
          <w:color w:val="000000"/>
        </w:rPr>
        <w:t xml:space="preserve">The following is a list of the dependent and independent variables used in the study. Independent variables encompass demographic factors - age and gender, and the usage </w:t>
      </w:r>
      <w:proofErr w:type="gramStart"/>
      <w:r>
        <w:rPr>
          <w:color w:val="000000"/>
        </w:rPr>
        <w:t>of  VVSD</w:t>
      </w:r>
      <w:proofErr w:type="gramEnd"/>
      <w:r>
        <w:rPr>
          <w:color w:val="000000"/>
        </w:rPr>
        <w:t xml:space="preserve"> vs. VSD.   Dependent variables included response time </w:t>
      </w:r>
      <w:r w:rsidR="00493D29">
        <w:rPr>
          <w:color w:val="000000"/>
        </w:rPr>
        <w:t>(</w:t>
      </w:r>
      <w:r>
        <w:rPr>
          <w:color w:val="000000"/>
        </w:rPr>
        <w:t xml:space="preserve">measured automatically from the moment the video stopped until the moment the participant clicked on the screen), the number of correct and incorrect answers, the number of unaided initiatives and responses (involving voice, eye contact, or body language), duration of the conversation (seconds), level of mediation, and </w:t>
      </w:r>
      <w:r>
        <w:rPr>
          <w:color w:val="000000"/>
        </w:rPr>
        <w:lastRenderedPageBreak/>
        <w:t xml:space="preserve">usability of the application. The response time was assessed through automatic application measurements and manual observation of session recordings.  The usability of the application was evaluated in terms of simplicity, intuitiveness, effectiveness, and participant involvement. The degree of the participant's involvement was expressed through how the participant focused on the screen, cooperated, and the extent of the participant's interaction with the </w:t>
      </w:r>
      <w:r w:rsidR="00493D29">
        <w:rPr>
          <w:color w:val="000000"/>
        </w:rPr>
        <w:t>speech therapist</w:t>
      </w:r>
      <w:r>
        <w:rPr>
          <w:color w:val="000000"/>
        </w:rPr>
        <w:t xml:space="preserve"> and the tablet. Mediation requirements displayed by the participant were ranked as follows: 1 - no mediation; 2 - visual mediation (pointing); 3 - verbal mediation (giving verbal hints); 4 - physical mediation (holding and directing the hand of </w:t>
      </w:r>
      <w:r>
        <w:t xml:space="preserve">the </w:t>
      </w:r>
      <w:r>
        <w:rPr>
          <w:color w:val="000000"/>
        </w:rPr>
        <w:t>participant); and 5 - physical and verbal mediation.</w:t>
      </w:r>
    </w:p>
    <w:p w14:paraId="264A7075" w14:textId="77777777" w:rsidR="00872733" w:rsidRDefault="00000000">
      <w:pPr>
        <w:pBdr>
          <w:top w:val="nil"/>
          <w:left w:val="nil"/>
          <w:bottom w:val="nil"/>
          <w:right w:val="nil"/>
          <w:between w:val="nil"/>
        </w:pBdr>
        <w:spacing w:after="0"/>
        <w:rPr>
          <w:color w:val="000000"/>
        </w:rPr>
      </w:pPr>
      <w:r>
        <w:rPr>
          <w:color w:val="000000"/>
        </w:rPr>
        <w:t>Table 3 defines and summarizes the collected data, including the related variables.</w:t>
      </w:r>
    </w:p>
    <w:p w14:paraId="142DE34D" w14:textId="77777777" w:rsidR="00265B7E" w:rsidRDefault="00265B7E" w:rsidP="00265B7E">
      <w:pPr>
        <w:pBdr>
          <w:top w:val="nil"/>
          <w:left w:val="nil"/>
          <w:bottom w:val="nil"/>
          <w:right w:val="nil"/>
          <w:between w:val="nil"/>
        </w:pBdr>
        <w:spacing w:after="0"/>
        <w:rPr>
          <w:b/>
          <w:i/>
          <w:color w:val="000000"/>
        </w:rPr>
      </w:pPr>
      <w:r>
        <w:rPr>
          <w:b/>
          <w:i/>
          <w:color w:val="000000"/>
        </w:rPr>
        <w:t>Experimenters</w:t>
      </w:r>
    </w:p>
    <w:p w14:paraId="3F75C648" w14:textId="77777777" w:rsidR="00265B7E" w:rsidRDefault="00265B7E" w:rsidP="00265B7E">
      <w:pPr>
        <w:pBdr>
          <w:top w:val="nil"/>
          <w:left w:val="nil"/>
          <w:bottom w:val="nil"/>
          <w:right w:val="nil"/>
          <w:between w:val="nil"/>
        </w:pBdr>
        <w:spacing w:after="0"/>
        <w:ind w:firstLine="720"/>
        <w:rPr>
          <w:color w:val="000000"/>
        </w:rPr>
      </w:pPr>
      <w:r>
        <w:rPr>
          <w:color w:val="000000"/>
        </w:rPr>
        <w:t>As part of a multidisciplinary research team, software engineers reviewed the products, technologies, and available tools and developed a dedicated application that fulfilled the experiment's needs. A speech therapist was responsible for choosing and preparing the video clips, choosing hotspots and symbols, managing the meetings, and writing feedback. Experts in autism disorders were responsible for filming the participants to prepare the database for the experiment, defining static and VVSDs for each participant, and adjusting the questions for each participant.</w:t>
      </w:r>
    </w:p>
    <w:p w14:paraId="54F2DBF1" w14:textId="77777777" w:rsidR="00265B7E" w:rsidRDefault="00265B7E" w:rsidP="00265B7E">
      <w:pPr>
        <w:spacing w:after="0"/>
        <w:rPr>
          <w:b/>
        </w:rPr>
      </w:pPr>
      <w:r>
        <w:rPr>
          <w:b/>
        </w:rPr>
        <w:t>Procedures</w:t>
      </w:r>
    </w:p>
    <w:p w14:paraId="2E859005" w14:textId="03EC9B60" w:rsidR="00265B7E" w:rsidRDefault="00265B7E" w:rsidP="00265B7E">
      <w:pPr>
        <w:pBdr>
          <w:top w:val="nil"/>
          <w:left w:val="nil"/>
          <w:bottom w:val="nil"/>
          <w:right w:val="nil"/>
          <w:between w:val="nil"/>
        </w:pBdr>
        <w:spacing w:after="0"/>
        <w:ind w:firstLine="720"/>
        <w:rPr>
          <w:color w:val="000000"/>
        </w:rPr>
      </w:pPr>
      <w:r>
        <w:t>The experimental preparations and the sessions took place in the group home. Four participants lived and worked at the ALUT</w:t>
      </w:r>
      <w:r>
        <w:rPr>
          <w:vertAlign w:val="superscript"/>
        </w:rPr>
        <w:t>1</w:t>
      </w:r>
      <w:r>
        <w:t xml:space="preserve"> home, while two worked only in the occupation center. The session was held in the main office. Each meeting with a participant took approximately 5 minutes.</w:t>
      </w:r>
    </w:p>
    <w:p w14:paraId="10C8F8CC" w14:textId="77777777" w:rsidR="00872733" w:rsidRDefault="00000000">
      <w:pPr>
        <w:pBdr>
          <w:top w:val="nil"/>
          <w:left w:val="nil"/>
          <w:bottom w:val="nil"/>
          <w:right w:val="nil"/>
          <w:between w:val="nil"/>
        </w:pBdr>
        <w:spacing w:before="240" w:after="240" w:line="360" w:lineRule="auto"/>
        <w:rPr>
          <w:b/>
          <w:color w:val="000000"/>
        </w:rPr>
      </w:pPr>
      <w:r>
        <w:rPr>
          <w:b/>
        </w:rPr>
        <w:lastRenderedPageBreak/>
        <w:t>T</w:t>
      </w:r>
      <w:r>
        <w:rPr>
          <w:b/>
          <w:color w:val="000000"/>
        </w:rPr>
        <w:t>able 3</w:t>
      </w:r>
    </w:p>
    <w:p w14:paraId="08FD57BF" w14:textId="77777777" w:rsidR="00872733" w:rsidRDefault="00000000">
      <w:pPr>
        <w:pBdr>
          <w:top w:val="nil"/>
          <w:left w:val="nil"/>
          <w:bottom w:val="nil"/>
          <w:right w:val="nil"/>
          <w:between w:val="nil"/>
        </w:pBdr>
        <w:spacing w:before="240" w:after="240" w:line="360" w:lineRule="auto"/>
        <w:rPr>
          <w:color w:val="000000"/>
        </w:rPr>
      </w:pPr>
      <w:r>
        <w:rPr>
          <w:i/>
          <w:color w:val="000000"/>
        </w:rPr>
        <w:t>Data collection</w:t>
      </w:r>
    </w:p>
    <w:tbl>
      <w:tblPr>
        <w:tblStyle w:val="a1"/>
        <w:tblpPr w:leftFromText="180" w:rightFromText="180" w:vertAnchor="text" w:tblpY="104"/>
        <w:tblW w:w="8918" w:type="dxa"/>
        <w:tblBorders>
          <w:top w:val="nil"/>
          <w:left w:val="nil"/>
          <w:bottom w:val="nil"/>
          <w:right w:val="nil"/>
          <w:insideH w:val="nil"/>
          <w:insideV w:val="nil"/>
        </w:tblBorders>
        <w:tblLayout w:type="fixed"/>
        <w:tblLook w:val="0400" w:firstRow="0" w:lastRow="0" w:firstColumn="0" w:lastColumn="0" w:noHBand="0" w:noVBand="1"/>
      </w:tblPr>
      <w:tblGrid>
        <w:gridCol w:w="1882"/>
        <w:gridCol w:w="1892"/>
        <w:gridCol w:w="1796"/>
        <w:gridCol w:w="1350"/>
        <w:gridCol w:w="235"/>
        <w:gridCol w:w="1763"/>
      </w:tblGrid>
      <w:tr w:rsidR="00872733" w:rsidRPr="00E76A35" w14:paraId="1282D021" w14:textId="77777777">
        <w:trPr>
          <w:trHeight w:val="348"/>
        </w:trPr>
        <w:tc>
          <w:tcPr>
            <w:tcW w:w="1882" w:type="dxa"/>
            <w:tcBorders>
              <w:top w:val="single" w:sz="4" w:space="0" w:color="000000"/>
              <w:bottom w:val="single" w:sz="4" w:space="0" w:color="000000"/>
            </w:tcBorders>
          </w:tcPr>
          <w:p w14:paraId="7A1BDF40" w14:textId="77777777" w:rsidR="00872733" w:rsidRPr="00E76A35" w:rsidRDefault="00000000" w:rsidP="00E76A35">
            <w:pPr>
              <w:spacing w:line="480" w:lineRule="auto"/>
              <w:rPr>
                <w:rFonts w:asciiTheme="majorBidi" w:hAnsiTheme="majorBidi" w:cstheme="majorBidi"/>
                <w:b/>
              </w:rPr>
            </w:pPr>
            <w:r w:rsidRPr="00E76A35">
              <w:rPr>
                <w:rFonts w:asciiTheme="majorBidi" w:hAnsiTheme="majorBidi" w:cstheme="majorBidi"/>
                <w:b/>
                <w:color w:val="000000"/>
              </w:rPr>
              <w:t>Data Type</w:t>
            </w:r>
          </w:p>
        </w:tc>
        <w:tc>
          <w:tcPr>
            <w:tcW w:w="1892" w:type="dxa"/>
            <w:tcBorders>
              <w:top w:val="single" w:sz="4" w:space="0" w:color="000000"/>
              <w:bottom w:val="single" w:sz="4" w:space="0" w:color="000000"/>
            </w:tcBorders>
          </w:tcPr>
          <w:p w14:paraId="1A50822E" w14:textId="77777777" w:rsidR="00872733" w:rsidRPr="00E76A35" w:rsidRDefault="00000000" w:rsidP="00E76A35">
            <w:pPr>
              <w:spacing w:line="480" w:lineRule="auto"/>
              <w:rPr>
                <w:rFonts w:asciiTheme="majorBidi" w:hAnsiTheme="majorBidi" w:cstheme="majorBidi"/>
                <w:b/>
              </w:rPr>
            </w:pPr>
            <w:r w:rsidRPr="00E76A35">
              <w:rPr>
                <w:rFonts w:asciiTheme="majorBidi" w:hAnsiTheme="majorBidi" w:cstheme="majorBidi"/>
                <w:b/>
                <w:color w:val="000000"/>
              </w:rPr>
              <w:t>Variable</w:t>
            </w:r>
          </w:p>
        </w:tc>
        <w:tc>
          <w:tcPr>
            <w:tcW w:w="1796" w:type="dxa"/>
            <w:tcBorders>
              <w:top w:val="single" w:sz="4" w:space="0" w:color="000000"/>
              <w:bottom w:val="single" w:sz="4" w:space="0" w:color="000000"/>
            </w:tcBorders>
          </w:tcPr>
          <w:p w14:paraId="1D9ECFCB" w14:textId="77777777" w:rsidR="00872733" w:rsidRPr="00E76A35" w:rsidRDefault="00000000" w:rsidP="00E76A35">
            <w:pPr>
              <w:spacing w:line="480" w:lineRule="auto"/>
              <w:rPr>
                <w:rFonts w:asciiTheme="majorBidi" w:hAnsiTheme="majorBidi" w:cstheme="majorBidi"/>
                <w:b/>
              </w:rPr>
            </w:pPr>
            <w:r w:rsidRPr="00E76A35">
              <w:rPr>
                <w:rFonts w:asciiTheme="majorBidi" w:hAnsiTheme="majorBidi" w:cstheme="majorBidi"/>
                <w:b/>
                <w:color w:val="000000"/>
              </w:rPr>
              <w:t>Collection</w:t>
            </w:r>
          </w:p>
        </w:tc>
        <w:tc>
          <w:tcPr>
            <w:tcW w:w="1350" w:type="dxa"/>
            <w:tcBorders>
              <w:top w:val="single" w:sz="4" w:space="0" w:color="000000"/>
              <w:bottom w:val="single" w:sz="4" w:space="0" w:color="000000"/>
            </w:tcBorders>
          </w:tcPr>
          <w:p w14:paraId="7096513F" w14:textId="77777777" w:rsidR="00872733" w:rsidRPr="00E76A35" w:rsidRDefault="00000000" w:rsidP="00E76A35">
            <w:pPr>
              <w:spacing w:line="480" w:lineRule="auto"/>
              <w:rPr>
                <w:rFonts w:asciiTheme="majorBidi" w:hAnsiTheme="majorBidi" w:cstheme="majorBidi"/>
                <w:b/>
                <w:color w:val="000000"/>
              </w:rPr>
            </w:pPr>
            <w:r w:rsidRPr="00E76A35">
              <w:rPr>
                <w:rFonts w:asciiTheme="majorBidi" w:hAnsiTheme="majorBidi" w:cstheme="majorBidi"/>
                <w:b/>
                <w:color w:val="000000"/>
              </w:rPr>
              <w:t xml:space="preserve">Hypothesis </w:t>
            </w:r>
          </w:p>
        </w:tc>
        <w:tc>
          <w:tcPr>
            <w:tcW w:w="1998" w:type="dxa"/>
            <w:gridSpan w:val="2"/>
            <w:tcBorders>
              <w:top w:val="single" w:sz="4" w:space="0" w:color="000000"/>
              <w:bottom w:val="single" w:sz="4" w:space="0" w:color="000000"/>
            </w:tcBorders>
          </w:tcPr>
          <w:p w14:paraId="51B7C80F" w14:textId="77777777" w:rsidR="00872733" w:rsidRPr="00E76A35" w:rsidRDefault="00000000" w:rsidP="00E76A35">
            <w:pPr>
              <w:spacing w:line="480" w:lineRule="auto"/>
              <w:rPr>
                <w:rFonts w:asciiTheme="majorBidi" w:hAnsiTheme="majorBidi" w:cstheme="majorBidi"/>
                <w:b/>
                <w:color w:val="000000"/>
              </w:rPr>
            </w:pPr>
            <w:r w:rsidRPr="00E76A35">
              <w:rPr>
                <w:rFonts w:asciiTheme="majorBidi" w:hAnsiTheme="majorBidi" w:cstheme="majorBidi"/>
                <w:b/>
                <w:color w:val="000000"/>
              </w:rPr>
              <w:t>Results (sec. no)</w:t>
            </w:r>
          </w:p>
        </w:tc>
      </w:tr>
      <w:tr w:rsidR="00872733" w:rsidRPr="00E76A35" w14:paraId="4D22A70E" w14:textId="77777777">
        <w:trPr>
          <w:trHeight w:val="348"/>
        </w:trPr>
        <w:tc>
          <w:tcPr>
            <w:tcW w:w="1882" w:type="dxa"/>
            <w:tcBorders>
              <w:top w:val="single" w:sz="4" w:space="0" w:color="000000"/>
            </w:tcBorders>
          </w:tcPr>
          <w:p w14:paraId="3F772BF3"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Demographic</w:t>
            </w:r>
          </w:p>
        </w:tc>
        <w:tc>
          <w:tcPr>
            <w:tcW w:w="1892" w:type="dxa"/>
            <w:tcBorders>
              <w:top w:val="single" w:sz="4" w:space="0" w:color="000000"/>
            </w:tcBorders>
          </w:tcPr>
          <w:p w14:paraId="59DDD853"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 xml:space="preserve">Demographic </w:t>
            </w:r>
          </w:p>
        </w:tc>
        <w:tc>
          <w:tcPr>
            <w:tcW w:w="1796" w:type="dxa"/>
            <w:tcBorders>
              <w:top w:val="single" w:sz="4" w:space="0" w:color="000000"/>
            </w:tcBorders>
          </w:tcPr>
          <w:p w14:paraId="2EC0DA32"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Experimenter</w:t>
            </w:r>
          </w:p>
        </w:tc>
        <w:tc>
          <w:tcPr>
            <w:tcW w:w="1585" w:type="dxa"/>
            <w:gridSpan w:val="2"/>
            <w:tcBorders>
              <w:top w:val="single" w:sz="4" w:space="0" w:color="000000"/>
            </w:tcBorders>
          </w:tcPr>
          <w:p w14:paraId="377F752D"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w:t>
            </w:r>
          </w:p>
        </w:tc>
        <w:tc>
          <w:tcPr>
            <w:tcW w:w="1763" w:type="dxa"/>
            <w:tcBorders>
              <w:top w:val="single" w:sz="4" w:space="0" w:color="000000"/>
            </w:tcBorders>
          </w:tcPr>
          <w:p w14:paraId="2FBEFDFD"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w:t>
            </w:r>
          </w:p>
        </w:tc>
      </w:tr>
      <w:tr w:rsidR="00872733" w:rsidRPr="00E76A35" w14:paraId="1628DB42" w14:textId="77777777">
        <w:trPr>
          <w:trHeight w:val="348"/>
        </w:trPr>
        <w:tc>
          <w:tcPr>
            <w:tcW w:w="1882" w:type="dxa"/>
          </w:tcPr>
          <w:p w14:paraId="456F9D40"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Settings</w:t>
            </w:r>
          </w:p>
        </w:tc>
        <w:tc>
          <w:tcPr>
            <w:tcW w:w="1892" w:type="dxa"/>
          </w:tcPr>
          <w:p w14:paraId="65F07FEE"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VVSD or SVSD</w:t>
            </w:r>
          </w:p>
        </w:tc>
        <w:tc>
          <w:tcPr>
            <w:tcW w:w="1796" w:type="dxa"/>
          </w:tcPr>
          <w:p w14:paraId="5668CBF0"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App.</w:t>
            </w:r>
          </w:p>
        </w:tc>
        <w:tc>
          <w:tcPr>
            <w:tcW w:w="1585" w:type="dxa"/>
            <w:gridSpan w:val="2"/>
          </w:tcPr>
          <w:p w14:paraId="0D64A768"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w:t>
            </w:r>
          </w:p>
        </w:tc>
        <w:tc>
          <w:tcPr>
            <w:tcW w:w="1763" w:type="dxa"/>
          </w:tcPr>
          <w:p w14:paraId="697705DD"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w:t>
            </w:r>
          </w:p>
        </w:tc>
      </w:tr>
      <w:tr w:rsidR="00872733" w:rsidRPr="00E76A35" w14:paraId="507651C0" w14:textId="77777777">
        <w:trPr>
          <w:trHeight w:val="348"/>
        </w:trPr>
        <w:tc>
          <w:tcPr>
            <w:tcW w:w="1882" w:type="dxa"/>
          </w:tcPr>
          <w:p w14:paraId="38704300"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Participant performance</w:t>
            </w:r>
          </w:p>
        </w:tc>
        <w:tc>
          <w:tcPr>
            <w:tcW w:w="1892" w:type="dxa"/>
          </w:tcPr>
          <w:p w14:paraId="45C7308A"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Response time (s)</w:t>
            </w:r>
          </w:p>
        </w:tc>
        <w:tc>
          <w:tcPr>
            <w:tcW w:w="1796" w:type="dxa"/>
          </w:tcPr>
          <w:p w14:paraId="059DFA4C"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App; Experimenter</w:t>
            </w:r>
          </w:p>
        </w:tc>
        <w:tc>
          <w:tcPr>
            <w:tcW w:w="1585" w:type="dxa"/>
            <w:gridSpan w:val="2"/>
          </w:tcPr>
          <w:p w14:paraId="1897F91F"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H.1</w:t>
            </w:r>
          </w:p>
        </w:tc>
        <w:tc>
          <w:tcPr>
            <w:tcW w:w="1763" w:type="dxa"/>
          </w:tcPr>
          <w:p w14:paraId="193CE6FE"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2.3</w:t>
            </w:r>
          </w:p>
        </w:tc>
      </w:tr>
      <w:tr w:rsidR="00872733" w:rsidRPr="00E76A35" w14:paraId="228D03FF" w14:textId="77777777">
        <w:trPr>
          <w:trHeight w:val="526"/>
        </w:trPr>
        <w:tc>
          <w:tcPr>
            <w:tcW w:w="1882" w:type="dxa"/>
          </w:tcPr>
          <w:p w14:paraId="662B046B"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Participant performance</w:t>
            </w:r>
          </w:p>
        </w:tc>
        <w:tc>
          <w:tcPr>
            <w:tcW w:w="1892" w:type="dxa"/>
          </w:tcPr>
          <w:p w14:paraId="1B557CA0"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No. of correct or incorrect answers</w:t>
            </w:r>
          </w:p>
        </w:tc>
        <w:tc>
          <w:tcPr>
            <w:tcW w:w="1796" w:type="dxa"/>
          </w:tcPr>
          <w:p w14:paraId="399AD45A"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App. Experimenter</w:t>
            </w:r>
          </w:p>
        </w:tc>
        <w:tc>
          <w:tcPr>
            <w:tcW w:w="1585" w:type="dxa"/>
            <w:gridSpan w:val="2"/>
          </w:tcPr>
          <w:p w14:paraId="03D14C74"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H.6</w:t>
            </w:r>
          </w:p>
        </w:tc>
        <w:tc>
          <w:tcPr>
            <w:tcW w:w="1763" w:type="dxa"/>
          </w:tcPr>
          <w:p w14:paraId="0F6EA3C2"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2.1</w:t>
            </w:r>
          </w:p>
        </w:tc>
      </w:tr>
      <w:tr w:rsidR="00872733" w:rsidRPr="00E76A35" w14:paraId="25808A98" w14:textId="77777777">
        <w:trPr>
          <w:trHeight w:val="696"/>
        </w:trPr>
        <w:tc>
          <w:tcPr>
            <w:tcW w:w="1882" w:type="dxa"/>
          </w:tcPr>
          <w:p w14:paraId="16DF2229"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Participant unaided performance</w:t>
            </w:r>
          </w:p>
        </w:tc>
        <w:tc>
          <w:tcPr>
            <w:tcW w:w="1892" w:type="dxa"/>
          </w:tcPr>
          <w:p w14:paraId="092E2E2E"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No. of unaided initiatives or responses</w:t>
            </w:r>
          </w:p>
        </w:tc>
        <w:tc>
          <w:tcPr>
            <w:tcW w:w="1796" w:type="dxa"/>
          </w:tcPr>
          <w:p w14:paraId="4BAE3F6D"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Experimenter</w:t>
            </w:r>
          </w:p>
        </w:tc>
        <w:tc>
          <w:tcPr>
            <w:tcW w:w="1585" w:type="dxa"/>
            <w:gridSpan w:val="2"/>
          </w:tcPr>
          <w:p w14:paraId="76C41295"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H.4</w:t>
            </w:r>
          </w:p>
        </w:tc>
        <w:tc>
          <w:tcPr>
            <w:tcW w:w="1763" w:type="dxa"/>
          </w:tcPr>
          <w:p w14:paraId="5B09E419"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1.1</w:t>
            </w:r>
          </w:p>
        </w:tc>
      </w:tr>
      <w:tr w:rsidR="00872733" w:rsidRPr="00E76A35" w14:paraId="3892A875" w14:textId="77777777">
        <w:trPr>
          <w:trHeight w:val="518"/>
        </w:trPr>
        <w:tc>
          <w:tcPr>
            <w:tcW w:w="1882" w:type="dxa"/>
          </w:tcPr>
          <w:p w14:paraId="4F51B831"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Duration of the conversation</w:t>
            </w:r>
          </w:p>
        </w:tc>
        <w:tc>
          <w:tcPr>
            <w:tcW w:w="1892" w:type="dxa"/>
          </w:tcPr>
          <w:p w14:paraId="0D141AE0"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Duration (s)</w:t>
            </w:r>
          </w:p>
        </w:tc>
        <w:tc>
          <w:tcPr>
            <w:tcW w:w="1796" w:type="dxa"/>
          </w:tcPr>
          <w:p w14:paraId="5757CC81"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Application</w:t>
            </w:r>
          </w:p>
        </w:tc>
        <w:tc>
          <w:tcPr>
            <w:tcW w:w="1585" w:type="dxa"/>
            <w:gridSpan w:val="2"/>
          </w:tcPr>
          <w:p w14:paraId="5E4D557E"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H2</w:t>
            </w:r>
          </w:p>
        </w:tc>
        <w:tc>
          <w:tcPr>
            <w:tcW w:w="1763" w:type="dxa"/>
          </w:tcPr>
          <w:p w14:paraId="57D59A70"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w:t>
            </w:r>
          </w:p>
        </w:tc>
      </w:tr>
      <w:tr w:rsidR="00872733" w:rsidRPr="00E76A35" w14:paraId="71896EDD" w14:textId="77777777">
        <w:trPr>
          <w:trHeight w:val="348"/>
        </w:trPr>
        <w:tc>
          <w:tcPr>
            <w:tcW w:w="1882" w:type="dxa"/>
          </w:tcPr>
          <w:p w14:paraId="6D556E50"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Usability</w:t>
            </w:r>
          </w:p>
        </w:tc>
        <w:tc>
          <w:tcPr>
            <w:tcW w:w="1892" w:type="dxa"/>
          </w:tcPr>
          <w:p w14:paraId="0175DCCA"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Usability</w:t>
            </w:r>
          </w:p>
        </w:tc>
        <w:tc>
          <w:tcPr>
            <w:tcW w:w="1796" w:type="dxa"/>
          </w:tcPr>
          <w:p w14:paraId="21A3F040"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Experimenter</w:t>
            </w:r>
          </w:p>
        </w:tc>
        <w:tc>
          <w:tcPr>
            <w:tcW w:w="1585" w:type="dxa"/>
            <w:gridSpan w:val="2"/>
          </w:tcPr>
          <w:p w14:paraId="294489F0"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w:t>
            </w:r>
          </w:p>
        </w:tc>
        <w:tc>
          <w:tcPr>
            <w:tcW w:w="1763" w:type="dxa"/>
          </w:tcPr>
          <w:p w14:paraId="456C947E"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1.2, 2.5</w:t>
            </w:r>
          </w:p>
        </w:tc>
      </w:tr>
      <w:tr w:rsidR="00872733" w:rsidRPr="00E76A35" w14:paraId="263CFE63" w14:textId="77777777">
        <w:trPr>
          <w:trHeight w:val="348"/>
        </w:trPr>
        <w:tc>
          <w:tcPr>
            <w:tcW w:w="1882" w:type="dxa"/>
          </w:tcPr>
          <w:p w14:paraId="406F0893"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Participant performance</w:t>
            </w:r>
          </w:p>
        </w:tc>
        <w:tc>
          <w:tcPr>
            <w:tcW w:w="1892" w:type="dxa"/>
          </w:tcPr>
          <w:p w14:paraId="7EA8C5A4"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Involvement</w:t>
            </w:r>
          </w:p>
        </w:tc>
        <w:tc>
          <w:tcPr>
            <w:tcW w:w="1796" w:type="dxa"/>
          </w:tcPr>
          <w:p w14:paraId="2BB32768"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Experimenter</w:t>
            </w:r>
          </w:p>
        </w:tc>
        <w:tc>
          <w:tcPr>
            <w:tcW w:w="1585" w:type="dxa"/>
            <w:gridSpan w:val="2"/>
          </w:tcPr>
          <w:p w14:paraId="12FB79F4"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H.2</w:t>
            </w:r>
          </w:p>
        </w:tc>
        <w:tc>
          <w:tcPr>
            <w:tcW w:w="1763" w:type="dxa"/>
          </w:tcPr>
          <w:p w14:paraId="54824FD2"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1.1</w:t>
            </w:r>
          </w:p>
        </w:tc>
      </w:tr>
      <w:tr w:rsidR="00872733" w:rsidRPr="00E76A35" w14:paraId="2CCCCA92" w14:textId="77777777">
        <w:trPr>
          <w:trHeight w:val="348"/>
        </w:trPr>
        <w:tc>
          <w:tcPr>
            <w:tcW w:w="1882" w:type="dxa"/>
            <w:tcBorders>
              <w:bottom w:val="single" w:sz="4" w:space="0" w:color="000000"/>
            </w:tcBorders>
          </w:tcPr>
          <w:p w14:paraId="0CF7E04E"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Participant performance</w:t>
            </w:r>
          </w:p>
        </w:tc>
        <w:tc>
          <w:tcPr>
            <w:tcW w:w="1892" w:type="dxa"/>
            <w:tcBorders>
              <w:bottom w:val="single" w:sz="4" w:space="0" w:color="000000"/>
            </w:tcBorders>
          </w:tcPr>
          <w:p w14:paraId="1C64B6A0"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Level of mediation</w:t>
            </w:r>
          </w:p>
        </w:tc>
        <w:tc>
          <w:tcPr>
            <w:tcW w:w="1796" w:type="dxa"/>
            <w:tcBorders>
              <w:bottom w:val="single" w:sz="4" w:space="0" w:color="000000"/>
            </w:tcBorders>
          </w:tcPr>
          <w:p w14:paraId="5EBEEAFF" w14:textId="77777777" w:rsidR="00872733" w:rsidRPr="00E76A35" w:rsidRDefault="00000000" w:rsidP="00E76A35">
            <w:pPr>
              <w:spacing w:line="480" w:lineRule="auto"/>
              <w:rPr>
                <w:rFonts w:asciiTheme="majorBidi" w:hAnsiTheme="majorBidi" w:cstheme="majorBidi"/>
              </w:rPr>
            </w:pPr>
            <w:r w:rsidRPr="00E76A35">
              <w:rPr>
                <w:rFonts w:asciiTheme="majorBidi" w:hAnsiTheme="majorBidi" w:cstheme="majorBidi"/>
                <w:color w:val="000000"/>
              </w:rPr>
              <w:t>Experimenter</w:t>
            </w:r>
          </w:p>
        </w:tc>
        <w:tc>
          <w:tcPr>
            <w:tcW w:w="1585" w:type="dxa"/>
            <w:gridSpan w:val="2"/>
            <w:tcBorders>
              <w:bottom w:val="single" w:sz="4" w:space="0" w:color="000000"/>
            </w:tcBorders>
          </w:tcPr>
          <w:p w14:paraId="5D4A0E6E"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H.3</w:t>
            </w:r>
          </w:p>
        </w:tc>
        <w:tc>
          <w:tcPr>
            <w:tcW w:w="1763" w:type="dxa"/>
            <w:tcBorders>
              <w:bottom w:val="single" w:sz="4" w:space="0" w:color="000000"/>
            </w:tcBorders>
          </w:tcPr>
          <w:p w14:paraId="7D186AF9" w14:textId="77777777" w:rsidR="00872733" w:rsidRPr="00E76A35" w:rsidRDefault="00000000" w:rsidP="00E76A35">
            <w:pPr>
              <w:spacing w:line="480" w:lineRule="auto"/>
              <w:rPr>
                <w:rFonts w:asciiTheme="majorBidi" w:hAnsiTheme="majorBidi" w:cstheme="majorBidi"/>
                <w:color w:val="000000"/>
              </w:rPr>
            </w:pPr>
            <w:r w:rsidRPr="00E76A35">
              <w:rPr>
                <w:rFonts w:asciiTheme="majorBidi" w:hAnsiTheme="majorBidi" w:cstheme="majorBidi"/>
                <w:color w:val="000000"/>
              </w:rPr>
              <w:t>1.1, 1.2, 2.1, 2.2, 2.3</w:t>
            </w:r>
          </w:p>
        </w:tc>
      </w:tr>
    </w:tbl>
    <w:p w14:paraId="4783FD1C" w14:textId="77777777" w:rsidR="00872733" w:rsidRDefault="00872733">
      <w:pPr>
        <w:rPr>
          <w:b/>
        </w:rPr>
      </w:pPr>
    </w:p>
    <w:p w14:paraId="2D91EC3F" w14:textId="77777777" w:rsidR="00872733" w:rsidRDefault="00872733">
      <w:pPr>
        <w:rPr>
          <w:b/>
        </w:rPr>
      </w:pPr>
    </w:p>
    <w:p w14:paraId="2D43CA84" w14:textId="046F1F8F" w:rsidR="00872733" w:rsidRDefault="00000000">
      <w:pPr>
        <w:spacing w:after="0"/>
        <w:ind w:firstLine="720"/>
        <w:rPr>
          <w:color w:val="000000"/>
        </w:rPr>
      </w:pPr>
      <w:bookmarkStart w:id="9" w:name="_heading=h.1ksv4uv" w:colFirst="0" w:colLast="0"/>
      <w:bookmarkEnd w:id="9"/>
      <w:r>
        <w:lastRenderedPageBreak/>
        <w:t xml:space="preserve"> The speech therapist guided the participants in each session while the first author recorded the session. </w:t>
      </w:r>
      <w:r>
        <w:rPr>
          <w:color w:val="000000"/>
        </w:rPr>
        <w:t>After each experimental session, the speech therapist completed a specially designed questionnaire. The experiments were recorded with a Samsung S9+</w:t>
      </w:r>
      <w:r>
        <w:rPr>
          <w:vertAlign w:val="superscript"/>
        </w:rPr>
        <w:t>10</w:t>
      </w:r>
      <w:r>
        <w:rPr>
          <w:color w:val="000000"/>
        </w:rPr>
        <w:t xml:space="preserve"> phone for transcription and analysis to accompany the data that the application collects during use.</w:t>
      </w:r>
    </w:p>
    <w:p w14:paraId="1CBD025F" w14:textId="6F84297A" w:rsidR="00872733" w:rsidRDefault="00000000">
      <w:pPr>
        <w:pBdr>
          <w:top w:val="nil"/>
          <w:left w:val="nil"/>
          <w:bottom w:val="nil"/>
          <w:right w:val="nil"/>
          <w:between w:val="nil"/>
        </w:pBdr>
        <w:spacing w:after="0"/>
        <w:ind w:firstLine="720"/>
        <w:rPr>
          <w:color w:val="000000"/>
        </w:rPr>
      </w:pPr>
      <w:r>
        <w:rPr>
          <w:color w:val="000000"/>
          <w:highlight w:val="white"/>
        </w:rPr>
        <w:t>Data collection was used for</w:t>
      </w:r>
      <w:r>
        <w:rPr>
          <w:color w:val="000000"/>
        </w:rPr>
        <w:t xml:space="preserve"> research analyses and </w:t>
      </w:r>
      <w:r>
        <w:rPr>
          <w:color w:val="000000"/>
          <w:highlight w:val="white"/>
        </w:rPr>
        <w:t xml:space="preserve">followed privacy regulations and ethical rules. </w:t>
      </w:r>
      <w:r>
        <w:rPr>
          <w:color w:val="000000"/>
        </w:rPr>
        <w:t>The application collected data automatically;</w:t>
      </w:r>
      <w:r>
        <w:rPr>
          <w:color w:val="000000"/>
          <w:highlight w:val="white"/>
        </w:rPr>
        <w:t xml:space="preserve"> </w:t>
      </w:r>
      <w:r>
        <w:rPr>
          <w:color w:val="000000"/>
        </w:rPr>
        <w:t>the experimenter (as specified in the “Collected By” column in Table 3 above)</w:t>
      </w:r>
      <w:r>
        <w:rPr>
          <w:color w:val="000000"/>
          <w:highlight w:val="white"/>
        </w:rPr>
        <w:t xml:space="preserve"> </w:t>
      </w:r>
      <w:r>
        <w:rPr>
          <w:color w:val="000000"/>
        </w:rPr>
        <w:t>manually collected additional data. Each session was performed once a week. Group A started with VSD, followed by VVSD. Group B followed the reverse order. Each session was performed once a week. Because the images and video clips are short, we decided to present both instances during the same session</w:t>
      </w:r>
      <w:r w:rsidR="00213756">
        <w:rPr>
          <w:color w:val="000000"/>
        </w:rPr>
        <w:t xml:space="preserve">, </w:t>
      </w:r>
      <w:r>
        <w:rPr>
          <w:color w:val="000000"/>
        </w:rPr>
        <w:t>i.e., on a day when the participant worked with VVSD, both instances of the video were shown to the participant that day. Then, on a day when VSD was shown, both instances of the images were shown to the participant. The experiment lasted approximately a month and a half (as illustrated in Figure 2).</w:t>
      </w:r>
    </w:p>
    <w:p w14:paraId="1A10B6E1" w14:textId="77777777" w:rsidR="00872733" w:rsidRDefault="00872733">
      <w:pPr>
        <w:pBdr>
          <w:top w:val="nil"/>
          <w:left w:val="nil"/>
          <w:bottom w:val="nil"/>
          <w:right w:val="nil"/>
          <w:between w:val="nil"/>
        </w:pBdr>
        <w:spacing w:after="0"/>
        <w:jc w:val="center"/>
        <w:rPr>
          <w:b/>
          <w:color w:val="000000"/>
        </w:rPr>
      </w:pPr>
    </w:p>
    <w:p w14:paraId="0E448A57" w14:textId="77777777" w:rsidR="00872733" w:rsidRDefault="00000000">
      <w:pPr>
        <w:pBdr>
          <w:top w:val="nil"/>
          <w:left w:val="nil"/>
          <w:bottom w:val="nil"/>
          <w:right w:val="nil"/>
          <w:between w:val="nil"/>
        </w:pBdr>
        <w:spacing w:after="0"/>
        <w:jc w:val="center"/>
        <w:rPr>
          <w:b/>
          <w:color w:val="000000"/>
        </w:rPr>
      </w:pPr>
      <w:r>
        <w:rPr>
          <w:b/>
          <w:color w:val="000000"/>
        </w:rPr>
        <w:t>Results</w:t>
      </w:r>
    </w:p>
    <w:p w14:paraId="767BF2B6" w14:textId="77777777" w:rsidR="00872733" w:rsidRDefault="00000000">
      <w:pPr>
        <w:spacing w:after="0"/>
        <w:ind w:firstLine="720"/>
      </w:pPr>
      <w:r>
        <w:t>The results are divided into three subsections. The first two demonstrate the experimental findings, while the third, explaining the system usability score (SUS), focuses on the application's usability.</w:t>
      </w:r>
    </w:p>
    <w:p w14:paraId="0C1B186C" w14:textId="77777777" w:rsidR="00872733" w:rsidRDefault="00000000">
      <w:pPr>
        <w:spacing w:after="0"/>
        <w:rPr>
          <w:b/>
        </w:rPr>
      </w:pPr>
      <w:bookmarkStart w:id="10" w:name="_heading=h.44sinio" w:colFirst="0" w:colLast="0"/>
      <w:bookmarkEnd w:id="10"/>
      <w:r>
        <w:rPr>
          <w:b/>
        </w:rPr>
        <w:t>Experiment Results</w:t>
      </w:r>
    </w:p>
    <w:p w14:paraId="068494B8" w14:textId="77777777" w:rsidR="00872733" w:rsidRDefault="00000000">
      <w:pPr>
        <w:spacing w:after="0"/>
        <w:ind w:firstLine="720"/>
      </w:pPr>
      <w:r>
        <w:t>The speech therapist reported the results of observations by filling out questionnaires after each session. Overall, questionnaire data yielded results that favored VVSD regarding participants' interest level, level of mediation, and level of improvement (see Table 4).</w:t>
      </w:r>
    </w:p>
    <w:p w14:paraId="274A1423" w14:textId="34DF1DE9" w:rsidR="00872733" w:rsidRDefault="00000000">
      <w:pPr>
        <w:spacing w:after="0"/>
        <w:ind w:firstLine="720"/>
      </w:pPr>
      <w:r>
        <w:lastRenderedPageBreak/>
        <w:t>Detailed data about each participant and the content of the questionnaires appear in Appendix sections B</w:t>
      </w:r>
      <w:r w:rsidR="00955069">
        <w:t>, C and D</w:t>
      </w:r>
      <w:r>
        <w:t>. Table 4 summarizes the results of the speech therapist questionnaires regarding the participants' level of interest, the level of mediation, and the level of performance improvement compared to previous times. Descriptive analysis shows that the average level of interest was higher for VVSD (4.67) than VSD (3.16). Similarly, the results for the “viewing the tablet” parameter were higher among all participants in the VVSD. However, the eye contact, correct clicks, physical and pointing mediations, body language, and smiles parameters did not yield clear results. For some participants, it was possible to see more repetitions in the VSD compared to the VVSD; the opposite was true for others. Generally, verbal mediation was higher in the VSD environment.</w:t>
      </w:r>
    </w:p>
    <w:p w14:paraId="5FF34C85" w14:textId="77777777" w:rsidR="00872733" w:rsidRDefault="00000000">
      <w:pPr>
        <w:spacing w:after="0"/>
        <w:ind w:firstLine="720"/>
      </w:pPr>
      <w:r>
        <w:t>Table 5 summarizes the research conclusions drawn after reviewing the transcripts and observations. For each parameter, the table visualizes whether responses observed in the VVSD were greater or smaller than in the VSD.</w:t>
      </w:r>
    </w:p>
    <w:p w14:paraId="13CB60F0" w14:textId="77777777" w:rsidR="00872733" w:rsidRDefault="00000000">
      <w:pPr>
        <w:spacing w:after="0"/>
      </w:pPr>
      <w:r>
        <w:t>Table 5 shows that four participants viewed the tablet more during VVSD. Three of the six participants made more correct clicks during VSD. Three of the six participants needed more verbal mediation during static VSD. During video VSD, three of the six participants (two of whom were among those needing more verbal mediation) needed more physical mediation.</w:t>
      </w:r>
    </w:p>
    <w:p w14:paraId="27B8A8AD" w14:textId="77777777" w:rsidR="006C31D2" w:rsidRDefault="006C31D2">
      <w:pPr>
        <w:spacing w:after="0"/>
        <w:ind w:firstLine="720"/>
      </w:pPr>
    </w:p>
    <w:p w14:paraId="1326E453" w14:textId="77777777" w:rsidR="006C31D2" w:rsidRDefault="006C31D2">
      <w:pPr>
        <w:spacing w:after="0"/>
        <w:ind w:firstLine="720"/>
      </w:pPr>
    </w:p>
    <w:p w14:paraId="09643807" w14:textId="77777777" w:rsidR="006C31D2" w:rsidRDefault="006C31D2">
      <w:pPr>
        <w:spacing w:after="0"/>
        <w:ind w:firstLine="720"/>
      </w:pPr>
    </w:p>
    <w:p w14:paraId="1EA588B7" w14:textId="77777777" w:rsidR="006C31D2" w:rsidRDefault="006C31D2">
      <w:pPr>
        <w:spacing w:after="0"/>
        <w:ind w:firstLine="720"/>
      </w:pPr>
    </w:p>
    <w:p w14:paraId="2CB87CEA" w14:textId="77777777" w:rsidR="006C31D2" w:rsidRDefault="006C31D2">
      <w:pPr>
        <w:spacing w:after="0"/>
        <w:ind w:firstLine="720"/>
      </w:pPr>
    </w:p>
    <w:p w14:paraId="7C5289C3" w14:textId="4F7A9525" w:rsidR="00872733" w:rsidRDefault="00000000">
      <w:pPr>
        <w:spacing w:after="0"/>
        <w:ind w:firstLine="720"/>
      </w:pPr>
      <w:r>
        <w:t xml:space="preserve"> </w:t>
      </w:r>
    </w:p>
    <w:p w14:paraId="057BEEFC" w14:textId="77777777" w:rsidR="00872733" w:rsidRDefault="00000000">
      <w:pPr>
        <w:spacing w:after="0"/>
        <w:rPr>
          <w:b/>
        </w:rPr>
      </w:pPr>
      <w:r>
        <w:rPr>
          <w:b/>
        </w:rPr>
        <w:lastRenderedPageBreak/>
        <w:t>Table 4</w:t>
      </w:r>
    </w:p>
    <w:p w14:paraId="7E8BF7CF" w14:textId="77777777" w:rsidR="00872733" w:rsidRDefault="00000000">
      <w:pPr>
        <w:spacing w:after="0"/>
      </w:pPr>
      <w:r>
        <w:rPr>
          <w:i/>
        </w:rPr>
        <w:t>Questionnaire results</w:t>
      </w:r>
    </w:p>
    <w:tbl>
      <w:tblPr>
        <w:tblStyle w:val="a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720"/>
        <w:gridCol w:w="720"/>
        <w:gridCol w:w="720"/>
        <w:gridCol w:w="719"/>
        <w:gridCol w:w="719"/>
        <w:gridCol w:w="719"/>
        <w:gridCol w:w="719"/>
        <w:gridCol w:w="719"/>
        <w:gridCol w:w="719"/>
        <w:gridCol w:w="719"/>
        <w:gridCol w:w="719"/>
        <w:gridCol w:w="719"/>
        <w:gridCol w:w="719"/>
      </w:tblGrid>
      <w:tr w:rsidR="00872733" w:rsidRPr="00932572" w14:paraId="6CCA5721" w14:textId="77777777" w:rsidTr="00950677">
        <w:trPr>
          <w:cantSplit/>
          <w:trHeight w:val="413"/>
        </w:trPr>
        <w:tc>
          <w:tcPr>
            <w:tcW w:w="385" w:type="pct"/>
          </w:tcPr>
          <w:p w14:paraId="5AAEBE3A" w14:textId="77777777" w:rsidR="00872733" w:rsidRPr="00932572" w:rsidRDefault="00872733" w:rsidP="00932572">
            <w:pPr>
              <w:spacing w:line="480" w:lineRule="auto"/>
              <w:rPr>
                <w:rFonts w:asciiTheme="majorBidi" w:hAnsiTheme="majorBidi" w:cstheme="majorBidi"/>
              </w:rPr>
            </w:pPr>
          </w:p>
        </w:tc>
        <w:tc>
          <w:tcPr>
            <w:tcW w:w="770" w:type="pct"/>
            <w:gridSpan w:val="2"/>
            <w:textDirection w:val="btLr"/>
            <w:vAlign w:val="center"/>
          </w:tcPr>
          <w:p w14:paraId="7CC4A4FD" w14:textId="77777777" w:rsidR="00872733" w:rsidRPr="00950677" w:rsidRDefault="00000000" w:rsidP="00950677">
            <w:pPr>
              <w:spacing w:line="480" w:lineRule="auto"/>
              <w:ind w:left="113" w:right="113"/>
              <w:jc w:val="center"/>
              <w:rPr>
                <w:rFonts w:asciiTheme="majorBidi" w:hAnsiTheme="majorBidi" w:cstheme="majorBidi"/>
                <w:b/>
                <w:bCs/>
              </w:rPr>
            </w:pPr>
            <w:r w:rsidRPr="00950677">
              <w:rPr>
                <w:rFonts w:asciiTheme="majorBidi" w:hAnsiTheme="majorBidi" w:cstheme="majorBidi"/>
                <w:b/>
                <w:bCs/>
              </w:rPr>
              <w:t>A</w:t>
            </w:r>
          </w:p>
        </w:tc>
        <w:tc>
          <w:tcPr>
            <w:tcW w:w="769" w:type="pct"/>
            <w:gridSpan w:val="2"/>
            <w:textDirection w:val="btLr"/>
            <w:vAlign w:val="center"/>
          </w:tcPr>
          <w:p w14:paraId="1EFA69A9" w14:textId="77777777" w:rsidR="00872733" w:rsidRPr="00950677" w:rsidRDefault="00000000" w:rsidP="00950677">
            <w:pPr>
              <w:spacing w:line="480" w:lineRule="auto"/>
              <w:ind w:left="113" w:right="113"/>
              <w:jc w:val="center"/>
              <w:rPr>
                <w:rFonts w:asciiTheme="majorBidi" w:hAnsiTheme="majorBidi" w:cstheme="majorBidi"/>
                <w:b/>
                <w:bCs/>
              </w:rPr>
            </w:pPr>
            <w:r w:rsidRPr="00950677">
              <w:rPr>
                <w:rFonts w:asciiTheme="majorBidi" w:hAnsiTheme="majorBidi" w:cstheme="majorBidi"/>
                <w:b/>
                <w:bCs/>
              </w:rPr>
              <w:t>B</w:t>
            </w:r>
          </w:p>
        </w:tc>
        <w:tc>
          <w:tcPr>
            <w:tcW w:w="769" w:type="pct"/>
            <w:gridSpan w:val="2"/>
            <w:textDirection w:val="btLr"/>
            <w:vAlign w:val="center"/>
          </w:tcPr>
          <w:p w14:paraId="07B433AB" w14:textId="77777777" w:rsidR="00872733" w:rsidRPr="00950677" w:rsidRDefault="00000000" w:rsidP="00950677">
            <w:pPr>
              <w:spacing w:line="480" w:lineRule="auto"/>
              <w:ind w:left="113" w:right="113"/>
              <w:jc w:val="center"/>
              <w:rPr>
                <w:rFonts w:asciiTheme="majorBidi" w:hAnsiTheme="majorBidi" w:cstheme="majorBidi"/>
                <w:b/>
                <w:bCs/>
              </w:rPr>
            </w:pPr>
            <w:r w:rsidRPr="00950677">
              <w:rPr>
                <w:rFonts w:asciiTheme="majorBidi" w:hAnsiTheme="majorBidi" w:cstheme="majorBidi"/>
                <w:b/>
                <w:bCs/>
              </w:rPr>
              <w:t>C</w:t>
            </w:r>
          </w:p>
        </w:tc>
        <w:tc>
          <w:tcPr>
            <w:tcW w:w="769" w:type="pct"/>
            <w:gridSpan w:val="2"/>
            <w:textDirection w:val="btLr"/>
            <w:vAlign w:val="center"/>
          </w:tcPr>
          <w:p w14:paraId="272ECE3C" w14:textId="77777777" w:rsidR="00872733" w:rsidRPr="00950677" w:rsidRDefault="00000000" w:rsidP="00950677">
            <w:pPr>
              <w:spacing w:line="480" w:lineRule="auto"/>
              <w:ind w:left="113" w:right="113"/>
              <w:jc w:val="center"/>
              <w:rPr>
                <w:rFonts w:asciiTheme="majorBidi" w:hAnsiTheme="majorBidi" w:cstheme="majorBidi"/>
                <w:b/>
                <w:bCs/>
              </w:rPr>
            </w:pPr>
            <w:r w:rsidRPr="00950677">
              <w:rPr>
                <w:rFonts w:asciiTheme="majorBidi" w:hAnsiTheme="majorBidi" w:cstheme="majorBidi"/>
                <w:b/>
                <w:bCs/>
              </w:rPr>
              <w:t>D</w:t>
            </w:r>
          </w:p>
        </w:tc>
        <w:tc>
          <w:tcPr>
            <w:tcW w:w="769" w:type="pct"/>
            <w:gridSpan w:val="2"/>
            <w:textDirection w:val="btLr"/>
            <w:vAlign w:val="center"/>
          </w:tcPr>
          <w:p w14:paraId="49AAA698" w14:textId="77777777" w:rsidR="00872733" w:rsidRPr="00950677" w:rsidRDefault="00000000" w:rsidP="00950677">
            <w:pPr>
              <w:spacing w:line="480" w:lineRule="auto"/>
              <w:ind w:left="113" w:right="113"/>
              <w:jc w:val="center"/>
              <w:rPr>
                <w:rFonts w:asciiTheme="majorBidi" w:hAnsiTheme="majorBidi" w:cstheme="majorBidi"/>
                <w:b/>
                <w:bCs/>
              </w:rPr>
            </w:pPr>
            <w:r w:rsidRPr="00950677">
              <w:rPr>
                <w:rFonts w:asciiTheme="majorBidi" w:hAnsiTheme="majorBidi" w:cstheme="majorBidi"/>
                <w:b/>
                <w:bCs/>
              </w:rPr>
              <w:t>E</w:t>
            </w:r>
          </w:p>
        </w:tc>
        <w:tc>
          <w:tcPr>
            <w:tcW w:w="769" w:type="pct"/>
            <w:gridSpan w:val="2"/>
            <w:textDirection w:val="btLr"/>
            <w:vAlign w:val="center"/>
          </w:tcPr>
          <w:p w14:paraId="32C5E40B" w14:textId="77777777" w:rsidR="00872733" w:rsidRPr="00950677" w:rsidRDefault="00000000" w:rsidP="00950677">
            <w:pPr>
              <w:spacing w:line="480" w:lineRule="auto"/>
              <w:ind w:left="113" w:right="113"/>
              <w:jc w:val="center"/>
              <w:rPr>
                <w:rFonts w:asciiTheme="majorBidi" w:hAnsiTheme="majorBidi" w:cstheme="majorBidi"/>
                <w:b/>
                <w:bCs/>
              </w:rPr>
            </w:pPr>
            <w:r w:rsidRPr="00950677">
              <w:rPr>
                <w:rFonts w:asciiTheme="majorBidi" w:hAnsiTheme="majorBidi" w:cstheme="majorBidi"/>
                <w:b/>
                <w:bCs/>
              </w:rPr>
              <w:t>F</w:t>
            </w:r>
          </w:p>
        </w:tc>
      </w:tr>
      <w:tr w:rsidR="002F6680" w:rsidRPr="00932572" w14:paraId="562FAF7E" w14:textId="77777777" w:rsidTr="00950677">
        <w:trPr>
          <w:cantSplit/>
          <w:trHeight w:val="935"/>
        </w:trPr>
        <w:tc>
          <w:tcPr>
            <w:tcW w:w="385" w:type="pct"/>
          </w:tcPr>
          <w:p w14:paraId="297D84BA" w14:textId="77777777" w:rsidR="00872733" w:rsidRPr="00932572" w:rsidRDefault="00872733" w:rsidP="00932572">
            <w:pPr>
              <w:spacing w:line="480" w:lineRule="auto"/>
              <w:rPr>
                <w:rFonts w:asciiTheme="majorBidi" w:hAnsiTheme="majorBidi" w:cstheme="majorBidi"/>
              </w:rPr>
            </w:pPr>
          </w:p>
        </w:tc>
        <w:tc>
          <w:tcPr>
            <w:tcW w:w="385" w:type="pct"/>
            <w:textDirection w:val="btLr"/>
            <w:vAlign w:val="center"/>
          </w:tcPr>
          <w:p w14:paraId="4F59913C" w14:textId="77777777"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VVSD</w:t>
            </w:r>
          </w:p>
        </w:tc>
        <w:tc>
          <w:tcPr>
            <w:tcW w:w="385" w:type="pct"/>
            <w:textDirection w:val="btLr"/>
            <w:vAlign w:val="center"/>
          </w:tcPr>
          <w:p w14:paraId="3A259772" w14:textId="4D3091F1"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VSD</w:t>
            </w:r>
          </w:p>
        </w:tc>
        <w:tc>
          <w:tcPr>
            <w:tcW w:w="384" w:type="pct"/>
            <w:textDirection w:val="btLr"/>
            <w:vAlign w:val="center"/>
          </w:tcPr>
          <w:p w14:paraId="4F2FB26D" w14:textId="77777777"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VVSD</w:t>
            </w:r>
          </w:p>
        </w:tc>
        <w:tc>
          <w:tcPr>
            <w:tcW w:w="384" w:type="pct"/>
            <w:textDirection w:val="btLr"/>
            <w:vAlign w:val="center"/>
          </w:tcPr>
          <w:p w14:paraId="73DCDA68" w14:textId="5B5BB6F8"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VSD</w:t>
            </w:r>
          </w:p>
        </w:tc>
        <w:tc>
          <w:tcPr>
            <w:tcW w:w="384" w:type="pct"/>
            <w:textDirection w:val="btLr"/>
            <w:vAlign w:val="center"/>
          </w:tcPr>
          <w:p w14:paraId="7AB3CDAD" w14:textId="77777777"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VVSD</w:t>
            </w:r>
          </w:p>
        </w:tc>
        <w:tc>
          <w:tcPr>
            <w:tcW w:w="384" w:type="pct"/>
            <w:textDirection w:val="btLr"/>
            <w:vAlign w:val="center"/>
          </w:tcPr>
          <w:p w14:paraId="5EE65677" w14:textId="688741ED"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VSD</w:t>
            </w:r>
          </w:p>
        </w:tc>
        <w:tc>
          <w:tcPr>
            <w:tcW w:w="384" w:type="pct"/>
            <w:textDirection w:val="btLr"/>
            <w:vAlign w:val="center"/>
          </w:tcPr>
          <w:p w14:paraId="458FED5F" w14:textId="77777777"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VVSD</w:t>
            </w:r>
          </w:p>
        </w:tc>
        <w:tc>
          <w:tcPr>
            <w:tcW w:w="384" w:type="pct"/>
            <w:textDirection w:val="btLr"/>
            <w:vAlign w:val="center"/>
          </w:tcPr>
          <w:p w14:paraId="3D921CB2" w14:textId="27F90847"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VSD</w:t>
            </w:r>
          </w:p>
        </w:tc>
        <w:tc>
          <w:tcPr>
            <w:tcW w:w="384" w:type="pct"/>
            <w:textDirection w:val="btLr"/>
            <w:vAlign w:val="center"/>
          </w:tcPr>
          <w:p w14:paraId="2963A192" w14:textId="77777777"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VVSD</w:t>
            </w:r>
          </w:p>
        </w:tc>
        <w:tc>
          <w:tcPr>
            <w:tcW w:w="384" w:type="pct"/>
            <w:textDirection w:val="btLr"/>
            <w:vAlign w:val="center"/>
          </w:tcPr>
          <w:p w14:paraId="6E3A2DC3" w14:textId="17BF43D8"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VSD</w:t>
            </w:r>
          </w:p>
        </w:tc>
        <w:tc>
          <w:tcPr>
            <w:tcW w:w="384" w:type="pct"/>
            <w:textDirection w:val="btLr"/>
            <w:vAlign w:val="center"/>
          </w:tcPr>
          <w:p w14:paraId="48FA75DE" w14:textId="77777777"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VVSD</w:t>
            </w:r>
          </w:p>
        </w:tc>
        <w:tc>
          <w:tcPr>
            <w:tcW w:w="384" w:type="pct"/>
            <w:textDirection w:val="btLr"/>
            <w:vAlign w:val="center"/>
          </w:tcPr>
          <w:p w14:paraId="4B88B25E" w14:textId="1F9A63DA" w:rsidR="00872733" w:rsidRPr="00932572" w:rsidRDefault="00000000" w:rsidP="00950677">
            <w:pPr>
              <w:spacing w:line="480" w:lineRule="auto"/>
              <w:ind w:left="113" w:right="113"/>
              <w:jc w:val="center"/>
              <w:rPr>
                <w:rFonts w:asciiTheme="majorBidi" w:hAnsiTheme="majorBidi" w:cstheme="majorBidi"/>
              </w:rPr>
            </w:pPr>
            <w:r w:rsidRPr="00932572">
              <w:rPr>
                <w:rFonts w:asciiTheme="majorBidi" w:hAnsiTheme="majorBidi" w:cstheme="majorBidi"/>
              </w:rPr>
              <w:t>VSD</w:t>
            </w:r>
          </w:p>
        </w:tc>
      </w:tr>
      <w:tr w:rsidR="002F6680" w:rsidRPr="00932572" w14:paraId="622FCED6" w14:textId="77777777" w:rsidTr="002F6680">
        <w:trPr>
          <w:cantSplit/>
          <w:trHeight w:val="1853"/>
        </w:trPr>
        <w:tc>
          <w:tcPr>
            <w:tcW w:w="385" w:type="pct"/>
            <w:textDirection w:val="btLr"/>
          </w:tcPr>
          <w:p w14:paraId="7E6C4B76" w14:textId="67FE833E" w:rsidR="00872733" w:rsidRPr="00932572" w:rsidRDefault="00000000" w:rsidP="002F6680">
            <w:pPr>
              <w:spacing w:line="480" w:lineRule="auto"/>
              <w:ind w:left="113" w:right="113"/>
              <w:rPr>
                <w:rFonts w:asciiTheme="majorBidi" w:hAnsiTheme="majorBidi" w:cstheme="majorBidi"/>
              </w:rPr>
            </w:pPr>
            <w:bookmarkStart w:id="11" w:name="_heading=h.2jxsxqh" w:colFirst="0" w:colLast="0"/>
            <w:bookmarkEnd w:id="11"/>
            <w:r w:rsidRPr="00932572">
              <w:rPr>
                <w:rFonts w:asciiTheme="majorBidi" w:hAnsiTheme="majorBidi" w:cstheme="majorBidi"/>
              </w:rPr>
              <w:t xml:space="preserve">Level of </w:t>
            </w:r>
            <w:r w:rsidR="002F6680">
              <w:rPr>
                <w:rFonts w:asciiTheme="majorBidi" w:hAnsiTheme="majorBidi" w:cstheme="majorBidi"/>
              </w:rPr>
              <w:t>Interest</w:t>
            </w:r>
          </w:p>
        </w:tc>
        <w:tc>
          <w:tcPr>
            <w:tcW w:w="385" w:type="pct"/>
            <w:textDirection w:val="btLr"/>
            <w:vAlign w:val="center"/>
          </w:tcPr>
          <w:p w14:paraId="1B97F424"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5</w:t>
            </w:r>
          </w:p>
        </w:tc>
        <w:tc>
          <w:tcPr>
            <w:tcW w:w="385" w:type="pct"/>
            <w:textDirection w:val="btLr"/>
            <w:vAlign w:val="center"/>
          </w:tcPr>
          <w:p w14:paraId="2F7DCFBD"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4</w:t>
            </w:r>
          </w:p>
        </w:tc>
        <w:tc>
          <w:tcPr>
            <w:tcW w:w="384" w:type="pct"/>
            <w:textDirection w:val="btLr"/>
            <w:vAlign w:val="center"/>
          </w:tcPr>
          <w:p w14:paraId="08974427"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4</w:t>
            </w:r>
          </w:p>
        </w:tc>
        <w:tc>
          <w:tcPr>
            <w:tcW w:w="384" w:type="pct"/>
            <w:textDirection w:val="btLr"/>
            <w:vAlign w:val="center"/>
          </w:tcPr>
          <w:p w14:paraId="2E1E5261"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3</w:t>
            </w:r>
          </w:p>
        </w:tc>
        <w:tc>
          <w:tcPr>
            <w:tcW w:w="384" w:type="pct"/>
            <w:textDirection w:val="btLr"/>
            <w:vAlign w:val="center"/>
          </w:tcPr>
          <w:p w14:paraId="5C4B0E48"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5</w:t>
            </w:r>
          </w:p>
        </w:tc>
        <w:tc>
          <w:tcPr>
            <w:tcW w:w="384" w:type="pct"/>
            <w:textDirection w:val="btLr"/>
            <w:vAlign w:val="center"/>
          </w:tcPr>
          <w:p w14:paraId="466FBF17"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4</w:t>
            </w:r>
          </w:p>
        </w:tc>
        <w:tc>
          <w:tcPr>
            <w:tcW w:w="384" w:type="pct"/>
            <w:textDirection w:val="btLr"/>
            <w:vAlign w:val="center"/>
          </w:tcPr>
          <w:p w14:paraId="4802B484"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5</w:t>
            </w:r>
          </w:p>
        </w:tc>
        <w:tc>
          <w:tcPr>
            <w:tcW w:w="384" w:type="pct"/>
            <w:textDirection w:val="btLr"/>
            <w:vAlign w:val="center"/>
          </w:tcPr>
          <w:p w14:paraId="2AD3F9A8"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2</w:t>
            </w:r>
          </w:p>
        </w:tc>
        <w:tc>
          <w:tcPr>
            <w:tcW w:w="384" w:type="pct"/>
            <w:textDirection w:val="btLr"/>
            <w:vAlign w:val="center"/>
          </w:tcPr>
          <w:p w14:paraId="211D635F"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4</w:t>
            </w:r>
          </w:p>
        </w:tc>
        <w:tc>
          <w:tcPr>
            <w:tcW w:w="384" w:type="pct"/>
            <w:textDirection w:val="btLr"/>
            <w:vAlign w:val="center"/>
          </w:tcPr>
          <w:p w14:paraId="7F79F5F8"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3</w:t>
            </w:r>
          </w:p>
        </w:tc>
        <w:tc>
          <w:tcPr>
            <w:tcW w:w="384" w:type="pct"/>
            <w:textDirection w:val="btLr"/>
            <w:vAlign w:val="center"/>
          </w:tcPr>
          <w:p w14:paraId="04DE2FB9"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5</w:t>
            </w:r>
          </w:p>
        </w:tc>
        <w:tc>
          <w:tcPr>
            <w:tcW w:w="384" w:type="pct"/>
            <w:textDirection w:val="btLr"/>
            <w:vAlign w:val="center"/>
          </w:tcPr>
          <w:p w14:paraId="5AD96CCD" w14:textId="77777777" w:rsidR="00872733" w:rsidRPr="00932572" w:rsidRDefault="00000000" w:rsidP="002F6680">
            <w:pPr>
              <w:spacing w:line="480" w:lineRule="auto"/>
              <w:ind w:left="113" w:right="113"/>
              <w:jc w:val="center"/>
              <w:rPr>
                <w:rFonts w:asciiTheme="majorBidi" w:hAnsiTheme="majorBidi" w:cstheme="majorBidi"/>
              </w:rPr>
            </w:pPr>
            <w:r w:rsidRPr="00932572">
              <w:rPr>
                <w:rFonts w:asciiTheme="majorBidi" w:hAnsiTheme="majorBidi" w:cstheme="majorBidi"/>
              </w:rPr>
              <w:t>3</w:t>
            </w:r>
          </w:p>
        </w:tc>
      </w:tr>
      <w:tr w:rsidR="002F6680" w:rsidRPr="00932572" w14:paraId="37D24DE2" w14:textId="77777777" w:rsidTr="001E2FA0">
        <w:trPr>
          <w:cantSplit/>
          <w:trHeight w:val="3374"/>
        </w:trPr>
        <w:tc>
          <w:tcPr>
            <w:tcW w:w="385" w:type="pct"/>
            <w:textDirection w:val="btLr"/>
          </w:tcPr>
          <w:p w14:paraId="5F1EC3D4" w14:textId="77777777" w:rsidR="00872733" w:rsidRPr="00932572" w:rsidRDefault="00000000" w:rsidP="001E2FA0">
            <w:pPr>
              <w:spacing w:line="480" w:lineRule="auto"/>
              <w:ind w:left="113" w:right="113"/>
              <w:jc w:val="center"/>
              <w:rPr>
                <w:rFonts w:asciiTheme="majorBidi" w:hAnsiTheme="majorBidi" w:cstheme="majorBidi"/>
              </w:rPr>
            </w:pPr>
            <w:bookmarkStart w:id="12" w:name="_heading=h.z337ya" w:colFirst="0" w:colLast="0"/>
            <w:bookmarkEnd w:id="12"/>
            <w:r w:rsidRPr="00932572">
              <w:rPr>
                <w:rFonts w:asciiTheme="majorBidi" w:hAnsiTheme="majorBidi" w:cstheme="majorBidi"/>
              </w:rPr>
              <w:t>Level of mediation</w:t>
            </w:r>
          </w:p>
        </w:tc>
        <w:tc>
          <w:tcPr>
            <w:tcW w:w="385" w:type="pct"/>
            <w:textDirection w:val="btLr"/>
          </w:tcPr>
          <w:p w14:paraId="3A4B7EEC"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Physical verbal and pointing</w:t>
            </w:r>
          </w:p>
        </w:tc>
        <w:tc>
          <w:tcPr>
            <w:tcW w:w="385" w:type="pct"/>
            <w:textDirection w:val="btLr"/>
          </w:tcPr>
          <w:p w14:paraId="7D50F494"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Physical (a lot)</w:t>
            </w:r>
          </w:p>
        </w:tc>
        <w:tc>
          <w:tcPr>
            <w:tcW w:w="384" w:type="pct"/>
            <w:textDirection w:val="btLr"/>
          </w:tcPr>
          <w:p w14:paraId="25C3D198"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Verbal and pointing</w:t>
            </w:r>
          </w:p>
        </w:tc>
        <w:tc>
          <w:tcPr>
            <w:tcW w:w="384" w:type="pct"/>
            <w:textDirection w:val="btLr"/>
          </w:tcPr>
          <w:p w14:paraId="644C898F"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Physical verbal and pointing</w:t>
            </w:r>
          </w:p>
        </w:tc>
        <w:tc>
          <w:tcPr>
            <w:tcW w:w="384" w:type="pct"/>
            <w:textDirection w:val="btLr"/>
          </w:tcPr>
          <w:p w14:paraId="67462EE1"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Physical verbal and pointing</w:t>
            </w:r>
          </w:p>
        </w:tc>
        <w:tc>
          <w:tcPr>
            <w:tcW w:w="384" w:type="pct"/>
            <w:textDirection w:val="btLr"/>
          </w:tcPr>
          <w:p w14:paraId="0A815837"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Physical (a lot)</w:t>
            </w:r>
          </w:p>
        </w:tc>
        <w:tc>
          <w:tcPr>
            <w:tcW w:w="384" w:type="pct"/>
            <w:textDirection w:val="btLr"/>
          </w:tcPr>
          <w:p w14:paraId="1F21EDBB"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Verbal</w:t>
            </w:r>
          </w:p>
        </w:tc>
        <w:tc>
          <w:tcPr>
            <w:tcW w:w="384" w:type="pct"/>
            <w:textDirection w:val="btLr"/>
          </w:tcPr>
          <w:p w14:paraId="73A9D7CD"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Verbal and pointing</w:t>
            </w:r>
          </w:p>
        </w:tc>
        <w:tc>
          <w:tcPr>
            <w:tcW w:w="384" w:type="pct"/>
            <w:textDirection w:val="btLr"/>
          </w:tcPr>
          <w:p w14:paraId="55C8CE81"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Verbal (slightly)</w:t>
            </w:r>
          </w:p>
        </w:tc>
        <w:tc>
          <w:tcPr>
            <w:tcW w:w="384" w:type="pct"/>
            <w:textDirection w:val="btLr"/>
          </w:tcPr>
          <w:p w14:paraId="13A70E99"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Physical</w:t>
            </w:r>
          </w:p>
        </w:tc>
        <w:tc>
          <w:tcPr>
            <w:tcW w:w="384" w:type="pct"/>
            <w:textDirection w:val="btLr"/>
          </w:tcPr>
          <w:p w14:paraId="0AE7ADFF"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Verbal</w:t>
            </w:r>
          </w:p>
        </w:tc>
        <w:tc>
          <w:tcPr>
            <w:tcW w:w="384" w:type="pct"/>
            <w:textDirection w:val="btLr"/>
          </w:tcPr>
          <w:p w14:paraId="750ABBC4"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Verbal</w:t>
            </w:r>
          </w:p>
        </w:tc>
      </w:tr>
      <w:tr w:rsidR="002F6680" w:rsidRPr="00932572" w14:paraId="38776BFA" w14:textId="77777777" w:rsidTr="001E2FA0">
        <w:trPr>
          <w:cantSplit/>
          <w:trHeight w:val="3086"/>
        </w:trPr>
        <w:tc>
          <w:tcPr>
            <w:tcW w:w="385" w:type="pct"/>
            <w:textDirection w:val="btLr"/>
          </w:tcPr>
          <w:p w14:paraId="1A029E5C" w14:textId="77777777" w:rsidR="00872733" w:rsidRPr="00932572" w:rsidRDefault="00000000" w:rsidP="001E2FA0">
            <w:pPr>
              <w:spacing w:line="480" w:lineRule="auto"/>
              <w:ind w:left="113" w:right="113"/>
              <w:jc w:val="center"/>
              <w:rPr>
                <w:rFonts w:asciiTheme="majorBidi" w:hAnsiTheme="majorBidi" w:cstheme="majorBidi"/>
              </w:rPr>
            </w:pPr>
            <w:bookmarkStart w:id="13" w:name="_heading=h.3j2qqm3" w:colFirst="0" w:colLast="0"/>
            <w:bookmarkEnd w:id="13"/>
            <w:r w:rsidRPr="00932572">
              <w:rPr>
                <w:rFonts w:asciiTheme="majorBidi" w:hAnsiTheme="majorBidi" w:cstheme="majorBidi"/>
              </w:rPr>
              <w:t>Improvement from previous meetings</w:t>
            </w:r>
          </w:p>
        </w:tc>
        <w:tc>
          <w:tcPr>
            <w:tcW w:w="385" w:type="pct"/>
            <w:textDirection w:val="btLr"/>
          </w:tcPr>
          <w:p w14:paraId="7181FF4B"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Yes</w:t>
            </w:r>
          </w:p>
        </w:tc>
        <w:tc>
          <w:tcPr>
            <w:tcW w:w="385" w:type="pct"/>
            <w:textDirection w:val="btLr"/>
          </w:tcPr>
          <w:p w14:paraId="232BD237"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Non-conclusive</w:t>
            </w:r>
          </w:p>
        </w:tc>
        <w:tc>
          <w:tcPr>
            <w:tcW w:w="384" w:type="pct"/>
            <w:textDirection w:val="btLr"/>
          </w:tcPr>
          <w:p w14:paraId="632C4618"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Yes</w:t>
            </w:r>
          </w:p>
        </w:tc>
        <w:tc>
          <w:tcPr>
            <w:tcW w:w="384" w:type="pct"/>
            <w:textDirection w:val="btLr"/>
          </w:tcPr>
          <w:p w14:paraId="3489F6D0"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Non-conclusive</w:t>
            </w:r>
          </w:p>
        </w:tc>
        <w:tc>
          <w:tcPr>
            <w:tcW w:w="384" w:type="pct"/>
            <w:textDirection w:val="btLr"/>
          </w:tcPr>
          <w:p w14:paraId="2BCE5936"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Yes</w:t>
            </w:r>
          </w:p>
        </w:tc>
        <w:tc>
          <w:tcPr>
            <w:tcW w:w="384" w:type="pct"/>
            <w:textDirection w:val="btLr"/>
          </w:tcPr>
          <w:p w14:paraId="264149AE"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Non-conclusive</w:t>
            </w:r>
          </w:p>
        </w:tc>
        <w:tc>
          <w:tcPr>
            <w:tcW w:w="384" w:type="pct"/>
            <w:textDirection w:val="btLr"/>
          </w:tcPr>
          <w:p w14:paraId="31B4629E"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Non-conclusive</w:t>
            </w:r>
          </w:p>
        </w:tc>
        <w:tc>
          <w:tcPr>
            <w:tcW w:w="384" w:type="pct"/>
            <w:textDirection w:val="btLr"/>
          </w:tcPr>
          <w:p w14:paraId="70380908"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 xml:space="preserve">No </w:t>
            </w:r>
          </w:p>
        </w:tc>
        <w:tc>
          <w:tcPr>
            <w:tcW w:w="384" w:type="pct"/>
            <w:textDirection w:val="btLr"/>
          </w:tcPr>
          <w:p w14:paraId="30BF7C9B"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Non-conclusive</w:t>
            </w:r>
          </w:p>
        </w:tc>
        <w:tc>
          <w:tcPr>
            <w:tcW w:w="384" w:type="pct"/>
            <w:textDirection w:val="btLr"/>
          </w:tcPr>
          <w:p w14:paraId="3D1C1429"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No</w:t>
            </w:r>
          </w:p>
        </w:tc>
        <w:tc>
          <w:tcPr>
            <w:tcW w:w="384" w:type="pct"/>
            <w:textDirection w:val="btLr"/>
          </w:tcPr>
          <w:p w14:paraId="793E382A"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Non-conclusive</w:t>
            </w:r>
          </w:p>
        </w:tc>
        <w:tc>
          <w:tcPr>
            <w:tcW w:w="384" w:type="pct"/>
            <w:textDirection w:val="btLr"/>
          </w:tcPr>
          <w:p w14:paraId="62FDAA34" w14:textId="77777777" w:rsidR="00872733" w:rsidRPr="00932572" w:rsidRDefault="00000000" w:rsidP="002F6680">
            <w:pPr>
              <w:spacing w:line="480" w:lineRule="auto"/>
              <w:ind w:left="113" w:right="113"/>
              <w:rPr>
                <w:rFonts w:asciiTheme="majorBidi" w:hAnsiTheme="majorBidi" w:cstheme="majorBidi"/>
              </w:rPr>
            </w:pPr>
            <w:r w:rsidRPr="00932572">
              <w:rPr>
                <w:rFonts w:asciiTheme="majorBidi" w:hAnsiTheme="majorBidi" w:cstheme="majorBidi"/>
              </w:rPr>
              <w:t>No</w:t>
            </w:r>
          </w:p>
        </w:tc>
      </w:tr>
    </w:tbl>
    <w:p w14:paraId="6BEC08A9" w14:textId="77777777" w:rsidR="00C86E74" w:rsidRDefault="00C86E74">
      <w:pPr>
        <w:spacing w:after="0"/>
        <w:rPr>
          <w:b/>
        </w:rPr>
      </w:pPr>
    </w:p>
    <w:p w14:paraId="50FF4E32" w14:textId="2176F6F0" w:rsidR="00872733" w:rsidRDefault="00000000">
      <w:pPr>
        <w:spacing w:after="0"/>
        <w:rPr>
          <w:b/>
        </w:rPr>
      </w:pPr>
      <w:r>
        <w:rPr>
          <w:b/>
        </w:rPr>
        <w:t xml:space="preserve">Data from the </w:t>
      </w:r>
      <w:proofErr w:type="spellStart"/>
      <w:r>
        <w:rPr>
          <w:b/>
        </w:rPr>
        <w:t>Spot&amp;Spot</w:t>
      </w:r>
      <w:proofErr w:type="spellEnd"/>
      <w:r>
        <w:rPr>
          <w:b/>
        </w:rPr>
        <w:t xml:space="preserve"> Application</w:t>
      </w:r>
    </w:p>
    <w:p w14:paraId="6C5334C7" w14:textId="4383C1A1" w:rsidR="00872733" w:rsidRDefault="00000000" w:rsidP="009932AA">
      <w:pPr>
        <w:spacing w:after="0"/>
      </w:pPr>
      <w:r>
        <w:t>The application measured objective performance</w:t>
      </w:r>
      <w:r w:rsidR="00B90C29">
        <w:t xml:space="preserve">, by using the three variables: </w:t>
      </w:r>
      <w:r>
        <w:t>number of clicks, accuracy, and response time.</w:t>
      </w:r>
      <w:r w:rsidR="00B90C29">
        <w:t xml:space="preserve"> </w:t>
      </w:r>
      <w:r w:rsidRPr="009932AA">
        <w:t>Number of Clicks</w:t>
      </w:r>
      <w:r w:rsidR="00B90C29" w:rsidRPr="009932AA">
        <w:t xml:space="preserve"> </w:t>
      </w:r>
      <w:r w:rsidR="007B7235">
        <w:t xml:space="preserve">was higher for VVSD </w:t>
      </w:r>
      <w:bookmarkStart w:id="14" w:name="_Hlk154659521"/>
      <w:r w:rsidR="007B7235">
        <w:t>(</w:t>
      </w:r>
      <w:r w:rsidR="00796124">
        <w:t xml:space="preserve">VVSD: </w:t>
      </w:r>
      <w:r>
        <w:rPr>
          <w:i/>
        </w:rPr>
        <w:t>M</w:t>
      </w:r>
      <w:r>
        <w:t xml:space="preserve"> </w:t>
      </w:r>
      <w:bookmarkStart w:id="15" w:name="_Hlk154657730"/>
      <w:r>
        <w:t>=</w:t>
      </w:r>
      <w:r w:rsidR="000460D9">
        <w:t xml:space="preserve"> 19.67</w:t>
      </w:r>
      <w:r>
        <w:t xml:space="preserve">, </w:t>
      </w:r>
      <w:r>
        <w:rPr>
          <w:i/>
        </w:rPr>
        <w:t>SD</w:t>
      </w:r>
      <w:r>
        <w:t xml:space="preserve"> =</w:t>
      </w:r>
      <w:r w:rsidR="000460D9">
        <w:t xml:space="preserve"> </w:t>
      </w:r>
      <w:r w:rsidR="000460D9">
        <w:lastRenderedPageBreak/>
        <w:t>8.02</w:t>
      </w:r>
      <w:r>
        <w:t xml:space="preserve">; VSD: </w:t>
      </w:r>
      <w:r>
        <w:rPr>
          <w:i/>
        </w:rPr>
        <w:t>M</w:t>
      </w:r>
      <w:r>
        <w:t xml:space="preserve"> =</w:t>
      </w:r>
      <w:r w:rsidR="000460D9">
        <w:t xml:space="preserve"> 17.67</w:t>
      </w:r>
      <w:r>
        <w:t xml:space="preserve">, </w:t>
      </w:r>
      <w:r>
        <w:rPr>
          <w:i/>
        </w:rPr>
        <w:t>SD</w:t>
      </w:r>
      <w:r>
        <w:t xml:space="preserve"> =</w:t>
      </w:r>
      <w:r w:rsidR="000460D9">
        <w:t xml:space="preserve"> 6.8</w:t>
      </w:r>
      <w:r w:rsidR="00796124">
        <w:t>,</w:t>
      </w:r>
      <w:bookmarkEnd w:id="15"/>
      <w:r w:rsidR="00796124">
        <w:t xml:space="preserve"> see Figure </w:t>
      </w:r>
      <w:r w:rsidR="00AA0D07">
        <w:t>3</w:t>
      </w:r>
      <w:r w:rsidR="007B7235">
        <w:t xml:space="preserve">) </w:t>
      </w:r>
      <w:bookmarkEnd w:id="14"/>
      <w:r w:rsidR="009932AA">
        <w:t xml:space="preserve">, </w:t>
      </w:r>
      <w:r w:rsidRPr="009932AA">
        <w:t>Accuracy</w:t>
      </w:r>
      <w:r w:rsidR="007B7235">
        <w:t xml:space="preserve"> was </w:t>
      </w:r>
      <w:r w:rsidR="009932AA">
        <w:t>higher for VSD</w:t>
      </w:r>
      <w:r w:rsidR="007B7235">
        <w:t xml:space="preserve"> (</w:t>
      </w:r>
      <w:bookmarkStart w:id="16" w:name="_Hlk154658775"/>
      <w:r>
        <w:t xml:space="preserve">VVSD: </w:t>
      </w:r>
      <w:r>
        <w:rPr>
          <w:i/>
        </w:rPr>
        <w:t>M</w:t>
      </w:r>
      <w:r>
        <w:t xml:space="preserve"> =</w:t>
      </w:r>
      <w:r w:rsidR="000460D9">
        <w:t xml:space="preserve"> </w:t>
      </w:r>
      <w:r>
        <w:t>0.</w:t>
      </w:r>
      <w:r w:rsidR="009932AA">
        <w:t>57</w:t>
      </w:r>
      <w:r>
        <w:t xml:space="preserve">, </w:t>
      </w:r>
      <w:r>
        <w:rPr>
          <w:i/>
        </w:rPr>
        <w:t>SD</w:t>
      </w:r>
      <w:r>
        <w:t xml:space="preserve"> =</w:t>
      </w:r>
      <w:r w:rsidR="000460D9">
        <w:t xml:space="preserve"> </w:t>
      </w:r>
      <w:r>
        <w:t>0.2</w:t>
      </w:r>
      <w:r w:rsidR="009932AA">
        <w:t>1</w:t>
      </w:r>
      <w:r>
        <w:t xml:space="preserve"> ; VSD: </w:t>
      </w:r>
      <w:r>
        <w:rPr>
          <w:i/>
        </w:rPr>
        <w:t>M</w:t>
      </w:r>
      <w:r>
        <w:t xml:space="preserve"> =</w:t>
      </w:r>
      <w:r w:rsidR="000460D9">
        <w:t xml:space="preserve"> </w:t>
      </w:r>
      <w:r>
        <w:t>0.</w:t>
      </w:r>
      <w:r w:rsidR="009932AA">
        <w:t>74</w:t>
      </w:r>
      <w:r>
        <w:t xml:space="preserve">, </w:t>
      </w:r>
      <w:r>
        <w:rPr>
          <w:i/>
        </w:rPr>
        <w:t>SD</w:t>
      </w:r>
      <w:r>
        <w:t xml:space="preserve"> =</w:t>
      </w:r>
      <w:r w:rsidR="000460D9">
        <w:t xml:space="preserve"> </w:t>
      </w:r>
      <w:r>
        <w:t>0.</w:t>
      </w:r>
      <w:r w:rsidR="009932AA">
        <w:t>19</w:t>
      </w:r>
      <w:r w:rsidR="00E03FEF">
        <w:t>, see Fig</w:t>
      </w:r>
      <w:bookmarkEnd w:id="16"/>
      <w:r w:rsidR="00E03FEF">
        <w:t xml:space="preserve">ure </w:t>
      </w:r>
      <w:r w:rsidR="00AA0D07">
        <w:t>4</w:t>
      </w:r>
      <w:r w:rsidR="007B7235">
        <w:t>)</w:t>
      </w:r>
      <w:r w:rsidR="009932AA">
        <w:t xml:space="preserve">, and </w:t>
      </w:r>
      <w:r w:rsidR="007B7235" w:rsidRPr="009932AA">
        <w:rPr>
          <w:bCs/>
          <w:iCs/>
        </w:rPr>
        <w:t>R</w:t>
      </w:r>
      <w:r w:rsidRPr="009932AA">
        <w:rPr>
          <w:bCs/>
          <w:iCs/>
        </w:rPr>
        <w:t>esponse Time</w:t>
      </w:r>
      <w:r w:rsidR="007B7235">
        <w:rPr>
          <w:bCs/>
          <w:iCs/>
        </w:rPr>
        <w:t xml:space="preserve"> was much shorter for </w:t>
      </w:r>
      <w:r>
        <w:t>VVSD</w:t>
      </w:r>
      <w:r w:rsidR="007B7235">
        <w:t xml:space="preserve"> </w:t>
      </w:r>
      <w:bookmarkStart w:id="17" w:name="_Hlk154659609"/>
      <w:r w:rsidR="007B7235">
        <w:t xml:space="preserve">( </w:t>
      </w:r>
      <w:bookmarkStart w:id="18" w:name="_Hlk154659206"/>
      <w:r w:rsidR="007B7235">
        <w:t xml:space="preserve">VVSD: </w:t>
      </w:r>
      <w:r>
        <w:rPr>
          <w:i/>
        </w:rPr>
        <w:t>M</w:t>
      </w:r>
      <w:r>
        <w:t xml:space="preserve"> </w:t>
      </w:r>
      <w:r w:rsidR="000460D9">
        <w:t>= 58.66</w:t>
      </w:r>
      <w:r>
        <w:t xml:space="preserve">, </w:t>
      </w:r>
      <w:r>
        <w:rPr>
          <w:i/>
        </w:rPr>
        <w:t>SD</w:t>
      </w:r>
      <w:r>
        <w:t xml:space="preserve"> =</w:t>
      </w:r>
      <w:r w:rsidR="000460D9">
        <w:t xml:space="preserve"> 24.07</w:t>
      </w:r>
      <w:r>
        <w:t xml:space="preserve">; VSD: </w:t>
      </w:r>
      <w:r>
        <w:rPr>
          <w:i/>
        </w:rPr>
        <w:t>M</w:t>
      </w:r>
      <w:r>
        <w:t xml:space="preserve"> =</w:t>
      </w:r>
      <w:r w:rsidR="000460D9">
        <w:t xml:space="preserve"> 119.77</w:t>
      </w:r>
      <w:r>
        <w:t xml:space="preserve">, </w:t>
      </w:r>
      <w:r>
        <w:rPr>
          <w:i/>
        </w:rPr>
        <w:t>SD</w:t>
      </w:r>
      <w:r>
        <w:t xml:space="preserve"> =</w:t>
      </w:r>
      <w:r w:rsidR="000460D9">
        <w:t>68.93</w:t>
      </w:r>
      <w:r w:rsidR="009932AA">
        <w:t xml:space="preserve">, see Figure </w:t>
      </w:r>
      <w:bookmarkEnd w:id="18"/>
      <w:r w:rsidR="00AA0D07">
        <w:t>5</w:t>
      </w:r>
      <w:r w:rsidR="007B7235">
        <w:t xml:space="preserve">). </w:t>
      </w:r>
    </w:p>
    <w:bookmarkEnd w:id="17"/>
    <w:p w14:paraId="284A1090" w14:textId="50278F23" w:rsidR="009A53B9" w:rsidRDefault="009A53B9" w:rsidP="009A53B9">
      <w:pPr>
        <w:spacing w:after="0"/>
        <w:rPr>
          <w:b/>
        </w:rPr>
      </w:pPr>
      <w:r>
        <w:rPr>
          <w:b/>
        </w:rPr>
        <w:t>System Usability Scale</w:t>
      </w:r>
    </w:p>
    <w:p w14:paraId="3C6A2C05" w14:textId="77777777" w:rsidR="009A53B9" w:rsidRDefault="009A53B9" w:rsidP="009A53B9">
      <w:pPr>
        <w:spacing w:after="0"/>
        <w:ind w:firstLine="720"/>
      </w:pPr>
      <w:r>
        <w:t xml:space="preserve">The two experimenters filled out the SUS questionnaire. In general, the outcomes showed average grades of SUS scale (Appendix D). The results of the questionnaires show that the system is still complicated to use (Appendix B, answers to questions 7-9), it requires some preparations, and there is a need for technical support and assistance in using it. Average answer: 3. Currently, we are working on improving the usability of the application according to the feedback provided by the two experimenters. </w:t>
      </w:r>
    </w:p>
    <w:p w14:paraId="7AC057BD" w14:textId="77777777" w:rsidR="006C31D2" w:rsidRDefault="006C31D2" w:rsidP="006C31D2">
      <w:pPr>
        <w:spacing w:after="0"/>
        <w:jc w:val="center"/>
        <w:rPr>
          <w:b/>
        </w:rPr>
      </w:pPr>
      <w:r>
        <w:rPr>
          <w:b/>
        </w:rPr>
        <w:t>Discussion</w:t>
      </w:r>
    </w:p>
    <w:p w14:paraId="45847A70" w14:textId="7E19A92A" w:rsidR="006C31D2" w:rsidRDefault="006C31D2" w:rsidP="006C31D2">
      <w:pPr>
        <w:spacing w:after="0"/>
        <w:ind w:firstLine="720"/>
      </w:pPr>
      <w:r>
        <w:t>The results of this study provide preliminary evidence that AAC technology using VVSD may be a powerful tool to support communication among people with ASD.  The results are outcomes of fruitful collaboration between researchers, teachers, and parents.  A collaboration between different stakeholders throughout the research process is recommended in several reviews (Crowe et al., 2022).</w:t>
      </w:r>
      <w:r w:rsidRPr="006C31D2">
        <w:t xml:space="preserve"> </w:t>
      </w:r>
      <w:r>
        <w:t xml:space="preserve">Data analysis revealed that the VVSD captured a greater level of interest from participants than the VSD display. For some participants, VVSD also drew more correct clicks and more body language expressions. Although the values obtained did not present an unequivocal result, we learned that the participants who started with VSD and then moved to VVSD presented a more significant improvement than the other group. </w:t>
      </w:r>
    </w:p>
    <w:p w14:paraId="62272DA4" w14:textId="77777777" w:rsidR="00951B1A" w:rsidRDefault="00951B1A" w:rsidP="006C31D2">
      <w:pPr>
        <w:spacing w:after="0"/>
        <w:ind w:firstLine="720"/>
      </w:pPr>
    </w:p>
    <w:p w14:paraId="1A4595DA" w14:textId="77777777" w:rsidR="00951B1A" w:rsidRDefault="00951B1A" w:rsidP="006C31D2">
      <w:pPr>
        <w:spacing w:after="0"/>
        <w:ind w:firstLine="720"/>
      </w:pPr>
    </w:p>
    <w:p w14:paraId="6086832C" w14:textId="77777777" w:rsidR="00951B1A" w:rsidRDefault="00951B1A" w:rsidP="006C31D2">
      <w:pPr>
        <w:spacing w:after="0"/>
        <w:ind w:firstLine="720"/>
      </w:pPr>
    </w:p>
    <w:p w14:paraId="18F15626" w14:textId="340DA431" w:rsidR="00872733" w:rsidRDefault="00000000">
      <w:pPr>
        <w:spacing w:after="0"/>
        <w:rPr>
          <w:b/>
          <w:i/>
        </w:rPr>
      </w:pPr>
      <w:r>
        <w:rPr>
          <w:b/>
        </w:rPr>
        <w:lastRenderedPageBreak/>
        <w:t>Table 5</w:t>
      </w:r>
    </w:p>
    <w:p w14:paraId="7D82AF0A" w14:textId="77777777" w:rsidR="00872733" w:rsidRDefault="00000000">
      <w:pPr>
        <w:spacing w:after="0"/>
      </w:pPr>
      <w:r>
        <w:rPr>
          <w:i/>
        </w:rPr>
        <w:t>Analysis of the results</w:t>
      </w:r>
    </w:p>
    <w:tbl>
      <w:tblPr>
        <w:tblStyle w:val="TableGrid"/>
        <w:tblpPr w:leftFromText="180" w:rightFromText="180" w:vertAnchor="text" w:horzAnchor="margin" w:tblpY="38"/>
        <w:tblW w:w="8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9"/>
        <w:gridCol w:w="1149"/>
        <w:gridCol w:w="1262"/>
        <w:gridCol w:w="1262"/>
        <w:gridCol w:w="1262"/>
        <w:gridCol w:w="1262"/>
        <w:gridCol w:w="1262"/>
      </w:tblGrid>
      <w:tr w:rsidR="003801D4" w:rsidRPr="003801D4" w14:paraId="2FE423F2" w14:textId="77777777" w:rsidTr="00944479">
        <w:trPr>
          <w:trHeight w:val="483"/>
        </w:trPr>
        <w:tc>
          <w:tcPr>
            <w:tcW w:w="1449" w:type="dxa"/>
            <w:tcBorders>
              <w:top w:val="single" w:sz="4" w:space="0" w:color="auto"/>
              <w:bottom w:val="single" w:sz="4" w:space="0" w:color="auto"/>
            </w:tcBorders>
          </w:tcPr>
          <w:p w14:paraId="0FDFDEA0" w14:textId="77777777" w:rsidR="003801D4" w:rsidRPr="003801D4" w:rsidRDefault="003801D4" w:rsidP="003801D4">
            <w:pPr>
              <w:spacing w:line="480" w:lineRule="auto"/>
              <w:contextualSpacing/>
              <w:rPr>
                <w:rFonts w:asciiTheme="majorBidi" w:hAnsiTheme="majorBidi" w:cstheme="majorBidi"/>
                <w:sz w:val="24"/>
                <w:szCs w:val="24"/>
              </w:rPr>
            </w:pPr>
          </w:p>
        </w:tc>
        <w:tc>
          <w:tcPr>
            <w:tcW w:w="1149" w:type="dxa"/>
            <w:tcBorders>
              <w:top w:val="single" w:sz="4" w:space="0" w:color="auto"/>
              <w:bottom w:val="single" w:sz="4" w:space="0" w:color="auto"/>
            </w:tcBorders>
          </w:tcPr>
          <w:p w14:paraId="1A6C4CB6" w14:textId="77777777" w:rsidR="003801D4" w:rsidRPr="003801D4" w:rsidRDefault="003801D4" w:rsidP="003801D4">
            <w:pPr>
              <w:spacing w:line="480" w:lineRule="auto"/>
              <w:contextualSpacing/>
              <w:rPr>
                <w:rFonts w:asciiTheme="majorBidi" w:hAnsiTheme="majorBidi" w:cstheme="majorBidi"/>
                <w:sz w:val="24"/>
                <w:szCs w:val="24"/>
              </w:rPr>
            </w:pPr>
            <w:r w:rsidRPr="003801D4">
              <w:rPr>
                <w:rFonts w:asciiTheme="majorBidi" w:hAnsiTheme="majorBidi" w:cstheme="majorBidi"/>
                <w:sz w:val="24"/>
                <w:szCs w:val="24"/>
              </w:rPr>
              <w:t>A</w:t>
            </w:r>
          </w:p>
        </w:tc>
        <w:tc>
          <w:tcPr>
            <w:tcW w:w="1262" w:type="dxa"/>
            <w:tcBorders>
              <w:top w:val="single" w:sz="4" w:space="0" w:color="auto"/>
              <w:bottom w:val="single" w:sz="4" w:space="0" w:color="auto"/>
            </w:tcBorders>
          </w:tcPr>
          <w:p w14:paraId="47C79884" w14:textId="77777777" w:rsidR="003801D4" w:rsidRPr="003801D4" w:rsidRDefault="003801D4" w:rsidP="003801D4">
            <w:pPr>
              <w:spacing w:line="480" w:lineRule="auto"/>
              <w:contextualSpacing/>
              <w:rPr>
                <w:rFonts w:asciiTheme="majorBidi" w:hAnsiTheme="majorBidi" w:cstheme="majorBidi"/>
                <w:sz w:val="24"/>
                <w:szCs w:val="24"/>
              </w:rPr>
            </w:pPr>
            <w:r w:rsidRPr="003801D4">
              <w:rPr>
                <w:rFonts w:asciiTheme="majorBidi" w:hAnsiTheme="majorBidi" w:cstheme="majorBidi"/>
                <w:sz w:val="24"/>
                <w:szCs w:val="24"/>
              </w:rPr>
              <w:t>B</w:t>
            </w:r>
          </w:p>
        </w:tc>
        <w:tc>
          <w:tcPr>
            <w:tcW w:w="1262" w:type="dxa"/>
            <w:tcBorders>
              <w:top w:val="single" w:sz="4" w:space="0" w:color="auto"/>
              <w:bottom w:val="single" w:sz="4" w:space="0" w:color="auto"/>
            </w:tcBorders>
          </w:tcPr>
          <w:p w14:paraId="4F32D4D9" w14:textId="77777777" w:rsidR="003801D4" w:rsidRPr="003801D4" w:rsidRDefault="003801D4" w:rsidP="003801D4">
            <w:pPr>
              <w:spacing w:line="480" w:lineRule="auto"/>
              <w:contextualSpacing/>
              <w:rPr>
                <w:rFonts w:asciiTheme="majorBidi" w:hAnsiTheme="majorBidi" w:cstheme="majorBidi"/>
                <w:sz w:val="24"/>
                <w:szCs w:val="24"/>
              </w:rPr>
            </w:pPr>
            <w:r w:rsidRPr="003801D4">
              <w:rPr>
                <w:rFonts w:asciiTheme="majorBidi" w:hAnsiTheme="majorBidi" w:cstheme="majorBidi"/>
                <w:sz w:val="24"/>
                <w:szCs w:val="24"/>
              </w:rPr>
              <w:t>C</w:t>
            </w:r>
          </w:p>
        </w:tc>
        <w:tc>
          <w:tcPr>
            <w:tcW w:w="1262" w:type="dxa"/>
            <w:tcBorders>
              <w:top w:val="single" w:sz="4" w:space="0" w:color="auto"/>
              <w:bottom w:val="single" w:sz="4" w:space="0" w:color="auto"/>
            </w:tcBorders>
          </w:tcPr>
          <w:p w14:paraId="6C1C5AF3" w14:textId="77777777" w:rsidR="003801D4" w:rsidRPr="003801D4" w:rsidRDefault="003801D4" w:rsidP="003801D4">
            <w:pPr>
              <w:spacing w:line="480" w:lineRule="auto"/>
              <w:contextualSpacing/>
              <w:rPr>
                <w:rFonts w:asciiTheme="majorBidi" w:hAnsiTheme="majorBidi" w:cstheme="majorBidi"/>
                <w:sz w:val="24"/>
                <w:szCs w:val="24"/>
              </w:rPr>
            </w:pPr>
            <w:r w:rsidRPr="003801D4">
              <w:rPr>
                <w:rFonts w:asciiTheme="majorBidi" w:hAnsiTheme="majorBidi" w:cstheme="majorBidi"/>
                <w:sz w:val="24"/>
                <w:szCs w:val="24"/>
              </w:rPr>
              <w:t>D</w:t>
            </w:r>
          </w:p>
        </w:tc>
        <w:tc>
          <w:tcPr>
            <w:tcW w:w="1262" w:type="dxa"/>
            <w:tcBorders>
              <w:top w:val="single" w:sz="4" w:space="0" w:color="auto"/>
              <w:bottom w:val="single" w:sz="4" w:space="0" w:color="auto"/>
            </w:tcBorders>
          </w:tcPr>
          <w:p w14:paraId="16DA1F7B" w14:textId="77777777" w:rsidR="003801D4" w:rsidRPr="003801D4" w:rsidRDefault="003801D4" w:rsidP="003801D4">
            <w:pPr>
              <w:spacing w:line="480" w:lineRule="auto"/>
              <w:contextualSpacing/>
              <w:rPr>
                <w:rFonts w:asciiTheme="majorBidi" w:hAnsiTheme="majorBidi" w:cstheme="majorBidi"/>
                <w:sz w:val="24"/>
                <w:szCs w:val="24"/>
              </w:rPr>
            </w:pPr>
            <w:r w:rsidRPr="003801D4">
              <w:rPr>
                <w:rFonts w:asciiTheme="majorBidi" w:hAnsiTheme="majorBidi" w:cstheme="majorBidi"/>
                <w:sz w:val="24"/>
                <w:szCs w:val="24"/>
              </w:rPr>
              <w:t>E</w:t>
            </w:r>
          </w:p>
        </w:tc>
        <w:tc>
          <w:tcPr>
            <w:tcW w:w="1262" w:type="dxa"/>
            <w:tcBorders>
              <w:top w:val="single" w:sz="4" w:space="0" w:color="auto"/>
              <w:bottom w:val="single" w:sz="4" w:space="0" w:color="auto"/>
            </w:tcBorders>
          </w:tcPr>
          <w:p w14:paraId="48F66742" w14:textId="77777777" w:rsidR="003801D4" w:rsidRPr="003801D4" w:rsidRDefault="003801D4" w:rsidP="003801D4">
            <w:pPr>
              <w:spacing w:line="480" w:lineRule="auto"/>
              <w:contextualSpacing/>
              <w:rPr>
                <w:rFonts w:asciiTheme="majorBidi" w:hAnsiTheme="majorBidi" w:cstheme="majorBidi"/>
                <w:sz w:val="24"/>
                <w:szCs w:val="24"/>
              </w:rPr>
            </w:pPr>
            <w:r w:rsidRPr="003801D4">
              <w:rPr>
                <w:rFonts w:asciiTheme="majorBidi" w:hAnsiTheme="majorBidi" w:cstheme="majorBidi"/>
                <w:sz w:val="24"/>
                <w:szCs w:val="24"/>
              </w:rPr>
              <w:t>F</w:t>
            </w:r>
          </w:p>
        </w:tc>
      </w:tr>
      <w:tr w:rsidR="003801D4" w:rsidRPr="003801D4" w14:paraId="23AD5324" w14:textId="77777777" w:rsidTr="00944479">
        <w:trPr>
          <w:trHeight w:val="1434"/>
        </w:trPr>
        <w:tc>
          <w:tcPr>
            <w:tcW w:w="1449" w:type="dxa"/>
            <w:tcBorders>
              <w:top w:val="single" w:sz="4" w:space="0" w:color="auto"/>
            </w:tcBorders>
            <w:vAlign w:val="bottom"/>
          </w:tcPr>
          <w:p w14:paraId="5E43D401" w14:textId="77777777" w:rsidR="003801D4" w:rsidRPr="003801D4" w:rsidRDefault="003801D4" w:rsidP="003801D4">
            <w:pPr>
              <w:spacing w:line="480" w:lineRule="auto"/>
              <w:contextualSpacing/>
              <w:rPr>
                <w:rFonts w:asciiTheme="majorBidi" w:hAnsiTheme="majorBidi" w:cstheme="majorBidi"/>
                <w:color w:val="000000"/>
                <w:sz w:val="24"/>
                <w:szCs w:val="24"/>
              </w:rPr>
            </w:pPr>
            <w:r w:rsidRPr="003801D4">
              <w:rPr>
                <w:rFonts w:asciiTheme="majorBidi" w:hAnsiTheme="majorBidi" w:cstheme="majorBidi"/>
                <w:color w:val="000000"/>
                <w:sz w:val="24"/>
                <w:szCs w:val="24"/>
              </w:rPr>
              <w:t>Viewing the tablet</w:t>
            </w:r>
          </w:p>
          <w:p w14:paraId="6B290313" w14:textId="77777777" w:rsidR="003801D4" w:rsidRPr="003801D4" w:rsidRDefault="003801D4" w:rsidP="003801D4">
            <w:pPr>
              <w:spacing w:line="480" w:lineRule="auto"/>
              <w:contextualSpacing/>
              <w:rPr>
                <w:rFonts w:asciiTheme="majorBidi" w:hAnsiTheme="majorBidi" w:cstheme="majorBidi"/>
                <w:sz w:val="24"/>
                <w:szCs w:val="24"/>
              </w:rPr>
            </w:pPr>
          </w:p>
        </w:tc>
        <w:tc>
          <w:tcPr>
            <w:tcW w:w="1149" w:type="dxa"/>
            <w:tcBorders>
              <w:top w:val="single" w:sz="4" w:space="0" w:color="auto"/>
            </w:tcBorders>
            <w:shd w:val="horzStripe" w:color="auto" w:fill="auto"/>
          </w:tcPr>
          <w:p w14:paraId="1F67F281"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tcBorders>
              <w:top w:val="single" w:sz="4" w:space="0" w:color="auto"/>
            </w:tcBorders>
            <w:shd w:val="thinReverseDiagStripe" w:color="auto" w:fill="auto"/>
          </w:tcPr>
          <w:p w14:paraId="71CF096A"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tcBorders>
              <w:top w:val="single" w:sz="4" w:space="0" w:color="auto"/>
            </w:tcBorders>
            <w:shd w:val="diagCross" w:color="auto" w:fill="auto"/>
          </w:tcPr>
          <w:p w14:paraId="2EA91D72"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tcBorders>
              <w:top w:val="single" w:sz="4" w:space="0" w:color="auto"/>
            </w:tcBorders>
            <w:shd w:val="horzStripe" w:color="auto" w:fill="auto"/>
          </w:tcPr>
          <w:p w14:paraId="28DB74A9"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tcBorders>
              <w:top w:val="single" w:sz="4" w:space="0" w:color="auto"/>
            </w:tcBorders>
            <w:shd w:val="horzStripe" w:color="auto" w:fill="auto"/>
          </w:tcPr>
          <w:p w14:paraId="06172D7F"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tcBorders>
              <w:top w:val="single" w:sz="4" w:space="0" w:color="auto"/>
            </w:tcBorders>
            <w:shd w:val="horzStripe" w:color="auto" w:fill="auto"/>
          </w:tcPr>
          <w:p w14:paraId="42391A28" w14:textId="77777777" w:rsidR="003801D4" w:rsidRPr="003801D4" w:rsidRDefault="003801D4" w:rsidP="003801D4">
            <w:pPr>
              <w:spacing w:line="480" w:lineRule="auto"/>
              <w:contextualSpacing/>
              <w:rPr>
                <w:rFonts w:asciiTheme="majorBidi" w:hAnsiTheme="majorBidi" w:cstheme="majorBidi"/>
                <w:b/>
                <w:bCs/>
                <w:sz w:val="24"/>
                <w:szCs w:val="24"/>
              </w:rPr>
            </w:pPr>
          </w:p>
        </w:tc>
      </w:tr>
      <w:tr w:rsidR="003801D4" w:rsidRPr="003801D4" w14:paraId="1342B885" w14:textId="77777777" w:rsidTr="00944479">
        <w:trPr>
          <w:trHeight w:val="1434"/>
        </w:trPr>
        <w:tc>
          <w:tcPr>
            <w:tcW w:w="1449" w:type="dxa"/>
            <w:vAlign w:val="bottom"/>
          </w:tcPr>
          <w:p w14:paraId="4B5B410D" w14:textId="77777777" w:rsidR="003801D4" w:rsidRPr="003801D4" w:rsidRDefault="003801D4" w:rsidP="003801D4">
            <w:pPr>
              <w:spacing w:line="480" w:lineRule="auto"/>
              <w:contextualSpacing/>
              <w:rPr>
                <w:rFonts w:asciiTheme="majorBidi" w:hAnsiTheme="majorBidi" w:cstheme="majorBidi"/>
                <w:sz w:val="24"/>
                <w:szCs w:val="24"/>
              </w:rPr>
            </w:pPr>
            <w:r w:rsidRPr="003801D4">
              <w:rPr>
                <w:rFonts w:asciiTheme="majorBidi" w:hAnsiTheme="majorBidi" w:cstheme="majorBidi"/>
                <w:color w:val="000000"/>
                <w:sz w:val="24"/>
                <w:szCs w:val="24"/>
              </w:rPr>
              <w:t>Eye contact with the mediator</w:t>
            </w:r>
          </w:p>
        </w:tc>
        <w:tc>
          <w:tcPr>
            <w:tcW w:w="1149" w:type="dxa"/>
            <w:shd w:val="diagCross" w:color="auto" w:fill="auto"/>
          </w:tcPr>
          <w:p w14:paraId="06DB79AD"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tcPr>
          <w:p w14:paraId="2CD78F2E"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horzStripe" w:color="auto" w:fill="auto"/>
          </w:tcPr>
          <w:p w14:paraId="649CAD6D"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shd w:val="horzStripe" w:color="auto" w:fill="auto"/>
          </w:tcPr>
          <w:p w14:paraId="69B62701"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shd w:val="thinReverseDiagStripe" w:color="auto" w:fill="auto"/>
          </w:tcPr>
          <w:p w14:paraId="0C034D99"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thinReverseDiagStripe" w:color="auto" w:fill="auto"/>
          </w:tcPr>
          <w:p w14:paraId="75C4A033" w14:textId="77777777" w:rsidR="003801D4" w:rsidRPr="003801D4" w:rsidRDefault="003801D4" w:rsidP="003801D4">
            <w:pPr>
              <w:spacing w:line="480" w:lineRule="auto"/>
              <w:contextualSpacing/>
              <w:rPr>
                <w:rFonts w:asciiTheme="majorBidi" w:hAnsiTheme="majorBidi" w:cstheme="majorBidi"/>
                <w:sz w:val="24"/>
                <w:szCs w:val="24"/>
              </w:rPr>
            </w:pPr>
          </w:p>
        </w:tc>
      </w:tr>
      <w:tr w:rsidR="003801D4" w:rsidRPr="003801D4" w14:paraId="6218172D" w14:textId="77777777" w:rsidTr="00944479">
        <w:trPr>
          <w:trHeight w:val="959"/>
        </w:trPr>
        <w:tc>
          <w:tcPr>
            <w:tcW w:w="1449" w:type="dxa"/>
            <w:vAlign w:val="bottom"/>
          </w:tcPr>
          <w:p w14:paraId="01AD80B1" w14:textId="77777777" w:rsidR="003801D4" w:rsidRPr="003801D4" w:rsidRDefault="003801D4" w:rsidP="003801D4">
            <w:pPr>
              <w:spacing w:line="480" w:lineRule="auto"/>
              <w:contextualSpacing/>
              <w:rPr>
                <w:rFonts w:asciiTheme="majorBidi" w:hAnsiTheme="majorBidi" w:cstheme="majorBidi"/>
                <w:color w:val="000000"/>
                <w:sz w:val="24"/>
                <w:szCs w:val="24"/>
              </w:rPr>
            </w:pPr>
            <w:r w:rsidRPr="003801D4">
              <w:rPr>
                <w:rFonts w:asciiTheme="majorBidi" w:hAnsiTheme="majorBidi" w:cstheme="majorBidi"/>
                <w:color w:val="000000"/>
                <w:sz w:val="24"/>
                <w:szCs w:val="24"/>
              </w:rPr>
              <w:t>Correct clicks</w:t>
            </w:r>
          </w:p>
          <w:p w14:paraId="782EA684" w14:textId="77777777" w:rsidR="003801D4" w:rsidRPr="003801D4" w:rsidRDefault="003801D4" w:rsidP="003801D4">
            <w:pPr>
              <w:spacing w:line="480" w:lineRule="auto"/>
              <w:contextualSpacing/>
              <w:rPr>
                <w:rFonts w:asciiTheme="majorBidi" w:hAnsiTheme="majorBidi" w:cstheme="majorBidi"/>
                <w:sz w:val="24"/>
                <w:szCs w:val="24"/>
              </w:rPr>
            </w:pPr>
          </w:p>
        </w:tc>
        <w:tc>
          <w:tcPr>
            <w:tcW w:w="1149" w:type="dxa"/>
          </w:tcPr>
          <w:p w14:paraId="30B71A35"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thinReverseDiagStripe" w:color="auto" w:fill="auto"/>
          </w:tcPr>
          <w:p w14:paraId="7B751E38"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horzStripe" w:color="auto" w:fill="auto"/>
          </w:tcPr>
          <w:p w14:paraId="571548AC"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shd w:val="horzStripe" w:color="auto" w:fill="auto"/>
          </w:tcPr>
          <w:p w14:paraId="6691D1EA"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shd w:val="thinReverseDiagStripe" w:color="auto" w:fill="auto"/>
          </w:tcPr>
          <w:p w14:paraId="032ED946"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thinReverseDiagStripe" w:color="auto" w:fill="auto"/>
          </w:tcPr>
          <w:p w14:paraId="37520F0C" w14:textId="77777777" w:rsidR="003801D4" w:rsidRPr="003801D4" w:rsidRDefault="003801D4" w:rsidP="003801D4">
            <w:pPr>
              <w:spacing w:line="480" w:lineRule="auto"/>
              <w:contextualSpacing/>
              <w:rPr>
                <w:rFonts w:asciiTheme="majorBidi" w:hAnsiTheme="majorBidi" w:cstheme="majorBidi"/>
                <w:sz w:val="24"/>
                <w:szCs w:val="24"/>
              </w:rPr>
            </w:pPr>
          </w:p>
        </w:tc>
      </w:tr>
      <w:tr w:rsidR="003801D4" w:rsidRPr="003801D4" w14:paraId="2882EDAD" w14:textId="77777777" w:rsidTr="00944479">
        <w:trPr>
          <w:trHeight w:val="1434"/>
        </w:trPr>
        <w:tc>
          <w:tcPr>
            <w:tcW w:w="1449" w:type="dxa"/>
            <w:vAlign w:val="bottom"/>
          </w:tcPr>
          <w:p w14:paraId="513E05B1" w14:textId="77777777" w:rsidR="003801D4" w:rsidRPr="003801D4" w:rsidRDefault="003801D4" w:rsidP="003801D4">
            <w:pPr>
              <w:spacing w:line="480" w:lineRule="auto"/>
              <w:contextualSpacing/>
              <w:rPr>
                <w:rFonts w:asciiTheme="majorBidi" w:hAnsiTheme="majorBidi" w:cstheme="majorBidi"/>
                <w:color w:val="000000"/>
                <w:sz w:val="24"/>
                <w:szCs w:val="24"/>
              </w:rPr>
            </w:pPr>
            <w:r w:rsidRPr="003801D4">
              <w:rPr>
                <w:rFonts w:asciiTheme="majorBidi" w:hAnsiTheme="majorBidi" w:cstheme="majorBidi"/>
                <w:color w:val="000000"/>
                <w:sz w:val="24"/>
                <w:szCs w:val="24"/>
              </w:rPr>
              <w:t>Verbal mediation</w:t>
            </w:r>
          </w:p>
          <w:p w14:paraId="536D4A2A" w14:textId="77777777" w:rsidR="003801D4" w:rsidRPr="003801D4" w:rsidRDefault="003801D4" w:rsidP="003801D4">
            <w:pPr>
              <w:spacing w:line="480" w:lineRule="auto"/>
              <w:contextualSpacing/>
              <w:rPr>
                <w:rFonts w:asciiTheme="majorBidi" w:hAnsiTheme="majorBidi" w:cstheme="majorBidi"/>
                <w:sz w:val="24"/>
                <w:szCs w:val="24"/>
                <w:rtl/>
              </w:rPr>
            </w:pPr>
          </w:p>
        </w:tc>
        <w:tc>
          <w:tcPr>
            <w:tcW w:w="1149" w:type="dxa"/>
          </w:tcPr>
          <w:p w14:paraId="22C3188F"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thinReverseDiagStripe" w:color="auto" w:fill="auto"/>
          </w:tcPr>
          <w:p w14:paraId="3191DD9F"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tcPr>
          <w:p w14:paraId="43EFF507"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diagCross" w:color="auto" w:fill="auto"/>
          </w:tcPr>
          <w:p w14:paraId="6797E655"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thinReverseDiagStripe" w:color="auto" w:fill="auto"/>
          </w:tcPr>
          <w:p w14:paraId="496C2E15"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thinReverseDiagStripe" w:color="auto" w:fill="auto"/>
          </w:tcPr>
          <w:p w14:paraId="5630C859" w14:textId="77777777" w:rsidR="003801D4" w:rsidRPr="003801D4" w:rsidRDefault="003801D4" w:rsidP="003801D4">
            <w:pPr>
              <w:spacing w:line="480" w:lineRule="auto"/>
              <w:contextualSpacing/>
              <w:rPr>
                <w:rFonts w:asciiTheme="majorBidi" w:hAnsiTheme="majorBidi" w:cstheme="majorBidi"/>
                <w:sz w:val="24"/>
                <w:szCs w:val="24"/>
              </w:rPr>
            </w:pPr>
          </w:p>
        </w:tc>
      </w:tr>
      <w:tr w:rsidR="003801D4" w:rsidRPr="003801D4" w14:paraId="1D9DF05F" w14:textId="77777777" w:rsidTr="00944479">
        <w:trPr>
          <w:trHeight w:val="952"/>
        </w:trPr>
        <w:tc>
          <w:tcPr>
            <w:tcW w:w="1449" w:type="dxa"/>
            <w:vAlign w:val="bottom"/>
          </w:tcPr>
          <w:p w14:paraId="41E4DC8A" w14:textId="77777777" w:rsidR="003801D4" w:rsidRPr="003801D4" w:rsidRDefault="003801D4" w:rsidP="003801D4">
            <w:pPr>
              <w:spacing w:line="480" w:lineRule="auto"/>
              <w:contextualSpacing/>
              <w:rPr>
                <w:rFonts w:asciiTheme="majorBidi" w:hAnsiTheme="majorBidi" w:cstheme="majorBidi"/>
                <w:sz w:val="24"/>
                <w:szCs w:val="24"/>
              </w:rPr>
            </w:pPr>
            <w:r w:rsidRPr="003801D4">
              <w:rPr>
                <w:rFonts w:asciiTheme="majorBidi" w:hAnsiTheme="majorBidi" w:cstheme="majorBidi"/>
                <w:color w:val="000000"/>
                <w:sz w:val="24"/>
                <w:szCs w:val="24"/>
              </w:rPr>
              <w:t>Pointing mediation</w:t>
            </w:r>
          </w:p>
        </w:tc>
        <w:tc>
          <w:tcPr>
            <w:tcW w:w="1149" w:type="dxa"/>
            <w:shd w:val="diagCross" w:color="auto" w:fill="auto"/>
          </w:tcPr>
          <w:p w14:paraId="03ED7A0C"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diagCross" w:color="auto" w:fill="auto"/>
          </w:tcPr>
          <w:p w14:paraId="486FBEA7"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diagCross" w:color="auto" w:fill="auto"/>
          </w:tcPr>
          <w:p w14:paraId="01F1F187"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horzStripe" w:color="auto" w:fill="auto"/>
          </w:tcPr>
          <w:p w14:paraId="39CB67E3"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shd w:val="diagCross" w:color="auto" w:fill="auto"/>
          </w:tcPr>
          <w:p w14:paraId="4B5D50E0"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shd w:val="diagCross" w:color="auto" w:fill="auto"/>
          </w:tcPr>
          <w:p w14:paraId="55F470F3" w14:textId="77777777" w:rsidR="003801D4" w:rsidRPr="003801D4" w:rsidRDefault="003801D4" w:rsidP="003801D4">
            <w:pPr>
              <w:spacing w:line="480" w:lineRule="auto"/>
              <w:contextualSpacing/>
              <w:rPr>
                <w:rFonts w:asciiTheme="majorBidi" w:hAnsiTheme="majorBidi" w:cstheme="majorBidi"/>
                <w:sz w:val="24"/>
                <w:szCs w:val="24"/>
              </w:rPr>
            </w:pPr>
          </w:p>
        </w:tc>
      </w:tr>
      <w:tr w:rsidR="003801D4" w:rsidRPr="003801D4" w14:paraId="12A3B967" w14:textId="77777777" w:rsidTr="00944479">
        <w:trPr>
          <w:trHeight w:val="959"/>
        </w:trPr>
        <w:tc>
          <w:tcPr>
            <w:tcW w:w="1449" w:type="dxa"/>
            <w:tcBorders>
              <w:bottom w:val="single" w:sz="4" w:space="0" w:color="auto"/>
            </w:tcBorders>
            <w:vAlign w:val="bottom"/>
          </w:tcPr>
          <w:p w14:paraId="4F1B3B09" w14:textId="77777777" w:rsidR="003801D4" w:rsidRPr="003801D4" w:rsidRDefault="003801D4" w:rsidP="003801D4">
            <w:pPr>
              <w:spacing w:line="480" w:lineRule="auto"/>
              <w:contextualSpacing/>
              <w:rPr>
                <w:rFonts w:asciiTheme="majorBidi" w:hAnsiTheme="majorBidi" w:cstheme="majorBidi"/>
                <w:sz w:val="24"/>
                <w:szCs w:val="24"/>
              </w:rPr>
            </w:pPr>
            <w:r w:rsidRPr="003801D4">
              <w:rPr>
                <w:rFonts w:asciiTheme="majorBidi" w:hAnsiTheme="majorBidi" w:cstheme="majorBidi"/>
                <w:color w:val="000000"/>
                <w:sz w:val="24"/>
                <w:szCs w:val="24"/>
              </w:rPr>
              <w:t>Physical mediation</w:t>
            </w:r>
          </w:p>
        </w:tc>
        <w:tc>
          <w:tcPr>
            <w:tcW w:w="1149" w:type="dxa"/>
            <w:tcBorders>
              <w:bottom w:val="single" w:sz="4" w:space="0" w:color="auto"/>
            </w:tcBorders>
            <w:shd w:val="diagCross" w:color="auto" w:fill="auto"/>
          </w:tcPr>
          <w:p w14:paraId="62B4AFE5"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tcBorders>
              <w:bottom w:val="single" w:sz="4" w:space="0" w:color="auto"/>
            </w:tcBorders>
            <w:shd w:val="thinReverseDiagStripe" w:color="auto" w:fill="auto"/>
          </w:tcPr>
          <w:p w14:paraId="48CCC60C"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tcBorders>
              <w:bottom w:val="single" w:sz="4" w:space="0" w:color="auto"/>
            </w:tcBorders>
            <w:shd w:val="horzStripe" w:color="auto" w:fill="auto"/>
          </w:tcPr>
          <w:p w14:paraId="72D69CBD"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tcBorders>
              <w:bottom w:val="single" w:sz="4" w:space="0" w:color="auto"/>
            </w:tcBorders>
            <w:shd w:val="thinReverseDiagStripe" w:color="auto" w:fill="auto"/>
          </w:tcPr>
          <w:p w14:paraId="2E47EB75" w14:textId="77777777" w:rsidR="003801D4" w:rsidRPr="003801D4" w:rsidRDefault="003801D4" w:rsidP="003801D4">
            <w:pPr>
              <w:spacing w:line="480" w:lineRule="auto"/>
              <w:contextualSpacing/>
              <w:rPr>
                <w:rFonts w:asciiTheme="majorBidi" w:hAnsiTheme="majorBidi" w:cstheme="majorBidi"/>
                <w:sz w:val="24"/>
                <w:szCs w:val="24"/>
              </w:rPr>
            </w:pPr>
          </w:p>
        </w:tc>
        <w:tc>
          <w:tcPr>
            <w:tcW w:w="1262" w:type="dxa"/>
            <w:tcBorders>
              <w:bottom w:val="single" w:sz="4" w:space="0" w:color="auto"/>
            </w:tcBorders>
            <w:shd w:val="horzStripe" w:color="auto" w:fill="auto"/>
          </w:tcPr>
          <w:p w14:paraId="1820B775" w14:textId="77777777" w:rsidR="003801D4" w:rsidRPr="003801D4" w:rsidRDefault="003801D4" w:rsidP="003801D4">
            <w:pPr>
              <w:spacing w:line="480" w:lineRule="auto"/>
              <w:contextualSpacing/>
              <w:rPr>
                <w:rFonts w:asciiTheme="majorBidi" w:hAnsiTheme="majorBidi" w:cstheme="majorBidi"/>
                <w:b/>
                <w:bCs/>
                <w:sz w:val="24"/>
                <w:szCs w:val="24"/>
              </w:rPr>
            </w:pPr>
          </w:p>
        </w:tc>
        <w:tc>
          <w:tcPr>
            <w:tcW w:w="1262" w:type="dxa"/>
            <w:tcBorders>
              <w:bottom w:val="single" w:sz="4" w:space="0" w:color="auto"/>
            </w:tcBorders>
            <w:shd w:val="horzStripe" w:color="auto" w:fill="auto"/>
          </w:tcPr>
          <w:p w14:paraId="3A2AAFB6" w14:textId="77777777" w:rsidR="003801D4" w:rsidRPr="003801D4" w:rsidRDefault="003801D4" w:rsidP="003801D4">
            <w:pPr>
              <w:spacing w:line="480" w:lineRule="auto"/>
              <w:contextualSpacing/>
              <w:rPr>
                <w:rFonts w:asciiTheme="majorBidi" w:hAnsiTheme="majorBidi" w:cstheme="majorBidi"/>
                <w:b/>
                <w:bCs/>
                <w:sz w:val="24"/>
                <w:szCs w:val="24"/>
              </w:rPr>
            </w:pPr>
          </w:p>
        </w:tc>
      </w:tr>
    </w:tbl>
    <w:p w14:paraId="4BA799C0" w14:textId="77777777" w:rsidR="00872733" w:rsidRDefault="00872733"/>
    <w:tbl>
      <w:tblPr>
        <w:tblStyle w:val="a4"/>
        <w:tblpPr w:leftFromText="180" w:rightFromText="180" w:vertAnchor="text" w:tblpY="256"/>
        <w:tblW w:w="7043"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1276"/>
        <w:gridCol w:w="1554"/>
        <w:gridCol w:w="1206"/>
        <w:gridCol w:w="1701"/>
        <w:gridCol w:w="1306"/>
      </w:tblGrid>
      <w:tr w:rsidR="00872733" w14:paraId="711E9B9C" w14:textId="77777777">
        <w:trPr>
          <w:trHeight w:val="142"/>
        </w:trPr>
        <w:tc>
          <w:tcPr>
            <w:tcW w:w="1276" w:type="dxa"/>
          </w:tcPr>
          <w:p w14:paraId="77C22F0B" w14:textId="77777777" w:rsidR="00872733" w:rsidRPr="009932AA" w:rsidRDefault="00000000">
            <w:pPr>
              <w:rPr>
                <w:rFonts w:asciiTheme="majorBidi" w:hAnsiTheme="majorBidi" w:cstheme="majorBidi"/>
              </w:rPr>
            </w:pPr>
            <w:r w:rsidRPr="009932AA">
              <w:rPr>
                <w:rFonts w:asciiTheme="majorBidi" w:hAnsiTheme="majorBidi" w:cstheme="majorBidi"/>
              </w:rPr>
              <w:t>Legend</w:t>
            </w:r>
          </w:p>
        </w:tc>
        <w:tc>
          <w:tcPr>
            <w:tcW w:w="1554" w:type="dxa"/>
          </w:tcPr>
          <w:p w14:paraId="6F93A018" w14:textId="77777777" w:rsidR="00872733" w:rsidRPr="009932AA" w:rsidRDefault="00000000">
            <w:pPr>
              <w:rPr>
                <w:rFonts w:asciiTheme="majorBidi" w:hAnsiTheme="majorBidi" w:cstheme="majorBidi"/>
              </w:rPr>
            </w:pPr>
            <w:r w:rsidRPr="009932AA">
              <w:rPr>
                <w:rFonts w:asciiTheme="majorBidi" w:hAnsiTheme="majorBidi" w:cstheme="majorBidi"/>
              </w:rPr>
              <w:t>VVSD</w:t>
            </w:r>
          </w:p>
        </w:tc>
        <w:tc>
          <w:tcPr>
            <w:tcW w:w="1206" w:type="dxa"/>
          </w:tcPr>
          <w:p w14:paraId="0D71B687" w14:textId="77777777" w:rsidR="00872733" w:rsidRPr="009932AA" w:rsidRDefault="00000000">
            <w:pPr>
              <w:rPr>
                <w:rFonts w:asciiTheme="majorBidi" w:hAnsiTheme="majorBidi" w:cstheme="majorBidi"/>
              </w:rPr>
            </w:pPr>
            <w:r w:rsidRPr="009932AA">
              <w:rPr>
                <w:rFonts w:asciiTheme="majorBidi" w:hAnsiTheme="majorBidi" w:cstheme="majorBidi"/>
              </w:rPr>
              <w:t>Static VSD</w:t>
            </w:r>
          </w:p>
        </w:tc>
        <w:tc>
          <w:tcPr>
            <w:tcW w:w="1701" w:type="dxa"/>
          </w:tcPr>
          <w:p w14:paraId="5E740B9E" w14:textId="77777777" w:rsidR="00872733" w:rsidRPr="009932AA" w:rsidRDefault="00000000">
            <w:pPr>
              <w:rPr>
                <w:rFonts w:asciiTheme="majorBidi" w:hAnsiTheme="majorBidi" w:cstheme="majorBidi"/>
              </w:rPr>
            </w:pPr>
            <w:r w:rsidRPr="009932AA">
              <w:rPr>
                <w:rFonts w:asciiTheme="majorBidi" w:hAnsiTheme="majorBidi" w:cstheme="majorBidi"/>
              </w:rPr>
              <w:t>Not conclusive</w:t>
            </w:r>
          </w:p>
        </w:tc>
        <w:tc>
          <w:tcPr>
            <w:tcW w:w="1306" w:type="dxa"/>
          </w:tcPr>
          <w:p w14:paraId="24EE9D8B" w14:textId="77777777" w:rsidR="00872733" w:rsidRPr="009932AA" w:rsidRDefault="00000000">
            <w:pPr>
              <w:rPr>
                <w:rFonts w:asciiTheme="majorBidi" w:hAnsiTheme="majorBidi" w:cstheme="majorBidi"/>
              </w:rPr>
            </w:pPr>
            <w:r w:rsidRPr="009932AA">
              <w:rPr>
                <w:rFonts w:asciiTheme="majorBidi" w:hAnsiTheme="majorBidi" w:cstheme="majorBidi"/>
              </w:rPr>
              <w:t>None</w:t>
            </w:r>
          </w:p>
        </w:tc>
      </w:tr>
      <w:tr w:rsidR="00872733" w14:paraId="10791680" w14:textId="77777777">
        <w:trPr>
          <w:trHeight w:val="552"/>
        </w:trPr>
        <w:tc>
          <w:tcPr>
            <w:tcW w:w="1276" w:type="dxa"/>
          </w:tcPr>
          <w:p w14:paraId="3E449FC4" w14:textId="77777777" w:rsidR="00872733" w:rsidRDefault="00872733"/>
        </w:tc>
        <w:tc>
          <w:tcPr>
            <w:tcW w:w="1554" w:type="dxa"/>
            <w:shd w:val="clear" w:color="auto" w:fill="auto"/>
          </w:tcPr>
          <w:p w14:paraId="69B1F1DA" w14:textId="77777777" w:rsidR="00872733" w:rsidRDefault="00000000">
            <w:r>
              <w:rPr>
                <w:noProof/>
              </w:rPr>
              <w:drawing>
                <wp:inline distT="0" distB="0" distL="0" distR="0" wp14:anchorId="71CABCE2" wp14:editId="09BD3001">
                  <wp:extent cx="865380" cy="352677"/>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865380" cy="352677"/>
                          </a:xfrm>
                          <a:prstGeom prst="rect">
                            <a:avLst/>
                          </a:prstGeom>
                          <a:ln/>
                        </pic:spPr>
                      </pic:pic>
                    </a:graphicData>
                  </a:graphic>
                </wp:inline>
              </w:drawing>
            </w:r>
          </w:p>
        </w:tc>
        <w:tc>
          <w:tcPr>
            <w:tcW w:w="1206" w:type="dxa"/>
          </w:tcPr>
          <w:p w14:paraId="6A981541" w14:textId="77777777" w:rsidR="00872733" w:rsidRDefault="00000000">
            <w:r>
              <w:rPr>
                <w:noProof/>
              </w:rPr>
              <w:drawing>
                <wp:inline distT="0" distB="0" distL="0" distR="0" wp14:anchorId="39E73A41" wp14:editId="76B2A9AD">
                  <wp:extent cx="649190" cy="380261"/>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649190" cy="380261"/>
                          </a:xfrm>
                          <a:prstGeom prst="rect">
                            <a:avLst/>
                          </a:prstGeom>
                          <a:ln/>
                        </pic:spPr>
                      </pic:pic>
                    </a:graphicData>
                  </a:graphic>
                </wp:inline>
              </w:drawing>
            </w:r>
          </w:p>
        </w:tc>
        <w:tc>
          <w:tcPr>
            <w:tcW w:w="1701" w:type="dxa"/>
          </w:tcPr>
          <w:p w14:paraId="67744F61" w14:textId="77777777" w:rsidR="00872733" w:rsidRDefault="00000000">
            <w:r>
              <w:rPr>
                <w:noProof/>
              </w:rPr>
              <w:drawing>
                <wp:inline distT="0" distB="0" distL="0" distR="0" wp14:anchorId="3F24386D" wp14:editId="6B957AB2">
                  <wp:extent cx="751299" cy="365118"/>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751299" cy="365118"/>
                          </a:xfrm>
                          <a:prstGeom prst="rect">
                            <a:avLst/>
                          </a:prstGeom>
                          <a:ln/>
                        </pic:spPr>
                      </pic:pic>
                    </a:graphicData>
                  </a:graphic>
                </wp:inline>
              </w:drawing>
            </w:r>
          </w:p>
        </w:tc>
        <w:tc>
          <w:tcPr>
            <w:tcW w:w="1306" w:type="dxa"/>
          </w:tcPr>
          <w:p w14:paraId="7416243C" w14:textId="77777777" w:rsidR="00872733" w:rsidRDefault="00872733"/>
        </w:tc>
      </w:tr>
    </w:tbl>
    <w:p w14:paraId="1060D3FE" w14:textId="77777777" w:rsidR="00872733" w:rsidRDefault="00872733">
      <w:pPr>
        <w:spacing w:after="0"/>
        <w:ind w:firstLine="720"/>
      </w:pPr>
    </w:p>
    <w:p w14:paraId="6DB1602F" w14:textId="77777777" w:rsidR="00872733" w:rsidRDefault="00872733">
      <w:pPr>
        <w:spacing w:after="0"/>
        <w:rPr>
          <w:b/>
        </w:rPr>
      </w:pPr>
    </w:p>
    <w:sdt>
      <w:sdtPr>
        <w:tag w:val="goog_rdk_3"/>
        <w:id w:val="1441492273"/>
      </w:sdtPr>
      <w:sdtContent>
        <w:p w14:paraId="48C3CBA8" w14:textId="77777777" w:rsidR="00872733" w:rsidRDefault="00000000">
          <w:pPr>
            <w:spacing w:after="0"/>
            <w:rPr>
              <w:b/>
            </w:rPr>
          </w:pPr>
          <w:sdt>
            <w:sdtPr>
              <w:tag w:val="goog_rdk_2"/>
              <w:id w:val="2005923325"/>
            </w:sdtPr>
            <w:sdtContent/>
          </w:sdt>
        </w:p>
      </w:sdtContent>
    </w:sdt>
    <w:sdt>
      <w:sdtPr>
        <w:tag w:val="goog_rdk_5"/>
        <w:id w:val="-142974157"/>
      </w:sdtPr>
      <w:sdtContent>
        <w:p w14:paraId="1A68CB1E" w14:textId="77777777" w:rsidR="00872733" w:rsidRDefault="00000000">
          <w:pPr>
            <w:spacing w:after="0"/>
            <w:rPr>
              <w:b/>
            </w:rPr>
          </w:pPr>
          <w:sdt>
            <w:sdtPr>
              <w:tag w:val="goog_rdk_4"/>
              <w:id w:val="1434092048"/>
            </w:sdtPr>
            <w:sdtContent/>
          </w:sdt>
        </w:p>
      </w:sdtContent>
    </w:sdt>
    <w:p w14:paraId="397BAA9E" w14:textId="77777777" w:rsidR="006C31D2" w:rsidRDefault="006C31D2" w:rsidP="006C31D2">
      <w:pPr>
        <w:spacing w:after="0"/>
        <w:ind w:firstLine="720"/>
      </w:pPr>
      <w:r>
        <w:t xml:space="preserve">These results are consistent with other studies (Chapin et al., 2022a; Babb et al., 2021b), which showed that a VVSD intervention among people with ASD may increase the number of interactions generated compared to standard speech. </w:t>
      </w:r>
    </w:p>
    <w:p w14:paraId="616D8E6A" w14:textId="77777777" w:rsidR="00872733" w:rsidRDefault="00000000">
      <w:pPr>
        <w:spacing w:after="0"/>
        <w:ind w:firstLine="720"/>
      </w:pPr>
      <w:r>
        <w:t xml:space="preserve">Regarding mediation, in VSD, more verbal mediation was required, but there was no absolute conclusion regarding the other types of mediation (pointing mediation, physical mediation).  These results suggest that each participant responds to technology differently. </w:t>
      </w:r>
    </w:p>
    <w:p w14:paraId="0B69B0B7" w14:textId="6A7EE36A" w:rsidR="00872733" w:rsidRDefault="00000000" w:rsidP="00EB5EF7">
      <w:pPr>
        <w:spacing w:after="0"/>
        <w:ind w:firstLine="720"/>
      </w:pPr>
      <w:r>
        <w:t xml:space="preserve">An important contribution of this study lies in the functionality of the application. The simple and quick way of importing new videos or photos to the app and integrating hotspots on them by parents and caregivers enhances language learning since new vocabulary can be immediately programmed as required (Light, McNaughton, &amp; Caron 2019a). The application is free, available for download at any moment in the application </w:t>
      </w:r>
      <w:proofErr w:type="gramStart"/>
      <w:r>
        <w:t>store, and</w:t>
      </w:r>
      <w:proofErr w:type="gramEnd"/>
      <w:r>
        <w:t xml:space="preserve"> supports both Android and iOS operating systems. The application also supports English and Hebrew languages. Although not used in this study, </w:t>
      </w:r>
      <w:proofErr w:type="spellStart"/>
      <w:r>
        <w:t>Spot&amp;Spot</w:t>
      </w:r>
      <w:proofErr w:type="spellEnd"/>
      <w:r>
        <w:t xml:space="preserve"> also supports the transparency of hotspots. In addition, </w:t>
      </w:r>
      <w:proofErr w:type="spellStart"/>
      <w:r>
        <w:t>Spot&amp;Spot</w:t>
      </w:r>
      <w:proofErr w:type="spellEnd"/>
      <w:r>
        <w:t xml:space="preserve"> enables personal customization for each participant in several parameters – VSD/VVSD scenes and symbol types. These research findings suggest that the diversity of configurations available in the </w:t>
      </w:r>
      <w:proofErr w:type="spellStart"/>
      <w:r>
        <w:t>Spot&amp;Spot</w:t>
      </w:r>
      <w:proofErr w:type="spellEnd"/>
      <w:r>
        <w:t xml:space="preserve"> application increases participants' motivation, interest, and achievements.</w:t>
      </w:r>
    </w:p>
    <w:p w14:paraId="4FDCEA34" w14:textId="20E740E9" w:rsidR="00872733" w:rsidRDefault="00000000">
      <w:pPr>
        <w:spacing w:after="0"/>
        <w:rPr>
          <w:b/>
        </w:rPr>
      </w:pPr>
      <w:r>
        <w:rPr>
          <w:b/>
        </w:rPr>
        <w:t>Implications</w:t>
      </w:r>
    </w:p>
    <w:p w14:paraId="6911B843" w14:textId="30AEA746" w:rsidR="00872733" w:rsidRDefault="00000000">
      <w:pPr>
        <w:spacing w:after="0"/>
        <w:ind w:firstLine="720"/>
      </w:pPr>
      <w:r>
        <w:t xml:space="preserve">Communication is an essential life skill and a fundamental human right. We suggest a promising tool for AAC users, primarily beginners' communicators. While our subjects were autistic, this new application is expected to have a positive impact on a wider range of individuals (i.e., other developmental disabilities). Equally important is the relatively simple way </w:t>
      </w:r>
      <w:r>
        <w:lastRenderedPageBreak/>
        <w:t xml:space="preserve">to manipulate the app, making </w:t>
      </w:r>
      <w:r w:rsidR="00C82102">
        <w:t xml:space="preserve">it </w:t>
      </w:r>
      <w:r>
        <w:t>possible to be largely used by carers and teachers. Previous studies indicated that families are the most valuable AAC implementers, especially because they can maintain and generalize communication skills in natural</w:t>
      </w:r>
      <w:r w:rsidR="00C82102">
        <w:t xml:space="preserve"> and </w:t>
      </w:r>
      <w:r>
        <w:t>authentic settings (</w:t>
      </w:r>
      <w:proofErr w:type="spellStart"/>
      <w:r>
        <w:t>Wattanawongwan</w:t>
      </w:r>
      <w:proofErr w:type="spellEnd"/>
      <w:r>
        <w:t xml:space="preserve"> et al., 2022). The simple operated </w:t>
      </w:r>
      <w:proofErr w:type="spellStart"/>
      <w:r>
        <w:t>Spot&amp;Spot</w:t>
      </w:r>
      <w:proofErr w:type="spellEnd"/>
      <w:r>
        <w:t xml:space="preserve"> app will make it possible for parents and other relatives to impact their loved ones' quality of life by enhancing their language and social communication skills. In addition, the quality of life of all family members will also be enhanced as the VVSD will strengthen social closeness between them and the AAC user.  </w:t>
      </w:r>
    </w:p>
    <w:p w14:paraId="35AA4F1D" w14:textId="77777777" w:rsidR="00872733" w:rsidRDefault="00000000">
      <w:pPr>
        <w:spacing w:after="0"/>
        <w:rPr>
          <w:b/>
        </w:rPr>
      </w:pPr>
      <w:r>
        <w:rPr>
          <w:b/>
        </w:rPr>
        <w:t>Limitations and Future Research Directions</w:t>
      </w:r>
    </w:p>
    <w:p w14:paraId="4DB786B6" w14:textId="4F61B978" w:rsidR="00872733" w:rsidRDefault="00000000" w:rsidP="001B57B4">
      <w:pPr>
        <w:spacing w:after="0"/>
        <w:ind w:firstLine="720"/>
      </w:pPr>
      <w:r>
        <w:t xml:space="preserve">Although the results of this case study suggest that VVSD technology may positively impact the communication of people with ASD, there are several limitations: the small number of participants and sessions, and the differences between the ASD communication profiles. Even though the order of the sessions was counterbalanced among participants, the small sample size and the differences between subjects limited the generalization of results. In addition, because two images or video clips were presented in each session, this may have affected the participants' concentration and interest levels. </w:t>
      </w:r>
    </w:p>
    <w:p w14:paraId="14B7CC3C" w14:textId="77777777" w:rsidR="00872733" w:rsidRDefault="00000000">
      <w:pPr>
        <w:spacing w:after="0"/>
        <w:ind w:firstLine="720"/>
      </w:pPr>
      <w:r>
        <w:t xml:space="preserve">The study was limited in duration, so intrinsic variables like health issues, mood, and motivation likely influenced the results.  Our intervention took place in highly structured interactions with a skilled, familiar communication partner as a mediator. It would be interesting to replicate the study in a more natural situation and with peers and unfamiliar communication partners. </w:t>
      </w:r>
    </w:p>
    <w:p w14:paraId="6A22E4A6" w14:textId="77777777" w:rsidR="00872733" w:rsidRDefault="00000000">
      <w:pPr>
        <w:spacing w:after="0"/>
        <w:ind w:firstLine="720"/>
      </w:pPr>
      <w:r>
        <w:t xml:space="preserve"> Improving communication among people with ASD can have social and emotional consequences (</w:t>
      </w:r>
      <w:proofErr w:type="spellStart"/>
      <w:r>
        <w:rPr>
          <w:highlight w:val="white"/>
        </w:rPr>
        <w:t>Oono</w:t>
      </w:r>
      <w:proofErr w:type="spellEnd"/>
      <w:r>
        <w:rPr>
          <w:highlight w:val="white"/>
        </w:rPr>
        <w:t xml:space="preserve"> et al., 2013)</w:t>
      </w:r>
      <w:r>
        <w:t>.  Therefore, further research on the subject is needed</w:t>
      </w:r>
      <w:r>
        <w:rPr>
          <w:highlight w:val="white"/>
        </w:rPr>
        <w:t>.</w:t>
      </w:r>
      <w:r>
        <w:rPr>
          <w:color w:val="FF0000"/>
        </w:rPr>
        <w:t xml:space="preserve">  </w:t>
      </w:r>
      <w:r>
        <w:t xml:space="preserve">The research directions for future studies could be using multiple participants with different </w:t>
      </w:r>
      <w:r>
        <w:lastRenderedPageBreak/>
        <w:t xml:space="preserve">diagnoses and other age ranges, different communication and language profiles, and diverse histories of AAC use. We should also explore how an instruction phase to the application, before intervention, would impact the efficiency of communication. Another suggestion for further research is to address literacy by adding written text to the voice output. </w:t>
      </w:r>
    </w:p>
    <w:p w14:paraId="57AA9FC0" w14:textId="77777777" w:rsidR="00872733" w:rsidRDefault="00000000">
      <w:pPr>
        <w:spacing w:after="0"/>
        <w:ind w:firstLine="720"/>
      </w:pPr>
      <w:r>
        <w:t>Additional research directions related to the application could test the effect of changes in the transparency and color of the hotspots on the results. It is also interesting to investigate the differences between specially created personal video clips vs. general video clips (where the AAC user is not present) in communication.</w:t>
      </w:r>
    </w:p>
    <w:p w14:paraId="47BF74B9" w14:textId="77777777" w:rsidR="00872733" w:rsidRDefault="00872733">
      <w:pPr>
        <w:spacing w:after="0"/>
        <w:ind w:firstLine="720"/>
      </w:pPr>
    </w:p>
    <w:p w14:paraId="16EDAD3C" w14:textId="77777777" w:rsidR="00872733" w:rsidRDefault="00000000">
      <w:pPr>
        <w:spacing w:after="0"/>
        <w:rPr>
          <w:b/>
        </w:rPr>
      </w:pPr>
      <w:r>
        <w:rPr>
          <w:b/>
        </w:rPr>
        <w:t>Conclusion</w:t>
      </w:r>
    </w:p>
    <w:p w14:paraId="371B89F9" w14:textId="77777777" w:rsidR="00872733" w:rsidRDefault="00000000">
      <w:pPr>
        <w:spacing w:after="0"/>
        <w:ind w:firstLine="720"/>
      </w:pPr>
      <w:r>
        <w:t xml:space="preserve">Engaging in social interactions is a crucial element of life and is linked to the overall quality of </w:t>
      </w:r>
      <w:proofErr w:type="gramStart"/>
      <w:r>
        <w:t>life  (</w:t>
      </w:r>
      <w:proofErr w:type="gramEnd"/>
      <w:r>
        <w:t>Light et al., 2002).  For beginning communicators with ASD, participation in such interactions provides opportunities to develop social communication skills and to become an integral part of society.</w:t>
      </w:r>
    </w:p>
    <w:p w14:paraId="3B61542F" w14:textId="53B4CBFE" w:rsidR="00872733" w:rsidRDefault="00000000" w:rsidP="00AE7951">
      <w:pPr>
        <w:spacing w:after="0"/>
        <w:ind w:firstLine="720"/>
      </w:pPr>
      <w:r>
        <w:t>A video VSD is a powerful presentation of messages because it is engaging and reduces memory demands by recounting events that dynamically preserve the spatial and temporal contexts of events. This study provided preliminary evidence that AAC featuring VVSD has the potential to support people with ASD communication</w:t>
      </w:r>
      <w:r w:rsidR="00AE7951">
        <w:t xml:space="preserve"> difficulties</w:t>
      </w:r>
      <w:r>
        <w:t xml:space="preserve">. </w:t>
      </w:r>
      <w:r w:rsidR="00AE7951">
        <w:t>Our findings show that VVSD performance was varied by variables. T</w:t>
      </w:r>
      <w:r>
        <w:t>he total number of clicks on VVSD was higher than on VS</w:t>
      </w:r>
      <w:r w:rsidR="00AE7951">
        <w:t>D, and similarly the response time was much shorter for VVSD</w:t>
      </w:r>
      <w:r>
        <w:t xml:space="preserve">. </w:t>
      </w:r>
      <w:r w:rsidR="00AE7951">
        <w:t xml:space="preserve">However, the accuracy of the answers was better for VSD. These findings </w:t>
      </w:r>
      <w:r>
        <w:t>might indicate that participant</w:t>
      </w:r>
      <w:r w:rsidR="00AE7951">
        <w:t>s’</w:t>
      </w:r>
      <w:r>
        <w:t xml:space="preserve"> interest increase</w:t>
      </w:r>
      <w:r w:rsidR="00AE7951">
        <w:t>d for video with sound and motion compared to static picture. The tendency to click more and faster in VVSD might</w:t>
      </w:r>
      <w:r>
        <w:t xml:space="preserve"> </w:t>
      </w:r>
      <w:r w:rsidR="00AE7951">
        <w:t>decreased</w:t>
      </w:r>
      <w:r>
        <w:t xml:space="preserve"> the level of accuracy.</w:t>
      </w:r>
    </w:p>
    <w:p w14:paraId="5E30455E" w14:textId="77777777" w:rsidR="002E63EE" w:rsidRDefault="00000000" w:rsidP="002E63EE">
      <w:pPr>
        <w:spacing w:after="0"/>
      </w:pPr>
      <w:r>
        <w:lastRenderedPageBreak/>
        <w:t xml:space="preserve">Given the potential of this </w:t>
      </w:r>
      <w:r w:rsidR="002E63EE">
        <w:t>advanced</w:t>
      </w:r>
      <w:r>
        <w:t xml:space="preserve"> technology, further research on various aspects is highly required to better understand VVSD efficacy. Such research could promote AAC intervention toward supporting all individuals in sharing their life experiences with others.</w:t>
      </w:r>
      <w:r w:rsidR="002E63EE">
        <w:t xml:space="preserve"> </w:t>
      </w:r>
    </w:p>
    <w:p w14:paraId="5563F2AF" w14:textId="5DB8F99B" w:rsidR="00951B1A" w:rsidRDefault="00951B1A">
      <w:pPr>
        <w:rPr>
          <w:highlight w:val="white"/>
        </w:rPr>
      </w:pPr>
      <w:bookmarkStart w:id="19" w:name="_heading=h.4i7ojhp" w:colFirst="0" w:colLast="0"/>
      <w:bookmarkEnd w:id="19"/>
      <w:r>
        <w:rPr>
          <w:highlight w:val="white"/>
        </w:rPr>
        <w:br w:type="page"/>
      </w:r>
    </w:p>
    <w:p w14:paraId="7DEA3341" w14:textId="099C89ED" w:rsidR="00872733" w:rsidRPr="00C34E84" w:rsidRDefault="00000000">
      <w:pPr>
        <w:pBdr>
          <w:top w:val="nil"/>
          <w:left w:val="nil"/>
          <w:bottom w:val="nil"/>
          <w:right w:val="nil"/>
          <w:between w:val="nil"/>
        </w:pBdr>
        <w:spacing w:after="0"/>
        <w:jc w:val="center"/>
        <w:rPr>
          <w:b/>
          <w:bCs/>
          <w:highlight w:val="white"/>
        </w:rPr>
      </w:pPr>
      <w:r w:rsidRPr="00C34E84">
        <w:rPr>
          <w:b/>
          <w:bCs/>
          <w:highlight w:val="white"/>
        </w:rPr>
        <w:lastRenderedPageBreak/>
        <w:t>References</w:t>
      </w:r>
    </w:p>
    <w:p w14:paraId="1CBD36F5" w14:textId="77777777" w:rsidR="00872733" w:rsidRDefault="00000000">
      <w:pPr>
        <w:pBdr>
          <w:top w:val="nil"/>
          <w:left w:val="nil"/>
          <w:bottom w:val="nil"/>
          <w:right w:val="nil"/>
          <w:between w:val="nil"/>
        </w:pBdr>
        <w:spacing w:after="0"/>
      </w:pPr>
      <w:bookmarkStart w:id="20" w:name="_heading=h.1fob9te" w:colFirst="0" w:colLast="0"/>
      <w:bookmarkEnd w:id="20"/>
      <w:r>
        <w:rPr>
          <w:highlight w:val="white"/>
        </w:rPr>
        <w:t>American Psychiatric Association. (2013). Diagnostic and statistical manual of mental disorders (5th ed</w:t>
      </w:r>
      <w:r>
        <w:t>.). APA Publishing, Arlington, VA.</w:t>
      </w:r>
      <w:r>
        <w:rPr>
          <w:color w:val="0000FF"/>
          <w:u w:val="single"/>
        </w:rPr>
        <w:t xml:space="preserve"> https://doi.org/10.1176/appi.books.9780890425596</w:t>
      </w:r>
    </w:p>
    <w:p w14:paraId="21F20FAD" w14:textId="77777777" w:rsidR="00872733" w:rsidRDefault="00000000">
      <w:pPr>
        <w:spacing w:after="0"/>
      </w:pPr>
      <w:bookmarkStart w:id="21" w:name="_heading=h.3znysh7" w:colFirst="0" w:colLast="0"/>
      <w:bookmarkEnd w:id="21"/>
      <w:r>
        <w:t xml:space="preserve">Babb, S., Raulston, T., McNaughton, D., Lee, J., &amp; Weintraub, R. (2020). Social interaction interventions for adolescents with autism: A meta-analysis. </w:t>
      </w:r>
      <w:r>
        <w:rPr>
          <w:i/>
        </w:rPr>
        <w:t>Remedial and Special Education</w:t>
      </w:r>
      <w:r>
        <w:t xml:space="preserve">, </w:t>
      </w:r>
      <w:r>
        <w:rPr>
          <w:i/>
        </w:rPr>
        <w:t>42</w:t>
      </w:r>
      <w:r>
        <w:t xml:space="preserve">(5), 343-357. </w:t>
      </w:r>
      <w:hyperlink r:id="rId11">
        <w:r>
          <w:rPr>
            <w:color w:val="0000FF"/>
            <w:u w:val="single"/>
          </w:rPr>
          <w:t>https://doi.org/10.1177/0741932520956362</w:t>
        </w:r>
      </w:hyperlink>
    </w:p>
    <w:p w14:paraId="5E501BF0" w14:textId="77777777" w:rsidR="00872733" w:rsidRDefault="00000000">
      <w:pPr>
        <w:pBdr>
          <w:top w:val="nil"/>
          <w:left w:val="nil"/>
          <w:bottom w:val="nil"/>
          <w:right w:val="nil"/>
          <w:between w:val="nil"/>
        </w:pBdr>
        <w:rPr>
          <w:color w:val="000000"/>
        </w:rPr>
      </w:pPr>
      <w:r>
        <w:rPr>
          <w:color w:val="000000"/>
          <w:highlight w:val="white"/>
        </w:rPr>
        <w:t>Babb, S., Jung, S., Ousley, C., McNaughton, D., &amp; Light, J. (2021a). Personalized AAC intervention to increase participation and communication for a young adult with Down syndrome. </w:t>
      </w:r>
      <w:r>
        <w:rPr>
          <w:i/>
          <w:color w:val="000000"/>
          <w:highlight w:val="white"/>
        </w:rPr>
        <w:t>Topics in language disorders</w:t>
      </w:r>
      <w:r>
        <w:rPr>
          <w:color w:val="000000"/>
          <w:highlight w:val="white"/>
        </w:rPr>
        <w:t>, 41(3), 232.</w:t>
      </w:r>
    </w:p>
    <w:p w14:paraId="424CB9F4" w14:textId="77777777" w:rsidR="00872733" w:rsidRDefault="00000000">
      <w:pPr>
        <w:pBdr>
          <w:top w:val="nil"/>
          <w:left w:val="nil"/>
          <w:bottom w:val="nil"/>
          <w:right w:val="nil"/>
          <w:between w:val="nil"/>
        </w:pBdr>
        <w:rPr>
          <w:color w:val="0000FF"/>
          <w:u w:val="single"/>
        </w:rPr>
      </w:pPr>
      <w:r>
        <w:rPr>
          <w:color w:val="000000"/>
          <w:highlight w:val="white"/>
        </w:rPr>
        <w:t>Babb, S., McNaughton, D., Light, J., &amp; Caron, J. (2021b). “Two friends spending time together”: The impact of video visual scene displays on peer social interaction for adolescents with autism spectrum disorder. </w:t>
      </w:r>
      <w:r>
        <w:rPr>
          <w:i/>
          <w:color w:val="000000"/>
          <w:highlight w:val="white"/>
        </w:rPr>
        <w:t>Language, speech, and hearing services in schools</w:t>
      </w:r>
      <w:r>
        <w:rPr>
          <w:color w:val="000000"/>
          <w:highlight w:val="white"/>
        </w:rPr>
        <w:t>, 52(4), 1095-1108.</w:t>
      </w:r>
      <w:r>
        <w:rPr>
          <w:color w:val="000000"/>
        </w:rPr>
        <w:br/>
      </w:r>
      <w:hyperlink r:id="rId12">
        <w:r>
          <w:rPr>
            <w:color w:val="0000FF"/>
            <w:u w:val="single"/>
          </w:rPr>
          <w:t>https://doi.org/10.1044/2021_LSHSS-21-00016</w:t>
        </w:r>
      </w:hyperlink>
    </w:p>
    <w:p w14:paraId="14869179" w14:textId="77777777" w:rsidR="00872733" w:rsidRDefault="00000000">
      <w:pPr>
        <w:spacing w:after="0"/>
      </w:pPr>
      <w:bookmarkStart w:id="22" w:name="_heading=h.2et92p0" w:colFirst="0" w:colLast="0"/>
      <w:bookmarkEnd w:id="22"/>
      <w:r>
        <w:t xml:space="preserve">Blackstone, S., Light, J., Beukelman, D., &amp; Shane, H. (2004). Visual scene displays. </w:t>
      </w:r>
      <w:r>
        <w:rPr>
          <w:i/>
        </w:rPr>
        <w:t>Augmentative Communication News, 16</w:t>
      </w:r>
      <w:r>
        <w:t>(2), 1–16.</w:t>
      </w:r>
    </w:p>
    <w:p w14:paraId="09877B8B" w14:textId="77777777" w:rsidR="00872733" w:rsidRDefault="00000000">
      <w:pPr>
        <w:spacing w:after="0"/>
      </w:pPr>
      <w:r>
        <w:t>Beukelman, D.R., &amp; Light, J.C. (2020) Augmentative and Alternative Communication, Supporting Children and Adults with Complex Communication Needs, 5</w:t>
      </w:r>
      <w:r>
        <w:rPr>
          <w:vertAlign w:val="superscript"/>
        </w:rPr>
        <w:t>th</w:t>
      </w:r>
      <w:r>
        <w:t xml:space="preserve"> </w:t>
      </w:r>
      <w:proofErr w:type="spellStart"/>
      <w:proofErr w:type="gramStart"/>
      <w:r>
        <w:t>edition.Brookes</w:t>
      </w:r>
      <w:proofErr w:type="spellEnd"/>
      <w:proofErr w:type="gramEnd"/>
      <w:r>
        <w:t xml:space="preserve"> Pub. Baltimore, London, Sydney.</w:t>
      </w:r>
    </w:p>
    <w:p w14:paraId="2D9B39E5" w14:textId="77777777" w:rsidR="00872733" w:rsidRDefault="00000000">
      <w:pPr>
        <w:spacing w:after="0"/>
      </w:pPr>
      <w:r>
        <w:t xml:space="preserve">Caron, J., Holyfield, C., Light, J., &amp; McNaughton, D. (2018). “What have you been doing?”: Supporting displaced talk through augmentative and alternative communication video visual scene display technology. </w:t>
      </w:r>
      <w:r>
        <w:rPr>
          <w:i/>
        </w:rPr>
        <w:t>Perspectives of the ASHA Special Interest Groups, 3</w:t>
      </w:r>
      <w:r>
        <w:t xml:space="preserve">(12), 123–135. </w:t>
      </w:r>
      <w:hyperlink r:id="rId13">
        <w:r>
          <w:rPr>
            <w:color w:val="0000FF"/>
            <w:u w:val="single"/>
          </w:rPr>
          <w:t>https://doi.org/10.1044/persp3.SIG12.123</w:t>
        </w:r>
      </w:hyperlink>
    </w:p>
    <w:p w14:paraId="3708DB16" w14:textId="77777777" w:rsidR="00872733" w:rsidRDefault="00000000">
      <w:pPr>
        <w:rPr>
          <w:color w:val="333333"/>
        </w:rPr>
      </w:pPr>
      <w:r>
        <w:rPr>
          <w:color w:val="222222"/>
          <w:highlight w:val="white"/>
        </w:rPr>
        <w:lastRenderedPageBreak/>
        <w:t>Chapin, S. E., McNaughton, D., Light, J., McCoy, A., Caron, J., &amp; Lee, D. L. (2022). The effects of AAC video visual scene display technology on the communicative turns of preschoolers with autism spectrum disorder. </w:t>
      </w:r>
      <w:r>
        <w:rPr>
          <w:i/>
          <w:color w:val="222222"/>
          <w:highlight w:val="white"/>
        </w:rPr>
        <w:t>Assistive Technology</w:t>
      </w:r>
      <w:r>
        <w:rPr>
          <w:color w:val="222222"/>
          <w:highlight w:val="white"/>
        </w:rPr>
        <w:t>, </w:t>
      </w:r>
      <w:r>
        <w:rPr>
          <w:i/>
          <w:color w:val="222222"/>
          <w:highlight w:val="white"/>
        </w:rPr>
        <w:t>34</w:t>
      </w:r>
      <w:r>
        <w:rPr>
          <w:color w:val="222222"/>
          <w:highlight w:val="white"/>
        </w:rPr>
        <w:t>(5), 577-587</w:t>
      </w:r>
      <w:r>
        <w:t>.</w:t>
      </w:r>
      <w:hyperlink r:id="rId14">
        <w:r>
          <w:rPr>
            <w:color w:val="0000FF"/>
            <w:u w:val="single"/>
          </w:rPr>
          <w:t>https://doi.org/10.1080/10400435.2021.1893235</w:t>
        </w:r>
      </w:hyperlink>
    </w:p>
    <w:p w14:paraId="79030E5E" w14:textId="77777777" w:rsidR="00872733" w:rsidRDefault="00000000">
      <w:pPr>
        <w:spacing w:after="0"/>
        <w:rPr>
          <w:color w:val="0000FF"/>
          <w:u w:val="single"/>
        </w:rPr>
      </w:pPr>
      <w:r>
        <w:rPr>
          <w:highlight w:val="white"/>
        </w:rPr>
        <w:t xml:space="preserve">Cihak, D. F., &amp; Schrader, L. (2008). Does the model matter? Comparing video self-modeling and video adult modeling for task acquisition and maintenance by adolescents with autism spectrum disorders. </w:t>
      </w:r>
      <w:r>
        <w:rPr>
          <w:i/>
          <w:highlight w:val="white"/>
        </w:rPr>
        <w:t>Journal of Special Education Technology</w:t>
      </w:r>
      <w:r>
        <w:rPr>
          <w:highlight w:val="white"/>
        </w:rPr>
        <w:t xml:space="preserve">, </w:t>
      </w:r>
      <w:r>
        <w:rPr>
          <w:i/>
          <w:highlight w:val="white"/>
        </w:rPr>
        <w:t>23</w:t>
      </w:r>
      <w:r>
        <w:rPr>
          <w:highlight w:val="white"/>
        </w:rPr>
        <w:t xml:space="preserve">(3), 9–20. </w:t>
      </w:r>
      <w:hyperlink r:id="rId15">
        <w:r>
          <w:rPr>
            <w:color w:val="0000FF"/>
            <w:u w:val="single"/>
          </w:rPr>
          <w:t>https://doi.org/10.1177/016264340802300302</w:t>
        </w:r>
      </w:hyperlink>
    </w:p>
    <w:p w14:paraId="054B2E61" w14:textId="77777777" w:rsidR="00872733" w:rsidRDefault="00000000">
      <w:pPr>
        <w:spacing w:after="0"/>
        <w:rPr>
          <w:highlight w:val="white"/>
        </w:rPr>
      </w:pPr>
      <w:r>
        <w:rPr>
          <w:highlight w:val="white"/>
        </w:rPr>
        <w:t>Cook, B., Buysse, V., Klingner, J., Landrum, T., McWilliam, R., Tankersley, M., &amp; Test, D. (2014). Council for Exceptional Children: Standards for evidence-based practices in special education. </w:t>
      </w:r>
      <w:r>
        <w:rPr>
          <w:i/>
          <w:highlight w:val="white"/>
        </w:rPr>
        <w:t>Teaching Exceptional Children</w:t>
      </w:r>
      <w:r>
        <w:rPr>
          <w:highlight w:val="white"/>
        </w:rPr>
        <w:t>, 46(6), 206.</w:t>
      </w:r>
    </w:p>
    <w:p w14:paraId="303EE707" w14:textId="77777777" w:rsidR="00872733" w:rsidRDefault="00000000">
      <w:pPr>
        <w:spacing w:after="0"/>
      </w:pPr>
      <w:r>
        <w:t xml:space="preserve">Crowe, B., </w:t>
      </w:r>
      <w:proofErr w:type="spellStart"/>
      <w:r>
        <w:t>Machalicek</w:t>
      </w:r>
      <w:proofErr w:type="spellEnd"/>
      <w:r>
        <w:t xml:space="preserve">, W., Wei, Q., Drew, C., &amp; Ganz, J. (2022). Augmentative and alternative communication for children with intellectual and developmental disability: A mega-review of the literature. </w:t>
      </w:r>
      <w:r>
        <w:rPr>
          <w:i/>
        </w:rPr>
        <w:t>Journal of Developmental and Physical Disabilities</w:t>
      </w:r>
      <w:r>
        <w:t xml:space="preserve">, </w:t>
      </w:r>
      <w:r>
        <w:rPr>
          <w:i/>
        </w:rPr>
        <w:t>34</w:t>
      </w:r>
      <w:r>
        <w:t xml:space="preserve">(1), 1–42. </w:t>
      </w:r>
      <w:hyperlink r:id="rId16">
        <w:r>
          <w:rPr>
            <w:color w:val="0000FF"/>
            <w:u w:val="single"/>
          </w:rPr>
          <w:t>https://doi.org/10.1007/s10882-021-09790-0</w:t>
        </w:r>
      </w:hyperlink>
    </w:p>
    <w:p w14:paraId="7831BC53" w14:textId="77777777" w:rsidR="00872733" w:rsidRDefault="00000000">
      <w:pPr>
        <w:spacing w:after="0"/>
      </w:pPr>
      <w:r>
        <w:t xml:space="preserve">Edgar, T. C., &amp; LaValley, M. (2023). Preliminary evidence supports the utilization of video visual scene displays to promote social interaction between autistic adolescents and </w:t>
      </w:r>
      <w:proofErr w:type="gramStart"/>
      <w:r>
        <w:t>their</w:t>
      </w:r>
      <w:proofErr w:type="gramEnd"/>
      <w:r>
        <w:t xml:space="preserve"> typically developing peers1. Evidence-Based Communication Assessment and Intervention, 1-8.</w:t>
      </w:r>
    </w:p>
    <w:p w14:paraId="2712B29E" w14:textId="77777777" w:rsidR="00872733" w:rsidRDefault="00000000">
      <w:pPr>
        <w:spacing w:after="0"/>
        <w:rPr>
          <w:color w:val="006DB4"/>
        </w:rPr>
      </w:pPr>
      <w:bookmarkStart w:id="23" w:name="_heading=h.3dy6vkm" w:colFirst="0" w:colLast="0"/>
      <w:bookmarkEnd w:id="23"/>
      <w:r>
        <w:t xml:space="preserve">Ganz, J. B. (2015). AAC interventions for individuals with autism spectrum disorders: State of the science and future research directions. </w:t>
      </w:r>
      <w:r>
        <w:rPr>
          <w:i/>
        </w:rPr>
        <w:t>Augmentative and Alternative Communication</w:t>
      </w:r>
      <w:r>
        <w:t xml:space="preserve">, </w:t>
      </w:r>
      <w:r>
        <w:rPr>
          <w:i/>
        </w:rPr>
        <w:t>31</w:t>
      </w:r>
      <w:r>
        <w:t xml:space="preserve">(3), 203–214.‏ </w:t>
      </w:r>
      <w:hyperlink r:id="rId17">
        <w:r>
          <w:rPr>
            <w:color w:val="0000FF"/>
            <w:u w:val="single"/>
          </w:rPr>
          <w:t>https://doi.org/10.3109/07434618.2015.1047532</w:t>
        </w:r>
      </w:hyperlink>
    </w:p>
    <w:p w14:paraId="135B119F" w14:textId="77777777" w:rsidR="00872733" w:rsidRDefault="00000000">
      <w:pPr>
        <w:spacing w:after="0"/>
      </w:pPr>
      <w:r>
        <w:t xml:space="preserve">Hume, K., Steinbrenner, J. R., Odom, S. L., Morin, K. L., Nowell, S. W., Tomaszewski, B., Szendrey, S., McIntyre, N. S., </w:t>
      </w:r>
      <w:proofErr w:type="spellStart"/>
      <w:r>
        <w:t>Yücesoy</w:t>
      </w:r>
      <w:proofErr w:type="spellEnd"/>
      <w:r>
        <w:t xml:space="preserve">-Özkan, S., &amp; Savage, M. N. (2021). Evidence-based </w:t>
      </w:r>
      <w:r>
        <w:lastRenderedPageBreak/>
        <w:t xml:space="preserve">practices for children, youth, and young adults with autism: Third generation review. </w:t>
      </w:r>
      <w:r>
        <w:rPr>
          <w:i/>
        </w:rPr>
        <w:t>Journal of Autism and Developmental Disorders</w:t>
      </w:r>
      <w:r>
        <w:t xml:space="preserve">, </w:t>
      </w:r>
      <w:r>
        <w:rPr>
          <w:i/>
        </w:rPr>
        <w:t>51</w:t>
      </w:r>
      <w:r>
        <w:t xml:space="preserve">, 4013–4032. </w:t>
      </w:r>
      <w:hyperlink r:id="rId18">
        <w:r>
          <w:rPr>
            <w:color w:val="0000FF"/>
            <w:u w:val="single"/>
          </w:rPr>
          <w:t>https://doi.org/10.1007/s10803-020-04844-2</w:t>
        </w:r>
      </w:hyperlink>
    </w:p>
    <w:p w14:paraId="27BFB969" w14:textId="77777777" w:rsidR="00872733" w:rsidRDefault="00000000">
      <w:pPr>
        <w:pBdr>
          <w:top w:val="nil"/>
          <w:left w:val="nil"/>
          <w:bottom w:val="nil"/>
          <w:right w:val="nil"/>
          <w:between w:val="nil"/>
        </w:pBdr>
        <w:spacing w:after="0"/>
        <w:rPr>
          <w:color w:val="333333"/>
        </w:rPr>
      </w:pPr>
      <w:bookmarkStart w:id="24" w:name="_heading=h.2xcytpi" w:colFirst="0" w:colLast="0"/>
      <w:bookmarkEnd w:id="24"/>
      <w:r>
        <w:rPr>
          <w:highlight w:val="white"/>
        </w:rPr>
        <w:t xml:space="preserve">Jensen, V. K., &amp; Spannagel, S. C. (2011). The spectrum of autism spectrum disorder: A spectrum of needs, services, and challenges. </w:t>
      </w:r>
      <w:r>
        <w:rPr>
          <w:i/>
          <w:highlight w:val="white"/>
        </w:rPr>
        <w:t>Journal of Contemporary Psychotherapy</w:t>
      </w:r>
      <w:r>
        <w:rPr>
          <w:highlight w:val="white"/>
        </w:rPr>
        <w:t xml:space="preserve">, </w:t>
      </w:r>
      <w:r>
        <w:rPr>
          <w:i/>
          <w:highlight w:val="white"/>
        </w:rPr>
        <w:t>41</w:t>
      </w:r>
      <w:r>
        <w:rPr>
          <w:highlight w:val="white"/>
        </w:rPr>
        <w:t xml:space="preserve">(1), 1–9. </w:t>
      </w:r>
      <w:hyperlink r:id="rId19">
        <w:r>
          <w:rPr>
            <w:color w:val="0000FF"/>
            <w:u w:val="single"/>
          </w:rPr>
          <w:t>https://doi.org/10.1007/s10879-010-9161-1</w:t>
        </w:r>
      </w:hyperlink>
    </w:p>
    <w:p w14:paraId="0138B0EA" w14:textId="77777777" w:rsidR="00872733" w:rsidRDefault="00000000">
      <w:pPr>
        <w:pBdr>
          <w:top w:val="nil"/>
          <w:left w:val="nil"/>
          <w:bottom w:val="nil"/>
          <w:right w:val="nil"/>
          <w:between w:val="nil"/>
        </w:pBdr>
        <w:spacing w:after="0"/>
      </w:pPr>
      <w:r>
        <w:t xml:space="preserve">Laubscher, E., </w:t>
      </w:r>
      <w:proofErr w:type="spellStart"/>
      <w:r>
        <w:t>Brwise</w:t>
      </w:r>
      <w:proofErr w:type="spellEnd"/>
      <w:r>
        <w:t>, A. and Light, J. (2022) Effects of video augmentative and alternative</w:t>
      </w:r>
    </w:p>
    <w:p w14:paraId="76E7A439" w14:textId="77777777" w:rsidR="00872733" w:rsidRDefault="00000000">
      <w:pPr>
        <w:pBdr>
          <w:top w:val="nil"/>
          <w:left w:val="nil"/>
          <w:bottom w:val="nil"/>
          <w:right w:val="nil"/>
          <w:between w:val="nil"/>
        </w:pBdr>
        <w:spacing w:after="0"/>
      </w:pPr>
      <w:r>
        <w:t>communication technology on communication during play with peers for children with autism</w:t>
      </w:r>
    </w:p>
    <w:p w14:paraId="2F9406C9" w14:textId="77777777" w:rsidR="00872733" w:rsidRDefault="00000000">
      <w:pPr>
        <w:pBdr>
          <w:top w:val="nil"/>
          <w:left w:val="nil"/>
          <w:bottom w:val="nil"/>
          <w:right w:val="nil"/>
          <w:between w:val="nil"/>
        </w:pBdr>
        <w:spacing w:after="0"/>
      </w:pPr>
      <w:r>
        <w:t>spectrum disorder. Language Speech and Hearing Services in school, 53, 1101-1116.</w:t>
      </w:r>
    </w:p>
    <w:p w14:paraId="5CD51792" w14:textId="77777777" w:rsidR="00872733" w:rsidRDefault="00000000">
      <w:pPr>
        <w:pBdr>
          <w:top w:val="nil"/>
          <w:left w:val="nil"/>
          <w:bottom w:val="nil"/>
          <w:right w:val="nil"/>
          <w:between w:val="nil"/>
        </w:pBdr>
        <w:spacing w:after="0"/>
      </w:pPr>
      <w:hyperlink r:id="rId20">
        <w:r>
          <w:rPr>
            <w:color w:val="0000FF"/>
            <w:u w:val="single"/>
          </w:rPr>
          <w:t>https://doi.org/ 10.1044/2022_LSHSS-21-00136</w:t>
        </w:r>
      </w:hyperlink>
      <w:r>
        <w:t>.</w:t>
      </w:r>
    </w:p>
    <w:p w14:paraId="75F631F9" w14:textId="77777777" w:rsidR="00872733" w:rsidRDefault="00000000">
      <w:pPr>
        <w:pBdr>
          <w:top w:val="nil"/>
          <w:left w:val="nil"/>
          <w:bottom w:val="nil"/>
          <w:right w:val="nil"/>
          <w:between w:val="nil"/>
        </w:pBdr>
        <w:spacing w:after="0"/>
      </w:pPr>
      <w:r>
        <w:t xml:space="preserve">Light, J. C., &amp; Drager, K. D. (2002). Improving the design of augmentative and alternative technologies for young children. Assistive Technology, 14(1), 17-32. </w:t>
      </w:r>
      <w:hyperlink r:id="rId21">
        <w:r>
          <w:rPr>
            <w:color w:val="0000FF"/>
            <w:u w:val="single"/>
          </w:rPr>
          <w:t>https://doi.org/10.1080/10400435.2002.10132052</w:t>
        </w:r>
      </w:hyperlink>
      <w:r>
        <w:t>.</w:t>
      </w:r>
    </w:p>
    <w:p w14:paraId="00E819EB" w14:textId="77777777" w:rsidR="00872733" w:rsidRDefault="00000000">
      <w:pPr>
        <w:pBdr>
          <w:top w:val="nil"/>
          <w:left w:val="nil"/>
          <w:bottom w:val="nil"/>
          <w:right w:val="nil"/>
          <w:between w:val="nil"/>
        </w:pBdr>
        <w:spacing w:after="0"/>
        <w:ind w:left="11"/>
      </w:pPr>
      <w:r>
        <w:t xml:space="preserve">Light, J., McNaughton, D., &amp; Caron, J. (2019a). New and emerging AAC technology supports for children with complex communication needs and their communication partners: State of the science and future research directions. Augmentative and Alternative Communication, 35(1), 26-41.  </w:t>
      </w:r>
      <w:hyperlink r:id="rId22">
        <w:r>
          <w:rPr>
            <w:color w:val="0000FF"/>
            <w:u w:val="single"/>
          </w:rPr>
          <w:t>https://doi.org/10.1080/07434618.2018.1557251</w:t>
        </w:r>
      </w:hyperlink>
    </w:p>
    <w:p w14:paraId="6336F49B" w14:textId="77777777" w:rsidR="00872733" w:rsidRDefault="00000000">
      <w:pPr>
        <w:pBdr>
          <w:top w:val="nil"/>
          <w:left w:val="nil"/>
          <w:bottom w:val="nil"/>
          <w:right w:val="nil"/>
          <w:between w:val="nil"/>
        </w:pBdr>
        <w:spacing w:after="0"/>
        <w:ind w:left="11"/>
      </w:pPr>
      <w:r>
        <w:t>Light, J., Wilkinson, K. M., Thiessen, A., Beukelman, D. R., &amp; Fager, S. K. (2019b). Designing effective AAC displays for individuals with developmental or acquired disabilities: State of the science and future research directions. Augmentative and Alternative Communication, 35(1), 42-55.</w:t>
      </w:r>
    </w:p>
    <w:p w14:paraId="4E52CCE7" w14:textId="77777777" w:rsidR="00872733" w:rsidRDefault="00000000">
      <w:pPr>
        <w:pBdr>
          <w:top w:val="nil"/>
          <w:left w:val="nil"/>
          <w:bottom w:val="nil"/>
          <w:right w:val="nil"/>
          <w:between w:val="nil"/>
        </w:pBdr>
        <w:spacing w:after="0"/>
      </w:pPr>
      <w:r>
        <w:rPr>
          <w:highlight w:val="white"/>
        </w:rPr>
        <w:t xml:space="preserve">Silvera-Tawil, D., Bradford, D., &amp; Roberts-Yates, C. (2018). Talk to me: The role of human-robot interaction in improving verbal communication skills in students with autism or intellectual </w:t>
      </w:r>
      <w:r>
        <w:rPr>
          <w:highlight w:val="white"/>
        </w:rPr>
        <w:lastRenderedPageBreak/>
        <w:t>disability. In 2018</w:t>
      </w:r>
      <w:r>
        <w:rPr>
          <w:i/>
          <w:highlight w:val="white"/>
        </w:rPr>
        <w:t xml:space="preserve"> 27th IEEE International Symposium on Robot and Human Interactive Communication (RO-MAN)</w:t>
      </w:r>
      <w:r>
        <w:rPr>
          <w:highlight w:val="white"/>
        </w:rPr>
        <w:t xml:space="preserve"> (pp. 1–6). IEEE. </w:t>
      </w:r>
      <w:hyperlink r:id="rId23">
        <w:r>
          <w:rPr>
            <w:color w:val="0000FF"/>
            <w:u w:val="single"/>
          </w:rPr>
          <w:t>https://doi.org/10.1109/ROMAN.2018.8525698</w:t>
        </w:r>
      </w:hyperlink>
    </w:p>
    <w:p w14:paraId="598BA31E" w14:textId="77777777" w:rsidR="00872733" w:rsidRDefault="00000000">
      <w:pPr>
        <w:spacing w:after="0"/>
      </w:pPr>
      <w:r>
        <w:t xml:space="preserve">Trembath, D., &amp; Iacono, T. (2016). Standardized assessment of prelinguistic communication. In: Keen, D., </w:t>
      </w:r>
      <w:proofErr w:type="spellStart"/>
      <w:r>
        <w:t>Meadan</w:t>
      </w:r>
      <w:proofErr w:type="spellEnd"/>
      <w:r>
        <w:t xml:space="preserve">, H., Brady, N., Halle, J. (Eds.), </w:t>
      </w:r>
      <w:r>
        <w:rPr>
          <w:i/>
        </w:rPr>
        <w:t>Prelinguistic and Minimally Verbal Communicators on the Autism Spectrum</w:t>
      </w:r>
      <w:r>
        <w:t xml:space="preserve"> (pp. 75–100). Springer, Singapore. </w:t>
      </w:r>
      <w:hyperlink r:id="rId24">
        <w:r>
          <w:rPr>
            <w:color w:val="0000FF"/>
            <w:u w:val="single"/>
          </w:rPr>
          <w:t>https://doi.org/10.1007/978-981-10-0713-2_5</w:t>
        </w:r>
      </w:hyperlink>
    </w:p>
    <w:p w14:paraId="5CFD90A3" w14:textId="77777777" w:rsidR="00872733" w:rsidRDefault="00000000">
      <w:pPr>
        <w:spacing w:after="0"/>
      </w:pPr>
      <w:proofErr w:type="spellStart"/>
      <w:r>
        <w:t>Wattanawongwan</w:t>
      </w:r>
      <w:proofErr w:type="spellEnd"/>
      <w:r>
        <w:t xml:space="preserve">, S., Ganz, J. B., Hong, E. R., Dunn, C., </w:t>
      </w:r>
      <w:proofErr w:type="spellStart"/>
      <w:r>
        <w:t>Yllades</w:t>
      </w:r>
      <w:proofErr w:type="spellEnd"/>
      <w:r>
        <w:t xml:space="preserve">, V., Pierson, L. M., Baek, E., &amp; Foster, M. (2022). Interventions for Improving Social-Communication Skills for Adolescents and Adults with ASD: a Meta-analysis. </w:t>
      </w:r>
      <w:r>
        <w:rPr>
          <w:i/>
        </w:rPr>
        <w:t>Review Journal of Autism and Developmental Disorders</w:t>
      </w:r>
      <w:r>
        <w:t xml:space="preserve">. </w:t>
      </w:r>
      <w:hyperlink r:id="rId25">
        <w:r>
          <w:rPr>
            <w:color w:val="0000FF"/>
            <w:u w:val="single"/>
          </w:rPr>
          <w:t>https://doi.org/10.1007/s40489-021-00300-8</w:t>
        </w:r>
      </w:hyperlink>
    </w:p>
    <w:p w14:paraId="06A295C9" w14:textId="77777777" w:rsidR="00872733" w:rsidRDefault="00872733">
      <w:pPr>
        <w:spacing w:after="0"/>
      </w:pPr>
    </w:p>
    <w:p w14:paraId="2658E7F5" w14:textId="77777777" w:rsidR="00872733" w:rsidRDefault="00872733">
      <w:pPr>
        <w:spacing w:after="0"/>
      </w:pPr>
    </w:p>
    <w:p w14:paraId="3BC774BA" w14:textId="77777777" w:rsidR="00872733" w:rsidRDefault="00000000">
      <w:pPr>
        <w:spacing w:line="259" w:lineRule="auto"/>
        <w:rPr>
          <w:highlight w:val="yellow"/>
        </w:rPr>
      </w:pPr>
      <w:r>
        <w:br w:type="page"/>
      </w:r>
    </w:p>
    <w:p w14:paraId="6DD5CB6D" w14:textId="5AC33065" w:rsidR="00872733" w:rsidRDefault="00023241">
      <w:pPr>
        <w:spacing w:after="0"/>
        <w:jc w:val="center"/>
        <w:rPr>
          <w:b/>
        </w:rPr>
      </w:pPr>
      <w:r>
        <w:rPr>
          <w:b/>
        </w:rPr>
        <w:lastRenderedPageBreak/>
        <w:t>Endnotes</w:t>
      </w:r>
    </w:p>
    <w:p w14:paraId="3DE9F5DB" w14:textId="77777777" w:rsidR="00872733" w:rsidRDefault="00000000">
      <w:pPr>
        <w:spacing w:after="0"/>
      </w:pPr>
      <w:r>
        <w:rPr>
          <w:vertAlign w:val="superscript"/>
        </w:rPr>
        <w:t>1</w:t>
      </w:r>
      <w:r>
        <w:rPr>
          <w:color w:val="000000"/>
        </w:rPr>
        <w:t>Israeli Society for Autistic Children (</w:t>
      </w:r>
      <w:r>
        <w:t xml:space="preserve">ALUT) association. </w:t>
      </w:r>
      <w:hyperlink r:id="rId26">
        <w:r>
          <w:rPr>
            <w:color w:val="0000FF"/>
            <w:u w:val="single"/>
          </w:rPr>
          <w:t>https://alut.org.il/</w:t>
        </w:r>
      </w:hyperlink>
    </w:p>
    <w:p w14:paraId="5389A3B4" w14:textId="77777777" w:rsidR="00872733" w:rsidRDefault="00000000">
      <w:pPr>
        <w:spacing w:after="0"/>
      </w:pPr>
      <w:hyperlink r:id="rId27">
        <w:r>
          <w:rPr>
            <w:color w:val="0000FF"/>
            <w:u w:val="single"/>
          </w:rPr>
          <w:t>https://www.autismspeaks.org/autism-diagnosis-criteria-dsm-5</w:t>
        </w:r>
      </w:hyperlink>
    </w:p>
    <w:p w14:paraId="625A25BA" w14:textId="77777777" w:rsidR="00872733" w:rsidRDefault="00000000">
      <w:pPr>
        <w:spacing w:after="0"/>
      </w:pPr>
      <w:r>
        <w:rPr>
          <w:vertAlign w:val="superscript"/>
        </w:rPr>
        <w:t>2</w:t>
      </w:r>
      <w:r>
        <w:t xml:space="preserve">Scene Speak: A versatile application available for the iPad to create interactive visual scenes and social stories. </w:t>
      </w:r>
      <w:hyperlink r:id="rId28">
        <w:r>
          <w:rPr>
            <w:color w:val="0000FF"/>
            <w:u w:val="single"/>
          </w:rPr>
          <w:t>www.goodkarmaapplications.com/scene-speak1.html</w:t>
        </w:r>
      </w:hyperlink>
    </w:p>
    <w:p w14:paraId="37663BA5" w14:textId="77777777" w:rsidR="00872733" w:rsidRDefault="00000000">
      <w:pPr>
        <w:spacing w:after="0"/>
      </w:pPr>
      <w:r>
        <w:rPr>
          <w:vertAlign w:val="superscript"/>
        </w:rPr>
        <w:t>3</w:t>
      </w:r>
      <w:r>
        <w:t xml:space="preserve">Social Adventures: An application that is intended for speech therapists, teachers, and parents of children with ASD and includes a variety of activities designed to teach social skills. </w:t>
      </w:r>
      <w:hyperlink r:id="rId29">
        <w:r>
          <w:rPr>
            <w:color w:val="0000FF"/>
            <w:u w:val="single"/>
          </w:rPr>
          <w:t>www.all4mychild.com</w:t>
        </w:r>
      </w:hyperlink>
    </w:p>
    <w:p w14:paraId="680AF212" w14:textId="5E7FCE8A" w:rsidR="00872733" w:rsidRDefault="00000000">
      <w:pPr>
        <w:spacing w:after="0"/>
        <w:rPr>
          <w:color w:val="0000FF"/>
          <w:u w:val="single"/>
        </w:rPr>
      </w:pPr>
      <w:r>
        <w:rPr>
          <w:vertAlign w:val="superscript"/>
        </w:rPr>
        <w:t>4</w:t>
      </w:r>
      <w:r>
        <w:t>MITA: An application that provides mental health care to children with ASD through pictures.</w:t>
      </w:r>
      <w:r w:rsidR="005900B6">
        <w:t xml:space="preserve"> </w:t>
      </w:r>
      <w:hyperlink r:id="rId30">
        <w:r>
          <w:rPr>
            <w:color w:val="0000FF"/>
            <w:u w:val="single"/>
          </w:rPr>
          <w:t>www.imagiration.com/autism/</w:t>
        </w:r>
      </w:hyperlink>
    </w:p>
    <w:p w14:paraId="06F5812C" w14:textId="2F7FCF24" w:rsidR="00872733" w:rsidRDefault="005900B6">
      <w:pPr>
        <w:spacing w:after="0" w:line="360" w:lineRule="auto"/>
        <w:rPr>
          <w:color w:val="0000FF"/>
          <w:u w:val="single"/>
        </w:rPr>
      </w:pPr>
      <w:r>
        <w:rPr>
          <w:color w:val="0000FF"/>
          <w:u w:val="single"/>
          <w:vertAlign w:val="superscript"/>
        </w:rPr>
        <w:t xml:space="preserve">5 </w:t>
      </w:r>
      <w:hyperlink r:id="rId31">
        <w:r>
          <w:rPr>
            <w:color w:val="0000FF"/>
            <w:u w:val="single"/>
          </w:rPr>
          <w:t>https://touchchatapp.com/</w:t>
        </w:r>
      </w:hyperlink>
    </w:p>
    <w:p w14:paraId="1369264A" w14:textId="3A45E32E" w:rsidR="00872733" w:rsidRDefault="005900B6">
      <w:pPr>
        <w:shd w:val="clear" w:color="auto" w:fill="FFFFFF"/>
        <w:spacing w:before="240" w:after="0" w:line="360" w:lineRule="auto"/>
        <w:jc w:val="both"/>
      </w:pPr>
      <w:r>
        <w:rPr>
          <w:color w:val="0000FF"/>
          <w:u w:val="single"/>
          <w:vertAlign w:val="superscript"/>
        </w:rPr>
        <w:t xml:space="preserve">6 </w:t>
      </w:r>
      <w:hyperlink r:id="rId32">
        <w:r>
          <w:rPr>
            <w:color w:val="0000FF"/>
            <w:u w:val="single"/>
          </w:rPr>
          <w:t>https://blog.tinytap.com/hebrew_welcome/</w:t>
        </w:r>
      </w:hyperlink>
    </w:p>
    <w:p w14:paraId="43EEAC4A" w14:textId="12F8B66D" w:rsidR="00872733" w:rsidRDefault="005900B6">
      <w:pPr>
        <w:spacing w:after="0"/>
      </w:pPr>
      <w:r>
        <w:rPr>
          <w:vertAlign w:val="superscript"/>
        </w:rPr>
        <w:t>7</w:t>
      </w:r>
      <w:r>
        <w:t xml:space="preserve">Apple website. </w:t>
      </w:r>
      <w:hyperlink r:id="rId33">
        <w:r>
          <w:rPr>
            <w:color w:val="0000FF"/>
            <w:u w:val="single"/>
          </w:rPr>
          <w:t>www.apple.com</w:t>
        </w:r>
      </w:hyperlink>
    </w:p>
    <w:p w14:paraId="365470B2" w14:textId="1570C938" w:rsidR="00872733" w:rsidRDefault="005900B6">
      <w:pPr>
        <w:spacing w:after="0"/>
      </w:pPr>
      <w:r>
        <w:rPr>
          <w:vertAlign w:val="superscript"/>
        </w:rPr>
        <w:t>8</w:t>
      </w:r>
      <w:r>
        <w:t xml:space="preserve">Android website. </w:t>
      </w:r>
      <w:hyperlink r:id="rId34">
        <w:r>
          <w:rPr>
            <w:color w:val="0000FF"/>
            <w:u w:val="single"/>
          </w:rPr>
          <w:t>https://www.android.com/</w:t>
        </w:r>
      </w:hyperlink>
    </w:p>
    <w:p w14:paraId="60742006" w14:textId="06328861" w:rsidR="00872733" w:rsidRDefault="005900B6">
      <w:pPr>
        <w:spacing w:after="0"/>
      </w:pPr>
      <w:r>
        <w:rPr>
          <w:vertAlign w:val="superscript"/>
        </w:rPr>
        <w:t>9</w:t>
      </w:r>
      <w:r w:rsidR="00A90C1A">
        <w:t>Sa</w:t>
      </w:r>
      <w:r>
        <w:t xml:space="preserve">msung website. </w:t>
      </w:r>
      <w:hyperlink r:id="rId35">
        <w:r>
          <w:rPr>
            <w:color w:val="0000FF"/>
            <w:u w:val="single"/>
          </w:rPr>
          <w:t>www.samsung.com</w:t>
        </w:r>
      </w:hyperlink>
    </w:p>
    <w:p w14:paraId="61FD6B55" w14:textId="227FD85D" w:rsidR="00872733" w:rsidRDefault="00000000">
      <w:pPr>
        <w:spacing w:after="0"/>
      </w:pPr>
      <w:r>
        <w:rPr>
          <w:vertAlign w:val="superscript"/>
        </w:rPr>
        <w:t>1</w:t>
      </w:r>
      <w:r w:rsidR="00A90C1A">
        <w:rPr>
          <w:vertAlign w:val="superscript"/>
        </w:rPr>
        <w:t>0</w:t>
      </w:r>
      <w:r>
        <w:t xml:space="preserve">Spot&amp;Spot application. </w:t>
      </w:r>
      <w:hyperlink r:id="rId36">
        <w:r>
          <w:rPr>
            <w:color w:val="0000FF"/>
            <w:u w:val="single"/>
          </w:rPr>
          <w:t>https://apps.apple.com/il/app/spot-spot/id1570948189?l=iw</w:t>
        </w:r>
      </w:hyperlink>
    </w:p>
    <w:p w14:paraId="520B7DF6" w14:textId="4DD9B7BE" w:rsidR="00872733" w:rsidRDefault="005900B6">
      <w:pPr>
        <w:spacing w:after="0"/>
      </w:pPr>
      <w:r>
        <w:rPr>
          <w:vertAlign w:val="superscript"/>
        </w:rPr>
        <w:t>11</w:t>
      </w:r>
      <w:r>
        <w:t xml:space="preserve">Windows Video Maker. </w:t>
      </w:r>
      <w:hyperlink r:id="rId37">
        <w:r>
          <w:rPr>
            <w:color w:val="0000FF"/>
            <w:u w:val="single"/>
          </w:rPr>
          <w:t>https://apps.microsoft.com/store/detail/movie-maker-video-editor/9MVFQ4LMZ6C9?hl=en-il&amp;gl=il&amp;rtc=1</w:t>
        </w:r>
      </w:hyperlink>
    </w:p>
    <w:p w14:paraId="1DEC174B" w14:textId="77777777" w:rsidR="00872733" w:rsidRDefault="00872733">
      <w:pPr>
        <w:spacing w:after="0"/>
        <w:rPr>
          <w:b/>
          <w:highlight w:val="yellow"/>
        </w:rPr>
      </w:pPr>
    </w:p>
    <w:sectPr w:rsidR="00872733">
      <w:headerReference w:type="default" r:id="rId38"/>
      <w:pgSz w:w="12240" w:h="15840"/>
      <w:pgMar w:top="1440" w:right="1440" w:bottom="1440" w:left="1440" w:header="72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B86F1" w14:textId="77777777" w:rsidR="003268E4" w:rsidRDefault="003268E4">
      <w:pPr>
        <w:spacing w:after="0" w:line="240" w:lineRule="auto"/>
      </w:pPr>
      <w:r>
        <w:separator/>
      </w:r>
    </w:p>
  </w:endnote>
  <w:endnote w:type="continuationSeparator" w:id="0">
    <w:p w14:paraId="3D6F938C" w14:textId="77777777" w:rsidR="003268E4" w:rsidRDefault="00326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E3EAB" w14:textId="77777777" w:rsidR="003268E4" w:rsidRDefault="003268E4">
      <w:pPr>
        <w:spacing w:after="0" w:line="240" w:lineRule="auto"/>
      </w:pPr>
      <w:r>
        <w:separator/>
      </w:r>
    </w:p>
  </w:footnote>
  <w:footnote w:type="continuationSeparator" w:id="0">
    <w:p w14:paraId="2F8714E3" w14:textId="77777777" w:rsidR="003268E4" w:rsidRDefault="003268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F6C1" w14:textId="77777777" w:rsidR="00872733" w:rsidRDefault="00000000">
    <w:pPr>
      <w:pBdr>
        <w:top w:val="nil"/>
        <w:left w:val="nil"/>
        <w:bottom w:val="nil"/>
        <w:right w:val="nil"/>
        <w:between w:val="nil"/>
      </w:pBdr>
      <w:tabs>
        <w:tab w:val="center" w:pos="4153"/>
        <w:tab w:val="right" w:pos="8306"/>
      </w:tabs>
      <w:spacing w:after="0" w:line="240" w:lineRule="auto"/>
      <w:jc w:val="right"/>
      <w:rPr>
        <w:color w:val="000000"/>
      </w:rPr>
    </w:pPr>
    <w:r>
      <w:rPr>
        <w:color w:val="000000"/>
      </w:rPr>
      <w:t xml:space="preserve">USING A VVSD APPLICATION TO IMPROVE COMMUNICATION                                   </w:t>
    </w:r>
    <w:r>
      <w:rPr>
        <w:color w:val="000000"/>
      </w:rPr>
      <w:fldChar w:fldCharType="begin"/>
    </w:r>
    <w:r>
      <w:rPr>
        <w:color w:val="000000"/>
      </w:rPr>
      <w:instrText>PAGE</w:instrText>
    </w:r>
    <w:r>
      <w:rPr>
        <w:color w:val="000000"/>
      </w:rPr>
      <w:fldChar w:fldCharType="separate"/>
    </w:r>
    <w:r w:rsidR="001477E5">
      <w:rPr>
        <w:noProof/>
        <w:color w:val="000000"/>
      </w:rPr>
      <w:t>1</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7DB"/>
    <w:multiLevelType w:val="multilevel"/>
    <w:tmpl w:val="CB505F50"/>
    <w:lvl w:ilvl="0">
      <w:start w:val="1"/>
      <w:numFmt w:val="decimal"/>
      <w:lvlText w:val="H.%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46383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ewMDY1NzcwNzK3MDNR0lEKTi0uzszPAykwrAUA1tKOgiwAAAA="/>
  </w:docVars>
  <w:rsids>
    <w:rsidRoot w:val="00872733"/>
    <w:rsid w:val="00023241"/>
    <w:rsid w:val="00032F1B"/>
    <w:rsid w:val="000348CB"/>
    <w:rsid w:val="000460D9"/>
    <w:rsid w:val="0006577C"/>
    <w:rsid w:val="0007330D"/>
    <w:rsid w:val="000F63F9"/>
    <w:rsid w:val="00106C26"/>
    <w:rsid w:val="00137785"/>
    <w:rsid w:val="001477E5"/>
    <w:rsid w:val="001B57B4"/>
    <w:rsid w:val="001D616D"/>
    <w:rsid w:val="001D7547"/>
    <w:rsid w:val="001E2FA0"/>
    <w:rsid w:val="00213756"/>
    <w:rsid w:val="00265B7E"/>
    <w:rsid w:val="00265D4B"/>
    <w:rsid w:val="002E4150"/>
    <w:rsid w:val="002E63EE"/>
    <w:rsid w:val="002F6680"/>
    <w:rsid w:val="003268E4"/>
    <w:rsid w:val="003801D4"/>
    <w:rsid w:val="003A595A"/>
    <w:rsid w:val="0042429E"/>
    <w:rsid w:val="0048791E"/>
    <w:rsid w:val="00493D29"/>
    <w:rsid w:val="004B4584"/>
    <w:rsid w:val="005900B6"/>
    <w:rsid w:val="00596B26"/>
    <w:rsid w:val="005A4AC3"/>
    <w:rsid w:val="005A610A"/>
    <w:rsid w:val="005C29CF"/>
    <w:rsid w:val="0065462A"/>
    <w:rsid w:val="00673611"/>
    <w:rsid w:val="006C31D2"/>
    <w:rsid w:val="006C7156"/>
    <w:rsid w:val="006E0DF5"/>
    <w:rsid w:val="006F03BA"/>
    <w:rsid w:val="00742634"/>
    <w:rsid w:val="00750E42"/>
    <w:rsid w:val="00796124"/>
    <w:rsid w:val="007B7235"/>
    <w:rsid w:val="007E648D"/>
    <w:rsid w:val="008448BF"/>
    <w:rsid w:val="008567B0"/>
    <w:rsid w:val="00872733"/>
    <w:rsid w:val="00880A0D"/>
    <w:rsid w:val="00932572"/>
    <w:rsid w:val="00944479"/>
    <w:rsid w:val="00950677"/>
    <w:rsid w:val="00951B1A"/>
    <w:rsid w:val="00952BFB"/>
    <w:rsid w:val="00955069"/>
    <w:rsid w:val="009932AA"/>
    <w:rsid w:val="009A53B9"/>
    <w:rsid w:val="009D0F68"/>
    <w:rsid w:val="009D1129"/>
    <w:rsid w:val="00A54063"/>
    <w:rsid w:val="00A90C1A"/>
    <w:rsid w:val="00AA0D07"/>
    <w:rsid w:val="00AE7951"/>
    <w:rsid w:val="00B0565C"/>
    <w:rsid w:val="00B25515"/>
    <w:rsid w:val="00B64529"/>
    <w:rsid w:val="00B738C0"/>
    <w:rsid w:val="00B86BC5"/>
    <w:rsid w:val="00B90C29"/>
    <w:rsid w:val="00BC44EC"/>
    <w:rsid w:val="00BD55CA"/>
    <w:rsid w:val="00C056D1"/>
    <w:rsid w:val="00C2548C"/>
    <w:rsid w:val="00C277E7"/>
    <w:rsid w:val="00C331DE"/>
    <w:rsid w:val="00C34E84"/>
    <w:rsid w:val="00C720A1"/>
    <w:rsid w:val="00C82102"/>
    <w:rsid w:val="00C86E74"/>
    <w:rsid w:val="00C93345"/>
    <w:rsid w:val="00CB5B75"/>
    <w:rsid w:val="00CF4D1E"/>
    <w:rsid w:val="00D865A0"/>
    <w:rsid w:val="00D9698B"/>
    <w:rsid w:val="00DA3965"/>
    <w:rsid w:val="00DB4E1C"/>
    <w:rsid w:val="00DF38C4"/>
    <w:rsid w:val="00E03FEF"/>
    <w:rsid w:val="00E21C16"/>
    <w:rsid w:val="00E22A63"/>
    <w:rsid w:val="00E25FFF"/>
    <w:rsid w:val="00E355C4"/>
    <w:rsid w:val="00E57914"/>
    <w:rsid w:val="00E76A35"/>
    <w:rsid w:val="00E91C19"/>
    <w:rsid w:val="00EB5EF7"/>
    <w:rsid w:val="00EC25AD"/>
    <w:rsid w:val="00F02AB1"/>
    <w:rsid w:val="00F2146B"/>
    <w:rsid w:val="00FF504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693C15"/>
  <w15:docId w15:val="{12C96D67-F2A7-42A0-B527-21501F172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he-IL"/>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b/>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table" w:customStyle="1" w:styleId="a0">
    <w:basedOn w:val="TableNormal"/>
    <w:pPr>
      <w:spacing w:after="0" w:line="240" w:lineRule="auto"/>
    </w:pPr>
    <w:rPr>
      <w:rFonts w:ascii="Calibri" w:eastAsia="Calibri" w:hAnsi="Calibri" w:cs="Calibri"/>
    </w:rPr>
    <w:tblPr>
      <w:tblStyleRowBandSize w:val="1"/>
      <w:tblStyleColBandSize w:val="1"/>
    </w:tblPr>
  </w:style>
  <w:style w:type="table" w:customStyle="1" w:styleId="a1">
    <w:basedOn w:val="TableNormal"/>
    <w:pPr>
      <w:spacing w:after="0" w:line="240" w:lineRule="auto"/>
    </w:pPr>
    <w:rPr>
      <w:rFonts w:ascii="Calibri" w:eastAsia="Calibri" w:hAnsi="Calibri" w:cs="Calibri"/>
    </w:rPr>
    <w:tblPr>
      <w:tblStyleRowBandSize w:val="1"/>
      <w:tblStyleColBandSize w:val="1"/>
    </w:tblPr>
  </w:style>
  <w:style w:type="table" w:customStyle="1" w:styleId="a2">
    <w:basedOn w:val="TableNormal"/>
    <w:pPr>
      <w:spacing w:after="0" w:line="240" w:lineRule="auto"/>
    </w:pPr>
    <w:rPr>
      <w:rFonts w:ascii="Calibri" w:eastAsia="Calibri" w:hAnsi="Calibri" w:cs="Calibri"/>
    </w:rPr>
    <w:tblPr>
      <w:tblStyleRowBandSize w:val="1"/>
      <w:tblStyleColBandSize w:val="1"/>
    </w:tblPr>
  </w:style>
  <w:style w:type="table" w:customStyle="1" w:styleId="a3">
    <w:basedOn w:val="TableNormal"/>
    <w:pPr>
      <w:spacing w:after="0" w:line="240" w:lineRule="auto"/>
    </w:pPr>
    <w:rPr>
      <w:rFonts w:ascii="Calibri" w:eastAsia="Calibri" w:hAnsi="Calibri" w:cs="Calibri"/>
    </w:rPr>
    <w:tblPr>
      <w:tblStyleRowBandSize w:val="1"/>
      <w:tblStyleColBandSize w:val="1"/>
    </w:tblPr>
  </w:style>
  <w:style w:type="table" w:customStyle="1" w:styleId="a4">
    <w:basedOn w:val="TableNormal"/>
    <w:pPr>
      <w:spacing w:after="0" w:line="240" w:lineRule="auto"/>
    </w:pPr>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0348CB"/>
    <w:rPr>
      <w:sz w:val="16"/>
      <w:szCs w:val="16"/>
    </w:rPr>
  </w:style>
  <w:style w:type="paragraph" w:styleId="CommentText">
    <w:name w:val="annotation text"/>
    <w:basedOn w:val="Normal"/>
    <w:link w:val="CommentTextChar"/>
    <w:uiPriority w:val="99"/>
    <w:unhideWhenUsed/>
    <w:rsid w:val="000348CB"/>
    <w:pPr>
      <w:spacing w:line="240" w:lineRule="auto"/>
    </w:pPr>
    <w:rPr>
      <w:sz w:val="20"/>
      <w:szCs w:val="20"/>
    </w:rPr>
  </w:style>
  <w:style w:type="character" w:customStyle="1" w:styleId="CommentTextChar">
    <w:name w:val="Comment Text Char"/>
    <w:basedOn w:val="DefaultParagraphFont"/>
    <w:link w:val="CommentText"/>
    <w:uiPriority w:val="99"/>
    <w:rsid w:val="000348CB"/>
    <w:rPr>
      <w:sz w:val="20"/>
      <w:szCs w:val="20"/>
    </w:rPr>
  </w:style>
  <w:style w:type="paragraph" w:styleId="CommentSubject">
    <w:name w:val="annotation subject"/>
    <w:basedOn w:val="CommentText"/>
    <w:next w:val="CommentText"/>
    <w:link w:val="CommentSubjectChar"/>
    <w:uiPriority w:val="99"/>
    <w:semiHidden/>
    <w:unhideWhenUsed/>
    <w:rsid w:val="000348CB"/>
    <w:rPr>
      <w:b/>
      <w:bCs/>
    </w:rPr>
  </w:style>
  <w:style w:type="character" w:customStyle="1" w:styleId="CommentSubjectChar">
    <w:name w:val="Comment Subject Char"/>
    <w:basedOn w:val="CommentTextChar"/>
    <w:link w:val="CommentSubject"/>
    <w:uiPriority w:val="99"/>
    <w:semiHidden/>
    <w:rsid w:val="000348CB"/>
    <w:rPr>
      <w:b/>
      <w:bCs/>
      <w:sz w:val="20"/>
      <w:szCs w:val="20"/>
    </w:rPr>
  </w:style>
  <w:style w:type="table" w:styleId="TableGrid">
    <w:name w:val="Table Grid"/>
    <w:basedOn w:val="TableNormal"/>
    <w:uiPriority w:val="39"/>
    <w:rsid w:val="003801D4"/>
    <w:pPr>
      <w:spacing w:after="0" w:line="240" w:lineRule="auto"/>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0C29"/>
    <w:pPr>
      <w:spacing w:after="0" w:line="240" w:lineRule="auto"/>
    </w:pPr>
  </w:style>
  <w:style w:type="paragraph" w:styleId="Header">
    <w:name w:val="header"/>
    <w:basedOn w:val="Normal"/>
    <w:link w:val="HeaderChar"/>
    <w:uiPriority w:val="99"/>
    <w:unhideWhenUsed/>
    <w:rsid w:val="00B25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515"/>
  </w:style>
  <w:style w:type="paragraph" w:styleId="Footer">
    <w:name w:val="footer"/>
    <w:basedOn w:val="Normal"/>
    <w:link w:val="FooterChar"/>
    <w:uiPriority w:val="99"/>
    <w:unhideWhenUsed/>
    <w:rsid w:val="00B25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967878">
      <w:bodyDiv w:val="1"/>
      <w:marLeft w:val="0"/>
      <w:marRight w:val="0"/>
      <w:marTop w:val="0"/>
      <w:marBottom w:val="0"/>
      <w:divBdr>
        <w:top w:val="none" w:sz="0" w:space="0" w:color="auto"/>
        <w:left w:val="none" w:sz="0" w:space="0" w:color="auto"/>
        <w:bottom w:val="none" w:sz="0" w:space="0" w:color="auto"/>
        <w:right w:val="none" w:sz="0" w:space="0" w:color="auto"/>
      </w:divBdr>
    </w:div>
    <w:div w:id="1850414031">
      <w:bodyDiv w:val="1"/>
      <w:marLeft w:val="0"/>
      <w:marRight w:val="0"/>
      <w:marTop w:val="0"/>
      <w:marBottom w:val="0"/>
      <w:divBdr>
        <w:top w:val="none" w:sz="0" w:space="0" w:color="auto"/>
        <w:left w:val="none" w:sz="0" w:space="0" w:color="auto"/>
        <w:bottom w:val="none" w:sz="0" w:space="0" w:color="auto"/>
        <w:right w:val="none" w:sz="0" w:space="0" w:color="auto"/>
      </w:divBdr>
    </w:div>
    <w:div w:id="2011324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doi.org/10.1044/persp3.SIG12.123" TargetMode="External"/><Relationship Id="rId18" Type="http://schemas.openxmlformats.org/officeDocument/2006/relationships/hyperlink" Target="https://doi.org/10.1007/s10803-020-04844-2" TargetMode="External"/><Relationship Id="rId26" Type="http://schemas.openxmlformats.org/officeDocument/2006/relationships/hyperlink" Target="https://alut.org.il/" TargetMode="External"/><Relationship Id="rId39" Type="http://schemas.openxmlformats.org/officeDocument/2006/relationships/fontTable" Target="fontTable.xml"/><Relationship Id="rId21" Type="http://schemas.openxmlformats.org/officeDocument/2006/relationships/hyperlink" Target="https://doi.org/10.1080/10400435.2002.10132052" TargetMode="External"/><Relationship Id="rId34" Type="http://schemas.openxmlformats.org/officeDocument/2006/relationships/hyperlink" Target="https://www.android.com/" TargetMode="External"/><Relationship Id="rId7" Type="http://schemas.openxmlformats.org/officeDocument/2006/relationships/endnotes" Target="endnotes.xml"/><Relationship Id="rId12" Type="http://schemas.openxmlformats.org/officeDocument/2006/relationships/hyperlink" Target="https://doi.org/10.1044/2021_LSHSS-21-00016" TargetMode="External"/><Relationship Id="rId17" Type="http://schemas.openxmlformats.org/officeDocument/2006/relationships/hyperlink" Target="https://doi.org/10.3109/07434618.2015.1047532" TargetMode="External"/><Relationship Id="rId25" Type="http://schemas.openxmlformats.org/officeDocument/2006/relationships/hyperlink" Target="https://doi.org/10.1007/s40489-021-00300-8" TargetMode="External"/><Relationship Id="rId33" Type="http://schemas.openxmlformats.org/officeDocument/2006/relationships/hyperlink" Target="http://www.apple.com/"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1007/s10882-021-09790-0." TargetMode="External"/><Relationship Id="rId20" Type="http://schemas.openxmlformats.org/officeDocument/2006/relationships/hyperlink" Target="https://doi.org/%2010.1044/2022_LSHSS-21-00136" TargetMode="External"/><Relationship Id="rId29" Type="http://schemas.openxmlformats.org/officeDocument/2006/relationships/hyperlink" Target="http://www.all4mychil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77/0741932520956362" TargetMode="External"/><Relationship Id="rId24" Type="http://schemas.openxmlformats.org/officeDocument/2006/relationships/hyperlink" Target="https://doi.org/10.1007/978-981-10-0713-2_5" TargetMode="External"/><Relationship Id="rId32" Type="http://schemas.openxmlformats.org/officeDocument/2006/relationships/hyperlink" Target="https://blog.tinytap.com/hebrew_welcome/" TargetMode="External"/><Relationship Id="rId37" Type="http://schemas.openxmlformats.org/officeDocument/2006/relationships/hyperlink" Target="https://apps.microsoft.com/store/detail/movie-maker-video-editor/9MVFQ4LMZ6C9?hl=en-il&amp;gl=il&amp;rtc=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177/016264340802300302" TargetMode="External"/><Relationship Id="rId23" Type="http://schemas.openxmlformats.org/officeDocument/2006/relationships/hyperlink" Target="https://doi.org/10.1109/ROMAN.2018.8525698" TargetMode="External"/><Relationship Id="rId28" Type="http://schemas.openxmlformats.org/officeDocument/2006/relationships/hyperlink" Target="http://www.goodkarmaapplications.com/scene-speak1.html" TargetMode="External"/><Relationship Id="rId36" Type="http://schemas.openxmlformats.org/officeDocument/2006/relationships/hyperlink" Target="https://apps.apple.com/il/app/spot-spot/id1570948189?l=iw" TargetMode="External"/><Relationship Id="rId10" Type="http://schemas.openxmlformats.org/officeDocument/2006/relationships/image" Target="media/image3.png"/><Relationship Id="rId19" Type="http://schemas.openxmlformats.org/officeDocument/2006/relationships/hyperlink" Target="https://doi.org/10.1007/s10879-010-9161-1" TargetMode="External"/><Relationship Id="rId31" Type="http://schemas.openxmlformats.org/officeDocument/2006/relationships/hyperlink" Target="https://touchchatapp.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80/10400435.2021.1893235" TargetMode="External"/><Relationship Id="rId22" Type="http://schemas.openxmlformats.org/officeDocument/2006/relationships/hyperlink" Target="https://doi.org/10.1080/07434618.2018.1557251" TargetMode="External"/><Relationship Id="rId27" Type="http://schemas.openxmlformats.org/officeDocument/2006/relationships/hyperlink" Target="https://www.autismspeaks.org/autism-diagnosis-criteria-dsm-5" TargetMode="External"/><Relationship Id="rId30" Type="http://schemas.openxmlformats.org/officeDocument/2006/relationships/hyperlink" Target="http://www.imagiration.com/autism/" TargetMode="External"/><Relationship Id="rId35" Type="http://schemas.openxmlformats.org/officeDocument/2006/relationships/hyperlink" Target="http://www.samsung.co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HKU+UhMiSRbo1Z4pcfGkvTy6wA==">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5831</Words>
  <Characters>33239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Hadas Chassidim</dc:creator>
  <cp:lastModifiedBy>Hadas Chassidim</cp:lastModifiedBy>
  <cp:revision>4</cp:revision>
  <dcterms:created xsi:type="dcterms:W3CDTF">2023-12-31T09:16:00Z</dcterms:created>
  <dcterms:modified xsi:type="dcterms:W3CDTF">2023-12-31T09:58:00Z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f553bcb50d729795631ca49f1802d05dc08d3eececa64dbd48ea25b5e5eb75a3</vt:lpwstr>
  </property>
</Properties>
</file>