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F6" w:rsidRPr="007A5FF6" w:rsidRDefault="007A5FF6" w:rsidP="007A5FF6">
      <w:pPr>
        <w:shd w:val="clear" w:color="auto" w:fill="FFFFFF"/>
        <w:spacing w:after="212" w:line="494" w:lineRule="atLeast"/>
        <w:jc w:val="center"/>
        <w:outlineLvl w:val="0"/>
        <w:rPr>
          <w:rFonts w:ascii="Times New Roman" w:eastAsia="Times New Roman" w:hAnsi="Times New Roman" w:cs="Times New Roman"/>
          <w:b w:val="0"/>
          <w:bCs w:val="0"/>
          <w:color w:val="333333"/>
          <w:kern w:val="36"/>
          <w:sz w:val="28"/>
          <w:szCs w:val="28"/>
          <w:u w:val="none"/>
        </w:rPr>
      </w:pPr>
      <w:r w:rsidRPr="007A5FF6">
        <w:rPr>
          <w:rFonts w:ascii="Times New Roman" w:eastAsia="Times New Roman" w:hAnsi="Times New Roman" w:cs="Times New Roman"/>
          <w:b w:val="0"/>
          <w:bCs w:val="0"/>
          <w:color w:val="333333"/>
          <w:kern w:val="36"/>
          <w:sz w:val="28"/>
          <w:szCs w:val="28"/>
          <w:u w:val="none"/>
        </w:rPr>
        <w:t>Encouraging Babylonian Jews to Return, Psalm 114 Tells a Unique Exodus Story</w:t>
      </w:r>
    </w:p>
    <w:p w:rsidR="007A5FF6" w:rsidRPr="007A5FF6" w:rsidRDefault="007A5FF6" w:rsidP="007A5FF6">
      <w:pPr>
        <w:shd w:val="clear" w:color="auto" w:fill="FFFFFF"/>
        <w:spacing w:after="71" w:line="261" w:lineRule="atLeast"/>
        <w:rPr>
          <w:rFonts w:ascii="Times New Roman" w:eastAsia="Times New Roman" w:hAnsi="Times New Roman" w:cs="Times New Roman"/>
          <w:b w:val="0"/>
          <w:bCs w:val="0"/>
          <w:color w:val="333333"/>
          <w:sz w:val="14"/>
          <w:szCs w:val="14"/>
          <w:u w:val="none"/>
        </w:rPr>
      </w:pPr>
      <w:r w:rsidRPr="007A5FF6">
        <w:rPr>
          <w:rFonts w:ascii="Times New Roman" w:eastAsia="Times New Roman" w:hAnsi="Times New Roman" w:cs="Times New Roman"/>
          <w:b w:val="0"/>
          <w:bCs w:val="0"/>
          <w:color w:val="333333"/>
          <w:sz w:val="14"/>
          <w:szCs w:val="14"/>
          <w:u w:val="none"/>
        </w:rPr>
        <w:t>Psalm 114, a late psalm, is exceptional in its structure and content.  These tightly structured eight verses, which reflect several non-Torah traditions, use Egypt symbolically, to encourage the exiles to return from Babylonia.</w:t>
      </w:r>
    </w:p>
    <w:p w:rsidR="007A5FF6" w:rsidRPr="007A5FF6" w:rsidRDefault="007A5FF6" w:rsidP="007A5FF6">
      <w:pPr>
        <w:shd w:val="clear" w:color="auto" w:fill="FFFFFF"/>
        <w:spacing w:after="0" w:line="240" w:lineRule="auto"/>
        <w:rPr>
          <w:rFonts w:ascii="Times New Roman" w:eastAsia="Times New Roman" w:hAnsi="Times New Roman" w:cs="Times New Roman"/>
          <w:b w:val="0"/>
          <w:bCs w:val="0"/>
          <w:color w:val="0000FF"/>
          <w:sz w:val="11"/>
          <w:szCs w:val="11"/>
          <w:u w:val="none"/>
        </w:rPr>
      </w:pPr>
      <w:r w:rsidRPr="007A5FF6">
        <w:rPr>
          <w:rFonts w:ascii="Times New Roman" w:eastAsia="Times New Roman" w:hAnsi="Times New Roman" w:cs="Times New Roman"/>
          <w:b w:val="0"/>
          <w:bCs w:val="0"/>
          <w:color w:val="333333"/>
          <w:sz w:val="11"/>
          <w:szCs w:val="11"/>
          <w:u w:val="none"/>
        </w:rPr>
        <w:fldChar w:fldCharType="begin"/>
      </w:r>
      <w:r w:rsidRPr="007A5FF6">
        <w:rPr>
          <w:rFonts w:ascii="Times New Roman" w:eastAsia="Times New Roman" w:hAnsi="Times New Roman" w:cs="Times New Roman"/>
          <w:b w:val="0"/>
          <w:bCs w:val="0"/>
          <w:color w:val="333333"/>
          <w:sz w:val="11"/>
          <w:szCs w:val="11"/>
          <w:u w:val="none"/>
        </w:rPr>
        <w:instrText xml:space="preserve"> HYPERLINK "https://www.thetorah.com/author/marc-zvi-brettler" </w:instrText>
      </w:r>
      <w:r w:rsidRPr="007A5FF6">
        <w:rPr>
          <w:rFonts w:ascii="Times New Roman" w:eastAsia="Times New Roman" w:hAnsi="Times New Roman" w:cs="Times New Roman"/>
          <w:b w:val="0"/>
          <w:bCs w:val="0"/>
          <w:color w:val="333333"/>
          <w:sz w:val="11"/>
          <w:szCs w:val="11"/>
          <w:u w:val="none"/>
        </w:rPr>
        <w:fldChar w:fldCharType="separate"/>
      </w:r>
    </w:p>
    <w:p w:rsidR="007A5FF6" w:rsidRPr="007A5FF6" w:rsidRDefault="007A5FF6" w:rsidP="007A5FF6">
      <w:pPr>
        <w:shd w:val="clear" w:color="auto" w:fill="FFFFFF"/>
        <w:spacing w:after="0" w:line="254" w:lineRule="atLeast"/>
        <w:ind w:right="113"/>
        <w:rPr>
          <w:rFonts w:ascii="Times New Roman" w:eastAsia="Times New Roman" w:hAnsi="Times New Roman" w:cs="Times New Roman"/>
          <w:b w:val="0"/>
          <w:bCs w:val="0"/>
          <w:color w:val="auto"/>
          <w:sz w:val="14"/>
          <w:szCs w:val="14"/>
          <w:u w:val="none"/>
        </w:rPr>
      </w:pPr>
      <w:r w:rsidRPr="007A5FF6">
        <w:rPr>
          <w:rFonts w:ascii="Times New Roman" w:eastAsia="Times New Roman" w:hAnsi="Times New Roman" w:cs="Times New Roman"/>
          <w:b w:val="0"/>
          <w:bCs w:val="0"/>
          <w:color w:val="0000FF"/>
          <w:sz w:val="14"/>
          <w:szCs w:val="14"/>
          <w:u w:val="none"/>
        </w:rPr>
        <w:t>Prof.</w:t>
      </w:r>
      <w:r>
        <w:rPr>
          <w:rFonts w:ascii="Times New Roman" w:eastAsia="Times New Roman" w:hAnsi="Times New Roman" w:cs="Times New Roman"/>
          <w:b w:val="0"/>
          <w:bCs w:val="0"/>
          <w:color w:val="auto"/>
          <w:sz w:val="14"/>
          <w:szCs w:val="14"/>
          <w:u w:val="none"/>
        </w:rPr>
        <w:t xml:space="preserve"> </w:t>
      </w:r>
      <w:r w:rsidRPr="007A5FF6">
        <w:rPr>
          <w:rFonts w:ascii="Times New Roman" w:eastAsia="Times New Roman" w:hAnsi="Times New Roman" w:cs="Times New Roman"/>
          <w:b w:val="0"/>
          <w:bCs w:val="0"/>
          <w:color w:val="0000FF"/>
          <w:sz w:val="14"/>
          <w:szCs w:val="14"/>
          <w:u w:val="none"/>
        </w:rPr>
        <w:t xml:space="preserve">Marc </w:t>
      </w:r>
      <w:proofErr w:type="spellStart"/>
      <w:r w:rsidRPr="007A5FF6">
        <w:rPr>
          <w:rFonts w:ascii="Times New Roman" w:eastAsia="Times New Roman" w:hAnsi="Times New Roman" w:cs="Times New Roman"/>
          <w:b w:val="0"/>
          <w:bCs w:val="0"/>
          <w:color w:val="0000FF"/>
          <w:sz w:val="14"/>
          <w:szCs w:val="14"/>
          <w:u w:val="none"/>
        </w:rPr>
        <w:t>Zvi</w:t>
      </w:r>
      <w:proofErr w:type="spellEnd"/>
      <w:r w:rsidRPr="007A5FF6">
        <w:rPr>
          <w:rFonts w:ascii="Times New Roman" w:eastAsia="Times New Roman" w:hAnsi="Times New Roman" w:cs="Times New Roman"/>
          <w:b w:val="0"/>
          <w:bCs w:val="0"/>
          <w:color w:val="0000FF"/>
          <w:sz w:val="14"/>
          <w:szCs w:val="14"/>
          <w:u w:val="none"/>
        </w:rPr>
        <w:t xml:space="preserve"> </w:t>
      </w:r>
      <w:proofErr w:type="spellStart"/>
      <w:r w:rsidRPr="007A5FF6">
        <w:rPr>
          <w:rFonts w:ascii="Times New Roman" w:eastAsia="Times New Roman" w:hAnsi="Times New Roman" w:cs="Times New Roman"/>
          <w:b w:val="0"/>
          <w:bCs w:val="0"/>
          <w:color w:val="0000FF"/>
          <w:sz w:val="14"/>
          <w:szCs w:val="14"/>
          <w:u w:val="none"/>
        </w:rPr>
        <w:t>Brettler</w:t>
      </w:r>
      <w:proofErr w:type="spellEnd"/>
    </w:p>
    <w:p w:rsidR="007A5FF6" w:rsidRPr="007A5FF6" w:rsidRDefault="007A5FF6" w:rsidP="007A5FF6">
      <w:pPr>
        <w:shd w:val="clear" w:color="auto" w:fill="FFFFFF"/>
        <w:spacing w:after="0" w:line="24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fldChar w:fldCharType="end"/>
      </w:r>
    </w:p>
    <w:p w:rsidR="007A5FF6" w:rsidRPr="007A5FF6" w:rsidRDefault="007A5FF6" w:rsidP="007A5FF6">
      <w:pPr>
        <w:shd w:val="clear" w:color="auto" w:fill="FFFFFF"/>
        <w:spacing w:after="0" w:line="240" w:lineRule="auto"/>
        <w:rPr>
          <w:rFonts w:ascii="Times New Roman" w:eastAsia="Times New Roman" w:hAnsi="Times New Roman" w:cs="Times New Roman"/>
          <w:b w:val="0"/>
          <w:bCs w:val="0"/>
          <w:color w:val="333333"/>
          <w:sz w:val="11"/>
          <w:szCs w:val="11"/>
          <w:u w:val="none"/>
        </w:rPr>
      </w:pPr>
      <w:r>
        <w:rPr>
          <w:rFonts w:ascii="Times New Roman" w:eastAsia="Times New Roman" w:hAnsi="Times New Roman" w:cs="Times New Roman"/>
          <w:b w:val="0"/>
          <w:bCs w:val="0"/>
          <w:noProof/>
          <w:color w:val="333333"/>
          <w:sz w:val="11"/>
          <w:szCs w:val="11"/>
          <w:u w:val="none"/>
        </w:rPr>
        <w:drawing>
          <wp:inline distT="0" distB="0" distL="0" distR="0">
            <wp:extent cx="1502469" cy="1792941"/>
            <wp:effectExtent l="19050" t="0" r="2481" b="0"/>
            <wp:docPr id="4" name="תמונה 4" descr="Encouraging Babylonian Jews to Return, Psalm 114 Tells a Unique Exodus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ouraging Babylonian Jews to Return, Psalm 114 Tells a Unique Exodus Story"/>
                    <pic:cNvPicPr>
                      <a:picLocks noChangeAspect="1" noChangeArrowheads="1"/>
                    </pic:cNvPicPr>
                  </pic:nvPicPr>
                  <pic:blipFill>
                    <a:blip r:embed="rId5" cstate="print"/>
                    <a:srcRect/>
                    <a:stretch>
                      <a:fillRect/>
                    </a:stretch>
                  </pic:blipFill>
                  <pic:spPr bwMode="auto">
                    <a:xfrm>
                      <a:off x="0" y="0"/>
                      <a:ext cx="1502409" cy="1792869"/>
                    </a:xfrm>
                    <a:prstGeom prst="rect">
                      <a:avLst/>
                    </a:prstGeom>
                    <a:noFill/>
                    <a:ln w="9525">
                      <a:noFill/>
                      <a:miter lim="800000"/>
                      <a:headEnd/>
                      <a:tailEnd/>
                    </a:ln>
                  </pic:spPr>
                </pic:pic>
              </a:graphicData>
            </a:graphic>
          </wp:inline>
        </w:drawing>
      </w:r>
    </w:p>
    <w:p w:rsidR="007A5FF6" w:rsidRPr="007A5FF6" w:rsidRDefault="007A5FF6" w:rsidP="007A5FF6">
      <w:pPr>
        <w:shd w:val="clear" w:color="auto" w:fill="FFFFFF"/>
        <w:spacing w:after="71" w:line="198" w:lineRule="atLeast"/>
        <w:jc w:val="center"/>
        <w:rPr>
          <w:rFonts w:ascii="Times New Roman" w:eastAsia="Times New Roman" w:hAnsi="Times New Roman" w:cs="Times New Roman"/>
          <w:b w:val="0"/>
          <w:bCs w:val="0"/>
          <w:color w:val="333333"/>
          <w:sz w:val="9"/>
          <w:szCs w:val="9"/>
          <w:u w:val="none"/>
        </w:rPr>
      </w:pPr>
      <w:r w:rsidRPr="007A5FF6">
        <w:rPr>
          <w:rFonts w:ascii="Times New Roman" w:eastAsia="Times New Roman" w:hAnsi="Times New Roman" w:cs="Times New Roman"/>
          <w:b w:val="0"/>
          <w:bCs w:val="0"/>
          <w:color w:val="333333"/>
          <w:sz w:val="9"/>
          <w:szCs w:val="9"/>
          <w:u w:val="none"/>
        </w:rPr>
        <w:t xml:space="preserve">Psalm 114 of </w:t>
      </w:r>
      <w:proofErr w:type="spellStart"/>
      <w:r w:rsidRPr="007A5FF6">
        <w:rPr>
          <w:rFonts w:ascii="Times New Roman" w:eastAsia="Times New Roman" w:hAnsi="Times New Roman" w:cs="Times New Roman"/>
          <w:b w:val="0"/>
          <w:bCs w:val="0"/>
          <w:color w:val="333333"/>
          <w:sz w:val="9"/>
          <w:szCs w:val="9"/>
          <w:u w:val="none"/>
        </w:rPr>
        <w:t>Hallel</w:t>
      </w:r>
      <w:proofErr w:type="spellEnd"/>
      <w:r w:rsidRPr="007A5FF6">
        <w:rPr>
          <w:rFonts w:ascii="Times New Roman" w:eastAsia="Times New Roman" w:hAnsi="Times New Roman" w:cs="Times New Roman"/>
          <w:b w:val="0"/>
          <w:bCs w:val="0"/>
          <w:color w:val="333333"/>
          <w:sz w:val="9"/>
          <w:szCs w:val="9"/>
          <w:u w:val="none"/>
        </w:rPr>
        <w:t xml:space="preserve">, Kaufmann </w:t>
      </w:r>
      <w:proofErr w:type="spellStart"/>
      <w:r w:rsidRPr="007A5FF6">
        <w:rPr>
          <w:rFonts w:ascii="Times New Roman" w:eastAsia="Times New Roman" w:hAnsi="Times New Roman" w:cs="Times New Roman"/>
          <w:b w:val="0"/>
          <w:bCs w:val="0"/>
          <w:color w:val="333333"/>
          <w:sz w:val="9"/>
          <w:szCs w:val="9"/>
          <w:u w:val="none"/>
        </w:rPr>
        <w:t>Haggadah</w:t>
      </w:r>
      <w:proofErr w:type="spellEnd"/>
      <w:r w:rsidRPr="007A5FF6">
        <w:rPr>
          <w:rFonts w:ascii="Times New Roman" w:eastAsia="Times New Roman" w:hAnsi="Times New Roman" w:cs="Times New Roman"/>
          <w:b w:val="0"/>
          <w:bCs w:val="0"/>
          <w:color w:val="333333"/>
          <w:sz w:val="9"/>
          <w:szCs w:val="9"/>
          <w:u w:val="none"/>
        </w:rPr>
        <w:t xml:space="preserve"> (MS </w:t>
      </w:r>
      <w:proofErr w:type="gramStart"/>
      <w:r w:rsidRPr="007A5FF6">
        <w:rPr>
          <w:rFonts w:ascii="Times New Roman" w:eastAsia="Times New Roman" w:hAnsi="Times New Roman" w:cs="Times New Roman"/>
          <w:b w:val="0"/>
          <w:bCs w:val="0"/>
          <w:color w:val="333333"/>
          <w:sz w:val="9"/>
          <w:szCs w:val="9"/>
          <w:u w:val="none"/>
        </w:rPr>
        <w:t>A</w:t>
      </w:r>
      <w:proofErr w:type="gramEnd"/>
      <w:r w:rsidRPr="007A5FF6">
        <w:rPr>
          <w:rFonts w:ascii="Times New Roman" w:eastAsia="Times New Roman" w:hAnsi="Times New Roman" w:cs="Times New Roman"/>
          <w:b w:val="0"/>
          <w:bCs w:val="0"/>
          <w:color w:val="333333"/>
          <w:sz w:val="9"/>
          <w:szCs w:val="9"/>
          <w:u w:val="none"/>
        </w:rPr>
        <w:t xml:space="preserve"> 422), 14th century. </w:t>
      </w:r>
      <w:proofErr w:type="gramStart"/>
      <w:r w:rsidRPr="007A5FF6">
        <w:rPr>
          <w:rFonts w:ascii="Times New Roman" w:eastAsia="Times New Roman" w:hAnsi="Times New Roman" w:cs="Times New Roman"/>
          <w:b w:val="0"/>
          <w:bCs w:val="0"/>
          <w:color w:val="333333"/>
          <w:sz w:val="9"/>
          <w:szCs w:val="9"/>
          <w:u w:val="none"/>
        </w:rPr>
        <w:t>Wikimedia.</w:t>
      </w:r>
      <w:proofErr w:type="gramEnd"/>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Psalm 114 is the second psalm in the Jewish </w:t>
      </w:r>
      <w:proofErr w:type="spellStart"/>
      <w:r w:rsidRPr="007A5FF6">
        <w:rPr>
          <w:rFonts w:ascii="Times New Roman" w:eastAsia="Times New Roman" w:hAnsi="Times New Roman" w:cs="Times New Roman"/>
          <w:b w:val="0"/>
          <w:bCs w:val="0"/>
          <w:i/>
          <w:iCs/>
          <w:color w:val="000000"/>
          <w:sz w:val="12"/>
          <w:u w:val="none"/>
        </w:rPr>
        <w:t>Hallel</w:t>
      </w:r>
      <w:proofErr w:type="spellEnd"/>
      <w:r w:rsidRPr="007A5FF6">
        <w:rPr>
          <w:rFonts w:ascii="Times New Roman" w:eastAsia="Times New Roman" w:hAnsi="Times New Roman" w:cs="Times New Roman"/>
          <w:b w:val="0"/>
          <w:bCs w:val="0"/>
          <w:color w:val="000000"/>
          <w:sz w:val="12"/>
          <w:szCs w:val="12"/>
          <w:u w:val="none"/>
        </w:rPr>
        <w:t> (“praise”) service</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1]</w:t>
      </w:r>
      <w:r w:rsidRPr="007A5FF6">
        <w:rPr>
          <w:rFonts w:ascii="Times New Roman" w:eastAsia="Times New Roman" w:hAnsi="Times New Roman" w:cs="Times New Roman"/>
          <w:b w:val="0"/>
          <w:bCs w:val="0"/>
          <w:color w:val="000000"/>
          <w:sz w:val="12"/>
          <w:szCs w:val="12"/>
          <w:u w:val="none"/>
        </w:rPr>
        <w:t> The brief psalm is ostensibly about the exodus from Egypt,</w:t>
      </w:r>
      <w:r w:rsidRPr="007A5FF6">
        <w:rPr>
          <w:rFonts w:ascii="Times New Roman" w:eastAsia="Times New Roman" w:hAnsi="Times New Roman" w:cs="Times New Roman"/>
          <w:color w:val="000000"/>
          <w:sz w:val="12"/>
          <w:u w:val="none"/>
        </w:rPr>
        <w:t> </w:t>
      </w:r>
      <w:r w:rsidRPr="007A5FF6">
        <w:rPr>
          <w:rFonts w:ascii="Times New Roman" w:eastAsia="Times New Roman" w:hAnsi="Times New Roman" w:cs="Times New Roman"/>
          <w:b w:val="0"/>
          <w:bCs w:val="0"/>
          <w:color w:val="000000"/>
          <w:sz w:val="12"/>
          <w:szCs w:val="12"/>
          <w:u w:val="none"/>
        </w:rPr>
        <w:t>and is comprised of eight verses,</w:t>
      </w:r>
      <w:r w:rsidRPr="007A5FF6">
        <w:rPr>
          <w:rFonts w:ascii="Times New Roman" w:eastAsia="Times New Roman" w:hAnsi="Times New Roman" w:cs="Times New Roman"/>
          <w:b w:val="0"/>
          <w:bCs w:val="0"/>
          <w:color w:val="B22222"/>
          <w:sz w:val="11"/>
          <w:szCs w:val="11"/>
          <w:u w:val="none"/>
          <w:vertAlign w:val="superscript"/>
        </w:rPr>
        <w:t>[2]</w:t>
      </w:r>
      <w:r w:rsidRPr="007A5FF6">
        <w:rPr>
          <w:rFonts w:ascii="Times New Roman" w:eastAsia="Times New Roman" w:hAnsi="Times New Roman" w:cs="Times New Roman"/>
          <w:b w:val="0"/>
          <w:bCs w:val="0"/>
          <w:color w:val="000000"/>
          <w:sz w:val="12"/>
          <w:szCs w:val="12"/>
          <w:u w:val="none"/>
        </w:rPr>
        <w:t> split evenly between four sections:</w:t>
      </w:r>
    </w:p>
    <w:p w:rsidR="007A5FF6" w:rsidRPr="007A5FF6" w:rsidRDefault="007A5FF6" w:rsidP="007A5FF6">
      <w:pPr>
        <w:shd w:val="clear" w:color="auto" w:fill="FFFFFF"/>
        <w:spacing w:before="71" w:after="71" w:line="212" w:lineRule="atLeast"/>
        <w:outlineLvl w:val="3"/>
        <w:rPr>
          <w:rFonts w:ascii="Times New Roman" w:eastAsia="Times New Roman" w:hAnsi="Times New Roman" w:cs="Times New Roman"/>
          <w:b w:val="0"/>
          <w:bCs w:val="0"/>
          <w:color w:val="000000"/>
          <w:sz w:val="13"/>
          <w:szCs w:val="13"/>
          <w:u w:val="none"/>
        </w:rPr>
      </w:pPr>
      <w:r w:rsidRPr="007A5FF6">
        <w:rPr>
          <w:rFonts w:ascii="Times New Roman" w:eastAsia="Times New Roman" w:hAnsi="Times New Roman" w:cs="Times New Roman"/>
          <w:b w:val="0"/>
          <w:bCs w:val="0"/>
          <w:color w:val="000000"/>
          <w:sz w:val="13"/>
          <w:szCs w:val="13"/>
          <w:u w:val="none"/>
        </w:rPr>
        <w:t>A) With the exodus, Israel becomes God’s holy dominion</w:t>
      </w:r>
    </w:p>
    <w:p w:rsidR="007A5FF6" w:rsidRPr="007A5FF6" w:rsidRDefault="007A5FF6" w:rsidP="007A5FF6">
      <w:pPr>
        <w:shd w:val="clear" w:color="auto" w:fill="FFFFFF"/>
        <w:bidi/>
        <w:spacing w:after="10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9"/>
          <w:szCs w:val="9"/>
          <w:u w:val="none"/>
          <w:vertAlign w:val="superscript"/>
          <w:rtl/>
          <w:lang w:bidi="he-IL"/>
        </w:rPr>
        <w:t>קיד:א</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בְּצֵ֣את יִ֭שְׂרָאֵל מִמִּצְרָ֑יִם בֵּ֥ית יַ֝עֲקֹ֗ב מֵעַ֥ם לֹעֵֽז</w:t>
      </w:r>
      <w:r w:rsidRPr="007A5FF6">
        <w:rPr>
          <w:rFonts w:ascii="Times New Roman" w:eastAsia="Times New Roman" w:hAnsi="Times New Roman" w:cs="Times New Roman"/>
          <w:b w:val="0"/>
          <w:bCs w:val="0"/>
          <w:color w:val="B22222"/>
          <w:sz w:val="11"/>
          <w:szCs w:val="11"/>
          <w:u w:val="none"/>
          <w:vertAlign w:val="superscript"/>
          <w:rtl/>
        </w:rPr>
        <w:t>[3]</w:t>
      </w:r>
      <w:proofErr w:type="spellStart"/>
      <w:r w:rsidRPr="007A5FF6">
        <w:rPr>
          <w:rFonts w:ascii="Times New Roman" w:eastAsia="Times New Roman" w:hAnsi="Times New Roman" w:cs="Times New Roman"/>
          <w:b w:val="0"/>
          <w:bCs w:val="0"/>
          <w:color w:val="000000"/>
          <w:sz w:val="12"/>
          <w:szCs w:val="12"/>
          <w:u w:val="none"/>
          <w:rtl/>
          <w:lang w:bidi="he-IL"/>
        </w:rPr>
        <w:t>׃</w:t>
      </w:r>
      <w:proofErr w:type="spellEnd"/>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9"/>
          <w:szCs w:val="9"/>
          <w:u w:val="none"/>
          <w:vertAlign w:val="superscript"/>
          <w:rtl/>
          <w:lang w:bidi="he-IL"/>
        </w:rPr>
        <w:t>קיד:ב</w:t>
      </w:r>
      <w:r w:rsidRPr="007A5FF6">
        <w:rPr>
          <w:rFonts w:ascii="Times New Roman" w:eastAsia="Times New Roman" w:hAnsi="Times New Roman" w:cs="Times New Roman"/>
          <w:b w:val="0"/>
          <w:bCs w:val="0"/>
          <w:color w:val="000000"/>
          <w:sz w:val="12"/>
          <w:szCs w:val="12"/>
          <w:u w:val="none"/>
          <w:rtl/>
        </w:rPr>
        <w:t> </w:t>
      </w:r>
      <w:proofErr w:type="spellStart"/>
      <w:r w:rsidRPr="007A5FF6">
        <w:rPr>
          <w:rFonts w:ascii="Times New Roman" w:eastAsia="Times New Roman" w:hAnsi="Times New Roman" w:cs="Times New Roman"/>
          <w:b w:val="0"/>
          <w:bCs w:val="0"/>
          <w:color w:val="000000"/>
          <w:sz w:val="12"/>
          <w:szCs w:val="12"/>
          <w:u w:val="none"/>
          <w:rtl/>
          <w:lang w:bidi="he-IL"/>
        </w:rPr>
        <w:t>הָיְתָ֣ה</w:t>
      </w:r>
      <w:proofErr w:type="spellEnd"/>
      <w:r w:rsidRPr="007A5FF6">
        <w:rPr>
          <w:rFonts w:ascii="Times New Roman" w:eastAsia="Times New Roman" w:hAnsi="Times New Roman" w:cs="Times New Roman"/>
          <w:b w:val="0"/>
          <w:bCs w:val="0"/>
          <w:color w:val="000000"/>
          <w:sz w:val="12"/>
          <w:szCs w:val="12"/>
          <w:u w:val="none"/>
          <w:rtl/>
          <w:lang w:bidi="he-IL"/>
        </w:rPr>
        <w:t xml:space="preserve"> יְהוּדָ֣ה לְקָדְשׁ֑וֹ יִ֝שְׂרָאֵ֗ל מַמְשְׁלוֹתָֽיו׃</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8"/>
          <w:szCs w:val="8"/>
          <w:u w:val="none"/>
          <w:vertAlign w:val="superscript"/>
        </w:rPr>
        <w:t>114:1</w:t>
      </w:r>
      <w:r w:rsidRPr="007A5FF6">
        <w:rPr>
          <w:rFonts w:ascii="Times New Roman" w:eastAsia="Times New Roman" w:hAnsi="Times New Roman" w:cs="Times New Roman"/>
          <w:color w:val="000000"/>
          <w:sz w:val="11"/>
          <w:u w:val="none"/>
        </w:rPr>
        <w:t> </w:t>
      </w:r>
      <w:r w:rsidRPr="007A5FF6">
        <w:rPr>
          <w:rFonts w:ascii="Times New Roman" w:eastAsia="Times New Roman" w:hAnsi="Times New Roman" w:cs="Times New Roman"/>
          <w:b w:val="0"/>
          <w:bCs w:val="0"/>
          <w:color w:val="000000"/>
          <w:sz w:val="11"/>
          <w:szCs w:val="11"/>
          <w:u w:val="none"/>
        </w:rPr>
        <w:t>When Israel went forth from Egypt, the house of Jacob from a people of strange speech, </w:t>
      </w:r>
      <w:r w:rsidRPr="007A5FF6">
        <w:rPr>
          <w:rFonts w:ascii="Times New Roman" w:eastAsia="Times New Roman" w:hAnsi="Times New Roman" w:cs="Times New Roman"/>
          <w:b w:val="0"/>
          <w:bCs w:val="0"/>
          <w:color w:val="000000"/>
          <w:sz w:val="8"/>
          <w:szCs w:val="8"/>
          <w:u w:val="none"/>
          <w:vertAlign w:val="superscript"/>
        </w:rPr>
        <w:t>114:2 </w:t>
      </w:r>
      <w:r w:rsidRPr="007A5FF6">
        <w:rPr>
          <w:rFonts w:ascii="Times New Roman" w:eastAsia="Times New Roman" w:hAnsi="Times New Roman" w:cs="Times New Roman"/>
          <w:b w:val="0"/>
          <w:bCs w:val="0"/>
          <w:color w:val="000000"/>
          <w:sz w:val="11"/>
          <w:szCs w:val="11"/>
          <w:u w:val="none"/>
        </w:rPr>
        <w:t>Judah became His holy one, Israel, His dominion.</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
    <w:p w:rsidR="007A5FF6" w:rsidRPr="007A5FF6" w:rsidRDefault="007A5FF6" w:rsidP="007A5FF6">
      <w:pPr>
        <w:shd w:val="clear" w:color="auto" w:fill="FFFFFF"/>
        <w:spacing w:before="71" w:after="71" w:line="212" w:lineRule="atLeast"/>
        <w:outlineLvl w:val="3"/>
        <w:rPr>
          <w:rFonts w:ascii="Times New Roman" w:eastAsia="Times New Roman" w:hAnsi="Times New Roman" w:cs="Times New Roman"/>
          <w:b w:val="0"/>
          <w:bCs w:val="0"/>
          <w:color w:val="000000"/>
          <w:sz w:val="13"/>
          <w:szCs w:val="13"/>
          <w:u w:val="none"/>
        </w:rPr>
      </w:pPr>
      <w:r w:rsidRPr="007A5FF6">
        <w:rPr>
          <w:rFonts w:ascii="Times New Roman" w:eastAsia="Times New Roman" w:hAnsi="Times New Roman" w:cs="Times New Roman"/>
          <w:b w:val="0"/>
          <w:bCs w:val="0"/>
          <w:color w:val="000000"/>
          <w:sz w:val="13"/>
          <w:szCs w:val="13"/>
          <w:u w:val="none"/>
        </w:rPr>
        <w:t>B) Sea, rivers, mountain and hills react</w:t>
      </w:r>
    </w:p>
    <w:p w:rsidR="007A5FF6" w:rsidRPr="007A5FF6" w:rsidRDefault="007A5FF6" w:rsidP="007A5FF6">
      <w:pPr>
        <w:shd w:val="clear" w:color="auto" w:fill="FFFFFF"/>
        <w:bidi/>
        <w:spacing w:after="10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9"/>
          <w:szCs w:val="9"/>
          <w:u w:val="none"/>
          <w:vertAlign w:val="superscript"/>
          <w:rtl/>
          <w:lang w:bidi="he-IL"/>
        </w:rPr>
        <w:t>קיד:ג</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 xml:space="preserve">הַיָּ֣ם רָ֭אָה </w:t>
      </w:r>
      <w:proofErr w:type="spellStart"/>
      <w:r w:rsidRPr="007A5FF6">
        <w:rPr>
          <w:rFonts w:ascii="Times New Roman" w:eastAsia="Times New Roman" w:hAnsi="Times New Roman" w:cs="Times New Roman"/>
          <w:b w:val="0"/>
          <w:bCs w:val="0"/>
          <w:color w:val="000000"/>
          <w:sz w:val="12"/>
          <w:szCs w:val="12"/>
          <w:u w:val="none"/>
          <w:rtl/>
          <w:lang w:bidi="he-IL"/>
        </w:rPr>
        <w:t>וַיָּנֹ֑ס</w:t>
      </w:r>
      <w:proofErr w:type="spellEnd"/>
      <w:r w:rsidRPr="007A5FF6">
        <w:rPr>
          <w:rFonts w:ascii="Times New Roman" w:eastAsia="Times New Roman" w:hAnsi="Times New Roman" w:cs="Times New Roman"/>
          <w:b w:val="0"/>
          <w:bCs w:val="0"/>
          <w:color w:val="000000"/>
          <w:sz w:val="12"/>
          <w:szCs w:val="12"/>
          <w:u w:val="none"/>
          <w:rtl/>
          <w:lang w:bidi="he-IL"/>
        </w:rPr>
        <w:t xml:space="preserve"> הַ֝יַּרְדֵּ֗ן יִסֹּ֥ב לְאָחֽוֹר׃</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9"/>
          <w:szCs w:val="9"/>
          <w:u w:val="none"/>
          <w:vertAlign w:val="superscript"/>
          <w:rtl/>
          <w:lang w:bidi="he-IL"/>
        </w:rPr>
        <w:t>קיד:ד</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הֶֽ֭הָרִים רָקְד֣וּ כְאֵילִ֑ים גְּ֝בָע֗וֹת כִּבְנֵי־צֹֽאן׃</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8"/>
          <w:szCs w:val="8"/>
          <w:u w:val="none"/>
          <w:vertAlign w:val="superscript"/>
        </w:rPr>
        <w:t>114:3</w:t>
      </w:r>
      <w:r w:rsidRPr="007A5FF6">
        <w:rPr>
          <w:rFonts w:ascii="Times New Roman" w:eastAsia="Times New Roman" w:hAnsi="Times New Roman" w:cs="Times New Roman"/>
          <w:b w:val="0"/>
          <w:bCs w:val="0"/>
          <w:color w:val="000000"/>
          <w:sz w:val="11"/>
          <w:szCs w:val="11"/>
          <w:u w:val="none"/>
        </w:rPr>
        <w:t xml:space="preserve"> The </w:t>
      </w:r>
      <w:proofErr w:type="gramStart"/>
      <w:r w:rsidRPr="007A5FF6">
        <w:rPr>
          <w:rFonts w:ascii="Times New Roman" w:eastAsia="Times New Roman" w:hAnsi="Times New Roman" w:cs="Times New Roman"/>
          <w:b w:val="0"/>
          <w:bCs w:val="0"/>
          <w:color w:val="000000"/>
          <w:sz w:val="11"/>
          <w:szCs w:val="11"/>
          <w:u w:val="none"/>
        </w:rPr>
        <w:t>sea</w:t>
      </w:r>
      <w:proofErr w:type="gramEnd"/>
      <w:r w:rsidRPr="007A5FF6">
        <w:rPr>
          <w:rFonts w:ascii="Times New Roman" w:eastAsia="Times New Roman" w:hAnsi="Times New Roman" w:cs="Times New Roman"/>
          <w:b w:val="0"/>
          <w:bCs w:val="0"/>
          <w:color w:val="000000"/>
          <w:sz w:val="11"/>
          <w:szCs w:val="11"/>
          <w:u w:val="none"/>
        </w:rPr>
        <w:t xml:space="preserve"> saw them and fled, Jordan ran backward, </w:t>
      </w:r>
      <w:r w:rsidRPr="007A5FF6">
        <w:rPr>
          <w:rFonts w:ascii="Times New Roman" w:eastAsia="Times New Roman" w:hAnsi="Times New Roman" w:cs="Times New Roman"/>
          <w:b w:val="0"/>
          <w:bCs w:val="0"/>
          <w:color w:val="000000"/>
          <w:sz w:val="8"/>
          <w:szCs w:val="8"/>
          <w:u w:val="none"/>
          <w:vertAlign w:val="superscript"/>
        </w:rPr>
        <w:t>114:4</w:t>
      </w:r>
      <w:r w:rsidRPr="007A5FF6">
        <w:rPr>
          <w:rFonts w:ascii="Times New Roman" w:eastAsia="Times New Roman" w:hAnsi="Times New Roman" w:cs="Times New Roman"/>
          <w:color w:val="000000"/>
          <w:sz w:val="8"/>
          <w:u w:val="none"/>
          <w:vertAlign w:val="superscript"/>
        </w:rPr>
        <w:t> </w:t>
      </w:r>
      <w:r w:rsidRPr="007A5FF6">
        <w:rPr>
          <w:rFonts w:ascii="Times New Roman" w:eastAsia="Times New Roman" w:hAnsi="Times New Roman" w:cs="Times New Roman"/>
          <w:b w:val="0"/>
          <w:bCs w:val="0"/>
          <w:color w:val="000000"/>
          <w:sz w:val="11"/>
          <w:szCs w:val="11"/>
          <w:u w:val="none"/>
        </w:rPr>
        <w:t>mountains skipped like rams, hills like sheep.</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
    <w:p w:rsidR="007A5FF6" w:rsidRPr="007A5FF6" w:rsidRDefault="007A5FF6" w:rsidP="007A5FF6">
      <w:pPr>
        <w:shd w:val="clear" w:color="auto" w:fill="FFFFFF"/>
        <w:spacing w:before="71" w:after="71" w:line="212" w:lineRule="atLeast"/>
        <w:outlineLvl w:val="3"/>
        <w:rPr>
          <w:rFonts w:ascii="Times New Roman" w:eastAsia="Times New Roman" w:hAnsi="Times New Roman" w:cs="Times New Roman"/>
          <w:b w:val="0"/>
          <w:bCs w:val="0"/>
          <w:color w:val="000000"/>
          <w:sz w:val="13"/>
          <w:szCs w:val="13"/>
          <w:u w:val="none"/>
        </w:rPr>
      </w:pPr>
      <w:r w:rsidRPr="007A5FF6">
        <w:rPr>
          <w:rFonts w:ascii="Times New Roman" w:eastAsia="Times New Roman" w:hAnsi="Times New Roman" w:cs="Times New Roman"/>
          <w:b w:val="0"/>
          <w:bCs w:val="0"/>
          <w:color w:val="000000"/>
          <w:sz w:val="13"/>
          <w:szCs w:val="13"/>
          <w:u w:val="none"/>
        </w:rPr>
        <w:t>C) A question to these geographical entities</w:t>
      </w:r>
    </w:p>
    <w:p w:rsidR="007A5FF6" w:rsidRPr="007A5FF6" w:rsidRDefault="007A5FF6" w:rsidP="007A5FF6">
      <w:pPr>
        <w:shd w:val="clear" w:color="auto" w:fill="FFFFFF"/>
        <w:bidi/>
        <w:spacing w:after="10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9"/>
          <w:szCs w:val="9"/>
          <w:u w:val="none"/>
          <w:vertAlign w:val="superscript"/>
          <w:rtl/>
          <w:lang w:bidi="he-IL"/>
        </w:rPr>
        <w:t>קיד:ה</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מַה־לְּךָ֣ הַ֭יָּם כִּ֣י תָנ֑וּס הַ֝יַּרְדֵּ֗ן תִּסֹּ֥ב לְאָחֽוֹר׃</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9"/>
          <w:szCs w:val="9"/>
          <w:u w:val="none"/>
          <w:vertAlign w:val="superscript"/>
          <w:rtl/>
          <w:lang w:bidi="he-IL"/>
        </w:rPr>
        <w:t>קיד:ו</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הֶֽ֭הָרִים תִּרְקְד֣וּ כְאֵילִ֑ים גְּ֝בָע֗וֹת כִּבְנֵי־צֹֽאן׃</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8"/>
          <w:szCs w:val="8"/>
          <w:u w:val="none"/>
          <w:vertAlign w:val="superscript"/>
        </w:rPr>
        <w:t>114:5</w:t>
      </w:r>
      <w:r w:rsidRPr="007A5FF6">
        <w:rPr>
          <w:rFonts w:ascii="Times New Roman" w:eastAsia="Times New Roman" w:hAnsi="Times New Roman" w:cs="Times New Roman"/>
          <w:b w:val="0"/>
          <w:bCs w:val="0"/>
          <w:color w:val="000000"/>
          <w:sz w:val="11"/>
          <w:szCs w:val="11"/>
          <w:u w:val="none"/>
        </w:rPr>
        <w:t> </w:t>
      </w:r>
      <w:proofErr w:type="gramStart"/>
      <w:r w:rsidRPr="007A5FF6">
        <w:rPr>
          <w:rFonts w:ascii="Times New Roman" w:eastAsia="Times New Roman" w:hAnsi="Times New Roman" w:cs="Times New Roman"/>
          <w:b w:val="0"/>
          <w:bCs w:val="0"/>
          <w:color w:val="000000"/>
          <w:sz w:val="11"/>
          <w:szCs w:val="11"/>
          <w:u w:val="none"/>
        </w:rPr>
        <w:t>What</w:t>
      </w:r>
      <w:proofErr w:type="gramEnd"/>
      <w:r w:rsidRPr="007A5FF6">
        <w:rPr>
          <w:rFonts w:ascii="Times New Roman" w:eastAsia="Times New Roman" w:hAnsi="Times New Roman" w:cs="Times New Roman"/>
          <w:b w:val="0"/>
          <w:bCs w:val="0"/>
          <w:color w:val="000000"/>
          <w:sz w:val="11"/>
          <w:szCs w:val="11"/>
          <w:u w:val="none"/>
        </w:rPr>
        <w:t xml:space="preserve"> alarmed you, O sea, that you fled, Jordan, that you ran backward, </w:t>
      </w:r>
      <w:r w:rsidRPr="007A5FF6">
        <w:rPr>
          <w:rFonts w:ascii="Times New Roman" w:eastAsia="Times New Roman" w:hAnsi="Times New Roman" w:cs="Times New Roman"/>
          <w:b w:val="0"/>
          <w:bCs w:val="0"/>
          <w:color w:val="000000"/>
          <w:sz w:val="8"/>
          <w:szCs w:val="8"/>
          <w:u w:val="none"/>
          <w:vertAlign w:val="superscript"/>
        </w:rPr>
        <w:t>114:6 </w:t>
      </w:r>
      <w:r w:rsidRPr="007A5FF6">
        <w:rPr>
          <w:rFonts w:ascii="Times New Roman" w:eastAsia="Times New Roman" w:hAnsi="Times New Roman" w:cs="Times New Roman"/>
          <w:b w:val="0"/>
          <w:bCs w:val="0"/>
          <w:color w:val="000000"/>
          <w:sz w:val="11"/>
          <w:szCs w:val="11"/>
          <w:u w:val="none"/>
        </w:rPr>
        <w:t>mountains, that you skipped like rams, hills, like sheep?</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
    <w:p w:rsidR="007A5FF6" w:rsidRPr="007A5FF6" w:rsidRDefault="007A5FF6" w:rsidP="007A5FF6">
      <w:pPr>
        <w:shd w:val="clear" w:color="auto" w:fill="FFFFFF"/>
        <w:spacing w:before="71" w:after="71" w:line="212" w:lineRule="atLeast"/>
        <w:outlineLvl w:val="3"/>
        <w:rPr>
          <w:rFonts w:ascii="Times New Roman" w:eastAsia="Times New Roman" w:hAnsi="Times New Roman" w:cs="Times New Roman"/>
          <w:b w:val="0"/>
          <w:bCs w:val="0"/>
          <w:color w:val="000000"/>
          <w:sz w:val="13"/>
          <w:szCs w:val="13"/>
          <w:u w:val="none"/>
        </w:rPr>
      </w:pPr>
      <w:r w:rsidRPr="007A5FF6">
        <w:rPr>
          <w:rFonts w:ascii="Times New Roman" w:eastAsia="Times New Roman" w:hAnsi="Times New Roman" w:cs="Times New Roman"/>
          <w:b w:val="0"/>
          <w:bCs w:val="0"/>
          <w:color w:val="000000"/>
          <w:sz w:val="13"/>
          <w:szCs w:val="13"/>
          <w:u w:val="none"/>
        </w:rPr>
        <w:t>D) A further command to these entities</w:t>
      </w:r>
    </w:p>
    <w:p w:rsidR="007A5FF6" w:rsidRPr="007A5FF6" w:rsidRDefault="007A5FF6" w:rsidP="007A5FF6">
      <w:pPr>
        <w:shd w:val="clear" w:color="auto" w:fill="FFFFFF"/>
        <w:bidi/>
        <w:spacing w:after="10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9"/>
          <w:szCs w:val="9"/>
          <w:u w:val="none"/>
          <w:vertAlign w:val="superscript"/>
          <w:rtl/>
          <w:lang w:bidi="he-IL"/>
        </w:rPr>
        <w:t>קיד:ז</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מִלִּפְנֵ֣י אָ֭דוֹן ח֣וּלִי אָ֑רֶץ מִ֝לִּפְנֵ֗י אֱל֣וֹהַּ יַעֲקֹֽב׃</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9"/>
          <w:szCs w:val="9"/>
          <w:u w:val="none"/>
          <w:vertAlign w:val="superscript"/>
          <w:rtl/>
          <w:lang w:bidi="he-IL"/>
        </w:rPr>
        <w:t>קיד:ח</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הַהֹפְכִ֣י הַצּ֣וּר אֲגַם־מָ֑יִם חַ֝לָּמִ֗ישׁ לְמַעְיְנוֹ־מָֽיִם</w:t>
      </w:r>
      <w:r w:rsidRPr="007A5FF6">
        <w:rPr>
          <w:rFonts w:ascii="Times New Roman" w:eastAsia="Times New Roman" w:hAnsi="Times New Roman" w:cs="Times New Roman"/>
          <w:b w:val="0"/>
          <w:bCs w:val="0"/>
          <w:color w:val="B22222"/>
          <w:sz w:val="11"/>
          <w:szCs w:val="11"/>
          <w:u w:val="none"/>
          <w:vertAlign w:val="superscript"/>
          <w:rtl/>
        </w:rPr>
        <w:t>[4]</w:t>
      </w:r>
      <w:proofErr w:type="spellStart"/>
      <w:r w:rsidRPr="007A5FF6">
        <w:rPr>
          <w:rFonts w:ascii="Times New Roman" w:eastAsia="Times New Roman" w:hAnsi="Times New Roman" w:cs="Times New Roman"/>
          <w:b w:val="0"/>
          <w:bCs w:val="0"/>
          <w:color w:val="000000"/>
          <w:sz w:val="12"/>
          <w:szCs w:val="12"/>
          <w:u w:val="none"/>
          <w:rtl/>
          <w:lang w:bidi="he-IL"/>
        </w:rPr>
        <w:t>׃</w:t>
      </w:r>
      <w:proofErr w:type="spellEnd"/>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8"/>
          <w:szCs w:val="8"/>
          <w:u w:val="none"/>
          <w:vertAlign w:val="superscript"/>
        </w:rPr>
        <w:t>114:7</w:t>
      </w:r>
      <w:r w:rsidRPr="007A5FF6">
        <w:rPr>
          <w:rFonts w:ascii="Times New Roman" w:eastAsia="Times New Roman" w:hAnsi="Times New Roman" w:cs="Times New Roman"/>
          <w:b w:val="0"/>
          <w:bCs w:val="0"/>
          <w:color w:val="000000"/>
          <w:sz w:val="11"/>
          <w:szCs w:val="11"/>
          <w:u w:val="none"/>
        </w:rPr>
        <w:t> Tremble, O earth, at the presence of the Lord, at the presence of the God of Jacob, </w:t>
      </w:r>
      <w:r w:rsidRPr="007A5FF6">
        <w:rPr>
          <w:rFonts w:ascii="Times New Roman" w:eastAsia="Times New Roman" w:hAnsi="Times New Roman" w:cs="Times New Roman"/>
          <w:b w:val="0"/>
          <w:bCs w:val="0"/>
          <w:color w:val="000000"/>
          <w:sz w:val="8"/>
          <w:szCs w:val="8"/>
          <w:u w:val="none"/>
          <w:vertAlign w:val="superscript"/>
        </w:rPr>
        <w:t>114:8</w:t>
      </w:r>
      <w:r w:rsidRPr="007A5FF6">
        <w:rPr>
          <w:rFonts w:ascii="Times New Roman" w:eastAsia="Times New Roman" w:hAnsi="Times New Roman" w:cs="Times New Roman"/>
          <w:b w:val="0"/>
          <w:bCs w:val="0"/>
          <w:color w:val="000000"/>
          <w:sz w:val="11"/>
          <w:szCs w:val="11"/>
          <w:u w:val="none"/>
        </w:rPr>
        <w:t> who turned the rock into a pool of water, the flinty rock into a fountain.</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
    <w:p w:rsidR="007A5FF6" w:rsidRPr="007A5FF6" w:rsidRDefault="007A5FF6" w:rsidP="007A5FF6">
      <w:pPr>
        <w:shd w:val="clear" w:color="auto" w:fill="FFFFFF"/>
        <w:spacing w:before="99" w:after="99" w:line="296" w:lineRule="atLeast"/>
        <w:jc w:val="center"/>
        <w:outlineLvl w:val="1"/>
        <w:rPr>
          <w:rFonts w:ascii="Times New Roman" w:eastAsia="Times New Roman" w:hAnsi="Times New Roman" w:cs="Times New Roman"/>
          <w:b w:val="0"/>
          <w:bCs w:val="0"/>
          <w:color w:val="000000"/>
          <w:sz w:val="18"/>
          <w:szCs w:val="18"/>
          <w:u w:val="none"/>
        </w:rPr>
      </w:pPr>
      <w:r w:rsidRPr="007A5FF6">
        <w:rPr>
          <w:rFonts w:ascii="Times New Roman" w:eastAsia="Times New Roman" w:hAnsi="Times New Roman" w:cs="Times New Roman"/>
          <w:b w:val="0"/>
          <w:bCs w:val="0"/>
          <w:color w:val="000000"/>
          <w:sz w:val="18"/>
          <w:szCs w:val="18"/>
          <w:u w:val="none"/>
        </w:rPr>
        <w:t>A Tightly Structured Psalm</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The structure of the poem is very simple: Each unit is made of two verses—none longer, and none shorter. They are tied together through the repetition between vv. 3–4 and 5–6, where the latter turn the former into a question.</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Moreover, the four central verses (vv. 3–6) describing the natural world are surrounded by two verses concerning Israel (1–2) and two concerning God (7–8), elegantly bringing together God, the natural world that He controls, and His people, Israel.</w:t>
      </w:r>
    </w:p>
    <w:p w:rsidR="007A5FF6" w:rsidRPr="007A5FF6" w:rsidRDefault="007A5FF6" w:rsidP="007A5FF6">
      <w:pPr>
        <w:shd w:val="clear" w:color="auto" w:fill="FFFFFF"/>
        <w:spacing w:before="141" w:after="71" w:line="212" w:lineRule="atLeast"/>
        <w:outlineLvl w:val="2"/>
        <w:rPr>
          <w:rFonts w:ascii="Times New Roman" w:eastAsia="Times New Roman" w:hAnsi="Times New Roman" w:cs="Times New Roman"/>
          <w:b w:val="0"/>
          <w:bCs w:val="0"/>
          <w:color w:val="000000"/>
          <w:sz w:val="15"/>
          <w:szCs w:val="15"/>
          <w:u w:val="none"/>
        </w:rPr>
      </w:pPr>
      <w:r w:rsidRPr="007A5FF6">
        <w:rPr>
          <w:rFonts w:ascii="Times New Roman" w:eastAsia="Times New Roman" w:hAnsi="Times New Roman" w:cs="Times New Roman"/>
          <w:b w:val="0"/>
          <w:bCs w:val="0"/>
          <w:color w:val="000000"/>
          <w:sz w:val="15"/>
          <w:szCs w:val="15"/>
          <w:u w:val="none"/>
        </w:rPr>
        <w:t>Poetic Structure</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lastRenderedPageBreak/>
        <w:t>The psalm’s poetic structure is also very simple, even monotonous. </w:t>
      </w:r>
      <w:r w:rsidRPr="007A5FF6">
        <w:rPr>
          <w:rFonts w:ascii="Times New Roman" w:eastAsia="Times New Roman" w:hAnsi="Times New Roman" w:cs="Times New Roman"/>
          <w:b w:val="0"/>
          <w:bCs w:val="0"/>
          <w:i/>
          <w:iCs/>
          <w:color w:val="000000"/>
          <w:sz w:val="12"/>
          <w:u w:val="none"/>
        </w:rPr>
        <w:t>Every</w:t>
      </w:r>
      <w:r w:rsidRPr="007A5FF6">
        <w:rPr>
          <w:rFonts w:ascii="Times New Roman" w:eastAsia="Times New Roman" w:hAnsi="Times New Roman" w:cs="Times New Roman"/>
          <w:b w:val="0"/>
          <w:bCs w:val="0"/>
          <w:color w:val="000000"/>
          <w:sz w:val="12"/>
          <w:szCs w:val="12"/>
          <w:u w:val="none"/>
        </w:rPr>
        <w:t xml:space="preserve"> line is a </w:t>
      </w:r>
      <w:proofErr w:type="spellStart"/>
      <w:r w:rsidRPr="007A5FF6">
        <w:rPr>
          <w:rFonts w:ascii="Times New Roman" w:eastAsia="Times New Roman" w:hAnsi="Times New Roman" w:cs="Times New Roman"/>
          <w:b w:val="0"/>
          <w:bCs w:val="0"/>
          <w:color w:val="000000"/>
          <w:sz w:val="12"/>
          <w:szCs w:val="12"/>
          <w:u w:val="none"/>
        </w:rPr>
        <w:t>bicolon</w:t>
      </w:r>
      <w:proofErr w:type="spellEnd"/>
      <w:r w:rsidRPr="007A5FF6">
        <w:rPr>
          <w:rFonts w:ascii="Times New Roman" w:eastAsia="Times New Roman" w:hAnsi="Times New Roman" w:cs="Times New Roman"/>
          <w:b w:val="0"/>
          <w:bCs w:val="0"/>
          <w:color w:val="000000"/>
          <w:sz w:val="12"/>
          <w:szCs w:val="12"/>
          <w:u w:val="none"/>
        </w:rPr>
        <w:t xml:space="preserve"> (a two-part verse) where each half is of similar </w:t>
      </w:r>
      <w:proofErr w:type="gramStart"/>
      <w:r w:rsidRPr="007A5FF6">
        <w:rPr>
          <w:rFonts w:ascii="Times New Roman" w:eastAsia="Times New Roman" w:hAnsi="Times New Roman" w:cs="Times New Roman"/>
          <w:b w:val="0"/>
          <w:bCs w:val="0"/>
          <w:color w:val="000000"/>
          <w:sz w:val="12"/>
          <w:szCs w:val="12"/>
          <w:u w:val="none"/>
        </w:rPr>
        <w:t>length,</w:t>
      </w:r>
      <w:proofErr w:type="gramEnd"/>
      <w:r w:rsidRPr="007A5FF6">
        <w:rPr>
          <w:rFonts w:ascii="Times New Roman" w:eastAsia="Times New Roman" w:hAnsi="Times New Roman" w:cs="Times New Roman"/>
          <w:b w:val="0"/>
          <w:bCs w:val="0"/>
          <w:color w:val="000000"/>
          <w:sz w:val="12"/>
          <w:szCs w:val="12"/>
          <w:u w:val="none"/>
        </w:rPr>
        <w:t xml:space="preserve"> and the parallelism throughout is synonymous (the second half of the verse more or less restates the first half). Verse 4 illustrates the typical structure of most verses in this psalm:</w:t>
      </w:r>
    </w:p>
    <w:p w:rsidR="007A5FF6" w:rsidRPr="007A5FF6" w:rsidRDefault="007A5FF6" w:rsidP="007A5FF6">
      <w:pPr>
        <w:shd w:val="clear" w:color="auto" w:fill="FFFFFF"/>
        <w:bidi/>
        <w:spacing w:after="10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tl/>
          <w:lang w:bidi="he-IL"/>
        </w:rPr>
        <w:t>הֶֽ֭הָרִים רָקְד֣וּ כְאֵילִ֑ים</w:t>
      </w:r>
      <w:r w:rsidRPr="007A5FF6">
        <w:rPr>
          <w:rFonts w:ascii="Times New Roman" w:eastAsia="Times New Roman" w:hAnsi="Times New Roman" w:cs="Times New Roman"/>
          <w:b w:val="0"/>
          <w:bCs w:val="0"/>
          <w:color w:val="000000"/>
          <w:sz w:val="12"/>
          <w:szCs w:val="12"/>
          <w:u w:val="none"/>
          <w:rtl/>
        </w:rPr>
        <w:br/>
      </w:r>
      <w:r w:rsidRPr="007A5FF6">
        <w:rPr>
          <w:rFonts w:ascii="Times New Roman" w:eastAsia="Times New Roman" w:hAnsi="Times New Roman" w:cs="Times New Roman"/>
          <w:b w:val="0"/>
          <w:bCs w:val="0"/>
          <w:color w:val="000000"/>
          <w:sz w:val="12"/>
          <w:szCs w:val="12"/>
          <w:u w:val="none"/>
          <w:rtl/>
          <w:lang w:bidi="he-IL"/>
        </w:rPr>
        <w:t>גְּ֝בָע֗וֹת כִּבְנֵי־צֹֽאן׃</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11"/>
          <w:szCs w:val="11"/>
          <w:u w:val="none"/>
        </w:rPr>
        <w:t>Mountains skipped like rams</w:t>
      </w:r>
      <w:proofErr w:type="gramStart"/>
      <w:r w:rsidRPr="007A5FF6">
        <w:rPr>
          <w:rFonts w:ascii="Times New Roman" w:eastAsia="Times New Roman" w:hAnsi="Times New Roman" w:cs="Times New Roman"/>
          <w:b w:val="0"/>
          <w:bCs w:val="0"/>
          <w:color w:val="000000"/>
          <w:sz w:val="11"/>
          <w:szCs w:val="11"/>
          <w:u w:val="none"/>
        </w:rPr>
        <w:t>,</w:t>
      </w:r>
      <w:proofErr w:type="gramEnd"/>
      <w:r w:rsidRPr="007A5FF6">
        <w:rPr>
          <w:rFonts w:ascii="Times New Roman" w:eastAsia="Times New Roman" w:hAnsi="Times New Roman" w:cs="Times New Roman"/>
          <w:b w:val="0"/>
          <w:bCs w:val="0"/>
          <w:color w:val="000000"/>
          <w:sz w:val="11"/>
          <w:szCs w:val="11"/>
          <w:u w:val="none"/>
        </w:rPr>
        <w:br/>
        <w:t>Hills like sheep.</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The verb in the first part (</w:t>
      </w:r>
      <w:r w:rsidRPr="007A5FF6">
        <w:rPr>
          <w:rFonts w:ascii="Times New Roman" w:eastAsia="Times New Roman" w:hAnsi="Times New Roman" w:cs="Times New Roman"/>
          <w:b w:val="0"/>
          <w:bCs w:val="0"/>
          <w:color w:val="000000"/>
          <w:sz w:val="12"/>
          <w:szCs w:val="12"/>
          <w:u w:val="none"/>
          <w:rtl/>
          <w:lang w:bidi="he-IL"/>
        </w:rPr>
        <w:t>רָקְד֣וּ</w:t>
      </w:r>
      <w:r w:rsidRPr="007A5FF6">
        <w:rPr>
          <w:rFonts w:ascii="Times New Roman" w:eastAsia="Times New Roman" w:hAnsi="Times New Roman" w:cs="Times New Roman"/>
          <w:b w:val="0"/>
          <w:bCs w:val="0"/>
          <w:color w:val="000000"/>
          <w:sz w:val="12"/>
          <w:szCs w:val="12"/>
          <w:u w:val="none"/>
        </w:rPr>
        <w:t>, “skipped”) is not given a parallel in the second, and to compensate, a two-word phrase (</w:t>
      </w:r>
      <w:r w:rsidRPr="007A5FF6">
        <w:rPr>
          <w:rFonts w:ascii="Times New Roman" w:eastAsia="Times New Roman" w:hAnsi="Times New Roman" w:cs="Times New Roman"/>
          <w:b w:val="0"/>
          <w:bCs w:val="0"/>
          <w:color w:val="000000"/>
          <w:sz w:val="12"/>
          <w:szCs w:val="12"/>
          <w:u w:val="none"/>
          <w:rtl/>
          <w:lang w:bidi="he-IL"/>
        </w:rPr>
        <w:t>בְנֵי־צֹֽאן</w:t>
      </w:r>
      <w:r w:rsidRPr="007A5FF6">
        <w:rPr>
          <w:rFonts w:ascii="Times New Roman" w:eastAsia="Times New Roman" w:hAnsi="Times New Roman" w:cs="Times New Roman"/>
          <w:b w:val="0"/>
          <w:bCs w:val="0"/>
          <w:color w:val="000000"/>
          <w:sz w:val="12"/>
          <w:szCs w:val="12"/>
          <w:u w:val="none"/>
        </w:rPr>
        <w:t>, “sheep”) parallels the one-word subject from first part (</w:t>
      </w:r>
      <w:r w:rsidRPr="007A5FF6">
        <w:rPr>
          <w:rFonts w:ascii="Times New Roman" w:eastAsia="Times New Roman" w:hAnsi="Times New Roman" w:cs="Times New Roman"/>
          <w:b w:val="0"/>
          <w:bCs w:val="0"/>
          <w:color w:val="000000"/>
          <w:sz w:val="12"/>
          <w:szCs w:val="12"/>
          <w:u w:val="none"/>
          <w:rtl/>
          <w:lang w:bidi="he-IL"/>
        </w:rPr>
        <w:t>אֵילִ֑ים</w:t>
      </w:r>
      <w:r w:rsidRPr="007A5FF6">
        <w:rPr>
          <w:rFonts w:ascii="Times New Roman" w:eastAsia="Times New Roman" w:hAnsi="Times New Roman" w:cs="Times New Roman"/>
          <w:b w:val="0"/>
          <w:bCs w:val="0"/>
          <w:color w:val="000000"/>
          <w:sz w:val="12"/>
          <w:szCs w:val="12"/>
          <w:u w:val="none"/>
        </w:rPr>
        <w:t>, “rams”). Most of the psalm follows this pattern.</w:t>
      </w:r>
    </w:p>
    <w:p w:rsidR="007A5FF6" w:rsidRPr="007A5FF6" w:rsidRDefault="007A5FF6" w:rsidP="007A5FF6">
      <w:pPr>
        <w:shd w:val="clear" w:color="auto" w:fill="FFFFFF"/>
        <w:spacing w:before="141" w:after="71" w:line="212" w:lineRule="atLeast"/>
        <w:outlineLvl w:val="2"/>
        <w:rPr>
          <w:rFonts w:ascii="Times New Roman" w:eastAsia="Times New Roman" w:hAnsi="Times New Roman" w:cs="Times New Roman"/>
          <w:b w:val="0"/>
          <w:bCs w:val="0"/>
          <w:color w:val="000000"/>
          <w:sz w:val="15"/>
          <w:szCs w:val="15"/>
          <w:u w:val="none"/>
        </w:rPr>
      </w:pPr>
      <w:r w:rsidRPr="007A5FF6">
        <w:rPr>
          <w:rFonts w:ascii="Times New Roman" w:eastAsia="Times New Roman" w:hAnsi="Times New Roman" w:cs="Times New Roman"/>
          <w:b w:val="0"/>
          <w:bCs w:val="0"/>
          <w:color w:val="000000"/>
          <w:sz w:val="15"/>
          <w:szCs w:val="15"/>
          <w:u w:val="none"/>
        </w:rPr>
        <w:t>Unifying Language</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Other elements unify this psalm:</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Epithets of Israel—v. 1 </w:t>
      </w:r>
      <w:r w:rsidRPr="007A5FF6">
        <w:rPr>
          <w:rFonts w:ascii="Times New Roman" w:eastAsia="Times New Roman" w:hAnsi="Times New Roman" w:cs="Times New Roman"/>
          <w:b w:val="0"/>
          <w:bCs w:val="0"/>
          <w:color w:val="000000"/>
          <w:sz w:val="12"/>
          <w:szCs w:val="12"/>
          <w:u w:val="none"/>
          <w:rtl/>
          <w:lang w:bidi="he-IL"/>
        </w:rPr>
        <w:t>יִ֭שְׂרָאֵל</w:t>
      </w:r>
      <w:r w:rsidRPr="007A5FF6">
        <w:rPr>
          <w:rFonts w:ascii="Times New Roman" w:eastAsia="Times New Roman" w:hAnsi="Times New Roman" w:cs="Times New Roman"/>
          <w:b w:val="0"/>
          <w:bCs w:val="0"/>
          <w:color w:val="000000"/>
          <w:sz w:val="12"/>
          <w:szCs w:val="12"/>
          <w:u w:val="none"/>
        </w:rPr>
        <w:t xml:space="preserve"> Israel, </w:t>
      </w:r>
      <w:r w:rsidRPr="007A5FF6">
        <w:rPr>
          <w:rFonts w:ascii="Times New Roman" w:eastAsia="Times New Roman" w:hAnsi="Times New Roman" w:cs="Times New Roman"/>
          <w:b w:val="0"/>
          <w:bCs w:val="0"/>
          <w:color w:val="000000"/>
          <w:sz w:val="12"/>
          <w:szCs w:val="12"/>
          <w:u w:val="none"/>
          <w:rtl/>
          <w:lang w:bidi="he-IL"/>
        </w:rPr>
        <w:t>בֵּ֥ית יַ֝עֲקֹ֗ב</w:t>
      </w:r>
      <w:r w:rsidRPr="007A5FF6">
        <w:rPr>
          <w:rFonts w:ascii="Times New Roman" w:eastAsia="Times New Roman" w:hAnsi="Times New Roman" w:cs="Times New Roman"/>
          <w:b w:val="0"/>
          <w:bCs w:val="0"/>
          <w:color w:val="000000"/>
          <w:sz w:val="12"/>
          <w:szCs w:val="12"/>
          <w:u w:val="none"/>
        </w:rPr>
        <w:t xml:space="preserve"> the house of Jacob; v. 2 </w:t>
      </w:r>
      <w:r w:rsidRPr="007A5FF6">
        <w:rPr>
          <w:rFonts w:ascii="Times New Roman" w:eastAsia="Times New Roman" w:hAnsi="Times New Roman" w:cs="Times New Roman"/>
          <w:b w:val="0"/>
          <w:bCs w:val="0"/>
          <w:color w:val="000000"/>
          <w:sz w:val="12"/>
          <w:szCs w:val="12"/>
          <w:u w:val="none"/>
          <w:rtl/>
          <w:lang w:bidi="he-IL"/>
        </w:rPr>
        <w:t>יְהוּדָ֣ה</w:t>
      </w:r>
      <w:r w:rsidRPr="007A5FF6">
        <w:rPr>
          <w:rFonts w:ascii="Times New Roman" w:eastAsia="Times New Roman" w:hAnsi="Times New Roman" w:cs="Times New Roman"/>
          <w:b w:val="0"/>
          <w:bCs w:val="0"/>
          <w:color w:val="000000"/>
          <w:sz w:val="12"/>
          <w:szCs w:val="12"/>
          <w:u w:val="none"/>
        </w:rPr>
        <w:t xml:space="preserve"> Judah, </w:t>
      </w:r>
      <w:r w:rsidRPr="007A5FF6">
        <w:rPr>
          <w:rFonts w:ascii="Times New Roman" w:eastAsia="Times New Roman" w:hAnsi="Times New Roman" w:cs="Times New Roman"/>
          <w:b w:val="0"/>
          <w:bCs w:val="0"/>
          <w:color w:val="000000"/>
          <w:sz w:val="12"/>
          <w:szCs w:val="12"/>
          <w:u w:val="none"/>
          <w:rtl/>
          <w:lang w:bidi="he-IL"/>
        </w:rPr>
        <w:t>יִ֝שְׂרָאֵ֗ל</w:t>
      </w:r>
      <w:r w:rsidRPr="007A5FF6">
        <w:rPr>
          <w:rFonts w:ascii="Times New Roman" w:eastAsia="Times New Roman" w:hAnsi="Times New Roman" w:cs="Times New Roman"/>
          <w:b w:val="0"/>
          <w:bCs w:val="0"/>
          <w:color w:val="000000"/>
          <w:sz w:val="12"/>
          <w:szCs w:val="12"/>
          <w:u w:val="none"/>
        </w:rPr>
        <w:t xml:space="preserve"> Israel; v. 7 </w:t>
      </w:r>
      <w:r w:rsidRPr="007A5FF6">
        <w:rPr>
          <w:rFonts w:ascii="Times New Roman" w:eastAsia="Times New Roman" w:hAnsi="Times New Roman" w:cs="Times New Roman"/>
          <w:b w:val="0"/>
          <w:bCs w:val="0"/>
          <w:color w:val="000000"/>
          <w:sz w:val="12"/>
          <w:szCs w:val="12"/>
          <w:u w:val="none"/>
          <w:rtl/>
          <w:lang w:bidi="he-IL"/>
        </w:rPr>
        <w:t>יַעֲקֹֽב</w:t>
      </w:r>
      <w:r w:rsidRPr="007A5FF6">
        <w:rPr>
          <w:rFonts w:ascii="Times New Roman" w:eastAsia="Times New Roman" w:hAnsi="Times New Roman" w:cs="Times New Roman"/>
          <w:b w:val="0"/>
          <w:bCs w:val="0"/>
          <w:color w:val="000000"/>
          <w:sz w:val="12"/>
          <w:szCs w:val="12"/>
          <w:u w:val="none"/>
        </w:rPr>
        <w:t xml:space="preserve"> Jacob.</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General and specific geographical terms—v. 3 </w:t>
      </w:r>
      <w:r w:rsidRPr="007A5FF6">
        <w:rPr>
          <w:rFonts w:ascii="Times New Roman" w:eastAsia="Times New Roman" w:hAnsi="Times New Roman" w:cs="Times New Roman"/>
          <w:b w:val="0"/>
          <w:bCs w:val="0"/>
          <w:color w:val="000000"/>
          <w:sz w:val="12"/>
          <w:szCs w:val="12"/>
          <w:u w:val="none"/>
          <w:rtl/>
          <w:lang w:bidi="he-IL"/>
        </w:rPr>
        <w:t>הַיָּ֣ם</w:t>
      </w:r>
      <w:r w:rsidRPr="007A5FF6">
        <w:rPr>
          <w:rFonts w:ascii="Times New Roman" w:eastAsia="Times New Roman" w:hAnsi="Times New Roman" w:cs="Times New Roman"/>
          <w:b w:val="0"/>
          <w:bCs w:val="0"/>
          <w:color w:val="000000"/>
          <w:sz w:val="12"/>
          <w:szCs w:val="12"/>
          <w:u w:val="none"/>
        </w:rPr>
        <w:t xml:space="preserve"> the sea, </w:t>
      </w:r>
      <w:r w:rsidRPr="007A5FF6">
        <w:rPr>
          <w:rFonts w:ascii="Times New Roman" w:eastAsia="Times New Roman" w:hAnsi="Times New Roman" w:cs="Times New Roman"/>
          <w:b w:val="0"/>
          <w:bCs w:val="0"/>
          <w:color w:val="000000"/>
          <w:sz w:val="12"/>
          <w:szCs w:val="12"/>
          <w:u w:val="none"/>
          <w:rtl/>
          <w:lang w:bidi="he-IL"/>
        </w:rPr>
        <w:t>הַ֝יַּרְדֵּ֗ן</w:t>
      </w:r>
      <w:r w:rsidRPr="007A5FF6">
        <w:rPr>
          <w:rFonts w:ascii="Times New Roman" w:eastAsia="Times New Roman" w:hAnsi="Times New Roman" w:cs="Times New Roman"/>
          <w:b w:val="0"/>
          <w:bCs w:val="0"/>
          <w:color w:val="000000"/>
          <w:sz w:val="12"/>
          <w:szCs w:val="12"/>
          <w:u w:val="none"/>
        </w:rPr>
        <w:t xml:space="preserve"> the Jordan; v. 4 </w:t>
      </w:r>
      <w:r w:rsidRPr="007A5FF6">
        <w:rPr>
          <w:rFonts w:ascii="Times New Roman" w:eastAsia="Times New Roman" w:hAnsi="Times New Roman" w:cs="Times New Roman"/>
          <w:b w:val="0"/>
          <w:bCs w:val="0"/>
          <w:color w:val="000000"/>
          <w:sz w:val="12"/>
          <w:szCs w:val="12"/>
          <w:u w:val="none"/>
          <w:rtl/>
          <w:lang w:bidi="he-IL"/>
        </w:rPr>
        <w:t>הֶֽ֭הָרִים</w:t>
      </w:r>
      <w:r w:rsidRPr="007A5FF6">
        <w:rPr>
          <w:rFonts w:ascii="Times New Roman" w:eastAsia="Times New Roman" w:hAnsi="Times New Roman" w:cs="Times New Roman"/>
          <w:b w:val="0"/>
          <w:bCs w:val="0"/>
          <w:color w:val="000000"/>
          <w:sz w:val="12"/>
          <w:szCs w:val="12"/>
          <w:u w:val="none"/>
        </w:rPr>
        <w:t xml:space="preserve"> mountains, </w:t>
      </w:r>
      <w:r w:rsidRPr="007A5FF6">
        <w:rPr>
          <w:rFonts w:ascii="Times New Roman" w:eastAsia="Times New Roman" w:hAnsi="Times New Roman" w:cs="Times New Roman"/>
          <w:b w:val="0"/>
          <w:bCs w:val="0"/>
          <w:color w:val="000000"/>
          <w:sz w:val="12"/>
          <w:szCs w:val="12"/>
          <w:u w:val="none"/>
          <w:rtl/>
          <w:lang w:bidi="he-IL"/>
        </w:rPr>
        <w:t>גְּבָע֗וֹת</w:t>
      </w:r>
      <w:r w:rsidRPr="007A5FF6">
        <w:rPr>
          <w:rFonts w:ascii="Times New Roman" w:eastAsia="Times New Roman" w:hAnsi="Times New Roman" w:cs="Times New Roman"/>
          <w:b w:val="0"/>
          <w:bCs w:val="0"/>
          <w:color w:val="000000"/>
          <w:sz w:val="12"/>
          <w:szCs w:val="12"/>
          <w:u w:val="none"/>
        </w:rPr>
        <w:t xml:space="preserve"> hills; v. 5 </w:t>
      </w:r>
      <w:r w:rsidRPr="007A5FF6">
        <w:rPr>
          <w:rFonts w:ascii="Times New Roman" w:eastAsia="Times New Roman" w:hAnsi="Times New Roman" w:cs="Times New Roman"/>
          <w:b w:val="0"/>
          <w:bCs w:val="0"/>
          <w:color w:val="000000"/>
          <w:sz w:val="12"/>
          <w:szCs w:val="12"/>
          <w:u w:val="none"/>
          <w:rtl/>
          <w:lang w:bidi="he-IL"/>
        </w:rPr>
        <w:t>הַ֭יָּם</w:t>
      </w:r>
      <w:r w:rsidRPr="007A5FF6">
        <w:rPr>
          <w:rFonts w:ascii="Times New Roman" w:eastAsia="Times New Roman" w:hAnsi="Times New Roman" w:cs="Times New Roman"/>
          <w:b w:val="0"/>
          <w:bCs w:val="0"/>
          <w:color w:val="000000"/>
          <w:sz w:val="12"/>
          <w:szCs w:val="12"/>
          <w:u w:val="none"/>
        </w:rPr>
        <w:t xml:space="preserve"> the sea, </w:t>
      </w:r>
      <w:r w:rsidRPr="007A5FF6">
        <w:rPr>
          <w:rFonts w:ascii="Times New Roman" w:eastAsia="Times New Roman" w:hAnsi="Times New Roman" w:cs="Times New Roman"/>
          <w:b w:val="0"/>
          <w:bCs w:val="0"/>
          <w:color w:val="000000"/>
          <w:sz w:val="12"/>
          <w:szCs w:val="12"/>
          <w:u w:val="none"/>
          <w:rtl/>
          <w:lang w:bidi="he-IL"/>
        </w:rPr>
        <w:t>הַיַּרְדֵּ֗ן</w:t>
      </w:r>
      <w:r w:rsidRPr="007A5FF6">
        <w:rPr>
          <w:rFonts w:ascii="Times New Roman" w:eastAsia="Times New Roman" w:hAnsi="Times New Roman" w:cs="Times New Roman"/>
          <w:b w:val="0"/>
          <w:bCs w:val="0"/>
          <w:color w:val="000000"/>
          <w:sz w:val="12"/>
          <w:szCs w:val="12"/>
          <w:u w:val="none"/>
        </w:rPr>
        <w:t xml:space="preserve"> the Jordan; v.6 </w:t>
      </w:r>
      <w:r w:rsidRPr="007A5FF6">
        <w:rPr>
          <w:rFonts w:ascii="Times New Roman" w:eastAsia="Times New Roman" w:hAnsi="Times New Roman" w:cs="Times New Roman"/>
          <w:b w:val="0"/>
          <w:bCs w:val="0"/>
          <w:color w:val="000000"/>
          <w:sz w:val="12"/>
          <w:szCs w:val="12"/>
          <w:u w:val="none"/>
          <w:rtl/>
          <w:lang w:bidi="he-IL"/>
        </w:rPr>
        <w:t>הֶֽהָרִים</w:t>
      </w:r>
      <w:r w:rsidRPr="007A5FF6">
        <w:rPr>
          <w:rFonts w:ascii="Times New Roman" w:eastAsia="Times New Roman" w:hAnsi="Times New Roman" w:cs="Times New Roman"/>
          <w:b w:val="0"/>
          <w:bCs w:val="0"/>
          <w:color w:val="000000"/>
          <w:sz w:val="12"/>
          <w:szCs w:val="12"/>
          <w:u w:val="none"/>
        </w:rPr>
        <w:t xml:space="preserve"> mountains, </w:t>
      </w:r>
      <w:r w:rsidRPr="007A5FF6">
        <w:rPr>
          <w:rFonts w:ascii="Times New Roman" w:eastAsia="Times New Roman" w:hAnsi="Times New Roman" w:cs="Times New Roman"/>
          <w:b w:val="0"/>
          <w:bCs w:val="0"/>
          <w:color w:val="000000"/>
          <w:sz w:val="12"/>
          <w:szCs w:val="12"/>
          <w:u w:val="none"/>
          <w:rtl/>
          <w:lang w:bidi="he-IL"/>
        </w:rPr>
        <w:t>גְּבָע֗וֹת</w:t>
      </w:r>
      <w:r w:rsidRPr="007A5FF6">
        <w:rPr>
          <w:rFonts w:ascii="Times New Roman" w:eastAsia="Times New Roman" w:hAnsi="Times New Roman" w:cs="Times New Roman"/>
          <w:b w:val="0"/>
          <w:bCs w:val="0"/>
          <w:color w:val="000000"/>
          <w:sz w:val="12"/>
          <w:szCs w:val="12"/>
          <w:u w:val="none"/>
        </w:rPr>
        <w:t xml:space="preserve"> hills; v. 7 </w:t>
      </w:r>
      <w:r w:rsidRPr="007A5FF6">
        <w:rPr>
          <w:rFonts w:ascii="Times New Roman" w:eastAsia="Times New Roman" w:hAnsi="Times New Roman" w:cs="Times New Roman"/>
          <w:b w:val="0"/>
          <w:bCs w:val="0"/>
          <w:color w:val="000000"/>
          <w:sz w:val="12"/>
          <w:szCs w:val="12"/>
          <w:u w:val="none"/>
          <w:rtl/>
          <w:lang w:bidi="he-IL"/>
        </w:rPr>
        <w:t>אָ֑רֶץ</w:t>
      </w:r>
      <w:r w:rsidRPr="007A5FF6">
        <w:rPr>
          <w:rFonts w:ascii="Times New Roman" w:eastAsia="Times New Roman" w:hAnsi="Times New Roman" w:cs="Times New Roman"/>
          <w:b w:val="0"/>
          <w:bCs w:val="0"/>
          <w:color w:val="000000"/>
          <w:sz w:val="12"/>
          <w:szCs w:val="12"/>
          <w:u w:val="none"/>
        </w:rPr>
        <w:t xml:space="preserve"> earth; v. 8 </w:t>
      </w:r>
      <w:r w:rsidRPr="007A5FF6">
        <w:rPr>
          <w:rFonts w:ascii="Times New Roman" w:eastAsia="Times New Roman" w:hAnsi="Times New Roman" w:cs="Times New Roman"/>
          <w:b w:val="0"/>
          <w:bCs w:val="0"/>
          <w:color w:val="000000"/>
          <w:sz w:val="12"/>
          <w:szCs w:val="12"/>
          <w:u w:val="none"/>
          <w:rtl/>
          <w:lang w:bidi="he-IL"/>
        </w:rPr>
        <w:t>הַצּ֣וּר</w:t>
      </w:r>
      <w:r w:rsidRPr="007A5FF6">
        <w:rPr>
          <w:rFonts w:ascii="Times New Roman" w:eastAsia="Times New Roman" w:hAnsi="Times New Roman" w:cs="Times New Roman"/>
          <w:b w:val="0"/>
          <w:bCs w:val="0"/>
          <w:i/>
          <w:iCs/>
          <w:color w:val="000000"/>
          <w:sz w:val="12"/>
          <w:u w:val="none"/>
        </w:rPr>
        <w:t> </w:t>
      </w:r>
      <w:r w:rsidRPr="007A5FF6">
        <w:rPr>
          <w:rFonts w:ascii="Times New Roman" w:eastAsia="Times New Roman" w:hAnsi="Times New Roman" w:cs="Times New Roman"/>
          <w:b w:val="0"/>
          <w:bCs w:val="0"/>
          <w:color w:val="000000"/>
          <w:sz w:val="12"/>
          <w:szCs w:val="12"/>
          <w:u w:val="none"/>
        </w:rPr>
        <w:t xml:space="preserve">the rock [but also mountain], </w:t>
      </w:r>
      <w:r w:rsidRPr="007A5FF6">
        <w:rPr>
          <w:rFonts w:ascii="Times New Roman" w:eastAsia="Times New Roman" w:hAnsi="Times New Roman" w:cs="Times New Roman"/>
          <w:b w:val="0"/>
          <w:bCs w:val="0"/>
          <w:color w:val="000000"/>
          <w:sz w:val="12"/>
          <w:szCs w:val="12"/>
          <w:u w:val="none"/>
          <w:rtl/>
          <w:lang w:bidi="he-IL"/>
        </w:rPr>
        <w:t>אֲגַם־מָ֑יִם</w:t>
      </w:r>
      <w:r w:rsidRPr="007A5FF6">
        <w:rPr>
          <w:rFonts w:ascii="Times New Roman" w:eastAsia="Times New Roman" w:hAnsi="Times New Roman" w:cs="Times New Roman"/>
          <w:b w:val="0"/>
          <w:bCs w:val="0"/>
          <w:color w:val="000000"/>
          <w:sz w:val="12"/>
          <w:szCs w:val="12"/>
          <w:u w:val="none"/>
        </w:rPr>
        <w:t xml:space="preserve"> pool of water, </w:t>
      </w:r>
      <w:r w:rsidRPr="007A5FF6">
        <w:rPr>
          <w:rFonts w:ascii="Times New Roman" w:eastAsia="Times New Roman" w:hAnsi="Times New Roman" w:cs="Times New Roman"/>
          <w:b w:val="0"/>
          <w:bCs w:val="0"/>
          <w:color w:val="000000"/>
          <w:sz w:val="12"/>
          <w:szCs w:val="12"/>
          <w:u w:val="none"/>
          <w:rtl/>
          <w:lang w:bidi="he-IL"/>
        </w:rPr>
        <w:t>לְמַעְיְנוֹ־מָֽיִם</w:t>
      </w:r>
      <w:r w:rsidRPr="007A5FF6">
        <w:rPr>
          <w:rFonts w:ascii="Times New Roman" w:eastAsia="Times New Roman" w:hAnsi="Times New Roman" w:cs="Times New Roman"/>
          <w:b w:val="0"/>
          <w:bCs w:val="0"/>
          <w:color w:val="000000"/>
          <w:sz w:val="12"/>
          <w:szCs w:val="12"/>
          <w:u w:val="none"/>
        </w:rPr>
        <w:t xml:space="preserve"> fountain.</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proofErr w:type="gramStart"/>
      <w:r w:rsidRPr="007A5FF6">
        <w:rPr>
          <w:rFonts w:ascii="Times New Roman" w:eastAsia="Times New Roman" w:hAnsi="Times New Roman" w:cs="Times New Roman"/>
          <w:b w:val="0"/>
          <w:bCs w:val="0"/>
          <w:color w:val="000000"/>
          <w:sz w:val="12"/>
          <w:szCs w:val="12"/>
          <w:u w:val="none"/>
        </w:rPr>
        <w:t xml:space="preserve">Water imagery—v. 3 </w:t>
      </w:r>
      <w:r w:rsidRPr="007A5FF6">
        <w:rPr>
          <w:rFonts w:ascii="Times New Roman" w:eastAsia="Times New Roman" w:hAnsi="Times New Roman" w:cs="Times New Roman"/>
          <w:b w:val="0"/>
          <w:bCs w:val="0"/>
          <w:color w:val="000000"/>
          <w:sz w:val="12"/>
          <w:szCs w:val="12"/>
          <w:u w:val="none"/>
          <w:rtl/>
          <w:lang w:bidi="he-IL"/>
        </w:rPr>
        <w:t>הַיָּ֣ם</w:t>
      </w:r>
      <w:r w:rsidRPr="007A5FF6">
        <w:rPr>
          <w:rFonts w:ascii="Times New Roman" w:eastAsia="Times New Roman" w:hAnsi="Times New Roman" w:cs="Times New Roman"/>
          <w:b w:val="0"/>
          <w:bCs w:val="0"/>
          <w:color w:val="000000"/>
          <w:sz w:val="12"/>
          <w:szCs w:val="12"/>
          <w:u w:val="none"/>
        </w:rPr>
        <w:t xml:space="preserve"> the sea, </w:t>
      </w:r>
      <w:r w:rsidRPr="007A5FF6">
        <w:rPr>
          <w:rFonts w:ascii="Times New Roman" w:eastAsia="Times New Roman" w:hAnsi="Times New Roman" w:cs="Times New Roman"/>
          <w:b w:val="0"/>
          <w:bCs w:val="0"/>
          <w:color w:val="000000"/>
          <w:sz w:val="12"/>
          <w:szCs w:val="12"/>
          <w:u w:val="none"/>
          <w:rtl/>
          <w:lang w:bidi="he-IL"/>
        </w:rPr>
        <w:t>הַ֝יַּרְדֵּ֗ן</w:t>
      </w:r>
      <w:r w:rsidRPr="007A5FF6">
        <w:rPr>
          <w:rFonts w:ascii="Times New Roman" w:eastAsia="Times New Roman" w:hAnsi="Times New Roman" w:cs="Times New Roman"/>
          <w:b w:val="0"/>
          <w:bCs w:val="0"/>
          <w:color w:val="000000"/>
          <w:sz w:val="12"/>
          <w:szCs w:val="12"/>
          <w:u w:val="none"/>
        </w:rPr>
        <w:t xml:space="preserve"> the Jordan; v. 5 </w:t>
      </w:r>
      <w:r w:rsidRPr="007A5FF6">
        <w:rPr>
          <w:rFonts w:ascii="Times New Roman" w:eastAsia="Times New Roman" w:hAnsi="Times New Roman" w:cs="Times New Roman"/>
          <w:b w:val="0"/>
          <w:bCs w:val="0"/>
          <w:color w:val="000000"/>
          <w:sz w:val="12"/>
          <w:szCs w:val="12"/>
          <w:u w:val="none"/>
          <w:rtl/>
          <w:lang w:bidi="he-IL"/>
        </w:rPr>
        <w:t>הַ֭יָּם</w:t>
      </w:r>
      <w:r w:rsidRPr="007A5FF6">
        <w:rPr>
          <w:rFonts w:ascii="Times New Roman" w:eastAsia="Times New Roman" w:hAnsi="Times New Roman" w:cs="Times New Roman"/>
          <w:b w:val="0"/>
          <w:bCs w:val="0"/>
          <w:color w:val="000000"/>
          <w:sz w:val="12"/>
          <w:szCs w:val="12"/>
          <w:u w:val="none"/>
        </w:rPr>
        <w:t xml:space="preserve"> the sea, </w:t>
      </w:r>
      <w:r w:rsidRPr="007A5FF6">
        <w:rPr>
          <w:rFonts w:ascii="Times New Roman" w:eastAsia="Times New Roman" w:hAnsi="Times New Roman" w:cs="Times New Roman"/>
          <w:b w:val="0"/>
          <w:bCs w:val="0"/>
          <w:color w:val="000000"/>
          <w:sz w:val="12"/>
          <w:szCs w:val="12"/>
          <w:u w:val="none"/>
          <w:rtl/>
          <w:lang w:bidi="he-IL"/>
        </w:rPr>
        <w:t>הַיַּרְדֵּ֗ן</w:t>
      </w:r>
      <w:r w:rsidRPr="007A5FF6">
        <w:rPr>
          <w:rFonts w:ascii="Times New Roman" w:eastAsia="Times New Roman" w:hAnsi="Times New Roman" w:cs="Times New Roman"/>
          <w:b w:val="0"/>
          <w:bCs w:val="0"/>
          <w:color w:val="000000"/>
          <w:sz w:val="12"/>
          <w:szCs w:val="12"/>
          <w:u w:val="none"/>
        </w:rPr>
        <w:t xml:space="preserve"> the Jordan; v. 8 </w:t>
      </w:r>
      <w:r w:rsidRPr="007A5FF6">
        <w:rPr>
          <w:rFonts w:ascii="Times New Roman" w:eastAsia="Times New Roman" w:hAnsi="Times New Roman" w:cs="Times New Roman"/>
          <w:b w:val="0"/>
          <w:bCs w:val="0"/>
          <w:color w:val="000000"/>
          <w:sz w:val="12"/>
          <w:szCs w:val="12"/>
          <w:u w:val="none"/>
          <w:rtl/>
          <w:lang w:bidi="he-IL"/>
        </w:rPr>
        <w:t>אֲגַם־מָ֑יִם</w:t>
      </w:r>
      <w:r w:rsidRPr="007A5FF6">
        <w:rPr>
          <w:rFonts w:ascii="Times New Roman" w:eastAsia="Times New Roman" w:hAnsi="Times New Roman" w:cs="Times New Roman"/>
          <w:b w:val="0"/>
          <w:bCs w:val="0"/>
          <w:color w:val="000000"/>
          <w:sz w:val="12"/>
          <w:szCs w:val="12"/>
          <w:u w:val="none"/>
        </w:rPr>
        <w:t xml:space="preserve"> pool of water, </w:t>
      </w:r>
      <w:r w:rsidRPr="007A5FF6">
        <w:rPr>
          <w:rFonts w:ascii="Times New Roman" w:eastAsia="Times New Roman" w:hAnsi="Times New Roman" w:cs="Times New Roman"/>
          <w:b w:val="0"/>
          <w:bCs w:val="0"/>
          <w:color w:val="000000"/>
          <w:sz w:val="12"/>
          <w:szCs w:val="12"/>
          <w:u w:val="none"/>
          <w:rtl/>
          <w:lang w:bidi="he-IL"/>
        </w:rPr>
        <w:t>לְמַעְיְנוֹ־מָֽיִם</w:t>
      </w:r>
      <w:r w:rsidRPr="007A5FF6">
        <w:rPr>
          <w:rFonts w:ascii="Times New Roman" w:eastAsia="Times New Roman" w:hAnsi="Times New Roman" w:cs="Times New Roman"/>
          <w:b w:val="0"/>
          <w:bCs w:val="0"/>
          <w:color w:val="000000"/>
          <w:sz w:val="12"/>
          <w:szCs w:val="12"/>
          <w:u w:val="none"/>
        </w:rPr>
        <w:t xml:space="preserve"> fountain.</w:t>
      </w:r>
      <w:proofErr w:type="gramEnd"/>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Miracles—Most significantly, unnatural changes are a pervasive theme in this psalm: bodies of water dry up, mountains dance, and flint yields water. This may suggest that Israel becoming God’s dominion is another unnatural transformation.</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The psalm’s very tight structure is atypical; it certainly is not shared with the surrounding </w:t>
      </w:r>
      <w:proofErr w:type="spellStart"/>
      <w:r w:rsidRPr="007A5FF6">
        <w:rPr>
          <w:rFonts w:ascii="Times New Roman" w:eastAsia="Times New Roman" w:hAnsi="Times New Roman" w:cs="Times New Roman"/>
          <w:b w:val="0"/>
          <w:bCs w:val="0"/>
          <w:i/>
          <w:iCs/>
          <w:color w:val="000000"/>
          <w:sz w:val="12"/>
          <w:u w:val="none"/>
        </w:rPr>
        <w:t>Hallel</w:t>
      </w:r>
      <w:proofErr w:type="spellEnd"/>
      <w:r w:rsidRPr="007A5FF6">
        <w:rPr>
          <w:rFonts w:ascii="Times New Roman" w:eastAsia="Times New Roman" w:hAnsi="Times New Roman" w:cs="Times New Roman"/>
          <w:b w:val="0"/>
          <w:bCs w:val="0"/>
          <w:i/>
          <w:iCs/>
          <w:color w:val="000000"/>
          <w:sz w:val="12"/>
          <w:u w:val="none"/>
        </w:rPr>
        <w:t> </w:t>
      </w:r>
      <w:r w:rsidRPr="007A5FF6">
        <w:rPr>
          <w:rFonts w:ascii="Times New Roman" w:eastAsia="Times New Roman" w:hAnsi="Times New Roman" w:cs="Times New Roman"/>
          <w:b w:val="0"/>
          <w:bCs w:val="0"/>
          <w:color w:val="000000"/>
          <w:sz w:val="12"/>
          <w:szCs w:val="12"/>
          <w:u w:val="none"/>
        </w:rPr>
        <w:t>psalms. We cannot know why the psalm’s author wrote this way; perhaps he—unlike the author of many psalms—liked such structures, or was writing for a (simple?) audience who would especially appreciate it.</w:t>
      </w:r>
    </w:p>
    <w:p w:rsidR="007A5FF6" w:rsidRPr="007A5FF6" w:rsidRDefault="007A5FF6" w:rsidP="007A5FF6">
      <w:pPr>
        <w:shd w:val="clear" w:color="auto" w:fill="FFFFFF"/>
        <w:spacing w:before="99" w:after="99" w:line="296" w:lineRule="atLeast"/>
        <w:jc w:val="center"/>
        <w:outlineLvl w:val="1"/>
        <w:rPr>
          <w:rFonts w:ascii="Times New Roman" w:eastAsia="Times New Roman" w:hAnsi="Times New Roman" w:cs="Times New Roman"/>
          <w:b w:val="0"/>
          <w:bCs w:val="0"/>
          <w:color w:val="000000"/>
          <w:sz w:val="18"/>
          <w:szCs w:val="18"/>
          <w:u w:val="none"/>
        </w:rPr>
      </w:pPr>
      <w:r w:rsidRPr="007A5FF6">
        <w:rPr>
          <w:rFonts w:ascii="Times New Roman" w:eastAsia="Times New Roman" w:hAnsi="Times New Roman" w:cs="Times New Roman"/>
          <w:b w:val="0"/>
          <w:bCs w:val="0"/>
          <w:color w:val="000000"/>
          <w:sz w:val="18"/>
          <w:szCs w:val="18"/>
          <w:u w:val="none"/>
        </w:rPr>
        <w:t>The Psalm and the Torah</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As the psalm is about the exodus from Egypt, many readers naturally attempt to understand it in accordance with the Torah’s telling of the story. This is a typical canonical reading—for after </w:t>
      </w:r>
      <w:proofErr w:type="gramStart"/>
      <w:r w:rsidRPr="007A5FF6">
        <w:rPr>
          <w:rFonts w:ascii="Times New Roman" w:eastAsia="Times New Roman" w:hAnsi="Times New Roman" w:cs="Times New Roman"/>
          <w:b w:val="0"/>
          <w:bCs w:val="0"/>
          <w:color w:val="000000"/>
          <w:sz w:val="12"/>
          <w:szCs w:val="12"/>
          <w:u w:val="none"/>
        </w:rPr>
        <w:t>all,</w:t>
      </w:r>
      <w:proofErr w:type="gramEnd"/>
      <w:r w:rsidRPr="007A5FF6">
        <w:rPr>
          <w:rFonts w:ascii="Times New Roman" w:eastAsia="Times New Roman" w:hAnsi="Times New Roman" w:cs="Times New Roman"/>
          <w:b w:val="0"/>
          <w:bCs w:val="0"/>
          <w:color w:val="000000"/>
          <w:sz w:val="12"/>
          <w:szCs w:val="12"/>
          <w:u w:val="none"/>
        </w:rPr>
        <w:t xml:space="preserve"> Psalms is in </w:t>
      </w:r>
      <w:proofErr w:type="spellStart"/>
      <w:r w:rsidRPr="007A5FF6">
        <w:rPr>
          <w:rFonts w:ascii="Times New Roman" w:eastAsia="Times New Roman" w:hAnsi="Times New Roman" w:cs="Times New Roman"/>
          <w:b w:val="0"/>
          <w:bCs w:val="0"/>
          <w:i/>
          <w:iCs/>
          <w:color w:val="000000"/>
          <w:sz w:val="12"/>
          <w:u w:val="none"/>
        </w:rPr>
        <w:t>Ketuvim</w:t>
      </w:r>
      <w:proofErr w:type="spellEnd"/>
      <w:r w:rsidRPr="007A5FF6">
        <w:rPr>
          <w:rFonts w:ascii="Times New Roman" w:eastAsia="Times New Roman" w:hAnsi="Times New Roman" w:cs="Times New Roman"/>
          <w:b w:val="0"/>
          <w:bCs w:val="0"/>
          <w:color w:val="000000"/>
          <w:sz w:val="12"/>
          <w:szCs w:val="12"/>
          <w:u w:val="none"/>
        </w:rPr>
        <w:t> (Writings), which follows </w:t>
      </w:r>
      <w:proofErr w:type="spellStart"/>
      <w:r w:rsidRPr="007A5FF6">
        <w:rPr>
          <w:rFonts w:ascii="Times New Roman" w:eastAsia="Times New Roman" w:hAnsi="Times New Roman" w:cs="Times New Roman"/>
          <w:b w:val="0"/>
          <w:bCs w:val="0"/>
          <w:i/>
          <w:iCs/>
          <w:color w:val="000000"/>
          <w:sz w:val="12"/>
          <w:u w:val="none"/>
        </w:rPr>
        <w:t>Nevi’im</w:t>
      </w:r>
      <w:proofErr w:type="spellEnd"/>
      <w:r w:rsidRPr="007A5FF6">
        <w:rPr>
          <w:rFonts w:ascii="Times New Roman" w:eastAsia="Times New Roman" w:hAnsi="Times New Roman" w:cs="Times New Roman"/>
          <w:b w:val="0"/>
          <w:bCs w:val="0"/>
          <w:i/>
          <w:iCs/>
          <w:color w:val="000000"/>
          <w:sz w:val="12"/>
          <w:u w:val="none"/>
        </w:rPr>
        <w:t> </w:t>
      </w:r>
      <w:r w:rsidRPr="007A5FF6">
        <w:rPr>
          <w:rFonts w:ascii="Times New Roman" w:eastAsia="Times New Roman" w:hAnsi="Times New Roman" w:cs="Times New Roman"/>
          <w:b w:val="0"/>
          <w:bCs w:val="0"/>
          <w:color w:val="000000"/>
          <w:sz w:val="12"/>
          <w:szCs w:val="12"/>
          <w:u w:val="none"/>
        </w:rPr>
        <w:t>(Prophets), which follows the Torah. Furthermore, according to the predominant tradition that David, who lived after Moses, wrote Psalms, he certainly knew the Torah! Yet, an unbiased look at Psalm 114 shows several ways that it differs from the Torah and other sections of the Bible.</w:t>
      </w:r>
    </w:p>
    <w:p w:rsidR="007A5FF6" w:rsidRPr="007A5FF6" w:rsidRDefault="007A5FF6" w:rsidP="007A5FF6">
      <w:pPr>
        <w:shd w:val="clear" w:color="auto" w:fill="FFFFFF"/>
        <w:spacing w:before="141" w:after="71" w:line="212" w:lineRule="atLeast"/>
        <w:outlineLvl w:val="2"/>
        <w:rPr>
          <w:rFonts w:ascii="Times New Roman" w:eastAsia="Times New Roman" w:hAnsi="Times New Roman" w:cs="Times New Roman"/>
          <w:b w:val="0"/>
          <w:bCs w:val="0"/>
          <w:color w:val="000000"/>
          <w:sz w:val="15"/>
          <w:szCs w:val="15"/>
          <w:u w:val="none"/>
        </w:rPr>
      </w:pPr>
      <w:r w:rsidRPr="007A5FF6">
        <w:rPr>
          <w:rFonts w:ascii="Times New Roman" w:eastAsia="Times New Roman" w:hAnsi="Times New Roman" w:cs="Times New Roman"/>
          <w:b w:val="0"/>
          <w:bCs w:val="0"/>
          <w:color w:val="000000"/>
          <w:sz w:val="15"/>
          <w:szCs w:val="15"/>
          <w:u w:val="none"/>
        </w:rPr>
        <w:t>Israel Becomes a Nation</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When did Israel become God’s nation? Genesis strongly suggests that Abraham was the first Israelite, and with him, or with the branching out of the tribes through the children of Jacob, Israel was formed. Indeed, one of the names of Jacob is Israel, and his twelve sons become the twelve tribes in Exodus, marking the genealogical beginning of Israel.</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The book of Exodus may also suggest that Israel was formed through its covenant with YHWH at Mount Sinai (</w:t>
      </w:r>
      <w:proofErr w:type="spellStart"/>
      <w:r w:rsidRPr="007A5FF6">
        <w:rPr>
          <w:rFonts w:ascii="Times New Roman" w:eastAsia="Times New Roman" w:hAnsi="Times New Roman" w:cs="Times New Roman"/>
          <w:b w:val="0"/>
          <w:bCs w:val="0"/>
          <w:color w:val="000000"/>
          <w:sz w:val="12"/>
          <w:szCs w:val="12"/>
          <w:u w:val="none"/>
        </w:rPr>
        <w:t>Horeb</w:t>
      </w:r>
      <w:proofErr w:type="spellEnd"/>
      <w:r w:rsidRPr="007A5FF6">
        <w:rPr>
          <w:rFonts w:ascii="Times New Roman" w:eastAsia="Times New Roman" w:hAnsi="Times New Roman" w:cs="Times New Roman"/>
          <w:b w:val="0"/>
          <w:bCs w:val="0"/>
          <w:color w:val="000000"/>
          <w:sz w:val="12"/>
          <w:szCs w:val="12"/>
          <w:u w:val="none"/>
        </w:rPr>
        <w:t>), as we read:</w:t>
      </w:r>
    </w:p>
    <w:p w:rsidR="007A5FF6" w:rsidRPr="007A5FF6" w:rsidRDefault="007A5FF6" w:rsidP="007A5FF6">
      <w:pPr>
        <w:shd w:val="clear" w:color="auto" w:fill="FFFFFF"/>
        <w:bidi/>
        <w:spacing w:after="10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9"/>
          <w:szCs w:val="9"/>
          <w:u w:val="none"/>
          <w:vertAlign w:val="superscript"/>
          <w:rtl/>
          <w:lang w:bidi="he-IL"/>
        </w:rPr>
        <w:t xml:space="preserve">שמות </w:t>
      </w:r>
      <w:proofErr w:type="spellStart"/>
      <w:r w:rsidRPr="007A5FF6">
        <w:rPr>
          <w:rFonts w:ascii="Times New Roman" w:eastAsia="Times New Roman" w:hAnsi="Times New Roman" w:cs="Times New Roman"/>
          <w:b w:val="0"/>
          <w:bCs w:val="0"/>
          <w:color w:val="000000"/>
          <w:sz w:val="9"/>
          <w:szCs w:val="9"/>
          <w:u w:val="none"/>
          <w:vertAlign w:val="superscript"/>
          <w:rtl/>
          <w:lang w:bidi="he-IL"/>
        </w:rPr>
        <w:t>יט</w:t>
      </w:r>
      <w:proofErr w:type="spellEnd"/>
      <w:r w:rsidRPr="007A5FF6">
        <w:rPr>
          <w:rFonts w:ascii="Times New Roman" w:eastAsia="Times New Roman" w:hAnsi="Times New Roman" w:cs="Times New Roman"/>
          <w:b w:val="0"/>
          <w:bCs w:val="0"/>
          <w:color w:val="000000"/>
          <w:sz w:val="9"/>
          <w:szCs w:val="9"/>
          <w:u w:val="none"/>
          <w:vertAlign w:val="superscript"/>
          <w:rtl/>
          <w:lang w:bidi="he-IL"/>
        </w:rPr>
        <w:t>:ה</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וְעַתָּ֗ה אִם־</w:t>
      </w:r>
      <w:proofErr w:type="spellStart"/>
      <w:r w:rsidRPr="007A5FF6">
        <w:rPr>
          <w:rFonts w:ascii="Times New Roman" w:eastAsia="Times New Roman" w:hAnsi="Times New Roman" w:cs="Times New Roman"/>
          <w:b w:val="0"/>
          <w:bCs w:val="0"/>
          <w:color w:val="000000"/>
          <w:sz w:val="12"/>
          <w:szCs w:val="12"/>
          <w:u w:val="none"/>
          <w:rtl/>
          <w:lang w:bidi="he-IL"/>
        </w:rPr>
        <w:t>שָׁמ֤וֹעַ</w:t>
      </w:r>
      <w:proofErr w:type="spellEnd"/>
      <w:r w:rsidRPr="007A5FF6">
        <w:rPr>
          <w:rFonts w:ascii="Times New Roman" w:eastAsia="Times New Roman" w:hAnsi="Times New Roman" w:cs="Times New Roman"/>
          <w:b w:val="0"/>
          <w:bCs w:val="0"/>
          <w:color w:val="000000"/>
          <w:sz w:val="12"/>
          <w:szCs w:val="12"/>
          <w:u w:val="none"/>
          <w:rtl/>
          <w:lang w:bidi="he-IL"/>
        </w:rPr>
        <w:t xml:space="preserve"> תִּשְׁמְעוּ֙ בְּקֹלִ֔י וּשְׁמַרְתֶּ֖ם אֶת־בְּרִיתִ֑י וִהְיִ֨יתֶם לִ֤י סְגֻלָּה֙ מִכָּל־הָ֣עַמִּ֔ים כִּי־לִ֖י כָּל־הָאָֽרֶץ׃</w:t>
      </w:r>
      <w:r w:rsidRPr="007A5FF6">
        <w:rPr>
          <w:rFonts w:ascii="Times New Roman" w:eastAsia="Times New Roman" w:hAnsi="Times New Roman" w:cs="Times New Roman"/>
          <w:b w:val="0"/>
          <w:bCs w:val="0"/>
          <w:color w:val="000000"/>
          <w:sz w:val="12"/>
          <w:szCs w:val="12"/>
          <w:u w:val="none"/>
          <w:rtl/>
        </w:rPr>
        <w:t> </w:t>
      </w:r>
      <w:proofErr w:type="spellStart"/>
      <w:r w:rsidRPr="007A5FF6">
        <w:rPr>
          <w:rFonts w:ascii="Times New Roman" w:eastAsia="Times New Roman" w:hAnsi="Times New Roman" w:cs="Times New Roman"/>
          <w:b w:val="0"/>
          <w:bCs w:val="0"/>
          <w:color w:val="000000"/>
          <w:sz w:val="9"/>
          <w:szCs w:val="9"/>
          <w:u w:val="none"/>
          <w:vertAlign w:val="superscript"/>
          <w:rtl/>
          <w:lang w:bidi="he-IL"/>
        </w:rPr>
        <w:t>יט</w:t>
      </w:r>
      <w:proofErr w:type="spellEnd"/>
      <w:r w:rsidRPr="007A5FF6">
        <w:rPr>
          <w:rFonts w:ascii="Times New Roman" w:eastAsia="Times New Roman" w:hAnsi="Times New Roman" w:cs="Times New Roman"/>
          <w:b w:val="0"/>
          <w:bCs w:val="0"/>
          <w:color w:val="000000"/>
          <w:sz w:val="9"/>
          <w:szCs w:val="9"/>
          <w:u w:val="none"/>
          <w:vertAlign w:val="superscript"/>
          <w:rtl/>
          <w:lang w:bidi="he-IL"/>
        </w:rPr>
        <w:t>:ו</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 xml:space="preserve">וְאַתֶּ֧ם תִּהְיוּ־לִ֛י מַמְלֶ֥כֶת </w:t>
      </w:r>
      <w:proofErr w:type="spellStart"/>
      <w:r w:rsidRPr="007A5FF6">
        <w:rPr>
          <w:rFonts w:ascii="Times New Roman" w:eastAsia="Times New Roman" w:hAnsi="Times New Roman" w:cs="Times New Roman"/>
          <w:b w:val="0"/>
          <w:bCs w:val="0"/>
          <w:color w:val="000000"/>
          <w:sz w:val="12"/>
          <w:szCs w:val="12"/>
          <w:u w:val="none"/>
          <w:rtl/>
          <w:lang w:bidi="he-IL"/>
        </w:rPr>
        <w:t>כֹּהֲנִ֖ים</w:t>
      </w:r>
      <w:proofErr w:type="spellEnd"/>
      <w:r w:rsidRPr="007A5FF6">
        <w:rPr>
          <w:rFonts w:ascii="Times New Roman" w:eastAsia="Times New Roman" w:hAnsi="Times New Roman" w:cs="Times New Roman"/>
          <w:b w:val="0"/>
          <w:bCs w:val="0"/>
          <w:color w:val="000000"/>
          <w:sz w:val="12"/>
          <w:szCs w:val="12"/>
          <w:u w:val="none"/>
          <w:rtl/>
          <w:lang w:bidi="he-IL"/>
        </w:rPr>
        <w:t xml:space="preserve"> וְג֣וֹי קָד֑וֹשׁ</w:t>
      </w:r>
      <w:r w:rsidRPr="007A5FF6">
        <w:rPr>
          <w:rFonts w:ascii="Times New Roman" w:eastAsia="Times New Roman" w:hAnsi="Times New Roman" w:cs="Times New Roman"/>
          <w:b w:val="0"/>
          <w:bCs w:val="0"/>
          <w:color w:val="B22222"/>
          <w:sz w:val="11"/>
          <w:szCs w:val="11"/>
          <w:u w:val="none"/>
          <w:vertAlign w:val="superscript"/>
          <w:rtl/>
        </w:rPr>
        <w:t>[5]</w:t>
      </w:r>
      <w:r w:rsidRPr="007A5FF6">
        <w:rPr>
          <w:rFonts w:ascii="Times New Roman" w:eastAsia="Times New Roman" w:hAnsi="Times New Roman" w:cs="Times New Roman"/>
          <w:b w:val="0"/>
          <w:bCs w:val="0"/>
          <w:color w:val="000000"/>
          <w:sz w:val="12"/>
          <w:szCs w:val="12"/>
          <w:u w:val="none"/>
          <w:rtl/>
        </w:rPr>
        <w:t>...</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roofErr w:type="spellStart"/>
      <w:r w:rsidRPr="007A5FF6">
        <w:rPr>
          <w:rFonts w:ascii="Times New Roman" w:eastAsia="Times New Roman" w:hAnsi="Times New Roman" w:cs="Times New Roman"/>
          <w:b w:val="0"/>
          <w:bCs w:val="0"/>
          <w:color w:val="000000"/>
          <w:sz w:val="8"/>
          <w:szCs w:val="8"/>
          <w:u w:val="none"/>
          <w:vertAlign w:val="superscript"/>
        </w:rPr>
        <w:t>Exod</w:t>
      </w:r>
      <w:proofErr w:type="spellEnd"/>
      <w:r w:rsidRPr="007A5FF6">
        <w:rPr>
          <w:rFonts w:ascii="Times New Roman" w:eastAsia="Times New Roman" w:hAnsi="Times New Roman" w:cs="Times New Roman"/>
          <w:b w:val="0"/>
          <w:bCs w:val="0"/>
          <w:color w:val="000000"/>
          <w:sz w:val="8"/>
          <w:szCs w:val="8"/>
          <w:u w:val="none"/>
          <w:vertAlign w:val="superscript"/>
        </w:rPr>
        <w:t xml:space="preserve"> 19:5</w:t>
      </w:r>
      <w:r w:rsidRPr="007A5FF6">
        <w:rPr>
          <w:rFonts w:ascii="Times New Roman" w:eastAsia="Times New Roman" w:hAnsi="Times New Roman" w:cs="Times New Roman"/>
          <w:color w:val="000000"/>
          <w:sz w:val="8"/>
          <w:u w:val="none"/>
          <w:vertAlign w:val="superscript"/>
        </w:rPr>
        <w:t> </w:t>
      </w:r>
      <w:r w:rsidRPr="007A5FF6">
        <w:rPr>
          <w:rFonts w:ascii="Times New Roman" w:eastAsia="Times New Roman" w:hAnsi="Times New Roman" w:cs="Times New Roman"/>
          <w:b w:val="0"/>
          <w:bCs w:val="0"/>
          <w:color w:val="000000"/>
          <w:sz w:val="11"/>
          <w:szCs w:val="11"/>
          <w:u w:val="none"/>
        </w:rPr>
        <w:t xml:space="preserve">Now then, if you will obey </w:t>
      </w:r>
      <w:proofErr w:type="gramStart"/>
      <w:r w:rsidRPr="007A5FF6">
        <w:rPr>
          <w:rFonts w:ascii="Times New Roman" w:eastAsia="Times New Roman" w:hAnsi="Times New Roman" w:cs="Times New Roman"/>
          <w:b w:val="0"/>
          <w:bCs w:val="0"/>
          <w:color w:val="000000"/>
          <w:sz w:val="11"/>
          <w:szCs w:val="11"/>
          <w:u w:val="none"/>
        </w:rPr>
        <w:t>Me</w:t>
      </w:r>
      <w:proofErr w:type="gramEnd"/>
      <w:r w:rsidRPr="007A5FF6">
        <w:rPr>
          <w:rFonts w:ascii="Times New Roman" w:eastAsia="Times New Roman" w:hAnsi="Times New Roman" w:cs="Times New Roman"/>
          <w:b w:val="0"/>
          <w:bCs w:val="0"/>
          <w:color w:val="000000"/>
          <w:sz w:val="11"/>
          <w:szCs w:val="11"/>
          <w:u w:val="none"/>
        </w:rPr>
        <w:t xml:space="preserve"> faithfully and keep My covenant, you shall be My treasured possession among all the peoples. Indeed, all the earth is </w:t>
      </w:r>
      <w:proofErr w:type="gramStart"/>
      <w:r w:rsidRPr="007A5FF6">
        <w:rPr>
          <w:rFonts w:ascii="Times New Roman" w:eastAsia="Times New Roman" w:hAnsi="Times New Roman" w:cs="Times New Roman"/>
          <w:b w:val="0"/>
          <w:bCs w:val="0"/>
          <w:color w:val="000000"/>
          <w:sz w:val="11"/>
          <w:szCs w:val="11"/>
          <w:u w:val="none"/>
        </w:rPr>
        <w:t>Mine</w:t>
      </w:r>
      <w:proofErr w:type="gramEnd"/>
      <w:r w:rsidRPr="007A5FF6">
        <w:rPr>
          <w:rFonts w:ascii="Times New Roman" w:eastAsia="Times New Roman" w:hAnsi="Times New Roman" w:cs="Times New Roman"/>
          <w:b w:val="0"/>
          <w:bCs w:val="0"/>
          <w:color w:val="000000"/>
          <w:sz w:val="11"/>
          <w:szCs w:val="11"/>
          <w:u w:val="none"/>
        </w:rPr>
        <w:t>, </w:t>
      </w:r>
      <w:r w:rsidRPr="007A5FF6">
        <w:rPr>
          <w:rFonts w:ascii="Times New Roman" w:eastAsia="Times New Roman" w:hAnsi="Times New Roman" w:cs="Times New Roman"/>
          <w:b w:val="0"/>
          <w:bCs w:val="0"/>
          <w:color w:val="000000"/>
          <w:sz w:val="8"/>
          <w:szCs w:val="8"/>
          <w:u w:val="none"/>
          <w:vertAlign w:val="superscript"/>
        </w:rPr>
        <w:t>19:6</w:t>
      </w:r>
      <w:r w:rsidRPr="007A5FF6">
        <w:rPr>
          <w:rFonts w:ascii="Times New Roman" w:eastAsia="Times New Roman" w:hAnsi="Times New Roman" w:cs="Times New Roman"/>
          <w:b w:val="0"/>
          <w:bCs w:val="0"/>
          <w:color w:val="000000"/>
          <w:sz w:val="11"/>
          <w:szCs w:val="11"/>
          <w:u w:val="none"/>
        </w:rPr>
        <w:t> but you shall be to Me a kingdom of priests and a holy nation.’</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Our psalm, however, offers a third possibility—an outlier—that Israel was formed as a nation during the exodus</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6]</w:t>
      </w:r>
    </w:p>
    <w:p w:rsidR="007A5FF6" w:rsidRPr="007A5FF6" w:rsidRDefault="007A5FF6" w:rsidP="007A5FF6">
      <w:pPr>
        <w:shd w:val="clear" w:color="auto" w:fill="FFFFFF"/>
        <w:spacing w:before="141" w:after="71" w:line="212" w:lineRule="atLeast"/>
        <w:outlineLvl w:val="2"/>
        <w:rPr>
          <w:rFonts w:ascii="Times New Roman" w:eastAsia="Times New Roman" w:hAnsi="Times New Roman" w:cs="Times New Roman"/>
          <w:b w:val="0"/>
          <w:bCs w:val="0"/>
          <w:color w:val="000000"/>
          <w:sz w:val="15"/>
          <w:szCs w:val="15"/>
          <w:u w:val="none"/>
        </w:rPr>
      </w:pPr>
      <w:r w:rsidRPr="007A5FF6">
        <w:rPr>
          <w:rFonts w:ascii="Times New Roman" w:eastAsia="Times New Roman" w:hAnsi="Times New Roman" w:cs="Times New Roman"/>
          <w:b w:val="0"/>
          <w:bCs w:val="0"/>
          <w:color w:val="000000"/>
          <w:sz w:val="15"/>
          <w:szCs w:val="15"/>
          <w:u w:val="none"/>
        </w:rPr>
        <w:t xml:space="preserve">An Exodus </w:t>
      </w:r>
      <w:proofErr w:type="gramStart"/>
      <w:r w:rsidRPr="007A5FF6">
        <w:rPr>
          <w:rFonts w:ascii="Times New Roman" w:eastAsia="Times New Roman" w:hAnsi="Times New Roman" w:cs="Times New Roman"/>
          <w:b w:val="0"/>
          <w:bCs w:val="0"/>
          <w:color w:val="000000"/>
          <w:sz w:val="15"/>
          <w:szCs w:val="15"/>
          <w:u w:val="none"/>
        </w:rPr>
        <w:t>Without</w:t>
      </w:r>
      <w:proofErr w:type="gramEnd"/>
      <w:r w:rsidRPr="007A5FF6">
        <w:rPr>
          <w:rFonts w:ascii="Times New Roman" w:eastAsia="Times New Roman" w:hAnsi="Times New Roman" w:cs="Times New Roman"/>
          <w:b w:val="0"/>
          <w:bCs w:val="0"/>
          <w:color w:val="000000"/>
          <w:sz w:val="15"/>
          <w:szCs w:val="15"/>
          <w:u w:val="none"/>
        </w:rPr>
        <w:t xml:space="preserve"> God?</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Oddly, God is missing here as the agent who brought Israel out of Egypt. Even though our psalmist employs one of the typical verbs used for the exodus, </w:t>
      </w:r>
      <w:r w:rsidRPr="007A5FF6">
        <w:rPr>
          <w:rFonts w:ascii="Times New Roman" w:eastAsia="Times New Roman" w:hAnsi="Times New Roman" w:cs="Times New Roman"/>
          <w:b w:val="0"/>
          <w:bCs w:val="0"/>
          <w:color w:val="000000"/>
          <w:sz w:val="12"/>
          <w:szCs w:val="12"/>
          <w:u w:val="none"/>
          <w:rtl/>
          <w:lang w:bidi="he-IL"/>
        </w:rPr>
        <w:t>יצא</w:t>
      </w:r>
      <w:r w:rsidRPr="007A5FF6">
        <w:rPr>
          <w:rFonts w:ascii="Times New Roman" w:eastAsia="Times New Roman" w:hAnsi="Times New Roman" w:cs="Times New Roman"/>
          <w:b w:val="0"/>
          <w:bCs w:val="0"/>
          <w:color w:val="000000"/>
          <w:sz w:val="12"/>
          <w:szCs w:val="12"/>
          <w:u w:val="none"/>
        </w:rPr>
        <w:t>, that verb is typically found in the Torah in the context of the exodus in the </w:t>
      </w:r>
      <w:proofErr w:type="spellStart"/>
      <w:r w:rsidRPr="007A5FF6">
        <w:rPr>
          <w:rFonts w:ascii="Times New Roman" w:eastAsia="Times New Roman" w:hAnsi="Times New Roman" w:cs="Times New Roman"/>
          <w:b w:val="0"/>
          <w:bCs w:val="0"/>
          <w:i/>
          <w:iCs/>
          <w:color w:val="000000"/>
          <w:sz w:val="12"/>
          <w:u w:val="none"/>
        </w:rPr>
        <w:t>hifʿil</w:t>
      </w:r>
      <w:proofErr w:type="spellEnd"/>
      <w:r w:rsidRPr="007A5FF6">
        <w:rPr>
          <w:rFonts w:ascii="Times New Roman" w:eastAsia="Times New Roman" w:hAnsi="Times New Roman" w:cs="Times New Roman"/>
          <w:b w:val="0"/>
          <w:bCs w:val="0"/>
          <w:color w:val="000000"/>
          <w:sz w:val="12"/>
          <w:szCs w:val="12"/>
          <w:u w:val="none"/>
        </w:rPr>
        <w:t> or causative form—it is God who </w:t>
      </w:r>
      <w:r w:rsidRPr="007A5FF6">
        <w:rPr>
          <w:rFonts w:ascii="Times New Roman" w:eastAsia="Times New Roman" w:hAnsi="Times New Roman" w:cs="Times New Roman"/>
          <w:b w:val="0"/>
          <w:bCs w:val="0"/>
          <w:i/>
          <w:iCs/>
          <w:color w:val="000000"/>
          <w:sz w:val="12"/>
          <w:u w:val="none"/>
        </w:rPr>
        <w:t>brings</w:t>
      </w:r>
      <w:r w:rsidRPr="007A5FF6">
        <w:rPr>
          <w:rFonts w:ascii="Times New Roman" w:eastAsia="Times New Roman" w:hAnsi="Times New Roman" w:cs="Times New Roman"/>
          <w:b w:val="0"/>
          <w:bCs w:val="0"/>
          <w:color w:val="000000"/>
          <w:sz w:val="12"/>
          <w:szCs w:val="12"/>
          <w:u w:val="none"/>
        </w:rPr>
        <w:t> Israel out of Egypt, as in the introduction to the Decalogue (</w:t>
      </w:r>
      <w:proofErr w:type="spellStart"/>
      <w:r w:rsidRPr="007A5FF6">
        <w:rPr>
          <w:rFonts w:ascii="Times New Roman" w:eastAsia="Times New Roman" w:hAnsi="Times New Roman" w:cs="Times New Roman"/>
          <w:b w:val="0"/>
          <w:bCs w:val="0"/>
          <w:color w:val="000000"/>
          <w:sz w:val="12"/>
          <w:szCs w:val="12"/>
          <w:u w:val="none"/>
        </w:rPr>
        <w:t>Exod</w:t>
      </w:r>
      <w:proofErr w:type="spellEnd"/>
      <w:r w:rsidRPr="007A5FF6">
        <w:rPr>
          <w:rFonts w:ascii="Times New Roman" w:eastAsia="Times New Roman" w:hAnsi="Times New Roman" w:cs="Times New Roman"/>
          <w:b w:val="0"/>
          <w:bCs w:val="0"/>
          <w:color w:val="000000"/>
          <w:sz w:val="12"/>
          <w:szCs w:val="12"/>
          <w:u w:val="none"/>
        </w:rPr>
        <w:t xml:space="preserve"> 20:2; Cf. Deut 5:6),</w:t>
      </w:r>
    </w:p>
    <w:p w:rsidR="007A5FF6" w:rsidRPr="007A5FF6" w:rsidRDefault="007A5FF6" w:rsidP="007A5FF6">
      <w:pPr>
        <w:shd w:val="clear" w:color="auto" w:fill="FFFFFF"/>
        <w:bidi/>
        <w:spacing w:after="10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tl/>
          <w:lang w:bidi="he-IL"/>
        </w:rPr>
        <w:t>אָֽנֹכִ֖י֙ יְ־</w:t>
      </w:r>
      <w:proofErr w:type="spellStart"/>
      <w:r w:rsidRPr="007A5FF6">
        <w:rPr>
          <w:rFonts w:ascii="Times New Roman" w:eastAsia="Times New Roman" w:hAnsi="Times New Roman" w:cs="Times New Roman"/>
          <w:b w:val="0"/>
          <w:bCs w:val="0"/>
          <w:color w:val="000000"/>
          <w:sz w:val="12"/>
          <w:szCs w:val="12"/>
          <w:u w:val="none"/>
          <w:rtl/>
          <w:lang w:bidi="he-IL"/>
        </w:rPr>
        <w:t>הוָ֣ה</w:t>
      </w:r>
      <w:proofErr w:type="spellEnd"/>
      <w:r w:rsidRPr="007A5FF6">
        <w:rPr>
          <w:rFonts w:ascii="Times New Roman" w:eastAsia="Times New Roman" w:hAnsi="Times New Roman" w:cs="Times New Roman"/>
          <w:b w:val="0"/>
          <w:bCs w:val="0"/>
          <w:color w:val="000000"/>
          <w:sz w:val="12"/>
          <w:szCs w:val="12"/>
          <w:u w:val="none"/>
          <w:rtl/>
          <w:lang w:bidi="he-IL"/>
        </w:rPr>
        <w:t xml:space="preserve"> </w:t>
      </w:r>
      <w:proofErr w:type="spellStart"/>
      <w:r w:rsidRPr="007A5FF6">
        <w:rPr>
          <w:rFonts w:ascii="Times New Roman" w:eastAsia="Times New Roman" w:hAnsi="Times New Roman" w:cs="Times New Roman"/>
          <w:b w:val="0"/>
          <w:bCs w:val="0"/>
          <w:color w:val="000000"/>
          <w:sz w:val="12"/>
          <w:szCs w:val="12"/>
          <w:u w:val="none"/>
          <w:rtl/>
          <w:lang w:bidi="he-IL"/>
        </w:rPr>
        <w:t>אֱלֹהֶ֑֔יךָ</w:t>
      </w:r>
      <w:proofErr w:type="spellEnd"/>
      <w:r w:rsidRPr="007A5FF6">
        <w:rPr>
          <w:rFonts w:ascii="Times New Roman" w:eastAsia="Times New Roman" w:hAnsi="Times New Roman" w:cs="Times New Roman"/>
          <w:b w:val="0"/>
          <w:bCs w:val="0"/>
          <w:color w:val="000000"/>
          <w:sz w:val="12"/>
          <w:szCs w:val="12"/>
          <w:u w:val="none"/>
          <w:rtl/>
          <w:lang w:bidi="he-IL"/>
        </w:rPr>
        <w:t xml:space="preserve"> אֲשֶׁ֧ר הוֹצֵאתִ֛יךָ מֵאֶ֥רֶץ מִצְרַ֖יִם מִבֵּ֣֥ית עֲבָדִֽ֑ים׃</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11"/>
          <w:szCs w:val="11"/>
          <w:u w:val="none"/>
        </w:rPr>
        <w:t>I YHWH am your God who brought you out of the land of Egypt, the house of bondage.</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But in Psalm 114, Israel simply </w:t>
      </w:r>
      <w:r w:rsidRPr="007A5FF6">
        <w:rPr>
          <w:rFonts w:ascii="Times New Roman" w:eastAsia="Times New Roman" w:hAnsi="Times New Roman" w:cs="Times New Roman"/>
          <w:b w:val="0"/>
          <w:bCs w:val="0"/>
          <w:i/>
          <w:iCs/>
          <w:color w:val="000000"/>
          <w:sz w:val="12"/>
          <w:u w:val="none"/>
        </w:rPr>
        <w:t>goes out</w:t>
      </w:r>
      <w:r w:rsidRPr="007A5FF6">
        <w:rPr>
          <w:rFonts w:ascii="Times New Roman" w:eastAsia="Times New Roman" w:hAnsi="Times New Roman" w:cs="Times New Roman"/>
          <w:b w:val="0"/>
          <w:bCs w:val="0"/>
          <w:color w:val="000000"/>
          <w:sz w:val="12"/>
          <w:szCs w:val="12"/>
          <w:u w:val="none"/>
        </w:rPr>
        <w:t> (in the </w:t>
      </w:r>
      <w:proofErr w:type="spellStart"/>
      <w:r w:rsidRPr="007A5FF6">
        <w:rPr>
          <w:rFonts w:ascii="Times New Roman" w:eastAsia="Times New Roman" w:hAnsi="Times New Roman" w:cs="Times New Roman"/>
          <w:b w:val="0"/>
          <w:bCs w:val="0"/>
          <w:i/>
          <w:iCs/>
          <w:color w:val="000000"/>
          <w:sz w:val="12"/>
          <w:u w:val="none"/>
        </w:rPr>
        <w:t>qal</w:t>
      </w:r>
      <w:proofErr w:type="spellEnd"/>
      <w:r w:rsidRPr="007A5FF6">
        <w:rPr>
          <w:rFonts w:ascii="Times New Roman" w:eastAsia="Times New Roman" w:hAnsi="Times New Roman" w:cs="Times New Roman"/>
          <w:b w:val="0"/>
          <w:bCs w:val="0"/>
          <w:color w:val="000000"/>
          <w:sz w:val="12"/>
          <w:szCs w:val="12"/>
          <w:u w:val="none"/>
        </w:rPr>
        <w:t> or simple form), leaving without any divine help. The lack of divine mention here is odd and hardly accidental—YHWH is present in this psalm implicitly from the beginning, but is only mentioned explicitly in the psalm’s final section, in v. 7.</w:t>
      </w:r>
    </w:p>
    <w:p w:rsidR="007A5FF6" w:rsidRPr="007A5FF6" w:rsidRDefault="007A5FF6" w:rsidP="007A5FF6">
      <w:pPr>
        <w:shd w:val="clear" w:color="auto" w:fill="FFFFFF"/>
        <w:spacing w:before="141" w:after="71" w:line="212" w:lineRule="atLeast"/>
        <w:outlineLvl w:val="2"/>
        <w:rPr>
          <w:rFonts w:ascii="Times New Roman" w:eastAsia="Times New Roman" w:hAnsi="Times New Roman" w:cs="Times New Roman"/>
          <w:b w:val="0"/>
          <w:bCs w:val="0"/>
          <w:color w:val="000000"/>
          <w:sz w:val="15"/>
          <w:szCs w:val="15"/>
          <w:u w:val="none"/>
        </w:rPr>
      </w:pPr>
      <w:r w:rsidRPr="007A5FF6">
        <w:rPr>
          <w:rFonts w:ascii="Times New Roman" w:eastAsia="Times New Roman" w:hAnsi="Times New Roman" w:cs="Times New Roman"/>
          <w:b w:val="0"/>
          <w:bCs w:val="0"/>
          <w:color w:val="000000"/>
          <w:sz w:val="15"/>
          <w:szCs w:val="15"/>
          <w:u w:val="none"/>
        </w:rPr>
        <w:t xml:space="preserve">The </w:t>
      </w:r>
      <w:proofErr w:type="spellStart"/>
      <w:r w:rsidRPr="007A5FF6">
        <w:rPr>
          <w:rFonts w:ascii="Times New Roman" w:eastAsia="Times New Roman" w:hAnsi="Times New Roman" w:cs="Times New Roman"/>
          <w:b w:val="0"/>
          <w:bCs w:val="0"/>
          <w:color w:val="000000"/>
          <w:sz w:val="15"/>
          <w:szCs w:val="15"/>
          <w:u w:val="none"/>
        </w:rPr>
        <w:t>Reed</w:t>
      </w:r>
      <w:proofErr w:type="spellEnd"/>
      <w:r w:rsidRPr="007A5FF6">
        <w:rPr>
          <w:rFonts w:ascii="Times New Roman" w:eastAsia="Times New Roman" w:hAnsi="Times New Roman" w:cs="Times New Roman"/>
          <w:b w:val="0"/>
          <w:bCs w:val="0"/>
          <w:color w:val="000000"/>
          <w:sz w:val="15"/>
          <w:szCs w:val="15"/>
          <w:u w:val="none"/>
        </w:rPr>
        <w:t xml:space="preserve"> Sea and the Jordan River</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The prose account of the splitting of the </w:t>
      </w:r>
      <w:proofErr w:type="spellStart"/>
      <w:r w:rsidRPr="007A5FF6">
        <w:rPr>
          <w:rFonts w:ascii="Times New Roman" w:eastAsia="Times New Roman" w:hAnsi="Times New Roman" w:cs="Times New Roman"/>
          <w:b w:val="0"/>
          <w:bCs w:val="0"/>
          <w:color w:val="000000"/>
          <w:sz w:val="12"/>
          <w:szCs w:val="12"/>
          <w:u w:val="none"/>
        </w:rPr>
        <w:t>Reed</w:t>
      </w:r>
      <w:proofErr w:type="spellEnd"/>
      <w:r w:rsidRPr="007A5FF6">
        <w:rPr>
          <w:rFonts w:ascii="Times New Roman" w:eastAsia="Times New Roman" w:hAnsi="Times New Roman" w:cs="Times New Roman"/>
          <w:b w:val="0"/>
          <w:bCs w:val="0"/>
          <w:color w:val="000000"/>
          <w:sz w:val="12"/>
          <w:szCs w:val="12"/>
          <w:u w:val="none"/>
        </w:rPr>
        <w:t xml:space="preserve"> Sea in Exodus 14 describes the water standing as a wall to the right and the left of the Israelites, allowing them to pass through (Ex 14:22, 29) before drowning the Egyptians.</w:t>
      </w:r>
      <w:r w:rsidRPr="007A5FF6">
        <w:rPr>
          <w:rFonts w:ascii="Times New Roman" w:eastAsia="Times New Roman" w:hAnsi="Times New Roman" w:cs="Times New Roman"/>
          <w:b w:val="0"/>
          <w:bCs w:val="0"/>
          <w:color w:val="B22222"/>
          <w:sz w:val="11"/>
          <w:szCs w:val="11"/>
          <w:u w:val="none"/>
          <w:vertAlign w:val="superscript"/>
        </w:rPr>
        <w:t>[7]</w:t>
      </w:r>
      <w:r w:rsidRPr="007A5FF6">
        <w:rPr>
          <w:rFonts w:ascii="Times New Roman" w:eastAsia="Times New Roman" w:hAnsi="Times New Roman" w:cs="Times New Roman"/>
          <w:b w:val="0"/>
          <w:bCs w:val="0"/>
          <w:color w:val="000000"/>
          <w:sz w:val="12"/>
          <w:szCs w:val="12"/>
          <w:u w:val="none"/>
        </w:rPr>
        <w:t xml:space="preserve"> God also drowns the attacking soldiers in the sea in Exodus 15 (see vv. 8, 10). But none of this appears in our Psalm, which instead simply states the sea “fled” </w:t>
      </w:r>
      <w:r w:rsidRPr="007A5FF6">
        <w:rPr>
          <w:rFonts w:ascii="Times New Roman" w:eastAsia="Times New Roman" w:hAnsi="Times New Roman" w:cs="Times New Roman"/>
          <w:b w:val="0"/>
          <w:bCs w:val="0"/>
          <w:color w:val="000000"/>
          <w:sz w:val="12"/>
          <w:szCs w:val="12"/>
          <w:u w:val="none"/>
        </w:rPr>
        <w:lastRenderedPageBreak/>
        <w:t>(v. 3—</w:t>
      </w:r>
      <w:proofErr w:type="spellStart"/>
      <w:r w:rsidRPr="007A5FF6">
        <w:rPr>
          <w:rFonts w:ascii="Times New Roman" w:eastAsia="Times New Roman" w:hAnsi="Times New Roman" w:cs="Times New Roman"/>
          <w:b w:val="0"/>
          <w:bCs w:val="0"/>
          <w:color w:val="000000"/>
          <w:sz w:val="12"/>
          <w:szCs w:val="12"/>
          <w:u w:val="none"/>
          <w:rtl/>
          <w:lang w:bidi="he-IL"/>
        </w:rPr>
        <w:t>וַיָּנֹ֑ס</w:t>
      </w:r>
      <w:proofErr w:type="spellEnd"/>
      <w:r w:rsidRPr="007A5FF6">
        <w:rPr>
          <w:rFonts w:ascii="Times New Roman" w:eastAsia="Times New Roman" w:hAnsi="Times New Roman" w:cs="Times New Roman"/>
          <w:b w:val="0"/>
          <w:bCs w:val="0"/>
          <w:color w:val="000000"/>
          <w:sz w:val="12"/>
          <w:szCs w:val="12"/>
          <w:u w:val="none"/>
        </w:rPr>
        <w:t>; cf. v. 5). Of course, this can be seen as a poetic expression of the Torah account, but adopting this poetic solution is not prudent; in other words, the psalm is likely saying that the sea actually fled!</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Verse 3b (cf. 5b) suggests that the Jordan River follows the example of the </w:t>
      </w:r>
      <w:proofErr w:type="spellStart"/>
      <w:r w:rsidRPr="007A5FF6">
        <w:rPr>
          <w:rFonts w:ascii="Times New Roman" w:eastAsia="Times New Roman" w:hAnsi="Times New Roman" w:cs="Times New Roman"/>
          <w:b w:val="0"/>
          <w:bCs w:val="0"/>
          <w:color w:val="000000"/>
          <w:sz w:val="12"/>
          <w:szCs w:val="12"/>
          <w:u w:val="none"/>
        </w:rPr>
        <w:t>Reed</w:t>
      </w:r>
      <w:proofErr w:type="spellEnd"/>
      <w:r w:rsidRPr="007A5FF6">
        <w:rPr>
          <w:rFonts w:ascii="Times New Roman" w:eastAsia="Times New Roman" w:hAnsi="Times New Roman" w:cs="Times New Roman"/>
          <w:b w:val="0"/>
          <w:bCs w:val="0"/>
          <w:color w:val="000000"/>
          <w:sz w:val="12"/>
          <w:szCs w:val="12"/>
          <w:u w:val="none"/>
        </w:rPr>
        <w:t xml:space="preserve"> Sea and flows backwards during the exodus, which is not found in the Torah’s account. Moreover, by adding in the Jordan River fleeing, something that would be unnecessary in the Torah’s narrative context—the Israelites simply need to escape from Egypt, the Jordan River is nowhere near them—it implies a very different understanding of the story than what we find in the Torah. The miracles here are not about Israel escaping but about the natural world reacting to the appearance of YHWH on earth.</w:t>
      </w:r>
    </w:p>
    <w:p w:rsidR="007A5FF6" w:rsidRPr="007A5FF6" w:rsidRDefault="007A5FF6" w:rsidP="007A5FF6">
      <w:pPr>
        <w:shd w:val="clear" w:color="auto" w:fill="FFFFFF"/>
        <w:spacing w:before="141" w:after="71" w:line="212" w:lineRule="atLeast"/>
        <w:outlineLvl w:val="2"/>
        <w:rPr>
          <w:rFonts w:ascii="Times New Roman" w:eastAsia="Times New Roman" w:hAnsi="Times New Roman" w:cs="Times New Roman"/>
          <w:b w:val="0"/>
          <w:bCs w:val="0"/>
          <w:color w:val="000000"/>
          <w:sz w:val="15"/>
          <w:szCs w:val="15"/>
          <w:u w:val="none"/>
        </w:rPr>
      </w:pPr>
      <w:r w:rsidRPr="007A5FF6">
        <w:rPr>
          <w:rFonts w:ascii="Times New Roman" w:eastAsia="Times New Roman" w:hAnsi="Times New Roman" w:cs="Times New Roman"/>
          <w:b w:val="0"/>
          <w:bCs w:val="0"/>
          <w:color w:val="000000"/>
          <w:sz w:val="15"/>
          <w:szCs w:val="15"/>
          <w:u w:val="none"/>
        </w:rPr>
        <w:t>Dancing Mountains</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Verse 4, in stereotypical synonymous parallelism, suggests that during the exodus the hills and mountains danced. A particular mountain—Sinai/</w:t>
      </w:r>
      <w:proofErr w:type="spellStart"/>
      <w:r w:rsidRPr="007A5FF6">
        <w:rPr>
          <w:rFonts w:ascii="Times New Roman" w:eastAsia="Times New Roman" w:hAnsi="Times New Roman" w:cs="Times New Roman"/>
          <w:b w:val="0"/>
          <w:bCs w:val="0"/>
          <w:color w:val="000000"/>
          <w:sz w:val="12"/>
          <w:szCs w:val="12"/>
          <w:u w:val="none"/>
        </w:rPr>
        <w:t>Horeb</w:t>
      </w:r>
      <w:proofErr w:type="spellEnd"/>
      <w:r w:rsidRPr="007A5FF6">
        <w:rPr>
          <w:rFonts w:ascii="Times New Roman" w:eastAsia="Times New Roman" w:hAnsi="Times New Roman" w:cs="Times New Roman"/>
          <w:b w:val="0"/>
          <w:bCs w:val="0"/>
          <w:color w:val="000000"/>
          <w:sz w:val="12"/>
          <w:szCs w:val="12"/>
          <w:u w:val="none"/>
        </w:rPr>
        <w:t xml:space="preserve"> according to some traditions, quaked during God’s revelation on Mount Sinai (see esp. </w:t>
      </w:r>
      <w:proofErr w:type="spellStart"/>
      <w:r w:rsidRPr="007A5FF6">
        <w:rPr>
          <w:rFonts w:ascii="Times New Roman" w:eastAsia="Times New Roman" w:hAnsi="Times New Roman" w:cs="Times New Roman"/>
          <w:b w:val="0"/>
          <w:bCs w:val="0"/>
          <w:color w:val="000000"/>
          <w:sz w:val="12"/>
          <w:szCs w:val="12"/>
          <w:u w:val="none"/>
        </w:rPr>
        <w:t>Exod</w:t>
      </w:r>
      <w:proofErr w:type="spellEnd"/>
      <w:r w:rsidRPr="007A5FF6">
        <w:rPr>
          <w:rFonts w:ascii="Times New Roman" w:eastAsia="Times New Roman" w:hAnsi="Times New Roman" w:cs="Times New Roman"/>
          <w:b w:val="0"/>
          <w:bCs w:val="0"/>
          <w:color w:val="000000"/>
          <w:sz w:val="12"/>
          <w:szCs w:val="12"/>
          <w:u w:val="none"/>
        </w:rPr>
        <w:t xml:space="preserve"> 19:18, </w:t>
      </w:r>
      <w:r w:rsidRPr="007A5FF6">
        <w:rPr>
          <w:rFonts w:ascii="Times New Roman" w:eastAsia="Times New Roman" w:hAnsi="Times New Roman" w:cs="Times New Roman"/>
          <w:b w:val="0"/>
          <w:bCs w:val="0"/>
          <w:color w:val="000000"/>
          <w:sz w:val="12"/>
          <w:szCs w:val="12"/>
          <w:u w:val="none"/>
          <w:rtl/>
          <w:lang w:bidi="he-IL"/>
        </w:rPr>
        <w:t>וַיֶּחֱרַ֥ד כָּל־הָהָ֖ר מְאֹֽד</w:t>
      </w:r>
      <w:r w:rsidRPr="007A5FF6">
        <w:rPr>
          <w:rFonts w:ascii="Times New Roman" w:eastAsia="Times New Roman" w:hAnsi="Times New Roman" w:cs="Times New Roman"/>
          <w:b w:val="0"/>
          <w:bCs w:val="0"/>
          <w:color w:val="000000"/>
          <w:sz w:val="12"/>
          <w:szCs w:val="12"/>
          <w:u w:val="none"/>
        </w:rPr>
        <w:t>, “and the whole mountain trembled violently”), but that is </w:t>
      </w:r>
      <w:r w:rsidRPr="007A5FF6">
        <w:rPr>
          <w:rFonts w:ascii="Times New Roman" w:eastAsia="Times New Roman" w:hAnsi="Times New Roman" w:cs="Times New Roman"/>
          <w:b w:val="0"/>
          <w:bCs w:val="0"/>
          <w:i/>
          <w:iCs/>
          <w:color w:val="000000"/>
          <w:sz w:val="12"/>
          <w:u w:val="none"/>
        </w:rPr>
        <w:t>one</w:t>
      </w:r>
      <w:r w:rsidRPr="007A5FF6">
        <w:rPr>
          <w:rFonts w:ascii="Times New Roman" w:eastAsia="Times New Roman" w:hAnsi="Times New Roman" w:cs="Times New Roman"/>
          <w:b w:val="0"/>
          <w:bCs w:val="0"/>
          <w:color w:val="000000"/>
          <w:sz w:val="12"/>
          <w:szCs w:val="12"/>
          <w:u w:val="none"/>
        </w:rPr>
        <w:t> mountain that </w:t>
      </w:r>
      <w:r w:rsidRPr="007A5FF6">
        <w:rPr>
          <w:rFonts w:ascii="Times New Roman" w:eastAsia="Times New Roman" w:hAnsi="Times New Roman" w:cs="Times New Roman"/>
          <w:b w:val="0"/>
          <w:bCs w:val="0"/>
          <w:i/>
          <w:iCs/>
          <w:color w:val="000000"/>
          <w:sz w:val="12"/>
          <w:u w:val="none"/>
        </w:rPr>
        <w:t>quaked</w:t>
      </w:r>
      <w:r w:rsidRPr="007A5FF6">
        <w:rPr>
          <w:rFonts w:ascii="Times New Roman" w:eastAsia="Times New Roman" w:hAnsi="Times New Roman" w:cs="Times New Roman"/>
          <w:b w:val="0"/>
          <w:bCs w:val="0"/>
          <w:color w:val="000000"/>
          <w:sz w:val="12"/>
          <w:szCs w:val="12"/>
          <w:u w:val="none"/>
        </w:rPr>
        <w:t>, and did not </w:t>
      </w:r>
      <w:r w:rsidRPr="007A5FF6">
        <w:rPr>
          <w:rFonts w:ascii="Times New Roman" w:eastAsia="Times New Roman" w:hAnsi="Times New Roman" w:cs="Times New Roman"/>
          <w:b w:val="0"/>
          <w:bCs w:val="0"/>
          <w:i/>
          <w:iCs/>
          <w:color w:val="000000"/>
          <w:sz w:val="12"/>
          <w:u w:val="none"/>
        </w:rPr>
        <w:t>dance</w:t>
      </w:r>
      <w:r w:rsidRPr="007A5FF6">
        <w:rPr>
          <w:rFonts w:ascii="Times New Roman" w:eastAsia="Times New Roman" w:hAnsi="Times New Roman" w:cs="Times New Roman"/>
          <w:b w:val="0"/>
          <w:bCs w:val="0"/>
          <w:color w:val="000000"/>
          <w:sz w:val="12"/>
          <w:szCs w:val="12"/>
          <w:u w:val="none"/>
        </w:rPr>
        <w:t>, and it did so </w:t>
      </w:r>
      <w:r w:rsidRPr="007A5FF6">
        <w:rPr>
          <w:rFonts w:ascii="Times New Roman" w:eastAsia="Times New Roman" w:hAnsi="Times New Roman" w:cs="Times New Roman"/>
          <w:b w:val="0"/>
          <w:bCs w:val="0"/>
          <w:i/>
          <w:iCs/>
          <w:color w:val="000000"/>
          <w:sz w:val="12"/>
          <w:u w:val="none"/>
        </w:rPr>
        <w:t>after</w:t>
      </w:r>
      <w:r w:rsidRPr="007A5FF6">
        <w:rPr>
          <w:rFonts w:ascii="Times New Roman" w:eastAsia="Times New Roman" w:hAnsi="Times New Roman" w:cs="Times New Roman"/>
          <w:b w:val="0"/>
          <w:bCs w:val="0"/>
          <w:color w:val="000000"/>
          <w:sz w:val="12"/>
          <w:szCs w:val="12"/>
          <w:u w:val="none"/>
        </w:rPr>
        <w:t> the exodus.</w:t>
      </w:r>
    </w:p>
    <w:p w:rsidR="007A5FF6" w:rsidRPr="007A5FF6" w:rsidRDefault="007A5FF6" w:rsidP="007A5FF6">
      <w:pPr>
        <w:shd w:val="clear" w:color="auto" w:fill="FFFFFF"/>
        <w:spacing w:before="141" w:after="71" w:line="212" w:lineRule="atLeast"/>
        <w:outlineLvl w:val="2"/>
        <w:rPr>
          <w:rFonts w:ascii="Times New Roman" w:eastAsia="Times New Roman" w:hAnsi="Times New Roman" w:cs="Times New Roman"/>
          <w:b w:val="0"/>
          <w:bCs w:val="0"/>
          <w:color w:val="000000"/>
          <w:sz w:val="15"/>
          <w:szCs w:val="15"/>
          <w:u w:val="none"/>
        </w:rPr>
      </w:pPr>
      <w:r w:rsidRPr="007A5FF6">
        <w:rPr>
          <w:rFonts w:ascii="Times New Roman" w:eastAsia="Times New Roman" w:hAnsi="Times New Roman" w:cs="Times New Roman"/>
          <w:b w:val="0"/>
          <w:bCs w:val="0"/>
          <w:color w:val="000000"/>
          <w:sz w:val="15"/>
          <w:szCs w:val="15"/>
          <w:u w:val="none"/>
        </w:rPr>
        <w:t>Water from Flint</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The Torah contains several traditions about water in the wilderness. In Exodus 17:1-7, Moses strikes a rock (</w:t>
      </w:r>
      <w:r w:rsidRPr="007A5FF6">
        <w:rPr>
          <w:rFonts w:ascii="Times New Roman" w:eastAsia="Times New Roman" w:hAnsi="Times New Roman" w:cs="Times New Roman"/>
          <w:b w:val="0"/>
          <w:bCs w:val="0"/>
          <w:color w:val="000000"/>
          <w:sz w:val="12"/>
          <w:szCs w:val="12"/>
          <w:u w:val="none"/>
          <w:rtl/>
          <w:lang w:bidi="he-IL"/>
        </w:rPr>
        <w:t>צור</w:t>
      </w:r>
      <w:r w:rsidRPr="007A5FF6">
        <w:rPr>
          <w:rFonts w:ascii="Times New Roman" w:eastAsia="Times New Roman" w:hAnsi="Times New Roman" w:cs="Times New Roman"/>
          <w:b w:val="0"/>
          <w:bCs w:val="0"/>
          <w:color w:val="000000"/>
          <w:sz w:val="12"/>
          <w:szCs w:val="12"/>
          <w:u w:val="none"/>
        </w:rPr>
        <w:t xml:space="preserve"> —the same word used in Ps 114) and water pours forth. In Numbers 20:1-13 Moses (inappropriately) strikes a rock (</w:t>
      </w:r>
      <w:r w:rsidRPr="007A5FF6">
        <w:rPr>
          <w:rFonts w:ascii="Times New Roman" w:eastAsia="Times New Roman" w:hAnsi="Times New Roman" w:cs="Times New Roman"/>
          <w:b w:val="0"/>
          <w:bCs w:val="0"/>
          <w:color w:val="000000"/>
          <w:sz w:val="12"/>
          <w:szCs w:val="12"/>
          <w:u w:val="none"/>
          <w:rtl/>
          <w:lang w:bidi="he-IL"/>
        </w:rPr>
        <w:t>סלע</w:t>
      </w:r>
      <w:r w:rsidRPr="007A5FF6">
        <w:rPr>
          <w:rFonts w:ascii="Times New Roman" w:eastAsia="Times New Roman" w:hAnsi="Times New Roman" w:cs="Times New Roman"/>
          <w:b w:val="0"/>
          <w:bCs w:val="0"/>
          <w:color w:val="000000"/>
          <w:sz w:val="12"/>
          <w:szCs w:val="12"/>
          <w:u w:val="none"/>
        </w:rPr>
        <w:t xml:space="preserve">). These traditions use the more generic Hebrew rock terms </w:t>
      </w:r>
      <w:r w:rsidRPr="007A5FF6">
        <w:rPr>
          <w:rFonts w:ascii="Times New Roman" w:eastAsia="Times New Roman" w:hAnsi="Times New Roman" w:cs="Times New Roman"/>
          <w:b w:val="0"/>
          <w:bCs w:val="0"/>
          <w:color w:val="000000"/>
          <w:sz w:val="12"/>
          <w:szCs w:val="12"/>
          <w:u w:val="none"/>
          <w:rtl/>
          <w:lang w:bidi="he-IL"/>
        </w:rPr>
        <w:t>צור</w:t>
      </w:r>
      <w:r w:rsidRPr="007A5FF6">
        <w:rPr>
          <w:rFonts w:ascii="Times New Roman" w:eastAsia="Times New Roman" w:hAnsi="Times New Roman" w:cs="Times New Roman"/>
          <w:b w:val="0"/>
          <w:bCs w:val="0"/>
          <w:color w:val="000000"/>
          <w:sz w:val="12"/>
          <w:szCs w:val="12"/>
          <w:u w:val="none"/>
        </w:rPr>
        <w:t xml:space="preserve"> and </w:t>
      </w:r>
      <w:r w:rsidRPr="007A5FF6">
        <w:rPr>
          <w:rFonts w:ascii="Times New Roman" w:eastAsia="Times New Roman" w:hAnsi="Times New Roman" w:cs="Times New Roman"/>
          <w:b w:val="0"/>
          <w:bCs w:val="0"/>
          <w:color w:val="000000"/>
          <w:sz w:val="12"/>
          <w:szCs w:val="12"/>
          <w:u w:val="none"/>
          <w:rtl/>
          <w:lang w:bidi="he-IL"/>
        </w:rPr>
        <w:t>סלע</w:t>
      </w:r>
      <w:r w:rsidRPr="007A5FF6">
        <w:rPr>
          <w:rFonts w:ascii="Times New Roman" w:eastAsia="Times New Roman" w:hAnsi="Times New Roman" w:cs="Times New Roman"/>
          <w:b w:val="0"/>
          <w:bCs w:val="0"/>
          <w:color w:val="000000"/>
          <w:sz w:val="12"/>
          <w:szCs w:val="12"/>
          <w:u w:val="none"/>
        </w:rPr>
        <w:t xml:space="preserve">; none uses </w:t>
      </w:r>
      <w:r w:rsidRPr="007A5FF6">
        <w:rPr>
          <w:rFonts w:ascii="Times New Roman" w:eastAsia="Times New Roman" w:hAnsi="Times New Roman" w:cs="Times New Roman"/>
          <w:b w:val="0"/>
          <w:bCs w:val="0"/>
          <w:color w:val="000000"/>
          <w:sz w:val="12"/>
          <w:szCs w:val="12"/>
          <w:u w:val="none"/>
          <w:rtl/>
          <w:lang w:bidi="he-IL"/>
        </w:rPr>
        <w:t>חַלָּמִישׁ</w:t>
      </w:r>
      <w:r w:rsidRPr="007A5FF6">
        <w:rPr>
          <w:rFonts w:ascii="Times New Roman" w:eastAsia="Times New Roman" w:hAnsi="Times New Roman" w:cs="Times New Roman"/>
          <w:b w:val="0"/>
          <w:bCs w:val="0"/>
          <w:color w:val="000000"/>
          <w:sz w:val="12"/>
          <w:szCs w:val="12"/>
          <w:u w:val="none"/>
        </w:rPr>
        <w:t>, flint (or some other hard stone) found in Psalm 114</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8]</w:t>
      </w:r>
      <w:r w:rsidRPr="007A5FF6">
        <w:rPr>
          <w:rFonts w:ascii="Times New Roman" w:eastAsia="Times New Roman" w:hAnsi="Times New Roman" w:cs="Times New Roman"/>
          <w:b w:val="0"/>
          <w:bCs w:val="0"/>
          <w:color w:val="000000"/>
          <w:sz w:val="12"/>
          <w:szCs w:val="12"/>
          <w:u w:val="none"/>
        </w:rPr>
        <w:t xml:space="preserve"> And in Numbers 20, for example, water comes out of the rock that Moses strikes, rather than flinty rock turned into water, which is precisely what this psalm states in its final verse: </w:t>
      </w:r>
      <w:r w:rsidRPr="007A5FF6">
        <w:rPr>
          <w:rFonts w:ascii="Times New Roman" w:eastAsia="Times New Roman" w:hAnsi="Times New Roman" w:cs="Times New Roman"/>
          <w:b w:val="0"/>
          <w:bCs w:val="0"/>
          <w:color w:val="000000"/>
          <w:sz w:val="12"/>
          <w:szCs w:val="12"/>
          <w:u w:val="none"/>
          <w:rtl/>
          <w:lang w:bidi="he-IL"/>
        </w:rPr>
        <w:t>הַהֹפְכִ֣י הַצּ֣וּר אֲגַם־מָ֑יִם חַ֝לָּמִ֗ישׁ לְמַעְיְנוֹ־מָֽיִם</w:t>
      </w:r>
      <w:r w:rsidRPr="007A5FF6">
        <w:rPr>
          <w:rFonts w:ascii="Times New Roman" w:eastAsia="Times New Roman" w:hAnsi="Times New Roman" w:cs="Times New Roman"/>
          <w:b w:val="0"/>
          <w:bCs w:val="0"/>
          <w:color w:val="000000"/>
          <w:sz w:val="12"/>
          <w:szCs w:val="12"/>
          <w:u w:val="none"/>
        </w:rPr>
        <w:t>, “who turned the rock into a pool of water, the flinty rock into a fountain.”</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Finally, in the context of the other miracles, this does not seem like a reference to a miracle that took place later in the wilderness because the Israelites were thirsty, but again, the reaction of the natural world to God’s presence is to undo the natural order: Rivers flow backwards, mountains tremble, and stone turns to water.</w:t>
      </w:r>
    </w:p>
    <w:p w:rsidR="007A5FF6" w:rsidRPr="007A5FF6" w:rsidRDefault="007A5FF6" w:rsidP="007A5FF6">
      <w:pPr>
        <w:shd w:val="clear" w:color="auto" w:fill="FFFFFF"/>
        <w:spacing w:before="141" w:after="71" w:line="212" w:lineRule="atLeast"/>
        <w:outlineLvl w:val="2"/>
        <w:rPr>
          <w:rFonts w:ascii="Times New Roman" w:eastAsia="Times New Roman" w:hAnsi="Times New Roman" w:cs="Times New Roman"/>
          <w:b w:val="0"/>
          <w:bCs w:val="0"/>
          <w:color w:val="000000"/>
          <w:sz w:val="15"/>
          <w:szCs w:val="15"/>
          <w:u w:val="none"/>
        </w:rPr>
      </w:pPr>
      <w:proofErr w:type="gramStart"/>
      <w:r w:rsidRPr="007A5FF6">
        <w:rPr>
          <w:rFonts w:ascii="Times New Roman" w:eastAsia="Times New Roman" w:hAnsi="Times New Roman" w:cs="Times New Roman"/>
          <w:b w:val="0"/>
          <w:bCs w:val="0"/>
          <w:color w:val="000000"/>
          <w:sz w:val="15"/>
          <w:szCs w:val="15"/>
          <w:u w:val="none"/>
        </w:rPr>
        <w:t>An Alternative Tradition?</w:t>
      </w:r>
      <w:proofErr w:type="gramEnd"/>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Why does the author of Psalm 114 tell the story so differently than Exodus? I believe that the psalmist did not believe that the Torah is the only correct collection of ancient Israel’s past, and its current legal obligations. This deviation from traditions found in the Torah is found in other psalms as well.</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Such differences are especially evident in Psalms 78 and 105, which contain a plague narrative with some overlaps with the account in Exodus, but are quite different from it, including a different number of plagues in a different order</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9]</w:t>
      </w:r>
      <w:r w:rsidRPr="007A5FF6">
        <w:rPr>
          <w:rFonts w:ascii="Times New Roman" w:eastAsia="Times New Roman" w:hAnsi="Times New Roman" w:cs="Times New Roman"/>
          <w:b w:val="0"/>
          <w:bCs w:val="0"/>
          <w:color w:val="000000"/>
          <w:sz w:val="12"/>
          <w:szCs w:val="12"/>
          <w:u w:val="none"/>
        </w:rPr>
        <w:t> Scholars generally assume that these psalms are independent of the redacted Torah text, likely predating it.</w:t>
      </w:r>
      <w:r w:rsidRPr="007A5FF6">
        <w:rPr>
          <w:rFonts w:ascii="Times New Roman" w:eastAsia="Times New Roman" w:hAnsi="Times New Roman" w:cs="Times New Roman"/>
          <w:b w:val="0"/>
          <w:bCs w:val="0"/>
          <w:color w:val="B22222"/>
          <w:sz w:val="11"/>
          <w:szCs w:val="11"/>
          <w:u w:val="none"/>
          <w:vertAlign w:val="superscript"/>
        </w:rPr>
        <w:t>[10]</w:t>
      </w:r>
      <w:r w:rsidRPr="007A5FF6">
        <w:rPr>
          <w:rFonts w:ascii="Times New Roman" w:eastAsia="Times New Roman" w:hAnsi="Times New Roman" w:cs="Times New Roman"/>
          <w:b w:val="0"/>
          <w:bCs w:val="0"/>
          <w:color w:val="000000"/>
          <w:sz w:val="12"/>
          <w:szCs w:val="12"/>
          <w:u w:val="none"/>
        </w:rPr>
        <w:t> Yet, such an argument does not work for Psalm 114.</w:t>
      </w:r>
    </w:p>
    <w:p w:rsidR="007A5FF6" w:rsidRPr="007A5FF6" w:rsidRDefault="007A5FF6" w:rsidP="007A5FF6">
      <w:pPr>
        <w:shd w:val="clear" w:color="auto" w:fill="FFFFFF"/>
        <w:spacing w:before="99" w:after="99" w:line="296" w:lineRule="atLeast"/>
        <w:jc w:val="center"/>
        <w:outlineLvl w:val="1"/>
        <w:rPr>
          <w:rFonts w:ascii="Times New Roman" w:eastAsia="Times New Roman" w:hAnsi="Times New Roman" w:cs="Times New Roman"/>
          <w:b w:val="0"/>
          <w:bCs w:val="0"/>
          <w:color w:val="000000"/>
          <w:sz w:val="18"/>
          <w:szCs w:val="18"/>
          <w:u w:val="none"/>
        </w:rPr>
      </w:pPr>
      <w:r w:rsidRPr="007A5FF6">
        <w:rPr>
          <w:rFonts w:ascii="Times New Roman" w:eastAsia="Times New Roman" w:hAnsi="Times New Roman" w:cs="Times New Roman"/>
          <w:b w:val="0"/>
          <w:bCs w:val="0"/>
          <w:color w:val="000000"/>
          <w:sz w:val="18"/>
          <w:szCs w:val="18"/>
          <w:u w:val="none"/>
        </w:rPr>
        <w:t>Dating Biblical Texts</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Scholars date biblical texts based on the evolution of ideas</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11]</w:t>
      </w:r>
      <w:r w:rsidRPr="007A5FF6">
        <w:rPr>
          <w:rFonts w:ascii="Times New Roman" w:eastAsia="Times New Roman" w:hAnsi="Times New Roman" w:cs="Times New Roman"/>
          <w:b w:val="0"/>
          <w:bCs w:val="0"/>
          <w:color w:val="000000"/>
          <w:sz w:val="12"/>
          <w:szCs w:val="12"/>
          <w:u w:val="none"/>
        </w:rPr>
        <w:t> external references in the text,</w:t>
      </w:r>
      <w:r w:rsidRPr="007A5FF6">
        <w:rPr>
          <w:rFonts w:ascii="Times New Roman" w:eastAsia="Times New Roman" w:hAnsi="Times New Roman" w:cs="Times New Roman"/>
          <w:b w:val="0"/>
          <w:bCs w:val="0"/>
          <w:color w:val="B22222"/>
          <w:sz w:val="11"/>
          <w:szCs w:val="11"/>
          <w:u w:val="none"/>
          <w:vertAlign w:val="superscript"/>
        </w:rPr>
        <w:t>[12]</w:t>
      </w:r>
      <w:r w:rsidRPr="007A5FF6">
        <w:rPr>
          <w:rFonts w:ascii="Times New Roman" w:eastAsia="Times New Roman" w:hAnsi="Times New Roman" w:cs="Times New Roman"/>
          <w:b w:val="0"/>
          <w:bCs w:val="0"/>
          <w:color w:val="000000"/>
          <w:sz w:val="12"/>
          <w:szCs w:val="12"/>
          <w:u w:val="none"/>
        </w:rPr>
        <w:t> and by the chronological dating of biblical texts based on linguistic criteria.</w:t>
      </w:r>
      <w:r w:rsidRPr="007A5FF6">
        <w:rPr>
          <w:rFonts w:ascii="Times New Roman" w:eastAsia="Times New Roman" w:hAnsi="Times New Roman" w:cs="Times New Roman"/>
          <w:b w:val="0"/>
          <w:bCs w:val="0"/>
          <w:color w:val="B22222"/>
          <w:sz w:val="11"/>
          <w:szCs w:val="11"/>
          <w:u w:val="none"/>
          <w:vertAlign w:val="superscript"/>
        </w:rPr>
        <w:t>[13]</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Linguistic criteria are especially useful—just as the English of Chaucer, Shakespeare, and today’s newspapers is very different in terms of grammar and vocabulary, the language of the ancient Israelites developed over time, especially before and after the period of the Babylonian exile, when it came into direct, everyday contact with Aramaic.</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Scholars call pre-exilic biblical Hebrew Classical Biblical Hebrew (CBH), while the later dialect, developed in the exile and beyond is called Late Biblical Hebrew (LBH). (Some of the earliest biblical poetry is called Archaic Biblical Poetry, ABH.) A late text can use early language—it can archaize—but an early text cannot use late language; authentic Shakespeare cannot, e.g., refer to something as </w:t>
      </w:r>
      <w:proofErr w:type="spellStart"/>
      <w:r w:rsidRPr="007A5FF6">
        <w:rPr>
          <w:rFonts w:ascii="Times New Roman" w:eastAsia="Times New Roman" w:hAnsi="Times New Roman" w:cs="Times New Roman"/>
          <w:b w:val="0"/>
          <w:bCs w:val="0"/>
          <w:color w:val="000000"/>
          <w:sz w:val="12"/>
          <w:szCs w:val="12"/>
          <w:u w:val="none"/>
        </w:rPr>
        <w:t>bingeable</w:t>
      </w:r>
      <w:proofErr w:type="spellEnd"/>
      <w:r w:rsidRPr="007A5FF6">
        <w:rPr>
          <w:rFonts w:ascii="Times New Roman" w:eastAsia="Times New Roman" w:hAnsi="Times New Roman" w:cs="Times New Roman"/>
          <w:b w:val="0"/>
          <w:bCs w:val="0"/>
          <w:color w:val="000000"/>
          <w:sz w:val="12"/>
          <w:szCs w:val="12"/>
          <w:u w:val="none"/>
        </w:rPr>
        <w:t>, a word that entered the dictionaries in 2018.</w:t>
      </w:r>
    </w:p>
    <w:p w:rsidR="007A5FF6" w:rsidRPr="007A5FF6" w:rsidRDefault="007A5FF6" w:rsidP="007A5FF6">
      <w:pPr>
        <w:shd w:val="clear" w:color="auto" w:fill="FFFFFF"/>
        <w:spacing w:before="99" w:after="99" w:line="296" w:lineRule="atLeast"/>
        <w:jc w:val="center"/>
        <w:outlineLvl w:val="1"/>
        <w:rPr>
          <w:rFonts w:ascii="Times New Roman" w:eastAsia="Times New Roman" w:hAnsi="Times New Roman" w:cs="Times New Roman"/>
          <w:b w:val="0"/>
          <w:bCs w:val="0"/>
          <w:color w:val="000000"/>
          <w:sz w:val="18"/>
          <w:szCs w:val="18"/>
          <w:u w:val="none"/>
        </w:rPr>
      </w:pPr>
      <w:r w:rsidRPr="007A5FF6">
        <w:rPr>
          <w:rFonts w:ascii="Times New Roman" w:eastAsia="Times New Roman" w:hAnsi="Times New Roman" w:cs="Times New Roman"/>
          <w:b w:val="0"/>
          <w:bCs w:val="0"/>
          <w:color w:val="000000"/>
          <w:sz w:val="18"/>
          <w:szCs w:val="18"/>
          <w:u w:val="none"/>
        </w:rPr>
        <w:t>The Late Biblical Hebrew of Palm 114</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Given that the Book of Psalms, in one of its early editions, ended with Psalm 72:20, </w:t>
      </w:r>
      <w:r w:rsidRPr="007A5FF6">
        <w:rPr>
          <w:rFonts w:ascii="Times New Roman" w:eastAsia="Times New Roman" w:hAnsi="Times New Roman" w:cs="Times New Roman"/>
          <w:b w:val="0"/>
          <w:bCs w:val="0"/>
          <w:color w:val="000000"/>
          <w:sz w:val="12"/>
          <w:szCs w:val="12"/>
          <w:u w:val="none"/>
          <w:rtl/>
          <w:lang w:bidi="he-IL"/>
        </w:rPr>
        <w:t>כָּלּ֥וּ תְפִלּ֑וֹת דָּ֝וִ֗ד בֶּן־יִשָֽׁי</w:t>
      </w:r>
      <w:r w:rsidRPr="007A5FF6">
        <w:rPr>
          <w:rFonts w:ascii="Times New Roman" w:eastAsia="Times New Roman" w:hAnsi="Times New Roman" w:cs="Times New Roman"/>
          <w:b w:val="0"/>
          <w:bCs w:val="0"/>
          <w:color w:val="000000"/>
          <w:sz w:val="12"/>
          <w:szCs w:val="12"/>
          <w:u w:val="none"/>
        </w:rPr>
        <w:t>, “End of the prayers of David son of Jesse,” it is logical that psalms later in the book may be additions from later periods. And, in fact, the language of Psalm 114 shows several signs of LBH:</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tl/>
          <w:lang w:bidi="he-IL"/>
        </w:rPr>
        <w:t>יִשְׂרָאֵל/יַעֲקֹב</w:t>
      </w:r>
      <w:r w:rsidRPr="007A5FF6">
        <w:rPr>
          <w:rFonts w:ascii="Times New Roman" w:eastAsia="Times New Roman" w:hAnsi="Times New Roman" w:cs="Times New Roman"/>
          <w:b w:val="0"/>
          <w:bCs w:val="0"/>
          <w:color w:val="000000"/>
          <w:sz w:val="12"/>
          <w:szCs w:val="12"/>
          <w:u w:val="none"/>
        </w:rPr>
        <w:t xml:space="preserve"> —The order of “Israel” followed by “Jacob” (v. 1) is unusual in biblical poetry; typically in early sources, Jacob precedes (see e.g. Ps 22:24). The order found here appears mostly in material that is known to be late (e.g. Lam 2:3; 1 </w:t>
      </w:r>
      <w:proofErr w:type="spellStart"/>
      <w:r w:rsidRPr="007A5FF6">
        <w:rPr>
          <w:rFonts w:ascii="Times New Roman" w:eastAsia="Times New Roman" w:hAnsi="Times New Roman" w:cs="Times New Roman"/>
          <w:b w:val="0"/>
          <w:bCs w:val="0"/>
          <w:color w:val="000000"/>
          <w:sz w:val="12"/>
          <w:szCs w:val="12"/>
          <w:u w:val="none"/>
        </w:rPr>
        <w:t>Chr</w:t>
      </w:r>
      <w:proofErr w:type="spellEnd"/>
      <w:r w:rsidRPr="007A5FF6">
        <w:rPr>
          <w:rFonts w:ascii="Times New Roman" w:eastAsia="Times New Roman" w:hAnsi="Times New Roman" w:cs="Times New Roman"/>
          <w:b w:val="0"/>
          <w:bCs w:val="0"/>
          <w:color w:val="000000"/>
          <w:sz w:val="12"/>
          <w:szCs w:val="12"/>
          <w:u w:val="none"/>
        </w:rPr>
        <w:t xml:space="preserve"> 16:13).</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tl/>
          <w:lang w:bidi="he-IL"/>
        </w:rPr>
        <w:t>לְאָחוֹר</w:t>
      </w:r>
      <w:r w:rsidRPr="007A5FF6">
        <w:rPr>
          <w:rFonts w:ascii="Times New Roman" w:eastAsia="Times New Roman" w:hAnsi="Times New Roman" w:cs="Times New Roman"/>
          <w:b w:val="0"/>
          <w:bCs w:val="0"/>
          <w:color w:val="000000"/>
          <w:sz w:val="12"/>
          <w:szCs w:val="12"/>
          <w:u w:val="none"/>
        </w:rPr>
        <w:t xml:space="preserve">—Verses 3 and 5 contain the word </w:t>
      </w:r>
      <w:r w:rsidRPr="007A5FF6">
        <w:rPr>
          <w:rFonts w:ascii="Times New Roman" w:eastAsia="Times New Roman" w:hAnsi="Times New Roman" w:cs="Times New Roman"/>
          <w:b w:val="0"/>
          <w:bCs w:val="0"/>
          <w:color w:val="000000"/>
          <w:sz w:val="12"/>
          <w:szCs w:val="12"/>
          <w:u w:val="none"/>
          <w:rtl/>
          <w:lang w:bidi="he-IL"/>
        </w:rPr>
        <w:t>לְאָחוֹר</w:t>
      </w:r>
      <w:r w:rsidRPr="007A5FF6">
        <w:rPr>
          <w:rFonts w:ascii="Times New Roman" w:eastAsia="Times New Roman" w:hAnsi="Times New Roman" w:cs="Times New Roman"/>
          <w:b w:val="0"/>
          <w:bCs w:val="0"/>
          <w:color w:val="000000"/>
          <w:sz w:val="12"/>
          <w:szCs w:val="12"/>
          <w:u w:val="none"/>
        </w:rPr>
        <w:t>, translated “backward,” used only in late texts (e.g., [</w:t>
      </w:r>
      <w:proofErr w:type="spellStart"/>
      <w:r w:rsidRPr="007A5FF6">
        <w:rPr>
          <w:rFonts w:ascii="Times New Roman" w:eastAsia="Times New Roman" w:hAnsi="Times New Roman" w:cs="Times New Roman"/>
          <w:b w:val="0"/>
          <w:bCs w:val="0"/>
          <w:color w:val="000000"/>
          <w:sz w:val="12"/>
          <w:szCs w:val="12"/>
          <w:u w:val="none"/>
        </w:rPr>
        <w:t>Deutero</w:t>
      </w:r>
      <w:proofErr w:type="spellEnd"/>
      <w:r w:rsidRPr="007A5FF6">
        <w:rPr>
          <w:rFonts w:ascii="Times New Roman" w:eastAsia="Times New Roman" w:hAnsi="Times New Roman" w:cs="Times New Roman"/>
          <w:b w:val="0"/>
          <w:bCs w:val="0"/>
          <w:color w:val="000000"/>
          <w:sz w:val="12"/>
          <w:szCs w:val="12"/>
          <w:u w:val="none"/>
        </w:rPr>
        <w:t>-]Isaiah 41:23, 42:23), a usage well-attested in Aramaic</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14]</w:t>
      </w:r>
      <w:r w:rsidRPr="007A5FF6">
        <w:rPr>
          <w:rFonts w:ascii="Times New Roman" w:eastAsia="Times New Roman" w:hAnsi="Times New Roman" w:cs="Times New Roman"/>
          <w:b w:val="0"/>
          <w:bCs w:val="0"/>
          <w:color w:val="000000"/>
          <w:sz w:val="12"/>
          <w:szCs w:val="12"/>
          <w:u w:val="none"/>
        </w:rPr>
        <w:t xml:space="preserve"> CBH typically expresses backward with </w:t>
      </w:r>
      <w:r w:rsidRPr="007A5FF6">
        <w:rPr>
          <w:rFonts w:ascii="Times New Roman" w:eastAsia="Times New Roman" w:hAnsi="Times New Roman" w:cs="Times New Roman"/>
          <w:b w:val="0"/>
          <w:bCs w:val="0"/>
          <w:color w:val="000000"/>
          <w:sz w:val="12"/>
          <w:szCs w:val="12"/>
          <w:u w:val="none"/>
          <w:rtl/>
          <w:lang w:bidi="he-IL"/>
        </w:rPr>
        <w:t>אָחוֹר</w:t>
      </w:r>
      <w:r w:rsidRPr="007A5FF6">
        <w:rPr>
          <w:rFonts w:ascii="Times New Roman" w:eastAsia="Times New Roman" w:hAnsi="Times New Roman" w:cs="Times New Roman"/>
          <w:b w:val="0"/>
          <w:bCs w:val="0"/>
          <w:color w:val="000000"/>
          <w:sz w:val="12"/>
          <w:szCs w:val="12"/>
          <w:u w:val="none"/>
        </w:rPr>
        <w:t>, without any preposition (or locative).</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tl/>
          <w:lang w:bidi="he-IL"/>
        </w:rPr>
        <w:t>מִלִּפְנֵי</w:t>
      </w:r>
      <w:r w:rsidRPr="007A5FF6">
        <w:rPr>
          <w:rFonts w:ascii="Times New Roman" w:eastAsia="Times New Roman" w:hAnsi="Times New Roman" w:cs="Times New Roman"/>
          <w:b w:val="0"/>
          <w:bCs w:val="0"/>
          <w:color w:val="000000"/>
          <w:sz w:val="12"/>
          <w:szCs w:val="12"/>
          <w:u w:val="none"/>
        </w:rPr>
        <w:t xml:space="preserve">—Verse 7 expresses “at the presence of” using </w:t>
      </w:r>
      <w:r w:rsidRPr="007A5FF6">
        <w:rPr>
          <w:rFonts w:ascii="Times New Roman" w:eastAsia="Times New Roman" w:hAnsi="Times New Roman" w:cs="Times New Roman"/>
          <w:b w:val="0"/>
          <w:bCs w:val="0"/>
          <w:color w:val="000000"/>
          <w:sz w:val="12"/>
          <w:szCs w:val="12"/>
          <w:u w:val="none"/>
          <w:rtl/>
          <w:lang w:bidi="he-IL"/>
        </w:rPr>
        <w:t>מִלִּפְנֵי</w:t>
      </w:r>
      <w:r w:rsidRPr="007A5FF6">
        <w:rPr>
          <w:rFonts w:ascii="Times New Roman" w:eastAsia="Times New Roman" w:hAnsi="Times New Roman" w:cs="Times New Roman"/>
          <w:b w:val="0"/>
          <w:bCs w:val="0"/>
          <w:color w:val="000000"/>
          <w:sz w:val="12"/>
          <w:szCs w:val="12"/>
          <w:u w:val="none"/>
        </w:rPr>
        <w:t xml:space="preserve">, a common usage in clearly late texts. CBH uses </w:t>
      </w:r>
      <w:r w:rsidRPr="007A5FF6">
        <w:rPr>
          <w:rFonts w:ascii="Times New Roman" w:eastAsia="Times New Roman" w:hAnsi="Times New Roman" w:cs="Times New Roman"/>
          <w:b w:val="0"/>
          <w:bCs w:val="0"/>
          <w:color w:val="000000"/>
          <w:sz w:val="12"/>
          <w:szCs w:val="12"/>
          <w:u w:val="none"/>
          <w:rtl/>
          <w:lang w:bidi="he-IL"/>
        </w:rPr>
        <w:t>מִפְּנֵי</w:t>
      </w:r>
      <w:r w:rsidRPr="007A5FF6">
        <w:rPr>
          <w:rFonts w:ascii="Times New Roman" w:eastAsia="Times New Roman" w:hAnsi="Times New Roman" w:cs="Times New Roman"/>
          <w:b w:val="0"/>
          <w:bCs w:val="0"/>
          <w:color w:val="000000"/>
          <w:sz w:val="12"/>
          <w:szCs w:val="12"/>
          <w:u w:val="none"/>
        </w:rPr>
        <w:t>. The change in preference is demonstrated in how the late book of Chronicles rewrote the earlier Psalm 96:</w:t>
      </w:r>
    </w:p>
    <w:p w:rsidR="007A5FF6" w:rsidRPr="007A5FF6" w:rsidRDefault="007A5FF6" w:rsidP="007A5FF6">
      <w:pPr>
        <w:shd w:val="clear" w:color="auto" w:fill="FFFFFF"/>
        <w:bidi/>
        <w:spacing w:after="10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9"/>
          <w:szCs w:val="9"/>
          <w:u w:val="none"/>
          <w:vertAlign w:val="superscript"/>
          <w:rtl/>
          <w:lang w:bidi="he-IL"/>
        </w:rPr>
        <w:t xml:space="preserve">דברי הימים א </w:t>
      </w:r>
      <w:proofErr w:type="spellStart"/>
      <w:r w:rsidRPr="007A5FF6">
        <w:rPr>
          <w:rFonts w:ascii="Times New Roman" w:eastAsia="Times New Roman" w:hAnsi="Times New Roman" w:cs="Times New Roman"/>
          <w:b w:val="0"/>
          <w:bCs w:val="0"/>
          <w:color w:val="000000"/>
          <w:sz w:val="9"/>
          <w:szCs w:val="9"/>
          <w:u w:val="none"/>
          <w:vertAlign w:val="superscript"/>
          <w:rtl/>
          <w:lang w:bidi="he-IL"/>
        </w:rPr>
        <w:t>טז</w:t>
      </w:r>
      <w:proofErr w:type="spellEnd"/>
      <w:r w:rsidRPr="007A5FF6">
        <w:rPr>
          <w:rFonts w:ascii="Times New Roman" w:eastAsia="Times New Roman" w:hAnsi="Times New Roman" w:cs="Times New Roman"/>
          <w:b w:val="0"/>
          <w:bCs w:val="0"/>
          <w:color w:val="000000"/>
          <w:sz w:val="9"/>
          <w:szCs w:val="9"/>
          <w:u w:val="none"/>
          <w:vertAlign w:val="superscript"/>
          <w:rtl/>
          <w:lang w:bidi="he-IL"/>
        </w:rPr>
        <w:t>:ל</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חִילוּ</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color w:val="000000"/>
          <w:szCs w:val="12"/>
          <w:u w:val="none"/>
          <w:rtl/>
          <w:lang w:bidi="he-IL"/>
        </w:rPr>
        <w:t>מִלְּפָנָיו</w:t>
      </w:r>
      <w:r w:rsidRPr="007A5FF6">
        <w:rPr>
          <w:rFonts w:ascii="Times New Roman" w:eastAsia="Times New Roman" w:hAnsi="Times New Roman" w:cs="Times New Roman"/>
          <w:color w:val="000000"/>
          <w:szCs w:val="12"/>
          <w:u w:val="none"/>
          <w:rtl/>
        </w:rPr>
        <w:t> </w:t>
      </w:r>
      <w:r w:rsidRPr="007A5FF6">
        <w:rPr>
          <w:rFonts w:ascii="Times New Roman" w:eastAsia="Times New Roman" w:hAnsi="Times New Roman" w:cs="Times New Roman"/>
          <w:b w:val="0"/>
          <w:bCs w:val="0"/>
          <w:color w:val="000000"/>
          <w:sz w:val="12"/>
          <w:szCs w:val="12"/>
          <w:u w:val="none"/>
          <w:rtl/>
          <w:lang w:bidi="he-IL"/>
        </w:rPr>
        <w:t>כָּל הָאָרֶץ</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8"/>
          <w:szCs w:val="8"/>
          <w:u w:val="none"/>
          <w:vertAlign w:val="superscript"/>
        </w:rPr>
        <w:t xml:space="preserve">1 </w:t>
      </w:r>
      <w:proofErr w:type="spellStart"/>
      <w:r w:rsidRPr="007A5FF6">
        <w:rPr>
          <w:rFonts w:ascii="Times New Roman" w:eastAsia="Times New Roman" w:hAnsi="Times New Roman" w:cs="Times New Roman"/>
          <w:b w:val="0"/>
          <w:bCs w:val="0"/>
          <w:color w:val="000000"/>
          <w:sz w:val="8"/>
          <w:szCs w:val="8"/>
          <w:u w:val="none"/>
          <w:vertAlign w:val="superscript"/>
        </w:rPr>
        <w:t>Chr</w:t>
      </w:r>
      <w:proofErr w:type="spellEnd"/>
      <w:r w:rsidRPr="007A5FF6">
        <w:rPr>
          <w:rFonts w:ascii="Times New Roman" w:eastAsia="Times New Roman" w:hAnsi="Times New Roman" w:cs="Times New Roman"/>
          <w:b w:val="0"/>
          <w:bCs w:val="0"/>
          <w:color w:val="000000"/>
          <w:sz w:val="8"/>
          <w:szCs w:val="8"/>
          <w:u w:val="none"/>
          <w:vertAlign w:val="superscript"/>
        </w:rPr>
        <w:t xml:space="preserve"> 16:30</w:t>
      </w:r>
      <w:r w:rsidRPr="007A5FF6">
        <w:rPr>
          <w:rFonts w:ascii="Times New Roman" w:eastAsia="Times New Roman" w:hAnsi="Times New Roman" w:cs="Times New Roman"/>
          <w:b w:val="0"/>
          <w:bCs w:val="0"/>
          <w:color w:val="000000"/>
          <w:sz w:val="11"/>
          <w:szCs w:val="11"/>
          <w:u w:val="none"/>
        </w:rPr>
        <w:t> Tremble </w:t>
      </w:r>
      <w:r w:rsidRPr="007A5FF6">
        <w:rPr>
          <w:rFonts w:ascii="Times New Roman" w:eastAsia="Times New Roman" w:hAnsi="Times New Roman" w:cs="Times New Roman"/>
          <w:color w:val="000000"/>
          <w:sz w:val="11"/>
          <w:u w:val="none"/>
        </w:rPr>
        <w:t>in his presence</w:t>
      </w:r>
      <w:r w:rsidRPr="007A5FF6">
        <w:rPr>
          <w:rFonts w:ascii="Times New Roman" w:eastAsia="Times New Roman" w:hAnsi="Times New Roman" w:cs="Times New Roman"/>
          <w:b w:val="0"/>
          <w:bCs w:val="0"/>
          <w:color w:val="000000"/>
          <w:sz w:val="11"/>
          <w:szCs w:val="11"/>
          <w:u w:val="none"/>
        </w:rPr>
        <w:t> all the earth</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11"/>
          <w:szCs w:val="11"/>
          <w:u w:val="none"/>
        </w:rPr>
        <w:t> </w:t>
      </w:r>
    </w:p>
    <w:p w:rsidR="007A5FF6" w:rsidRPr="007A5FF6" w:rsidRDefault="007A5FF6" w:rsidP="007A5FF6">
      <w:pPr>
        <w:shd w:val="clear" w:color="auto" w:fill="FFFFFF"/>
        <w:bidi/>
        <w:spacing w:after="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9"/>
          <w:szCs w:val="9"/>
          <w:u w:val="none"/>
          <w:vertAlign w:val="superscript"/>
          <w:rtl/>
          <w:lang w:bidi="he-IL"/>
        </w:rPr>
        <w:t>תהלים צו:ט</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חִילוּ</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color w:val="000000"/>
          <w:szCs w:val="12"/>
          <w:u w:val="none"/>
          <w:rtl/>
          <w:lang w:bidi="he-IL"/>
        </w:rPr>
        <w:t>מִפָּנָיו</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כָּל הָאָרֶץ</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8"/>
          <w:szCs w:val="8"/>
          <w:u w:val="none"/>
          <w:vertAlign w:val="superscript"/>
        </w:rPr>
        <w:t>Ps 96:9</w:t>
      </w:r>
      <w:r w:rsidRPr="007A5FF6">
        <w:rPr>
          <w:rFonts w:ascii="Times New Roman" w:eastAsia="Times New Roman" w:hAnsi="Times New Roman" w:cs="Times New Roman"/>
          <w:b w:val="0"/>
          <w:bCs w:val="0"/>
          <w:color w:val="000000"/>
          <w:sz w:val="11"/>
          <w:szCs w:val="11"/>
          <w:u w:val="none"/>
        </w:rPr>
        <w:t> </w:t>
      </w:r>
      <w:proofErr w:type="gramStart"/>
      <w:r w:rsidRPr="007A5FF6">
        <w:rPr>
          <w:rFonts w:ascii="Times New Roman" w:eastAsia="Times New Roman" w:hAnsi="Times New Roman" w:cs="Times New Roman"/>
          <w:b w:val="0"/>
          <w:bCs w:val="0"/>
          <w:color w:val="000000"/>
          <w:sz w:val="11"/>
          <w:szCs w:val="11"/>
          <w:u w:val="none"/>
        </w:rPr>
        <w:t>Tremble</w:t>
      </w:r>
      <w:proofErr w:type="gramEnd"/>
      <w:r w:rsidRPr="007A5FF6">
        <w:rPr>
          <w:rFonts w:ascii="Times New Roman" w:eastAsia="Times New Roman" w:hAnsi="Times New Roman" w:cs="Times New Roman"/>
          <w:b w:val="0"/>
          <w:bCs w:val="0"/>
          <w:color w:val="000000"/>
          <w:sz w:val="11"/>
          <w:szCs w:val="11"/>
          <w:u w:val="none"/>
        </w:rPr>
        <w:t> </w:t>
      </w:r>
      <w:r w:rsidRPr="007A5FF6">
        <w:rPr>
          <w:rFonts w:ascii="Times New Roman" w:eastAsia="Times New Roman" w:hAnsi="Times New Roman" w:cs="Times New Roman"/>
          <w:color w:val="000000"/>
          <w:sz w:val="11"/>
          <w:u w:val="none"/>
        </w:rPr>
        <w:t>in his presence</w:t>
      </w:r>
      <w:r w:rsidRPr="007A5FF6">
        <w:rPr>
          <w:rFonts w:ascii="Times New Roman" w:eastAsia="Times New Roman" w:hAnsi="Times New Roman" w:cs="Times New Roman"/>
          <w:b w:val="0"/>
          <w:bCs w:val="0"/>
          <w:color w:val="000000"/>
          <w:sz w:val="11"/>
          <w:szCs w:val="11"/>
          <w:u w:val="none"/>
        </w:rPr>
        <w:t> all the earth</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lastRenderedPageBreak/>
        <w:t xml:space="preserve">Qumran documents use </w:t>
      </w:r>
      <w:r w:rsidRPr="007A5FF6">
        <w:rPr>
          <w:rFonts w:ascii="Times New Roman" w:eastAsia="Times New Roman" w:hAnsi="Times New Roman" w:cs="Times New Roman"/>
          <w:b w:val="0"/>
          <w:bCs w:val="0"/>
          <w:color w:val="000000"/>
          <w:sz w:val="12"/>
          <w:szCs w:val="12"/>
          <w:u w:val="none"/>
          <w:rtl/>
          <w:lang w:bidi="he-IL"/>
        </w:rPr>
        <w:t>מלפניו</w:t>
      </w:r>
      <w:r w:rsidRPr="007A5FF6">
        <w:rPr>
          <w:rFonts w:ascii="Times New Roman" w:eastAsia="Times New Roman" w:hAnsi="Times New Roman" w:cs="Times New Roman"/>
          <w:b w:val="0"/>
          <w:bCs w:val="0"/>
          <w:color w:val="000000"/>
          <w:sz w:val="12"/>
          <w:szCs w:val="12"/>
          <w:u w:val="none"/>
        </w:rPr>
        <w:t xml:space="preserve"> very commonly</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15]</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tl/>
          <w:lang w:bidi="he-IL"/>
        </w:rPr>
        <w:t>אָדוֹן</w:t>
      </w:r>
      <w:r w:rsidRPr="007A5FF6">
        <w:rPr>
          <w:rFonts w:ascii="Times New Roman" w:eastAsia="Times New Roman" w:hAnsi="Times New Roman" w:cs="Times New Roman"/>
          <w:b w:val="0"/>
          <w:bCs w:val="0"/>
          <w:color w:val="000000"/>
          <w:sz w:val="12"/>
          <w:szCs w:val="12"/>
          <w:u w:val="none"/>
        </w:rPr>
        <w:t xml:space="preserve">—Verse 7 uses the Hebrew </w:t>
      </w:r>
      <w:r w:rsidRPr="007A5FF6">
        <w:rPr>
          <w:rFonts w:ascii="Times New Roman" w:eastAsia="Times New Roman" w:hAnsi="Times New Roman" w:cs="Times New Roman"/>
          <w:b w:val="0"/>
          <w:bCs w:val="0"/>
          <w:color w:val="000000"/>
          <w:sz w:val="12"/>
          <w:szCs w:val="12"/>
          <w:u w:val="none"/>
          <w:rtl/>
          <w:lang w:bidi="he-IL"/>
        </w:rPr>
        <w:t>אָדוֹן</w:t>
      </w:r>
      <w:r w:rsidRPr="007A5FF6">
        <w:rPr>
          <w:rFonts w:ascii="Times New Roman" w:eastAsia="Times New Roman" w:hAnsi="Times New Roman" w:cs="Times New Roman"/>
          <w:b w:val="0"/>
          <w:bCs w:val="0"/>
          <w:color w:val="000000"/>
          <w:sz w:val="12"/>
          <w:szCs w:val="12"/>
          <w:u w:val="none"/>
        </w:rPr>
        <w:t xml:space="preserve"> (with no suffix) for YHWH. This is unique in the Bible, but is found in rabbinic literature and (likely, depending on restorations) in the Dead Sea Scrolls.</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tl/>
          <w:lang w:bidi="he-IL"/>
        </w:rPr>
        <w:t>אֱלוֹהַּ יַעֲקֹב</w:t>
      </w:r>
      <w:r w:rsidRPr="007A5FF6">
        <w:rPr>
          <w:rFonts w:ascii="Times New Roman" w:eastAsia="Times New Roman" w:hAnsi="Times New Roman" w:cs="Times New Roman"/>
          <w:b w:val="0"/>
          <w:bCs w:val="0"/>
          <w:color w:val="000000"/>
          <w:sz w:val="12"/>
          <w:szCs w:val="12"/>
          <w:u w:val="none"/>
        </w:rPr>
        <w:t xml:space="preserve">—Verse 7 expresses “the God of Jacob” through the Hebrew </w:t>
      </w:r>
      <w:r w:rsidRPr="007A5FF6">
        <w:rPr>
          <w:rFonts w:ascii="Times New Roman" w:eastAsia="Times New Roman" w:hAnsi="Times New Roman" w:cs="Times New Roman"/>
          <w:b w:val="0"/>
          <w:bCs w:val="0"/>
          <w:color w:val="000000"/>
          <w:sz w:val="12"/>
          <w:szCs w:val="12"/>
          <w:u w:val="none"/>
          <w:rtl/>
          <w:lang w:bidi="he-IL"/>
        </w:rPr>
        <w:t>אֱלוֹהַּ יַעֲקֹב</w:t>
      </w:r>
      <w:r w:rsidRPr="007A5FF6">
        <w:rPr>
          <w:rFonts w:ascii="Times New Roman" w:eastAsia="Times New Roman" w:hAnsi="Times New Roman" w:cs="Times New Roman"/>
          <w:b w:val="0"/>
          <w:bCs w:val="0"/>
          <w:color w:val="000000"/>
          <w:sz w:val="12"/>
          <w:szCs w:val="12"/>
          <w:u w:val="none"/>
        </w:rPr>
        <w:t xml:space="preserve">. CBH would render the same expression as </w:t>
      </w:r>
      <w:proofErr w:type="spellStart"/>
      <w:r w:rsidRPr="007A5FF6">
        <w:rPr>
          <w:rFonts w:ascii="Times New Roman" w:eastAsia="Times New Roman" w:hAnsi="Times New Roman" w:cs="Times New Roman"/>
          <w:b w:val="0"/>
          <w:bCs w:val="0"/>
          <w:color w:val="000000"/>
          <w:sz w:val="12"/>
          <w:szCs w:val="12"/>
          <w:u w:val="none"/>
          <w:rtl/>
          <w:lang w:bidi="he-IL"/>
        </w:rPr>
        <w:t>אֱלֹהֵי</w:t>
      </w:r>
      <w:proofErr w:type="spellEnd"/>
      <w:r w:rsidRPr="007A5FF6">
        <w:rPr>
          <w:rFonts w:ascii="Times New Roman" w:eastAsia="Times New Roman" w:hAnsi="Times New Roman" w:cs="Times New Roman"/>
          <w:b w:val="0"/>
          <w:bCs w:val="0"/>
          <w:color w:val="000000"/>
          <w:sz w:val="12"/>
          <w:szCs w:val="12"/>
          <w:u w:val="none"/>
          <w:rtl/>
          <w:lang w:bidi="he-IL"/>
        </w:rPr>
        <w:t xml:space="preserve"> יַעֲקֹב</w:t>
      </w:r>
      <w:r w:rsidRPr="007A5FF6">
        <w:rPr>
          <w:rFonts w:ascii="Times New Roman" w:eastAsia="Times New Roman" w:hAnsi="Times New Roman" w:cs="Times New Roman"/>
          <w:b w:val="0"/>
          <w:bCs w:val="0"/>
          <w:color w:val="000000"/>
          <w:sz w:val="12"/>
          <w:szCs w:val="12"/>
          <w:u w:val="none"/>
        </w:rPr>
        <w:t>. The form found in our psalm is found only in late, clearly post-exilic texts (</w:t>
      </w:r>
      <w:proofErr w:type="spellStart"/>
      <w:r w:rsidRPr="007A5FF6">
        <w:rPr>
          <w:rFonts w:ascii="Times New Roman" w:eastAsia="Times New Roman" w:hAnsi="Times New Roman" w:cs="Times New Roman"/>
          <w:b w:val="0"/>
          <w:bCs w:val="0"/>
          <w:color w:val="000000"/>
          <w:sz w:val="12"/>
          <w:szCs w:val="12"/>
          <w:u w:val="none"/>
        </w:rPr>
        <w:t>Neh</w:t>
      </w:r>
      <w:proofErr w:type="spellEnd"/>
      <w:r w:rsidRPr="007A5FF6">
        <w:rPr>
          <w:rFonts w:ascii="Times New Roman" w:eastAsia="Times New Roman" w:hAnsi="Times New Roman" w:cs="Times New Roman"/>
          <w:b w:val="0"/>
          <w:bCs w:val="0"/>
          <w:color w:val="000000"/>
          <w:sz w:val="12"/>
          <w:szCs w:val="12"/>
          <w:u w:val="none"/>
        </w:rPr>
        <w:t xml:space="preserve"> 9:17; 2 </w:t>
      </w:r>
      <w:proofErr w:type="spellStart"/>
      <w:r w:rsidRPr="007A5FF6">
        <w:rPr>
          <w:rFonts w:ascii="Times New Roman" w:eastAsia="Times New Roman" w:hAnsi="Times New Roman" w:cs="Times New Roman"/>
          <w:b w:val="0"/>
          <w:bCs w:val="0"/>
          <w:color w:val="000000"/>
          <w:sz w:val="12"/>
          <w:szCs w:val="12"/>
          <w:u w:val="none"/>
        </w:rPr>
        <w:t>Chr</w:t>
      </w:r>
      <w:proofErr w:type="spellEnd"/>
      <w:r w:rsidRPr="007A5FF6">
        <w:rPr>
          <w:rFonts w:ascii="Times New Roman" w:eastAsia="Times New Roman" w:hAnsi="Times New Roman" w:cs="Times New Roman"/>
          <w:b w:val="0"/>
          <w:bCs w:val="0"/>
          <w:color w:val="000000"/>
          <w:sz w:val="12"/>
          <w:szCs w:val="12"/>
          <w:u w:val="none"/>
        </w:rPr>
        <w:t xml:space="preserve"> 32:15; Dan 11:38, 39), and is well-attested among the Dead Sea Scrolls.</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tl/>
          <w:lang w:bidi="he-IL"/>
        </w:rPr>
        <w:t>הַהֹפְכִי</w:t>
      </w:r>
      <w:r w:rsidRPr="007A5FF6">
        <w:rPr>
          <w:rFonts w:ascii="Times New Roman" w:eastAsia="Times New Roman" w:hAnsi="Times New Roman" w:cs="Times New Roman"/>
          <w:b w:val="0"/>
          <w:bCs w:val="0"/>
          <w:color w:val="000000"/>
          <w:sz w:val="12"/>
          <w:szCs w:val="12"/>
          <w:u w:val="none"/>
        </w:rPr>
        <w:t xml:space="preserve">—Verse 8 uses the form </w:t>
      </w:r>
      <w:r w:rsidRPr="007A5FF6">
        <w:rPr>
          <w:rFonts w:ascii="Times New Roman" w:eastAsia="Times New Roman" w:hAnsi="Times New Roman" w:cs="Times New Roman"/>
          <w:b w:val="0"/>
          <w:bCs w:val="0"/>
          <w:color w:val="000000"/>
          <w:sz w:val="12"/>
          <w:szCs w:val="12"/>
          <w:u w:val="none"/>
          <w:rtl/>
          <w:lang w:bidi="he-IL"/>
        </w:rPr>
        <w:t>הַהֹפְכִי</w:t>
      </w:r>
      <w:r w:rsidRPr="007A5FF6">
        <w:rPr>
          <w:rFonts w:ascii="Times New Roman" w:eastAsia="Times New Roman" w:hAnsi="Times New Roman" w:cs="Times New Roman"/>
          <w:b w:val="0"/>
          <w:bCs w:val="0"/>
          <w:color w:val="000000"/>
          <w:sz w:val="12"/>
          <w:szCs w:val="12"/>
          <w:u w:val="none"/>
        </w:rPr>
        <w:t>, with both an initial definite article (</w:t>
      </w:r>
      <w:r w:rsidRPr="007A5FF6">
        <w:rPr>
          <w:rFonts w:ascii="Times New Roman" w:eastAsia="Times New Roman" w:hAnsi="Times New Roman" w:cs="Times New Roman"/>
          <w:b w:val="0"/>
          <w:bCs w:val="0"/>
          <w:color w:val="000000"/>
          <w:sz w:val="12"/>
          <w:szCs w:val="12"/>
          <w:u w:val="none"/>
          <w:rtl/>
          <w:lang w:bidi="he-IL"/>
        </w:rPr>
        <w:t>הַ</w:t>
      </w:r>
      <w:r w:rsidRPr="007A5FF6">
        <w:rPr>
          <w:rFonts w:ascii="Times New Roman" w:eastAsia="Times New Roman" w:hAnsi="Times New Roman" w:cs="Times New Roman"/>
          <w:b w:val="0"/>
          <w:bCs w:val="0"/>
          <w:color w:val="000000"/>
          <w:sz w:val="12"/>
          <w:szCs w:val="12"/>
          <w:u w:val="none"/>
        </w:rPr>
        <w:t>) and a suffix (</w:t>
      </w:r>
      <w:r w:rsidRPr="007A5FF6">
        <w:rPr>
          <w:rFonts w:ascii="Times New Roman" w:eastAsia="Times New Roman" w:hAnsi="Times New Roman" w:cs="Times New Roman"/>
          <w:b w:val="0"/>
          <w:bCs w:val="0"/>
          <w:color w:val="000000"/>
          <w:sz w:val="12"/>
          <w:szCs w:val="12"/>
          <w:u w:val="none"/>
          <w:rtl/>
          <w:lang w:bidi="he-IL"/>
        </w:rPr>
        <w:t>ִי</w:t>
      </w:r>
      <w:r w:rsidRPr="007A5FF6">
        <w:rPr>
          <w:rFonts w:ascii="Times New Roman" w:eastAsia="Times New Roman" w:hAnsi="Times New Roman" w:cs="Times New Roman"/>
          <w:b w:val="0"/>
          <w:bCs w:val="0"/>
          <w:color w:val="000000"/>
          <w:sz w:val="12"/>
          <w:szCs w:val="12"/>
          <w:u w:val="none"/>
        </w:rPr>
        <w:t>); this goes against basic rules of Hebrew grammar. The psalm’s author used this final </w:t>
      </w:r>
      <w:proofErr w:type="spellStart"/>
      <w:r w:rsidRPr="007A5FF6">
        <w:rPr>
          <w:rFonts w:ascii="Times New Roman" w:eastAsia="Times New Roman" w:hAnsi="Times New Roman" w:cs="Times New Roman"/>
          <w:b w:val="0"/>
          <w:bCs w:val="0"/>
          <w:i/>
          <w:iCs/>
          <w:color w:val="000000"/>
          <w:sz w:val="12"/>
          <w:u w:val="none"/>
        </w:rPr>
        <w:t>yod</w:t>
      </w:r>
      <w:proofErr w:type="spellEnd"/>
      <w:r w:rsidRPr="007A5FF6">
        <w:rPr>
          <w:rFonts w:ascii="Times New Roman" w:eastAsia="Times New Roman" w:hAnsi="Times New Roman" w:cs="Times New Roman"/>
          <w:b w:val="0"/>
          <w:bCs w:val="0"/>
          <w:color w:val="000000"/>
          <w:sz w:val="12"/>
          <w:szCs w:val="12"/>
          <w:u w:val="none"/>
        </w:rPr>
        <w:t> to make his writing look old and authentic, but erred, thus showing his hand—just like one of us might use “</w:t>
      </w:r>
      <w:proofErr w:type="spellStart"/>
      <w:r w:rsidRPr="007A5FF6">
        <w:rPr>
          <w:rFonts w:ascii="Times New Roman" w:eastAsia="Times New Roman" w:hAnsi="Times New Roman" w:cs="Times New Roman"/>
          <w:b w:val="0"/>
          <w:bCs w:val="0"/>
          <w:color w:val="000000"/>
          <w:sz w:val="12"/>
          <w:szCs w:val="12"/>
          <w:u w:val="none"/>
        </w:rPr>
        <w:t>spake</w:t>
      </w:r>
      <w:proofErr w:type="spellEnd"/>
      <w:r w:rsidRPr="007A5FF6">
        <w:rPr>
          <w:rFonts w:ascii="Times New Roman" w:eastAsia="Times New Roman" w:hAnsi="Times New Roman" w:cs="Times New Roman"/>
          <w:b w:val="0"/>
          <w:bCs w:val="0"/>
          <w:color w:val="000000"/>
          <w:sz w:val="12"/>
          <w:szCs w:val="12"/>
          <w:u w:val="none"/>
        </w:rPr>
        <w:t>” or “mine” incorrectly in an attempt to sound Shakespearean.</w:t>
      </w:r>
      <w:r w:rsidRPr="007A5FF6">
        <w:rPr>
          <w:rFonts w:ascii="Times New Roman" w:eastAsia="Times New Roman" w:hAnsi="Times New Roman" w:cs="Times New Roman"/>
          <w:b w:val="0"/>
          <w:bCs w:val="0"/>
          <w:color w:val="B22222"/>
          <w:sz w:val="11"/>
          <w:szCs w:val="11"/>
          <w:u w:val="none"/>
          <w:vertAlign w:val="superscript"/>
        </w:rPr>
        <w:t>[16]</w:t>
      </w:r>
      <w:r w:rsidRPr="007A5FF6">
        <w:rPr>
          <w:rFonts w:ascii="Times New Roman" w:eastAsia="Times New Roman" w:hAnsi="Times New Roman" w:cs="Times New Roman"/>
          <w:b w:val="0"/>
          <w:bCs w:val="0"/>
          <w:color w:val="000000"/>
          <w:sz w:val="12"/>
          <w:szCs w:val="12"/>
          <w:u w:val="none"/>
        </w:rPr>
        <w:t> In other words, this use here is archaistic (pretending to be ancient) rather that archaic (genuinely ancient).</w:t>
      </w:r>
    </w:p>
    <w:p w:rsidR="007A5FF6" w:rsidRPr="007A5FF6" w:rsidRDefault="007A5FF6" w:rsidP="007A5FF6">
      <w:pPr>
        <w:shd w:val="clear" w:color="auto" w:fill="FFFFFF"/>
        <w:spacing w:before="141" w:after="71" w:line="212" w:lineRule="atLeast"/>
        <w:outlineLvl w:val="2"/>
        <w:rPr>
          <w:rFonts w:ascii="Times New Roman" w:eastAsia="Times New Roman" w:hAnsi="Times New Roman" w:cs="Times New Roman"/>
          <w:b w:val="0"/>
          <w:bCs w:val="0"/>
          <w:color w:val="000000"/>
          <w:sz w:val="15"/>
          <w:szCs w:val="15"/>
          <w:u w:val="none"/>
        </w:rPr>
      </w:pPr>
      <w:r w:rsidRPr="007A5FF6">
        <w:rPr>
          <w:rFonts w:ascii="Times New Roman" w:eastAsia="Times New Roman" w:hAnsi="Times New Roman" w:cs="Times New Roman"/>
          <w:b w:val="0"/>
          <w:bCs w:val="0"/>
          <w:color w:val="000000"/>
          <w:sz w:val="15"/>
          <w:szCs w:val="15"/>
          <w:u w:val="none"/>
        </w:rPr>
        <w:t>Retelling the Exodus Differently</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Although some of these points are more compelling than others, taken as a whole, they show that Psalm 114 is post-exilic. By this time-period, the author would likely have known the </w:t>
      </w:r>
      <w:proofErr w:type="spellStart"/>
      <w:r w:rsidRPr="007A5FF6">
        <w:rPr>
          <w:rFonts w:ascii="Times New Roman" w:eastAsia="Times New Roman" w:hAnsi="Times New Roman" w:cs="Times New Roman"/>
          <w:b w:val="0"/>
          <w:bCs w:val="0"/>
          <w:color w:val="000000"/>
          <w:sz w:val="12"/>
          <w:szCs w:val="12"/>
          <w:u w:val="none"/>
        </w:rPr>
        <w:t>Pentateuchal</w:t>
      </w:r>
      <w:proofErr w:type="spellEnd"/>
      <w:r w:rsidRPr="007A5FF6">
        <w:rPr>
          <w:rFonts w:ascii="Times New Roman" w:eastAsia="Times New Roman" w:hAnsi="Times New Roman" w:cs="Times New Roman"/>
          <w:b w:val="0"/>
          <w:bCs w:val="0"/>
          <w:color w:val="000000"/>
          <w:sz w:val="12"/>
          <w:szCs w:val="12"/>
          <w:u w:val="none"/>
        </w:rPr>
        <w:t xml:space="preserve"> story of the exodus. Why, then, did he retell the story in such a different way?</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It is possible to imagine that the author of this psalm was unusually creative, and that Psalm 114 is simply meant to be a poetic rendering of the exodus story in the Torah. I believe, however, that it is more likely that he is asserting the truth of his own (and his community’s) understanding of these events against what the Torah stated.</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This explains why he uses traditions that are known from the Torah, but presents them differently: God did not fashion Israel through Abraham or at Sinai, but during the Exodus. Moses did not strike a rock causing water to issue forth, but God turned flint into water. God did not bring Israel out of Egypt, but met them when they left Egypt, and that is when Israel became his people</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17]</w:t>
      </w:r>
    </w:p>
    <w:p w:rsidR="007A5FF6" w:rsidRPr="007A5FF6" w:rsidRDefault="007A5FF6" w:rsidP="007A5FF6">
      <w:pPr>
        <w:shd w:val="clear" w:color="auto" w:fill="FFFFFF"/>
        <w:spacing w:before="99" w:after="99" w:line="296" w:lineRule="atLeast"/>
        <w:jc w:val="center"/>
        <w:outlineLvl w:val="1"/>
        <w:rPr>
          <w:rFonts w:ascii="Times New Roman" w:eastAsia="Times New Roman" w:hAnsi="Times New Roman" w:cs="Times New Roman"/>
          <w:b w:val="0"/>
          <w:bCs w:val="0"/>
          <w:color w:val="000000"/>
          <w:sz w:val="18"/>
          <w:szCs w:val="18"/>
          <w:u w:val="none"/>
        </w:rPr>
      </w:pPr>
      <w:r w:rsidRPr="007A5FF6">
        <w:rPr>
          <w:rFonts w:ascii="Times New Roman" w:eastAsia="Times New Roman" w:hAnsi="Times New Roman" w:cs="Times New Roman"/>
          <w:b w:val="0"/>
          <w:bCs w:val="0"/>
          <w:color w:val="000000"/>
          <w:sz w:val="18"/>
          <w:szCs w:val="18"/>
          <w:u w:val="none"/>
        </w:rPr>
        <w:t>The Psalm’s Main Function: Encouraging the Exilic Community</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Whether </w:t>
      </w:r>
      <w:proofErr w:type="spellStart"/>
      <w:r w:rsidRPr="007A5FF6">
        <w:rPr>
          <w:rFonts w:ascii="Times New Roman" w:eastAsia="Times New Roman" w:hAnsi="Times New Roman" w:cs="Times New Roman"/>
          <w:b w:val="0"/>
          <w:bCs w:val="0"/>
          <w:color w:val="000000"/>
          <w:sz w:val="12"/>
          <w:szCs w:val="12"/>
          <w:u w:val="none"/>
        </w:rPr>
        <w:t>polemicizing</w:t>
      </w:r>
      <w:proofErr w:type="spellEnd"/>
      <w:r w:rsidRPr="007A5FF6">
        <w:rPr>
          <w:rFonts w:ascii="Times New Roman" w:eastAsia="Times New Roman" w:hAnsi="Times New Roman" w:cs="Times New Roman"/>
          <w:b w:val="0"/>
          <w:bCs w:val="0"/>
          <w:color w:val="000000"/>
          <w:sz w:val="12"/>
          <w:szCs w:val="12"/>
          <w:u w:val="none"/>
        </w:rPr>
        <w:t xml:space="preserve"> against the Torah’s version of Israel’s history or merely creatively rewriting it, what is the point of the psalm? The dating of the psalm is particularly important for answering this question.</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 xml:space="preserve">The early exilic prophet </w:t>
      </w:r>
      <w:proofErr w:type="spellStart"/>
      <w:r w:rsidRPr="007A5FF6">
        <w:rPr>
          <w:rFonts w:ascii="Times New Roman" w:eastAsia="Times New Roman" w:hAnsi="Times New Roman" w:cs="Times New Roman"/>
          <w:b w:val="0"/>
          <w:bCs w:val="0"/>
          <w:color w:val="000000"/>
          <w:sz w:val="12"/>
          <w:szCs w:val="12"/>
          <w:u w:val="none"/>
        </w:rPr>
        <w:t>Deutero</w:t>
      </w:r>
      <w:proofErr w:type="spellEnd"/>
      <w:r w:rsidRPr="007A5FF6">
        <w:rPr>
          <w:rFonts w:ascii="Times New Roman" w:eastAsia="Times New Roman" w:hAnsi="Times New Roman" w:cs="Times New Roman"/>
          <w:b w:val="0"/>
          <w:bCs w:val="0"/>
          <w:color w:val="000000"/>
          <w:sz w:val="12"/>
          <w:szCs w:val="12"/>
          <w:u w:val="none"/>
        </w:rPr>
        <w:t>-Isaiah promised the Judeans in exile an effortless, miraculous return:</w:t>
      </w:r>
    </w:p>
    <w:p w:rsidR="007A5FF6" w:rsidRPr="007A5FF6" w:rsidRDefault="007A5FF6" w:rsidP="007A5FF6">
      <w:pPr>
        <w:shd w:val="clear" w:color="auto" w:fill="FFFFFF"/>
        <w:bidi/>
        <w:spacing w:after="100" w:line="219" w:lineRule="atLeast"/>
        <w:textAlignment w:val="top"/>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9"/>
          <w:szCs w:val="9"/>
          <w:u w:val="none"/>
          <w:vertAlign w:val="superscript"/>
          <w:rtl/>
          <w:lang w:bidi="he-IL"/>
        </w:rPr>
        <w:t>ישעיה מ:ד</w:t>
      </w:r>
      <w:r w:rsidRPr="007A5FF6">
        <w:rPr>
          <w:rFonts w:ascii="Times New Roman" w:eastAsia="Times New Roman" w:hAnsi="Times New Roman" w:cs="Times New Roman"/>
          <w:b w:val="0"/>
          <w:bCs w:val="0"/>
          <w:color w:val="000000"/>
          <w:sz w:val="12"/>
          <w:szCs w:val="12"/>
          <w:u w:val="none"/>
          <w:rtl/>
        </w:rPr>
        <w:t> </w:t>
      </w:r>
      <w:r w:rsidRPr="007A5FF6">
        <w:rPr>
          <w:rFonts w:ascii="Times New Roman" w:eastAsia="Times New Roman" w:hAnsi="Times New Roman" w:cs="Times New Roman"/>
          <w:b w:val="0"/>
          <w:bCs w:val="0"/>
          <w:color w:val="000000"/>
          <w:sz w:val="12"/>
          <w:szCs w:val="12"/>
          <w:u w:val="none"/>
          <w:rtl/>
          <w:lang w:bidi="he-IL"/>
        </w:rPr>
        <w:t xml:space="preserve">כָּל־גֶּיא֙ </w:t>
      </w:r>
      <w:proofErr w:type="spellStart"/>
      <w:r w:rsidRPr="007A5FF6">
        <w:rPr>
          <w:rFonts w:ascii="Times New Roman" w:eastAsia="Times New Roman" w:hAnsi="Times New Roman" w:cs="Times New Roman"/>
          <w:b w:val="0"/>
          <w:bCs w:val="0"/>
          <w:color w:val="000000"/>
          <w:sz w:val="12"/>
          <w:szCs w:val="12"/>
          <w:u w:val="none"/>
          <w:rtl/>
          <w:lang w:bidi="he-IL"/>
        </w:rPr>
        <w:t>יִנָּשֵׂ֔א</w:t>
      </w:r>
      <w:proofErr w:type="spellEnd"/>
      <w:r w:rsidRPr="007A5FF6">
        <w:rPr>
          <w:rFonts w:ascii="Times New Roman" w:eastAsia="Times New Roman" w:hAnsi="Times New Roman" w:cs="Times New Roman"/>
          <w:b w:val="0"/>
          <w:bCs w:val="0"/>
          <w:color w:val="000000"/>
          <w:sz w:val="12"/>
          <w:szCs w:val="12"/>
          <w:u w:val="none"/>
          <w:rtl/>
          <w:lang w:bidi="he-IL"/>
        </w:rPr>
        <w:t xml:space="preserve"> וְכָל־הַ֥ר וְגִבְעָ֖ה יִשְׁפָּ֑לוּ וְהָיָ֤ה הֶֽעָקֹב֙ לְמִישׁ֔וֹר וְהָרְכָסִ֖ים לְבִקְעָֽה.</w:t>
      </w:r>
    </w:p>
    <w:p w:rsidR="007A5FF6" w:rsidRPr="007A5FF6" w:rsidRDefault="007A5FF6" w:rsidP="007A5FF6">
      <w:pPr>
        <w:shd w:val="clear" w:color="auto" w:fill="FFFFFF"/>
        <w:spacing w:after="0" w:line="198" w:lineRule="atLeast"/>
        <w:rPr>
          <w:rFonts w:ascii="Times New Roman" w:eastAsia="Times New Roman" w:hAnsi="Times New Roman" w:cs="Times New Roman"/>
          <w:b w:val="0"/>
          <w:bCs w:val="0"/>
          <w:color w:val="000000"/>
          <w:sz w:val="11"/>
          <w:szCs w:val="11"/>
          <w:u w:val="none"/>
          <w:rtl/>
        </w:rPr>
      </w:pPr>
      <w:r w:rsidRPr="007A5FF6">
        <w:rPr>
          <w:rFonts w:ascii="Times New Roman" w:eastAsia="Times New Roman" w:hAnsi="Times New Roman" w:cs="Times New Roman"/>
          <w:b w:val="0"/>
          <w:bCs w:val="0"/>
          <w:color w:val="000000"/>
          <w:sz w:val="11"/>
          <w:szCs w:val="11"/>
          <w:u w:val="none"/>
        </w:rPr>
        <w:t> </w:t>
      </w:r>
    </w:p>
    <w:p w:rsid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r w:rsidRPr="007A5FF6">
        <w:rPr>
          <w:rFonts w:ascii="Times New Roman" w:eastAsia="Times New Roman" w:hAnsi="Times New Roman" w:cs="Times New Roman"/>
          <w:b w:val="0"/>
          <w:bCs w:val="0"/>
          <w:color w:val="000000"/>
          <w:sz w:val="8"/>
          <w:szCs w:val="8"/>
          <w:u w:val="none"/>
          <w:vertAlign w:val="superscript"/>
        </w:rPr>
        <w:t>Isa 40:4</w:t>
      </w:r>
      <w:r w:rsidRPr="007A5FF6">
        <w:rPr>
          <w:rFonts w:ascii="Times New Roman" w:eastAsia="Times New Roman" w:hAnsi="Times New Roman" w:cs="Times New Roman"/>
          <w:b w:val="0"/>
          <w:bCs w:val="0"/>
          <w:color w:val="000000"/>
          <w:sz w:val="11"/>
          <w:szCs w:val="11"/>
          <w:u w:val="none"/>
        </w:rPr>
        <w:t> Let every valley be raised, every hill and mount made low. Let the rugged ground become level, and the ridges become a plain.</w:t>
      </w:r>
    </w:p>
    <w:p w:rsidR="007A5FF6" w:rsidRPr="007A5FF6" w:rsidRDefault="007A5FF6" w:rsidP="007A5FF6">
      <w:pPr>
        <w:shd w:val="clear" w:color="auto" w:fill="FFFFFF"/>
        <w:spacing w:after="0" w:line="219" w:lineRule="atLeast"/>
        <w:textAlignment w:val="top"/>
        <w:rPr>
          <w:rFonts w:ascii="Times New Roman" w:eastAsia="Times New Roman" w:hAnsi="Times New Roman" w:cs="Times New Roman"/>
          <w:b w:val="0"/>
          <w:bCs w:val="0"/>
          <w:color w:val="000000"/>
          <w:sz w:val="11"/>
          <w:szCs w:val="11"/>
          <w:u w:val="none"/>
        </w:rPr>
      </w:pP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And yet, this is not what transpired. Instead, the postexilic books of Haggai, Zechariah, Malachi, and Ezra-Nehemiah show that the period of the return was difficult. Relatively few returned from the security of Babylonia, and those who did come back were challenged by those already in the land, who had not been exiled.</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I suggest that the goal of the psalm was not merely to rewrite history, but to convince the post-exilic Jewish community that the future holds great promise</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18]</w:t>
      </w:r>
      <w:r w:rsidRPr="007A5FF6">
        <w:rPr>
          <w:rFonts w:ascii="Times New Roman" w:eastAsia="Times New Roman" w:hAnsi="Times New Roman" w:cs="Times New Roman"/>
          <w:b w:val="0"/>
          <w:bCs w:val="0"/>
          <w:color w:val="000000"/>
          <w:sz w:val="12"/>
          <w:szCs w:val="12"/>
          <w:u w:val="none"/>
        </w:rPr>
        <w:t> It does so by using a common trope of the return to the good old days, painting the exodus from Egypt as something that occurred with relative ease. Once God appears, even the mountains and the sea cannot withstand him. The implied message is that the return from Babylon, which transpired over a long time-period</w:t>
      </w:r>
      <w:proofErr w:type="gramStart"/>
      <w:r w:rsidRPr="007A5FF6">
        <w:rPr>
          <w:rFonts w:ascii="Times New Roman" w:eastAsia="Times New Roman" w:hAnsi="Times New Roman" w:cs="Times New Roman"/>
          <w:b w:val="0"/>
          <w:bCs w:val="0"/>
          <w:color w:val="000000"/>
          <w:sz w:val="12"/>
          <w:szCs w:val="12"/>
          <w:u w:val="none"/>
        </w:rPr>
        <w:t>,</w:t>
      </w:r>
      <w:r w:rsidRPr="007A5FF6">
        <w:rPr>
          <w:rFonts w:ascii="Times New Roman" w:eastAsia="Times New Roman" w:hAnsi="Times New Roman" w:cs="Times New Roman"/>
          <w:b w:val="0"/>
          <w:bCs w:val="0"/>
          <w:color w:val="B22222"/>
          <w:sz w:val="11"/>
          <w:szCs w:val="11"/>
          <w:u w:val="none"/>
          <w:vertAlign w:val="superscript"/>
        </w:rPr>
        <w:t>[</w:t>
      </w:r>
      <w:proofErr w:type="gramEnd"/>
      <w:r w:rsidRPr="007A5FF6">
        <w:rPr>
          <w:rFonts w:ascii="Times New Roman" w:eastAsia="Times New Roman" w:hAnsi="Times New Roman" w:cs="Times New Roman"/>
          <w:b w:val="0"/>
          <w:bCs w:val="0"/>
          <w:color w:val="B22222"/>
          <w:sz w:val="11"/>
          <w:szCs w:val="11"/>
          <w:u w:val="none"/>
          <w:vertAlign w:val="superscript"/>
        </w:rPr>
        <w:t>19]</w:t>
      </w:r>
      <w:r w:rsidRPr="007A5FF6">
        <w:rPr>
          <w:rFonts w:ascii="Times New Roman" w:eastAsia="Times New Roman" w:hAnsi="Times New Roman" w:cs="Times New Roman"/>
          <w:b w:val="0"/>
          <w:bCs w:val="0"/>
          <w:color w:val="000000"/>
          <w:sz w:val="12"/>
          <w:szCs w:val="12"/>
          <w:u w:val="none"/>
        </w:rPr>
        <w:t> will also be as great as the exodus of long ago.</w:t>
      </w:r>
      <w:r w:rsidRPr="007A5FF6">
        <w:rPr>
          <w:rFonts w:ascii="Times New Roman" w:eastAsia="Times New Roman" w:hAnsi="Times New Roman" w:cs="Times New Roman"/>
          <w:b w:val="0"/>
          <w:bCs w:val="0"/>
          <w:color w:val="B22222"/>
          <w:sz w:val="11"/>
          <w:szCs w:val="11"/>
          <w:u w:val="none"/>
          <w:vertAlign w:val="superscript"/>
        </w:rPr>
        <w:t>[20]</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Moreover, the fact that the psalm begins with Israel “leaving” Egypt—the </w:t>
      </w:r>
      <w:proofErr w:type="spellStart"/>
      <w:r w:rsidRPr="007A5FF6">
        <w:rPr>
          <w:rFonts w:ascii="Times New Roman" w:eastAsia="Times New Roman" w:hAnsi="Times New Roman" w:cs="Times New Roman"/>
          <w:b w:val="0"/>
          <w:bCs w:val="0"/>
          <w:i/>
          <w:iCs/>
          <w:color w:val="000000"/>
          <w:sz w:val="12"/>
          <w:u w:val="none"/>
        </w:rPr>
        <w:t>qal</w:t>
      </w:r>
      <w:proofErr w:type="spellEnd"/>
      <w:r w:rsidRPr="007A5FF6">
        <w:rPr>
          <w:rFonts w:ascii="Times New Roman" w:eastAsia="Times New Roman" w:hAnsi="Times New Roman" w:cs="Times New Roman"/>
          <w:b w:val="0"/>
          <w:bCs w:val="0"/>
          <w:i/>
          <w:iCs/>
          <w:color w:val="000000"/>
          <w:sz w:val="12"/>
          <w:u w:val="none"/>
        </w:rPr>
        <w:t> </w:t>
      </w:r>
      <w:r w:rsidRPr="007A5FF6">
        <w:rPr>
          <w:rFonts w:ascii="Times New Roman" w:eastAsia="Times New Roman" w:hAnsi="Times New Roman" w:cs="Times New Roman"/>
          <w:b w:val="0"/>
          <w:bCs w:val="0"/>
          <w:color w:val="000000"/>
          <w:sz w:val="12"/>
          <w:szCs w:val="12"/>
          <w:u w:val="none"/>
        </w:rPr>
        <w:t>form “to go out” rather than the </w:t>
      </w:r>
      <w:proofErr w:type="spellStart"/>
      <w:r w:rsidRPr="007A5FF6">
        <w:rPr>
          <w:rFonts w:ascii="Times New Roman" w:eastAsia="Times New Roman" w:hAnsi="Times New Roman" w:cs="Times New Roman"/>
          <w:b w:val="0"/>
          <w:bCs w:val="0"/>
          <w:i/>
          <w:iCs/>
          <w:color w:val="000000"/>
          <w:sz w:val="12"/>
          <w:u w:val="none"/>
        </w:rPr>
        <w:t>hifʿil</w:t>
      </w:r>
      <w:proofErr w:type="spellEnd"/>
      <w:r w:rsidRPr="007A5FF6">
        <w:rPr>
          <w:rFonts w:ascii="Times New Roman" w:eastAsia="Times New Roman" w:hAnsi="Times New Roman" w:cs="Times New Roman"/>
          <w:b w:val="0"/>
          <w:bCs w:val="0"/>
          <w:color w:val="000000"/>
          <w:sz w:val="12"/>
          <w:szCs w:val="12"/>
          <w:u w:val="none"/>
        </w:rPr>
        <w:t> “(for YHWH) to bring out”—may also be pushing those in exile to take their own initiative and to leave Babylon for the Land of Israel, without waiting for YHWH to miraculously take them out. If only Israel/Judah will take the initiative, everything else will follow automatically.</w:t>
      </w:r>
    </w:p>
    <w:p w:rsidR="007A5FF6" w:rsidRPr="007A5FF6" w:rsidRDefault="007A5FF6" w:rsidP="007A5FF6">
      <w:pPr>
        <w:shd w:val="clear" w:color="auto" w:fill="FFFFFF"/>
        <w:spacing w:after="141" w:line="219" w:lineRule="atLeast"/>
        <w:rPr>
          <w:rFonts w:ascii="Times New Roman" w:eastAsia="Times New Roman" w:hAnsi="Times New Roman" w:cs="Times New Roman"/>
          <w:b w:val="0"/>
          <w:bCs w:val="0"/>
          <w:color w:val="000000"/>
          <w:sz w:val="12"/>
          <w:szCs w:val="12"/>
          <w:u w:val="none"/>
        </w:rPr>
      </w:pPr>
      <w:r w:rsidRPr="007A5FF6">
        <w:rPr>
          <w:rFonts w:ascii="Times New Roman" w:eastAsia="Times New Roman" w:hAnsi="Times New Roman" w:cs="Times New Roman"/>
          <w:b w:val="0"/>
          <w:bCs w:val="0"/>
          <w:color w:val="000000"/>
          <w:sz w:val="12"/>
          <w:szCs w:val="12"/>
          <w:u w:val="none"/>
        </w:rPr>
        <w:t>In short, Psalm 114 is an oblique call for Israel to act on its own behalf, and, perhaps indirectly, for YHWH to help out. It declaims that the God of the exodus, who created Israel then, who made rivers turn around and mountains dance as all feared him, who turned rock to water—that God can certainly restore Israel’s glory, if only they will take the first step.</w:t>
      </w:r>
    </w:p>
    <w:p w:rsidR="007A5FF6" w:rsidRPr="007A5FF6" w:rsidRDefault="007A5FF6" w:rsidP="007A5FF6">
      <w:pPr>
        <w:shd w:val="clear" w:color="auto" w:fill="FFFFFF"/>
        <w:spacing w:after="0" w:line="240" w:lineRule="auto"/>
        <w:rPr>
          <w:rFonts w:ascii="Times New Roman" w:eastAsia="Times New Roman" w:hAnsi="Times New Roman" w:cs="Times New Roman"/>
          <w:b w:val="0"/>
          <w:bCs w:val="0"/>
          <w:color w:val="0000FF"/>
          <w:sz w:val="11"/>
          <w:szCs w:val="11"/>
          <w:u w:val="none"/>
        </w:rPr>
      </w:pPr>
      <w:r w:rsidRPr="007A5FF6">
        <w:rPr>
          <w:rFonts w:ascii="Times New Roman" w:eastAsia="Times New Roman" w:hAnsi="Times New Roman" w:cs="Times New Roman"/>
          <w:b w:val="0"/>
          <w:bCs w:val="0"/>
          <w:color w:val="333333"/>
          <w:sz w:val="11"/>
          <w:szCs w:val="11"/>
          <w:u w:val="none"/>
        </w:rPr>
        <w:fldChar w:fldCharType="begin"/>
      </w:r>
      <w:r w:rsidRPr="007A5FF6">
        <w:rPr>
          <w:rFonts w:ascii="Times New Roman" w:eastAsia="Times New Roman" w:hAnsi="Times New Roman" w:cs="Times New Roman"/>
          <w:b w:val="0"/>
          <w:bCs w:val="0"/>
          <w:color w:val="333333"/>
          <w:sz w:val="11"/>
          <w:szCs w:val="11"/>
          <w:u w:val="none"/>
        </w:rPr>
        <w:instrText xml:space="preserve"> HYPERLINK "https://www.thetorah.com/article/encouraging-babylonian-jews-to-return-psalm-114-tells-a-unique-exodus-story" </w:instrText>
      </w:r>
      <w:r w:rsidRPr="007A5FF6">
        <w:rPr>
          <w:rFonts w:ascii="Times New Roman" w:eastAsia="Times New Roman" w:hAnsi="Times New Roman" w:cs="Times New Roman"/>
          <w:b w:val="0"/>
          <w:bCs w:val="0"/>
          <w:color w:val="333333"/>
          <w:sz w:val="11"/>
          <w:szCs w:val="11"/>
          <w:u w:val="none"/>
        </w:rPr>
        <w:fldChar w:fldCharType="separate"/>
      </w:r>
    </w:p>
    <w:p w:rsidR="007A5FF6" w:rsidRPr="007A5FF6" w:rsidRDefault="007A5FF6" w:rsidP="007A5FF6">
      <w:pPr>
        <w:shd w:val="clear" w:color="auto" w:fill="FFFFFF"/>
        <w:spacing w:after="0" w:line="240" w:lineRule="auto"/>
        <w:rPr>
          <w:rFonts w:ascii="Times New Roman" w:eastAsia="Times New Roman" w:hAnsi="Times New Roman" w:cs="Times New Roman"/>
          <w:b w:val="0"/>
          <w:bCs w:val="0"/>
          <w:color w:val="auto"/>
          <w:sz w:val="14"/>
          <w:szCs w:val="14"/>
          <w:u w:val="none"/>
        </w:rPr>
      </w:pPr>
      <w:r w:rsidRPr="007A5FF6">
        <w:rPr>
          <w:rFonts w:ascii="Times New Roman" w:eastAsia="Times New Roman" w:hAnsi="Times New Roman" w:cs="Times New Roman"/>
          <w:b w:val="0"/>
          <w:bCs w:val="0"/>
          <w:color w:val="0000FF"/>
          <w:sz w:val="14"/>
          <w:szCs w:val="14"/>
          <w:u w:val="none"/>
        </w:rPr>
        <w:t>View Footnotes</w:t>
      </w:r>
    </w:p>
    <w:p w:rsidR="007A5FF6" w:rsidRPr="007A5FF6" w:rsidRDefault="007A5FF6" w:rsidP="007A5FF6">
      <w:pPr>
        <w:shd w:val="clear" w:color="auto" w:fill="FFFFFF"/>
        <w:spacing w:after="0" w:line="24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0000FF"/>
          <w:sz w:val="11"/>
          <w:szCs w:val="11"/>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encouraging-babylonian-jews-to-return-psalm-114-tells-a-unique-exodus-story" style="width:24pt;height:24pt" o:button="t"/>
        </w:pict>
      </w:r>
      <w:r w:rsidRPr="007A5FF6">
        <w:rPr>
          <w:rFonts w:ascii="Times New Roman" w:eastAsia="Times New Roman" w:hAnsi="Times New Roman" w:cs="Times New Roman"/>
          <w:b w:val="0"/>
          <w:bCs w:val="0"/>
          <w:color w:val="333333"/>
          <w:sz w:val="11"/>
          <w:szCs w:val="11"/>
          <w:u w:val="none"/>
        </w:rPr>
        <w:fldChar w:fldCharType="end"/>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tl/>
        </w:rPr>
      </w:pPr>
      <w:r w:rsidRPr="007A5FF6">
        <w:rPr>
          <w:rFonts w:ascii="Times New Roman" w:eastAsia="Times New Roman" w:hAnsi="Times New Roman" w:cs="Times New Roman"/>
          <w:b w:val="0"/>
          <w:bCs w:val="0"/>
          <w:color w:val="333333"/>
          <w:sz w:val="11"/>
          <w:szCs w:val="11"/>
          <w:u w:val="none"/>
        </w:rPr>
        <w:t>This essay is the second of several articles on the individual psalms of the </w:t>
      </w:r>
      <w:proofErr w:type="spellStart"/>
      <w:r w:rsidRPr="007A5FF6">
        <w:rPr>
          <w:rFonts w:ascii="Times New Roman" w:eastAsia="Times New Roman" w:hAnsi="Times New Roman" w:cs="Times New Roman"/>
          <w:b w:val="0"/>
          <w:bCs w:val="0"/>
          <w:i/>
          <w:iCs/>
          <w:color w:val="333333"/>
          <w:sz w:val="11"/>
          <w:u w:val="none"/>
        </w:rPr>
        <w:t>Hallel</w:t>
      </w:r>
      <w:proofErr w:type="spellEnd"/>
      <w:r w:rsidRPr="007A5FF6">
        <w:rPr>
          <w:rFonts w:ascii="Times New Roman" w:eastAsia="Times New Roman" w:hAnsi="Times New Roman" w:cs="Times New Roman"/>
          <w:b w:val="0"/>
          <w:bCs w:val="0"/>
          <w:color w:val="333333"/>
          <w:sz w:val="11"/>
          <w:szCs w:val="11"/>
          <w:u w:val="none"/>
        </w:rPr>
        <w:t>, made up of Psalms 113–118. For an analysis of the first psalm of </w:t>
      </w:r>
      <w:proofErr w:type="spellStart"/>
      <w:r w:rsidRPr="007A5FF6">
        <w:rPr>
          <w:rFonts w:ascii="Times New Roman" w:eastAsia="Times New Roman" w:hAnsi="Times New Roman" w:cs="Times New Roman"/>
          <w:b w:val="0"/>
          <w:bCs w:val="0"/>
          <w:i/>
          <w:iCs/>
          <w:color w:val="333333"/>
          <w:sz w:val="11"/>
          <w:u w:val="none"/>
        </w:rPr>
        <w:t>Hallel</w:t>
      </w:r>
      <w:proofErr w:type="spellEnd"/>
      <w:r w:rsidRPr="007A5FF6">
        <w:rPr>
          <w:rFonts w:ascii="Times New Roman" w:eastAsia="Times New Roman" w:hAnsi="Times New Roman" w:cs="Times New Roman"/>
          <w:b w:val="0"/>
          <w:bCs w:val="0"/>
          <w:color w:val="333333"/>
          <w:sz w:val="11"/>
          <w:szCs w:val="11"/>
          <w:u w:val="none"/>
        </w:rPr>
        <w:t xml:space="preserve">, see Marc </w:t>
      </w:r>
      <w:proofErr w:type="spellStart"/>
      <w:r w:rsidRPr="007A5FF6">
        <w:rPr>
          <w:rFonts w:ascii="Times New Roman" w:eastAsia="Times New Roman" w:hAnsi="Times New Roman" w:cs="Times New Roman"/>
          <w:b w:val="0"/>
          <w:bCs w:val="0"/>
          <w:color w:val="333333"/>
          <w:sz w:val="11"/>
          <w:szCs w:val="11"/>
          <w:u w:val="none"/>
        </w:rPr>
        <w:t>Zvi</w:t>
      </w:r>
      <w:proofErr w:type="spellEnd"/>
      <w:r w:rsidRPr="007A5FF6">
        <w:rPr>
          <w:rFonts w:ascii="Times New Roman" w:eastAsia="Times New Roman" w:hAnsi="Times New Roman" w:cs="Times New Roman"/>
          <w:b w:val="0"/>
          <w:bCs w:val="0"/>
          <w:color w:val="333333"/>
          <w:sz w:val="11"/>
          <w:szCs w:val="11"/>
          <w:u w:val="none"/>
        </w:rPr>
        <w:t xml:space="preserve"> </w:t>
      </w:r>
      <w:proofErr w:type="spellStart"/>
      <w:r w:rsidRPr="007A5FF6">
        <w:rPr>
          <w:rFonts w:ascii="Times New Roman" w:eastAsia="Times New Roman" w:hAnsi="Times New Roman" w:cs="Times New Roman"/>
          <w:b w:val="0"/>
          <w:bCs w:val="0"/>
          <w:color w:val="333333"/>
          <w:sz w:val="11"/>
          <w:szCs w:val="11"/>
          <w:u w:val="none"/>
        </w:rPr>
        <w:t>Brettler</w:t>
      </w:r>
      <w:proofErr w:type="spellEnd"/>
      <w:r w:rsidRPr="007A5FF6">
        <w:rPr>
          <w:rFonts w:ascii="Times New Roman" w:eastAsia="Times New Roman" w:hAnsi="Times New Roman" w:cs="Times New Roman"/>
          <w:b w:val="0"/>
          <w:bCs w:val="0"/>
          <w:color w:val="333333"/>
          <w:sz w:val="11"/>
          <w:szCs w:val="11"/>
          <w:u w:val="none"/>
        </w:rPr>
        <w:t>, </w:t>
      </w:r>
      <w:hyperlink r:id="rId6" w:history="1">
        <w:r w:rsidRPr="007A5FF6">
          <w:rPr>
            <w:rFonts w:ascii="Times New Roman" w:eastAsia="Times New Roman" w:hAnsi="Times New Roman" w:cs="Times New Roman"/>
            <w:b w:val="0"/>
            <w:bCs w:val="0"/>
            <w:color w:val="0000FF"/>
            <w:sz w:val="11"/>
          </w:rPr>
          <w:t>“A Woman's Voice in the Psalter: A New Understanding of Psalm 113,”</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color w:val="333333"/>
          <w:sz w:val="11"/>
          <w:szCs w:val="11"/>
          <w:u w:val="none"/>
        </w:rPr>
        <w:t> (2019). I would like to thank Lara Haft, and the editors, for their helpful comments and suggestions. This article is based on my </w:t>
      </w:r>
      <w:hyperlink r:id="rId7" w:history="1">
        <w:r w:rsidRPr="007A5FF6">
          <w:rPr>
            <w:rFonts w:ascii="Times New Roman" w:eastAsia="Times New Roman" w:hAnsi="Times New Roman" w:cs="Times New Roman"/>
            <w:b w:val="0"/>
            <w:bCs w:val="0"/>
            <w:color w:val="0000FF"/>
            <w:sz w:val="11"/>
          </w:rPr>
          <w:t>“A Jewish Historical-Critical Commentary on Psalms: Psalm 114 as an Example,”</w:t>
        </w:r>
      </w:hyperlink>
      <w:r w:rsidRPr="007A5FF6">
        <w:rPr>
          <w:rFonts w:ascii="Times New Roman" w:eastAsia="Times New Roman" w:hAnsi="Times New Roman" w:cs="Times New Roman"/>
          <w:b w:val="0"/>
          <w:bCs w:val="0"/>
          <w:color w:val="333333"/>
          <w:sz w:val="11"/>
          <w:szCs w:val="11"/>
          <w:u w:val="none"/>
        </w:rPr>
        <w:t> </w:t>
      </w:r>
      <w:r w:rsidRPr="007A5FF6">
        <w:rPr>
          <w:rFonts w:ascii="Times New Roman" w:eastAsia="Times New Roman" w:hAnsi="Times New Roman" w:cs="Times New Roman"/>
          <w:b w:val="0"/>
          <w:bCs w:val="0"/>
          <w:i/>
          <w:iCs/>
          <w:color w:val="333333"/>
          <w:sz w:val="11"/>
          <w:u w:val="none"/>
        </w:rPr>
        <w:t>HBAI</w:t>
      </w:r>
      <w:r w:rsidRPr="007A5FF6">
        <w:rPr>
          <w:rFonts w:ascii="Times New Roman" w:eastAsia="Times New Roman" w:hAnsi="Times New Roman" w:cs="Times New Roman"/>
          <w:b w:val="0"/>
          <w:bCs w:val="0"/>
          <w:color w:val="333333"/>
          <w:sz w:val="11"/>
          <w:szCs w:val="11"/>
          <w:u w:val="none"/>
        </w:rPr>
        <w:t> 5 (2016): 401–434. Complete documentation may be found there, though notes to material not found in the original article have been added here.</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The chapter numbers now found in the Bible </w:t>
      </w:r>
      <w:proofErr w:type="gramStart"/>
      <w:r w:rsidRPr="007A5FF6">
        <w:rPr>
          <w:rFonts w:ascii="Times New Roman" w:eastAsia="Times New Roman" w:hAnsi="Times New Roman" w:cs="Times New Roman"/>
          <w:b w:val="0"/>
          <w:bCs w:val="0"/>
          <w:color w:val="333333"/>
          <w:sz w:val="11"/>
          <w:szCs w:val="11"/>
          <w:u w:val="none"/>
        </w:rPr>
        <w:t>were</w:t>
      </w:r>
      <w:proofErr w:type="gramEnd"/>
      <w:r w:rsidRPr="007A5FF6">
        <w:rPr>
          <w:rFonts w:ascii="Times New Roman" w:eastAsia="Times New Roman" w:hAnsi="Times New Roman" w:cs="Times New Roman"/>
          <w:b w:val="0"/>
          <w:bCs w:val="0"/>
          <w:color w:val="333333"/>
          <w:sz w:val="11"/>
          <w:szCs w:val="11"/>
          <w:u w:val="none"/>
        </w:rPr>
        <w:t xml:space="preserve"> borrowed into Hebrew from the Vulgate, Jerome’s Latin translation of the Bible; they were introduced there in the thirteenth century by Stephen Langton, Archbishop of Canterbury. But unlike other books of the Bible, which are divided into units that are shorter than the typical chapters, Hebrew manuscripts divide the Psalter into large units, typically demarcated by a skipped line in the manuscript. In most cases, these are identical with the later chapter divisions. (See Emanuel </w:t>
      </w:r>
      <w:proofErr w:type="spellStart"/>
      <w:r w:rsidRPr="007A5FF6">
        <w:rPr>
          <w:rFonts w:ascii="Times New Roman" w:eastAsia="Times New Roman" w:hAnsi="Times New Roman" w:cs="Times New Roman"/>
          <w:b w:val="0"/>
          <w:bCs w:val="0"/>
          <w:color w:val="333333"/>
          <w:sz w:val="11"/>
          <w:szCs w:val="11"/>
          <w:u w:val="none"/>
        </w:rPr>
        <w:t>Tov</w:t>
      </w:r>
      <w:proofErr w:type="spellEnd"/>
      <w:r w:rsidRPr="007A5FF6">
        <w:rPr>
          <w:rFonts w:ascii="Times New Roman" w:eastAsia="Times New Roman" w:hAnsi="Times New Roman" w:cs="Times New Roman"/>
          <w:b w:val="0"/>
          <w:bCs w:val="0"/>
          <w:color w:val="333333"/>
          <w:sz w:val="11"/>
          <w:szCs w:val="11"/>
          <w:u w:val="none"/>
        </w:rPr>
        <w:t>, </w:t>
      </w:r>
      <w:r w:rsidRPr="007A5FF6">
        <w:rPr>
          <w:rFonts w:ascii="Times New Roman" w:eastAsia="Times New Roman" w:hAnsi="Times New Roman" w:cs="Times New Roman"/>
          <w:b w:val="0"/>
          <w:bCs w:val="0"/>
          <w:i/>
          <w:iCs/>
          <w:color w:val="333333"/>
          <w:sz w:val="11"/>
          <w:u w:val="none"/>
        </w:rPr>
        <w:t>Textual Criticism of the Hebrew Bible</w:t>
      </w:r>
      <w:r w:rsidRPr="007A5FF6">
        <w:rPr>
          <w:rFonts w:ascii="Times New Roman" w:eastAsia="Times New Roman" w:hAnsi="Times New Roman" w:cs="Times New Roman"/>
          <w:b w:val="0"/>
          <w:bCs w:val="0"/>
          <w:color w:val="333333"/>
          <w:sz w:val="11"/>
          <w:szCs w:val="11"/>
          <w:u w:val="none"/>
        </w:rPr>
        <w:t>, third edition, revised and expanded [Minneapolis: Fortress, 2012], 48–50, 199–200.) Surprisingly, in the best Hebrew manuscripts (e.g. the Aleppo Codex and Leningrad B19a), what we call Psalm 114 is combined with the following Psalm 115 as a single psalm. But nevertheless, it is prudent to treat Psalm 114 as its own entity—in part because its unusual structure differentiates it from what precedes and what follows.</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This is the word that </w:t>
      </w:r>
      <w:proofErr w:type="spellStart"/>
      <w:r w:rsidRPr="007A5FF6">
        <w:rPr>
          <w:rFonts w:ascii="Times New Roman" w:eastAsia="Times New Roman" w:hAnsi="Times New Roman" w:cs="Times New Roman"/>
          <w:b w:val="0"/>
          <w:bCs w:val="0"/>
          <w:color w:val="333333"/>
          <w:sz w:val="11"/>
          <w:szCs w:val="11"/>
          <w:u w:val="none"/>
        </w:rPr>
        <w:t>Rashi</w:t>
      </w:r>
      <w:proofErr w:type="spellEnd"/>
      <w:r w:rsidRPr="007A5FF6">
        <w:rPr>
          <w:rFonts w:ascii="Times New Roman" w:eastAsia="Times New Roman" w:hAnsi="Times New Roman" w:cs="Times New Roman"/>
          <w:b w:val="0"/>
          <w:bCs w:val="0"/>
          <w:color w:val="333333"/>
          <w:sz w:val="11"/>
          <w:szCs w:val="11"/>
          <w:u w:val="none"/>
        </w:rPr>
        <w:t xml:space="preserve"> frequently uses when he glosses a biblical world with one form Old French. The frequent explanation that </w:t>
      </w:r>
      <w:r w:rsidRPr="007A5FF6">
        <w:rPr>
          <w:rFonts w:ascii="Times New Roman" w:eastAsia="Times New Roman" w:hAnsi="Times New Roman" w:cs="Times New Roman"/>
          <w:b w:val="0"/>
          <w:bCs w:val="0"/>
          <w:color w:val="333333"/>
          <w:sz w:val="11"/>
          <w:szCs w:val="11"/>
          <w:u w:val="none"/>
          <w:rtl/>
          <w:lang w:bidi="he-IL"/>
        </w:rPr>
        <w:t>לעז</w:t>
      </w:r>
      <w:r w:rsidRPr="007A5FF6">
        <w:rPr>
          <w:rFonts w:ascii="Times New Roman" w:eastAsia="Times New Roman" w:hAnsi="Times New Roman" w:cs="Times New Roman"/>
          <w:b w:val="0"/>
          <w:bCs w:val="0"/>
          <w:color w:val="333333"/>
          <w:sz w:val="11"/>
          <w:szCs w:val="11"/>
          <w:u w:val="none"/>
        </w:rPr>
        <w:t xml:space="preserve"> in </w:t>
      </w:r>
      <w:proofErr w:type="spellStart"/>
      <w:r w:rsidRPr="007A5FF6">
        <w:rPr>
          <w:rFonts w:ascii="Times New Roman" w:eastAsia="Times New Roman" w:hAnsi="Times New Roman" w:cs="Times New Roman"/>
          <w:b w:val="0"/>
          <w:bCs w:val="0"/>
          <w:color w:val="333333"/>
          <w:sz w:val="11"/>
          <w:szCs w:val="11"/>
          <w:u w:val="none"/>
        </w:rPr>
        <w:t>Rashi</w:t>
      </w:r>
      <w:proofErr w:type="spellEnd"/>
      <w:r w:rsidRPr="007A5FF6">
        <w:rPr>
          <w:rFonts w:ascii="Times New Roman" w:eastAsia="Times New Roman" w:hAnsi="Times New Roman" w:cs="Times New Roman"/>
          <w:b w:val="0"/>
          <w:bCs w:val="0"/>
          <w:color w:val="333333"/>
          <w:sz w:val="11"/>
          <w:szCs w:val="11"/>
          <w:u w:val="none"/>
        </w:rPr>
        <w:t xml:space="preserve"> is an abbreviation of </w:t>
      </w:r>
      <w:r w:rsidRPr="007A5FF6">
        <w:rPr>
          <w:rFonts w:ascii="Times New Roman" w:eastAsia="Times New Roman" w:hAnsi="Times New Roman" w:cs="Times New Roman"/>
          <w:b w:val="0"/>
          <w:bCs w:val="0"/>
          <w:color w:val="333333"/>
          <w:sz w:val="11"/>
          <w:szCs w:val="11"/>
          <w:u w:val="none"/>
          <w:rtl/>
          <w:lang w:bidi="he-IL"/>
        </w:rPr>
        <w:t>לשׁון עם זר</w:t>
      </w:r>
      <w:r w:rsidRPr="007A5FF6">
        <w:rPr>
          <w:rFonts w:ascii="Times New Roman" w:eastAsia="Times New Roman" w:hAnsi="Times New Roman" w:cs="Times New Roman"/>
          <w:b w:val="0"/>
          <w:bCs w:val="0"/>
          <w:color w:val="333333"/>
          <w:sz w:val="11"/>
          <w:szCs w:val="11"/>
          <w:u w:val="none"/>
        </w:rPr>
        <w:t xml:space="preserve"> is incorrect.</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tl/>
          <w:lang w:bidi="he-IL"/>
        </w:rPr>
        <w:lastRenderedPageBreak/>
        <w:t>למעינו מים</w:t>
      </w:r>
      <w:r w:rsidRPr="007A5FF6">
        <w:rPr>
          <w:rFonts w:ascii="Times New Roman" w:eastAsia="Times New Roman" w:hAnsi="Times New Roman" w:cs="Times New Roman"/>
          <w:b w:val="0"/>
          <w:bCs w:val="0"/>
          <w:color w:val="333333"/>
          <w:sz w:val="11"/>
          <w:szCs w:val="11"/>
          <w:u w:val="none"/>
        </w:rPr>
        <w:t xml:space="preserve"> should be emended to the graphically similar, and more logical, </w:t>
      </w:r>
      <w:proofErr w:type="spellStart"/>
      <w:r w:rsidRPr="007A5FF6">
        <w:rPr>
          <w:rFonts w:ascii="Times New Roman" w:eastAsia="Times New Roman" w:hAnsi="Times New Roman" w:cs="Times New Roman"/>
          <w:b w:val="0"/>
          <w:bCs w:val="0"/>
          <w:color w:val="333333"/>
          <w:sz w:val="11"/>
          <w:szCs w:val="11"/>
          <w:u w:val="none"/>
          <w:rtl/>
          <w:lang w:bidi="he-IL"/>
        </w:rPr>
        <w:t>למעיני</w:t>
      </w:r>
      <w:proofErr w:type="spellEnd"/>
      <w:r w:rsidRPr="007A5FF6">
        <w:rPr>
          <w:rFonts w:ascii="Times New Roman" w:eastAsia="Times New Roman" w:hAnsi="Times New Roman" w:cs="Times New Roman"/>
          <w:b w:val="0"/>
          <w:bCs w:val="0"/>
          <w:color w:val="333333"/>
          <w:sz w:val="11"/>
          <w:szCs w:val="11"/>
          <w:u w:val="none"/>
          <w:rtl/>
          <w:lang w:bidi="he-IL"/>
        </w:rPr>
        <w:t xml:space="preserve"> מים</w:t>
      </w:r>
      <w:r w:rsidRPr="007A5FF6">
        <w:rPr>
          <w:rFonts w:ascii="Times New Roman" w:eastAsia="Times New Roman" w:hAnsi="Times New Roman" w:cs="Times New Roman"/>
          <w:b w:val="0"/>
          <w:bCs w:val="0"/>
          <w:color w:val="333333"/>
          <w:sz w:val="11"/>
          <w:szCs w:val="11"/>
          <w:u w:val="none"/>
        </w:rPr>
        <w:t>.</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Note the use of this same root in Ps 114:2.</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Yet a fourth tradition sees Israel becoming God’s nation in the wilderness, without reference to any exodus from Egypt; see David Frankel, </w:t>
      </w:r>
      <w:hyperlink r:id="rId8" w:history="1">
        <w:r w:rsidRPr="007A5FF6">
          <w:rPr>
            <w:rFonts w:ascii="Times New Roman" w:eastAsia="Times New Roman" w:hAnsi="Times New Roman" w:cs="Times New Roman"/>
            <w:b w:val="0"/>
            <w:bCs w:val="0"/>
            <w:color w:val="0000FF"/>
            <w:sz w:val="11"/>
          </w:rPr>
          <w:t>“Exodus: Not the Only Tradition about Israel's Past,”</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color w:val="333333"/>
          <w:sz w:val="11"/>
          <w:szCs w:val="11"/>
          <w:u w:val="none"/>
        </w:rPr>
        <w:t> (2015); </w:t>
      </w:r>
      <w:r w:rsidRPr="007A5FF6">
        <w:rPr>
          <w:rFonts w:ascii="Times New Roman" w:eastAsia="Times New Roman" w:hAnsi="Times New Roman" w:cs="Times New Roman"/>
          <w:b w:val="0"/>
          <w:bCs w:val="0"/>
          <w:i/>
          <w:iCs/>
          <w:color w:val="333333"/>
          <w:sz w:val="11"/>
          <w:u w:val="none"/>
        </w:rPr>
        <w:t>idem</w:t>
      </w:r>
      <w:r w:rsidRPr="007A5FF6">
        <w:rPr>
          <w:rFonts w:ascii="Times New Roman" w:eastAsia="Times New Roman" w:hAnsi="Times New Roman" w:cs="Times New Roman"/>
          <w:b w:val="0"/>
          <w:bCs w:val="0"/>
          <w:color w:val="333333"/>
          <w:sz w:val="11"/>
          <w:szCs w:val="11"/>
          <w:u w:val="none"/>
        </w:rPr>
        <w:t>, </w:t>
      </w:r>
      <w:hyperlink r:id="rId9" w:history="1">
        <w:r w:rsidRPr="007A5FF6">
          <w:rPr>
            <w:rFonts w:ascii="Times New Roman" w:eastAsia="Times New Roman" w:hAnsi="Times New Roman" w:cs="Times New Roman"/>
            <w:b w:val="0"/>
            <w:bCs w:val="0"/>
            <w:color w:val="0000FF"/>
            <w:sz w:val="11"/>
          </w:rPr>
          <w:t>“The Song of the Sea and the History of Ancient Israel and Judah,”</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color w:val="333333"/>
          <w:sz w:val="11"/>
          <w:szCs w:val="11"/>
          <w:u w:val="none"/>
        </w:rPr>
        <w:t> (2016). A clear formulation of this idea appears in the latter part of Deuteronomy:</w:t>
      </w:r>
    </w:p>
    <w:p w:rsidR="007A5FF6" w:rsidRPr="007A5FF6" w:rsidRDefault="007A5FF6" w:rsidP="007A5FF6">
      <w:pPr>
        <w:shd w:val="clear" w:color="auto" w:fill="FFFFFF"/>
        <w:bidi/>
        <w:spacing w:after="100" w:line="205" w:lineRule="atLeast"/>
        <w:ind w:left="1440"/>
        <w:textAlignment w:val="top"/>
        <w:rPr>
          <w:rFonts w:ascii="Times New Roman" w:eastAsia="Times New Roman" w:hAnsi="Times New Roman" w:cs="Times New Roman"/>
          <w:b w:val="0"/>
          <w:bCs w:val="0"/>
          <w:color w:val="333333"/>
          <w:sz w:val="12"/>
          <w:szCs w:val="12"/>
          <w:u w:val="none"/>
        </w:rPr>
      </w:pPr>
      <w:r w:rsidRPr="007A5FF6">
        <w:rPr>
          <w:rFonts w:ascii="Times New Roman" w:eastAsia="Times New Roman" w:hAnsi="Times New Roman" w:cs="Times New Roman"/>
          <w:b w:val="0"/>
          <w:bCs w:val="0"/>
          <w:color w:val="333333"/>
          <w:sz w:val="9"/>
          <w:szCs w:val="9"/>
          <w:u w:val="none"/>
          <w:vertAlign w:val="superscript"/>
          <w:rtl/>
          <w:lang w:bidi="he-IL"/>
        </w:rPr>
        <w:t xml:space="preserve">דברים </w:t>
      </w:r>
      <w:proofErr w:type="spellStart"/>
      <w:r w:rsidRPr="007A5FF6">
        <w:rPr>
          <w:rFonts w:ascii="Times New Roman" w:eastAsia="Times New Roman" w:hAnsi="Times New Roman" w:cs="Times New Roman"/>
          <w:b w:val="0"/>
          <w:bCs w:val="0"/>
          <w:color w:val="333333"/>
          <w:sz w:val="9"/>
          <w:szCs w:val="9"/>
          <w:u w:val="none"/>
          <w:vertAlign w:val="superscript"/>
          <w:rtl/>
          <w:lang w:bidi="he-IL"/>
        </w:rPr>
        <w:t>כז</w:t>
      </w:r>
      <w:proofErr w:type="spellEnd"/>
      <w:r w:rsidRPr="007A5FF6">
        <w:rPr>
          <w:rFonts w:ascii="Times New Roman" w:eastAsia="Times New Roman" w:hAnsi="Times New Roman" w:cs="Times New Roman"/>
          <w:b w:val="0"/>
          <w:bCs w:val="0"/>
          <w:color w:val="333333"/>
          <w:sz w:val="9"/>
          <w:szCs w:val="9"/>
          <w:u w:val="none"/>
          <w:vertAlign w:val="superscript"/>
          <w:rtl/>
          <w:lang w:bidi="he-IL"/>
        </w:rPr>
        <w:t>:ט</w:t>
      </w:r>
      <w:r w:rsidRPr="007A5FF6">
        <w:rPr>
          <w:rFonts w:ascii="Times New Roman" w:eastAsia="Times New Roman" w:hAnsi="Times New Roman" w:cs="Times New Roman"/>
          <w:b w:val="0"/>
          <w:bCs w:val="0"/>
          <w:color w:val="333333"/>
          <w:sz w:val="12"/>
          <w:szCs w:val="12"/>
          <w:u w:val="none"/>
          <w:rtl/>
        </w:rPr>
        <w:t> </w:t>
      </w:r>
      <w:r w:rsidRPr="007A5FF6">
        <w:rPr>
          <w:rFonts w:ascii="Times New Roman" w:eastAsia="Times New Roman" w:hAnsi="Times New Roman" w:cs="Times New Roman"/>
          <w:b w:val="0"/>
          <w:bCs w:val="0"/>
          <w:color w:val="333333"/>
          <w:sz w:val="12"/>
          <w:szCs w:val="12"/>
          <w:u w:val="none"/>
          <w:rtl/>
          <w:lang w:bidi="he-IL"/>
        </w:rPr>
        <w:t xml:space="preserve">וַיְדַבֵּר מֹשֶׁה </w:t>
      </w:r>
      <w:proofErr w:type="spellStart"/>
      <w:r w:rsidRPr="007A5FF6">
        <w:rPr>
          <w:rFonts w:ascii="Times New Roman" w:eastAsia="Times New Roman" w:hAnsi="Times New Roman" w:cs="Times New Roman"/>
          <w:b w:val="0"/>
          <w:bCs w:val="0"/>
          <w:color w:val="333333"/>
          <w:sz w:val="12"/>
          <w:szCs w:val="12"/>
          <w:u w:val="none"/>
          <w:rtl/>
          <w:lang w:bidi="he-IL"/>
        </w:rPr>
        <w:t>וְהַכֹּהֲנִים</w:t>
      </w:r>
      <w:proofErr w:type="spellEnd"/>
      <w:r w:rsidRPr="007A5FF6">
        <w:rPr>
          <w:rFonts w:ascii="Times New Roman" w:eastAsia="Times New Roman" w:hAnsi="Times New Roman" w:cs="Times New Roman"/>
          <w:b w:val="0"/>
          <w:bCs w:val="0"/>
          <w:color w:val="333333"/>
          <w:sz w:val="12"/>
          <w:szCs w:val="12"/>
          <w:u w:val="none"/>
          <w:rtl/>
          <w:lang w:bidi="he-IL"/>
        </w:rPr>
        <w:t xml:space="preserve"> </w:t>
      </w:r>
      <w:proofErr w:type="spellStart"/>
      <w:r w:rsidRPr="007A5FF6">
        <w:rPr>
          <w:rFonts w:ascii="Times New Roman" w:eastAsia="Times New Roman" w:hAnsi="Times New Roman" w:cs="Times New Roman"/>
          <w:b w:val="0"/>
          <w:bCs w:val="0"/>
          <w:color w:val="333333"/>
          <w:sz w:val="12"/>
          <w:szCs w:val="12"/>
          <w:u w:val="none"/>
          <w:rtl/>
          <w:lang w:bidi="he-IL"/>
        </w:rPr>
        <w:t>הַלְוִיִּם</w:t>
      </w:r>
      <w:proofErr w:type="spellEnd"/>
      <w:r w:rsidRPr="007A5FF6">
        <w:rPr>
          <w:rFonts w:ascii="Times New Roman" w:eastAsia="Times New Roman" w:hAnsi="Times New Roman" w:cs="Times New Roman"/>
          <w:b w:val="0"/>
          <w:bCs w:val="0"/>
          <w:color w:val="333333"/>
          <w:sz w:val="12"/>
          <w:szCs w:val="12"/>
          <w:u w:val="none"/>
          <w:rtl/>
          <w:lang w:bidi="he-IL"/>
        </w:rPr>
        <w:t xml:space="preserve"> אֶל כָּל יִשְׂרָאֵל </w:t>
      </w:r>
      <w:proofErr w:type="spellStart"/>
      <w:r w:rsidRPr="007A5FF6">
        <w:rPr>
          <w:rFonts w:ascii="Times New Roman" w:eastAsia="Times New Roman" w:hAnsi="Times New Roman" w:cs="Times New Roman"/>
          <w:b w:val="0"/>
          <w:bCs w:val="0"/>
          <w:color w:val="333333"/>
          <w:sz w:val="12"/>
          <w:szCs w:val="12"/>
          <w:u w:val="none"/>
          <w:rtl/>
          <w:lang w:bidi="he-IL"/>
        </w:rPr>
        <w:t>לֵאמֹר</w:t>
      </w:r>
      <w:proofErr w:type="spellEnd"/>
      <w:r w:rsidRPr="007A5FF6">
        <w:rPr>
          <w:rFonts w:ascii="Times New Roman" w:eastAsia="Times New Roman" w:hAnsi="Times New Roman" w:cs="Times New Roman"/>
          <w:b w:val="0"/>
          <w:bCs w:val="0"/>
          <w:color w:val="333333"/>
          <w:sz w:val="12"/>
          <w:szCs w:val="12"/>
          <w:u w:val="none"/>
          <w:rtl/>
          <w:lang w:bidi="he-IL"/>
        </w:rPr>
        <w:t xml:space="preserve"> הַסְכֵּת וּשְׁמַע יִשְׂרָאֵל הַיּוֹם הַזֶּה נִהְיֵיתָ לְעָם לַי־</w:t>
      </w:r>
      <w:proofErr w:type="spellStart"/>
      <w:r w:rsidRPr="007A5FF6">
        <w:rPr>
          <w:rFonts w:ascii="Times New Roman" w:eastAsia="Times New Roman" w:hAnsi="Times New Roman" w:cs="Times New Roman"/>
          <w:b w:val="0"/>
          <w:bCs w:val="0"/>
          <w:color w:val="333333"/>
          <w:sz w:val="12"/>
          <w:szCs w:val="12"/>
          <w:u w:val="none"/>
          <w:rtl/>
          <w:lang w:bidi="he-IL"/>
        </w:rPr>
        <w:t>הוָה</w:t>
      </w:r>
      <w:proofErr w:type="spellEnd"/>
      <w:r w:rsidRPr="007A5FF6">
        <w:rPr>
          <w:rFonts w:ascii="Times New Roman" w:eastAsia="Times New Roman" w:hAnsi="Times New Roman" w:cs="Times New Roman"/>
          <w:b w:val="0"/>
          <w:bCs w:val="0"/>
          <w:color w:val="333333"/>
          <w:sz w:val="12"/>
          <w:szCs w:val="12"/>
          <w:u w:val="none"/>
          <w:rtl/>
          <w:lang w:bidi="he-IL"/>
        </w:rPr>
        <w:t xml:space="preserve"> </w:t>
      </w:r>
      <w:proofErr w:type="spellStart"/>
      <w:r w:rsidRPr="007A5FF6">
        <w:rPr>
          <w:rFonts w:ascii="Times New Roman" w:eastAsia="Times New Roman" w:hAnsi="Times New Roman" w:cs="Times New Roman"/>
          <w:b w:val="0"/>
          <w:bCs w:val="0"/>
          <w:color w:val="333333"/>
          <w:sz w:val="12"/>
          <w:szCs w:val="12"/>
          <w:u w:val="none"/>
          <w:rtl/>
          <w:lang w:bidi="he-IL"/>
        </w:rPr>
        <w:t>אֱלֹהֶיךָ</w:t>
      </w:r>
      <w:proofErr w:type="spellEnd"/>
      <w:r w:rsidRPr="007A5FF6">
        <w:rPr>
          <w:rFonts w:ascii="Times New Roman" w:eastAsia="Times New Roman" w:hAnsi="Times New Roman" w:cs="Times New Roman"/>
          <w:b w:val="0"/>
          <w:bCs w:val="0"/>
          <w:color w:val="333333"/>
          <w:sz w:val="12"/>
          <w:szCs w:val="12"/>
          <w:u w:val="none"/>
          <w:rtl/>
          <w:lang w:bidi="he-IL"/>
        </w:rPr>
        <w:t>.</w:t>
      </w:r>
    </w:p>
    <w:p w:rsidR="007A5FF6" w:rsidRPr="007A5FF6" w:rsidRDefault="007A5FF6" w:rsidP="007A5FF6">
      <w:pPr>
        <w:shd w:val="clear" w:color="auto" w:fill="FFFFFF"/>
        <w:spacing w:after="0" w:line="480" w:lineRule="auto"/>
        <w:ind w:left="720"/>
        <w:rPr>
          <w:rFonts w:ascii="Times New Roman" w:eastAsia="Times New Roman" w:hAnsi="Times New Roman" w:cs="Times New Roman"/>
          <w:b w:val="0"/>
          <w:bCs w:val="0"/>
          <w:color w:val="333333"/>
          <w:sz w:val="11"/>
          <w:szCs w:val="11"/>
          <w:u w:val="none"/>
          <w:rtl/>
        </w:rPr>
      </w:pPr>
      <w:r w:rsidRPr="007A5FF6">
        <w:rPr>
          <w:rFonts w:ascii="Times New Roman" w:eastAsia="Times New Roman" w:hAnsi="Times New Roman" w:cs="Times New Roman"/>
          <w:b w:val="0"/>
          <w:bCs w:val="0"/>
          <w:color w:val="333333"/>
          <w:sz w:val="11"/>
          <w:szCs w:val="11"/>
          <w:u w:val="none"/>
        </w:rPr>
        <w:t> </w:t>
      </w:r>
    </w:p>
    <w:p w:rsidR="007A5FF6" w:rsidRPr="007A5FF6" w:rsidRDefault="007A5FF6" w:rsidP="007A5FF6">
      <w:pPr>
        <w:shd w:val="clear" w:color="auto" w:fill="FFFFFF"/>
        <w:spacing w:after="0" w:line="205" w:lineRule="atLeast"/>
        <w:ind w:left="720"/>
        <w:textAlignment w:val="top"/>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8"/>
          <w:szCs w:val="8"/>
          <w:u w:val="none"/>
          <w:vertAlign w:val="superscript"/>
        </w:rPr>
        <w:t>Deut 27:9</w:t>
      </w:r>
      <w:r w:rsidRPr="007A5FF6">
        <w:rPr>
          <w:rFonts w:ascii="Times New Roman" w:eastAsia="Times New Roman" w:hAnsi="Times New Roman" w:cs="Times New Roman"/>
          <w:b w:val="0"/>
          <w:bCs w:val="0"/>
          <w:color w:val="333333"/>
          <w:sz w:val="11"/>
          <w:szCs w:val="11"/>
          <w:u w:val="none"/>
        </w:rPr>
        <w:t xml:space="preserve"> Moses and the </w:t>
      </w:r>
      <w:proofErr w:type="spellStart"/>
      <w:proofErr w:type="gramStart"/>
      <w:r w:rsidRPr="007A5FF6">
        <w:rPr>
          <w:rFonts w:ascii="Times New Roman" w:eastAsia="Times New Roman" w:hAnsi="Times New Roman" w:cs="Times New Roman"/>
          <w:b w:val="0"/>
          <w:bCs w:val="0"/>
          <w:color w:val="333333"/>
          <w:sz w:val="11"/>
          <w:szCs w:val="11"/>
          <w:u w:val="none"/>
        </w:rPr>
        <w:t>levitical</w:t>
      </w:r>
      <w:proofErr w:type="spellEnd"/>
      <w:proofErr w:type="gramEnd"/>
      <w:r w:rsidRPr="007A5FF6">
        <w:rPr>
          <w:rFonts w:ascii="Times New Roman" w:eastAsia="Times New Roman" w:hAnsi="Times New Roman" w:cs="Times New Roman"/>
          <w:b w:val="0"/>
          <w:bCs w:val="0"/>
          <w:color w:val="333333"/>
          <w:sz w:val="11"/>
          <w:szCs w:val="11"/>
          <w:u w:val="none"/>
        </w:rPr>
        <w:t xml:space="preserve"> priests spoke to all Israel, saying: Silence! Hear, O Israel! Today you have become the people of YHWH your God.</w:t>
      </w:r>
    </w:p>
    <w:p w:rsidR="007A5FF6" w:rsidRPr="007A5FF6" w:rsidRDefault="007A5FF6" w:rsidP="007A5FF6">
      <w:pPr>
        <w:shd w:val="clear" w:color="auto" w:fill="FFFFFF"/>
        <w:spacing w:after="71" w:line="480" w:lineRule="auto"/>
        <w:ind w:left="720"/>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I thank </w:t>
      </w:r>
      <w:proofErr w:type="spellStart"/>
      <w:r w:rsidRPr="007A5FF6">
        <w:rPr>
          <w:rFonts w:ascii="Times New Roman" w:eastAsia="Times New Roman" w:hAnsi="Times New Roman" w:cs="Times New Roman"/>
          <w:b w:val="0"/>
          <w:bCs w:val="0"/>
          <w:color w:val="333333"/>
          <w:sz w:val="11"/>
          <w:szCs w:val="11"/>
          <w:u w:val="none"/>
        </w:rPr>
        <w:t>Zvi</w:t>
      </w:r>
      <w:proofErr w:type="spellEnd"/>
      <w:r w:rsidRPr="007A5FF6">
        <w:rPr>
          <w:rFonts w:ascii="Times New Roman" w:eastAsia="Times New Roman" w:hAnsi="Times New Roman" w:cs="Times New Roman"/>
          <w:b w:val="0"/>
          <w:bCs w:val="0"/>
          <w:color w:val="333333"/>
          <w:sz w:val="11"/>
          <w:szCs w:val="11"/>
          <w:u w:val="none"/>
        </w:rPr>
        <w:t xml:space="preserve"> </w:t>
      </w:r>
      <w:proofErr w:type="spellStart"/>
      <w:r w:rsidRPr="007A5FF6">
        <w:rPr>
          <w:rFonts w:ascii="Times New Roman" w:eastAsia="Times New Roman" w:hAnsi="Times New Roman" w:cs="Times New Roman"/>
          <w:b w:val="0"/>
          <w:bCs w:val="0"/>
          <w:color w:val="333333"/>
          <w:sz w:val="11"/>
          <w:szCs w:val="11"/>
          <w:u w:val="none"/>
        </w:rPr>
        <w:t>Koenigsberg</w:t>
      </w:r>
      <w:proofErr w:type="spellEnd"/>
      <w:r w:rsidRPr="007A5FF6">
        <w:rPr>
          <w:rFonts w:ascii="Times New Roman" w:eastAsia="Times New Roman" w:hAnsi="Times New Roman" w:cs="Times New Roman"/>
          <w:b w:val="0"/>
          <w:bCs w:val="0"/>
          <w:color w:val="333333"/>
          <w:sz w:val="11"/>
          <w:szCs w:val="11"/>
          <w:u w:val="none"/>
        </w:rPr>
        <w:t xml:space="preserve"> for reminding me of this verse.</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I am describing the story here in the redacted version. From a source critical perspective, many scholars argue that the narrative in Exodus 14 is a compilation based on two different accounts: in the Priestly account, the sea is split and the Israelites cross it, but in the J account, the sea is blown back and then covers the Egyptians in a tidal wave. See discussion in, TABS Editors, </w:t>
      </w:r>
      <w:hyperlink r:id="rId10" w:history="1">
        <w:r w:rsidRPr="007A5FF6">
          <w:rPr>
            <w:rFonts w:ascii="Times New Roman" w:eastAsia="Times New Roman" w:hAnsi="Times New Roman" w:cs="Times New Roman"/>
            <w:b w:val="0"/>
            <w:bCs w:val="0"/>
            <w:color w:val="0000FF"/>
            <w:sz w:val="11"/>
          </w:rPr>
          <w:t xml:space="preserve">"What Really </w:t>
        </w:r>
        <w:proofErr w:type="gramStart"/>
        <w:r w:rsidRPr="007A5FF6">
          <w:rPr>
            <w:rFonts w:ascii="Times New Roman" w:eastAsia="Times New Roman" w:hAnsi="Times New Roman" w:cs="Times New Roman"/>
            <w:b w:val="0"/>
            <w:bCs w:val="0"/>
            <w:color w:val="0000FF"/>
            <w:sz w:val="11"/>
          </w:rPr>
          <w:t>Happened</w:t>
        </w:r>
        <w:proofErr w:type="gramEnd"/>
        <w:r w:rsidRPr="007A5FF6">
          <w:rPr>
            <w:rFonts w:ascii="Times New Roman" w:eastAsia="Times New Roman" w:hAnsi="Times New Roman" w:cs="Times New Roman"/>
            <w:b w:val="0"/>
            <w:bCs w:val="0"/>
            <w:color w:val="0000FF"/>
            <w:sz w:val="11"/>
          </w:rPr>
          <w:t xml:space="preserve"> at the Sea?”</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color w:val="333333"/>
          <w:sz w:val="11"/>
          <w:szCs w:val="11"/>
          <w:u w:val="none"/>
        </w:rPr>
        <w:t> (2015).</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See however </w:t>
      </w:r>
      <w:proofErr w:type="gramStart"/>
      <w:r w:rsidRPr="007A5FF6">
        <w:rPr>
          <w:rFonts w:ascii="Times New Roman" w:eastAsia="Times New Roman" w:hAnsi="Times New Roman" w:cs="Times New Roman"/>
          <w:b w:val="0"/>
          <w:bCs w:val="0"/>
          <w:color w:val="333333"/>
          <w:sz w:val="11"/>
          <w:szCs w:val="11"/>
          <w:u w:val="none"/>
        </w:rPr>
        <w:t>Deut</w:t>
      </w:r>
      <w:proofErr w:type="gramEnd"/>
      <w:r w:rsidRPr="007A5FF6">
        <w:rPr>
          <w:rFonts w:ascii="Times New Roman" w:eastAsia="Times New Roman" w:hAnsi="Times New Roman" w:cs="Times New Roman"/>
          <w:b w:val="0"/>
          <w:bCs w:val="0"/>
          <w:color w:val="333333"/>
          <w:sz w:val="11"/>
          <w:szCs w:val="11"/>
          <w:u w:val="none"/>
        </w:rPr>
        <w:t xml:space="preserve"> 8:15 and 32:13.</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For more on the description, see my discussion in, Marc </w:t>
      </w:r>
      <w:proofErr w:type="spellStart"/>
      <w:r w:rsidRPr="007A5FF6">
        <w:rPr>
          <w:rFonts w:ascii="Times New Roman" w:eastAsia="Times New Roman" w:hAnsi="Times New Roman" w:cs="Times New Roman"/>
          <w:b w:val="0"/>
          <w:bCs w:val="0"/>
          <w:color w:val="333333"/>
          <w:sz w:val="11"/>
          <w:szCs w:val="11"/>
          <w:u w:val="none"/>
        </w:rPr>
        <w:t>Zvi</w:t>
      </w:r>
      <w:proofErr w:type="spellEnd"/>
      <w:r w:rsidRPr="007A5FF6">
        <w:rPr>
          <w:rFonts w:ascii="Times New Roman" w:eastAsia="Times New Roman" w:hAnsi="Times New Roman" w:cs="Times New Roman"/>
          <w:b w:val="0"/>
          <w:bCs w:val="0"/>
          <w:color w:val="333333"/>
          <w:sz w:val="11"/>
          <w:szCs w:val="11"/>
          <w:u w:val="none"/>
        </w:rPr>
        <w:t xml:space="preserve"> </w:t>
      </w:r>
      <w:proofErr w:type="spellStart"/>
      <w:r w:rsidRPr="007A5FF6">
        <w:rPr>
          <w:rFonts w:ascii="Times New Roman" w:eastAsia="Times New Roman" w:hAnsi="Times New Roman" w:cs="Times New Roman"/>
          <w:b w:val="0"/>
          <w:bCs w:val="0"/>
          <w:color w:val="333333"/>
          <w:sz w:val="11"/>
          <w:szCs w:val="11"/>
          <w:u w:val="none"/>
        </w:rPr>
        <w:t>Brettler</w:t>
      </w:r>
      <w:proofErr w:type="spellEnd"/>
      <w:r w:rsidRPr="007A5FF6">
        <w:rPr>
          <w:rFonts w:ascii="Times New Roman" w:eastAsia="Times New Roman" w:hAnsi="Times New Roman" w:cs="Times New Roman"/>
          <w:b w:val="0"/>
          <w:bCs w:val="0"/>
          <w:color w:val="333333"/>
          <w:sz w:val="11"/>
          <w:szCs w:val="11"/>
          <w:u w:val="none"/>
        </w:rPr>
        <w:t>, </w:t>
      </w:r>
      <w:hyperlink r:id="rId11" w:history="1">
        <w:r w:rsidRPr="007A5FF6">
          <w:rPr>
            <w:rFonts w:ascii="Times New Roman" w:eastAsia="Times New Roman" w:hAnsi="Times New Roman" w:cs="Times New Roman"/>
            <w:b w:val="0"/>
            <w:bCs w:val="0"/>
            <w:color w:val="0000FF"/>
            <w:sz w:val="11"/>
          </w:rPr>
          <w:t xml:space="preserve">“Some Biblical Perspectives on the </w:t>
        </w:r>
        <w:proofErr w:type="spellStart"/>
        <w:r w:rsidRPr="007A5FF6">
          <w:rPr>
            <w:rFonts w:ascii="Times New Roman" w:eastAsia="Times New Roman" w:hAnsi="Times New Roman" w:cs="Times New Roman"/>
            <w:b w:val="0"/>
            <w:bCs w:val="0"/>
            <w:color w:val="0000FF"/>
            <w:sz w:val="11"/>
          </w:rPr>
          <w:t>Haggadah</w:t>
        </w:r>
        <w:proofErr w:type="spellEnd"/>
        <w:r w:rsidRPr="007A5FF6">
          <w:rPr>
            <w:rFonts w:ascii="Times New Roman" w:eastAsia="Times New Roman" w:hAnsi="Times New Roman" w:cs="Times New Roman"/>
            <w:b w:val="0"/>
            <w:bCs w:val="0"/>
            <w:color w:val="0000FF"/>
            <w:sz w:val="11"/>
          </w:rPr>
          <w:t>”</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i/>
          <w:iCs/>
          <w:color w:val="333333"/>
          <w:sz w:val="11"/>
          <w:u w:val="none"/>
        </w:rPr>
        <w:t> </w:t>
      </w:r>
      <w:r w:rsidRPr="007A5FF6">
        <w:rPr>
          <w:rFonts w:ascii="Times New Roman" w:eastAsia="Times New Roman" w:hAnsi="Times New Roman" w:cs="Times New Roman"/>
          <w:b w:val="0"/>
          <w:bCs w:val="0"/>
          <w:color w:val="333333"/>
          <w:sz w:val="11"/>
          <w:szCs w:val="11"/>
          <w:u w:val="none"/>
        </w:rPr>
        <w:t>(2014).</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It is difficult to explain these differences as reflecting only creative or poetic reinterpretation of Exodus. What poetic explanation would justify moving the plague of darkness from penultimate, as in Exodus, to first, as in Psalm 105:28?</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For example, a text advocating pure monotheism is considered late. See discussion in Kenneth </w:t>
      </w:r>
      <w:proofErr w:type="spellStart"/>
      <w:r w:rsidRPr="007A5FF6">
        <w:rPr>
          <w:rFonts w:ascii="Times New Roman" w:eastAsia="Times New Roman" w:hAnsi="Times New Roman" w:cs="Times New Roman"/>
          <w:b w:val="0"/>
          <w:bCs w:val="0"/>
          <w:color w:val="333333"/>
          <w:sz w:val="11"/>
          <w:szCs w:val="11"/>
          <w:u w:val="none"/>
        </w:rPr>
        <w:t>Seeskin</w:t>
      </w:r>
      <w:proofErr w:type="spellEnd"/>
      <w:r w:rsidRPr="007A5FF6">
        <w:rPr>
          <w:rFonts w:ascii="Times New Roman" w:eastAsia="Times New Roman" w:hAnsi="Times New Roman" w:cs="Times New Roman"/>
          <w:b w:val="0"/>
          <w:bCs w:val="0"/>
          <w:color w:val="333333"/>
          <w:sz w:val="11"/>
          <w:szCs w:val="11"/>
          <w:u w:val="none"/>
        </w:rPr>
        <w:t>, </w:t>
      </w:r>
      <w:hyperlink r:id="rId12" w:history="1">
        <w:r w:rsidRPr="007A5FF6">
          <w:rPr>
            <w:rFonts w:ascii="Times New Roman" w:eastAsia="Times New Roman" w:hAnsi="Times New Roman" w:cs="Times New Roman"/>
            <w:b w:val="0"/>
            <w:bCs w:val="0"/>
            <w:color w:val="0000FF"/>
            <w:sz w:val="11"/>
          </w:rPr>
          <w:t>“When Did the Bible Become Monotheistic?”</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color w:val="333333"/>
          <w:sz w:val="11"/>
          <w:szCs w:val="11"/>
          <w:u w:val="none"/>
        </w:rPr>
        <w:t> (2019); Jonathan Ben-</w:t>
      </w:r>
      <w:proofErr w:type="spellStart"/>
      <w:r w:rsidRPr="007A5FF6">
        <w:rPr>
          <w:rFonts w:ascii="Times New Roman" w:eastAsia="Times New Roman" w:hAnsi="Times New Roman" w:cs="Times New Roman"/>
          <w:b w:val="0"/>
          <w:bCs w:val="0"/>
          <w:color w:val="333333"/>
          <w:sz w:val="11"/>
          <w:szCs w:val="11"/>
          <w:u w:val="none"/>
        </w:rPr>
        <w:t>Dov</w:t>
      </w:r>
      <w:proofErr w:type="spellEnd"/>
      <w:r w:rsidRPr="007A5FF6">
        <w:rPr>
          <w:rFonts w:ascii="Times New Roman" w:eastAsia="Times New Roman" w:hAnsi="Times New Roman" w:cs="Times New Roman"/>
          <w:b w:val="0"/>
          <w:bCs w:val="0"/>
          <w:color w:val="333333"/>
          <w:sz w:val="11"/>
          <w:szCs w:val="11"/>
          <w:u w:val="none"/>
        </w:rPr>
        <w:t>, </w:t>
      </w:r>
      <w:hyperlink r:id="rId13" w:history="1">
        <w:r w:rsidRPr="007A5FF6">
          <w:rPr>
            <w:rFonts w:ascii="Times New Roman" w:eastAsia="Times New Roman" w:hAnsi="Times New Roman" w:cs="Times New Roman"/>
            <w:b w:val="0"/>
            <w:bCs w:val="0"/>
            <w:color w:val="0000FF"/>
            <w:sz w:val="11"/>
          </w:rPr>
          <w:t>“Are There Gods, Angels, and Demons in Deuteronomy?”</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color w:val="333333"/>
          <w:sz w:val="11"/>
          <w:szCs w:val="11"/>
          <w:u w:val="none"/>
        </w:rPr>
        <w:t xml:space="preserve"> (2018); Benjamin </w:t>
      </w:r>
      <w:proofErr w:type="spellStart"/>
      <w:r w:rsidRPr="007A5FF6">
        <w:rPr>
          <w:rFonts w:ascii="Times New Roman" w:eastAsia="Times New Roman" w:hAnsi="Times New Roman" w:cs="Times New Roman"/>
          <w:b w:val="0"/>
          <w:bCs w:val="0"/>
          <w:color w:val="333333"/>
          <w:sz w:val="11"/>
          <w:szCs w:val="11"/>
          <w:u w:val="none"/>
        </w:rPr>
        <w:t>Sommer</w:t>
      </w:r>
      <w:proofErr w:type="spellEnd"/>
      <w:r w:rsidRPr="007A5FF6">
        <w:rPr>
          <w:rFonts w:ascii="Times New Roman" w:eastAsia="Times New Roman" w:hAnsi="Times New Roman" w:cs="Times New Roman"/>
          <w:b w:val="0"/>
          <w:bCs w:val="0"/>
          <w:color w:val="333333"/>
          <w:sz w:val="11"/>
          <w:szCs w:val="11"/>
          <w:u w:val="none"/>
        </w:rPr>
        <w:t>, </w:t>
      </w:r>
      <w:hyperlink r:id="rId14" w:history="1">
        <w:r w:rsidRPr="007A5FF6">
          <w:rPr>
            <w:rFonts w:ascii="Times New Roman" w:eastAsia="Times New Roman" w:hAnsi="Times New Roman" w:cs="Times New Roman"/>
            <w:b w:val="0"/>
            <w:bCs w:val="0"/>
            <w:color w:val="0000FF"/>
            <w:sz w:val="11"/>
          </w:rPr>
          <w:t>“Why Are There Demigods in a Monotheistic Torah?”</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color w:val="333333"/>
          <w:sz w:val="11"/>
          <w:szCs w:val="11"/>
          <w:u w:val="none"/>
        </w:rPr>
        <w:t> (2015).</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References to the Persian King Cyrus in Isaiah 40-66, for example, are presumed to have been written during the reign of that king, and not during the earlier period of Isaiah son of </w:t>
      </w:r>
      <w:proofErr w:type="spellStart"/>
      <w:r w:rsidRPr="007A5FF6">
        <w:rPr>
          <w:rFonts w:ascii="Times New Roman" w:eastAsia="Times New Roman" w:hAnsi="Times New Roman" w:cs="Times New Roman"/>
          <w:b w:val="0"/>
          <w:bCs w:val="0"/>
          <w:color w:val="333333"/>
          <w:sz w:val="11"/>
          <w:szCs w:val="11"/>
          <w:u w:val="none"/>
        </w:rPr>
        <w:t>Amoz</w:t>
      </w:r>
      <w:proofErr w:type="spellEnd"/>
      <w:r w:rsidRPr="007A5FF6">
        <w:rPr>
          <w:rFonts w:ascii="Times New Roman" w:eastAsia="Times New Roman" w:hAnsi="Times New Roman" w:cs="Times New Roman"/>
          <w:b w:val="0"/>
          <w:bCs w:val="0"/>
          <w:color w:val="333333"/>
          <w:sz w:val="11"/>
          <w:szCs w:val="11"/>
          <w:u w:val="none"/>
        </w:rPr>
        <w:t>.</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This method was pioneered by Professor </w:t>
      </w:r>
      <w:proofErr w:type="spellStart"/>
      <w:r w:rsidRPr="007A5FF6">
        <w:rPr>
          <w:rFonts w:ascii="Times New Roman" w:eastAsia="Times New Roman" w:hAnsi="Times New Roman" w:cs="Times New Roman"/>
          <w:b w:val="0"/>
          <w:bCs w:val="0"/>
          <w:color w:val="333333"/>
          <w:sz w:val="11"/>
          <w:szCs w:val="11"/>
          <w:u w:val="none"/>
        </w:rPr>
        <w:t>Avi</w:t>
      </w:r>
      <w:proofErr w:type="spellEnd"/>
      <w:r w:rsidRPr="007A5FF6">
        <w:rPr>
          <w:rFonts w:ascii="Times New Roman" w:eastAsia="Times New Roman" w:hAnsi="Times New Roman" w:cs="Times New Roman"/>
          <w:b w:val="0"/>
          <w:bCs w:val="0"/>
          <w:color w:val="333333"/>
          <w:sz w:val="11"/>
          <w:szCs w:val="11"/>
          <w:u w:val="none"/>
        </w:rPr>
        <w:t xml:space="preserve"> </w:t>
      </w:r>
      <w:proofErr w:type="spellStart"/>
      <w:r w:rsidRPr="007A5FF6">
        <w:rPr>
          <w:rFonts w:ascii="Times New Roman" w:eastAsia="Times New Roman" w:hAnsi="Times New Roman" w:cs="Times New Roman"/>
          <w:b w:val="0"/>
          <w:bCs w:val="0"/>
          <w:color w:val="333333"/>
          <w:sz w:val="11"/>
          <w:szCs w:val="11"/>
          <w:u w:val="none"/>
        </w:rPr>
        <w:t>Hurvitz</w:t>
      </w:r>
      <w:proofErr w:type="spellEnd"/>
      <w:r w:rsidRPr="007A5FF6">
        <w:rPr>
          <w:rFonts w:ascii="Times New Roman" w:eastAsia="Times New Roman" w:hAnsi="Times New Roman" w:cs="Times New Roman"/>
          <w:b w:val="0"/>
          <w:bCs w:val="0"/>
          <w:color w:val="333333"/>
          <w:sz w:val="11"/>
          <w:szCs w:val="11"/>
          <w:u w:val="none"/>
        </w:rPr>
        <w:t xml:space="preserve"> of the Hebrew University of Jerusalem. Though disputed, it has been (explained and) defended trenchantly in Ronald </w:t>
      </w:r>
      <w:proofErr w:type="spellStart"/>
      <w:r w:rsidRPr="007A5FF6">
        <w:rPr>
          <w:rFonts w:ascii="Times New Roman" w:eastAsia="Times New Roman" w:hAnsi="Times New Roman" w:cs="Times New Roman"/>
          <w:b w:val="0"/>
          <w:bCs w:val="0"/>
          <w:color w:val="333333"/>
          <w:sz w:val="11"/>
          <w:szCs w:val="11"/>
          <w:u w:val="none"/>
        </w:rPr>
        <w:t>Hendel</w:t>
      </w:r>
      <w:proofErr w:type="spellEnd"/>
      <w:r w:rsidRPr="007A5FF6">
        <w:rPr>
          <w:rFonts w:ascii="Times New Roman" w:eastAsia="Times New Roman" w:hAnsi="Times New Roman" w:cs="Times New Roman"/>
          <w:b w:val="0"/>
          <w:bCs w:val="0"/>
          <w:color w:val="333333"/>
          <w:sz w:val="11"/>
          <w:szCs w:val="11"/>
          <w:u w:val="none"/>
        </w:rPr>
        <w:t xml:space="preserve"> and Jan </w:t>
      </w:r>
      <w:proofErr w:type="spellStart"/>
      <w:r w:rsidRPr="007A5FF6">
        <w:rPr>
          <w:rFonts w:ascii="Times New Roman" w:eastAsia="Times New Roman" w:hAnsi="Times New Roman" w:cs="Times New Roman"/>
          <w:b w:val="0"/>
          <w:bCs w:val="0"/>
          <w:color w:val="333333"/>
          <w:sz w:val="11"/>
          <w:szCs w:val="11"/>
          <w:u w:val="none"/>
        </w:rPr>
        <w:t>Joosten</w:t>
      </w:r>
      <w:proofErr w:type="spellEnd"/>
      <w:r w:rsidRPr="007A5FF6">
        <w:rPr>
          <w:rFonts w:ascii="Times New Roman" w:eastAsia="Times New Roman" w:hAnsi="Times New Roman" w:cs="Times New Roman"/>
          <w:b w:val="0"/>
          <w:bCs w:val="0"/>
          <w:color w:val="333333"/>
          <w:sz w:val="11"/>
          <w:szCs w:val="11"/>
          <w:u w:val="none"/>
        </w:rPr>
        <w:t>, </w:t>
      </w:r>
      <w:r w:rsidRPr="007A5FF6">
        <w:rPr>
          <w:rFonts w:ascii="Times New Roman" w:eastAsia="Times New Roman" w:hAnsi="Times New Roman" w:cs="Times New Roman"/>
          <w:b w:val="0"/>
          <w:bCs w:val="0"/>
          <w:i/>
          <w:iCs/>
          <w:color w:val="333333"/>
          <w:sz w:val="11"/>
          <w:u w:val="none"/>
        </w:rPr>
        <w:t>How Old Is the Hebrew Bible? A Linguistic, Textual, and Historical Study</w:t>
      </w:r>
      <w:r w:rsidRPr="007A5FF6">
        <w:rPr>
          <w:rFonts w:ascii="Times New Roman" w:eastAsia="Times New Roman" w:hAnsi="Times New Roman" w:cs="Times New Roman"/>
          <w:b w:val="0"/>
          <w:bCs w:val="0"/>
          <w:color w:val="333333"/>
          <w:sz w:val="11"/>
          <w:szCs w:val="11"/>
          <w:u w:val="none"/>
        </w:rPr>
        <w:t xml:space="preserve">, </w:t>
      </w:r>
      <w:proofErr w:type="gramStart"/>
      <w:r w:rsidRPr="007A5FF6">
        <w:rPr>
          <w:rFonts w:ascii="Times New Roman" w:eastAsia="Times New Roman" w:hAnsi="Times New Roman" w:cs="Times New Roman"/>
          <w:b w:val="0"/>
          <w:bCs w:val="0"/>
          <w:color w:val="333333"/>
          <w:sz w:val="11"/>
          <w:szCs w:val="11"/>
          <w:u w:val="none"/>
        </w:rPr>
        <w:t>The</w:t>
      </w:r>
      <w:proofErr w:type="gramEnd"/>
      <w:r w:rsidRPr="007A5FF6">
        <w:rPr>
          <w:rFonts w:ascii="Times New Roman" w:eastAsia="Times New Roman" w:hAnsi="Times New Roman" w:cs="Times New Roman"/>
          <w:b w:val="0"/>
          <w:bCs w:val="0"/>
          <w:color w:val="333333"/>
          <w:sz w:val="11"/>
          <w:szCs w:val="11"/>
          <w:u w:val="none"/>
        </w:rPr>
        <w:t xml:space="preserve"> Anchor Bible Reference Library (New Haven: Yale University Press, 2018).</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Aramaic began to influence Hebrew in a very significant way during the Babylonian exile.</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In fact, </w:t>
      </w:r>
      <w:proofErr w:type="spellStart"/>
      <w:r w:rsidRPr="007A5FF6">
        <w:rPr>
          <w:rFonts w:ascii="Times New Roman" w:eastAsia="Times New Roman" w:hAnsi="Times New Roman" w:cs="Times New Roman"/>
          <w:b w:val="0"/>
          <w:bCs w:val="0"/>
          <w:color w:val="333333"/>
          <w:sz w:val="11"/>
          <w:szCs w:val="11"/>
          <w:u w:val="none"/>
        </w:rPr>
        <w:t>Pesher</w:t>
      </w:r>
      <w:proofErr w:type="spellEnd"/>
      <w:r w:rsidRPr="007A5FF6">
        <w:rPr>
          <w:rFonts w:ascii="Times New Roman" w:eastAsia="Times New Roman" w:hAnsi="Times New Roman" w:cs="Times New Roman"/>
          <w:b w:val="0"/>
          <w:bCs w:val="0"/>
          <w:color w:val="333333"/>
          <w:sz w:val="11"/>
          <w:szCs w:val="11"/>
          <w:u w:val="none"/>
        </w:rPr>
        <w:t xml:space="preserve"> </w:t>
      </w:r>
      <w:proofErr w:type="spellStart"/>
      <w:r w:rsidRPr="007A5FF6">
        <w:rPr>
          <w:rFonts w:ascii="Times New Roman" w:eastAsia="Times New Roman" w:hAnsi="Times New Roman" w:cs="Times New Roman"/>
          <w:b w:val="0"/>
          <w:bCs w:val="0"/>
          <w:color w:val="333333"/>
          <w:sz w:val="11"/>
          <w:szCs w:val="11"/>
          <w:u w:val="none"/>
        </w:rPr>
        <w:t>Habakuk</w:t>
      </w:r>
      <w:proofErr w:type="spellEnd"/>
      <w:r w:rsidRPr="007A5FF6">
        <w:rPr>
          <w:rFonts w:ascii="Times New Roman" w:eastAsia="Times New Roman" w:hAnsi="Times New Roman" w:cs="Times New Roman"/>
          <w:b w:val="0"/>
          <w:bCs w:val="0"/>
          <w:color w:val="333333"/>
          <w:sz w:val="11"/>
          <w:szCs w:val="11"/>
          <w:u w:val="none"/>
        </w:rPr>
        <w:t xml:space="preserve"> (1QpHab) 13:1 cites the biblical </w:t>
      </w:r>
      <w:r w:rsidRPr="007A5FF6">
        <w:rPr>
          <w:rFonts w:ascii="Times New Roman" w:eastAsia="Times New Roman" w:hAnsi="Times New Roman" w:cs="Times New Roman"/>
          <w:b w:val="0"/>
          <w:bCs w:val="0"/>
          <w:color w:val="333333"/>
          <w:sz w:val="11"/>
          <w:szCs w:val="11"/>
          <w:u w:val="none"/>
          <w:rtl/>
          <w:lang w:bidi="he-IL"/>
        </w:rPr>
        <w:t>הס מפניו</w:t>
      </w:r>
      <w:r w:rsidRPr="007A5FF6">
        <w:rPr>
          <w:rFonts w:ascii="Times New Roman" w:eastAsia="Times New Roman" w:hAnsi="Times New Roman" w:cs="Times New Roman"/>
          <w:b w:val="0"/>
          <w:bCs w:val="0"/>
          <w:color w:val="333333"/>
          <w:sz w:val="11"/>
          <w:szCs w:val="11"/>
          <w:u w:val="none"/>
        </w:rPr>
        <w:t xml:space="preserve"> as </w:t>
      </w:r>
      <w:r w:rsidRPr="007A5FF6">
        <w:rPr>
          <w:rFonts w:ascii="Times New Roman" w:eastAsia="Times New Roman" w:hAnsi="Times New Roman" w:cs="Times New Roman"/>
          <w:b w:val="0"/>
          <w:bCs w:val="0"/>
          <w:color w:val="333333"/>
          <w:sz w:val="11"/>
          <w:szCs w:val="11"/>
          <w:u w:val="none"/>
          <w:rtl/>
          <w:lang w:bidi="he-IL"/>
        </w:rPr>
        <w:t>הס מלפניו</w:t>
      </w:r>
      <w:r w:rsidRPr="007A5FF6">
        <w:rPr>
          <w:rFonts w:ascii="Times New Roman" w:eastAsia="Times New Roman" w:hAnsi="Times New Roman" w:cs="Times New Roman"/>
          <w:b w:val="0"/>
          <w:bCs w:val="0"/>
          <w:color w:val="333333"/>
          <w:sz w:val="11"/>
          <w:szCs w:val="11"/>
          <w:u w:val="none"/>
        </w:rPr>
        <w:t xml:space="preserve"> (</w:t>
      </w:r>
      <w:proofErr w:type="spellStart"/>
      <w:r w:rsidRPr="007A5FF6">
        <w:rPr>
          <w:rFonts w:ascii="Times New Roman" w:eastAsia="Times New Roman" w:hAnsi="Times New Roman" w:cs="Times New Roman"/>
          <w:b w:val="0"/>
          <w:bCs w:val="0"/>
          <w:color w:val="333333"/>
          <w:sz w:val="11"/>
          <w:szCs w:val="11"/>
          <w:u w:val="none"/>
        </w:rPr>
        <w:t>Hab</w:t>
      </w:r>
      <w:proofErr w:type="spellEnd"/>
      <w:r w:rsidRPr="007A5FF6">
        <w:rPr>
          <w:rFonts w:ascii="Times New Roman" w:eastAsia="Times New Roman" w:hAnsi="Times New Roman" w:cs="Times New Roman"/>
          <w:b w:val="0"/>
          <w:bCs w:val="0"/>
          <w:color w:val="333333"/>
          <w:sz w:val="11"/>
          <w:szCs w:val="11"/>
          <w:u w:val="none"/>
        </w:rPr>
        <w:t xml:space="preserve"> 2:20), the same transition into LBH from CBH we saw above in Chronicles.</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This same attempt at archaizing with this form appears in Psalm 113. See my discussion in, Marc </w:t>
      </w:r>
      <w:proofErr w:type="spellStart"/>
      <w:r w:rsidRPr="007A5FF6">
        <w:rPr>
          <w:rFonts w:ascii="Times New Roman" w:eastAsia="Times New Roman" w:hAnsi="Times New Roman" w:cs="Times New Roman"/>
          <w:b w:val="0"/>
          <w:bCs w:val="0"/>
          <w:color w:val="333333"/>
          <w:sz w:val="11"/>
          <w:szCs w:val="11"/>
          <w:u w:val="none"/>
        </w:rPr>
        <w:t>Zvi</w:t>
      </w:r>
      <w:proofErr w:type="spellEnd"/>
      <w:r w:rsidRPr="007A5FF6">
        <w:rPr>
          <w:rFonts w:ascii="Times New Roman" w:eastAsia="Times New Roman" w:hAnsi="Times New Roman" w:cs="Times New Roman"/>
          <w:b w:val="0"/>
          <w:bCs w:val="0"/>
          <w:color w:val="333333"/>
          <w:sz w:val="11"/>
          <w:szCs w:val="11"/>
          <w:u w:val="none"/>
        </w:rPr>
        <w:t xml:space="preserve"> </w:t>
      </w:r>
      <w:proofErr w:type="spellStart"/>
      <w:r w:rsidRPr="007A5FF6">
        <w:rPr>
          <w:rFonts w:ascii="Times New Roman" w:eastAsia="Times New Roman" w:hAnsi="Times New Roman" w:cs="Times New Roman"/>
          <w:b w:val="0"/>
          <w:bCs w:val="0"/>
          <w:color w:val="333333"/>
          <w:sz w:val="11"/>
          <w:szCs w:val="11"/>
          <w:u w:val="none"/>
        </w:rPr>
        <w:t>Brettler</w:t>
      </w:r>
      <w:proofErr w:type="spellEnd"/>
      <w:r w:rsidRPr="007A5FF6">
        <w:rPr>
          <w:rFonts w:ascii="Times New Roman" w:eastAsia="Times New Roman" w:hAnsi="Times New Roman" w:cs="Times New Roman"/>
          <w:b w:val="0"/>
          <w:bCs w:val="0"/>
          <w:color w:val="333333"/>
          <w:sz w:val="11"/>
          <w:szCs w:val="11"/>
          <w:u w:val="none"/>
        </w:rPr>
        <w:t>, </w:t>
      </w:r>
      <w:hyperlink r:id="rId15" w:history="1">
        <w:r w:rsidRPr="007A5FF6">
          <w:rPr>
            <w:rFonts w:ascii="Times New Roman" w:eastAsia="Times New Roman" w:hAnsi="Times New Roman" w:cs="Times New Roman"/>
            <w:b w:val="0"/>
            <w:bCs w:val="0"/>
            <w:color w:val="0000FF"/>
            <w:sz w:val="11"/>
          </w:rPr>
          <w:t>“A Woman's Voice in the Psalter: A New Understanding of Psalm 113,”</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color w:val="333333"/>
          <w:sz w:val="11"/>
          <w:szCs w:val="11"/>
          <w:u w:val="none"/>
        </w:rPr>
        <w:t> (2019).</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The completion and “publication” of “the” Torah did not immediately end circulation of other </w:t>
      </w:r>
      <w:r w:rsidRPr="007A5FF6">
        <w:rPr>
          <w:rFonts w:ascii="Times New Roman" w:eastAsia="Times New Roman" w:hAnsi="Times New Roman" w:cs="Times New Roman"/>
          <w:b w:val="0"/>
          <w:bCs w:val="0"/>
          <w:i/>
          <w:iCs/>
          <w:color w:val="333333"/>
          <w:sz w:val="11"/>
          <w:u w:val="none"/>
        </w:rPr>
        <w:t>torah</w:t>
      </w:r>
      <w:r w:rsidRPr="007A5FF6">
        <w:rPr>
          <w:rFonts w:ascii="Times New Roman" w:eastAsia="Times New Roman" w:hAnsi="Times New Roman" w:cs="Times New Roman"/>
          <w:b w:val="0"/>
          <w:bCs w:val="0"/>
          <w:color w:val="333333"/>
          <w:sz w:val="11"/>
          <w:szCs w:val="11"/>
          <w:u w:val="none"/>
        </w:rPr>
        <w:t xml:space="preserve">s, or of other documents that overlapped with the Torah and disagreed with it in significant ways. Psalm 114, which contains ideas that differ from the </w:t>
      </w:r>
      <w:proofErr w:type="gramStart"/>
      <w:r w:rsidRPr="007A5FF6">
        <w:rPr>
          <w:rFonts w:ascii="Times New Roman" w:eastAsia="Times New Roman" w:hAnsi="Times New Roman" w:cs="Times New Roman"/>
          <w:b w:val="0"/>
          <w:bCs w:val="0"/>
          <w:color w:val="333333"/>
          <w:sz w:val="11"/>
          <w:szCs w:val="11"/>
          <w:u w:val="none"/>
        </w:rPr>
        <w:t>Torah</w:t>
      </w:r>
      <w:proofErr w:type="gramEnd"/>
      <w:r w:rsidRPr="007A5FF6">
        <w:rPr>
          <w:rFonts w:ascii="Times New Roman" w:eastAsia="Times New Roman" w:hAnsi="Times New Roman" w:cs="Times New Roman"/>
          <w:b w:val="0"/>
          <w:bCs w:val="0"/>
          <w:color w:val="333333"/>
          <w:sz w:val="11"/>
          <w:szCs w:val="11"/>
          <w:u w:val="none"/>
        </w:rPr>
        <w:t xml:space="preserve"> should be interpreted in this context. As the acceptance of the Torah was likely not complete when this psalm was written, it is possible that the psalmist is consciously </w:t>
      </w:r>
      <w:proofErr w:type="spellStart"/>
      <w:r w:rsidRPr="007A5FF6">
        <w:rPr>
          <w:rFonts w:ascii="Times New Roman" w:eastAsia="Times New Roman" w:hAnsi="Times New Roman" w:cs="Times New Roman"/>
          <w:b w:val="0"/>
          <w:bCs w:val="0"/>
          <w:color w:val="333333"/>
          <w:sz w:val="11"/>
          <w:szCs w:val="11"/>
          <w:u w:val="none"/>
        </w:rPr>
        <w:t>polemicizing</w:t>
      </w:r>
      <w:proofErr w:type="spellEnd"/>
      <w:r w:rsidRPr="007A5FF6">
        <w:rPr>
          <w:rFonts w:ascii="Times New Roman" w:eastAsia="Times New Roman" w:hAnsi="Times New Roman" w:cs="Times New Roman"/>
          <w:b w:val="0"/>
          <w:bCs w:val="0"/>
          <w:color w:val="333333"/>
          <w:sz w:val="11"/>
          <w:szCs w:val="11"/>
          <w:u w:val="none"/>
        </w:rPr>
        <w:t xml:space="preserve"> with the Torah, stating that what other communities call </w:t>
      </w:r>
      <w:r w:rsidRPr="007A5FF6">
        <w:rPr>
          <w:rFonts w:ascii="Times New Roman" w:eastAsia="Times New Roman" w:hAnsi="Times New Roman" w:cs="Times New Roman"/>
          <w:b w:val="0"/>
          <w:bCs w:val="0"/>
          <w:i/>
          <w:iCs/>
          <w:color w:val="333333"/>
          <w:sz w:val="11"/>
          <w:u w:val="none"/>
        </w:rPr>
        <w:t>the</w:t>
      </w:r>
      <w:r w:rsidRPr="007A5FF6">
        <w:rPr>
          <w:rFonts w:ascii="Times New Roman" w:eastAsia="Times New Roman" w:hAnsi="Times New Roman" w:cs="Times New Roman"/>
          <w:b w:val="0"/>
          <w:bCs w:val="0"/>
          <w:color w:val="333333"/>
          <w:sz w:val="11"/>
          <w:szCs w:val="11"/>
          <w:u w:val="none"/>
        </w:rPr>
        <w:t> Torah is not the only proper collection of Jewish beliefs, traditions, and laws.</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 xml:space="preserve">For a discussion of another post-exilic text offering a similar message, see </w:t>
      </w:r>
      <w:proofErr w:type="spellStart"/>
      <w:r w:rsidRPr="007A5FF6">
        <w:rPr>
          <w:rFonts w:ascii="Times New Roman" w:eastAsia="Times New Roman" w:hAnsi="Times New Roman" w:cs="Times New Roman"/>
          <w:b w:val="0"/>
          <w:bCs w:val="0"/>
          <w:color w:val="333333"/>
          <w:sz w:val="11"/>
          <w:szCs w:val="11"/>
          <w:u w:val="none"/>
        </w:rPr>
        <w:t>Hava</w:t>
      </w:r>
      <w:proofErr w:type="spellEnd"/>
      <w:r w:rsidRPr="007A5FF6">
        <w:rPr>
          <w:rFonts w:ascii="Times New Roman" w:eastAsia="Times New Roman" w:hAnsi="Times New Roman" w:cs="Times New Roman"/>
          <w:b w:val="0"/>
          <w:bCs w:val="0"/>
          <w:color w:val="333333"/>
          <w:sz w:val="11"/>
          <w:szCs w:val="11"/>
          <w:u w:val="none"/>
        </w:rPr>
        <w:t xml:space="preserve"> Shalom-Guy, </w:t>
      </w:r>
      <w:hyperlink r:id="rId16" w:history="1">
        <w:r w:rsidRPr="007A5FF6">
          <w:rPr>
            <w:rFonts w:ascii="Times New Roman" w:eastAsia="Times New Roman" w:hAnsi="Times New Roman" w:cs="Times New Roman"/>
            <w:b w:val="0"/>
            <w:bCs w:val="0"/>
            <w:color w:val="0000FF"/>
            <w:sz w:val="11"/>
          </w:rPr>
          <w:t>“Giving Israel Gold and Silver, Cyrus Improves on a Biblical Motif,”</w:t>
        </w:r>
      </w:hyperlink>
      <w:r w:rsidRPr="007A5FF6">
        <w:rPr>
          <w:rFonts w:ascii="Times New Roman" w:eastAsia="Times New Roman" w:hAnsi="Times New Roman" w:cs="Times New Roman"/>
          <w:b w:val="0"/>
          <w:bCs w:val="0"/>
          <w:color w:val="333333"/>
          <w:sz w:val="11"/>
          <w:szCs w:val="11"/>
          <w:u w:val="none"/>
        </w:rPr>
        <w:t> </w:t>
      </w:r>
      <w:proofErr w:type="spellStart"/>
      <w:r w:rsidRPr="007A5FF6">
        <w:rPr>
          <w:rFonts w:ascii="Times New Roman" w:eastAsia="Times New Roman" w:hAnsi="Times New Roman" w:cs="Times New Roman"/>
          <w:b w:val="0"/>
          <w:bCs w:val="0"/>
          <w:i/>
          <w:iCs/>
          <w:color w:val="333333"/>
          <w:sz w:val="11"/>
          <w:u w:val="none"/>
        </w:rPr>
        <w:t>TheTorah</w:t>
      </w:r>
      <w:proofErr w:type="spellEnd"/>
      <w:r w:rsidRPr="007A5FF6">
        <w:rPr>
          <w:rFonts w:ascii="Times New Roman" w:eastAsia="Times New Roman" w:hAnsi="Times New Roman" w:cs="Times New Roman"/>
          <w:b w:val="0"/>
          <w:bCs w:val="0"/>
          <w:color w:val="333333"/>
          <w:sz w:val="11"/>
          <w:szCs w:val="11"/>
          <w:u w:val="none"/>
        </w:rPr>
        <w:t> (2020).</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The book of Ezra-Nehemiah shows that the return from exile was a protracted and partial process.</w:t>
      </w:r>
    </w:p>
    <w:p w:rsidR="007A5FF6" w:rsidRPr="007A5FF6" w:rsidRDefault="007A5FF6" w:rsidP="007A5FF6">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7A5FF6">
        <w:rPr>
          <w:rFonts w:ascii="Times New Roman" w:eastAsia="Times New Roman" w:hAnsi="Times New Roman" w:cs="Times New Roman"/>
          <w:b w:val="0"/>
          <w:bCs w:val="0"/>
          <w:color w:val="333333"/>
          <w:sz w:val="11"/>
          <w:szCs w:val="11"/>
          <w:u w:val="none"/>
        </w:rPr>
        <w:t>It does not matter for this argument if the exodus is a historical event—just that people in the postexilic period viewed it as such.</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E0F54"/>
    <w:multiLevelType w:val="multilevel"/>
    <w:tmpl w:val="D488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7A5FF6"/>
    <w:rsid w:val="001A419B"/>
    <w:rsid w:val="006358A5"/>
    <w:rsid w:val="006979AF"/>
    <w:rsid w:val="007173DE"/>
    <w:rsid w:val="007A5FF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7A5FF6"/>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7A5FF6"/>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7A5FF6"/>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paragraph" w:styleId="4">
    <w:name w:val="heading 4"/>
    <w:basedOn w:val="a"/>
    <w:link w:val="40"/>
    <w:uiPriority w:val="9"/>
    <w:qFormat/>
    <w:rsid w:val="007A5FF6"/>
    <w:pPr>
      <w:spacing w:before="100" w:beforeAutospacing="1" w:after="100" w:afterAutospacing="1" w:line="240" w:lineRule="auto"/>
      <w:outlineLvl w:val="3"/>
    </w:pPr>
    <w:rPr>
      <w:rFonts w:ascii="Times New Roman" w:eastAsia="Times New Roman" w:hAnsi="Times New Roman" w:cs="Times New Roman"/>
      <w:color w:val="auto"/>
      <w:sz w:val="24"/>
      <w:szCs w:val="24"/>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A5FF6"/>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7A5FF6"/>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7A5FF6"/>
    <w:rPr>
      <w:rFonts w:ascii="Times New Roman" w:eastAsia="Times New Roman" w:hAnsi="Times New Roman" w:cs="Times New Roman"/>
      <w:color w:val="auto"/>
      <w:sz w:val="27"/>
      <w:szCs w:val="27"/>
      <w:u w:val="none"/>
    </w:rPr>
  </w:style>
  <w:style w:type="character" w:customStyle="1" w:styleId="40">
    <w:name w:val="כותרת 4 תו"/>
    <w:basedOn w:val="a0"/>
    <w:link w:val="4"/>
    <w:uiPriority w:val="9"/>
    <w:rsid w:val="007A5FF6"/>
    <w:rPr>
      <w:rFonts w:ascii="Times New Roman" w:eastAsia="Times New Roman" w:hAnsi="Times New Roman" w:cs="Times New Roman"/>
      <w:color w:val="auto"/>
      <w:sz w:val="24"/>
      <w:szCs w:val="24"/>
      <w:u w:val="none"/>
    </w:rPr>
  </w:style>
  <w:style w:type="paragraph" w:styleId="NormalWeb">
    <w:name w:val="Normal (Web)"/>
    <w:basedOn w:val="a"/>
    <w:uiPriority w:val="99"/>
    <w:semiHidden/>
    <w:unhideWhenUsed/>
    <w:rsid w:val="007A5FF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7A5FF6"/>
    <w:rPr>
      <w:color w:val="0000FF"/>
      <w:u w:val="single"/>
    </w:rPr>
  </w:style>
  <w:style w:type="paragraph" w:customStyle="1" w:styleId="name-big">
    <w:name w:val="name-big"/>
    <w:basedOn w:val="a"/>
    <w:rsid w:val="007A5FF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7A5FF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7A5FF6"/>
    <w:rPr>
      <w:i/>
      <w:iCs/>
    </w:rPr>
  </w:style>
  <w:style w:type="character" w:styleId="a4">
    <w:name w:val="Strong"/>
    <w:basedOn w:val="a0"/>
    <w:uiPriority w:val="22"/>
    <w:qFormat/>
    <w:rsid w:val="007A5FF6"/>
    <w:rPr>
      <w:b/>
      <w:bCs/>
    </w:rPr>
  </w:style>
  <w:style w:type="paragraph" w:customStyle="1" w:styleId="small-sorce">
    <w:name w:val="small-sorce"/>
    <w:basedOn w:val="a"/>
    <w:rsid w:val="007A5FF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7A5FF6"/>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7A5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433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711">
          <w:marLeft w:val="0"/>
          <w:marRight w:val="0"/>
          <w:marTop w:val="0"/>
          <w:marBottom w:val="0"/>
          <w:divBdr>
            <w:top w:val="none" w:sz="0" w:space="0" w:color="auto"/>
            <w:left w:val="none" w:sz="0" w:space="0" w:color="auto"/>
            <w:bottom w:val="none" w:sz="0" w:space="0" w:color="auto"/>
            <w:right w:val="none" w:sz="0" w:space="0" w:color="auto"/>
          </w:divBdr>
          <w:divsChild>
            <w:div w:id="588929208">
              <w:marLeft w:val="0"/>
              <w:marRight w:val="0"/>
              <w:marTop w:val="0"/>
              <w:marBottom w:val="0"/>
              <w:divBdr>
                <w:top w:val="none" w:sz="0" w:space="0" w:color="auto"/>
                <w:left w:val="none" w:sz="0" w:space="0" w:color="auto"/>
                <w:bottom w:val="none" w:sz="0" w:space="0" w:color="auto"/>
                <w:right w:val="none" w:sz="0" w:space="0" w:color="auto"/>
              </w:divBdr>
            </w:div>
            <w:div w:id="462385024">
              <w:marLeft w:val="0"/>
              <w:marRight w:val="71"/>
              <w:marTop w:val="0"/>
              <w:marBottom w:val="0"/>
              <w:divBdr>
                <w:top w:val="none" w:sz="0" w:space="0" w:color="auto"/>
                <w:left w:val="none" w:sz="0" w:space="0" w:color="auto"/>
                <w:bottom w:val="none" w:sz="0" w:space="0" w:color="auto"/>
                <w:right w:val="none" w:sz="0" w:space="0" w:color="auto"/>
              </w:divBdr>
            </w:div>
            <w:div w:id="905795773">
              <w:marLeft w:val="-918"/>
              <w:marRight w:val="-918"/>
              <w:marTop w:val="0"/>
              <w:marBottom w:val="0"/>
              <w:divBdr>
                <w:top w:val="none" w:sz="0" w:space="0" w:color="auto"/>
                <w:left w:val="none" w:sz="0" w:space="0" w:color="auto"/>
                <w:bottom w:val="none" w:sz="0" w:space="0" w:color="auto"/>
                <w:right w:val="none" w:sz="0" w:space="0" w:color="auto"/>
              </w:divBdr>
              <w:divsChild>
                <w:div w:id="1243757117">
                  <w:marLeft w:val="141"/>
                  <w:marRight w:val="0"/>
                  <w:marTop w:val="0"/>
                  <w:marBottom w:val="0"/>
                  <w:divBdr>
                    <w:top w:val="none" w:sz="0" w:space="0" w:color="auto"/>
                    <w:left w:val="none" w:sz="0" w:space="0" w:color="auto"/>
                    <w:bottom w:val="none" w:sz="0" w:space="0" w:color="auto"/>
                    <w:right w:val="none" w:sz="0" w:space="0" w:color="auto"/>
                  </w:divBdr>
                  <w:divsChild>
                    <w:div w:id="986855932">
                      <w:marLeft w:val="0"/>
                      <w:marRight w:val="0"/>
                      <w:marTop w:val="176"/>
                      <w:marBottom w:val="0"/>
                      <w:divBdr>
                        <w:top w:val="none" w:sz="0" w:space="0" w:color="auto"/>
                        <w:left w:val="none" w:sz="0" w:space="0" w:color="auto"/>
                        <w:bottom w:val="none" w:sz="0" w:space="0" w:color="auto"/>
                        <w:right w:val="none" w:sz="0" w:space="0" w:color="auto"/>
                      </w:divBdr>
                    </w:div>
                    <w:div w:id="1777553945">
                      <w:marLeft w:val="0"/>
                      <w:marRight w:val="0"/>
                      <w:marTop w:val="0"/>
                      <w:marBottom w:val="0"/>
                      <w:divBdr>
                        <w:top w:val="none" w:sz="0" w:space="0" w:color="auto"/>
                        <w:left w:val="none" w:sz="0" w:space="0" w:color="auto"/>
                        <w:bottom w:val="none" w:sz="0" w:space="0" w:color="auto"/>
                        <w:right w:val="none" w:sz="0" w:space="0" w:color="auto"/>
                      </w:divBdr>
                      <w:divsChild>
                        <w:div w:id="1918784234">
                          <w:marLeft w:val="0"/>
                          <w:marRight w:val="0"/>
                          <w:marTop w:val="0"/>
                          <w:marBottom w:val="198"/>
                          <w:divBdr>
                            <w:top w:val="none" w:sz="0" w:space="0" w:color="auto"/>
                            <w:left w:val="none" w:sz="0" w:space="0" w:color="auto"/>
                            <w:bottom w:val="none" w:sz="0" w:space="0" w:color="auto"/>
                            <w:right w:val="none" w:sz="0" w:space="0" w:color="auto"/>
                          </w:divBdr>
                          <w:divsChild>
                            <w:div w:id="294483337">
                              <w:marLeft w:val="0"/>
                              <w:marRight w:val="0"/>
                              <w:marTop w:val="0"/>
                              <w:marBottom w:val="0"/>
                              <w:divBdr>
                                <w:top w:val="none" w:sz="0" w:space="0" w:color="auto"/>
                                <w:left w:val="none" w:sz="0" w:space="0" w:color="auto"/>
                                <w:bottom w:val="none" w:sz="0" w:space="0" w:color="auto"/>
                                <w:right w:val="none" w:sz="0" w:space="0" w:color="auto"/>
                              </w:divBdr>
                            </w:div>
                            <w:div w:id="992026402">
                              <w:marLeft w:val="0"/>
                              <w:marRight w:val="0"/>
                              <w:marTop w:val="176"/>
                              <w:marBottom w:val="0"/>
                              <w:divBdr>
                                <w:top w:val="none" w:sz="0" w:space="0" w:color="auto"/>
                                <w:left w:val="none" w:sz="0" w:space="0" w:color="auto"/>
                                <w:bottom w:val="none" w:sz="0" w:space="0" w:color="auto"/>
                                <w:right w:val="none" w:sz="0" w:space="0" w:color="auto"/>
                              </w:divBdr>
                            </w:div>
                          </w:divsChild>
                        </w:div>
                      </w:divsChild>
                    </w:div>
                    <w:div w:id="386804397">
                      <w:marLeft w:val="0"/>
                      <w:marRight w:val="0"/>
                      <w:marTop w:val="0"/>
                      <w:marBottom w:val="198"/>
                      <w:divBdr>
                        <w:top w:val="none" w:sz="0" w:space="0" w:color="auto"/>
                        <w:left w:val="none" w:sz="0" w:space="0" w:color="auto"/>
                        <w:bottom w:val="none" w:sz="0" w:space="0" w:color="auto"/>
                        <w:right w:val="none" w:sz="0" w:space="0" w:color="auto"/>
                      </w:divBdr>
                    </w:div>
                  </w:divsChild>
                </w:div>
                <w:div w:id="1085541505">
                  <w:marLeft w:val="0"/>
                  <w:marRight w:val="0"/>
                  <w:marTop w:val="198"/>
                  <w:marBottom w:val="0"/>
                  <w:divBdr>
                    <w:top w:val="none" w:sz="0" w:space="0" w:color="auto"/>
                    <w:left w:val="none" w:sz="0" w:space="0" w:color="auto"/>
                    <w:bottom w:val="none" w:sz="0" w:space="0" w:color="auto"/>
                    <w:right w:val="none" w:sz="0" w:space="0" w:color="auto"/>
                  </w:divBdr>
                  <w:divsChild>
                    <w:div w:id="1720281337">
                      <w:marLeft w:val="0"/>
                      <w:marRight w:val="0"/>
                      <w:marTop w:val="0"/>
                      <w:marBottom w:val="0"/>
                      <w:divBdr>
                        <w:top w:val="none" w:sz="0" w:space="0" w:color="auto"/>
                        <w:left w:val="none" w:sz="0" w:space="0" w:color="auto"/>
                        <w:bottom w:val="none" w:sz="0" w:space="0" w:color="auto"/>
                        <w:right w:val="none" w:sz="0" w:space="0" w:color="auto"/>
                      </w:divBdr>
                      <w:divsChild>
                        <w:div w:id="325129110">
                          <w:marLeft w:val="0"/>
                          <w:marRight w:val="0"/>
                          <w:marTop w:val="0"/>
                          <w:marBottom w:val="0"/>
                          <w:divBdr>
                            <w:top w:val="none" w:sz="0" w:space="0" w:color="auto"/>
                            <w:left w:val="none" w:sz="0" w:space="0" w:color="auto"/>
                            <w:bottom w:val="none" w:sz="0" w:space="0" w:color="auto"/>
                            <w:right w:val="none" w:sz="0" w:space="0" w:color="auto"/>
                          </w:divBdr>
                          <w:divsChild>
                            <w:div w:id="14562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6983">
              <w:marLeft w:val="0"/>
              <w:marRight w:val="0"/>
              <w:marTop w:val="0"/>
              <w:marBottom w:val="71"/>
              <w:divBdr>
                <w:top w:val="none" w:sz="0" w:space="0" w:color="auto"/>
                <w:left w:val="none" w:sz="0" w:space="0" w:color="auto"/>
                <w:bottom w:val="none" w:sz="0" w:space="0" w:color="auto"/>
                <w:right w:val="none" w:sz="0" w:space="0" w:color="auto"/>
              </w:divBdr>
            </w:div>
            <w:div w:id="150415536">
              <w:marLeft w:val="0"/>
              <w:marRight w:val="0"/>
              <w:marTop w:val="0"/>
              <w:marBottom w:val="0"/>
              <w:divBdr>
                <w:top w:val="none" w:sz="0" w:space="0" w:color="auto"/>
                <w:left w:val="none" w:sz="0" w:space="0" w:color="auto"/>
                <w:bottom w:val="none" w:sz="0" w:space="0" w:color="auto"/>
                <w:right w:val="none" w:sz="0" w:space="0" w:color="auto"/>
              </w:divBdr>
              <w:divsChild>
                <w:div w:id="105516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70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8355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733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6779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764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758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159906">
          <w:marLeft w:val="0"/>
          <w:marRight w:val="71"/>
          <w:marTop w:val="0"/>
          <w:marBottom w:val="0"/>
          <w:divBdr>
            <w:top w:val="none" w:sz="0" w:space="0" w:color="auto"/>
            <w:left w:val="none" w:sz="0" w:space="0" w:color="auto"/>
            <w:bottom w:val="none" w:sz="0" w:space="0" w:color="auto"/>
            <w:right w:val="none" w:sz="0" w:space="0" w:color="auto"/>
          </w:divBdr>
        </w:div>
        <w:div w:id="2106609107">
          <w:marLeft w:val="0"/>
          <w:marRight w:val="0"/>
          <w:marTop w:val="0"/>
          <w:marBottom w:val="0"/>
          <w:divBdr>
            <w:top w:val="none" w:sz="0" w:space="0" w:color="auto"/>
            <w:left w:val="none" w:sz="0" w:space="0" w:color="auto"/>
            <w:bottom w:val="none" w:sz="0" w:space="0" w:color="auto"/>
            <w:right w:val="none" w:sz="0" w:space="0" w:color="auto"/>
          </w:divBdr>
          <w:divsChild>
            <w:div w:id="1009410511">
              <w:marLeft w:val="0"/>
              <w:marRight w:val="0"/>
              <w:marTop w:val="0"/>
              <w:marBottom w:val="0"/>
              <w:divBdr>
                <w:top w:val="none" w:sz="0" w:space="0" w:color="auto"/>
                <w:left w:val="none" w:sz="0" w:space="0" w:color="auto"/>
                <w:bottom w:val="none" w:sz="0" w:space="0" w:color="auto"/>
                <w:right w:val="none" w:sz="0" w:space="0" w:color="auto"/>
              </w:divBdr>
            </w:div>
            <w:div w:id="1327661045">
              <w:marLeft w:val="0"/>
              <w:marRight w:val="0"/>
              <w:marTop w:val="0"/>
              <w:marBottom w:val="0"/>
              <w:divBdr>
                <w:top w:val="none" w:sz="0" w:space="0" w:color="auto"/>
                <w:left w:val="none" w:sz="0" w:space="0" w:color="auto"/>
                <w:bottom w:val="none" w:sz="0" w:space="0" w:color="auto"/>
                <w:right w:val="none" w:sz="0" w:space="0" w:color="auto"/>
              </w:divBdr>
              <w:divsChild>
                <w:div w:id="629671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exodus-not-the-only-tradition-about-israels-past" TargetMode="External"/><Relationship Id="rId13" Type="http://schemas.openxmlformats.org/officeDocument/2006/relationships/hyperlink" Target="https://thetorah.com/are-there-gods-angels-and-demons-in-deuteronom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ademia.edu/34589684/A_Jewish_Historical-Critical_Commentary_on_Psalms_Psalm_114_as_an_Example" TargetMode="External"/><Relationship Id="rId12" Type="http://schemas.openxmlformats.org/officeDocument/2006/relationships/hyperlink" Target="https://www.thetorah.com/article/when-did-the-bible-become-monotheisti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torah.com/article/giving-israel-gold-and-silver-cyrus-improves-on-a-biblical-motif" TargetMode="External"/><Relationship Id="rId1" Type="http://schemas.openxmlformats.org/officeDocument/2006/relationships/numbering" Target="numbering.xml"/><Relationship Id="rId6" Type="http://schemas.openxmlformats.org/officeDocument/2006/relationships/hyperlink" Target="https://www.thetorah.com/article/a-womens-voice-in-the-psalter-a-new-understanding-of-psalm-113" TargetMode="External"/><Relationship Id="rId11" Type="http://schemas.openxmlformats.org/officeDocument/2006/relationships/hyperlink" Target="https://www.thetorah.com/article/some-biblical-perspectives-on-the-haggadah" TargetMode="External"/><Relationship Id="rId5" Type="http://schemas.openxmlformats.org/officeDocument/2006/relationships/image" Target="media/image1.jpeg"/><Relationship Id="rId15" Type="http://schemas.openxmlformats.org/officeDocument/2006/relationships/hyperlink" Target="https://www.thetorah.com/article/a-womens-voice-in-the-psalter-a-new-understanding-of-psalm-113" TargetMode="External"/><Relationship Id="rId10" Type="http://schemas.openxmlformats.org/officeDocument/2006/relationships/hyperlink" Target="https://www.thetorah.com/article/what-really-happened-at-the-sea" TargetMode="External"/><Relationship Id="rId4" Type="http://schemas.openxmlformats.org/officeDocument/2006/relationships/webSettings" Target="webSettings.xml"/><Relationship Id="rId9" Type="http://schemas.openxmlformats.org/officeDocument/2006/relationships/hyperlink" Target="https://www.thetorah.com/article/the-song-of-the-sea-and-the-history-of-ancient-israel-and-judah" TargetMode="External"/><Relationship Id="rId14" Type="http://schemas.openxmlformats.org/officeDocument/2006/relationships/hyperlink" Target="https://thetorah.com/why-are-there-demigods-in-a-monotheistic-tora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3744</Words>
  <Characters>19092</Characters>
  <Application>Microsoft Office Word</Application>
  <DocSecurity>0</DocSecurity>
  <Lines>205</Lines>
  <Paragraphs>110</Paragraphs>
  <ScaleCrop>false</ScaleCrop>
  <Company/>
  <LinksUpToDate>false</LinksUpToDate>
  <CharactersWithSpaces>22700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2024-02-13T15:28:00Z</dcterms:created>
  <dcterms:modified xsi:type="dcterms:W3CDTF">2024-02-13T15:41:00Z</dcterms:modified>
</cp:coreProperties>
</file>