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8F3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14"/>
          <w:szCs w:val="14"/>
          <w:lang w:val="en-IL"/>
        </w:rPr>
        <w:t xml:space="preserve">Citation: </w:t>
      </w: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Talmi-Cohn, Ravit. 2023.</w:t>
      </w:r>
    </w:p>
    <w:p w14:paraId="6E6BB7C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Transnationalism and Hybridity in</w:t>
      </w:r>
    </w:p>
    <w:p w14:paraId="3575417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Religious Practices during the</w:t>
      </w:r>
    </w:p>
    <w:p w14:paraId="6E5DC18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Migration Process: The Zera Beta</w:t>
      </w:r>
    </w:p>
    <w:p w14:paraId="1DD7556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 xml:space="preserve">Israel in Ethiopia and Israel. </w:t>
      </w:r>
      <w:r>
        <w:rPr>
          <w:rFonts w:ascii="URWPalladioL-Ital" w:hAnsi="URWPalladioL-Ital" w:cs="URWPalladioL-Ital"/>
          <w:color w:val="000000"/>
          <w:kern w:val="0"/>
          <w:sz w:val="14"/>
          <w:szCs w:val="14"/>
          <w:lang w:val="en-IL"/>
        </w:rPr>
        <w:t>Religions</w:t>
      </w:r>
    </w:p>
    <w:p w14:paraId="68F525B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14: 34. https://doi.org/10.3390/</w:t>
      </w:r>
    </w:p>
    <w:p w14:paraId="1FB4C5A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rel14010034</w:t>
      </w:r>
    </w:p>
    <w:p w14:paraId="750E9DC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Academic Editor: Rachel Sharaby</w:t>
      </w:r>
    </w:p>
    <w:p w14:paraId="4CC7075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Received: 27 October 2022</w:t>
      </w:r>
    </w:p>
    <w:p w14:paraId="0A72B6E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Revised: 19 December 2022</w:t>
      </w:r>
    </w:p>
    <w:p w14:paraId="6DE0A61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Accepted: 19 December 2022</w:t>
      </w:r>
    </w:p>
    <w:p w14:paraId="5E51CF0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Published: 26 December 2022</w:t>
      </w:r>
    </w:p>
    <w:p w14:paraId="0380ECD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14"/>
          <w:szCs w:val="14"/>
          <w:lang w:val="en-IL"/>
        </w:rPr>
        <w:t xml:space="preserve">Copyright: </w:t>
      </w: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© 2022 by the author.</w:t>
      </w:r>
    </w:p>
    <w:p w14:paraId="040A695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Licensee MDPI, Basel, Switzerland.</w:t>
      </w:r>
    </w:p>
    <w:p w14:paraId="1E771C4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This article is an open access article</w:t>
      </w:r>
    </w:p>
    <w:p w14:paraId="5A8466B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distributed under the terms and</w:t>
      </w:r>
    </w:p>
    <w:p w14:paraId="2465910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conditions of the Creative Commons</w:t>
      </w:r>
    </w:p>
    <w:p w14:paraId="6778F6B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Attribution (CC BY) license (https://</w:t>
      </w:r>
    </w:p>
    <w:p w14:paraId="269D56B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creativecommons.org/licenses/by/</w:t>
      </w:r>
    </w:p>
    <w:p w14:paraId="7D13B57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4"/>
          <w:szCs w:val="14"/>
          <w:lang w:val="en-IL"/>
        </w:rPr>
        <w:t>4.0/).</w:t>
      </w:r>
    </w:p>
    <w:p w14:paraId="7824948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C69BD"/>
          <w:kern w:val="0"/>
          <w:sz w:val="50"/>
          <w:szCs w:val="50"/>
          <w:lang w:val="en-IL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1C69BD"/>
          <w:kern w:val="0"/>
          <w:sz w:val="50"/>
          <w:szCs w:val="50"/>
          <w:lang w:val="en-IL"/>
        </w:rPr>
        <w:t>religions</w:t>
      </w:r>
    </w:p>
    <w:p w14:paraId="2E62EF3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Article</w:t>
      </w:r>
    </w:p>
    <w:p w14:paraId="247FC15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color w:val="000000"/>
          <w:kern w:val="0"/>
          <w:sz w:val="36"/>
          <w:szCs w:val="36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36"/>
          <w:szCs w:val="36"/>
          <w:lang w:val="en-IL"/>
        </w:rPr>
        <w:t>Transnationalism and Hybridity in Religious Practices</w:t>
      </w:r>
    </w:p>
    <w:p w14:paraId="5427D39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color w:val="000000"/>
          <w:kern w:val="0"/>
          <w:sz w:val="36"/>
          <w:szCs w:val="36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36"/>
          <w:szCs w:val="36"/>
          <w:lang w:val="en-IL"/>
        </w:rPr>
        <w:t>during the Migration Process: The Zera Beta Israel in</w:t>
      </w:r>
    </w:p>
    <w:p w14:paraId="16EDCE5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color w:val="000000"/>
          <w:kern w:val="0"/>
          <w:sz w:val="36"/>
          <w:szCs w:val="36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36"/>
          <w:szCs w:val="36"/>
          <w:lang w:val="en-IL"/>
        </w:rPr>
        <w:t>Ethiopia and Israel</w:t>
      </w:r>
    </w:p>
    <w:p w14:paraId="3C11515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  <w:t>Ravit Talmi-Cohn</w:t>
      </w:r>
    </w:p>
    <w:p w14:paraId="7F6B6FB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The Institute for Immigration and Social Integration, Ruppin Academic Center, Emek Hefer 4025000, Israel;</w:t>
      </w:r>
    </w:p>
    <w:p w14:paraId="57A9C74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ravitt@ruppin.ac.il</w:t>
      </w:r>
    </w:p>
    <w:p w14:paraId="274DC13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18"/>
          <w:szCs w:val="18"/>
          <w:lang w:val="en-IL"/>
        </w:rPr>
        <w:t xml:space="preserve">Abstract: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This article examines the complexity of religious practices and beliefs among a group</w:t>
      </w:r>
    </w:p>
    <w:p w14:paraId="6CF9073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of Zera Beta Israel (Falash Mura) members before, during, and a decade after their immigration</w:t>
      </w:r>
    </w:p>
    <w:p w14:paraId="2897568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process to Israel. This community, with roots in Judaism, converted to Christianity in the 19th century,</w:t>
      </w:r>
    </w:p>
    <w:p w14:paraId="50DE2DE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complicating their request to immigrate to Israel along with Beta Israel members (Ethiopian Jews who</w:t>
      </w:r>
    </w:p>
    <w:p w14:paraId="7694336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had not converted to Christianity). Following an average 15-year wait in Ethiopian transit camps, they</w:t>
      </w:r>
    </w:p>
    <w:p w14:paraId="2E8629D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spent about two years in Israeli absorption centres and underwent conversion to rabbinic Judaism.</w:t>
      </w:r>
    </w:p>
    <w:p w14:paraId="6BFF714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This study aims to elucidate notions of religious, cultural, and oppositional transnationalism through</w:t>
      </w:r>
    </w:p>
    <w:p w14:paraId="41A95A4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life experiences described by Zera Beta Israel community members. Drawing on transnational theory</w:t>
      </w:r>
    </w:p>
    <w:p w14:paraId="18FA2E1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and an interpretative qualitative approach, it develops and analyses 25 in-depth, semi-structured</w:t>
      </w:r>
    </w:p>
    <w:p w14:paraId="50C6F45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interviews and conversations conducted with members of the Zera Beta Israel community in Ethiopia</w:t>
      </w:r>
    </w:p>
    <w:p w14:paraId="7B9841C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and Israel. The findings challenge conventional binary perceptions and conceptual categories, such as</w:t>
      </w:r>
    </w:p>
    <w:p w14:paraId="1B1FAA5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Jewish–Christian or religious–secular and demonstrate the fluidity and complexity—the hybridity—</w:t>
      </w:r>
    </w:p>
    <w:p w14:paraId="28D7611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that exists in the contexts of religion and immigration.</w:t>
      </w:r>
    </w:p>
    <w:p w14:paraId="69B3944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18"/>
          <w:szCs w:val="18"/>
          <w:lang w:val="en-IL"/>
        </w:rPr>
        <w:t xml:space="preserve">Keywords: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immigration; transnationalism; religious practices; hybridity; Israel; Ethiopia</w:t>
      </w:r>
    </w:p>
    <w:p w14:paraId="294B5B9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  <w:t>1. Introduction</w:t>
      </w:r>
    </w:p>
    <w:p w14:paraId="4B06028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875B8"/>
          <w:kern w:val="0"/>
          <w:sz w:val="15"/>
          <w:szCs w:val="15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Studies of Ethiopian Jewry have extensively examined the issue of Beta Israel’s (BI)</w:t>
      </w:r>
      <w:r>
        <w:rPr>
          <w:rFonts w:ascii="URWPalladioL-Roma" w:hAnsi="URWPalladioL-Roma" w:cs="URWPalladioL-Roma"/>
          <w:color w:val="0875B8"/>
          <w:kern w:val="0"/>
          <w:sz w:val="15"/>
          <w:szCs w:val="15"/>
          <w:lang w:val="en-IL"/>
        </w:rPr>
        <w:t>1</w:t>
      </w:r>
    </w:p>
    <w:p w14:paraId="409CD2B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eligibility as Jews focusing on the degree to which they conform with modern the definitions</w:t>
      </w:r>
    </w:p>
    <w:p w14:paraId="5B4D454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rabbinic Judaism. Similar to the institutional view in Israel, these studies focus on the</w:t>
      </w:r>
    </w:p>
    <w:p w14:paraId="3E67532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whether the immigrants</w:t>
      </w:r>
      <w:r>
        <w:rPr>
          <w:rFonts w:ascii="URWPalladioL-Roma" w:hAnsi="URWPalladioL-Roma" w:cs="URWPalladioL-Roma"/>
          <w:color w:val="0875B8"/>
          <w:kern w:val="0"/>
          <w:sz w:val="15"/>
          <w:szCs w:val="15"/>
          <w:lang w:val="en-IL"/>
        </w:rPr>
        <w:t xml:space="preserve">2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from Ethiopia suit the predominant religious practices in Israel</w:t>
      </w:r>
    </w:p>
    <w:p w14:paraId="1CED553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Shalom 2019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,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2022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</w:t>
      </w:r>
    </w:p>
    <w:p w14:paraId="57EAB6E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With insights gleaned from field work in Ethiopia and Israel, this article offers an</w:t>
      </w:r>
    </w:p>
    <w:p w14:paraId="6276D3C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alternative perspective. Capturing the experiences of a subcommunity of Ethiopian Jews</w:t>
      </w:r>
    </w:p>
    <w:p w14:paraId="03A6F3F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prior to their immigration to Israel, it challenges the binary nature of current research as</w:t>
      </w:r>
    </w:p>
    <w:p w14:paraId="36EA754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well as institutional views around immigration to Israel. Drawing on literature exploring</w:t>
      </w:r>
    </w:p>
    <w:p w14:paraId="5BA19B6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religious and cultural transnationalism, it examines the ways in which religious practices</w:t>
      </w:r>
    </w:p>
    <w:p w14:paraId="61D489C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perceptions are shaped by the immigration process itself, revealing the existence of</w:t>
      </w:r>
    </w:p>
    <w:p w14:paraId="31B56CD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transnational religious and cultural spaces that express hybridity.</w:t>
      </w:r>
    </w:p>
    <w:p w14:paraId="181CF84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As described in detail below, the Zera Beta Israel (ZBI, also called Falash Mura</w:t>
      </w:r>
      <w:r>
        <w:rPr>
          <w:rFonts w:ascii="URWPalladioL-Roma" w:hAnsi="URWPalladioL-Roma" w:cs="URWPalladioL-Roma"/>
          <w:color w:val="0875B8"/>
          <w:kern w:val="0"/>
          <w:sz w:val="15"/>
          <w:szCs w:val="15"/>
          <w:lang w:val="en-IL"/>
        </w:rPr>
        <w:t>3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</w:t>
      </w:r>
    </w:p>
    <w:p w14:paraId="2A6E826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converted to Christianity in the 19th century and later returned to Judaism. The considerations</w:t>
      </w:r>
    </w:p>
    <w:p w14:paraId="6C8DA0D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surrounding their immigration to Israel—a binary decision as to whether they are</w:t>
      </w:r>
    </w:p>
    <w:p w14:paraId="1060B99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considered to be halachically Jewish—have been influenced by ways in which their historic</w:t>
      </w:r>
    </w:p>
    <w:p w14:paraId="69BBB89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identity, transition between religions, continent of origin, and the colour of their skin have</w:t>
      </w:r>
    </w:p>
    <w:p w14:paraId="61A4FBD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influenced how the institutions of the state and broader Israeli society, both perennially</w:t>
      </w:r>
    </w:p>
    <w:p w14:paraId="115EBE3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lastRenderedPageBreak/>
        <w:t>marked by political manoeuvring, have challenged their religious identity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Cohen 2011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;</w:t>
      </w:r>
    </w:p>
    <w:p w14:paraId="7AB47D5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Sabar 2017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Seeman 2009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Talmi-Cohn 2020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The state’s and broader Israeli society’s doubts</w:t>
      </w:r>
    </w:p>
    <w:p w14:paraId="7939CE1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about the ZBI’s Jewishness strengthen these binary categorizations.</w:t>
      </w:r>
    </w:p>
    <w:p w14:paraId="39A3636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34. https://doi.org/10.3390/rel14010034 https://www.mdpi.com/journal/religions</w:t>
      </w:r>
    </w:p>
    <w:p w14:paraId="4C2A332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2 of 15</w:t>
      </w:r>
    </w:p>
    <w:p w14:paraId="09FA126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This article draws on a body of literature on transnationalism and religion that views</w:t>
      </w:r>
    </w:p>
    <w:p w14:paraId="599FBC3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religious conversion and migration as processes that take place within larger economic, political,</w:t>
      </w:r>
    </w:p>
    <w:p w14:paraId="6004BE4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sociological contexts, and that touch on personal beliefs, community belonging,</w:t>
      </w:r>
    </w:p>
    <w:p w14:paraId="3103C4D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religious practices. Referring to the concept of transnationalism in this examination of</w:t>
      </w:r>
    </w:p>
    <w:p w14:paraId="78A438C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experiences and views members of the ZBI shared in 25 interviews and conversations</w:t>
      </w:r>
    </w:p>
    <w:p w14:paraId="4F23637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enables us to consider the possibility that physical movement in the transition between</w:t>
      </w:r>
    </w:p>
    <w:p w14:paraId="1BAAB99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physical stations and countries over time affects cultural, religious, community, and personality</w:t>
      </w:r>
    </w:p>
    <w:p w14:paraId="7F9EEA5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spaces. As the interviews also demonstrate, the transnational process is ongoing and</w:t>
      </w:r>
    </w:p>
    <w:p w14:paraId="0E91CC1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dynamic, resulting in both a hybridity that is a product of slow maturation as immigrants</w:t>
      </w:r>
    </w:p>
    <w:p w14:paraId="0A4ECA1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respond to the different spaces in ways that create combinations—of old and new, past and</w:t>
      </w:r>
    </w:p>
    <w:p w14:paraId="0BABE8B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present—that allow them to survive and achieve a sense of belonging. In this study, such</w:t>
      </w:r>
    </w:p>
    <w:p w14:paraId="5D0B80D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hybridity is juxtaposed with mainstream Israeli binary views as revealed in analyses of</w:t>
      </w:r>
    </w:p>
    <w:p w14:paraId="1D5A48B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government ministry meeting protocols and media sources. It is important to note that the</w:t>
      </w:r>
    </w:p>
    <w:p w14:paraId="2BA560F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very nature of this study—focusing on individual immigrant’s reflections—itself reflects a</w:t>
      </w:r>
    </w:p>
    <w:p w14:paraId="0284AEB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significant shift from the communal focus of the original BI community prior to emigration.</w:t>
      </w:r>
    </w:p>
    <w:p w14:paraId="372F0F3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This shift is a likely result not only of the characteristics of the migration process, but also</w:t>
      </w:r>
    </w:p>
    <w:p w14:paraId="2367E3C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legal questions about rights the community encountered in Israel.</w:t>
      </w:r>
    </w:p>
    <w:p w14:paraId="6399897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first goal of this paper is to describe and analyse the tension between the state’s</w:t>
      </w:r>
    </w:p>
    <w:p w14:paraId="143B0A4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binary definitions and structured categories of religion compared to the daily reality</w:t>
      </w:r>
    </w:p>
    <w:p w14:paraId="3805DED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experienced during immigration as reflected in transnationalism. The second aim is to</w:t>
      </w:r>
    </w:p>
    <w:p w14:paraId="5441EB6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offer new insights into the immigration process. Together, these should help demonstrate</w:t>
      </w:r>
    </w:p>
    <w:p w14:paraId="7FF031A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importance of hybridity as a concept for understanding the ability of human beings to</w:t>
      </w:r>
    </w:p>
    <w:p w14:paraId="3CAD6A5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create diverse practices that combine cultural and religious practices.</w:t>
      </w:r>
    </w:p>
    <w:p w14:paraId="63D699D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  <w:t>2. Theoretical Framework</w:t>
      </w:r>
    </w:p>
    <w:p w14:paraId="3AD903C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2.1. The Study of Religions</w:t>
      </w:r>
    </w:p>
    <w:p w14:paraId="3272E35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Like many academic disciplines, religious studies arose in nineteenth-century Europe</w:t>
      </w:r>
    </w:p>
    <w:p w14:paraId="7C88C96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America as a result of encounters with “non-Western others” during centuries of</w:t>
      </w:r>
    </w:p>
    <w:p w14:paraId="26A3B98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colonial expansion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King 2013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Martin and Wiebe 2012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The discipline has reflected a</w:t>
      </w:r>
    </w:p>
    <w:p w14:paraId="7212528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wide range of approaches and research agendas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Berg and Katja 2016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Hinnells 2005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Orsi</w:t>
      </w:r>
    </w:p>
    <w:p w14:paraId="43F4EBF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2011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Therefore, it is vital to establish our context within the discipline of religious studies.</w:t>
      </w:r>
    </w:p>
    <w:p w14:paraId="260E5F4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This study acknowledges that various claims made by any religion serve as important</w:t>
      </w:r>
    </w:p>
    <w:p w14:paraId="106A88E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reference points among religious actors in their social practices and imaginative horizons.</w:t>
      </w:r>
    </w:p>
    <w:p w14:paraId="6213CD4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It also recognizes that such claims and the religious realities they create generate actual</w:t>
      </w:r>
    </w:p>
    <w:p w14:paraId="2CB70D3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experiences and become social realities with consequences for all those involved—believers</w:t>
      </w:r>
    </w:p>
    <w:p w14:paraId="0581AF9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as well as those who remain undecided or actively deny any religion. This research is</w:t>
      </w:r>
    </w:p>
    <w:p w14:paraId="5B3A4D2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not intended to determine who is or is not a Jew, or what is true or false; rather, the</w:t>
      </w:r>
    </w:p>
    <w:p w14:paraId="66AEE9C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goal is to understand the practices of religion during the migration process through these</w:t>
      </w:r>
    </w:p>
    <w:p w14:paraId="5F4C110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social realities.</w:t>
      </w:r>
    </w:p>
    <w:p w14:paraId="0435EBD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recent decades, the scholarly notion that religions emerge from singular traditions</w:t>
      </w:r>
    </w:p>
    <w:p w14:paraId="23A4AC8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embodying one distinct corpus of ideas, practices, and artefacts has slowly been replaced</w:t>
      </w:r>
    </w:p>
    <w:p w14:paraId="7F7CB88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by an emphasis on the internal plurality and heterogeneity of religious traditions. Studies</w:t>
      </w:r>
    </w:p>
    <w:p w14:paraId="6EC0C17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increasingly recognize that the idea of one unified and hegemonic tradition is likely to</w:t>
      </w:r>
    </w:p>
    <w:p w14:paraId="73CA5CE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 the result of discursive struggles to establish one overriding religious narrative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Faure</w:t>
      </w:r>
    </w:p>
    <w:p w14:paraId="3559E03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2021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In the course of such struggles, contested histories are unified through a process</w:t>
      </w:r>
    </w:p>
    <w:p w14:paraId="53FB1B3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purging unsuitable contingencies, forms, and developments that conflicts with the</w:t>
      </w:r>
    </w:p>
    <w:p w14:paraId="634FA4C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desired canonization processes and religious histories. Thus, specific religious traditions</w:t>
      </w:r>
    </w:p>
    <w:p w14:paraId="017269E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are often the products of proactive social constructions that create the desired history of</w:t>
      </w:r>
    </w:p>
    <w:p w14:paraId="1D55681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such traditions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Grieve and Weiss 2005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</w:t>
      </w:r>
    </w:p>
    <w:p w14:paraId="7086CB1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These processes also highlight the transcultural nature and history of religion as a</w:t>
      </w:r>
    </w:p>
    <w:p w14:paraId="7E291D8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concept that evolved through encounters between Christian missionaries,Western scholars,</w:t>
      </w:r>
    </w:p>
    <w:p w14:paraId="0A5FD90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colonial traders, administrators, and soldiers on the one hand, and their respective local</w:t>
      </w:r>
    </w:p>
    <w:p w14:paraId="1A15D8E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interlocutors, trading partners, informants, and colonial subjects on the other. Religion, as</w:t>
      </w:r>
    </w:p>
    <w:p w14:paraId="532EFD5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lastRenderedPageBreak/>
        <w:t>understood today, is the product of these encounters and the subsequent mutual reread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Religions</w:t>
      </w:r>
    </w:p>
    <w:p w14:paraId="4CB8FFB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3 of 15</w:t>
      </w:r>
    </w:p>
    <w:p w14:paraId="7037E46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ing, appropriation, and translation of then-contemporary ideas, practices, and artefacts</w:t>
      </w:r>
    </w:p>
    <w:p w14:paraId="2B422F1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Bergunder 2016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Nongbri 2013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</w:t>
      </w:r>
    </w:p>
    <w:p w14:paraId="25155FF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co-productive role of the “colonized other” in this global process of shaping</w:t>
      </w:r>
    </w:p>
    <w:p w14:paraId="400E918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religion as a modern notion has generally been neglected. Nonetheless, colonized subjects</w:t>
      </w:r>
    </w:p>
    <w:p w14:paraId="09F2580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have been active agents and never mere passive recipients, sometimes speaking up and</w:t>
      </w:r>
    </w:p>
    <w:p w14:paraId="3128499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challenging established religious categories. The studies resulting from this more complex,</w:t>
      </w:r>
    </w:p>
    <w:p w14:paraId="719C8E3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transcultural perspective on the evolution of religion seek to shed light on the polyvocality</w:t>
      </w:r>
    </w:p>
    <w:p w14:paraId="1E086B5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discursive struggles inherent in the histories (and academic study) of religious</w:t>
      </w:r>
    </w:p>
    <w:p w14:paraId="440B75A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traditions. Thus, a transcultural approach allows scholars from different disciplinary, geographic,</w:t>
      </w:r>
    </w:p>
    <w:p w14:paraId="06AE2BB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cultural backgrounds to engage in a dialogue in which a multiplicity of voices</w:t>
      </w:r>
    </w:p>
    <w:p w14:paraId="62D0CCD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is heard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Berg and Katja 2016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Goh 2015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This characterization challenges both the U.S.</w:t>
      </w:r>
    </w:p>
    <w:p w14:paraId="7F4F7CD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view that immigrants’ religion acts as a “bridge” and the Western European view that</w:t>
      </w:r>
    </w:p>
    <w:p w14:paraId="2775466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it is a “barrier” (Foner and Alba 2008). Instead, as Connor and Koenig (2013) argue, we</w:t>
      </w:r>
    </w:p>
    <w:p w14:paraId="591AD8D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should reformulate the “bridge versus barrier” metaphor by using the transnationalism</w:t>
      </w:r>
    </w:p>
    <w:p w14:paraId="75FCF6B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perspective and the hybridism it engenders.</w:t>
      </w:r>
    </w:p>
    <w:p w14:paraId="049178B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2.2. The Consequences of Borders: Migration and the Politics of Belonging</w:t>
      </w:r>
    </w:p>
    <w:p w14:paraId="5BD0BAC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logic underlying nation-states’ functioning influences how religion is framed,</w:t>
      </w:r>
    </w:p>
    <w:p w14:paraId="719B3EC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discursively constructed, and politically controlled. The overlap between religion and</w:t>
      </w:r>
    </w:p>
    <w:p w14:paraId="6BC3951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nation state becomes problematic when each is studied applying the same logic. This</w:t>
      </w:r>
    </w:p>
    <w:p w14:paraId="493B232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criticism was first raised almost two decades ago by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 xml:space="preserve">Wimmer and Glick Schiller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2002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),</w:t>
      </w:r>
    </w:p>
    <w:p w14:paraId="7CC0E8A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resulting in increased caution among scholars investigating migration or ethnic and racial</w:t>
      </w:r>
    </w:p>
    <w:p w14:paraId="0FAB670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relations. They warn that state-related categories may have the intention of sustaining</w:t>
      </w:r>
    </w:p>
    <w:p w14:paraId="3D9C4F4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promoting specific policies; adopting them may make scholars accomplices in further</w:t>
      </w:r>
    </w:p>
    <w:p w14:paraId="309A71E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reproducing such categories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Bakewell 2008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Dahinden 2016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Horvath et al. 2017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Korteweg</w:t>
      </w:r>
    </w:p>
    <w:p w14:paraId="301037E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2017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Schinkel 2018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</w:t>
      </w:r>
    </w:p>
    <w:p w14:paraId="793C9CD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fact, nation states create categories whereby they justify the mechanisms of inclusion</w:t>
      </w:r>
    </w:p>
    <w:p w14:paraId="25599F6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and exclusion as implemented through laws, policies, and practices. As noted by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Wimmer</w:t>
      </w:r>
    </w:p>
    <w:p w14:paraId="7A43F36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 xml:space="preserve">and Glick Schiller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2002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), according to nation state logic, migration is problematic because</w:t>
      </w:r>
    </w:p>
    <w:p w14:paraId="1BDE765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it blurs the alleged cultural and ethnic homogeneity of the people living within a given</w:t>
      </w:r>
    </w:p>
    <w:p w14:paraId="406F98A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national territory, establishing categories of those who do and do not belong, as well as</w:t>
      </w:r>
    </w:p>
    <w:p w14:paraId="143F90A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dichotomies such as “citizens versus foreigners” and the “imagined national community”</w:t>
      </w:r>
    </w:p>
    <w:p w14:paraId="659D8F5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versus “ethnic or religious others”. Beyond immigration status, there are also other binaries</w:t>
      </w:r>
    </w:p>
    <w:p w14:paraId="6891D92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regarding who is entitled to the state’s welfare benefits—categories that make sense only in</w:t>
      </w:r>
    </w:p>
    <w:p w14:paraId="3E45468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 dialectic (e.g., “migrant” exists only in relation to “non-migrant”).</w:t>
      </w:r>
    </w:p>
    <w:p w14:paraId="02AF5ED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Israel, decisions about religion and state are particularly fraught. While other</w:t>
      </w:r>
    </w:p>
    <w:p w14:paraId="1CD647F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countries permit immigration based on a variety of potential migrants’ desirable characteristics,</w:t>
      </w:r>
    </w:p>
    <w:p w14:paraId="639434E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decision about who is entitled to immigrate to Israel and to receive citizenship is</w:t>
      </w:r>
    </w:p>
    <w:p w14:paraId="47BEBF7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determined solely by a unified concept of the Jewish religion. By uncritically accepting the</w:t>
      </w:r>
    </w:p>
    <w:p w14:paraId="7BC4E70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state’s eligibility category reflecting a notion of religion, most studies, to the extent that they</w:t>
      </w:r>
    </w:p>
    <w:p w14:paraId="4BDF5EA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even consider the ZBI to be part of Ethiopian Jewry, have addressed the conformity of these</w:t>
      </w:r>
    </w:p>
    <w:p w14:paraId="533F944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immigrants with rabbinic Judaism and have sought to clarify whether and to what extent</w:t>
      </w:r>
    </w:p>
    <w:p w14:paraId="4928063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they are Jewish. In contrast, this study explores the complex—non-binary—relationship between</w:t>
      </w:r>
    </w:p>
    <w:p w14:paraId="1F833C1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religion and immigration regarding religious practices during the migration process.</w:t>
      </w:r>
    </w:p>
    <w:p w14:paraId="08A4ABC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This view comports with that of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 xml:space="preserve">Seeman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2009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), who noted that Beta Israel members who</w:t>
      </w:r>
    </w:p>
    <w:p w14:paraId="305EA2F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migrated to Israel did not think about religion, ethnicity, or national identity in a wholly</w:t>
      </w:r>
    </w:p>
    <w:p w14:paraId="399EEE5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compartmentalized way because for them, each is highly contingent upon the others in</w:t>
      </w:r>
    </w:p>
    <w:p w14:paraId="212A6F2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ways that render such distinctions artificial.</w:t>
      </w:r>
    </w:p>
    <w:p w14:paraId="73F7D69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2.3. The Transnational and Transcultural in Migration Studies</w:t>
      </w:r>
    </w:p>
    <w:p w14:paraId="05EFE5A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Transnationalism as an academic term has been the subject of intense debate in recent</w:t>
      </w:r>
    </w:p>
    <w:p w14:paraId="5F4AE5B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decades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Khagram and Levitt 2008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). According to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 xml:space="preserve">Tsuda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2012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), the transnationalism</w:t>
      </w:r>
    </w:p>
    <w:p w14:paraId="575B0BA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embedded in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Glick Schiller et al.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’s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1994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 approach was first thought to consist of two</w:t>
      </w:r>
    </w:p>
    <w:p w14:paraId="5ADAB04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components: the </w:t>
      </w: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 xml:space="preserve">transborder aspect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(pertaining to the economic, political, social, and cultural</w:t>
      </w:r>
    </w:p>
    <w:p w14:paraId="12AA616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4 of 15</w:t>
      </w:r>
    </w:p>
    <w:p w14:paraId="2D666CD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connections migrants maintain with their country of origin), and the </w:t>
      </w: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simultaneity aspect</w:t>
      </w:r>
    </w:p>
    <w:p w14:paraId="4D69C96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(focusing on the fact that migrants engage, simultaneously, in social fields embedded in</w:t>
      </w:r>
    </w:p>
    <w:p w14:paraId="6E60135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lastRenderedPageBreak/>
        <w:t>two different societies).</w:t>
      </w:r>
    </w:p>
    <w:p w14:paraId="76D3B14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Although scholars differ on various points—for example, whether the concept has</w:t>
      </w:r>
    </w:p>
    <w:p w14:paraId="32459AA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been applied over-enthusiastically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Tsuda 2012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), or whether it is important to distinguish</w:t>
      </w:r>
    </w:p>
    <w:p w14:paraId="334A139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between transnationalism initiated at the grassroots or at institutional levels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Adogame</w:t>
      </w:r>
    </w:p>
    <w:p w14:paraId="3BDE606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2010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)—the fundamental argument involving immigration is that transnational studies are</w:t>
      </w:r>
    </w:p>
    <w:p w14:paraId="5D25DD8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both a lens for describing dynamics across or beyond nations or states and an optic or</w:t>
      </w:r>
    </w:p>
    <w:p w14:paraId="10B0A37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gaze that begins with a world without borders, empirically examines the boundaries and</w:t>
      </w:r>
    </w:p>
    <w:p w14:paraId="637CE0A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borders that emerge at particular historical moments, and explores their relationship to</w:t>
      </w:r>
    </w:p>
    <w:p w14:paraId="48C261B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unbounded arenas and processes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Khagram and Levitt 2008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</w:t>
      </w:r>
    </w:p>
    <w:p w14:paraId="642CAD6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Research has clearly shown the importance of religion in migration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Stepick 2005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),</w:t>
      </w:r>
    </w:p>
    <w:p w14:paraId="2104700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numerous studies have looked at how migration, religion, ethnicity, and identity</w:t>
      </w:r>
    </w:p>
    <w:p w14:paraId="4249A35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formation interact.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Levitt 2004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Kouros and Papadakis 2018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Schreiter 2009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Research</w:t>
      </w:r>
    </w:p>
    <w:p w14:paraId="1E0B22C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focuses mainly on such questions as how migration alters and transforms religious beliefs</w:t>
      </w:r>
    </w:p>
    <w:p w14:paraId="2C43248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practices of specific groups of migrants, how migrants shape their religious community,</w:t>
      </w:r>
    </w:p>
    <w:p w14:paraId="26DC69B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or how migrants negotiate their loyalties to religious communities in the countries of origin</w:t>
      </w:r>
    </w:p>
    <w:p w14:paraId="70D161A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destination.</w:t>
      </w:r>
    </w:p>
    <w:p w14:paraId="2B9D513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While current research into transnational religious networks and practices explores the</w:t>
      </w:r>
    </w:p>
    <w:p w14:paraId="4D4262E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dynamics and implications of transnational exchanges, it largely overlooks how migrants’</w:t>
      </w:r>
    </w:p>
    <w:p w14:paraId="06D93EA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experiences with religion and religious diversity draw on their origins. The scholarly focus</w:t>
      </w:r>
    </w:p>
    <w:p w14:paraId="5744E3A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seems to be on religious–political ideas, rather than on people as agents of change.</w:t>
      </w:r>
    </w:p>
    <w:p w14:paraId="08DF7CB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 multi-locational approach to investigating how migration impacts religion is needed</w:t>
      </w:r>
    </w:p>
    <w:p w14:paraId="00BFCDD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that comprehensively examines the connectedness of migrants and their religious communities</w:t>
      </w:r>
    </w:p>
    <w:p w14:paraId="5948CA1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that considers the role of migrants as agents of change, and that examines whether and</w:t>
      </w:r>
    </w:p>
    <w:p w14:paraId="587E6A9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how the contexts of their migration experiences impact religious communities, practices,</w:t>
      </w:r>
    </w:p>
    <w:p w14:paraId="04CB0C2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ideas, and patterns of interreligious relating.</w:t>
      </w:r>
    </w:p>
    <w:p w14:paraId="7C9EE97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2.3.1. Transnationalism and Religious Studies</w:t>
      </w:r>
    </w:p>
    <w:p w14:paraId="776F999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 growing subfield in transnational migration theory pertains to transnational religion</w:t>
      </w:r>
    </w:p>
    <w:p w14:paraId="0F64904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Adogame 2010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Csordas 2009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Frederiks 2015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Sharaby 2022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Publications use the transnational</w:t>
      </w:r>
    </w:p>
    <w:p w14:paraId="1FFF937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lens as their main theoretical approach to issues of human mobility and religious</w:t>
      </w:r>
    </w:p>
    <w:p w14:paraId="2AC9F5E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practices across borders, even if the specific theoretical or practical difference between the</w:t>
      </w:r>
    </w:p>
    <w:p w14:paraId="20EA9FE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transnational and the migration approaches is not always clear. While broad in scope, these</w:t>
      </w:r>
    </w:p>
    <w:p w14:paraId="6405B26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studies seek new approaches to describe the multiple ways in which religion manifests</w:t>
      </w:r>
    </w:p>
    <w:p w14:paraId="499A879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itself through practices influenced and inspired by multiple localities.</w:t>
      </w:r>
    </w:p>
    <w:p w14:paraId="48517C9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Martha Frederiks presents various “transnational religious practices”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Frederiks 2015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;</w:t>
      </w:r>
    </w:p>
    <w:p w14:paraId="7925453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see also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Levitt 2004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 to describe how members of the Redeemed Christian Church of God in</w:t>
      </w:r>
    </w:p>
    <w:p w14:paraId="25DCDD5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London interact with church headquarters in Nigeria. Afe Adogame uses the term “transnational</w:t>
      </w:r>
    </w:p>
    <w:p w14:paraId="2525343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migration” to describe the “complex, pendular and multidirectional movement”</w:t>
      </w:r>
    </w:p>
    <w:p w14:paraId="1F501BD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Adogame 2010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, p. 56) of migrants, underscoring how their migratory narratives demonstrate</w:t>
      </w:r>
    </w:p>
    <w:p w14:paraId="5F499B8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that their journey from Africa to Europe involves much more than a change of place.</w:t>
      </w:r>
    </w:p>
    <w:p w14:paraId="25DFF39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Two important works explicitly addressing the theoretical relationship between migration</w:t>
      </w:r>
    </w:p>
    <w:p w14:paraId="1B8FC8A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and religion are Tom Tweed’s </w:t>
      </w: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 xml:space="preserve">Crossing and Dwelling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Tweed 2009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 and Thomas J. Csordas’s</w:t>
      </w:r>
    </w:p>
    <w:p w14:paraId="7610C93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edited volume, </w:t>
      </w: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 xml:space="preserve">Transnational Transcendence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Csordas 2009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Tweed underscores the close</w:t>
      </w:r>
    </w:p>
    <w:p w14:paraId="7D041F1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relationship between spiritual, temporal, and spatial trajectories in the everyday lives of</w:t>
      </w:r>
    </w:p>
    <w:p w14:paraId="2228B22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Cuban Catholics in Miami. Csordas’ collection of articles proposes a variety of important</w:t>
      </w:r>
    </w:p>
    <w:p w14:paraId="0E47806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approaches. Each expands our view of migration as a hybrid process on multiple levels.</w:t>
      </w:r>
    </w:p>
    <w:p w14:paraId="68168B8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2.3.2. Transculturalism and Religious Studies</w:t>
      </w:r>
    </w:p>
    <w:p w14:paraId="43F44B4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Study of religions has been characterized by an “integrated approach,” wherein the</w:t>
      </w:r>
    </w:p>
    <w:p w14:paraId="0DF9DA3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subject matter, research material, and epistemological framework determine the methods</w:t>
      </w:r>
    </w:p>
    <w:p w14:paraId="453417A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approaches appropriate for answering the questions raised. The transcultural approach</w:t>
      </w:r>
    </w:p>
    <w:p w14:paraId="7A7C9F6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suggests a different perspective (Berg 2016). Klaus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 xml:space="preserve">Hock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2008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,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2011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 applies the term</w:t>
      </w:r>
    </w:p>
    <w:p w14:paraId="19FB6F8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5 of 15</w:t>
      </w:r>
    </w:p>
    <w:p w14:paraId="5DF1A04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“transcultural” to describe the religious aspect of the migratory trajectory and discards the</w:t>
      </w:r>
    </w:p>
    <w:p w14:paraId="199E734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view of both culture and religion as static entities. Instead, cultures are hybrid formations</w:t>
      </w:r>
    </w:p>
    <w:p w14:paraId="6EBA0A9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which meaning and interpretation are established in the context of and through complex</w:t>
      </w:r>
    </w:p>
    <w:p w14:paraId="723536D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processes of interaction. He further asserts that religion is a “discursive field” and not a</w:t>
      </w:r>
    </w:p>
    <w:p w14:paraId="7E85DD3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“unit” under a cultural umbrella; therefore, it should be treated as a transcultural category.</w:t>
      </w:r>
    </w:p>
    <w:p w14:paraId="7083DA8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He adds that religion in migratory settings should be studied as processes of translation,</w:t>
      </w:r>
    </w:p>
    <w:p w14:paraId="0D6411C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lastRenderedPageBreak/>
        <w:t>adaption, redefinition, and appropriation created in the space where people from different</w:t>
      </w:r>
    </w:p>
    <w:p w14:paraId="530B3FA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cultural and religious backgrounds meet.</w:t>
      </w:r>
    </w:p>
    <w:p w14:paraId="71950E1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Eku</w:t>
      </w:r>
      <w:r>
        <w:rPr>
          <w:rFonts w:ascii="VnURWPalladioL" w:hAnsi="VnURWPalladioL" w:cs="VnURWPalladioL"/>
          <w:color w:val="0875B8"/>
          <w:kern w:val="0"/>
          <w:sz w:val="20"/>
          <w:szCs w:val="20"/>
          <w:lang w:val="en-IL"/>
        </w:rPr>
        <w:t xml:space="preserve">é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2009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) and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 xml:space="preserve">Ramakrishnan and Viramontes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2006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 support Hock’s claim and</w:t>
      </w:r>
    </w:p>
    <w:p w14:paraId="7E4AFCF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terminology but apply the transcultural term to focus on the cross-cultural sensitivity skills</w:t>
      </w:r>
    </w:p>
    <w:p w14:paraId="1DD89EB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that many migrants develop. Eku</w:t>
      </w:r>
      <w:r>
        <w:rPr>
          <w:rFonts w:ascii="VnURWPalladioL" w:hAnsi="VnURWPalladioL" w:cs="VnURWPalladioL"/>
          <w:color w:val="000000"/>
          <w:kern w:val="0"/>
          <w:sz w:val="20"/>
          <w:szCs w:val="20"/>
          <w:lang w:val="en-IL"/>
        </w:rPr>
        <w:t xml:space="preserve">é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argues that migration is a “transnational phase in which</w:t>
      </w:r>
    </w:p>
    <w:p w14:paraId="1A4E023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people experience both vulnerability and strength”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Eku</w:t>
      </w:r>
      <w:r>
        <w:rPr>
          <w:rFonts w:ascii="VnURWPalladioL" w:hAnsi="VnURWPalladioL" w:cs="VnURWPalladioL"/>
          <w:color w:val="0875B8"/>
          <w:kern w:val="0"/>
          <w:sz w:val="20"/>
          <w:szCs w:val="20"/>
          <w:lang w:val="en-IL"/>
        </w:rPr>
        <w:t xml:space="preserve">é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2009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, p. 394). Both argue that</w:t>
      </w:r>
    </w:p>
    <w:p w14:paraId="3DB6C34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migrant religious communities can be “safe spaces” where social or cultural capital can be</w:t>
      </w:r>
    </w:p>
    <w:p w14:paraId="276D69F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developed and in which transcultural relations consequently develop with religion at the</w:t>
      </w:r>
    </w:p>
    <w:p w14:paraId="2B86B19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core of cultural negotiations.</w:t>
      </w:r>
    </w:p>
    <w:p w14:paraId="6957188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the process of immigration, the connection between religion and culture strengthens.</w:t>
      </w:r>
    </w:p>
    <w:p w14:paraId="4D5437B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shared transitions from place to place throughout the migration process both challenge</w:t>
      </w:r>
    </w:p>
    <w:p w14:paraId="32E9AD4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reinforce each other, making it necessary to see them as intertwined concepts.</w:t>
      </w:r>
    </w:p>
    <w:p w14:paraId="49A8B80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2.3.3. Reactive Transnationalism</w:t>
      </w:r>
    </w:p>
    <w:p w14:paraId="68A8084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Another growing sub-area within the transnational literature examines the effect</w:t>
      </w:r>
    </w:p>
    <w:p w14:paraId="1153818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negative experiences in one context on the strength of transnational ties. Research</w:t>
      </w:r>
    </w:p>
    <w:p w14:paraId="4B9D3F8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finds that some transmigrants who experienced individual and institutional discrimination</w:t>
      </w:r>
    </w:p>
    <w:p w14:paraId="6A9A36C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 xml:space="preserve">increased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their transnational activity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Glick Schiller et al. 1994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Smith 2006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This has</w:t>
      </w:r>
    </w:p>
    <w:p w14:paraId="3934D80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been defined as “reactive transnationalism”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Itzigsohn and Giorguli-Saucedo 2002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), referring</w:t>
      </w:r>
    </w:p>
    <w:p w14:paraId="3B51171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to increased transnational activity and identification with the homeland among</w:t>
      </w:r>
    </w:p>
    <w:p w14:paraId="30EF487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migrants and their descendants due to negative experiences (such as discrimination and</w:t>
      </w:r>
    </w:p>
    <w:p w14:paraId="66BC9E4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low status) in the receiving country. Reactive transnationalism is rooted in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Portes and</w:t>
      </w:r>
    </w:p>
    <w:p w14:paraId="6D11E75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Rumbaut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’s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2001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 notion of “reactive ethnicity”. Building on their work, scholars have</w:t>
      </w:r>
    </w:p>
    <w:p w14:paraId="62E48F4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recently studied the phenomenon of “reactive religiosity”, which focuses on the reactions</w:t>
      </w:r>
    </w:p>
    <w:p w14:paraId="75598A1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generated by religious differences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Torrekens et al. 2022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Voas and Fenella 2012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“‘Reactive</w:t>
      </w:r>
    </w:p>
    <w:p w14:paraId="07141C8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transnationalism’ and attachment to the ethnic group is not merely ‘maintained’; it is</w:t>
      </w:r>
    </w:p>
    <w:p w14:paraId="2998390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strategically mobilized in inter-group relations with the majority society in order to protect</w:t>
      </w:r>
    </w:p>
    <w:p w14:paraId="4FD1437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minority group interests or values that are denied or rejected by the powerful majority”</w:t>
      </w:r>
    </w:p>
    <w:p w14:paraId="2A154E3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Maliepaard et al. 2015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, p. 2637).</w:t>
      </w:r>
    </w:p>
    <w:p w14:paraId="0E65AF9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2.3.4. Hybridity and Religion</w:t>
      </w:r>
    </w:p>
    <w:p w14:paraId="6E0D8B5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According to Homi Bhabha, “hybridity” emerged as a concept in the 1980s as part</w:t>
      </w:r>
    </w:p>
    <w:p w14:paraId="18A6985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post-colonial studies, recognizing the multiplicity of influences on identity formation</w:t>
      </w:r>
    </w:p>
    <w:p w14:paraId="4A2FFE0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among colonial “subjects”. Whereas transnationalism describes the broader cultural, national,</w:t>
      </w:r>
    </w:p>
    <w:p w14:paraId="2E312F0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religious, or political forces in which those who live in multiple physical and cultural</w:t>
      </w:r>
    </w:p>
    <w:p w14:paraId="2FE518C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space live, hybridity describes the variety of ways in which such individuals and communities</w:t>
      </w:r>
    </w:p>
    <w:p w14:paraId="02F339F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respond to and manage transnationalism.</w:t>
      </w:r>
    </w:p>
    <w:p w14:paraId="4804A09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Bhabha points out that hybridity is “the sign of the productivity of colonial power, its</w:t>
      </w:r>
    </w:p>
    <w:p w14:paraId="74926A9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shifting forces and fixities; it is the name for the strategic reversal of the process of domination</w:t>
      </w:r>
    </w:p>
    <w:p w14:paraId="3011407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through disavowal”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Bhabha 1985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, p. 159). Hybrid identity develops, for example, as</w:t>
      </w:r>
    </w:p>
    <w:p w14:paraId="20E2BB8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migrants cease to mimic the colonial identity. It then allows individuals to control their</w:t>
      </w:r>
    </w:p>
    <w:p w14:paraId="3540B03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identity space by adopting elements of the host land’s culture while maintaining significant</w:t>
      </w:r>
    </w:p>
    <w:p w14:paraId="0DB3F73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parts of their own ethnic culture. Such an experience, while fraught with difficulty, can also</w:t>
      </w:r>
    </w:p>
    <w:p w14:paraId="4C206B7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present unique opportunities.</w:t>
      </w:r>
    </w:p>
    <w:p w14:paraId="12C6EC8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It can be argued that Bhabha’s concept of hybridity aligns with hybridity in the “third</w:t>
      </w:r>
    </w:p>
    <w:p w14:paraId="746CB10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space”—in which “even the same signs can be appropriated, re-historicized, translated and</w:t>
      </w:r>
    </w:p>
    <w:p w14:paraId="08D096B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read anew”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Bhabha 1994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, p. 37). Hybridity allows us to see beyond binaries, bringing</w:t>
      </w:r>
    </w:p>
    <w:p w14:paraId="45339CD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into focus the other as something dynamic, open, and creative. Hybridity is a lens to</w:t>
      </w:r>
    </w:p>
    <w:p w14:paraId="681599B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6 of 15</w:t>
      </w:r>
    </w:p>
    <w:p w14:paraId="1FB6A34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scrutinize the in-betweenness of binaries such as secular/religious, modern/traditional in</w:t>
      </w:r>
    </w:p>
    <w:p w14:paraId="3CA28B3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contemporary societies.</w:t>
      </w:r>
    </w:p>
    <w:p w14:paraId="42C2E40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2.4. Study Goals</w:t>
      </w:r>
    </w:p>
    <w:p w14:paraId="49B33C8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growing literature applying a transnational and transcultural lens to the study of</w:t>
      </w:r>
    </w:p>
    <w:p w14:paraId="7C2612A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religion allows for complex and multidirectional influences and reactions among migrants.</w:t>
      </w:r>
    </w:p>
    <w:p w14:paraId="5BA5B9E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Most importantly, it establishes the theoretical foundation for considering the religious</w:t>
      </w:r>
    </w:p>
    <w:p w14:paraId="7FD99FD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practices and views of members of the ZBI as a form of religious hybridity. The processes</w:t>
      </w:r>
    </w:p>
    <w:p w14:paraId="5AD6F66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experienced by migrant communities and individual migrants reflect a hybridity in activities,</w:t>
      </w:r>
    </w:p>
    <w:p w14:paraId="03B7462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religious patterns, and practices that has emerged as the community shapes its</w:t>
      </w:r>
    </w:p>
    <w:p w14:paraId="290B084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own narrative across time and space, from Ethiopia to Israel. This article examines these</w:t>
      </w:r>
    </w:p>
    <w:p w14:paraId="2748876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lastRenderedPageBreak/>
        <w:t>processes by exploring the movement of ZBI community members as they navigate the</w:t>
      </w:r>
    </w:p>
    <w:p w14:paraId="247F091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binaries of Jewish/Christian categories and halachic/Beta Israel Judaism in their processes</w:t>
      </w:r>
    </w:p>
    <w:p w14:paraId="388D1B5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immigration.</w:t>
      </w:r>
    </w:p>
    <w:p w14:paraId="185F8E5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  <w:t>3. Methods</w:t>
      </w:r>
    </w:p>
    <w:p w14:paraId="24E5358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3.1. Design</w:t>
      </w:r>
    </w:p>
    <w:p w14:paraId="0842D77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Two methods guided this study. First, cross-sectional content analyses were conducted</w:t>
      </w:r>
    </w:p>
    <w:p w14:paraId="07514AF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the meeting protocols of the Immigration Absorption and Diaspora Committee and the</w:t>
      </w:r>
    </w:p>
    <w:p w14:paraId="54B507C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Knesset’s Interior Ministry Committee (1991–2022), and of articles in leading newspapers</w:t>
      </w:r>
    </w:p>
    <w:p w14:paraId="3FF7F2F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(2010–2022) to examine proposed policies and value-based attitudes about ZBI immigrants.</w:t>
      </w:r>
    </w:p>
    <w:p w14:paraId="26301AB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protocols included pre-decision preliminary discussions and the views and underlying</w:t>
      </w:r>
    </w:p>
    <w:p w14:paraId="1E7D881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assumptions of various state actors. They also revealed the extent to which decisions</w:t>
      </w:r>
    </w:p>
    <w:p w14:paraId="50D9C6B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regarding ZBI immigration were implemented. Media sources were analysed for reflections</w:t>
      </w:r>
    </w:p>
    <w:p w14:paraId="4DAA6DA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mainstream views towards the ZBI.</w:t>
      </w:r>
    </w:p>
    <w:p w14:paraId="1E3E229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Second, ethnographic field work involving 15 personal interviews and conversations</w:t>
      </w:r>
    </w:p>
    <w:p w14:paraId="50C2FE0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carried out in Gondar, Ethiopia (2005–2012) and 10 in Israel (2022) with migrants who</w:t>
      </w:r>
    </w:p>
    <w:p w14:paraId="6397812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arrived in Israel after 2005. All the interviewees were between 25 and 40 years of age</w:t>
      </w:r>
    </w:p>
    <w:p w14:paraId="464344C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defined themselves as Jews. Of the 15 members of the ZBI interviewed in Ethiopia,</w:t>
      </w:r>
    </w:p>
    <w:p w14:paraId="1DB297A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six were married and three were women. All were waiting to immigrate to Israel. Of</w:t>
      </w:r>
    </w:p>
    <w:p w14:paraId="6770CA3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10 interviews conducted in Israel, eight participants were men and two were women</w:t>
      </w:r>
    </w:p>
    <w:p w14:paraId="6D09A28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who immigrated to Israel after 2005, when they were age 12 or older. All had lived in</w:t>
      </w:r>
    </w:p>
    <w:p w14:paraId="25ADD28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transit camps in Addis Ababa or Gondar and had been in Israel for 10 to 15 years. Three</w:t>
      </w:r>
    </w:p>
    <w:p w14:paraId="1871DCF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interviewees in Israel had also been interviewed in Gondar. Each interview lasted 1–2 h</w:t>
      </w:r>
    </w:p>
    <w:p w14:paraId="6336760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was held in the interviewee’s home or in public spaces.</w:t>
      </w:r>
    </w:p>
    <w:p w14:paraId="3B5AA7E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There are two major studies that deal with migration and religion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Seeman 2009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;</w:t>
      </w:r>
    </w:p>
    <w:p w14:paraId="1FE8666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Sabar 2017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 and refer to members of the Zera Beta Israel community who immigrated to</w:t>
      </w:r>
    </w:p>
    <w:p w14:paraId="31ADE95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Israel. Unlike the present study, however, these focus on ZBI immigrants who continued to</w:t>
      </w:r>
    </w:p>
    <w:p w14:paraId="77DE947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practice their Christian identity once in Israel, exploring the shaping of Christian religious</w:t>
      </w:r>
    </w:p>
    <w:p w14:paraId="30F2607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practices and existence of Christian religious spaces in a Jewish state. This article continues</w:t>
      </w:r>
    </w:p>
    <w:p w14:paraId="5D6C6B5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discourse on designing unique activity spaces following the immigration process but</w:t>
      </w:r>
    </w:p>
    <w:p w14:paraId="235F7AF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puts its emphasis on those who chose to return to Judaism.</w:t>
      </w:r>
    </w:p>
    <w:p w14:paraId="20FE428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Relying on the grounded theory qualitative approach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Glaser 2001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), questions were not</w:t>
      </w:r>
    </w:p>
    <w:p w14:paraId="554C2B1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predetermined, but identified main issues. Ethnographic interview guidelines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Spradley</w:t>
      </w:r>
    </w:p>
    <w:p w14:paraId="661DBB3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2016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 were constructed based on participant-specific timelines listing aspects of that person’s</w:t>
      </w:r>
    </w:p>
    <w:p w14:paraId="1DA5019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everyday life. In Israel, the participants responded to semi-structured questions about</w:t>
      </w:r>
    </w:p>
    <w:p w14:paraId="5E3B671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immigration, religious practices and conceptions, and the connection between Ethiopia</w:t>
      </w:r>
    </w:p>
    <w:p w14:paraId="27EF61C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Israel. Interviewees were told that their identity would be protected throughout the</w:t>
      </w:r>
    </w:p>
    <w:p w14:paraId="2588045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research, that there were no wrong answers, and that they could skip questions. The</w:t>
      </w:r>
    </w:p>
    <w:p w14:paraId="6E1C262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interviewees provided verbal consent and were explicitly not asked for their signatures</w:t>
      </w:r>
    </w:p>
    <w:p w14:paraId="48F13D4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given their pending immigration status.</w:t>
      </w:r>
    </w:p>
    <w:p w14:paraId="69C897C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Interviews were conducted in Amharic or Hebrew, with an interpreter’s help if needed,</w:t>
      </w:r>
    </w:p>
    <w:p w14:paraId="4F74402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were recorded and transcribed. Patterns, themes, and categories were identified using</w:t>
      </w:r>
    </w:p>
    <w:p w14:paraId="39CD15B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narrative analysis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De Fina and Georgakopoulou 2011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Riessman 2008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</w:t>
      </w:r>
    </w:p>
    <w:p w14:paraId="0BC7049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7 of 15</w:t>
      </w:r>
    </w:p>
    <w:p w14:paraId="6D08F3E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addition, there were formal and informal conversations about religion and Judaism</w:t>
      </w:r>
    </w:p>
    <w:p w14:paraId="0B81718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based on many years of acquaintance with people at the community, making it possible to</w:t>
      </w:r>
    </w:p>
    <w:p w14:paraId="7FEC4F7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hear their informal voices as well. It is important to note that in all conversations, those</w:t>
      </w:r>
    </w:p>
    <w:p w14:paraId="27B217E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being interviewed knew about this research project.</w:t>
      </w:r>
    </w:p>
    <w:p w14:paraId="764C847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qualitative interpretive approach views the subjects’ reality as a whole rather</w:t>
      </w:r>
    </w:p>
    <w:p w14:paraId="70837B6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than in isolated segments. The interviews and data are not intended to be statistically</w:t>
      </w:r>
    </w:p>
    <w:p w14:paraId="7F2165F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representative, nor to have the “saturation” effect of individual interviews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O’Reilly and</w:t>
      </w:r>
    </w:p>
    <w:p w14:paraId="3F52CA2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Parker 2013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The aim is rather to uncover collective dynamics of construction and sharing</w:t>
      </w:r>
    </w:p>
    <w:p w14:paraId="6622A81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meaning.</w:t>
      </w:r>
    </w:p>
    <w:p w14:paraId="5A9662D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3.2. The Zera Beta Israel</w:t>
      </w:r>
    </w:p>
    <w:p w14:paraId="565B146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Ethiopian Jews preserved their religious identity for many generations in isolation</w:t>
      </w:r>
    </w:p>
    <w:p w14:paraId="7F2A404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from the rest of the Jewish world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Corinaldi 2001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;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Waldman 1995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 The community comprises</w:t>
      </w:r>
    </w:p>
    <w:p w14:paraId="12F1D37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two main groups: Beta Israel and Zera Beta Israel. The Beta Israel community are</w:t>
      </w:r>
    </w:p>
    <w:p w14:paraId="624A620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Jews who maintained their Jewishness throughout their lives. The first immigrants arrived</w:t>
      </w:r>
    </w:p>
    <w:p w14:paraId="5AA0AD8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lastRenderedPageBreak/>
        <w:t>in Israel in the 1950s; most of the rest arrived in two large-scale operations: Operation</w:t>
      </w:r>
    </w:p>
    <w:p w14:paraId="612D998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Moses (1984–1985) and Operation Solomon (1991). The community adhered to a religious</w:t>
      </w:r>
    </w:p>
    <w:p w14:paraId="2D671A6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Jewish lifestyle based on the “halachic” tradition of Ethiopian Jews</w:t>
      </w:r>
      <w:r>
        <w:rPr>
          <w:rFonts w:ascii="URWPalladioL-Roma" w:hAnsi="URWPalladioL-Roma" w:cs="URWPalladioL-Roma"/>
          <w:color w:val="0875B8"/>
          <w:kern w:val="0"/>
          <w:sz w:val="15"/>
          <w:szCs w:val="15"/>
          <w:lang w:val="en-IL"/>
        </w:rPr>
        <w:t xml:space="preserve">4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Shalom 2016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</w:t>
      </w:r>
    </w:p>
    <w:p w14:paraId="676C6C6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ZBI is defined by Israel’s High Court of Appeals as “being of ethnic Jewish origin</w:t>
      </w:r>
    </w:p>
    <w:p w14:paraId="4588ACB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(Beta Israel) who converted to Christianity because of specific circumstances of time, place</w:t>
      </w:r>
    </w:p>
    <w:p w14:paraId="275628B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environment. At the same time, they preserved their uniqueness, partly because of</w:t>
      </w:r>
    </w:p>
    <w:p w14:paraId="2F64DE9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distinctions and aversions of their non-Jewish neighbours. Now they seek to return to</w:t>
      </w:r>
    </w:p>
    <w:p w14:paraId="4BBBB56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their Judaism and to immigrate to Israel” (Israel Supreme Court of Appeals 3317/93).</w:t>
      </w:r>
    </w:p>
    <w:p w14:paraId="7B2AD78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Their conversion to Christianity is attributed to man-made and natural disasters at the</w:t>
      </w:r>
    </w:p>
    <w:p w14:paraId="359B4F3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end of the 19th century. Known as </w:t>
      </w: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kapo-ken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—the bad time—the community experienced</w:t>
      </w:r>
    </w:p>
    <w:p w14:paraId="223A4CC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years of drought, hunger, and plagues. Many villages were destroyed in the war that</w:t>
      </w:r>
    </w:p>
    <w:p w14:paraId="31A0C57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broke out between the Ethiopians and Muslim Dervish invaders from Sudan. Furthermore,</w:t>
      </w:r>
    </w:p>
    <w:p w14:paraId="7FC519A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during the period of the Kaiser Yohannes, conversion to Christianity was made obligatory,</w:t>
      </w:r>
    </w:p>
    <w:p w14:paraId="47764CA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aided by European Christian missionaries. These forces led some Beta Israel to convert to</w:t>
      </w:r>
    </w:p>
    <w:p w14:paraId="206757A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Christianity mainly as a means of survival 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Corinaldi 2001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Waldman 1995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).</w:t>
      </w:r>
    </w:p>
    <w:p w14:paraId="379A188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Today, members of the Zera Beta Israel contend that the non-Jewish lifestyle adopted</w:t>
      </w:r>
    </w:p>
    <w:p w14:paraId="2DABC6B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by their forebears was the result of their being offspring of </w:t>
      </w: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anusim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—converts whose parents</w:t>
      </w:r>
    </w:p>
    <w:p w14:paraId="31F4166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or grandparents had been coerced into conversion. They further argue that their separation</w:t>
      </w:r>
    </w:p>
    <w:p w14:paraId="7C0B594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from Ethiopian Judaism was never absolute; rather, the ZBI retained their original social</w:t>
      </w:r>
    </w:p>
    <w:p w14:paraId="5A6D1B6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frameworks and maintained ties with Beta Israel families.</w:t>
      </w:r>
    </w:p>
    <w:p w14:paraId="26C0851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This view is confirmed by a variety of research (e.g.,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Cohen 2011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Salamon 1993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;</w:t>
      </w:r>
    </w:p>
    <w:p w14:paraId="42BEEBA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Seeman 2009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Shabtai 2006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;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Talmi-Cohn 2018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 showing that while ZBI left the Jewish</w:t>
      </w:r>
    </w:p>
    <w:p w14:paraId="3162F16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religion, their conversion to Christianity was far from complete, suspending them and their</w:t>
      </w:r>
    </w:p>
    <w:p w14:paraId="3BD4F6A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descendants between Ethiopian Jews and Christians—not fully assimilated or accepted by</w:t>
      </w:r>
    </w:p>
    <w:p w14:paraId="740761D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either group. Their arrival in Israel began around 1993 and continues sporadically today.</w:t>
      </w:r>
    </w:p>
    <w:p w14:paraId="5A4295D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summary, about 150 years ago, members of the ZBI community began converting</w:t>
      </w:r>
    </w:p>
    <w:p w14:paraId="477BD77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living in villages as Ethiopian Christians (even if the locals continued to identify them</w:t>
      </w:r>
    </w:p>
    <w:p w14:paraId="7506A39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as Beta Israel). Around 1991, they began arriving at transit camps where they started a</w:t>
      </w:r>
    </w:p>
    <w:p w14:paraId="1ABE8EC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process of returning to Judaism before departing to immigrant absorption centres in Israel.</w:t>
      </w:r>
    </w:p>
    <w:p w14:paraId="1B7847A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There they underwent a conversion process before permanently residing in Israel. It is</w:t>
      </w:r>
    </w:p>
    <w:p w14:paraId="70629A7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important to note that their conversion was not based on Beta Israel’s written scriptures</w:t>
      </w:r>
    </w:p>
    <w:p w14:paraId="11CC2F7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(the “Orit”), but on the conversion requirements emerging from state-sanctioned rabbinic</w:t>
      </w:r>
    </w:p>
    <w:p w14:paraId="6146455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Judaism’s interpretation of </w:t>
      </w: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 xml:space="preserve">halacha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(Jewish law)—revealing the power of the state to define</w:t>
      </w:r>
    </w:p>
    <w:p w14:paraId="5FDF1BA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who is “in” or “out”.</w:t>
      </w:r>
    </w:p>
    <w:p w14:paraId="0D33E77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  <w:t>4. Results</w:t>
      </w:r>
    </w:p>
    <w:p w14:paraId="1B42F93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Analyses of interview data and the print record reveal themes challenging binary and</w:t>
      </w:r>
    </w:p>
    <w:p w14:paraId="735EEBD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homogenous concepts of religion and showing that the relationship between migration and</w:t>
      </w:r>
    </w:p>
    <w:p w14:paraId="1B8BBBC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religion is better understood as transnational expression reflecting hybridity.</w:t>
      </w:r>
    </w:p>
    <w:p w14:paraId="5AAEAAC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8 of 15</w:t>
      </w:r>
    </w:p>
    <w:p w14:paraId="79D9D7E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4.1. State and Public Attitudes: Binary Views on ZBI</w:t>
      </w:r>
    </w:p>
    <w:p w14:paraId="353C835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Analysis of government decisions and discussions of the Immigration, Absorption</w:t>
      </w:r>
    </w:p>
    <w:p w14:paraId="6D86C8D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Diaspora and the Ministry of Interior and Environmental Protection committees (1991–</w:t>
      </w:r>
    </w:p>
    <w:p w14:paraId="66D4AB9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2021), together with analysis of texts from the media clearly delineate their definition of</w:t>
      </w:r>
    </w:p>
    <w:p w14:paraId="07C7898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ZBI in terms of Christianity and Judaism, and in terms of who belonged and who did not.</w:t>
      </w:r>
    </w:p>
    <w:p w14:paraId="0CF32F4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each case, state and media discussions about the transit camps, entry to Israel, or</w:t>
      </w:r>
    </w:p>
    <w:p w14:paraId="68694B3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conversion to Judaism all emphasized the equivocal status of ZBI—politically, religiously,</w:t>
      </w:r>
    </w:p>
    <w:p w14:paraId="2A78A04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bureaucratically—and expressed ambivalence about the Jewishness that entitles an</w:t>
      </w:r>
    </w:p>
    <w:p w14:paraId="70A9AF5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immigrant to Israeli citizenship. Whether they agreed that the ZBI did or did not qualify</w:t>
      </w:r>
    </w:p>
    <w:p w14:paraId="38B7830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as Jews, they nevertheless framed their views in binary terms—they are either Christians</w:t>
      </w:r>
    </w:p>
    <w:p w14:paraId="7329896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or Jews. These attitudes have meant that ZBI immigrants must justify their Jewishness</w:t>
      </w:r>
    </w:p>
    <w:p w14:paraId="1B898F5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throughout the immigration process.</w:t>
      </w:r>
    </w:p>
    <w:p w14:paraId="074D8CF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 xml:space="preserve">Doubts about their Jewishness have accompanied the ZBI since at least the 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Rubinstein</w:t>
      </w:r>
    </w:p>
    <w:p w14:paraId="4525EA0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 xml:space="preserve">Committee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(</w:t>
      </w:r>
      <w:r>
        <w:rPr>
          <w:rFonts w:ascii="URWPalladioL-Roma" w:hAnsi="URWPalladioL-Roma" w:cs="URWPalladioL-Roma"/>
          <w:color w:val="0875B8"/>
          <w:kern w:val="0"/>
          <w:sz w:val="20"/>
          <w:szCs w:val="20"/>
          <w:lang w:val="en-IL"/>
        </w:rPr>
        <w:t>1991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) and in relatively recent media headlines (e.g., “The Falashmura are not</w:t>
      </w:r>
    </w:p>
    <w:p w14:paraId="5A90B40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Jews. Don’t bring them to Israel” (2016),</w:t>
      </w:r>
      <w:r>
        <w:rPr>
          <w:rFonts w:ascii="URWPalladioL-Roma" w:hAnsi="URWPalladioL-Roma" w:cs="URWPalladioL-Roma"/>
          <w:color w:val="0875B8"/>
          <w:kern w:val="0"/>
          <w:sz w:val="15"/>
          <w:szCs w:val="15"/>
          <w:lang w:val="en-IL"/>
        </w:rPr>
        <w:t xml:space="preserve">5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in a suit submitted to the Israel Supreme</w:t>
      </w:r>
    </w:p>
    <w:p w14:paraId="7C57A9C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Court of in February 2022</w:t>
      </w:r>
      <w:r>
        <w:rPr>
          <w:rFonts w:ascii="URWPalladioL-Roma" w:hAnsi="URWPalladioL-Roma" w:cs="URWPalladioL-Roma"/>
          <w:color w:val="0875B8"/>
          <w:kern w:val="0"/>
          <w:sz w:val="15"/>
          <w:szCs w:val="15"/>
          <w:lang w:val="en-IL"/>
        </w:rPr>
        <w:t xml:space="preserve">6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contending that those waiting in the transit camps are “foreign</w:t>
      </w:r>
    </w:p>
    <w:p w14:paraId="4A189EA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nationals and not Jews from Ethiopia”. These emphasize how the religion is the key to</w:t>
      </w:r>
    </w:p>
    <w:p w14:paraId="2D8ADCB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receiving Israeli citizenship.</w:t>
      </w:r>
    </w:p>
    <w:p w14:paraId="4341F18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lastRenderedPageBreak/>
        <w:t>4.2. Religious Practices as a Resource for Coping with Migration</w:t>
      </w:r>
    </w:p>
    <w:p w14:paraId="53DAD55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During the lengthy process from transit camps to acceptance as Jews in Israel, ZBI</w:t>
      </w:r>
    </w:p>
    <w:p w14:paraId="0D36CDD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immigrants experienced both formal and informal religious transitions. In the transit</w:t>
      </w:r>
    </w:p>
    <w:p w14:paraId="0A8347D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camps, they began a largely informal process of the return to Judaism. Once in Israeli</w:t>
      </w:r>
    </w:p>
    <w:p w14:paraId="6966AB7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absorption centres, they began a formal conversion process.</w:t>
      </w:r>
    </w:p>
    <w:p w14:paraId="22CCB0D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As interview findings demonstrate, religious practices serve as a resource for coping</w:t>
      </w:r>
    </w:p>
    <w:p w14:paraId="21A94CA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with migration. This may arise from the fact that the synagogue—the religious centre of</w:t>
      </w:r>
    </w:p>
    <w:p w14:paraId="76EE51A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community—became a significant gathering space. Judaism and Hebrew were taught,</w:t>
      </w:r>
    </w:p>
    <w:p w14:paraId="2FBF22E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messages were transmitted from Israeli representatives, young people met as part of a</w:t>
      </w:r>
    </w:p>
    <w:p w14:paraId="52A9AFA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religious youth movement (Bnei Akiva), and community events were organized. This also</w:t>
      </w:r>
    </w:p>
    <w:p w14:paraId="52C3C5E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separated those waiting to immigrate to Israel from the local population. Overall, these</w:t>
      </w:r>
    </w:p>
    <w:p w14:paraId="3B8BDF8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religious activities strengthened community members and served as a practical tool for</w:t>
      </w:r>
    </w:p>
    <w:p w14:paraId="000BD34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coping with the long wait and dealing with feelings connected to waiting, belonging, and</w:t>
      </w:r>
    </w:p>
    <w:p w14:paraId="60B5275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social and personal security in Ethiopia and Israel.</w:t>
      </w:r>
    </w:p>
    <w:p w14:paraId="20B2A7D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“I took the chain with the cross, I removed it and put on a chain with a Magen David,</w:t>
      </w:r>
    </w:p>
    <w:p w14:paraId="00DEDBC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a kippa [head covering]. In this way I said to myself and to everyone that I am a Jew.</w:t>
      </w:r>
    </w:p>
    <w:p w14:paraId="00A1F28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Afterwards I went to the synagogue and the community school and there we talked about</w:t>
      </w:r>
    </w:p>
    <w:p w14:paraId="5FE1F65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Israel and Judaism and it make me happy . . . this what make me strong” (Falka 2005).</w:t>
      </w:r>
    </w:p>
    <w:p w14:paraId="7AB4500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Tago, who waited in Gondar for nine years, told me: “When I learn Hebrew, prayers</w:t>
      </w:r>
    </w:p>
    <w:p w14:paraId="726E83F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or songs of Israel with my friends, I feel good, it gives me hope, especially when people</w:t>
      </w:r>
    </w:p>
    <w:p w14:paraId="14C984C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come from Israel and teach us about Judaism and Israel” (Tago 2014).</w:t>
      </w:r>
    </w:p>
    <w:p w14:paraId="11F6BAD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“I arrived in Israel, every morning I would go to the synagogue near the absorption</w:t>
      </w:r>
    </w:p>
    <w:p w14:paraId="416B15C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center, all the Farang [“white person”] saw me and knew me. It took a long time until they</w:t>
      </w:r>
    </w:p>
    <w:p w14:paraId="442EA82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allowed me to go up to the Torah and even then, not everyone was happy about it, but I</w:t>
      </w:r>
    </w:p>
    <w:p w14:paraId="4CF53FC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knew that it was really important for me to know and to understand a lot. That’s how I</w:t>
      </w:r>
    </w:p>
    <w:p w14:paraId="779D635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got to know the Farang who invited me to Friday night and holiday meals where I met all</w:t>
      </w:r>
    </w:p>
    <w:p w14:paraId="6BF86EC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sorts of people . . . A few years later I moved into an apartment and I also wanted to go to</w:t>
      </w:r>
    </w:p>
    <w:p w14:paraId="34BE731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synagogue. Their welcome was less hearty, and you know how it is . . . we were busy and I</w:t>
      </w:r>
    </w:p>
    <w:p w14:paraId="0951955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worked a lot so I decided that I know I am Jewish and [that I am] Jewish enough, so I can</w:t>
      </w:r>
    </w:p>
    <w:p w14:paraId="19DA101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go to synagogue only on Shabbat and on holidays. Since then I also found a synagogue I</w:t>
      </w:r>
    </w:p>
    <w:p w14:paraId="5DA8A0D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like so I go there from time to time. I am not as religious as I once was, but I am Jewish and</w:t>
      </w:r>
    </w:p>
    <w:p w14:paraId="292E56E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 observe the mitzvoth [commandments]” (Muloalem 2022).</w:t>
      </w:r>
    </w:p>
    <w:p w14:paraId="71C9BC9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These interviewees spoke of religious practices, including Jewish study, befriending</w:t>
      </w:r>
    </w:p>
    <w:p w14:paraId="63555F7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local people, going to synagogue, wearing religious symbols, learning Hebrew and creating</w:t>
      </w:r>
    </w:p>
    <w:p w14:paraId="5D3C84C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community. Such activities helped them with the difficult experience of waiting and then</w:t>
      </w:r>
    </w:p>
    <w:p w14:paraId="75BF1F6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9 of 15</w:t>
      </w:r>
    </w:p>
    <w:p w14:paraId="4025CE4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absorption and provided a sense of religious identity and a feeling of belonging. After</w:t>
      </w:r>
    </w:p>
    <w:p w14:paraId="056825E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many years in Israel, the interviewees relate that for them Jewish religious identity is</w:t>
      </w:r>
    </w:p>
    <w:p w14:paraId="078214A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obvious and they don’t always feel the need to prove it with external practices, such as</w:t>
      </w:r>
    </w:p>
    <w:p w14:paraId="245E7A4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wearing a kippa, and they can continue to act as they believe.</w:t>
      </w:r>
    </w:p>
    <w:p w14:paraId="578586B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4.3. Religion as Signifying National and Social Belonging</w:t>
      </w:r>
    </w:p>
    <w:p w14:paraId="388E695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As analysis of meeting protocols and media sources reveal the main arguments about</w:t>
      </w:r>
    </w:p>
    <w:p w14:paraId="4A6CB57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ZBI’s focus on separate units of different religions—Jews or Christians—each perceived</w:t>
      </w:r>
    </w:p>
    <w:p w14:paraId="477A047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as homogenous and binary. As exemplified by the words of the Interior Ministry in a</w:t>
      </w:r>
    </w:p>
    <w:p w14:paraId="2F0A6DE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Knesset discussion: “For 20 years they have been bringing in people who are not Jews, not</w:t>
      </w:r>
    </w:p>
    <w:p w14:paraId="3E27DA0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children of Jews and not the grandchildren of Jews. These immigrants deviate from the</w:t>
      </w:r>
    </w:p>
    <w:p w14:paraId="19E398C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Law of Return and therefore they were brought in as part of a government decision”.</w:t>
      </w:r>
      <w:r>
        <w:rPr>
          <w:rFonts w:ascii="URWPalladioL-Roma" w:hAnsi="URWPalladioL-Roma" w:cs="URWPalladioL-Roma"/>
          <w:color w:val="0875B8"/>
          <w:kern w:val="0"/>
          <w:sz w:val="15"/>
          <w:szCs w:val="15"/>
          <w:lang w:val="en-IL"/>
        </w:rPr>
        <w:t xml:space="preserve">7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It is</w:t>
      </w:r>
    </w:p>
    <w:p w14:paraId="4B68F58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evident that most of the discourse refers to the question of the right to immigrate, which is</w:t>
      </w:r>
    </w:p>
    <w:p w14:paraId="149FA00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legally possible only for Jews, but also expressed in relation to their lifestyles in Israel.</w:t>
      </w:r>
    </w:p>
    <w:p w14:paraId="4ACABC3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ease with which the ZBI could be placed in convenient, homogenous categories</w:t>
      </w:r>
    </w:p>
    <w:p w14:paraId="5EA2EF4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underlies covert and overt components of establishment and interpersonal behaviours</w:t>
      </w:r>
    </w:p>
    <w:p w14:paraId="2BC36A1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towards them in life spaces such as schools, synagogues, and workplaces. This view is</w:t>
      </w:r>
    </w:p>
    <w:p w14:paraId="02C8C2C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responsible for not accepting children in school or adults for a job because of doubts about</w:t>
      </w:r>
    </w:p>
    <w:p w14:paraId="6AE5136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their Jewishness. The ZBI must deal with these views every day, knowing that state-defined</w:t>
      </w:r>
    </w:p>
    <w:p w14:paraId="7126185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Jewishness is the key to national and social belonging:</w:t>
      </w:r>
    </w:p>
    <w:p w14:paraId="5D8145F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“When I look at all this over the years, [I see] the attempt to define me and my attempts</w:t>
      </w:r>
    </w:p>
    <w:p w14:paraId="43668FD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to define myself as a Jew or a Christian, as an Ethiopian or an Israeli. For many years I felt</w:t>
      </w:r>
    </w:p>
    <w:p w14:paraId="50A8126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lastRenderedPageBreak/>
        <w:t>that people were looking for a justification for having brought me here. For one thing, I’m</w:t>
      </w:r>
    </w:p>
    <w:p w14:paraId="5AD6CC3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OK as a Jew and for another, it’s OK that I’m in Israel. I remember that in high school, some</w:t>
      </w:r>
    </w:p>
    <w:p w14:paraId="7D6528C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teachers did not completely believe I was Jewish. The truth is, I myself did not always</w:t>
      </w:r>
    </w:p>
    <w:p w14:paraId="2CDB43F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understand. I saw my mother had a cross tattoo. I wore a kippa and all the time I tried</w:t>
      </w:r>
    </w:p>
    <w:p w14:paraId="72CB78E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to understand. She believed truly in Judaism but the tattoo with the cross was not . . .</w:t>
      </w:r>
    </w:p>
    <w:p w14:paraId="02EA20C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[appropriate]. Today, I’ve grown up and I’ve studied, I know that yes, I am a Jew. But</w:t>
      </w:r>
    </w:p>
    <w:p w14:paraId="6AF7D9F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all the time they gave me a feeling that I am not completely a Jew and I was young so I</w:t>
      </w:r>
    </w:p>
    <w:p w14:paraId="4170CB1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believed it. You know how hard it is to be in a religious school when all of the others doubt</w:t>
      </w:r>
    </w:p>
    <w:p w14:paraId="1F2D234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that you’re Jewish and you yourself don’t know what you are and you try to be the most</w:t>
      </w:r>
    </w:p>
    <w:p w14:paraId="21AF2B6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religious. Today I’m angry about that” (Tesfa 2022).</w:t>
      </w:r>
    </w:p>
    <w:p w14:paraId="58216C6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20"/>
          <w:szCs w:val="20"/>
          <w:lang w:val="en-IL"/>
        </w:rPr>
        <w:t>4.4. Religion as a Heterogeneous and Varied Unit (Within the Community)</w:t>
      </w:r>
    </w:p>
    <w:p w14:paraId="1549998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interviews depict the many ways that immigrants encounter diverse religious</w:t>
      </w:r>
    </w:p>
    <w:p w14:paraId="439349D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issues and practices related to different conceptions of Judaism and Christianity in their</w:t>
      </w:r>
    </w:p>
    <w:p w14:paraId="0483FA9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day-to-day lives. The transitions between religions along with multiple and diverse social</w:t>
      </w:r>
    </w:p>
    <w:p w14:paraId="5630817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sometimes even family ties lead to a multiplicity of encounters and interactions that</w:t>
      </w:r>
    </w:p>
    <w:p w14:paraId="1DE4791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challenge the homogenous religious concept as a Jew or a Christian. The interviews show</w:t>
      </w:r>
    </w:p>
    <w:p w14:paraId="6105672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that these various expressions of religion have not undermined their self-perception as</w:t>
      </w:r>
    </w:p>
    <w:p w14:paraId="2753252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Jews but strengthened it. They understand that their legitimacy as Jews in Israel and the</w:t>
      </w:r>
    </w:p>
    <w:p w14:paraId="3BC5F94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complexity of their lives in Israel is part of a processes requiring patience. Three expressions</w:t>
      </w:r>
    </w:p>
    <w:p w14:paraId="34F9E38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transnationalism and hybridity will be described in the following subsections.</w:t>
      </w:r>
    </w:p>
    <w:p w14:paraId="719A82B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4.4.1. Myriad Religious Experiences</w:t>
      </w:r>
    </w:p>
    <w:p w14:paraId="4F967E8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immigration process of ZBI includes a transition from the historic Judaism of</w:t>
      </w:r>
    </w:p>
    <w:p w14:paraId="5B81C4A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Ethiopian Jewry (Beta Israel) to Christianity, and then from Christianity to rabbinic/halachic</w:t>
      </w:r>
    </w:p>
    <w:p w14:paraId="1C624E4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Judaism. Throughout, most members maintain ongoing and complex relationships with</w:t>
      </w:r>
    </w:p>
    <w:p w14:paraId="0261CD3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each in ways revealed in ideological conceptions, life practices, and contacts with friends</w:t>
      </w:r>
    </w:p>
    <w:p w14:paraId="7D098AA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family.</w:t>
      </w:r>
    </w:p>
    <w:p w14:paraId="7218BE7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“I am Jewish, my aunt married a Christian but when he immigrated to Israel, he</w:t>
      </w:r>
    </w:p>
    <w:p w14:paraId="3A50135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underwent a conversion and he really keeps Jewish law and Judaism. You know, for</w:t>
      </w:r>
    </w:p>
    <w:p w14:paraId="2D02629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example, on Shabbat and holidays he says the blessings and talks about Abraham, Isaac</w:t>
      </w:r>
    </w:p>
    <w:p w14:paraId="4F8D3C5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Jacob . . . ” (Dasta 2022).</w:t>
      </w:r>
    </w:p>
    <w:p w14:paraId="78505DE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10 of 15</w:t>
      </w:r>
    </w:p>
    <w:p w14:paraId="3E3006C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“We established a synagogue of new immigrants, well, not really new, but with our</w:t>
      </w:r>
    </w:p>
    <w:p w14:paraId="53816E7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group. We follow Halacha according to the rabbinate in Israel, but we also keep things</w:t>
      </w:r>
    </w:p>
    <w:p w14:paraId="27789BF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connected to Ethiopia, for example in blessings for adults, in food that we bring for the</w:t>
      </w:r>
    </w:p>
    <w:p w14:paraId="5903EB1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Groom’s Shabbat that are both Farang and Injera. We are always trying to fit in. I know it’s</w:t>
      </w:r>
    </w:p>
    <w:p w14:paraId="065E5FB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not like the Beta Israel synagogue but more like the Farang. We have an Ethiopian rabbi,</w:t>
      </w:r>
    </w:p>
    <w:p w14:paraId="6D8BD11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but he follows the Halacha, not the Kes (a rabbi of Beta Israel)” (Yosef 2022).</w:t>
      </w:r>
    </w:p>
    <w:p w14:paraId="27E0593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“My parents and I go to the Farang synagogue. It’s close to our house and they</w:t>
      </w:r>
    </w:p>
    <w:p w14:paraId="64CC278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welcomed us very nicely. Father and mother go every Friday, Shabbat and holidays and I</w:t>
      </w:r>
    </w:p>
    <w:p w14:paraId="0715C3A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go from time to time . . . It doesn’t matter to them that they don’t speak Amharic there, they</w:t>
      </w:r>
    </w:p>
    <w:p w14:paraId="6900CF4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are happy to be there. Slowly, another few who my parents know joined, but the majority</w:t>
      </w:r>
    </w:p>
    <w:p w14:paraId="5F1D24F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are Farang” (David 2022).</w:t>
      </w:r>
    </w:p>
    <w:p w14:paraId="7C211FA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“I know that in Israel few people go to church. [Some of] my wife’s family go but I</w:t>
      </w:r>
    </w:p>
    <w:p w14:paraId="1DC9364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know who I am and who my family is. I cannot decide about others, only about me and</w:t>
      </w:r>
    </w:p>
    <w:p w14:paraId="4B33C9C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my children . . . of course I speak with them and everything but I don’t do holidays that</w:t>
      </w:r>
    </w:p>
    <w:p w14:paraId="1CD1F4C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aren’t mine with them and sometimes I argue with them. I tell them why did you come to</w:t>
      </w:r>
    </w:p>
    <w:p w14:paraId="3DA7287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Israel, why are you doing those things. But at the end you have to remember that we are all</w:t>
      </w:r>
    </w:p>
    <w:p w14:paraId="50C8385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people, we are all family. If we are tolerant and if we give our children and their children a</w:t>
      </w:r>
    </w:p>
    <w:p w14:paraId="2C265D0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good education, a strong Jewish education, everything will be good” (Reuven 2022).</w:t>
      </w:r>
    </w:p>
    <w:p w14:paraId="56CB1C2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4.4.2. A Variety of Religious Levels</w:t>
      </w:r>
    </w:p>
    <w:p w14:paraId="4903B26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the villages and transit camps being religious is obvious and religious actions are</w:t>
      </w:r>
    </w:p>
    <w:p w14:paraId="2DDFCFA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reflected in all ways of life, whether overtly or covertly.</w:t>
      </w:r>
      <w:r>
        <w:rPr>
          <w:rFonts w:ascii="URWPalladioL-Roma" w:hAnsi="URWPalladioL-Roma" w:cs="URWPalladioL-Roma"/>
          <w:color w:val="0875B8"/>
          <w:kern w:val="0"/>
          <w:sz w:val="15"/>
          <w:szCs w:val="15"/>
          <w:lang w:val="en-IL"/>
        </w:rPr>
        <w:t xml:space="preserve">8 </w:t>
      </w: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encounter with the options</w:t>
      </w:r>
    </w:p>
    <w:p w14:paraId="7E2E9A1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for religious practice that exist in Israel after the migration processes mainly enabled the</w:t>
      </w:r>
    </w:p>
    <w:p w14:paraId="5CD9CBA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younger generation to choose a variety of (non-binary) religious expressions, while still</w:t>
      </w:r>
    </w:p>
    <w:p w14:paraId="2A65BBB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expressing the view that being Jewish is critical (no interviewee questioned the existence of</w:t>
      </w:r>
    </w:p>
    <w:p w14:paraId="1BDF990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religion, for example).</w:t>
      </w:r>
    </w:p>
    <w:p w14:paraId="6BFF505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“In the village in Ethiopia everyone is religious. In Israel we see there are many types</w:t>
      </w:r>
    </w:p>
    <w:p w14:paraId="3CB980B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lastRenderedPageBreak/>
        <w:t>of Jews, secular, traditional, religious. They always expect us to be religious, to prove we</w:t>
      </w:r>
    </w:p>
    <w:p w14:paraId="338C541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are Jews, so they’ll see we are religious. We immigrated to Israel, and they sent me to a</w:t>
      </w:r>
    </w:p>
    <w:p w14:paraId="298294C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religious school, they gave us difficult examinations to check our circumcision, they gave</w:t>
      </w:r>
    </w:p>
    <w:p w14:paraId="1192666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us a test that I can’t forget to this day, to see if I’m Jewish. Today, when I’m an adult, I</w:t>
      </w:r>
    </w:p>
    <w:p w14:paraId="386EEAD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understand things differently. And that I’m from Ethiopia doesn’t mean that I always</w:t>
      </w:r>
    </w:p>
    <w:p w14:paraId="1233EBC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have to prove how religious I am or that I’m a Jew. I know I’m a Jew and what I know</w:t>
      </w:r>
    </w:p>
    <w:p w14:paraId="6CE941E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believe in my heart is what’s important . . . You know, in the Judaism test they asked</w:t>
      </w:r>
    </w:p>
    <w:p w14:paraId="4B922A7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us about blessings—blessings are words and not necessarily belief. What’s important is</w:t>
      </w:r>
    </w:p>
    <w:p w14:paraId="4174C2B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mainly the belief in the heart and what you explain to your children. I know I’m Jewish and</w:t>
      </w:r>
    </w:p>
    <w:p w14:paraId="375EE75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 believe in God. Now even if someone tells me something else, I don’t care” (Mulo 2022).</w:t>
      </w:r>
    </w:p>
    <w:p w14:paraId="4EDE781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“My parents are really strict about religion and are religious. My children attend a</w:t>
      </w:r>
    </w:p>
    <w:p w14:paraId="47B1984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secular school because it’s close to our home. I travel on Shabbat and go without a kippa,</w:t>
      </w:r>
    </w:p>
    <w:p w14:paraId="032C46D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but I do observe many things; for example, I’m a member of a synagogue community, pray</w:t>
      </w:r>
    </w:p>
    <w:p w14:paraId="54A69EE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on Fridays, fast. I think that life today in Israel is not the same as it was in Ethiopia or that</w:t>
      </w:r>
    </w:p>
    <w:p w14:paraId="172A632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corresponds to what’s written in the Torah, so I’m a Jew, a believer and observant but I</w:t>
      </w:r>
    </w:p>
    <w:p w14:paraId="502B97B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decide what suits me. The main thing is to be a good person and believe not only show</w:t>
      </w:r>
    </w:p>
    <w:p w14:paraId="3368A75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practices as taught us” (Desta 2022).</w:t>
      </w:r>
    </w:p>
    <w:p w14:paraId="50E9911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“Look, we have them all, those who are strongly religious, almost haredim [ultra-</w:t>
      </w:r>
    </w:p>
    <w:p w14:paraId="2B703EA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Orthodox] . . . One who lives in Beit Shemesh, he really got deep into religion, you wouldn’t</w:t>
      </w:r>
    </w:p>
    <w:p w14:paraId="0C206CF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believe it. And then there are those who are religious with a knitted kippa, and those</w:t>
      </w:r>
    </w:p>
    <w:p w14:paraId="53008FC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without a kippa but keep the commandments, and there are those who have become</w:t>
      </w:r>
    </w:p>
    <w:p w14:paraId="5798958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secular . . . The Farang also have them all . . . I do think that with us we believe more</w:t>
      </w:r>
    </w:p>
    <w:p w14:paraId="13ADBD9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strongly in God and Judaism because I haven’t met anyone else who told me he doesn’t</w:t>
      </w:r>
    </w:p>
    <w:p w14:paraId="0B4EA69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believe in any God, and they always talk about God, at meetings and so on . . . It’s not like</w:t>
      </w:r>
    </w:p>
    <w:p w14:paraId="6358CD4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everyone is one way or another” (Mulo 2022).</w:t>
      </w:r>
    </w:p>
    <w:p w14:paraId="60C9383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11 of 15</w:t>
      </w:r>
    </w:p>
    <w:p w14:paraId="227ECB7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4.4.3. Religion and Culture in the Hybrid Space after Immigration</w:t>
      </w:r>
    </w:p>
    <w:p w14:paraId="75501EC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the Ethiopian villages, the conceptions of religion and culture tie community</w:t>
      </w:r>
    </w:p>
    <w:p w14:paraId="1DBA430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members closely together and are interwoven parts of daily life. In the villages and</w:t>
      </w:r>
    </w:p>
    <w:p w14:paraId="0DAAA2B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transit camps, the prevailing conception is that everyone believes in something (God, Jesus,</w:t>
      </w:r>
    </w:p>
    <w:p w14:paraId="662FFB6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Mohammed). As Sara said, “In the village there is no such thing as secular, you’ve got to</w:t>
      </w:r>
    </w:p>
    <w:p w14:paraId="59CD54F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believe in something” (Sara 2006). Religion and culture are together. She continues, “In this</w:t>
      </w:r>
    </w:p>
    <w:p w14:paraId="354290A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village, a cross in Ethiopia is not only a symbol of Christianity, it’s a symbol of culture, of</w:t>
      </w:r>
    </w:p>
    <w:p w14:paraId="55B4449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shared life” (Gondar 2009). Everyone together practices their religion.</w:t>
      </w:r>
    </w:p>
    <w:p w14:paraId="7FB81A3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After migration, new combinations connected to culture and religion are created,</w:t>
      </w:r>
    </w:p>
    <w:p w14:paraId="54D377A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challenging the local communities in Israel and those who stay in Ethiopia.</w:t>
      </w:r>
    </w:p>
    <w:p w14:paraId="4FA1B48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“Sometimes people think that if you walk around in Ethiopian clothing or with</w:t>
      </w:r>
    </w:p>
    <w:p w14:paraId="09988D9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Ethiopian symbols, you’re not Israeli or Jewish. When I was new in Israel, I was really</w:t>
      </w:r>
    </w:p>
    <w:p w14:paraId="3C7CCA2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afraid at first that that’s how they would think of me. Today I don’t care. I walk the way I</w:t>
      </w:r>
    </w:p>
    <w:p w14:paraId="1A64DE8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want. I know who I am” (Mulo 2022).</w:t>
      </w:r>
    </w:p>
    <w:p w14:paraId="2ABA24D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“We celebrated Rosh Hashana in the village in Ethiopia, Enkutatash; it was really</w:t>
      </w:r>
    </w:p>
    <w:p w14:paraId="4223CAE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happy. We danced and sang and I remember that when I was small there were lots of</w:t>
      </w:r>
    </w:p>
    <w:p w14:paraId="722C03B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yellow flowers. In Israel, when we immigrated, we didn’t celebrate it, because it’s like</w:t>
      </w:r>
    </w:p>
    <w:p w14:paraId="1D9770B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it’s not ours anymore; we only watched on television with my parents what happens in</w:t>
      </w:r>
    </w:p>
    <w:p w14:paraId="55CC631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Ethiopia. Now, after many years in Israel, we say that maybe we’ll have a joyful gathering</w:t>
      </w:r>
    </w:p>
    <w:p w14:paraId="1D033DA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with the family, we’ll drink buna [Ethiopian coffee] and celebrate together. On Facebook I</w:t>
      </w:r>
    </w:p>
    <w:p w14:paraId="2062168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also saw that we’re talking about it. For example, if I celebrate this doesn’t mean I’m not</w:t>
      </w:r>
    </w:p>
    <w:p w14:paraId="6E06019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Israeli or Jewish but that I respect what was in Ethiopia. That was also my culture” (Ziona,</w:t>
      </w:r>
    </w:p>
    <w:p w14:paraId="7778F16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Israel 2022).</w:t>
      </w:r>
    </w:p>
    <w:p w14:paraId="75D2B32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“When there are holidays in Ethiopia, for example timkat [an Ethiopian Orthodox</w:t>
      </w:r>
    </w:p>
    <w:p w14:paraId="2F2F767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Christian holiday], I want to watch and remember what it was. That doesn’t mean I believe</w:t>
      </w:r>
    </w:p>
    <w:p w14:paraId="4AE0C65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it; I don’t pray like there but I see Ethiopia on television in the holidays. I have friends</w:t>
      </w:r>
    </w:p>
    <w:p w14:paraId="2C24DA6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who travelled there to see the timkat. The holiday reminds them of the culture of Ethiopia</w:t>
      </w:r>
    </w:p>
    <w:p w14:paraId="1CDB9E7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the atmosphere, you know . . . I’m Jewish and my children are Jewish but I don’t forget</w:t>
      </w:r>
    </w:p>
    <w:p w14:paraId="305B67D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what was, it’s part of who I am today and if I know how to accept this, I know that it will</w:t>
      </w:r>
    </w:p>
    <w:p w14:paraId="3DAC764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 better for my children and for me” (Mulo 2022).</w:t>
      </w:r>
    </w:p>
    <w:p w14:paraId="1C43733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“When it came to weddings in Israel, we had a lot to talk about. On the one hand, we</w:t>
      </w:r>
    </w:p>
    <w:p w14:paraId="62A6E50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lastRenderedPageBreak/>
        <w:t>wanted the [marriage ceremony] to be with boys and girls together, like in Ethiopia, with</w:t>
      </w:r>
    </w:p>
    <w:p w14:paraId="37AC5F2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songs in Amharic and in Hebrew. There was a rabbi from the rabbinate who said all the</w:t>
      </w:r>
    </w:p>
    <w:p w14:paraId="6ACA7A4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blessings exactly as you’re supposed to, and in general, everything was the way they told</w:t>
      </w:r>
    </w:p>
    <w:p w14:paraId="74C221A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us in the rabbinate, the mikveh and all . . . But about dancing, there were arguments: boys</w:t>
      </w:r>
    </w:p>
    <w:p w14:paraId="5692DE0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girls separate like the religious do in Israel or together like in our culture. I thought</w:t>
      </w:r>
    </w:p>
    <w:p w14:paraId="5B5DDB2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that if we made it mixed it doesn’t mean we are not religious or Jewish. It’s our culture and</w:t>
      </w:r>
    </w:p>
    <w:p w14:paraId="3AAD9B7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it’s better that we should respect it so that we can be really happy” (Adana 2022).</w:t>
      </w:r>
    </w:p>
    <w:p w14:paraId="31313F4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their reflections, these participants clearly demonstrate identities that combine the</w:t>
      </w:r>
    </w:p>
    <w:p w14:paraId="4956537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religious and cultural traditions typical of their pre-immigration communities, while also</w:t>
      </w:r>
    </w:p>
    <w:p w14:paraId="0FCD356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adjusting or attuning to the demands of the dominant religion and culture of Israel.</w:t>
      </w:r>
    </w:p>
    <w:p w14:paraId="4E859DB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  <w:t>5. Conclusions and Discussion</w:t>
      </w:r>
    </w:p>
    <w:p w14:paraId="77000FE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This article draws on a body of literature on transnationalism and religion that sees</w:t>
      </w:r>
    </w:p>
    <w:p w14:paraId="586FFBD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religious conversion and migration as processes that take place within larger economic,</w:t>
      </w:r>
    </w:p>
    <w:p w14:paraId="5B1E6EC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political, and sociological contexts, and touch on personal beliefs, community belonging,</w:t>
      </w:r>
    </w:p>
    <w:p w14:paraId="398BCCA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religious practices. Referring to the concept of transnationalism in our exploration</w:t>
      </w:r>
    </w:p>
    <w:p w14:paraId="4337547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the experiences and views of members of the ZBI shared in 25 interviews and conversations</w:t>
      </w:r>
    </w:p>
    <w:p w14:paraId="3CB0811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allows us to consider the possibility that physical movement in the transition</w:t>
      </w:r>
    </w:p>
    <w:p w14:paraId="5A54649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between physical stations and countries over time affects cultural, religious, community,</w:t>
      </w:r>
    </w:p>
    <w:p w14:paraId="72A3882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personality spaces.</w:t>
      </w:r>
    </w:p>
    <w:p w14:paraId="06AC6E0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Recent literature has proposed that the theoretical lens offered by transnationalism, and</w:t>
      </w:r>
    </w:p>
    <w:p w14:paraId="2006059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 hybridity it produces better describes the complex experience of migration. Taking place</w:t>
      </w:r>
    </w:p>
    <w:p w14:paraId="2211662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within larger, transnational, political, economic, and sociological contexts, this literature</w:t>
      </w:r>
    </w:p>
    <w:p w14:paraId="10886FB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12 of 15</w:t>
      </w:r>
    </w:p>
    <w:p w14:paraId="5D31690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argues that migration touches on and transforms personal beliefs as well as cultural and</w:t>
      </w:r>
    </w:p>
    <w:p w14:paraId="4B975DA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religious expressions. In this regard, the complex experience described by the 25 interviews</w:t>
      </w:r>
    </w:p>
    <w:p w14:paraId="08F0B24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with members of the Zera Beta Israel community no doubt shares characteristics with other</w:t>
      </w:r>
    </w:p>
    <w:p w14:paraId="14F402C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immigrant groups around the world. However, because deep religious traditions describe</w:t>
      </w:r>
    </w:p>
    <w:p w14:paraId="701B032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both the ZBI’s community of origin and that of the majority culture in the country to which</w:t>
      </w:r>
    </w:p>
    <w:p w14:paraId="5754C2D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they immigrated, this study provides an important opportunity to specifically explore the</w:t>
      </w:r>
    </w:p>
    <w:p w14:paraId="69C46E1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ways in which transnationalism and religious hybridity are expressed by ZBI immigrants to</w:t>
      </w:r>
    </w:p>
    <w:p w14:paraId="2FBFCE4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Israel as they grapple with migration. The interviews demonstrate that, despite prevailing</w:t>
      </w:r>
    </w:p>
    <w:p w14:paraId="6C5971E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binary and homogenous views about immigrants in general, and the ZBI in particular, their</w:t>
      </w:r>
    </w:p>
    <w:p w14:paraId="3E738B4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day-to-day religious and cultural expressions are heterogeneous, dynamic, and hybrid.</w:t>
      </w:r>
    </w:p>
    <w:p w14:paraId="71B2ED0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This dynamic is evident both before and after immigration. During the migration</w:t>
      </w:r>
    </w:p>
    <w:p w14:paraId="783CBF6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process, transnationalism was expressed in religious activities that combined Hebrew</w:t>
      </w:r>
    </w:p>
    <w:p w14:paraId="4D8878F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language learning, prayer, and synagogue focus with cultural activities from Ethiopia.</w:t>
      </w:r>
    </w:p>
    <w:p w14:paraId="0795506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As the ZBI entered Israel, however, the manifestations of religious transnationalism are</w:t>
      </w:r>
    </w:p>
    <w:p w14:paraId="063A73D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reflected in the study and action of halachic Jewish practitioners and not of their community</w:t>
      </w:r>
    </w:p>
    <w:p w14:paraId="0B7B7CB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origin (Beta Israel). After a decade of living in Israel, however, a new hybridity emerged—</w:t>
      </w:r>
    </w:p>
    <w:p w14:paraId="1B6D32E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freer, but acceptable to the broader public and recognized among community members. For</w:t>
      </w:r>
    </w:p>
    <w:p w14:paraId="4745C1D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example, ZBI members describe combining halachic Jewish activities with cultural activities</w:t>
      </w:r>
    </w:p>
    <w:p w14:paraId="5A2B639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from Ethiopia at community events, weddings, funerals, prayers, and holiday meals,</w:t>
      </w:r>
    </w:p>
    <w:p w14:paraId="4D97D6E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concluding that such practices are “acceptable”. They describe the celebration of the holiday</w:t>
      </w:r>
    </w:p>
    <w:p w14:paraId="551BD68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Simchat Torah in the Israeli synagogue as including a meal with injera and tala. Their</w:t>
      </w:r>
    </w:p>
    <w:p w14:paraId="2801A98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wedding celebrations reject the Israeli religious community’s preference for a separation</w:t>
      </w:r>
    </w:p>
    <w:p w14:paraId="62D1412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between men and women during dancing. Such hybrid communal practices enable shades</w:t>
      </w:r>
    </w:p>
    <w:p w14:paraId="10BDA6A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of religious sharing that produce a sense of heterogeneous, dynamic partnership between</w:t>
      </w:r>
    </w:p>
    <w:p w14:paraId="56AFFA1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pre- and post-immigration spaces. Importantly, the emerging, diverse hybridity is defined</w:t>
      </w:r>
    </w:p>
    <w:p w14:paraId="381A038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by the immigrants themselves, who see themselves both as a single religious unit (Jews),</w:t>
      </w:r>
    </w:p>
    <w:p w14:paraId="5905E3E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but also as free to choose a variety of religious behaviours.</w:t>
      </w:r>
    </w:p>
    <w:p w14:paraId="5203EB0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It is noteworthy that resistance among dominant societal groups to the immigration of</w:t>
      </w:r>
    </w:p>
    <w:p w14:paraId="7B5D5A6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minority groups can engender feelings of frustration among immigrants that can lead to</w:t>
      </w:r>
    </w:p>
    <w:p w14:paraId="4761942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“reactive transnationalism” such as the abandonment of Judaism. Although documented</w:t>
      </w:r>
    </w:p>
    <w:p w14:paraId="057D96A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 other studies, those interviewed here, instead, expanded the definition of Judaism in</w:t>
      </w:r>
    </w:p>
    <w:p w14:paraId="3E0A440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ways that made it possible to remain within Judaism and have a sense of belonging.</w:t>
      </w:r>
    </w:p>
    <w:p w14:paraId="2AE006C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This study represents a new effort to view immigrants from Ethiopia not only across</w:t>
      </w:r>
    </w:p>
    <w:p w14:paraId="6F70B20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time and space, but as part of immigrant groups around the world who, despite the</w:t>
      </w:r>
    </w:p>
    <w:p w14:paraId="516B413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lastRenderedPageBreak/>
        <w:t>hegemony of the receiving society, exercise agency to create their own narratives. It</w:t>
      </w:r>
    </w:p>
    <w:p w14:paraId="1AB1A02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shows how religion, and especially religious practices, can serve as central resources in the</w:t>
      </w:r>
    </w:p>
    <w:p w14:paraId="2B5951A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processes of immigration and absorption, enabling the bridging of different geographical</w:t>
      </w:r>
    </w:p>
    <w:p w14:paraId="1C9E65F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and cultural spaces. It further reveals how transnationalism is demonstrated in religious</w:t>
      </w:r>
    </w:p>
    <w:p w14:paraId="03B95BB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hybridity as community members confronted the binary concepts of religion and culture</w:t>
      </w:r>
    </w:p>
    <w:p w14:paraId="79013A4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advanced by the receiving state, as well as institutional opposition to their immigration.</w:t>
      </w:r>
    </w:p>
    <w:p w14:paraId="3F26713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Rather than focusing on their suitability for integration or assimilation in Israel, those</w:t>
      </w:r>
    </w:p>
    <w:p w14:paraId="40D3264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interviewed for this study make clear that the lived experiences of migrants allow for</w:t>
      </w:r>
    </w:p>
    <w:p w14:paraId="7F70219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20"/>
          <w:szCs w:val="20"/>
          <w:lang w:val="en-IL"/>
        </w:rPr>
        <w:t>Jewish religious hybridity alongside a sense of belonging.</w:t>
      </w:r>
    </w:p>
    <w:p w14:paraId="0BC5C01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18"/>
          <w:szCs w:val="18"/>
          <w:lang w:val="en-IL"/>
        </w:rPr>
        <w:t xml:space="preserve">Funding: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The research from the article was funded by Ruppin Academic Center Institute for Immigration</w:t>
      </w:r>
    </w:p>
    <w:p w14:paraId="3C667C7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&amp; Social Integration and Faculty of Social Sciences, Tel Aviv University.</w:t>
      </w:r>
    </w:p>
    <w:p w14:paraId="42C263E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18"/>
          <w:szCs w:val="18"/>
          <w:lang w:val="en-IL"/>
        </w:rPr>
        <w:t xml:space="preserve">Institutional Review Board Statement: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Ethical approval for the study was granted by the Faculty of</w:t>
      </w:r>
    </w:p>
    <w:p w14:paraId="367EAFD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Social and Community Sciences Institutional Review Board of the Ruppin Academic Center (study</w:t>
      </w:r>
    </w:p>
    <w:p w14:paraId="352CA3A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no. S/gcp 137-2022).</w:t>
      </w:r>
    </w:p>
    <w:p w14:paraId="0C8FCBC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18"/>
          <w:szCs w:val="18"/>
          <w:lang w:val="en-IL"/>
        </w:rPr>
        <w:t xml:space="preserve">Informed Consent Statement: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Informed consent was obtained from all subjects involved in the study.</w:t>
      </w:r>
    </w:p>
    <w:p w14:paraId="0389B0B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18"/>
          <w:szCs w:val="18"/>
          <w:lang w:val="en-IL"/>
        </w:rPr>
        <w:t xml:space="preserve">Data Availability Statement: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The data are not publicly available due to ethical issues.</w:t>
      </w:r>
    </w:p>
    <w:p w14:paraId="544E30E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18"/>
          <w:szCs w:val="18"/>
          <w:lang w:val="en-IL"/>
        </w:rPr>
        <w:t xml:space="preserve">Conflicts of Interest: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The author declares no conflict of interest.</w:t>
      </w:r>
    </w:p>
    <w:p w14:paraId="56B608F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13 of 15</w:t>
      </w:r>
    </w:p>
    <w:p w14:paraId="2083EFA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  <w:t>Notes</w:t>
      </w:r>
    </w:p>
    <w:p w14:paraId="008D014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14"/>
          <w:szCs w:val="14"/>
          <w:lang w:val="en-IL"/>
        </w:rPr>
        <w:t xml:space="preserve">1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The Beta Israel community has preserved its Judaism throughout its existence.</w:t>
      </w:r>
    </w:p>
    <w:p w14:paraId="3C75E79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14"/>
          <w:szCs w:val="14"/>
          <w:lang w:val="en-IL"/>
        </w:rPr>
        <w:t xml:space="preserve">2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The Hebrew word for immigration is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hagira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Aliyah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(literally, ascension) is a word used specifically for Jewish immigration to</w:t>
      </w:r>
    </w:p>
    <w:p w14:paraId="12416E1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Israel. This study uses the word immigration throughout, even referring to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aliyah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</w:t>
      </w:r>
    </w:p>
    <w:p w14:paraId="7328063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14"/>
          <w:szCs w:val="14"/>
          <w:lang w:val="en-IL"/>
        </w:rPr>
        <w:t xml:space="preserve">3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They are known as Falash Mura, but in this article I will use the name Zera Beta Israel and the initials ZBI (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Talmi-Cohn 2020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).</w:t>
      </w:r>
    </w:p>
    <w:p w14:paraId="61838B3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14"/>
          <w:szCs w:val="14"/>
          <w:lang w:val="en-IL"/>
        </w:rPr>
        <w:t xml:space="preserve">4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It is important to note that this study was not conducted on the immigration process of Beta Israel, but only on ZBI who define</w:t>
      </w:r>
    </w:p>
    <w:p w14:paraId="0E80234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themselves as Jews.</w:t>
      </w:r>
    </w:p>
    <w:p w14:paraId="64D64F6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14"/>
          <w:szCs w:val="14"/>
          <w:lang w:val="en-IL"/>
        </w:rPr>
        <w:t xml:space="preserve">5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Kelner Gil, 08.03.16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Srogim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(Hebrew) 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 xml:space="preserve">https://bit.ly/2FPRhfz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(accessed date: 15 October 2022).</w:t>
      </w:r>
    </w:p>
    <w:p w14:paraId="0CB02E5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14"/>
          <w:szCs w:val="14"/>
          <w:lang w:val="en-IL"/>
        </w:rPr>
        <w:t xml:space="preserve">6 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 xml:space="preserve">https://www.inn.co.il/news/539942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(accessed date: 15 October 2022).</w:t>
      </w:r>
    </w:p>
    <w:p w14:paraId="5DEF250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14"/>
          <w:szCs w:val="14"/>
          <w:lang w:val="en-IL"/>
        </w:rPr>
        <w:t xml:space="preserve">7 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 xml:space="preserve">https://www.israelhayom.co.il/news/politics/article/5943799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(accessed date: 15 October 2022).</w:t>
      </w:r>
    </w:p>
    <w:p w14:paraId="3A6CAB2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875B8"/>
          <w:kern w:val="0"/>
          <w:sz w:val="14"/>
          <w:szCs w:val="14"/>
          <w:lang w:val="en-IL"/>
        </w:rPr>
        <w:t xml:space="preserve">8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In the areas where the immigrants came from in Ethiopia, religion and culture form one unit.</w:t>
      </w:r>
    </w:p>
    <w:p w14:paraId="75EECBA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20"/>
          <w:szCs w:val="20"/>
          <w:lang w:val="en-IL"/>
        </w:rPr>
        <w:t>References</w:t>
      </w:r>
    </w:p>
    <w:p w14:paraId="6508F49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Adogame, Afe. 2010.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Religion Crossing Boundaries: Transnational Religious and Social Dynamics in Africa and the New African Diaspora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</w:t>
      </w:r>
    </w:p>
    <w:p w14:paraId="239BC34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Leiden: Brill.</w:t>
      </w:r>
    </w:p>
    <w:p w14:paraId="299F821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Bakewell, Oliver. 2008. Research beyond the categories: The importance of policy irrelevant research into forced migration.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Journal of</w:t>
      </w:r>
    </w:p>
    <w:p w14:paraId="674F6E0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Refugee Studies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21: 432–53.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6D3CADB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Berg, Esther, and Rakow Katja. 2016. Religious Studies and Transcultural Studies: Revealing a Cosmos Not Known Before?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Transcultural</w:t>
      </w:r>
    </w:p>
    <w:p w14:paraId="4BE09DD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Studies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2016: 180–203.</w:t>
      </w:r>
    </w:p>
    <w:p w14:paraId="03143E0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Bergunder, Michael. 2016. “Religion” and “science” within a global religious history.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Aries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16: 86–141.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3A9BCB1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Bhabha, Homi K. 1985. Signs taken for wonders: Questions of ambivalence and authority under a tree outside Delhi, May 1817.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Critical</w:t>
      </w:r>
    </w:p>
    <w:p w14:paraId="05C9F3B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Inquiry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12: 144–65.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2F97883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Bhabha, Homi K. 1994.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The Location of Culture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London: Routledge.</w:t>
      </w:r>
    </w:p>
    <w:p w14:paraId="6351DD4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Cohen, Ravit. 2011. The ethnography of the Gondar compound: “Waiting” and what it means. In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Beita Israel: The Jews of Ethiopia and</w:t>
      </w:r>
    </w:p>
    <w:p w14:paraId="56A1EBB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Beyond: History, Identity and Borders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Edited by E. Trevisan Semi and Shalva Weil. Venice: Cafoscarina, pp. 159–81.</w:t>
      </w:r>
    </w:p>
    <w:p w14:paraId="1CDBC06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Corinaldi, Michael. 2001.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The Enigma of Jewish Identity: The Law of Return, Theory and Practice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Srigim-Lion: Nevo. (In Hebrew)</w:t>
      </w:r>
    </w:p>
    <w:p w14:paraId="3571778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Csordas, Thomas J., ed. 2009.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Transnational Transcendence: Essays on Religion and Globalization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Berkeley: University of California Press.</w:t>
      </w:r>
    </w:p>
    <w:p w14:paraId="5D043C4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Dahinden, Janine. 2016. A plea for the “de-migranticization” of research on migration and integration.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Ethnic and Racial Studies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39:</w:t>
      </w:r>
    </w:p>
    <w:p w14:paraId="06896AC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2207–25.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60D1245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De Fina, Anna, and Alexandra Georgakopoulou. 2011.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Analyzing Narrative: Discourse and Sociolinguistic Perspectives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Cambridge:</w:t>
      </w:r>
    </w:p>
    <w:p w14:paraId="526CCAB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Cambridge University Press.</w:t>
      </w:r>
    </w:p>
    <w:p w14:paraId="32AAB56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Eku</w:t>
      </w:r>
      <w:r>
        <w:rPr>
          <w:rFonts w:ascii="VnURWPalladioL" w:hAnsi="VnURWPalladioL" w:cs="VnURWPalladioL"/>
          <w:color w:val="000000"/>
          <w:kern w:val="0"/>
          <w:sz w:val="18"/>
          <w:szCs w:val="18"/>
          <w:lang w:val="en-IL"/>
        </w:rPr>
        <w:t>é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, Am</w:t>
      </w:r>
      <w:r>
        <w:rPr>
          <w:rFonts w:ascii="VnURWPalladioL" w:hAnsi="VnURWPalladioL" w:cs="VnURWPalladioL"/>
          <w:color w:val="000000"/>
          <w:kern w:val="0"/>
          <w:sz w:val="18"/>
          <w:szCs w:val="18"/>
          <w:lang w:val="en-IL"/>
        </w:rPr>
        <w:t>é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l</w:t>
      </w:r>
      <w:r>
        <w:rPr>
          <w:rFonts w:ascii="VnURWPalladioL" w:hAnsi="VnURWPalladioL" w:cs="VnURWPalladioL"/>
          <w:color w:val="000000"/>
          <w:kern w:val="0"/>
          <w:sz w:val="18"/>
          <w:szCs w:val="18"/>
          <w:lang w:val="en-IL"/>
        </w:rPr>
        <w:t xml:space="preserve">é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Adamavi-Aho. 2009. Migrant Christians: BelievingWanderers between Cultures and Nations1.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The Ecumenical Review</w:t>
      </w:r>
    </w:p>
    <w:p w14:paraId="59FD730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lastRenderedPageBreak/>
        <w:t>61: 387.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6B339CA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Faure, Bernard. 2021. The rhetoric of immediacy. In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The Rhetoric of Immediacy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Princeton: Princeton University Press.</w:t>
      </w:r>
    </w:p>
    <w:p w14:paraId="360C9D5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Frederiks, Martha Th. 2015. Religion, migration and identity: A conceptual and theoretical exploration.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Mission Studies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32: 181–202.</w:t>
      </w:r>
    </w:p>
    <w:p w14:paraId="1CFCC5C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283C65D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Glaser, Barney G. 2001.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The Grounded Theory Perspective: Conceptualization Contrasted with Description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Mill Valley: Sociology Press.</w:t>
      </w:r>
    </w:p>
    <w:p w14:paraId="301AECC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Glick Schiller, Nina, Linda Basch, and Cristina Blanc-Szanton. 1994.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Nations Unbound: Transnational Projects, Postcolonial Predicaments,</w:t>
      </w:r>
    </w:p>
    <w:p w14:paraId="13FB413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and Deterritorialized Nation-States. Nova Lorque: Gordon and Breach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London: Routledge.</w:t>
      </w:r>
    </w:p>
    <w:p w14:paraId="29011B5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Goh, Daniel P. S. 2015. Review of Religion, Tradition and the Popular: Transcultural Views from Asia and Europe, ed. Judith Schlehe</w:t>
      </w:r>
    </w:p>
    <w:p w14:paraId="2A83B6D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and Evamaria Sandkühler.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Journal of Contemporary Religion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30: 174–75.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1A096FA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Grieve, Gregory P., and Richard Weiss. 2005. Illuminating the half-life of tradition: Legitimation, agency, and counter-hegemonies. In</w:t>
      </w:r>
    </w:p>
    <w:p w14:paraId="770E346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Historicizing “Tradition” in the Study of Religion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Berlin: De Gruyter, pp. 1–8.</w:t>
      </w:r>
    </w:p>
    <w:p w14:paraId="76FE787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Hinnells, John R., ed. 2005.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The Routledge Companion to the Study of Religion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London: Routledge.</w:t>
      </w:r>
    </w:p>
    <w:p w14:paraId="1B5F531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Hock, Klaus. 2008. Religion on the move: Transcultural perspectives. Discourses on diaspora religion between category formation and</w:t>
      </w:r>
    </w:p>
    <w:p w14:paraId="3303F45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the quest for religious identity. In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Christianity in Africa and the African Diaspora: The Appropriation of a Scattered Heritage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London:</w:t>
      </w:r>
    </w:p>
    <w:p w14:paraId="39C2B7E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Continuum, pp. 235–47.</w:t>
      </w:r>
    </w:p>
    <w:p w14:paraId="7E1504A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Hock, Klaus. 2011. Discourses on migration as migratory discourses: Diasporic identities and the quest for analytical categories. In</w:t>
      </w:r>
    </w:p>
    <w:p w14:paraId="075FA92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African Christian Presence in the West. New Immigrant Congregations and Transnational Networks in North America and Europe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Trenton:</w:t>
      </w:r>
    </w:p>
    <w:p w14:paraId="7BE8D8A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Africa World Press, pp. 55–67.</w:t>
      </w:r>
    </w:p>
    <w:p w14:paraId="2ECCE50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Horvath, Kenneth, Anna Amelina, and Karin Peters. 2017. Re-thinking the politics of migration. On the uses and challenges of regime</w:t>
      </w:r>
    </w:p>
    <w:p w14:paraId="0579F29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perspectives for migration research.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Migration Studies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5: 301–14.</w:t>
      </w:r>
    </w:p>
    <w:p w14:paraId="325B55A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Itzigsohn, Jos</w:t>
      </w:r>
      <w:r>
        <w:rPr>
          <w:rFonts w:ascii="VnURWPalladioL" w:hAnsi="VnURWPalladioL" w:cs="VnURWPalladioL"/>
          <w:color w:val="000000"/>
          <w:kern w:val="0"/>
          <w:sz w:val="18"/>
          <w:szCs w:val="18"/>
          <w:lang w:val="en-IL"/>
        </w:rPr>
        <w:t>é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, and Silvia Giorguli-Saucedo. 2002. Immigrant Incorporation and Sociocultural Transnationalism 1.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International</w:t>
      </w:r>
    </w:p>
    <w:p w14:paraId="74F2C61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Migration Review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36: 766–98.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20A6E81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Khagram, Sanjeev, and Peggy Levitt, eds. 2008.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The Transnational Studies Reader: Intersections and Innovations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London: Routledge.</w:t>
      </w:r>
    </w:p>
    <w:p w14:paraId="3E2315A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King, Richard. 2013. The Copernican turn in the study of religion1.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Method &amp; Theory in the Study of Religion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25: 137–59.</w:t>
      </w:r>
    </w:p>
    <w:p w14:paraId="6303345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14 of 15</w:t>
      </w:r>
    </w:p>
    <w:p w14:paraId="0CFC953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Korteweg, Anna C. 2017. The failures of “immigrant integration”: The gendered racialized production of non-belonging.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Migration</w:t>
      </w:r>
    </w:p>
    <w:p w14:paraId="50F48EF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Studies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5: 428–44.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511D272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Kouros, Theodoros, and Yiannis Papadakis. 2018. Religion, immigration, and the role of context: The Impact of immigration on</w:t>
      </w:r>
    </w:p>
    <w:p w14:paraId="66737D9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religiosity in the Republic of Cyprus.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Journal of Religion in Europe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11: 321–47.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77A72C0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Levitt, Peggy. 2004. Redefining the boundaries of belonging: The institutional character of transnational religious life.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Sociology of</w:t>
      </w:r>
    </w:p>
    <w:p w14:paraId="6350FEA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Religion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65: 1–18.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35454A8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Maliepaard, Mieke, M</w:t>
      </w:r>
      <w:r>
        <w:rPr>
          <w:rFonts w:ascii="VnURWPalladioL" w:hAnsi="VnURWPalladioL" w:cs="VnURWPalladioL"/>
          <w:color w:val="000000"/>
          <w:kern w:val="0"/>
          <w:sz w:val="18"/>
          <w:szCs w:val="18"/>
          <w:lang w:val="en-IL"/>
        </w:rPr>
        <w:t>é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rove Gijsberts, and Karen Phalet. 2015. Islamic gatherings: Experiences of discrimination and religious</w:t>
      </w:r>
    </w:p>
    <w:p w14:paraId="3E48969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affirmation across established and new immigrant communities.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Ethnic and Racial Studies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38: 2635–51.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01C653F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Martin, Luther H., and DonaldWiebe. 2012. Religious studies as a scientific discipline: The persistence of a delusion.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Journal of the</w:t>
      </w:r>
    </w:p>
    <w:p w14:paraId="308FB8D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American Academy of Religion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80: 587–97.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14B2097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Nongbri, Brent. 2013.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Before Religion: A History of a Modern Concept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New Haven: Yale University Press.</w:t>
      </w:r>
    </w:p>
    <w:p w14:paraId="0D21D50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O’Reilly, Michelle, and Nicola Parker. 2013. “Unsatisfactory Saturation”: A critical exploration of the notion of saturated sample sizes</w:t>
      </w:r>
    </w:p>
    <w:p w14:paraId="65F71DC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in qualitative research.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Qualitative Research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13: 190–97.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543D3A4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Orsi, Robert A., ed. 2011.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The Cambridge Companion to Religious Studies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Cambridge: Cambridge University Press.</w:t>
      </w:r>
    </w:p>
    <w:p w14:paraId="4BF15C0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Portes, Alejandro, and Rub</w:t>
      </w:r>
      <w:r>
        <w:rPr>
          <w:rFonts w:ascii="VnURWPalladioL" w:hAnsi="VnURWPalladioL" w:cs="VnURWPalladioL"/>
          <w:color w:val="000000"/>
          <w:kern w:val="0"/>
          <w:sz w:val="18"/>
          <w:szCs w:val="18"/>
          <w:lang w:val="en-IL"/>
        </w:rPr>
        <w:t>é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n G. Rumbaut. 2001.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Legacies: The Story of The immigrant Second Generation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Berkeley: University of</w:t>
      </w:r>
    </w:p>
    <w:p w14:paraId="056384A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California Press.</w:t>
      </w:r>
    </w:p>
    <w:p w14:paraId="55E3EE6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Ramakrishnan, Karthick, and Celia Viramontes. 2006.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Civic Inequalities: Immigrant Volunteerism and Community Organizations in</w:t>
      </w:r>
    </w:p>
    <w:p w14:paraId="243DBE0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California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San Francisco: Public Policy Institute of California.</w:t>
      </w:r>
    </w:p>
    <w:p w14:paraId="6FB11AB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lastRenderedPageBreak/>
        <w:t xml:space="preserve">Riessman, Catherine Kohler. 2008.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Narrative Methods for the Human Sciences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Newcastle upon Tyne: Sage.</w:t>
      </w:r>
    </w:p>
    <w:p w14:paraId="785AD37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Rubinstein Committee. 1991. Protocol of the Committee in the Matter of the Falashmura.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Rubinstein Committee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, July 3. (In Hebrew)</w:t>
      </w:r>
    </w:p>
    <w:p w14:paraId="4F6E84B8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Sabar, Galia. 2017. Pentecostal Ethiopian Jews and Nigerian members of Olumba Olumba: Manifestations of Christianity in Israel.</w:t>
      </w:r>
    </w:p>
    <w:p w14:paraId="5DE66B9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In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Contemporary Alternative Spiritualities in Israel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Edited by Shai Feraro and James R. Lewis. London: Palgrave Macmillan,</w:t>
      </w:r>
    </w:p>
    <w:p w14:paraId="6BBB985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pp. 221–41.</w:t>
      </w:r>
    </w:p>
    <w:p w14:paraId="16D10D5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Salamon, Hagar. 1993. Beta Israel and Their Christian Neighbors in Ethiopia: Analysis of Central Perceptions at Cifferent Levels of</w:t>
      </w:r>
    </w:p>
    <w:p w14:paraId="6CF894B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Cultural Articulation. Ph.D. dissertation, Hebrew University of Jerusalem, Jerusalem, Israel. (In Hebrew).</w:t>
      </w:r>
    </w:p>
    <w:p w14:paraId="176D5A5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Schinkel,Willem. 2018. Against “immigrant integration”: For an end to neocolonial knowledge production.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Comparative Migration</w:t>
      </w:r>
    </w:p>
    <w:p w14:paraId="592E8D6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Studies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6: 1–17.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69F34FD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Schreiter, Robert J. 2009. Spaces for religion and migrant religious identity.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Migration-Challenge to Religious Identity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2: 155–70.</w:t>
      </w:r>
    </w:p>
    <w:p w14:paraId="364A66B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Seeman, Don. 2009.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One People, one Blood: Ethiopian-Israelis and the Return to Judaism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New Brunswick: Rutgers University Press.</w:t>
      </w:r>
    </w:p>
    <w:p w14:paraId="5F522C4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Shabtai, Malka. 2006.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Ethiopian-Jewish Offspring of the Beta Israel: Their Journey from ‘Beta Israel’ to ‘Falashmura’ and to ‘Ethiopian Jewry’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Tel</w:t>
      </w:r>
    </w:p>
    <w:p w14:paraId="6E797E6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Avi: Lashon Tzaha. (In Hebrew)</w:t>
      </w:r>
    </w:p>
    <w:p w14:paraId="45F4053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Shalom, Sharon. 2016.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From Sinai to Ethiopia: The Halachic and Conceptual World of Ethiopian Jewry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Jerusalem: Gefen Publishing</w:t>
      </w:r>
    </w:p>
    <w:p w14:paraId="3D7A203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House Limited.</w:t>
      </w:r>
    </w:p>
    <w:p w14:paraId="1132F87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Shalom, Sharon. 2019. The encounter between two opposing worldviews in Jewish philosophy.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Daat: A Journal of Jewish Philosophy &amp;</w:t>
      </w:r>
    </w:p>
    <w:p w14:paraId="6B73755A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Kabbalah. Bar-Ilan University Press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87: 657682. (In Hebrew).</w:t>
      </w:r>
    </w:p>
    <w:p w14:paraId="4769E26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Shalom, Sharon. 2022.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A Living Genizah: Oral Law in Ethiopian Jewish Theology and Religious Practice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Ra’anana: The Open University of</w:t>
      </w:r>
    </w:p>
    <w:p w14:paraId="441F41B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Israel Press. (In Hebrew)</w:t>
      </w:r>
    </w:p>
    <w:p w14:paraId="7E27E69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Sharaby, Rachel. 2022. Constructing ethnic identities: Immigration, festivals and syncretism. In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Constructing Ethnic Identities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</w:t>
      </w:r>
    </w:p>
    <w:p w14:paraId="5BC5E6A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Leiden: Brill.</w:t>
      </w:r>
    </w:p>
    <w:p w14:paraId="522F612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Smith, Robert. 2006.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Mexican New York: Transnational Lives of New Immigrants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Berkeley: University of California Press.</w:t>
      </w:r>
    </w:p>
    <w:p w14:paraId="7EADE02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Spradley, James P. 2016.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The Ethnographic Interview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Long Grove: Waveland Press.</w:t>
      </w:r>
    </w:p>
    <w:p w14:paraId="6F7CA4E9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Stepick, Alex. 2005. God is apparently not dead: The obvious, the emergent, and the still unknown in immigration and religion. In</w:t>
      </w:r>
    </w:p>
    <w:p w14:paraId="1BCF64C6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Immigrant Faiths: Transforming Religious Life in America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Lanham: AltaMira Press, pp. 11–38.</w:t>
      </w:r>
    </w:p>
    <w:p w14:paraId="7E59C99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Talmi-Cohn, Ravit. 2018. Time making and place making: A journey of immigration from Ethiopia to Israel.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Ethnos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83: 335–352.</w:t>
      </w:r>
    </w:p>
    <w:p w14:paraId="5597482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27B8A15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Talmi-Cohn, Ravit. 2020.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Waiting on Their Way: The Story of the Zera Beita Israel Aliyah in Ethiopia and Israel. Goldberg Prizes for Exceptional</w:t>
      </w:r>
    </w:p>
    <w:p w14:paraId="71117864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Academic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Ra’anana: The Open University of Israel Press. (In Hebrew)</w:t>
      </w:r>
    </w:p>
    <w:p w14:paraId="4644779C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Torrekens, Corinne, Nawal Bensaïd, and Dimokritos Kavadias. 2022. Young Belgian Muslims: Between religious reactivity and</w:t>
      </w:r>
    </w:p>
    <w:p w14:paraId="4BAD6913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individualization.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Ethnic and Racial Studies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45: 2049–2068.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56A4C9BB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Tsuda, Takeyuki. 2012. Whatever happened to simultaneity? Transnational migration theory and dual engagement in sending and</w:t>
      </w:r>
    </w:p>
    <w:p w14:paraId="0ADBDDE2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receiving countries.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Journal of Ethnic and Migration Studies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38: 631–49.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2FDBDD80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Tweed, Thomas A. 2009.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Crossing and Dwelling: A Theory of Religion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Cambridge, MA: Harvard University Press.</w:t>
      </w:r>
    </w:p>
    <w:p w14:paraId="20CD4C65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Voas, David, and Fleischmann Fenella. 2012. Islam moves west: Religious change in the first and second generations.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Annual Review of</w:t>
      </w:r>
    </w:p>
    <w:p w14:paraId="7EF890CF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Sociology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38: 525–45.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20D85867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</w:pP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 xml:space="preserve">Religions </w:t>
      </w:r>
      <w:r>
        <w:rPr>
          <w:rFonts w:ascii="URWPalladioL-Bold" w:hAnsi="URWPalladioL-Bold" w:cs="URWPalladioL-Bold"/>
          <w:b/>
          <w:bCs/>
          <w:color w:val="000000"/>
          <w:kern w:val="0"/>
          <w:sz w:val="16"/>
          <w:szCs w:val="16"/>
          <w:lang w:val="en-IL"/>
        </w:rPr>
        <w:t>2023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 xml:space="preserve">, </w:t>
      </w:r>
      <w:r>
        <w:rPr>
          <w:rFonts w:ascii="URWPalladioL-Ital" w:hAnsi="URWPalladioL-Ital" w:cs="URWPalladioL-Ital"/>
          <w:color w:val="000000"/>
          <w:kern w:val="0"/>
          <w:sz w:val="16"/>
          <w:szCs w:val="16"/>
          <w:lang w:val="en-IL"/>
        </w:rPr>
        <w:t>14</w:t>
      </w:r>
      <w:r>
        <w:rPr>
          <w:rFonts w:ascii="URWPalladioL-Roma" w:hAnsi="URWPalladioL-Roma" w:cs="URWPalladioL-Roma"/>
          <w:color w:val="000000"/>
          <w:kern w:val="0"/>
          <w:sz w:val="16"/>
          <w:szCs w:val="16"/>
          <w:lang w:val="en-IL"/>
        </w:rPr>
        <w:t>, 34 15 of 15</w:t>
      </w:r>
    </w:p>
    <w:p w14:paraId="26C41CF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Waldman, Menachem. 1995.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>The Return to Judaism of the ‘Falasmura’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. Yemin Orde: Shvut Am Institute. (In Hebrew)</w:t>
      </w:r>
    </w:p>
    <w:p w14:paraId="4C99113E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Wimmer, Andreas, and Nina Glick Schiller. 2002. Methodological nationalism and beyond: Nation–state building, migration and the</w:t>
      </w:r>
    </w:p>
    <w:p w14:paraId="2737509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 xml:space="preserve">social sciences. </w:t>
      </w:r>
      <w:r>
        <w:rPr>
          <w:rFonts w:ascii="URWPalladioL-Ital" w:hAnsi="URWPalladioL-Ital" w:cs="URWPalladioL-Ital"/>
          <w:color w:val="000000"/>
          <w:kern w:val="0"/>
          <w:sz w:val="18"/>
          <w:szCs w:val="18"/>
          <w:lang w:val="en-IL"/>
        </w:rPr>
        <w:t xml:space="preserve">Global Networks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2: 301–34. [</w:t>
      </w:r>
      <w:r>
        <w:rPr>
          <w:rFonts w:ascii="URWPalladioL-Roma" w:hAnsi="URWPalladioL-Roma" w:cs="URWPalladioL-Roma"/>
          <w:color w:val="0875B8"/>
          <w:kern w:val="0"/>
          <w:sz w:val="18"/>
          <w:szCs w:val="18"/>
          <w:lang w:val="en-IL"/>
        </w:rPr>
        <w:t>CrossRef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]</w:t>
      </w:r>
    </w:p>
    <w:p w14:paraId="101C6FC1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Bold" w:hAnsi="URWPalladioL-Bold" w:cs="URWPalladioL-Bold"/>
          <w:b/>
          <w:bCs/>
          <w:color w:val="000000"/>
          <w:kern w:val="0"/>
          <w:sz w:val="18"/>
          <w:szCs w:val="18"/>
          <w:lang w:val="en-IL"/>
        </w:rPr>
        <w:t xml:space="preserve">Disclaimer/Publisher’s Note: </w:t>
      </w: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The statements, opinions and data contained in all publications are solely those of the individual</w:t>
      </w:r>
    </w:p>
    <w:p w14:paraId="2DF7F4FD" w14:textId="77777777" w:rsidR="00615702" w:rsidRDefault="00615702" w:rsidP="0061570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</w:pPr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author(s) and contributor(s) and not of MDPI and/or the editor(s). MDPI and/or the editor(s) disclaim responsibility for any injury to</w:t>
      </w:r>
    </w:p>
    <w:p w14:paraId="5E441DB5" w14:textId="1C7E5864" w:rsidR="00255C1B" w:rsidRDefault="00615702" w:rsidP="00615702">
      <w:r>
        <w:rPr>
          <w:rFonts w:ascii="URWPalladioL-Roma" w:hAnsi="URWPalladioL-Roma" w:cs="URWPalladioL-Roma"/>
          <w:color w:val="000000"/>
          <w:kern w:val="0"/>
          <w:sz w:val="18"/>
          <w:szCs w:val="18"/>
          <w:lang w:val="en-IL"/>
        </w:rPr>
        <w:t>people or property resulting from any ideas, methods, instructions or products referred to in the content.</w:t>
      </w:r>
    </w:p>
    <w:sectPr w:rsidR="00255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Palladio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nURWPalladi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02"/>
    <w:rsid w:val="00002EF5"/>
    <w:rsid w:val="00255C1B"/>
    <w:rsid w:val="00615702"/>
    <w:rsid w:val="00C6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E6B1"/>
  <w15:chartTrackingRefBased/>
  <w15:docId w15:val="{AE41CE53-CC4A-4341-85C4-B79E56E4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L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9330</Words>
  <Characters>53279</Characters>
  <Application>Microsoft Office Word</Application>
  <DocSecurity>0</DocSecurity>
  <Lines>739</Lines>
  <Paragraphs>253</Paragraphs>
  <ScaleCrop>false</ScaleCrop>
  <Company/>
  <LinksUpToDate>false</LinksUpToDate>
  <CharactersWithSpaces>62356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Doron</dc:creator>
  <cp:keywords/>
  <dc:description/>
  <cp:lastModifiedBy>Susan Doron</cp:lastModifiedBy>
  <cp:revision>1</cp:revision>
  <dcterms:created xsi:type="dcterms:W3CDTF">2024-02-12T15:01:00Z</dcterms:created>
  <dcterms:modified xsi:type="dcterms:W3CDTF">2024-02-12T15:01:00Z</dcterms:modified>
</cp:coreProperties>
</file>