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B" w:rsidRPr="00015D1B" w:rsidRDefault="00015D1B" w:rsidP="00015D1B">
      <w:pPr>
        <w:shd w:val="clear" w:color="auto" w:fill="FFFFFF"/>
        <w:spacing w:after="0" w:line="500" w:lineRule="atLeast"/>
        <w:rPr>
          <w:rFonts w:ascii="Times New Roman" w:eastAsia="Times New Roman" w:hAnsi="Times New Roman" w:cs="Times New Roman"/>
          <w:b w:val="0"/>
          <w:bCs w:val="0"/>
          <w:color w:val="333333"/>
          <w:sz w:val="40"/>
          <w:szCs w:val="40"/>
          <w:u w:val="none"/>
        </w:rPr>
      </w:pPr>
      <w:r w:rsidRPr="00015D1B">
        <w:rPr>
          <w:rFonts w:ascii="Times New Roman" w:eastAsia="Times New Roman" w:hAnsi="Times New Roman" w:cs="Times New Roman"/>
          <w:b w:val="0"/>
          <w:bCs w:val="0"/>
          <w:color w:val="333333"/>
          <w:sz w:val="40"/>
          <w:szCs w:val="40"/>
          <w:u w:val="none"/>
        </w:rPr>
        <w:t>Prof.</w:t>
      </w:r>
      <w:r>
        <w:rPr>
          <w:rFonts w:ascii="Times New Roman" w:eastAsia="Times New Roman" w:hAnsi="Times New Roman" w:cs="Times New Roman" w:hint="cs"/>
          <w:b w:val="0"/>
          <w:bCs w:val="0"/>
          <w:color w:val="333333"/>
          <w:sz w:val="40"/>
          <w:szCs w:val="40"/>
          <w:u w:val="none"/>
          <w:rtl/>
          <w:lang w:bidi="he-IL"/>
        </w:rPr>
        <w:t xml:space="preserve"> </w:t>
      </w:r>
      <w:proofErr w:type="spellStart"/>
      <w:r w:rsidRPr="00015D1B">
        <w:rPr>
          <w:rFonts w:ascii="Times New Roman" w:eastAsia="Times New Roman" w:hAnsi="Times New Roman" w:cs="Times New Roman"/>
          <w:b w:val="0"/>
          <w:bCs w:val="0"/>
          <w:color w:val="333333"/>
          <w:sz w:val="40"/>
          <w:szCs w:val="40"/>
          <w:u w:val="none"/>
        </w:rPr>
        <w:t>Ishay</w:t>
      </w:r>
      <w:proofErr w:type="spellEnd"/>
      <w:r w:rsidRPr="00015D1B">
        <w:rPr>
          <w:rFonts w:ascii="Times New Roman" w:eastAsia="Times New Roman" w:hAnsi="Times New Roman" w:cs="Times New Roman"/>
          <w:b w:val="0"/>
          <w:bCs w:val="0"/>
          <w:color w:val="333333"/>
          <w:sz w:val="40"/>
          <w:szCs w:val="40"/>
          <w:u w:val="none"/>
        </w:rPr>
        <w:t xml:space="preserve"> Rosen-</w:t>
      </w:r>
      <w:proofErr w:type="spellStart"/>
      <w:r w:rsidRPr="00015D1B">
        <w:rPr>
          <w:rFonts w:ascii="Times New Roman" w:eastAsia="Times New Roman" w:hAnsi="Times New Roman" w:cs="Times New Roman"/>
          <w:b w:val="0"/>
          <w:bCs w:val="0"/>
          <w:color w:val="333333"/>
          <w:sz w:val="40"/>
          <w:szCs w:val="40"/>
          <w:u w:val="none"/>
        </w:rPr>
        <w:t>Zvi</w:t>
      </w:r>
      <w:proofErr w:type="spellEnd"/>
    </w:p>
    <w:p w:rsidR="00015D1B" w:rsidRPr="00015D1B" w:rsidRDefault="00015D1B" w:rsidP="00015D1B">
      <w:pPr>
        <w:shd w:val="clear" w:color="auto" w:fill="FFFFFF"/>
        <w:spacing w:after="180" w:line="310" w:lineRule="atLeast"/>
        <w:rPr>
          <w:rFonts w:ascii="Times New Roman" w:eastAsia="Times New Roman" w:hAnsi="Times New Roman" w:cs="Times New Roman"/>
          <w:b w:val="0"/>
          <w:bCs w:val="0"/>
          <w:color w:val="777777"/>
          <w:sz w:val="20"/>
          <w:szCs w:val="20"/>
          <w:u w:val="none"/>
        </w:rPr>
      </w:pPr>
      <w:r w:rsidRPr="00015D1B">
        <w:rPr>
          <w:rFonts w:ascii="Times New Roman" w:eastAsia="Times New Roman" w:hAnsi="Times New Roman" w:cs="Times New Roman"/>
          <w:b w:val="0"/>
          <w:bCs w:val="0"/>
          <w:color w:val="777777"/>
          <w:sz w:val="20"/>
          <w:szCs w:val="20"/>
          <w:u w:val="none"/>
        </w:rPr>
        <w:t>Tel Aviv University</w:t>
      </w:r>
    </w:p>
    <w:p w:rsidR="00015D1B" w:rsidRDefault="00015D1B" w:rsidP="00015D1B">
      <w:pPr>
        <w:shd w:val="clear" w:color="auto" w:fill="FFFFFF"/>
        <w:spacing w:after="100" w:line="310" w:lineRule="atLeast"/>
        <w:rPr>
          <w:rFonts w:ascii="Times New Roman" w:eastAsia="Times New Roman" w:hAnsi="Times New Roman" w:cs="Times New Roman" w:hint="cs"/>
          <w:b w:val="0"/>
          <w:bCs w:val="0"/>
          <w:color w:val="333333"/>
          <w:sz w:val="17"/>
          <w:szCs w:val="17"/>
          <w:u w:val="none"/>
          <w:rtl/>
          <w:lang w:bidi="he-IL"/>
        </w:rPr>
      </w:pPr>
      <w:r w:rsidRPr="00015D1B">
        <w:rPr>
          <w:rFonts w:ascii="Times New Roman" w:eastAsia="Times New Roman" w:hAnsi="Times New Roman" w:cs="Times New Roman"/>
          <w:b w:val="0"/>
          <w:bCs w:val="0"/>
          <w:color w:val="333333"/>
          <w:sz w:val="17"/>
          <w:u w:val="none"/>
        </w:rPr>
        <w:t xml:space="preserve">Prof. </w:t>
      </w:r>
      <w:proofErr w:type="spellStart"/>
      <w:r w:rsidRPr="00015D1B">
        <w:rPr>
          <w:rFonts w:ascii="Times New Roman" w:eastAsia="Times New Roman" w:hAnsi="Times New Roman" w:cs="Times New Roman"/>
          <w:b w:val="0"/>
          <w:bCs w:val="0"/>
          <w:color w:val="333333"/>
          <w:sz w:val="17"/>
          <w:u w:val="none"/>
        </w:rPr>
        <w:t>Ishay</w:t>
      </w:r>
      <w:proofErr w:type="spellEnd"/>
      <w:r w:rsidRPr="00015D1B">
        <w:rPr>
          <w:rFonts w:ascii="Times New Roman" w:eastAsia="Times New Roman" w:hAnsi="Times New Roman" w:cs="Times New Roman"/>
          <w:b w:val="0"/>
          <w:bCs w:val="0"/>
          <w:color w:val="333333"/>
          <w:sz w:val="17"/>
          <w:u w:val="none"/>
        </w:rPr>
        <w:t xml:space="preserve"> Rosen-</w:t>
      </w:r>
      <w:proofErr w:type="spellStart"/>
      <w:r w:rsidRPr="00015D1B">
        <w:rPr>
          <w:rFonts w:ascii="Times New Roman" w:eastAsia="Times New Roman" w:hAnsi="Times New Roman" w:cs="Times New Roman"/>
          <w:b w:val="0"/>
          <w:bCs w:val="0"/>
          <w:color w:val="333333"/>
          <w:sz w:val="17"/>
          <w:u w:val="none"/>
        </w:rPr>
        <w:t>Zvi</w:t>
      </w:r>
      <w:proofErr w:type="spellEnd"/>
      <w:r w:rsidRPr="00015D1B">
        <w:rPr>
          <w:rFonts w:ascii="Times New Roman" w:eastAsia="Times New Roman" w:hAnsi="Times New Roman" w:cs="Times New Roman"/>
          <w:b w:val="0"/>
          <w:bCs w:val="0"/>
          <w:color w:val="333333"/>
          <w:sz w:val="17"/>
          <w:szCs w:val="17"/>
          <w:u w:val="none"/>
        </w:rPr>
        <w:t xml:space="preserve"> is Professor of Rabbinic Literature in the department of Jewish Philosophy and Talmud at Tel-Aviv University, and a research fellow at the Shalom Hartman Institute’s </w:t>
      </w:r>
      <w:proofErr w:type="spellStart"/>
      <w:r w:rsidRPr="00015D1B">
        <w:rPr>
          <w:rFonts w:ascii="Times New Roman" w:eastAsia="Times New Roman" w:hAnsi="Times New Roman" w:cs="Times New Roman"/>
          <w:b w:val="0"/>
          <w:bCs w:val="0"/>
          <w:color w:val="333333"/>
          <w:sz w:val="17"/>
          <w:szCs w:val="17"/>
          <w:u w:val="none"/>
        </w:rPr>
        <w:t>Kogod</w:t>
      </w:r>
      <w:proofErr w:type="spellEnd"/>
      <w:r w:rsidRPr="00015D1B">
        <w:rPr>
          <w:rFonts w:ascii="Times New Roman" w:eastAsia="Times New Roman" w:hAnsi="Times New Roman" w:cs="Times New Roman"/>
          <w:b w:val="0"/>
          <w:bCs w:val="0"/>
          <w:color w:val="333333"/>
          <w:sz w:val="17"/>
          <w:szCs w:val="17"/>
          <w:u w:val="none"/>
        </w:rPr>
        <w:t xml:space="preserve"> Center. He holds a Ph.D. in rabbinic literature from Tel-Aviv University and was elected to the Israel Young Academy of Sciences in 2013. Among his many publications are </w:t>
      </w:r>
      <w:r w:rsidRPr="00015D1B">
        <w:rPr>
          <w:rFonts w:ascii="Times New Roman" w:eastAsia="Times New Roman" w:hAnsi="Times New Roman" w:cs="Times New Roman"/>
          <w:b w:val="0"/>
          <w:bCs w:val="0"/>
          <w:i/>
          <w:iCs/>
          <w:color w:val="333333"/>
          <w:sz w:val="17"/>
          <w:u w:val="none"/>
        </w:rPr>
        <w:t>Demonic Desires: </w:t>
      </w:r>
      <w:proofErr w:type="spellStart"/>
      <w:r w:rsidRPr="00015D1B">
        <w:rPr>
          <w:rFonts w:ascii="Times New Roman" w:eastAsia="Times New Roman" w:hAnsi="Times New Roman" w:cs="Times New Roman"/>
          <w:b w:val="0"/>
          <w:bCs w:val="0"/>
          <w:color w:val="333333"/>
          <w:sz w:val="17"/>
          <w:szCs w:val="17"/>
          <w:u w:val="none"/>
        </w:rPr>
        <w:t>Yetzer</w:t>
      </w:r>
      <w:proofErr w:type="spellEnd"/>
      <w:r w:rsidRPr="00015D1B">
        <w:rPr>
          <w:rFonts w:ascii="Times New Roman" w:eastAsia="Times New Roman" w:hAnsi="Times New Roman" w:cs="Times New Roman"/>
          <w:b w:val="0"/>
          <w:bCs w:val="0"/>
          <w:color w:val="333333"/>
          <w:sz w:val="17"/>
          <w:szCs w:val="17"/>
          <w:u w:val="none"/>
        </w:rPr>
        <w:t xml:space="preserve"> Hara </w:t>
      </w:r>
      <w:r w:rsidRPr="00015D1B">
        <w:rPr>
          <w:rFonts w:ascii="Times New Roman" w:eastAsia="Times New Roman" w:hAnsi="Times New Roman" w:cs="Times New Roman"/>
          <w:b w:val="0"/>
          <w:bCs w:val="0"/>
          <w:i/>
          <w:iCs/>
          <w:color w:val="333333"/>
          <w:sz w:val="17"/>
          <w:u w:val="none"/>
        </w:rPr>
        <w:t>and the Problem of Evil in Late Antiquity</w:t>
      </w:r>
      <w:r w:rsidRPr="00015D1B">
        <w:rPr>
          <w:rFonts w:ascii="Times New Roman" w:eastAsia="Times New Roman" w:hAnsi="Times New Roman" w:cs="Times New Roman"/>
          <w:b w:val="0"/>
          <w:bCs w:val="0"/>
          <w:color w:val="333333"/>
          <w:sz w:val="17"/>
          <w:szCs w:val="17"/>
          <w:u w:val="none"/>
        </w:rPr>
        <w:t> (2011); </w:t>
      </w:r>
      <w:r w:rsidRPr="00015D1B">
        <w:rPr>
          <w:rFonts w:ascii="Times New Roman" w:eastAsia="Times New Roman" w:hAnsi="Times New Roman" w:cs="Times New Roman"/>
          <w:b w:val="0"/>
          <w:bCs w:val="0"/>
          <w:i/>
          <w:iCs/>
          <w:color w:val="333333"/>
          <w:sz w:val="17"/>
          <w:u w:val="none"/>
        </w:rPr>
        <w:t>Body and Soul in Ancient Judaism</w:t>
      </w:r>
      <w:r w:rsidRPr="00015D1B">
        <w:rPr>
          <w:rFonts w:ascii="Times New Roman" w:eastAsia="Times New Roman" w:hAnsi="Times New Roman" w:cs="Times New Roman"/>
          <w:b w:val="0"/>
          <w:bCs w:val="0"/>
          <w:color w:val="333333"/>
          <w:sz w:val="17"/>
          <w:szCs w:val="17"/>
          <w:u w:val="none"/>
        </w:rPr>
        <w:t> (2012); and </w:t>
      </w:r>
      <w:r w:rsidRPr="00015D1B">
        <w:rPr>
          <w:rFonts w:ascii="Times New Roman" w:eastAsia="Times New Roman" w:hAnsi="Times New Roman" w:cs="Times New Roman"/>
          <w:b w:val="0"/>
          <w:bCs w:val="0"/>
          <w:i/>
          <w:iCs/>
          <w:color w:val="333333"/>
          <w:sz w:val="17"/>
          <w:u w:val="none"/>
        </w:rPr>
        <w:t>Goy: Israel’s Others and the Birth of the Gentile </w:t>
      </w:r>
      <w:r w:rsidRPr="00015D1B">
        <w:rPr>
          <w:rFonts w:ascii="Times New Roman" w:eastAsia="Times New Roman" w:hAnsi="Times New Roman" w:cs="Times New Roman"/>
          <w:b w:val="0"/>
          <w:bCs w:val="0"/>
          <w:color w:val="333333"/>
          <w:sz w:val="17"/>
          <w:szCs w:val="17"/>
          <w:u w:val="none"/>
        </w:rPr>
        <w:t xml:space="preserve">(2018, with </w:t>
      </w:r>
      <w:proofErr w:type="spellStart"/>
      <w:r w:rsidRPr="00015D1B">
        <w:rPr>
          <w:rFonts w:ascii="Times New Roman" w:eastAsia="Times New Roman" w:hAnsi="Times New Roman" w:cs="Times New Roman"/>
          <w:b w:val="0"/>
          <w:bCs w:val="0"/>
          <w:color w:val="333333"/>
          <w:sz w:val="17"/>
          <w:szCs w:val="17"/>
          <w:u w:val="none"/>
        </w:rPr>
        <w:t>Adi</w:t>
      </w:r>
      <w:proofErr w:type="spellEnd"/>
      <w:r w:rsidRPr="00015D1B">
        <w:rPr>
          <w:rFonts w:ascii="Times New Roman" w:eastAsia="Times New Roman" w:hAnsi="Times New Roman" w:cs="Times New Roman"/>
          <w:b w:val="0"/>
          <w:bCs w:val="0"/>
          <w:color w:val="333333"/>
          <w:sz w:val="17"/>
          <w:szCs w:val="17"/>
          <w:u w:val="none"/>
        </w:rPr>
        <w:t xml:space="preserve"> </w:t>
      </w:r>
      <w:proofErr w:type="spellStart"/>
      <w:r w:rsidRPr="00015D1B">
        <w:rPr>
          <w:rFonts w:ascii="Times New Roman" w:eastAsia="Times New Roman" w:hAnsi="Times New Roman" w:cs="Times New Roman"/>
          <w:b w:val="0"/>
          <w:bCs w:val="0"/>
          <w:color w:val="333333"/>
          <w:sz w:val="17"/>
          <w:szCs w:val="17"/>
          <w:u w:val="none"/>
        </w:rPr>
        <w:t>Ophir</w:t>
      </w:r>
      <w:proofErr w:type="spellEnd"/>
      <w:r w:rsidRPr="00015D1B">
        <w:rPr>
          <w:rFonts w:ascii="Times New Roman" w:eastAsia="Times New Roman" w:hAnsi="Times New Roman" w:cs="Times New Roman"/>
          <w:b w:val="0"/>
          <w:bCs w:val="0"/>
          <w:color w:val="333333"/>
          <w:sz w:val="17"/>
          <w:szCs w:val="17"/>
          <w:u w:val="none"/>
        </w:rPr>
        <w:t>).</w:t>
      </w:r>
    </w:p>
    <w:p w:rsidR="00015D1B" w:rsidRDefault="00015D1B" w:rsidP="00015D1B">
      <w:pPr>
        <w:shd w:val="clear" w:color="auto" w:fill="FFFFFF"/>
        <w:spacing w:after="100" w:line="310" w:lineRule="atLeast"/>
        <w:rPr>
          <w:rFonts w:ascii="Times New Roman" w:eastAsia="Times New Roman" w:hAnsi="Times New Roman" w:cs="Times New Roman" w:hint="cs"/>
          <w:b w:val="0"/>
          <w:bCs w:val="0"/>
          <w:color w:val="333333"/>
          <w:sz w:val="17"/>
          <w:szCs w:val="17"/>
          <w:u w:val="none"/>
          <w:rtl/>
          <w:lang w:bidi="he-IL"/>
        </w:rPr>
      </w:pPr>
    </w:p>
    <w:p w:rsidR="00015D1B" w:rsidRPr="00015D1B" w:rsidRDefault="00015D1B" w:rsidP="00015D1B">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015D1B">
        <w:rPr>
          <w:rFonts w:ascii="Times New Roman" w:eastAsia="Times New Roman" w:hAnsi="Times New Roman" w:cs="Times New Roman"/>
          <w:b w:val="0"/>
          <w:bCs w:val="0"/>
          <w:color w:val="333333"/>
          <w:kern w:val="36"/>
          <w:sz w:val="40"/>
          <w:szCs w:val="40"/>
          <w:u w:val="none"/>
        </w:rPr>
        <w:t>In the Torah, Is the Ger Ever a Convert?</w:t>
      </w:r>
    </w:p>
    <w:p w:rsidR="00015D1B" w:rsidRPr="00015D1B" w:rsidRDefault="00015D1B" w:rsidP="00015D1B">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015D1B">
        <w:rPr>
          <w:rFonts w:ascii="Times New Roman" w:eastAsia="Times New Roman" w:hAnsi="Times New Roman" w:cs="Times New Roman"/>
          <w:b w:val="0"/>
          <w:bCs w:val="0"/>
          <w:color w:val="333333"/>
          <w:sz w:val="20"/>
          <w:szCs w:val="20"/>
          <w:u w:val="none"/>
        </w:rPr>
        <w:t>Conversion to Judaism as we know it is a rabbinic development, but what, then is the biblical </w:t>
      </w:r>
      <w:proofErr w:type="spellStart"/>
      <w:r w:rsidRPr="00015D1B">
        <w:rPr>
          <w:rFonts w:ascii="Times New Roman" w:eastAsia="Times New Roman" w:hAnsi="Times New Roman" w:cs="Times New Roman"/>
          <w:b w:val="0"/>
          <w:bCs w:val="0"/>
          <w:i/>
          <w:iCs/>
          <w:color w:val="333333"/>
          <w:sz w:val="20"/>
          <w:u w:val="none"/>
        </w:rPr>
        <w:t>ger</w:t>
      </w:r>
      <w:proofErr w:type="spellEnd"/>
      <w:r w:rsidRPr="00015D1B">
        <w:rPr>
          <w:rFonts w:ascii="Times New Roman" w:eastAsia="Times New Roman" w:hAnsi="Times New Roman" w:cs="Times New Roman"/>
          <w:b w:val="0"/>
          <w:bCs w:val="0"/>
          <w:color w:val="333333"/>
          <w:sz w:val="20"/>
          <w:szCs w:val="20"/>
          <w:u w:val="none"/>
        </w:rPr>
        <w:t>, and why does he need to be circumcised in order to eat from the paschal offering?</w:t>
      </w:r>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0000FF"/>
          <w:sz w:val="15"/>
          <w:szCs w:val="15"/>
          <w:u w:val="none"/>
        </w:rPr>
      </w:pPr>
      <w:r w:rsidRPr="00015D1B">
        <w:rPr>
          <w:rFonts w:ascii="Times New Roman" w:eastAsia="Times New Roman" w:hAnsi="Times New Roman" w:cs="Times New Roman"/>
          <w:b w:val="0"/>
          <w:bCs w:val="0"/>
          <w:color w:val="333333"/>
          <w:sz w:val="15"/>
          <w:szCs w:val="15"/>
          <w:u w:val="none"/>
        </w:rPr>
        <w:fldChar w:fldCharType="begin"/>
      </w:r>
      <w:r w:rsidRPr="00015D1B">
        <w:rPr>
          <w:rFonts w:ascii="Times New Roman" w:eastAsia="Times New Roman" w:hAnsi="Times New Roman" w:cs="Times New Roman"/>
          <w:b w:val="0"/>
          <w:bCs w:val="0"/>
          <w:color w:val="333333"/>
          <w:sz w:val="15"/>
          <w:szCs w:val="15"/>
          <w:u w:val="none"/>
        </w:rPr>
        <w:instrText xml:space="preserve"> HYPERLINK "https://www.thetorah.com/author/ishay-rosen-zvi" </w:instrText>
      </w:r>
      <w:r w:rsidRPr="00015D1B">
        <w:rPr>
          <w:rFonts w:ascii="Times New Roman" w:eastAsia="Times New Roman" w:hAnsi="Times New Roman" w:cs="Times New Roman"/>
          <w:b w:val="0"/>
          <w:bCs w:val="0"/>
          <w:color w:val="333333"/>
          <w:sz w:val="15"/>
          <w:szCs w:val="15"/>
          <w:u w:val="none"/>
        </w:rPr>
        <w:fldChar w:fldCharType="separate"/>
      </w:r>
    </w:p>
    <w:p w:rsidR="00015D1B" w:rsidRPr="00015D1B" w:rsidRDefault="00015D1B" w:rsidP="00301ED2">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015D1B">
        <w:rPr>
          <w:rFonts w:ascii="Times New Roman" w:eastAsia="Times New Roman" w:hAnsi="Times New Roman" w:cs="Times New Roman"/>
          <w:b w:val="0"/>
          <w:bCs w:val="0"/>
          <w:color w:val="0000FF"/>
          <w:sz w:val="20"/>
          <w:szCs w:val="20"/>
          <w:u w:val="none"/>
        </w:rPr>
        <w:t>Prof.</w:t>
      </w:r>
      <w:r w:rsidR="00301ED2">
        <w:rPr>
          <w:rFonts w:ascii="Times New Roman" w:eastAsia="Times New Roman" w:hAnsi="Times New Roman" w:cs="Times New Roman"/>
          <w:b w:val="0"/>
          <w:bCs w:val="0"/>
          <w:color w:val="auto"/>
          <w:sz w:val="20"/>
          <w:szCs w:val="20"/>
          <w:u w:val="none"/>
        </w:rPr>
        <w:t xml:space="preserve"> </w:t>
      </w:r>
      <w:proofErr w:type="spellStart"/>
      <w:r w:rsidRPr="00015D1B">
        <w:rPr>
          <w:rFonts w:ascii="Times New Roman" w:eastAsia="Times New Roman" w:hAnsi="Times New Roman" w:cs="Times New Roman"/>
          <w:b w:val="0"/>
          <w:bCs w:val="0"/>
          <w:color w:val="0000FF"/>
          <w:sz w:val="20"/>
          <w:szCs w:val="20"/>
          <w:u w:val="none"/>
        </w:rPr>
        <w:t>Ishay</w:t>
      </w:r>
      <w:proofErr w:type="spellEnd"/>
      <w:r w:rsidRPr="00015D1B">
        <w:rPr>
          <w:rFonts w:ascii="Times New Roman" w:eastAsia="Times New Roman" w:hAnsi="Times New Roman" w:cs="Times New Roman"/>
          <w:b w:val="0"/>
          <w:bCs w:val="0"/>
          <w:color w:val="0000FF"/>
          <w:sz w:val="20"/>
          <w:szCs w:val="20"/>
          <w:u w:val="none"/>
        </w:rPr>
        <w:t xml:space="preserve"> Rosen-</w:t>
      </w:r>
      <w:proofErr w:type="spellStart"/>
      <w:r w:rsidRPr="00015D1B">
        <w:rPr>
          <w:rFonts w:ascii="Times New Roman" w:eastAsia="Times New Roman" w:hAnsi="Times New Roman" w:cs="Times New Roman"/>
          <w:b w:val="0"/>
          <w:bCs w:val="0"/>
          <w:color w:val="0000FF"/>
          <w:sz w:val="20"/>
          <w:szCs w:val="20"/>
          <w:u w:val="none"/>
        </w:rPr>
        <w:t>Zvi</w:t>
      </w:r>
      <w:proofErr w:type="spellEnd"/>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fldChar w:fldCharType="end"/>
      </w:r>
    </w:p>
    <w:p w:rsidR="00015D1B" w:rsidRPr="00015D1B" w:rsidRDefault="00015D1B" w:rsidP="00015D1B">
      <w:pPr>
        <w:shd w:val="clear" w:color="auto" w:fill="FFFFFF"/>
        <w:spacing w:after="0" w:line="240" w:lineRule="auto"/>
        <w:jc w:val="center"/>
        <w:rPr>
          <w:rFonts w:ascii="Times New Roman" w:eastAsia="Times New Roman" w:hAnsi="Times New Roman" w:cs="Times New Roman"/>
          <w:b w:val="0"/>
          <w:bCs w:val="0"/>
          <w:color w:val="333333"/>
          <w:sz w:val="14"/>
          <w:szCs w:val="14"/>
          <w:u w:val="none"/>
        </w:rPr>
      </w:pPr>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3429000" cy="2286000"/>
            <wp:effectExtent l="19050" t="0" r="0" b="0"/>
            <wp:docPr id="4" name="תמונה 4" descr="In the Torah, Is the Ger Ever a Con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the Torah, Is the Ger Ever a Convert?"/>
                    <pic:cNvPicPr>
                      <a:picLocks noChangeAspect="1" noChangeArrowheads="1"/>
                    </pic:cNvPicPr>
                  </pic:nvPicPr>
                  <pic:blipFill>
                    <a:blip r:embed="rId5"/>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015D1B" w:rsidRPr="00015D1B" w:rsidRDefault="00015D1B" w:rsidP="00015D1B">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proofErr w:type="gramStart"/>
      <w:r w:rsidRPr="00015D1B">
        <w:rPr>
          <w:rFonts w:ascii="Times New Roman" w:eastAsia="Times New Roman" w:hAnsi="Times New Roman" w:cs="Times New Roman"/>
          <w:b w:val="0"/>
          <w:bCs w:val="0"/>
          <w:color w:val="333333"/>
          <w:sz w:val="13"/>
          <w:szCs w:val="13"/>
          <w:u w:val="none"/>
        </w:rPr>
        <w:t>A Torah scroll, on a synagogue alter</w:t>
      </w:r>
      <w:proofErr w:type="gramEnd"/>
      <w:r w:rsidRPr="00015D1B">
        <w:rPr>
          <w:rFonts w:ascii="Times New Roman" w:eastAsia="Times New Roman" w:hAnsi="Times New Roman" w:cs="Times New Roman"/>
          <w:b w:val="0"/>
          <w:bCs w:val="0"/>
          <w:color w:val="333333"/>
          <w:sz w:val="13"/>
          <w:szCs w:val="13"/>
          <w:u w:val="none"/>
        </w:rPr>
        <w:t xml:space="preserve">, with </w:t>
      </w:r>
      <w:proofErr w:type="spellStart"/>
      <w:r w:rsidRPr="00015D1B">
        <w:rPr>
          <w:rFonts w:ascii="Times New Roman" w:eastAsia="Times New Roman" w:hAnsi="Times New Roman" w:cs="Times New Roman"/>
          <w:b w:val="0"/>
          <w:bCs w:val="0"/>
          <w:color w:val="333333"/>
          <w:sz w:val="13"/>
          <w:szCs w:val="13"/>
          <w:u w:val="none"/>
        </w:rPr>
        <w:t>Kippah</w:t>
      </w:r>
      <w:proofErr w:type="spellEnd"/>
      <w:r w:rsidRPr="00015D1B">
        <w:rPr>
          <w:rFonts w:ascii="Times New Roman" w:eastAsia="Times New Roman" w:hAnsi="Times New Roman" w:cs="Times New Roman"/>
          <w:b w:val="0"/>
          <w:bCs w:val="0"/>
          <w:color w:val="333333"/>
          <w:sz w:val="13"/>
          <w:szCs w:val="13"/>
          <w:u w:val="none"/>
        </w:rPr>
        <w:t xml:space="preserve"> and </w:t>
      </w:r>
      <w:proofErr w:type="spellStart"/>
      <w:r w:rsidRPr="00015D1B">
        <w:rPr>
          <w:rFonts w:ascii="Times New Roman" w:eastAsia="Times New Roman" w:hAnsi="Times New Roman" w:cs="Times New Roman"/>
          <w:b w:val="0"/>
          <w:bCs w:val="0"/>
          <w:color w:val="333333"/>
          <w:sz w:val="13"/>
          <w:szCs w:val="13"/>
          <w:u w:val="none"/>
        </w:rPr>
        <w:t>Talit</w:t>
      </w:r>
      <w:proofErr w:type="spellEnd"/>
      <w:r w:rsidRPr="00015D1B">
        <w:rPr>
          <w:rFonts w:ascii="Times New Roman" w:eastAsia="Times New Roman" w:hAnsi="Times New Roman" w:cs="Times New Roman"/>
          <w:b w:val="0"/>
          <w:bCs w:val="0"/>
          <w:color w:val="333333"/>
          <w:sz w:val="13"/>
          <w:szCs w:val="13"/>
          <w:u w:val="none"/>
        </w:rPr>
        <w:t xml:space="preserve">. Oleg </w:t>
      </w:r>
      <w:proofErr w:type="spellStart"/>
      <w:r w:rsidRPr="00015D1B">
        <w:rPr>
          <w:rFonts w:ascii="Times New Roman" w:eastAsia="Times New Roman" w:hAnsi="Times New Roman" w:cs="Times New Roman"/>
          <w:b w:val="0"/>
          <w:bCs w:val="0"/>
          <w:color w:val="333333"/>
          <w:sz w:val="13"/>
          <w:szCs w:val="13"/>
          <w:u w:val="none"/>
        </w:rPr>
        <w:t>Ivanov</w:t>
      </w:r>
      <w:proofErr w:type="spellEnd"/>
      <w:r w:rsidRPr="00015D1B">
        <w:rPr>
          <w:rFonts w:ascii="Times New Roman" w:eastAsia="Times New Roman" w:hAnsi="Times New Roman" w:cs="Times New Roman"/>
          <w:b w:val="0"/>
          <w:bCs w:val="0"/>
          <w:color w:val="333333"/>
          <w:sz w:val="13"/>
          <w:szCs w:val="13"/>
          <w:u w:val="none"/>
        </w:rPr>
        <w:t> – 123rf</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Rabbinic Judaism has a category of people called “converts” or “proselytes,” i.e., people born not Jewish but who undergo a ritual process—immersion in a </w:t>
      </w:r>
      <w:proofErr w:type="spellStart"/>
      <w:r w:rsidRPr="00015D1B">
        <w:rPr>
          <w:rFonts w:ascii="Times New Roman" w:eastAsia="Times New Roman" w:hAnsi="Times New Roman" w:cs="Times New Roman"/>
          <w:b w:val="0"/>
          <w:bCs w:val="0"/>
          <w:i/>
          <w:iCs/>
          <w:color w:val="000000"/>
          <w:sz w:val="17"/>
          <w:u w:val="none"/>
        </w:rPr>
        <w:t>mikveh</w:t>
      </w:r>
      <w:proofErr w:type="spellEnd"/>
      <w:r w:rsidRPr="00015D1B">
        <w:rPr>
          <w:rFonts w:ascii="Times New Roman" w:eastAsia="Times New Roman" w:hAnsi="Times New Roman" w:cs="Times New Roman"/>
          <w:b w:val="0"/>
          <w:bCs w:val="0"/>
          <w:color w:val="000000"/>
          <w:sz w:val="17"/>
          <w:szCs w:val="17"/>
          <w:u w:val="none"/>
        </w:rPr>
        <w:t> (ritual bath) and circumcision (for men)—that turns them into Jews. The term for such a person in rabbinic Judaism is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t>
      </w:r>
      <w:r w:rsidRPr="00015D1B">
        <w:rPr>
          <w:rFonts w:ascii="Times New Roman" w:eastAsia="Times New Roman" w:hAnsi="Times New Roman" w:cs="Times New Roman"/>
          <w:b w:val="0"/>
          <w:bCs w:val="0"/>
          <w:color w:val="000000"/>
          <w:sz w:val="17"/>
          <w:szCs w:val="17"/>
          <w:u w:val="none"/>
          <w:rtl/>
          <w:lang w:bidi="he-IL"/>
        </w:rPr>
        <w:t>גר</w:t>
      </w:r>
      <w:r w:rsidRPr="00015D1B">
        <w:rPr>
          <w:rFonts w:ascii="Times New Roman" w:eastAsia="Times New Roman" w:hAnsi="Times New Roman" w:cs="Times New Roman"/>
          <w:b w:val="0"/>
          <w:bCs w:val="0"/>
          <w:color w:val="000000"/>
          <w:sz w:val="17"/>
          <w:szCs w:val="17"/>
          <w:u w:val="none"/>
        </w:rPr>
        <w:t>), a biblical term from which the rabbinic category ostensibly derives. But does the Torah have converts in mind?</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The Torah’s Many </w:t>
      </w:r>
      <w:proofErr w:type="spellStart"/>
      <w:r w:rsidRPr="00015D1B">
        <w:rPr>
          <w:rFonts w:ascii="Times New Roman" w:eastAsia="Times New Roman" w:hAnsi="Times New Roman" w:cs="Times New Roman"/>
          <w:b w:val="0"/>
          <w:bCs w:val="0"/>
          <w:i/>
          <w:iCs/>
          <w:color w:val="000000"/>
          <w:sz w:val="25"/>
          <w:u w:val="none"/>
        </w:rPr>
        <w:t>Gerim</w:t>
      </w:r>
      <w:proofErr w:type="spellEnd"/>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Torah speaks many times about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(pl.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w:t>
      </w:r>
      <w:proofErr w:type="gramStart"/>
      <w:r w:rsidRPr="00015D1B">
        <w:rPr>
          <w:rFonts w:ascii="Times New Roman" w:eastAsia="Times New Roman" w:hAnsi="Times New Roman" w:cs="Times New Roman"/>
          <w:b w:val="0"/>
          <w:bCs w:val="0"/>
          <w:color w:val="000000"/>
          <w:sz w:val="17"/>
          <w:szCs w:val="17"/>
          <w:u w:val="none"/>
        </w:rPr>
        <w:t>,</w:t>
      </w:r>
      <w:proofErr w:type="gramEnd"/>
      <w:r w:rsidRPr="00015D1B">
        <w:rPr>
          <w:rFonts w:ascii="Times New Roman" w:eastAsia="Times New Roman" w:hAnsi="Times New Roman" w:cs="Times New Roman"/>
          <w:b w:val="0"/>
          <w:bCs w:val="0"/>
          <w:color w:val="000000"/>
          <w:sz w:val="17"/>
          <w:szCs w:val="17"/>
          <w:u w:val="none"/>
        </w:rPr>
        <w:t xml:space="preserve"> a noun from the verb </w:t>
      </w:r>
      <w:proofErr w:type="spellStart"/>
      <w:r w:rsidRPr="00015D1B">
        <w:rPr>
          <w:rFonts w:ascii="Times New Roman" w:eastAsia="Times New Roman" w:hAnsi="Times New Roman" w:cs="Times New Roman"/>
          <w:b w:val="0"/>
          <w:bCs w:val="0"/>
          <w:i/>
          <w:iCs/>
          <w:color w:val="000000"/>
          <w:sz w:val="17"/>
          <w:u w:val="none"/>
        </w:rPr>
        <w:t>gur</w:t>
      </w:r>
      <w:proofErr w:type="spellEnd"/>
      <w:r w:rsidRPr="00015D1B">
        <w:rPr>
          <w:rFonts w:ascii="Times New Roman" w:eastAsia="Times New Roman" w:hAnsi="Times New Roman" w:cs="Times New Roman"/>
          <w:b w:val="0"/>
          <w:bCs w:val="0"/>
          <w:color w:val="000000"/>
          <w:sz w:val="17"/>
          <w:szCs w:val="17"/>
          <w:u w:val="none"/>
        </w:rPr>
        <w:t>, “to dwell”; thus,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literally “a dweller.” But defining exactly what kind of person the Torah means by this term is difficult, and assorted passages understand this term differently.</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Israelites Living Among Non-Israelites</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lastRenderedPageBreak/>
        <w:t>A number of verses describe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as a foreigner living among people of a different group. For example, Moses names his first son </w:t>
      </w:r>
      <w:proofErr w:type="spellStart"/>
      <w:r w:rsidRPr="00015D1B">
        <w:rPr>
          <w:rFonts w:ascii="Times New Roman" w:eastAsia="Times New Roman" w:hAnsi="Times New Roman" w:cs="Times New Roman"/>
          <w:b w:val="0"/>
          <w:bCs w:val="0"/>
          <w:color w:val="000000"/>
          <w:sz w:val="17"/>
          <w:szCs w:val="17"/>
          <w:u w:val="none"/>
        </w:rPr>
        <w:t>Gershom</w:t>
      </w:r>
      <w:proofErr w:type="spellEnd"/>
      <w:r w:rsidRPr="00015D1B">
        <w:rPr>
          <w:rFonts w:ascii="Times New Roman" w:eastAsia="Times New Roman" w:hAnsi="Times New Roman" w:cs="Times New Roman"/>
          <w:b w:val="0"/>
          <w:bCs w:val="0"/>
          <w:color w:val="000000"/>
          <w:sz w:val="17"/>
          <w:szCs w:val="17"/>
          <w:u w:val="none"/>
        </w:rPr>
        <w:t xml:space="preserve">, because </w:t>
      </w:r>
      <w:r w:rsidRPr="00015D1B">
        <w:rPr>
          <w:rFonts w:ascii="Times New Roman" w:eastAsia="Times New Roman" w:hAnsi="Times New Roman" w:cs="Times New Roman"/>
          <w:b w:val="0"/>
          <w:bCs w:val="0"/>
          <w:color w:val="000000"/>
          <w:sz w:val="17"/>
          <w:szCs w:val="17"/>
          <w:u w:val="none"/>
          <w:rtl/>
          <w:lang w:bidi="he-IL"/>
        </w:rPr>
        <w:t xml:space="preserve">גֵּר הָיִיתִי בְּאֶרֶץ </w:t>
      </w:r>
      <w:proofErr w:type="spellStart"/>
      <w:r w:rsidRPr="00015D1B">
        <w:rPr>
          <w:rFonts w:ascii="Times New Roman" w:eastAsia="Times New Roman" w:hAnsi="Times New Roman" w:cs="Times New Roman"/>
          <w:b w:val="0"/>
          <w:bCs w:val="0"/>
          <w:color w:val="000000"/>
          <w:sz w:val="17"/>
          <w:szCs w:val="17"/>
          <w:u w:val="none"/>
          <w:rtl/>
          <w:lang w:bidi="he-IL"/>
        </w:rPr>
        <w:t>נָכְרִיָּה</w:t>
      </w:r>
      <w:proofErr w:type="spellEnd"/>
      <w:r w:rsidRPr="00015D1B">
        <w:rPr>
          <w:rFonts w:ascii="Times New Roman" w:eastAsia="Times New Roman" w:hAnsi="Times New Roman" w:cs="Times New Roman"/>
          <w:b w:val="0"/>
          <w:bCs w:val="0"/>
          <w:color w:val="000000"/>
          <w:sz w:val="17"/>
          <w:szCs w:val="17"/>
          <w:u w:val="none"/>
        </w:rPr>
        <w:t>, “I was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 a strange land [=</w:t>
      </w:r>
      <w:r w:rsidRPr="00015D1B">
        <w:rPr>
          <w:rFonts w:ascii="Times New Roman" w:eastAsia="Times New Roman" w:hAnsi="Times New Roman" w:cs="Times New Roman"/>
          <w:b w:val="0"/>
          <w:bCs w:val="0"/>
          <w:color w:val="000000"/>
          <w:sz w:val="17"/>
          <w:szCs w:val="17"/>
          <w:u w:val="none"/>
          <w:rtl/>
          <w:lang w:bidi="he-IL"/>
        </w:rPr>
        <w:t>שׁם</w:t>
      </w:r>
      <w:r w:rsidRPr="00015D1B">
        <w:rPr>
          <w:rFonts w:ascii="Times New Roman" w:eastAsia="Times New Roman" w:hAnsi="Times New Roman" w:cs="Times New Roman"/>
          <w:b w:val="0"/>
          <w:bCs w:val="0"/>
          <w:color w:val="000000"/>
          <w:sz w:val="17"/>
          <w:szCs w:val="17"/>
          <w:u w:val="none"/>
        </w:rPr>
        <w:t>, ‘there’]” (</w:t>
      </w:r>
      <w:proofErr w:type="spellStart"/>
      <w:r w:rsidRPr="00015D1B">
        <w:rPr>
          <w:rFonts w:ascii="Times New Roman" w:eastAsia="Times New Roman" w:hAnsi="Times New Roman" w:cs="Times New Roman"/>
          <w:b w:val="0"/>
          <w:bCs w:val="0"/>
          <w:color w:val="000000"/>
          <w:sz w:val="17"/>
          <w:szCs w:val="17"/>
          <w:u w:val="none"/>
        </w:rPr>
        <w:t>Exod</w:t>
      </w:r>
      <w:proofErr w:type="spellEnd"/>
      <w:r w:rsidRPr="00015D1B">
        <w:rPr>
          <w:rFonts w:ascii="Times New Roman" w:eastAsia="Times New Roman" w:hAnsi="Times New Roman" w:cs="Times New Roman"/>
          <w:b w:val="0"/>
          <w:bCs w:val="0"/>
          <w:color w:val="000000"/>
          <w:sz w:val="17"/>
          <w:szCs w:val="17"/>
          <w:u w:val="none"/>
        </w:rPr>
        <w:t xml:space="preserve"> 2:22, 18:3). Likewise, God warns Abraham that, </w:t>
      </w:r>
      <w:r w:rsidRPr="00015D1B">
        <w:rPr>
          <w:rFonts w:ascii="Times New Roman" w:eastAsia="Times New Roman" w:hAnsi="Times New Roman" w:cs="Times New Roman"/>
          <w:b w:val="0"/>
          <w:bCs w:val="0"/>
          <w:color w:val="000000"/>
          <w:sz w:val="17"/>
          <w:szCs w:val="17"/>
          <w:u w:val="none"/>
          <w:rtl/>
          <w:lang w:bidi="he-IL"/>
        </w:rPr>
        <w:t>גֵר יִהְיֶה זַרְעֲךָ בְּאֶרֶץ לֹא לָהֶם</w:t>
      </w:r>
      <w:r w:rsidRPr="00015D1B">
        <w:rPr>
          <w:rFonts w:ascii="Times New Roman" w:eastAsia="Times New Roman" w:hAnsi="Times New Roman" w:cs="Times New Roman"/>
          <w:b w:val="0"/>
          <w:bCs w:val="0"/>
          <w:color w:val="000000"/>
          <w:sz w:val="17"/>
          <w:szCs w:val="17"/>
          <w:u w:val="none"/>
        </w:rPr>
        <w:t xml:space="preserve"> “your descendants will be </w:t>
      </w:r>
      <w:proofErr w:type="spellStart"/>
      <w:proofErr w:type="gram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w:t>
      </w:r>
      <w:proofErr w:type="spellStart"/>
      <w:proofErr w:type="gramEnd"/>
      <w:r w:rsidRPr="00015D1B">
        <w:rPr>
          <w:rFonts w:ascii="Times New Roman" w:eastAsia="Times New Roman" w:hAnsi="Times New Roman" w:cs="Times New Roman"/>
          <w:b w:val="0"/>
          <w:bCs w:val="0"/>
          <w:i/>
          <w:iCs/>
          <w:color w:val="000000"/>
          <w:sz w:val="17"/>
          <w:u w:val="none"/>
        </w:rPr>
        <w:t>im</w:t>
      </w:r>
      <w:proofErr w:type="spellEnd"/>
      <w:r w:rsidRPr="00015D1B">
        <w:rPr>
          <w:rFonts w:ascii="Times New Roman" w:eastAsia="Times New Roman" w:hAnsi="Times New Roman" w:cs="Times New Roman"/>
          <w:b w:val="0"/>
          <w:bCs w:val="0"/>
          <w:i/>
          <w:iCs/>
          <w:color w:val="000000"/>
          <w:sz w:val="17"/>
          <w:u w:val="none"/>
        </w:rPr>
        <w:t>)</w:t>
      </w:r>
      <w:r w:rsidRPr="00015D1B">
        <w:rPr>
          <w:rFonts w:ascii="Times New Roman" w:eastAsia="Times New Roman" w:hAnsi="Times New Roman" w:cs="Times New Roman"/>
          <w:b w:val="0"/>
          <w:bCs w:val="0"/>
          <w:color w:val="000000"/>
          <w:sz w:val="17"/>
          <w:szCs w:val="17"/>
          <w:u w:val="none"/>
        </w:rPr>
        <w:t xml:space="preserve"> in a land that is not theirs” (Gen 15:13), and Deuteronomy explains that Israelites should not treat Egyptians with contempt because </w:t>
      </w:r>
      <w:r w:rsidRPr="00015D1B">
        <w:rPr>
          <w:rFonts w:ascii="Times New Roman" w:eastAsia="Times New Roman" w:hAnsi="Times New Roman" w:cs="Times New Roman"/>
          <w:b w:val="0"/>
          <w:bCs w:val="0"/>
          <w:color w:val="000000"/>
          <w:sz w:val="17"/>
          <w:szCs w:val="17"/>
          <w:u w:val="none"/>
          <w:rtl/>
          <w:lang w:bidi="he-IL"/>
        </w:rPr>
        <w:t>גֵר הָיִיתָ בְאַרְצוֹ</w:t>
      </w:r>
      <w:r w:rsidRPr="00015D1B">
        <w:rPr>
          <w:rFonts w:ascii="Times New Roman" w:eastAsia="Times New Roman" w:hAnsi="Times New Roman" w:cs="Times New Roman"/>
          <w:b w:val="0"/>
          <w:bCs w:val="0"/>
          <w:color w:val="000000"/>
          <w:sz w:val="17"/>
          <w:szCs w:val="17"/>
          <w:u w:val="none"/>
        </w:rPr>
        <w:t xml:space="preserve"> “you were </w:t>
      </w:r>
      <w:proofErr w:type="spellStart"/>
      <w:r w:rsidRPr="00015D1B">
        <w:rPr>
          <w:rFonts w:ascii="Times New Roman" w:eastAsia="Times New Roman" w:hAnsi="Times New Roman" w:cs="Times New Roman"/>
          <w:b w:val="0"/>
          <w:bCs w:val="0"/>
          <w:i/>
          <w:iCs/>
          <w:color w:val="000000"/>
          <w:sz w:val="17"/>
          <w:u w:val="none"/>
        </w:rPr>
        <w:t>ger</w:t>
      </w:r>
      <w:proofErr w:type="spellEnd"/>
      <w:r w:rsidR="00A175A4">
        <w:rPr>
          <w:rFonts w:ascii="Times New Roman" w:eastAsia="Times New Roman" w:hAnsi="Times New Roman" w:cs="Times New Roman" w:hint="cs"/>
          <w:b w:val="0"/>
          <w:bCs w:val="0"/>
          <w:i/>
          <w:iCs/>
          <w:color w:val="000000"/>
          <w:sz w:val="17"/>
          <w:u w:val="none"/>
          <w:rtl/>
          <w:lang w:bidi="he-IL"/>
        </w:rPr>
        <w:t xml:space="preserve"> </w:t>
      </w:r>
      <w:r w:rsidRPr="00015D1B">
        <w:rPr>
          <w:rFonts w:ascii="Times New Roman" w:eastAsia="Times New Roman" w:hAnsi="Times New Roman" w:cs="Times New Roman"/>
          <w:b w:val="0"/>
          <w:bCs w:val="0"/>
          <w:i/>
          <w:iCs/>
          <w:color w:val="000000"/>
          <w:sz w:val="17"/>
          <w:u w:val="none"/>
        </w:rPr>
        <w:t>(</w:t>
      </w:r>
      <w:proofErr w:type="spellStart"/>
      <w:r w:rsidRPr="00015D1B">
        <w:rPr>
          <w:rFonts w:ascii="Times New Roman" w:eastAsia="Times New Roman" w:hAnsi="Times New Roman" w:cs="Times New Roman"/>
          <w:b w:val="0"/>
          <w:bCs w:val="0"/>
          <w:i/>
          <w:iCs/>
          <w:color w:val="000000"/>
          <w:sz w:val="17"/>
          <w:u w:val="none"/>
        </w:rPr>
        <w:t>im</w:t>
      </w:r>
      <w:proofErr w:type="spellEnd"/>
      <w:r w:rsidRPr="00015D1B">
        <w:rPr>
          <w:rFonts w:ascii="Times New Roman" w:eastAsia="Times New Roman" w:hAnsi="Times New Roman" w:cs="Times New Roman"/>
          <w:b w:val="0"/>
          <w:bCs w:val="0"/>
          <w:i/>
          <w:iCs/>
          <w:color w:val="000000"/>
          <w:sz w:val="17"/>
          <w:u w:val="none"/>
        </w:rPr>
        <w:t>)</w:t>
      </w:r>
      <w:r w:rsidRPr="00015D1B">
        <w:rPr>
          <w:rFonts w:ascii="Times New Roman" w:eastAsia="Times New Roman" w:hAnsi="Times New Roman" w:cs="Times New Roman"/>
          <w:b w:val="0"/>
          <w:bCs w:val="0"/>
          <w:color w:val="000000"/>
          <w:sz w:val="17"/>
          <w:szCs w:val="17"/>
          <w:u w:val="none"/>
        </w:rPr>
        <w:t> in their land” (Deut 23:8).</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Similarly, when Abraham wishes to buy a plot of land to bury Sarah, he says to the Hittites of Hebron:</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כג</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:ד</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גֵּר וְתוֹשָׁב אָנֹכִי עִמָּכֶם תְּנוּ לִי אֲחֻזַּת קֶבֶר עִמָּכֶם…</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Gen 23:4</w:t>
      </w:r>
      <w:r w:rsidRPr="00015D1B">
        <w:rPr>
          <w:rFonts w:ascii="Times New Roman" w:eastAsia="Times New Roman" w:hAnsi="Times New Roman" w:cs="Times New Roman"/>
          <w:b w:val="0"/>
          <w:bCs w:val="0"/>
          <w:color w:val="000000"/>
          <w:sz w:val="15"/>
          <w:szCs w:val="15"/>
          <w:u w:val="none"/>
        </w:rPr>
        <w:t> I am a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and a </w:t>
      </w:r>
      <w:proofErr w:type="spellStart"/>
      <w:r w:rsidRPr="00015D1B">
        <w:rPr>
          <w:rFonts w:ascii="Times New Roman" w:eastAsia="Times New Roman" w:hAnsi="Times New Roman" w:cs="Times New Roman"/>
          <w:b w:val="0"/>
          <w:bCs w:val="0"/>
          <w:i/>
          <w:iCs/>
          <w:color w:val="000000"/>
          <w:sz w:val="15"/>
          <w:u w:val="none"/>
        </w:rPr>
        <w:t>toshav</w:t>
      </w:r>
      <w:proofErr w:type="spellEnd"/>
      <w:r w:rsidRPr="00015D1B">
        <w:rPr>
          <w:rFonts w:ascii="Times New Roman" w:eastAsia="Times New Roman" w:hAnsi="Times New Roman" w:cs="Times New Roman"/>
          <w:b w:val="0"/>
          <w:bCs w:val="0"/>
          <w:i/>
          <w:iCs/>
          <w:color w:val="000000"/>
          <w:sz w:val="15"/>
          <w:u w:val="none"/>
        </w:rPr>
        <w:t> </w:t>
      </w:r>
      <w:r w:rsidRPr="00015D1B">
        <w:rPr>
          <w:rFonts w:ascii="Times New Roman" w:eastAsia="Times New Roman" w:hAnsi="Times New Roman" w:cs="Times New Roman"/>
          <w:b w:val="0"/>
          <w:bCs w:val="0"/>
          <w:color w:val="000000"/>
          <w:sz w:val="15"/>
          <w:szCs w:val="15"/>
          <w:u w:val="none"/>
        </w:rPr>
        <w:t>among you; sell me a burial site among you…</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Here the term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coupled with </w:t>
      </w:r>
      <w:proofErr w:type="spellStart"/>
      <w:r w:rsidRPr="00015D1B">
        <w:rPr>
          <w:rFonts w:ascii="Times New Roman" w:eastAsia="Times New Roman" w:hAnsi="Times New Roman" w:cs="Times New Roman"/>
          <w:b w:val="0"/>
          <w:bCs w:val="0"/>
          <w:i/>
          <w:iCs/>
          <w:color w:val="000000"/>
          <w:sz w:val="17"/>
          <w:u w:val="none"/>
        </w:rPr>
        <w:t>toshav</w:t>
      </w:r>
      <w:proofErr w:type="spellEnd"/>
      <w:r w:rsidRPr="00015D1B">
        <w:rPr>
          <w:rFonts w:ascii="Times New Roman" w:eastAsia="Times New Roman" w:hAnsi="Times New Roman" w:cs="Times New Roman"/>
          <w:b w:val="0"/>
          <w:bCs w:val="0"/>
          <w:color w:val="000000"/>
          <w:sz w:val="17"/>
          <w:szCs w:val="17"/>
          <w:u w:val="none"/>
        </w:rPr>
        <w:t>, meaning “resident,” in what seems to be a hendiadys, two words that convey one concept. Abraham is not a Hittite, but he lives among the Hittites and wishes to bury his dead in their territory</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These examples refer to Israelites living as foreigners among other groups, but the Torah also uses the same term when discussing foreigners living among Israelites. When describing these non-Israelites, the term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likely used in more than one way.</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Vulnerable Non-Israelites Living Among Israelites</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In some cases,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are foreigners living on the land of an Israelite host, and therefore, vulnerable to predations. A number of laws, therefore, come to protect them. For example, Exodus’ Covenant Collection says:</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שמות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כג</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:ט</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וְגֵר לֹא תִלְחָץ וְאַתֶּם יְדַעְתֶּם אֶת נֶפֶשׁ הַגֵּר כִּי גֵרִים הֱיִיתֶם בְּאֶרֶץ מִצְרָיִם.</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015D1B">
        <w:rPr>
          <w:rFonts w:ascii="Times New Roman" w:eastAsia="Times New Roman" w:hAnsi="Times New Roman" w:cs="Times New Roman"/>
          <w:b w:val="0"/>
          <w:bCs w:val="0"/>
          <w:color w:val="000000"/>
          <w:sz w:val="11"/>
          <w:szCs w:val="11"/>
          <w:u w:val="none"/>
          <w:vertAlign w:val="superscript"/>
        </w:rPr>
        <w:t>Exod</w:t>
      </w:r>
      <w:proofErr w:type="spellEnd"/>
      <w:r w:rsidRPr="00015D1B">
        <w:rPr>
          <w:rFonts w:ascii="Times New Roman" w:eastAsia="Times New Roman" w:hAnsi="Times New Roman" w:cs="Times New Roman"/>
          <w:b w:val="0"/>
          <w:bCs w:val="0"/>
          <w:color w:val="000000"/>
          <w:sz w:val="11"/>
          <w:szCs w:val="11"/>
          <w:u w:val="none"/>
          <w:vertAlign w:val="superscript"/>
        </w:rPr>
        <w:t xml:space="preserve"> 23:9</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You</w:t>
      </w:r>
      <w:proofErr w:type="gramEnd"/>
      <w:r w:rsidRPr="00015D1B">
        <w:rPr>
          <w:rFonts w:ascii="Times New Roman" w:eastAsia="Times New Roman" w:hAnsi="Times New Roman" w:cs="Times New Roman"/>
          <w:b w:val="0"/>
          <w:bCs w:val="0"/>
          <w:color w:val="000000"/>
          <w:sz w:val="15"/>
          <w:szCs w:val="15"/>
          <w:u w:val="none"/>
        </w:rPr>
        <w:t xml:space="preserve"> shall not oppress a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for you know the feelings of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having yourselves been </w:t>
      </w:r>
      <w:proofErr w:type="spellStart"/>
      <w:r w:rsidRPr="00015D1B">
        <w:rPr>
          <w:rFonts w:ascii="Times New Roman" w:eastAsia="Times New Roman" w:hAnsi="Times New Roman" w:cs="Times New Roman"/>
          <w:b w:val="0"/>
          <w:bCs w:val="0"/>
          <w:i/>
          <w:iCs/>
          <w:color w:val="000000"/>
          <w:sz w:val="15"/>
          <w:u w:val="none"/>
        </w:rPr>
        <w:t>gerim</w:t>
      </w:r>
      <w:proofErr w:type="spellEnd"/>
      <w:r w:rsidRPr="00015D1B">
        <w:rPr>
          <w:rFonts w:ascii="Times New Roman" w:eastAsia="Times New Roman" w:hAnsi="Times New Roman" w:cs="Times New Roman"/>
          <w:b w:val="0"/>
          <w:bCs w:val="0"/>
          <w:color w:val="000000"/>
          <w:sz w:val="15"/>
          <w:szCs w:val="15"/>
          <w:u w:val="none"/>
        </w:rPr>
        <w:t> in the land of Egypt.</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A few verses later, we are told that every seventh day should be a day of rest,</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שמות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כג</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לְמַעַן יָנוּחַ שׁוֹרְךָ </w:t>
      </w:r>
      <w:proofErr w:type="spellStart"/>
      <w:r w:rsidRPr="00015D1B">
        <w:rPr>
          <w:rFonts w:ascii="Times New Roman" w:eastAsia="Times New Roman" w:hAnsi="Times New Roman" w:cs="Times New Roman"/>
          <w:b w:val="0"/>
          <w:bCs w:val="0"/>
          <w:color w:val="000000"/>
          <w:sz w:val="17"/>
          <w:szCs w:val="17"/>
          <w:u w:val="none"/>
          <w:rtl/>
          <w:lang w:bidi="he-IL"/>
        </w:rPr>
        <w:t>וַחֲמֹרֶךָ</w:t>
      </w:r>
      <w:proofErr w:type="spellEnd"/>
      <w:r w:rsidRPr="00015D1B">
        <w:rPr>
          <w:rFonts w:ascii="Times New Roman" w:eastAsia="Times New Roman" w:hAnsi="Times New Roman" w:cs="Times New Roman"/>
          <w:b w:val="0"/>
          <w:bCs w:val="0"/>
          <w:color w:val="000000"/>
          <w:sz w:val="17"/>
          <w:szCs w:val="17"/>
          <w:u w:val="none"/>
          <w:rtl/>
          <w:lang w:bidi="he-IL"/>
        </w:rPr>
        <w:t xml:space="preserve"> </w:t>
      </w:r>
      <w:proofErr w:type="spellStart"/>
      <w:r w:rsidRPr="00015D1B">
        <w:rPr>
          <w:rFonts w:ascii="Times New Roman" w:eastAsia="Times New Roman" w:hAnsi="Times New Roman" w:cs="Times New Roman"/>
          <w:b w:val="0"/>
          <w:bCs w:val="0"/>
          <w:color w:val="000000"/>
          <w:sz w:val="17"/>
          <w:szCs w:val="17"/>
          <w:u w:val="none"/>
          <w:rtl/>
          <w:lang w:bidi="he-IL"/>
        </w:rPr>
        <w:t>וְיִנָּפֵשׁ</w:t>
      </w:r>
      <w:proofErr w:type="spellEnd"/>
      <w:r w:rsidRPr="00015D1B">
        <w:rPr>
          <w:rFonts w:ascii="Times New Roman" w:eastAsia="Times New Roman" w:hAnsi="Times New Roman" w:cs="Times New Roman"/>
          <w:b w:val="0"/>
          <w:bCs w:val="0"/>
          <w:color w:val="000000"/>
          <w:sz w:val="17"/>
          <w:szCs w:val="17"/>
          <w:u w:val="none"/>
          <w:rtl/>
          <w:lang w:bidi="he-IL"/>
        </w:rPr>
        <w:t xml:space="preserve"> בֶּן אֲמָתְךָ וְהַגֵּר.</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proofErr w:type="gramStart"/>
      <w:r w:rsidRPr="00015D1B">
        <w:rPr>
          <w:rFonts w:ascii="Times New Roman" w:eastAsia="Times New Roman" w:hAnsi="Times New Roman" w:cs="Times New Roman"/>
          <w:b w:val="0"/>
          <w:bCs w:val="0"/>
          <w:color w:val="000000"/>
          <w:sz w:val="11"/>
          <w:szCs w:val="11"/>
          <w:u w:val="none"/>
          <w:vertAlign w:val="superscript"/>
        </w:rPr>
        <w:t>Exod</w:t>
      </w:r>
      <w:proofErr w:type="spellEnd"/>
      <w:r w:rsidRPr="00015D1B">
        <w:rPr>
          <w:rFonts w:ascii="Times New Roman" w:eastAsia="Times New Roman" w:hAnsi="Times New Roman" w:cs="Times New Roman"/>
          <w:b w:val="0"/>
          <w:bCs w:val="0"/>
          <w:color w:val="000000"/>
          <w:sz w:val="11"/>
          <w:szCs w:val="11"/>
          <w:u w:val="none"/>
          <w:vertAlign w:val="superscript"/>
        </w:rPr>
        <w:t xml:space="preserve"> 23:12</w:t>
      </w:r>
      <w:r w:rsidRPr="00015D1B">
        <w:rPr>
          <w:rFonts w:ascii="Times New Roman" w:eastAsia="Times New Roman" w:hAnsi="Times New Roman" w:cs="Times New Roman"/>
          <w:b w:val="0"/>
          <w:bCs w:val="0"/>
          <w:color w:val="000000"/>
          <w:sz w:val="15"/>
          <w:szCs w:val="15"/>
          <w:u w:val="none"/>
        </w:rPr>
        <w:t> …in order that your ox and your donkey may rest, and that your bondman and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may be refreshed.</w:t>
      </w:r>
      <w:proofErr w:type="gramEnd"/>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Deuteronomy’s law of the tithe emphasizes the vulnerability of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and the need for Israelites to take care of them:</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דברים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כִּי תְכַלֶּה לַעְשֵׂר אֶת כָּל מַעְשַׂר תְּבוּאָתְךָ בַּשָּׁנָה </w:t>
      </w:r>
      <w:proofErr w:type="spellStart"/>
      <w:r w:rsidRPr="00015D1B">
        <w:rPr>
          <w:rFonts w:ascii="Times New Roman" w:eastAsia="Times New Roman" w:hAnsi="Times New Roman" w:cs="Times New Roman"/>
          <w:b w:val="0"/>
          <w:bCs w:val="0"/>
          <w:color w:val="000000"/>
          <w:sz w:val="17"/>
          <w:szCs w:val="17"/>
          <w:u w:val="none"/>
          <w:rtl/>
          <w:lang w:bidi="he-IL"/>
        </w:rPr>
        <w:t>הַשְּׁלִישִׁת</w:t>
      </w:r>
      <w:proofErr w:type="spellEnd"/>
      <w:r w:rsidRPr="00015D1B">
        <w:rPr>
          <w:rFonts w:ascii="Times New Roman" w:eastAsia="Times New Roman" w:hAnsi="Times New Roman" w:cs="Times New Roman"/>
          <w:b w:val="0"/>
          <w:bCs w:val="0"/>
          <w:color w:val="000000"/>
          <w:sz w:val="17"/>
          <w:szCs w:val="17"/>
          <w:u w:val="none"/>
          <w:rtl/>
          <w:lang w:bidi="he-IL"/>
        </w:rPr>
        <w:t xml:space="preserve"> שְׁנַת הַמַּעֲשֵׂר </w:t>
      </w:r>
      <w:proofErr w:type="spellStart"/>
      <w:r w:rsidRPr="00015D1B">
        <w:rPr>
          <w:rFonts w:ascii="Times New Roman" w:eastAsia="Times New Roman" w:hAnsi="Times New Roman" w:cs="Times New Roman"/>
          <w:b w:val="0"/>
          <w:bCs w:val="0"/>
          <w:color w:val="000000"/>
          <w:sz w:val="17"/>
          <w:szCs w:val="17"/>
          <w:u w:val="none"/>
          <w:rtl/>
          <w:lang w:bidi="he-IL"/>
        </w:rPr>
        <w:t>וְנָתַתָּה</w:t>
      </w:r>
      <w:proofErr w:type="spellEnd"/>
      <w:r w:rsidRPr="00015D1B">
        <w:rPr>
          <w:rFonts w:ascii="Times New Roman" w:eastAsia="Times New Roman" w:hAnsi="Times New Roman" w:cs="Times New Roman"/>
          <w:b w:val="0"/>
          <w:bCs w:val="0"/>
          <w:color w:val="000000"/>
          <w:sz w:val="17"/>
          <w:szCs w:val="17"/>
          <w:u w:val="none"/>
          <w:rtl/>
          <w:lang w:bidi="he-IL"/>
        </w:rPr>
        <w:t xml:space="preserve"> לַלֵּוִי לַגֵּר לַיָּתוֹם וְלָאַלְמָנָה וְאָכְלוּ בִשְׁעָרֶיךָ וְשָׂבֵעוּ.</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Deut 26:12</w:t>
      </w:r>
      <w:r w:rsidRPr="00015D1B">
        <w:rPr>
          <w:rFonts w:ascii="Times New Roman" w:eastAsia="Times New Roman" w:hAnsi="Times New Roman" w:cs="Times New Roman"/>
          <w:b w:val="0"/>
          <w:bCs w:val="0"/>
          <w:color w:val="000000"/>
          <w:sz w:val="15"/>
          <w:szCs w:val="15"/>
          <w:u w:val="none"/>
        </w:rPr>
        <w:t> When you have set aside in full the tenth part of your yield—in the third year, the year of the tithe—and have given it to the Levite,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the fatherless, and the widow, that they may eat their fill in your settlements.</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This verse suggests that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was powerless, just like the fatherless and the widow.</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 xml:space="preserve">Non-Israelites Equal to Israelites </w:t>
      </w:r>
      <w:proofErr w:type="gramStart"/>
      <w:r w:rsidRPr="00015D1B">
        <w:rPr>
          <w:rFonts w:ascii="Times New Roman" w:eastAsia="Times New Roman" w:hAnsi="Times New Roman" w:cs="Times New Roman"/>
          <w:b w:val="0"/>
          <w:bCs w:val="0"/>
          <w:color w:val="000000"/>
          <w:sz w:val="21"/>
          <w:szCs w:val="21"/>
          <w:u w:val="none"/>
        </w:rPr>
        <w:t>Under</w:t>
      </w:r>
      <w:proofErr w:type="gramEnd"/>
      <w:r w:rsidRPr="00015D1B">
        <w:rPr>
          <w:rFonts w:ascii="Times New Roman" w:eastAsia="Times New Roman" w:hAnsi="Times New Roman" w:cs="Times New Roman"/>
          <w:b w:val="0"/>
          <w:bCs w:val="0"/>
          <w:color w:val="000000"/>
          <w:sz w:val="21"/>
          <w:szCs w:val="21"/>
          <w:u w:val="none"/>
        </w:rPr>
        <w:t xml:space="preserve"> the Law</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Other texts from the Torah emphasize the need for equal treatment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noting that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share obligations and rights with the natural citizen (</w:t>
      </w:r>
      <w:r w:rsidRPr="00015D1B">
        <w:rPr>
          <w:rFonts w:ascii="Times New Roman" w:eastAsia="Times New Roman" w:hAnsi="Times New Roman" w:cs="Times New Roman"/>
          <w:b w:val="0"/>
          <w:bCs w:val="0"/>
          <w:color w:val="000000"/>
          <w:sz w:val="17"/>
          <w:szCs w:val="17"/>
          <w:u w:val="none"/>
          <w:rtl/>
          <w:lang w:bidi="he-IL"/>
        </w:rPr>
        <w:t>אזרח</w:t>
      </w:r>
      <w:r w:rsidRPr="00015D1B">
        <w:rPr>
          <w:rFonts w:ascii="Times New Roman" w:eastAsia="Times New Roman" w:hAnsi="Times New Roman" w:cs="Times New Roman"/>
          <w:b w:val="0"/>
          <w:bCs w:val="0"/>
          <w:color w:val="000000"/>
          <w:sz w:val="17"/>
          <w:szCs w:val="17"/>
          <w:u w:val="none"/>
        </w:rPr>
        <w:t>). For example,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has a right to bring the paschal offering:</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lastRenderedPageBreak/>
        <w:t>במדבר ט:יד</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וְכִי יָגוּר אִתְּכֶם גֵּר וְעָשָׂה פֶסַח לַי־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w:t>
      </w:r>
      <w:proofErr w:type="spellStart"/>
      <w:r w:rsidRPr="00015D1B">
        <w:rPr>
          <w:rFonts w:ascii="Times New Roman" w:eastAsia="Times New Roman" w:hAnsi="Times New Roman" w:cs="Times New Roman"/>
          <w:b w:val="0"/>
          <w:bCs w:val="0"/>
          <w:color w:val="000000"/>
          <w:sz w:val="17"/>
          <w:szCs w:val="17"/>
          <w:u w:val="none"/>
          <w:rtl/>
          <w:lang w:bidi="he-IL"/>
        </w:rPr>
        <w:t>כְּחֻקַּת</w:t>
      </w:r>
      <w:proofErr w:type="spellEnd"/>
      <w:r w:rsidRPr="00015D1B">
        <w:rPr>
          <w:rFonts w:ascii="Times New Roman" w:eastAsia="Times New Roman" w:hAnsi="Times New Roman" w:cs="Times New Roman"/>
          <w:b w:val="0"/>
          <w:bCs w:val="0"/>
          <w:color w:val="000000"/>
          <w:sz w:val="17"/>
          <w:szCs w:val="17"/>
          <w:u w:val="none"/>
          <w:rtl/>
          <w:lang w:bidi="he-IL"/>
        </w:rPr>
        <w:t xml:space="preserve"> הַפֶּסַח וּכְמִשְׁפָּטוֹ כֵּן יַעֲשֶׂה חֻקָּה אַחַת יִהְיֶה לָכֶם וְלַגֵּר וּלְאֶזְרַח הָאָרֶץ.</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Num 9:14</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And</w:t>
      </w:r>
      <w:proofErr w:type="gramEnd"/>
      <w:r w:rsidRPr="00015D1B">
        <w:rPr>
          <w:rFonts w:ascii="Times New Roman" w:eastAsia="Times New Roman" w:hAnsi="Times New Roman" w:cs="Times New Roman"/>
          <w:b w:val="0"/>
          <w:bCs w:val="0"/>
          <w:color w:val="000000"/>
          <w:sz w:val="15"/>
          <w:szCs w:val="15"/>
          <w:u w:val="none"/>
        </w:rPr>
        <w:t xml:space="preserve"> when a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who resides with you would offer a paschal sacrifice to YHWH, he must offer it in accordance with the rules and rites of the paschal sacrifice. There shall be one law for you, whether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or citizen of the country.</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also has the right to bring gift offerings:</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במדבר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:יד</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וְכִי יָגוּר אִתְּכֶם גֵּר אוֹ אֲשֶׁר בְּתוֹכְכֶם </w:t>
      </w:r>
      <w:proofErr w:type="spellStart"/>
      <w:r w:rsidRPr="00015D1B">
        <w:rPr>
          <w:rFonts w:ascii="Times New Roman" w:eastAsia="Times New Roman" w:hAnsi="Times New Roman" w:cs="Times New Roman"/>
          <w:b w:val="0"/>
          <w:bCs w:val="0"/>
          <w:color w:val="000000"/>
          <w:sz w:val="17"/>
          <w:szCs w:val="17"/>
          <w:u w:val="none"/>
          <w:rtl/>
          <w:lang w:bidi="he-IL"/>
        </w:rPr>
        <w:t>לְדֹרֹתֵיכֶם</w:t>
      </w:r>
      <w:proofErr w:type="spellEnd"/>
      <w:r w:rsidRPr="00015D1B">
        <w:rPr>
          <w:rFonts w:ascii="Times New Roman" w:eastAsia="Times New Roman" w:hAnsi="Times New Roman" w:cs="Times New Roman"/>
          <w:b w:val="0"/>
          <w:bCs w:val="0"/>
          <w:color w:val="000000"/>
          <w:sz w:val="17"/>
          <w:szCs w:val="17"/>
          <w:u w:val="none"/>
          <w:rtl/>
          <w:lang w:bidi="he-IL"/>
        </w:rPr>
        <w:t xml:space="preserve"> וְעָשָׂה </w:t>
      </w:r>
      <w:proofErr w:type="spellStart"/>
      <w:r w:rsidRPr="00015D1B">
        <w:rPr>
          <w:rFonts w:ascii="Times New Roman" w:eastAsia="Times New Roman" w:hAnsi="Times New Roman" w:cs="Times New Roman"/>
          <w:b w:val="0"/>
          <w:bCs w:val="0"/>
          <w:color w:val="000000"/>
          <w:sz w:val="17"/>
          <w:szCs w:val="17"/>
          <w:u w:val="none"/>
          <w:rtl/>
          <w:lang w:bidi="he-IL"/>
        </w:rPr>
        <w:t>אִשֵּׁה</w:t>
      </w:r>
      <w:proofErr w:type="spellEnd"/>
      <w:r w:rsidRPr="00015D1B">
        <w:rPr>
          <w:rFonts w:ascii="Times New Roman" w:eastAsia="Times New Roman" w:hAnsi="Times New Roman" w:cs="Times New Roman"/>
          <w:b w:val="0"/>
          <w:bCs w:val="0"/>
          <w:color w:val="000000"/>
          <w:sz w:val="17"/>
          <w:szCs w:val="17"/>
          <w:u w:val="none"/>
          <w:rtl/>
          <w:lang w:bidi="he-IL"/>
        </w:rPr>
        <w:t xml:space="preserve"> רֵיחַ </w:t>
      </w:r>
      <w:proofErr w:type="spellStart"/>
      <w:r w:rsidRPr="00015D1B">
        <w:rPr>
          <w:rFonts w:ascii="Times New Roman" w:eastAsia="Times New Roman" w:hAnsi="Times New Roman" w:cs="Times New Roman"/>
          <w:b w:val="0"/>
          <w:bCs w:val="0"/>
          <w:color w:val="000000"/>
          <w:sz w:val="17"/>
          <w:szCs w:val="17"/>
          <w:u w:val="none"/>
          <w:rtl/>
          <w:lang w:bidi="he-IL"/>
        </w:rPr>
        <w:t>נִיחֹחַ</w:t>
      </w:r>
      <w:proofErr w:type="spellEnd"/>
      <w:r w:rsidRPr="00015D1B">
        <w:rPr>
          <w:rFonts w:ascii="Times New Roman" w:eastAsia="Times New Roman" w:hAnsi="Times New Roman" w:cs="Times New Roman"/>
          <w:b w:val="0"/>
          <w:bCs w:val="0"/>
          <w:color w:val="000000"/>
          <w:sz w:val="17"/>
          <w:szCs w:val="17"/>
          <w:u w:val="none"/>
          <w:rtl/>
          <w:lang w:bidi="he-IL"/>
        </w:rPr>
        <w:t xml:space="preserve"> לַי־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כַּאֲשֶׁר תַּעֲשׂוּ כֵּן יַעֲשֶׂה.</w:t>
      </w:r>
      <w:r w:rsidRPr="00015D1B">
        <w:rPr>
          <w:rFonts w:ascii="Times New Roman" w:eastAsia="Times New Roman" w:hAnsi="Times New Roman" w:cs="Times New Roman"/>
          <w:b w:val="0"/>
          <w:bCs w:val="0"/>
          <w:color w:val="000000"/>
          <w:sz w:val="17"/>
          <w:szCs w:val="17"/>
          <w:u w:val="none"/>
          <w:rtl/>
        </w:rPr>
        <w:t>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הַקָּהָל חֻקָּה אַחַת לָכֶם וְלַגֵּר הַגָּר </w:t>
      </w:r>
      <w:proofErr w:type="spellStart"/>
      <w:r w:rsidRPr="00015D1B">
        <w:rPr>
          <w:rFonts w:ascii="Times New Roman" w:eastAsia="Times New Roman" w:hAnsi="Times New Roman" w:cs="Times New Roman"/>
          <w:b w:val="0"/>
          <w:bCs w:val="0"/>
          <w:color w:val="000000"/>
          <w:sz w:val="17"/>
          <w:szCs w:val="17"/>
          <w:u w:val="none"/>
          <w:rtl/>
          <w:lang w:bidi="he-IL"/>
        </w:rPr>
        <w:t>חֻקַּת</w:t>
      </w:r>
      <w:proofErr w:type="spellEnd"/>
      <w:r w:rsidRPr="00015D1B">
        <w:rPr>
          <w:rFonts w:ascii="Times New Roman" w:eastAsia="Times New Roman" w:hAnsi="Times New Roman" w:cs="Times New Roman"/>
          <w:b w:val="0"/>
          <w:bCs w:val="0"/>
          <w:color w:val="000000"/>
          <w:sz w:val="17"/>
          <w:szCs w:val="17"/>
          <w:u w:val="none"/>
          <w:rtl/>
          <w:lang w:bidi="he-IL"/>
        </w:rPr>
        <w:t xml:space="preserve"> עוֹלָם </w:t>
      </w:r>
      <w:proofErr w:type="spellStart"/>
      <w:r w:rsidRPr="00015D1B">
        <w:rPr>
          <w:rFonts w:ascii="Times New Roman" w:eastAsia="Times New Roman" w:hAnsi="Times New Roman" w:cs="Times New Roman"/>
          <w:b w:val="0"/>
          <w:bCs w:val="0"/>
          <w:color w:val="000000"/>
          <w:sz w:val="17"/>
          <w:szCs w:val="17"/>
          <w:u w:val="none"/>
          <w:rtl/>
          <w:lang w:bidi="he-IL"/>
        </w:rPr>
        <w:t>לְדֹרֹתֵיכֶם</w:t>
      </w:r>
      <w:proofErr w:type="spellEnd"/>
      <w:r w:rsidRPr="00015D1B">
        <w:rPr>
          <w:rFonts w:ascii="Times New Roman" w:eastAsia="Times New Roman" w:hAnsi="Times New Roman" w:cs="Times New Roman"/>
          <w:b w:val="0"/>
          <w:bCs w:val="0"/>
          <w:color w:val="000000"/>
          <w:sz w:val="17"/>
          <w:szCs w:val="17"/>
          <w:u w:val="none"/>
          <w:rtl/>
          <w:lang w:bidi="he-IL"/>
        </w:rPr>
        <w:t xml:space="preserve"> </w:t>
      </w:r>
      <w:proofErr w:type="spellStart"/>
      <w:r w:rsidRPr="00015D1B">
        <w:rPr>
          <w:rFonts w:ascii="Times New Roman" w:eastAsia="Times New Roman" w:hAnsi="Times New Roman" w:cs="Times New Roman"/>
          <w:b w:val="0"/>
          <w:bCs w:val="0"/>
          <w:color w:val="000000"/>
          <w:sz w:val="17"/>
          <w:szCs w:val="17"/>
          <w:u w:val="none"/>
          <w:rtl/>
          <w:lang w:bidi="he-IL"/>
        </w:rPr>
        <w:t>כָּכֶם</w:t>
      </w:r>
      <w:proofErr w:type="spellEnd"/>
      <w:r w:rsidRPr="00015D1B">
        <w:rPr>
          <w:rFonts w:ascii="Times New Roman" w:eastAsia="Times New Roman" w:hAnsi="Times New Roman" w:cs="Times New Roman"/>
          <w:b w:val="0"/>
          <w:bCs w:val="0"/>
          <w:color w:val="000000"/>
          <w:sz w:val="17"/>
          <w:szCs w:val="17"/>
          <w:u w:val="none"/>
          <w:rtl/>
          <w:lang w:bidi="he-IL"/>
        </w:rPr>
        <w:t xml:space="preserve"> כַּגֵּר יִהְיֶה לִפְנֵי 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w:t>
      </w:r>
      <w:r w:rsidRPr="00015D1B">
        <w:rPr>
          <w:rFonts w:ascii="Times New Roman" w:eastAsia="Times New Roman" w:hAnsi="Times New Roman" w:cs="Times New Roman"/>
          <w:b w:val="0"/>
          <w:bCs w:val="0"/>
          <w:color w:val="000000"/>
          <w:sz w:val="13"/>
          <w:szCs w:val="13"/>
          <w:u w:val="none"/>
          <w:vertAlign w:val="superscript"/>
          <w:rtl/>
        </w:rPr>
        <w:t>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טז</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תּוֹרָה אַחַת וּמִשְׁפָּט אֶחָד יִהְיֶה לָכֶם וְלַגֵּר הַגָּר אִתְּכֶם.</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Num 15:14 </w:t>
      </w:r>
      <w:r w:rsidRPr="00015D1B">
        <w:rPr>
          <w:rFonts w:ascii="Times New Roman" w:eastAsia="Times New Roman" w:hAnsi="Times New Roman" w:cs="Times New Roman"/>
          <w:b w:val="0"/>
          <w:bCs w:val="0"/>
          <w:color w:val="000000"/>
          <w:sz w:val="15"/>
          <w:szCs w:val="15"/>
          <w:u w:val="none"/>
        </w:rPr>
        <w:t>And when, throughout the ages, a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who has taken up residence with you, or one who lives among you, would present a gift offering of pleasing odor to YHWH—as you do, so shall it be done by</w:t>
      </w:r>
      <w:r w:rsidRPr="00015D1B">
        <w:rPr>
          <w:rFonts w:ascii="Times New Roman" w:eastAsia="Times New Roman" w:hAnsi="Times New Roman" w:cs="Times New Roman"/>
          <w:b w:val="0"/>
          <w:bCs w:val="0"/>
          <w:color w:val="000000"/>
          <w:sz w:val="11"/>
          <w:szCs w:val="11"/>
          <w:u w:val="none"/>
          <w:vertAlign w:val="superscript"/>
        </w:rPr>
        <w:t>15:15</w:t>
      </w:r>
      <w:r w:rsidRPr="00015D1B">
        <w:rPr>
          <w:rFonts w:ascii="Times New Roman" w:eastAsia="Times New Roman" w:hAnsi="Times New Roman" w:cs="Times New Roman"/>
          <w:b w:val="0"/>
          <w:bCs w:val="0"/>
          <w:color w:val="000000"/>
          <w:sz w:val="15"/>
          <w:szCs w:val="15"/>
          <w:u w:val="none"/>
        </w:rPr>
        <w:t> the rest of the congregation. There shall be one law for you and for the residing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it shall be a law for all time throughout the ages. You and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shall be alike before YHWH; </w:t>
      </w:r>
      <w:r w:rsidRPr="00015D1B">
        <w:rPr>
          <w:rFonts w:ascii="Times New Roman" w:eastAsia="Times New Roman" w:hAnsi="Times New Roman" w:cs="Times New Roman"/>
          <w:b w:val="0"/>
          <w:bCs w:val="0"/>
          <w:color w:val="000000"/>
          <w:sz w:val="11"/>
          <w:szCs w:val="11"/>
          <w:u w:val="none"/>
          <w:vertAlign w:val="superscript"/>
        </w:rPr>
        <w:t>15:16</w:t>
      </w:r>
      <w:r w:rsidRPr="00015D1B">
        <w:rPr>
          <w:rFonts w:ascii="Times New Roman" w:eastAsia="Times New Roman" w:hAnsi="Times New Roman" w:cs="Times New Roman"/>
          <w:b w:val="0"/>
          <w:bCs w:val="0"/>
          <w:color w:val="000000"/>
          <w:sz w:val="15"/>
          <w:szCs w:val="15"/>
          <w:u w:val="none"/>
        </w:rPr>
        <w:t> the same ritual and the same rule shall apply to you and to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who resides among you.</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Similarly, if the nation as a whole has unintentionally sinned, the priest’s </w:t>
      </w:r>
      <w:proofErr w:type="spellStart"/>
      <w:r w:rsidRPr="00015D1B">
        <w:rPr>
          <w:rFonts w:ascii="Times New Roman" w:eastAsia="Times New Roman" w:hAnsi="Times New Roman" w:cs="Times New Roman"/>
          <w:b w:val="0"/>
          <w:bCs w:val="0"/>
          <w:i/>
          <w:iCs/>
          <w:color w:val="000000"/>
          <w:sz w:val="17"/>
          <w:u w:val="none"/>
        </w:rPr>
        <w:t>chatat</w:t>
      </w:r>
      <w:proofErr w:type="spellEnd"/>
      <w:r w:rsidRPr="00015D1B">
        <w:rPr>
          <w:rFonts w:ascii="Times New Roman" w:eastAsia="Times New Roman" w:hAnsi="Times New Roman" w:cs="Times New Roman"/>
          <w:b w:val="0"/>
          <w:bCs w:val="0"/>
          <w:color w:val="000000"/>
          <w:sz w:val="17"/>
          <w:szCs w:val="17"/>
          <w:u w:val="none"/>
        </w:rPr>
        <w:t> (sin or purification offering</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w:t>
      </w:r>
      <w:r w:rsidRPr="00015D1B">
        <w:rPr>
          <w:rFonts w:ascii="Times New Roman" w:eastAsia="Times New Roman" w:hAnsi="Times New Roman" w:cs="Times New Roman"/>
          <w:b w:val="0"/>
          <w:bCs w:val="0"/>
          <w:color w:val="000000"/>
          <w:sz w:val="17"/>
          <w:szCs w:val="17"/>
          <w:u w:val="none"/>
        </w:rPr>
        <w:t> atones for all:</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במדבר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כו</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וְנִסְלַח לְכָל עֲדַת בְּנֵי יִשְׂרָאֵל וְלַגֵּר הַגָּר בְּתוֹכָם כִּי לְכָל הָעָם בִּשְׁגָגָה.</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Num 15:26</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The</w:t>
      </w:r>
      <w:proofErr w:type="gramEnd"/>
      <w:r w:rsidRPr="00015D1B">
        <w:rPr>
          <w:rFonts w:ascii="Times New Roman" w:eastAsia="Times New Roman" w:hAnsi="Times New Roman" w:cs="Times New Roman"/>
          <w:b w:val="0"/>
          <w:bCs w:val="0"/>
          <w:color w:val="000000"/>
          <w:sz w:val="15"/>
          <w:szCs w:val="15"/>
          <w:u w:val="none"/>
        </w:rPr>
        <w:t xml:space="preserve"> whole Israelite community and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residing among them shall be forgiven, for it happened to the entire people through error.</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Moreover,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are sometimes subject to the same requirements and even punishments if they violate Israelite norms:</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 xml:space="preserve">במדבר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כט</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הָאֶזְרָח בִּבְנֵי יִשְׂרָאֵל וְלַגֵּר הַגָּר בְּתוֹכָם תּוֹרָה אַחַת יִהְיֶה לָכֶם לָעֹשֶׂה בִּשְׁגָגָה.</w:t>
      </w:r>
      <w:r w:rsidRPr="00015D1B">
        <w:rPr>
          <w:rFonts w:ascii="Times New Roman" w:eastAsia="Times New Roman" w:hAnsi="Times New Roman" w:cs="Times New Roman"/>
          <w:b w:val="0"/>
          <w:bCs w:val="0"/>
          <w:color w:val="000000"/>
          <w:sz w:val="13"/>
          <w:szCs w:val="13"/>
          <w:u w:val="none"/>
          <w:vertAlign w:val="superscript"/>
          <w:rtl/>
        </w:rPr>
        <w:t>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טו</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ל</w:t>
      </w:r>
      <w:r w:rsidRPr="00015D1B">
        <w:rPr>
          <w:rFonts w:ascii="Times New Roman" w:eastAsia="Times New Roman" w:hAnsi="Times New Roman" w:cs="Times New Roman"/>
          <w:b w:val="0"/>
          <w:bCs w:val="0"/>
          <w:color w:val="000000"/>
          <w:sz w:val="17"/>
          <w:szCs w:val="17"/>
          <w:u w:val="none"/>
          <w:rtl/>
          <w:lang w:bidi="he-IL"/>
        </w:rPr>
        <w:t>וְהַנֶּפֶשׁ</w:t>
      </w:r>
      <w:proofErr w:type="spellEnd"/>
      <w:r w:rsidRPr="00015D1B">
        <w:rPr>
          <w:rFonts w:ascii="Times New Roman" w:eastAsia="Times New Roman" w:hAnsi="Times New Roman" w:cs="Times New Roman"/>
          <w:b w:val="0"/>
          <w:bCs w:val="0"/>
          <w:color w:val="000000"/>
          <w:sz w:val="17"/>
          <w:szCs w:val="17"/>
          <w:u w:val="none"/>
          <w:rtl/>
          <w:lang w:bidi="he-IL"/>
        </w:rPr>
        <w:t xml:space="preserve"> אֲשֶׁר תַּעֲשֶׂה בְּיָד רָמָה מִן הָאֶזְרָח וּמִן הַגֵּר אֶת 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הוּא מְגַדֵּף וְנִכְרְתָה הַנֶּפֶשׁ הַהִוא מִקֶּרֶב עַמָּהּ.</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Num 15:29</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For</w:t>
      </w:r>
      <w:proofErr w:type="gramEnd"/>
      <w:r w:rsidRPr="00015D1B">
        <w:rPr>
          <w:rFonts w:ascii="Times New Roman" w:eastAsia="Times New Roman" w:hAnsi="Times New Roman" w:cs="Times New Roman"/>
          <w:b w:val="0"/>
          <w:bCs w:val="0"/>
          <w:color w:val="000000"/>
          <w:sz w:val="15"/>
          <w:szCs w:val="15"/>
          <w:u w:val="none"/>
        </w:rPr>
        <w:t xml:space="preserve"> the natural citizen among the Israelites and for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who resides among them—you shall have one ritual for anyone who acts in error.</w:t>
      </w:r>
      <w:r w:rsidRPr="00015D1B">
        <w:rPr>
          <w:rFonts w:ascii="Times New Roman" w:eastAsia="Times New Roman" w:hAnsi="Times New Roman" w:cs="Times New Roman"/>
          <w:b w:val="0"/>
          <w:bCs w:val="0"/>
          <w:color w:val="000000"/>
          <w:sz w:val="11"/>
          <w:szCs w:val="11"/>
          <w:u w:val="none"/>
          <w:vertAlign w:val="superscript"/>
        </w:rPr>
        <w:t>15:30</w:t>
      </w:r>
      <w:r w:rsidRPr="00015D1B">
        <w:rPr>
          <w:rFonts w:ascii="Times New Roman" w:eastAsia="Times New Roman" w:hAnsi="Times New Roman" w:cs="Times New Roman"/>
          <w:b w:val="0"/>
          <w:bCs w:val="0"/>
          <w:color w:val="000000"/>
          <w:sz w:val="15"/>
          <w:szCs w:val="15"/>
          <w:u w:val="none"/>
        </w:rPr>
        <w:t xml:space="preserve"> But the person, be </w:t>
      </w:r>
      <w:proofErr w:type="spellStart"/>
      <w:r w:rsidRPr="00015D1B">
        <w:rPr>
          <w:rFonts w:ascii="Times New Roman" w:eastAsia="Times New Roman" w:hAnsi="Times New Roman" w:cs="Times New Roman"/>
          <w:b w:val="0"/>
          <w:bCs w:val="0"/>
          <w:color w:val="000000"/>
          <w:sz w:val="15"/>
          <w:szCs w:val="15"/>
          <w:u w:val="none"/>
        </w:rPr>
        <w:t>he</w:t>
      </w:r>
      <w:proofErr w:type="spellEnd"/>
      <w:r w:rsidRPr="00015D1B">
        <w:rPr>
          <w:rFonts w:ascii="Times New Roman" w:eastAsia="Times New Roman" w:hAnsi="Times New Roman" w:cs="Times New Roman"/>
          <w:b w:val="0"/>
          <w:bCs w:val="0"/>
          <w:color w:val="000000"/>
          <w:sz w:val="15"/>
          <w:szCs w:val="15"/>
          <w:u w:val="none"/>
        </w:rPr>
        <w:t xml:space="preserve"> natural citizen or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who acts defiantly reviles YHWH; that person shall be cut off from among his people.</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In Leviticus (24:15–22), this principle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receiving the same treatment as the natural citizen is applied explicitly to blasphemy as well as murder and the </w:t>
      </w:r>
      <w:proofErr w:type="spellStart"/>
      <w:r w:rsidRPr="00015D1B">
        <w:rPr>
          <w:rFonts w:ascii="Times New Roman" w:eastAsia="Times New Roman" w:hAnsi="Times New Roman" w:cs="Times New Roman"/>
          <w:b w:val="0"/>
          <w:bCs w:val="0"/>
          <w:color w:val="000000"/>
          <w:sz w:val="17"/>
          <w:szCs w:val="17"/>
          <w:u w:val="none"/>
        </w:rPr>
        <w:t>lex</w:t>
      </w:r>
      <w:proofErr w:type="spellEnd"/>
      <w:r w:rsidRPr="00015D1B">
        <w:rPr>
          <w:rFonts w:ascii="Times New Roman" w:eastAsia="Times New Roman" w:hAnsi="Times New Roman" w:cs="Times New Roman"/>
          <w:b w:val="0"/>
          <w:bCs w:val="0"/>
          <w:color w:val="000000"/>
          <w:sz w:val="17"/>
          <w:szCs w:val="17"/>
          <w:u w:val="none"/>
        </w:rPr>
        <w:t xml:space="preserve"> </w:t>
      </w:r>
      <w:proofErr w:type="spellStart"/>
      <w:r w:rsidRPr="00015D1B">
        <w:rPr>
          <w:rFonts w:ascii="Times New Roman" w:eastAsia="Times New Roman" w:hAnsi="Times New Roman" w:cs="Times New Roman"/>
          <w:b w:val="0"/>
          <w:bCs w:val="0"/>
          <w:color w:val="000000"/>
          <w:sz w:val="17"/>
          <w:szCs w:val="17"/>
          <w:u w:val="none"/>
        </w:rPr>
        <w:t>talionis</w:t>
      </w:r>
      <w:proofErr w:type="spellEnd"/>
      <w:r w:rsidRPr="00015D1B">
        <w:rPr>
          <w:rFonts w:ascii="Times New Roman" w:eastAsia="Times New Roman" w:hAnsi="Times New Roman" w:cs="Times New Roman"/>
          <w:b w:val="0"/>
          <w:bCs w:val="0"/>
          <w:color w:val="000000"/>
          <w:sz w:val="17"/>
          <w:szCs w:val="17"/>
          <w:u w:val="none"/>
        </w:rPr>
        <w:t xml:space="preserve"> more broadly. This image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very different than the one of a protected foreigner, who is clearly not like the Israelite.</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Different Sources, Different </w:t>
      </w:r>
      <w:r w:rsidRPr="00015D1B">
        <w:rPr>
          <w:rFonts w:ascii="Times New Roman" w:eastAsia="Times New Roman" w:hAnsi="Times New Roman" w:cs="Times New Roman"/>
          <w:b w:val="0"/>
          <w:bCs w:val="0"/>
          <w:i/>
          <w:iCs/>
          <w:color w:val="000000"/>
          <w:sz w:val="25"/>
          <w:u w:val="none"/>
        </w:rPr>
        <w:t>Ger</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Contemporary critical scholarship has suggested an alternative model, namely, that the Pentateuch’s various sources have different understandings of what the place of foreigners among Israelites should be. The key difference, in this model, is between the </w:t>
      </w:r>
      <w:proofErr w:type="spellStart"/>
      <w:r w:rsidRPr="00015D1B">
        <w:rPr>
          <w:rFonts w:ascii="Times New Roman" w:eastAsia="Times New Roman" w:hAnsi="Times New Roman" w:cs="Times New Roman"/>
          <w:b w:val="0"/>
          <w:bCs w:val="0"/>
          <w:color w:val="000000"/>
          <w:sz w:val="17"/>
          <w:szCs w:val="17"/>
          <w:u w:val="none"/>
        </w:rPr>
        <w:t>Deuteronomic</w:t>
      </w:r>
      <w:proofErr w:type="spellEnd"/>
      <w:r w:rsidRPr="00015D1B">
        <w:rPr>
          <w:rFonts w:ascii="Times New Roman" w:eastAsia="Times New Roman" w:hAnsi="Times New Roman" w:cs="Times New Roman"/>
          <w:b w:val="0"/>
          <w:bCs w:val="0"/>
          <w:color w:val="000000"/>
          <w:sz w:val="17"/>
          <w:szCs w:val="17"/>
          <w:u w:val="none"/>
        </w:rPr>
        <w:t xml:space="preserve"> source on one hand, and the Priestly source on the other.</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 xml:space="preserve">The </w:t>
      </w:r>
      <w:proofErr w:type="spellStart"/>
      <w:r w:rsidRPr="00015D1B">
        <w:rPr>
          <w:rFonts w:ascii="Times New Roman" w:eastAsia="Times New Roman" w:hAnsi="Times New Roman" w:cs="Times New Roman"/>
          <w:b w:val="0"/>
          <w:bCs w:val="0"/>
          <w:color w:val="000000"/>
          <w:sz w:val="21"/>
          <w:szCs w:val="21"/>
          <w:u w:val="none"/>
        </w:rPr>
        <w:t>Deuteronomic</w:t>
      </w:r>
      <w:proofErr w:type="spellEnd"/>
      <w:r w:rsidRPr="00015D1B">
        <w:rPr>
          <w:rFonts w:ascii="Times New Roman" w:eastAsia="Times New Roman" w:hAnsi="Times New Roman" w:cs="Times New Roman"/>
          <w:b w:val="0"/>
          <w:bCs w:val="0"/>
          <w:color w:val="000000"/>
          <w:sz w:val="21"/>
          <w:szCs w:val="21"/>
          <w:u w:val="none"/>
        </w:rPr>
        <w:t> </w:t>
      </w:r>
      <w:r w:rsidRPr="00015D1B">
        <w:rPr>
          <w:rFonts w:ascii="Times New Roman" w:eastAsia="Times New Roman" w:hAnsi="Times New Roman" w:cs="Times New Roman"/>
          <w:b w:val="0"/>
          <w:bCs w:val="0"/>
          <w:i/>
          <w:iCs/>
          <w:color w:val="000000"/>
          <w:sz w:val="21"/>
          <w:u w:val="none"/>
        </w:rPr>
        <w:t>Ger</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lastRenderedPageBreak/>
        <w:t xml:space="preserve">As noted above, the </w:t>
      </w:r>
      <w:proofErr w:type="spellStart"/>
      <w:r w:rsidRPr="00015D1B">
        <w:rPr>
          <w:rFonts w:ascii="Times New Roman" w:eastAsia="Times New Roman" w:hAnsi="Times New Roman" w:cs="Times New Roman"/>
          <w:b w:val="0"/>
          <w:bCs w:val="0"/>
          <w:color w:val="000000"/>
          <w:sz w:val="17"/>
          <w:szCs w:val="17"/>
          <w:u w:val="none"/>
        </w:rPr>
        <w:t>Deuteronomic</w:t>
      </w:r>
      <w:proofErr w:type="spellEnd"/>
      <w:r w:rsidRPr="00015D1B">
        <w:rPr>
          <w:rFonts w:ascii="Times New Roman" w:eastAsia="Times New Roman" w:hAnsi="Times New Roman" w:cs="Times New Roman"/>
          <w:b w:val="0"/>
          <w:bCs w:val="0"/>
          <w:color w:val="000000"/>
          <w:sz w:val="17"/>
          <w:szCs w:val="17"/>
          <w:u w:val="none"/>
        </w:rPr>
        <w:t xml:space="preserve"> texts imagine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as a foreigner living among Israelites. These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are vulnerable socially and economically and must, therefore, be assisted</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3]</w:t>
      </w:r>
      <w:r w:rsidRPr="00015D1B">
        <w:rPr>
          <w:rFonts w:ascii="Times New Roman" w:eastAsia="Times New Roman" w:hAnsi="Times New Roman" w:cs="Times New Roman"/>
          <w:b w:val="0"/>
          <w:bCs w:val="0"/>
          <w:color w:val="000000"/>
          <w:sz w:val="17"/>
          <w:szCs w:val="17"/>
          <w:u w:val="none"/>
        </w:rPr>
        <w:t>This is seen clearly in Deuteronomy’s tithe law (</w:t>
      </w:r>
      <w:r w:rsidRPr="00015D1B">
        <w:rPr>
          <w:rFonts w:ascii="Times New Roman" w:eastAsia="Times New Roman" w:hAnsi="Times New Roman" w:cs="Times New Roman"/>
          <w:b w:val="0"/>
          <w:bCs w:val="0"/>
          <w:color w:val="000000"/>
          <w:sz w:val="17"/>
          <w:szCs w:val="17"/>
          <w:u w:val="none"/>
          <w:rtl/>
          <w:lang w:bidi="he-IL"/>
        </w:rPr>
        <w:t>מעשר עני</w:t>
      </w:r>
      <w:r w:rsidRPr="00015D1B">
        <w:rPr>
          <w:rFonts w:ascii="Times New Roman" w:eastAsia="Times New Roman" w:hAnsi="Times New Roman" w:cs="Times New Roman"/>
          <w:b w:val="0"/>
          <w:bCs w:val="0"/>
          <w:color w:val="000000"/>
          <w:sz w:val="17"/>
          <w:szCs w:val="17"/>
          <w:u w:val="none"/>
        </w:rPr>
        <w:t>, “the tithe for the poor” in Rabbinic terminology),</w:t>
      </w:r>
      <w:r w:rsidRPr="00015D1B">
        <w:rPr>
          <w:rFonts w:ascii="Times New Roman" w:eastAsia="Times New Roman" w:hAnsi="Times New Roman" w:cs="Times New Roman"/>
          <w:b w:val="0"/>
          <w:bCs w:val="0"/>
          <w:color w:val="B22222"/>
          <w:sz w:val="15"/>
          <w:szCs w:val="15"/>
          <w:u w:val="none"/>
          <w:vertAlign w:val="superscript"/>
        </w:rPr>
        <w:t>[4]</w:t>
      </w:r>
      <w:r w:rsidRPr="00015D1B">
        <w:rPr>
          <w:rFonts w:ascii="Times New Roman" w:eastAsia="Times New Roman" w:hAnsi="Times New Roman" w:cs="Times New Roman"/>
          <w:b w:val="0"/>
          <w:bCs w:val="0"/>
          <w:color w:val="000000"/>
          <w:sz w:val="17"/>
          <w:szCs w:val="17"/>
          <w:u w:val="none"/>
        </w:rPr>
        <w:t> which states:</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דברים יד:</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כט</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וּבָא הַלֵּוִי כִּי אֵין לוֹ חֵלֶק וְנַחֲלָה עִמָּךְ וְהַגֵּר וְהַיָּתוֹם וְהָאַלְמָנָה אֲשֶׁר בִּשְׁעָרֶיךָ וְאָכְלוּ וְשָׂבֵעוּ לְמַעַן יְבָרֶכְךָ 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w:t>
      </w:r>
      <w:proofErr w:type="spellStart"/>
      <w:r w:rsidRPr="00015D1B">
        <w:rPr>
          <w:rFonts w:ascii="Times New Roman" w:eastAsia="Times New Roman" w:hAnsi="Times New Roman" w:cs="Times New Roman"/>
          <w:b w:val="0"/>
          <w:bCs w:val="0"/>
          <w:color w:val="000000"/>
          <w:sz w:val="17"/>
          <w:szCs w:val="17"/>
          <w:u w:val="none"/>
          <w:rtl/>
          <w:lang w:bidi="he-IL"/>
        </w:rPr>
        <w:t>אֱלֹהֶיךָ</w:t>
      </w:r>
      <w:proofErr w:type="spellEnd"/>
      <w:r w:rsidRPr="00015D1B">
        <w:rPr>
          <w:rFonts w:ascii="Times New Roman" w:eastAsia="Times New Roman" w:hAnsi="Times New Roman" w:cs="Times New Roman"/>
          <w:b w:val="0"/>
          <w:bCs w:val="0"/>
          <w:color w:val="000000"/>
          <w:sz w:val="17"/>
          <w:szCs w:val="17"/>
          <w:u w:val="none"/>
          <w:rtl/>
          <w:lang w:bidi="he-IL"/>
        </w:rPr>
        <w:t xml:space="preserve"> בְּכָל מַעֲשֵׂה יָדְךָ אֲשֶׁר תַּעֲשֶׂה.</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5"/>
          <w:szCs w:val="15"/>
          <w:u w:val="none"/>
        </w:rPr>
        <w:t>Then the Levite, who has no hereditary portion as you have, and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color w:val="000000"/>
          <w:sz w:val="15"/>
          <w:szCs w:val="15"/>
          <w:u w:val="none"/>
        </w:rPr>
        <w:t>, the fatherless, and the widow in your settlements shall come and eat their fill, so that YHWH your God may bless you in all the enterprises you undertake.</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here and throughout Deuteronomy, appears alongside the orphan and the widow (and sometimes also the Levite, who in Deuteronomy is a landless downtrodden individual), as those the Israelite must care for and is responsible to (Deut 10:18; 14:29; 16:11; 24:14, 17, 19, 20).</w:t>
      </w:r>
      <w:r w:rsidRPr="00015D1B">
        <w:rPr>
          <w:rFonts w:ascii="Times New Roman" w:eastAsia="Times New Roman" w:hAnsi="Times New Roman" w:cs="Times New Roman"/>
          <w:b w:val="0"/>
          <w:bCs w:val="0"/>
          <w:color w:val="B22222"/>
          <w:sz w:val="15"/>
          <w:szCs w:val="15"/>
          <w:u w:val="none"/>
          <w:vertAlign w:val="superscript"/>
        </w:rPr>
        <w:t>[5]</w:t>
      </w:r>
      <w:r w:rsidRPr="00015D1B">
        <w:rPr>
          <w:rFonts w:ascii="Times New Roman" w:eastAsia="Times New Roman" w:hAnsi="Times New Roman" w:cs="Times New Roman"/>
          <w:b w:val="0"/>
          <w:bCs w:val="0"/>
          <w:color w:val="000000"/>
          <w:sz w:val="17"/>
          <w:szCs w:val="17"/>
          <w:u w:val="none"/>
        </w:rPr>
        <w: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is not an Israelite, but he lives “within your gates,” a client wholly dependent on his Israelite patron, just as widows and orphans are.</w:t>
      </w:r>
      <w:r w:rsidRPr="00015D1B">
        <w:rPr>
          <w:rFonts w:ascii="Times New Roman" w:eastAsia="Times New Roman" w:hAnsi="Times New Roman" w:cs="Times New Roman"/>
          <w:b w:val="0"/>
          <w:bCs w:val="0"/>
          <w:color w:val="B22222"/>
          <w:sz w:val="15"/>
          <w:szCs w:val="15"/>
          <w:u w:val="none"/>
          <w:vertAlign w:val="superscript"/>
        </w:rPr>
        <w:t>[6]</w:t>
      </w:r>
      <w:r w:rsidRPr="00015D1B">
        <w:rPr>
          <w:rFonts w:ascii="Times New Roman" w:eastAsia="Times New Roman" w:hAnsi="Times New Roman" w:cs="Times New Roman"/>
          <w:b w:val="0"/>
          <w:bCs w:val="0"/>
          <w:color w:val="000000"/>
          <w:sz w:val="17"/>
          <w:szCs w:val="17"/>
          <w:u w:val="none"/>
        </w:rPr>
        <w:t> But Deuteronomy does include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in the covenant established with the entire nation (Deut 29:10, 31:12), implying that he has a mixed status.</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The Priestly </w:t>
      </w:r>
      <w:r w:rsidRPr="00015D1B">
        <w:rPr>
          <w:rFonts w:ascii="Times New Roman" w:eastAsia="Times New Roman" w:hAnsi="Times New Roman" w:cs="Times New Roman"/>
          <w:b w:val="0"/>
          <w:bCs w:val="0"/>
          <w:i/>
          <w:iCs/>
          <w:color w:val="000000"/>
          <w:sz w:val="21"/>
          <w:u w:val="none"/>
        </w:rPr>
        <w:t>Ger</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proofErr w:type="gramStart"/>
      <w:r w:rsidRPr="00015D1B">
        <w:rPr>
          <w:rFonts w:ascii="Times New Roman" w:eastAsia="Times New Roman" w:hAnsi="Times New Roman" w:cs="Times New Roman"/>
          <w:b w:val="0"/>
          <w:bCs w:val="0"/>
          <w:color w:val="000000"/>
          <w:sz w:val="17"/>
          <w:szCs w:val="17"/>
          <w:u w:val="none"/>
        </w:rPr>
        <w:t>The Priestly and Holiness legislation’s presentation of the </w:t>
      </w:r>
      <w:r w:rsidRPr="00015D1B">
        <w:rPr>
          <w:rFonts w:ascii="Times New Roman" w:eastAsia="Times New Roman" w:hAnsi="Times New Roman" w:cs="Times New Roman"/>
          <w:b w:val="0"/>
          <w:bCs w:val="0"/>
          <w:i/>
          <w:iCs/>
          <w:color w:val="000000"/>
          <w:sz w:val="17"/>
          <w:u w:val="none"/>
        </w:rPr>
        <w:t>ger</w:t>
      </w:r>
      <w:r w:rsidRPr="00015D1B">
        <w:rPr>
          <w:rFonts w:ascii="Times New Roman" w:eastAsia="Times New Roman" w:hAnsi="Times New Roman" w:cs="Times New Roman"/>
          <w:b w:val="0"/>
          <w:bCs w:val="0"/>
          <w:color w:val="000000"/>
          <w:sz w:val="17"/>
          <w:szCs w:val="17"/>
          <w:u w:val="none"/>
        </w:rPr>
        <w:t>is different.</w:t>
      </w:r>
      <w:proofErr w:type="gramEnd"/>
      <w:r w:rsidRPr="00015D1B">
        <w:rPr>
          <w:rFonts w:ascii="Times New Roman" w:eastAsia="Times New Roman" w:hAnsi="Times New Roman" w:cs="Times New Roman"/>
          <w:b w:val="0"/>
          <w:bCs w:val="0"/>
          <w:color w:val="000000"/>
          <w:sz w:val="17"/>
          <w:szCs w:val="17"/>
          <w:u w:val="none"/>
        </w:rPr>
        <w:t xml:space="preserve"> As noted above, instead of presenting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as vulnerable charity cases, P and H state consistently that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should be treated like any natural citizen in matters of commandments</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7]</w:t>
      </w:r>
      <w:r w:rsidRPr="00015D1B">
        <w:rPr>
          <w:rFonts w:ascii="Times New Roman" w:eastAsia="Times New Roman" w:hAnsi="Times New Roman" w:cs="Times New Roman"/>
          <w:b w:val="0"/>
          <w:bCs w:val="0"/>
          <w:color w:val="000000"/>
          <w:sz w:val="17"/>
          <w:szCs w:val="17"/>
          <w:u w:val="none"/>
        </w:rPr>
        <w:t xml:space="preserve"> It is in these sources that we find the refrain </w:t>
      </w:r>
      <w:r w:rsidRPr="00015D1B">
        <w:rPr>
          <w:rFonts w:ascii="Times New Roman" w:eastAsia="Times New Roman" w:hAnsi="Times New Roman" w:cs="Times New Roman"/>
          <w:b w:val="0"/>
          <w:bCs w:val="0"/>
          <w:color w:val="000000"/>
          <w:sz w:val="17"/>
          <w:szCs w:val="17"/>
          <w:u w:val="none"/>
          <w:rtl/>
          <w:lang w:bidi="he-IL"/>
        </w:rPr>
        <w:t>חֻקָּה אַחַת יִהְיֶה לָכֶם וְלַגֵּר וּלְאֶזְרַח הָאָרֶץ</w:t>
      </w:r>
      <w:r w:rsidRPr="00015D1B">
        <w:rPr>
          <w:rFonts w:ascii="Times New Roman" w:eastAsia="Times New Roman" w:hAnsi="Times New Roman" w:cs="Times New Roman"/>
          <w:b w:val="0"/>
          <w:bCs w:val="0"/>
          <w:color w:val="000000"/>
          <w:sz w:val="17"/>
          <w:szCs w:val="17"/>
          <w:u w:val="none"/>
        </w:rPr>
        <w:t>, “one law for you, for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and the citizen of the land,” or similar expressions.</w:t>
      </w:r>
      <w:r w:rsidRPr="00015D1B">
        <w:rPr>
          <w:rFonts w:ascii="Times New Roman" w:eastAsia="Times New Roman" w:hAnsi="Times New Roman" w:cs="Times New Roman"/>
          <w:b w:val="0"/>
          <w:bCs w:val="0"/>
          <w:color w:val="B22222"/>
          <w:sz w:val="15"/>
          <w:szCs w:val="15"/>
          <w:u w:val="none"/>
          <w:vertAlign w:val="superscript"/>
        </w:rPr>
        <w:t>[8]</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Some scholars argue that the difference between D and P reflects a social transformation between the </w:t>
      </w:r>
      <w:proofErr w:type="spellStart"/>
      <w:r w:rsidRPr="00015D1B">
        <w:rPr>
          <w:rFonts w:ascii="Times New Roman" w:eastAsia="Times New Roman" w:hAnsi="Times New Roman" w:cs="Times New Roman"/>
          <w:b w:val="0"/>
          <w:bCs w:val="0"/>
          <w:color w:val="000000"/>
          <w:sz w:val="17"/>
          <w:szCs w:val="17"/>
          <w:u w:val="none"/>
        </w:rPr>
        <w:t>Deuteronomistic</w:t>
      </w:r>
      <w:proofErr w:type="spellEnd"/>
      <w:r w:rsidRPr="00015D1B">
        <w:rPr>
          <w:rFonts w:ascii="Times New Roman" w:eastAsia="Times New Roman" w:hAnsi="Times New Roman" w:cs="Times New Roman"/>
          <w:b w:val="0"/>
          <w:bCs w:val="0"/>
          <w:color w:val="000000"/>
          <w:sz w:val="17"/>
          <w:szCs w:val="17"/>
          <w:u w:val="none"/>
        </w:rPr>
        <w:t xml:space="preserve"> and the Priestly societies, pointing to the fact that most </w:t>
      </w:r>
      <w:proofErr w:type="spellStart"/>
      <w:r w:rsidRPr="00015D1B">
        <w:rPr>
          <w:rFonts w:ascii="Times New Roman" w:eastAsia="Times New Roman" w:hAnsi="Times New Roman" w:cs="Times New Roman"/>
          <w:b w:val="0"/>
          <w:bCs w:val="0"/>
          <w:color w:val="000000"/>
          <w:sz w:val="17"/>
          <w:szCs w:val="17"/>
          <w:u w:val="none"/>
        </w:rPr>
        <w:t>Pentateuchal</w:t>
      </w:r>
      <w:proofErr w:type="spellEnd"/>
      <w:r w:rsidRPr="00015D1B">
        <w:rPr>
          <w:rFonts w:ascii="Times New Roman" w:eastAsia="Times New Roman" w:hAnsi="Times New Roman" w:cs="Times New Roman"/>
          <w:b w:val="0"/>
          <w:bCs w:val="0"/>
          <w:color w:val="000000"/>
          <w:sz w:val="17"/>
          <w:szCs w:val="17"/>
          <w:u w:val="none"/>
        </w:rPr>
        <w:t xml:space="preserve"> scholars believe the Priestly and Holiness sources to be the latest. In the society envisioned by Deuteronomy,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was akin to a poor serf living on the land of wealthy Israelite or </w:t>
      </w:r>
      <w:proofErr w:type="spellStart"/>
      <w:r w:rsidRPr="00015D1B">
        <w:rPr>
          <w:rFonts w:ascii="Times New Roman" w:eastAsia="Times New Roman" w:hAnsi="Times New Roman" w:cs="Times New Roman"/>
          <w:b w:val="0"/>
          <w:bCs w:val="0"/>
          <w:color w:val="000000"/>
          <w:sz w:val="17"/>
          <w:szCs w:val="17"/>
          <w:u w:val="none"/>
        </w:rPr>
        <w:t>Judahite</w:t>
      </w:r>
      <w:proofErr w:type="spellEnd"/>
      <w:r w:rsidRPr="00015D1B">
        <w:rPr>
          <w:rFonts w:ascii="Times New Roman" w:eastAsia="Times New Roman" w:hAnsi="Times New Roman" w:cs="Times New Roman"/>
          <w:b w:val="0"/>
          <w:bCs w:val="0"/>
          <w:color w:val="000000"/>
          <w:sz w:val="17"/>
          <w:szCs w:val="17"/>
          <w:u w:val="none"/>
        </w:rPr>
        <w:t xml:space="preserve"> proprietors. The Priestly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however, has a status almost equal to that of the native-born Israelite or </w:t>
      </w:r>
      <w:proofErr w:type="spellStart"/>
      <w:r w:rsidRPr="00015D1B">
        <w:rPr>
          <w:rFonts w:ascii="Times New Roman" w:eastAsia="Times New Roman" w:hAnsi="Times New Roman" w:cs="Times New Roman"/>
          <w:b w:val="0"/>
          <w:bCs w:val="0"/>
          <w:color w:val="000000"/>
          <w:sz w:val="17"/>
          <w:szCs w:val="17"/>
          <w:u w:val="none"/>
        </w:rPr>
        <w:t>Judahite</w:t>
      </w:r>
      <w:proofErr w:type="spellEnd"/>
      <w:r w:rsidRPr="00015D1B">
        <w:rPr>
          <w:rFonts w:ascii="Times New Roman" w:eastAsia="Times New Roman" w:hAnsi="Times New Roman" w:cs="Times New Roman"/>
          <w:b w:val="0"/>
          <w:bCs w:val="0"/>
          <w:color w:val="000000"/>
          <w:sz w:val="17"/>
          <w:szCs w:val="17"/>
          <w:u w:val="none"/>
        </w:rPr>
        <w:t xml:space="preserve"> citizen, as a result of the rise of a new class of wealthy immigrants who arrived in the period of Persian occupation.</w:t>
      </w:r>
      <w:bookmarkStart w:id="0" w:name="_ftnref9"/>
      <w:r w:rsidRPr="00015D1B">
        <w:rPr>
          <w:rFonts w:ascii="Times New Roman" w:eastAsia="Times New Roman" w:hAnsi="Times New Roman" w:cs="Times New Roman"/>
          <w:b w:val="0"/>
          <w:bCs w:val="0"/>
          <w:color w:val="000000"/>
          <w:sz w:val="13"/>
          <w:szCs w:val="13"/>
          <w:u w:val="none"/>
          <w:vertAlign w:val="superscript"/>
        </w:rPr>
        <w:fldChar w:fldCharType="begin"/>
      </w:r>
      <w:r w:rsidRPr="00015D1B">
        <w:rPr>
          <w:rFonts w:ascii="Times New Roman" w:eastAsia="Times New Roman" w:hAnsi="Times New Roman" w:cs="Times New Roman"/>
          <w:b w:val="0"/>
          <w:bCs w:val="0"/>
          <w:color w:val="000000"/>
          <w:sz w:val="13"/>
          <w:szCs w:val="13"/>
          <w:u w:val="none"/>
          <w:vertAlign w:val="superscript"/>
        </w:rPr>
        <w:instrText xml:space="preserve"> HYPERLINK "https://thetorah.com/in-the-torah-is-the-ger-ever-a-convert/" \l "_ftn9" </w:instrText>
      </w:r>
      <w:r w:rsidRPr="00015D1B">
        <w:rPr>
          <w:rFonts w:ascii="Times New Roman" w:eastAsia="Times New Roman" w:hAnsi="Times New Roman" w:cs="Times New Roman"/>
          <w:b w:val="0"/>
          <w:bCs w:val="0"/>
          <w:color w:val="000000"/>
          <w:sz w:val="13"/>
          <w:szCs w:val="13"/>
          <w:u w:val="none"/>
          <w:vertAlign w:val="superscript"/>
        </w:rPr>
        <w:fldChar w:fldCharType="separate"/>
      </w:r>
      <w:r w:rsidRPr="00015D1B">
        <w:rPr>
          <w:rFonts w:ascii="Times New Roman" w:eastAsia="Times New Roman" w:hAnsi="Times New Roman" w:cs="Times New Roman"/>
          <w:b w:val="0"/>
          <w:bCs w:val="0"/>
          <w:color w:val="B22222"/>
          <w:sz w:val="15"/>
          <w:vertAlign w:val="superscript"/>
        </w:rPr>
        <w:t>[9]</w:t>
      </w:r>
      <w:r w:rsidRPr="00015D1B">
        <w:rPr>
          <w:rFonts w:ascii="Times New Roman" w:eastAsia="Times New Roman" w:hAnsi="Times New Roman" w:cs="Times New Roman"/>
          <w:b w:val="0"/>
          <w:bCs w:val="0"/>
          <w:color w:val="000000"/>
          <w:sz w:val="13"/>
          <w:szCs w:val="13"/>
          <w:u w:val="none"/>
          <w:vertAlign w:val="superscript"/>
        </w:rPr>
        <w:fldChar w:fldCharType="end"/>
      </w:r>
      <w:bookmarkEnd w:id="0"/>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Other scholars have argued for an evolution of the </w:t>
      </w:r>
      <w:proofErr w:type="spellStart"/>
      <w:r w:rsidRPr="00015D1B">
        <w:rPr>
          <w:rFonts w:ascii="Times New Roman" w:eastAsia="Times New Roman" w:hAnsi="Times New Roman" w:cs="Times New Roman"/>
          <w:b w:val="0"/>
          <w:bCs w:val="0"/>
          <w:i/>
          <w:iCs/>
          <w:color w:val="000000"/>
          <w:sz w:val="17"/>
          <w:u w:val="none"/>
        </w:rPr>
        <w:t>ger</w:t>
      </w:r>
      <w:r w:rsidRPr="00015D1B">
        <w:rPr>
          <w:rFonts w:ascii="Times New Roman" w:eastAsia="Times New Roman" w:hAnsi="Times New Roman" w:cs="Times New Roman"/>
          <w:b w:val="0"/>
          <w:bCs w:val="0"/>
          <w:color w:val="000000"/>
          <w:sz w:val="17"/>
          <w:szCs w:val="17"/>
          <w:u w:val="none"/>
        </w:rPr>
        <w:t>’s</w:t>
      </w:r>
      <w:proofErr w:type="spellEnd"/>
      <w:r w:rsidRPr="00015D1B">
        <w:rPr>
          <w:rFonts w:ascii="Times New Roman" w:eastAsia="Times New Roman" w:hAnsi="Times New Roman" w:cs="Times New Roman"/>
          <w:b w:val="0"/>
          <w:bCs w:val="0"/>
          <w:color w:val="000000"/>
          <w:sz w:val="17"/>
          <w:szCs w:val="17"/>
          <w:u w:val="none"/>
        </w:rPr>
        <w:t xml:space="preserve"> religious status from tolerated stranger to the convert familiar from rabbinic Judaism (which we will explore below), or something approaching this. They too support this trajectory by noting that the Priestly sources are generally dated to the Second Temple period, and thus closer in proximity to rabbinic Judaism</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10]</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For example, Kenton Sparks of Eastern University calls the </w:t>
      </w:r>
      <w:proofErr w:type="spellStart"/>
      <w:r w:rsidRPr="00015D1B">
        <w:rPr>
          <w:rFonts w:ascii="Times New Roman" w:eastAsia="Times New Roman" w:hAnsi="Times New Roman" w:cs="Times New Roman"/>
          <w:b w:val="0"/>
          <w:bCs w:val="0"/>
          <w:color w:val="000000"/>
          <w:sz w:val="17"/>
          <w:szCs w:val="17"/>
          <w:u w:val="none"/>
        </w:rPr>
        <w:t>Prieslty</w:t>
      </w:r>
      <w:proofErr w:type="spellEnd"/>
      <w:r w:rsidRPr="00015D1B">
        <w:rPr>
          <w:rFonts w:ascii="Times New Roman" w:eastAsia="Times New Roman" w:hAnsi="Times New Roman" w:cs="Times New Roman"/>
          <w:b w:val="0"/>
          <w:bCs w:val="0"/>
          <w:color w:val="000000"/>
          <w:sz w:val="17"/>
          <w:szCs w:val="17"/>
          <w:u w:val="none"/>
        </w:rPr>
        <w:t>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an “assimilating </w:t>
      </w:r>
      <w:proofErr w:type="spellStart"/>
      <w:r w:rsidRPr="00015D1B">
        <w:rPr>
          <w:rFonts w:ascii="Times New Roman" w:eastAsia="Times New Roman" w:hAnsi="Times New Roman" w:cs="Times New Roman"/>
          <w:b w:val="0"/>
          <w:bCs w:val="0"/>
          <w:color w:val="000000"/>
          <w:sz w:val="17"/>
          <w:szCs w:val="17"/>
          <w:u w:val="none"/>
        </w:rPr>
        <w:t>ger</w:t>
      </w:r>
      <w:proofErr w:type="spellEnd"/>
      <w:r w:rsidRPr="00015D1B">
        <w:rPr>
          <w:rFonts w:ascii="Times New Roman" w:eastAsia="Times New Roman" w:hAnsi="Times New Roman" w:cs="Times New Roman"/>
          <w:b w:val="0"/>
          <w:bCs w:val="0"/>
          <w:color w:val="000000"/>
          <w:sz w:val="17"/>
          <w:szCs w:val="17"/>
          <w:u w:val="none"/>
        </w:rPr>
        <w:t>” as well as a “proselyte</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11]</w:t>
      </w:r>
      <w:r w:rsidRPr="00015D1B">
        <w:rPr>
          <w:rFonts w:ascii="Times New Roman" w:eastAsia="Times New Roman" w:hAnsi="Times New Roman" w:cs="Times New Roman"/>
          <w:b w:val="0"/>
          <w:bCs w:val="0"/>
          <w:color w:val="000000"/>
          <w:sz w:val="17"/>
          <w:szCs w:val="17"/>
          <w:u w:val="none"/>
        </w:rPr>
        <w:t xml:space="preserve"> while </w:t>
      </w:r>
      <w:proofErr w:type="spellStart"/>
      <w:r w:rsidRPr="00015D1B">
        <w:rPr>
          <w:rFonts w:ascii="Times New Roman" w:eastAsia="Times New Roman" w:hAnsi="Times New Roman" w:cs="Times New Roman"/>
          <w:b w:val="0"/>
          <w:bCs w:val="0"/>
          <w:color w:val="000000"/>
          <w:sz w:val="17"/>
          <w:szCs w:val="17"/>
          <w:u w:val="none"/>
        </w:rPr>
        <w:t>Reinhard</w:t>
      </w:r>
      <w:proofErr w:type="spellEnd"/>
      <w:r w:rsidRPr="00015D1B">
        <w:rPr>
          <w:rFonts w:ascii="Times New Roman" w:eastAsia="Times New Roman" w:hAnsi="Times New Roman" w:cs="Times New Roman"/>
          <w:b w:val="0"/>
          <w:bCs w:val="0"/>
          <w:color w:val="000000"/>
          <w:sz w:val="17"/>
          <w:szCs w:val="17"/>
          <w:u w:val="none"/>
        </w:rPr>
        <w:t xml:space="preserve"> Achenbach, of the University of Muenster, speaks about “religious integration</w:t>
      </w:r>
      <w:r w:rsidRPr="00015D1B">
        <w:rPr>
          <w:rFonts w:ascii="Times New Roman" w:eastAsia="Times New Roman" w:hAnsi="Times New Roman" w:cs="Times New Roman"/>
          <w:b w:val="0"/>
          <w:bCs w:val="0"/>
          <w:i/>
          <w:iCs/>
          <w:color w:val="000000"/>
          <w:sz w:val="17"/>
          <w:u w:val="none"/>
        </w:rPr>
        <w:t>.</w:t>
      </w:r>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[12]</w:t>
      </w:r>
      <w:r w:rsidRPr="00015D1B">
        <w:rPr>
          <w:rFonts w:ascii="Times New Roman" w:eastAsia="Times New Roman" w:hAnsi="Times New Roman" w:cs="Times New Roman"/>
          <w:b w:val="0"/>
          <w:bCs w:val="0"/>
          <w:color w:val="000000"/>
          <w:sz w:val="17"/>
          <w:szCs w:val="17"/>
          <w:u w:val="none"/>
        </w:rPr>
        <w:t> Sparks further argues that the Holiness Code invented the distinction between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and </w:t>
      </w:r>
      <w:proofErr w:type="spellStart"/>
      <w:r w:rsidRPr="00015D1B">
        <w:rPr>
          <w:rFonts w:ascii="Times New Roman" w:eastAsia="Times New Roman" w:hAnsi="Times New Roman" w:cs="Times New Roman"/>
          <w:b w:val="0"/>
          <w:bCs w:val="0"/>
          <w:i/>
          <w:iCs/>
          <w:color w:val="000000"/>
          <w:sz w:val="17"/>
          <w:u w:val="none"/>
        </w:rPr>
        <w:t>toshav</w:t>
      </w:r>
      <w:proofErr w:type="spellEnd"/>
      <w:r w:rsidRPr="00015D1B">
        <w:rPr>
          <w:rFonts w:ascii="Times New Roman" w:eastAsia="Times New Roman" w:hAnsi="Times New Roman" w:cs="Times New Roman"/>
          <w:b w:val="0"/>
          <w:bCs w:val="0"/>
          <w:color w:val="000000"/>
          <w:sz w:val="17"/>
          <w:szCs w:val="17"/>
          <w:u w:val="none"/>
        </w:rPr>
        <w:t> in order to distinguish between the old alien resident (</w:t>
      </w:r>
      <w:proofErr w:type="spellStart"/>
      <w:r w:rsidRPr="00015D1B">
        <w:rPr>
          <w:rFonts w:ascii="Times New Roman" w:eastAsia="Times New Roman" w:hAnsi="Times New Roman" w:cs="Times New Roman"/>
          <w:b w:val="0"/>
          <w:bCs w:val="0"/>
          <w:i/>
          <w:iCs/>
          <w:color w:val="000000"/>
          <w:sz w:val="17"/>
          <w:u w:val="none"/>
        </w:rPr>
        <w:t>toshav</w:t>
      </w:r>
      <w:proofErr w:type="spellEnd"/>
      <w:r w:rsidRPr="00015D1B">
        <w:rPr>
          <w:rFonts w:ascii="Times New Roman" w:eastAsia="Times New Roman" w:hAnsi="Times New Roman" w:cs="Times New Roman"/>
          <w:b w:val="0"/>
          <w:bCs w:val="0"/>
          <w:color w:val="000000"/>
          <w:sz w:val="17"/>
          <w:szCs w:val="17"/>
          <w:u w:val="none"/>
        </w:rPr>
        <w:t>) and the new proselyte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thus between social and religious integration.</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Eating the Pesach: The Test Case</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To substantiate the claim that the Priestly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an actual convert, these scholars point to the Priestly treatment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who wishes to eat from the paschal sacrifice in Exodus:</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lastRenderedPageBreak/>
        <w:t xml:space="preserve">שמות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:מג</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 וַיֹּאמֶר 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אֶל מֹשֶׁה וְאַהֲרֹן זֹאת </w:t>
      </w:r>
      <w:proofErr w:type="spellStart"/>
      <w:r w:rsidRPr="00015D1B">
        <w:rPr>
          <w:rFonts w:ascii="Times New Roman" w:eastAsia="Times New Roman" w:hAnsi="Times New Roman" w:cs="Times New Roman"/>
          <w:b w:val="0"/>
          <w:bCs w:val="0"/>
          <w:color w:val="000000"/>
          <w:sz w:val="17"/>
          <w:szCs w:val="17"/>
          <w:u w:val="none"/>
          <w:rtl/>
          <w:lang w:bidi="he-IL"/>
        </w:rPr>
        <w:t>חֻקַּת</w:t>
      </w:r>
      <w:proofErr w:type="spellEnd"/>
      <w:r w:rsidRPr="00015D1B">
        <w:rPr>
          <w:rFonts w:ascii="Times New Roman" w:eastAsia="Times New Roman" w:hAnsi="Times New Roman" w:cs="Times New Roman"/>
          <w:b w:val="0"/>
          <w:bCs w:val="0"/>
          <w:color w:val="000000"/>
          <w:sz w:val="17"/>
          <w:szCs w:val="17"/>
          <w:u w:val="none"/>
          <w:rtl/>
          <w:lang w:bidi="he-IL"/>
        </w:rPr>
        <w:t xml:space="preserve"> הַפָּסַח כָּל בֶּן נֵכָר לֹא יֹאכַל בּוֹ.</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:מד</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וְכָל עֶבֶד אִישׁ מִקְנַת כָּסֶף </w:t>
      </w:r>
      <w:proofErr w:type="spellStart"/>
      <w:r w:rsidRPr="00015D1B">
        <w:rPr>
          <w:rFonts w:ascii="Times New Roman" w:eastAsia="Times New Roman" w:hAnsi="Times New Roman" w:cs="Times New Roman"/>
          <w:b w:val="0"/>
          <w:bCs w:val="0"/>
          <w:color w:val="000000"/>
          <w:sz w:val="17"/>
          <w:szCs w:val="17"/>
          <w:u w:val="none"/>
          <w:rtl/>
          <w:lang w:bidi="he-IL"/>
        </w:rPr>
        <w:t>וּמַלְתָּה</w:t>
      </w:r>
      <w:proofErr w:type="spellEnd"/>
      <w:r w:rsidRPr="00015D1B">
        <w:rPr>
          <w:rFonts w:ascii="Times New Roman" w:eastAsia="Times New Roman" w:hAnsi="Times New Roman" w:cs="Times New Roman"/>
          <w:b w:val="0"/>
          <w:bCs w:val="0"/>
          <w:color w:val="000000"/>
          <w:sz w:val="17"/>
          <w:szCs w:val="17"/>
          <w:u w:val="none"/>
          <w:rtl/>
          <w:lang w:bidi="he-IL"/>
        </w:rPr>
        <w:t xml:space="preserve"> אֹתוֹ אָז יֹאכַל בּוֹ.</w:t>
      </w:r>
      <w:r w:rsidRPr="00015D1B">
        <w:rPr>
          <w:rFonts w:ascii="Times New Roman" w:eastAsia="Times New Roman" w:hAnsi="Times New Roman" w:cs="Times New Roman"/>
          <w:b w:val="0"/>
          <w:bCs w:val="0"/>
          <w:color w:val="000000"/>
          <w:sz w:val="13"/>
          <w:szCs w:val="13"/>
          <w:u w:val="none"/>
          <w:vertAlign w:val="superscript"/>
          <w:rtl/>
        </w:rPr>
        <w:t>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:מה</w:t>
      </w:r>
      <w:r w:rsidRPr="00015D1B">
        <w:rPr>
          <w:rFonts w:ascii="Times New Roman" w:eastAsia="Times New Roman" w:hAnsi="Times New Roman" w:cs="Times New Roman"/>
          <w:b w:val="0"/>
          <w:bCs w:val="0"/>
          <w:color w:val="000000"/>
          <w:sz w:val="17"/>
          <w:szCs w:val="17"/>
          <w:u w:val="none"/>
          <w:rtl/>
          <w:lang w:bidi="he-IL"/>
        </w:rPr>
        <w:t>תּוֹשָׁב וְשָׂכִיר לֹא יֹאכַל בּוֹ…</w:t>
      </w:r>
      <w:r w:rsidRPr="00015D1B">
        <w:rPr>
          <w:rFonts w:ascii="Times New Roman" w:eastAsia="Times New Roman" w:hAnsi="Times New Roman" w:cs="Times New Roman"/>
          <w:b w:val="0"/>
          <w:bCs w:val="0"/>
          <w:color w:val="000000"/>
          <w:sz w:val="13"/>
          <w:szCs w:val="13"/>
          <w:u w:val="none"/>
          <w:vertAlign w:val="superscript"/>
          <w:rtl/>
        </w:rPr>
        <w:t> </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מז</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כָּל עֲדַת יִשְׂרָאֵל יַעֲשׂוּ אֹתוֹ.</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:מח</w:t>
      </w:r>
      <w:r w:rsidRPr="00015D1B">
        <w:rPr>
          <w:rFonts w:ascii="Times New Roman" w:eastAsia="Times New Roman" w:hAnsi="Times New Roman" w:cs="Times New Roman"/>
          <w:color w:val="000000"/>
          <w:szCs w:val="17"/>
          <w:u w:val="none"/>
          <w:rtl/>
        </w:rPr>
        <w:t> </w:t>
      </w:r>
      <w:r w:rsidRPr="00015D1B">
        <w:rPr>
          <w:rFonts w:ascii="Times New Roman" w:eastAsia="Times New Roman" w:hAnsi="Times New Roman" w:cs="Times New Roman"/>
          <w:color w:val="000000"/>
          <w:szCs w:val="17"/>
          <w:u w:val="none"/>
          <w:rtl/>
          <w:lang w:bidi="he-IL"/>
        </w:rPr>
        <w:t>וְכִי יָגוּר אִתְּךָ גֵּר וְעָשָׂה פֶסַח לַי־</w:t>
      </w:r>
      <w:proofErr w:type="spellStart"/>
      <w:r w:rsidRPr="00015D1B">
        <w:rPr>
          <w:rFonts w:ascii="Times New Roman" w:eastAsia="Times New Roman" w:hAnsi="Times New Roman" w:cs="Times New Roman"/>
          <w:color w:val="000000"/>
          <w:szCs w:val="17"/>
          <w:u w:val="none"/>
          <w:rtl/>
          <w:lang w:bidi="he-IL"/>
        </w:rPr>
        <w:t>הֹוָה</w:t>
      </w:r>
      <w:proofErr w:type="spellEnd"/>
      <w:r w:rsidRPr="00015D1B">
        <w:rPr>
          <w:rFonts w:ascii="Times New Roman" w:eastAsia="Times New Roman" w:hAnsi="Times New Roman" w:cs="Times New Roman"/>
          <w:color w:val="000000"/>
          <w:szCs w:val="17"/>
          <w:u w:val="none"/>
          <w:rtl/>
          <w:lang w:bidi="he-IL"/>
        </w:rPr>
        <w:t xml:space="preserve"> הִמּוֹל לוֹ כָל זָכָר וְאָז יִקְרַב </w:t>
      </w:r>
      <w:proofErr w:type="spellStart"/>
      <w:r w:rsidRPr="00015D1B">
        <w:rPr>
          <w:rFonts w:ascii="Times New Roman" w:eastAsia="Times New Roman" w:hAnsi="Times New Roman" w:cs="Times New Roman"/>
          <w:color w:val="000000"/>
          <w:szCs w:val="17"/>
          <w:u w:val="none"/>
          <w:rtl/>
          <w:lang w:bidi="he-IL"/>
        </w:rPr>
        <w:t>לַעֲשֹׂתוֹ</w:t>
      </w:r>
      <w:proofErr w:type="spellEnd"/>
      <w:r w:rsidR="00301ED2">
        <w:rPr>
          <w:rFonts w:ascii="Times New Roman" w:eastAsia="Times New Roman" w:hAnsi="Times New Roman" w:cs="Times New Roman"/>
          <w:color w:val="000000"/>
          <w:szCs w:val="17"/>
          <w:u w:val="none"/>
          <w:lang w:bidi="he-IL"/>
        </w:rPr>
        <w:t xml:space="preserve"> </w:t>
      </w:r>
      <w:r w:rsidRPr="00015D1B">
        <w:rPr>
          <w:rFonts w:ascii="Times New Roman" w:eastAsia="Times New Roman" w:hAnsi="Times New Roman" w:cs="Times New Roman"/>
          <w:color w:val="000000"/>
          <w:szCs w:val="17"/>
          <w:u w:val="none"/>
          <w:rtl/>
          <w:lang w:bidi="he-IL"/>
        </w:rPr>
        <w:t xml:space="preserve">וְהָיָה כְּאֶזְרַח </w:t>
      </w:r>
      <w:proofErr w:type="spellStart"/>
      <w:r w:rsidRPr="00015D1B">
        <w:rPr>
          <w:rFonts w:ascii="Times New Roman" w:eastAsia="Times New Roman" w:hAnsi="Times New Roman" w:cs="Times New Roman"/>
          <w:color w:val="000000"/>
          <w:szCs w:val="17"/>
          <w:u w:val="none"/>
          <w:rtl/>
          <w:lang w:bidi="he-IL"/>
        </w:rPr>
        <w:t>הָאָרֶץ</w:t>
      </w:r>
      <w:r w:rsidRPr="00015D1B">
        <w:rPr>
          <w:rFonts w:ascii="Times New Roman" w:eastAsia="Times New Roman" w:hAnsi="Times New Roman" w:cs="Times New Roman"/>
          <w:b w:val="0"/>
          <w:bCs w:val="0"/>
          <w:color w:val="000000"/>
          <w:sz w:val="17"/>
          <w:szCs w:val="17"/>
          <w:u w:val="none"/>
          <w:rtl/>
          <w:lang w:bidi="he-IL"/>
        </w:rPr>
        <w:t>וְכָל</w:t>
      </w:r>
      <w:proofErr w:type="spellEnd"/>
      <w:r w:rsidRPr="00015D1B">
        <w:rPr>
          <w:rFonts w:ascii="Times New Roman" w:eastAsia="Times New Roman" w:hAnsi="Times New Roman" w:cs="Times New Roman"/>
          <w:b w:val="0"/>
          <w:bCs w:val="0"/>
          <w:color w:val="000000"/>
          <w:sz w:val="17"/>
          <w:szCs w:val="17"/>
          <w:u w:val="none"/>
          <w:rtl/>
          <w:lang w:bidi="he-IL"/>
        </w:rPr>
        <w:t xml:space="preserve"> עָרֵל לֹא יֹאכַל בּוֹ.</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יב</w:t>
      </w:r>
      <w:proofErr w:type="spellEnd"/>
      <w:r w:rsidRPr="00015D1B">
        <w:rPr>
          <w:rFonts w:ascii="Times New Roman" w:eastAsia="Times New Roman" w:hAnsi="Times New Roman" w:cs="Times New Roman"/>
          <w:b w:val="0"/>
          <w:bCs w:val="0"/>
          <w:color w:val="000000"/>
          <w:sz w:val="13"/>
          <w:szCs w:val="13"/>
          <w:u w:val="none"/>
          <w:vertAlign w:val="superscript"/>
          <w:rtl/>
          <w:lang w:bidi="he-IL"/>
        </w:rPr>
        <w:t>:מט</w:t>
      </w:r>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תּוֹרָה אַחַת יִהְיֶה לָאֶזְרָח וְלַגֵּר הַגָּר בְּתוֹכְכֶם.</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301ED2">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015D1B">
        <w:rPr>
          <w:rFonts w:ascii="Times New Roman" w:eastAsia="Times New Roman" w:hAnsi="Times New Roman" w:cs="Times New Roman"/>
          <w:b w:val="0"/>
          <w:bCs w:val="0"/>
          <w:color w:val="000000"/>
          <w:sz w:val="11"/>
          <w:szCs w:val="11"/>
          <w:u w:val="none"/>
          <w:vertAlign w:val="superscript"/>
        </w:rPr>
        <w:t>Exod</w:t>
      </w:r>
      <w:proofErr w:type="spellEnd"/>
      <w:r w:rsidRPr="00015D1B">
        <w:rPr>
          <w:rFonts w:ascii="Times New Roman" w:eastAsia="Times New Roman" w:hAnsi="Times New Roman" w:cs="Times New Roman"/>
          <w:b w:val="0"/>
          <w:bCs w:val="0"/>
          <w:color w:val="000000"/>
          <w:sz w:val="11"/>
          <w:szCs w:val="11"/>
          <w:u w:val="none"/>
          <w:vertAlign w:val="superscript"/>
        </w:rPr>
        <w:t xml:space="preserve"> 12:43</w:t>
      </w:r>
      <w:r w:rsidRPr="00015D1B">
        <w:rPr>
          <w:rFonts w:ascii="Times New Roman" w:eastAsia="Times New Roman" w:hAnsi="Times New Roman" w:cs="Times New Roman"/>
          <w:b w:val="0"/>
          <w:bCs w:val="0"/>
          <w:color w:val="000000"/>
          <w:sz w:val="15"/>
          <w:szCs w:val="15"/>
          <w:u w:val="none"/>
        </w:rPr>
        <w:t> YHWH said to Moses and Aaron: This is the law of the paschal offering: No foreigner shall eat of it. </w:t>
      </w:r>
      <w:r w:rsidRPr="00015D1B">
        <w:rPr>
          <w:rFonts w:ascii="Times New Roman" w:eastAsia="Times New Roman" w:hAnsi="Times New Roman" w:cs="Times New Roman"/>
          <w:b w:val="0"/>
          <w:bCs w:val="0"/>
          <w:color w:val="000000"/>
          <w:sz w:val="11"/>
          <w:szCs w:val="11"/>
          <w:u w:val="none"/>
          <w:vertAlign w:val="superscript"/>
        </w:rPr>
        <w:t>12:44 </w:t>
      </w:r>
      <w:r w:rsidRPr="00015D1B">
        <w:rPr>
          <w:rFonts w:ascii="Times New Roman" w:eastAsia="Times New Roman" w:hAnsi="Times New Roman" w:cs="Times New Roman"/>
          <w:b w:val="0"/>
          <w:bCs w:val="0"/>
          <w:color w:val="000000"/>
          <w:sz w:val="15"/>
          <w:szCs w:val="15"/>
          <w:u w:val="none"/>
        </w:rPr>
        <w:t>But any slave a man has bought may eat of it once he has been circumcised. </w:t>
      </w:r>
      <w:r w:rsidRPr="00015D1B">
        <w:rPr>
          <w:rFonts w:ascii="Times New Roman" w:eastAsia="Times New Roman" w:hAnsi="Times New Roman" w:cs="Times New Roman"/>
          <w:b w:val="0"/>
          <w:bCs w:val="0"/>
          <w:color w:val="000000"/>
          <w:sz w:val="11"/>
          <w:szCs w:val="11"/>
          <w:u w:val="none"/>
          <w:vertAlign w:val="superscript"/>
        </w:rPr>
        <w:t>12:45 </w:t>
      </w:r>
      <w:r w:rsidRPr="00015D1B">
        <w:rPr>
          <w:rFonts w:ascii="Times New Roman" w:eastAsia="Times New Roman" w:hAnsi="Times New Roman" w:cs="Times New Roman"/>
          <w:b w:val="0"/>
          <w:bCs w:val="0"/>
          <w:color w:val="000000"/>
          <w:sz w:val="15"/>
          <w:szCs w:val="15"/>
          <w:u w:val="none"/>
        </w:rPr>
        <w:t>No bound or hired laborer shall eat of it… </w:t>
      </w:r>
      <w:r w:rsidRPr="00015D1B">
        <w:rPr>
          <w:rFonts w:ascii="Times New Roman" w:eastAsia="Times New Roman" w:hAnsi="Times New Roman" w:cs="Times New Roman"/>
          <w:b w:val="0"/>
          <w:bCs w:val="0"/>
          <w:color w:val="000000"/>
          <w:sz w:val="11"/>
          <w:szCs w:val="11"/>
          <w:u w:val="none"/>
          <w:vertAlign w:val="superscript"/>
        </w:rPr>
        <w:t>12:47</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The</w:t>
      </w:r>
      <w:proofErr w:type="gramEnd"/>
      <w:r w:rsidRPr="00015D1B">
        <w:rPr>
          <w:rFonts w:ascii="Times New Roman" w:eastAsia="Times New Roman" w:hAnsi="Times New Roman" w:cs="Times New Roman"/>
          <w:b w:val="0"/>
          <w:bCs w:val="0"/>
          <w:color w:val="000000"/>
          <w:sz w:val="15"/>
          <w:szCs w:val="15"/>
          <w:u w:val="none"/>
        </w:rPr>
        <w:t xml:space="preserve"> whole community of Israel shall offer it. </w:t>
      </w:r>
      <w:r w:rsidRPr="00015D1B">
        <w:rPr>
          <w:rFonts w:ascii="Times New Roman" w:eastAsia="Times New Roman" w:hAnsi="Times New Roman" w:cs="Times New Roman"/>
          <w:b w:val="0"/>
          <w:bCs w:val="0"/>
          <w:color w:val="000000"/>
          <w:sz w:val="11"/>
          <w:szCs w:val="11"/>
          <w:u w:val="none"/>
          <w:vertAlign w:val="superscript"/>
        </w:rPr>
        <w:t>12:48</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color w:val="000000"/>
          <w:sz w:val="15"/>
          <w:u w:val="none"/>
        </w:rPr>
        <w:t>If</w:t>
      </w:r>
      <w:proofErr w:type="gramEnd"/>
      <w:r w:rsidRPr="00015D1B">
        <w:rPr>
          <w:rFonts w:ascii="Times New Roman" w:eastAsia="Times New Roman" w:hAnsi="Times New Roman" w:cs="Times New Roman"/>
          <w:color w:val="000000"/>
          <w:sz w:val="15"/>
          <w:u w:val="none"/>
        </w:rPr>
        <w:t xml:space="preserve"> a </w:t>
      </w:r>
      <w:proofErr w:type="spellStart"/>
      <w:r w:rsidRPr="00015D1B">
        <w:rPr>
          <w:rFonts w:ascii="Times New Roman" w:eastAsia="Times New Roman" w:hAnsi="Times New Roman" w:cs="Times New Roman"/>
          <w:i/>
          <w:iCs/>
          <w:color w:val="000000"/>
          <w:sz w:val="15"/>
          <w:u w:val="none"/>
        </w:rPr>
        <w:t>ger</w:t>
      </w:r>
      <w:proofErr w:type="spellEnd"/>
      <w:r w:rsidRPr="00015D1B">
        <w:rPr>
          <w:rFonts w:ascii="Times New Roman" w:eastAsia="Times New Roman" w:hAnsi="Times New Roman" w:cs="Times New Roman"/>
          <w:i/>
          <w:iCs/>
          <w:color w:val="000000"/>
          <w:sz w:val="15"/>
          <w:u w:val="none"/>
        </w:rPr>
        <w:t> </w:t>
      </w:r>
      <w:r w:rsidRPr="00015D1B">
        <w:rPr>
          <w:rFonts w:ascii="Times New Roman" w:eastAsia="Times New Roman" w:hAnsi="Times New Roman" w:cs="Times New Roman"/>
          <w:color w:val="000000"/>
          <w:sz w:val="15"/>
          <w:u w:val="none"/>
        </w:rPr>
        <w:t>who dwells with you would offer the paschal sacrifice to YHWH, all his males must be circumcised; then he shall be admitted to offer it</w:t>
      </w:r>
      <w:r w:rsidRPr="00015D1B">
        <w:rPr>
          <w:rFonts w:ascii="Times New Roman" w:eastAsia="Times New Roman" w:hAnsi="Times New Roman" w:cs="Times New Roman"/>
          <w:b w:val="0"/>
          <w:bCs w:val="0"/>
          <w:color w:val="000000"/>
          <w:sz w:val="15"/>
          <w:szCs w:val="15"/>
          <w:u w:val="none"/>
        </w:rPr>
        <w:t>; </w:t>
      </w:r>
      <w:r w:rsidRPr="00015D1B">
        <w:rPr>
          <w:rFonts w:ascii="Times New Roman" w:eastAsia="Times New Roman" w:hAnsi="Times New Roman" w:cs="Times New Roman"/>
          <w:color w:val="000000"/>
          <w:sz w:val="15"/>
          <w:u w:val="none"/>
        </w:rPr>
        <w:t>he shall then be as a citizen of the country. </w:t>
      </w:r>
      <w:r w:rsidRPr="00015D1B">
        <w:rPr>
          <w:rFonts w:ascii="Times New Roman" w:eastAsia="Times New Roman" w:hAnsi="Times New Roman" w:cs="Times New Roman"/>
          <w:b w:val="0"/>
          <w:bCs w:val="0"/>
          <w:color w:val="000000"/>
          <w:sz w:val="15"/>
          <w:szCs w:val="15"/>
          <w:u w:val="none"/>
        </w:rPr>
        <w:t>But no uncircumcised person may eat of it. </w:t>
      </w:r>
      <w:r w:rsidRPr="00015D1B">
        <w:rPr>
          <w:rFonts w:ascii="Times New Roman" w:eastAsia="Times New Roman" w:hAnsi="Times New Roman" w:cs="Times New Roman"/>
          <w:b w:val="0"/>
          <w:bCs w:val="0"/>
          <w:color w:val="000000"/>
          <w:sz w:val="11"/>
          <w:szCs w:val="11"/>
          <w:u w:val="none"/>
          <w:vertAlign w:val="superscript"/>
        </w:rPr>
        <w:t>12:49</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There</w:t>
      </w:r>
      <w:proofErr w:type="gramEnd"/>
      <w:r w:rsidRPr="00015D1B">
        <w:rPr>
          <w:rFonts w:ascii="Times New Roman" w:eastAsia="Times New Roman" w:hAnsi="Times New Roman" w:cs="Times New Roman"/>
          <w:b w:val="0"/>
          <w:bCs w:val="0"/>
          <w:color w:val="000000"/>
          <w:sz w:val="15"/>
          <w:szCs w:val="15"/>
          <w:u w:val="none"/>
        </w:rPr>
        <w:t xml:space="preserve"> shall be one law for the citizen and for the stranger who dwells among you.</w:t>
      </w:r>
    </w:p>
    <w:p w:rsidR="00301ED2" w:rsidRPr="00015D1B" w:rsidRDefault="00301ED2" w:rsidP="00301ED2">
      <w:pPr>
        <w:shd w:val="clear" w:color="auto" w:fill="FFFFFF"/>
        <w:spacing w:after="0" w:line="310" w:lineRule="atLeast"/>
        <w:textAlignment w:val="top"/>
        <w:rPr>
          <w:rFonts w:ascii="Times New Roman" w:eastAsia="Times New Roman" w:hAnsi="Times New Roman" w:cs="Times New Roman"/>
          <w:color w:val="000000"/>
          <w:sz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These scholars suggest that, according to this text, although a regular foreigner (</w:t>
      </w:r>
      <w:r w:rsidRPr="00015D1B">
        <w:rPr>
          <w:rFonts w:ascii="Times New Roman" w:eastAsia="Times New Roman" w:hAnsi="Times New Roman" w:cs="Times New Roman"/>
          <w:b w:val="0"/>
          <w:bCs w:val="0"/>
          <w:color w:val="000000"/>
          <w:sz w:val="17"/>
          <w:szCs w:val="17"/>
          <w:u w:val="none"/>
          <w:rtl/>
          <w:lang w:bidi="he-IL"/>
        </w:rPr>
        <w:t>נכר</w:t>
      </w:r>
      <w:r w:rsidRPr="00015D1B">
        <w:rPr>
          <w:rFonts w:ascii="Times New Roman" w:eastAsia="Times New Roman" w:hAnsi="Times New Roman" w:cs="Times New Roman"/>
          <w:b w:val="0"/>
          <w:bCs w:val="0"/>
          <w:color w:val="000000"/>
          <w:sz w:val="17"/>
          <w:szCs w:val="17"/>
          <w:u w:val="none"/>
        </w:rPr>
        <w:t>) may not offer the paschal sacrifice, if foreigners living among Israelites wish to do so, they must convert by being circumcised, making themselves like the natural citizens of the land. And thus, according to this reading, the law of the paschal sacrifice demonstrates that in P,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a circumcised proselyte, a convert.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I do not, however, believe this to be the correct reading of the text. The circumcised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does </w:t>
      </w:r>
      <w:r w:rsidRPr="00015D1B">
        <w:rPr>
          <w:rFonts w:ascii="Times New Roman" w:eastAsia="Times New Roman" w:hAnsi="Times New Roman" w:cs="Times New Roman"/>
          <w:b w:val="0"/>
          <w:bCs w:val="0"/>
          <w:i/>
          <w:iCs/>
          <w:color w:val="000000"/>
          <w:sz w:val="17"/>
          <w:u w:val="none"/>
        </w:rPr>
        <w:t>not</w:t>
      </w:r>
      <w:r w:rsidRPr="00015D1B">
        <w:rPr>
          <w:rFonts w:ascii="Times New Roman" w:eastAsia="Times New Roman" w:hAnsi="Times New Roman" w:cs="Times New Roman"/>
          <w:b w:val="0"/>
          <w:bCs w:val="0"/>
          <w:color w:val="000000"/>
          <w:sz w:val="17"/>
          <w:szCs w:val="17"/>
          <w:u w:val="none"/>
        </w:rPr>
        <w:t> become a citizen, but is rather treated “</w:t>
      </w:r>
      <w:r w:rsidRPr="00015D1B">
        <w:rPr>
          <w:rFonts w:ascii="Times New Roman" w:eastAsia="Times New Roman" w:hAnsi="Times New Roman" w:cs="Times New Roman"/>
          <w:b w:val="0"/>
          <w:bCs w:val="0"/>
          <w:i/>
          <w:iCs/>
          <w:color w:val="000000"/>
          <w:sz w:val="17"/>
          <w:u w:val="none"/>
        </w:rPr>
        <w:t>as a</w:t>
      </w:r>
      <w:r w:rsidRPr="00015D1B">
        <w:rPr>
          <w:rFonts w:ascii="Times New Roman" w:eastAsia="Times New Roman" w:hAnsi="Times New Roman" w:cs="Times New Roman"/>
          <w:b w:val="0"/>
          <w:bCs w:val="0"/>
          <w:color w:val="000000"/>
          <w:sz w:val="17"/>
          <w:szCs w:val="17"/>
          <w:u w:val="none"/>
        </w:rPr>
        <w:t> citizen” (</w:t>
      </w:r>
      <w:r w:rsidRPr="00015D1B">
        <w:rPr>
          <w:rFonts w:ascii="Times New Roman" w:eastAsia="Times New Roman" w:hAnsi="Times New Roman" w:cs="Times New Roman"/>
          <w:b w:val="0"/>
          <w:bCs w:val="0"/>
          <w:color w:val="000000"/>
          <w:sz w:val="17"/>
          <w:szCs w:val="17"/>
          <w:u w:val="none"/>
          <w:rtl/>
          <w:lang w:bidi="he-IL"/>
        </w:rPr>
        <w:t>כְּאֶזְרַח</w:t>
      </w:r>
      <w:r w:rsidRPr="00015D1B">
        <w:rPr>
          <w:rFonts w:ascii="Times New Roman" w:eastAsia="Times New Roman" w:hAnsi="Times New Roman" w:cs="Times New Roman"/>
          <w:b w:val="0"/>
          <w:bCs w:val="0"/>
          <w:color w:val="000000"/>
          <w:sz w:val="17"/>
          <w:szCs w:val="17"/>
          <w:u w:val="none"/>
        </w:rPr>
        <w:t>) just as is the case with the other equation clauses above. It would thus appear that the requirement to circumcise is unique to Passover; no similar requirement is recorded regarding any other commandment.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Significantly, this requirement is not restricted to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but also to the uncircumcised Israelite, as “no uncircumcised person may eat of it.”</w:t>
      </w:r>
      <w:r w:rsidRPr="00015D1B">
        <w:rPr>
          <w:rFonts w:ascii="Times New Roman" w:eastAsia="Times New Roman" w:hAnsi="Times New Roman" w:cs="Times New Roman"/>
          <w:b w:val="0"/>
          <w:bCs w:val="0"/>
          <w:color w:val="B22222"/>
          <w:sz w:val="15"/>
          <w:szCs w:val="15"/>
          <w:u w:val="none"/>
          <w:vertAlign w:val="superscript"/>
        </w:rPr>
        <w:t>[13]</w:t>
      </w:r>
      <w:r w:rsidRPr="00015D1B">
        <w:rPr>
          <w:rFonts w:ascii="Times New Roman" w:eastAsia="Times New Roman" w:hAnsi="Times New Roman" w:cs="Times New Roman"/>
          <w:b w:val="0"/>
          <w:bCs w:val="0"/>
          <w:color w:val="000000"/>
          <w:sz w:val="17"/>
          <w:szCs w:val="17"/>
          <w:u w:val="none"/>
        </w:rPr>
        <w:t> In other words, a special feature of the paschal lamb according to this legislation is that it may only be eaten by someone circumcised.</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circumcision of a foreign resident does not make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into an Israelite any more than the circumcision of the uncircumcised Israelite does; certainly, the Israelite is an Israelite even if uncircumcised. Thus, the message of the text is that among those who are permitted to eat from the paschal sacrifice—a group which excludes foreigners (</w:t>
      </w:r>
      <w:r w:rsidRPr="00015D1B">
        <w:rPr>
          <w:rFonts w:ascii="Times New Roman" w:eastAsia="Times New Roman" w:hAnsi="Times New Roman" w:cs="Times New Roman"/>
          <w:b w:val="0"/>
          <w:bCs w:val="0"/>
          <w:color w:val="000000"/>
          <w:sz w:val="17"/>
          <w:szCs w:val="17"/>
          <w:u w:val="none"/>
          <w:rtl/>
          <w:lang w:bidi="he-IL"/>
        </w:rPr>
        <w:t>נכר</w:t>
      </w:r>
      <w:r w:rsidRPr="00015D1B">
        <w:rPr>
          <w:rFonts w:ascii="Times New Roman" w:eastAsia="Times New Roman" w:hAnsi="Times New Roman" w:cs="Times New Roman"/>
          <w:b w:val="0"/>
          <w:bCs w:val="0"/>
          <w:color w:val="000000"/>
          <w:sz w:val="17"/>
          <w:szCs w:val="17"/>
          <w:u w:val="none"/>
        </w:rPr>
        <w:t>) but includes both natural citizens and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—the uncircumcised are excluded</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14]</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This same connection between the paschal offering and circumcision also appears in Joshua, who circumcises the Israelites before they offer the Pesach (Josh 5:2–10)</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15]</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Blood as Protection for Passover and Circumcision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The special linkage of the Paschal offering to circumcision may be related to the </w:t>
      </w:r>
      <w:proofErr w:type="spellStart"/>
      <w:r w:rsidRPr="00015D1B">
        <w:rPr>
          <w:rFonts w:ascii="Times New Roman" w:eastAsia="Times New Roman" w:hAnsi="Times New Roman" w:cs="Times New Roman"/>
          <w:b w:val="0"/>
          <w:bCs w:val="0"/>
          <w:color w:val="000000"/>
          <w:sz w:val="17"/>
          <w:szCs w:val="17"/>
          <w:u w:val="none"/>
        </w:rPr>
        <w:t>apotropaic</w:t>
      </w:r>
      <w:proofErr w:type="spellEnd"/>
      <w:r w:rsidRPr="00015D1B">
        <w:rPr>
          <w:rFonts w:ascii="Times New Roman" w:eastAsia="Times New Roman" w:hAnsi="Times New Roman" w:cs="Times New Roman"/>
          <w:b w:val="0"/>
          <w:bCs w:val="0"/>
          <w:color w:val="000000"/>
          <w:sz w:val="17"/>
          <w:szCs w:val="17"/>
          <w:u w:val="none"/>
        </w:rPr>
        <w:t xml:space="preserve"> nature of both commandments – both are related to blood as a form of protection</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16]</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There are still remnants to this conceptualization in rabbinic literature.</w:t>
      </w:r>
      <w:r w:rsidRPr="00015D1B">
        <w:rPr>
          <w:rFonts w:ascii="Times New Roman" w:eastAsia="Times New Roman" w:hAnsi="Times New Roman" w:cs="Times New Roman"/>
          <w:b w:val="0"/>
          <w:bCs w:val="0"/>
          <w:color w:val="B22222"/>
          <w:sz w:val="15"/>
          <w:szCs w:val="15"/>
          <w:u w:val="none"/>
          <w:vertAlign w:val="superscript"/>
        </w:rPr>
        <w:t>[17]</w:t>
      </w:r>
      <w:r w:rsidRPr="00015D1B">
        <w:rPr>
          <w:rFonts w:ascii="Times New Roman" w:eastAsia="Times New Roman" w:hAnsi="Times New Roman" w:cs="Times New Roman"/>
          <w:b w:val="0"/>
          <w:bCs w:val="0"/>
          <w:color w:val="000000"/>
          <w:sz w:val="17"/>
          <w:szCs w:val="17"/>
          <w:u w:val="none"/>
        </w:rPr>
        <w:t xml:space="preserve"> Thus, the </w:t>
      </w:r>
      <w:proofErr w:type="spellStart"/>
      <w:r w:rsidRPr="00015D1B">
        <w:rPr>
          <w:rFonts w:ascii="Times New Roman" w:eastAsia="Times New Roman" w:hAnsi="Times New Roman" w:cs="Times New Roman"/>
          <w:b w:val="0"/>
          <w:bCs w:val="0"/>
          <w:color w:val="000000"/>
          <w:sz w:val="17"/>
          <w:szCs w:val="17"/>
          <w:u w:val="none"/>
        </w:rPr>
        <w:t>Tannaitic</w:t>
      </w:r>
      <w:proofErr w:type="spellEnd"/>
      <w:r w:rsidRPr="00015D1B">
        <w:rPr>
          <w:rFonts w:ascii="Times New Roman" w:eastAsia="Times New Roman" w:hAnsi="Times New Roman" w:cs="Times New Roman"/>
          <w:b w:val="0"/>
          <w:bCs w:val="0"/>
          <w:color w:val="000000"/>
          <w:sz w:val="17"/>
          <w:szCs w:val="17"/>
          <w:u w:val="none"/>
        </w:rPr>
        <w:t xml:space="preserve"> </w:t>
      </w:r>
      <w:proofErr w:type="spellStart"/>
      <w:r w:rsidRPr="00015D1B">
        <w:rPr>
          <w:rFonts w:ascii="Times New Roman" w:eastAsia="Times New Roman" w:hAnsi="Times New Roman" w:cs="Times New Roman"/>
          <w:b w:val="0"/>
          <w:bCs w:val="0"/>
          <w:color w:val="000000"/>
          <w:sz w:val="17"/>
          <w:szCs w:val="17"/>
          <w:u w:val="none"/>
        </w:rPr>
        <w:t>Midrash</w:t>
      </w:r>
      <w:proofErr w:type="spellEnd"/>
      <w:r w:rsidRPr="00015D1B">
        <w:rPr>
          <w:rFonts w:ascii="Times New Roman" w:eastAsia="Times New Roman" w:hAnsi="Times New Roman" w:cs="Times New Roman"/>
          <w:b w:val="0"/>
          <w:bCs w:val="0"/>
          <w:color w:val="000000"/>
          <w:sz w:val="17"/>
          <w:szCs w:val="17"/>
          <w:u w:val="none"/>
        </w:rPr>
        <w:t xml:space="preserve"> combines the two commandments of Exodus 12, the Paschal lamb and the circumcision as the merits that made the Israelites worthy of redemption (</w:t>
      </w:r>
      <w:proofErr w:type="spellStart"/>
      <w:r w:rsidRPr="00015D1B">
        <w:rPr>
          <w:rFonts w:ascii="Times New Roman" w:eastAsia="Times New Roman" w:hAnsi="Times New Roman" w:cs="Times New Roman"/>
          <w:b w:val="0"/>
          <w:bCs w:val="0"/>
          <w:color w:val="000000"/>
          <w:sz w:val="17"/>
          <w:szCs w:val="17"/>
          <w:u w:val="none"/>
        </w:rPr>
        <w:t>Mekhilta</w:t>
      </w:r>
      <w:proofErr w:type="spellEnd"/>
      <w:r w:rsidRPr="00015D1B">
        <w:rPr>
          <w:rFonts w:ascii="Times New Roman" w:eastAsia="Times New Roman" w:hAnsi="Times New Roman" w:cs="Times New Roman"/>
          <w:b w:val="0"/>
          <w:bCs w:val="0"/>
          <w:color w:val="000000"/>
          <w:sz w:val="17"/>
          <w:szCs w:val="17"/>
          <w:u w:val="none"/>
        </w:rPr>
        <w:t xml:space="preserve"> of R. </w:t>
      </w:r>
      <w:proofErr w:type="spellStart"/>
      <w:r w:rsidRPr="00015D1B">
        <w:rPr>
          <w:rFonts w:ascii="Times New Roman" w:eastAsia="Times New Roman" w:hAnsi="Times New Roman" w:cs="Times New Roman"/>
          <w:b w:val="0"/>
          <w:bCs w:val="0"/>
          <w:color w:val="000000"/>
          <w:sz w:val="17"/>
          <w:szCs w:val="17"/>
          <w:u w:val="none"/>
        </w:rPr>
        <w:t>Yishmael</w:t>
      </w:r>
      <w:proofErr w:type="spellEnd"/>
      <w:r w:rsidRPr="00015D1B">
        <w:rPr>
          <w:rFonts w:ascii="Times New Roman" w:eastAsia="Times New Roman" w:hAnsi="Times New Roman" w:cs="Times New Roman"/>
          <w:b w:val="0"/>
          <w:bCs w:val="0"/>
          <w:color w:val="000000"/>
          <w:sz w:val="17"/>
          <w:szCs w:val="17"/>
          <w:u w:val="none"/>
        </w:rPr>
        <w:t xml:space="preserve">; </w:t>
      </w:r>
      <w:proofErr w:type="spellStart"/>
      <w:r w:rsidRPr="00015D1B">
        <w:rPr>
          <w:rFonts w:ascii="Times New Roman" w:eastAsia="Times New Roman" w:hAnsi="Times New Roman" w:cs="Times New Roman"/>
          <w:b w:val="0"/>
          <w:bCs w:val="0"/>
          <w:color w:val="000000"/>
          <w:sz w:val="17"/>
          <w:szCs w:val="17"/>
          <w:u w:val="none"/>
        </w:rPr>
        <w:t>Pisḥa</w:t>
      </w:r>
      <w:proofErr w:type="spellEnd"/>
      <w:r w:rsidRPr="00015D1B">
        <w:rPr>
          <w:rFonts w:ascii="Times New Roman" w:eastAsia="Times New Roman" w:hAnsi="Times New Roman" w:cs="Times New Roman"/>
          <w:b w:val="0"/>
          <w:bCs w:val="0"/>
          <w:color w:val="000000"/>
          <w:sz w:val="17"/>
          <w:szCs w:val="17"/>
          <w:u w:val="none"/>
        </w:rPr>
        <w:t xml:space="preserve"> 5, Trans. </w:t>
      </w:r>
      <w:proofErr w:type="spellStart"/>
      <w:r w:rsidRPr="00015D1B">
        <w:rPr>
          <w:rFonts w:ascii="Times New Roman" w:eastAsia="Times New Roman" w:hAnsi="Times New Roman" w:cs="Times New Roman"/>
          <w:b w:val="0"/>
          <w:bCs w:val="0"/>
          <w:color w:val="000000"/>
          <w:sz w:val="17"/>
          <w:szCs w:val="17"/>
          <w:u w:val="none"/>
        </w:rPr>
        <w:t>Lauterbach</w:t>
      </w:r>
      <w:proofErr w:type="spellEnd"/>
      <w:r w:rsidRPr="00015D1B">
        <w:rPr>
          <w:rFonts w:ascii="Times New Roman" w:eastAsia="Times New Roman" w:hAnsi="Times New Roman" w:cs="Times New Roman"/>
          <w:b w:val="0"/>
          <w:bCs w:val="0"/>
          <w:color w:val="000000"/>
          <w:sz w:val="17"/>
          <w:szCs w:val="17"/>
          <w:u w:val="none"/>
        </w:rPr>
        <w:t>, vol. I, p. 24):</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tl/>
          <w:lang w:bidi="he-IL"/>
        </w:rPr>
        <w:t xml:space="preserve">נתן להם </w:t>
      </w:r>
      <w:proofErr w:type="spellStart"/>
      <w:r w:rsidRPr="00015D1B">
        <w:rPr>
          <w:rFonts w:ascii="Times New Roman" w:eastAsia="Times New Roman" w:hAnsi="Times New Roman" w:cs="Times New Roman"/>
          <w:b w:val="0"/>
          <w:bCs w:val="0"/>
          <w:color w:val="000000"/>
          <w:sz w:val="17"/>
          <w:szCs w:val="17"/>
          <w:u w:val="none"/>
          <w:rtl/>
          <w:lang w:bidi="he-IL"/>
        </w:rPr>
        <w:t>הקב״ה</w:t>
      </w:r>
      <w:proofErr w:type="spellEnd"/>
      <w:r w:rsidRPr="00015D1B">
        <w:rPr>
          <w:rFonts w:ascii="Times New Roman" w:eastAsia="Times New Roman" w:hAnsi="Times New Roman" w:cs="Times New Roman"/>
          <w:b w:val="0"/>
          <w:bCs w:val="0"/>
          <w:color w:val="000000"/>
          <w:sz w:val="17"/>
          <w:szCs w:val="17"/>
          <w:u w:val="none"/>
          <w:rtl/>
          <w:lang w:bidi="he-IL"/>
        </w:rPr>
        <w:t xml:space="preserve"> שתי מצות דם פסח ודם מילה שיתעסקו בם כדי שיגאלו.</w:t>
      </w:r>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5"/>
          <w:szCs w:val="15"/>
          <w:u w:val="none"/>
        </w:rPr>
        <w:t>Therefore the Holy One, blessed be He, assigned them two duties, the duty of the paschal sacrifice and the duty of circumcision, which they should perform so as to be worthy of redemption.</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lastRenderedPageBreak/>
        <w:t>This may help explain why the paschal lamb, of all the commandments, requires that its participants, whether Israelite or not, must be circumcised.</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LXX: Two Types of </w:t>
      </w:r>
      <w:proofErr w:type="spellStart"/>
      <w:r w:rsidRPr="00015D1B">
        <w:rPr>
          <w:rFonts w:ascii="Times New Roman" w:eastAsia="Times New Roman" w:hAnsi="Times New Roman" w:cs="Times New Roman"/>
          <w:b w:val="0"/>
          <w:bCs w:val="0"/>
          <w:i/>
          <w:iCs/>
          <w:color w:val="000000"/>
          <w:sz w:val="25"/>
          <w:u w:val="none"/>
        </w:rPr>
        <w:t>Gerim</w:t>
      </w:r>
      <w:proofErr w:type="spellEnd"/>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If even the Priestly texts do not understand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as convert, when and how did this understanding of the biblical text evolve? To answer this question, we must recall that, unlike contemporary Bible scholars who tend to explain contradictory concepts in the Torah by assuming multiple sources, the ancient sages read the Torah as one consistent document. As such, it should have one systematic view of what the status of foreigners living among Israelites should be. And yet, as noted above, the Torah presents more than one picture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earliest source we have to take up the problem of why the Torah uses the term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 more than one sense is the Greek Septuagint (LXX), which uses two different terms to translate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depending on context:</w:t>
      </w:r>
    </w:p>
    <w:p w:rsidR="00015D1B" w:rsidRPr="00015D1B" w:rsidRDefault="00015D1B" w:rsidP="00015D1B">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proofErr w:type="spellStart"/>
      <w:r w:rsidRPr="00015D1B">
        <w:rPr>
          <w:rFonts w:ascii="Times New Roman" w:eastAsia="Times New Roman" w:hAnsi="Times New Roman" w:cs="Times New Roman"/>
          <w:b w:val="0"/>
          <w:bCs w:val="0"/>
          <w:i/>
          <w:iCs/>
          <w:color w:val="000000"/>
          <w:sz w:val="17"/>
          <w:u w:val="none"/>
        </w:rPr>
        <w:t>Paroikos</w:t>
      </w:r>
      <w:proofErr w:type="spellEnd"/>
      <w:r w:rsidRPr="00015D1B">
        <w:rPr>
          <w:rFonts w:ascii="Times New Roman" w:eastAsia="Times New Roman" w:hAnsi="Times New Roman" w:cs="Times New Roman"/>
          <w:b w:val="0"/>
          <w:bCs w:val="0"/>
          <w:color w:val="000000"/>
          <w:sz w:val="17"/>
          <w:szCs w:val="17"/>
          <w:u w:val="none"/>
        </w:rPr>
        <w:t> (</w:t>
      </w:r>
      <w:proofErr w:type="spellStart"/>
      <w:r w:rsidRPr="00015D1B">
        <w:rPr>
          <w:rFonts w:ascii="Times New Roman" w:eastAsia="Times New Roman" w:hAnsi="Times New Roman" w:cs="Times New Roman"/>
          <w:b w:val="0"/>
          <w:bCs w:val="0"/>
          <w:color w:val="000000"/>
          <w:sz w:val="17"/>
          <w:szCs w:val="17"/>
          <w:u w:val="none"/>
        </w:rPr>
        <w:t>πάροικος</w:t>
      </w:r>
      <w:proofErr w:type="spellEnd"/>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i/>
          <w:iCs/>
          <w:color w:val="000000"/>
          <w:sz w:val="17"/>
          <w:u w:val="none"/>
        </w:rPr>
        <w:t>—</w:t>
      </w:r>
      <w:proofErr w:type="gramStart"/>
      <w:r w:rsidRPr="00015D1B">
        <w:rPr>
          <w:rFonts w:ascii="Times New Roman" w:eastAsia="Times New Roman" w:hAnsi="Times New Roman" w:cs="Times New Roman"/>
          <w:b w:val="0"/>
          <w:bCs w:val="0"/>
          <w:color w:val="000000"/>
          <w:sz w:val="17"/>
          <w:szCs w:val="17"/>
          <w:u w:val="none"/>
        </w:rPr>
        <w:t>The</w:t>
      </w:r>
      <w:proofErr w:type="gramEnd"/>
      <w:r w:rsidRPr="00015D1B">
        <w:rPr>
          <w:rFonts w:ascii="Times New Roman" w:eastAsia="Times New Roman" w:hAnsi="Times New Roman" w:cs="Times New Roman"/>
          <w:b w:val="0"/>
          <w:bCs w:val="0"/>
          <w:color w:val="000000"/>
          <w:sz w:val="17"/>
          <w:szCs w:val="17"/>
          <w:u w:val="none"/>
        </w:rPr>
        <w:t xml:space="preserve"> standard Greek word for “neighbor,” literally “living near.” LXX uses it in the sense of foreigners living outside their own country among another group, i.e., “neighbors who are not the same.” It is the standard translation for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when the term refers to Israelites living among foreigners, but is only rarely used for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 reference to foreigners living among Israelites; it is, instead, the preferred translation of </w:t>
      </w:r>
      <w:proofErr w:type="spellStart"/>
      <w:r w:rsidRPr="00015D1B">
        <w:rPr>
          <w:rFonts w:ascii="Times New Roman" w:eastAsia="Times New Roman" w:hAnsi="Times New Roman" w:cs="Times New Roman"/>
          <w:b w:val="0"/>
          <w:bCs w:val="0"/>
          <w:i/>
          <w:iCs/>
          <w:color w:val="000000"/>
          <w:sz w:val="17"/>
          <w:u w:val="none"/>
        </w:rPr>
        <w:t>toshav</w:t>
      </w:r>
      <w:proofErr w:type="spellEnd"/>
      <w:r w:rsidRPr="00015D1B">
        <w:rPr>
          <w:rFonts w:ascii="Times New Roman" w:eastAsia="Times New Roman" w:hAnsi="Times New Roman" w:cs="Times New Roman"/>
          <w:b w:val="0"/>
          <w:bCs w:val="0"/>
          <w:color w:val="000000"/>
          <w:sz w:val="17"/>
          <w:szCs w:val="17"/>
          <w:u w:val="none"/>
        </w:rPr>
        <w:t>, “sojourner” in such cases (</w:t>
      </w:r>
      <w:proofErr w:type="spellStart"/>
      <w:r w:rsidRPr="00015D1B">
        <w:rPr>
          <w:rFonts w:ascii="Times New Roman" w:eastAsia="Times New Roman" w:hAnsi="Times New Roman" w:cs="Times New Roman"/>
          <w:b w:val="0"/>
          <w:bCs w:val="0"/>
          <w:color w:val="000000"/>
          <w:sz w:val="17"/>
          <w:szCs w:val="17"/>
          <w:u w:val="none"/>
        </w:rPr>
        <w:t>Exod</w:t>
      </w:r>
      <w:proofErr w:type="spellEnd"/>
      <w:r w:rsidRPr="00015D1B">
        <w:rPr>
          <w:rFonts w:ascii="Times New Roman" w:eastAsia="Times New Roman" w:hAnsi="Times New Roman" w:cs="Times New Roman"/>
          <w:b w:val="0"/>
          <w:bCs w:val="0"/>
          <w:color w:val="000000"/>
          <w:sz w:val="17"/>
          <w:szCs w:val="17"/>
          <w:u w:val="none"/>
        </w:rPr>
        <w:t xml:space="preserve"> 12:45, Lev 22:10, 25:6, 23).</w:t>
      </w:r>
      <w:r w:rsidRPr="00015D1B">
        <w:rPr>
          <w:rFonts w:ascii="Times New Roman" w:eastAsia="Times New Roman" w:hAnsi="Times New Roman" w:cs="Times New Roman"/>
          <w:b w:val="0"/>
          <w:bCs w:val="0"/>
          <w:color w:val="B22222"/>
          <w:sz w:val="15"/>
          <w:szCs w:val="15"/>
          <w:u w:val="none"/>
          <w:vertAlign w:val="superscript"/>
        </w:rPr>
        <w:t>[18]</w:t>
      </w:r>
    </w:p>
    <w:p w:rsidR="00015D1B" w:rsidRPr="00015D1B" w:rsidRDefault="00015D1B" w:rsidP="00015D1B">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w:t>
      </w:r>
      <w:proofErr w:type="spellStart"/>
      <w:r w:rsidRPr="00015D1B">
        <w:rPr>
          <w:rFonts w:ascii="Times New Roman" w:eastAsia="Times New Roman" w:hAnsi="Times New Roman" w:cs="Times New Roman"/>
          <w:b w:val="0"/>
          <w:bCs w:val="0"/>
          <w:color w:val="000000"/>
          <w:sz w:val="17"/>
          <w:szCs w:val="17"/>
          <w:u w:val="none"/>
        </w:rPr>
        <w:t>προσήλυτος</w:t>
      </w:r>
      <w:proofErr w:type="spellEnd"/>
      <w:r w:rsidRPr="00015D1B">
        <w:rPr>
          <w:rFonts w:ascii="Times New Roman" w:eastAsia="Times New Roman" w:hAnsi="Times New Roman" w:cs="Times New Roman"/>
          <w:b w:val="0"/>
          <w:bCs w:val="0"/>
          <w:color w:val="000000"/>
          <w:sz w:val="17"/>
          <w:szCs w:val="17"/>
          <w:u w:val="none"/>
        </w:rPr>
        <w:t>)—A Jewish-Greek</w:t>
      </w:r>
      <w:r w:rsidRPr="00015D1B">
        <w:rPr>
          <w:rFonts w:ascii="Times New Roman" w:eastAsia="Times New Roman" w:hAnsi="Times New Roman" w:cs="Times New Roman"/>
          <w:b w:val="0"/>
          <w:bCs w:val="0"/>
          <w:color w:val="B22222"/>
          <w:sz w:val="15"/>
          <w:szCs w:val="15"/>
          <w:u w:val="none"/>
          <w:vertAlign w:val="superscript"/>
        </w:rPr>
        <w:t>[19]</w:t>
      </w:r>
      <w:r w:rsidRPr="00015D1B">
        <w:rPr>
          <w:rFonts w:ascii="Times New Roman" w:eastAsia="Times New Roman" w:hAnsi="Times New Roman" w:cs="Times New Roman"/>
          <w:b w:val="0"/>
          <w:bCs w:val="0"/>
          <w:color w:val="000000"/>
          <w:sz w:val="17"/>
          <w:szCs w:val="17"/>
          <w:u w:val="none"/>
        </w:rPr>
        <w:t> term for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that literally means “one who has arrived,” likely implying more than just “living among,” but “joining.” LXX uses this term for the vast majority of cases when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refers to an outsider living among Israelites.</w:t>
      </w:r>
      <w:r w:rsidRPr="00015D1B">
        <w:rPr>
          <w:rFonts w:ascii="Times New Roman" w:eastAsia="Times New Roman" w:hAnsi="Times New Roman" w:cs="Times New Roman"/>
          <w:b w:val="0"/>
          <w:bCs w:val="0"/>
          <w:color w:val="B22222"/>
          <w:sz w:val="15"/>
          <w:szCs w:val="15"/>
          <w:u w:val="none"/>
          <w:vertAlign w:val="superscript"/>
        </w:rPr>
        <w:t>[20]</w:t>
      </w:r>
    </w:p>
    <w:p w:rsidR="00015D1B" w:rsidRPr="00015D1B" w:rsidRDefault="00015D1B" w:rsidP="00015D1B">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015D1B">
        <w:rPr>
          <w:rFonts w:ascii="Times New Roman" w:eastAsia="Times New Roman" w:hAnsi="Times New Roman" w:cs="Times New Roman"/>
          <w:b w:val="0"/>
          <w:bCs w:val="0"/>
          <w:color w:val="000000"/>
          <w:sz w:val="21"/>
          <w:szCs w:val="21"/>
          <w:u w:val="none"/>
        </w:rPr>
        <w:t>The </w:t>
      </w:r>
      <w:r w:rsidRPr="00015D1B">
        <w:rPr>
          <w:rFonts w:ascii="Times New Roman" w:eastAsia="Times New Roman" w:hAnsi="Times New Roman" w:cs="Times New Roman"/>
          <w:b w:val="0"/>
          <w:bCs w:val="0"/>
          <w:i/>
          <w:iCs/>
          <w:color w:val="000000"/>
          <w:sz w:val="21"/>
          <w:u w:val="none"/>
        </w:rPr>
        <w:t>Ger</w:t>
      </w:r>
      <w:r w:rsidRPr="00015D1B">
        <w:rPr>
          <w:rFonts w:ascii="Times New Roman" w:eastAsia="Times New Roman" w:hAnsi="Times New Roman" w:cs="Times New Roman"/>
          <w:b w:val="0"/>
          <w:bCs w:val="0"/>
          <w:color w:val="000000"/>
          <w:sz w:val="21"/>
          <w:szCs w:val="21"/>
          <w:u w:val="none"/>
        </w:rPr>
        <w:t> in Deuteronomy Who Eats Carrion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Although LXX avoided using </w:t>
      </w:r>
      <w:proofErr w:type="spellStart"/>
      <w:r w:rsidRPr="00015D1B">
        <w:rPr>
          <w:rFonts w:ascii="Times New Roman" w:eastAsia="Times New Roman" w:hAnsi="Times New Roman" w:cs="Times New Roman"/>
          <w:b w:val="0"/>
          <w:bCs w:val="0"/>
          <w:i/>
          <w:iCs/>
          <w:color w:val="000000"/>
          <w:sz w:val="17"/>
          <w:u w:val="none"/>
        </w:rPr>
        <w:t>paroikos</w:t>
      </w:r>
      <w:proofErr w:type="spellEnd"/>
      <w:r w:rsidRPr="00015D1B">
        <w:rPr>
          <w:rFonts w:ascii="Times New Roman" w:eastAsia="Times New Roman" w:hAnsi="Times New Roman" w:cs="Times New Roman"/>
          <w:b w:val="0"/>
          <w:bCs w:val="0"/>
          <w:color w:val="000000"/>
          <w:sz w:val="17"/>
          <w:szCs w:val="17"/>
          <w:u w:val="none"/>
        </w:rPr>
        <w:t> for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living among Israelites, in some cases the translators felt they had no choice. An example from Deuteronomy is telling:</w:t>
      </w:r>
    </w:p>
    <w:p w:rsidR="00015D1B" w:rsidRPr="00015D1B" w:rsidRDefault="00015D1B" w:rsidP="00015D1B">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3"/>
          <w:szCs w:val="13"/>
          <w:u w:val="none"/>
          <w:vertAlign w:val="superscript"/>
          <w:rtl/>
          <w:lang w:bidi="he-IL"/>
        </w:rPr>
        <w:t>דברים יד:</w:t>
      </w:r>
      <w:proofErr w:type="spellStart"/>
      <w:r w:rsidRPr="00015D1B">
        <w:rPr>
          <w:rFonts w:ascii="Times New Roman" w:eastAsia="Times New Roman" w:hAnsi="Times New Roman" w:cs="Times New Roman"/>
          <w:b w:val="0"/>
          <w:bCs w:val="0"/>
          <w:color w:val="000000"/>
          <w:sz w:val="13"/>
          <w:szCs w:val="13"/>
          <w:u w:val="none"/>
          <w:vertAlign w:val="superscript"/>
          <w:rtl/>
          <w:lang w:bidi="he-IL"/>
        </w:rPr>
        <w:t>כא</w:t>
      </w:r>
      <w:proofErr w:type="spellEnd"/>
      <w:r w:rsidRPr="00015D1B">
        <w:rPr>
          <w:rFonts w:ascii="Times New Roman" w:eastAsia="Times New Roman" w:hAnsi="Times New Roman" w:cs="Times New Roman"/>
          <w:b w:val="0"/>
          <w:bCs w:val="0"/>
          <w:color w:val="000000"/>
          <w:sz w:val="17"/>
          <w:szCs w:val="17"/>
          <w:u w:val="none"/>
          <w:rtl/>
        </w:rPr>
        <w:t> </w:t>
      </w:r>
      <w:r w:rsidRPr="00015D1B">
        <w:rPr>
          <w:rFonts w:ascii="Times New Roman" w:eastAsia="Times New Roman" w:hAnsi="Times New Roman" w:cs="Times New Roman"/>
          <w:b w:val="0"/>
          <w:bCs w:val="0"/>
          <w:color w:val="000000"/>
          <w:sz w:val="17"/>
          <w:szCs w:val="17"/>
          <w:u w:val="none"/>
          <w:rtl/>
          <w:lang w:bidi="he-IL"/>
        </w:rPr>
        <w:t xml:space="preserve">לֹא תֹאכְלוּ כָל נְבֵלָה לַגֵּר אֲשֶׁר בִּשְׁעָרֶיךָ </w:t>
      </w:r>
      <w:proofErr w:type="spellStart"/>
      <w:r w:rsidRPr="00015D1B">
        <w:rPr>
          <w:rFonts w:ascii="Times New Roman" w:eastAsia="Times New Roman" w:hAnsi="Times New Roman" w:cs="Times New Roman"/>
          <w:b w:val="0"/>
          <w:bCs w:val="0"/>
          <w:color w:val="000000"/>
          <w:sz w:val="17"/>
          <w:szCs w:val="17"/>
          <w:u w:val="none"/>
          <w:rtl/>
          <w:lang w:bidi="he-IL"/>
        </w:rPr>
        <w:t>תִּתְּנֶנָּה</w:t>
      </w:r>
      <w:proofErr w:type="spellEnd"/>
      <w:r w:rsidRPr="00015D1B">
        <w:rPr>
          <w:rFonts w:ascii="Times New Roman" w:eastAsia="Times New Roman" w:hAnsi="Times New Roman" w:cs="Times New Roman"/>
          <w:b w:val="0"/>
          <w:bCs w:val="0"/>
          <w:color w:val="000000"/>
          <w:sz w:val="17"/>
          <w:szCs w:val="17"/>
          <w:u w:val="none"/>
          <w:rtl/>
          <w:lang w:bidi="he-IL"/>
        </w:rPr>
        <w:t xml:space="preserve"> וַאֲכָלָהּ אוֹ מָכֹר לְנָכְרִי כִּי עַם קָדוֹשׁ אַתָּה לַי־</w:t>
      </w:r>
      <w:proofErr w:type="spellStart"/>
      <w:r w:rsidRPr="00015D1B">
        <w:rPr>
          <w:rFonts w:ascii="Times New Roman" w:eastAsia="Times New Roman" w:hAnsi="Times New Roman" w:cs="Times New Roman"/>
          <w:b w:val="0"/>
          <w:bCs w:val="0"/>
          <w:color w:val="000000"/>
          <w:sz w:val="17"/>
          <w:szCs w:val="17"/>
          <w:u w:val="none"/>
          <w:rtl/>
          <w:lang w:bidi="he-IL"/>
        </w:rPr>
        <w:t>הֹוָה</w:t>
      </w:r>
      <w:proofErr w:type="spellEnd"/>
      <w:r w:rsidRPr="00015D1B">
        <w:rPr>
          <w:rFonts w:ascii="Times New Roman" w:eastAsia="Times New Roman" w:hAnsi="Times New Roman" w:cs="Times New Roman"/>
          <w:b w:val="0"/>
          <w:bCs w:val="0"/>
          <w:color w:val="000000"/>
          <w:sz w:val="17"/>
          <w:szCs w:val="17"/>
          <w:u w:val="none"/>
          <w:rtl/>
          <w:lang w:bidi="he-IL"/>
        </w:rPr>
        <w:t xml:space="preserve"> </w:t>
      </w:r>
      <w:proofErr w:type="spellStart"/>
      <w:r w:rsidRPr="00015D1B">
        <w:rPr>
          <w:rFonts w:ascii="Times New Roman" w:eastAsia="Times New Roman" w:hAnsi="Times New Roman" w:cs="Times New Roman"/>
          <w:b w:val="0"/>
          <w:bCs w:val="0"/>
          <w:color w:val="000000"/>
          <w:sz w:val="17"/>
          <w:szCs w:val="17"/>
          <w:u w:val="none"/>
          <w:rtl/>
          <w:lang w:bidi="he-IL"/>
        </w:rPr>
        <w:t>אֱלֹהֶיךָ</w:t>
      </w:r>
      <w:proofErr w:type="spellEnd"/>
    </w:p>
    <w:p w:rsidR="00015D1B" w:rsidRPr="00015D1B" w:rsidRDefault="00015D1B" w:rsidP="00015D1B">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015D1B">
        <w:rPr>
          <w:rFonts w:ascii="Times New Roman" w:eastAsia="Times New Roman" w:hAnsi="Times New Roman" w:cs="Times New Roman"/>
          <w:b w:val="0"/>
          <w:bCs w:val="0"/>
          <w:color w:val="000000"/>
          <w:sz w:val="15"/>
          <w:szCs w:val="15"/>
          <w:u w:val="none"/>
        </w:rPr>
        <w:t> </w:t>
      </w:r>
    </w:p>
    <w:p w:rsidR="00015D1B" w:rsidRDefault="00015D1B"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015D1B">
        <w:rPr>
          <w:rFonts w:ascii="Times New Roman" w:eastAsia="Times New Roman" w:hAnsi="Times New Roman" w:cs="Times New Roman"/>
          <w:b w:val="0"/>
          <w:bCs w:val="0"/>
          <w:color w:val="000000"/>
          <w:sz w:val="11"/>
          <w:szCs w:val="11"/>
          <w:u w:val="none"/>
          <w:vertAlign w:val="superscript"/>
        </w:rPr>
        <w:t>Deut 14:21</w:t>
      </w:r>
      <w:r w:rsidRPr="00015D1B">
        <w:rPr>
          <w:rFonts w:ascii="Times New Roman" w:eastAsia="Times New Roman" w:hAnsi="Times New Roman" w:cs="Times New Roman"/>
          <w:b w:val="0"/>
          <w:bCs w:val="0"/>
          <w:color w:val="000000"/>
          <w:sz w:val="15"/>
          <w:szCs w:val="15"/>
          <w:u w:val="none"/>
        </w:rPr>
        <w:t> </w:t>
      </w:r>
      <w:proofErr w:type="gramStart"/>
      <w:r w:rsidRPr="00015D1B">
        <w:rPr>
          <w:rFonts w:ascii="Times New Roman" w:eastAsia="Times New Roman" w:hAnsi="Times New Roman" w:cs="Times New Roman"/>
          <w:b w:val="0"/>
          <w:bCs w:val="0"/>
          <w:color w:val="000000"/>
          <w:sz w:val="15"/>
          <w:szCs w:val="15"/>
          <w:u w:val="none"/>
        </w:rPr>
        <w:t>You</w:t>
      </w:r>
      <w:proofErr w:type="gramEnd"/>
      <w:r w:rsidRPr="00015D1B">
        <w:rPr>
          <w:rFonts w:ascii="Times New Roman" w:eastAsia="Times New Roman" w:hAnsi="Times New Roman" w:cs="Times New Roman"/>
          <w:b w:val="0"/>
          <w:bCs w:val="0"/>
          <w:color w:val="000000"/>
          <w:sz w:val="15"/>
          <w:szCs w:val="15"/>
          <w:u w:val="none"/>
        </w:rPr>
        <w:t xml:space="preserve"> shall not eat anything that has died a natural death; give it to the </w:t>
      </w:r>
      <w:proofErr w:type="spellStart"/>
      <w:r w:rsidRPr="00015D1B">
        <w:rPr>
          <w:rFonts w:ascii="Times New Roman" w:eastAsia="Times New Roman" w:hAnsi="Times New Roman" w:cs="Times New Roman"/>
          <w:b w:val="0"/>
          <w:bCs w:val="0"/>
          <w:i/>
          <w:iCs/>
          <w:color w:val="000000"/>
          <w:sz w:val="15"/>
          <w:u w:val="none"/>
        </w:rPr>
        <w:t>ger</w:t>
      </w:r>
      <w:proofErr w:type="spellEnd"/>
      <w:r w:rsidRPr="00015D1B">
        <w:rPr>
          <w:rFonts w:ascii="Times New Roman" w:eastAsia="Times New Roman" w:hAnsi="Times New Roman" w:cs="Times New Roman"/>
          <w:b w:val="0"/>
          <w:bCs w:val="0"/>
          <w:i/>
          <w:iCs/>
          <w:color w:val="000000"/>
          <w:sz w:val="15"/>
          <w:u w:val="none"/>
        </w:rPr>
        <w:t> </w:t>
      </w:r>
      <w:r w:rsidRPr="00015D1B">
        <w:rPr>
          <w:rFonts w:ascii="Times New Roman" w:eastAsia="Times New Roman" w:hAnsi="Times New Roman" w:cs="Times New Roman"/>
          <w:b w:val="0"/>
          <w:bCs w:val="0"/>
          <w:color w:val="000000"/>
          <w:sz w:val="15"/>
          <w:szCs w:val="15"/>
          <w:u w:val="none"/>
        </w:rPr>
        <w:t>(LXX: </w:t>
      </w:r>
      <w:proofErr w:type="spellStart"/>
      <w:r w:rsidRPr="00015D1B">
        <w:rPr>
          <w:rFonts w:ascii="Times New Roman" w:eastAsia="Times New Roman" w:hAnsi="Times New Roman" w:cs="Times New Roman"/>
          <w:b w:val="0"/>
          <w:bCs w:val="0"/>
          <w:i/>
          <w:iCs/>
          <w:color w:val="000000"/>
          <w:sz w:val="15"/>
          <w:u w:val="none"/>
        </w:rPr>
        <w:t>paroikos</w:t>
      </w:r>
      <w:proofErr w:type="spellEnd"/>
      <w:r w:rsidRPr="00015D1B">
        <w:rPr>
          <w:rFonts w:ascii="Times New Roman" w:eastAsia="Times New Roman" w:hAnsi="Times New Roman" w:cs="Times New Roman"/>
          <w:b w:val="0"/>
          <w:bCs w:val="0"/>
          <w:color w:val="000000"/>
          <w:sz w:val="15"/>
          <w:szCs w:val="15"/>
          <w:u w:val="none"/>
        </w:rPr>
        <w:t>) in your community to eat, or you may sell it to a foreigner. For you are a people consecrated to YHWH your God.</w:t>
      </w:r>
    </w:p>
    <w:p w:rsidR="00301ED2" w:rsidRPr="00015D1B" w:rsidRDefault="00301ED2" w:rsidP="00015D1B">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position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 xml:space="preserve">here is </w:t>
      </w:r>
      <w:proofErr w:type="spellStart"/>
      <w:r w:rsidRPr="00015D1B">
        <w:rPr>
          <w:rFonts w:ascii="Times New Roman" w:eastAsia="Times New Roman" w:hAnsi="Times New Roman" w:cs="Times New Roman"/>
          <w:b w:val="0"/>
          <w:bCs w:val="0"/>
          <w:color w:val="000000"/>
          <w:sz w:val="17"/>
          <w:szCs w:val="17"/>
          <w:u w:val="none"/>
        </w:rPr>
        <w:t>liminal</w:t>
      </w:r>
      <w:proofErr w:type="spellEnd"/>
      <w:r w:rsidRPr="00015D1B">
        <w:rPr>
          <w:rFonts w:ascii="Times New Roman" w:eastAsia="Times New Roman" w:hAnsi="Times New Roman" w:cs="Times New Roman"/>
          <w:b w:val="0"/>
          <w:bCs w:val="0"/>
          <w:color w:val="000000"/>
          <w:sz w:val="17"/>
          <w:szCs w:val="17"/>
          <w:u w:val="none"/>
        </w:rPr>
        <w:t>. On one hand,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explicitly marked as different from the Israelites who may not eat carrion. On the other hand,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distinguished from the </w:t>
      </w:r>
      <w:proofErr w:type="spellStart"/>
      <w:r w:rsidRPr="00015D1B">
        <w:rPr>
          <w:rFonts w:ascii="Times New Roman" w:eastAsia="Times New Roman" w:hAnsi="Times New Roman" w:cs="Times New Roman"/>
          <w:b w:val="0"/>
          <w:bCs w:val="0"/>
          <w:i/>
          <w:iCs/>
          <w:color w:val="000000"/>
          <w:sz w:val="17"/>
          <w:u w:val="none"/>
        </w:rPr>
        <w:t>nochri</w:t>
      </w:r>
      <w:proofErr w:type="spellEnd"/>
      <w:r w:rsidRPr="00015D1B">
        <w:rPr>
          <w:rFonts w:ascii="Times New Roman" w:eastAsia="Times New Roman" w:hAnsi="Times New Roman" w:cs="Times New Roman"/>
          <w:b w:val="0"/>
          <w:bCs w:val="0"/>
          <w:color w:val="000000"/>
          <w:sz w:val="17"/>
          <w:szCs w:val="17"/>
          <w:u w:val="none"/>
        </w:rPr>
        <w:t>, i.e., the outsider, in that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is to be given the meat for free, while the outsider is to be charged; that is, the Israelite has social responsibility for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but not for the </w:t>
      </w:r>
      <w:proofErr w:type="spellStart"/>
      <w:r w:rsidRPr="00015D1B">
        <w:rPr>
          <w:rFonts w:ascii="Times New Roman" w:eastAsia="Times New Roman" w:hAnsi="Times New Roman" w:cs="Times New Roman"/>
          <w:b w:val="0"/>
          <w:bCs w:val="0"/>
          <w:i/>
          <w:iCs/>
          <w:color w:val="000000"/>
          <w:sz w:val="17"/>
          <w:u w:val="none"/>
        </w:rPr>
        <w:t>nochri</w:t>
      </w:r>
      <w:proofErr w:type="spellEnd"/>
      <w:r w:rsidRPr="00015D1B">
        <w:rPr>
          <w:rFonts w:ascii="Times New Roman" w:eastAsia="Times New Roman" w:hAnsi="Times New Roman" w:cs="Times New Roman"/>
          <w:b w:val="0"/>
          <w:bCs w:val="0"/>
          <w:color w:val="000000"/>
          <w:sz w:val="17"/>
          <w:szCs w:val="17"/>
          <w:u w:val="none"/>
        </w:rPr>
        <w: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We may deduce from the fact that the LXX translates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here as </w:t>
      </w:r>
      <w:proofErr w:type="spellStart"/>
      <w:r w:rsidRPr="00015D1B">
        <w:rPr>
          <w:rFonts w:ascii="Times New Roman" w:eastAsia="Times New Roman" w:hAnsi="Times New Roman" w:cs="Times New Roman"/>
          <w:b w:val="0"/>
          <w:bCs w:val="0"/>
          <w:i/>
          <w:iCs/>
          <w:color w:val="000000"/>
          <w:sz w:val="17"/>
          <w:u w:val="none"/>
        </w:rPr>
        <w:t>paroikos</w:t>
      </w:r>
      <w:proofErr w:type="spellEnd"/>
      <w:r w:rsidRPr="00015D1B">
        <w:rPr>
          <w:rFonts w:ascii="Times New Roman" w:eastAsia="Times New Roman" w:hAnsi="Times New Roman" w:cs="Times New Roman"/>
          <w:b w:val="0"/>
          <w:bCs w:val="0"/>
          <w:color w:val="000000"/>
          <w:sz w:val="17"/>
          <w:szCs w:val="17"/>
          <w:u w:val="none"/>
        </w:rPr>
        <w:t> that the translators use this term for foreigners who live among another group as a separate community, whether it is Israelites among foreigners or foreigners among Israelites. In contrast,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refers to foreigners who live among Israelites </w:t>
      </w:r>
      <w:r w:rsidRPr="00015D1B">
        <w:rPr>
          <w:rFonts w:ascii="Times New Roman" w:eastAsia="Times New Roman" w:hAnsi="Times New Roman" w:cs="Times New Roman"/>
          <w:b w:val="0"/>
          <w:bCs w:val="0"/>
          <w:i/>
          <w:iCs/>
          <w:color w:val="000000"/>
          <w:sz w:val="17"/>
          <w:u w:val="none"/>
        </w:rPr>
        <w:t>and join the community and share its commandments</w:t>
      </w:r>
      <w:r w:rsidRPr="00015D1B">
        <w:rPr>
          <w:rFonts w:ascii="Times New Roman" w:eastAsia="Times New Roman" w:hAnsi="Times New Roman" w:cs="Times New Roman"/>
          <w:b w:val="0"/>
          <w:bCs w:val="0"/>
          <w:color w:val="000000"/>
          <w:sz w:val="17"/>
          <w:szCs w:val="17"/>
          <w:u w:val="none"/>
        </w:rPr>
        <w:t>. This is why the same rules apply to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and natural citizens, because they are one legal community.</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lastRenderedPageBreak/>
        <w:t>In short, LXX understands what scholars call the Priestly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w:t>
      </w:r>
      <w:r w:rsidRPr="00015D1B">
        <w:rPr>
          <w:rFonts w:ascii="Times New Roman" w:eastAsia="Times New Roman" w:hAnsi="Times New Roman" w:cs="Times New Roman"/>
          <w:b w:val="0"/>
          <w:bCs w:val="0"/>
          <w:color w:val="000000"/>
          <w:sz w:val="17"/>
          <w:szCs w:val="17"/>
          <w:u w:val="none"/>
        </w:rPr>
        <w:t>as someone who has joined the Jews and is obligated to keep Jewish law, and extends this definition to as many (non-Priestly) passages about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that can sustain it</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21]</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The </w:t>
      </w:r>
      <w:proofErr w:type="spellStart"/>
      <w:r w:rsidRPr="00015D1B">
        <w:rPr>
          <w:rFonts w:ascii="Times New Roman" w:eastAsia="Times New Roman" w:hAnsi="Times New Roman" w:cs="Times New Roman"/>
          <w:b w:val="0"/>
          <w:bCs w:val="0"/>
          <w:i/>
          <w:iCs/>
          <w:color w:val="000000"/>
          <w:sz w:val="25"/>
          <w:u w:val="none"/>
        </w:rPr>
        <w:t>Proselytos</w:t>
      </w:r>
      <w:proofErr w:type="spellEnd"/>
      <w:r w:rsidRPr="00015D1B">
        <w:rPr>
          <w:rFonts w:ascii="Times New Roman" w:eastAsia="Times New Roman" w:hAnsi="Times New Roman" w:cs="Times New Roman"/>
          <w:b w:val="0"/>
          <w:bCs w:val="0"/>
          <w:color w:val="000000"/>
          <w:sz w:val="25"/>
          <w:szCs w:val="25"/>
          <w:u w:val="none"/>
        </w:rPr>
        <w:t> and the Convert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It is natural to assume that LXX’s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is coterminous with the Rabbinic Judaism’s convert. In fact, the Greek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(via Latin) is the source of the English word proselyte. But the matter is not so simple, and we must be wary of anachronistically translating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as “convert” in the LXX because of how the rabbis eventually understood the term </w:t>
      </w:r>
      <w:proofErr w:type="spellStart"/>
      <w:r w:rsidRPr="00015D1B">
        <w:rPr>
          <w:rFonts w:ascii="Times New Roman" w:eastAsia="Times New Roman" w:hAnsi="Times New Roman" w:cs="Times New Roman"/>
          <w:b w:val="0"/>
          <w:bCs w:val="0"/>
          <w:i/>
          <w:iCs/>
          <w:color w:val="000000"/>
          <w:sz w:val="17"/>
          <w:u w:val="none"/>
        </w:rPr>
        <w:t>ger</w:t>
      </w:r>
      <w:proofErr w:type="spellEnd"/>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22]</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In fact, during the Second Temple period, becoming a Jew did not involve crossing the sharp, binary gentile/Jew divide through a specific, legislated, instantaneous ritual that transformed the gentile into the Jew. Instead, as </w:t>
      </w:r>
      <w:proofErr w:type="spellStart"/>
      <w:r w:rsidRPr="00015D1B">
        <w:rPr>
          <w:rFonts w:ascii="Times New Roman" w:eastAsia="Times New Roman" w:hAnsi="Times New Roman" w:cs="Times New Roman"/>
          <w:b w:val="0"/>
          <w:bCs w:val="0"/>
          <w:color w:val="000000"/>
          <w:sz w:val="17"/>
          <w:szCs w:val="17"/>
          <w:u w:val="none"/>
        </w:rPr>
        <w:t>Shaye</w:t>
      </w:r>
      <w:proofErr w:type="spellEnd"/>
      <w:r w:rsidRPr="00015D1B">
        <w:rPr>
          <w:rFonts w:ascii="Times New Roman" w:eastAsia="Times New Roman" w:hAnsi="Times New Roman" w:cs="Times New Roman"/>
          <w:b w:val="0"/>
          <w:bCs w:val="0"/>
          <w:color w:val="000000"/>
          <w:sz w:val="17"/>
          <w:szCs w:val="17"/>
          <w:u w:val="none"/>
        </w:rPr>
        <w:t xml:space="preserve"> Cohen meticulously shows, during this period there is a continuum, rather than a dichotomy, between various levels of identifying with and as Jews</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23]</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Even Josephus, at the end of the first century</w:t>
      </w:r>
      <w:r w:rsidRPr="00015D1B">
        <w:rPr>
          <w:rFonts w:ascii="Times New Roman" w:eastAsia="Times New Roman" w:hAnsi="Times New Roman" w:cs="Times New Roman"/>
          <w:b w:val="0"/>
          <w:bCs w:val="0"/>
          <w:smallCaps/>
          <w:color w:val="000000"/>
          <w:sz w:val="17"/>
          <w:szCs w:val="17"/>
          <w:u w:val="none"/>
        </w:rPr>
        <w:t> C.E</w:t>
      </w:r>
      <w:r w:rsidRPr="00015D1B">
        <w:rPr>
          <w:rFonts w:ascii="Times New Roman" w:eastAsia="Times New Roman" w:hAnsi="Times New Roman" w:cs="Times New Roman"/>
          <w:b w:val="0"/>
          <w:bCs w:val="0"/>
          <w:color w:val="000000"/>
          <w:sz w:val="17"/>
          <w:szCs w:val="17"/>
          <w:u w:val="none"/>
        </w:rPr>
        <w:t xml:space="preserve">., is still aware of this continuum, and does not describe a specific conversion ritual, but rather the coexistence of different models to becoming a Jew, as we see from his discussion of the conversion of King </w:t>
      </w:r>
      <w:proofErr w:type="spellStart"/>
      <w:r w:rsidRPr="00015D1B">
        <w:rPr>
          <w:rFonts w:ascii="Times New Roman" w:eastAsia="Times New Roman" w:hAnsi="Times New Roman" w:cs="Times New Roman"/>
          <w:b w:val="0"/>
          <w:bCs w:val="0"/>
          <w:color w:val="000000"/>
          <w:sz w:val="17"/>
          <w:szCs w:val="17"/>
          <w:u w:val="none"/>
        </w:rPr>
        <w:t>Izates</w:t>
      </w:r>
      <w:proofErr w:type="spellEnd"/>
      <w:r w:rsidRPr="00015D1B">
        <w:rPr>
          <w:rFonts w:ascii="Times New Roman" w:eastAsia="Times New Roman" w:hAnsi="Times New Roman" w:cs="Times New Roman"/>
          <w:b w:val="0"/>
          <w:bCs w:val="0"/>
          <w:color w:val="000000"/>
          <w:sz w:val="17"/>
          <w:szCs w:val="17"/>
          <w:u w:val="none"/>
        </w:rPr>
        <w:t xml:space="preserve"> of </w:t>
      </w:r>
      <w:proofErr w:type="spellStart"/>
      <w:r w:rsidRPr="00015D1B">
        <w:rPr>
          <w:rFonts w:ascii="Times New Roman" w:eastAsia="Times New Roman" w:hAnsi="Times New Roman" w:cs="Times New Roman"/>
          <w:b w:val="0"/>
          <w:bCs w:val="0"/>
          <w:color w:val="000000"/>
          <w:sz w:val="17"/>
          <w:szCs w:val="17"/>
          <w:u w:val="none"/>
        </w:rPr>
        <w:t>Adiabene</w:t>
      </w:r>
      <w:proofErr w:type="spellEnd"/>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24]</w:t>
      </w:r>
      <w:r w:rsidRPr="00015D1B">
        <w:rPr>
          <w:rFonts w:ascii="Times New Roman" w:eastAsia="Times New Roman" w:hAnsi="Times New Roman" w:cs="Times New Roman"/>
          <w:b w:val="0"/>
          <w:bCs w:val="0"/>
          <w:color w:val="000000"/>
          <w:sz w:val="17"/>
          <w:szCs w:val="17"/>
          <w:u w:val="none"/>
        </w:rPr>
        <w:t> The rabbis, however, put an end to this fluidity of identity and ritual.</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Introducing the Rabbinic </w:t>
      </w:r>
      <w:r w:rsidRPr="00015D1B">
        <w:rPr>
          <w:rFonts w:ascii="Times New Roman" w:eastAsia="Times New Roman" w:hAnsi="Times New Roman" w:cs="Times New Roman"/>
          <w:b w:val="0"/>
          <w:bCs w:val="0"/>
          <w:i/>
          <w:iCs/>
          <w:color w:val="000000"/>
          <w:sz w:val="25"/>
          <w:u w:val="none"/>
        </w:rPr>
        <w:t>Ger</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rabbis divide the references to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 the Torah in the same way as the LXX did hundreds of years earlier:</w:t>
      </w:r>
    </w:p>
    <w:p w:rsidR="00015D1B" w:rsidRPr="00015D1B" w:rsidRDefault="00015D1B" w:rsidP="00015D1B">
      <w:pPr>
        <w:numPr>
          <w:ilvl w:val="0"/>
          <w:numId w:val="3"/>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color w:val="000000"/>
          <w:sz w:val="17"/>
          <w:u w:val="none"/>
          <w:rtl/>
          <w:lang w:bidi="he-IL"/>
        </w:rPr>
        <w:t>גר תושב</w:t>
      </w:r>
      <w:r w:rsidRPr="00015D1B">
        <w:rPr>
          <w:rFonts w:ascii="Times New Roman" w:eastAsia="Times New Roman" w:hAnsi="Times New Roman" w:cs="Times New Roman"/>
          <w:color w:val="000000"/>
          <w:sz w:val="17"/>
          <w:u w:val="none"/>
        </w:rPr>
        <w:t> (</w:t>
      </w:r>
      <w:proofErr w:type="spellStart"/>
      <w:r w:rsidRPr="00015D1B">
        <w:rPr>
          <w:rFonts w:ascii="Times New Roman" w:eastAsia="Times New Roman" w:hAnsi="Times New Roman" w:cs="Times New Roman"/>
          <w:i/>
          <w:iCs/>
          <w:color w:val="000000"/>
          <w:sz w:val="17"/>
          <w:u w:val="none"/>
        </w:rPr>
        <w:t>ger</w:t>
      </w:r>
      <w:proofErr w:type="spellEnd"/>
      <w:r w:rsidRPr="00015D1B">
        <w:rPr>
          <w:rFonts w:ascii="Times New Roman" w:eastAsia="Times New Roman" w:hAnsi="Times New Roman" w:cs="Times New Roman"/>
          <w:i/>
          <w:iCs/>
          <w:color w:val="000000"/>
          <w:sz w:val="17"/>
          <w:u w:val="none"/>
        </w:rPr>
        <w:t xml:space="preserve"> </w:t>
      </w:r>
      <w:proofErr w:type="spellStart"/>
      <w:r w:rsidRPr="00015D1B">
        <w:rPr>
          <w:rFonts w:ascii="Times New Roman" w:eastAsia="Times New Roman" w:hAnsi="Times New Roman" w:cs="Times New Roman"/>
          <w:i/>
          <w:iCs/>
          <w:color w:val="000000"/>
          <w:sz w:val="17"/>
          <w:u w:val="none"/>
        </w:rPr>
        <w:t>toshav</w:t>
      </w:r>
      <w:proofErr w:type="spellEnd"/>
      <w:r w:rsidRPr="00015D1B">
        <w:rPr>
          <w:rFonts w:ascii="Times New Roman" w:eastAsia="Times New Roman" w:hAnsi="Times New Roman" w:cs="Times New Roman"/>
          <w:color w:val="000000"/>
          <w:sz w:val="17"/>
          <w:u w:val="none"/>
        </w:rPr>
        <w:t>)</w:t>
      </w:r>
      <w:r w:rsidRPr="00015D1B">
        <w:rPr>
          <w:rFonts w:ascii="Times New Roman" w:eastAsia="Times New Roman" w:hAnsi="Times New Roman" w:cs="Times New Roman"/>
          <w:b w:val="0"/>
          <w:bCs w:val="0"/>
          <w:color w:val="000000"/>
          <w:sz w:val="17"/>
          <w:szCs w:val="17"/>
          <w:u w:val="none"/>
        </w:rPr>
        <w:t>—meaning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who is a sojourner,” this refers to a gentile who remains a gentile, but lives under Jewish sovereignty and fulfills some commandments.</w:t>
      </w:r>
    </w:p>
    <w:p w:rsidR="00015D1B" w:rsidRPr="00015D1B" w:rsidRDefault="00015D1B" w:rsidP="00015D1B">
      <w:pPr>
        <w:numPr>
          <w:ilvl w:val="0"/>
          <w:numId w:val="4"/>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color w:val="000000"/>
          <w:sz w:val="17"/>
          <w:u w:val="none"/>
          <w:rtl/>
          <w:lang w:bidi="he-IL"/>
        </w:rPr>
        <w:t>גר שנתגייר</w:t>
      </w:r>
      <w:r w:rsidRPr="00015D1B">
        <w:rPr>
          <w:rFonts w:ascii="Times New Roman" w:eastAsia="Times New Roman" w:hAnsi="Times New Roman" w:cs="Times New Roman"/>
          <w:color w:val="000000"/>
          <w:sz w:val="17"/>
          <w:u w:val="none"/>
        </w:rPr>
        <w:t> (</w:t>
      </w:r>
      <w:proofErr w:type="spellStart"/>
      <w:r w:rsidRPr="00015D1B">
        <w:rPr>
          <w:rFonts w:ascii="Times New Roman" w:eastAsia="Times New Roman" w:hAnsi="Times New Roman" w:cs="Times New Roman"/>
          <w:i/>
          <w:iCs/>
          <w:color w:val="000000"/>
          <w:sz w:val="17"/>
          <w:u w:val="none"/>
        </w:rPr>
        <w:t>ger</w:t>
      </w:r>
      <w:proofErr w:type="spellEnd"/>
      <w:r w:rsidRPr="00015D1B">
        <w:rPr>
          <w:rFonts w:ascii="Times New Roman" w:eastAsia="Times New Roman" w:hAnsi="Times New Roman" w:cs="Times New Roman"/>
          <w:i/>
          <w:iCs/>
          <w:color w:val="000000"/>
          <w:sz w:val="17"/>
          <w:u w:val="none"/>
        </w:rPr>
        <w:t xml:space="preserve"> she-</w:t>
      </w:r>
      <w:proofErr w:type="spellStart"/>
      <w:r w:rsidRPr="00015D1B">
        <w:rPr>
          <w:rFonts w:ascii="Times New Roman" w:eastAsia="Times New Roman" w:hAnsi="Times New Roman" w:cs="Times New Roman"/>
          <w:i/>
          <w:iCs/>
          <w:color w:val="000000"/>
          <w:sz w:val="17"/>
          <w:u w:val="none"/>
        </w:rPr>
        <w:t>nitgayyer</w:t>
      </w:r>
      <w:proofErr w:type="spellEnd"/>
      <w:r w:rsidRPr="00015D1B">
        <w:rPr>
          <w:rFonts w:ascii="Times New Roman" w:eastAsia="Times New Roman" w:hAnsi="Times New Roman" w:cs="Times New Roman"/>
          <w:color w:val="000000"/>
          <w:sz w:val="17"/>
          <w:u w:val="none"/>
        </w:rPr>
        <w:t>)</w:t>
      </w:r>
      <w:r w:rsidRPr="00015D1B">
        <w:rPr>
          <w:rFonts w:ascii="Times New Roman" w:eastAsia="Times New Roman" w:hAnsi="Times New Roman" w:cs="Times New Roman"/>
          <w:b w:val="0"/>
          <w:bCs w:val="0"/>
          <w:color w:val="000000"/>
          <w:sz w:val="17"/>
          <w:szCs w:val="17"/>
          <w:u w:val="none"/>
        </w:rPr>
        <w:t>—meaning,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who has converted,” this refers to a gentile who undergoes circumcision (if male) and ritual immersion (both male and female) and thereby becomes a Jew. This category is also referred to as </w:t>
      </w:r>
      <w:r w:rsidRPr="00015D1B">
        <w:rPr>
          <w:rFonts w:ascii="Times New Roman" w:eastAsia="Times New Roman" w:hAnsi="Times New Roman" w:cs="Times New Roman"/>
          <w:b w:val="0"/>
          <w:bCs w:val="0"/>
          <w:color w:val="000000"/>
          <w:sz w:val="17"/>
          <w:szCs w:val="17"/>
          <w:u w:val="none"/>
          <w:rtl/>
          <w:lang w:bidi="he-IL"/>
        </w:rPr>
        <w:t>גר צדק</w:t>
      </w:r>
      <w:r w:rsidRPr="00015D1B">
        <w:rPr>
          <w:rFonts w:ascii="Times New Roman" w:eastAsia="Times New Roman" w:hAnsi="Times New Roman" w:cs="Times New Roman"/>
          <w:b w:val="0"/>
          <w:bCs w:val="0"/>
          <w:color w:val="000000"/>
          <w:sz w:val="17"/>
          <w:szCs w:val="17"/>
          <w:u w:val="none"/>
        </w:rPr>
        <w:t xml:space="preserv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i/>
          <w:iCs/>
          <w:color w:val="000000"/>
          <w:sz w:val="17"/>
          <w:u w:val="none"/>
        </w:rPr>
        <w:t xml:space="preserve"> </w:t>
      </w:r>
      <w:proofErr w:type="spellStart"/>
      <w:r w:rsidRPr="00015D1B">
        <w:rPr>
          <w:rFonts w:ascii="Times New Roman" w:eastAsia="Times New Roman" w:hAnsi="Times New Roman" w:cs="Times New Roman"/>
          <w:b w:val="0"/>
          <w:bCs w:val="0"/>
          <w:i/>
          <w:iCs/>
          <w:color w:val="000000"/>
          <w:sz w:val="17"/>
          <w:u w:val="none"/>
        </w:rPr>
        <w:t>tzedek</w:t>
      </w:r>
      <w:proofErr w:type="spellEnd"/>
      <w:r w:rsidRPr="00015D1B">
        <w:rPr>
          <w:rFonts w:ascii="Times New Roman" w:eastAsia="Times New Roman" w:hAnsi="Times New Roman" w:cs="Times New Roman"/>
          <w:b w:val="0"/>
          <w:bCs w:val="0"/>
          <w:color w:val="000000"/>
          <w:sz w:val="17"/>
          <w:szCs w:val="17"/>
          <w:u w:val="none"/>
        </w:rPr>
        <w:t>), meaning “a righteous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On the face of it, the division of sojourner vs. convert seems the same as LXX’s division between </w:t>
      </w:r>
      <w:proofErr w:type="spellStart"/>
      <w:r w:rsidRPr="00015D1B">
        <w:rPr>
          <w:rFonts w:ascii="Times New Roman" w:eastAsia="Times New Roman" w:hAnsi="Times New Roman" w:cs="Times New Roman"/>
          <w:b w:val="0"/>
          <w:bCs w:val="0"/>
          <w:i/>
          <w:iCs/>
          <w:color w:val="000000"/>
          <w:sz w:val="17"/>
          <w:u w:val="none"/>
        </w:rPr>
        <w:t>paroikos</w:t>
      </w:r>
      <w:proofErr w:type="spellEnd"/>
      <w:r w:rsidRPr="00015D1B">
        <w:rPr>
          <w:rFonts w:ascii="Times New Roman" w:eastAsia="Times New Roman" w:hAnsi="Times New Roman" w:cs="Times New Roman"/>
          <w:b w:val="0"/>
          <w:bCs w:val="0"/>
          <w:color w:val="000000"/>
          <w:sz w:val="17"/>
          <w:szCs w:val="17"/>
          <w:u w:val="none"/>
        </w:rPr>
        <w:t> and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Like the LXX, the rabbis understand the vast majority of the Torah references to a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xml:space="preserve"> living among Israelites as referring to those who join the community and reserved the term </w:t>
      </w:r>
      <w:r w:rsidRPr="00015D1B">
        <w:rPr>
          <w:rFonts w:ascii="Times New Roman" w:eastAsia="Times New Roman" w:hAnsi="Times New Roman" w:cs="Times New Roman"/>
          <w:b w:val="0"/>
          <w:bCs w:val="0"/>
          <w:color w:val="000000"/>
          <w:sz w:val="17"/>
          <w:szCs w:val="17"/>
          <w:u w:val="none"/>
          <w:rtl/>
          <w:lang w:bidi="he-IL"/>
        </w:rPr>
        <w:t>גר תושב</w:t>
      </w:r>
      <w:r w:rsidRPr="00015D1B">
        <w:rPr>
          <w:rFonts w:ascii="Times New Roman" w:eastAsia="Times New Roman" w:hAnsi="Times New Roman" w:cs="Times New Roman"/>
          <w:b w:val="0"/>
          <w:bCs w:val="0"/>
          <w:color w:val="000000"/>
          <w:sz w:val="17"/>
          <w:szCs w:val="17"/>
          <w:u w:val="none"/>
        </w:rPr>
        <w:t xml:space="preserve"> only for those cases which cannot be read as referring to a convert.</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As for LXX, the classic example of such an exception was the verse in Deuteronomy about giving a carcass to a </w:t>
      </w:r>
      <w:proofErr w:type="spellStart"/>
      <w:r w:rsidRPr="00015D1B">
        <w:rPr>
          <w:rFonts w:ascii="Times New Roman" w:eastAsia="Times New Roman" w:hAnsi="Times New Roman" w:cs="Times New Roman"/>
          <w:b w:val="0"/>
          <w:bCs w:val="0"/>
          <w:i/>
          <w:iCs/>
          <w:color w:val="000000"/>
          <w:sz w:val="17"/>
          <w:u w:val="none"/>
        </w:rPr>
        <w:t>ger</w:t>
      </w:r>
      <w:proofErr w:type="spellEnd"/>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25]</w:t>
      </w:r>
      <w:r w:rsidRPr="00015D1B">
        <w:rPr>
          <w:rFonts w:ascii="Times New Roman" w:eastAsia="Times New Roman" w:hAnsi="Times New Roman" w:cs="Times New Roman"/>
          <w:b w:val="0"/>
          <w:bCs w:val="0"/>
          <w:color w:val="000000"/>
          <w:sz w:val="17"/>
          <w:szCs w:val="17"/>
          <w:u w:val="none"/>
        </w:rPr>
        <w:t> In fact, the rabbis sometimes use this verse as a distinguishing mark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who is </w:t>
      </w:r>
      <w:r w:rsidRPr="00015D1B">
        <w:rPr>
          <w:rFonts w:ascii="Times New Roman" w:eastAsia="Times New Roman" w:hAnsi="Times New Roman" w:cs="Times New Roman"/>
          <w:b w:val="0"/>
          <w:bCs w:val="0"/>
          <w:i/>
          <w:iCs/>
          <w:color w:val="000000"/>
          <w:sz w:val="17"/>
          <w:u w:val="none"/>
        </w:rPr>
        <w:t>not</w:t>
      </w:r>
      <w:r w:rsidRPr="00015D1B">
        <w:rPr>
          <w:rFonts w:ascii="Times New Roman" w:eastAsia="Times New Roman" w:hAnsi="Times New Roman" w:cs="Times New Roman"/>
          <w:b w:val="0"/>
          <w:bCs w:val="0"/>
          <w:color w:val="000000"/>
          <w:sz w:val="17"/>
          <w:szCs w:val="17"/>
          <w:u w:val="none"/>
        </w:rPr>
        <w:t xml:space="preserve"> a real proselyte, calling him </w:t>
      </w:r>
      <w:r w:rsidRPr="00015D1B">
        <w:rPr>
          <w:rFonts w:ascii="Times New Roman" w:eastAsia="Times New Roman" w:hAnsi="Times New Roman" w:cs="Times New Roman"/>
          <w:b w:val="0"/>
          <w:bCs w:val="0"/>
          <w:color w:val="000000"/>
          <w:sz w:val="17"/>
          <w:szCs w:val="17"/>
          <w:u w:val="none"/>
          <w:rtl/>
          <w:lang w:bidi="he-IL"/>
        </w:rPr>
        <w:t>גר אוכל נבלות</w:t>
      </w:r>
      <w:r w:rsidRPr="00015D1B">
        <w:rPr>
          <w:rFonts w:ascii="Times New Roman" w:eastAsia="Times New Roman" w:hAnsi="Times New Roman" w:cs="Times New Roman"/>
          <w:b w:val="0"/>
          <w:bCs w:val="0"/>
          <w:color w:val="000000"/>
          <w:sz w:val="17"/>
          <w:szCs w:val="17"/>
          <w:u w:val="none"/>
        </w:rPr>
        <w:t>, “a carcass eating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[26]</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And yet, the distinction between the types of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xml:space="preserve"> in rabbinic literature is sharper than anything we find in Second Temple literature. The gradations of </w:t>
      </w:r>
      <w:proofErr w:type="spellStart"/>
      <w:r w:rsidRPr="00015D1B">
        <w:rPr>
          <w:rFonts w:ascii="Times New Roman" w:eastAsia="Times New Roman" w:hAnsi="Times New Roman" w:cs="Times New Roman"/>
          <w:b w:val="0"/>
          <w:bCs w:val="0"/>
          <w:color w:val="000000"/>
          <w:sz w:val="17"/>
          <w:szCs w:val="17"/>
          <w:u w:val="none"/>
        </w:rPr>
        <w:t>Jewishness</w:t>
      </w:r>
      <w:proofErr w:type="spellEnd"/>
      <w:r w:rsidRPr="00015D1B">
        <w:rPr>
          <w:rFonts w:ascii="Times New Roman" w:eastAsia="Times New Roman" w:hAnsi="Times New Roman" w:cs="Times New Roman"/>
          <w:b w:val="0"/>
          <w:bCs w:val="0"/>
          <w:color w:val="000000"/>
          <w:sz w:val="17"/>
          <w:szCs w:val="17"/>
          <w:u w:val="none"/>
        </w:rPr>
        <w:t xml:space="preserve"> possible in Second Temple times for the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who wishes to join the Jewish people was erased in rabbinic literature and replaced with ritual conversion.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rabbinic view does demonstrate some continuity with Second Temple practices, since we learn from certain Second Temple sources how males who wanted to become Jews to the fullest extent underwent circumcision. Yet, the rabbis preserved only this most extreme option of full integration.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lastRenderedPageBreak/>
        <w:t>For the rabbis, a convert is someone who becomes fully Jewish. In their view, ethnic identity is for the most part, binary: a person is either a gentile or a Jew</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27]</w:t>
      </w:r>
      <w:r w:rsidRPr="00015D1B">
        <w:rPr>
          <w:rFonts w:ascii="Times New Roman" w:eastAsia="Times New Roman" w:hAnsi="Times New Roman" w:cs="Times New Roman"/>
          <w:b w:val="0"/>
          <w:bCs w:val="0"/>
          <w:color w:val="000000"/>
          <w:sz w:val="17"/>
          <w:szCs w:val="17"/>
          <w:u w:val="none"/>
        </w:rPr>
        <w:t> An individual changes from the former to the latter through rituals of conversion, namely immersion, plus, for men, circumcision.</w:t>
      </w:r>
    </w:p>
    <w:p w:rsidR="00015D1B" w:rsidRPr="00015D1B" w:rsidRDefault="00015D1B" w:rsidP="00015D1B">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015D1B">
        <w:rPr>
          <w:rFonts w:ascii="Times New Roman" w:eastAsia="Times New Roman" w:hAnsi="Times New Roman" w:cs="Times New Roman"/>
          <w:b w:val="0"/>
          <w:bCs w:val="0"/>
          <w:color w:val="000000"/>
          <w:sz w:val="25"/>
          <w:szCs w:val="25"/>
          <w:u w:val="none"/>
        </w:rPr>
        <w:t>The Rabbinic Conversion Revolution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The transformation of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into a convert and the consequent marginalization of the sojourner in rabbinic literature is part of a broader move of eradication of the intermediate positions in the Jewish-gentile continuum. Even if it is built upon the Second Temple reality that outsiders can join Jews to various degrees, the rabbinic systematic transformation of biblical </w:t>
      </w:r>
      <w:proofErr w:type="spellStart"/>
      <w:r w:rsidRPr="00015D1B">
        <w:rPr>
          <w:rFonts w:ascii="Times New Roman" w:eastAsia="Times New Roman" w:hAnsi="Times New Roman" w:cs="Times New Roman"/>
          <w:b w:val="0"/>
          <w:bCs w:val="0"/>
          <w:i/>
          <w:iCs/>
          <w:color w:val="000000"/>
          <w:sz w:val="17"/>
          <w:u w:val="none"/>
        </w:rPr>
        <w:t>gerim</w:t>
      </w:r>
      <w:proofErr w:type="spellEnd"/>
      <w:r w:rsidRPr="00015D1B">
        <w:rPr>
          <w:rFonts w:ascii="Times New Roman" w:eastAsia="Times New Roman" w:hAnsi="Times New Roman" w:cs="Times New Roman"/>
          <w:b w:val="0"/>
          <w:bCs w:val="0"/>
          <w:color w:val="000000"/>
          <w:sz w:val="17"/>
          <w:szCs w:val="17"/>
          <w:u w:val="none"/>
        </w:rPr>
        <w:t> into full-blown converts is revolutionary.</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 xml:space="preserve">While Second Temple Judaism still allowed for gradations of </w:t>
      </w:r>
      <w:proofErr w:type="spellStart"/>
      <w:r w:rsidRPr="00015D1B">
        <w:rPr>
          <w:rFonts w:ascii="Times New Roman" w:eastAsia="Times New Roman" w:hAnsi="Times New Roman" w:cs="Times New Roman"/>
          <w:b w:val="0"/>
          <w:bCs w:val="0"/>
          <w:color w:val="000000"/>
          <w:sz w:val="17"/>
          <w:szCs w:val="17"/>
          <w:u w:val="none"/>
        </w:rPr>
        <w:t>Jewishness</w:t>
      </w:r>
      <w:proofErr w:type="spellEnd"/>
      <w:r w:rsidRPr="00015D1B">
        <w:rPr>
          <w:rFonts w:ascii="Times New Roman" w:eastAsia="Times New Roman" w:hAnsi="Times New Roman" w:cs="Times New Roman"/>
          <w:b w:val="0"/>
          <w:bCs w:val="0"/>
          <w:color w:val="000000"/>
          <w:sz w:val="17"/>
          <w:szCs w:val="17"/>
          <w:u w:val="none"/>
        </w:rPr>
        <w:t>, the rabbis created a fully binary model of a Jew vs. gentile</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28]</w:t>
      </w:r>
      <w:r w:rsidRPr="00015D1B">
        <w:rPr>
          <w:rFonts w:ascii="Times New Roman" w:eastAsia="Times New Roman" w:hAnsi="Times New Roman" w:cs="Times New Roman"/>
          <w:b w:val="0"/>
          <w:bCs w:val="0"/>
          <w:color w:val="000000"/>
          <w:sz w:val="17"/>
          <w:szCs w:val="17"/>
          <w:u w:val="none"/>
        </w:rPr>
        <w:t> In so doing, the rabbis standardized the position of the </w:t>
      </w:r>
      <w:proofErr w:type="spellStart"/>
      <w:r w:rsidRPr="00015D1B">
        <w:rPr>
          <w:rFonts w:ascii="Times New Roman" w:eastAsia="Times New Roman" w:hAnsi="Times New Roman" w:cs="Times New Roman"/>
          <w:b w:val="0"/>
          <w:bCs w:val="0"/>
          <w:i/>
          <w:iCs/>
          <w:color w:val="000000"/>
          <w:sz w:val="17"/>
          <w:u w:val="none"/>
        </w:rPr>
        <w:t>proselytos</w:t>
      </w:r>
      <w:proofErr w:type="spellEnd"/>
      <w:r w:rsidRPr="00015D1B">
        <w:rPr>
          <w:rFonts w:ascii="Times New Roman" w:eastAsia="Times New Roman" w:hAnsi="Times New Roman" w:cs="Times New Roman"/>
          <w:b w:val="0"/>
          <w:bCs w:val="0"/>
          <w:color w:val="000000"/>
          <w:sz w:val="17"/>
          <w:szCs w:val="17"/>
          <w:u w:val="none"/>
        </w:rPr>
        <w:t>, turning the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into a full Jew, and legislating the rituals required in order to accomplish this transformation.</w:t>
      </w:r>
    </w:p>
    <w:p w:rsidR="00015D1B" w:rsidRPr="00015D1B" w:rsidRDefault="00015D1B" w:rsidP="00015D1B">
      <w:pPr>
        <w:shd w:val="clear" w:color="auto" w:fill="FFFFFF"/>
        <w:spacing w:line="310" w:lineRule="atLeast"/>
        <w:rPr>
          <w:rFonts w:ascii="Times New Roman" w:eastAsia="Times New Roman" w:hAnsi="Times New Roman" w:cs="Times New Roman"/>
          <w:b w:val="0"/>
          <w:bCs w:val="0"/>
          <w:color w:val="000000"/>
          <w:sz w:val="17"/>
          <w:szCs w:val="17"/>
          <w:u w:val="none"/>
        </w:rPr>
      </w:pPr>
      <w:r w:rsidRPr="00015D1B">
        <w:rPr>
          <w:rFonts w:ascii="Times New Roman" w:eastAsia="Times New Roman" w:hAnsi="Times New Roman" w:cs="Times New Roman"/>
          <w:b w:val="0"/>
          <w:bCs w:val="0"/>
          <w:color w:val="000000"/>
          <w:sz w:val="17"/>
          <w:szCs w:val="17"/>
          <w:u w:val="none"/>
        </w:rPr>
        <w:t>Thus, for the rabbis, the gentile who circumcised himself to eat of the paschal lamb was a full-fledged Jew, who had the responsibility to observe all the </w:t>
      </w:r>
      <w:proofErr w:type="spellStart"/>
      <w:r w:rsidRPr="00015D1B">
        <w:rPr>
          <w:rFonts w:ascii="Times New Roman" w:eastAsia="Times New Roman" w:hAnsi="Times New Roman" w:cs="Times New Roman"/>
          <w:b w:val="0"/>
          <w:bCs w:val="0"/>
          <w:i/>
          <w:iCs/>
          <w:color w:val="000000"/>
          <w:sz w:val="17"/>
          <w:u w:val="none"/>
        </w:rPr>
        <w:t>mitzvot</w:t>
      </w:r>
      <w:proofErr w:type="spellEnd"/>
      <w:r w:rsidRPr="00015D1B">
        <w:rPr>
          <w:rFonts w:ascii="Times New Roman" w:eastAsia="Times New Roman" w:hAnsi="Times New Roman" w:cs="Times New Roman"/>
          <w:b w:val="0"/>
          <w:bCs w:val="0"/>
          <w:color w:val="000000"/>
          <w:sz w:val="17"/>
          <w:szCs w:val="17"/>
          <w:u w:val="none"/>
        </w:rPr>
        <w:t> (commandments) that were incumbent on Jews, rather than a foreigner who had to go through a particular ritual just to eat from the sacrifice, as the Bible envisions it. The biblical </w:t>
      </w:r>
      <w:proofErr w:type="spellStart"/>
      <w:r w:rsidRPr="00015D1B">
        <w:rPr>
          <w:rFonts w:ascii="Times New Roman" w:eastAsia="Times New Roman" w:hAnsi="Times New Roman" w:cs="Times New Roman"/>
          <w:b w:val="0"/>
          <w:bCs w:val="0"/>
          <w:i/>
          <w:iCs/>
          <w:color w:val="000000"/>
          <w:sz w:val="17"/>
          <w:u w:val="none"/>
        </w:rPr>
        <w:t>ger</w:t>
      </w:r>
      <w:proofErr w:type="spellEnd"/>
      <w:r w:rsidRPr="00015D1B">
        <w:rPr>
          <w:rFonts w:ascii="Times New Roman" w:eastAsia="Times New Roman" w:hAnsi="Times New Roman" w:cs="Times New Roman"/>
          <w:b w:val="0"/>
          <w:bCs w:val="0"/>
          <w:color w:val="000000"/>
          <w:sz w:val="17"/>
          <w:szCs w:val="17"/>
          <w:u w:val="none"/>
        </w:rPr>
        <w:t>, who lives among the Israelites and thus may eat the paschal lamb with them, was transformed by the rabbis into a full convert, in accordance with their new, comprehensive binary structure</w:t>
      </w:r>
      <w:proofErr w:type="gramStart"/>
      <w:r w:rsidRPr="00015D1B">
        <w:rPr>
          <w:rFonts w:ascii="Times New Roman" w:eastAsia="Times New Roman" w:hAnsi="Times New Roman" w:cs="Times New Roman"/>
          <w:b w:val="0"/>
          <w:bCs w:val="0"/>
          <w:color w:val="000000"/>
          <w:sz w:val="17"/>
          <w:szCs w:val="17"/>
          <w:u w:val="none"/>
        </w:rPr>
        <w:t>.</w:t>
      </w:r>
      <w:r w:rsidRPr="00015D1B">
        <w:rPr>
          <w:rFonts w:ascii="Times New Roman" w:eastAsia="Times New Roman" w:hAnsi="Times New Roman" w:cs="Times New Roman"/>
          <w:b w:val="0"/>
          <w:bCs w:val="0"/>
          <w:color w:val="B22222"/>
          <w:sz w:val="15"/>
          <w:szCs w:val="15"/>
          <w:u w:val="none"/>
          <w:vertAlign w:val="superscript"/>
        </w:rPr>
        <w:t>[</w:t>
      </w:r>
      <w:proofErr w:type="gramEnd"/>
      <w:r w:rsidRPr="00015D1B">
        <w:rPr>
          <w:rFonts w:ascii="Times New Roman" w:eastAsia="Times New Roman" w:hAnsi="Times New Roman" w:cs="Times New Roman"/>
          <w:b w:val="0"/>
          <w:bCs w:val="0"/>
          <w:color w:val="B22222"/>
          <w:sz w:val="15"/>
          <w:szCs w:val="15"/>
          <w:u w:val="none"/>
          <w:vertAlign w:val="superscript"/>
        </w:rPr>
        <w:t>29]</w:t>
      </w:r>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0000FF"/>
          <w:sz w:val="15"/>
          <w:szCs w:val="15"/>
          <w:u w:val="none"/>
        </w:rPr>
      </w:pPr>
      <w:r w:rsidRPr="00015D1B">
        <w:rPr>
          <w:rFonts w:ascii="Times New Roman" w:eastAsia="Times New Roman" w:hAnsi="Times New Roman" w:cs="Times New Roman"/>
          <w:b w:val="0"/>
          <w:bCs w:val="0"/>
          <w:color w:val="333333"/>
          <w:sz w:val="15"/>
          <w:szCs w:val="15"/>
          <w:u w:val="none"/>
        </w:rPr>
        <w:fldChar w:fldCharType="begin"/>
      </w:r>
      <w:r w:rsidRPr="00015D1B">
        <w:rPr>
          <w:rFonts w:ascii="Times New Roman" w:eastAsia="Times New Roman" w:hAnsi="Times New Roman" w:cs="Times New Roman"/>
          <w:b w:val="0"/>
          <w:bCs w:val="0"/>
          <w:color w:val="333333"/>
          <w:sz w:val="15"/>
          <w:szCs w:val="15"/>
          <w:u w:val="none"/>
        </w:rPr>
        <w:instrText xml:space="preserve"> HYPERLINK "https://www.thetorah.com/article/in-the-torah-is-the-ger-ever-a-convert" </w:instrText>
      </w:r>
      <w:r w:rsidRPr="00015D1B">
        <w:rPr>
          <w:rFonts w:ascii="Times New Roman" w:eastAsia="Times New Roman" w:hAnsi="Times New Roman" w:cs="Times New Roman"/>
          <w:b w:val="0"/>
          <w:bCs w:val="0"/>
          <w:color w:val="333333"/>
          <w:sz w:val="15"/>
          <w:szCs w:val="15"/>
          <w:u w:val="none"/>
        </w:rPr>
        <w:fldChar w:fldCharType="separate"/>
      </w:r>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auto"/>
          <w:sz w:val="20"/>
          <w:szCs w:val="20"/>
          <w:u w:val="none"/>
        </w:rPr>
      </w:pPr>
      <w:r w:rsidRPr="00015D1B">
        <w:rPr>
          <w:rFonts w:ascii="Times New Roman" w:eastAsia="Times New Roman" w:hAnsi="Times New Roman" w:cs="Times New Roman"/>
          <w:b w:val="0"/>
          <w:bCs w:val="0"/>
          <w:color w:val="0000FF"/>
          <w:sz w:val="20"/>
          <w:szCs w:val="20"/>
          <w:u w:val="none"/>
        </w:rPr>
        <w:t>View Footnotes</w:t>
      </w:r>
    </w:p>
    <w:p w:rsidR="00015D1B" w:rsidRPr="00015D1B" w:rsidRDefault="00015D1B" w:rsidP="00015D1B">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0000FF"/>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in-the-torah-is-the-ger-ever-a-convert" style="width:24pt;height:24pt" o:button="t"/>
        </w:pict>
      </w:r>
      <w:r w:rsidRPr="00015D1B">
        <w:rPr>
          <w:rFonts w:ascii="Times New Roman" w:eastAsia="Times New Roman" w:hAnsi="Times New Roman" w:cs="Times New Roman"/>
          <w:b w:val="0"/>
          <w:bCs w:val="0"/>
          <w:color w:val="333333"/>
          <w:sz w:val="15"/>
          <w:szCs w:val="15"/>
          <w:u w:val="none"/>
        </w:rPr>
        <w:fldChar w:fldCharType="end"/>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015D1B">
        <w:rPr>
          <w:rFonts w:ascii="Times New Roman" w:eastAsia="Times New Roman" w:hAnsi="Times New Roman" w:cs="Times New Roman"/>
          <w:b w:val="0"/>
          <w:bCs w:val="0"/>
          <w:color w:val="333333"/>
          <w:sz w:val="15"/>
          <w:szCs w:val="15"/>
          <w:u w:val="none"/>
        </w:rPr>
        <w:t xml:space="preserve">Editor’s note: For a discussion of who these biblical Hittites are supposed to be, see </w:t>
      </w:r>
      <w:proofErr w:type="spellStart"/>
      <w:r w:rsidRPr="00015D1B">
        <w:rPr>
          <w:rFonts w:ascii="Times New Roman" w:eastAsia="Times New Roman" w:hAnsi="Times New Roman" w:cs="Times New Roman"/>
          <w:b w:val="0"/>
          <w:bCs w:val="0"/>
          <w:color w:val="333333"/>
          <w:sz w:val="15"/>
          <w:szCs w:val="15"/>
          <w:u w:val="none"/>
        </w:rPr>
        <w:t>Yigal</w:t>
      </w:r>
      <w:proofErr w:type="spellEnd"/>
      <w:r w:rsidRPr="00015D1B">
        <w:rPr>
          <w:rFonts w:ascii="Times New Roman" w:eastAsia="Times New Roman" w:hAnsi="Times New Roman" w:cs="Times New Roman"/>
          <w:b w:val="0"/>
          <w:bCs w:val="0"/>
          <w:color w:val="333333"/>
          <w:sz w:val="15"/>
          <w:szCs w:val="15"/>
          <w:u w:val="none"/>
        </w:rPr>
        <w:t xml:space="preserve"> Levin, </w:t>
      </w:r>
      <w:hyperlink r:id="rId6" w:history="1">
        <w:r w:rsidRPr="00015D1B">
          <w:rPr>
            <w:rFonts w:ascii="Times New Roman" w:eastAsia="Times New Roman" w:hAnsi="Times New Roman" w:cs="Times New Roman"/>
            <w:b w:val="0"/>
            <w:bCs w:val="0"/>
            <w:color w:val="0000FF"/>
            <w:sz w:val="15"/>
          </w:rPr>
          <w:t xml:space="preserve">“Who Was Living in the Land when Abraham </w:t>
        </w:r>
        <w:proofErr w:type="gramStart"/>
        <w:r w:rsidRPr="00015D1B">
          <w:rPr>
            <w:rFonts w:ascii="Times New Roman" w:eastAsia="Times New Roman" w:hAnsi="Times New Roman" w:cs="Times New Roman"/>
            <w:b w:val="0"/>
            <w:bCs w:val="0"/>
            <w:color w:val="0000FF"/>
            <w:sz w:val="15"/>
          </w:rPr>
          <w:t>Arrived</w:t>
        </w:r>
        <w:proofErr w:type="gramEnd"/>
        <w:r w:rsidRPr="00015D1B">
          <w:rPr>
            <w:rFonts w:ascii="Times New Roman" w:eastAsia="Times New Roman" w:hAnsi="Times New Roman" w:cs="Times New Roman"/>
            <w:b w:val="0"/>
            <w:bCs w:val="0"/>
            <w:color w:val="0000FF"/>
            <w:sz w:val="15"/>
          </w:rPr>
          <w:t>?”</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(2013).</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gramStart"/>
      <w:r w:rsidRPr="00015D1B">
        <w:rPr>
          <w:rFonts w:ascii="Times New Roman" w:eastAsia="Times New Roman" w:hAnsi="Times New Roman" w:cs="Times New Roman"/>
          <w:b w:val="0"/>
          <w:bCs w:val="0"/>
          <w:color w:val="333333"/>
          <w:sz w:val="15"/>
          <w:szCs w:val="15"/>
          <w:u w:val="none"/>
        </w:rPr>
        <w:t>Scholars</w:t>
      </w:r>
      <w:proofErr w:type="gramEnd"/>
      <w:r w:rsidRPr="00015D1B">
        <w:rPr>
          <w:rFonts w:ascii="Times New Roman" w:eastAsia="Times New Roman" w:hAnsi="Times New Roman" w:cs="Times New Roman"/>
          <w:b w:val="0"/>
          <w:bCs w:val="0"/>
          <w:color w:val="333333"/>
          <w:sz w:val="15"/>
          <w:szCs w:val="15"/>
          <w:u w:val="none"/>
        </w:rPr>
        <w:t xml:space="preserve"> debate which is the better translation for the term </w:t>
      </w:r>
      <w:proofErr w:type="spellStart"/>
      <w:r w:rsidRPr="00015D1B">
        <w:rPr>
          <w:rFonts w:ascii="Times New Roman" w:eastAsia="Times New Roman" w:hAnsi="Times New Roman" w:cs="Times New Roman"/>
          <w:b w:val="0"/>
          <w:bCs w:val="0"/>
          <w:i/>
          <w:iCs/>
          <w:color w:val="333333"/>
          <w:sz w:val="15"/>
          <w:u w:val="none"/>
        </w:rPr>
        <w:t>chatat</w:t>
      </w:r>
      <w:proofErr w:type="spellEnd"/>
      <w:r w:rsidRPr="00015D1B">
        <w:rPr>
          <w:rFonts w:ascii="Times New Roman" w:eastAsia="Times New Roman" w:hAnsi="Times New Roman" w:cs="Times New Roman"/>
          <w:b w:val="0"/>
          <w:bCs w:val="0"/>
          <w:color w:val="333333"/>
          <w:sz w:val="15"/>
          <w:szCs w:val="15"/>
          <w:u w:val="none"/>
        </w:rPr>
        <w:t xml:space="preserve">. See, Jacob </w:t>
      </w:r>
      <w:proofErr w:type="spellStart"/>
      <w:r w:rsidRPr="00015D1B">
        <w:rPr>
          <w:rFonts w:ascii="Times New Roman" w:eastAsia="Times New Roman" w:hAnsi="Times New Roman" w:cs="Times New Roman"/>
          <w:b w:val="0"/>
          <w:bCs w:val="0"/>
          <w:color w:val="333333"/>
          <w:sz w:val="15"/>
          <w:szCs w:val="15"/>
          <w:u w:val="none"/>
        </w:rPr>
        <w:t>Milgrom</w:t>
      </w:r>
      <w:proofErr w:type="spellEnd"/>
      <w:r w:rsidRPr="00015D1B">
        <w:rPr>
          <w:rFonts w:ascii="Times New Roman" w:eastAsia="Times New Roman" w:hAnsi="Times New Roman" w:cs="Times New Roman"/>
          <w:b w:val="0"/>
          <w:bCs w:val="0"/>
          <w:color w:val="333333"/>
          <w:sz w:val="15"/>
          <w:szCs w:val="15"/>
          <w:u w:val="none"/>
        </w:rPr>
        <w:t>, “Sin-Offering or Purification-Offering,” </w:t>
      </w:r>
      <w:r w:rsidRPr="00015D1B">
        <w:rPr>
          <w:rFonts w:ascii="Times New Roman" w:eastAsia="Times New Roman" w:hAnsi="Times New Roman" w:cs="Times New Roman"/>
          <w:b w:val="0"/>
          <w:bCs w:val="0"/>
          <w:i/>
          <w:iCs/>
          <w:color w:val="333333"/>
          <w:sz w:val="15"/>
          <w:u w:val="none"/>
        </w:rPr>
        <w:t>VT</w:t>
      </w:r>
      <w:r w:rsidRPr="00015D1B">
        <w:rPr>
          <w:rFonts w:ascii="Times New Roman" w:eastAsia="Times New Roman" w:hAnsi="Times New Roman" w:cs="Times New Roman"/>
          <w:b w:val="0"/>
          <w:bCs w:val="0"/>
          <w:color w:val="333333"/>
          <w:sz w:val="15"/>
          <w:szCs w:val="15"/>
          <w:u w:val="none"/>
        </w:rPr>
        <w:t> 21 (1971): 237–239; </w:t>
      </w:r>
      <w:proofErr w:type="gramStart"/>
      <w:r w:rsidRPr="00015D1B">
        <w:rPr>
          <w:rFonts w:ascii="Times New Roman" w:eastAsia="Times New Roman" w:hAnsi="Times New Roman" w:cs="Times New Roman"/>
          <w:b w:val="0"/>
          <w:bCs w:val="0"/>
          <w:i/>
          <w:iCs/>
          <w:color w:val="333333"/>
          <w:sz w:val="15"/>
          <w:u w:val="none"/>
        </w:rPr>
        <w:t>ibid</w:t>
      </w:r>
      <w:r w:rsidRPr="00015D1B">
        <w:rPr>
          <w:rFonts w:ascii="Times New Roman" w:eastAsia="Times New Roman" w:hAnsi="Times New Roman" w:cs="Times New Roman"/>
          <w:b w:val="0"/>
          <w:bCs w:val="0"/>
          <w:color w:val="333333"/>
          <w:sz w:val="15"/>
          <w:szCs w:val="15"/>
          <w:u w:val="none"/>
        </w:rPr>
        <w:t>.,</w:t>
      </w:r>
      <w:proofErr w:type="gram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Leviticus 1–16 </w:t>
      </w:r>
      <w:r w:rsidRPr="00015D1B">
        <w:rPr>
          <w:rFonts w:ascii="Times New Roman" w:eastAsia="Times New Roman" w:hAnsi="Times New Roman" w:cs="Times New Roman"/>
          <w:b w:val="0"/>
          <w:bCs w:val="0"/>
          <w:color w:val="333333"/>
          <w:sz w:val="15"/>
          <w:szCs w:val="15"/>
          <w:u w:val="none"/>
        </w:rPr>
        <w:t xml:space="preserve">(Anchor Bible; New York: Doubleday, 1991), 253–254; </w:t>
      </w:r>
      <w:proofErr w:type="spellStart"/>
      <w:r w:rsidRPr="00015D1B">
        <w:rPr>
          <w:rFonts w:ascii="Times New Roman" w:eastAsia="Times New Roman" w:hAnsi="Times New Roman" w:cs="Times New Roman"/>
          <w:b w:val="0"/>
          <w:bCs w:val="0"/>
          <w:color w:val="333333"/>
          <w:sz w:val="15"/>
          <w:szCs w:val="15"/>
          <w:u w:val="none"/>
        </w:rPr>
        <w:t>Yitzhaq</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Feder</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Blood Expiation in Hittite and Biblical Ritual: Origins Context and Meaning</w:t>
      </w:r>
      <w:r w:rsidRPr="00015D1B">
        <w:rPr>
          <w:rFonts w:ascii="Times New Roman" w:eastAsia="Times New Roman" w:hAnsi="Times New Roman" w:cs="Times New Roman"/>
          <w:b w:val="0"/>
          <w:bCs w:val="0"/>
          <w:color w:val="333333"/>
          <w:sz w:val="15"/>
          <w:szCs w:val="15"/>
          <w:u w:val="none"/>
        </w:rPr>
        <w:t> (Atlanta: SBL, 2011), 99–108.</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See, for example, the view of Jose E. Ramirez Kidd,</w:t>
      </w:r>
    </w:p>
    <w:p w:rsidR="00015D1B" w:rsidRPr="00015D1B" w:rsidRDefault="00015D1B" w:rsidP="00015D1B">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[T]he term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is immigrant in the earlier references (JE); resident alien in the Covenant Code and Deuteronomy, and proselyte in the Holiness code and P.</w:t>
      </w:r>
    </w:p>
    <w:p w:rsidR="00015D1B" w:rsidRPr="00015D1B" w:rsidRDefault="00015D1B" w:rsidP="00015D1B">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Jose E. Ramirez Kidd,</w:t>
      </w:r>
      <w:r w:rsidRPr="00015D1B">
        <w:rPr>
          <w:rFonts w:ascii="Times New Roman" w:eastAsia="Times New Roman" w:hAnsi="Times New Roman" w:cs="Times New Roman"/>
          <w:b w:val="0"/>
          <w:bCs w:val="0"/>
          <w:i/>
          <w:iCs/>
          <w:color w:val="333333"/>
          <w:sz w:val="15"/>
          <w:u w:val="none"/>
        </w:rPr>
        <w:t> </w:t>
      </w:r>
      <w:proofErr w:type="spellStart"/>
      <w:r w:rsidRPr="00015D1B">
        <w:rPr>
          <w:rFonts w:ascii="Times New Roman" w:eastAsia="Times New Roman" w:hAnsi="Times New Roman" w:cs="Times New Roman"/>
          <w:b w:val="0"/>
          <w:bCs w:val="0"/>
          <w:i/>
          <w:iCs/>
          <w:color w:val="333333"/>
          <w:sz w:val="15"/>
          <w:u w:val="none"/>
        </w:rPr>
        <w:t>Alterity</w:t>
      </w:r>
      <w:proofErr w:type="spellEnd"/>
      <w:r w:rsidRPr="00015D1B">
        <w:rPr>
          <w:rFonts w:ascii="Times New Roman" w:eastAsia="Times New Roman" w:hAnsi="Times New Roman" w:cs="Times New Roman"/>
          <w:b w:val="0"/>
          <w:bCs w:val="0"/>
          <w:i/>
          <w:iCs/>
          <w:color w:val="333333"/>
          <w:sz w:val="15"/>
          <w:u w:val="none"/>
        </w:rPr>
        <w:t xml:space="preserve"> and Identity in Israel: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i/>
          <w:iCs/>
          <w:color w:val="333333"/>
          <w:sz w:val="15"/>
          <w:u w:val="none"/>
        </w:rPr>
        <w:t xml:space="preserve"> in the Old Testament</w:t>
      </w:r>
      <w:r w:rsidRPr="00015D1B">
        <w:rPr>
          <w:rFonts w:ascii="Times New Roman" w:eastAsia="Times New Roman" w:hAnsi="Times New Roman" w:cs="Times New Roman"/>
          <w:b w:val="0"/>
          <w:bCs w:val="0"/>
          <w:color w:val="333333"/>
          <w:sz w:val="15"/>
          <w:szCs w:val="15"/>
          <w:u w:val="none"/>
        </w:rPr>
        <w:t xml:space="preserve"> (Berlin; New York: de </w:t>
      </w:r>
      <w:proofErr w:type="spellStart"/>
      <w:r w:rsidRPr="00015D1B">
        <w:rPr>
          <w:rFonts w:ascii="Times New Roman" w:eastAsia="Times New Roman" w:hAnsi="Times New Roman" w:cs="Times New Roman"/>
          <w:b w:val="0"/>
          <w:bCs w:val="0"/>
          <w:color w:val="333333"/>
          <w:sz w:val="15"/>
          <w:szCs w:val="15"/>
          <w:u w:val="none"/>
        </w:rPr>
        <w:t>Gruyter</w:t>
      </w:r>
      <w:proofErr w:type="spellEnd"/>
      <w:r w:rsidRPr="00015D1B">
        <w:rPr>
          <w:rFonts w:ascii="Times New Roman" w:eastAsia="Times New Roman" w:hAnsi="Times New Roman" w:cs="Times New Roman"/>
          <w:b w:val="0"/>
          <w:bCs w:val="0"/>
          <w:color w:val="333333"/>
          <w:sz w:val="15"/>
          <w:szCs w:val="15"/>
          <w:u w:val="none"/>
        </w:rPr>
        <w:t>, 1999), 2-3.</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Editor’s note: The law codes in the Torah have different concepts of what the tithe is for, and the rabbis tried to make sense of this by categorizing them as different tithes. See discussion in, Zev Farber, </w:t>
      </w:r>
      <w:hyperlink r:id="rId7" w:history="1">
        <w:r w:rsidRPr="00015D1B">
          <w:rPr>
            <w:rFonts w:ascii="Times New Roman" w:eastAsia="Times New Roman" w:hAnsi="Times New Roman" w:cs="Times New Roman"/>
            <w:b w:val="0"/>
            <w:bCs w:val="0"/>
            <w:color w:val="0000FF"/>
            <w:sz w:val="15"/>
          </w:rPr>
          <w:t>“Making </w:t>
        </w:r>
        <w:proofErr w:type="spellStart"/>
        <w:r w:rsidRPr="00015D1B">
          <w:rPr>
            <w:rFonts w:ascii="Times New Roman" w:eastAsia="Times New Roman" w:hAnsi="Times New Roman" w:cs="Times New Roman"/>
            <w:b w:val="0"/>
            <w:bCs w:val="0"/>
            <w:i/>
            <w:iCs/>
            <w:color w:val="0000FF"/>
            <w:sz w:val="15"/>
            <w:u w:val="none"/>
          </w:rPr>
          <w:t>Ma’aser</w:t>
        </w:r>
        <w:proofErr w:type="spellEnd"/>
        <w:r w:rsidRPr="00015D1B">
          <w:rPr>
            <w:rFonts w:ascii="Times New Roman" w:eastAsia="Times New Roman" w:hAnsi="Times New Roman" w:cs="Times New Roman"/>
            <w:b w:val="0"/>
            <w:bCs w:val="0"/>
            <w:color w:val="0000FF"/>
            <w:sz w:val="15"/>
          </w:rPr>
          <w:t> Work for the Times,”</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(2015); Isaac Sassoon, </w:t>
      </w:r>
      <w:hyperlink r:id="rId8" w:history="1">
        <w:r w:rsidRPr="00015D1B">
          <w:rPr>
            <w:rFonts w:ascii="Times New Roman" w:eastAsia="Times New Roman" w:hAnsi="Times New Roman" w:cs="Times New Roman"/>
            <w:b w:val="0"/>
            <w:bCs w:val="0"/>
            <w:color w:val="0000FF"/>
            <w:sz w:val="15"/>
          </w:rPr>
          <w:t>“Tithes: Supporting the Priests vs. Sustaining the Poor,”</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(2015).</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In the Sabbath commandment (Deut 5:13; cf. </w:t>
      </w:r>
      <w:proofErr w:type="spellStart"/>
      <w:r w:rsidRPr="00015D1B">
        <w:rPr>
          <w:rFonts w:ascii="Times New Roman" w:eastAsia="Times New Roman" w:hAnsi="Times New Roman" w:cs="Times New Roman"/>
          <w:b w:val="0"/>
          <w:bCs w:val="0"/>
          <w:color w:val="333333"/>
          <w:sz w:val="15"/>
          <w:szCs w:val="15"/>
          <w:u w:val="none"/>
        </w:rPr>
        <w:t>Exod</w:t>
      </w:r>
      <w:proofErr w:type="spellEnd"/>
      <w:r w:rsidRPr="00015D1B">
        <w:rPr>
          <w:rFonts w:ascii="Times New Roman" w:eastAsia="Times New Roman" w:hAnsi="Times New Roman" w:cs="Times New Roman"/>
          <w:b w:val="0"/>
          <w:bCs w:val="0"/>
          <w:color w:val="333333"/>
          <w:sz w:val="15"/>
          <w:szCs w:val="15"/>
          <w:u w:val="none"/>
        </w:rPr>
        <w:t xml:space="preserve"> 20:9)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appears as part of another group; that of the household, alongside one’s children, slaves and livestock.</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A common approach to D’s treatment of </w:t>
      </w:r>
      <w:proofErr w:type="spellStart"/>
      <w:r w:rsidRPr="00015D1B">
        <w:rPr>
          <w:rFonts w:ascii="Times New Roman" w:eastAsia="Times New Roman" w:hAnsi="Times New Roman" w:cs="Times New Roman"/>
          <w:b w:val="0"/>
          <w:bCs w:val="0"/>
          <w:color w:val="333333"/>
          <w:sz w:val="15"/>
          <w:szCs w:val="15"/>
          <w:u w:val="none"/>
        </w:rPr>
        <w:t>gerim</w:t>
      </w:r>
      <w:proofErr w:type="spellEnd"/>
      <w:r w:rsidRPr="00015D1B">
        <w:rPr>
          <w:rFonts w:ascii="Times New Roman" w:eastAsia="Times New Roman" w:hAnsi="Times New Roman" w:cs="Times New Roman"/>
          <w:b w:val="0"/>
          <w:bCs w:val="0"/>
          <w:color w:val="333333"/>
          <w:sz w:val="15"/>
          <w:szCs w:val="15"/>
          <w:u w:val="none"/>
        </w:rPr>
        <w:t xml:space="preserve"> is to assume that it reflects straightforward </w:t>
      </w:r>
      <w:proofErr w:type="spellStart"/>
      <w:proofErr w:type="gramStart"/>
      <w:r w:rsidRPr="00015D1B">
        <w:rPr>
          <w:rFonts w:ascii="Times New Roman" w:eastAsia="Times New Roman" w:hAnsi="Times New Roman" w:cs="Times New Roman"/>
          <w:b w:val="0"/>
          <w:bCs w:val="0"/>
          <w:color w:val="333333"/>
          <w:sz w:val="15"/>
          <w:szCs w:val="15"/>
          <w:u w:val="none"/>
        </w:rPr>
        <w:t>realia</w:t>
      </w:r>
      <w:proofErr w:type="spellEnd"/>
      <w:r w:rsidRPr="00015D1B">
        <w:rPr>
          <w:rFonts w:ascii="Times New Roman" w:eastAsia="Times New Roman" w:hAnsi="Times New Roman" w:cs="Times New Roman"/>
          <w:b w:val="0"/>
          <w:bCs w:val="0"/>
          <w:color w:val="333333"/>
          <w:sz w:val="15"/>
          <w:szCs w:val="15"/>
          <w:u w:val="none"/>
        </w:rPr>
        <w:t>, that</w:t>
      </w:r>
      <w:proofErr w:type="gramEnd"/>
      <w:r w:rsidRPr="00015D1B">
        <w:rPr>
          <w:rFonts w:ascii="Times New Roman" w:eastAsia="Times New Roman" w:hAnsi="Times New Roman" w:cs="Times New Roman"/>
          <w:b w:val="0"/>
          <w:bCs w:val="0"/>
          <w:color w:val="333333"/>
          <w:sz w:val="15"/>
          <w:szCs w:val="15"/>
          <w:u w:val="none"/>
        </w:rPr>
        <w:t xml:space="preserve"> in D’s time and place,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was a displaced immigrant in need of protection. Some scholars have even tied this to possible waves of immigration following the exile of the Northern Kingdom, i.e., that the northern Israelites are </w:t>
      </w:r>
      <w:proofErr w:type="spellStart"/>
      <w:r w:rsidRPr="00015D1B">
        <w:rPr>
          <w:rFonts w:ascii="Times New Roman" w:eastAsia="Times New Roman" w:hAnsi="Times New Roman" w:cs="Times New Roman"/>
          <w:b w:val="0"/>
          <w:bCs w:val="0"/>
          <w:i/>
          <w:iCs/>
          <w:color w:val="333333"/>
          <w:sz w:val="15"/>
          <w:u w:val="none"/>
        </w:rPr>
        <w:t>gerim</w:t>
      </w:r>
      <w:proofErr w:type="spellEnd"/>
      <w:r w:rsidRPr="00015D1B">
        <w:rPr>
          <w:rFonts w:ascii="Times New Roman" w:eastAsia="Times New Roman" w:hAnsi="Times New Roman" w:cs="Times New Roman"/>
          <w:b w:val="0"/>
          <w:bCs w:val="0"/>
          <w:i/>
          <w:iCs/>
          <w:color w:val="333333"/>
          <w:sz w:val="15"/>
          <w:u w:val="none"/>
        </w:rPr>
        <w:t> </w:t>
      </w:r>
      <w:r w:rsidRPr="00015D1B">
        <w:rPr>
          <w:rFonts w:ascii="Times New Roman" w:eastAsia="Times New Roman" w:hAnsi="Times New Roman" w:cs="Times New Roman"/>
          <w:b w:val="0"/>
          <w:bCs w:val="0"/>
          <w:color w:val="333333"/>
          <w:sz w:val="15"/>
          <w:szCs w:val="15"/>
          <w:u w:val="none"/>
        </w:rPr>
        <w:t>living in southern Judah. (See discussion in, Mark R. Glanville, </w:t>
      </w:r>
      <w:r w:rsidRPr="00015D1B">
        <w:rPr>
          <w:rFonts w:ascii="Times New Roman" w:eastAsia="Times New Roman" w:hAnsi="Times New Roman" w:cs="Times New Roman"/>
          <w:b w:val="0"/>
          <w:bCs w:val="0"/>
          <w:i/>
          <w:iCs/>
          <w:color w:val="333333"/>
          <w:sz w:val="15"/>
          <w:u w:val="none"/>
        </w:rPr>
        <w:t xml:space="preserve">Adopting the </w:t>
      </w:r>
      <w:r w:rsidRPr="00015D1B">
        <w:rPr>
          <w:rFonts w:ascii="Times New Roman" w:eastAsia="Times New Roman" w:hAnsi="Times New Roman" w:cs="Times New Roman"/>
          <w:b w:val="0"/>
          <w:bCs w:val="0"/>
          <w:i/>
          <w:iCs/>
          <w:color w:val="333333"/>
          <w:sz w:val="15"/>
          <w:u w:val="none"/>
        </w:rPr>
        <w:lastRenderedPageBreak/>
        <w:t>Stranger as Kindred in Deuteronomy </w:t>
      </w:r>
      <w:r w:rsidRPr="00015D1B">
        <w:rPr>
          <w:rFonts w:ascii="Times New Roman" w:eastAsia="Times New Roman" w:hAnsi="Times New Roman" w:cs="Times New Roman"/>
          <w:b w:val="0"/>
          <w:bCs w:val="0"/>
          <w:color w:val="333333"/>
          <w:sz w:val="15"/>
          <w:szCs w:val="15"/>
          <w:u w:val="none"/>
        </w:rPr>
        <w:t>[Atlanta: SBL Press, 2018], 5-14.) Nevertheless, we should be wary of naively reconstructing reality out of textual presentation. Instead, one can equally argue that this presentation is an ideological move tailored to include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i/>
          <w:iCs/>
          <w:color w:val="333333"/>
          <w:sz w:val="15"/>
          <w:u w:val="none"/>
        </w:rPr>
        <w:t> </w:t>
      </w:r>
      <w:r w:rsidRPr="00015D1B">
        <w:rPr>
          <w:rFonts w:ascii="Times New Roman" w:eastAsia="Times New Roman" w:hAnsi="Times New Roman" w:cs="Times New Roman"/>
          <w:b w:val="0"/>
          <w:bCs w:val="0"/>
          <w:color w:val="333333"/>
          <w:sz w:val="15"/>
          <w:szCs w:val="15"/>
          <w:u w:val="none"/>
        </w:rPr>
        <w:t xml:space="preserve">in the sphere the Israelite’s responsibility without undermining the differences between the two. As Saul </w:t>
      </w:r>
      <w:proofErr w:type="spellStart"/>
      <w:r w:rsidRPr="00015D1B">
        <w:rPr>
          <w:rFonts w:ascii="Times New Roman" w:eastAsia="Times New Roman" w:hAnsi="Times New Roman" w:cs="Times New Roman"/>
          <w:b w:val="0"/>
          <w:bCs w:val="0"/>
          <w:color w:val="333333"/>
          <w:sz w:val="15"/>
          <w:szCs w:val="15"/>
          <w:u w:val="none"/>
        </w:rPr>
        <w:t>Olyan</w:t>
      </w:r>
      <w:proofErr w:type="spellEnd"/>
      <w:r w:rsidRPr="00015D1B">
        <w:rPr>
          <w:rFonts w:ascii="Times New Roman" w:eastAsia="Times New Roman" w:hAnsi="Times New Roman" w:cs="Times New Roman"/>
          <w:b w:val="0"/>
          <w:bCs w:val="0"/>
          <w:color w:val="333333"/>
          <w:sz w:val="15"/>
          <w:szCs w:val="15"/>
          <w:u w:val="none"/>
        </w:rPr>
        <w:t xml:space="preserve"> writes,</w:t>
      </w:r>
    </w:p>
    <w:p w:rsidR="00015D1B" w:rsidRPr="00015D1B" w:rsidRDefault="00015D1B" w:rsidP="00015D1B">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w:t>
      </w:r>
      <w:proofErr w:type="spellStart"/>
      <w:r w:rsidRPr="00015D1B">
        <w:rPr>
          <w:rFonts w:ascii="Times New Roman" w:eastAsia="Times New Roman" w:hAnsi="Times New Roman" w:cs="Times New Roman"/>
          <w:b w:val="0"/>
          <w:bCs w:val="0"/>
          <w:color w:val="333333"/>
          <w:sz w:val="15"/>
          <w:szCs w:val="15"/>
          <w:u w:val="none"/>
        </w:rPr>
        <w:t>Deuteronomistic</w:t>
      </w:r>
      <w:proofErr w:type="spellEnd"/>
      <w:r w:rsidRPr="00015D1B">
        <w:rPr>
          <w:rFonts w:ascii="Times New Roman" w:eastAsia="Times New Roman" w:hAnsi="Times New Roman" w:cs="Times New Roman"/>
          <w:b w:val="0"/>
          <w:bCs w:val="0"/>
          <w:color w:val="333333"/>
          <w:sz w:val="15"/>
          <w:szCs w:val="15"/>
          <w:u w:val="none"/>
        </w:rPr>
        <w:t xml:space="preserve"> materials – if I read them correctly – cast dependency as the route to integration in Israel. The resident outsider who participates in cultic life is always presented in </w:t>
      </w:r>
      <w:proofErr w:type="spellStart"/>
      <w:r w:rsidRPr="00015D1B">
        <w:rPr>
          <w:rFonts w:ascii="Times New Roman" w:eastAsia="Times New Roman" w:hAnsi="Times New Roman" w:cs="Times New Roman"/>
          <w:b w:val="0"/>
          <w:bCs w:val="0"/>
          <w:color w:val="333333"/>
          <w:sz w:val="15"/>
          <w:szCs w:val="15"/>
          <w:u w:val="none"/>
        </w:rPr>
        <w:t>Deuteronomistic</w:t>
      </w:r>
      <w:proofErr w:type="spellEnd"/>
      <w:r w:rsidRPr="00015D1B">
        <w:rPr>
          <w:rFonts w:ascii="Times New Roman" w:eastAsia="Times New Roman" w:hAnsi="Times New Roman" w:cs="Times New Roman"/>
          <w:b w:val="0"/>
          <w:bCs w:val="0"/>
          <w:color w:val="333333"/>
          <w:sz w:val="15"/>
          <w:szCs w:val="15"/>
          <w:u w:val="none"/>
        </w:rPr>
        <w:t xml:space="preserve"> texts as a client of an Israelite household head.</w:t>
      </w:r>
    </w:p>
    <w:p w:rsidR="00015D1B" w:rsidRPr="00015D1B" w:rsidRDefault="00015D1B" w:rsidP="00015D1B">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See, Saul </w:t>
      </w:r>
      <w:proofErr w:type="spellStart"/>
      <w:r w:rsidRPr="00015D1B">
        <w:rPr>
          <w:rFonts w:ascii="Times New Roman" w:eastAsia="Times New Roman" w:hAnsi="Times New Roman" w:cs="Times New Roman"/>
          <w:b w:val="0"/>
          <w:bCs w:val="0"/>
          <w:color w:val="333333"/>
          <w:sz w:val="15"/>
          <w:szCs w:val="15"/>
          <w:u w:val="none"/>
        </w:rPr>
        <w:t>Olyan</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Rites and Rank: Hierarchy in Biblical Representations of Cult</w:t>
      </w:r>
      <w:r w:rsidRPr="00015D1B">
        <w:rPr>
          <w:rFonts w:ascii="Times New Roman" w:eastAsia="Times New Roman" w:hAnsi="Times New Roman" w:cs="Times New Roman"/>
          <w:b w:val="0"/>
          <w:bCs w:val="0"/>
          <w:color w:val="333333"/>
          <w:sz w:val="15"/>
          <w:szCs w:val="15"/>
          <w:u w:val="none"/>
        </w:rPr>
        <w:t xml:space="preserve"> (Princeton, New Jersey: Princeton University Press, 2000), 80. </w:t>
      </w:r>
      <w:proofErr w:type="spellStart"/>
      <w:r w:rsidRPr="00015D1B">
        <w:rPr>
          <w:rFonts w:ascii="Times New Roman" w:eastAsia="Times New Roman" w:hAnsi="Times New Roman" w:cs="Times New Roman"/>
          <w:b w:val="0"/>
          <w:bCs w:val="0"/>
          <w:color w:val="333333"/>
          <w:sz w:val="15"/>
          <w:szCs w:val="15"/>
          <w:u w:val="none"/>
        </w:rPr>
        <w:t>Olyan’s</w:t>
      </w:r>
      <w:proofErr w:type="spellEnd"/>
      <w:r w:rsidRPr="00015D1B">
        <w:rPr>
          <w:rFonts w:ascii="Times New Roman" w:eastAsia="Times New Roman" w:hAnsi="Times New Roman" w:cs="Times New Roman"/>
          <w:b w:val="0"/>
          <w:bCs w:val="0"/>
          <w:color w:val="333333"/>
          <w:sz w:val="15"/>
          <w:szCs w:val="15"/>
          <w:u w:val="none"/>
        </w:rPr>
        <w:t xml:space="preserve"> analysis is unique in reading, justly in my mind, the </w:t>
      </w:r>
      <w:proofErr w:type="spellStart"/>
      <w:r w:rsidRPr="00015D1B">
        <w:rPr>
          <w:rFonts w:ascii="Times New Roman" w:eastAsia="Times New Roman" w:hAnsi="Times New Roman" w:cs="Times New Roman"/>
          <w:b w:val="0"/>
          <w:bCs w:val="0"/>
          <w:i/>
          <w:iCs/>
          <w:color w:val="333333"/>
          <w:sz w:val="15"/>
          <w:u w:val="none"/>
        </w:rPr>
        <w:t>ger’s</w:t>
      </w:r>
      <w:proofErr w:type="spellEnd"/>
      <w:r w:rsidRPr="00015D1B">
        <w:rPr>
          <w:rFonts w:ascii="Times New Roman" w:eastAsia="Times New Roman" w:hAnsi="Times New Roman" w:cs="Times New Roman"/>
          <w:b w:val="0"/>
          <w:bCs w:val="0"/>
          <w:i/>
          <w:iCs/>
          <w:color w:val="333333"/>
          <w:sz w:val="15"/>
          <w:u w:val="none"/>
        </w:rPr>
        <w:t> </w:t>
      </w:r>
      <w:r w:rsidRPr="00015D1B">
        <w:rPr>
          <w:rFonts w:ascii="Times New Roman" w:eastAsia="Times New Roman" w:hAnsi="Times New Roman" w:cs="Times New Roman"/>
          <w:b w:val="0"/>
          <w:bCs w:val="0"/>
          <w:color w:val="333333"/>
          <w:sz w:val="15"/>
          <w:szCs w:val="15"/>
          <w:u w:val="none"/>
        </w:rPr>
        <w:t xml:space="preserve">dependency in the </w:t>
      </w:r>
      <w:proofErr w:type="spellStart"/>
      <w:r w:rsidRPr="00015D1B">
        <w:rPr>
          <w:rFonts w:ascii="Times New Roman" w:eastAsia="Times New Roman" w:hAnsi="Times New Roman" w:cs="Times New Roman"/>
          <w:b w:val="0"/>
          <w:bCs w:val="0"/>
          <w:color w:val="333333"/>
          <w:sz w:val="15"/>
          <w:szCs w:val="15"/>
          <w:u w:val="none"/>
        </w:rPr>
        <w:t>Deuteronomistic</w:t>
      </w:r>
      <w:proofErr w:type="spellEnd"/>
      <w:r w:rsidRPr="00015D1B">
        <w:rPr>
          <w:rFonts w:ascii="Times New Roman" w:eastAsia="Times New Roman" w:hAnsi="Times New Roman" w:cs="Times New Roman"/>
          <w:b w:val="0"/>
          <w:bCs w:val="0"/>
          <w:color w:val="333333"/>
          <w:sz w:val="15"/>
          <w:szCs w:val="15"/>
          <w:u w:val="none"/>
        </w:rPr>
        <w:t xml:space="preserve"> law as an inclusive tactic rather than as a simple mirror of a social state.</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Some attribute all these inclusive statements to the Holiness School. See Israel </w:t>
      </w:r>
      <w:proofErr w:type="spellStart"/>
      <w:r w:rsidRPr="00015D1B">
        <w:rPr>
          <w:rFonts w:ascii="Times New Roman" w:eastAsia="Times New Roman" w:hAnsi="Times New Roman" w:cs="Times New Roman"/>
          <w:b w:val="0"/>
          <w:bCs w:val="0"/>
          <w:color w:val="333333"/>
          <w:sz w:val="15"/>
          <w:szCs w:val="15"/>
          <w:u w:val="none"/>
        </w:rPr>
        <w:t>Knohl</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 Sanctuary of Silence: The Priestly Torah and the Holiness School</w:t>
      </w:r>
      <w:r w:rsidRPr="00015D1B">
        <w:rPr>
          <w:rFonts w:ascii="Times New Roman" w:eastAsia="Times New Roman" w:hAnsi="Times New Roman" w:cs="Times New Roman"/>
          <w:b w:val="0"/>
          <w:bCs w:val="0"/>
          <w:color w:val="333333"/>
          <w:sz w:val="15"/>
          <w:szCs w:val="15"/>
          <w:u w:val="none"/>
        </w:rPr>
        <w:t xml:space="preserve"> (Minneapolis: Fortress Press, 1995), 21. </w:t>
      </w:r>
      <w:proofErr w:type="spellStart"/>
      <w:r w:rsidRPr="00015D1B">
        <w:rPr>
          <w:rFonts w:ascii="Times New Roman" w:eastAsia="Times New Roman" w:hAnsi="Times New Roman" w:cs="Times New Roman"/>
          <w:b w:val="0"/>
          <w:bCs w:val="0"/>
          <w:color w:val="333333"/>
          <w:sz w:val="15"/>
          <w:szCs w:val="15"/>
          <w:u w:val="none"/>
        </w:rPr>
        <w:t>Knohl</w:t>
      </w:r>
      <w:proofErr w:type="spellEnd"/>
      <w:r w:rsidRPr="00015D1B">
        <w:rPr>
          <w:rFonts w:ascii="Times New Roman" w:eastAsia="Times New Roman" w:hAnsi="Times New Roman" w:cs="Times New Roman"/>
          <w:b w:val="0"/>
          <w:bCs w:val="0"/>
          <w:color w:val="333333"/>
          <w:sz w:val="15"/>
          <w:szCs w:val="15"/>
          <w:u w:val="none"/>
        </w:rPr>
        <w:t xml:space="preserve"> also notes that the only place where the </w:t>
      </w:r>
      <w:proofErr w:type="spellStart"/>
      <w:r w:rsidRPr="00015D1B">
        <w:rPr>
          <w:rFonts w:ascii="Times New Roman" w:eastAsia="Times New Roman" w:hAnsi="Times New Roman" w:cs="Times New Roman"/>
          <w:b w:val="0"/>
          <w:bCs w:val="0"/>
          <w:i/>
          <w:iCs/>
          <w:color w:val="333333"/>
          <w:sz w:val="15"/>
          <w:u w:val="none"/>
        </w:rPr>
        <w:t>ezrach</w:t>
      </w:r>
      <w:proofErr w:type="spellEnd"/>
      <w:r w:rsidRPr="00015D1B">
        <w:rPr>
          <w:rFonts w:ascii="Times New Roman" w:eastAsia="Times New Roman" w:hAnsi="Times New Roman" w:cs="Times New Roman"/>
          <w:b w:val="0"/>
          <w:bCs w:val="0"/>
          <w:color w:val="333333"/>
          <w:sz w:val="15"/>
          <w:szCs w:val="15"/>
          <w:u w:val="none"/>
        </w:rPr>
        <w:t> appears without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xml:space="preserve"> is in the festival of </w:t>
      </w:r>
      <w:proofErr w:type="spellStart"/>
      <w:r w:rsidRPr="00015D1B">
        <w:rPr>
          <w:rFonts w:ascii="Times New Roman" w:eastAsia="Times New Roman" w:hAnsi="Times New Roman" w:cs="Times New Roman"/>
          <w:b w:val="0"/>
          <w:bCs w:val="0"/>
          <w:color w:val="333333"/>
          <w:sz w:val="15"/>
          <w:szCs w:val="15"/>
          <w:u w:val="none"/>
        </w:rPr>
        <w:t>Sukkot</w:t>
      </w:r>
      <w:proofErr w:type="spellEnd"/>
      <w:r w:rsidRPr="00015D1B">
        <w:rPr>
          <w:rFonts w:ascii="Times New Roman" w:eastAsia="Times New Roman" w:hAnsi="Times New Roman" w:cs="Times New Roman"/>
          <w:b w:val="0"/>
          <w:bCs w:val="0"/>
          <w:color w:val="333333"/>
          <w:sz w:val="15"/>
          <w:szCs w:val="15"/>
          <w:u w:val="none"/>
        </w:rPr>
        <w:t xml:space="preserve"> (Lev 23:42) where the restriction is explicated in vs. 43 as coming from the special historical reasoning of the commandment.</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Scholars debate whether the equation clause is to be restricted only to those places where it is stated explicitly, or whether we should deduce from it a more general principle. Thus, for example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is not included explicitly in the decree on Israelites to be holy (Lev 19:2) but he is included in several specific commandment that seem to come from this general decree (e.g. Lev 17:8; 20:2). For a minimalistic approach, that sees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i/>
          <w:iCs/>
          <w:color w:val="333333"/>
          <w:sz w:val="15"/>
          <w:u w:val="none"/>
        </w:rPr>
        <w:t> </w:t>
      </w:r>
      <w:r w:rsidRPr="00015D1B">
        <w:rPr>
          <w:rFonts w:ascii="Times New Roman" w:eastAsia="Times New Roman" w:hAnsi="Times New Roman" w:cs="Times New Roman"/>
          <w:b w:val="0"/>
          <w:bCs w:val="0"/>
          <w:color w:val="333333"/>
          <w:sz w:val="15"/>
          <w:szCs w:val="15"/>
          <w:u w:val="none"/>
        </w:rPr>
        <w:t xml:space="preserve">as included only in those commandments which state this explicitly, see Christophe </w:t>
      </w:r>
      <w:proofErr w:type="spellStart"/>
      <w:r w:rsidRPr="00015D1B">
        <w:rPr>
          <w:rFonts w:ascii="Times New Roman" w:eastAsia="Times New Roman" w:hAnsi="Times New Roman" w:cs="Times New Roman"/>
          <w:b w:val="0"/>
          <w:bCs w:val="0"/>
          <w:color w:val="333333"/>
          <w:sz w:val="15"/>
          <w:szCs w:val="15"/>
          <w:u w:val="none"/>
        </w:rPr>
        <w:t>Nihan</w:t>
      </w:r>
      <w:proofErr w:type="spellEnd"/>
      <w:r w:rsidRPr="00015D1B">
        <w:rPr>
          <w:rFonts w:ascii="Times New Roman" w:eastAsia="Times New Roman" w:hAnsi="Times New Roman" w:cs="Times New Roman"/>
          <w:b w:val="0"/>
          <w:bCs w:val="0"/>
          <w:color w:val="333333"/>
          <w:sz w:val="15"/>
          <w:szCs w:val="15"/>
          <w:u w:val="none"/>
        </w:rPr>
        <w:t>, “Resident Aliens and Natives in the Holiness Legislation,” in </w:t>
      </w:r>
      <w:r w:rsidRPr="00015D1B">
        <w:rPr>
          <w:rFonts w:ascii="Times New Roman" w:eastAsia="Times New Roman" w:hAnsi="Times New Roman" w:cs="Times New Roman"/>
          <w:b w:val="0"/>
          <w:bCs w:val="0"/>
          <w:i/>
          <w:iCs/>
          <w:color w:val="333333"/>
          <w:sz w:val="15"/>
          <w:u w:val="none"/>
        </w:rPr>
        <w:t>The Foreigner and the Law: Perspectives from the Hebrew Bible and the Ancient Near East, </w:t>
      </w:r>
      <w:r w:rsidRPr="00015D1B">
        <w:rPr>
          <w:rFonts w:ascii="Times New Roman" w:eastAsia="Times New Roman" w:hAnsi="Times New Roman" w:cs="Times New Roman"/>
          <w:b w:val="0"/>
          <w:bCs w:val="0"/>
          <w:color w:val="333333"/>
          <w:sz w:val="15"/>
          <w:szCs w:val="15"/>
          <w:u w:val="none"/>
        </w:rPr>
        <w:t xml:space="preserve">Rainer </w:t>
      </w:r>
      <w:proofErr w:type="spellStart"/>
      <w:r w:rsidRPr="00015D1B">
        <w:rPr>
          <w:rFonts w:ascii="Times New Roman" w:eastAsia="Times New Roman" w:hAnsi="Times New Roman" w:cs="Times New Roman"/>
          <w:b w:val="0"/>
          <w:bCs w:val="0"/>
          <w:color w:val="333333"/>
          <w:sz w:val="15"/>
          <w:szCs w:val="15"/>
          <w:u w:val="none"/>
        </w:rPr>
        <w:t>Albertz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Jakob</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Wöhrle</w:t>
      </w:r>
      <w:proofErr w:type="spellEnd"/>
      <w:r w:rsidRPr="00015D1B">
        <w:rPr>
          <w:rFonts w:ascii="Times New Roman" w:eastAsia="Times New Roman" w:hAnsi="Times New Roman" w:cs="Times New Roman"/>
          <w:b w:val="0"/>
          <w:bCs w:val="0"/>
          <w:color w:val="333333"/>
          <w:sz w:val="15"/>
          <w:szCs w:val="15"/>
          <w:u w:val="none"/>
        </w:rPr>
        <w:t xml:space="preserve">, and </w:t>
      </w:r>
      <w:proofErr w:type="spellStart"/>
      <w:r w:rsidRPr="00015D1B">
        <w:rPr>
          <w:rFonts w:ascii="Times New Roman" w:eastAsia="Times New Roman" w:hAnsi="Times New Roman" w:cs="Times New Roman"/>
          <w:b w:val="0"/>
          <w:bCs w:val="0"/>
          <w:color w:val="333333"/>
          <w:sz w:val="15"/>
          <w:szCs w:val="15"/>
          <w:u w:val="none"/>
        </w:rPr>
        <w:t>Reinhard</w:t>
      </w:r>
      <w:proofErr w:type="spellEnd"/>
      <w:r w:rsidRPr="00015D1B">
        <w:rPr>
          <w:rFonts w:ascii="Times New Roman" w:eastAsia="Times New Roman" w:hAnsi="Times New Roman" w:cs="Times New Roman"/>
          <w:b w:val="0"/>
          <w:bCs w:val="0"/>
          <w:color w:val="333333"/>
          <w:sz w:val="15"/>
          <w:szCs w:val="15"/>
          <w:u w:val="none"/>
        </w:rPr>
        <w:t xml:space="preserve"> Achenbach, eds., </w:t>
      </w:r>
      <w:proofErr w:type="spellStart"/>
      <w:r w:rsidRPr="00015D1B">
        <w:rPr>
          <w:rFonts w:ascii="Times New Roman" w:eastAsia="Times New Roman" w:hAnsi="Times New Roman" w:cs="Times New Roman"/>
          <w:b w:val="0"/>
          <w:bCs w:val="0"/>
          <w:color w:val="333333"/>
          <w:sz w:val="15"/>
          <w:szCs w:val="15"/>
          <w:u w:val="none"/>
        </w:rPr>
        <w:t>Beihefte</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Zur</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Zeitschrift</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Für</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Altorientalische</w:t>
      </w:r>
      <w:proofErr w:type="spellEnd"/>
      <w:r w:rsidRPr="00015D1B">
        <w:rPr>
          <w:rFonts w:ascii="Times New Roman" w:eastAsia="Times New Roman" w:hAnsi="Times New Roman" w:cs="Times New Roman"/>
          <w:b w:val="0"/>
          <w:bCs w:val="0"/>
          <w:color w:val="333333"/>
          <w:sz w:val="15"/>
          <w:szCs w:val="15"/>
          <w:u w:val="none"/>
        </w:rPr>
        <w:t xml:space="preserve"> Und </w:t>
      </w:r>
      <w:proofErr w:type="spellStart"/>
      <w:r w:rsidRPr="00015D1B">
        <w:rPr>
          <w:rFonts w:ascii="Times New Roman" w:eastAsia="Times New Roman" w:hAnsi="Times New Roman" w:cs="Times New Roman"/>
          <w:b w:val="0"/>
          <w:bCs w:val="0"/>
          <w:color w:val="333333"/>
          <w:sz w:val="15"/>
          <w:szCs w:val="15"/>
          <w:u w:val="none"/>
        </w:rPr>
        <w:t>Biblische</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Rechtsgeschichte</w:t>
      </w:r>
      <w:proofErr w:type="spellEnd"/>
      <w:r w:rsidRPr="00015D1B">
        <w:rPr>
          <w:rFonts w:ascii="Times New Roman" w:eastAsia="Times New Roman" w:hAnsi="Times New Roman" w:cs="Times New Roman"/>
          <w:b w:val="0"/>
          <w:bCs w:val="0"/>
          <w:color w:val="333333"/>
          <w:sz w:val="15"/>
          <w:szCs w:val="15"/>
          <w:u w:val="none"/>
        </w:rPr>
        <w:t xml:space="preserve"> 16 (Wiesbaden: </w:t>
      </w:r>
      <w:proofErr w:type="spellStart"/>
      <w:r w:rsidRPr="00015D1B">
        <w:rPr>
          <w:rFonts w:ascii="Times New Roman" w:eastAsia="Times New Roman" w:hAnsi="Times New Roman" w:cs="Times New Roman"/>
          <w:b w:val="0"/>
          <w:bCs w:val="0"/>
          <w:color w:val="333333"/>
          <w:sz w:val="15"/>
          <w:szCs w:val="15"/>
          <w:u w:val="none"/>
        </w:rPr>
        <w:t>Harrassowitz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Verlag</w:t>
      </w:r>
      <w:proofErr w:type="spellEnd"/>
      <w:r w:rsidRPr="00015D1B">
        <w:rPr>
          <w:rFonts w:ascii="Times New Roman" w:eastAsia="Times New Roman" w:hAnsi="Times New Roman" w:cs="Times New Roman"/>
          <w:b w:val="0"/>
          <w:bCs w:val="0"/>
          <w:color w:val="333333"/>
          <w:sz w:val="15"/>
          <w:szCs w:val="15"/>
          <w:u w:val="none"/>
        </w:rPr>
        <w:t>, 2011), 111–34.</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See e.g., </w:t>
      </w:r>
      <w:proofErr w:type="spellStart"/>
      <w:r w:rsidRPr="00015D1B">
        <w:rPr>
          <w:rFonts w:ascii="Times New Roman" w:eastAsia="Times New Roman" w:hAnsi="Times New Roman" w:cs="Times New Roman"/>
          <w:b w:val="0"/>
          <w:bCs w:val="0"/>
          <w:color w:val="333333"/>
          <w:sz w:val="15"/>
          <w:szCs w:val="15"/>
          <w:u w:val="none"/>
        </w:rPr>
        <w:t>Nihan</w:t>
      </w:r>
      <w:proofErr w:type="spellEnd"/>
      <w:r w:rsidRPr="00015D1B">
        <w:rPr>
          <w:rFonts w:ascii="Times New Roman" w:eastAsia="Times New Roman" w:hAnsi="Times New Roman" w:cs="Times New Roman"/>
          <w:b w:val="0"/>
          <w:bCs w:val="0"/>
          <w:color w:val="333333"/>
          <w:sz w:val="15"/>
          <w:szCs w:val="15"/>
          <w:u w:val="none"/>
        </w:rPr>
        <w:t xml:space="preserve">, “Resident Aliens,” 129-31; Rainer </w:t>
      </w:r>
      <w:proofErr w:type="spellStart"/>
      <w:r w:rsidRPr="00015D1B">
        <w:rPr>
          <w:rFonts w:ascii="Times New Roman" w:eastAsia="Times New Roman" w:hAnsi="Times New Roman" w:cs="Times New Roman"/>
          <w:b w:val="0"/>
          <w:bCs w:val="0"/>
          <w:color w:val="333333"/>
          <w:sz w:val="15"/>
          <w:szCs w:val="15"/>
          <w:u w:val="none"/>
        </w:rPr>
        <w:t>Albertz</w:t>
      </w:r>
      <w:proofErr w:type="spellEnd"/>
      <w:r w:rsidRPr="00015D1B">
        <w:rPr>
          <w:rFonts w:ascii="Times New Roman" w:eastAsia="Times New Roman" w:hAnsi="Times New Roman" w:cs="Times New Roman"/>
          <w:b w:val="0"/>
          <w:bCs w:val="0"/>
          <w:color w:val="333333"/>
          <w:sz w:val="15"/>
          <w:szCs w:val="15"/>
          <w:u w:val="none"/>
        </w:rPr>
        <w:t>, “From Aliens to Proselytes: Non-Priestly and Priestly Legislation Concerning Strangers,” in </w:t>
      </w:r>
      <w:r w:rsidRPr="00015D1B">
        <w:rPr>
          <w:rFonts w:ascii="Times New Roman" w:eastAsia="Times New Roman" w:hAnsi="Times New Roman" w:cs="Times New Roman"/>
          <w:b w:val="0"/>
          <w:bCs w:val="0"/>
          <w:i/>
          <w:iCs/>
          <w:color w:val="333333"/>
          <w:sz w:val="15"/>
          <w:u w:val="none"/>
        </w:rPr>
        <w:t>The Foreigner and the Law: Perspectives from the Hebrew Bible and the Ancient Near East</w:t>
      </w:r>
      <w:r w:rsidRPr="00015D1B">
        <w:rPr>
          <w:rFonts w:ascii="Times New Roman" w:eastAsia="Times New Roman" w:hAnsi="Times New Roman" w:cs="Times New Roman"/>
          <w:b w:val="0"/>
          <w:bCs w:val="0"/>
          <w:color w:val="333333"/>
          <w:sz w:val="15"/>
          <w:szCs w:val="15"/>
          <w:u w:val="none"/>
        </w:rPr>
        <w:t xml:space="preserve">, ed., Rainer </w:t>
      </w:r>
      <w:proofErr w:type="spellStart"/>
      <w:r w:rsidRPr="00015D1B">
        <w:rPr>
          <w:rFonts w:ascii="Times New Roman" w:eastAsia="Times New Roman" w:hAnsi="Times New Roman" w:cs="Times New Roman"/>
          <w:b w:val="0"/>
          <w:bCs w:val="0"/>
          <w:color w:val="333333"/>
          <w:sz w:val="15"/>
          <w:szCs w:val="15"/>
          <w:u w:val="none"/>
        </w:rPr>
        <w:t>Albertz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Jakob</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Wöhrle</w:t>
      </w:r>
      <w:proofErr w:type="spellEnd"/>
      <w:r w:rsidRPr="00015D1B">
        <w:rPr>
          <w:rFonts w:ascii="Times New Roman" w:eastAsia="Times New Roman" w:hAnsi="Times New Roman" w:cs="Times New Roman"/>
          <w:b w:val="0"/>
          <w:bCs w:val="0"/>
          <w:color w:val="333333"/>
          <w:sz w:val="15"/>
          <w:szCs w:val="15"/>
          <w:u w:val="none"/>
        </w:rPr>
        <w:t xml:space="preserve">, and </w:t>
      </w:r>
      <w:proofErr w:type="spellStart"/>
      <w:r w:rsidRPr="00015D1B">
        <w:rPr>
          <w:rFonts w:ascii="Times New Roman" w:eastAsia="Times New Roman" w:hAnsi="Times New Roman" w:cs="Times New Roman"/>
          <w:b w:val="0"/>
          <w:bCs w:val="0"/>
          <w:color w:val="333333"/>
          <w:sz w:val="15"/>
          <w:szCs w:val="15"/>
          <w:u w:val="none"/>
        </w:rPr>
        <w:t>Reinhard</w:t>
      </w:r>
      <w:proofErr w:type="spellEnd"/>
      <w:r w:rsidRPr="00015D1B">
        <w:rPr>
          <w:rFonts w:ascii="Times New Roman" w:eastAsia="Times New Roman" w:hAnsi="Times New Roman" w:cs="Times New Roman"/>
          <w:b w:val="0"/>
          <w:bCs w:val="0"/>
          <w:color w:val="333333"/>
          <w:sz w:val="15"/>
          <w:szCs w:val="15"/>
          <w:u w:val="none"/>
        </w:rPr>
        <w:t xml:space="preserve"> Achenbach (Wiesbaden: </w:t>
      </w:r>
      <w:proofErr w:type="spellStart"/>
      <w:r w:rsidRPr="00015D1B">
        <w:rPr>
          <w:rFonts w:ascii="Times New Roman" w:eastAsia="Times New Roman" w:hAnsi="Times New Roman" w:cs="Times New Roman"/>
          <w:b w:val="0"/>
          <w:bCs w:val="0"/>
          <w:color w:val="333333"/>
          <w:sz w:val="15"/>
          <w:szCs w:val="15"/>
          <w:u w:val="none"/>
        </w:rPr>
        <w:t>Harrassowitz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Verlag</w:t>
      </w:r>
      <w:proofErr w:type="spellEnd"/>
      <w:r w:rsidRPr="00015D1B">
        <w:rPr>
          <w:rFonts w:ascii="Times New Roman" w:eastAsia="Times New Roman" w:hAnsi="Times New Roman" w:cs="Times New Roman"/>
          <w:b w:val="0"/>
          <w:bCs w:val="0"/>
          <w:color w:val="333333"/>
          <w:sz w:val="15"/>
          <w:szCs w:val="15"/>
          <w:u w:val="none"/>
        </w:rPr>
        <w:t>, 2011), 53–69; Kidd, </w:t>
      </w:r>
      <w:proofErr w:type="spellStart"/>
      <w:r w:rsidRPr="00015D1B">
        <w:rPr>
          <w:rFonts w:ascii="Times New Roman" w:eastAsia="Times New Roman" w:hAnsi="Times New Roman" w:cs="Times New Roman"/>
          <w:b w:val="0"/>
          <w:bCs w:val="0"/>
          <w:i/>
          <w:iCs/>
          <w:color w:val="333333"/>
          <w:sz w:val="15"/>
          <w:u w:val="none"/>
        </w:rPr>
        <w:t>Alterity</w:t>
      </w:r>
      <w:proofErr w:type="spellEnd"/>
      <w:r w:rsidRPr="00015D1B">
        <w:rPr>
          <w:rFonts w:ascii="Times New Roman" w:eastAsia="Times New Roman" w:hAnsi="Times New Roman" w:cs="Times New Roman"/>
          <w:b w:val="0"/>
          <w:bCs w:val="0"/>
          <w:i/>
          <w:iCs/>
          <w:color w:val="333333"/>
          <w:sz w:val="15"/>
          <w:u w:val="none"/>
        </w:rPr>
        <w:t xml:space="preserve"> and Identity</w:t>
      </w:r>
      <w:r w:rsidRPr="00015D1B">
        <w:rPr>
          <w:rFonts w:ascii="Times New Roman" w:eastAsia="Times New Roman" w:hAnsi="Times New Roman" w:cs="Times New Roman"/>
          <w:b w:val="0"/>
          <w:bCs w:val="0"/>
          <w:color w:val="333333"/>
          <w:sz w:val="15"/>
          <w:szCs w:val="15"/>
          <w:u w:val="none"/>
        </w:rPr>
        <w:t xml:space="preserve">, 7. If we assume, however, that the client-like status of the </w:t>
      </w:r>
      <w:proofErr w:type="spellStart"/>
      <w:r w:rsidRPr="00015D1B">
        <w:rPr>
          <w:rFonts w:ascii="Times New Roman" w:eastAsia="Times New Roman" w:hAnsi="Times New Roman" w:cs="Times New Roman"/>
          <w:b w:val="0"/>
          <w:bCs w:val="0"/>
          <w:color w:val="333333"/>
          <w:sz w:val="15"/>
          <w:szCs w:val="15"/>
          <w:u w:val="none"/>
        </w:rPr>
        <w:t>Deuteronomistic</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i/>
          <w:iCs/>
          <w:color w:val="333333"/>
          <w:sz w:val="15"/>
          <w:u w:val="none"/>
        </w:rPr>
        <w:t> </w:t>
      </w:r>
      <w:r w:rsidRPr="00015D1B">
        <w:rPr>
          <w:rFonts w:ascii="Times New Roman" w:eastAsia="Times New Roman" w:hAnsi="Times New Roman" w:cs="Times New Roman"/>
          <w:b w:val="0"/>
          <w:bCs w:val="0"/>
          <w:color w:val="333333"/>
          <w:sz w:val="15"/>
          <w:szCs w:val="15"/>
          <w:u w:val="none"/>
        </w:rPr>
        <w:t xml:space="preserve">is an ideological construct, these evolutionary approaches confuse cause and effect. See </w:t>
      </w:r>
      <w:proofErr w:type="spellStart"/>
      <w:r w:rsidRPr="00015D1B">
        <w:rPr>
          <w:rFonts w:ascii="Times New Roman" w:eastAsia="Times New Roman" w:hAnsi="Times New Roman" w:cs="Times New Roman"/>
          <w:b w:val="0"/>
          <w:bCs w:val="0"/>
          <w:color w:val="333333"/>
          <w:sz w:val="15"/>
          <w:szCs w:val="15"/>
          <w:u w:val="none"/>
        </w:rPr>
        <w:t>Ophir</w:t>
      </w:r>
      <w:proofErr w:type="spellEnd"/>
      <w:r w:rsidRPr="00015D1B">
        <w:rPr>
          <w:rFonts w:ascii="Times New Roman" w:eastAsia="Times New Roman" w:hAnsi="Times New Roman" w:cs="Times New Roman"/>
          <w:b w:val="0"/>
          <w:bCs w:val="0"/>
          <w:color w:val="333333"/>
          <w:sz w:val="15"/>
          <w:szCs w:val="15"/>
          <w:u w:val="none"/>
        </w:rPr>
        <w:t xml:space="preserve"> and Rosen-</w:t>
      </w:r>
      <w:proofErr w:type="spellStart"/>
      <w:r w:rsidRPr="00015D1B">
        <w:rPr>
          <w:rFonts w:ascii="Times New Roman" w:eastAsia="Times New Roman" w:hAnsi="Times New Roman" w:cs="Times New Roman"/>
          <w:b w:val="0"/>
          <w:bCs w:val="0"/>
          <w:color w:val="333333"/>
          <w:sz w:val="15"/>
          <w:szCs w:val="15"/>
          <w:u w:val="none"/>
        </w:rPr>
        <w:t>Zvi</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Goy</w:t>
      </w:r>
      <w:r w:rsidRPr="00015D1B">
        <w:rPr>
          <w:rFonts w:ascii="Times New Roman" w:eastAsia="Times New Roman" w:hAnsi="Times New Roman" w:cs="Times New Roman"/>
          <w:b w:val="0"/>
          <w:bCs w:val="0"/>
          <w:color w:val="333333"/>
          <w:sz w:val="15"/>
          <w:szCs w:val="15"/>
          <w:u w:val="none"/>
        </w:rPr>
        <w:t>, 27–33.</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The tight connection between the nature of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and the dating of the priestly sources (and the layers therein) has been described by Kidd, </w:t>
      </w:r>
      <w:proofErr w:type="spellStart"/>
      <w:r w:rsidRPr="00015D1B">
        <w:rPr>
          <w:rFonts w:ascii="Times New Roman" w:eastAsia="Times New Roman" w:hAnsi="Times New Roman" w:cs="Times New Roman"/>
          <w:b w:val="0"/>
          <w:bCs w:val="0"/>
          <w:i/>
          <w:iCs/>
          <w:color w:val="333333"/>
          <w:sz w:val="15"/>
          <w:u w:val="none"/>
        </w:rPr>
        <w:t>Alterity</w:t>
      </w:r>
      <w:proofErr w:type="spellEnd"/>
      <w:r w:rsidRPr="00015D1B">
        <w:rPr>
          <w:rFonts w:ascii="Times New Roman" w:eastAsia="Times New Roman" w:hAnsi="Times New Roman" w:cs="Times New Roman"/>
          <w:b w:val="0"/>
          <w:bCs w:val="0"/>
          <w:i/>
          <w:iCs/>
          <w:color w:val="333333"/>
          <w:sz w:val="15"/>
          <w:u w:val="none"/>
        </w:rPr>
        <w:t xml:space="preserve"> and Identity</w:t>
      </w:r>
      <w:r w:rsidRPr="00015D1B">
        <w:rPr>
          <w:rFonts w:ascii="Times New Roman" w:eastAsia="Times New Roman" w:hAnsi="Times New Roman" w:cs="Times New Roman"/>
          <w:b w:val="0"/>
          <w:bCs w:val="0"/>
          <w:color w:val="333333"/>
          <w:sz w:val="15"/>
          <w:szCs w:val="15"/>
          <w:u w:val="none"/>
        </w:rPr>
        <w:t xml:space="preserve">, 7. Kidd himself reads the move from the </w:t>
      </w:r>
      <w:proofErr w:type="spellStart"/>
      <w:r w:rsidRPr="00015D1B">
        <w:rPr>
          <w:rFonts w:ascii="Times New Roman" w:eastAsia="Times New Roman" w:hAnsi="Times New Roman" w:cs="Times New Roman"/>
          <w:b w:val="0"/>
          <w:bCs w:val="0"/>
          <w:color w:val="333333"/>
          <w:sz w:val="15"/>
          <w:szCs w:val="15"/>
          <w:u w:val="none"/>
        </w:rPr>
        <w:t>Deuteronomistic</w:t>
      </w:r>
      <w:proofErr w:type="spellEnd"/>
      <w:r w:rsidRPr="00015D1B">
        <w:rPr>
          <w:rFonts w:ascii="Times New Roman" w:eastAsia="Times New Roman" w:hAnsi="Times New Roman" w:cs="Times New Roman"/>
          <w:b w:val="0"/>
          <w:bCs w:val="0"/>
          <w:color w:val="333333"/>
          <w:sz w:val="15"/>
          <w:szCs w:val="15"/>
          <w:u w:val="none"/>
        </w:rPr>
        <w:t xml:space="preserve"> model to the Priestly one as a transition from “protection” to “membership” (ibid, 130).</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Kenton L. Sparks, </w:t>
      </w:r>
      <w:r w:rsidRPr="00015D1B">
        <w:rPr>
          <w:rFonts w:ascii="Times New Roman" w:eastAsia="Times New Roman" w:hAnsi="Times New Roman" w:cs="Times New Roman"/>
          <w:b w:val="0"/>
          <w:bCs w:val="0"/>
          <w:i/>
          <w:iCs/>
          <w:color w:val="333333"/>
          <w:sz w:val="15"/>
          <w:u w:val="none"/>
        </w:rPr>
        <w:t>Ethnicity and Identity in Ancient Israel: Prolegomena to the Study of Ethnic Sentiments and Their Expression in the Hebrew Bible</w:t>
      </w:r>
      <w:r w:rsidRPr="00015D1B">
        <w:rPr>
          <w:rFonts w:ascii="Times New Roman" w:eastAsia="Times New Roman" w:hAnsi="Times New Roman" w:cs="Times New Roman"/>
          <w:b w:val="0"/>
          <w:bCs w:val="0"/>
          <w:color w:val="333333"/>
          <w:sz w:val="15"/>
          <w:szCs w:val="15"/>
          <w:u w:val="none"/>
        </w:rPr>
        <w:t xml:space="preserve"> (Winona Lake, Indiana: </w:t>
      </w:r>
      <w:proofErr w:type="spellStart"/>
      <w:r w:rsidRPr="00015D1B">
        <w:rPr>
          <w:rFonts w:ascii="Times New Roman" w:eastAsia="Times New Roman" w:hAnsi="Times New Roman" w:cs="Times New Roman"/>
          <w:b w:val="0"/>
          <w:bCs w:val="0"/>
          <w:color w:val="333333"/>
          <w:sz w:val="15"/>
          <w:szCs w:val="15"/>
          <w:u w:val="none"/>
        </w:rPr>
        <w:t>Eisenbrauns</w:t>
      </w:r>
      <w:proofErr w:type="spellEnd"/>
      <w:r w:rsidRPr="00015D1B">
        <w:rPr>
          <w:rFonts w:ascii="Times New Roman" w:eastAsia="Times New Roman" w:hAnsi="Times New Roman" w:cs="Times New Roman"/>
          <w:b w:val="0"/>
          <w:bCs w:val="0"/>
          <w:color w:val="333333"/>
          <w:sz w:val="15"/>
          <w:szCs w:val="15"/>
          <w:u w:val="none"/>
        </w:rPr>
        <w:t>, 1998), 244, 252.</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015D1B">
        <w:rPr>
          <w:rFonts w:ascii="Times New Roman" w:eastAsia="Times New Roman" w:hAnsi="Times New Roman" w:cs="Times New Roman"/>
          <w:b w:val="0"/>
          <w:bCs w:val="0"/>
          <w:color w:val="333333"/>
          <w:sz w:val="15"/>
          <w:szCs w:val="15"/>
          <w:u w:val="none"/>
        </w:rPr>
        <w:t>Reinhard</w:t>
      </w:r>
      <w:proofErr w:type="spellEnd"/>
      <w:r w:rsidRPr="00015D1B">
        <w:rPr>
          <w:rFonts w:ascii="Times New Roman" w:eastAsia="Times New Roman" w:hAnsi="Times New Roman" w:cs="Times New Roman"/>
          <w:b w:val="0"/>
          <w:bCs w:val="0"/>
          <w:color w:val="333333"/>
          <w:sz w:val="15"/>
          <w:szCs w:val="15"/>
          <w:u w:val="none"/>
        </w:rPr>
        <w:t xml:space="preserve"> Achenbach, “Ger – </w:t>
      </w:r>
      <w:proofErr w:type="spellStart"/>
      <w:r w:rsidRPr="00015D1B">
        <w:rPr>
          <w:rFonts w:ascii="Times New Roman" w:eastAsia="Times New Roman" w:hAnsi="Times New Roman" w:cs="Times New Roman"/>
          <w:b w:val="0"/>
          <w:bCs w:val="0"/>
          <w:color w:val="333333"/>
          <w:sz w:val="15"/>
          <w:szCs w:val="15"/>
          <w:u w:val="none"/>
        </w:rPr>
        <w:t>Nokhri</w:t>
      </w:r>
      <w:proofErr w:type="spellEnd"/>
      <w:r w:rsidRPr="00015D1B">
        <w:rPr>
          <w:rFonts w:ascii="Times New Roman" w:eastAsia="Times New Roman" w:hAnsi="Times New Roman" w:cs="Times New Roman"/>
          <w:b w:val="0"/>
          <w:bCs w:val="0"/>
          <w:color w:val="333333"/>
          <w:sz w:val="15"/>
          <w:szCs w:val="15"/>
          <w:u w:val="none"/>
        </w:rPr>
        <w:t xml:space="preserve"> – </w:t>
      </w:r>
      <w:proofErr w:type="spellStart"/>
      <w:r w:rsidRPr="00015D1B">
        <w:rPr>
          <w:rFonts w:ascii="Times New Roman" w:eastAsia="Times New Roman" w:hAnsi="Times New Roman" w:cs="Times New Roman"/>
          <w:b w:val="0"/>
          <w:bCs w:val="0"/>
          <w:color w:val="333333"/>
          <w:sz w:val="15"/>
          <w:szCs w:val="15"/>
          <w:u w:val="none"/>
        </w:rPr>
        <w:t>Toshav-Zar</w:t>
      </w:r>
      <w:proofErr w:type="spellEnd"/>
      <w:r w:rsidRPr="00015D1B">
        <w:rPr>
          <w:rFonts w:ascii="Times New Roman" w:eastAsia="Times New Roman" w:hAnsi="Times New Roman" w:cs="Times New Roman"/>
          <w:b w:val="0"/>
          <w:bCs w:val="0"/>
          <w:color w:val="333333"/>
          <w:sz w:val="15"/>
          <w:szCs w:val="15"/>
          <w:u w:val="none"/>
        </w:rPr>
        <w:t>,” in </w:t>
      </w:r>
      <w:proofErr w:type="gramStart"/>
      <w:r w:rsidRPr="00015D1B">
        <w:rPr>
          <w:rFonts w:ascii="Times New Roman" w:eastAsia="Times New Roman" w:hAnsi="Times New Roman" w:cs="Times New Roman"/>
          <w:b w:val="0"/>
          <w:bCs w:val="0"/>
          <w:i/>
          <w:iCs/>
          <w:color w:val="333333"/>
          <w:sz w:val="15"/>
          <w:u w:val="none"/>
        </w:rPr>
        <w:t>The</w:t>
      </w:r>
      <w:proofErr w:type="gramEnd"/>
      <w:r w:rsidRPr="00015D1B">
        <w:rPr>
          <w:rFonts w:ascii="Times New Roman" w:eastAsia="Times New Roman" w:hAnsi="Times New Roman" w:cs="Times New Roman"/>
          <w:b w:val="0"/>
          <w:bCs w:val="0"/>
          <w:i/>
          <w:iCs/>
          <w:color w:val="333333"/>
          <w:sz w:val="15"/>
          <w:u w:val="none"/>
        </w:rPr>
        <w:t xml:space="preserve"> Foreigner and the Law: Perspectives from the Hebrew Bible and the Ancient Near East</w:t>
      </w:r>
      <w:r w:rsidRPr="00015D1B">
        <w:rPr>
          <w:rFonts w:ascii="Times New Roman" w:eastAsia="Times New Roman" w:hAnsi="Times New Roman" w:cs="Times New Roman"/>
          <w:b w:val="0"/>
          <w:bCs w:val="0"/>
          <w:color w:val="333333"/>
          <w:sz w:val="15"/>
          <w:szCs w:val="15"/>
          <w:u w:val="none"/>
        </w:rPr>
        <w:t xml:space="preserve">, ed., Rainer </w:t>
      </w:r>
      <w:proofErr w:type="spellStart"/>
      <w:r w:rsidRPr="00015D1B">
        <w:rPr>
          <w:rFonts w:ascii="Times New Roman" w:eastAsia="Times New Roman" w:hAnsi="Times New Roman" w:cs="Times New Roman"/>
          <w:b w:val="0"/>
          <w:bCs w:val="0"/>
          <w:color w:val="333333"/>
          <w:sz w:val="15"/>
          <w:szCs w:val="15"/>
          <w:u w:val="none"/>
        </w:rPr>
        <w:t>Albertz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Jakob</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Wöhrle</w:t>
      </w:r>
      <w:proofErr w:type="spellEnd"/>
      <w:r w:rsidRPr="00015D1B">
        <w:rPr>
          <w:rFonts w:ascii="Times New Roman" w:eastAsia="Times New Roman" w:hAnsi="Times New Roman" w:cs="Times New Roman"/>
          <w:b w:val="0"/>
          <w:bCs w:val="0"/>
          <w:color w:val="333333"/>
          <w:sz w:val="15"/>
          <w:szCs w:val="15"/>
          <w:u w:val="none"/>
        </w:rPr>
        <w:t xml:space="preserve">, and </w:t>
      </w:r>
      <w:proofErr w:type="spellStart"/>
      <w:r w:rsidRPr="00015D1B">
        <w:rPr>
          <w:rFonts w:ascii="Times New Roman" w:eastAsia="Times New Roman" w:hAnsi="Times New Roman" w:cs="Times New Roman"/>
          <w:b w:val="0"/>
          <w:bCs w:val="0"/>
          <w:color w:val="333333"/>
          <w:sz w:val="15"/>
          <w:szCs w:val="15"/>
          <w:u w:val="none"/>
        </w:rPr>
        <w:t>Reinhard</w:t>
      </w:r>
      <w:proofErr w:type="spellEnd"/>
      <w:r w:rsidRPr="00015D1B">
        <w:rPr>
          <w:rFonts w:ascii="Times New Roman" w:eastAsia="Times New Roman" w:hAnsi="Times New Roman" w:cs="Times New Roman"/>
          <w:b w:val="0"/>
          <w:bCs w:val="0"/>
          <w:color w:val="333333"/>
          <w:sz w:val="15"/>
          <w:szCs w:val="15"/>
          <w:u w:val="none"/>
        </w:rPr>
        <w:t xml:space="preserve"> Achenbach; </w:t>
      </w:r>
      <w:proofErr w:type="spellStart"/>
      <w:r w:rsidRPr="00015D1B">
        <w:rPr>
          <w:rFonts w:ascii="Times New Roman" w:eastAsia="Times New Roman" w:hAnsi="Times New Roman" w:cs="Times New Roman"/>
          <w:b w:val="0"/>
          <w:bCs w:val="0"/>
          <w:color w:val="333333"/>
          <w:sz w:val="15"/>
          <w:szCs w:val="15"/>
          <w:u w:val="none"/>
        </w:rPr>
        <w:t>Beihefte</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Zur</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Zeitschrift</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Für</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Altorientalische</w:t>
      </w:r>
      <w:proofErr w:type="spellEnd"/>
      <w:r w:rsidRPr="00015D1B">
        <w:rPr>
          <w:rFonts w:ascii="Times New Roman" w:eastAsia="Times New Roman" w:hAnsi="Times New Roman" w:cs="Times New Roman"/>
          <w:b w:val="0"/>
          <w:bCs w:val="0"/>
          <w:color w:val="333333"/>
          <w:sz w:val="15"/>
          <w:szCs w:val="15"/>
          <w:u w:val="none"/>
        </w:rPr>
        <w:t xml:space="preserve"> Und </w:t>
      </w:r>
      <w:proofErr w:type="spellStart"/>
      <w:r w:rsidRPr="00015D1B">
        <w:rPr>
          <w:rFonts w:ascii="Times New Roman" w:eastAsia="Times New Roman" w:hAnsi="Times New Roman" w:cs="Times New Roman"/>
          <w:b w:val="0"/>
          <w:bCs w:val="0"/>
          <w:color w:val="333333"/>
          <w:sz w:val="15"/>
          <w:szCs w:val="15"/>
          <w:u w:val="none"/>
        </w:rPr>
        <w:t>Biblische</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Rechtsgeschichte</w:t>
      </w:r>
      <w:proofErr w:type="spellEnd"/>
      <w:r w:rsidRPr="00015D1B">
        <w:rPr>
          <w:rFonts w:ascii="Times New Roman" w:eastAsia="Times New Roman" w:hAnsi="Times New Roman" w:cs="Times New Roman"/>
          <w:b w:val="0"/>
          <w:bCs w:val="0"/>
          <w:color w:val="333333"/>
          <w:sz w:val="15"/>
          <w:szCs w:val="15"/>
          <w:u w:val="none"/>
        </w:rPr>
        <w:t xml:space="preserve">, 16 (Wiesbaden: </w:t>
      </w:r>
      <w:proofErr w:type="spellStart"/>
      <w:r w:rsidRPr="00015D1B">
        <w:rPr>
          <w:rFonts w:ascii="Times New Roman" w:eastAsia="Times New Roman" w:hAnsi="Times New Roman" w:cs="Times New Roman"/>
          <w:b w:val="0"/>
          <w:bCs w:val="0"/>
          <w:color w:val="333333"/>
          <w:sz w:val="15"/>
          <w:szCs w:val="15"/>
          <w:u w:val="none"/>
        </w:rPr>
        <w:t>Harrassowitz</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Verlag</w:t>
      </w:r>
      <w:proofErr w:type="spellEnd"/>
      <w:r w:rsidRPr="00015D1B">
        <w:rPr>
          <w:rFonts w:ascii="Times New Roman" w:eastAsia="Times New Roman" w:hAnsi="Times New Roman" w:cs="Times New Roman"/>
          <w:b w:val="0"/>
          <w:bCs w:val="0"/>
          <w:color w:val="333333"/>
          <w:sz w:val="15"/>
          <w:szCs w:val="15"/>
          <w:u w:val="none"/>
        </w:rPr>
        <w:t>, 2011), 29.</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Indeed, the parallel commandment in Num 9:14 does not bother to mention circumcision specifically when discussing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but simply says: “according to the statute of the Passover and according to its rule, so shall he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do.” This is thus part of the general rules of Passover, and is not specifically tailored for the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015D1B">
        <w:rPr>
          <w:rFonts w:ascii="Times New Roman" w:eastAsia="Times New Roman" w:hAnsi="Times New Roman" w:cs="Times New Roman"/>
          <w:b w:val="0"/>
          <w:bCs w:val="0"/>
          <w:color w:val="333333"/>
          <w:sz w:val="15"/>
          <w:szCs w:val="15"/>
          <w:u w:val="none"/>
        </w:rPr>
        <w:t>Tannaitic</w:t>
      </w:r>
      <w:proofErr w:type="spellEnd"/>
      <w:r w:rsidRPr="00015D1B">
        <w:rPr>
          <w:rFonts w:ascii="Times New Roman" w:eastAsia="Times New Roman" w:hAnsi="Times New Roman" w:cs="Times New Roman"/>
          <w:b w:val="0"/>
          <w:bCs w:val="0"/>
          <w:color w:val="333333"/>
          <w:sz w:val="15"/>
          <w:szCs w:val="15"/>
          <w:u w:val="none"/>
        </w:rPr>
        <w:t xml:space="preserve"> literature turns the Passover sacrifice into a case study for conversion. Thus, for instance, M. </w:t>
      </w:r>
      <w:proofErr w:type="spellStart"/>
      <w:r w:rsidRPr="00015D1B">
        <w:rPr>
          <w:rFonts w:ascii="Times New Roman" w:eastAsia="Times New Roman" w:hAnsi="Times New Roman" w:cs="Times New Roman"/>
          <w:b w:val="0"/>
          <w:bCs w:val="0"/>
          <w:i/>
          <w:iCs/>
          <w:color w:val="333333"/>
          <w:sz w:val="15"/>
          <w:u w:val="none"/>
        </w:rPr>
        <w:t>Pesahim</w:t>
      </w:r>
      <w:proofErr w:type="spellEnd"/>
      <w:r w:rsidRPr="00015D1B">
        <w:rPr>
          <w:rFonts w:ascii="Times New Roman" w:eastAsia="Times New Roman" w:hAnsi="Times New Roman" w:cs="Times New Roman"/>
          <w:b w:val="0"/>
          <w:bCs w:val="0"/>
          <w:color w:val="333333"/>
          <w:sz w:val="15"/>
          <w:szCs w:val="15"/>
          <w:u w:val="none"/>
        </w:rPr>
        <w:t> 8:8 reads:</w:t>
      </w:r>
    </w:p>
    <w:p w:rsidR="00015D1B" w:rsidRPr="00015D1B" w:rsidRDefault="00015D1B" w:rsidP="00015D1B">
      <w:pPr>
        <w:shd w:val="clear" w:color="auto" w:fill="FFFFFF"/>
        <w:bidi/>
        <w:spacing w:after="100" w:line="290" w:lineRule="atLeast"/>
        <w:ind w:left="1440"/>
        <w:textAlignment w:val="top"/>
        <w:rPr>
          <w:rFonts w:ascii="Times New Roman" w:eastAsia="Times New Roman" w:hAnsi="Times New Roman" w:cs="Times New Roman"/>
          <w:b w:val="0"/>
          <w:bCs w:val="0"/>
          <w:color w:val="333333"/>
          <w:sz w:val="17"/>
          <w:szCs w:val="17"/>
          <w:u w:val="none"/>
        </w:rPr>
      </w:pPr>
      <w:r w:rsidRPr="00015D1B">
        <w:rPr>
          <w:rFonts w:ascii="Times New Roman" w:eastAsia="Times New Roman" w:hAnsi="Times New Roman" w:cs="Times New Roman"/>
          <w:b w:val="0"/>
          <w:bCs w:val="0"/>
          <w:color w:val="333333"/>
          <w:sz w:val="17"/>
          <w:szCs w:val="17"/>
          <w:u w:val="none"/>
          <w:rtl/>
          <w:lang w:bidi="he-IL"/>
        </w:rPr>
        <w:t>גר שנתגייר בערב פסח בית שמאי אומרים טובל ואוכל את פסחו לערב ובית הלל אומרים הפורש מן הערלה כפורש מן הקבר:</w:t>
      </w:r>
    </w:p>
    <w:p w:rsidR="00015D1B" w:rsidRPr="00015D1B" w:rsidRDefault="00015D1B" w:rsidP="00015D1B">
      <w:pPr>
        <w:shd w:val="clear" w:color="auto" w:fill="FFFFFF"/>
        <w:spacing w:after="0" w:line="480" w:lineRule="auto"/>
        <w:ind w:left="720"/>
        <w:rPr>
          <w:rFonts w:ascii="Times New Roman" w:eastAsia="Times New Roman" w:hAnsi="Times New Roman" w:cs="Times New Roman"/>
          <w:b w:val="0"/>
          <w:bCs w:val="0"/>
          <w:color w:val="333333"/>
          <w:sz w:val="15"/>
          <w:szCs w:val="15"/>
          <w:u w:val="none"/>
          <w:rtl/>
        </w:rPr>
      </w:pPr>
      <w:r w:rsidRPr="00015D1B">
        <w:rPr>
          <w:rFonts w:ascii="Times New Roman" w:eastAsia="Times New Roman" w:hAnsi="Times New Roman" w:cs="Times New Roman"/>
          <w:b w:val="0"/>
          <w:bCs w:val="0"/>
          <w:color w:val="333333"/>
          <w:sz w:val="15"/>
          <w:szCs w:val="15"/>
          <w:u w:val="none"/>
        </w:rPr>
        <w:lastRenderedPageBreak/>
        <w:t> </w:t>
      </w:r>
    </w:p>
    <w:p w:rsidR="00015D1B" w:rsidRDefault="00015D1B" w:rsidP="00015D1B">
      <w:pPr>
        <w:shd w:val="clear" w:color="auto" w:fill="FFFFFF"/>
        <w:spacing w:after="0" w:line="290" w:lineRule="atLeast"/>
        <w:ind w:left="720"/>
        <w:textAlignment w:val="top"/>
        <w:rPr>
          <w:rFonts w:ascii="Times New Roman" w:eastAsia="Times New Roman" w:hAnsi="Times New Roman" w:cs="Times New Roman" w:hint="cs"/>
          <w:b w:val="0"/>
          <w:bCs w:val="0"/>
          <w:color w:val="333333"/>
          <w:sz w:val="15"/>
          <w:szCs w:val="15"/>
          <w:u w:val="none"/>
          <w:rtl/>
          <w:lang w:bidi="he-IL"/>
        </w:rPr>
      </w:pPr>
      <w:r w:rsidRPr="00015D1B">
        <w:rPr>
          <w:rFonts w:ascii="Times New Roman" w:eastAsia="Times New Roman" w:hAnsi="Times New Roman" w:cs="Times New Roman"/>
          <w:b w:val="0"/>
          <w:bCs w:val="0"/>
          <w:color w:val="333333"/>
          <w:sz w:val="15"/>
          <w:szCs w:val="15"/>
          <w:u w:val="none"/>
        </w:rPr>
        <w:t xml:space="preserve">If a proselyte was converted on the eve of </w:t>
      </w:r>
      <w:proofErr w:type="spellStart"/>
      <w:r w:rsidRPr="00015D1B">
        <w:rPr>
          <w:rFonts w:ascii="Times New Roman" w:eastAsia="Times New Roman" w:hAnsi="Times New Roman" w:cs="Times New Roman"/>
          <w:b w:val="0"/>
          <w:bCs w:val="0"/>
          <w:color w:val="333333"/>
          <w:sz w:val="15"/>
          <w:szCs w:val="15"/>
          <w:u w:val="none"/>
        </w:rPr>
        <w:t>Pesah</w:t>
      </w:r>
      <w:proofErr w:type="spellEnd"/>
      <w:r w:rsidRPr="00015D1B">
        <w:rPr>
          <w:rFonts w:ascii="Times New Roman" w:eastAsia="Times New Roman" w:hAnsi="Times New Roman" w:cs="Times New Roman"/>
          <w:b w:val="0"/>
          <w:bCs w:val="0"/>
          <w:color w:val="333333"/>
          <w:sz w:val="15"/>
          <w:szCs w:val="15"/>
          <w:u w:val="none"/>
        </w:rPr>
        <w:t xml:space="preserve">; the house of </w:t>
      </w:r>
      <w:proofErr w:type="spellStart"/>
      <w:r w:rsidRPr="00015D1B">
        <w:rPr>
          <w:rFonts w:ascii="Times New Roman" w:eastAsia="Times New Roman" w:hAnsi="Times New Roman" w:cs="Times New Roman"/>
          <w:b w:val="0"/>
          <w:bCs w:val="0"/>
          <w:color w:val="333333"/>
          <w:sz w:val="15"/>
          <w:szCs w:val="15"/>
          <w:u w:val="none"/>
        </w:rPr>
        <w:t>Shammai</w:t>
      </w:r>
      <w:proofErr w:type="spellEnd"/>
      <w:r w:rsidRPr="00015D1B">
        <w:rPr>
          <w:rFonts w:ascii="Times New Roman" w:eastAsia="Times New Roman" w:hAnsi="Times New Roman" w:cs="Times New Roman"/>
          <w:b w:val="0"/>
          <w:bCs w:val="0"/>
          <w:color w:val="333333"/>
          <w:sz w:val="15"/>
          <w:szCs w:val="15"/>
          <w:u w:val="none"/>
        </w:rPr>
        <w:t xml:space="preserve"> says: “he should immerse himself and [then] eat his </w:t>
      </w:r>
      <w:proofErr w:type="spellStart"/>
      <w:r w:rsidRPr="00015D1B">
        <w:rPr>
          <w:rFonts w:ascii="Times New Roman" w:eastAsia="Times New Roman" w:hAnsi="Times New Roman" w:cs="Times New Roman"/>
          <w:b w:val="0"/>
          <w:bCs w:val="0"/>
          <w:color w:val="333333"/>
          <w:sz w:val="15"/>
          <w:szCs w:val="15"/>
          <w:u w:val="none"/>
        </w:rPr>
        <w:t>Pesah</w:t>
      </w:r>
      <w:proofErr w:type="spellEnd"/>
      <w:r w:rsidRPr="00015D1B">
        <w:rPr>
          <w:rFonts w:ascii="Times New Roman" w:eastAsia="Times New Roman" w:hAnsi="Times New Roman" w:cs="Times New Roman"/>
          <w:b w:val="0"/>
          <w:bCs w:val="0"/>
          <w:color w:val="333333"/>
          <w:sz w:val="15"/>
          <w:szCs w:val="15"/>
          <w:u w:val="none"/>
        </w:rPr>
        <w:t xml:space="preserve"> offering in the evening.” But the house of Hillel says: “One who separates himself from an uncircumcised state is like one who separates himself from the grave.”</w:t>
      </w:r>
    </w:p>
    <w:p w:rsidR="00A175A4" w:rsidRPr="00015D1B" w:rsidRDefault="00A175A4" w:rsidP="00015D1B">
      <w:pPr>
        <w:shd w:val="clear" w:color="auto" w:fill="FFFFFF"/>
        <w:spacing w:after="0" w:line="290" w:lineRule="atLeast"/>
        <w:ind w:left="720"/>
        <w:textAlignment w:val="top"/>
        <w:rPr>
          <w:rFonts w:ascii="Times New Roman" w:eastAsia="Times New Roman" w:hAnsi="Times New Roman" w:cs="Times New Roman" w:hint="cs"/>
          <w:b w:val="0"/>
          <w:bCs w:val="0"/>
          <w:color w:val="333333"/>
          <w:sz w:val="15"/>
          <w:szCs w:val="15"/>
          <w:u w:val="none"/>
          <w:lang w:bidi="he-IL"/>
        </w:rPr>
      </w:pPr>
    </w:p>
    <w:p w:rsidR="00015D1B" w:rsidRPr="00015D1B" w:rsidRDefault="00015D1B" w:rsidP="00015D1B">
      <w:pPr>
        <w:shd w:val="clear" w:color="auto" w:fill="FFFFFF"/>
        <w:spacing w:after="100" w:line="480" w:lineRule="auto"/>
        <w:ind w:left="720"/>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Nevertheless, we should not mix this </w:t>
      </w:r>
      <w:proofErr w:type="spellStart"/>
      <w:r w:rsidRPr="00015D1B">
        <w:rPr>
          <w:rFonts w:ascii="Times New Roman" w:eastAsia="Times New Roman" w:hAnsi="Times New Roman" w:cs="Times New Roman"/>
          <w:b w:val="0"/>
          <w:bCs w:val="0"/>
          <w:color w:val="333333"/>
          <w:sz w:val="15"/>
          <w:szCs w:val="15"/>
          <w:u w:val="none"/>
        </w:rPr>
        <w:t>Midrashic</w:t>
      </w:r>
      <w:proofErr w:type="spellEnd"/>
      <w:r w:rsidRPr="00015D1B">
        <w:rPr>
          <w:rFonts w:ascii="Times New Roman" w:eastAsia="Times New Roman" w:hAnsi="Times New Roman" w:cs="Times New Roman"/>
          <w:b w:val="0"/>
          <w:bCs w:val="0"/>
          <w:color w:val="333333"/>
          <w:sz w:val="15"/>
          <w:szCs w:val="15"/>
          <w:u w:val="none"/>
        </w:rPr>
        <w:t xml:space="preserve"> reading of the circumcision in Exodus 12 as a conversion ceremony (compare </w:t>
      </w:r>
      <w:proofErr w:type="spellStart"/>
      <w:r w:rsidRPr="00015D1B">
        <w:rPr>
          <w:rFonts w:ascii="Times New Roman" w:eastAsia="Times New Roman" w:hAnsi="Times New Roman" w:cs="Times New Roman"/>
          <w:b w:val="0"/>
          <w:bCs w:val="0"/>
          <w:color w:val="333333"/>
          <w:sz w:val="15"/>
          <w:szCs w:val="15"/>
          <w:u w:val="none"/>
        </w:rPr>
        <w:t>MekhY</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Pisḥa</w:t>
      </w:r>
      <w:proofErr w:type="spellEnd"/>
      <w:r w:rsidRPr="00015D1B">
        <w:rPr>
          <w:rFonts w:ascii="Times New Roman" w:eastAsia="Times New Roman" w:hAnsi="Times New Roman" w:cs="Times New Roman"/>
          <w:b w:val="0"/>
          <w:bCs w:val="0"/>
          <w:color w:val="333333"/>
          <w:sz w:val="15"/>
          <w:szCs w:val="15"/>
          <w:u w:val="none"/>
        </w:rPr>
        <w:t xml:space="preserve"> 15, </w:t>
      </w:r>
      <w:proofErr w:type="spellStart"/>
      <w:r w:rsidRPr="00015D1B">
        <w:rPr>
          <w:rFonts w:ascii="Times New Roman" w:eastAsia="Times New Roman" w:hAnsi="Times New Roman" w:cs="Times New Roman"/>
          <w:b w:val="0"/>
          <w:bCs w:val="0"/>
          <w:color w:val="333333"/>
          <w:sz w:val="15"/>
          <w:szCs w:val="15"/>
          <w:u w:val="none"/>
        </w:rPr>
        <w:t>Lauterbach</w:t>
      </w:r>
      <w:proofErr w:type="spellEnd"/>
      <w:r w:rsidRPr="00015D1B">
        <w:rPr>
          <w:rFonts w:ascii="Times New Roman" w:eastAsia="Times New Roman" w:hAnsi="Times New Roman" w:cs="Times New Roman"/>
          <w:b w:val="0"/>
          <w:bCs w:val="0"/>
          <w:color w:val="333333"/>
          <w:sz w:val="15"/>
          <w:szCs w:val="15"/>
          <w:u w:val="none"/>
        </w:rPr>
        <w:t xml:space="preserve">, vol. </w:t>
      </w:r>
      <w:proofErr w:type="gramStart"/>
      <w:r w:rsidRPr="00015D1B">
        <w:rPr>
          <w:rFonts w:ascii="Times New Roman" w:eastAsia="Times New Roman" w:hAnsi="Times New Roman" w:cs="Times New Roman"/>
          <w:b w:val="0"/>
          <w:bCs w:val="0"/>
          <w:color w:val="333333"/>
          <w:sz w:val="15"/>
          <w:szCs w:val="15"/>
          <w:u w:val="none"/>
        </w:rPr>
        <w:t>I, p. 87) with the plain meaning of the verses, where nothing like a conversion is narrated.</w:t>
      </w:r>
      <w:proofErr w:type="gramEnd"/>
      <w:r w:rsidRPr="00015D1B">
        <w:rPr>
          <w:rFonts w:ascii="Times New Roman" w:eastAsia="Times New Roman" w:hAnsi="Times New Roman" w:cs="Times New Roman"/>
          <w:b w:val="0"/>
          <w:bCs w:val="0"/>
          <w:color w:val="333333"/>
          <w:sz w:val="15"/>
          <w:szCs w:val="15"/>
          <w:u w:val="none"/>
        </w:rPr>
        <w:t xml:space="preserve"> On the various explanations offered to the </w:t>
      </w:r>
      <w:proofErr w:type="spellStart"/>
      <w:r w:rsidRPr="00015D1B">
        <w:rPr>
          <w:rFonts w:ascii="Times New Roman" w:eastAsia="Times New Roman" w:hAnsi="Times New Roman" w:cs="Times New Roman"/>
          <w:b w:val="0"/>
          <w:bCs w:val="0"/>
          <w:color w:val="333333"/>
          <w:sz w:val="15"/>
          <w:szCs w:val="15"/>
          <w:u w:val="none"/>
        </w:rPr>
        <w:t>Hillelites</w:t>
      </w:r>
      <w:proofErr w:type="spellEnd"/>
      <w:r w:rsidRPr="00015D1B">
        <w:rPr>
          <w:rFonts w:ascii="Times New Roman" w:eastAsia="Times New Roman" w:hAnsi="Times New Roman" w:cs="Times New Roman"/>
          <w:b w:val="0"/>
          <w:bCs w:val="0"/>
          <w:color w:val="333333"/>
          <w:sz w:val="15"/>
          <w:szCs w:val="15"/>
          <w:u w:val="none"/>
        </w:rPr>
        <w:t xml:space="preserve">’ ruling in this </w:t>
      </w:r>
      <w:proofErr w:type="spellStart"/>
      <w:r w:rsidRPr="00015D1B">
        <w:rPr>
          <w:rFonts w:ascii="Times New Roman" w:eastAsia="Times New Roman" w:hAnsi="Times New Roman" w:cs="Times New Roman"/>
          <w:b w:val="0"/>
          <w:bCs w:val="0"/>
          <w:color w:val="333333"/>
          <w:sz w:val="15"/>
          <w:szCs w:val="15"/>
          <w:u w:val="none"/>
        </w:rPr>
        <w:t>Mishnah</w:t>
      </w:r>
      <w:proofErr w:type="spellEnd"/>
      <w:r w:rsidRPr="00015D1B">
        <w:rPr>
          <w:rFonts w:ascii="Times New Roman" w:eastAsia="Times New Roman" w:hAnsi="Times New Roman" w:cs="Times New Roman"/>
          <w:b w:val="0"/>
          <w:bCs w:val="0"/>
          <w:color w:val="333333"/>
          <w:sz w:val="15"/>
          <w:szCs w:val="15"/>
          <w:u w:val="none"/>
        </w:rPr>
        <w:t xml:space="preserve"> see </w:t>
      </w:r>
      <w:proofErr w:type="spellStart"/>
      <w:r w:rsidRPr="00015D1B">
        <w:rPr>
          <w:rFonts w:ascii="Times New Roman" w:eastAsia="Times New Roman" w:hAnsi="Times New Roman" w:cs="Times New Roman"/>
          <w:b w:val="0"/>
          <w:bCs w:val="0"/>
          <w:color w:val="333333"/>
          <w:sz w:val="15"/>
          <w:szCs w:val="15"/>
          <w:u w:val="none"/>
        </w:rPr>
        <w:t>Vered</w:t>
      </w:r>
      <w:proofErr w:type="spellEnd"/>
      <w:r w:rsidRPr="00015D1B">
        <w:rPr>
          <w:rFonts w:ascii="Times New Roman" w:eastAsia="Times New Roman" w:hAnsi="Times New Roman" w:cs="Times New Roman"/>
          <w:b w:val="0"/>
          <w:bCs w:val="0"/>
          <w:color w:val="333333"/>
          <w:sz w:val="15"/>
          <w:szCs w:val="15"/>
          <w:u w:val="none"/>
        </w:rPr>
        <w:t xml:space="preserve"> Noam, “Another Look at the Rabbinic Conception of Gentiles from the Perspective of Impurity Laws,” in </w:t>
      </w:r>
      <w:r w:rsidRPr="00015D1B">
        <w:rPr>
          <w:rFonts w:ascii="Times New Roman" w:eastAsia="Times New Roman" w:hAnsi="Times New Roman" w:cs="Times New Roman"/>
          <w:b w:val="0"/>
          <w:bCs w:val="0"/>
          <w:i/>
          <w:iCs/>
          <w:color w:val="333333"/>
          <w:sz w:val="15"/>
          <w:u w:val="none"/>
        </w:rPr>
        <w:t>Judaea-</w:t>
      </w:r>
      <w:proofErr w:type="spellStart"/>
      <w:r w:rsidRPr="00015D1B">
        <w:rPr>
          <w:rFonts w:ascii="Times New Roman" w:eastAsia="Times New Roman" w:hAnsi="Times New Roman" w:cs="Times New Roman"/>
          <w:b w:val="0"/>
          <w:bCs w:val="0"/>
          <w:i/>
          <w:iCs/>
          <w:color w:val="333333"/>
          <w:sz w:val="15"/>
          <w:u w:val="none"/>
        </w:rPr>
        <w:t>Palaestina</w:t>
      </w:r>
      <w:proofErr w:type="spellEnd"/>
      <w:r w:rsidRPr="00015D1B">
        <w:rPr>
          <w:rFonts w:ascii="Times New Roman" w:eastAsia="Times New Roman" w:hAnsi="Times New Roman" w:cs="Times New Roman"/>
          <w:b w:val="0"/>
          <w:bCs w:val="0"/>
          <w:i/>
          <w:iCs/>
          <w:color w:val="333333"/>
          <w:sz w:val="15"/>
          <w:u w:val="none"/>
        </w:rPr>
        <w:t>, Babylon and Rome: Jews in Antiquity,</w:t>
      </w:r>
      <w:r w:rsidRPr="00015D1B">
        <w:rPr>
          <w:rFonts w:ascii="Times New Roman" w:eastAsia="Times New Roman" w:hAnsi="Times New Roman" w:cs="Times New Roman"/>
          <w:b w:val="0"/>
          <w:bCs w:val="0"/>
          <w:color w:val="333333"/>
          <w:sz w:val="15"/>
          <w:szCs w:val="15"/>
          <w:u w:val="none"/>
        </w:rPr>
        <w:t xml:space="preserve"> Benjamin Isaac and Yuval </w:t>
      </w:r>
      <w:proofErr w:type="spellStart"/>
      <w:r w:rsidRPr="00015D1B">
        <w:rPr>
          <w:rFonts w:ascii="Times New Roman" w:eastAsia="Times New Roman" w:hAnsi="Times New Roman" w:cs="Times New Roman"/>
          <w:b w:val="0"/>
          <w:bCs w:val="0"/>
          <w:color w:val="333333"/>
          <w:sz w:val="15"/>
          <w:szCs w:val="15"/>
          <w:u w:val="none"/>
        </w:rPr>
        <w:t>Shahar</w:t>
      </w:r>
      <w:proofErr w:type="spellEnd"/>
      <w:r w:rsidRPr="00015D1B">
        <w:rPr>
          <w:rFonts w:ascii="Times New Roman" w:eastAsia="Times New Roman" w:hAnsi="Times New Roman" w:cs="Times New Roman"/>
          <w:b w:val="0"/>
          <w:bCs w:val="0"/>
          <w:color w:val="333333"/>
          <w:sz w:val="15"/>
          <w:szCs w:val="15"/>
          <w:u w:val="none"/>
        </w:rPr>
        <w:t>, eds. (</w:t>
      </w:r>
      <w:proofErr w:type="spellStart"/>
      <w:r w:rsidRPr="00015D1B">
        <w:rPr>
          <w:rFonts w:ascii="Times New Roman" w:eastAsia="Times New Roman" w:hAnsi="Times New Roman" w:cs="Times New Roman"/>
          <w:b w:val="0"/>
          <w:bCs w:val="0"/>
          <w:color w:val="333333"/>
          <w:sz w:val="15"/>
          <w:szCs w:val="15"/>
          <w:u w:val="none"/>
        </w:rPr>
        <w:t>Tübingen</w:t>
      </w:r>
      <w:proofErr w:type="spellEnd"/>
      <w:r w:rsidRPr="00015D1B">
        <w:rPr>
          <w:rFonts w:ascii="Times New Roman" w:eastAsia="Times New Roman" w:hAnsi="Times New Roman" w:cs="Times New Roman"/>
          <w:b w:val="0"/>
          <w:bCs w:val="0"/>
          <w:color w:val="333333"/>
          <w:sz w:val="15"/>
          <w:szCs w:val="15"/>
          <w:u w:val="none"/>
        </w:rPr>
        <w:t xml:space="preserve">: Mohr </w:t>
      </w:r>
      <w:proofErr w:type="spellStart"/>
      <w:r w:rsidRPr="00015D1B">
        <w:rPr>
          <w:rFonts w:ascii="Times New Roman" w:eastAsia="Times New Roman" w:hAnsi="Times New Roman" w:cs="Times New Roman"/>
          <w:b w:val="0"/>
          <w:bCs w:val="0"/>
          <w:color w:val="333333"/>
          <w:sz w:val="15"/>
          <w:szCs w:val="15"/>
          <w:u w:val="none"/>
        </w:rPr>
        <w:t>Siebeck</w:t>
      </w:r>
      <w:proofErr w:type="spellEnd"/>
      <w:r w:rsidRPr="00015D1B">
        <w:rPr>
          <w:rFonts w:ascii="Times New Roman" w:eastAsia="Times New Roman" w:hAnsi="Times New Roman" w:cs="Times New Roman"/>
          <w:b w:val="0"/>
          <w:bCs w:val="0"/>
          <w:color w:val="333333"/>
          <w:sz w:val="15"/>
          <w:szCs w:val="15"/>
          <w:u w:val="none"/>
        </w:rPr>
        <w:t>, 2012) ,89-110 (esp. 94-97).</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See discussion in David Frankel, </w:t>
      </w:r>
      <w:hyperlink r:id="rId9" w:history="1">
        <w:r w:rsidRPr="00015D1B">
          <w:rPr>
            <w:rFonts w:ascii="Times New Roman" w:eastAsia="Times New Roman" w:hAnsi="Times New Roman" w:cs="Times New Roman"/>
            <w:b w:val="0"/>
            <w:bCs w:val="0"/>
            <w:color w:val="0000FF"/>
            <w:sz w:val="15"/>
          </w:rPr>
          <w:t>“Joshua Circumcises Israel in Response to Egypt’s Scorn,”</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(2018). In fact, this connection between circumcision and Pesach may be related to what appears to be a connection between circumcision and the exodus story in general. This independent connection is highlighted both in the Joshua circumcision story, which makes the claim that that the Israelites who left Egypt had been circumcised (v. 5), and in the narrative of the “bridegroom of blood” in which Moses’ son is circumcised in order to save Moses from being killed by YHWH on his way to free the Israelites from Egypt (</w:t>
      </w:r>
      <w:proofErr w:type="spellStart"/>
      <w:r w:rsidRPr="00015D1B">
        <w:rPr>
          <w:rFonts w:ascii="Times New Roman" w:eastAsia="Times New Roman" w:hAnsi="Times New Roman" w:cs="Times New Roman"/>
          <w:b w:val="0"/>
          <w:bCs w:val="0"/>
          <w:color w:val="333333"/>
          <w:sz w:val="15"/>
          <w:szCs w:val="15"/>
          <w:u w:val="none"/>
        </w:rPr>
        <w:t>Exod</w:t>
      </w:r>
      <w:proofErr w:type="spellEnd"/>
      <w:r w:rsidRPr="00015D1B">
        <w:rPr>
          <w:rFonts w:ascii="Times New Roman" w:eastAsia="Times New Roman" w:hAnsi="Times New Roman" w:cs="Times New Roman"/>
          <w:b w:val="0"/>
          <w:bCs w:val="0"/>
          <w:color w:val="333333"/>
          <w:sz w:val="15"/>
          <w:szCs w:val="15"/>
          <w:u w:val="none"/>
        </w:rPr>
        <w:t xml:space="preserve"> 4:24-26). For more on the bloody bridegroom passage, see Serge </w:t>
      </w:r>
      <w:proofErr w:type="spellStart"/>
      <w:r w:rsidRPr="00015D1B">
        <w:rPr>
          <w:rFonts w:ascii="Times New Roman" w:eastAsia="Times New Roman" w:hAnsi="Times New Roman" w:cs="Times New Roman"/>
          <w:b w:val="0"/>
          <w:bCs w:val="0"/>
          <w:color w:val="333333"/>
          <w:sz w:val="15"/>
          <w:szCs w:val="15"/>
          <w:u w:val="none"/>
        </w:rPr>
        <w:t>Frolov</w:t>
      </w:r>
      <w:proofErr w:type="spellEnd"/>
      <w:r w:rsidRPr="00015D1B">
        <w:rPr>
          <w:rFonts w:ascii="Times New Roman" w:eastAsia="Times New Roman" w:hAnsi="Times New Roman" w:cs="Times New Roman"/>
          <w:b w:val="0"/>
          <w:bCs w:val="0"/>
          <w:color w:val="333333"/>
          <w:sz w:val="15"/>
          <w:szCs w:val="15"/>
          <w:u w:val="none"/>
        </w:rPr>
        <w:t>, </w:t>
      </w:r>
      <w:hyperlink r:id="rId10" w:history="1">
        <w:r w:rsidRPr="00015D1B">
          <w:rPr>
            <w:rFonts w:ascii="Times New Roman" w:eastAsia="Times New Roman" w:hAnsi="Times New Roman" w:cs="Times New Roman"/>
            <w:b w:val="0"/>
            <w:bCs w:val="0"/>
            <w:color w:val="0000FF"/>
            <w:sz w:val="15"/>
          </w:rPr>
          <w:t>“A Murderous Bridegroom,”</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(2015).</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Editor’s note: See Kristine </w:t>
      </w:r>
      <w:proofErr w:type="spellStart"/>
      <w:r w:rsidRPr="00015D1B">
        <w:rPr>
          <w:rFonts w:ascii="Times New Roman" w:eastAsia="Times New Roman" w:hAnsi="Times New Roman" w:cs="Times New Roman"/>
          <w:b w:val="0"/>
          <w:bCs w:val="0"/>
          <w:color w:val="333333"/>
          <w:sz w:val="15"/>
          <w:szCs w:val="15"/>
          <w:u w:val="none"/>
        </w:rPr>
        <w:t>Garroway</w:t>
      </w:r>
      <w:proofErr w:type="spellEnd"/>
      <w:r w:rsidRPr="00015D1B">
        <w:rPr>
          <w:rFonts w:ascii="Times New Roman" w:eastAsia="Times New Roman" w:hAnsi="Times New Roman" w:cs="Times New Roman"/>
          <w:b w:val="0"/>
          <w:bCs w:val="0"/>
          <w:color w:val="333333"/>
          <w:sz w:val="15"/>
          <w:szCs w:val="15"/>
          <w:u w:val="none"/>
        </w:rPr>
        <w:t>, </w:t>
      </w:r>
      <w:hyperlink r:id="rId11" w:history="1">
        <w:r w:rsidRPr="00015D1B">
          <w:rPr>
            <w:rFonts w:ascii="Times New Roman" w:eastAsia="Times New Roman" w:hAnsi="Times New Roman" w:cs="Times New Roman"/>
            <w:b w:val="0"/>
            <w:bCs w:val="0"/>
            <w:color w:val="0000FF"/>
            <w:sz w:val="15"/>
          </w:rPr>
          <w:t>“The Origins of the Biblical Pesach,”</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(2015).</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See, </w:t>
      </w:r>
      <w:proofErr w:type="spellStart"/>
      <w:r w:rsidRPr="00015D1B">
        <w:rPr>
          <w:rFonts w:ascii="Times New Roman" w:eastAsia="Times New Roman" w:hAnsi="Times New Roman" w:cs="Times New Roman"/>
          <w:b w:val="0"/>
          <w:bCs w:val="0"/>
          <w:color w:val="333333"/>
          <w:sz w:val="15"/>
          <w:szCs w:val="15"/>
          <w:u w:val="none"/>
        </w:rPr>
        <w:t>Aharon</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Shemesh</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color w:val="333333"/>
          <w:sz w:val="15"/>
          <w:szCs w:val="15"/>
          <w:u w:val="none"/>
        </w:rPr>
        <w:t>Pesah</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zeh</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ʿal</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shum</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mah</w:t>
      </w:r>
      <w:proofErr w:type="spellEnd"/>
      <w:proofErr w:type="gramStart"/>
      <w:r w:rsidRPr="00015D1B">
        <w:rPr>
          <w:rFonts w:ascii="Times New Roman" w:eastAsia="Times New Roman" w:hAnsi="Times New Roman" w:cs="Times New Roman"/>
          <w:b w:val="0"/>
          <w:bCs w:val="0"/>
          <w:color w:val="333333"/>
          <w:sz w:val="15"/>
          <w:szCs w:val="15"/>
          <w:u w:val="none"/>
        </w:rPr>
        <w:t>?“</w:t>
      </w:r>
      <w:proofErr w:type="gram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AJS Review</w:t>
      </w:r>
      <w:r w:rsidRPr="00015D1B">
        <w:rPr>
          <w:rFonts w:ascii="Times New Roman" w:eastAsia="Times New Roman" w:hAnsi="Times New Roman" w:cs="Times New Roman"/>
          <w:b w:val="0"/>
          <w:bCs w:val="0"/>
          <w:color w:val="333333"/>
          <w:sz w:val="15"/>
          <w:szCs w:val="15"/>
          <w:u w:val="none"/>
        </w:rPr>
        <w:t xml:space="preserve"> 21 (1996): 1-17. On the </w:t>
      </w:r>
      <w:proofErr w:type="spellStart"/>
      <w:r w:rsidRPr="00015D1B">
        <w:rPr>
          <w:rFonts w:ascii="Times New Roman" w:eastAsia="Times New Roman" w:hAnsi="Times New Roman" w:cs="Times New Roman"/>
          <w:b w:val="0"/>
          <w:bCs w:val="0"/>
          <w:color w:val="333333"/>
          <w:sz w:val="15"/>
          <w:szCs w:val="15"/>
          <w:u w:val="none"/>
        </w:rPr>
        <w:t>apotropaic</w:t>
      </w:r>
      <w:proofErr w:type="spellEnd"/>
      <w:r w:rsidRPr="00015D1B">
        <w:rPr>
          <w:rFonts w:ascii="Times New Roman" w:eastAsia="Times New Roman" w:hAnsi="Times New Roman" w:cs="Times New Roman"/>
          <w:b w:val="0"/>
          <w:bCs w:val="0"/>
          <w:color w:val="333333"/>
          <w:sz w:val="15"/>
          <w:szCs w:val="15"/>
          <w:u w:val="none"/>
        </w:rPr>
        <w:t xml:space="preserve"> role of the Passover sacrifice in rabbinic literature see also Mira </w:t>
      </w:r>
      <w:proofErr w:type="spellStart"/>
      <w:r w:rsidRPr="00015D1B">
        <w:rPr>
          <w:rFonts w:ascii="Times New Roman" w:eastAsia="Times New Roman" w:hAnsi="Times New Roman" w:cs="Times New Roman"/>
          <w:b w:val="0"/>
          <w:bCs w:val="0"/>
          <w:color w:val="333333"/>
          <w:sz w:val="15"/>
          <w:szCs w:val="15"/>
          <w:u w:val="none"/>
        </w:rPr>
        <w:t>Balberg</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 xml:space="preserve">Blood for Thought: </w:t>
      </w:r>
      <w:proofErr w:type="gramStart"/>
      <w:r w:rsidRPr="00015D1B">
        <w:rPr>
          <w:rFonts w:ascii="Times New Roman" w:eastAsia="Times New Roman" w:hAnsi="Times New Roman" w:cs="Times New Roman"/>
          <w:b w:val="0"/>
          <w:bCs w:val="0"/>
          <w:i/>
          <w:iCs/>
          <w:color w:val="333333"/>
          <w:sz w:val="15"/>
          <w:u w:val="none"/>
        </w:rPr>
        <w:t>The</w:t>
      </w:r>
      <w:proofErr w:type="gramEnd"/>
      <w:r w:rsidRPr="00015D1B">
        <w:rPr>
          <w:rFonts w:ascii="Times New Roman" w:eastAsia="Times New Roman" w:hAnsi="Times New Roman" w:cs="Times New Roman"/>
          <w:b w:val="0"/>
          <w:bCs w:val="0"/>
          <w:i/>
          <w:iCs/>
          <w:color w:val="333333"/>
          <w:sz w:val="15"/>
          <w:u w:val="none"/>
        </w:rPr>
        <w:t xml:space="preserve"> Reinvention of Sacrifice in Early Rabbinic Literature</w:t>
      </w:r>
      <w:r w:rsidRPr="00015D1B">
        <w:rPr>
          <w:rFonts w:ascii="Times New Roman" w:eastAsia="Times New Roman" w:hAnsi="Times New Roman" w:cs="Times New Roman"/>
          <w:b w:val="0"/>
          <w:bCs w:val="0"/>
          <w:color w:val="333333"/>
          <w:sz w:val="15"/>
          <w:szCs w:val="15"/>
          <w:u w:val="none"/>
        </w:rPr>
        <w:t> (Oakland, California: University of California Press, 2017), 142-182.</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In two verses that have both terms together, </w:t>
      </w:r>
      <w:r w:rsidRPr="00015D1B">
        <w:rPr>
          <w:rFonts w:ascii="Times New Roman" w:eastAsia="Times New Roman" w:hAnsi="Times New Roman" w:cs="Times New Roman"/>
          <w:b w:val="0"/>
          <w:bCs w:val="0"/>
          <w:color w:val="333333"/>
          <w:sz w:val="15"/>
          <w:szCs w:val="15"/>
          <w:u w:val="none"/>
          <w:rtl/>
          <w:lang w:bidi="he-IL"/>
        </w:rPr>
        <w:t>גר ותושב</w:t>
      </w:r>
      <w:r w:rsidRPr="00015D1B">
        <w:rPr>
          <w:rFonts w:ascii="Times New Roman" w:eastAsia="Times New Roman" w:hAnsi="Times New Roman" w:cs="Times New Roman"/>
          <w:b w:val="0"/>
          <w:bCs w:val="0"/>
          <w:color w:val="333333"/>
          <w:sz w:val="15"/>
          <w:szCs w:val="15"/>
          <w:u w:val="none"/>
        </w:rPr>
        <w:t>, when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is clearly not someone taking on Israelite behavior or identity, the translators still used </w:t>
      </w:r>
      <w:proofErr w:type="spellStart"/>
      <w:r w:rsidRPr="00015D1B">
        <w:rPr>
          <w:rFonts w:ascii="Times New Roman" w:eastAsia="Times New Roman" w:hAnsi="Times New Roman" w:cs="Times New Roman"/>
          <w:b w:val="0"/>
          <w:bCs w:val="0"/>
          <w:i/>
          <w:iCs/>
          <w:color w:val="333333"/>
          <w:sz w:val="15"/>
          <w:u w:val="none"/>
        </w:rPr>
        <w:t>paroikos</w:t>
      </w:r>
      <w:proofErr w:type="spellEnd"/>
      <w:r w:rsidRPr="00015D1B">
        <w:rPr>
          <w:rFonts w:ascii="Times New Roman" w:eastAsia="Times New Roman" w:hAnsi="Times New Roman" w:cs="Times New Roman"/>
          <w:b w:val="0"/>
          <w:bCs w:val="0"/>
          <w:color w:val="333333"/>
          <w:sz w:val="15"/>
          <w:szCs w:val="15"/>
          <w:u w:val="none"/>
        </w:rPr>
        <w:t> for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avoiding the term </w:t>
      </w:r>
      <w:proofErr w:type="spellStart"/>
      <w:r w:rsidRPr="00015D1B">
        <w:rPr>
          <w:rFonts w:ascii="Times New Roman" w:eastAsia="Times New Roman" w:hAnsi="Times New Roman" w:cs="Times New Roman"/>
          <w:b w:val="0"/>
          <w:bCs w:val="0"/>
          <w:i/>
          <w:iCs/>
          <w:color w:val="333333"/>
          <w:sz w:val="15"/>
          <w:u w:val="none"/>
        </w:rPr>
        <w:t>proselytos</w:t>
      </w:r>
      <w:proofErr w:type="spellEnd"/>
      <w:r w:rsidRPr="00015D1B">
        <w:rPr>
          <w:rFonts w:ascii="Times New Roman" w:eastAsia="Times New Roman" w:hAnsi="Times New Roman" w:cs="Times New Roman"/>
          <w:b w:val="0"/>
          <w:bCs w:val="0"/>
          <w:color w:val="333333"/>
          <w:sz w:val="15"/>
          <w:szCs w:val="15"/>
          <w:u w:val="none"/>
        </w:rPr>
        <w:t>, and created a neologism to translate </w:t>
      </w:r>
      <w:proofErr w:type="spellStart"/>
      <w:r w:rsidRPr="00015D1B">
        <w:rPr>
          <w:rFonts w:ascii="Times New Roman" w:eastAsia="Times New Roman" w:hAnsi="Times New Roman" w:cs="Times New Roman"/>
          <w:b w:val="0"/>
          <w:bCs w:val="0"/>
          <w:i/>
          <w:iCs/>
          <w:color w:val="333333"/>
          <w:sz w:val="15"/>
          <w:u w:val="none"/>
        </w:rPr>
        <w:t>toshav</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i/>
          <w:iCs/>
          <w:color w:val="333333"/>
          <w:sz w:val="15"/>
          <w:u w:val="none"/>
        </w:rPr>
        <w:t>parepidymos</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color w:val="333333"/>
          <w:sz w:val="15"/>
          <w:szCs w:val="15"/>
          <w:u w:val="none"/>
        </w:rPr>
        <w:t>παρεπίδημος</w:t>
      </w:r>
      <w:proofErr w:type="spellEnd"/>
      <w:r w:rsidRPr="00015D1B">
        <w:rPr>
          <w:rFonts w:ascii="Times New Roman" w:eastAsia="Times New Roman" w:hAnsi="Times New Roman" w:cs="Times New Roman"/>
          <w:b w:val="0"/>
          <w:bCs w:val="0"/>
          <w:color w:val="333333"/>
          <w:sz w:val="15"/>
          <w:szCs w:val="15"/>
          <w:u w:val="none"/>
        </w:rPr>
        <w:t>), meaning “temporary sojourner” (Gen 23:4; Ps 38(39):13). In other cases, the pair is translated as “</w:t>
      </w:r>
      <w:proofErr w:type="spellStart"/>
      <w:r w:rsidRPr="00015D1B">
        <w:rPr>
          <w:rFonts w:ascii="Times New Roman" w:eastAsia="Times New Roman" w:hAnsi="Times New Roman" w:cs="Times New Roman"/>
          <w:b w:val="0"/>
          <w:bCs w:val="0"/>
          <w:i/>
          <w:iCs/>
          <w:color w:val="333333"/>
          <w:sz w:val="15"/>
          <w:u w:val="none"/>
        </w:rPr>
        <w:t>proselytos</w:t>
      </w:r>
      <w:proofErr w:type="spellEnd"/>
      <w:r w:rsidRPr="00015D1B">
        <w:rPr>
          <w:rFonts w:ascii="Times New Roman" w:eastAsia="Times New Roman" w:hAnsi="Times New Roman" w:cs="Times New Roman"/>
          <w:b w:val="0"/>
          <w:bCs w:val="0"/>
          <w:color w:val="333333"/>
          <w:sz w:val="15"/>
          <w:szCs w:val="15"/>
          <w:u w:val="none"/>
        </w:rPr>
        <w:t> and </w:t>
      </w:r>
      <w:proofErr w:type="spellStart"/>
      <w:r w:rsidRPr="00015D1B">
        <w:rPr>
          <w:rFonts w:ascii="Times New Roman" w:eastAsia="Times New Roman" w:hAnsi="Times New Roman" w:cs="Times New Roman"/>
          <w:b w:val="0"/>
          <w:bCs w:val="0"/>
          <w:i/>
          <w:iCs/>
          <w:color w:val="333333"/>
          <w:sz w:val="15"/>
          <w:u w:val="none"/>
        </w:rPr>
        <w:t>paroikos</w:t>
      </w:r>
      <w:proofErr w:type="spellEnd"/>
      <w:r w:rsidRPr="00015D1B">
        <w:rPr>
          <w:rFonts w:ascii="Times New Roman" w:eastAsia="Times New Roman" w:hAnsi="Times New Roman" w:cs="Times New Roman"/>
          <w:b w:val="0"/>
          <w:bCs w:val="0"/>
          <w:color w:val="333333"/>
          <w:sz w:val="15"/>
          <w:szCs w:val="15"/>
          <w:u w:val="none"/>
        </w:rPr>
        <w:t>” (Lev 25:23, 35, 47; Num 35:15).</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In other words, this is not a term used by general, Greek speakers, but a Jewish idiom used to convey a concept relevant to that sub-group of Greek speakers.</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In one case, referring to the prohibition of consuming leaven during the festival of </w:t>
      </w:r>
      <w:proofErr w:type="spellStart"/>
      <w:r w:rsidRPr="00015D1B">
        <w:rPr>
          <w:rFonts w:ascii="Times New Roman" w:eastAsia="Times New Roman" w:hAnsi="Times New Roman" w:cs="Times New Roman"/>
          <w:b w:val="0"/>
          <w:bCs w:val="0"/>
          <w:color w:val="333333"/>
          <w:sz w:val="15"/>
          <w:szCs w:val="15"/>
          <w:u w:val="none"/>
        </w:rPr>
        <w:t>Matzot</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Exod</w:t>
      </w:r>
      <w:proofErr w:type="spellEnd"/>
      <w:r w:rsidRPr="00015D1B">
        <w:rPr>
          <w:rFonts w:ascii="Times New Roman" w:eastAsia="Times New Roman" w:hAnsi="Times New Roman" w:cs="Times New Roman"/>
          <w:b w:val="0"/>
          <w:bCs w:val="0"/>
          <w:color w:val="333333"/>
          <w:sz w:val="15"/>
          <w:szCs w:val="15"/>
          <w:u w:val="none"/>
        </w:rPr>
        <w:t xml:space="preserve"> 12:19), LXX uses the term </w:t>
      </w:r>
      <w:proofErr w:type="spellStart"/>
      <w:r w:rsidRPr="00015D1B">
        <w:rPr>
          <w:rFonts w:ascii="Times New Roman" w:eastAsia="Times New Roman" w:hAnsi="Times New Roman" w:cs="Times New Roman"/>
          <w:b w:val="0"/>
          <w:bCs w:val="0"/>
          <w:i/>
          <w:iCs/>
          <w:color w:val="333333"/>
          <w:sz w:val="15"/>
          <w:u w:val="none"/>
        </w:rPr>
        <w:t>geioras</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color w:val="333333"/>
          <w:sz w:val="15"/>
          <w:szCs w:val="15"/>
          <w:u w:val="none"/>
        </w:rPr>
        <w:t>γειώρας</w:t>
      </w:r>
      <w:proofErr w:type="spellEnd"/>
      <w:r w:rsidRPr="00015D1B">
        <w:rPr>
          <w:rFonts w:ascii="Times New Roman" w:eastAsia="Times New Roman" w:hAnsi="Times New Roman" w:cs="Times New Roman"/>
          <w:b w:val="0"/>
          <w:bCs w:val="0"/>
          <w:color w:val="333333"/>
          <w:sz w:val="15"/>
          <w:szCs w:val="15"/>
          <w:u w:val="none"/>
        </w:rPr>
        <w:t>) for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xml:space="preserve">. This term is not Greek, but a transliteration of the Aramaic </w:t>
      </w:r>
      <w:r w:rsidRPr="00015D1B">
        <w:rPr>
          <w:rFonts w:ascii="Times New Roman" w:eastAsia="Times New Roman" w:hAnsi="Times New Roman" w:cs="Times New Roman"/>
          <w:b w:val="0"/>
          <w:bCs w:val="0"/>
          <w:color w:val="333333"/>
          <w:sz w:val="15"/>
          <w:szCs w:val="15"/>
          <w:u w:val="none"/>
          <w:rtl/>
          <w:lang w:bidi="he-IL"/>
        </w:rPr>
        <w:t>גיורא</w:t>
      </w:r>
      <w:r w:rsidRPr="00015D1B">
        <w:rPr>
          <w:rFonts w:ascii="Times New Roman" w:eastAsia="Times New Roman" w:hAnsi="Times New Roman" w:cs="Times New Roman"/>
          <w:b w:val="0"/>
          <w:bCs w:val="0"/>
          <w:color w:val="333333"/>
          <w:sz w:val="15"/>
          <w:szCs w:val="15"/>
          <w:u w:val="none"/>
        </w:rPr>
        <w:t xml:space="preserve">, a cognate of the Hebrew </w:t>
      </w:r>
      <w:r w:rsidRPr="00015D1B">
        <w:rPr>
          <w:rFonts w:ascii="Times New Roman" w:eastAsia="Times New Roman" w:hAnsi="Times New Roman" w:cs="Times New Roman"/>
          <w:b w:val="0"/>
          <w:bCs w:val="0"/>
          <w:color w:val="333333"/>
          <w:sz w:val="15"/>
          <w:szCs w:val="15"/>
          <w:u w:val="none"/>
          <w:rtl/>
          <w:lang w:bidi="he-IL"/>
        </w:rPr>
        <w:t>גר</w:t>
      </w:r>
      <w:r w:rsidRPr="00015D1B">
        <w:rPr>
          <w:rFonts w:ascii="Times New Roman" w:eastAsia="Times New Roman" w:hAnsi="Times New Roman" w:cs="Times New Roman"/>
          <w:b w:val="0"/>
          <w:bCs w:val="0"/>
          <w:color w:val="333333"/>
          <w:sz w:val="15"/>
          <w:szCs w:val="15"/>
          <w:u w:val="none"/>
        </w:rPr>
        <w:t>.</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Only a handful of references to </w:t>
      </w:r>
      <w:proofErr w:type="spellStart"/>
      <w:r w:rsidRPr="00015D1B">
        <w:rPr>
          <w:rFonts w:ascii="Times New Roman" w:eastAsia="Times New Roman" w:hAnsi="Times New Roman" w:cs="Times New Roman"/>
          <w:b w:val="0"/>
          <w:bCs w:val="0"/>
          <w:i/>
          <w:iCs/>
          <w:color w:val="333333"/>
          <w:sz w:val="15"/>
          <w:u w:val="none"/>
        </w:rPr>
        <w:t>gerim</w:t>
      </w:r>
      <w:proofErr w:type="spellEnd"/>
      <w:r w:rsidRPr="00015D1B">
        <w:rPr>
          <w:rFonts w:ascii="Times New Roman" w:eastAsia="Times New Roman" w:hAnsi="Times New Roman" w:cs="Times New Roman"/>
          <w:b w:val="0"/>
          <w:bCs w:val="0"/>
          <w:color w:val="333333"/>
          <w:sz w:val="15"/>
          <w:szCs w:val="15"/>
          <w:u w:val="none"/>
        </w:rPr>
        <w:t> in the Torah are true foreigners, since, in LXX’s view, this is what the Torah means by </w:t>
      </w:r>
      <w:proofErr w:type="spellStart"/>
      <w:r w:rsidRPr="00015D1B">
        <w:rPr>
          <w:rFonts w:ascii="Times New Roman" w:eastAsia="Times New Roman" w:hAnsi="Times New Roman" w:cs="Times New Roman"/>
          <w:b w:val="0"/>
          <w:bCs w:val="0"/>
          <w:i/>
          <w:iCs/>
          <w:color w:val="333333"/>
          <w:sz w:val="15"/>
          <w:u w:val="none"/>
        </w:rPr>
        <w:t>toshav</w:t>
      </w:r>
      <w:proofErr w:type="spellEnd"/>
      <w:r w:rsidRPr="00015D1B">
        <w:rPr>
          <w:rFonts w:ascii="Times New Roman" w:eastAsia="Times New Roman" w:hAnsi="Times New Roman" w:cs="Times New Roman"/>
          <w:b w:val="0"/>
          <w:bCs w:val="0"/>
          <w:color w:val="333333"/>
          <w:sz w:val="15"/>
          <w:szCs w:val="15"/>
          <w:u w:val="none"/>
        </w:rPr>
        <w:t>.</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See discussion in Matthew </w:t>
      </w:r>
      <w:proofErr w:type="spellStart"/>
      <w:r w:rsidRPr="00015D1B">
        <w:rPr>
          <w:rFonts w:ascii="Times New Roman" w:eastAsia="Times New Roman" w:hAnsi="Times New Roman" w:cs="Times New Roman"/>
          <w:b w:val="0"/>
          <w:bCs w:val="0"/>
          <w:color w:val="333333"/>
          <w:sz w:val="15"/>
          <w:szCs w:val="15"/>
          <w:u w:val="none"/>
        </w:rPr>
        <w:t>Thiessen</w:t>
      </w:r>
      <w:proofErr w:type="spellEnd"/>
      <w:r w:rsidRPr="00015D1B">
        <w:rPr>
          <w:rFonts w:ascii="Times New Roman" w:eastAsia="Times New Roman" w:hAnsi="Times New Roman" w:cs="Times New Roman"/>
          <w:b w:val="0"/>
          <w:bCs w:val="0"/>
          <w:color w:val="333333"/>
          <w:sz w:val="15"/>
          <w:szCs w:val="15"/>
          <w:u w:val="none"/>
        </w:rPr>
        <w:t xml:space="preserve">, “Revisiting the </w:t>
      </w:r>
      <w:proofErr w:type="spellStart"/>
      <w:r w:rsidRPr="00015D1B">
        <w:rPr>
          <w:rFonts w:ascii="Times New Roman" w:eastAsia="Times New Roman" w:hAnsi="Times New Roman" w:cs="Times New Roman"/>
          <w:b w:val="0"/>
          <w:bCs w:val="0"/>
          <w:color w:val="333333"/>
          <w:sz w:val="15"/>
          <w:szCs w:val="15"/>
          <w:u w:val="none"/>
        </w:rPr>
        <w:t>Προσήλυτος</w:t>
      </w:r>
      <w:proofErr w:type="spellEnd"/>
      <w:r w:rsidRPr="00015D1B">
        <w:rPr>
          <w:rFonts w:ascii="Times New Roman" w:eastAsia="Times New Roman" w:hAnsi="Times New Roman" w:cs="Times New Roman"/>
          <w:b w:val="0"/>
          <w:bCs w:val="0"/>
          <w:color w:val="333333"/>
          <w:sz w:val="15"/>
          <w:szCs w:val="15"/>
          <w:u w:val="none"/>
        </w:rPr>
        <w:t xml:space="preserve"> in ‘the LXX,’” </w:t>
      </w:r>
      <w:r w:rsidRPr="00015D1B">
        <w:rPr>
          <w:rFonts w:ascii="Times New Roman" w:eastAsia="Times New Roman" w:hAnsi="Times New Roman" w:cs="Times New Roman"/>
          <w:b w:val="0"/>
          <w:bCs w:val="0"/>
          <w:i/>
          <w:iCs/>
          <w:color w:val="333333"/>
          <w:sz w:val="15"/>
          <w:u w:val="none"/>
        </w:rPr>
        <w:t>Journal of Biblical Literature</w:t>
      </w:r>
      <w:r w:rsidRPr="00015D1B">
        <w:rPr>
          <w:rFonts w:ascii="Times New Roman" w:eastAsia="Times New Roman" w:hAnsi="Times New Roman" w:cs="Times New Roman"/>
          <w:b w:val="0"/>
          <w:bCs w:val="0"/>
          <w:color w:val="333333"/>
          <w:sz w:val="15"/>
          <w:szCs w:val="15"/>
          <w:u w:val="none"/>
        </w:rPr>
        <w:t> 132 (2013): 333–350.</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On this spectrum see </w:t>
      </w:r>
      <w:proofErr w:type="spellStart"/>
      <w:r w:rsidRPr="00015D1B">
        <w:rPr>
          <w:rFonts w:ascii="Times New Roman" w:eastAsia="Times New Roman" w:hAnsi="Times New Roman" w:cs="Times New Roman"/>
          <w:b w:val="0"/>
          <w:bCs w:val="0"/>
          <w:color w:val="333333"/>
          <w:sz w:val="15"/>
          <w:szCs w:val="15"/>
          <w:u w:val="none"/>
        </w:rPr>
        <w:t>Shaye</w:t>
      </w:r>
      <w:proofErr w:type="spellEnd"/>
      <w:r w:rsidRPr="00015D1B">
        <w:rPr>
          <w:rFonts w:ascii="Times New Roman" w:eastAsia="Times New Roman" w:hAnsi="Times New Roman" w:cs="Times New Roman"/>
          <w:b w:val="0"/>
          <w:bCs w:val="0"/>
          <w:color w:val="333333"/>
          <w:sz w:val="15"/>
          <w:szCs w:val="15"/>
          <w:u w:val="none"/>
        </w:rPr>
        <w:t xml:space="preserve"> J. D. Cohen, </w:t>
      </w:r>
      <w:r w:rsidRPr="00015D1B">
        <w:rPr>
          <w:rFonts w:ascii="Times New Roman" w:eastAsia="Times New Roman" w:hAnsi="Times New Roman" w:cs="Times New Roman"/>
          <w:b w:val="0"/>
          <w:bCs w:val="0"/>
          <w:i/>
          <w:iCs/>
          <w:color w:val="333333"/>
          <w:sz w:val="15"/>
          <w:u w:val="none"/>
        </w:rPr>
        <w:t xml:space="preserve">The Beginnings of </w:t>
      </w:r>
      <w:proofErr w:type="spellStart"/>
      <w:r w:rsidRPr="00015D1B">
        <w:rPr>
          <w:rFonts w:ascii="Times New Roman" w:eastAsia="Times New Roman" w:hAnsi="Times New Roman" w:cs="Times New Roman"/>
          <w:b w:val="0"/>
          <w:bCs w:val="0"/>
          <w:i/>
          <w:iCs/>
          <w:color w:val="333333"/>
          <w:sz w:val="15"/>
          <w:u w:val="none"/>
        </w:rPr>
        <w:t>Jewishness</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Boundaries, Varieties, Uncertainties</w:t>
      </w:r>
      <w:r w:rsidRPr="00015D1B">
        <w:rPr>
          <w:rFonts w:ascii="Times New Roman" w:eastAsia="Times New Roman" w:hAnsi="Times New Roman" w:cs="Times New Roman"/>
          <w:b w:val="0"/>
          <w:bCs w:val="0"/>
          <w:color w:val="333333"/>
          <w:sz w:val="15"/>
          <w:szCs w:val="15"/>
          <w:u w:val="none"/>
        </w:rPr>
        <w:t> (Berkeley: University of California Press, 2001), 140-162.</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See the section on </w:t>
      </w:r>
      <w:hyperlink r:id="rId12" w:anchor="Circumcision" w:history="1">
        <w:r w:rsidRPr="00015D1B">
          <w:rPr>
            <w:rFonts w:ascii="Times New Roman" w:eastAsia="Times New Roman" w:hAnsi="Times New Roman" w:cs="Times New Roman"/>
            <w:b w:val="0"/>
            <w:bCs w:val="0"/>
            <w:color w:val="0000FF"/>
            <w:sz w:val="15"/>
          </w:rPr>
          <w:t>circumcision</w:t>
        </w:r>
      </w:hyperlink>
      <w:r w:rsidRPr="00015D1B">
        <w:rPr>
          <w:rFonts w:ascii="Times New Roman" w:eastAsia="Times New Roman" w:hAnsi="Times New Roman" w:cs="Times New Roman"/>
          <w:b w:val="0"/>
          <w:bCs w:val="0"/>
          <w:color w:val="333333"/>
          <w:sz w:val="15"/>
          <w:szCs w:val="15"/>
          <w:u w:val="none"/>
        </w:rPr>
        <w:t xml:space="preserve"> in, </w:t>
      </w:r>
      <w:proofErr w:type="spellStart"/>
      <w:r w:rsidRPr="00015D1B">
        <w:rPr>
          <w:rFonts w:ascii="Times New Roman" w:eastAsia="Times New Roman" w:hAnsi="Times New Roman" w:cs="Times New Roman"/>
          <w:b w:val="0"/>
          <w:bCs w:val="0"/>
          <w:color w:val="333333"/>
          <w:sz w:val="15"/>
          <w:szCs w:val="15"/>
          <w:u w:val="none"/>
        </w:rPr>
        <w:t>Malka</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Simkovich</w:t>
      </w:r>
      <w:proofErr w:type="gramStart"/>
      <w:r w:rsidRPr="00015D1B">
        <w:rPr>
          <w:rFonts w:ascii="Times New Roman" w:eastAsia="Times New Roman" w:hAnsi="Times New Roman" w:cs="Times New Roman"/>
          <w:b w:val="0"/>
          <w:bCs w:val="0"/>
          <w:color w:val="333333"/>
          <w:sz w:val="15"/>
          <w:szCs w:val="15"/>
          <w:u w:val="none"/>
        </w:rPr>
        <w:t>,</w:t>
      </w:r>
      <w:proofErr w:type="gramEnd"/>
      <w:hyperlink r:id="rId13" w:history="1">
        <w:r w:rsidRPr="00015D1B">
          <w:rPr>
            <w:rFonts w:ascii="Times New Roman" w:eastAsia="Times New Roman" w:hAnsi="Times New Roman" w:cs="Times New Roman"/>
            <w:b w:val="0"/>
            <w:bCs w:val="0"/>
            <w:color w:val="0000FF"/>
            <w:sz w:val="15"/>
          </w:rPr>
          <w:t>“Queen</w:t>
        </w:r>
        <w:proofErr w:type="spellEnd"/>
        <w:r w:rsidRPr="00015D1B">
          <w:rPr>
            <w:rFonts w:ascii="Times New Roman" w:eastAsia="Times New Roman" w:hAnsi="Times New Roman" w:cs="Times New Roman"/>
            <w:b w:val="0"/>
            <w:bCs w:val="0"/>
            <w:color w:val="0000FF"/>
            <w:sz w:val="15"/>
          </w:rPr>
          <w:t xml:space="preserve"> Helena of </w:t>
        </w:r>
        <w:proofErr w:type="spellStart"/>
        <w:r w:rsidRPr="00015D1B">
          <w:rPr>
            <w:rFonts w:ascii="Times New Roman" w:eastAsia="Times New Roman" w:hAnsi="Times New Roman" w:cs="Times New Roman"/>
            <w:b w:val="0"/>
            <w:bCs w:val="0"/>
            <w:color w:val="0000FF"/>
            <w:sz w:val="15"/>
          </w:rPr>
          <w:t>Adiabene</w:t>
        </w:r>
        <w:proofErr w:type="spellEnd"/>
        <w:r w:rsidRPr="00015D1B">
          <w:rPr>
            <w:rFonts w:ascii="Times New Roman" w:eastAsia="Times New Roman" w:hAnsi="Times New Roman" w:cs="Times New Roman"/>
            <w:b w:val="0"/>
            <w:bCs w:val="0"/>
            <w:color w:val="0000FF"/>
            <w:sz w:val="15"/>
          </w:rPr>
          <w:t xml:space="preserve"> and Her Sons in </w:t>
        </w:r>
        <w:proofErr w:type="spellStart"/>
        <w:r w:rsidRPr="00015D1B">
          <w:rPr>
            <w:rFonts w:ascii="Times New Roman" w:eastAsia="Times New Roman" w:hAnsi="Times New Roman" w:cs="Times New Roman"/>
            <w:b w:val="0"/>
            <w:bCs w:val="0"/>
            <w:color w:val="0000FF"/>
            <w:sz w:val="15"/>
          </w:rPr>
          <w:t>Midrash</w:t>
        </w:r>
        <w:proofErr w:type="spellEnd"/>
        <w:r w:rsidRPr="00015D1B">
          <w:rPr>
            <w:rFonts w:ascii="Times New Roman" w:eastAsia="Times New Roman" w:hAnsi="Times New Roman" w:cs="Times New Roman"/>
            <w:b w:val="0"/>
            <w:bCs w:val="0"/>
            <w:color w:val="0000FF"/>
            <w:sz w:val="15"/>
          </w:rPr>
          <w:t xml:space="preserve"> and History,”</w:t>
        </w:r>
      </w:hyperlink>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TheTorah.com</w:t>
      </w:r>
      <w:r w:rsidRPr="00015D1B">
        <w:rPr>
          <w:rFonts w:ascii="Times New Roman" w:eastAsia="Times New Roman" w:hAnsi="Times New Roman" w:cs="Times New Roman"/>
          <w:b w:val="0"/>
          <w:bCs w:val="0"/>
          <w:color w:val="333333"/>
          <w:sz w:val="15"/>
          <w:szCs w:val="15"/>
          <w:u w:val="none"/>
        </w:rPr>
        <w:t> (2018).</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For a detailed account of these cases see </w:t>
      </w:r>
      <w:proofErr w:type="spellStart"/>
      <w:r w:rsidRPr="00015D1B">
        <w:rPr>
          <w:rFonts w:ascii="Times New Roman" w:eastAsia="Times New Roman" w:hAnsi="Times New Roman" w:cs="Times New Roman"/>
          <w:b w:val="0"/>
          <w:bCs w:val="0"/>
          <w:color w:val="333333"/>
          <w:sz w:val="15"/>
          <w:szCs w:val="15"/>
          <w:u w:val="none"/>
        </w:rPr>
        <w:t>Adi</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Ophir</w:t>
      </w:r>
      <w:proofErr w:type="spellEnd"/>
      <w:r w:rsidRPr="00015D1B">
        <w:rPr>
          <w:rFonts w:ascii="Times New Roman" w:eastAsia="Times New Roman" w:hAnsi="Times New Roman" w:cs="Times New Roman"/>
          <w:b w:val="0"/>
          <w:bCs w:val="0"/>
          <w:color w:val="333333"/>
          <w:sz w:val="15"/>
          <w:szCs w:val="15"/>
          <w:u w:val="none"/>
        </w:rPr>
        <w:t xml:space="preserve"> and </w:t>
      </w:r>
      <w:proofErr w:type="spellStart"/>
      <w:r w:rsidRPr="00015D1B">
        <w:rPr>
          <w:rFonts w:ascii="Times New Roman" w:eastAsia="Times New Roman" w:hAnsi="Times New Roman" w:cs="Times New Roman"/>
          <w:b w:val="0"/>
          <w:bCs w:val="0"/>
          <w:color w:val="333333"/>
          <w:sz w:val="15"/>
          <w:szCs w:val="15"/>
          <w:u w:val="none"/>
        </w:rPr>
        <w:t>Ishay</w:t>
      </w:r>
      <w:proofErr w:type="spellEnd"/>
      <w:r w:rsidRPr="00015D1B">
        <w:rPr>
          <w:rFonts w:ascii="Times New Roman" w:eastAsia="Times New Roman" w:hAnsi="Times New Roman" w:cs="Times New Roman"/>
          <w:b w:val="0"/>
          <w:bCs w:val="0"/>
          <w:color w:val="333333"/>
          <w:sz w:val="15"/>
          <w:szCs w:val="15"/>
          <w:u w:val="none"/>
        </w:rPr>
        <w:t xml:space="preserve"> Rosen-</w:t>
      </w:r>
      <w:proofErr w:type="spellStart"/>
      <w:r w:rsidRPr="00015D1B">
        <w:rPr>
          <w:rFonts w:ascii="Times New Roman" w:eastAsia="Times New Roman" w:hAnsi="Times New Roman" w:cs="Times New Roman"/>
          <w:b w:val="0"/>
          <w:bCs w:val="0"/>
          <w:color w:val="333333"/>
          <w:sz w:val="15"/>
          <w:szCs w:val="15"/>
          <w:u w:val="none"/>
        </w:rPr>
        <w:t>Zvi</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Goy: Israel’s Multiple Others and the Birth of the Gentile</w:t>
      </w:r>
      <w:r w:rsidRPr="00015D1B">
        <w:rPr>
          <w:rFonts w:ascii="Times New Roman" w:eastAsia="Times New Roman" w:hAnsi="Times New Roman" w:cs="Times New Roman"/>
          <w:b w:val="0"/>
          <w:bCs w:val="0"/>
          <w:color w:val="333333"/>
          <w:sz w:val="15"/>
          <w:szCs w:val="15"/>
          <w:u w:val="none"/>
        </w:rPr>
        <w:t> (Oxford: Oxford, University Press, 2018), 180-181.</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proofErr w:type="spellStart"/>
      <w:r w:rsidRPr="00015D1B">
        <w:rPr>
          <w:rFonts w:ascii="Times New Roman" w:eastAsia="Times New Roman" w:hAnsi="Times New Roman" w:cs="Times New Roman"/>
          <w:b w:val="0"/>
          <w:bCs w:val="0"/>
          <w:color w:val="333333"/>
          <w:sz w:val="15"/>
          <w:szCs w:val="15"/>
          <w:u w:val="none"/>
        </w:rPr>
        <w:t>Sifra</w:t>
      </w:r>
      <w:proofErr w:type="spellEnd"/>
      <w:r w:rsidRPr="00015D1B">
        <w:rPr>
          <w:rFonts w:ascii="Times New Roman" w:eastAsia="Times New Roman" w:hAnsi="Times New Roman" w:cs="Times New Roman"/>
          <w:b w:val="0"/>
          <w:bCs w:val="0"/>
          <w:color w:val="333333"/>
          <w:sz w:val="15"/>
          <w:szCs w:val="15"/>
          <w:u w:val="none"/>
        </w:rPr>
        <w:t xml:space="preserve"> Behar 5:1 [109b]; b. </w:t>
      </w:r>
      <w:proofErr w:type="spellStart"/>
      <w:r w:rsidRPr="00015D1B">
        <w:rPr>
          <w:rFonts w:ascii="Times New Roman" w:eastAsia="Times New Roman" w:hAnsi="Times New Roman" w:cs="Times New Roman"/>
          <w:b w:val="0"/>
          <w:bCs w:val="0"/>
          <w:i/>
          <w:iCs/>
          <w:color w:val="333333"/>
          <w:sz w:val="15"/>
          <w:u w:val="none"/>
        </w:rPr>
        <w:t>Avodah</w:t>
      </w:r>
      <w:proofErr w:type="spellEnd"/>
      <w:r w:rsidRPr="00015D1B">
        <w:rPr>
          <w:rFonts w:ascii="Times New Roman" w:eastAsia="Times New Roman" w:hAnsi="Times New Roman" w:cs="Times New Roman"/>
          <w:b w:val="0"/>
          <w:bCs w:val="0"/>
          <w:i/>
          <w:iCs/>
          <w:color w:val="333333"/>
          <w:sz w:val="15"/>
          <w:u w:val="none"/>
        </w:rPr>
        <w:t xml:space="preserve"> </w:t>
      </w:r>
      <w:proofErr w:type="spellStart"/>
      <w:r w:rsidRPr="00015D1B">
        <w:rPr>
          <w:rFonts w:ascii="Times New Roman" w:eastAsia="Times New Roman" w:hAnsi="Times New Roman" w:cs="Times New Roman"/>
          <w:b w:val="0"/>
          <w:bCs w:val="0"/>
          <w:i/>
          <w:iCs/>
          <w:color w:val="333333"/>
          <w:sz w:val="15"/>
          <w:u w:val="none"/>
        </w:rPr>
        <w:t>Zarah</w:t>
      </w:r>
      <w:proofErr w:type="spellEnd"/>
      <w:r w:rsidRPr="00015D1B">
        <w:rPr>
          <w:rFonts w:ascii="Times New Roman" w:eastAsia="Times New Roman" w:hAnsi="Times New Roman" w:cs="Times New Roman"/>
          <w:b w:val="0"/>
          <w:bCs w:val="0"/>
          <w:color w:val="333333"/>
          <w:sz w:val="15"/>
          <w:szCs w:val="15"/>
          <w:u w:val="none"/>
        </w:rPr>
        <w:t> 64b.</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lastRenderedPageBreak/>
        <w:t>For the rabbinic treatment of “in between” figures, like Samaritans (</w:t>
      </w:r>
      <w:proofErr w:type="spellStart"/>
      <w:r w:rsidRPr="00015D1B">
        <w:rPr>
          <w:rFonts w:ascii="Times New Roman" w:eastAsia="Times New Roman" w:hAnsi="Times New Roman" w:cs="Times New Roman"/>
          <w:b w:val="0"/>
          <w:bCs w:val="0"/>
          <w:color w:val="333333"/>
          <w:sz w:val="15"/>
          <w:szCs w:val="15"/>
          <w:u w:val="none"/>
        </w:rPr>
        <w:t>Kuttim</w:t>
      </w:r>
      <w:proofErr w:type="spellEnd"/>
      <w:r w:rsidRPr="00015D1B">
        <w:rPr>
          <w:rFonts w:ascii="Times New Roman" w:eastAsia="Times New Roman" w:hAnsi="Times New Roman" w:cs="Times New Roman"/>
          <w:b w:val="0"/>
          <w:bCs w:val="0"/>
          <w:color w:val="333333"/>
          <w:sz w:val="15"/>
          <w:szCs w:val="15"/>
          <w:u w:val="none"/>
        </w:rPr>
        <w:t>), “</w:t>
      </w:r>
      <w:proofErr w:type="spellStart"/>
      <w:r w:rsidRPr="00015D1B">
        <w:rPr>
          <w:rFonts w:ascii="Times New Roman" w:eastAsia="Times New Roman" w:hAnsi="Times New Roman" w:cs="Times New Roman"/>
          <w:b w:val="0"/>
          <w:bCs w:val="0"/>
          <w:color w:val="333333"/>
          <w:sz w:val="15"/>
          <w:szCs w:val="15"/>
          <w:u w:val="none"/>
        </w:rPr>
        <w:t>Cannanaite</w:t>
      </w:r>
      <w:proofErr w:type="spellEnd"/>
      <w:r w:rsidRPr="00015D1B">
        <w:rPr>
          <w:rFonts w:ascii="Times New Roman" w:eastAsia="Times New Roman" w:hAnsi="Times New Roman" w:cs="Times New Roman"/>
          <w:b w:val="0"/>
          <w:bCs w:val="0"/>
          <w:color w:val="333333"/>
          <w:sz w:val="15"/>
          <w:szCs w:val="15"/>
          <w:u w:val="none"/>
        </w:rPr>
        <w:t xml:space="preserve"> slaves,” “apostates,” see </w:t>
      </w:r>
      <w:proofErr w:type="spellStart"/>
      <w:r w:rsidRPr="00015D1B">
        <w:rPr>
          <w:rFonts w:ascii="Times New Roman" w:eastAsia="Times New Roman" w:hAnsi="Times New Roman" w:cs="Times New Roman"/>
          <w:b w:val="0"/>
          <w:bCs w:val="0"/>
          <w:color w:val="333333"/>
          <w:sz w:val="15"/>
          <w:szCs w:val="15"/>
          <w:u w:val="none"/>
        </w:rPr>
        <w:t>Ophir</w:t>
      </w:r>
      <w:proofErr w:type="spellEnd"/>
      <w:r w:rsidRPr="00015D1B">
        <w:rPr>
          <w:rFonts w:ascii="Times New Roman" w:eastAsia="Times New Roman" w:hAnsi="Times New Roman" w:cs="Times New Roman"/>
          <w:b w:val="0"/>
          <w:bCs w:val="0"/>
          <w:color w:val="333333"/>
          <w:sz w:val="15"/>
          <w:szCs w:val="15"/>
          <w:u w:val="none"/>
        </w:rPr>
        <w:t xml:space="preserve"> and Rosen-</w:t>
      </w:r>
      <w:proofErr w:type="spellStart"/>
      <w:r w:rsidRPr="00015D1B">
        <w:rPr>
          <w:rFonts w:ascii="Times New Roman" w:eastAsia="Times New Roman" w:hAnsi="Times New Roman" w:cs="Times New Roman"/>
          <w:b w:val="0"/>
          <w:bCs w:val="0"/>
          <w:color w:val="333333"/>
          <w:sz w:val="15"/>
          <w:szCs w:val="15"/>
          <w:u w:val="none"/>
        </w:rPr>
        <w:t>Zvi</w:t>
      </w:r>
      <w:proofErr w:type="spellEnd"/>
      <w:r w:rsidRPr="00015D1B">
        <w:rPr>
          <w:rFonts w:ascii="Times New Roman" w:eastAsia="Times New Roman" w:hAnsi="Times New Roman" w:cs="Times New Roman"/>
          <w:b w:val="0"/>
          <w:bCs w:val="0"/>
          <w:color w:val="333333"/>
          <w:sz w:val="15"/>
          <w:szCs w:val="15"/>
          <w:u w:val="none"/>
        </w:rPr>
        <w:t>, </w:t>
      </w:r>
      <w:r w:rsidRPr="00015D1B">
        <w:rPr>
          <w:rFonts w:ascii="Times New Roman" w:eastAsia="Times New Roman" w:hAnsi="Times New Roman" w:cs="Times New Roman"/>
          <w:b w:val="0"/>
          <w:bCs w:val="0"/>
          <w:i/>
          <w:iCs/>
          <w:color w:val="333333"/>
          <w:sz w:val="15"/>
          <w:u w:val="none"/>
        </w:rPr>
        <w:t>Goy</w:t>
      </w:r>
      <w:r w:rsidRPr="00015D1B">
        <w:rPr>
          <w:rFonts w:ascii="Times New Roman" w:eastAsia="Times New Roman" w:hAnsi="Times New Roman" w:cs="Times New Roman"/>
          <w:b w:val="0"/>
          <w:bCs w:val="0"/>
          <w:color w:val="333333"/>
          <w:sz w:val="15"/>
          <w:szCs w:val="15"/>
          <w:u w:val="none"/>
        </w:rPr>
        <w:t>, 180-197.</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This dichotomizing process also brought the rabbis to erase the differences between various nations. While Deut. 23:4-8 allocate different attitude to different nations (Moabites, Egyptians, </w:t>
      </w:r>
      <w:proofErr w:type="spellStart"/>
      <w:r w:rsidRPr="00015D1B">
        <w:rPr>
          <w:rFonts w:ascii="Times New Roman" w:eastAsia="Times New Roman" w:hAnsi="Times New Roman" w:cs="Times New Roman"/>
          <w:b w:val="0"/>
          <w:bCs w:val="0"/>
          <w:color w:val="333333"/>
          <w:sz w:val="15"/>
          <w:szCs w:val="15"/>
          <w:u w:val="none"/>
        </w:rPr>
        <w:t>Edomites</w:t>
      </w:r>
      <w:proofErr w:type="spellEnd"/>
      <w:r w:rsidRPr="00015D1B">
        <w:rPr>
          <w:rFonts w:ascii="Times New Roman" w:eastAsia="Times New Roman" w:hAnsi="Times New Roman" w:cs="Times New Roman"/>
          <w:b w:val="0"/>
          <w:bCs w:val="0"/>
          <w:color w:val="333333"/>
          <w:sz w:val="15"/>
          <w:szCs w:val="15"/>
          <w:u w:val="none"/>
        </w:rPr>
        <w:t xml:space="preserve">), the rabbis dismissed these differences, arguing that “Sennacherib mixed up all nations” (M. </w:t>
      </w:r>
      <w:proofErr w:type="spellStart"/>
      <w:r w:rsidRPr="00015D1B">
        <w:rPr>
          <w:rFonts w:ascii="Times New Roman" w:eastAsia="Times New Roman" w:hAnsi="Times New Roman" w:cs="Times New Roman"/>
          <w:b w:val="0"/>
          <w:bCs w:val="0"/>
          <w:color w:val="333333"/>
          <w:sz w:val="15"/>
          <w:szCs w:val="15"/>
          <w:u w:val="none"/>
        </w:rPr>
        <w:t>Yad</w:t>
      </w:r>
      <w:proofErr w:type="spellEnd"/>
      <w:r w:rsidRPr="00015D1B">
        <w:rPr>
          <w:rFonts w:ascii="Times New Roman" w:eastAsia="Times New Roman" w:hAnsi="Times New Roman" w:cs="Times New Roman"/>
          <w:b w:val="0"/>
          <w:bCs w:val="0"/>
          <w:color w:val="333333"/>
          <w:sz w:val="15"/>
          <w:szCs w:val="15"/>
          <w:u w:val="none"/>
        </w:rPr>
        <w:t xml:space="preserve">. 4:4) and thus all gentiles are to be treated similarly. </w:t>
      </w:r>
      <w:proofErr w:type="spellStart"/>
      <w:r w:rsidRPr="00015D1B">
        <w:rPr>
          <w:rFonts w:ascii="Times New Roman" w:eastAsia="Times New Roman" w:hAnsi="Times New Roman" w:cs="Times New Roman"/>
          <w:b w:val="0"/>
          <w:bCs w:val="0"/>
          <w:color w:val="333333"/>
          <w:sz w:val="15"/>
          <w:szCs w:val="15"/>
          <w:u w:val="none"/>
        </w:rPr>
        <w:t>Tannaitic</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Aggada</w:t>
      </w:r>
      <w:proofErr w:type="spellEnd"/>
      <w:r w:rsidRPr="00015D1B">
        <w:rPr>
          <w:rFonts w:ascii="Times New Roman" w:eastAsia="Times New Roman" w:hAnsi="Times New Roman" w:cs="Times New Roman"/>
          <w:b w:val="0"/>
          <w:bCs w:val="0"/>
          <w:color w:val="333333"/>
          <w:sz w:val="15"/>
          <w:szCs w:val="15"/>
          <w:u w:val="none"/>
        </w:rPr>
        <w:t xml:space="preserve"> also turns the Egyptians into a model for all Gentiles. See, e.g., </w:t>
      </w:r>
      <w:proofErr w:type="spellStart"/>
      <w:r w:rsidRPr="00015D1B">
        <w:rPr>
          <w:rFonts w:ascii="Times New Roman" w:eastAsia="Times New Roman" w:hAnsi="Times New Roman" w:cs="Times New Roman"/>
          <w:b w:val="0"/>
          <w:bCs w:val="0"/>
          <w:color w:val="333333"/>
          <w:sz w:val="15"/>
          <w:szCs w:val="15"/>
          <w:u w:val="none"/>
        </w:rPr>
        <w:t>MekhY</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Beshalach</w:t>
      </w:r>
      <w:proofErr w:type="spellEnd"/>
      <w:r w:rsidRPr="00015D1B">
        <w:rPr>
          <w:rFonts w:ascii="Times New Roman" w:eastAsia="Times New Roman" w:hAnsi="Times New Roman" w:cs="Times New Roman"/>
          <w:b w:val="0"/>
          <w:bCs w:val="0"/>
          <w:color w:val="333333"/>
          <w:sz w:val="15"/>
          <w:szCs w:val="15"/>
          <w:u w:val="none"/>
        </w:rPr>
        <w:t xml:space="preserve"> 2, (trans. </w:t>
      </w:r>
      <w:proofErr w:type="spellStart"/>
      <w:r w:rsidRPr="00015D1B">
        <w:rPr>
          <w:rFonts w:ascii="Times New Roman" w:eastAsia="Times New Roman" w:hAnsi="Times New Roman" w:cs="Times New Roman"/>
          <w:b w:val="0"/>
          <w:bCs w:val="0"/>
          <w:color w:val="333333"/>
          <w:sz w:val="15"/>
          <w:szCs w:val="15"/>
          <w:u w:val="none"/>
        </w:rPr>
        <w:t>Lauterbach</w:t>
      </w:r>
      <w:proofErr w:type="spellEnd"/>
      <w:r w:rsidRPr="00015D1B">
        <w:rPr>
          <w:rFonts w:ascii="Times New Roman" w:eastAsia="Times New Roman" w:hAnsi="Times New Roman" w:cs="Times New Roman"/>
          <w:b w:val="0"/>
          <w:bCs w:val="0"/>
          <w:color w:val="333333"/>
          <w:sz w:val="15"/>
          <w:szCs w:val="15"/>
          <w:u w:val="none"/>
        </w:rPr>
        <w:t xml:space="preserve">, modified, vol. I, p. 204), in which a verse dealing with Egypt, that could have been specifically tied to the Egyptian sphere, is associated in the homily with </w:t>
      </w:r>
      <w:proofErr w:type="spellStart"/>
      <w:r w:rsidRPr="00015D1B">
        <w:rPr>
          <w:rFonts w:ascii="Times New Roman" w:eastAsia="Times New Roman" w:hAnsi="Times New Roman" w:cs="Times New Roman"/>
          <w:b w:val="0"/>
          <w:bCs w:val="0"/>
          <w:color w:val="333333"/>
          <w:sz w:val="15"/>
          <w:szCs w:val="15"/>
          <w:u w:val="none"/>
        </w:rPr>
        <w:t>prooftexts</w:t>
      </w:r>
      <w:proofErr w:type="spellEnd"/>
      <w:r w:rsidRPr="00015D1B">
        <w:rPr>
          <w:rFonts w:ascii="Times New Roman" w:eastAsia="Times New Roman" w:hAnsi="Times New Roman" w:cs="Times New Roman"/>
          <w:b w:val="0"/>
          <w:bCs w:val="0"/>
          <w:color w:val="333333"/>
          <w:sz w:val="15"/>
          <w:szCs w:val="15"/>
          <w:u w:val="none"/>
        </w:rPr>
        <w:t xml:space="preserve"> regarding the Canaanites, Moabites, and </w:t>
      </w:r>
      <w:proofErr w:type="spellStart"/>
      <w:r w:rsidRPr="00015D1B">
        <w:rPr>
          <w:rFonts w:ascii="Times New Roman" w:eastAsia="Times New Roman" w:hAnsi="Times New Roman" w:cs="Times New Roman"/>
          <w:b w:val="0"/>
          <w:bCs w:val="0"/>
          <w:color w:val="333333"/>
          <w:sz w:val="15"/>
          <w:szCs w:val="15"/>
          <w:u w:val="none"/>
        </w:rPr>
        <w:t>Midianites</w:t>
      </w:r>
      <w:proofErr w:type="spellEnd"/>
      <w:r w:rsidRPr="00015D1B">
        <w:rPr>
          <w:rFonts w:ascii="Times New Roman" w:eastAsia="Times New Roman" w:hAnsi="Times New Roman" w:cs="Times New Roman"/>
          <w:b w:val="0"/>
          <w:bCs w:val="0"/>
          <w:color w:val="333333"/>
          <w:sz w:val="15"/>
          <w:szCs w:val="15"/>
          <w:u w:val="none"/>
        </w:rPr>
        <w:t xml:space="preserve">, but not the Egyptians. Clearly, this </w:t>
      </w:r>
      <w:proofErr w:type="spellStart"/>
      <w:r w:rsidRPr="00015D1B">
        <w:rPr>
          <w:rFonts w:ascii="Times New Roman" w:eastAsia="Times New Roman" w:hAnsi="Times New Roman" w:cs="Times New Roman"/>
          <w:b w:val="0"/>
          <w:bCs w:val="0"/>
          <w:color w:val="333333"/>
          <w:sz w:val="15"/>
          <w:szCs w:val="15"/>
          <w:u w:val="none"/>
        </w:rPr>
        <w:t>Midrash</w:t>
      </w:r>
      <w:proofErr w:type="spellEnd"/>
      <w:r w:rsidRPr="00015D1B">
        <w:rPr>
          <w:rFonts w:ascii="Times New Roman" w:eastAsia="Times New Roman" w:hAnsi="Times New Roman" w:cs="Times New Roman"/>
          <w:b w:val="0"/>
          <w:bCs w:val="0"/>
          <w:color w:val="333333"/>
          <w:sz w:val="15"/>
          <w:szCs w:val="15"/>
          <w:u w:val="none"/>
        </w:rPr>
        <w:t xml:space="preserve"> views the biblical Egyptians as nothing more than a model for gentiles in general.</w:t>
      </w:r>
    </w:p>
    <w:p w:rsidR="00015D1B" w:rsidRPr="00015D1B" w:rsidRDefault="00015D1B" w:rsidP="00015D1B">
      <w:pPr>
        <w:numPr>
          <w:ilvl w:val="0"/>
          <w:numId w:val="5"/>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015D1B">
        <w:rPr>
          <w:rFonts w:ascii="Times New Roman" w:eastAsia="Times New Roman" w:hAnsi="Times New Roman" w:cs="Times New Roman"/>
          <w:b w:val="0"/>
          <w:bCs w:val="0"/>
          <w:color w:val="333333"/>
          <w:sz w:val="15"/>
          <w:szCs w:val="15"/>
          <w:u w:val="none"/>
        </w:rPr>
        <w:t xml:space="preserve">In our work on the birth of the Goy, </w:t>
      </w:r>
      <w:proofErr w:type="spellStart"/>
      <w:r w:rsidRPr="00015D1B">
        <w:rPr>
          <w:rFonts w:ascii="Times New Roman" w:eastAsia="Times New Roman" w:hAnsi="Times New Roman" w:cs="Times New Roman"/>
          <w:b w:val="0"/>
          <w:bCs w:val="0"/>
          <w:color w:val="333333"/>
          <w:sz w:val="15"/>
          <w:szCs w:val="15"/>
          <w:u w:val="none"/>
        </w:rPr>
        <w:t>Adi</w:t>
      </w:r>
      <w:proofErr w:type="spellEnd"/>
      <w:r w:rsidRPr="00015D1B">
        <w:rPr>
          <w:rFonts w:ascii="Times New Roman" w:eastAsia="Times New Roman" w:hAnsi="Times New Roman" w:cs="Times New Roman"/>
          <w:b w:val="0"/>
          <w:bCs w:val="0"/>
          <w:color w:val="333333"/>
          <w:sz w:val="15"/>
          <w:szCs w:val="15"/>
          <w:u w:val="none"/>
        </w:rPr>
        <w:t xml:space="preserve"> </w:t>
      </w:r>
      <w:proofErr w:type="spellStart"/>
      <w:r w:rsidRPr="00015D1B">
        <w:rPr>
          <w:rFonts w:ascii="Times New Roman" w:eastAsia="Times New Roman" w:hAnsi="Times New Roman" w:cs="Times New Roman"/>
          <w:b w:val="0"/>
          <w:bCs w:val="0"/>
          <w:color w:val="333333"/>
          <w:sz w:val="15"/>
          <w:szCs w:val="15"/>
          <w:u w:val="none"/>
        </w:rPr>
        <w:t>Ophir</w:t>
      </w:r>
      <w:proofErr w:type="spellEnd"/>
      <w:r w:rsidRPr="00015D1B">
        <w:rPr>
          <w:rFonts w:ascii="Times New Roman" w:eastAsia="Times New Roman" w:hAnsi="Times New Roman" w:cs="Times New Roman"/>
          <w:b w:val="0"/>
          <w:bCs w:val="0"/>
          <w:color w:val="333333"/>
          <w:sz w:val="15"/>
          <w:szCs w:val="15"/>
          <w:u w:val="none"/>
        </w:rPr>
        <w:t xml:space="preserve"> and I have argued that the elimination of the biblical </w:t>
      </w:r>
      <w:proofErr w:type="spellStart"/>
      <w:r w:rsidRPr="00015D1B">
        <w:rPr>
          <w:rFonts w:ascii="Times New Roman" w:eastAsia="Times New Roman" w:hAnsi="Times New Roman" w:cs="Times New Roman"/>
          <w:b w:val="0"/>
          <w:bCs w:val="0"/>
          <w:i/>
          <w:iCs/>
          <w:color w:val="333333"/>
          <w:sz w:val="15"/>
          <w:u w:val="none"/>
        </w:rPr>
        <w:t>ger</w:t>
      </w:r>
      <w:proofErr w:type="spellEnd"/>
      <w:r w:rsidRPr="00015D1B">
        <w:rPr>
          <w:rFonts w:ascii="Times New Roman" w:eastAsia="Times New Roman" w:hAnsi="Times New Roman" w:cs="Times New Roman"/>
          <w:b w:val="0"/>
          <w:bCs w:val="0"/>
          <w:color w:val="333333"/>
          <w:sz w:val="15"/>
          <w:szCs w:val="15"/>
          <w:u w:val="none"/>
        </w:rPr>
        <w:t> in rabbinic literature, along with the removal of differences between different nations, is essential for the creation of a new Jew-Gentile binary model. But this is a long (and complex) argument. For our context suffice it to caution us not to read uncritically these revolutionary conceptual moves back into the Pentateuch.</w:t>
      </w:r>
    </w:p>
    <w:p w:rsidR="00015D1B" w:rsidRPr="00015D1B" w:rsidRDefault="00015D1B" w:rsidP="00015D1B">
      <w:pPr>
        <w:shd w:val="clear" w:color="auto" w:fill="FFFFFF"/>
        <w:spacing w:after="100" w:line="310" w:lineRule="atLeast"/>
        <w:rPr>
          <w:rFonts w:ascii="Times New Roman" w:eastAsia="Times New Roman" w:hAnsi="Times New Roman" w:cs="Times New Roman" w:hint="cs"/>
          <w:b w:val="0"/>
          <w:bCs w:val="0"/>
          <w:color w:val="333333"/>
          <w:sz w:val="17"/>
          <w:szCs w:val="17"/>
          <w:u w:val="none"/>
          <w:lang w:bidi="he-IL"/>
        </w:rPr>
      </w:pP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491"/>
    <w:multiLevelType w:val="multilevel"/>
    <w:tmpl w:val="7332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04509"/>
    <w:multiLevelType w:val="multilevel"/>
    <w:tmpl w:val="36B0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D2EC6"/>
    <w:multiLevelType w:val="multilevel"/>
    <w:tmpl w:val="3614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75D45"/>
    <w:multiLevelType w:val="multilevel"/>
    <w:tmpl w:val="AFDE6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7226F1"/>
    <w:multiLevelType w:val="multilevel"/>
    <w:tmpl w:val="D17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15D1B"/>
    <w:rsid w:val="00015D1B"/>
    <w:rsid w:val="00301ED2"/>
    <w:rsid w:val="004873FA"/>
    <w:rsid w:val="006358A5"/>
    <w:rsid w:val="006979AF"/>
    <w:rsid w:val="009E4DEC"/>
    <w:rsid w:val="00A175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015D1B"/>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015D1B"/>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015D1B"/>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15D1B"/>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015D1B"/>
    <w:rPr>
      <w:b/>
      <w:bCs/>
    </w:rPr>
  </w:style>
  <w:style w:type="character" w:styleId="a4">
    <w:name w:val="Emphasis"/>
    <w:basedOn w:val="a0"/>
    <w:uiPriority w:val="20"/>
    <w:qFormat/>
    <w:rsid w:val="00015D1B"/>
    <w:rPr>
      <w:i/>
      <w:iCs/>
    </w:rPr>
  </w:style>
  <w:style w:type="character" w:customStyle="1" w:styleId="10">
    <w:name w:val="כותרת 1 תו"/>
    <w:basedOn w:val="a0"/>
    <w:link w:val="1"/>
    <w:uiPriority w:val="9"/>
    <w:rsid w:val="00015D1B"/>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015D1B"/>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015D1B"/>
    <w:rPr>
      <w:rFonts w:ascii="Times New Roman" w:eastAsia="Times New Roman" w:hAnsi="Times New Roman" w:cs="Times New Roman"/>
      <w:color w:val="auto"/>
      <w:sz w:val="27"/>
      <w:szCs w:val="27"/>
      <w:u w:val="none"/>
    </w:rPr>
  </w:style>
  <w:style w:type="character" w:styleId="Hyperlink">
    <w:name w:val="Hyperlink"/>
    <w:basedOn w:val="a0"/>
    <w:uiPriority w:val="99"/>
    <w:semiHidden/>
    <w:unhideWhenUsed/>
    <w:rsid w:val="00015D1B"/>
    <w:rPr>
      <w:color w:val="0000FF"/>
      <w:u w:val="single"/>
    </w:rPr>
  </w:style>
  <w:style w:type="paragraph" w:customStyle="1" w:styleId="name-big">
    <w:name w:val="name-big"/>
    <w:basedOn w:val="a"/>
    <w:rsid w:val="00015D1B"/>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015D1B"/>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015D1B"/>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015D1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15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176719">
      <w:bodyDiv w:val="1"/>
      <w:marLeft w:val="0"/>
      <w:marRight w:val="0"/>
      <w:marTop w:val="0"/>
      <w:marBottom w:val="0"/>
      <w:divBdr>
        <w:top w:val="none" w:sz="0" w:space="0" w:color="auto"/>
        <w:left w:val="none" w:sz="0" w:space="0" w:color="auto"/>
        <w:bottom w:val="none" w:sz="0" w:space="0" w:color="auto"/>
        <w:right w:val="none" w:sz="0" w:space="0" w:color="auto"/>
      </w:divBdr>
      <w:divsChild>
        <w:div w:id="1814954409">
          <w:marLeft w:val="0"/>
          <w:marRight w:val="0"/>
          <w:marTop w:val="0"/>
          <w:marBottom w:val="0"/>
          <w:divBdr>
            <w:top w:val="none" w:sz="0" w:space="0" w:color="auto"/>
            <w:left w:val="none" w:sz="0" w:space="0" w:color="auto"/>
            <w:bottom w:val="none" w:sz="0" w:space="0" w:color="auto"/>
            <w:right w:val="none" w:sz="0" w:space="0" w:color="auto"/>
          </w:divBdr>
          <w:divsChild>
            <w:div w:id="1723018168">
              <w:marLeft w:val="0"/>
              <w:marRight w:val="0"/>
              <w:marTop w:val="0"/>
              <w:marBottom w:val="0"/>
              <w:divBdr>
                <w:top w:val="none" w:sz="0" w:space="0" w:color="auto"/>
                <w:left w:val="none" w:sz="0" w:space="0" w:color="auto"/>
                <w:bottom w:val="none" w:sz="0" w:space="0" w:color="auto"/>
                <w:right w:val="none" w:sz="0" w:space="0" w:color="auto"/>
              </w:divBdr>
            </w:div>
            <w:div w:id="1496262126">
              <w:marLeft w:val="0"/>
              <w:marRight w:val="100"/>
              <w:marTop w:val="0"/>
              <w:marBottom w:val="0"/>
              <w:divBdr>
                <w:top w:val="none" w:sz="0" w:space="0" w:color="auto"/>
                <w:left w:val="none" w:sz="0" w:space="0" w:color="auto"/>
                <w:bottom w:val="none" w:sz="0" w:space="0" w:color="auto"/>
                <w:right w:val="none" w:sz="0" w:space="0" w:color="auto"/>
              </w:divBdr>
            </w:div>
            <w:div w:id="534346910">
              <w:marLeft w:val="-1300"/>
              <w:marRight w:val="-1300"/>
              <w:marTop w:val="0"/>
              <w:marBottom w:val="0"/>
              <w:divBdr>
                <w:top w:val="none" w:sz="0" w:space="0" w:color="auto"/>
                <w:left w:val="none" w:sz="0" w:space="0" w:color="auto"/>
                <w:bottom w:val="none" w:sz="0" w:space="0" w:color="auto"/>
                <w:right w:val="none" w:sz="0" w:space="0" w:color="auto"/>
              </w:divBdr>
              <w:divsChild>
                <w:div w:id="2085060467">
                  <w:marLeft w:val="200"/>
                  <w:marRight w:val="0"/>
                  <w:marTop w:val="0"/>
                  <w:marBottom w:val="0"/>
                  <w:divBdr>
                    <w:top w:val="none" w:sz="0" w:space="0" w:color="auto"/>
                    <w:left w:val="none" w:sz="0" w:space="0" w:color="auto"/>
                    <w:bottom w:val="none" w:sz="0" w:space="0" w:color="auto"/>
                    <w:right w:val="none" w:sz="0" w:space="0" w:color="auto"/>
                  </w:divBdr>
                  <w:divsChild>
                    <w:div w:id="564336463">
                      <w:marLeft w:val="0"/>
                      <w:marRight w:val="0"/>
                      <w:marTop w:val="250"/>
                      <w:marBottom w:val="0"/>
                      <w:divBdr>
                        <w:top w:val="none" w:sz="0" w:space="0" w:color="auto"/>
                        <w:left w:val="none" w:sz="0" w:space="0" w:color="auto"/>
                        <w:bottom w:val="none" w:sz="0" w:space="0" w:color="auto"/>
                        <w:right w:val="none" w:sz="0" w:space="0" w:color="auto"/>
                      </w:divBdr>
                    </w:div>
                    <w:div w:id="1077938299">
                      <w:marLeft w:val="0"/>
                      <w:marRight w:val="0"/>
                      <w:marTop w:val="0"/>
                      <w:marBottom w:val="0"/>
                      <w:divBdr>
                        <w:top w:val="none" w:sz="0" w:space="0" w:color="auto"/>
                        <w:left w:val="none" w:sz="0" w:space="0" w:color="auto"/>
                        <w:bottom w:val="none" w:sz="0" w:space="0" w:color="auto"/>
                        <w:right w:val="none" w:sz="0" w:space="0" w:color="auto"/>
                      </w:divBdr>
                      <w:divsChild>
                        <w:div w:id="855733418">
                          <w:marLeft w:val="0"/>
                          <w:marRight w:val="0"/>
                          <w:marTop w:val="0"/>
                          <w:marBottom w:val="280"/>
                          <w:divBdr>
                            <w:top w:val="none" w:sz="0" w:space="0" w:color="auto"/>
                            <w:left w:val="none" w:sz="0" w:space="0" w:color="auto"/>
                            <w:bottom w:val="none" w:sz="0" w:space="0" w:color="auto"/>
                            <w:right w:val="none" w:sz="0" w:space="0" w:color="auto"/>
                          </w:divBdr>
                          <w:divsChild>
                            <w:div w:id="1300500240">
                              <w:marLeft w:val="0"/>
                              <w:marRight w:val="0"/>
                              <w:marTop w:val="0"/>
                              <w:marBottom w:val="0"/>
                              <w:divBdr>
                                <w:top w:val="none" w:sz="0" w:space="0" w:color="auto"/>
                                <w:left w:val="none" w:sz="0" w:space="0" w:color="auto"/>
                                <w:bottom w:val="none" w:sz="0" w:space="0" w:color="auto"/>
                                <w:right w:val="none" w:sz="0" w:space="0" w:color="auto"/>
                              </w:divBdr>
                            </w:div>
                            <w:div w:id="1474446479">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325203546">
                      <w:marLeft w:val="0"/>
                      <w:marRight w:val="0"/>
                      <w:marTop w:val="0"/>
                      <w:marBottom w:val="280"/>
                      <w:divBdr>
                        <w:top w:val="none" w:sz="0" w:space="0" w:color="auto"/>
                        <w:left w:val="none" w:sz="0" w:space="0" w:color="auto"/>
                        <w:bottom w:val="none" w:sz="0" w:space="0" w:color="auto"/>
                        <w:right w:val="none" w:sz="0" w:space="0" w:color="auto"/>
                      </w:divBdr>
                    </w:div>
                  </w:divsChild>
                </w:div>
                <w:div w:id="1043553087">
                  <w:marLeft w:val="0"/>
                  <w:marRight w:val="0"/>
                  <w:marTop w:val="280"/>
                  <w:marBottom w:val="0"/>
                  <w:divBdr>
                    <w:top w:val="none" w:sz="0" w:space="0" w:color="auto"/>
                    <w:left w:val="none" w:sz="0" w:space="0" w:color="auto"/>
                    <w:bottom w:val="none" w:sz="0" w:space="0" w:color="auto"/>
                    <w:right w:val="none" w:sz="0" w:space="0" w:color="auto"/>
                  </w:divBdr>
                  <w:divsChild>
                    <w:div w:id="1191645518">
                      <w:marLeft w:val="0"/>
                      <w:marRight w:val="0"/>
                      <w:marTop w:val="0"/>
                      <w:marBottom w:val="0"/>
                      <w:divBdr>
                        <w:top w:val="none" w:sz="0" w:space="0" w:color="auto"/>
                        <w:left w:val="none" w:sz="0" w:space="0" w:color="auto"/>
                        <w:bottom w:val="none" w:sz="0" w:space="0" w:color="auto"/>
                        <w:right w:val="none" w:sz="0" w:space="0" w:color="auto"/>
                      </w:divBdr>
                      <w:divsChild>
                        <w:div w:id="1259291778">
                          <w:marLeft w:val="0"/>
                          <w:marRight w:val="0"/>
                          <w:marTop w:val="0"/>
                          <w:marBottom w:val="0"/>
                          <w:divBdr>
                            <w:top w:val="none" w:sz="0" w:space="0" w:color="auto"/>
                            <w:left w:val="none" w:sz="0" w:space="0" w:color="auto"/>
                            <w:bottom w:val="none" w:sz="0" w:space="0" w:color="auto"/>
                            <w:right w:val="none" w:sz="0" w:space="0" w:color="auto"/>
                          </w:divBdr>
                          <w:divsChild>
                            <w:div w:id="4242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395">
                      <w:marLeft w:val="0"/>
                      <w:marRight w:val="0"/>
                      <w:marTop w:val="0"/>
                      <w:marBottom w:val="0"/>
                      <w:divBdr>
                        <w:top w:val="none" w:sz="0" w:space="0" w:color="auto"/>
                        <w:left w:val="none" w:sz="0" w:space="0" w:color="auto"/>
                        <w:bottom w:val="none" w:sz="0" w:space="0" w:color="auto"/>
                        <w:right w:val="none" w:sz="0" w:space="0" w:color="auto"/>
                      </w:divBdr>
                      <w:divsChild>
                        <w:div w:id="1793283850">
                          <w:marLeft w:val="0"/>
                          <w:marRight w:val="0"/>
                          <w:marTop w:val="0"/>
                          <w:marBottom w:val="0"/>
                          <w:divBdr>
                            <w:top w:val="none" w:sz="0" w:space="0" w:color="auto"/>
                            <w:left w:val="none" w:sz="0" w:space="0" w:color="auto"/>
                            <w:bottom w:val="none" w:sz="0" w:space="0" w:color="auto"/>
                            <w:right w:val="none" w:sz="0" w:space="0" w:color="auto"/>
                          </w:divBdr>
                          <w:divsChild>
                            <w:div w:id="21060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17037">
              <w:marLeft w:val="0"/>
              <w:marRight w:val="0"/>
              <w:marTop w:val="0"/>
              <w:marBottom w:val="100"/>
              <w:divBdr>
                <w:top w:val="none" w:sz="0" w:space="0" w:color="auto"/>
                <w:left w:val="none" w:sz="0" w:space="0" w:color="auto"/>
                <w:bottom w:val="none" w:sz="0" w:space="0" w:color="auto"/>
                <w:right w:val="none" w:sz="0" w:space="0" w:color="auto"/>
              </w:divBdr>
            </w:div>
            <w:div w:id="2128815633">
              <w:marLeft w:val="0"/>
              <w:marRight w:val="0"/>
              <w:marTop w:val="0"/>
              <w:marBottom w:val="0"/>
              <w:divBdr>
                <w:top w:val="none" w:sz="0" w:space="0" w:color="auto"/>
                <w:left w:val="none" w:sz="0" w:space="0" w:color="auto"/>
                <w:bottom w:val="none" w:sz="0" w:space="0" w:color="auto"/>
                <w:right w:val="none" w:sz="0" w:space="0" w:color="auto"/>
              </w:divBdr>
              <w:divsChild>
                <w:div w:id="15655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733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10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170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8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20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72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89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4133183">
          <w:marLeft w:val="0"/>
          <w:marRight w:val="100"/>
          <w:marTop w:val="0"/>
          <w:marBottom w:val="0"/>
          <w:divBdr>
            <w:top w:val="none" w:sz="0" w:space="0" w:color="auto"/>
            <w:left w:val="none" w:sz="0" w:space="0" w:color="auto"/>
            <w:bottom w:val="none" w:sz="0" w:space="0" w:color="auto"/>
            <w:right w:val="none" w:sz="0" w:space="0" w:color="auto"/>
          </w:divBdr>
        </w:div>
        <w:div w:id="1436251479">
          <w:marLeft w:val="0"/>
          <w:marRight w:val="0"/>
          <w:marTop w:val="0"/>
          <w:marBottom w:val="0"/>
          <w:divBdr>
            <w:top w:val="none" w:sz="0" w:space="0" w:color="auto"/>
            <w:left w:val="none" w:sz="0" w:space="0" w:color="auto"/>
            <w:bottom w:val="none" w:sz="0" w:space="0" w:color="auto"/>
            <w:right w:val="none" w:sz="0" w:space="0" w:color="auto"/>
          </w:divBdr>
          <w:divsChild>
            <w:div w:id="1082293350">
              <w:marLeft w:val="0"/>
              <w:marRight w:val="0"/>
              <w:marTop w:val="0"/>
              <w:marBottom w:val="0"/>
              <w:divBdr>
                <w:top w:val="none" w:sz="0" w:space="0" w:color="auto"/>
                <w:left w:val="none" w:sz="0" w:space="0" w:color="auto"/>
                <w:bottom w:val="none" w:sz="0" w:space="0" w:color="auto"/>
                <w:right w:val="none" w:sz="0" w:space="0" w:color="auto"/>
              </w:divBdr>
            </w:div>
            <w:div w:id="989479129">
              <w:marLeft w:val="0"/>
              <w:marRight w:val="0"/>
              <w:marTop w:val="0"/>
              <w:marBottom w:val="0"/>
              <w:divBdr>
                <w:top w:val="none" w:sz="0" w:space="0" w:color="auto"/>
                <w:left w:val="none" w:sz="0" w:space="0" w:color="auto"/>
                <w:bottom w:val="none" w:sz="0" w:space="0" w:color="auto"/>
                <w:right w:val="none" w:sz="0" w:space="0" w:color="auto"/>
              </w:divBdr>
              <w:divsChild>
                <w:div w:id="6838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3501261">
      <w:bodyDiv w:val="1"/>
      <w:marLeft w:val="0"/>
      <w:marRight w:val="0"/>
      <w:marTop w:val="0"/>
      <w:marBottom w:val="0"/>
      <w:divBdr>
        <w:top w:val="none" w:sz="0" w:space="0" w:color="auto"/>
        <w:left w:val="none" w:sz="0" w:space="0" w:color="auto"/>
        <w:bottom w:val="none" w:sz="0" w:space="0" w:color="auto"/>
        <w:right w:val="none" w:sz="0" w:space="0" w:color="auto"/>
      </w:divBdr>
      <w:divsChild>
        <w:div w:id="529028788">
          <w:marLeft w:val="0"/>
          <w:marRight w:val="0"/>
          <w:marTop w:val="0"/>
          <w:marBottom w:val="180"/>
          <w:divBdr>
            <w:top w:val="none" w:sz="0" w:space="0" w:color="auto"/>
            <w:left w:val="none" w:sz="0" w:space="0" w:color="auto"/>
            <w:bottom w:val="none" w:sz="0" w:space="0" w:color="auto"/>
            <w:right w:val="none" w:sz="0" w:space="0" w:color="auto"/>
          </w:divBdr>
          <w:divsChild>
            <w:div w:id="1026294495">
              <w:marLeft w:val="0"/>
              <w:marRight w:val="0"/>
              <w:marTop w:val="0"/>
              <w:marBottom w:val="0"/>
              <w:divBdr>
                <w:top w:val="none" w:sz="0" w:space="0" w:color="auto"/>
                <w:left w:val="none" w:sz="0" w:space="0" w:color="auto"/>
                <w:bottom w:val="none" w:sz="0" w:space="0" w:color="auto"/>
                <w:right w:val="none" w:sz="0" w:space="0" w:color="auto"/>
              </w:divBdr>
              <w:divsChild>
                <w:div w:id="1325669960">
                  <w:marLeft w:val="0"/>
                  <w:marRight w:val="0"/>
                  <w:marTop w:val="0"/>
                  <w:marBottom w:val="0"/>
                  <w:divBdr>
                    <w:top w:val="none" w:sz="0" w:space="0" w:color="auto"/>
                    <w:left w:val="none" w:sz="0" w:space="0" w:color="auto"/>
                    <w:bottom w:val="none" w:sz="0" w:space="0" w:color="auto"/>
                    <w:right w:val="none" w:sz="0" w:space="0" w:color="auto"/>
                  </w:divBdr>
                  <w:divsChild>
                    <w:div w:id="2077971592">
                      <w:marLeft w:val="0"/>
                      <w:marRight w:val="80"/>
                      <w:marTop w:val="0"/>
                      <w:marBottom w:val="0"/>
                      <w:divBdr>
                        <w:top w:val="none" w:sz="0" w:space="0" w:color="auto"/>
                        <w:left w:val="none" w:sz="0" w:space="0" w:color="auto"/>
                        <w:bottom w:val="none" w:sz="0" w:space="0" w:color="auto"/>
                        <w:right w:val="none" w:sz="0" w:space="0" w:color="auto"/>
                      </w:divBdr>
                    </w:div>
                    <w:div w:id="75171455">
                      <w:marLeft w:val="0"/>
                      <w:marRight w:val="0"/>
                      <w:marTop w:val="0"/>
                      <w:marBottom w:val="0"/>
                      <w:divBdr>
                        <w:top w:val="none" w:sz="0" w:space="0" w:color="auto"/>
                        <w:left w:val="none" w:sz="0" w:space="0" w:color="auto"/>
                        <w:bottom w:val="none" w:sz="0" w:space="0" w:color="auto"/>
                        <w:right w:val="none" w:sz="0" w:space="0" w:color="auto"/>
                      </w:divBdr>
                    </w:div>
                  </w:divsChild>
                </w:div>
                <w:div w:id="12950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ithes-supporting-the-priests-vs-sustaining-the-poor" TargetMode="External"/><Relationship Id="rId13" Type="http://schemas.openxmlformats.org/officeDocument/2006/relationships/hyperlink" Target="https://thetorah.com/queen-helena-of-adiabene-and-her-sons-in-midrash-and-history/" TargetMode="External"/><Relationship Id="rId3" Type="http://schemas.openxmlformats.org/officeDocument/2006/relationships/settings" Target="settings.xml"/><Relationship Id="rId7" Type="http://schemas.openxmlformats.org/officeDocument/2006/relationships/hyperlink" Target="https://thetorah.com/making-maaser-work-for-the-times/" TargetMode="External"/><Relationship Id="rId12" Type="http://schemas.openxmlformats.org/officeDocument/2006/relationships/hyperlink" Target="https://thetorah.com/queen-helena-of-adiabene-and-her-sons-in-midrash-and-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torah.com/abraham-goes-to-canaan/" TargetMode="External"/><Relationship Id="rId11" Type="http://schemas.openxmlformats.org/officeDocument/2006/relationships/hyperlink" Target="https://thetorah.com/origins-of-the-biblical-pesac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hetorah.com/a-murderous-bridegroom/" TargetMode="External"/><Relationship Id="rId4" Type="http://schemas.openxmlformats.org/officeDocument/2006/relationships/webSettings" Target="webSettings.xml"/><Relationship Id="rId9" Type="http://schemas.openxmlformats.org/officeDocument/2006/relationships/hyperlink" Target="https://thetorah.com/joshua-circumcises-israel-in-response-to-egypts-scorn/"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5520</Words>
  <Characters>28571</Characters>
  <Application>Microsoft Office Word</Application>
  <DocSecurity>0</DocSecurity>
  <Lines>347</Lines>
  <Paragraphs>135</Paragraphs>
  <ScaleCrop>false</ScaleCrop>
  <Company/>
  <LinksUpToDate>false</LinksUpToDate>
  <CharactersWithSpaces>33953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2023-12-07T12:30:00Z</dcterms:created>
  <dcterms:modified xsi:type="dcterms:W3CDTF">2023-12-07T12:44:00Z</dcterms:modified>
</cp:coreProperties>
</file>