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widowControl w:val="0"/>
        <w:spacing w:line="1" w:lineRule="exact"/>
      </w:pPr>
      <w:r>
        <mc:AlternateContent>
          <mc:Choice Requires="wps">
            <w:drawing>
              <wp:anchor distT="0" distB="0" distL="114300" distR="114300" simplePos="0" relativeHeight="251659264" behindDoc="0" locked="0" layoutInCell="1" allowOverlap="1">
                <wp:simplePos x="0" y="0"/>
                <wp:positionH relativeFrom="page">
                  <wp:posOffset>688975</wp:posOffset>
                </wp:positionH>
                <wp:positionV relativeFrom="paragraph">
                  <wp:posOffset>76200</wp:posOffset>
                </wp:positionV>
                <wp:extent cx="1892935" cy="274320"/>
                <wp:wrapSquare wrapText="bothSides"/>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92935" cy="274320"/>
                        </a:xfrm>
                        <a:prstGeom prst="rect">
                          <a:avLst/>
                        </a:prstGeom>
                        <a:noFill/>
                      </wps:spPr>
                      <wps:txbx>
                        <w:txbxContent>
                          <w:p>
                            <w:pPr>
                              <w:pStyle w:val="Bodytext60"/>
                              <w:keepNext w:val="0"/>
                              <w:keepLines w:val="0"/>
                              <w:widowControl w:val="0"/>
                              <w:shd w:val="clear" w:color="auto" w:fill="auto"/>
                              <w:bidi w:val="0"/>
                              <w:spacing w:before="0" w:after="0" w:line="240" w:lineRule="auto"/>
                              <w:ind w:left="0" w:right="0" w:firstLine="0"/>
                              <w:jc w:val="left"/>
                            </w:pPr>
                            <w:r>
                              <w:rPr>
                                <w:rStyle w:val="Bodytext6"/>
                                <w:b/>
                                <w:bCs/>
                                <w:rtl w:val="0"/>
                              </w:rPr>
                              <w:t>HITLER JUGEND</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149.05pt;height:21.6pt;margin-top:6pt;margin-left:54.25pt;mso-position-horizontal-relative:page;mso-wrap-distance-bottom:0;mso-wrap-distance-left:9pt;mso-wrap-distance-right:9pt;mso-wrap-distance-top:0;mso-wrap-style:none;position:absolute;v-text-anchor:top;z-index:251658240" filled="f" fillcolor="this">
                <v:textbox inset="0,0,0,0">
                  <w:txbxContent>
                    <w:p>
                      <w:pPr>
                        <w:pStyle w:val="Bodytext60"/>
                        <w:keepNext w:val="0"/>
                        <w:keepLines w:val="0"/>
                        <w:widowControl w:val="0"/>
                        <w:shd w:val="clear" w:color="auto" w:fill="auto"/>
                        <w:bidi w:val="0"/>
                        <w:spacing w:before="0" w:after="0" w:line="240" w:lineRule="auto"/>
                        <w:ind w:left="0" w:right="0" w:firstLine="0"/>
                        <w:jc w:val="left"/>
                      </w:pPr>
                      <w:r>
                        <w:rPr>
                          <w:rStyle w:val="Bodytext6"/>
                          <w:b/>
                          <w:bCs/>
                          <w:rtl w:val="0"/>
                        </w:rPr>
                        <w:t>HITLER JUGEND</w:t>
                      </w:r>
                    </w:p>
                  </w:txbxContent>
                </v:textbox>
                <w10:wrap type="square"/>
              </v:shape>
            </w:pict>
          </mc:Fallback>
        </mc:AlternateContent>
      </w:r>
    </w:p>
    <w:p>
      <w:pPr>
        <w:pStyle w:val="Bodytext50"/>
        <w:keepNext w:val="0"/>
        <w:keepLines w:val="0"/>
        <w:widowControl w:val="0"/>
        <w:shd w:val="clear" w:color="auto" w:fill="auto"/>
        <w:bidi w:val="0"/>
        <w:spacing w:before="0" w:line="240" w:lineRule="auto"/>
        <w:ind w:left="0" w:right="0" w:firstLine="0"/>
        <w:jc w:val="left"/>
      </w:pPr>
      <w:r>
        <w:rPr>
          <w:rStyle w:val="Bodytext5"/>
          <w:rtl w:val="0"/>
        </w:rPr>
        <w:t>] ECOS Y REFLEJOS</w:t>
      </w:r>
    </w:p>
    <w:p>
      <w:pPr>
        <w:pStyle w:val="Bodytext40"/>
        <w:keepNext w:val="0"/>
        <w:keepLines w:val="0"/>
        <w:widowControl w:val="0"/>
        <w:shd w:val="clear" w:color="auto" w:fill="auto"/>
        <w:bidi w:val="0"/>
        <w:spacing w:before="0" w:after="0" w:line="240" w:lineRule="auto"/>
        <w:ind w:left="0" w:right="0" w:firstLine="0"/>
        <w:jc w:val="left"/>
        <w:sectPr>
          <w:footerReference w:type="default" r:id="rId4"/>
          <w:pgSz w:w="12240" w:h="15840"/>
          <w:pgMar w:top="806" w:right="1095" w:bottom="1158" w:left="7541" w:header="378" w:footer="3" w:gutter="0"/>
          <w:pgNumType w:start="1"/>
          <w:cols w:space="720"/>
          <w:noEndnote/>
          <w:rtlGutter w:val="0"/>
          <w:docGrid w:linePitch="360"/>
        </w:sectPr>
      </w:pPr>
      <w:r>
        <w:rPr>
          <w:rStyle w:val="Bodytext4"/>
          <w:b/>
          <w:bCs/>
          <w:color w:val="007399"/>
          <w:rtl w:val="0"/>
        </w:rPr>
        <w:t>]</w:t>
      </w:r>
      <w:r>
        <w:rPr>
          <w:rStyle w:val="Bodytext4"/>
          <w:b/>
          <w:bCs/>
          <w:rtl w:val="0"/>
        </w:rPr>
        <w:t xml:space="preserve">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25" w:after="25" w:line="240" w:lineRule="exact"/>
        <w:rPr>
          <w:sz w:val="19"/>
          <w:szCs w:val="19"/>
        </w:rPr>
      </w:pPr>
    </w:p>
    <w:p>
      <w:pPr>
        <w:widowControl w:val="0"/>
        <w:spacing w:line="1" w:lineRule="exact"/>
        <w:sectPr>
          <w:type w:val="continuous"/>
          <w:pgSz w:w="12240" w:h="15840"/>
          <w:pgMar w:top="806" w:right="0" w:bottom="806" w:left="0" w:header="0" w:footer="3" w:gutter="0"/>
          <w:cols w:space="720"/>
          <w:noEndnote/>
          <w:rtlGutter w:val="0"/>
          <w:docGrid w:linePitch="360"/>
        </w:sectPr>
      </w:pPr>
    </w:p>
    <w:p>
      <w:pPr>
        <w:widowControl w:val="0"/>
        <w:spacing w:line="1" w:lineRule="exact"/>
      </w:pPr>
      <w:r>
        <w:drawing>
          <wp:anchor distT="0" distB="259080" distL="114300" distR="114300" simplePos="0" relativeHeight="251660288" behindDoc="0" locked="0" layoutInCell="1" allowOverlap="1">
            <wp:simplePos x="0" y="0"/>
            <wp:positionH relativeFrom="page">
              <wp:posOffset>4029710</wp:posOffset>
            </wp:positionH>
            <wp:positionV relativeFrom="paragraph">
              <wp:posOffset>27305</wp:posOffset>
            </wp:positionV>
            <wp:extent cx="3060065" cy="3834130"/>
            <wp:wrapSquare wrapText="bothSides"/>
            <wp:docPr id="5"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xmlns:r="http://schemas.openxmlformats.org/officeDocument/2006/relationships" r:embed="rId5"/>
                    <a:stretch>
                      <a:fillRect/>
                    </a:stretch>
                  </pic:blipFill>
                  <pic:spPr>
                    <a:xfrm>
                      <a:off x="0" y="0"/>
                      <a:ext cx="3060065" cy="3834130"/>
                    </a:xfrm>
                    <a:prstGeom prst="rect">
                      <a:avLst/>
                    </a:prstGeom>
                  </pic:spPr>
                </pic:pic>
              </a:graphicData>
            </a:graphic>
          </wp:anchor>
        </w:drawing>
      </w:r>
      <w:r>
        <mc:AlternateContent>
          <mc:Choice Requires="wps">
            <w:drawing>
              <wp:anchor distT="0" distB="0" distL="0" distR="0" simplePos="0" relativeHeight="251664384" behindDoc="0" locked="0" layoutInCell="1" allowOverlap="1">
                <wp:simplePos x="0" y="0"/>
                <wp:positionH relativeFrom="page">
                  <wp:posOffset>4175760</wp:posOffset>
                </wp:positionH>
                <wp:positionV relativeFrom="paragraph">
                  <wp:posOffset>3861435</wp:posOffset>
                </wp:positionV>
                <wp:extent cx="2654935" cy="259080"/>
                <wp:wrapNone/>
                <wp:docPr id="7" name="Shape 7"/>
                <wp:cNvGraphicFramePr/>
                <a:graphic xmlns:a="http://schemas.openxmlformats.org/drawingml/2006/main">
                  <a:graphicData uri="http://schemas.microsoft.com/office/word/2010/wordprocessingShape">
                    <wps:wsp xmlns:wps="http://schemas.microsoft.com/office/word/2010/wordprocessingShape">
                      <wps:cNvSpPr txBox="1"/>
                      <wps:spPr>
                        <a:xfrm>
                          <a:off x="0" y="0"/>
                          <a:ext cx="2654935" cy="259080"/>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Berlín, Alemania, 1933. Reunión del 1 de mayo de las Hitler Jugend.</w:t>
                            </w:r>
                          </w:p>
                        </w:txbxContent>
                      </wps:txbx>
                      <wps:bodyPr lIns="0" tIns="0" rIns="0" bIns="0"/>
                    </wps:wsp>
                  </a:graphicData>
                </a:graphic>
              </wp:anchor>
            </w:drawing>
          </mc:Choice>
          <mc:Fallback>
            <w:pict>
              <v:shape id="Shape 7" o:spid="_x0000_s1026" type="#_x0000_t202" style="width:209.05pt;height:20.4pt;margin-top:304.05pt;margin-left:328.8pt;mso-position-horizontal-relative:page;mso-wrap-distance-bottom:0;mso-wrap-distance-left:0;mso-wrap-distance-right:0;mso-wrap-distance-top:0;position:absolute;v-text-anchor:top;z-index:251663360"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Berlín, Alemania, 1933. Reunión del 1 de mayo de las Hitler Jugend.</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page">
                  <wp:posOffset>4175760</wp:posOffset>
                </wp:positionH>
                <wp:positionV relativeFrom="paragraph">
                  <wp:posOffset>4361815</wp:posOffset>
                </wp:positionV>
                <wp:extent cx="2654935" cy="3048000"/>
                <wp:wrapSquare wrapText="bothSides"/>
                <wp:docPr id="9" name="Shape 9"/>
                <wp:cNvGraphicFramePr/>
                <a:graphic xmlns:a="http://schemas.openxmlformats.org/drawingml/2006/main">
                  <a:graphicData uri="http://schemas.microsoft.com/office/word/2010/wordprocessingShape">
                    <wps:wsp xmlns:wps="http://schemas.microsoft.com/office/word/2010/wordprocessingShape">
                      <wps:cNvSpPr txBox="1"/>
                      <wps:spPr>
                        <a:xfrm>
                          <a:off x="0" y="0"/>
                          <a:ext cx="2654935" cy="3048000"/>
                        </a:xfrm>
                        <a:prstGeom prst="rect">
                          <a:avLst/>
                        </a:prstGeom>
                        <a:noFill/>
                      </wps:spPr>
                      <wps:txbx>
                        <w:txbxContent>
                          <w:p>
                            <w:pPr>
                              <w:pStyle w:val="Bodytext20"/>
                              <w:keepNext w:val="0"/>
                              <w:keepLines w:val="0"/>
                              <w:widowControl w:val="0"/>
                              <w:shd w:val="clear" w:color="auto" w:fill="auto"/>
                              <w:bidi w:val="0"/>
                              <w:spacing w:before="0"/>
                              <w:ind w:left="0" w:right="0" w:firstLine="0"/>
                              <w:jc w:val="left"/>
                            </w:pPr>
                            <w:r>
                              <w:rPr>
                                <w:rStyle w:val="Bodytext2"/>
                                <w:rtl w:val="0"/>
                              </w:rPr>
                              <w:t>“EN PRESENCIA DE ESTE ESTANDARTE DE SANGRE QUE REPRESENTA A NUESTRO FÜHRER, JURO DEDICAR TODAS MIS ENERGÍAS Y MI FUERZA AL SALVADOR DE NUESTRO PAÍS, ADOLF HITLER. ESTOY DISPUESTO Y LISTO PARA ENTREGAR MI VIDA POR ÉL, ASÍ QUE DIOS ME AYUDE”.</w:t>
                            </w:r>
                          </w:p>
                          <w:p>
                            <w:pPr>
                              <w:pStyle w:val="Bodytext30"/>
                              <w:keepNext w:val="0"/>
                              <w:keepLines w:val="0"/>
                              <w:widowControl w:val="0"/>
                              <w:shd w:val="clear" w:color="auto" w:fill="auto"/>
                              <w:bidi w:val="0"/>
                              <w:spacing w:before="0" w:after="0" w:line="240" w:lineRule="auto"/>
                              <w:ind w:right="0"/>
                              <w:jc w:val="left"/>
                            </w:pPr>
                            <w:r>
                              <w:rPr>
                                <w:rStyle w:val="Bodytext3"/>
                                <w:rtl w:val="0"/>
                              </w:rPr>
                              <w:t>– Jungvolk o juramento de los jóvenes, que hacen los niños de diez años al ingresar por primera vez en las Juventudes Hitlerianas.</w:t>
                            </w:r>
                          </w:p>
                        </w:txbxContent>
                      </wps:txbx>
                      <wps:bodyPr lIns="0" tIns="0" rIns="0" bIns="0"/>
                    </wps:wsp>
                  </a:graphicData>
                </a:graphic>
              </wp:anchor>
            </w:drawing>
          </mc:Choice>
          <mc:Fallback>
            <w:pict>
              <v:shape id="Shape 9" o:spid="_x0000_s1027" type="#_x0000_t202" style="width:209.05pt;height:240pt;margin-top:343.45pt;margin-left:328.8pt;mso-position-horizontal-relative:page;mso-wrap-distance-bottom:0;mso-wrap-distance-left:9pt;mso-wrap-distance-right:9pt;mso-wrap-distance-top:0;position:absolute;v-text-anchor:top;z-index:251661312" filled="f" fillcolor="this">
                <v:textbox inset="0,0,0,0">
                  <w:txbxContent>
                    <w:p>
                      <w:pPr>
                        <w:pStyle w:val="Bodytext20"/>
                        <w:keepNext w:val="0"/>
                        <w:keepLines w:val="0"/>
                        <w:widowControl w:val="0"/>
                        <w:shd w:val="clear" w:color="auto" w:fill="auto"/>
                        <w:bidi w:val="0"/>
                        <w:spacing w:before="0"/>
                        <w:ind w:left="0" w:right="0" w:firstLine="0"/>
                        <w:jc w:val="left"/>
                      </w:pPr>
                      <w:r>
                        <w:rPr>
                          <w:rStyle w:val="Bodytext2"/>
                          <w:rtl w:val="0"/>
                        </w:rPr>
                        <w:t>“EN PRESENCIA DE ESTE ESTANDARTE DE SANGRE QUE REPRESENTA A NUESTRO FÜHRER, JURO DEDICAR TODAS MIS ENERGÍAS Y MI FUERZA AL SALVADOR DE NUESTRO PAÍS, ADOLF HITLER. ESTOY DISPUESTO Y LISTO PARA ENTREGAR MI VIDA POR ÉL, ASÍ QUE DIOS ME AYUDE”.</w:t>
                      </w:r>
                    </w:p>
                    <w:p>
                      <w:pPr>
                        <w:pStyle w:val="Bodytext30"/>
                        <w:keepNext w:val="0"/>
                        <w:keepLines w:val="0"/>
                        <w:widowControl w:val="0"/>
                        <w:shd w:val="clear" w:color="auto" w:fill="auto"/>
                        <w:bidi w:val="0"/>
                        <w:spacing w:before="0" w:after="0" w:line="240" w:lineRule="auto"/>
                        <w:ind w:right="0"/>
                        <w:jc w:val="left"/>
                      </w:pPr>
                      <w:r>
                        <w:rPr>
                          <w:rStyle w:val="Bodytext3"/>
                          <w:rtl w:val="0"/>
                        </w:rPr>
                        <w:t>– Jungvolk o juramento de los jóvenes, que hacen los niños de diez años al ingresar por primera vez en las Juventudes Hitlerianas.</w:t>
                      </w:r>
                    </w:p>
                  </w:txbxContent>
                </v:textbox>
                <w10:wrap type="square"/>
              </v:shape>
            </w:pict>
          </mc:Fallback>
        </mc:AlternateContent>
      </w:r>
    </w:p>
    <w:p>
      <w:pPr>
        <w:pStyle w:val="Bodytext10"/>
        <w:keepNext w:val="0"/>
        <w:keepLines w:val="0"/>
        <w:widowControl w:val="0"/>
        <w:shd w:val="clear" w:color="auto" w:fill="auto"/>
        <w:bidi w:val="0"/>
        <w:spacing w:before="0"/>
        <w:ind w:left="0" w:right="0" w:firstLine="0"/>
        <w:jc w:val="left"/>
      </w:pPr>
      <w:r>
        <w:rPr>
          <w:rStyle w:val="Bodytext1"/>
          <w:b/>
          <w:bCs/>
          <w:color w:val="38C0CB"/>
          <w:rtl w:val="0"/>
        </w:rPr>
        <w:t xml:space="preserve">La Tropa de Asalto de Niños Adolf Hitler, una rama de las Tropas de Asalto, se estableció en 1922 con poco más de 1.000 niños. En 1926 cambió su nombre por el de Hitlerjugend o Juventudes Hitlerianas. </w:t>
      </w:r>
      <w:r>
        <w:rPr>
          <w:rStyle w:val="Bodytext1"/>
          <w:rtl w:val="0"/>
        </w:rPr>
        <w:t>El movimiento admitió por primera vez a niñas en una organización separada en 1928; con el tiempo se convirtió en la Liga de Chicas Alemanas (Bund Deutscher Mädel, BDM).</w:t>
      </w:r>
    </w:p>
    <w:p>
      <w:pPr>
        <w:pStyle w:val="Bodytext10"/>
        <w:keepNext w:val="0"/>
        <w:keepLines w:val="0"/>
        <w:widowControl w:val="0"/>
        <w:shd w:val="clear" w:color="auto" w:fill="auto"/>
        <w:bidi w:val="0"/>
        <w:spacing w:before="0"/>
        <w:ind w:left="0" w:right="0" w:firstLine="0"/>
        <w:jc w:val="left"/>
      </w:pPr>
      <w:r>
        <w:rPr>
          <w:rStyle w:val="Bodytext1"/>
          <w:rtl w:val="0"/>
        </w:rPr>
        <w:t>El propósito del movimiento era formar a la generación joven, el grupo que aseguraría la continuación de la revolución nazi. De acuerdo con la ideología nazi, la juventud alemana debía centrarse en el desarrollo físico y se utilizaron métodos sofisticados de propaganda para lograr su apoyo a los ideales del movimiento.</w:t>
      </w:r>
    </w:p>
    <w:p>
      <w:pPr>
        <w:pStyle w:val="Bodytext10"/>
        <w:keepNext w:val="0"/>
        <w:keepLines w:val="0"/>
        <w:widowControl w:val="0"/>
        <w:shd w:val="clear" w:color="auto" w:fill="auto"/>
        <w:bidi w:val="0"/>
        <w:spacing w:before="0"/>
        <w:ind w:left="0" w:right="0" w:firstLine="0"/>
        <w:jc w:val="left"/>
      </w:pPr>
      <w:r>
        <w:rPr>
          <w:rStyle w:val="Bodytext1"/>
          <w:rtl w:val="0"/>
        </w:rPr>
        <w:t>Las Juventudes Hitlerianas estaban dirigidas por una agencia gubernamental oficial, la Dirección de la Juventud del Reich. Los miembros se organizaron en dos grupos de edad: 10-14 y 14-18, y se dividieron en unidades militares. A los niños se les entregaron uniformes y bayonetas; Cuando cumplieron 19 años, fueron reclutados en el Servicio Laboral del Reich, tras lo cual se unieron al ejército. A las niñas se les enseñaba a ser la mujer nazi ideal: obediente y autónoma.</w:t>
      </w:r>
      <w:r>
        <w:rPr>
          <w:rStyle w:val="Bodytext1"/>
          <w:rtl w:val="0"/>
        </w:rPr>
        <w:softHyphen/>
        <w:t xml:space="preserve"> sacrificado, diligente y en buena forma física. Lo ideal para ellos sería tener hijos arios “superiores” para la nación.</w:t>
      </w:r>
    </w:p>
    <w:p>
      <w:pPr>
        <w:pStyle w:val="Bodytext10"/>
        <w:keepNext w:val="0"/>
        <w:keepLines w:val="0"/>
        <w:widowControl w:val="0"/>
        <w:shd w:val="clear" w:color="auto" w:fill="auto"/>
        <w:bidi w:val="0"/>
        <w:spacing w:before="0"/>
        <w:ind w:left="0" w:right="0" w:firstLine="0"/>
        <w:jc w:val="left"/>
      </w:pPr>
      <w:r>
        <w:rPr>
          <w:rStyle w:val="Bodytext1"/>
          <w:rtl w:val="0"/>
        </w:rPr>
        <w:t>En 1936, la membresía en Hitlerjugend se hizo obligatoria por ley para todos los alemanes de entre 10 y 18 años. Cuando comenzó la Segunda Guerra Mundial en 1939, más de 7 millones de jóvenes (más del 82% de los niños y adolescentes alemanes) eran miembros.</w:t>
      </w:r>
    </w:p>
    <w:p>
      <w:pPr>
        <w:pStyle w:val="Bodytext10"/>
        <w:keepNext w:val="0"/>
        <w:keepLines w:val="0"/>
        <w:widowControl w:val="0"/>
        <w:shd w:val="clear" w:color="auto" w:fill="auto"/>
        <w:bidi w:val="0"/>
        <w:spacing w:before="0"/>
        <w:ind w:left="0" w:right="0" w:firstLine="0"/>
        <w:jc w:val="left"/>
      </w:pPr>
      <w:r>
        <w:rPr>
          <w:rStyle w:val="Bodytext1"/>
          <w:rtl w:val="0"/>
        </w:rPr>
        <w:t>Dado que el antisemitismo racial estaba en el corazón de la ideología nazi, a los miembros del movimiento juvenil nazi se les enseñó a odiar a todos los judíos y a considerarlos sus principales enemigos. Este adoctrinamiento se llevó a cabo mediante conferencias y discursos antisemitas, lemas, publicaciones de propaganda y mítines juveniles nacionales, entre otras cosas. A los judíos, por supuesto, se les prohibió unirse a las Hitlerjugend. Las actividades del movimiento esencialmente eclipsaron la educación formal y a menudo convirtieron a los jóvenes en los principales nazis y antisemitas de sus familias.</w:t>
      </w:r>
    </w:p>
    <w:sectPr>
      <w:type w:val="continuous"/>
      <w:pgSz w:w="12240" w:h="15840"/>
      <w:pgMar w:top="806" w:right="6302" w:bottom="806" w:left="1051" w:header="0"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697865</wp:posOffset>
              </wp:positionH>
              <wp:positionV relativeFrom="page">
                <wp:posOffset>9616440</wp:posOffset>
              </wp:positionV>
              <wp:extent cx="6156960" cy="115570"/>
              <wp:wrapNone/>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6156960" cy="115570"/>
                      </a:xfrm>
                      <a:prstGeom prst="rect">
                        <a:avLst/>
                      </a:prstGeom>
                      <a:noFill/>
                    </wps:spPr>
                    <wps:txbx>
                      <w:txbxContent>
                        <w:p>
                          <w:pPr>
                            <w:pStyle w:val="Headerorfooter20"/>
                            <w:keepNext w:val="0"/>
                            <w:keepLines w:val="0"/>
                            <w:widowControl w:val="0"/>
                            <w:shd w:val="clear" w:color="auto" w:fill="auto"/>
                            <w:tabs>
                              <w:tab w:val="right" w:pos="9696"/>
                            </w:tabs>
                            <w:bidi w:val="0"/>
                            <w:spacing w:before="0" w:after="0" w:line="240" w:lineRule="auto"/>
                            <w:ind w:left="0" w:right="0" w:firstLine="0"/>
                            <w:jc w:val="left"/>
                            <w:rPr>
                              <w:sz w:val="16"/>
                              <w:szCs w:val="16"/>
                            </w:rPr>
                          </w:pPr>
                          <w:r>
                            <w:rPr>
                              <w:rStyle w:val="Headerorfooter2"/>
                              <w:rFonts w:ascii="Arial" w:eastAsia="Arial" w:hAnsi="Arial" w:cs="Arial"/>
                              <w:color w:val="54575B"/>
                              <w:rtl w:val="0"/>
                            </w:rPr>
                            <w:t>ALEMANIA NAZI</w:t>
                            <w:tab/>
                          </w:r>
                          <w:r>
                            <w:rPr>
                              <w:rStyle w:val="Headerorfooter2"/>
                              <w:rFonts w:ascii="Arial" w:eastAsia="Arial" w:hAnsi="Arial" w:cs="Arial"/>
                              <w:sz w:val="16"/>
                              <w:szCs w:val="16"/>
                              <w:rtl w:val="0"/>
                            </w:rPr>
                            <w:t>© Asociación Ecos y Reflexiones</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2049" type="#_x0000_t202" style="width:484.8pt;height:9.1pt;margin-top:757.2pt;margin-left:54.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9696"/>
                      </w:tabs>
                      <w:bidi w:val="0"/>
                      <w:spacing w:before="0" w:after="0" w:line="240" w:lineRule="auto"/>
                      <w:ind w:left="0" w:right="0" w:firstLine="0"/>
                      <w:jc w:val="left"/>
                      <w:rPr>
                        <w:sz w:val="16"/>
                        <w:szCs w:val="16"/>
                      </w:rPr>
                    </w:pPr>
                    <w:r>
                      <w:rPr>
                        <w:rStyle w:val="Headerorfooter2"/>
                        <w:rFonts w:ascii="Arial" w:eastAsia="Arial" w:hAnsi="Arial" w:cs="Arial"/>
                        <w:color w:val="54575B"/>
                        <w:rtl w:val="0"/>
                      </w:rPr>
                      <w:t>ALEMANIA NAZI</w:t>
                      <w:tab/>
                    </w:r>
                    <w:r>
                      <w:rPr>
                        <w:rStyle w:val="Headerorfooter2"/>
                        <w:rFonts w:ascii="Arial" w:eastAsia="Arial" w:hAnsi="Arial" w:cs="Arial"/>
                        <w:sz w:val="16"/>
                        <w:szCs w:val="16"/>
                        <w:rtl w:val="0"/>
                      </w:rPr>
                      <w:t>© Asociación Ecos y Reflexiones</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6">
    <w:name w:val="Body text|6_"/>
    <w:basedOn w:val="DefaultParagraphFont"/>
    <w:link w:val="Bodytext60"/>
    <w:rPr>
      <w:rFonts w:ascii="Arial" w:eastAsia="Arial" w:hAnsi="Arial" w:cs="Arial"/>
      <w:b/>
      <w:bCs/>
      <w:i w:val="0"/>
      <w:iCs w:val="0"/>
      <w:smallCaps w:val="0"/>
      <w:strike w:val="0"/>
      <w:color w:val="007399"/>
      <w:sz w:val="36"/>
      <w:szCs w:val="36"/>
      <w:u w:val="none"/>
    </w:rPr>
  </w:style>
  <w:style w:type="character" w:customStyle="1" w:styleId="Bodytext5">
    <w:name w:val="Body text|5_"/>
    <w:basedOn w:val="DefaultParagraphFont"/>
    <w:link w:val="Bodytext50"/>
    <w:rPr>
      <w:bCs w:val="0"/>
      <w:i w:val="0"/>
      <w:iCs w:val="0"/>
      <w:smallCaps w:val="0"/>
      <w:strike w:val="0"/>
      <w:color w:val="007399"/>
      <w:sz w:val="28"/>
      <w:szCs w:val="28"/>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4">
    <w:name w:val="Body text|4_"/>
    <w:basedOn w:val="DefaultParagraphFont"/>
    <w:link w:val="Bodytext40"/>
    <w:rPr>
      <w:rFonts w:ascii="Arial" w:eastAsia="Arial" w:hAnsi="Arial" w:cs="Arial"/>
      <w:b/>
      <w:bCs/>
      <w:i w:val="0"/>
      <w:iCs w:val="0"/>
      <w:smallCaps w:val="0"/>
      <w:strike w:val="0"/>
      <w:color w:val="38C0CB"/>
      <w:sz w:val="11"/>
      <w:szCs w:val="11"/>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231F20"/>
      <w:sz w:val="18"/>
      <w:szCs w:val="18"/>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38C0CB"/>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231F20"/>
      <w:sz w:val="18"/>
      <w:szCs w:val="18"/>
      <w:u w:val="none"/>
    </w:rPr>
  </w:style>
  <w:style w:type="character" w:customStyle="1" w:styleId="Bodytext1">
    <w:name w:val="Body text|1_"/>
    <w:basedOn w:val="DefaultParagraphFont"/>
    <w:link w:val="Bodytext10"/>
    <w:rPr>
      <w:bCs w:val="0"/>
      <w:i w:val="0"/>
      <w:iCs w:val="0"/>
      <w:smallCaps w:val="0"/>
      <w:strike w:val="0"/>
      <w:color w:val="231F20"/>
      <w:sz w:val="20"/>
      <w:szCs w:val="20"/>
      <w:u w:val="none"/>
    </w:rPr>
  </w:style>
  <w:style w:type="paragraph" w:customStyle="1" w:styleId="Bodytext60">
    <w:name w:val="Body text|6"/>
    <w:basedOn w:val="Normal"/>
    <w:link w:val="Bodytext6"/>
    <w:pPr>
      <w:widowControl w:val="0"/>
      <w:shd w:val="clear" w:color="auto" w:fill="auto"/>
    </w:pPr>
    <w:rPr>
      <w:rFonts w:ascii="Arial" w:eastAsia="Arial" w:hAnsi="Arial" w:cs="Arial"/>
      <w:b/>
      <w:bCs/>
      <w:i w:val="0"/>
      <w:iCs w:val="0"/>
      <w:smallCaps w:val="0"/>
      <w:strike w:val="0"/>
      <w:color w:val="007399"/>
      <w:sz w:val="36"/>
      <w:szCs w:val="36"/>
      <w:u w:val="none"/>
    </w:rPr>
  </w:style>
  <w:style w:type="paragraph" w:customStyle="1" w:styleId="Bodytext50">
    <w:name w:val="Body text|5"/>
    <w:basedOn w:val="Normal"/>
    <w:link w:val="Bodytext5"/>
    <w:pPr>
      <w:widowControl w:val="0"/>
      <w:shd w:val="clear" w:color="auto" w:fill="auto"/>
      <w:spacing w:after="40"/>
    </w:pPr>
    <w:rPr>
      <w:bCs w:val="0"/>
      <w:i w:val="0"/>
      <w:iCs w:val="0"/>
      <w:smallCaps w:val="0"/>
      <w:strike w:val="0"/>
      <w:color w:val="007399"/>
      <w:sz w:val="28"/>
      <w:szCs w:val="28"/>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40">
    <w:name w:val="Body text|4"/>
    <w:basedOn w:val="Normal"/>
    <w:link w:val="Bodytext4"/>
    <w:pPr>
      <w:widowControl w:val="0"/>
      <w:shd w:val="clear" w:color="auto" w:fill="auto"/>
    </w:pPr>
    <w:rPr>
      <w:rFonts w:ascii="Arial" w:eastAsia="Arial" w:hAnsi="Arial" w:cs="Arial"/>
      <w:b/>
      <w:bCs/>
      <w:i w:val="0"/>
      <w:iCs w:val="0"/>
      <w:smallCaps w:val="0"/>
      <w:strike w:val="0"/>
      <w:color w:val="38C0CB"/>
      <w:sz w:val="11"/>
      <w:szCs w:val="11"/>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231F20"/>
      <w:sz w:val="18"/>
      <w:szCs w:val="18"/>
      <w:u w:val="none"/>
    </w:rPr>
  </w:style>
  <w:style w:type="paragraph" w:customStyle="1" w:styleId="Bodytext20">
    <w:name w:val="Body text|2"/>
    <w:basedOn w:val="Normal"/>
    <w:link w:val="Bodytext2"/>
    <w:pPr>
      <w:widowControl w:val="0"/>
      <w:shd w:val="clear" w:color="auto" w:fill="auto"/>
      <w:spacing w:after="140" w:line="360" w:lineRule="auto"/>
    </w:pPr>
    <w:rPr>
      <w:rFonts w:ascii="Arial" w:eastAsia="Arial" w:hAnsi="Arial" w:cs="Arial"/>
      <w:bCs w:val="0"/>
      <w:i w:val="0"/>
      <w:iCs w:val="0"/>
      <w:smallCaps w:val="0"/>
      <w:strike w:val="0"/>
      <w:color w:val="38C0CB"/>
      <w:u w:val="none"/>
    </w:rPr>
  </w:style>
  <w:style w:type="paragraph" w:customStyle="1" w:styleId="Bodytext30">
    <w:name w:val="Body text|3"/>
    <w:basedOn w:val="Normal"/>
    <w:link w:val="Bodytext3"/>
    <w:pPr>
      <w:widowControl w:val="0"/>
      <w:shd w:val="clear" w:color="auto" w:fill="auto"/>
      <w:ind w:left="360" w:hanging="360"/>
    </w:pPr>
    <w:rPr>
      <w:rFonts w:ascii="Arial" w:eastAsia="Arial" w:hAnsi="Arial" w:cs="Arial"/>
      <w:bCs w:val="0"/>
      <w:i w:val="0"/>
      <w:iCs w:val="0"/>
      <w:smallCaps w:val="0"/>
      <w:strike w:val="0"/>
      <w:color w:val="231F20"/>
      <w:sz w:val="18"/>
      <w:szCs w:val="18"/>
      <w:u w:val="none"/>
    </w:rPr>
  </w:style>
  <w:style w:type="paragraph" w:customStyle="1" w:styleId="Bodytext10">
    <w:name w:val="Body text|1"/>
    <w:basedOn w:val="Normal"/>
    <w:link w:val="Bodytext1"/>
    <w:pPr>
      <w:widowControl w:val="0"/>
      <w:shd w:val="clear" w:color="auto" w:fill="auto"/>
      <w:spacing w:after="160" w:line="293" w:lineRule="auto"/>
    </w:pPr>
    <w:rPr>
      <w:bCs w:val="0"/>
      <w:i w:val="0"/>
      <w:iCs w:val="0"/>
      <w:smallCaps w:val="0"/>
      <w:strike w:val="0"/>
      <w:color w:val="231F2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