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4388485</wp:posOffset>
                </wp:positionH>
                <wp:positionV relativeFrom="paragraph">
                  <wp:posOffset>116205</wp:posOffset>
                </wp:positionV>
                <wp:extent cx="2685415" cy="40640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685415" cy="406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Other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val="left" w:leader="hyphen" w:pos="594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Other1"/>
                                <w:color w:val="007098"/>
                                <w:sz w:val="28"/>
                                <w:szCs w:val="28"/>
                                <w:u w:val="single"/>
                                <w:rtl w:val="0"/>
                              </w:rPr>
                              <w:tab/>
                              <w:t>1</w:t>
                            </w:r>
                            <w:r>
                              <w:rPr>
                                <w:rStyle w:val="Other1"/>
                                <w:color w:val="007098"/>
                                <w:sz w:val="28"/>
                                <w:szCs w:val="28"/>
                                <w:rtl w:val="0"/>
                              </w:rPr>
                              <w:t xml:space="preserve"> ECOS Y REFLEJOS</w:t>
                            </w:r>
                          </w:p>
                          <w:p>
                            <w:pPr>
                              <w:pStyle w:val="Other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val="left" w:pos="654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Style w:val="Other1"/>
                                <w:rFonts w:ascii="Arial" w:eastAsia="Arial" w:hAnsi="Arial" w:cs="Arial"/>
                                <w:b/>
                                <w:bCs/>
                                <w:color w:val="37C0CB"/>
                                <w:sz w:val="11"/>
                                <w:szCs w:val="11"/>
                                <w:rtl w:val="0"/>
                              </w:rPr>
                              <w:t>I</w:t>
                              <w:tab/>
                            </w:r>
                            <w:r>
                              <w:rPr>
                                <w:rStyle w:val="Other1"/>
                                <w:rFonts w:ascii="Arial" w:eastAsia="Arial" w:hAnsi="Arial" w:cs="Arial"/>
                                <w:b/>
                                <w:bCs/>
                                <w:color w:val="007098"/>
                                <w:sz w:val="11"/>
                                <w:szCs w:val="11"/>
                                <w:rtl w:val="0"/>
                              </w:rPr>
                              <w:t>]</w:t>
                            </w:r>
                            <w:r>
                              <w:rPr>
                                <w:rStyle w:val="Other1"/>
                                <w:rFonts w:ascii="Arial" w:eastAsia="Arial" w:hAnsi="Arial" w:cs="Arial"/>
                                <w:b/>
                                <w:bCs/>
                                <w:color w:val="37C0CB"/>
                                <w:sz w:val="11"/>
                                <w:szCs w:val="11"/>
                                <w:rtl w:val="0"/>
                              </w:rPr>
                              <w:t xml:space="preserve"> ENSEÑANDO EL HOLOCAUSTO. INSPIRANDO EL AULA.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11.45pt;height:32pt;margin-top:9.15pt;margin-left:345.55pt;mso-position-horizontal-relative:page;mso-wrap-distance-bottom:0;mso-wrap-distance-left:0;mso-wrap-distance-right:0;mso-wrap-distance-top:0;position:absolute;v-text-anchor:top;z-index:251658240" filled="f" fillcolor="this">
                <v:textbox inset="0,0,0,0">
                  <w:txbxContent>
                    <w:p>
                      <w:pPr>
                        <w:pStyle w:val="Other10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val="left" w:leader="hyphen" w:pos="594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Style w:val="Other1"/>
                          <w:color w:val="007098"/>
                          <w:sz w:val="28"/>
                          <w:szCs w:val="28"/>
                          <w:u w:val="single"/>
                          <w:rtl w:val="0"/>
                        </w:rPr>
                        <w:tab/>
                        <w:t>1</w:t>
                      </w:r>
                      <w:r>
                        <w:rPr>
                          <w:rStyle w:val="Other1"/>
                          <w:color w:val="007098"/>
                          <w:sz w:val="28"/>
                          <w:szCs w:val="28"/>
                          <w:rtl w:val="0"/>
                        </w:rPr>
                        <w:t xml:space="preserve"> ECOS Y REFLEJOS</w:t>
                      </w:r>
                    </w:p>
                    <w:p>
                      <w:pPr>
                        <w:pStyle w:val="Other10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val="left" w:pos="654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Style w:val="Other1"/>
                          <w:rFonts w:ascii="Arial" w:eastAsia="Arial" w:hAnsi="Arial" w:cs="Arial"/>
                          <w:b/>
                          <w:bCs/>
                          <w:color w:val="37C0CB"/>
                          <w:sz w:val="11"/>
                          <w:szCs w:val="11"/>
                          <w:rtl w:val="0"/>
                        </w:rPr>
                        <w:t>I</w:t>
                        <w:tab/>
                      </w:r>
                      <w:r>
                        <w:rPr>
                          <w:rStyle w:val="Other1"/>
                          <w:rFonts w:ascii="Arial" w:eastAsia="Arial" w:hAnsi="Arial" w:cs="Arial"/>
                          <w:b/>
                          <w:bCs/>
                          <w:color w:val="007098"/>
                          <w:sz w:val="11"/>
                          <w:szCs w:val="11"/>
                          <w:rtl w:val="0"/>
                        </w:rPr>
                        <w:t>]</w:t>
                      </w:r>
                      <w:r>
                        <w:rPr>
                          <w:rStyle w:val="Other1"/>
                          <w:rFonts w:ascii="Arial" w:eastAsia="Arial" w:hAnsi="Arial" w:cs="Arial"/>
                          <w:b/>
                          <w:bCs/>
                          <w:color w:val="37C0CB"/>
                          <w:sz w:val="11"/>
                          <w:szCs w:val="11"/>
                          <w:rtl w:val="0"/>
                        </w:rPr>
                        <w:t xml:space="preserve"> ENSEÑANDO EL HOLOCAUSTO. INSPIRANDO EL AULA.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rStyle w:val="Other1"/>
          <w:rFonts w:ascii="Arial" w:eastAsia="Arial" w:hAnsi="Arial" w:cs="Arial"/>
          <w:b/>
          <w:bCs/>
          <w:color w:val="007098"/>
          <w:sz w:val="32"/>
          <w:szCs w:val="32"/>
          <w:rtl w:val="0"/>
        </w:rPr>
        <w:t xml:space="preserve">EXTRACTO DE </w:t>
      </w:r>
      <w:r>
        <w:rPr>
          <w:rStyle w:val="Other1"/>
          <w:rFonts w:ascii="Arial" w:eastAsia="Arial" w:hAnsi="Arial" w:cs="Arial"/>
          <w:b/>
          <w:bCs/>
          <w:i/>
          <w:iCs/>
          <w:color w:val="007098"/>
          <w:sz w:val="32"/>
          <w:szCs w:val="32"/>
          <w:rtl w:val="0"/>
        </w:rPr>
        <w:t>LA BÚSQUEDA DEL HOMBRE</w:t>
      </w: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60" w:line="230" w:lineRule="auto"/>
        <w:ind w:left="0" w:right="0" w:firstLine="0"/>
        <w:jc w:val="left"/>
        <w:rPr>
          <w:sz w:val="32"/>
          <w:szCs w:val="32"/>
        </w:rPr>
      </w:pPr>
      <w:r>
        <w:rPr>
          <w:rStyle w:val="Other1"/>
          <w:rFonts w:ascii="Arial" w:eastAsia="Arial" w:hAnsi="Arial" w:cs="Arial"/>
          <w:b/>
          <w:bCs/>
          <w:i/>
          <w:iCs/>
          <w:color w:val="007098"/>
          <w:sz w:val="32"/>
          <w:szCs w:val="32"/>
          <w:rtl w:val="0"/>
        </w:rPr>
        <w:t>POR SIGNIFICADO</w:t>
      </w: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8"/>
          <w:szCs w:val="18"/>
        </w:rPr>
        <w:sectPr>
          <w:footerReference w:type="default" r:id="rId4"/>
          <w:pgSz w:w="12240" w:h="15840"/>
          <w:pgMar w:top="741" w:right="5329" w:bottom="838" w:left="1050" w:header="313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Other1"/>
          <w:rFonts w:ascii="Arial" w:eastAsia="Arial" w:hAnsi="Arial" w:cs="Arial"/>
          <w:b/>
          <w:bCs/>
          <w:color w:val="37C0CB"/>
          <w:sz w:val="18"/>
          <w:szCs w:val="18"/>
          <w:rtl w:val="0"/>
        </w:rPr>
        <w:t>VIKTOR E. FRANKL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73" w:after="73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741" w:right="0" w:bottom="838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b/>
          <w:bCs/>
          <w:color w:val="37C0CB"/>
          <w:rtl w:val="0"/>
        </w:rPr>
        <w:t xml:space="preserve">Frente a mí un hombre tropezó y los que lo seguían cayeron encima de él. </w:t>
      </w:r>
      <w:r>
        <w:rPr>
          <w:rStyle w:val="Bodytext1"/>
          <w:rtl w:val="0"/>
        </w:rPr>
        <w:t>El guardia se apresuró y usó su látigo contra todos ellos. Así mis pensamientos fueron interrumpidos por unos minutos. Pero pronto mi alma encontró el camino de regreso de la existencia de prisionera a otro mundo, y retomé la conversación con mi amada: le hice preguntas y ella respondió; ella me preguntó a cambio y yo respondí.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type w:val="continuous"/>
          <w:pgSz w:w="12240" w:h="15840"/>
          <w:pgMar w:top="741" w:right="1109" w:bottom="838" w:left="1050" w:header="0" w:footer="3" w:gutter="0"/>
          <w:cols w:num="2" w:space="224"/>
          <w:noEndnote/>
          <w:rtlGutter w:val="0"/>
          <w:docGrid w:linePitch="360"/>
        </w:sectPr>
      </w:pPr>
      <w:r>
        <w:rPr>
          <w:rStyle w:val="Bodytext1"/>
          <w:rtl w:val="0"/>
        </w:rPr>
        <w:t>saber; nada podría tocar la fuerza de mi amor, mis pensamientos y la imagen de mi amado. Si hubiera sabido entonces que mi esposa estaba muerta, creo que todavía me habría entregado, imperturbable por ese conocimiento, a la contemplación de su imagen, y que mi conversación mental con ella habría sido igualmente vívida y satisfactoria.</w:t>
      </w:r>
    </w:p>
    <w:p>
      <w:pPr>
        <w:widowControl w:val="0"/>
        <w:spacing w:line="26" w:lineRule="exact"/>
        <w:rPr>
          <w:sz w:val="2"/>
          <w:szCs w:val="2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741" w:right="0" w:bottom="741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516890" distL="125730" distR="114300" simplePos="0" relativeHeight="251660288" behindDoc="0" locked="0" layoutInCell="1" allowOverlap="1">
            <wp:simplePos x="0" y="0"/>
            <wp:positionH relativeFrom="page">
              <wp:posOffset>3958590</wp:posOffset>
            </wp:positionH>
            <wp:positionV relativeFrom="paragraph">
              <wp:posOffset>20320</wp:posOffset>
            </wp:positionV>
            <wp:extent cx="2938145" cy="1791970"/>
            <wp:wrapSquare wrapText="bothSides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814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3947160</wp:posOffset>
                </wp:positionH>
                <wp:positionV relativeFrom="paragraph">
                  <wp:posOffset>1927225</wp:posOffset>
                </wp:positionV>
                <wp:extent cx="2900045" cy="403225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900045" cy="403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Picturecaption1"/>
                                <w:rtl w:val="0"/>
                              </w:rPr>
                              <w:t>Bajo la vigilancia de los soldados de la Wehrmacht, judíos con estrellas judías y palas (“picas”) marchando por la ciudad camino de trabajos forzados, Rusia, Mogilev, 1941.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6" type="#_x0000_t202" style="width:228.35pt;height:31.75pt;margin-top:151.75pt;margin-left:310.8pt;mso-position-horizontal-relative:page;mso-wrap-distance-bottom:0;mso-wrap-distance-left:0;mso-wrap-distance-right:0;mso-wrap-distance-top:0;position:absolute;v-text-anchor:top;z-index:251662336" filled="f" fillcolor="this">
                <v:textbox inset="0,0,0,0">
                  <w:txbxContent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Picturecaption1"/>
                          <w:rtl w:val="0"/>
                        </w:rPr>
                        <w:t>Bajo la vigilancia de los soldados de la Wehrmacht, judíos con estrellas judías y palas (“picas”) marchando por la ciudad camino de trabajos forzados, Rusia, Mogilev, 1941.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215900" distR="215900" simplePos="0" relativeHeight="251661312" behindDoc="0" locked="0" layoutInCell="1" allowOverlap="1">
            <wp:simplePos x="0" y="0"/>
            <wp:positionH relativeFrom="page">
              <wp:posOffset>684530</wp:posOffset>
            </wp:positionH>
            <wp:positionV relativeFrom="paragraph">
              <wp:posOffset>4037965</wp:posOffset>
            </wp:positionV>
            <wp:extent cx="1005840" cy="1334770"/>
            <wp:wrapSquare wrapText="righ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1"/>
          <w:rtl w:val="0"/>
        </w:rPr>
        <w:t>"¡Detener!" Habíamos llegado a nuestro lugar de trabajo. Todos corrieron a la oscura cabaña con la esperanza de conseguir una herramienta bastante decente. Cada prisionero recibió una pala o un pico.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1"/>
          <w:rtl w:val="0"/>
        </w:rPr>
        <w:t>“¿No podéis daros prisa, cerdos?” Pronto retomamos las posiciones del día anterior en la zanja. El suelo helado se agrietó bajo la punta de los picos y saltaron chispas. Los hombres guardaron silencio, con el cerebro entumecido.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1"/>
          <w:rtl w:val="0"/>
        </w:rPr>
        <w:t>Mi mente todavía se aferraba a la imagen de mi esposa. Un pensamiento cruzó por mi mente: ni siquiera sabía si ella todavía estaba viva. Sólo sabía una cosa, que ya he aprendido bien: el amor va mucho más allá de la persona física del amado. Encuentra su significado más profundo en su ser espiritual, su yo interior. Si está realmente presente o no, si todavía está vivo o no, de alguna manera deja de ser importante.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620"/>
        <w:ind w:left="0" w:right="0" w:firstLine="0"/>
        <w:jc w:val="left"/>
      </w:pPr>
      <w:r>
        <w:rPr>
          <w:rStyle w:val="Bodytext1"/>
          <w:rtl w:val="0"/>
        </w:rPr>
        <w:t>No sabía si mi esposa estaba viva y no tenía medios para saberlo (durante toda mi vida en prisión no salía ni entraba correo); pero en ese momento dejó de importar. No había necesidad de mí</w:t>
      </w:r>
    </w:p>
    <w:p>
      <w:pPr>
        <w:pStyle w:val="Other10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both"/>
        <w:rPr>
          <w:sz w:val="24"/>
          <w:szCs w:val="24"/>
        </w:rPr>
      </w:pPr>
      <w:r>
        <w:rPr>
          <w:rStyle w:val="Other1"/>
          <w:rFonts w:ascii="Arial" w:eastAsia="Arial" w:hAnsi="Arial" w:cs="Arial"/>
          <w:b/>
          <w:bCs/>
          <w:color w:val="C24729"/>
          <w:sz w:val="24"/>
          <w:szCs w:val="24"/>
          <w:rtl w:val="0"/>
        </w:rPr>
        <w:t>SOBRE EL AUTOR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Bodytext2"/>
          <w:rtl w:val="0"/>
        </w:rPr>
        <w:t xml:space="preserve">Viktor E. Frankl, nacido en Viena, Austria en 1905, fue psicoterapeuta en ejercicio, profesor universitario y autor. Su obra más leída, </w:t>
      </w:r>
      <w:r>
        <w:rPr>
          <w:rStyle w:val="Bodytext2"/>
          <w:i/>
          <w:iCs/>
          <w:rtl w:val="0"/>
        </w:rPr>
        <w:t>El hombre en busca de significado</w:t>
      </w:r>
      <w:r>
        <w:rPr>
          <w:rStyle w:val="Bodytext2"/>
          <w:rtl w:val="0"/>
        </w:rPr>
        <w:t xml:space="preserve"> (Beacon Press, 1959), es un relato de sus experiencias en varios campos de concentración, incluidos Theresienstadt, Auschwitz y Dachau. En el libro, Frankl explora la experiencia trascendente en medio del sufrimiento extremo, así como la naturaleza de la libertad moral. Su esposa, Tilly, a quien se refiere en el pasaje, murió en Bergen-Belsen. Viktor Frankl murió en Viena en 1997.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both"/>
      </w:pPr>
      <w:r>
        <w:rPr>
          <w:rStyle w:val="Bodytext2"/>
          <w:i/>
          <w:iCs/>
          <w:rtl w:val="0"/>
        </w:rPr>
        <w:t>Fotos © Yad Vashem</w:t>
      </w:r>
    </w:p>
    <w:sectPr>
      <w:type w:val="continuous"/>
      <w:pgSz w:w="12240" w:h="15840"/>
      <w:pgMar w:top="741" w:right="6005" w:bottom="741" w:left="1050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690245</wp:posOffset>
              </wp:positionH>
              <wp:positionV relativeFrom="page">
                <wp:posOffset>9617075</wp:posOffset>
              </wp:positionV>
              <wp:extent cx="6395085" cy="11049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508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1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54575B"/>
                              <w:rtl w:val="0"/>
                            </w:rPr>
                            <w:t>LA SOLUCIÓN DEFINITIVA"</w:t>
                            <w:tab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49" type="#_x0000_t202" style="width:503.55pt;height:8.7pt;margin-top:757.25pt;margin-left:54.35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1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54575B"/>
                        <w:rtl w:val="0"/>
                      </w:rPr>
                      <w:t>LA SOLUCIÓN DEFINITIVA"</w:t>
                      <w:tab/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Other1">
    <w:name w:val="Other|1_"/>
    <w:basedOn w:val="DefaultParagraphFont"/>
    <w:link w:val="Other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160" w:line="293" w:lineRule="auto"/>
    </w:pPr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160" w:line="293" w:lineRule="auto"/>
    </w:pPr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paragraph" w:customStyle="1" w:styleId="Picturecaption10">
    <w:name w:val="Picture caption|1"/>
    <w:basedOn w:val="Normal"/>
    <w:link w:val="Picturecaption1"/>
    <w:pPr>
      <w:widowControl w:val="0"/>
      <w:shd w:val="clear" w:color="auto" w:fill="auto"/>
      <w:spacing w:line="259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820" w:line="307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