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headerReference w:type="even" r:id="rId4"/>
          <w:headerReference w:type="default" r:id="rId5"/>
          <w:footerReference w:type="even" r:id="rId6"/>
          <w:footerReference w:type="default" r:id="rId7"/>
          <w:pgSz w:w="12240" w:h="15840"/>
          <w:pgMar w:top="1612" w:right="783" w:bottom="786" w:left="778" w:header="0" w:footer="3" w:gutter="0"/>
          <w:pgNumType w:start="1"/>
          <w:cols w:space="720"/>
          <w:noEndnote/>
          <w:rtlGutter w:val="0"/>
          <w:docGrid w:linePitch="360"/>
        </w:sectPr>
      </w:pPr>
    </w:p>
    <w:p>
      <w:pPr>
        <w:pStyle w:val="Heading110"/>
        <w:keepNext/>
        <w:keepLines/>
        <w:framePr w:w="6317" w:h="360" w:hRule="atLeast" w:wrap="none" w:vAnchor="text" w:hAnchor="page" w:x="1863" w:y="668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0" w:name="bookmark0"/>
      <w:r>
        <w:rPr>
          <w:rStyle w:val="Heading11"/>
          <w:rtl w:val="0"/>
        </w:rPr>
        <w:t>LOS JUDÍOS LLEGAN A AUSCHWITZ-BIRKENAU</w:t>
      </w:r>
      <w:bookmarkEnd w:id="0"/>
    </w:p>
    <w:p>
      <w:pPr>
        <w:pStyle w:val="Bodytext10"/>
        <w:keepNext w:val="0"/>
        <w:keepLines w:val="0"/>
        <w:framePr w:w="2798" w:h="235" w:hRule="atLeast" w:wrap="none" w:vAnchor="text" w:hAnchor="page" w:x="7633" w:y="847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1"/>
          <w:rtl w:val="0"/>
        </w:rPr>
        <w:t>Archivo fotográfico de Yad Vashem (10AO8)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1161415</wp:posOffset>
            </wp:positionH>
            <wp:positionV relativeFrom="paragraph">
              <wp:posOffset>12700</wp:posOffset>
            </wp:positionV>
            <wp:extent cx="5516880" cy="4163695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416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26" w:line="1" w:lineRule="exact"/>
      </w:pPr>
    </w:p>
    <w:p>
      <w:pPr>
        <w:widowControl w:val="0"/>
        <w:spacing w:line="1" w:lineRule="exact"/>
        <w:sectPr>
          <w:type w:val="continuous"/>
          <w:pgSz w:w="12240" w:h="15840"/>
          <w:pgMar w:top="1612" w:right="783" w:bottom="786" w:left="778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after="799" w:line="1" w:lineRule="exact"/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632450" cy="3791585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584811" name="Picture 11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2450" cy="379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99" w:line="1" w:lineRule="exact"/>
      </w:pPr>
    </w:p>
    <w:p>
      <w:pPr>
        <w:pStyle w:val="Heading110"/>
        <w:keepNext/>
        <w:keepLines/>
        <w:widowControl w:val="0"/>
        <w:shd w:val="clear" w:color="auto" w:fill="auto"/>
        <w:bidi w:val="0"/>
        <w:spacing w:before="0" w:after="1360" w:line="240" w:lineRule="auto"/>
        <w:ind w:left="0" w:right="0" w:firstLine="0"/>
        <w:jc w:val="left"/>
      </w:pPr>
      <w:bookmarkStart w:id="1" w:name="bookmark2"/>
      <w:r>
        <w:rPr>
          <w:rStyle w:val="Heading11"/>
          <w:rtl w:val="0"/>
        </w:rPr>
        <w:t>SELECCIÓN EN LA PLATAFORMA AUSCHWITZ-BIRKENAU</w:t>
      </w:r>
      <w:bookmarkEnd w:id="1"/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160" w:firstLine="0"/>
        <w:jc w:val="right"/>
        <w:sectPr>
          <w:pgSz w:w="12240" w:h="15840"/>
          <w:pgMar w:top="3763" w:right="1595" w:bottom="3245" w:left="1779" w:header="0" w:footer="3" w:gutter="0"/>
          <w:cols w:space="720"/>
          <w:noEndnote/>
          <w:rtlGutter w:val="0"/>
          <w:docGrid w:linePitch="360"/>
        </w:sectPr>
      </w:pPr>
      <w:r>
        <w:rPr>
          <w:rStyle w:val="Bodytext1"/>
          <w:rtl w:val="0"/>
        </w:rPr>
        <w:t>Archivo fotográfico de Yad Vashem (4613/41)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620385" cy="399288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401118" name="Picture 12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20385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119" w:line="1" w:lineRule="exact"/>
      </w:pPr>
    </w:p>
    <w:p>
      <w:pPr>
        <w:pStyle w:val="Heading110"/>
        <w:keepNext/>
        <w:keepLines/>
        <w:widowControl w:val="0"/>
        <w:shd w:val="clear" w:color="auto" w:fill="auto"/>
        <w:bidi w:val="0"/>
        <w:spacing w:before="0" w:after="0" w:line="214" w:lineRule="auto"/>
        <w:ind w:left="0" w:right="0" w:firstLine="0"/>
        <w:jc w:val="left"/>
      </w:pPr>
      <w:bookmarkStart w:id="2" w:name="bookmark4"/>
      <w:r>
        <w:rPr>
          <w:rStyle w:val="Heading11"/>
          <w:rtl w:val="0"/>
        </w:rPr>
        <w:t>MUJERES CONDUCIDAS A CÁMARAS DE GAS, AUSCHWITZ-BIRKENAU</w:t>
      </w:r>
      <w:bookmarkEnd w:id="2"/>
      <w:r>
        <w:rPr>
          <w:rStyle w:val="Heading11"/>
          <w:rtl w:val="0"/>
        </w:rP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547360" cy="399288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610791" name="Picture 13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219" w:line="1" w:lineRule="exact"/>
      </w:pPr>
    </w:p>
    <w:p>
      <w:pPr>
        <w:pStyle w:val="Heading110"/>
        <w:keepNext/>
        <w:keepLines/>
        <w:widowControl w:val="0"/>
        <w:shd w:val="clear" w:color="auto" w:fill="auto"/>
        <w:bidi w:val="0"/>
        <w:spacing w:before="0" w:after="1180" w:line="293" w:lineRule="auto"/>
        <w:ind w:left="0" w:right="0" w:firstLine="0"/>
        <w:jc w:val="left"/>
      </w:pPr>
      <w:bookmarkStart w:id="3" w:name="bookmark6"/>
      <w:r>
        <w:rPr>
          <w:rStyle w:val="Heading11"/>
          <w:rtl w:val="0"/>
        </w:rPr>
        <w:t>MUJERES Y NIÑOS CAMINO A LA CÁMARA DE GAS DE AUSCHWITZ-BIRKENAU</w:t>
      </w:r>
      <w:bookmarkEnd w:id="3"/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Bodytext1"/>
          <w:rtl w:val="0"/>
        </w:rPr>
        <w:t>Bundesarchiv, Bild 183-74237-004/CC-BY-SA</w:t>
      </w:r>
    </w:p>
    <w:sectPr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3763" w:right="1595" w:bottom="3245" w:left="1779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494030</wp:posOffset>
              </wp:positionH>
              <wp:positionV relativeFrom="page">
                <wp:posOffset>9622790</wp:posOffset>
              </wp:positionV>
              <wp:extent cx="6781800" cy="94615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8180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680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2052" type="#_x0000_t202" style="width:534pt;height:7.45pt;margin-top:757.7pt;margin-left:38.9pt;mso-position-horizontal-relative:page;mso-position-vertical-relative:page;mso-wrap-distance-bottom:0;mso-wrap-distance-left:0;mso-wrap-distance-right:0;mso-wrap-distance-top:0;position:absolute;v-text-anchor:top;z-index:-251652096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68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494030</wp:posOffset>
              </wp:positionH>
              <wp:positionV relativeFrom="page">
                <wp:posOffset>9622790</wp:posOffset>
              </wp:positionV>
              <wp:extent cx="6781800" cy="94615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8180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680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50" type="#_x0000_t202" style="width:534pt;height:7.45pt;margin-top:757.7pt;margin-left:38.9pt;mso-position-horizontal-relative:page;mso-position-vertical-relative:page;mso-wrap-distance-bottom:0;mso-wrap-distance-left:0;mso-wrap-distance-right:0;mso-wrap-distance-top:0;position:absolute;v-text-anchor:top;z-index:-251656192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68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73600" behindDoc="1" locked="0" layoutInCell="1" allowOverlap="1">
              <wp:simplePos x="0" y="0"/>
              <wp:positionH relativeFrom="page">
                <wp:posOffset>515620</wp:posOffset>
              </wp:positionH>
              <wp:positionV relativeFrom="page">
                <wp:posOffset>9619615</wp:posOffset>
              </wp:positionV>
              <wp:extent cx="6781800" cy="10668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8180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680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2056" type="#_x0000_t202" style="width:534pt;height:8.4pt;margin-top:757.45pt;margin-left:40.6pt;mso-position-horizontal-relative:page;mso-position-vertical-relative:page;mso-wrap-distance-bottom:0;mso-wrap-distance-left:0;mso-wrap-distance-right:0;mso-wrap-distance-top:0;position:absolute;v-text-anchor:top;z-index:-251643904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68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9504" behindDoc="1" locked="0" layoutInCell="1" allowOverlap="1">
              <wp:simplePos x="0" y="0"/>
              <wp:positionH relativeFrom="page">
                <wp:posOffset>513715</wp:posOffset>
              </wp:positionH>
              <wp:positionV relativeFrom="page">
                <wp:posOffset>9619615</wp:posOffset>
              </wp:positionV>
              <wp:extent cx="6781800" cy="94615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8180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680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LA SOLUCIÓN DEFINITIVA"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2054" type="#_x0000_t202" style="width:534pt;height:7.45pt;margin-top:757.45pt;margin-left:40.45pt;mso-position-horizontal-relative:page;mso-position-vertical-relative:page;mso-wrap-distance-bottom:0;mso-wrap-distance-left:0;mso-wrap-distance-right:0;mso-wrap-distance-top:0;position:absolute;v-text-anchor:top;z-index:-25164800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68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LA SOLUCIÓN DEFINITIVA"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706120</wp:posOffset>
              </wp:positionH>
              <wp:positionV relativeFrom="page">
                <wp:posOffset>585470</wp:posOffset>
              </wp:positionV>
              <wp:extent cx="3026410" cy="37211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026410" cy="3721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Style w:val="Headerorfooter2"/>
                              <w:color w:val="428DA5"/>
                              <w:sz w:val="32"/>
                              <w:szCs w:val="32"/>
                              <w:u w:val="single"/>
                              <w:rtl w:val="0"/>
                            </w:rPr>
                            <w:t>—</w:t>
                          </w:r>
                          <w:r>
                            <w:rPr>
                              <w:rStyle w:val="Headerorfooter2"/>
                              <w:color w:val="146F8F"/>
                              <w:sz w:val="32"/>
                              <w:szCs w:val="32"/>
                              <w:rtl w:val="0"/>
                            </w:rPr>
                            <w:t xml:space="preserve"> ECOS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146F8F"/>
                              <w:sz w:val="13"/>
                              <w:szCs w:val="13"/>
                              <w:rtl w:val="0"/>
                            </w:rPr>
                            <w:t>I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9ECCCC"/>
                              <w:sz w:val="13"/>
                              <w:szCs w:val="13"/>
                              <w:rtl w:val="0"/>
                            </w:rPr>
                            <w:t xml:space="preserve"> ENSEÑANDO EL HOLOCAUSTO. INSPIRANDO EL AULA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2051" type="#_x0000_t202" style="width:238.3pt;height:29.3pt;margin-top:46.1pt;margin-left:55.6pt;mso-position-horizontal-relative:page;mso-position-vertical-relative:page;mso-wrap-distance-bottom:0;mso-wrap-distance-left:0;mso-wrap-distance-right:0;mso-wrap-distance-top:0;mso-wrap-style:none;position:absolute;v-text-anchor:top;z-index:-251654144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Style w:val="Headerorfooter2"/>
                        <w:color w:val="428DA5"/>
                        <w:sz w:val="32"/>
                        <w:szCs w:val="32"/>
                        <w:u w:val="single"/>
                        <w:rtl w:val="0"/>
                      </w:rPr>
                      <w:t>—</w:t>
                    </w:r>
                    <w:r>
                      <w:rPr>
                        <w:rStyle w:val="Headerorfooter2"/>
                        <w:color w:val="146F8F"/>
                        <w:sz w:val="32"/>
                        <w:szCs w:val="32"/>
                        <w:rtl w:val="0"/>
                      </w:rPr>
                      <w:t xml:space="preserve"> ECOS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3"/>
                        <w:szCs w:val="13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146F8F"/>
                        <w:sz w:val="13"/>
                        <w:szCs w:val="13"/>
                        <w:rtl w:val="0"/>
                      </w:rPr>
                      <w:t>I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9ECCCC"/>
                        <w:sz w:val="13"/>
                        <w:szCs w:val="13"/>
                        <w:rtl w:val="0"/>
                      </w:rPr>
                      <w:t xml:space="preserve"> ENSEÑANDO EL HOLOCAUSTO. INSPIRANDO EL AULA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706120</wp:posOffset>
              </wp:positionH>
              <wp:positionV relativeFrom="page">
                <wp:posOffset>585470</wp:posOffset>
              </wp:positionV>
              <wp:extent cx="3026410" cy="37211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026410" cy="3721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Style w:val="Headerorfooter2"/>
                              <w:color w:val="428DA5"/>
                              <w:sz w:val="32"/>
                              <w:szCs w:val="32"/>
                              <w:u w:val="single"/>
                              <w:rtl w:val="0"/>
                            </w:rPr>
                            <w:t>—</w:t>
                          </w:r>
                          <w:r>
                            <w:rPr>
                              <w:rStyle w:val="Headerorfooter2"/>
                              <w:color w:val="146F8F"/>
                              <w:sz w:val="32"/>
                              <w:szCs w:val="32"/>
                              <w:rtl w:val="0"/>
                            </w:rPr>
                            <w:t xml:space="preserve"> ECOS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146F8F"/>
                              <w:sz w:val="13"/>
                              <w:szCs w:val="13"/>
                              <w:rtl w:val="0"/>
                            </w:rPr>
                            <w:t>I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9ECCCC"/>
                              <w:sz w:val="13"/>
                              <w:szCs w:val="13"/>
                              <w:rtl w:val="0"/>
                            </w:rPr>
                            <w:t xml:space="preserve"> ENSEÑANDO EL HOLOCAUSTO. INSPIRANDO EL AULA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2049" type="#_x0000_t202" style="width:238.3pt;height:29.3pt;margin-top:46.1pt;margin-left:55.6pt;mso-position-horizontal-relative:page;mso-position-vertical-relative:page;mso-wrap-distance-bottom:0;mso-wrap-distance-left:0;mso-wrap-distance-right:0;mso-wrap-distance-top:0;mso-wrap-style:none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Style w:val="Headerorfooter2"/>
                        <w:color w:val="428DA5"/>
                        <w:sz w:val="32"/>
                        <w:szCs w:val="32"/>
                        <w:u w:val="single"/>
                        <w:rtl w:val="0"/>
                      </w:rPr>
                      <w:t>—</w:t>
                    </w:r>
                    <w:r>
                      <w:rPr>
                        <w:rStyle w:val="Headerorfooter2"/>
                        <w:color w:val="146F8F"/>
                        <w:sz w:val="32"/>
                        <w:szCs w:val="32"/>
                        <w:rtl w:val="0"/>
                      </w:rPr>
                      <w:t xml:space="preserve"> ECOS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3"/>
                        <w:szCs w:val="13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146F8F"/>
                        <w:sz w:val="13"/>
                        <w:szCs w:val="13"/>
                        <w:rtl w:val="0"/>
                      </w:rPr>
                      <w:t>I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9ECCCC"/>
                        <w:sz w:val="13"/>
                        <w:szCs w:val="13"/>
                        <w:rtl w:val="0"/>
                      </w:rPr>
                      <w:t xml:space="preserve"> ENSEÑANDO EL HOLOCAUSTO. INSPIRANDO EL AULA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71552" behindDoc="1" locked="0" layoutInCell="1" allowOverlap="1">
              <wp:simplePos x="0" y="0"/>
              <wp:positionH relativeFrom="page">
                <wp:posOffset>1186180</wp:posOffset>
              </wp:positionH>
              <wp:positionV relativeFrom="page">
                <wp:posOffset>618490</wp:posOffset>
              </wp:positionV>
              <wp:extent cx="2584450" cy="38989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584450" cy="38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Style w:val="Headerorfooter2"/>
                              <w:color w:val="146F8F"/>
                              <w:sz w:val="32"/>
                              <w:szCs w:val="32"/>
                              <w:rtl w:val="0"/>
                            </w:rPr>
                            <w:t>ECOS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146F8F"/>
                              <w:sz w:val="13"/>
                              <w:szCs w:val="13"/>
                              <w:rtl w:val="0"/>
                            </w:rPr>
                            <w:t>|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9ECCCC"/>
                              <w:sz w:val="13"/>
                              <w:szCs w:val="13"/>
                              <w:rtl w:val="0"/>
                            </w:rPr>
                            <w:t xml:space="preserve"> ENSEÑANDO EL HOLOCAUSTO. INSPIRANDO EL CLASSI 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2055" type="#_x0000_t202" style="width:203.5pt;height:30.7pt;margin-top:48.7pt;margin-left:93.4pt;mso-position-horizontal-relative:page;mso-position-vertical-relative:page;mso-wrap-distance-bottom:0;mso-wrap-distance-left:0;mso-wrap-distance-right:0;mso-wrap-distance-top:0;mso-wrap-style:none;position:absolute;v-text-anchor:top;z-index:-251645952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Style w:val="Headerorfooter2"/>
                        <w:color w:val="146F8F"/>
                        <w:sz w:val="32"/>
                        <w:szCs w:val="32"/>
                        <w:rtl w:val="0"/>
                      </w:rPr>
                      <w:t>ECOS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3"/>
                        <w:szCs w:val="13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146F8F"/>
                        <w:sz w:val="13"/>
                        <w:szCs w:val="13"/>
                        <w:rtl w:val="0"/>
                      </w:rPr>
                      <w:t>|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9ECCCC"/>
                        <w:sz w:val="13"/>
                        <w:szCs w:val="13"/>
                        <w:rtl w:val="0"/>
                      </w:rPr>
                      <w:t xml:space="preserve"> ENSEÑANDO EL HOLOCAUSTO. INSPIRANDO EL CLASSI I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742315</wp:posOffset>
              </wp:positionH>
              <wp:positionV relativeFrom="page">
                <wp:posOffset>609600</wp:posOffset>
              </wp:positionV>
              <wp:extent cx="3048000" cy="347345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048000" cy="3473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Style w:val="Headerorfooter2"/>
                              <w:color w:val="428DA5"/>
                              <w:sz w:val="54"/>
                              <w:szCs w:val="54"/>
                              <w:u w:val="single"/>
                              <w:rtl w:val="0"/>
                            </w:rPr>
                            <w:t>EECOS</w:t>
                          </w:r>
                          <w:r>
                            <w:rPr>
                              <w:rStyle w:val="Headerorfooter2"/>
                              <w:color w:val="146F8F"/>
                              <w:sz w:val="32"/>
                              <w:szCs w:val="32"/>
                              <w:rtl w:val="0"/>
                            </w:rPr>
                            <w:t xml:space="preserve">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4046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146F8F"/>
                              <w:sz w:val="12"/>
                              <w:szCs w:val="12"/>
                              <w:rtl w:val="0"/>
                            </w:rPr>
                            <w:t>I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9ECCCC"/>
                              <w:sz w:val="12"/>
                              <w:szCs w:val="12"/>
                              <w:rtl w:val="0"/>
                            </w:rPr>
                            <w:t xml:space="preserve"> CADA I i HO</w:t>
                            <w:tab/>
                            <w:t>AULA DE ING II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2053" type="#_x0000_t202" style="width:240pt;height:27.35pt;margin-top:48pt;margin-left:58.45pt;mso-position-horizontal-relative:page;mso-position-vertical-relative:page;mso-wrap-distance-bottom:0;mso-wrap-distance-left:0;mso-wrap-distance-right:0;mso-wrap-distance-top:0;position:absolute;v-text-anchor:top;z-index:-251650048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Style w:val="Headerorfooter2"/>
                        <w:color w:val="428DA5"/>
                        <w:sz w:val="54"/>
                        <w:szCs w:val="54"/>
                        <w:u w:val="single"/>
                        <w:rtl w:val="0"/>
                      </w:rPr>
                      <w:t>EECOS</w:t>
                    </w:r>
                    <w:r>
                      <w:rPr>
                        <w:rStyle w:val="Headerorfooter2"/>
                        <w:color w:val="146F8F"/>
                        <w:sz w:val="32"/>
                        <w:szCs w:val="32"/>
                        <w:rtl w:val="0"/>
                      </w:rPr>
                      <w:t xml:space="preserve">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4046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146F8F"/>
                        <w:sz w:val="12"/>
                        <w:szCs w:val="12"/>
                        <w:rtl w:val="0"/>
                      </w:rPr>
                      <w:t>I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9ECCCC"/>
                        <w:sz w:val="12"/>
                        <w:szCs w:val="12"/>
                        <w:rtl w:val="0"/>
                      </w:rPr>
                      <w:t xml:space="preserve"> CADA I i HO</w:t>
                      <w:tab/>
                      <w:t>AULA DE ING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evenAndOddHeaders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Cs w:val="0"/>
      <w:i w:val="0"/>
      <w:iCs w:val="0"/>
      <w:smallCaps w:val="0"/>
      <w:strike w:val="0"/>
      <w:color w:val="3DADAF"/>
      <w:sz w:val="28"/>
      <w:szCs w:val="2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110">
    <w:name w:val="Heading #1|1"/>
    <w:basedOn w:val="Normal"/>
    <w:link w:val="Heading11"/>
    <w:pPr>
      <w:widowControl w:val="0"/>
      <w:shd w:val="clear" w:color="auto" w:fill="auto"/>
      <w:spacing w:after="590"/>
      <w:outlineLvl w:val="0"/>
    </w:pPr>
    <w:rPr>
      <w:rFonts w:ascii="Arial" w:eastAsia="Arial" w:hAnsi="Arial" w:cs="Arial"/>
      <w:bCs w:val="0"/>
      <w:i w:val="0"/>
      <w:iCs w:val="0"/>
      <w:smallCaps w:val="0"/>
      <w:strike w:val="0"/>
      <w:color w:val="3DADAF"/>
      <w:sz w:val="28"/>
      <w:szCs w:val="28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jc w:val="right"/>
    </w:pPr>
    <w:rPr>
      <w:bCs w:val="0"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header" Target="header3.xml" /><Relationship Id="rId13" Type="http://schemas.openxmlformats.org/officeDocument/2006/relationships/header" Target="header4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1.jpeg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Talia Langman</dc:creator>
  <cp:revision>0</cp:revision>
</cp:coreProperties>
</file>