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76200</wp:posOffset>
                </wp:positionV>
                <wp:extent cx="3136265" cy="33528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136265" cy="335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5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5"/>
                                <w:rtl w:val="0"/>
                              </w:rPr>
                              <w:t>REFLEXIÓN DEL ARTEFACTO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246.95pt;height:26.4pt;margin-top:6pt;margin-left:52.55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5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5"/>
                          <w:rtl w:val="0"/>
                        </w:rPr>
                        <w:t>REFLEXIÓN DEL ARTEFACTO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rPr>
          <w:rStyle w:val="Bodytext4"/>
          <w:rtl w:val="0"/>
        </w:rPr>
        <w:t>] ECOS Y REFLEJOS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r>
        <w:rPr>
          <w:rStyle w:val="Bodytext3"/>
          <w:color w:val="007399"/>
          <w:rtl w:val="0"/>
        </w:rPr>
        <w:t>]</w:t>
      </w:r>
      <w:r>
        <w:rPr>
          <w:rStyle w:val="Bodytext3"/>
          <w:rtl w:val="0"/>
        </w:rPr>
        <w:t xml:space="preserve"> ENSEÑANDO EL HOLOCAUSTO. INSPIRANDO EL AULA.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360" w:line="240" w:lineRule="auto"/>
        <w:ind w:left="0" w:right="0" w:firstLine="0"/>
        <w:jc w:val="left"/>
      </w:pPr>
      <w:r>
        <w:rPr>
          <w:rStyle w:val="Bodytext1"/>
          <w:color w:val="3FC1CC"/>
          <w:rtl w:val="0"/>
        </w:rPr>
        <w:t>Título del artefacto: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86"/>
        </w:tabs>
        <w:bidi w:val="0"/>
        <w:spacing w:before="0" w:after="3520" w:line="240" w:lineRule="auto"/>
        <w:ind w:left="0" w:right="0" w:firstLine="0"/>
        <w:jc w:val="left"/>
      </w:pPr>
      <w:r>
        <w:rPr>
          <w:rStyle w:val="Bodytext1"/>
          <w:rtl w:val="0"/>
        </w:rPr>
        <w:t>Describe el significado o significado del artefacto. ¿Cómo refleja qué o por qué la gente resistió?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325"/>
        </w:tabs>
        <w:bidi w:val="0"/>
        <w:spacing w:before="0" w:after="3520" w:line="240" w:lineRule="auto"/>
        <w:ind w:left="0" w:right="0" w:firstLine="0"/>
        <w:jc w:val="left"/>
      </w:pPr>
      <w:r>
        <w:rPr>
          <w:rStyle w:val="Bodytext1"/>
          <w:rtl w:val="0"/>
        </w:rPr>
        <w:t>¿Qué tipo de resistencia refleja el artefacto? ¿Qué muestra sobre el espíritu de los resistentes?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320"/>
        </w:tabs>
        <w:bidi w:val="0"/>
        <w:spacing w:before="0" w:after="3520" w:line="240" w:lineRule="auto"/>
        <w:ind w:left="0" w:right="0" w:firstLine="0"/>
        <w:jc w:val="left"/>
      </w:pPr>
      <w:r>
        <w:rPr>
          <w:rStyle w:val="Bodytext1"/>
          <w:rtl w:val="0"/>
        </w:rPr>
        <w:t>¿Cuál es tu reacción ante el artefacto? ¿Qué sentimientos, pensamientos o preguntas plantea?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33985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521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2"/>
                                <w:rtl w:val="0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" o:spid="_x0000_s1026" type="#_x0000_t202" style="width:85.45pt;height:10.55pt;margin-top:1pt;margin-left:52.55pt;mso-position-horizontal-relative:page;mso-wrap-distance-bottom:0;mso-wrap-distance-left:9pt;mso-wrap-distance-right:9pt;mso-wrap-distance-top:0;mso-wrap-style:none;position:absolute;v-text-anchor:top;z-index:251660288" filled="f" fillcolor="this">
                <v:textbox inset="0,0,0,0">
                  <w:txbxContent>
                    <w:p>
                      <w:pPr>
                        <w:pStyle w:val="Bodytext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2"/>
                          <w:rtl w:val="0"/>
                        </w:rPr>
                        <w:t>RESISTENCIA JUDÍA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rPr>
          <w:rStyle w:val="Bodytext2"/>
          <w:rtl w:val="0"/>
        </w:rPr>
        <w:t>© Asociación Ecos y Reflexiones</w:t>
      </w:r>
    </w:p>
    <w:sectPr>
      <w:pgSz w:w="12240" w:h="15840"/>
      <w:pgMar w:top="725" w:right="1061" w:bottom="669" w:left="1042" w:header="297" w:footer="241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162B8AE"/>
    <w:multiLevelType w:val="multilevel"/>
    <w:tmpl w:val="000000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spacing w:after="40"/>
      <w:jc w:val="right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1600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600"/>
    </w:pPr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