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09A0" w14:textId="24C68C7C" w:rsidR="00E0781A" w:rsidRDefault="00E0781A" w:rsidP="004731D9">
      <w:pPr>
        <w:bidi w:val="0"/>
        <w:jc w:val="both"/>
        <w:rPr>
          <w:rFonts w:ascii="Times New Roman" w:hAnsi="Times New Roman" w:cs="Times New Roman"/>
          <w:b/>
          <w:bCs/>
          <w:sz w:val="28"/>
          <w:szCs w:val="28"/>
          <w:rtl/>
        </w:rPr>
      </w:pPr>
      <w:r w:rsidRPr="0042279C">
        <w:rPr>
          <w:rFonts w:ascii="Times New Roman" w:hAnsi="Times New Roman" w:cs="Times New Roman"/>
          <w:b/>
          <w:bCs/>
          <w:sz w:val="28"/>
          <w:szCs w:val="28"/>
        </w:rPr>
        <w:t>Name:</w:t>
      </w:r>
      <w:r w:rsidR="003639E3">
        <w:rPr>
          <w:rFonts w:ascii="Times New Roman" w:hAnsi="Times New Roman" w:cs="Times New Roman"/>
          <w:b/>
          <w:bCs/>
          <w:sz w:val="28"/>
          <w:szCs w:val="28"/>
        </w:rPr>
        <w:t xml:space="preserve"> Dan Kaufmann</w:t>
      </w:r>
      <w:r w:rsidRPr="0042279C">
        <w:rPr>
          <w:rFonts w:ascii="Times New Roman" w:hAnsi="Times New Roman" w:cs="Times New Roman"/>
          <w:b/>
          <w:bCs/>
          <w:sz w:val="28"/>
          <w:szCs w:val="28"/>
        </w:rPr>
        <w:tab/>
      </w:r>
      <w:r w:rsidRPr="0042279C">
        <w:rPr>
          <w:rFonts w:ascii="Times New Roman" w:hAnsi="Times New Roman" w:cs="Times New Roman"/>
          <w:b/>
          <w:bCs/>
          <w:sz w:val="28"/>
          <w:szCs w:val="28"/>
        </w:rPr>
        <w:tab/>
      </w:r>
      <w:r w:rsidRPr="0042279C">
        <w:rPr>
          <w:rFonts w:ascii="Times New Roman" w:hAnsi="Times New Roman" w:cs="Times New Roman"/>
          <w:b/>
          <w:bCs/>
          <w:sz w:val="28"/>
          <w:szCs w:val="28"/>
        </w:rPr>
        <w:tab/>
      </w:r>
      <w:r w:rsidRPr="0042279C">
        <w:rPr>
          <w:rFonts w:ascii="Times New Roman" w:hAnsi="Times New Roman" w:cs="Times New Roman"/>
          <w:b/>
          <w:bCs/>
          <w:sz w:val="28"/>
          <w:szCs w:val="28"/>
        </w:rPr>
        <w:tab/>
      </w:r>
      <w:r w:rsidRPr="0042279C">
        <w:rPr>
          <w:rFonts w:ascii="Times New Roman" w:hAnsi="Times New Roman" w:cs="Times New Roman"/>
          <w:b/>
          <w:bCs/>
          <w:sz w:val="28"/>
          <w:szCs w:val="28"/>
        </w:rPr>
        <w:tab/>
      </w:r>
      <w:r w:rsidRPr="0042279C">
        <w:rPr>
          <w:rFonts w:ascii="Times New Roman" w:hAnsi="Times New Roman" w:cs="Times New Roman"/>
          <w:b/>
          <w:bCs/>
          <w:sz w:val="28"/>
          <w:szCs w:val="28"/>
        </w:rPr>
        <w:tab/>
      </w:r>
      <w:r w:rsidR="003639E3">
        <w:rPr>
          <w:rFonts w:ascii="Times New Roman" w:hAnsi="Times New Roman" w:cs="Times New Roman"/>
          <w:b/>
          <w:bCs/>
          <w:sz w:val="28"/>
          <w:szCs w:val="28"/>
        </w:rPr>
        <w:t>D</w:t>
      </w:r>
      <w:r w:rsidRPr="0042279C">
        <w:rPr>
          <w:rFonts w:ascii="Times New Roman" w:hAnsi="Times New Roman" w:cs="Times New Roman"/>
          <w:b/>
          <w:bCs/>
          <w:sz w:val="28"/>
          <w:szCs w:val="28"/>
        </w:rPr>
        <w:t>ate:</w:t>
      </w:r>
      <w:r w:rsidR="003639E3">
        <w:rPr>
          <w:rFonts w:ascii="Times New Roman" w:hAnsi="Times New Roman" w:cs="Times New Roman"/>
          <w:b/>
          <w:bCs/>
          <w:sz w:val="28"/>
          <w:szCs w:val="28"/>
        </w:rPr>
        <w:t xml:space="preserve"> </w:t>
      </w:r>
      <w:r w:rsidR="00100A63">
        <w:rPr>
          <w:rFonts w:ascii="Times New Roman" w:hAnsi="Times New Roman" w:cs="Times New Roman"/>
          <w:b/>
          <w:bCs/>
          <w:sz w:val="28"/>
          <w:szCs w:val="28"/>
        </w:rPr>
        <w:t>30</w:t>
      </w:r>
      <w:r w:rsidR="0093720E">
        <w:rPr>
          <w:rFonts w:ascii="Times New Roman" w:hAnsi="Times New Roman" w:cs="Times New Roman"/>
          <w:b/>
          <w:bCs/>
          <w:sz w:val="28"/>
          <w:szCs w:val="28"/>
        </w:rPr>
        <w:t>/</w:t>
      </w:r>
      <w:r w:rsidR="001B0CC7">
        <w:rPr>
          <w:rFonts w:ascii="Times New Roman" w:hAnsi="Times New Roman" w:cs="Times New Roman"/>
          <w:b/>
          <w:bCs/>
          <w:sz w:val="28"/>
          <w:szCs w:val="28"/>
        </w:rPr>
        <w:t>3</w:t>
      </w:r>
      <w:r w:rsidR="0093720E">
        <w:rPr>
          <w:rFonts w:ascii="Times New Roman" w:hAnsi="Times New Roman" w:cs="Times New Roman"/>
          <w:b/>
          <w:bCs/>
          <w:sz w:val="28"/>
          <w:szCs w:val="28"/>
        </w:rPr>
        <w:t>/</w:t>
      </w:r>
      <w:r w:rsidR="001D1D23">
        <w:rPr>
          <w:rFonts w:ascii="Times New Roman" w:hAnsi="Times New Roman" w:cs="Times New Roman" w:hint="cs"/>
          <w:b/>
          <w:bCs/>
          <w:sz w:val="28"/>
          <w:szCs w:val="28"/>
          <w:rtl/>
        </w:rPr>
        <w:t>24</w:t>
      </w:r>
    </w:p>
    <w:p w14:paraId="76FA9171" w14:textId="77777777" w:rsidR="00C967D4" w:rsidRDefault="00C967D4" w:rsidP="00D11E04">
      <w:pPr>
        <w:bidi w:val="0"/>
        <w:jc w:val="center"/>
        <w:rPr>
          <w:rFonts w:ascii="Times New Roman" w:hAnsi="Times New Roman" w:cs="Times New Roman"/>
          <w:b/>
          <w:bCs/>
          <w:sz w:val="32"/>
          <w:szCs w:val="32"/>
          <w:u w:val="single"/>
        </w:rPr>
      </w:pPr>
    </w:p>
    <w:p w14:paraId="01842781" w14:textId="77777777" w:rsidR="00E0781A" w:rsidRDefault="00E0781A" w:rsidP="002C70CC">
      <w:pPr>
        <w:bidi w:val="0"/>
        <w:spacing w:before="240" w:after="120"/>
        <w:jc w:val="center"/>
        <w:rPr>
          <w:rFonts w:ascii="Times New Roman" w:hAnsi="Times New Roman" w:cs="Times New Roman"/>
          <w:b/>
          <w:bCs/>
          <w:sz w:val="32"/>
          <w:szCs w:val="32"/>
          <w:u w:val="single"/>
        </w:rPr>
      </w:pPr>
      <w:r w:rsidRPr="00CA3910">
        <w:rPr>
          <w:rFonts w:ascii="Times New Roman" w:hAnsi="Times New Roman" w:cs="Times New Roman"/>
          <w:b/>
          <w:bCs/>
          <w:sz w:val="32"/>
          <w:szCs w:val="32"/>
          <w:u w:val="single"/>
        </w:rPr>
        <w:t>CURRICULUM VITAE</w:t>
      </w:r>
    </w:p>
    <w:p w14:paraId="45EC3450" w14:textId="77777777" w:rsidR="00E0781A" w:rsidRPr="0042279C" w:rsidRDefault="00E0781A" w:rsidP="00D11E04">
      <w:pPr>
        <w:bidi w:val="0"/>
        <w:rPr>
          <w:rFonts w:ascii="Times New Roman" w:hAnsi="Times New Roman" w:cs="Times New Roman"/>
        </w:rPr>
      </w:pPr>
    </w:p>
    <w:p w14:paraId="119FC09A" w14:textId="77777777" w:rsidR="00E0781A" w:rsidRPr="00CA3910" w:rsidRDefault="00E0781A" w:rsidP="002367CE">
      <w:pPr>
        <w:numPr>
          <w:ilvl w:val="0"/>
          <w:numId w:val="2"/>
        </w:numPr>
        <w:bidi w:val="0"/>
        <w:ind w:hanging="720"/>
        <w:rPr>
          <w:rFonts w:ascii="Arial" w:hAnsi="Arial" w:cs="David"/>
          <w:b/>
          <w:bCs/>
          <w:sz w:val="28"/>
          <w:szCs w:val="28"/>
          <w:u w:val="single"/>
        </w:rPr>
      </w:pPr>
      <w:r w:rsidRPr="00CA3910">
        <w:rPr>
          <w:rFonts w:ascii="Times New Roman" w:hAnsi="Times New Roman" w:cs="Times New Roman"/>
          <w:b/>
          <w:bCs/>
          <w:sz w:val="28"/>
          <w:szCs w:val="28"/>
          <w:u w:val="single"/>
        </w:rPr>
        <w:t>Personal Details</w:t>
      </w:r>
    </w:p>
    <w:p w14:paraId="38AC833A" w14:textId="77777777" w:rsidR="00E0781A" w:rsidRDefault="00E0781A" w:rsidP="00D11E04">
      <w:pPr>
        <w:bidi w:val="0"/>
        <w:ind w:left="720"/>
        <w:rPr>
          <w:rFonts w:ascii="Times New Roman" w:hAnsi="Times New Roman" w:cs="Times New Roman"/>
        </w:rPr>
      </w:pPr>
    </w:p>
    <w:p w14:paraId="4D331326" w14:textId="6F242155" w:rsidR="00E0781A" w:rsidRDefault="00E0781A" w:rsidP="00D11E04">
      <w:pPr>
        <w:bidi w:val="0"/>
        <w:ind w:left="720"/>
        <w:rPr>
          <w:rFonts w:ascii="Times New Roman" w:hAnsi="Times New Roman" w:cs="Times New Roman"/>
        </w:rPr>
      </w:pPr>
      <w:r>
        <w:rPr>
          <w:rFonts w:ascii="Times New Roman" w:hAnsi="Times New Roman" w:cs="Times New Roman"/>
        </w:rPr>
        <w:t>Permanent Home Address:</w:t>
      </w:r>
      <w:r w:rsidR="003639E3">
        <w:rPr>
          <w:rFonts w:ascii="Times New Roman" w:hAnsi="Times New Roman" w:cs="Times New Roman"/>
        </w:rPr>
        <w:t xml:space="preserve"> 10 Bosmat </w:t>
      </w:r>
      <w:proofErr w:type="spellStart"/>
      <w:r w:rsidR="003639E3">
        <w:rPr>
          <w:rFonts w:ascii="Times New Roman" w:hAnsi="Times New Roman" w:cs="Times New Roman"/>
        </w:rPr>
        <w:t>st.</w:t>
      </w:r>
      <w:proofErr w:type="spellEnd"/>
      <w:r w:rsidR="003639E3">
        <w:rPr>
          <w:rFonts w:ascii="Times New Roman" w:hAnsi="Times New Roman" w:cs="Times New Roman"/>
        </w:rPr>
        <w:t xml:space="preserve">  Tzur Hadasa, 9987500</w:t>
      </w:r>
    </w:p>
    <w:p w14:paraId="7908CAAA" w14:textId="68E350E8" w:rsidR="00E0781A" w:rsidRDefault="003639E3" w:rsidP="00D11E04">
      <w:pPr>
        <w:bidi w:val="0"/>
        <w:ind w:left="720"/>
        <w:rPr>
          <w:rFonts w:ascii="Times New Roman" w:hAnsi="Times New Roman" w:cs="Times New Roman"/>
        </w:rPr>
      </w:pPr>
      <w:r>
        <w:rPr>
          <w:rFonts w:ascii="Times New Roman" w:hAnsi="Times New Roman" w:cs="Times New Roman"/>
        </w:rPr>
        <w:t>Ce</w:t>
      </w:r>
      <w:r w:rsidR="00E0781A">
        <w:rPr>
          <w:rFonts w:ascii="Times New Roman" w:hAnsi="Times New Roman" w:cs="Times New Roman"/>
        </w:rPr>
        <w:t>llular Phone:</w:t>
      </w:r>
      <w:r>
        <w:rPr>
          <w:rFonts w:ascii="Times New Roman" w:hAnsi="Times New Roman" w:cs="Times New Roman"/>
        </w:rPr>
        <w:t xml:space="preserve"> 0523679235</w:t>
      </w:r>
    </w:p>
    <w:p w14:paraId="6153D9C9" w14:textId="73A3D4B5" w:rsidR="00E0781A" w:rsidRDefault="00E0781A" w:rsidP="00D11E04">
      <w:pPr>
        <w:bidi w:val="0"/>
        <w:ind w:left="720"/>
        <w:rPr>
          <w:rFonts w:ascii="Times New Roman" w:hAnsi="Times New Roman" w:cs="Times New Roman"/>
        </w:rPr>
      </w:pPr>
      <w:r>
        <w:rPr>
          <w:rFonts w:ascii="Times New Roman" w:hAnsi="Times New Roman" w:cs="Times New Roman"/>
        </w:rPr>
        <w:t>Electronic Address:</w:t>
      </w:r>
      <w:r w:rsidR="003639E3">
        <w:rPr>
          <w:rFonts w:ascii="Times New Roman" w:hAnsi="Times New Roman" w:cs="Times New Roman"/>
        </w:rPr>
        <w:t xml:space="preserve"> danka@mail.sapir.ac.il</w:t>
      </w:r>
    </w:p>
    <w:p w14:paraId="68D6E1F0" w14:textId="77777777" w:rsidR="00E0781A" w:rsidRPr="0042279C" w:rsidRDefault="00E0781A" w:rsidP="00D11E04">
      <w:pPr>
        <w:bidi w:val="0"/>
        <w:rPr>
          <w:rFonts w:ascii="Times New Roman" w:hAnsi="Times New Roman" w:cs="Times New Roman"/>
        </w:rPr>
      </w:pPr>
    </w:p>
    <w:p w14:paraId="16A69FF0" w14:textId="77777777" w:rsidR="00E0781A" w:rsidRDefault="00E0781A" w:rsidP="002367CE">
      <w:pPr>
        <w:numPr>
          <w:ilvl w:val="0"/>
          <w:numId w:val="2"/>
        </w:numPr>
        <w:bidi w:val="0"/>
        <w:ind w:hanging="720"/>
        <w:rPr>
          <w:rFonts w:ascii="Times New Roman" w:hAnsi="Times New Roman" w:cs="Times New Roman"/>
          <w:b/>
          <w:bCs/>
          <w:sz w:val="28"/>
          <w:szCs w:val="28"/>
          <w:u w:val="single"/>
        </w:rPr>
      </w:pPr>
      <w:r w:rsidRPr="00CA3910">
        <w:rPr>
          <w:rFonts w:ascii="Times New Roman" w:hAnsi="Times New Roman" w:cs="Times New Roman"/>
          <w:b/>
          <w:bCs/>
          <w:sz w:val="28"/>
          <w:szCs w:val="28"/>
          <w:u w:val="single"/>
        </w:rPr>
        <w:t>Higher Education</w:t>
      </w:r>
    </w:p>
    <w:p w14:paraId="5E675A32" w14:textId="77777777" w:rsidR="00E0781A" w:rsidRDefault="00E0781A" w:rsidP="00D11E04">
      <w:pPr>
        <w:bidi w:val="0"/>
        <w:rPr>
          <w:rFonts w:ascii="Arial" w:hAnsi="Arial" w:cs="David"/>
          <w:b/>
          <w:bCs/>
          <w:sz w:val="16"/>
          <w:szCs w:val="16"/>
          <w:rtl/>
        </w:rPr>
      </w:pPr>
      <w:r>
        <w:rPr>
          <w:rFonts w:ascii="Arial" w:hAnsi="Arial" w:cs="David"/>
          <w:b/>
          <w:bCs/>
          <w:sz w:val="16"/>
          <w:szCs w:val="16"/>
          <w:rtl/>
        </w:rPr>
        <w:t xml:space="preserve">                                                                                                                                                             </w:t>
      </w:r>
    </w:p>
    <w:p w14:paraId="3DFC249A" w14:textId="77777777" w:rsidR="00E0781A" w:rsidRPr="00C967D4" w:rsidRDefault="00E0781A" w:rsidP="002367CE">
      <w:pPr>
        <w:pStyle w:val="ListParagraph"/>
        <w:numPr>
          <w:ilvl w:val="0"/>
          <w:numId w:val="7"/>
        </w:numPr>
        <w:tabs>
          <w:tab w:val="left" w:pos="1134"/>
        </w:tabs>
        <w:bidi w:val="0"/>
        <w:ind w:left="709" w:firstLine="0"/>
        <w:contextualSpacing w:val="0"/>
        <w:rPr>
          <w:rFonts w:ascii="Arial" w:hAnsi="Arial" w:cs="David"/>
        </w:rPr>
      </w:pPr>
      <w:r w:rsidRPr="00653944">
        <w:rPr>
          <w:rFonts w:ascii="Times New Roman" w:hAnsi="Times New Roman" w:cs="Times New Roman"/>
          <w:b/>
          <w:bCs/>
          <w:u w:val="single"/>
        </w:rPr>
        <w:t>Undergraduate and Graduate Studies</w:t>
      </w:r>
    </w:p>
    <w:p w14:paraId="0D150C21" w14:textId="77777777" w:rsidR="00E0781A" w:rsidRDefault="00E0781A" w:rsidP="00D11E04">
      <w:pPr>
        <w:pStyle w:val="ListParagraph"/>
        <w:bidi w:val="0"/>
        <w:ind w:left="4317" w:firstLine="3"/>
        <w:jc w:val="center"/>
        <w:rPr>
          <w:rFonts w:ascii="Arial" w:hAnsi="Arial" w:cs="David"/>
          <w:b/>
          <w:bCs/>
          <w:sz w:val="16"/>
          <w:szCs w:val="16"/>
          <w:rtl/>
        </w:rPr>
      </w:pPr>
    </w:p>
    <w:tbl>
      <w:tblPr>
        <w:bidiVisual/>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876"/>
        <w:gridCol w:w="4110"/>
        <w:gridCol w:w="1558"/>
      </w:tblGrid>
      <w:tr w:rsidR="00E0781A" w:rsidRPr="005426C0" w14:paraId="7A3C6A64" w14:textId="77777777" w:rsidTr="004731D9">
        <w:tc>
          <w:tcPr>
            <w:tcW w:w="1905" w:type="dxa"/>
          </w:tcPr>
          <w:p w14:paraId="7B7EFBD7" w14:textId="77777777" w:rsidR="00E0781A" w:rsidRPr="005426C0" w:rsidRDefault="00E0781A" w:rsidP="00C967D4">
            <w:pPr>
              <w:bidi w:val="0"/>
              <w:jc w:val="center"/>
              <w:rPr>
                <w:rFonts w:cs="Times New Roman"/>
                <w:b/>
                <w:bCs/>
                <w:rtl/>
              </w:rPr>
            </w:pPr>
            <w:r w:rsidRPr="005426C0">
              <w:rPr>
                <w:rFonts w:ascii="Times New Roman" w:hAnsi="Times New Roman" w:cs="Times New Roman"/>
                <w:b/>
                <w:bCs/>
              </w:rPr>
              <w:t>Year of Approval of Degree</w:t>
            </w:r>
          </w:p>
        </w:tc>
        <w:tc>
          <w:tcPr>
            <w:tcW w:w="876" w:type="dxa"/>
          </w:tcPr>
          <w:p w14:paraId="51906D9A" w14:textId="77777777" w:rsidR="00E0781A" w:rsidRPr="005426C0" w:rsidRDefault="00E0781A" w:rsidP="00C967D4">
            <w:pPr>
              <w:bidi w:val="0"/>
              <w:jc w:val="center"/>
              <w:rPr>
                <w:rFonts w:cs="David"/>
                <w:b/>
                <w:bCs/>
                <w:rtl/>
              </w:rPr>
            </w:pPr>
            <w:r w:rsidRPr="005426C0">
              <w:rPr>
                <w:rFonts w:ascii="Times New Roman" w:hAnsi="Times New Roman" w:cs="Times New Roman"/>
                <w:b/>
                <w:bCs/>
              </w:rPr>
              <w:t>Degree</w:t>
            </w:r>
          </w:p>
        </w:tc>
        <w:tc>
          <w:tcPr>
            <w:tcW w:w="4110" w:type="dxa"/>
          </w:tcPr>
          <w:p w14:paraId="2CC98896" w14:textId="77777777" w:rsidR="00E0781A" w:rsidRPr="005426C0" w:rsidRDefault="00E0781A" w:rsidP="00C967D4">
            <w:pPr>
              <w:bidi w:val="0"/>
              <w:jc w:val="center"/>
              <w:rPr>
                <w:rFonts w:ascii="Times New Roman" w:hAnsi="Times New Roman" w:cs="Times New Roman"/>
                <w:b/>
                <w:bCs/>
              </w:rPr>
            </w:pPr>
            <w:r w:rsidRPr="005426C0">
              <w:rPr>
                <w:rFonts w:ascii="Times New Roman" w:hAnsi="Times New Roman" w:cs="Times New Roman"/>
                <w:b/>
                <w:bCs/>
              </w:rPr>
              <w:t>Name of Institution</w:t>
            </w:r>
          </w:p>
          <w:p w14:paraId="4A899B96" w14:textId="77777777" w:rsidR="00E0781A" w:rsidRPr="005426C0" w:rsidRDefault="00E0781A" w:rsidP="00C967D4">
            <w:pPr>
              <w:bidi w:val="0"/>
              <w:jc w:val="center"/>
              <w:rPr>
                <w:rFonts w:cs="Times New Roman"/>
                <w:b/>
                <w:bCs/>
                <w:rtl/>
              </w:rPr>
            </w:pPr>
            <w:r w:rsidRPr="005426C0">
              <w:rPr>
                <w:rFonts w:ascii="Times New Roman" w:hAnsi="Times New Roman" w:cs="Times New Roman"/>
                <w:b/>
                <w:bCs/>
              </w:rPr>
              <w:t>and Department</w:t>
            </w:r>
          </w:p>
        </w:tc>
        <w:tc>
          <w:tcPr>
            <w:tcW w:w="1558" w:type="dxa"/>
          </w:tcPr>
          <w:p w14:paraId="1C22B312" w14:textId="77777777" w:rsidR="00E0781A" w:rsidRPr="005426C0" w:rsidRDefault="00E0781A" w:rsidP="00D11E04">
            <w:pPr>
              <w:bidi w:val="0"/>
              <w:rPr>
                <w:rFonts w:ascii="Times New Roman" w:hAnsi="Times New Roman" w:cs="Times New Roman"/>
                <w:b/>
                <w:bCs/>
              </w:rPr>
            </w:pPr>
            <w:r w:rsidRPr="005426C0">
              <w:rPr>
                <w:rFonts w:ascii="Times New Roman" w:hAnsi="Times New Roman" w:cs="Times New Roman"/>
                <w:b/>
                <w:bCs/>
              </w:rPr>
              <w:t>Period of Study</w:t>
            </w:r>
          </w:p>
        </w:tc>
      </w:tr>
      <w:tr w:rsidR="00142CEC" w:rsidRPr="005426C0" w14:paraId="0FAB6614" w14:textId="77777777" w:rsidTr="004731D9">
        <w:tc>
          <w:tcPr>
            <w:tcW w:w="1905" w:type="dxa"/>
          </w:tcPr>
          <w:p w14:paraId="7ACA68A6" w14:textId="4A68611A" w:rsidR="00142CEC" w:rsidRPr="005426C0" w:rsidRDefault="00142CEC" w:rsidP="00142CEC">
            <w:pPr>
              <w:bidi w:val="0"/>
              <w:rPr>
                <w:rFonts w:cs="David"/>
              </w:rPr>
            </w:pPr>
            <w:r>
              <w:rPr>
                <w:rFonts w:cs="David"/>
              </w:rPr>
              <w:t>2006</w:t>
            </w:r>
          </w:p>
        </w:tc>
        <w:tc>
          <w:tcPr>
            <w:tcW w:w="876" w:type="dxa"/>
          </w:tcPr>
          <w:p w14:paraId="421D9EEB" w14:textId="2161ED27" w:rsidR="00142CEC" w:rsidRPr="005426C0" w:rsidRDefault="00142CEC" w:rsidP="00142CEC">
            <w:pPr>
              <w:bidi w:val="0"/>
              <w:rPr>
                <w:rFonts w:ascii="Times New Roman" w:hAnsi="Times New Roman" w:cs="Times New Roman"/>
              </w:rPr>
            </w:pPr>
            <w:proofErr w:type="spellStart"/>
            <w:r>
              <w:rPr>
                <w:rFonts w:ascii="Times New Roman" w:hAnsi="Times New Roman"/>
              </w:rPr>
              <w:t>Ph.D</w:t>
            </w:r>
            <w:proofErr w:type="spellEnd"/>
          </w:p>
        </w:tc>
        <w:tc>
          <w:tcPr>
            <w:tcW w:w="4110" w:type="dxa"/>
          </w:tcPr>
          <w:p w14:paraId="05666588" w14:textId="28C7AB24" w:rsidR="00142CEC" w:rsidRPr="005426C0" w:rsidRDefault="00142CEC" w:rsidP="00142CEC">
            <w:pPr>
              <w:bidi w:val="0"/>
              <w:rPr>
                <w:rFonts w:cs="David"/>
                <w:rtl/>
              </w:rPr>
            </w:pPr>
            <w:r w:rsidRPr="00224F08">
              <w:rPr>
                <w:rFonts w:ascii="Times New Roman" w:hAnsi="Times New Roman"/>
              </w:rPr>
              <w:t xml:space="preserve">Ben Gurion University of the Negev, </w:t>
            </w:r>
            <w:hyperlink r:id="rId8" w:tgtFrame="_top" w:history="1">
              <w:r w:rsidR="00723CCC">
                <w:rPr>
                  <w:rFonts w:ascii="Times New Roman" w:hAnsi="Times New Roman"/>
                </w:rPr>
                <w:t>D</w:t>
              </w:r>
              <w:r>
                <w:rPr>
                  <w:rFonts w:ascii="Times New Roman" w:hAnsi="Times New Roman"/>
                </w:rPr>
                <w:t>epartment of</w:t>
              </w:r>
              <w:r w:rsidRPr="00224F08">
                <w:rPr>
                  <w:rFonts w:ascii="Times New Roman" w:hAnsi="Times New Roman"/>
                </w:rPr>
                <w:t xml:space="preserve"> Business </w:t>
              </w:r>
              <w:r>
                <w:rPr>
                  <w:rFonts w:ascii="Times New Roman" w:hAnsi="Times New Roman"/>
                </w:rPr>
                <w:t>Administration</w:t>
              </w:r>
            </w:hyperlink>
            <w:r>
              <w:rPr>
                <w:rFonts w:ascii="Times New Roman" w:hAnsi="Times New Roman"/>
              </w:rPr>
              <w:t>.</w:t>
            </w:r>
          </w:p>
        </w:tc>
        <w:tc>
          <w:tcPr>
            <w:tcW w:w="1558" w:type="dxa"/>
          </w:tcPr>
          <w:p w14:paraId="4451C2CF" w14:textId="06ECF948" w:rsidR="00142CEC" w:rsidRPr="005426C0" w:rsidRDefault="00142CEC" w:rsidP="00142CEC">
            <w:pPr>
              <w:bidi w:val="0"/>
              <w:rPr>
                <w:rFonts w:cs="David"/>
                <w:rtl/>
              </w:rPr>
            </w:pPr>
            <w:r w:rsidRPr="00224F08">
              <w:rPr>
                <w:rFonts w:ascii="Times New Roman" w:hAnsi="Times New Roman"/>
              </w:rPr>
              <w:t>2002 - 2005</w:t>
            </w:r>
          </w:p>
        </w:tc>
      </w:tr>
      <w:tr w:rsidR="005536E7" w:rsidRPr="005426C0" w14:paraId="78AE34FB" w14:textId="77777777" w:rsidTr="004731D9">
        <w:tc>
          <w:tcPr>
            <w:tcW w:w="1905" w:type="dxa"/>
          </w:tcPr>
          <w:p w14:paraId="3D77CFCD" w14:textId="4EFC6AEE" w:rsidR="005536E7" w:rsidRPr="005426C0" w:rsidRDefault="005536E7" w:rsidP="005536E7">
            <w:pPr>
              <w:bidi w:val="0"/>
              <w:rPr>
                <w:rFonts w:cs="David"/>
                <w:rtl/>
              </w:rPr>
            </w:pPr>
            <w:r>
              <w:rPr>
                <w:rFonts w:cs="David"/>
              </w:rPr>
              <w:t>1994</w:t>
            </w:r>
          </w:p>
        </w:tc>
        <w:tc>
          <w:tcPr>
            <w:tcW w:w="876" w:type="dxa"/>
          </w:tcPr>
          <w:p w14:paraId="386BD0B4" w14:textId="449F1B0E" w:rsidR="005536E7" w:rsidRPr="005426C0" w:rsidRDefault="005536E7" w:rsidP="005536E7">
            <w:pPr>
              <w:bidi w:val="0"/>
              <w:rPr>
                <w:rFonts w:ascii="Times New Roman" w:hAnsi="Times New Roman" w:cs="Times New Roman"/>
              </w:rPr>
            </w:pPr>
            <w:r>
              <w:rPr>
                <w:rFonts w:ascii="Times New Roman" w:hAnsi="Times New Roman"/>
              </w:rPr>
              <w:t>M.A.</w:t>
            </w:r>
          </w:p>
        </w:tc>
        <w:tc>
          <w:tcPr>
            <w:tcW w:w="4110" w:type="dxa"/>
          </w:tcPr>
          <w:p w14:paraId="1B324C14" w14:textId="42BAA446" w:rsidR="005536E7" w:rsidRPr="005426C0" w:rsidRDefault="00723CCC" w:rsidP="005536E7">
            <w:pPr>
              <w:bidi w:val="0"/>
              <w:rPr>
                <w:rFonts w:cs="David"/>
                <w:rtl/>
              </w:rPr>
            </w:pPr>
            <w:r>
              <w:rPr>
                <w:rFonts w:ascii="Times New Roman" w:hAnsi="Times New Roman"/>
              </w:rPr>
              <w:t>Maastricht University:</w:t>
            </w:r>
            <w:r w:rsidRPr="00224F08">
              <w:rPr>
                <w:rFonts w:ascii="Times New Roman" w:hAnsi="Times New Roman"/>
              </w:rPr>
              <w:t xml:space="preserve"> </w:t>
            </w:r>
            <w:r w:rsidR="005536E7">
              <w:rPr>
                <w:rFonts w:ascii="Times New Roman" w:hAnsi="Times New Roman"/>
              </w:rPr>
              <w:t xml:space="preserve">Department of </w:t>
            </w:r>
            <w:r w:rsidR="005536E7" w:rsidRPr="00224F08">
              <w:rPr>
                <w:rFonts w:ascii="Times New Roman" w:hAnsi="Times New Roman"/>
              </w:rPr>
              <w:t>Economics</w:t>
            </w:r>
            <w:r w:rsidR="00ED3246">
              <w:rPr>
                <w:rFonts w:ascii="Times New Roman" w:hAnsi="Times New Roman"/>
              </w:rPr>
              <w:t xml:space="preserve"> -</w:t>
            </w:r>
            <w:r w:rsidR="009F4F31">
              <w:rPr>
                <w:rFonts w:ascii="Times New Roman" w:hAnsi="Times New Roman"/>
              </w:rPr>
              <w:t xml:space="preserve"> </w:t>
            </w:r>
            <w:r w:rsidR="00ED3246" w:rsidRPr="00224F08">
              <w:rPr>
                <w:rFonts w:ascii="Times New Roman" w:hAnsi="Times New Roman"/>
              </w:rPr>
              <w:t>Maastricht Economic Research Institu</w:t>
            </w:r>
            <w:r w:rsidR="00ED3246">
              <w:rPr>
                <w:rFonts w:ascii="Times New Roman" w:hAnsi="Times New Roman"/>
              </w:rPr>
              <w:t>te on Innovation and Technology</w:t>
            </w:r>
          </w:p>
        </w:tc>
        <w:tc>
          <w:tcPr>
            <w:tcW w:w="1558" w:type="dxa"/>
          </w:tcPr>
          <w:p w14:paraId="739D6810" w14:textId="24FAEC0C" w:rsidR="005536E7" w:rsidRPr="005426C0" w:rsidRDefault="005536E7" w:rsidP="005536E7">
            <w:pPr>
              <w:bidi w:val="0"/>
              <w:rPr>
                <w:rFonts w:cs="David"/>
                <w:rtl/>
              </w:rPr>
            </w:pPr>
            <w:r w:rsidRPr="00224F08">
              <w:rPr>
                <w:rFonts w:ascii="Times New Roman" w:hAnsi="Times New Roman"/>
              </w:rPr>
              <w:t>1991-1992</w:t>
            </w:r>
          </w:p>
        </w:tc>
      </w:tr>
      <w:tr w:rsidR="005536E7" w:rsidRPr="005426C0" w14:paraId="052F106D" w14:textId="77777777" w:rsidTr="004731D9">
        <w:tc>
          <w:tcPr>
            <w:tcW w:w="1905" w:type="dxa"/>
          </w:tcPr>
          <w:p w14:paraId="649F8F8F" w14:textId="2A4AA15D" w:rsidR="005536E7" w:rsidRPr="005426C0" w:rsidRDefault="005536E7" w:rsidP="005536E7">
            <w:pPr>
              <w:bidi w:val="0"/>
              <w:rPr>
                <w:rFonts w:cs="David"/>
                <w:rtl/>
              </w:rPr>
            </w:pPr>
            <w:r>
              <w:rPr>
                <w:rFonts w:cs="David"/>
              </w:rPr>
              <w:t>1991</w:t>
            </w:r>
          </w:p>
        </w:tc>
        <w:tc>
          <w:tcPr>
            <w:tcW w:w="876" w:type="dxa"/>
          </w:tcPr>
          <w:p w14:paraId="585357EF" w14:textId="0C1D2FC6" w:rsidR="005536E7" w:rsidRPr="005426C0" w:rsidRDefault="005536E7" w:rsidP="005536E7">
            <w:pPr>
              <w:bidi w:val="0"/>
              <w:rPr>
                <w:rFonts w:ascii="Times New Roman" w:hAnsi="Times New Roman" w:cs="Times New Roman"/>
              </w:rPr>
            </w:pPr>
            <w:r>
              <w:rPr>
                <w:rFonts w:ascii="Times New Roman" w:hAnsi="Times New Roman" w:cs="Times New Roman"/>
              </w:rPr>
              <w:t>BA</w:t>
            </w:r>
          </w:p>
        </w:tc>
        <w:tc>
          <w:tcPr>
            <w:tcW w:w="4110" w:type="dxa"/>
          </w:tcPr>
          <w:p w14:paraId="106156C0" w14:textId="56BE813D" w:rsidR="005536E7" w:rsidRPr="00224F08" w:rsidRDefault="005536E7" w:rsidP="005536E7">
            <w:pPr>
              <w:bidi w:val="0"/>
              <w:rPr>
                <w:rFonts w:ascii="Times New Roman" w:hAnsi="Times New Roman"/>
              </w:rPr>
            </w:pPr>
            <w:r>
              <w:t>The Hebrew University of Jerusalem, Department of Economics</w:t>
            </w:r>
          </w:p>
        </w:tc>
        <w:tc>
          <w:tcPr>
            <w:tcW w:w="1558" w:type="dxa"/>
          </w:tcPr>
          <w:p w14:paraId="0149BEF3" w14:textId="6570F7D8" w:rsidR="005536E7" w:rsidRPr="00224F08" w:rsidRDefault="005536E7" w:rsidP="005536E7">
            <w:pPr>
              <w:bidi w:val="0"/>
              <w:rPr>
                <w:rFonts w:ascii="Times New Roman" w:hAnsi="Times New Roman"/>
              </w:rPr>
            </w:pPr>
            <w:r>
              <w:t>1988-1991</w:t>
            </w:r>
          </w:p>
        </w:tc>
      </w:tr>
    </w:tbl>
    <w:p w14:paraId="4E337519" w14:textId="77777777" w:rsidR="00E0781A" w:rsidRDefault="00E0781A" w:rsidP="00D11E04">
      <w:pPr>
        <w:bidi w:val="0"/>
        <w:rPr>
          <w:rFonts w:ascii="Arial" w:hAnsi="Arial" w:cs="David"/>
          <w:rtl/>
        </w:rPr>
      </w:pPr>
    </w:p>
    <w:p w14:paraId="272019EC" w14:textId="77777777" w:rsidR="00E0781A" w:rsidRDefault="00E0781A" w:rsidP="00D11E04">
      <w:pPr>
        <w:bidi w:val="0"/>
        <w:rPr>
          <w:rFonts w:ascii="Arial" w:hAnsi="Arial" w:cs="David"/>
          <w:rtl/>
        </w:rPr>
      </w:pPr>
    </w:p>
    <w:p w14:paraId="158F4469" w14:textId="692729DB" w:rsidR="00E0781A" w:rsidRDefault="00E0781A" w:rsidP="002367CE">
      <w:pPr>
        <w:pStyle w:val="ListParagraph"/>
        <w:numPr>
          <w:ilvl w:val="0"/>
          <w:numId w:val="7"/>
        </w:numPr>
        <w:tabs>
          <w:tab w:val="left" w:pos="1134"/>
        </w:tabs>
        <w:bidi w:val="0"/>
        <w:ind w:left="709" w:firstLine="0"/>
        <w:contextualSpacing w:val="0"/>
        <w:rPr>
          <w:rFonts w:ascii="Times New Roman" w:hAnsi="Times New Roman" w:cs="Times New Roman"/>
          <w:b/>
          <w:bCs/>
          <w:u w:val="single"/>
        </w:rPr>
      </w:pPr>
      <w:r w:rsidRPr="00653944">
        <w:rPr>
          <w:rFonts w:ascii="Times New Roman" w:hAnsi="Times New Roman" w:cs="Times New Roman"/>
          <w:b/>
          <w:bCs/>
          <w:u w:val="single"/>
        </w:rPr>
        <w:t>Post-Doctoral Studies</w:t>
      </w:r>
    </w:p>
    <w:p w14:paraId="026174E6" w14:textId="77777777" w:rsidR="00474A38" w:rsidRPr="00CD6127" w:rsidRDefault="00474A38" w:rsidP="00474A38">
      <w:pPr>
        <w:tabs>
          <w:tab w:val="left" w:pos="1134"/>
        </w:tabs>
        <w:bidi w:val="0"/>
        <w:rPr>
          <w:rFonts w:ascii="Times New Roman" w:hAnsi="Times New Roman" w:cs="Times New Roman"/>
          <w:b/>
          <w:bCs/>
          <w:u w:val="single"/>
        </w:rPr>
      </w:pPr>
    </w:p>
    <w:tbl>
      <w:tblPr>
        <w:tblpPr w:leftFromText="180" w:rightFromText="180" w:vertAnchor="text" w:horzAnchor="margin" w:tblpXSpec="right" w:tblpY="16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9"/>
        <w:gridCol w:w="2461"/>
      </w:tblGrid>
      <w:tr w:rsidR="00474A38" w:rsidRPr="005426C0" w14:paraId="0A95C26B" w14:textId="77777777" w:rsidTr="00474A38">
        <w:trPr>
          <w:trHeight w:val="243"/>
        </w:trPr>
        <w:tc>
          <w:tcPr>
            <w:tcW w:w="5989" w:type="dxa"/>
          </w:tcPr>
          <w:p w14:paraId="4FCD9FCD" w14:textId="77777777" w:rsidR="00474A38" w:rsidRPr="005426C0" w:rsidRDefault="00474A38" w:rsidP="00C967D4">
            <w:pPr>
              <w:bidi w:val="0"/>
              <w:rPr>
                <w:rFonts w:cs="Times New Roman"/>
                <w:b/>
                <w:bCs/>
                <w:rtl/>
              </w:rPr>
            </w:pPr>
            <w:r w:rsidRPr="005426C0">
              <w:rPr>
                <w:rFonts w:ascii="Times New Roman" w:hAnsi="Times New Roman" w:cs="Times New Roman"/>
                <w:b/>
                <w:bCs/>
              </w:rPr>
              <w:t>Name of Institution, Department and Host</w:t>
            </w:r>
          </w:p>
        </w:tc>
        <w:tc>
          <w:tcPr>
            <w:tcW w:w="2461" w:type="dxa"/>
          </w:tcPr>
          <w:p w14:paraId="1E785D08" w14:textId="77777777" w:rsidR="00474A38" w:rsidRPr="005426C0" w:rsidRDefault="00474A38" w:rsidP="00C967D4">
            <w:pPr>
              <w:bidi w:val="0"/>
              <w:rPr>
                <w:rFonts w:ascii="Times New Roman" w:hAnsi="Times New Roman" w:cs="Times New Roman"/>
                <w:b/>
                <w:bCs/>
              </w:rPr>
            </w:pPr>
            <w:r w:rsidRPr="005426C0">
              <w:rPr>
                <w:rFonts w:ascii="Times New Roman" w:hAnsi="Times New Roman" w:cs="Times New Roman"/>
                <w:b/>
                <w:bCs/>
              </w:rPr>
              <w:t>Period of Study</w:t>
            </w:r>
          </w:p>
        </w:tc>
      </w:tr>
      <w:tr w:rsidR="00474A38" w:rsidRPr="005426C0" w14:paraId="02CDACF9" w14:textId="77777777" w:rsidTr="00474A38">
        <w:trPr>
          <w:trHeight w:val="258"/>
        </w:trPr>
        <w:tc>
          <w:tcPr>
            <w:tcW w:w="5989" w:type="dxa"/>
          </w:tcPr>
          <w:p w14:paraId="679BCC04" w14:textId="77777777" w:rsidR="00474A38" w:rsidRPr="005426C0" w:rsidRDefault="00474A38" w:rsidP="00C967D4">
            <w:pPr>
              <w:bidi w:val="0"/>
              <w:rPr>
                <w:rFonts w:cs="David"/>
                <w:rtl/>
              </w:rPr>
            </w:pPr>
            <w:r>
              <w:rPr>
                <w:rFonts w:cs="David"/>
              </w:rPr>
              <w:t xml:space="preserve">The Jerusalem Institute for Israel Studies, Prof. Morris </w:t>
            </w:r>
            <w:proofErr w:type="spellStart"/>
            <w:r>
              <w:rPr>
                <w:rFonts w:cs="David"/>
              </w:rPr>
              <w:t>Teubal</w:t>
            </w:r>
            <w:proofErr w:type="spellEnd"/>
            <w:r>
              <w:rPr>
                <w:rFonts w:cs="David"/>
              </w:rPr>
              <w:t>, The Hebrew University</w:t>
            </w:r>
          </w:p>
        </w:tc>
        <w:tc>
          <w:tcPr>
            <w:tcW w:w="2461" w:type="dxa"/>
          </w:tcPr>
          <w:p w14:paraId="5EEE9B6E" w14:textId="77777777" w:rsidR="00474A38" w:rsidRPr="005426C0" w:rsidRDefault="00474A38" w:rsidP="00C967D4">
            <w:pPr>
              <w:bidi w:val="0"/>
              <w:rPr>
                <w:rFonts w:cs="David"/>
                <w:rtl/>
              </w:rPr>
            </w:pPr>
            <w:r>
              <w:rPr>
                <w:rFonts w:cs="David"/>
              </w:rPr>
              <w:t>2006-2008</w:t>
            </w:r>
          </w:p>
        </w:tc>
      </w:tr>
    </w:tbl>
    <w:p w14:paraId="5F3446E6" w14:textId="77777777" w:rsidR="00C967D4" w:rsidRDefault="00E0781A" w:rsidP="00C967D4">
      <w:pPr>
        <w:pStyle w:val="ListParagraph"/>
        <w:bidi w:val="0"/>
        <w:ind w:left="4317" w:firstLine="3"/>
        <w:jc w:val="center"/>
        <w:rPr>
          <w:rFonts w:ascii="Arial" w:hAnsi="Arial" w:cs="David"/>
          <w:b/>
          <w:bCs/>
          <w:sz w:val="16"/>
          <w:szCs w:val="16"/>
          <w:rtl/>
        </w:rPr>
      </w:pPr>
      <w:r>
        <w:rPr>
          <w:rtl/>
        </w:rPr>
        <w:t xml:space="preserve">                                                                          </w:t>
      </w:r>
    </w:p>
    <w:p w14:paraId="1818DD2B" w14:textId="77777777" w:rsidR="00C967D4" w:rsidRDefault="00C967D4" w:rsidP="00C967D4">
      <w:pPr>
        <w:pStyle w:val="ListParagraph"/>
        <w:bidi w:val="0"/>
        <w:ind w:left="4317" w:firstLine="3"/>
        <w:jc w:val="center"/>
        <w:rPr>
          <w:rFonts w:ascii="Arial" w:hAnsi="Arial" w:cs="David"/>
          <w:b/>
          <w:bCs/>
          <w:sz w:val="16"/>
          <w:szCs w:val="16"/>
          <w:rtl/>
        </w:rPr>
      </w:pPr>
    </w:p>
    <w:p w14:paraId="0CE986FA" w14:textId="77777777" w:rsidR="00C967D4" w:rsidRDefault="00C967D4" w:rsidP="00C967D4">
      <w:pPr>
        <w:pStyle w:val="ListParagraph"/>
        <w:bidi w:val="0"/>
        <w:ind w:left="4317" w:firstLine="3"/>
        <w:jc w:val="center"/>
        <w:rPr>
          <w:rFonts w:ascii="Arial" w:hAnsi="Arial" w:cs="David"/>
          <w:b/>
          <w:bCs/>
          <w:sz w:val="16"/>
          <w:szCs w:val="16"/>
          <w:rtl/>
        </w:rPr>
      </w:pPr>
    </w:p>
    <w:p w14:paraId="75EBDBD1" w14:textId="77777777" w:rsidR="00C967D4" w:rsidRDefault="00C967D4" w:rsidP="00C967D4">
      <w:pPr>
        <w:pStyle w:val="ListParagraph"/>
        <w:bidi w:val="0"/>
        <w:ind w:left="4317" w:firstLine="3"/>
        <w:jc w:val="center"/>
        <w:rPr>
          <w:rFonts w:ascii="Arial" w:hAnsi="Arial" w:cs="David"/>
          <w:b/>
          <w:bCs/>
          <w:sz w:val="16"/>
          <w:szCs w:val="16"/>
          <w:rtl/>
        </w:rPr>
      </w:pPr>
    </w:p>
    <w:p w14:paraId="5E36F0C3" w14:textId="47BB5259" w:rsidR="00E0781A" w:rsidRDefault="00E0781A" w:rsidP="00C967D4">
      <w:pPr>
        <w:pStyle w:val="ListParagraph"/>
        <w:bidi w:val="0"/>
        <w:ind w:left="4317" w:firstLine="3"/>
        <w:jc w:val="center"/>
        <w:rPr>
          <w:rtl/>
        </w:rPr>
      </w:pPr>
    </w:p>
    <w:p w14:paraId="5333DEF0" w14:textId="77777777" w:rsidR="00E0781A" w:rsidRDefault="00E0781A" w:rsidP="002367CE">
      <w:pPr>
        <w:numPr>
          <w:ilvl w:val="0"/>
          <w:numId w:val="2"/>
        </w:numPr>
        <w:bidi w:val="0"/>
        <w:ind w:hanging="720"/>
        <w:rPr>
          <w:rFonts w:ascii="Times New Roman" w:hAnsi="Times New Roman" w:cs="Times New Roman"/>
          <w:b/>
          <w:bCs/>
          <w:sz w:val="28"/>
          <w:szCs w:val="28"/>
          <w:u w:val="single"/>
        </w:rPr>
      </w:pPr>
      <w:r w:rsidRPr="00CA3910">
        <w:rPr>
          <w:rFonts w:ascii="Times New Roman" w:hAnsi="Times New Roman" w:cs="Times New Roman"/>
          <w:b/>
          <w:bCs/>
          <w:sz w:val="28"/>
          <w:szCs w:val="28"/>
          <w:u w:val="single"/>
        </w:rPr>
        <w:t>Academic Ranks and Tenure in Institute</w:t>
      </w:r>
      <w:r>
        <w:rPr>
          <w:rFonts w:ascii="Times New Roman" w:hAnsi="Times New Roman" w:cs="Times New Roman"/>
          <w:b/>
          <w:bCs/>
          <w:sz w:val="28"/>
          <w:szCs w:val="28"/>
          <w:u w:val="single"/>
        </w:rPr>
        <w:t>s</w:t>
      </w:r>
      <w:r w:rsidRPr="00CA3910">
        <w:rPr>
          <w:rFonts w:ascii="Times New Roman" w:hAnsi="Times New Roman" w:cs="Times New Roman"/>
          <w:b/>
          <w:bCs/>
          <w:sz w:val="28"/>
          <w:szCs w:val="28"/>
          <w:u w:val="single"/>
        </w:rPr>
        <w:t xml:space="preserve"> of Higher Education</w:t>
      </w:r>
    </w:p>
    <w:p w14:paraId="07FC8890" w14:textId="77777777" w:rsidR="00E0781A" w:rsidRPr="00F50861" w:rsidRDefault="00E0781A" w:rsidP="00D11E04">
      <w:pPr>
        <w:bidi w:val="0"/>
        <w:ind w:left="360"/>
        <w:rPr>
          <w:rFonts w:ascii="Times New Roman" w:hAnsi="Times New Roman" w:cs="Times New Roman"/>
          <w:b/>
          <w:bCs/>
          <w:u w:val="singl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79"/>
        <w:gridCol w:w="2652"/>
      </w:tblGrid>
      <w:tr w:rsidR="00E0781A" w:rsidRPr="00251F93" w14:paraId="03174C47" w14:textId="77777777" w:rsidTr="00C967D4">
        <w:tc>
          <w:tcPr>
            <w:tcW w:w="2629" w:type="dxa"/>
          </w:tcPr>
          <w:p w14:paraId="2D9F5643" w14:textId="77777777" w:rsidR="00E0781A" w:rsidRPr="00251F93" w:rsidRDefault="00E0781A" w:rsidP="00D11E04">
            <w:pPr>
              <w:bidi w:val="0"/>
              <w:rPr>
                <w:rFonts w:ascii="Times New Roman" w:hAnsi="Times New Roman" w:cs="Times New Roman"/>
                <w:b/>
                <w:bCs/>
              </w:rPr>
            </w:pPr>
            <w:r w:rsidRPr="00251F93">
              <w:rPr>
                <w:rFonts w:cs="David"/>
                <w:b/>
                <w:bCs/>
                <w:rtl/>
              </w:rPr>
              <w:t xml:space="preserve">                                                                                                                                                       </w:t>
            </w:r>
            <w:r w:rsidRPr="00251F93">
              <w:rPr>
                <w:rFonts w:ascii="Times New Roman" w:hAnsi="Times New Roman" w:cs="Times New Roman"/>
                <w:b/>
                <w:bCs/>
              </w:rPr>
              <w:t>Rank/Position</w:t>
            </w:r>
          </w:p>
        </w:tc>
        <w:tc>
          <w:tcPr>
            <w:tcW w:w="3179" w:type="dxa"/>
          </w:tcPr>
          <w:p w14:paraId="54BD08A1" w14:textId="77777777" w:rsidR="00E0781A" w:rsidRPr="00251F93" w:rsidRDefault="00E0781A" w:rsidP="00D11E04">
            <w:pPr>
              <w:bidi w:val="0"/>
              <w:rPr>
                <w:rFonts w:cs="Times New Roman"/>
                <w:b/>
                <w:bCs/>
                <w:rtl/>
              </w:rPr>
            </w:pPr>
            <w:r w:rsidRPr="00251F93">
              <w:rPr>
                <w:rFonts w:ascii="Times New Roman" w:hAnsi="Times New Roman" w:cs="Times New Roman"/>
                <w:b/>
                <w:bCs/>
              </w:rPr>
              <w:t>Name of Institution and Department</w:t>
            </w:r>
          </w:p>
        </w:tc>
        <w:tc>
          <w:tcPr>
            <w:tcW w:w="2652" w:type="dxa"/>
          </w:tcPr>
          <w:p w14:paraId="7300DC7B" w14:textId="77777777" w:rsidR="00E0781A" w:rsidRPr="00251F93" w:rsidRDefault="00E0781A" w:rsidP="00D11E04">
            <w:pPr>
              <w:bidi w:val="0"/>
              <w:rPr>
                <w:rFonts w:ascii="Times New Roman" w:hAnsi="Times New Roman" w:cs="Times New Roman"/>
                <w:b/>
                <w:bCs/>
              </w:rPr>
            </w:pPr>
            <w:r w:rsidRPr="00251F93">
              <w:rPr>
                <w:rFonts w:ascii="Times New Roman" w:hAnsi="Times New Roman" w:cs="Times New Roman"/>
                <w:b/>
                <w:bCs/>
              </w:rPr>
              <w:t>Dates</w:t>
            </w:r>
          </w:p>
        </w:tc>
      </w:tr>
      <w:tr w:rsidR="008D65C7" w:rsidRPr="00251F93" w14:paraId="72C33AB4" w14:textId="77777777" w:rsidTr="00C967D4">
        <w:tc>
          <w:tcPr>
            <w:tcW w:w="2629" w:type="dxa"/>
          </w:tcPr>
          <w:p w14:paraId="7CC43A31" w14:textId="7B6BFCBB" w:rsidR="008D65C7" w:rsidRPr="00251F93" w:rsidRDefault="008D65C7" w:rsidP="008D65C7">
            <w:pPr>
              <w:bidi w:val="0"/>
              <w:rPr>
                <w:rFonts w:ascii="Arial" w:hAnsi="Arial" w:cs="David"/>
              </w:rPr>
            </w:pPr>
            <w:r>
              <w:rPr>
                <w:rFonts w:ascii="Arial" w:hAnsi="Arial" w:cs="David"/>
              </w:rPr>
              <w:t>Senior Lecturer</w:t>
            </w:r>
          </w:p>
        </w:tc>
        <w:tc>
          <w:tcPr>
            <w:tcW w:w="3179" w:type="dxa"/>
          </w:tcPr>
          <w:p w14:paraId="0EF95554" w14:textId="11291FD5" w:rsidR="008D65C7" w:rsidRPr="00251F93" w:rsidRDefault="008D65C7" w:rsidP="008D65C7">
            <w:pPr>
              <w:bidi w:val="0"/>
              <w:rPr>
                <w:rFonts w:cs="David"/>
              </w:rPr>
            </w:pPr>
            <w:r>
              <w:rPr>
                <w:rFonts w:cs="David"/>
              </w:rPr>
              <w:t>Sapir College</w:t>
            </w:r>
          </w:p>
        </w:tc>
        <w:tc>
          <w:tcPr>
            <w:tcW w:w="2652" w:type="dxa"/>
          </w:tcPr>
          <w:p w14:paraId="0E4B1DCF" w14:textId="4D659E9A" w:rsidR="008D65C7" w:rsidRPr="00251F93" w:rsidRDefault="008D65C7" w:rsidP="008D65C7">
            <w:pPr>
              <w:bidi w:val="0"/>
              <w:rPr>
                <w:rFonts w:ascii="Arial" w:hAnsi="Arial" w:cs="David"/>
              </w:rPr>
            </w:pPr>
            <w:r w:rsidRPr="008D65C7">
              <w:rPr>
                <w:rFonts w:ascii="Arial" w:hAnsi="Arial" w:cs="David"/>
              </w:rPr>
              <w:t>2017 - Present</w:t>
            </w:r>
          </w:p>
        </w:tc>
      </w:tr>
      <w:tr w:rsidR="008D65C7" w:rsidRPr="00251F93" w14:paraId="7F57D59F" w14:textId="77777777" w:rsidTr="00C967D4">
        <w:tc>
          <w:tcPr>
            <w:tcW w:w="2629" w:type="dxa"/>
          </w:tcPr>
          <w:p w14:paraId="263AF1B2" w14:textId="63A28B95" w:rsidR="008D65C7" w:rsidRPr="00DB31C1" w:rsidRDefault="008D65C7" w:rsidP="008D65C7">
            <w:pPr>
              <w:bidi w:val="0"/>
              <w:rPr>
                <w:rFonts w:ascii="Arial" w:hAnsi="Arial" w:cs="David"/>
                <w:highlight w:val="yellow"/>
              </w:rPr>
            </w:pPr>
            <w:r w:rsidRPr="00251F93">
              <w:rPr>
                <w:rFonts w:ascii="Arial" w:hAnsi="Arial" w:cs="David"/>
              </w:rPr>
              <w:t>Lecturer</w:t>
            </w:r>
          </w:p>
        </w:tc>
        <w:tc>
          <w:tcPr>
            <w:tcW w:w="3179" w:type="dxa"/>
          </w:tcPr>
          <w:p w14:paraId="3E56EEDD" w14:textId="6DD1C338" w:rsidR="008D65C7" w:rsidRPr="00DB31C1" w:rsidRDefault="008D65C7" w:rsidP="008D65C7">
            <w:pPr>
              <w:bidi w:val="0"/>
              <w:rPr>
                <w:rFonts w:cs="David"/>
                <w:highlight w:val="yellow"/>
              </w:rPr>
            </w:pPr>
            <w:r w:rsidRPr="00251F93">
              <w:rPr>
                <w:rFonts w:cs="David"/>
              </w:rPr>
              <w:t>Ben-Gurion University, The Department for Business and Administration</w:t>
            </w:r>
          </w:p>
        </w:tc>
        <w:tc>
          <w:tcPr>
            <w:tcW w:w="2652" w:type="dxa"/>
          </w:tcPr>
          <w:p w14:paraId="28166CC7" w14:textId="233B315C" w:rsidR="008D65C7" w:rsidRPr="00DB31C1" w:rsidRDefault="008D65C7" w:rsidP="008D65C7">
            <w:pPr>
              <w:bidi w:val="0"/>
              <w:rPr>
                <w:rFonts w:ascii="Arial" w:hAnsi="Arial" w:cs="David"/>
                <w:highlight w:val="yellow"/>
              </w:rPr>
            </w:pPr>
            <w:r w:rsidRPr="00251F93">
              <w:rPr>
                <w:rFonts w:ascii="Arial" w:hAnsi="Arial" w:cs="David"/>
              </w:rPr>
              <w:t>2010-2016</w:t>
            </w:r>
          </w:p>
        </w:tc>
      </w:tr>
      <w:tr w:rsidR="008D65C7" w:rsidRPr="00251F93" w14:paraId="18C5425E" w14:textId="77777777" w:rsidTr="00C967D4">
        <w:tc>
          <w:tcPr>
            <w:tcW w:w="2629" w:type="dxa"/>
          </w:tcPr>
          <w:p w14:paraId="2FD6015B" w14:textId="51E84AB3" w:rsidR="008D65C7" w:rsidRPr="00251F93" w:rsidRDefault="008D65C7" w:rsidP="008D65C7">
            <w:pPr>
              <w:bidi w:val="0"/>
              <w:rPr>
                <w:rFonts w:ascii="Arial" w:hAnsi="Arial" w:cs="David"/>
              </w:rPr>
            </w:pPr>
            <w:r>
              <w:rPr>
                <w:rFonts w:ascii="Arial" w:hAnsi="Arial" w:cs="David"/>
              </w:rPr>
              <w:t>L</w:t>
            </w:r>
            <w:r w:rsidRPr="0050180E">
              <w:rPr>
                <w:rFonts w:ascii="Arial" w:hAnsi="Arial" w:cs="David"/>
              </w:rPr>
              <w:t>ecturer</w:t>
            </w:r>
          </w:p>
        </w:tc>
        <w:tc>
          <w:tcPr>
            <w:tcW w:w="3179" w:type="dxa"/>
          </w:tcPr>
          <w:p w14:paraId="3FFED76D" w14:textId="5786A592" w:rsidR="008D65C7" w:rsidRPr="00251F93" w:rsidRDefault="008D65C7" w:rsidP="008D65C7">
            <w:pPr>
              <w:bidi w:val="0"/>
              <w:rPr>
                <w:rFonts w:cs="David"/>
                <w:rtl/>
              </w:rPr>
            </w:pPr>
            <w:r w:rsidRPr="0050180E">
              <w:rPr>
                <w:rFonts w:cs="David"/>
              </w:rPr>
              <w:t>Sapir College</w:t>
            </w:r>
          </w:p>
        </w:tc>
        <w:tc>
          <w:tcPr>
            <w:tcW w:w="2652" w:type="dxa"/>
          </w:tcPr>
          <w:p w14:paraId="2E9B5980" w14:textId="638AA522" w:rsidR="008D65C7" w:rsidRPr="00251F93" w:rsidRDefault="008D65C7" w:rsidP="008D65C7">
            <w:pPr>
              <w:bidi w:val="0"/>
              <w:rPr>
                <w:rFonts w:ascii="Arial" w:hAnsi="Arial" w:cs="David"/>
              </w:rPr>
            </w:pPr>
            <w:r>
              <w:rPr>
                <w:rFonts w:ascii="Arial" w:hAnsi="Arial" w:cs="David"/>
              </w:rPr>
              <w:t>2016-2017</w:t>
            </w:r>
          </w:p>
        </w:tc>
      </w:tr>
      <w:tr w:rsidR="008D65C7" w:rsidRPr="00251F93" w14:paraId="470F4F91" w14:textId="77777777" w:rsidTr="00C967D4">
        <w:tc>
          <w:tcPr>
            <w:tcW w:w="2629" w:type="dxa"/>
          </w:tcPr>
          <w:p w14:paraId="32C3A4FE" w14:textId="6DEC12A8" w:rsidR="008D65C7" w:rsidRPr="00251F93" w:rsidRDefault="008D65C7" w:rsidP="008D65C7">
            <w:pPr>
              <w:bidi w:val="0"/>
              <w:rPr>
                <w:rFonts w:ascii="Arial" w:hAnsi="Arial" w:cs="David"/>
              </w:rPr>
            </w:pPr>
            <w:r w:rsidRPr="00251F93">
              <w:rPr>
                <w:rFonts w:ascii="Arial" w:hAnsi="Arial" w:cs="David"/>
              </w:rPr>
              <w:t>Lecturer</w:t>
            </w:r>
          </w:p>
        </w:tc>
        <w:tc>
          <w:tcPr>
            <w:tcW w:w="3179" w:type="dxa"/>
          </w:tcPr>
          <w:p w14:paraId="169D8456" w14:textId="1494B630" w:rsidR="008D65C7" w:rsidRPr="00251F93" w:rsidRDefault="008D65C7" w:rsidP="008D65C7">
            <w:pPr>
              <w:bidi w:val="0"/>
              <w:rPr>
                <w:rFonts w:cs="David"/>
              </w:rPr>
            </w:pPr>
            <w:r w:rsidRPr="00251F93">
              <w:rPr>
                <w:rFonts w:cs="David"/>
              </w:rPr>
              <w:t>Sapir College</w:t>
            </w:r>
          </w:p>
        </w:tc>
        <w:tc>
          <w:tcPr>
            <w:tcW w:w="2652" w:type="dxa"/>
          </w:tcPr>
          <w:p w14:paraId="33EA8579" w14:textId="281E0C5B" w:rsidR="008D65C7" w:rsidRPr="00251F93" w:rsidRDefault="008D65C7" w:rsidP="008D65C7">
            <w:pPr>
              <w:bidi w:val="0"/>
              <w:rPr>
                <w:rFonts w:ascii="Arial" w:hAnsi="Arial" w:cs="David"/>
              </w:rPr>
            </w:pPr>
            <w:r w:rsidRPr="00251F93">
              <w:rPr>
                <w:rFonts w:ascii="Arial" w:hAnsi="Arial" w:cs="David"/>
              </w:rPr>
              <w:t>2006-2010</w:t>
            </w:r>
          </w:p>
        </w:tc>
      </w:tr>
      <w:tr w:rsidR="008D65C7" w:rsidRPr="00251F93" w14:paraId="2BDF6751" w14:textId="77777777" w:rsidTr="00C967D4">
        <w:tc>
          <w:tcPr>
            <w:tcW w:w="2629" w:type="dxa"/>
          </w:tcPr>
          <w:p w14:paraId="00619E07" w14:textId="569C9928" w:rsidR="008D65C7" w:rsidRPr="00251F93" w:rsidRDefault="00B97B10" w:rsidP="008D65C7">
            <w:pPr>
              <w:bidi w:val="0"/>
              <w:rPr>
                <w:rFonts w:ascii="Arial" w:hAnsi="Arial" w:cs="David"/>
              </w:rPr>
            </w:pPr>
            <w:r>
              <w:rPr>
                <w:rFonts w:ascii="Arial" w:hAnsi="Arial" w:cs="David"/>
              </w:rPr>
              <w:t xml:space="preserve">Adjunct </w:t>
            </w:r>
            <w:r w:rsidRPr="00251F93">
              <w:rPr>
                <w:rFonts w:ascii="Arial" w:hAnsi="Arial" w:cs="David"/>
              </w:rPr>
              <w:t>Lecturer</w:t>
            </w:r>
          </w:p>
        </w:tc>
        <w:tc>
          <w:tcPr>
            <w:tcW w:w="3179" w:type="dxa"/>
          </w:tcPr>
          <w:p w14:paraId="3BF83036" w14:textId="79899C96" w:rsidR="008D65C7" w:rsidRPr="00251F93" w:rsidRDefault="008D65C7" w:rsidP="008D65C7">
            <w:pPr>
              <w:bidi w:val="0"/>
              <w:rPr>
                <w:rFonts w:cs="David"/>
              </w:rPr>
            </w:pPr>
            <w:r w:rsidRPr="00251F93">
              <w:rPr>
                <w:rFonts w:cs="David"/>
              </w:rPr>
              <w:t>The Hebrew University</w:t>
            </w:r>
          </w:p>
        </w:tc>
        <w:tc>
          <w:tcPr>
            <w:tcW w:w="2652" w:type="dxa"/>
          </w:tcPr>
          <w:p w14:paraId="3B5E4DE7" w14:textId="2F491324" w:rsidR="008D65C7" w:rsidRPr="00251F93" w:rsidRDefault="008D65C7" w:rsidP="008D65C7">
            <w:pPr>
              <w:bidi w:val="0"/>
              <w:rPr>
                <w:rFonts w:ascii="Arial" w:hAnsi="Arial" w:cs="David"/>
              </w:rPr>
            </w:pPr>
            <w:r w:rsidRPr="00251F93">
              <w:rPr>
                <w:rFonts w:ascii="Arial" w:hAnsi="Arial" w:cs="David"/>
              </w:rPr>
              <w:t>2006-2009</w:t>
            </w:r>
          </w:p>
        </w:tc>
      </w:tr>
    </w:tbl>
    <w:p w14:paraId="557E596D" w14:textId="37968093" w:rsidR="00C74FE5" w:rsidRDefault="006B79A4" w:rsidP="00FD0132">
      <w:pPr>
        <w:numPr>
          <w:ilvl w:val="0"/>
          <w:numId w:val="2"/>
        </w:numPr>
        <w:bidi w:val="0"/>
        <w:spacing w:before="240"/>
        <w:ind w:hanging="72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Offices </w:t>
      </w:r>
      <w:r w:rsidRPr="00CA3910">
        <w:rPr>
          <w:rFonts w:ascii="Times New Roman" w:hAnsi="Times New Roman" w:cs="Times New Roman"/>
          <w:b/>
          <w:bCs/>
          <w:sz w:val="28"/>
          <w:szCs w:val="28"/>
          <w:u w:val="single"/>
        </w:rPr>
        <w:t>in Academic Administration</w:t>
      </w:r>
    </w:p>
    <w:p w14:paraId="6D5052EC" w14:textId="77777777" w:rsidR="00FC4C23" w:rsidRDefault="00FC4C23" w:rsidP="00FC4C23">
      <w:pPr>
        <w:tabs>
          <w:tab w:val="left" w:pos="709"/>
        </w:tabs>
        <w:bidi w:val="0"/>
        <w:spacing w:after="120" w:line="276" w:lineRule="auto"/>
        <w:ind w:left="567"/>
        <w:rPr>
          <w:rFonts w:asciiTheme="majorBidi" w:hAnsiTheme="majorBidi" w:cstheme="majorBidi"/>
          <w:bCs/>
        </w:rPr>
      </w:pPr>
    </w:p>
    <w:p w14:paraId="4A8C3CD4" w14:textId="73227FDE" w:rsidR="006704A4"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hint="cs"/>
          <w:bCs/>
          <w:rtl/>
        </w:rPr>
        <w:t>**</w:t>
      </w:r>
      <w:r>
        <w:rPr>
          <w:rFonts w:asciiTheme="majorBidi" w:hAnsiTheme="majorBidi" w:cstheme="majorBidi"/>
          <w:bCs/>
        </w:rPr>
        <w:t xml:space="preserve"> </w:t>
      </w:r>
      <w:r w:rsidR="006704A4">
        <w:rPr>
          <w:rFonts w:asciiTheme="majorBidi" w:hAnsiTheme="majorBidi" w:cstheme="majorBidi"/>
          <w:bCs/>
        </w:rPr>
        <w:t>2024</w:t>
      </w:r>
      <w:r w:rsidR="00FA2D92">
        <w:rPr>
          <w:rFonts w:asciiTheme="majorBidi" w:hAnsiTheme="majorBidi" w:cstheme="majorBidi"/>
          <w:bCs/>
        </w:rPr>
        <w:t>-Present</w:t>
      </w:r>
      <w:r w:rsidR="006704A4">
        <w:rPr>
          <w:rFonts w:asciiTheme="majorBidi" w:hAnsiTheme="majorBidi" w:cstheme="majorBidi"/>
          <w:bCs/>
        </w:rPr>
        <w:t xml:space="preserve">: </w:t>
      </w:r>
      <w:r w:rsidR="0036256C">
        <w:rPr>
          <w:rFonts w:asciiTheme="majorBidi" w:hAnsiTheme="majorBidi" w:cstheme="majorBidi"/>
          <w:bCs/>
        </w:rPr>
        <w:t>Leading and i</w:t>
      </w:r>
      <w:r w:rsidR="00E31938" w:rsidRPr="00E31938">
        <w:rPr>
          <w:rFonts w:asciiTheme="majorBidi" w:hAnsiTheme="majorBidi" w:cstheme="majorBidi"/>
          <w:bCs/>
        </w:rPr>
        <w:t>mplementing the new Sapir</w:t>
      </w:r>
      <w:r w:rsidR="00FC4C23">
        <w:rPr>
          <w:rFonts w:asciiTheme="majorBidi" w:hAnsiTheme="majorBidi" w:cstheme="majorBidi"/>
          <w:bCs/>
        </w:rPr>
        <w:t>’s</w:t>
      </w:r>
      <w:r w:rsidR="00E31938" w:rsidRPr="00E31938">
        <w:rPr>
          <w:rFonts w:asciiTheme="majorBidi" w:hAnsiTheme="majorBidi" w:cstheme="majorBidi"/>
          <w:bCs/>
        </w:rPr>
        <w:t xml:space="preserve"> </w:t>
      </w:r>
      <w:r w:rsidR="00FC4C23">
        <w:rPr>
          <w:rFonts w:asciiTheme="majorBidi" w:hAnsiTheme="majorBidi" w:cstheme="majorBidi"/>
          <w:bCs/>
        </w:rPr>
        <w:t>think group</w:t>
      </w:r>
      <w:r w:rsidR="00E31938" w:rsidRPr="00E31938">
        <w:rPr>
          <w:rFonts w:asciiTheme="majorBidi" w:hAnsiTheme="majorBidi" w:cstheme="majorBidi"/>
          <w:bCs/>
        </w:rPr>
        <w:t>.</w:t>
      </w:r>
      <w:r w:rsidR="00FC4C23" w:rsidRPr="00FC4C23">
        <w:rPr>
          <w:rFonts w:asciiTheme="majorBidi" w:hAnsiTheme="majorBidi" w:cstheme="majorBidi"/>
          <w:bCs/>
        </w:rPr>
        <w:t xml:space="preserve"> </w:t>
      </w:r>
      <w:r w:rsidR="00FC4C23">
        <w:rPr>
          <w:rFonts w:asciiTheme="majorBidi" w:hAnsiTheme="majorBidi" w:cstheme="majorBidi"/>
          <w:bCs/>
        </w:rPr>
        <w:t>V</w:t>
      </w:r>
      <w:r w:rsidR="00FC4C23" w:rsidRPr="00E31938">
        <w:rPr>
          <w:rFonts w:asciiTheme="majorBidi" w:hAnsiTheme="majorBidi" w:cstheme="majorBidi"/>
          <w:bCs/>
        </w:rPr>
        <w:t>ision</w:t>
      </w:r>
      <w:r w:rsidR="00FC4C23">
        <w:rPr>
          <w:rFonts w:asciiTheme="majorBidi" w:hAnsiTheme="majorBidi" w:cstheme="majorBidi"/>
          <w:bCs/>
        </w:rPr>
        <w:t>.</w:t>
      </w:r>
    </w:p>
    <w:p w14:paraId="7BBF2673" w14:textId="68A1D656" w:rsidR="00FC4C23"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FC4C23">
        <w:rPr>
          <w:rFonts w:asciiTheme="majorBidi" w:hAnsiTheme="majorBidi" w:cstheme="majorBidi"/>
          <w:bCs/>
        </w:rPr>
        <w:t>2024-Present:</w:t>
      </w:r>
      <w:r w:rsidR="00FC4C23">
        <w:rPr>
          <w:rFonts w:asciiTheme="majorBidi" w:hAnsiTheme="majorBidi" w:cstheme="majorBidi"/>
          <w:bCs/>
        </w:rPr>
        <w:t xml:space="preserve"> Leading Sapir new strategic plan </w:t>
      </w:r>
      <w:r w:rsidR="00FC4C23">
        <w:rPr>
          <w:rFonts w:asciiTheme="majorBidi" w:hAnsiTheme="majorBidi" w:cstheme="majorBidi"/>
          <w:bCs/>
        </w:rPr>
        <w:t>together with Sapir President Prof. Nir Kedar and Sapir’s Vice President for Academic Affairs Prof. Omri Hertzog</w:t>
      </w:r>
    </w:p>
    <w:p w14:paraId="2178F6C2" w14:textId="5D5EA350" w:rsidR="00961015"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961015">
        <w:rPr>
          <w:rFonts w:asciiTheme="majorBidi" w:hAnsiTheme="majorBidi" w:cstheme="majorBidi"/>
          <w:bCs/>
        </w:rPr>
        <w:t xml:space="preserve">2023- Present: Israeli delegate to the European Cooperation on Science and Technology - </w:t>
      </w:r>
      <w:r w:rsidR="00961015" w:rsidRPr="00822C0F">
        <w:rPr>
          <w:rFonts w:asciiTheme="majorBidi" w:hAnsiTheme="majorBidi" w:cstheme="majorBidi"/>
          <w:bCs/>
        </w:rPr>
        <w:t>COST Action N° CA22156</w:t>
      </w:r>
      <w:r w:rsidR="00961015" w:rsidRPr="004A63CA">
        <w:rPr>
          <w:rFonts w:asciiTheme="majorBidi" w:hAnsiTheme="majorBidi" w:cstheme="majorBidi"/>
          <w:bCs/>
        </w:rPr>
        <w:t xml:space="preserve">. </w:t>
      </w:r>
    </w:p>
    <w:p w14:paraId="21D74674" w14:textId="77C8BEEA" w:rsidR="00961015"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961015" w:rsidRPr="009502BA">
        <w:rPr>
          <w:rFonts w:asciiTheme="majorBidi" w:hAnsiTheme="majorBidi" w:cstheme="majorBidi"/>
          <w:bCs/>
        </w:rPr>
        <w:t xml:space="preserve">2022 </w:t>
      </w:r>
      <w:r w:rsidR="00961015">
        <w:rPr>
          <w:rFonts w:asciiTheme="majorBidi" w:hAnsiTheme="majorBidi" w:cstheme="majorBidi"/>
          <w:bCs/>
        </w:rPr>
        <w:t>- Present:</w:t>
      </w:r>
      <w:r w:rsidR="00961015" w:rsidRPr="009502BA">
        <w:rPr>
          <w:rFonts w:asciiTheme="majorBidi" w:hAnsiTheme="majorBidi" w:cstheme="majorBidi"/>
          <w:bCs/>
        </w:rPr>
        <w:t xml:space="preserve"> Head of M.A. Degree Program in Innovation and Entrepreneurship in Organizations</w:t>
      </w:r>
      <w:r w:rsidR="00961015">
        <w:rPr>
          <w:rFonts w:asciiTheme="majorBidi" w:hAnsiTheme="majorBidi" w:cstheme="majorBidi"/>
          <w:bCs/>
        </w:rPr>
        <w:t>.</w:t>
      </w:r>
    </w:p>
    <w:p w14:paraId="147C891E" w14:textId="610973DC" w:rsidR="00FA2D92"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FA2D92" w:rsidRPr="006B79A4">
        <w:rPr>
          <w:rFonts w:asciiTheme="majorBidi" w:hAnsiTheme="majorBidi" w:cstheme="majorBidi"/>
          <w:bCs/>
        </w:rPr>
        <w:t>2017-</w:t>
      </w:r>
      <w:r w:rsidR="00FA2D92">
        <w:rPr>
          <w:rFonts w:asciiTheme="majorBidi" w:hAnsiTheme="majorBidi" w:cstheme="majorBidi"/>
          <w:bCs/>
        </w:rPr>
        <w:t xml:space="preserve"> Present</w:t>
      </w:r>
      <w:r w:rsidR="00FA2D92" w:rsidRPr="006B79A4">
        <w:rPr>
          <w:rFonts w:asciiTheme="majorBidi" w:hAnsiTheme="majorBidi" w:cstheme="majorBidi"/>
          <w:bCs/>
        </w:rPr>
        <w:t xml:space="preserve">: </w:t>
      </w:r>
      <w:r w:rsidR="00961015">
        <w:rPr>
          <w:rFonts w:asciiTheme="majorBidi" w:hAnsiTheme="majorBidi" w:cstheme="majorBidi"/>
          <w:bCs/>
        </w:rPr>
        <w:t xml:space="preserve">Academic manager </w:t>
      </w:r>
      <w:r w:rsidR="00961015" w:rsidRPr="006B79A4">
        <w:rPr>
          <w:rFonts w:asciiTheme="majorBidi" w:hAnsiTheme="majorBidi" w:cstheme="majorBidi"/>
          <w:bCs/>
        </w:rPr>
        <w:t>of</w:t>
      </w:r>
      <w:r w:rsidR="00FA2D92" w:rsidRPr="006B79A4">
        <w:rPr>
          <w:rFonts w:asciiTheme="majorBidi" w:hAnsiTheme="majorBidi" w:cstheme="majorBidi"/>
          <w:bCs/>
        </w:rPr>
        <w:t xml:space="preserve"> the Innovation and Entrepreneurship</w:t>
      </w:r>
      <w:r w:rsidR="00961015">
        <w:rPr>
          <w:rFonts w:asciiTheme="majorBidi" w:hAnsiTheme="majorBidi" w:cstheme="majorBidi"/>
          <w:bCs/>
        </w:rPr>
        <w:t xml:space="preserve"> </w:t>
      </w:r>
      <w:r w:rsidR="005C6F07">
        <w:rPr>
          <w:rFonts w:asciiTheme="majorBidi" w:hAnsiTheme="majorBidi" w:cstheme="majorBidi"/>
          <w:bCs/>
        </w:rPr>
        <w:t>Center,</w:t>
      </w:r>
      <w:r w:rsidR="00FA2D92" w:rsidRPr="006B79A4">
        <w:rPr>
          <w:rFonts w:asciiTheme="majorBidi" w:hAnsiTheme="majorBidi" w:cstheme="majorBidi"/>
          <w:bCs/>
        </w:rPr>
        <w:t xml:space="preserve"> Sapir College</w:t>
      </w:r>
    </w:p>
    <w:p w14:paraId="7E200CF4" w14:textId="559AA995" w:rsidR="003C5BB8" w:rsidRPr="009502BA"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3C5BB8" w:rsidRPr="009502BA">
        <w:rPr>
          <w:rFonts w:asciiTheme="majorBidi" w:hAnsiTheme="majorBidi" w:cstheme="majorBidi"/>
          <w:bCs/>
        </w:rPr>
        <w:t>2022- Head of the Prize Committee for Social Entrepreneurs of the Crown Foundation</w:t>
      </w:r>
      <w:r w:rsidR="0036256C">
        <w:rPr>
          <w:rFonts w:asciiTheme="majorBidi" w:hAnsiTheme="majorBidi" w:cstheme="majorBidi"/>
          <w:bCs/>
        </w:rPr>
        <w:t>.</w:t>
      </w:r>
    </w:p>
    <w:p w14:paraId="565E54FE" w14:textId="1D9358B5" w:rsidR="000A7509"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0A7509">
        <w:rPr>
          <w:rFonts w:asciiTheme="majorBidi" w:hAnsiTheme="majorBidi" w:cstheme="majorBidi"/>
          <w:bCs/>
        </w:rPr>
        <w:t xml:space="preserve">2020-2022: </w:t>
      </w:r>
      <w:r w:rsidR="003D485D">
        <w:rPr>
          <w:rFonts w:asciiTheme="majorBidi" w:hAnsiTheme="majorBidi" w:cstheme="majorBidi"/>
          <w:bCs/>
        </w:rPr>
        <w:t>Board member of ‘PRACTICA’</w:t>
      </w:r>
      <w:r w:rsidR="00F949BF">
        <w:rPr>
          <w:rFonts w:asciiTheme="majorBidi" w:hAnsiTheme="majorBidi" w:cstheme="majorBidi"/>
          <w:bCs/>
        </w:rPr>
        <w:t xml:space="preserve"> – A</w:t>
      </w:r>
      <w:r w:rsidR="003C5BB8">
        <w:rPr>
          <w:rFonts w:asciiTheme="majorBidi" w:hAnsiTheme="majorBidi" w:cstheme="majorBidi"/>
          <w:bCs/>
        </w:rPr>
        <w:t xml:space="preserve"> Sapir</w:t>
      </w:r>
      <w:r w:rsidR="00F949BF">
        <w:rPr>
          <w:rFonts w:asciiTheme="majorBidi" w:hAnsiTheme="majorBidi" w:cstheme="majorBidi"/>
          <w:bCs/>
        </w:rPr>
        <w:t xml:space="preserve"> program to support external </w:t>
      </w:r>
      <w:r w:rsidR="00343C43">
        <w:rPr>
          <w:rFonts w:asciiTheme="majorBidi" w:hAnsiTheme="majorBidi" w:cstheme="majorBidi"/>
          <w:bCs/>
        </w:rPr>
        <w:t>entrepreneurs.</w:t>
      </w:r>
    </w:p>
    <w:p w14:paraId="1D66B503" w14:textId="548C803C" w:rsidR="0039643F"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39643F">
        <w:rPr>
          <w:rFonts w:asciiTheme="majorBidi" w:hAnsiTheme="majorBidi" w:cstheme="majorBidi"/>
          <w:bCs/>
        </w:rPr>
        <w:t xml:space="preserve">2018: </w:t>
      </w:r>
      <w:r w:rsidR="00DB7FF8">
        <w:rPr>
          <w:rFonts w:asciiTheme="majorBidi" w:hAnsiTheme="majorBidi" w:cstheme="majorBidi"/>
          <w:bCs/>
        </w:rPr>
        <w:t>Stirring committee</w:t>
      </w:r>
      <w:r w:rsidR="0039643F">
        <w:rPr>
          <w:rFonts w:asciiTheme="majorBidi" w:hAnsiTheme="majorBidi" w:cstheme="majorBidi"/>
          <w:bCs/>
        </w:rPr>
        <w:t xml:space="preserve"> member for </w:t>
      </w:r>
      <w:r w:rsidR="00162D3D">
        <w:rPr>
          <w:rFonts w:asciiTheme="majorBidi" w:hAnsiTheme="majorBidi" w:cstheme="majorBidi"/>
          <w:bCs/>
        </w:rPr>
        <w:t>preparing</w:t>
      </w:r>
      <w:r w:rsidR="00885F3A">
        <w:rPr>
          <w:rFonts w:asciiTheme="majorBidi" w:hAnsiTheme="majorBidi" w:cstheme="majorBidi"/>
          <w:bCs/>
        </w:rPr>
        <w:t xml:space="preserve"> the application for the CHE on Setting the Sapir </w:t>
      </w:r>
      <w:r w:rsidR="00603F4C">
        <w:rPr>
          <w:rFonts w:asciiTheme="majorBidi" w:hAnsiTheme="majorBidi" w:cstheme="majorBidi"/>
          <w:bCs/>
        </w:rPr>
        <w:t xml:space="preserve">Entrepreneurial </w:t>
      </w:r>
      <w:r w:rsidR="00885F3A">
        <w:rPr>
          <w:rFonts w:asciiTheme="majorBidi" w:hAnsiTheme="majorBidi" w:cstheme="majorBidi"/>
          <w:bCs/>
        </w:rPr>
        <w:t>Center (</w:t>
      </w:r>
      <w:r w:rsidR="0036256C">
        <w:rPr>
          <w:rFonts w:asciiTheme="majorBidi" w:hAnsiTheme="majorBidi" w:cstheme="majorBidi"/>
          <w:bCs/>
        </w:rPr>
        <w:t>Granted</w:t>
      </w:r>
      <w:r w:rsidR="00885F3A">
        <w:rPr>
          <w:rFonts w:asciiTheme="majorBidi" w:hAnsiTheme="majorBidi" w:cstheme="majorBidi"/>
          <w:bCs/>
        </w:rPr>
        <w:t xml:space="preserve"> </w:t>
      </w:r>
      <w:r w:rsidR="00162D3D">
        <w:rPr>
          <w:rFonts w:asciiTheme="majorBidi" w:hAnsiTheme="majorBidi" w:cstheme="majorBidi"/>
          <w:bCs/>
        </w:rPr>
        <w:t xml:space="preserve">NIS 5 </w:t>
      </w:r>
      <w:r w:rsidR="00313200">
        <w:rPr>
          <w:rFonts w:asciiTheme="majorBidi" w:hAnsiTheme="majorBidi" w:cstheme="majorBidi"/>
          <w:bCs/>
        </w:rPr>
        <w:t>million</w:t>
      </w:r>
      <w:r w:rsidR="00162D3D">
        <w:rPr>
          <w:rFonts w:asciiTheme="majorBidi" w:hAnsiTheme="majorBidi" w:cstheme="majorBidi"/>
          <w:bCs/>
        </w:rPr>
        <w:t>)</w:t>
      </w:r>
    </w:p>
    <w:p w14:paraId="7A495B03" w14:textId="2FB14CAA" w:rsidR="003C5BB8" w:rsidRPr="009502BA" w:rsidRDefault="00B53187" w:rsidP="004731D9">
      <w:pPr>
        <w:tabs>
          <w:tab w:val="left" w:pos="709"/>
        </w:tabs>
        <w:bidi w:val="0"/>
        <w:spacing w:after="120" w:line="276" w:lineRule="auto"/>
        <w:ind w:left="567"/>
        <w:rPr>
          <w:rFonts w:asciiTheme="majorBidi" w:hAnsiTheme="majorBidi" w:cstheme="majorBidi"/>
          <w:bCs/>
        </w:rPr>
      </w:pPr>
      <w:r>
        <w:rPr>
          <w:rFonts w:asciiTheme="majorBidi" w:hAnsiTheme="majorBidi" w:cstheme="majorBidi"/>
          <w:bCs/>
        </w:rPr>
        <w:t xml:space="preserve">** </w:t>
      </w:r>
      <w:r w:rsidR="003C5BB8">
        <w:rPr>
          <w:rFonts w:asciiTheme="majorBidi" w:hAnsiTheme="majorBidi" w:cstheme="majorBidi"/>
          <w:bCs/>
        </w:rPr>
        <w:t>2017-2019</w:t>
      </w:r>
      <w:r w:rsidR="007F45B3">
        <w:rPr>
          <w:rFonts w:asciiTheme="majorBidi" w:hAnsiTheme="majorBidi" w:cstheme="majorBidi"/>
          <w:bCs/>
        </w:rPr>
        <w:t xml:space="preserve">: </w:t>
      </w:r>
      <w:r w:rsidR="00162D3D">
        <w:rPr>
          <w:rFonts w:asciiTheme="majorBidi" w:hAnsiTheme="majorBidi" w:cstheme="majorBidi"/>
          <w:bCs/>
        </w:rPr>
        <w:t>Member</w:t>
      </w:r>
      <w:r w:rsidR="007F45B3">
        <w:rPr>
          <w:rFonts w:asciiTheme="majorBidi" w:hAnsiTheme="majorBidi" w:cstheme="majorBidi"/>
          <w:bCs/>
        </w:rPr>
        <w:t xml:space="preserve"> of Sapir committee for excellence in teaching</w:t>
      </w:r>
    </w:p>
    <w:p w14:paraId="36D33AAD" w14:textId="65353C80" w:rsidR="005C6FE3" w:rsidRDefault="005C6FE3" w:rsidP="009502BA">
      <w:pPr>
        <w:numPr>
          <w:ilvl w:val="0"/>
          <w:numId w:val="2"/>
        </w:numPr>
        <w:bidi w:val="0"/>
        <w:spacing w:before="240"/>
        <w:ind w:left="851" w:hanging="720"/>
        <w:rPr>
          <w:rFonts w:ascii="Times New Roman" w:hAnsi="Times New Roman" w:cs="Times New Roman"/>
          <w:b/>
          <w:bCs/>
          <w:sz w:val="28"/>
          <w:szCs w:val="28"/>
          <w:u w:val="single"/>
        </w:rPr>
      </w:pPr>
      <w:r w:rsidRPr="005C6FE3">
        <w:rPr>
          <w:rFonts w:ascii="Times New Roman" w:hAnsi="Times New Roman" w:cs="Times New Roman"/>
          <w:b/>
          <w:bCs/>
          <w:sz w:val="28"/>
          <w:szCs w:val="28"/>
          <w:u w:val="single"/>
        </w:rPr>
        <w:t>Scholarly Positions and Activities outside the Institution</w:t>
      </w:r>
    </w:p>
    <w:p w14:paraId="0CB7BC27" w14:textId="77777777" w:rsidR="00A006C3" w:rsidRDefault="00A006C3" w:rsidP="00A006C3">
      <w:pPr>
        <w:tabs>
          <w:tab w:val="left" w:pos="709"/>
        </w:tabs>
        <w:bidi w:val="0"/>
        <w:spacing w:after="120" w:line="276" w:lineRule="auto"/>
        <w:ind w:left="567"/>
        <w:rPr>
          <w:rFonts w:asciiTheme="majorBidi" w:hAnsiTheme="majorBidi" w:cstheme="majorBidi"/>
          <w:bCs/>
        </w:rPr>
      </w:pPr>
    </w:p>
    <w:p w14:paraId="6C80B150" w14:textId="34076EB3" w:rsidR="00A006C3" w:rsidRDefault="00B53187" w:rsidP="00B53187">
      <w:pPr>
        <w:bidi w:val="0"/>
        <w:spacing w:before="240" w:after="120" w:line="276" w:lineRule="auto"/>
        <w:ind w:left="810" w:hanging="270"/>
        <w:rPr>
          <w:rFonts w:asciiTheme="majorBidi" w:hAnsiTheme="majorBidi" w:cstheme="majorBidi"/>
          <w:bCs/>
        </w:rPr>
      </w:pPr>
      <w:r>
        <w:rPr>
          <w:rFonts w:asciiTheme="majorBidi" w:hAnsiTheme="majorBidi" w:cstheme="majorBidi"/>
          <w:bCs/>
        </w:rPr>
        <w:t xml:space="preserve">** </w:t>
      </w:r>
      <w:r w:rsidR="00A006C3">
        <w:rPr>
          <w:rFonts w:asciiTheme="majorBidi" w:hAnsiTheme="majorBidi" w:cstheme="majorBidi"/>
          <w:bCs/>
        </w:rPr>
        <w:t xml:space="preserve">2023: </w:t>
      </w:r>
      <w:r w:rsidR="00A006C3">
        <w:rPr>
          <w:rFonts w:asciiTheme="majorBidi" w:hAnsiTheme="majorBidi" w:cstheme="majorBidi"/>
          <w:bCs/>
        </w:rPr>
        <w:t>2023: Evaluator of B.A degree on Innovation and Entrepreneurship</w:t>
      </w:r>
      <w:r w:rsidR="00A006C3">
        <w:rPr>
          <w:rFonts w:asciiTheme="majorBidi" w:hAnsiTheme="majorBidi" w:cstheme="majorBidi"/>
          <w:bCs/>
        </w:rPr>
        <w:t xml:space="preserve"> for the </w:t>
      </w:r>
      <w:r w:rsidR="00C92B5E">
        <w:rPr>
          <w:rFonts w:asciiTheme="majorBidi" w:hAnsiTheme="majorBidi" w:cstheme="majorBidi"/>
          <w:bCs/>
        </w:rPr>
        <w:t>Council for Higher Education</w:t>
      </w:r>
      <w:r w:rsidR="00A006C3">
        <w:rPr>
          <w:rFonts w:asciiTheme="majorBidi" w:hAnsiTheme="majorBidi" w:cstheme="majorBidi"/>
          <w:bCs/>
        </w:rPr>
        <w:t>.</w:t>
      </w:r>
    </w:p>
    <w:p w14:paraId="3036B778" w14:textId="09AE0963" w:rsidR="009844BD" w:rsidRPr="000E7A86" w:rsidRDefault="00B53187" w:rsidP="00B53187">
      <w:pPr>
        <w:bidi w:val="0"/>
        <w:spacing w:before="240" w:after="120" w:line="276" w:lineRule="auto"/>
        <w:ind w:left="810" w:hanging="270"/>
        <w:rPr>
          <w:rFonts w:asciiTheme="majorBidi" w:hAnsiTheme="majorBidi" w:cstheme="majorBidi"/>
          <w:bCs/>
        </w:rPr>
      </w:pPr>
      <w:r>
        <w:rPr>
          <w:rFonts w:asciiTheme="majorBidi" w:hAnsiTheme="majorBidi" w:cstheme="majorBidi"/>
          <w:bCs/>
        </w:rPr>
        <w:t xml:space="preserve">** </w:t>
      </w:r>
      <w:r w:rsidR="009844BD" w:rsidRPr="000E7A86">
        <w:rPr>
          <w:rFonts w:asciiTheme="majorBidi" w:hAnsiTheme="majorBidi" w:cstheme="majorBidi"/>
          <w:bCs/>
        </w:rPr>
        <w:t xml:space="preserve">2020-2022: Member of the Evaluation Committee of </w:t>
      </w:r>
      <w:r w:rsidR="00C42400">
        <w:rPr>
          <w:rFonts w:asciiTheme="majorBidi" w:hAnsiTheme="majorBidi" w:cstheme="majorBidi"/>
          <w:bCs/>
        </w:rPr>
        <w:t>“</w:t>
      </w:r>
      <w:proofErr w:type="spellStart"/>
      <w:r w:rsidR="009844BD" w:rsidRPr="000E7A86">
        <w:rPr>
          <w:rFonts w:asciiTheme="majorBidi" w:hAnsiTheme="majorBidi" w:cstheme="majorBidi"/>
          <w:bCs/>
        </w:rPr>
        <w:t>Unistream</w:t>
      </w:r>
      <w:proofErr w:type="spellEnd"/>
      <w:r w:rsidR="00C42400">
        <w:rPr>
          <w:rFonts w:asciiTheme="majorBidi" w:hAnsiTheme="majorBidi" w:cstheme="majorBidi"/>
          <w:bCs/>
        </w:rPr>
        <w:t>”</w:t>
      </w:r>
      <w:r w:rsidR="009844BD" w:rsidRPr="000E7A86">
        <w:rPr>
          <w:rFonts w:asciiTheme="majorBidi" w:hAnsiTheme="majorBidi" w:cstheme="majorBidi"/>
          <w:bCs/>
        </w:rPr>
        <w:t>, for the promotion of innovative, entrepreneurial, and technological thinking throughout Israel's periphery</w:t>
      </w:r>
    </w:p>
    <w:p w14:paraId="4E8DA498" w14:textId="1B90646D" w:rsidR="000E7A86" w:rsidRPr="000E7A86"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0E7A86" w:rsidRPr="000E7A86">
        <w:rPr>
          <w:rFonts w:asciiTheme="majorBidi" w:hAnsiTheme="majorBidi" w:cstheme="majorBidi"/>
          <w:bCs/>
        </w:rPr>
        <w:t xml:space="preserve">2021: Grant Evaluator </w:t>
      </w:r>
      <w:r w:rsidR="00C42400">
        <w:rPr>
          <w:rFonts w:asciiTheme="majorBidi" w:hAnsiTheme="majorBidi" w:cstheme="majorBidi"/>
          <w:bCs/>
        </w:rPr>
        <w:t>for</w:t>
      </w:r>
      <w:r w:rsidR="00CC570E">
        <w:rPr>
          <w:rFonts w:asciiTheme="majorBidi" w:hAnsiTheme="majorBidi" w:cstheme="majorBidi"/>
          <w:bCs/>
        </w:rPr>
        <w:t xml:space="preserve"> the</w:t>
      </w:r>
      <w:r w:rsidR="000E7A86" w:rsidRPr="000E7A86">
        <w:rPr>
          <w:rFonts w:asciiTheme="majorBidi" w:hAnsiTheme="majorBidi" w:cstheme="majorBidi"/>
          <w:bCs/>
        </w:rPr>
        <w:t xml:space="preserve"> ISF</w:t>
      </w:r>
    </w:p>
    <w:p w14:paraId="417FE230" w14:textId="3BF87C83" w:rsidR="009844BD" w:rsidRPr="000E7A86"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9844BD" w:rsidRPr="000E7A86">
        <w:rPr>
          <w:rFonts w:asciiTheme="majorBidi" w:hAnsiTheme="majorBidi" w:cstheme="majorBidi"/>
          <w:bCs/>
        </w:rPr>
        <w:t xml:space="preserve">2020-2022: </w:t>
      </w:r>
      <w:r w:rsidR="00CC570E">
        <w:rPr>
          <w:rFonts w:asciiTheme="majorBidi" w:hAnsiTheme="majorBidi" w:cstheme="majorBidi"/>
          <w:bCs/>
        </w:rPr>
        <w:t xml:space="preserve">Founder of the </w:t>
      </w:r>
      <w:r w:rsidR="009844BD" w:rsidRPr="000E7A86">
        <w:rPr>
          <w:rFonts w:asciiTheme="majorBidi" w:hAnsiTheme="majorBidi" w:cstheme="majorBidi"/>
          <w:bCs/>
        </w:rPr>
        <w:t xml:space="preserve">CHE Students’ Entrepreneurship Prize </w:t>
      </w:r>
    </w:p>
    <w:p w14:paraId="6A4D879A" w14:textId="58C32F8C" w:rsidR="000E7A86" w:rsidRPr="000E7A86" w:rsidRDefault="00B53187" w:rsidP="00B53187">
      <w:pPr>
        <w:bidi w:val="0"/>
        <w:spacing w:after="120" w:line="276" w:lineRule="auto"/>
        <w:ind w:left="810" w:hanging="270"/>
        <w:rPr>
          <w:rFonts w:asciiTheme="majorBidi" w:hAnsiTheme="majorBidi" w:cstheme="majorBidi"/>
          <w:bCs/>
          <w:rtl/>
        </w:rPr>
      </w:pPr>
      <w:r>
        <w:rPr>
          <w:rFonts w:asciiTheme="majorBidi" w:hAnsiTheme="majorBidi" w:cstheme="majorBidi"/>
          <w:bCs/>
        </w:rPr>
        <w:t xml:space="preserve">** </w:t>
      </w:r>
      <w:r w:rsidR="000E7A86" w:rsidRPr="000E7A86">
        <w:rPr>
          <w:rFonts w:asciiTheme="majorBidi" w:hAnsiTheme="majorBidi" w:cstheme="majorBidi"/>
          <w:bCs/>
        </w:rPr>
        <w:t>2020: Member of the Research Grant</w:t>
      </w:r>
      <w:r w:rsidR="00961015">
        <w:rPr>
          <w:rFonts w:asciiTheme="majorBidi" w:hAnsiTheme="majorBidi" w:cstheme="majorBidi"/>
          <w:bCs/>
        </w:rPr>
        <w:t>s</w:t>
      </w:r>
      <w:r w:rsidR="000E7A86" w:rsidRPr="000E7A86">
        <w:rPr>
          <w:rFonts w:asciiTheme="majorBidi" w:hAnsiTheme="majorBidi" w:cstheme="majorBidi"/>
          <w:bCs/>
        </w:rPr>
        <w:t xml:space="preserve"> Committee (Parallel to ISF) of Lithuanian Higher Education Council</w:t>
      </w:r>
    </w:p>
    <w:p w14:paraId="455E6E4A" w14:textId="65B29350" w:rsidR="009844BD" w:rsidRPr="000E7A86" w:rsidRDefault="00B53187" w:rsidP="00B53187">
      <w:pPr>
        <w:bidi w:val="0"/>
        <w:spacing w:after="120" w:line="276" w:lineRule="auto"/>
        <w:ind w:left="810" w:hanging="270"/>
        <w:rPr>
          <w:rFonts w:asciiTheme="majorBidi" w:hAnsiTheme="majorBidi" w:cstheme="majorBidi"/>
          <w:bCs/>
        </w:rPr>
      </w:pPr>
      <w:r>
        <w:rPr>
          <w:rFonts w:asciiTheme="majorBidi" w:hAnsiTheme="majorBidi" w:cstheme="majorBidi"/>
          <w:bCs/>
        </w:rPr>
        <w:t xml:space="preserve">** </w:t>
      </w:r>
      <w:r w:rsidR="009844BD" w:rsidRPr="000E7A86">
        <w:rPr>
          <w:rFonts w:asciiTheme="majorBidi" w:hAnsiTheme="majorBidi" w:cstheme="majorBidi"/>
          <w:bCs/>
        </w:rPr>
        <w:t>2019-2022: Member in the CHE committee of Israeli Entrepreneurship Centers</w:t>
      </w:r>
    </w:p>
    <w:p w14:paraId="2D394381" w14:textId="4B71CD4A" w:rsidR="007F5A25" w:rsidRDefault="0020744D" w:rsidP="00B53187">
      <w:pPr>
        <w:bidi w:val="0"/>
        <w:spacing w:after="120" w:line="276" w:lineRule="auto"/>
        <w:ind w:left="810" w:hanging="270"/>
        <w:rPr>
          <w:rFonts w:asciiTheme="majorBidi" w:hAnsiTheme="majorBidi" w:cstheme="majorBidi"/>
          <w:bCs/>
        </w:rPr>
      </w:pPr>
      <w:r w:rsidRPr="000E7A86">
        <w:rPr>
          <w:rFonts w:asciiTheme="majorBidi" w:hAnsiTheme="majorBidi" w:cstheme="majorBidi"/>
          <w:bCs/>
        </w:rPr>
        <w:t>2016-2021: C</w:t>
      </w:r>
      <w:r w:rsidR="00834A03" w:rsidRPr="000E7A86">
        <w:rPr>
          <w:rFonts w:asciiTheme="majorBidi" w:hAnsiTheme="majorBidi" w:cstheme="majorBidi"/>
          <w:bCs/>
        </w:rPr>
        <w:t xml:space="preserve">onsultant to the </w:t>
      </w:r>
      <w:r w:rsidR="00343C43" w:rsidRPr="000E7A86">
        <w:rPr>
          <w:rFonts w:asciiTheme="majorBidi" w:hAnsiTheme="majorBidi" w:cstheme="majorBidi"/>
          <w:bCs/>
        </w:rPr>
        <w:t>economic</w:t>
      </w:r>
      <w:r w:rsidR="00834A03" w:rsidRPr="000E7A86">
        <w:rPr>
          <w:rFonts w:asciiTheme="majorBidi" w:hAnsiTheme="majorBidi" w:cstheme="majorBidi"/>
          <w:bCs/>
        </w:rPr>
        <w:t xml:space="preserve"> research team of the Jerusalem Institute for Policy Research</w:t>
      </w:r>
    </w:p>
    <w:p w14:paraId="7445EA44" w14:textId="40BBBA0B" w:rsidR="00B874B4" w:rsidRDefault="00002CDC" w:rsidP="00B53187">
      <w:pPr>
        <w:bidi w:val="0"/>
        <w:spacing w:after="120" w:line="276" w:lineRule="auto"/>
        <w:ind w:left="810" w:hanging="270"/>
        <w:rPr>
          <w:rFonts w:asciiTheme="majorBidi" w:hAnsiTheme="majorBidi" w:cstheme="majorBidi"/>
          <w:bCs/>
        </w:rPr>
      </w:pPr>
      <w:r>
        <w:rPr>
          <w:rFonts w:asciiTheme="majorBidi" w:hAnsiTheme="majorBidi" w:cstheme="majorBidi"/>
          <w:bCs/>
        </w:rPr>
        <w:t>200</w:t>
      </w:r>
      <w:r w:rsidR="00206F2F">
        <w:rPr>
          <w:rFonts w:asciiTheme="majorBidi" w:hAnsiTheme="majorBidi" w:cstheme="majorBidi"/>
          <w:bCs/>
        </w:rPr>
        <w:t>8-</w:t>
      </w:r>
      <w:r w:rsidR="00DA4F54">
        <w:rPr>
          <w:rFonts w:asciiTheme="majorBidi" w:hAnsiTheme="majorBidi" w:cstheme="majorBidi"/>
          <w:bCs/>
        </w:rPr>
        <w:t xml:space="preserve">present: </w:t>
      </w:r>
      <w:r w:rsidR="00B53187">
        <w:rPr>
          <w:rFonts w:asciiTheme="majorBidi" w:hAnsiTheme="majorBidi" w:cstheme="majorBidi"/>
          <w:bCs/>
        </w:rPr>
        <w:t>Several</w:t>
      </w:r>
      <w:r w:rsidR="00DA4F54">
        <w:rPr>
          <w:rFonts w:asciiTheme="majorBidi" w:hAnsiTheme="majorBidi" w:cstheme="majorBidi"/>
          <w:bCs/>
        </w:rPr>
        <w:t xml:space="preserve"> </w:t>
      </w:r>
      <w:r w:rsidR="00C029B4">
        <w:rPr>
          <w:rFonts w:asciiTheme="majorBidi" w:hAnsiTheme="majorBidi" w:cstheme="majorBidi"/>
          <w:bCs/>
        </w:rPr>
        <w:t xml:space="preserve">paper </w:t>
      </w:r>
      <w:r w:rsidR="00B53187">
        <w:rPr>
          <w:rFonts w:asciiTheme="majorBidi" w:hAnsiTheme="majorBidi" w:cstheme="majorBidi"/>
          <w:bCs/>
        </w:rPr>
        <w:t>reviews</w:t>
      </w:r>
      <w:r w:rsidR="00C029B4">
        <w:rPr>
          <w:rFonts w:asciiTheme="majorBidi" w:hAnsiTheme="majorBidi" w:cstheme="majorBidi"/>
          <w:bCs/>
        </w:rPr>
        <w:t xml:space="preserve"> for </w:t>
      </w:r>
      <w:r w:rsidR="008843AE">
        <w:rPr>
          <w:rFonts w:asciiTheme="majorBidi" w:hAnsiTheme="majorBidi" w:cstheme="majorBidi"/>
          <w:bCs/>
        </w:rPr>
        <w:t>various</w:t>
      </w:r>
      <w:r w:rsidR="00C029B4">
        <w:rPr>
          <w:rFonts w:asciiTheme="majorBidi" w:hAnsiTheme="majorBidi" w:cstheme="majorBidi"/>
          <w:bCs/>
        </w:rPr>
        <w:t xml:space="preserve"> journals</w:t>
      </w:r>
      <w:r w:rsidR="001A19D5">
        <w:rPr>
          <w:rFonts w:asciiTheme="majorBidi" w:hAnsiTheme="majorBidi" w:cstheme="majorBidi"/>
          <w:bCs/>
        </w:rPr>
        <w:t xml:space="preserve"> including: European Planning Studies; </w:t>
      </w:r>
      <w:r w:rsidR="009B5A03">
        <w:rPr>
          <w:rFonts w:asciiTheme="majorBidi" w:hAnsiTheme="majorBidi" w:cstheme="majorBidi"/>
          <w:bCs/>
        </w:rPr>
        <w:t>J</w:t>
      </w:r>
      <w:r w:rsidR="009B5A03" w:rsidRPr="009B5A03">
        <w:rPr>
          <w:rFonts w:asciiTheme="majorBidi" w:hAnsiTheme="majorBidi" w:cstheme="majorBidi"/>
          <w:bCs/>
        </w:rPr>
        <w:t xml:space="preserve">ournal </w:t>
      </w:r>
      <w:r w:rsidR="009B5A03">
        <w:rPr>
          <w:rFonts w:asciiTheme="majorBidi" w:hAnsiTheme="majorBidi" w:cstheme="majorBidi"/>
          <w:bCs/>
        </w:rPr>
        <w:t xml:space="preserve">of </w:t>
      </w:r>
      <w:r w:rsidR="009B5A03" w:rsidRPr="009B5A03">
        <w:rPr>
          <w:rFonts w:asciiTheme="majorBidi" w:hAnsiTheme="majorBidi" w:cstheme="majorBidi"/>
          <w:bCs/>
        </w:rPr>
        <w:t>Sustainability</w:t>
      </w:r>
      <w:r w:rsidR="002B0E90">
        <w:rPr>
          <w:rFonts w:asciiTheme="majorBidi" w:hAnsiTheme="majorBidi" w:cstheme="majorBidi"/>
          <w:bCs/>
        </w:rPr>
        <w:t>;</w:t>
      </w:r>
      <w:r w:rsidR="00E11423">
        <w:rPr>
          <w:rFonts w:asciiTheme="majorBidi" w:hAnsiTheme="majorBidi" w:cstheme="majorBidi"/>
          <w:bCs/>
        </w:rPr>
        <w:t xml:space="preserve"> </w:t>
      </w:r>
      <w:proofErr w:type="spellStart"/>
      <w:r w:rsidR="002B0E90">
        <w:rPr>
          <w:rFonts w:asciiTheme="majorBidi" w:hAnsiTheme="majorBidi" w:cstheme="majorBidi"/>
          <w:bCs/>
        </w:rPr>
        <w:t>EuroMed</w:t>
      </w:r>
      <w:proofErr w:type="spellEnd"/>
      <w:r w:rsidR="002B0E90">
        <w:rPr>
          <w:rFonts w:asciiTheme="majorBidi" w:hAnsiTheme="majorBidi" w:cstheme="majorBidi"/>
          <w:bCs/>
        </w:rPr>
        <w:t xml:space="preserve">; </w:t>
      </w:r>
      <w:r w:rsidR="000A29A1" w:rsidRPr="000A29A1">
        <w:rPr>
          <w:rFonts w:asciiTheme="majorBidi" w:hAnsiTheme="majorBidi" w:cstheme="majorBidi"/>
          <w:bCs/>
        </w:rPr>
        <w:t>I</w:t>
      </w:r>
      <w:r w:rsidR="002B0E90" w:rsidRPr="000A29A1">
        <w:rPr>
          <w:rFonts w:asciiTheme="majorBidi" w:hAnsiTheme="majorBidi" w:cstheme="majorBidi"/>
          <w:bCs/>
        </w:rPr>
        <w:t xml:space="preserve">sraeli </w:t>
      </w:r>
      <w:r w:rsidR="000A29A1">
        <w:rPr>
          <w:rFonts w:asciiTheme="majorBidi" w:hAnsiTheme="majorBidi" w:cstheme="majorBidi"/>
          <w:bCs/>
        </w:rPr>
        <w:t>S</w:t>
      </w:r>
      <w:r w:rsidR="000A29A1" w:rsidRPr="000A29A1">
        <w:rPr>
          <w:rFonts w:asciiTheme="majorBidi" w:hAnsiTheme="majorBidi" w:cstheme="majorBidi"/>
          <w:bCs/>
        </w:rPr>
        <w:t>ociology</w:t>
      </w:r>
      <w:r w:rsidR="000A29A1">
        <w:rPr>
          <w:rFonts w:asciiTheme="majorBidi" w:hAnsiTheme="majorBidi" w:cstheme="majorBidi"/>
          <w:bCs/>
        </w:rPr>
        <w:t>;</w:t>
      </w:r>
      <w:r w:rsidR="00A11F09">
        <w:rPr>
          <w:rFonts w:asciiTheme="majorBidi" w:hAnsiTheme="majorBidi" w:cstheme="majorBidi"/>
          <w:bCs/>
        </w:rPr>
        <w:t xml:space="preserve"> </w:t>
      </w:r>
      <w:r w:rsidR="00772B23">
        <w:rPr>
          <w:rFonts w:asciiTheme="majorBidi" w:hAnsiTheme="majorBidi" w:cstheme="majorBidi"/>
          <w:bCs/>
        </w:rPr>
        <w:t>and many others</w:t>
      </w:r>
      <w:r w:rsidR="00B874B4">
        <w:rPr>
          <w:rFonts w:asciiTheme="majorBidi" w:hAnsiTheme="majorBidi" w:cstheme="majorBidi"/>
          <w:bCs/>
        </w:rPr>
        <w:t>.</w:t>
      </w:r>
    </w:p>
    <w:p w14:paraId="63FD37F5" w14:textId="04589836" w:rsidR="00B874B4" w:rsidRDefault="00B874B4">
      <w:pPr>
        <w:bidi w:val="0"/>
        <w:rPr>
          <w:rFonts w:asciiTheme="majorBidi" w:hAnsiTheme="majorBidi" w:cstheme="majorBidi"/>
          <w:bCs/>
        </w:rPr>
      </w:pPr>
      <w:r>
        <w:rPr>
          <w:rFonts w:asciiTheme="majorBidi" w:hAnsiTheme="majorBidi" w:cstheme="majorBidi"/>
          <w:bCs/>
        </w:rPr>
        <w:br w:type="page"/>
      </w:r>
    </w:p>
    <w:p w14:paraId="4D2C7A80" w14:textId="77777777" w:rsidR="00E0781A" w:rsidRPr="00A46313" w:rsidRDefault="00E0781A" w:rsidP="000E7A86">
      <w:pPr>
        <w:numPr>
          <w:ilvl w:val="0"/>
          <w:numId w:val="2"/>
        </w:numPr>
        <w:bidi w:val="0"/>
        <w:spacing w:before="240"/>
        <w:ind w:left="851" w:hanging="720"/>
        <w:rPr>
          <w:rFonts w:ascii="Times New Roman" w:hAnsi="Times New Roman" w:cs="Times New Roman"/>
          <w:b/>
          <w:bCs/>
          <w:sz w:val="28"/>
          <w:szCs w:val="28"/>
          <w:u w:val="single"/>
        </w:rPr>
      </w:pPr>
      <w:r w:rsidRPr="00CA3910">
        <w:rPr>
          <w:rFonts w:ascii="Times New Roman" w:hAnsi="Times New Roman" w:cs="Times New Roman"/>
          <w:b/>
          <w:bCs/>
          <w:sz w:val="28"/>
          <w:szCs w:val="28"/>
          <w:u w:val="single"/>
        </w:rPr>
        <w:lastRenderedPageBreak/>
        <w:t>Participation in Scholarly Conferences</w:t>
      </w:r>
    </w:p>
    <w:p w14:paraId="3E6471F2" w14:textId="4F6A0059" w:rsidR="00E0781A" w:rsidRPr="00CA3910" w:rsidRDefault="00E0781A" w:rsidP="00D11E04">
      <w:pPr>
        <w:bidi w:val="0"/>
        <w:ind w:left="360"/>
        <w:rPr>
          <w:rFonts w:ascii="Times New Roman" w:hAnsi="Times New Roman" w:cs="Times New Roman"/>
          <w:b/>
          <w:bCs/>
          <w:sz w:val="28"/>
          <w:szCs w:val="28"/>
          <w:u w:val="single"/>
        </w:rPr>
      </w:pPr>
    </w:p>
    <w:p w14:paraId="00B8A5BE" w14:textId="77777777" w:rsidR="00E0781A" w:rsidRDefault="00E0781A" w:rsidP="00D11E04">
      <w:pPr>
        <w:bidi w:val="0"/>
        <w:jc w:val="right"/>
        <w:rPr>
          <w:rFonts w:ascii="Arial" w:hAnsi="Arial" w:cs="David"/>
          <w:b/>
          <w:bCs/>
          <w:sz w:val="16"/>
          <w:szCs w:val="16"/>
          <w:rtl/>
        </w:rPr>
      </w:pPr>
    </w:p>
    <w:tbl>
      <w:tblPr>
        <w:bidiVisual/>
        <w:tblW w:w="9089"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875"/>
        <w:gridCol w:w="1530"/>
        <w:gridCol w:w="2250"/>
        <w:gridCol w:w="994"/>
      </w:tblGrid>
      <w:tr w:rsidR="00E0781A" w:rsidRPr="005426C0" w14:paraId="5F0CE7FE" w14:textId="77777777" w:rsidTr="008204E2">
        <w:tc>
          <w:tcPr>
            <w:tcW w:w="1440" w:type="dxa"/>
          </w:tcPr>
          <w:p w14:paraId="46BB1ED9" w14:textId="77777777" w:rsidR="00E0781A" w:rsidRPr="005426C0" w:rsidRDefault="00E0781A" w:rsidP="00D11E04">
            <w:pPr>
              <w:bidi w:val="0"/>
              <w:rPr>
                <w:rFonts w:ascii="Times New Roman" w:hAnsi="Times New Roman" w:cs="Times New Roman"/>
                <w:b/>
                <w:bCs/>
              </w:rPr>
            </w:pPr>
            <w:r w:rsidRPr="005426C0">
              <w:rPr>
                <w:rFonts w:ascii="Times New Roman" w:hAnsi="Times New Roman" w:cs="Times New Roman"/>
                <w:b/>
                <w:bCs/>
              </w:rPr>
              <w:t>Role</w:t>
            </w:r>
          </w:p>
        </w:tc>
        <w:tc>
          <w:tcPr>
            <w:tcW w:w="2875" w:type="dxa"/>
          </w:tcPr>
          <w:p w14:paraId="139B46D9" w14:textId="2995366A" w:rsidR="00E0781A" w:rsidRPr="005426C0" w:rsidRDefault="00E0781A" w:rsidP="00D11E04">
            <w:pPr>
              <w:bidi w:val="0"/>
              <w:rPr>
                <w:rFonts w:ascii="Times New Roman" w:hAnsi="Times New Roman" w:cs="Times New Roman"/>
                <w:b/>
                <w:bCs/>
              </w:rPr>
            </w:pPr>
            <w:r w:rsidRPr="005426C0">
              <w:rPr>
                <w:rFonts w:ascii="Times New Roman" w:hAnsi="Times New Roman" w:cs="Times New Roman"/>
                <w:b/>
                <w:bCs/>
              </w:rPr>
              <w:t xml:space="preserve">Subject </w:t>
            </w:r>
            <w:r w:rsidR="00D237FD" w:rsidRPr="005426C0">
              <w:rPr>
                <w:rFonts w:ascii="Times New Roman" w:hAnsi="Times New Roman" w:cs="Times New Roman"/>
                <w:b/>
                <w:bCs/>
              </w:rPr>
              <w:t>of Lecture</w:t>
            </w:r>
            <w:r w:rsidRPr="005426C0">
              <w:rPr>
                <w:rFonts w:ascii="Times New Roman" w:hAnsi="Times New Roman" w:cs="Times New Roman"/>
                <w:b/>
                <w:bCs/>
              </w:rPr>
              <w:t>/Discussion</w:t>
            </w:r>
          </w:p>
        </w:tc>
        <w:tc>
          <w:tcPr>
            <w:tcW w:w="1530" w:type="dxa"/>
          </w:tcPr>
          <w:p w14:paraId="46F9B3DF" w14:textId="77777777" w:rsidR="00E0781A" w:rsidRPr="005426C0" w:rsidRDefault="00E0781A" w:rsidP="00D11E04">
            <w:pPr>
              <w:bidi w:val="0"/>
              <w:rPr>
                <w:rFonts w:cs="Times New Roman"/>
                <w:b/>
                <w:bCs/>
                <w:rtl/>
              </w:rPr>
            </w:pPr>
            <w:r w:rsidRPr="005426C0">
              <w:rPr>
                <w:rFonts w:ascii="Times New Roman" w:hAnsi="Times New Roman" w:cs="Times New Roman"/>
                <w:b/>
                <w:bCs/>
              </w:rPr>
              <w:t>Place of Conference</w:t>
            </w:r>
          </w:p>
        </w:tc>
        <w:tc>
          <w:tcPr>
            <w:tcW w:w="2250" w:type="dxa"/>
          </w:tcPr>
          <w:p w14:paraId="74763EF6" w14:textId="77777777" w:rsidR="00E0781A" w:rsidRPr="005426C0" w:rsidRDefault="00E0781A" w:rsidP="00D11E04">
            <w:pPr>
              <w:bidi w:val="0"/>
              <w:jc w:val="both"/>
              <w:rPr>
                <w:rFonts w:cs="Times New Roman"/>
                <w:b/>
                <w:bCs/>
                <w:rtl/>
              </w:rPr>
            </w:pPr>
            <w:r w:rsidRPr="005426C0">
              <w:rPr>
                <w:rFonts w:ascii="Times New Roman" w:hAnsi="Times New Roman" w:cs="Times New Roman"/>
                <w:b/>
                <w:bCs/>
              </w:rPr>
              <w:t>Name of Conference</w:t>
            </w:r>
          </w:p>
        </w:tc>
        <w:tc>
          <w:tcPr>
            <w:tcW w:w="994" w:type="dxa"/>
          </w:tcPr>
          <w:p w14:paraId="775A521C" w14:textId="77777777" w:rsidR="00E0781A" w:rsidRPr="005426C0" w:rsidRDefault="00E0781A" w:rsidP="00D11E04">
            <w:pPr>
              <w:bidi w:val="0"/>
              <w:jc w:val="both"/>
              <w:rPr>
                <w:rFonts w:ascii="Times New Roman" w:hAnsi="Times New Roman" w:cs="Times New Roman"/>
                <w:b/>
                <w:bCs/>
              </w:rPr>
            </w:pPr>
            <w:r w:rsidRPr="005426C0">
              <w:rPr>
                <w:rFonts w:ascii="Times New Roman" w:hAnsi="Times New Roman" w:cs="Times New Roman"/>
                <w:b/>
                <w:bCs/>
              </w:rPr>
              <w:t>Date</w:t>
            </w:r>
          </w:p>
        </w:tc>
      </w:tr>
      <w:tr w:rsidR="008204E2" w:rsidRPr="005426C0" w14:paraId="3D4A19BE" w14:textId="77777777" w:rsidTr="008204E2">
        <w:tc>
          <w:tcPr>
            <w:tcW w:w="1440" w:type="dxa"/>
          </w:tcPr>
          <w:p w14:paraId="360AA20F" w14:textId="77777777" w:rsidR="008204E2" w:rsidRDefault="00C52107" w:rsidP="003D52CF">
            <w:pPr>
              <w:bidi w:val="0"/>
              <w:rPr>
                <w:rFonts w:cs="David"/>
              </w:rPr>
            </w:pPr>
            <w:r>
              <w:rPr>
                <w:rFonts w:cs="David"/>
              </w:rPr>
              <w:t>Presenter</w:t>
            </w:r>
          </w:p>
          <w:p w14:paraId="2B4329DA" w14:textId="33164778" w:rsidR="00C52107" w:rsidRPr="002C5584" w:rsidRDefault="00C52107" w:rsidP="00C52107">
            <w:pPr>
              <w:bidi w:val="0"/>
              <w:rPr>
                <w:rFonts w:cs="David"/>
              </w:rPr>
            </w:pPr>
            <w:r>
              <w:rPr>
                <w:rFonts w:cs="David"/>
              </w:rPr>
              <w:t>(to be held in September)</w:t>
            </w:r>
          </w:p>
        </w:tc>
        <w:tc>
          <w:tcPr>
            <w:tcW w:w="2875" w:type="dxa"/>
          </w:tcPr>
          <w:p w14:paraId="4AA96C95" w14:textId="31341F3A" w:rsidR="008204E2" w:rsidRDefault="00C52107" w:rsidP="003D52CF">
            <w:pPr>
              <w:jc w:val="right"/>
              <w:rPr>
                <w:rStyle w:val="il"/>
                <w:rFonts w:ascii="Arial" w:hAnsi="Arial"/>
                <w:color w:val="222222"/>
                <w:sz w:val="19"/>
                <w:szCs w:val="19"/>
                <w:shd w:val="clear" w:color="auto" w:fill="FFFFFF"/>
              </w:rPr>
            </w:pPr>
            <w:r>
              <w:rPr>
                <w:rStyle w:val="il"/>
                <w:rFonts w:ascii="Arial" w:hAnsi="Arial"/>
                <w:color w:val="222222"/>
                <w:sz w:val="19"/>
                <w:szCs w:val="19"/>
                <w:shd w:val="clear" w:color="auto" w:fill="FFFFFF"/>
              </w:rPr>
              <w:t>Integration of minorities in academic entrepreneurship programs: the case of Israel</w:t>
            </w:r>
          </w:p>
        </w:tc>
        <w:tc>
          <w:tcPr>
            <w:tcW w:w="1530" w:type="dxa"/>
          </w:tcPr>
          <w:p w14:paraId="60B7688B" w14:textId="708D1269" w:rsidR="008204E2" w:rsidRDefault="008204E2" w:rsidP="003D52CF">
            <w:pPr>
              <w:bidi w:val="0"/>
              <w:rPr>
                <w:rStyle w:val="il"/>
                <w:rFonts w:ascii="Arial" w:hAnsi="Arial"/>
                <w:color w:val="222222"/>
                <w:sz w:val="19"/>
                <w:szCs w:val="19"/>
                <w:shd w:val="clear" w:color="auto" w:fill="FFFFFF"/>
              </w:rPr>
            </w:pPr>
            <w:r>
              <w:rPr>
                <w:rStyle w:val="il"/>
                <w:rFonts w:ascii="Arial" w:hAnsi="Arial"/>
                <w:color w:val="222222"/>
                <w:sz w:val="19"/>
                <w:szCs w:val="19"/>
                <w:shd w:val="clear" w:color="auto" w:fill="FFFFFF"/>
              </w:rPr>
              <w:t>Pisa - Italy</w:t>
            </w:r>
          </w:p>
        </w:tc>
        <w:tc>
          <w:tcPr>
            <w:tcW w:w="2250" w:type="dxa"/>
          </w:tcPr>
          <w:p w14:paraId="77328338" w14:textId="61E61D42" w:rsidR="008204E2" w:rsidRDefault="008204E2" w:rsidP="003D52CF">
            <w:pPr>
              <w:bidi w:val="0"/>
              <w:rPr>
                <w:rStyle w:val="il"/>
                <w:rFonts w:ascii="Arial" w:hAnsi="Arial"/>
                <w:color w:val="222222"/>
                <w:sz w:val="19"/>
                <w:szCs w:val="19"/>
                <w:shd w:val="clear" w:color="auto" w:fill="FFFFFF"/>
              </w:rPr>
            </w:pPr>
            <w:r w:rsidRPr="008204E2">
              <w:rPr>
                <w:rStyle w:val="il"/>
                <w:rFonts w:ascii="Arial" w:hAnsi="Arial"/>
                <w:color w:val="222222"/>
                <w:sz w:val="19"/>
                <w:szCs w:val="19"/>
              </w:rPr>
              <w:t>17th Annual Conference of the </w:t>
            </w:r>
            <w:proofErr w:type="spellStart"/>
            <w:r w:rsidRPr="008204E2">
              <w:rPr>
                <w:rStyle w:val="il"/>
                <w:rFonts w:ascii="Arial" w:hAnsi="Arial"/>
                <w:color w:val="222222"/>
                <w:sz w:val="19"/>
                <w:szCs w:val="19"/>
                <w:shd w:val="clear" w:color="auto" w:fill="FFFFFF"/>
              </w:rPr>
              <w:t>EuroMed</w:t>
            </w:r>
            <w:proofErr w:type="spellEnd"/>
            <w:r w:rsidRPr="008204E2">
              <w:rPr>
                <w:rStyle w:val="il"/>
                <w:rFonts w:ascii="Arial" w:hAnsi="Arial"/>
                <w:color w:val="222222"/>
                <w:sz w:val="19"/>
                <w:szCs w:val="19"/>
              </w:rPr>
              <w:t> Academy of Busines</w:t>
            </w:r>
            <w:r>
              <w:rPr>
                <w:rStyle w:val="il"/>
                <w:rFonts w:ascii="Arial" w:hAnsi="Arial"/>
                <w:color w:val="222222"/>
                <w:sz w:val="19"/>
                <w:szCs w:val="19"/>
              </w:rPr>
              <w:t>s</w:t>
            </w:r>
          </w:p>
        </w:tc>
        <w:tc>
          <w:tcPr>
            <w:tcW w:w="994" w:type="dxa"/>
          </w:tcPr>
          <w:p w14:paraId="67E0FCAB" w14:textId="7942BC6B" w:rsidR="008204E2" w:rsidRDefault="008204E2" w:rsidP="003D52CF">
            <w:pPr>
              <w:bidi w:val="0"/>
              <w:rPr>
                <w:rFonts w:asciiTheme="majorBidi" w:hAnsiTheme="majorBidi" w:cstheme="majorBidi"/>
                <w:bCs/>
              </w:rPr>
            </w:pPr>
            <w:r>
              <w:rPr>
                <w:rFonts w:asciiTheme="majorBidi" w:hAnsiTheme="majorBidi" w:cstheme="majorBidi"/>
                <w:bCs/>
              </w:rPr>
              <w:t>**2024</w:t>
            </w:r>
          </w:p>
        </w:tc>
      </w:tr>
      <w:tr w:rsidR="001D7ED5" w:rsidRPr="005426C0" w14:paraId="71A1BFFF" w14:textId="77777777" w:rsidTr="008204E2">
        <w:tc>
          <w:tcPr>
            <w:tcW w:w="1440" w:type="dxa"/>
          </w:tcPr>
          <w:p w14:paraId="2B6B3BED" w14:textId="4C87D56F" w:rsidR="001D7ED5" w:rsidRPr="002C5584" w:rsidRDefault="001D7ED5" w:rsidP="003D52CF">
            <w:pPr>
              <w:bidi w:val="0"/>
              <w:rPr>
                <w:rFonts w:cs="David"/>
              </w:rPr>
            </w:pPr>
          </w:p>
        </w:tc>
        <w:tc>
          <w:tcPr>
            <w:tcW w:w="2875" w:type="dxa"/>
          </w:tcPr>
          <w:p w14:paraId="4BE6B40F" w14:textId="5190FDD4" w:rsidR="001D7ED5" w:rsidRPr="00D237FD" w:rsidRDefault="00DC2F70" w:rsidP="003D52CF">
            <w:pPr>
              <w:jc w:val="right"/>
              <w:rPr>
                <w:rStyle w:val="il"/>
                <w:rFonts w:ascii="Arial" w:hAnsi="Arial"/>
                <w:color w:val="222222"/>
                <w:sz w:val="19"/>
                <w:szCs w:val="19"/>
                <w:shd w:val="clear" w:color="auto" w:fill="FFFFFF"/>
              </w:rPr>
            </w:pPr>
            <w:r>
              <w:rPr>
                <w:rStyle w:val="il"/>
                <w:rFonts w:ascii="Arial" w:hAnsi="Arial"/>
                <w:color w:val="222222"/>
                <w:sz w:val="19"/>
                <w:szCs w:val="19"/>
                <w:shd w:val="clear" w:color="auto" w:fill="FFFFFF"/>
              </w:rPr>
              <w:t>Placemaking for civic engagement</w:t>
            </w:r>
          </w:p>
        </w:tc>
        <w:tc>
          <w:tcPr>
            <w:tcW w:w="1530" w:type="dxa"/>
          </w:tcPr>
          <w:p w14:paraId="6C968FCB" w14:textId="399B68F8" w:rsidR="001D7ED5" w:rsidRDefault="00425E0B" w:rsidP="003D52CF">
            <w:pPr>
              <w:bidi w:val="0"/>
              <w:rPr>
                <w:rStyle w:val="il"/>
                <w:rFonts w:ascii="Arial" w:hAnsi="Arial"/>
                <w:color w:val="222222"/>
                <w:sz w:val="19"/>
                <w:szCs w:val="19"/>
                <w:shd w:val="clear" w:color="auto" w:fill="FFFFFF"/>
              </w:rPr>
            </w:pPr>
            <w:r>
              <w:rPr>
                <w:rStyle w:val="il"/>
                <w:rFonts w:ascii="Arial" w:hAnsi="Arial"/>
                <w:color w:val="222222"/>
                <w:sz w:val="19"/>
                <w:szCs w:val="19"/>
                <w:shd w:val="clear" w:color="auto" w:fill="FFFFFF"/>
              </w:rPr>
              <w:t>Strasburg</w:t>
            </w:r>
          </w:p>
        </w:tc>
        <w:tc>
          <w:tcPr>
            <w:tcW w:w="2250" w:type="dxa"/>
          </w:tcPr>
          <w:p w14:paraId="6717519C" w14:textId="25BECB8E" w:rsidR="001D7ED5" w:rsidRPr="0027312C" w:rsidRDefault="001D7ED5" w:rsidP="003D52CF">
            <w:pPr>
              <w:bidi w:val="0"/>
              <w:rPr>
                <w:rStyle w:val="il"/>
                <w:rFonts w:ascii="Arial" w:hAnsi="Arial"/>
                <w:color w:val="222222"/>
                <w:sz w:val="19"/>
                <w:szCs w:val="19"/>
                <w:shd w:val="clear" w:color="auto" w:fill="FFFFFF"/>
              </w:rPr>
            </w:pPr>
            <w:r>
              <w:rPr>
                <w:rStyle w:val="il"/>
                <w:rFonts w:ascii="Arial" w:hAnsi="Arial"/>
                <w:color w:val="222222"/>
                <w:sz w:val="19"/>
                <w:szCs w:val="19"/>
                <w:shd w:val="clear" w:color="auto" w:fill="FFFFFF"/>
              </w:rPr>
              <w:t>Placemaking Europe</w:t>
            </w:r>
          </w:p>
        </w:tc>
        <w:tc>
          <w:tcPr>
            <w:tcW w:w="994" w:type="dxa"/>
          </w:tcPr>
          <w:p w14:paraId="04A2B90C" w14:textId="22E114CE" w:rsidR="001D7ED5" w:rsidRDefault="00B53187" w:rsidP="003D52CF">
            <w:pPr>
              <w:bidi w:val="0"/>
              <w:rPr>
                <w:rStyle w:val="il"/>
                <w:rFonts w:ascii="Arial" w:hAnsi="Arial"/>
                <w:color w:val="222222"/>
                <w:sz w:val="19"/>
                <w:szCs w:val="19"/>
                <w:shd w:val="clear" w:color="auto" w:fill="FFFFFF"/>
              </w:rPr>
            </w:pPr>
            <w:r>
              <w:rPr>
                <w:rFonts w:asciiTheme="majorBidi" w:hAnsiTheme="majorBidi" w:cstheme="majorBidi"/>
                <w:bCs/>
              </w:rPr>
              <w:t xml:space="preserve">** </w:t>
            </w:r>
            <w:r w:rsidR="001D7ED5">
              <w:rPr>
                <w:rStyle w:val="il"/>
                <w:rFonts w:ascii="Arial" w:hAnsi="Arial"/>
                <w:color w:val="222222"/>
                <w:sz w:val="19"/>
                <w:szCs w:val="19"/>
                <w:shd w:val="clear" w:color="auto" w:fill="FFFFFF"/>
              </w:rPr>
              <w:t>2023</w:t>
            </w:r>
          </w:p>
        </w:tc>
      </w:tr>
      <w:tr w:rsidR="003D52CF" w:rsidRPr="005426C0" w14:paraId="3A0BFC71" w14:textId="77777777" w:rsidTr="008204E2">
        <w:tc>
          <w:tcPr>
            <w:tcW w:w="1440" w:type="dxa"/>
          </w:tcPr>
          <w:p w14:paraId="45FEEB6A" w14:textId="6F7CAF83" w:rsidR="00216169" w:rsidRPr="008204E2" w:rsidRDefault="003D52CF" w:rsidP="008204E2">
            <w:pPr>
              <w:bidi w:val="0"/>
              <w:rPr>
                <w:rFonts w:cs="David"/>
              </w:rPr>
            </w:pPr>
            <w:r>
              <w:rPr>
                <w:rFonts w:cs="David"/>
              </w:rPr>
              <w:t>Co-Presenter</w:t>
            </w:r>
          </w:p>
        </w:tc>
        <w:tc>
          <w:tcPr>
            <w:tcW w:w="2875" w:type="dxa"/>
          </w:tcPr>
          <w:p w14:paraId="0832DE51" w14:textId="51827C80" w:rsidR="003D52CF" w:rsidRPr="00E36ED8" w:rsidRDefault="003D52CF" w:rsidP="003D52CF">
            <w:pPr>
              <w:jc w:val="right"/>
              <w:rPr>
                <w:rStyle w:val="il"/>
                <w:rFonts w:ascii="Arial" w:hAnsi="Arial"/>
                <w:color w:val="222222"/>
                <w:sz w:val="19"/>
                <w:szCs w:val="19"/>
                <w:shd w:val="clear" w:color="auto" w:fill="FFFFFF"/>
              </w:rPr>
            </w:pPr>
            <w:r w:rsidRPr="00E36ED8">
              <w:rPr>
                <w:rStyle w:val="il"/>
                <w:rFonts w:ascii="Arial" w:hAnsi="Arial"/>
                <w:color w:val="222222"/>
                <w:sz w:val="19"/>
                <w:szCs w:val="19"/>
                <w:shd w:val="clear" w:color="auto" w:fill="FFFFFF"/>
              </w:rPr>
              <w:t xml:space="preserve">Necessary conditions for integrating low socio-economic minorities in a mixed region into technological entrepreneurship and high-tech </w:t>
            </w:r>
            <w:r w:rsidR="0062633A" w:rsidRPr="00E36ED8">
              <w:rPr>
                <w:rStyle w:val="il"/>
                <w:rFonts w:ascii="Arial" w:hAnsi="Arial"/>
                <w:color w:val="222222"/>
                <w:sz w:val="19"/>
                <w:szCs w:val="19"/>
                <w:shd w:val="clear" w:color="auto" w:fill="FFFFFF"/>
              </w:rPr>
              <w:t>activities.</w:t>
            </w:r>
            <w:r w:rsidRPr="00E36ED8">
              <w:rPr>
                <w:rStyle w:val="il"/>
                <w:rFonts w:ascii="Arial" w:hAnsi="Arial"/>
                <w:color w:val="222222"/>
                <w:sz w:val="19"/>
                <w:szCs w:val="19"/>
                <w:shd w:val="clear" w:color="auto" w:fill="FFFFFF"/>
                <w:rtl/>
              </w:rPr>
              <w:t xml:space="preserve"> </w:t>
            </w:r>
          </w:p>
          <w:p w14:paraId="5F9A2D07" w14:textId="77777777" w:rsidR="003D52CF" w:rsidRPr="00E36ED8" w:rsidRDefault="003D52CF" w:rsidP="003D52CF">
            <w:pPr>
              <w:jc w:val="right"/>
              <w:rPr>
                <w:rStyle w:val="il"/>
                <w:rFonts w:ascii="Arial" w:hAnsi="Arial"/>
                <w:color w:val="222222"/>
                <w:sz w:val="19"/>
                <w:szCs w:val="19"/>
                <w:shd w:val="clear" w:color="auto" w:fill="FFFFFF"/>
              </w:rPr>
            </w:pPr>
          </w:p>
        </w:tc>
        <w:tc>
          <w:tcPr>
            <w:tcW w:w="1530" w:type="dxa"/>
          </w:tcPr>
          <w:p w14:paraId="38BE587C" w14:textId="22876CA5" w:rsidR="003D52CF" w:rsidRPr="00E36ED8" w:rsidRDefault="003D52CF" w:rsidP="003D52CF">
            <w:pPr>
              <w:bidi w:val="0"/>
              <w:rPr>
                <w:rStyle w:val="il"/>
                <w:rFonts w:ascii="Arial" w:hAnsi="Arial"/>
                <w:color w:val="222222"/>
                <w:sz w:val="19"/>
                <w:szCs w:val="19"/>
                <w:shd w:val="clear" w:color="auto" w:fill="FFFFFF"/>
              </w:rPr>
            </w:pPr>
            <w:r w:rsidRPr="00E36ED8">
              <w:rPr>
                <w:rStyle w:val="il"/>
                <w:rFonts w:ascii="Arial" w:hAnsi="Arial"/>
                <w:color w:val="222222"/>
                <w:sz w:val="19"/>
                <w:szCs w:val="19"/>
                <w:shd w:val="clear" w:color="auto" w:fill="FFFFFF"/>
              </w:rPr>
              <w:t>Bolzano-</w:t>
            </w:r>
            <w:proofErr w:type="spellStart"/>
            <w:r w:rsidRPr="00E36ED8">
              <w:rPr>
                <w:rStyle w:val="il"/>
                <w:rFonts w:ascii="Arial" w:hAnsi="Arial"/>
                <w:color w:val="222222"/>
                <w:sz w:val="19"/>
                <w:szCs w:val="19"/>
                <w:shd w:val="clear" w:color="auto" w:fill="FFFFFF"/>
              </w:rPr>
              <w:t>Bozen</w:t>
            </w:r>
            <w:proofErr w:type="spellEnd"/>
            <w:r w:rsidRPr="00E36ED8">
              <w:rPr>
                <w:rStyle w:val="il"/>
                <w:rFonts w:ascii="Arial" w:hAnsi="Arial"/>
                <w:color w:val="222222"/>
                <w:sz w:val="19"/>
                <w:szCs w:val="19"/>
                <w:shd w:val="clear" w:color="auto" w:fill="FFFFFF"/>
              </w:rPr>
              <w:t>, Italy</w:t>
            </w:r>
          </w:p>
        </w:tc>
        <w:tc>
          <w:tcPr>
            <w:tcW w:w="2250" w:type="dxa"/>
          </w:tcPr>
          <w:p w14:paraId="405FB7A7" w14:textId="77777777" w:rsidR="003D52CF" w:rsidRPr="00E36ED8" w:rsidRDefault="003D52CF" w:rsidP="003D52CF">
            <w:pPr>
              <w:jc w:val="right"/>
              <w:rPr>
                <w:rStyle w:val="il"/>
                <w:rFonts w:ascii="Arial" w:hAnsi="Arial"/>
                <w:color w:val="222222"/>
                <w:sz w:val="19"/>
                <w:szCs w:val="19"/>
                <w:shd w:val="clear" w:color="auto" w:fill="FFFFFF"/>
              </w:rPr>
            </w:pPr>
            <w:r w:rsidRPr="00E36ED8">
              <w:rPr>
                <w:rStyle w:val="il"/>
                <w:rFonts w:ascii="Arial" w:hAnsi="Arial"/>
                <w:color w:val="222222"/>
                <w:sz w:val="19"/>
                <w:szCs w:val="19"/>
                <w:shd w:val="clear" w:color="auto" w:fill="FFFFFF"/>
              </w:rPr>
              <w:t>The 60th Congress of the European Regional Science Association</w:t>
            </w:r>
            <w:r>
              <w:rPr>
                <w:rStyle w:val="il"/>
                <w:rFonts w:ascii="Arial" w:hAnsi="Arial"/>
                <w:color w:val="222222"/>
                <w:sz w:val="19"/>
                <w:szCs w:val="19"/>
                <w:shd w:val="clear" w:color="auto" w:fill="FFFFFF"/>
              </w:rPr>
              <w:t>:</w:t>
            </w:r>
            <w:r w:rsidRPr="00E36ED8">
              <w:rPr>
                <w:rStyle w:val="il"/>
                <w:rFonts w:ascii="Arial" w:hAnsi="Arial"/>
                <w:color w:val="222222"/>
                <w:sz w:val="19"/>
                <w:szCs w:val="19"/>
                <w:shd w:val="clear" w:color="auto" w:fill="FFFFFF"/>
              </w:rPr>
              <w:t xml:space="preserve"> Territorial Futures, Visions, and scenarios for a resilient Europe</w:t>
            </w:r>
            <w:r w:rsidRPr="00E36ED8">
              <w:rPr>
                <w:rStyle w:val="il"/>
                <w:rFonts w:ascii="Arial" w:hAnsi="Arial"/>
                <w:color w:val="222222"/>
                <w:sz w:val="19"/>
                <w:szCs w:val="19"/>
                <w:shd w:val="clear" w:color="auto" w:fill="FFFFFF"/>
                <w:rtl/>
              </w:rPr>
              <w:t xml:space="preserve"> </w:t>
            </w:r>
          </w:p>
          <w:p w14:paraId="795558F2" w14:textId="77777777" w:rsidR="003D52CF" w:rsidRPr="00E36ED8" w:rsidRDefault="003D52CF" w:rsidP="003D52CF">
            <w:pPr>
              <w:jc w:val="right"/>
              <w:rPr>
                <w:rStyle w:val="il"/>
                <w:rFonts w:ascii="Arial" w:hAnsi="Arial"/>
                <w:color w:val="222222"/>
                <w:sz w:val="19"/>
                <w:szCs w:val="19"/>
                <w:shd w:val="clear" w:color="auto" w:fill="FFFFFF"/>
              </w:rPr>
            </w:pPr>
          </w:p>
        </w:tc>
        <w:tc>
          <w:tcPr>
            <w:tcW w:w="994" w:type="dxa"/>
          </w:tcPr>
          <w:p w14:paraId="5A423C31" w14:textId="5754D593" w:rsidR="003D52CF" w:rsidRDefault="00B53187" w:rsidP="003D52CF">
            <w:pPr>
              <w:bidi w:val="0"/>
              <w:rPr>
                <w:rStyle w:val="il"/>
                <w:rFonts w:ascii="Arial" w:hAnsi="Arial"/>
                <w:color w:val="222222"/>
                <w:sz w:val="19"/>
                <w:szCs w:val="19"/>
                <w:shd w:val="clear" w:color="auto" w:fill="FFFFFF"/>
              </w:rPr>
            </w:pPr>
            <w:r>
              <w:rPr>
                <w:rFonts w:asciiTheme="majorBidi" w:hAnsiTheme="majorBidi" w:cstheme="majorBidi"/>
                <w:bCs/>
              </w:rPr>
              <w:t xml:space="preserve">** </w:t>
            </w:r>
            <w:r w:rsidR="003D52CF">
              <w:rPr>
                <w:rStyle w:val="il"/>
                <w:rFonts w:ascii="Arial" w:hAnsi="Arial"/>
                <w:color w:val="222222"/>
                <w:sz w:val="19"/>
                <w:szCs w:val="19"/>
                <w:shd w:val="clear" w:color="auto" w:fill="FFFFFF"/>
              </w:rPr>
              <w:t>2021</w:t>
            </w:r>
          </w:p>
        </w:tc>
      </w:tr>
      <w:tr w:rsidR="00216169" w:rsidRPr="005426C0" w14:paraId="5D485AFE" w14:textId="77777777" w:rsidTr="008204E2">
        <w:tc>
          <w:tcPr>
            <w:tcW w:w="1440" w:type="dxa"/>
          </w:tcPr>
          <w:p w14:paraId="78E05051" w14:textId="33C58B65" w:rsidR="00216169" w:rsidRDefault="00216169" w:rsidP="008204E2">
            <w:pPr>
              <w:bidi w:val="0"/>
              <w:rPr>
                <w:rFonts w:cs="David"/>
              </w:rPr>
            </w:pPr>
            <w:r>
              <w:rPr>
                <w:rFonts w:cs="David"/>
              </w:rPr>
              <w:t>Co-Presenter</w:t>
            </w:r>
          </w:p>
        </w:tc>
        <w:tc>
          <w:tcPr>
            <w:tcW w:w="2875" w:type="dxa"/>
          </w:tcPr>
          <w:p w14:paraId="50762863" w14:textId="44E96B01" w:rsidR="00216169" w:rsidRPr="00E36ED8" w:rsidRDefault="00216169" w:rsidP="00216169">
            <w:pPr>
              <w:jc w:val="right"/>
              <w:rPr>
                <w:rStyle w:val="il"/>
                <w:rFonts w:ascii="Arial" w:hAnsi="Arial"/>
                <w:color w:val="222222"/>
                <w:sz w:val="19"/>
                <w:szCs w:val="19"/>
                <w:shd w:val="clear" w:color="auto" w:fill="FFFFFF"/>
              </w:rPr>
            </w:pPr>
            <w:r w:rsidRPr="00C261A0">
              <w:rPr>
                <w:rStyle w:val="il"/>
                <w:rFonts w:ascii="Arial" w:hAnsi="Arial"/>
                <w:color w:val="222222"/>
                <w:sz w:val="19"/>
                <w:szCs w:val="19"/>
                <w:shd w:val="clear" w:color="auto" w:fill="FFFFFF"/>
              </w:rPr>
              <w:t>Triggering the integration of minorities residing in a demographically mixed region into high-tech activities</w:t>
            </w:r>
          </w:p>
        </w:tc>
        <w:tc>
          <w:tcPr>
            <w:tcW w:w="1530" w:type="dxa"/>
          </w:tcPr>
          <w:p w14:paraId="5FF84CA2" w14:textId="49BADCE1" w:rsidR="00216169" w:rsidRPr="00E36ED8" w:rsidRDefault="00216169" w:rsidP="00216169">
            <w:pPr>
              <w:bidi w:val="0"/>
              <w:rPr>
                <w:rStyle w:val="il"/>
                <w:rFonts w:ascii="Arial" w:hAnsi="Arial"/>
                <w:color w:val="222222"/>
                <w:sz w:val="19"/>
                <w:szCs w:val="19"/>
                <w:shd w:val="clear" w:color="auto" w:fill="FFFFFF"/>
              </w:rPr>
            </w:pPr>
            <w:r w:rsidRPr="00C261A0">
              <w:rPr>
                <w:rStyle w:val="il"/>
                <w:rFonts w:ascii="Arial" w:hAnsi="Arial"/>
                <w:color w:val="222222"/>
                <w:sz w:val="19"/>
                <w:szCs w:val="19"/>
                <w:shd w:val="clear" w:color="auto" w:fill="FFFFFF"/>
              </w:rPr>
              <w:t>Marrakech, Morocco</w:t>
            </w:r>
          </w:p>
        </w:tc>
        <w:tc>
          <w:tcPr>
            <w:tcW w:w="2250" w:type="dxa"/>
          </w:tcPr>
          <w:p w14:paraId="53A0C78E" w14:textId="20B88393" w:rsidR="00216169" w:rsidRPr="00E36ED8" w:rsidRDefault="00216169" w:rsidP="00216169">
            <w:pPr>
              <w:jc w:val="right"/>
              <w:rPr>
                <w:rStyle w:val="il"/>
                <w:rFonts w:ascii="Arial" w:hAnsi="Arial"/>
                <w:color w:val="222222"/>
                <w:sz w:val="19"/>
                <w:szCs w:val="19"/>
                <w:shd w:val="clear" w:color="auto" w:fill="FFFFFF"/>
              </w:rPr>
            </w:pPr>
            <w:r>
              <w:rPr>
                <w:rStyle w:val="il"/>
                <w:rFonts w:ascii="Arial" w:hAnsi="Arial"/>
                <w:color w:val="222222"/>
                <w:sz w:val="19"/>
                <w:szCs w:val="19"/>
                <w:shd w:val="clear" w:color="auto" w:fill="FFFFFF"/>
              </w:rPr>
              <w:t>13</w:t>
            </w:r>
            <w:r w:rsidRPr="00CC18BD">
              <w:rPr>
                <w:rStyle w:val="il"/>
                <w:rFonts w:ascii="Arial" w:hAnsi="Arial"/>
                <w:color w:val="222222"/>
                <w:sz w:val="19"/>
                <w:szCs w:val="19"/>
                <w:shd w:val="clear" w:color="auto" w:fill="FFFFFF"/>
                <w:vertAlign w:val="superscript"/>
              </w:rPr>
              <w:t>th</w:t>
            </w:r>
            <w:r>
              <w:rPr>
                <w:rStyle w:val="il"/>
                <w:rFonts w:ascii="Arial" w:hAnsi="Arial"/>
                <w:color w:val="222222"/>
                <w:sz w:val="19"/>
                <w:szCs w:val="19"/>
                <w:shd w:val="clear" w:color="auto" w:fill="FFFFFF"/>
              </w:rPr>
              <w:t xml:space="preserve"> </w:t>
            </w:r>
            <w:r w:rsidRPr="00C261A0">
              <w:rPr>
                <w:rStyle w:val="il"/>
                <w:rFonts w:ascii="Arial" w:hAnsi="Arial"/>
                <w:color w:val="222222"/>
                <w:sz w:val="19"/>
                <w:szCs w:val="19"/>
                <w:shd w:val="clear" w:color="auto" w:fill="FFFFFF"/>
              </w:rPr>
              <w:t>world congress of the RSAI</w:t>
            </w:r>
          </w:p>
        </w:tc>
        <w:tc>
          <w:tcPr>
            <w:tcW w:w="994" w:type="dxa"/>
          </w:tcPr>
          <w:p w14:paraId="5A147138" w14:textId="351DC54A" w:rsidR="00216169" w:rsidRDefault="00216169" w:rsidP="00216169">
            <w:pPr>
              <w:bidi w:val="0"/>
              <w:rPr>
                <w:rStyle w:val="il"/>
                <w:rFonts w:ascii="Arial" w:hAnsi="Arial"/>
                <w:color w:val="222222"/>
                <w:sz w:val="19"/>
                <w:szCs w:val="19"/>
                <w:shd w:val="clear" w:color="auto" w:fill="FFFFFF"/>
              </w:rPr>
            </w:pPr>
            <w:r>
              <w:rPr>
                <w:rFonts w:asciiTheme="majorBidi" w:hAnsiTheme="majorBidi" w:cstheme="majorBidi"/>
                <w:bCs/>
              </w:rPr>
              <w:t xml:space="preserve">** </w:t>
            </w:r>
            <w:r>
              <w:rPr>
                <w:rStyle w:val="il"/>
                <w:rFonts w:ascii="Arial" w:hAnsi="Arial"/>
                <w:color w:val="222222"/>
                <w:sz w:val="19"/>
                <w:szCs w:val="19"/>
                <w:shd w:val="clear" w:color="auto" w:fill="FFFFFF"/>
              </w:rPr>
              <w:t>2021</w:t>
            </w:r>
          </w:p>
        </w:tc>
      </w:tr>
      <w:tr w:rsidR="00216169" w:rsidRPr="005426C0" w14:paraId="592E4A86" w14:textId="77777777" w:rsidTr="008204E2">
        <w:tc>
          <w:tcPr>
            <w:tcW w:w="1440" w:type="dxa"/>
          </w:tcPr>
          <w:p w14:paraId="4C7D6009" w14:textId="74B82FC9" w:rsidR="00216169" w:rsidRDefault="00216169" w:rsidP="008204E2">
            <w:pPr>
              <w:bidi w:val="0"/>
              <w:rPr>
                <w:rFonts w:cs="David"/>
              </w:rPr>
            </w:pPr>
            <w:r>
              <w:rPr>
                <w:rFonts w:cs="David"/>
              </w:rPr>
              <w:t>Co-Presenter</w:t>
            </w:r>
          </w:p>
        </w:tc>
        <w:tc>
          <w:tcPr>
            <w:tcW w:w="2875" w:type="dxa"/>
          </w:tcPr>
          <w:p w14:paraId="00DA1C67" w14:textId="582B5BD4" w:rsidR="00216169" w:rsidRPr="00E36ED8" w:rsidRDefault="00216169" w:rsidP="00216169">
            <w:pPr>
              <w:jc w:val="right"/>
              <w:rPr>
                <w:rStyle w:val="il"/>
                <w:rFonts w:ascii="Arial" w:hAnsi="Arial"/>
                <w:color w:val="222222"/>
                <w:sz w:val="19"/>
                <w:szCs w:val="19"/>
                <w:shd w:val="clear" w:color="auto" w:fill="FFFFFF"/>
              </w:rPr>
            </w:pPr>
            <w:r w:rsidRPr="009F2185">
              <w:rPr>
                <w:rStyle w:val="il"/>
                <w:rFonts w:ascii="Arial" w:hAnsi="Arial"/>
                <w:color w:val="222222"/>
                <w:sz w:val="19"/>
                <w:szCs w:val="19"/>
                <w:shd w:val="clear" w:color="auto" w:fill="FFFFFF"/>
              </w:rPr>
              <w:t>Minority integration within growing economic sectors in mixed regions</w:t>
            </w:r>
          </w:p>
        </w:tc>
        <w:tc>
          <w:tcPr>
            <w:tcW w:w="1530" w:type="dxa"/>
          </w:tcPr>
          <w:p w14:paraId="4A805ACF" w14:textId="126EB61A" w:rsidR="00216169" w:rsidRPr="00E36ED8" w:rsidRDefault="00216169" w:rsidP="00216169">
            <w:pPr>
              <w:bidi w:val="0"/>
              <w:rPr>
                <w:rStyle w:val="il"/>
                <w:rFonts w:ascii="Arial" w:hAnsi="Arial"/>
                <w:color w:val="222222"/>
                <w:sz w:val="19"/>
                <w:szCs w:val="19"/>
                <w:shd w:val="clear" w:color="auto" w:fill="FFFFFF"/>
              </w:rPr>
            </w:pPr>
            <w:r w:rsidRPr="009F2185">
              <w:rPr>
                <w:rStyle w:val="il"/>
                <w:rFonts w:ascii="Arial" w:hAnsi="Arial"/>
                <w:color w:val="222222"/>
                <w:sz w:val="19"/>
                <w:szCs w:val="19"/>
                <w:shd w:val="clear" w:color="auto" w:fill="FFFFFF"/>
              </w:rPr>
              <w:t>Turkey</w:t>
            </w:r>
          </w:p>
        </w:tc>
        <w:tc>
          <w:tcPr>
            <w:tcW w:w="2250" w:type="dxa"/>
          </w:tcPr>
          <w:p w14:paraId="3928844D" w14:textId="3C4CAE01" w:rsidR="00216169" w:rsidRPr="00E36ED8" w:rsidRDefault="00216169" w:rsidP="00216169">
            <w:pPr>
              <w:jc w:val="right"/>
              <w:rPr>
                <w:rStyle w:val="il"/>
                <w:rFonts w:ascii="Arial" w:hAnsi="Arial"/>
                <w:color w:val="222222"/>
                <w:sz w:val="19"/>
                <w:szCs w:val="19"/>
                <w:shd w:val="clear" w:color="auto" w:fill="FFFFFF"/>
              </w:rPr>
            </w:pPr>
            <w:r w:rsidRPr="009F2185">
              <w:rPr>
                <w:rStyle w:val="il"/>
                <w:rFonts w:ascii="Arial" w:hAnsi="Arial"/>
                <w:color w:val="222222"/>
                <w:sz w:val="19"/>
                <w:szCs w:val="19"/>
                <w:shd w:val="clear" w:color="auto" w:fill="FFFFFF"/>
              </w:rPr>
              <w:t>International black sea coastline countries scientific research symposium</w:t>
            </w:r>
            <w:r w:rsidRPr="009F2185">
              <w:rPr>
                <w:rStyle w:val="il"/>
                <w:rFonts w:ascii="Arial" w:hAnsi="Arial"/>
                <w:color w:val="222222"/>
                <w:sz w:val="19"/>
                <w:szCs w:val="19"/>
                <w:shd w:val="clear" w:color="auto" w:fill="FFFFFF"/>
              </w:rPr>
              <w:tab/>
            </w:r>
          </w:p>
        </w:tc>
        <w:tc>
          <w:tcPr>
            <w:tcW w:w="994" w:type="dxa"/>
          </w:tcPr>
          <w:p w14:paraId="62685FC1" w14:textId="26C04E2E" w:rsidR="00216169" w:rsidRDefault="00216169" w:rsidP="00216169">
            <w:pPr>
              <w:bidi w:val="0"/>
              <w:rPr>
                <w:rStyle w:val="il"/>
                <w:rFonts w:ascii="Arial" w:hAnsi="Arial"/>
                <w:color w:val="222222"/>
                <w:sz w:val="19"/>
                <w:szCs w:val="19"/>
                <w:shd w:val="clear" w:color="auto" w:fill="FFFFFF"/>
              </w:rPr>
            </w:pPr>
            <w:r>
              <w:rPr>
                <w:rFonts w:asciiTheme="majorBidi" w:hAnsiTheme="majorBidi" w:cstheme="majorBidi"/>
                <w:bCs/>
              </w:rPr>
              <w:t xml:space="preserve">** </w:t>
            </w:r>
            <w:r>
              <w:rPr>
                <w:rFonts w:cs="David"/>
              </w:rPr>
              <w:t>2021</w:t>
            </w:r>
          </w:p>
        </w:tc>
      </w:tr>
      <w:tr w:rsidR="0062633A" w:rsidRPr="005426C0" w14:paraId="1FC5AA62" w14:textId="77777777" w:rsidTr="008204E2">
        <w:tc>
          <w:tcPr>
            <w:tcW w:w="1440" w:type="dxa"/>
          </w:tcPr>
          <w:p w14:paraId="1E19C257" w14:textId="002642B4" w:rsidR="0062633A" w:rsidRDefault="0062633A" w:rsidP="008204E2">
            <w:pPr>
              <w:bidi w:val="0"/>
              <w:rPr>
                <w:rFonts w:cs="David"/>
              </w:rPr>
            </w:pPr>
            <w:r>
              <w:rPr>
                <w:rFonts w:cs="David"/>
              </w:rPr>
              <w:t>Co-Presenter</w:t>
            </w:r>
          </w:p>
        </w:tc>
        <w:tc>
          <w:tcPr>
            <w:tcW w:w="2875" w:type="dxa"/>
          </w:tcPr>
          <w:p w14:paraId="5D414637" w14:textId="359C89D8" w:rsidR="0062633A" w:rsidRPr="009F2185" w:rsidRDefault="0062633A" w:rsidP="0062633A">
            <w:pPr>
              <w:jc w:val="right"/>
              <w:rPr>
                <w:rStyle w:val="il"/>
                <w:rFonts w:ascii="Arial" w:hAnsi="Arial"/>
                <w:color w:val="222222"/>
                <w:sz w:val="19"/>
                <w:szCs w:val="19"/>
                <w:shd w:val="clear" w:color="auto" w:fill="FFFFFF"/>
              </w:rPr>
            </w:pPr>
            <w:r w:rsidRPr="007706D2">
              <w:rPr>
                <w:rStyle w:val="il"/>
                <w:rFonts w:ascii="Arial" w:hAnsi="Arial"/>
                <w:color w:val="222222"/>
                <w:sz w:val="19"/>
                <w:szCs w:val="19"/>
                <w:shd w:val="clear" w:color="auto" w:fill="FFFFFF"/>
              </w:rPr>
              <w:t>Minority integration within growing economic sectors in mixed regions</w:t>
            </w:r>
          </w:p>
        </w:tc>
        <w:tc>
          <w:tcPr>
            <w:tcW w:w="1530" w:type="dxa"/>
          </w:tcPr>
          <w:p w14:paraId="2C2F982E" w14:textId="5160F657" w:rsidR="0062633A" w:rsidRPr="009F2185" w:rsidRDefault="0062633A" w:rsidP="0062633A">
            <w:pPr>
              <w:bidi w:val="0"/>
              <w:rPr>
                <w:rStyle w:val="il"/>
                <w:rFonts w:ascii="Arial" w:hAnsi="Arial"/>
                <w:color w:val="222222"/>
                <w:sz w:val="19"/>
                <w:szCs w:val="19"/>
                <w:shd w:val="clear" w:color="auto" w:fill="FFFFFF"/>
              </w:rPr>
            </w:pPr>
            <w:r w:rsidRPr="007706D2">
              <w:rPr>
                <w:rStyle w:val="il"/>
                <w:rFonts w:ascii="Arial" w:hAnsi="Arial"/>
                <w:color w:val="222222"/>
                <w:sz w:val="19"/>
                <w:szCs w:val="19"/>
                <w:shd w:val="clear" w:color="auto" w:fill="FFFFFF"/>
              </w:rPr>
              <w:t>Azerbaijan</w:t>
            </w:r>
          </w:p>
        </w:tc>
        <w:tc>
          <w:tcPr>
            <w:tcW w:w="2250" w:type="dxa"/>
          </w:tcPr>
          <w:p w14:paraId="38EDDB47" w14:textId="71A03459" w:rsidR="0062633A" w:rsidRPr="009F2185" w:rsidRDefault="0062633A" w:rsidP="0062633A">
            <w:pPr>
              <w:jc w:val="right"/>
              <w:rPr>
                <w:rStyle w:val="il"/>
                <w:rFonts w:ascii="Arial" w:hAnsi="Arial"/>
                <w:color w:val="222222"/>
                <w:sz w:val="19"/>
                <w:szCs w:val="19"/>
                <w:shd w:val="clear" w:color="auto" w:fill="FFFFFF"/>
              </w:rPr>
            </w:pPr>
            <w:r w:rsidRPr="007706D2">
              <w:rPr>
                <w:rStyle w:val="il"/>
                <w:rFonts w:ascii="Arial" w:hAnsi="Arial"/>
                <w:color w:val="222222"/>
                <w:sz w:val="19"/>
                <w:szCs w:val="19"/>
                <w:shd w:val="clear" w:color="auto" w:fill="FFFFFF"/>
              </w:rPr>
              <w:t>65 international scientific research congress</w:t>
            </w:r>
          </w:p>
        </w:tc>
        <w:tc>
          <w:tcPr>
            <w:tcW w:w="994" w:type="dxa"/>
          </w:tcPr>
          <w:p w14:paraId="1801FFF9" w14:textId="61EBE243" w:rsidR="0062633A" w:rsidRDefault="008204E2" w:rsidP="0062633A">
            <w:pPr>
              <w:bidi w:val="0"/>
              <w:rPr>
                <w:rFonts w:asciiTheme="majorBidi" w:hAnsiTheme="majorBidi" w:cstheme="majorBidi"/>
                <w:bCs/>
              </w:rPr>
            </w:pPr>
            <w:r>
              <w:rPr>
                <w:rStyle w:val="il"/>
                <w:rFonts w:ascii="Arial" w:hAnsi="Arial"/>
                <w:color w:val="222222"/>
                <w:sz w:val="19"/>
                <w:szCs w:val="19"/>
                <w:shd w:val="clear" w:color="auto" w:fill="FFFFFF"/>
              </w:rPr>
              <w:t xml:space="preserve">** </w:t>
            </w:r>
            <w:r w:rsidR="0062633A" w:rsidRPr="007706D2">
              <w:rPr>
                <w:rStyle w:val="il"/>
                <w:rFonts w:ascii="Arial" w:hAnsi="Arial"/>
                <w:color w:val="222222"/>
                <w:sz w:val="19"/>
                <w:szCs w:val="19"/>
                <w:shd w:val="clear" w:color="auto" w:fill="FFFFFF"/>
              </w:rPr>
              <w:t>2021</w:t>
            </w:r>
          </w:p>
        </w:tc>
      </w:tr>
      <w:tr w:rsidR="00216169" w:rsidRPr="005426C0" w14:paraId="6C162B51" w14:textId="77777777" w:rsidTr="008204E2">
        <w:tc>
          <w:tcPr>
            <w:tcW w:w="1440" w:type="dxa"/>
          </w:tcPr>
          <w:p w14:paraId="5FEDE798" w14:textId="5D9599D7" w:rsidR="00216169" w:rsidRDefault="00216169" w:rsidP="00216169">
            <w:pPr>
              <w:bidi w:val="0"/>
              <w:rPr>
                <w:rFonts w:cs="David"/>
              </w:rPr>
            </w:pPr>
            <w:r w:rsidRPr="00D9712C">
              <w:rPr>
                <w:rFonts w:cs="David"/>
                <w:b/>
                <w:bCs/>
              </w:rPr>
              <w:t>Keynote Speaker</w:t>
            </w:r>
          </w:p>
        </w:tc>
        <w:tc>
          <w:tcPr>
            <w:tcW w:w="2875" w:type="dxa"/>
          </w:tcPr>
          <w:p w14:paraId="44DAA828" w14:textId="1CE8933F" w:rsidR="00216169" w:rsidRPr="00E36ED8" w:rsidRDefault="00216169" w:rsidP="00216169">
            <w:pPr>
              <w:jc w:val="right"/>
              <w:rPr>
                <w:rStyle w:val="il"/>
                <w:rFonts w:ascii="Arial" w:hAnsi="Arial"/>
                <w:color w:val="222222"/>
                <w:sz w:val="19"/>
                <w:szCs w:val="19"/>
                <w:shd w:val="clear" w:color="auto" w:fill="FFFFFF"/>
              </w:rPr>
            </w:pPr>
            <w:r w:rsidRPr="00D9712C">
              <w:rPr>
                <w:rFonts w:ascii="Arial" w:hAnsi="Arial"/>
                <w:b/>
                <w:bCs/>
                <w:color w:val="222222"/>
                <w:sz w:val="19"/>
                <w:szCs w:val="19"/>
                <w:shd w:val="clear" w:color="auto" w:fill="FFFFFF"/>
              </w:rPr>
              <w:t>The Growth</w:t>
            </w:r>
            <w:r>
              <w:rPr>
                <w:rFonts w:ascii="Arial" w:hAnsi="Arial"/>
                <w:b/>
                <w:bCs/>
                <w:color w:val="222222"/>
                <w:sz w:val="19"/>
                <w:szCs w:val="19"/>
                <w:shd w:val="clear" w:color="auto" w:fill="FFFFFF"/>
              </w:rPr>
              <w:t xml:space="preserve"> of the</w:t>
            </w:r>
            <w:r w:rsidRPr="00D9712C">
              <w:rPr>
                <w:rFonts w:ascii="Arial" w:hAnsi="Arial"/>
                <w:b/>
                <w:bCs/>
                <w:color w:val="222222"/>
                <w:sz w:val="19"/>
                <w:szCs w:val="19"/>
                <w:shd w:val="clear" w:color="auto" w:fill="FFFFFF"/>
              </w:rPr>
              <w:t xml:space="preserve"> Israeli High Tech </w:t>
            </w:r>
            <w:r>
              <w:rPr>
                <w:rFonts w:ascii="Arial" w:hAnsi="Arial"/>
                <w:b/>
                <w:bCs/>
                <w:color w:val="222222"/>
                <w:sz w:val="19"/>
                <w:szCs w:val="19"/>
                <w:shd w:val="clear" w:color="auto" w:fill="FFFFFF"/>
              </w:rPr>
              <w:t>Sector</w:t>
            </w:r>
          </w:p>
        </w:tc>
        <w:tc>
          <w:tcPr>
            <w:tcW w:w="1530" w:type="dxa"/>
          </w:tcPr>
          <w:p w14:paraId="1371DCA0" w14:textId="3F40FAEC" w:rsidR="00216169" w:rsidRPr="00E36ED8" w:rsidRDefault="00216169" w:rsidP="00216169">
            <w:pPr>
              <w:bidi w:val="0"/>
              <w:rPr>
                <w:rStyle w:val="il"/>
                <w:rFonts w:ascii="Arial" w:hAnsi="Arial"/>
                <w:color w:val="222222"/>
                <w:sz w:val="19"/>
                <w:szCs w:val="19"/>
                <w:shd w:val="clear" w:color="auto" w:fill="FFFFFF"/>
              </w:rPr>
            </w:pPr>
            <w:r w:rsidRPr="00D9712C">
              <w:rPr>
                <w:rFonts w:cs="David"/>
                <w:b/>
                <w:bCs/>
              </w:rPr>
              <w:t>China</w:t>
            </w:r>
          </w:p>
        </w:tc>
        <w:tc>
          <w:tcPr>
            <w:tcW w:w="2250" w:type="dxa"/>
          </w:tcPr>
          <w:p w14:paraId="1229B4A7" w14:textId="7BD01D6F" w:rsidR="00216169" w:rsidRPr="00E36ED8" w:rsidRDefault="00216169" w:rsidP="00216169">
            <w:pPr>
              <w:jc w:val="right"/>
              <w:rPr>
                <w:rStyle w:val="il"/>
                <w:rFonts w:ascii="Arial" w:hAnsi="Arial"/>
                <w:color w:val="222222"/>
                <w:sz w:val="19"/>
                <w:szCs w:val="19"/>
                <w:shd w:val="clear" w:color="auto" w:fill="FFFFFF"/>
              </w:rPr>
            </w:pPr>
            <w:r w:rsidRPr="00D9712C">
              <w:rPr>
                <w:rStyle w:val="il"/>
                <w:rFonts w:ascii="Arial" w:hAnsi="Arial"/>
                <w:b/>
                <w:bCs/>
                <w:color w:val="222222"/>
                <w:sz w:val="19"/>
                <w:szCs w:val="19"/>
                <w:shd w:val="clear" w:color="auto" w:fill="FFFFFF"/>
              </w:rPr>
              <w:t>Chinees Higher Education Council</w:t>
            </w:r>
          </w:p>
        </w:tc>
        <w:tc>
          <w:tcPr>
            <w:tcW w:w="994" w:type="dxa"/>
          </w:tcPr>
          <w:p w14:paraId="65042BEE" w14:textId="603CCC96" w:rsidR="00216169" w:rsidRDefault="00216169" w:rsidP="00216169">
            <w:pPr>
              <w:bidi w:val="0"/>
              <w:rPr>
                <w:rStyle w:val="il"/>
                <w:rFonts w:ascii="Arial" w:hAnsi="Arial"/>
                <w:color w:val="222222"/>
                <w:sz w:val="19"/>
                <w:szCs w:val="19"/>
                <w:shd w:val="clear" w:color="auto" w:fill="FFFFFF"/>
              </w:rPr>
            </w:pPr>
            <w:r>
              <w:rPr>
                <w:rFonts w:asciiTheme="majorBidi" w:hAnsiTheme="majorBidi" w:cstheme="majorBidi"/>
                <w:bCs/>
              </w:rPr>
              <w:t xml:space="preserve">** </w:t>
            </w:r>
            <w:r w:rsidRPr="00D9712C">
              <w:rPr>
                <w:rFonts w:cs="David"/>
                <w:b/>
                <w:bCs/>
              </w:rPr>
              <w:t>2019</w:t>
            </w:r>
          </w:p>
        </w:tc>
      </w:tr>
      <w:tr w:rsidR="00216169" w:rsidRPr="005426C0" w14:paraId="61F932A9" w14:textId="77777777" w:rsidTr="008204E2">
        <w:tc>
          <w:tcPr>
            <w:tcW w:w="1440" w:type="dxa"/>
          </w:tcPr>
          <w:p w14:paraId="2988A4CF" w14:textId="19A0B41C" w:rsidR="00216169" w:rsidRDefault="00216169" w:rsidP="00216169">
            <w:pPr>
              <w:bidi w:val="0"/>
              <w:rPr>
                <w:rFonts w:cs="David"/>
              </w:rPr>
            </w:pPr>
            <w:r>
              <w:rPr>
                <w:rFonts w:cs="David"/>
              </w:rPr>
              <w:t>Speaker</w:t>
            </w:r>
          </w:p>
        </w:tc>
        <w:tc>
          <w:tcPr>
            <w:tcW w:w="2875" w:type="dxa"/>
          </w:tcPr>
          <w:p w14:paraId="7A275FB4" w14:textId="068586DF" w:rsidR="00216169" w:rsidRPr="00E36ED8" w:rsidRDefault="00216169" w:rsidP="00216169">
            <w:pPr>
              <w:jc w:val="right"/>
              <w:rPr>
                <w:rStyle w:val="il"/>
                <w:rFonts w:ascii="Arial" w:hAnsi="Arial"/>
                <w:color w:val="222222"/>
                <w:sz w:val="19"/>
                <w:szCs w:val="19"/>
                <w:shd w:val="clear" w:color="auto" w:fill="FFFFFF"/>
              </w:rPr>
            </w:pPr>
            <w:r w:rsidRPr="00FE6211">
              <w:t>13th European Conference on Innovation and Entrepreneurship</w:t>
            </w:r>
          </w:p>
        </w:tc>
        <w:tc>
          <w:tcPr>
            <w:tcW w:w="1530" w:type="dxa"/>
          </w:tcPr>
          <w:p w14:paraId="538F79AB" w14:textId="0040E747" w:rsidR="00216169" w:rsidRPr="00E36ED8" w:rsidRDefault="00216169" w:rsidP="00216169">
            <w:pPr>
              <w:bidi w:val="0"/>
              <w:rPr>
                <w:rStyle w:val="il"/>
                <w:rFonts w:ascii="Arial" w:hAnsi="Arial"/>
                <w:color w:val="222222"/>
                <w:sz w:val="19"/>
                <w:szCs w:val="19"/>
                <w:shd w:val="clear" w:color="auto" w:fill="FFFFFF"/>
              </w:rPr>
            </w:pPr>
            <w:r>
              <w:rPr>
                <w:rFonts w:cs="David"/>
              </w:rPr>
              <w:t>France</w:t>
            </w:r>
          </w:p>
        </w:tc>
        <w:tc>
          <w:tcPr>
            <w:tcW w:w="2250" w:type="dxa"/>
          </w:tcPr>
          <w:p w14:paraId="423B89EF" w14:textId="5D0544E1" w:rsidR="00216169" w:rsidRPr="00E36ED8" w:rsidRDefault="00216169" w:rsidP="00216169">
            <w:pPr>
              <w:jc w:val="right"/>
              <w:rPr>
                <w:rStyle w:val="il"/>
                <w:rFonts w:ascii="Arial" w:hAnsi="Arial"/>
                <w:color w:val="222222"/>
                <w:sz w:val="19"/>
                <w:szCs w:val="19"/>
                <w:shd w:val="clear" w:color="auto" w:fill="FFFFFF"/>
              </w:rPr>
            </w:pPr>
            <w:r>
              <w:rPr>
                <w:rStyle w:val="il"/>
                <w:rFonts w:ascii="Arial" w:hAnsi="Arial"/>
                <w:color w:val="222222"/>
                <w:sz w:val="19"/>
                <w:szCs w:val="19"/>
                <w:shd w:val="clear" w:color="auto" w:fill="FFFFFF"/>
              </w:rPr>
              <w:t>ECIE</w:t>
            </w:r>
          </w:p>
        </w:tc>
        <w:tc>
          <w:tcPr>
            <w:tcW w:w="994" w:type="dxa"/>
          </w:tcPr>
          <w:p w14:paraId="0127767C" w14:textId="1111A097" w:rsidR="00216169" w:rsidRDefault="00216169" w:rsidP="00216169">
            <w:pPr>
              <w:bidi w:val="0"/>
              <w:rPr>
                <w:rStyle w:val="il"/>
                <w:rFonts w:ascii="Arial" w:hAnsi="Arial"/>
                <w:color w:val="222222"/>
                <w:sz w:val="19"/>
                <w:szCs w:val="19"/>
                <w:shd w:val="clear" w:color="auto" w:fill="FFFFFF"/>
              </w:rPr>
            </w:pPr>
            <w:r>
              <w:rPr>
                <w:rFonts w:cs="David"/>
              </w:rPr>
              <w:t xml:space="preserve"> 2017</w:t>
            </w:r>
          </w:p>
        </w:tc>
      </w:tr>
      <w:tr w:rsidR="00216169" w:rsidRPr="005426C0" w14:paraId="5154FBCF" w14:textId="77777777" w:rsidTr="008204E2">
        <w:tc>
          <w:tcPr>
            <w:tcW w:w="1440" w:type="dxa"/>
          </w:tcPr>
          <w:p w14:paraId="30195F67" w14:textId="35F7F9EB" w:rsidR="00216169" w:rsidRDefault="00216169" w:rsidP="00216169">
            <w:pPr>
              <w:bidi w:val="0"/>
              <w:rPr>
                <w:rFonts w:cs="David"/>
              </w:rPr>
            </w:pPr>
            <w:r>
              <w:rPr>
                <w:rFonts w:cs="David"/>
              </w:rPr>
              <w:t>Co-Speaker</w:t>
            </w:r>
          </w:p>
        </w:tc>
        <w:tc>
          <w:tcPr>
            <w:tcW w:w="2875" w:type="dxa"/>
          </w:tcPr>
          <w:p w14:paraId="586DC7D6" w14:textId="158F8226" w:rsidR="00216169" w:rsidRPr="00E36ED8" w:rsidRDefault="00216169" w:rsidP="00216169">
            <w:pPr>
              <w:jc w:val="right"/>
              <w:rPr>
                <w:rStyle w:val="il"/>
                <w:rFonts w:ascii="Arial" w:hAnsi="Arial"/>
                <w:color w:val="222222"/>
                <w:sz w:val="19"/>
                <w:szCs w:val="19"/>
                <w:shd w:val="clear" w:color="auto" w:fill="FFFFFF"/>
              </w:rPr>
            </w:pPr>
            <w:r>
              <w:t>Contextual Complexities of Smart Specialization: Mutual Economic Development and Inclusive Innovative Capacities in Mixed Regions</w:t>
            </w:r>
          </w:p>
        </w:tc>
        <w:tc>
          <w:tcPr>
            <w:tcW w:w="1530" w:type="dxa"/>
          </w:tcPr>
          <w:p w14:paraId="06983948" w14:textId="0C5858A7" w:rsidR="00216169" w:rsidRPr="00E36ED8" w:rsidRDefault="00216169" w:rsidP="00216169">
            <w:pPr>
              <w:bidi w:val="0"/>
              <w:rPr>
                <w:rStyle w:val="il"/>
                <w:rFonts w:ascii="Arial" w:hAnsi="Arial"/>
                <w:color w:val="222222"/>
                <w:sz w:val="19"/>
                <w:szCs w:val="19"/>
                <w:shd w:val="clear" w:color="auto" w:fill="FFFFFF"/>
              </w:rPr>
            </w:pPr>
            <w:r>
              <w:rPr>
                <w:rFonts w:cs="David"/>
              </w:rPr>
              <w:t>UK</w:t>
            </w:r>
          </w:p>
        </w:tc>
        <w:tc>
          <w:tcPr>
            <w:tcW w:w="2250" w:type="dxa"/>
          </w:tcPr>
          <w:p w14:paraId="18DA3F26" w14:textId="2416E2D9" w:rsidR="00216169" w:rsidRPr="00E36ED8" w:rsidRDefault="00216169" w:rsidP="00216169">
            <w:pPr>
              <w:jc w:val="right"/>
              <w:rPr>
                <w:rStyle w:val="il"/>
                <w:rFonts w:ascii="Arial" w:hAnsi="Arial"/>
                <w:color w:val="222222"/>
                <w:sz w:val="19"/>
                <w:szCs w:val="19"/>
                <w:shd w:val="clear" w:color="auto" w:fill="FFFFFF"/>
              </w:rPr>
            </w:pPr>
            <w:r>
              <w:rPr>
                <w:rStyle w:val="il"/>
                <w:rFonts w:ascii="Arial" w:hAnsi="Arial"/>
                <w:color w:val="222222"/>
                <w:sz w:val="19"/>
                <w:szCs w:val="19"/>
                <w:shd w:val="clear" w:color="auto" w:fill="FFFFFF"/>
              </w:rPr>
              <w:t>CMS</w:t>
            </w:r>
          </w:p>
        </w:tc>
        <w:tc>
          <w:tcPr>
            <w:tcW w:w="994" w:type="dxa"/>
          </w:tcPr>
          <w:p w14:paraId="07B54CEE" w14:textId="0C33F504" w:rsidR="00216169" w:rsidRDefault="00216169" w:rsidP="00216169">
            <w:pPr>
              <w:bidi w:val="0"/>
              <w:rPr>
                <w:rStyle w:val="il"/>
                <w:rFonts w:ascii="Arial" w:hAnsi="Arial"/>
                <w:color w:val="222222"/>
                <w:sz w:val="19"/>
                <w:szCs w:val="19"/>
                <w:shd w:val="clear" w:color="auto" w:fill="FFFFFF"/>
              </w:rPr>
            </w:pPr>
            <w:r>
              <w:rPr>
                <w:rFonts w:cs="David"/>
              </w:rPr>
              <w:t>2017</w:t>
            </w:r>
          </w:p>
        </w:tc>
      </w:tr>
      <w:tr w:rsidR="00216169" w:rsidRPr="005426C0" w14:paraId="46E9348B" w14:textId="77777777" w:rsidTr="008204E2">
        <w:tc>
          <w:tcPr>
            <w:tcW w:w="1440" w:type="dxa"/>
          </w:tcPr>
          <w:p w14:paraId="444D1AA0" w14:textId="2771AD2C" w:rsidR="00216169" w:rsidRDefault="00216169" w:rsidP="00216169">
            <w:pPr>
              <w:bidi w:val="0"/>
              <w:rPr>
                <w:rFonts w:cs="David"/>
              </w:rPr>
            </w:pPr>
            <w:r w:rsidRPr="00952BDF">
              <w:rPr>
                <w:rFonts w:cs="David"/>
                <w:b/>
                <w:bCs/>
              </w:rPr>
              <w:t>Invited Speaker</w:t>
            </w:r>
          </w:p>
        </w:tc>
        <w:tc>
          <w:tcPr>
            <w:tcW w:w="2875" w:type="dxa"/>
          </w:tcPr>
          <w:p w14:paraId="5D035194" w14:textId="4ACE7FE7" w:rsidR="00216169" w:rsidRPr="00E36ED8" w:rsidRDefault="00216169" w:rsidP="00216169">
            <w:pPr>
              <w:jc w:val="right"/>
              <w:rPr>
                <w:rStyle w:val="il"/>
                <w:rFonts w:ascii="Arial" w:hAnsi="Arial"/>
                <w:color w:val="222222"/>
                <w:sz w:val="19"/>
                <w:szCs w:val="19"/>
                <w:shd w:val="clear" w:color="auto" w:fill="FFFFFF"/>
              </w:rPr>
            </w:pPr>
            <w:r w:rsidRPr="00952BDF">
              <w:rPr>
                <w:b/>
                <w:bCs/>
              </w:rPr>
              <w:t>Developing Entrepreneurship in the periphery</w:t>
            </w:r>
          </w:p>
        </w:tc>
        <w:tc>
          <w:tcPr>
            <w:tcW w:w="1530" w:type="dxa"/>
          </w:tcPr>
          <w:p w14:paraId="635D725B" w14:textId="7980A46D" w:rsidR="00216169" w:rsidRPr="00E36ED8" w:rsidRDefault="00216169" w:rsidP="00216169">
            <w:pPr>
              <w:bidi w:val="0"/>
              <w:rPr>
                <w:rStyle w:val="il"/>
                <w:rFonts w:ascii="Arial" w:hAnsi="Arial"/>
                <w:color w:val="222222"/>
                <w:sz w:val="19"/>
                <w:szCs w:val="19"/>
                <w:shd w:val="clear" w:color="auto" w:fill="FFFFFF"/>
              </w:rPr>
            </w:pPr>
            <w:r w:rsidRPr="00952BDF">
              <w:rPr>
                <w:rFonts w:cs="David"/>
                <w:b/>
                <w:bCs/>
              </w:rPr>
              <w:t>Poland</w:t>
            </w:r>
          </w:p>
        </w:tc>
        <w:tc>
          <w:tcPr>
            <w:tcW w:w="2250" w:type="dxa"/>
          </w:tcPr>
          <w:p w14:paraId="12F8F3DD" w14:textId="0C189D1E" w:rsidR="00216169" w:rsidRPr="00E36ED8" w:rsidRDefault="00216169" w:rsidP="00216169">
            <w:pPr>
              <w:jc w:val="right"/>
              <w:rPr>
                <w:rStyle w:val="il"/>
                <w:rFonts w:ascii="Arial" w:hAnsi="Arial"/>
                <w:color w:val="222222"/>
                <w:sz w:val="19"/>
                <w:szCs w:val="19"/>
                <w:shd w:val="clear" w:color="auto" w:fill="FFFFFF"/>
              </w:rPr>
            </w:pPr>
            <w:r w:rsidRPr="00952BDF">
              <w:rPr>
                <w:rStyle w:val="il"/>
                <w:rFonts w:ascii="Arial" w:hAnsi="Arial"/>
                <w:b/>
                <w:bCs/>
                <w:color w:val="222222"/>
                <w:sz w:val="19"/>
                <w:szCs w:val="19"/>
                <w:shd w:val="clear" w:color="auto" w:fill="FFFFFF"/>
              </w:rPr>
              <w:t>IMPACT 17</w:t>
            </w:r>
          </w:p>
        </w:tc>
        <w:tc>
          <w:tcPr>
            <w:tcW w:w="994" w:type="dxa"/>
          </w:tcPr>
          <w:p w14:paraId="73B020DA" w14:textId="4CC33AE2" w:rsidR="00216169" w:rsidRDefault="00216169" w:rsidP="00216169">
            <w:pPr>
              <w:bidi w:val="0"/>
              <w:rPr>
                <w:rStyle w:val="il"/>
                <w:rFonts w:ascii="Arial" w:hAnsi="Arial"/>
                <w:color w:val="222222"/>
                <w:sz w:val="19"/>
                <w:szCs w:val="19"/>
                <w:shd w:val="clear" w:color="auto" w:fill="FFFFFF"/>
              </w:rPr>
            </w:pPr>
            <w:r w:rsidRPr="00952BDF">
              <w:rPr>
                <w:rFonts w:cs="David"/>
                <w:b/>
                <w:bCs/>
              </w:rPr>
              <w:t>2017</w:t>
            </w:r>
          </w:p>
        </w:tc>
      </w:tr>
      <w:tr w:rsidR="00216169" w:rsidRPr="005426C0" w14:paraId="0D887C52" w14:textId="77777777" w:rsidTr="008204E2">
        <w:tc>
          <w:tcPr>
            <w:tcW w:w="1440" w:type="dxa"/>
          </w:tcPr>
          <w:p w14:paraId="7B91A151" w14:textId="163A6210" w:rsidR="00216169" w:rsidRDefault="00216169" w:rsidP="00216169">
            <w:pPr>
              <w:bidi w:val="0"/>
              <w:rPr>
                <w:rFonts w:cs="David"/>
              </w:rPr>
            </w:pPr>
            <w:r>
              <w:rPr>
                <w:rFonts w:cs="David"/>
                <w:b/>
                <w:bCs/>
              </w:rPr>
              <w:t>Keynote</w:t>
            </w:r>
            <w:r w:rsidRPr="00952BDF">
              <w:rPr>
                <w:rFonts w:cs="David"/>
                <w:b/>
                <w:bCs/>
              </w:rPr>
              <w:t xml:space="preserve"> Speaker</w:t>
            </w:r>
          </w:p>
        </w:tc>
        <w:tc>
          <w:tcPr>
            <w:tcW w:w="2875" w:type="dxa"/>
          </w:tcPr>
          <w:p w14:paraId="1CE6A50D" w14:textId="257B2D54" w:rsidR="00216169" w:rsidRPr="00E36ED8" w:rsidRDefault="00216169" w:rsidP="00216169">
            <w:pPr>
              <w:jc w:val="right"/>
              <w:rPr>
                <w:rStyle w:val="il"/>
                <w:rFonts w:ascii="Arial" w:hAnsi="Arial"/>
                <w:color w:val="222222"/>
                <w:sz w:val="19"/>
                <w:szCs w:val="19"/>
                <w:shd w:val="clear" w:color="auto" w:fill="FFFFFF"/>
              </w:rPr>
            </w:pPr>
            <w:r w:rsidRPr="00952BDF">
              <w:rPr>
                <w:b/>
                <w:bCs/>
              </w:rPr>
              <w:t xml:space="preserve">High </w:t>
            </w:r>
            <w:r w:rsidR="0062633A" w:rsidRPr="00952BDF">
              <w:rPr>
                <w:b/>
                <w:bCs/>
              </w:rPr>
              <w:t>tech-based</w:t>
            </w:r>
            <w:r w:rsidRPr="00952BDF">
              <w:rPr>
                <w:b/>
                <w:bCs/>
              </w:rPr>
              <w:t xml:space="preserve"> entrepreneurship in Israel: An evolutionary perspective</w:t>
            </w:r>
          </w:p>
        </w:tc>
        <w:tc>
          <w:tcPr>
            <w:tcW w:w="1530" w:type="dxa"/>
          </w:tcPr>
          <w:p w14:paraId="5756AAAE" w14:textId="0E3E3E56" w:rsidR="00216169" w:rsidRPr="00E36ED8" w:rsidRDefault="00216169" w:rsidP="00216169">
            <w:pPr>
              <w:bidi w:val="0"/>
              <w:rPr>
                <w:rStyle w:val="il"/>
                <w:rFonts w:ascii="Arial" w:hAnsi="Arial"/>
                <w:color w:val="222222"/>
                <w:sz w:val="19"/>
                <w:szCs w:val="19"/>
                <w:shd w:val="clear" w:color="auto" w:fill="FFFFFF"/>
              </w:rPr>
            </w:pPr>
            <w:r w:rsidRPr="00952BDF">
              <w:rPr>
                <w:rFonts w:cs="David"/>
                <w:b/>
                <w:bCs/>
              </w:rPr>
              <w:t>Romania</w:t>
            </w:r>
          </w:p>
        </w:tc>
        <w:tc>
          <w:tcPr>
            <w:tcW w:w="2250" w:type="dxa"/>
          </w:tcPr>
          <w:p w14:paraId="32DEAF93" w14:textId="23991950" w:rsidR="00216169" w:rsidRPr="00E36ED8" w:rsidRDefault="00216169" w:rsidP="00216169">
            <w:pPr>
              <w:jc w:val="right"/>
              <w:rPr>
                <w:rStyle w:val="il"/>
                <w:rFonts w:ascii="Arial" w:hAnsi="Arial"/>
                <w:color w:val="222222"/>
                <w:sz w:val="19"/>
                <w:szCs w:val="19"/>
                <w:shd w:val="clear" w:color="auto" w:fill="FFFFFF"/>
              </w:rPr>
            </w:pPr>
            <w:r w:rsidRPr="00952BDF">
              <w:rPr>
                <w:rStyle w:val="il"/>
                <w:rFonts w:ascii="Arial" w:hAnsi="Arial"/>
                <w:b/>
                <w:bCs/>
                <w:color w:val="222222"/>
                <w:sz w:val="19"/>
                <w:szCs w:val="19"/>
                <w:shd w:val="clear" w:color="auto" w:fill="FFFFFF"/>
              </w:rPr>
              <w:t>Cluj</w:t>
            </w:r>
            <w:r w:rsidRPr="00952BDF">
              <w:rPr>
                <w:rStyle w:val="apple-converted-space"/>
                <w:rFonts w:ascii="Arial" w:hAnsi="Arial"/>
                <w:b/>
                <w:bCs/>
                <w:color w:val="222222"/>
                <w:sz w:val="19"/>
                <w:szCs w:val="19"/>
                <w:shd w:val="clear" w:color="auto" w:fill="FFFFFF"/>
              </w:rPr>
              <w:t> </w:t>
            </w:r>
            <w:r w:rsidRPr="00952BDF">
              <w:rPr>
                <w:rFonts w:ascii="Arial" w:hAnsi="Arial"/>
                <w:b/>
                <w:bCs/>
                <w:color w:val="222222"/>
                <w:sz w:val="19"/>
                <w:szCs w:val="19"/>
                <w:shd w:val="clear" w:color="auto" w:fill="FFFFFF"/>
              </w:rPr>
              <w:t>Innovation Days</w:t>
            </w:r>
          </w:p>
        </w:tc>
        <w:tc>
          <w:tcPr>
            <w:tcW w:w="994" w:type="dxa"/>
          </w:tcPr>
          <w:p w14:paraId="2402767E" w14:textId="40923D68" w:rsidR="00216169" w:rsidRDefault="00216169" w:rsidP="00216169">
            <w:pPr>
              <w:bidi w:val="0"/>
              <w:rPr>
                <w:rStyle w:val="il"/>
                <w:rFonts w:ascii="Arial" w:hAnsi="Arial"/>
                <w:color w:val="222222"/>
                <w:sz w:val="19"/>
                <w:szCs w:val="19"/>
                <w:shd w:val="clear" w:color="auto" w:fill="FFFFFF"/>
              </w:rPr>
            </w:pPr>
            <w:r w:rsidRPr="00952BDF">
              <w:rPr>
                <w:rFonts w:cs="David"/>
                <w:b/>
                <w:bCs/>
              </w:rPr>
              <w:t>2017</w:t>
            </w:r>
          </w:p>
        </w:tc>
      </w:tr>
      <w:tr w:rsidR="00216169" w:rsidRPr="005426C0" w14:paraId="68D91C2F" w14:textId="77777777" w:rsidTr="008204E2">
        <w:tc>
          <w:tcPr>
            <w:tcW w:w="1440" w:type="dxa"/>
          </w:tcPr>
          <w:p w14:paraId="48160046" w14:textId="5915E5B6" w:rsidR="00216169" w:rsidRDefault="00216169" w:rsidP="00216169">
            <w:pPr>
              <w:bidi w:val="0"/>
              <w:rPr>
                <w:rFonts w:cs="David"/>
              </w:rPr>
            </w:pPr>
            <w:r>
              <w:rPr>
                <w:rFonts w:cs="David"/>
              </w:rPr>
              <w:t>Speaker</w:t>
            </w:r>
          </w:p>
        </w:tc>
        <w:tc>
          <w:tcPr>
            <w:tcW w:w="2875" w:type="dxa"/>
          </w:tcPr>
          <w:p w14:paraId="0F1556E6" w14:textId="63D761BA" w:rsidR="00216169" w:rsidRPr="00E36ED8" w:rsidRDefault="00216169" w:rsidP="00216169">
            <w:pPr>
              <w:jc w:val="right"/>
              <w:rPr>
                <w:rStyle w:val="il"/>
                <w:rFonts w:ascii="Arial" w:hAnsi="Arial"/>
                <w:color w:val="222222"/>
                <w:sz w:val="19"/>
                <w:szCs w:val="19"/>
                <w:shd w:val="clear" w:color="auto" w:fill="FFFFFF"/>
              </w:rPr>
            </w:pPr>
            <w:r w:rsidRPr="00D31649">
              <w:t>Innovation capabilities and processes in small low-tech firms</w:t>
            </w:r>
          </w:p>
        </w:tc>
        <w:tc>
          <w:tcPr>
            <w:tcW w:w="1530" w:type="dxa"/>
          </w:tcPr>
          <w:p w14:paraId="40B36463" w14:textId="4D014A31" w:rsidR="00216169" w:rsidRPr="00E36ED8" w:rsidRDefault="00216169" w:rsidP="00216169">
            <w:pPr>
              <w:bidi w:val="0"/>
              <w:rPr>
                <w:rStyle w:val="il"/>
                <w:rFonts w:ascii="Arial" w:hAnsi="Arial"/>
                <w:color w:val="222222"/>
                <w:sz w:val="19"/>
                <w:szCs w:val="19"/>
                <w:shd w:val="clear" w:color="auto" w:fill="FFFFFF"/>
              </w:rPr>
            </w:pPr>
            <w:r w:rsidRPr="00D31649">
              <w:rPr>
                <w:rFonts w:cs="David"/>
              </w:rPr>
              <w:t>Austria</w:t>
            </w:r>
          </w:p>
        </w:tc>
        <w:tc>
          <w:tcPr>
            <w:tcW w:w="2250" w:type="dxa"/>
          </w:tcPr>
          <w:p w14:paraId="3D1EF199" w14:textId="10BC8860" w:rsidR="00216169" w:rsidRPr="00E36ED8" w:rsidRDefault="00216169" w:rsidP="00216169">
            <w:pPr>
              <w:jc w:val="right"/>
              <w:rPr>
                <w:rStyle w:val="il"/>
                <w:rFonts w:ascii="Arial" w:hAnsi="Arial"/>
                <w:color w:val="222222"/>
                <w:sz w:val="19"/>
                <w:szCs w:val="19"/>
                <w:shd w:val="clear" w:color="auto" w:fill="FFFFFF"/>
              </w:rPr>
            </w:pPr>
            <w:r w:rsidRPr="00D31649">
              <w:rPr>
                <w:rFonts w:ascii="Times New Roman" w:hAnsi="Times New Roman"/>
              </w:rPr>
              <w:t>ERSA</w:t>
            </w:r>
          </w:p>
        </w:tc>
        <w:tc>
          <w:tcPr>
            <w:tcW w:w="994" w:type="dxa"/>
          </w:tcPr>
          <w:p w14:paraId="672746EF" w14:textId="444B23E3" w:rsidR="00216169" w:rsidRDefault="00216169" w:rsidP="00216169">
            <w:pPr>
              <w:bidi w:val="0"/>
              <w:rPr>
                <w:rStyle w:val="il"/>
                <w:rFonts w:ascii="Arial" w:hAnsi="Arial"/>
                <w:color w:val="222222"/>
                <w:sz w:val="19"/>
                <w:szCs w:val="19"/>
                <w:shd w:val="clear" w:color="auto" w:fill="FFFFFF"/>
              </w:rPr>
            </w:pPr>
            <w:r w:rsidRPr="00D31649">
              <w:rPr>
                <w:rFonts w:cs="David"/>
              </w:rPr>
              <w:t>2016</w:t>
            </w:r>
          </w:p>
        </w:tc>
      </w:tr>
      <w:tr w:rsidR="00216169" w:rsidRPr="005426C0" w14:paraId="2E31D81C" w14:textId="77777777" w:rsidTr="008204E2">
        <w:tc>
          <w:tcPr>
            <w:tcW w:w="1440" w:type="dxa"/>
          </w:tcPr>
          <w:p w14:paraId="6C1B1D59" w14:textId="24366B07" w:rsidR="00216169" w:rsidRDefault="00216169" w:rsidP="00216169">
            <w:pPr>
              <w:bidi w:val="0"/>
              <w:rPr>
                <w:rFonts w:cs="David"/>
              </w:rPr>
            </w:pPr>
            <w:r>
              <w:rPr>
                <w:rFonts w:cs="David"/>
              </w:rPr>
              <w:t>Speaker</w:t>
            </w:r>
          </w:p>
        </w:tc>
        <w:tc>
          <w:tcPr>
            <w:tcW w:w="2875" w:type="dxa"/>
          </w:tcPr>
          <w:p w14:paraId="6741DD36" w14:textId="6DFFA98D" w:rsidR="00216169" w:rsidRPr="00E36ED8" w:rsidRDefault="00216169" w:rsidP="00216169">
            <w:pPr>
              <w:jc w:val="right"/>
              <w:rPr>
                <w:rStyle w:val="il"/>
                <w:rFonts w:ascii="Arial" w:hAnsi="Arial"/>
                <w:color w:val="222222"/>
                <w:sz w:val="19"/>
                <w:szCs w:val="19"/>
                <w:shd w:val="clear" w:color="auto" w:fill="FFFFFF"/>
              </w:rPr>
            </w:pPr>
            <w:r w:rsidRPr="00D31649">
              <w:t>External funding for innovation in low and medium-tech SM</w:t>
            </w:r>
            <w:r>
              <w:t>Es</w:t>
            </w:r>
          </w:p>
        </w:tc>
        <w:tc>
          <w:tcPr>
            <w:tcW w:w="1530" w:type="dxa"/>
          </w:tcPr>
          <w:p w14:paraId="64D04073" w14:textId="38074218" w:rsidR="00216169" w:rsidRPr="00E36ED8" w:rsidRDefault="00216169" w:rsidP="00216169">
            <w:pPr>
              <w:bidi w:val="0"/>
              <w:rPr>
                <w:rStyle w:val="il"/>
                <w:rFonts w:ascii="Arial" w:hAnsi="Arial"/>
                <w:color w:val="222222"/>
                <w:sz w:val="19"/>
                <w:szCs w:val="19"/>
                <w:shd w:val="clear" w:color="auto" w:fill="FFFFFF"/>
              </w:rPr>
            </w:pPr>
            <w:r w:rsidRPr="00D31649">
              <w:rPr>
                <w:rFonts w:cs="David"/>
              </w:rPr>
              <w:t>Austria</w:t>
            </w:r>
          </w:p>
        </w:tc>
        <w:tc>
          <w:tcPr>
            <w:tcW w:w="2250" w:type="dxa"/>
          </w:tcPr>
          <w:p w14:paraId="244561D5" w14:textId="74A60776" w:rsidR="00216169" w:rsidRPr="00E36ED8" w:rsidRDefault="00216169" w:rsidP="00216169">
            <w:pPr>
              <w:jc w:val="right"/>
              <w:rPr>
                <w:rStyle w:val="il"/>
                <w:rFonts w:ascii="Arial" w:hAnsi="Arial"/>
                <w:color w:val="222222"/>
                <w:sz w:val="19"/>
                <w:szCs w:val="19"/>
                <w:shd w:val="clear" w:color="auto" w:fill="FFFFFF"/>
              </w:rPr>
            </w:pPr>
            <w:r w:rsidRPr="00D31649">
              <w:rPr>
                <w:rFonts w:ascii="Times New Roman" w:hAnsi="Times New Roman"/>
              </w:rPr>
              <w:t>ERSA</w:t>
            </w:r>
          </w:p>
        </w:tc>
        <w:tc>
          <w:tcPr>
            <w:tcW w:w="994" w:type="dxa"/>
          </w:tcPr>
          <w:p w14:paraId="6248DDCE" w14:textId="77777777" w:rsidR="00216169" w:rsidRPr="00D31649" w:rsidRDefault="00216169" w:rsidP="00216169">
            <w:pPr>
              <w:bidi w:val="0"/>
              <w:rPr>
                <w:rFonts w:cs="David"/>
              </w:rPr>
            </w:pPr>
            <w:r w:rsidRPr="00D31649">
              <w:rPr>
                <w:rFonts w:cs="David"/>
              </w:rPr>
              <w:t>2016</w:t>
            </w:r>
          </w:p>
          <w:p w14:paraId="14C6EAFE" w14:textId="20792338" w:rsidR="00216169" w:rsidRDefault="00216169" w:rsidP="00216169">
            <w:pPr>
              <w:bidi w:val="0"/>
              <w:rPr>
                <w:rStyle w:val="il"/>
                <w:rFonts w:ascii="Arial" w:hAnsi="Arial"/>
                <w:color w:val="222222"/>
                <w:sz w:val="19"/>
                <w:szCs w:val="19"/>
                <w:shd w:val="clear" w:color="auto" w:fill="FFFFFF"/>
              </w:rPr>
            </w:pPr>
          </w:p>
        </w:tc>
      </w:tr>
      <w:tr w:rsidR="00216169" w:rsidRPr="005426C0" w14:paraId="26F73DD7" w14:textId="77777777" w:rsidTr="008204E2">
        <w:tc>
          <w:tcPr>
            <w:tcW w:w="1440" w:type="dxa"/>
          </w:tcPr>
          <w:p w14:paraId="493C68BD" w14:textId="5160B3E3" w:rsidR="00216169" w:rsidRDefault="00216169" w:rsidP="00216169">
            <w:pPr>
              <w:bidi w:val="0"/>
              <w:rPr>
                <w:rFonts w:cs="David"/>
              </w:rPr>
            </w:pPr>
            <w:r>
              <w:rPr>
                <w:rFonts w:cs="David"/>
              </w:rPr>
              <w:lastRenderedPageBreak/>
              <w:t>Speaker</w:t>
            </w:r>
          </w:p>
        </w:tc>
        <w:tc>
          <w:tcPr>
            <w:tcW w:w="2875" w:type="dxa"/>
          </w:tcPr>
          <w:p w14:paraId="2D8AE7D6" w14:textId="49E3E7F1" w:rsidR="00216169" w:rsidRPr="00E36ED8" w:rsidRDefault="00216169" w:rsidP="00216169">
            <w:pPr>
              <w:jc w:val="right"/>
              <w:rPr>
                <w:rStyle w:val="il"/>
                <w:rFonts w:ascii="Arial" w:hAnsi="Arial"/>
                <w:color w:val="222222"/>
                <w:sz w:val="19"/>
                <w:szCs w:val="19"/>
                <w:shd w:val="clear" w:color="auto" w:fill="FFFFFF"/>
              </w:rPr>
            </w:pPr>
            <w:r w:rsidRPr="00D31649">
              <w:t>Influence of economic crisis on the performance of incubated companies: The Israeli case</w:t>
            </w:r>
          </w:p>
        </w:tc>
        <w:tc>
          <w:tcPr>
            <w:tcW w:w="1530" w:type="dxa"/>
          </w:tcPr>
          <w:p w14:paraId="44ECDA07" w14:textId="6049F9A5" w:rsidR="00216169" w:rsidRPr="00E36ED8" w:rsidRDefault="00216169" w:rsidP="00216169">
            <w:pPr>
              <w:bidi w:val="0"/>
              <w:rPr>
                <w:rStyle w:val="il"/>
                <w:rFonts w:ascii="Arial" w:hAnsi="Arial"/>
                <w:color w:val="222222"/>
                <w:sz w:val="19"/>
                <w:szCs w:val="19"/>
                <w:shd w:val="clear" w:color="auto" w:fill="FFFFFF"/>
              </w:rPr>
            </w:pPr>
            <w:r w:rsidRPr="00D31649">
              <w:rPr>
                <w:rFonts w:cs="David"/>
              </w:rPr>
              <w:t>Austria</w:t>
            </w:r>
          </w:p>
        </w:tc>
        <w:tc>
          <w:tcPr>
            <w:tcW w:w="2250" w:type="dxa"/>
          </w:tcPr>
          <w:p w14:paraId="4D751DDA" w14:textId="09EB8E10" w:rsidR="00216169" w:rsidRPr="00E36ED8" w:rsidRDefault="00216169" w:rsidP="00216169">
            <w:pPr>
              <w:jc w:val="right"/>
              <w:rPr>
                <w:rStyle w:val="il"/>
                <w:rFonts w:ascii="Arial" w:hAnsi="Arial"/>
                <w:color w:val="222222"/>
                <w:sz w:val="19"/>
                <w:szCs w:val="19"/>
                <w:shd w:val="clear" w:color="auto" w:fill="FFFFFF"/>
              </w:rPr>
            </w:pPr>
            <w:r w:rsidRPr="00D31649">
              <w:rPr>
                <w:rFonts w:ascii="Times New Roman" w:hAnsi="Times New Roman"/>
              </w:rPr>
              <w:t>ERSA</w:t>
            </w:r>
          </w:p>
        </w:tc>
        <w:tc>
          <w:tcPr>
            <w:tcW w:w="994" w:type="dxa"/>
          </w:tcPr>
          <w:p w14:paraId="21070FD6" w14:textId="2CB5C04C" w:rsidR="00216169" w:rsidRDefault="00216169" w:rsidP="00216169">
            <w:pPr>
              <w:bidi w:val="0"/>
              <w:rPr>
                <w:rStyle w:val="il"/>
                <w:rFonts w:ascii="Arial" w:hAnsi="Arial"/>
                <w:color w:val="222222"/>
                <w:sz w:val="19"/>
                <w:szCs w:val="19"/>
                <w:shd w:val="clear" w:color="auto" w:fill="FFFFFF"/>
              </w:rPr>
            </w:pPr>
            <w:r w:rsidRPr="00D31649">
              <w:rPr>
                <w:rFonts w:ascii="Times New Roman" w:hAnsi="Times New Roman"/>
              </w:rPr>
              <w:t>2016</w:t>
            </w:r>
          </w:p>
        </w:tc>
      </w:tr>
      <w:tr w:rsidR="00216169" w:rsidRPr="005426C0" w14:paraId="3BD1514D" w14:textId="77777777" w:rsidTr="008204E2">
        <w:tc>
          <w:tcPr>
            <w:tcW w:w="1440" w:type="dxa"/>
          </w:tcPr>
          <w:p w14:paraId="760C2450" w14:textId="158AB529" w:rsidR="00216169" w:rsidRDefault="00216169" w:rsidP="00216169">
            <w:pPr>
              <w:bidi w:val="0"/>
              <w:rPr>
                <w:rFonts w:cs="David"/>
              </w:rPr>
            </w:pPr>
            <w:r w:rsidRPr="00952BDF">
              <w:rPr>
                <w:rFonts w:cs="David"/>
                <w:b/>
                <w:bCs/>
              </w:rPr>
              <w:t>Invited Speaker</w:t>
            </w:r>
          </w:p>
        </w:tc>
        <w:tc>
          <w:tcPr>
            <w:tcW w:w="2875" w:type="dxa"/>
          </w:tcPr>
          <w:p w14:paraId="4ADA0EA4" w14:textId="190E28E0" w:rsidR="00216169" w:rsidRPr="00E36ED8" w:rsidRDefault="00216169" w:rsidP="00216169">
            <w:pPr>
              <w:jc w:val="right"/>
              <w:rPr>
                <w:rStyle w:val="il"/>
                <w:rFonts w:ascii="Arial" w:hAnsi="Arial"/>
                <w:color w:val="222222"/>
                <w:sz w:val="19"/>
                <w:szCs w:val="19"/>
                <w:shd w:val="clear" w:color="auto" w:fill="FFFFFF"/>
              </w:rPr>
            </w:pPr>
            <w:r w:rsidRPr="00952BDF">
              <w:rPr>
                <w:rFonts w:ascii="Times New Roman" w:hAnsi="Times New Roman"/>
                <w:b/>
                <w:bCs/>
              </w:rPr>
              <w:t>Policy Packages for Greywater Systems: a comparison between the UK, Israel and Spain</w:t>
            </w:r>
          </w:p>
        </w:tc>
        <w:tc>
          <w:tcPr>
            <w:tcW w:w="1530" w:type="dxa"/>
          </w:tcPr>
          <w:p w14:paraId="2A7093E7" w14:textId="54D5A988" w:rsidR="00216169" w:rsidRPr="00E36ED8" w:rsidRDefault="00216169" w:rsidP="00216169">
            <w:pPr>
              <w:bidi w:val="0"/>
              <w:rPr>
                <w:rStyle w:val="il"/>
                <w:rFonts w:ascii="Arial" w:hAnsi="Arial"/>
                <w:color w:val="222222"/>
                <w:sz w:val="19"/>
                <w:szCs w:val="19"/>
                <w:shd w:val="clear" w:color="auto" w:fill="FFFFFF"/>
              </w:rPr>
            </w:pPr>
            <w:r w:rsidRPr="00952BDF">
              <w:rPr>
                <w:rFonts w:cs="David"/>
                <w:b/>
                <w:bCs/>
              </w:rPr>
              <w:t>Belgium</w:t>
            </w:r>
          </w:p>
        </w:tc>
        <w:tc>
          <w:tcPr>
            <w:tcW w:w="2250" w:type="dxa"/>
          </w:tcPr>
          <w:p w14:paraId="3BE6D518" w14:textId="594E3612" w:rsidR="00216169" w:rsidRPr="00E36ED8" w:rsidRDefault="00216169" w:rsidP="00216169">
            <w:pPr>
              <w:jc w:val="right"/>
              <w:rPr>
                <w:rStyle w:val="il"/>
                <w:rFonts w:ascii="Arial" w:hAnsi="Arial"/>
                <w:color w:val="222222"/>
                <w:sz w:val="19"/>
                <w:szCs w:val="19"/>
                <w:shd w:val="clear" w:color="auto" w:fill="FFFFFF"/>
              </w:rPr>
            </w:pPr>
            <w:r w:rsidRPr="00952BDF">
              <w:rPr>
                <w:rFonts w:ascii="Times New Roman" w:hAnsi="Times New Roman"/>
                <w:b/>
                <w:bCs/>
              </w:rPr>
              <w:t>SPREE</w:t>
            </w:r>
          </w:p>
        </w:tc>
        <w:tc>
          <w:tcPr>
            <w:tcW w:w="994" w:type="dxa"/>
          </w:tcPr>
          <w:p w14:paraId="65035A95" w14:textId="77777777" w:rsidR="00216169" w:rsidRPr="00952BDF" w:rsidRDefault="00216169" w:rsidP="00216169">
            <w:pPr>
              <w:bidi w:val="0"/>
              <w:rPr>
                <w:rFonts w:cs="David"/>
                <w:b/>
                <w:bCs/>
                <w:rtl/>
              </w:rPr>
            </w:pPr>
            <w:r w:rsidRPr="00952BDF">
              <w:rPr>
                <w:rFonts w:cs="David"/>
                <w:b/>
                <w:bCs/>
              </w:rPr>
              <w:t>2015</w:t>
            </w:r>
          </w:p>
          <w:p w14:paraId="2189BAD5" w14:textId="287D2BBB" w:rsidR="00216169" w:rsidRDefault="00216169" w:rsidP="00216169">
            <w:pPr>
              <w:bidi w:val="0"/>
              <w:rPr>
                <w:rStyle w:val="il"/>
                <w:rFonts w:ascii="Arial" w:hAnsi="Arial"/>
                <w:color w:val="222222"/>
                <w:sz w:val="19"/>
                <w:szCs w:val="19"/>
                <w:shd w:val="clear" w:color="auto" w:fill="FFFFFF"/>
              </w:rPr>
            </w:pPr>
          </w:p>
        </w:tc>
      </w:tr>
      <w:tr w:rsidR="00216169" w:rsidRPr="005426C0" w14:paraId="7D192A66" w14:textId="77777777" w:rsidTr="008204E2">
        <w:tc>
          <w:tcPr>
            <w:tcW w:w="1440" w:type="dxa"/>
          </w:tcPr>
          <w:p w14:paraId="6828BB3B" w14:textId="1F0B7B26" w:rsidR="00216169" w:rsidRDefault="00216169" w:rsidP="00216169">
            <w:pPr>
              <w:bidi w:val="0"/>
              <w:rPr>
                <w:rFonts w:cs="David"/>
              </w:rPr>
            </w:pPr>
            <w:r>
              <w:rPr>
                <w:rFonts w:cs="David"/>
              </w:rPr>
              <w:t>Speaker</w:t>
            </w:r>
          </w:p>
        </w:tc>
        <w:tc>
          <w:tcPr>
            <w:tcW w:w="2875" w:type="dxa"/>
          </w:tcPr>
          <w:p w14:paraId="7DA3B27A" w14:textId="4A7A211F" w:rsidR="00216169" w:rsidRPr="00E36ED8" w:rsidRDefault="00216169" w:rsidP="00216169">
            <w:pPr>
              <w:jc w:val="right"/>
              <w:rPr>
                <w:rStyle w:val="il"/>
                <w:rFonts w:ascii="Arial" w:hAnsi="Arial"/>
                <w:color w:val="222222"/>
                <w:sz w:val="19"/>
                <w:szCs w:val="19"/>
                <w:shd w:val="clear" w:color="auto" w:fill="FFFFFF"/>
              </w:rPr>
            </w:pPr>
            <w:r w:rsidRPr="00D31649">
              <w:rPr>
                <w:rFonts w:ascii="Times New Roman" w:hAnsi="Times New Roman"/>
              </w:rPr>
              <w:t>Biotechnology Policy in Israel and Singapore: A Comparison Study. Danish Research Unit for Industrial Dynamics</w:t>
            </w:r>
          </w:p>
        </w:tc>
        <w:tc>
          <w:tcPr>
            <w:tcW w:w="1530" w:type="dxa"/>
          </w:tcPr>
          <w:p w14:paraId="0C02EFAE" w14:textId="4CE2BEFA" w:rsidR="00216169" w:rsidRPr="00E36ED8" w:rsidRDefault="00216169" w:rsidP="00216169">
            <w:pPr>
              <w:bidi w:val="0"/>
              <w:rPr>
                <w:rStyle w:val="il"/>
                <w:rFonts w:ascii="Arial" w:hAnsi="Arial"/>
                <w:color w:val="222222"/>
                <w:sz w:val="19"/>
                <w:szCs w:val="19"/>
                <w:shd w:val="clear" w:color="auto" w:fill="FFFFFF"/>
              </w:rPr>
            </w:pPr>
            <w:r w:rsidRPr="00D31649">
              <w:rPr>
                <w:rFonts w:cs="David"/>
              </w:rPr>
              <w:t>Barcelona</w:t>
            </w:r>
          </w:p>
        </w:tc>
        <w:tc>
          <w:tcPr>
            <w:tcW w:w="2250" w:type="dxa"/>
          </w:tcPr>
          <w:p w14:paraId="67B19557" w14:textId="7DC4FE98" w:rsidR="00216169" w:rsidRPr="00E36ED8" w:rsidRDefault="00216169" w:rsidP="00216169">
            <w:pPr>
              <w:jc w:val="right"/>
              <w:rPr>
                <w:rStyle w:val="il"/>
                <w:rFonts w:ascii="Arial" w:hAnsi="Arial"/>
                <w:color w:val="222222"/>
                <w:sz w:val="19"/>
                <w:szCs w:val="19"/>
                <w:shd w:val="clear" w:color="auto" w:fill="FFFFFF"/>
              </w:rPr>
            </w:pPr>
            <w:r w:rsidRPr="00D31649">
              <w:rPr>
                <w:rFonts w:cs="David"/>
              </w:rPr>
              <w:t>DRUID</w:t>
            </w:r>
          </w:p>
        </w:tc>
        <w:tc>
          <w:tcPr>
            <w:tcW w:w="994" w:type="dxa"/>
          </w:tcPr>
          <w:p w14:paraId="22BB0E1D" w14:textId="096801BC" w:rsidR="00216169" w:rsidRDefault="00216169" w:rsidP="00216169">
            <w:pPr>
              <w:bidi w:val="0"/>
              <w:rPr>
                <w:rStyle w:val="il"/>
                <w:rFonts w:ascii="Arial" w:hAnsi="Arial"/>
                <w:color w:val="222222"/>
                <w:sz w:val="19"/>
                <w:szCs w:val="19"/>
                <w:shd w:val="clear" w:color="auto" w:fill="FFFFFF"/>
              </w:rPr>
            </w:pPr>
            <w:r w:rsidRPr="00D31649">
              <w:rPr>
                <w:rFonts w:cs="David"/>
              </w:rPr>
              <w:t>2013</w:t>
            </w:r>
          </w:p>
        </w:tc>
      </w:tr>
      <w:tr w:rsidR="00216169" w:rsidRPr="005426C0" w14:paraId="44CE8A93" w14:textId="77777777" w:rsidTr="008204E2">
        <w:tc>
          <w:tcPr>
            <w:tcW w:w="1440" w:type="dxa"/>
          </w:tcPr>
          <w:p w14:paraId="497C9047" w14:textId="771E2B98" w:rsidR="00216169" w:rsidRDefault="00216169" w:rsidP="00216169">
            <w:pPr>
              <w:bidi w:val="0"/>
              <w:rPr>
                <w:rFonts w:cs="David"/>
              </w:rPr>
            </w:pPr>
            <w:r>
              <w:rPr>
                <w:rFonts w:cs="David"/>
              </w:rPr>
              <w:t>Speaker</w:t>
            </w:r>
          </w:p>
        </w:tc>
        <w:tc>
          <w:tcPr>
            <w:tcW w:w="2875" w:type="dxa"/>
          </w:tcPr>
          <w:p w14:paraId="4AB7CC22" w14:textId="287C8A54" w:rsidR="00216169" w:rsidRPr="00E36ED8" w:rsidRDefault="00216169" w:rsidP="00216169">
            <w:pPr>
              <w:jc w:val="right"/>
              <w:rPr>
                <w:rStyle w:val="il"/>
                <w:rFonts w:ascii="Arial" w:hAnsi="Arial"/>
                <w:color w:val="222222"/>
                <w:sz w:val="19"/>
                <w:szCs w:val="19"/>
                <w:shd w:val="clear" w:color="auto" w:fill="FFFFFF"/>
              </w:rPr>
            </w:pPr>
            <w:r w:rsidRPr="00D31649">
              <w:rPr>
                <w:rFonts w:cs="David"/>
              </w:rPr>
              <w:t>The influence of causation and effectuation logics on targeted policies: the cases of Singapore and Israel.</w:t>
            </w:r>
          </w:p>
        </w:tc>
        <w:tc>
          <w:tcPr>
            <w:tcW w:w="1530" w:type="dxa"/>
          </w:tcPr>
          <w:p w14:paraId="081F141D" w14:textId="67A04CE6" w:rsidR="00216169" w:rsidRPr="00E36ED8" w:rsidRDefault="00216169" w:rsidP="00216169">
            <w:pPr>
              <w:bidi w:val="0"/>
              <w:rPr>
                <w:rStyle w:val="il"/>
                <w:rFonts w:ascii="Arial" w:hAnsi="Arial"/>
                <w:color w:val="222222"/>
                <w:sz w:val="19"/>
                <w:szCs w:val="19"/>
                <w:shd w:val="clear" w:color="auto" w:fill="FFFFFF"/>
              </w:rPr>
            </w:pPr>
            <w:r w:rsidRPr="00D31649">
              <w:rPr>
                <w:rFonts w:cs="David"/>
              </w:rPr>
              <w:t>Atlanta, USA</w:t>
            </w:r>
          </w:p>
        </w:tc>
        <w:tc>
          <w:tcPr>
            <w:tcW w:w="2250" w:type="dxa"/>
          </w:tcPr>
          <w:p w14:paraId="2B535542" w14:textId="6C3B56FD" w:rsidR="00216169" w:rsidRPr="00E36ED8" w:rsidRDefault="00216169" w:rsidP="00216169">
            <w:pPr>
              <w:jc w:val="right"/>
              <w:rPr>
                <w:rStyle w:val="il"/>
                <w:rFonts w:ascii="Arial" w:hAnsi="Arial"/>
                <w:color w:val="222222"/>
                <w:sz w:val="19"/>
                <w:szCs w:val="19"/>
                <w:shd w:val="clear" w:color="auto" w:fill="FFFFFF"/>
              </w:rPr>
            </w:pPr>
            <w:r w:rsidRPr="00D31649">
              <w:rPr>
                <w:rFonts w:ascii="Times New Roman" w:hAnsi="Times New Roman"/>
              </w:rPr>
              <w:t>Atlanta conference on Science and Innovation Policy.</w:t>
            </w:r>
          </w:p>
        </w:tc>
        <w:tc>
          <w:tcPr>
            <w:tcW w:w="994" w:type="dxa"/>
          </w:tcPr>
          <w:p w14:paraId="36FA8BB6" w14:textId="7AF3F9CC" w:rsidR="00216169" w:rsidRDefault="00216169" w:rsidP="00216169">
            <w:pPr>
              <w:bidi w:val="0"/>
              <w:rPr>
                <w:rStyle w:val="il"/>
                <w:rFonts w:ascii="Arial" w:hAnsi="Arial"/>
                <w:color w:val="222222"/>
                <w:sz w:val="19"/>
                <w:szCs w:val="19"/>
                <w:shd w:val="clear" w:color="auto" w:fill="FFFFFF"/>
              </w:rPr>
            </w:pPr>
            <w:r w:rsidRPr="00D31649">
              <w:rPr>
                <w:rFonts w:cs="David"/>
              </w:rPr>
              <w:t>2013</w:t>
            </w:r>
          </w:p>
        </w:tc>
      </w:tr>
      <w:tr w:rsidR="00216169" w:rsidRPr="005426C0" w14:paraId="50647429" w14:textId="77777777" w:rsidTr="008204E2">
        <w:tc>
          <w:tcPr>
            <w:tcW w:w="1440" w:type="dxa"/>
          </w:tcPr>
          <w:p w14:paraId="42A711DA" w14:textId="61A5F241" w:rsidR="00216169" w:rsidRDefault="00216169" w:rsidP="00216169">
            <w:pPr>
              <w:bidi w:val="0"/>
              <w:rPr>
                <w:rFonts w:cs="David"/>
              </w:rPr>
            </w:pPr>
            <w:r>
              <w:rPr>
                <w:rFonts w:cs="David"/>
              </w:rPr>
              <w:t>Speaker</w:t>
            </w:r>
          </w:p>
        </w:tc>
        <w:tc>
          <w:tcPr>
            <w:tcW w:w="2875" w:type="dxa"/>
          </w:tcPr>
          <w:p w14:paraId="1E64B9FB" w14:textId="09C90FC8" w:rsidR="00216169" w:rsidRPr="00E36ED8" w:rsidRDefault="00216169" w:rsidP="00216169">
            <w:pPr>
              <w:jc w:val="right"/>
              <w:rPr>
                <w:rStyle w:val="il"/>
                <w:rFonts w:ascii="Arial" w:hAnsi="Arial"/>
                <w:color w:val="222222"/>
                <w:sz w:val="19"/>
                <w:szCs w:val="19"/>
                <w:shd w:val="clear" w:color="auto" w:fill="FFFFFF"/>
              </w:rPr>
            </w:pPr>
            <w:r w:rsidRPr="00D31649">
              <w:rPr>
                <w:rFonts w:ascii="Times New Roman" w:hAnsi="Times New Roman"/>
              </w:rPr>
              <w:t>Eco Innovation in PSS</w:t>
            </w:r>
          </w:p>
        </w:tc>
        <w:tc>
          <w:tcPr>
            <w:tcW w:w="1530" w:type="dxa"/>
          </w:tcPr>
          <w:p w14:paraId="193F873C" w14:textId="1FC7E47D" w:rsidR="00216169" w:rsidRPr="00E36ED8" w:rsidRDefault="00216169" w:rsidP="00216169">
            <w:pPr>
              <w:bidi w:val="0"/>
              <w:rPr>
                <w:rStyle w:val="il"/>
                <w:rFonts w:ascii="Arial" w:hAnsi="Arial"/>
                <w:color w:val="222222"/>
                <w:sz w:val="19"/>
                <w:szCs w:val="19"/>
                <w:shd w:val="clear" w:color="auto" w:fill="FFFFFF"/>
              </w:rPr>
            </w:pPr>
            <w:r w:rsidRPr="00D31649">
              <w:rPr>
                <w:rFonts w:ascii="Times New Roman" w:hAnsi="Times New Roman"/>
              </w:rPr>
              <w:t>The Netherlands</w:t>
            </w:r>
          </w:p>
        </w:tc>
        <w:tc>
          <w:tcPr>
            <w:tcW w:w="2250" w:type="dxa"/>
          </w:tcPr>
          <w:p w14:paraId="3533D35A" w14:textId="485E2026" w:rsidR="00216169" w:rsidRPr="00E36ED8" w:rsidRDefault="00216169" w:rsidP="00216169">
            <w:pPr>
              <w:jc w:val="right"/>
              <w:rPr>
                <w:rStyle w:val="il"/>
                <w:rFonts w:ascii="Arial" w:hAnsi="Arial"/>
                <w:color w:val="222222"/>
                <w:sz w:val="19"/>
                <w:szCs w:val="19"/>
                <w:shd w:val="clear" w:color="auto" w:fill="FFFFFF"/>
              </w:rPr>
            </w:pPr>
            <w:r w:rsidRPr="00D31649">
              <w:rPr>
                <w:rFonts w:cs="David"/>
              </w:rPr>
              <w:t>SPREE R&amp;D Policies</w:t>
            </w:r>
          </w:p>
        </w:tc>
        <w:tc>
          <w:tcPr>
            <w:tcW w:w="994" w:type="dxa"/>
          </w:tcPr>
          <w:p w14:paraId="203FF345" w14:textId="60C90D96" w:rsidR="00216169" w:rsidRDefault="00216169" w:rsidP="00216169">
            <w:pPr>
              <w:bidi w:val="0"/>
              <w:rPr>
                <w:rStyle w:val="il"/>
                <w:rFonts w:ascii="Arial" w:hAnsi="Arial"/>
                <w:color w:val="222222"/>
                <w:sz w:val="19"/>
                <w:szCs w:val="19"/>
                <w:shd w:val="clear" w:color="auto" w:fill="FFFFFF"/>
              </w:rPr>
            </w:pPr>
            <w:r w:rsidRPr="00D31649">
              <w:rPr>
                <w:rFonts w:cs="David"/>
              </w:rPr>
              <w:t>2013</w:t>
            </w:r>
          </w:p>
        </w:tc>
      </w:tr>
      <w:tr w:rsidR="00216169" w:rsidRPr="005426C0" w14:paraId="488C960D" w14:textId="77777777" w:rsidTr="008204E2">
        <w:tc>
          <w:tcPr>
            <w:tcW w:w="1440" w:type="dxa"/>
          </w:tcPr>
          <w:p w14:paraId="38C9176C" w14:textId="3BC6F0F5" w:rsidR="00216169" w:rsidRDefault="00216169" w:rsidP="00216169">
            <w:pPr>
              <w:bidi w:val="0"/>
              <w:rPr>
                <w:rFonts w:cs="David"/>
              </w:rPr>
            </w:pPr>
          </w:p>
        </w:tc>
        <w:tc>
          <w:tcPr>
            <w:tcW w:w="2875" w:type="dxa"/>
          </w:tcPr>
          <w:p w14:paraId="15944B80" w14:textId="7DA19B12" w:rsidR="00216169" w:rsidRPr="00E36ED8" w:rsidRDefault="00216169" w:rsidP="00216169">
            <w:pPr>
              <w:jc w:val="right"/>
              <w:rPr>
                <w:rStyle w:val="il"/>
                <w:rFonts w:ascii="Arial" w:hAnsi="Arial"/>
                <w:color w:val="222222"/>
                <w:sz w:val="19"/>
                <w:szCs w:val="19"/>
                <w:shd w:val="clear" w:color="auto" w:fill="FFFFFF"/>
              </w:rPr>
            </w:pPr>
          </w:p>
        </w:tc>
        <w:tc>
          <w:tcPr>
            <w:tcW w:w="1530" w:type="dxa"/>
          </w:tcPr>
          <w:p w14:paraId="752128FD" w14:textId="7ABE9D33" w:rsidR="00216169" w:rsidRPr="00E36ED8" w:rsidRDefault="00216169" w:rsidP="00216169">
            <w:pPr>
              <w:bidi w:val="0"/>
              <w:rPr>
                <w:rStyle w:val="il"/>
                <w:rFonts w:ascii="Arial" w:hAnsi="Arial"/>
                <w:color w:val="222222"/>
                <w:sz w:val="19"/>
                <w:szCs w:val="19"/>
                <w:shd w:val="clear" w:color="auto" w:fill="FFFFFF"/>
              </w:rPr>
            </w:pPr>
          </w:p>
        </w:tc>
        <w:tc>
          <w:tcPr>
            <w:tcW w:w="2250" w:type="dxa"/>
          </w:tcPr>
          <w:p w14:paraId="142E7AA8" w14:textId="2B947E50" w:rsidR="00216169" w:rsidRPr="00E36ED8" w:rsidRDefault="00216169" w:rsidP="00216169">
            <w:pPr>
              <w:jc w:val="right"/>
              <w:rPr>
                <w:rStyle w:val="il"/>
                <w:rFonts w:ascii="Arial" w:hAnsi="Arial"/>
                <w:color w:val="222222"/>
                <w:sz w:val="19"/>
                <w:szCs w:val="19"/>
                <w:shd w:val="clear" w:color="auto" w:fill="FFFFFF"/>
              </w:rPr>
            </w:pPr>
          </w:p>
        </w:tc>
        <w:tc>
          <w:tcPr>
            <w:tcW w:w="994" w:type="dxa"/>
          </w:tcPr>
          <w:p w14:paraId="5624458A" w14:textId="7355546B" w:rsidR="00216169" w:rsidRDefault="00216169" w:rsidP="00216169">
            <w:pPr>
              <w:bidi w:val="0"/>
              <w:rPr>
                <w:rStyle w:val="il"/>
                <w:rFonts w:ascii="Arial" w:hAnsi="Arial"/>
                <w:color w:val="222222"/>
                <w:sz w:val="19"/>
                <w:szCs w:val="19"/>
                <w:shd w:val="clear" w:color="auto" w:fill="FFFFFF"/>
              </w:rPr>
            </w:pPr>
          </w:p>
        </w:tc>
      </w:tr>
    </w:tbl>
    <w:p w14:paraId="6A4DCDC5" w14:textId="77777777" w:rsidR="00517E82" w:rsidRDefault="00517E82" w:rsidP="00517E82">
      <w:pPr>
        <w:bidi w:val="0"/>
        <w:rPr>
          <w:rFonts w:ascii="Arial" w:hAnsi="Arial" w:cs="David"/>
          <w:rtl/>
        </w:rPr>
      </w:pPr>
    </w:p>
    <w:p w14:paraId="4540591E" w14:textId="77777777" w:rsidR="00E0781A" w:rsidRDefault="00E0781A" w:rsidP="00D11E04">
      <w:pPr>
        <w:bidi w:val="0"/>
        <w:rPr>
          <w:rFonts w:ascii="Arial" w:hAnsi="Arial" w:cs="David"/>
          <w:rtl/>
        </w:rPr>
      </w:pPr>
    </w:p>
    <w:tbl>
      <w:tblPr>
        <w:bidiVisual/>
        <w:tblW w:w="92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4145"/>
        <w:gridCol w:w="2700"/>
        <w:gridCol w:w="1350"/>
      </w:tblGrid>
      <w:tr w:rsidR="00682D95" w:rsidRPr="00D31649" w14:paraId="3C03CAF4" w14:textId="77777777" w:rsidTr="00216169">
        <w:tc>
          <w:tcPr>
            <w:tcW w:w="9284" w:type="dxa"/>
            <w:gridSpan w:val="4"/>
            <w:shd w:val="clear" w:color="auto" w:fill="EEECE1" w:themeFill="background2"/>
          </w:tcPr>
          <w:p w14:paraId="2C54606C" w14:textId="5E77A563" w:rsidR="00682D95" w:rsidRPr="00D31649" w:rsidRDefault="00682D95" w:rsidP="00682D95">
            <w:pPr>
              <w:bidi w:val="0"/>
              <w:rPr>
                <w:rFonts w:cs="David"/>
                <w:rtl/>
              </w:rPr>
            </w:pPr>
            <w:r>
              <w:rPr>
                <w:rFonts w:ascii="Times New Roman" w:hAnsi="Times New Roman" w:cs="Miriam"/>
                <w:sz w:val="24"/>
                <w:szCs w:val="24"/>
              </w:rPr>
              <w:t>Conferences in Israel</w:t>
            </w:r>
          </w:p>
        </w:tc>
      </w:tr>
      <w:tr w:rsidR="00EE41B9" w14:paraId="0F227FBF" w14:textId="77777777" w:rsidTr="00216169">
        <w:tc>
          <w:tcPr>
            <w:tcW w:w="1089" w:type="dxa"/>
          </w:tcPr>
          <w:p w14:paraId="7E84CAD6" w14:textId="089E0430" w:rsidR="00EE41B9" w:rsidRDefault="00AA4642" w:rsidP="00EE41B9">
            <w:pPr>
              <w:bidi w:val="0"/>
              <w:rPr>
                <w:rFonts w:cs="David"/>
              </w:rPr>
            </w:pPr>
            <w:r>
              <w:rPr>
                <w:rFonts w:cs="David"/>
              </w:rPr>
              <w:t>S</w:t>
            </w:r>
            <w:r w:rsidR="00EE41B9">
              <w:rPr>
                <w:rFonts w:cs="David"/>
              </w:rPr>
              <w:t>peaker</w:t>
            </w:r>
            <w:r>
              <w:rPr>
                <w:rFonts w:cs="David"/>
              </w:rPr>
              <w:t xml:space="preserve"> (to be held in 4/24)</w:t>
            </w:r>
          </w:p>
        </w:tc>
        <w:tc>
          <w:tcPr>
            <w:tcW w:w="4145" w:type="dxa"/>
          </w:tcPr>
          <w:p w14:paraId="4766822E" w14:textId="41EC1F25" w:rsidR="00EE41B9" w:rsidRDefault="00A535EB" w:rsidP="00AB2A68">
            <w:pPr>
              <w:bidi w:val="0"/>
              <w:rPr>
                <w:rFonts w:ascii="Times New Roman" w:hAnsi="Times New Roman"/>
              </w:rPr>
            </w:pPr>
            <w:r w:rsidRPr="00A535EB">
              <w:rPr>
                <w:rFonts w:ascii="Times New Roman" w:hAnsi="Times New Roman"/>
              </w:rPr>
              <w:t>Engaging faith-based communities in pro-environmental behavior using soft</w:t>
            </w:r>
            <w:r w:rsidR="00AB2A68">
              <w:rPr>
                <w:rFonts w:ascii="Times New Roman" w:hAnsi="Times New Roman"/>
              </w:rPr>
              <w:t xml:space="preserve"> </w:t>
            </w:r>
            <w:r w:rsidRPr="00A535EB">
              <w:rPr>
                <w:rFonts w:ascii="Times New Roman" w:hAnsi="Times New Roman"/>
              </w:rPr>
              <w:t xml:space="preserve">regulations: The case of single-use </w:t>
            </w:r>
            <w:r w:rsidR="00AB2A68" w:rsidRPr="00A535EB">
              <w:rPr>
                <w:rFonts w:ascii="Times New Roman" w:hAnsi="Times New Roman"/>
              </w:rPr>
              <w:t>plastics.</w:t>
            </w:r>
          </w:p>
        </w:tc>
        <w:tc>
          <w:tcPr>
            <w:tcW w:w="2700" w:type="dxa"/>
          </w:tcPr>
          <w:p w14:paraId="429D0417" w14:textId="2DE33E6D" w:rsidR="00EE41B9" w:rsidRDefault="00EE41B9" w:rsidP="00EE41B9">
            <w:pPr>
              <w:bidi w:val="0"/>
              <w:rPr>
                <w:rFonts w:ascii="Times New Roman" w:hAnsi="Times New Roman"/>
              </w:rPr>
            </w:pPr>
            <w:r w:rsidRPr="00604B13">
              <w:rPr>
                <w:rFonts w:ascii="Times New Roman" w:hAnsi="Times New Roman"/>
              </w:rPr>
              <w:t>The Israeli conference on regional science</w:t>
            </w:r>
          </w:p>
        </w:tc>
        <w:tc>
          <w:tcPr>
            <w:tcW w:w="1350" w:type="dxa"/>
          </w:tcPr>
          <w:p w14:paraId="1CB2B6FB" w14:textId="31135372" w:rsidR="00EE41B9" w:rsidRDefault="00AA4642" w:rsidP="00AA4642">
            <w:pPr>
              <w:bidi w:val="0"/>
              <w:ind w:left="-47"/>
              <w:rPr>
                <w:rFonts w:cs="David"/>
              </w:rPr>
            </w:pPr>
            <w:r>
              <w:rPr>
                <w:rFonts w:asciiTheme="majorBidi" w:hAnsiTheme="majorBidi" w:cstheme="majorBidi"/>
                <w:bCs/>
              </w:rPr>
              <w:t xml:space="preserve">** </w:t>
            </w:r>
            <w:r w:rsidR="00EE41B9">
              <w:rPr>
                <w:rFonts w:cs="David" w:hint="cs"/>
                <w:rtl/>
              </w:rPr>
              <w:t>2024</w:t>
            </w:r>
          </w:p>
        </w:tc>
      </w:tr>
      <w:tr w:rsidR="00EE41B9" w14:paraId="43235757" w14:textId="77777777" w:rsidTr="00216169">
        <w:tc>
          <w:tcPr>
            <w:tcW w:w="1089" w:type="dxa"/>
          </w:tcPr>
          <w:p w14:paraId="4F558721" w14:textId="1CBFAA4A" w:rsidR="00EE41B9" w:rsidRDefault="00EE41B9" w:rsidP="00EE41B9">
            <w:pPr>
              <w:bidi w:val="0"/>
              <w:rPr>
                <w:rFonts w:cs="David"/>
              </w:rPr>
            </w:pPr>
            <w:r>
              <w:rPr>
                <w:rFonts w:cs="David"/>
              </w:rPr>
              <w:t>Invited Speaker</w:t>
            </w:r>
          </w:p>
        </w:tc>
        <w:tc>
          <w:tcPr>
            <w:tcW w:w="4145" w:type="dxa"/>
          </w:tcPr>
          <w:p w14:paraId="1F2DD88E" w14:textId="6140C672" w:rsidR="00EE41B9" w:rsidRDefault="00EE41B9" w:rsidP="00EE41B9">
            <w:pPr>
              <w:bidi w:val="0"/>
              <w:rPr>
                <w:rFonts w:ascii="Times New Roman" w:hAnsi="Times New Roman"/>
              </w:rPr>
            </w:pPr>
            <w:r>
              <w:rPr>
                <w:rFonts w:ascii="Times New Roman" w:hAnsi="Times New Roman"/>
              </w:rPr>
              <w:t>A thematic monopoly game as a tool to teach sustainable finance</w:t>
            </w:r>
          </w:p>
        </w:tc>
        <w:tc>
          <w:tcPr>
            <w:tcW w:w="2700" w:type="dxa"/>
          </w:tcPr>
          <w:p w14:paraId="7CEC40CF" w14:textId="0FB67988" w:rsidR="00EE41B9" w:rsidRPr="00D31649" w:rsidRDefault="00EE41B9" w:rsidP="00EE41B9">
            <w:pPr>
              <w:bidi w:val="0"/>
              <w:rPr>
                <w:rFonts w:ascii="Times New Roman" w:hAnsi="Times New Roman"/>
              </w:rPr>
            </w:pPr>
            <w:r>
              <w:rPr>
                <w:rFonts w:ascii="Times New Roman" w:hAnsi="Times New Roman"/>
              </w:rPr>
              <w:t>IFI conference</w:t>
            </w:r>
          </w:p>
        </w:tc>
        <w:tc>
          <w:tcPr>
            <w:tcW w:w="1350" w:type="dxa"/>
          </w:tcPr>
          <w:p w14:paraId="0E7F4268" w14:textId="2FF0659C" w:rsidR="00EE41B9" w:rsidRDefault="00AA4642" w:rsidP="00EE41B9">
            <w:pPr>
              <w:bidi w:val="0"/>
              <w:rPr>
                <w:rFonts w:cs="David"/>
              </w:rPr>
            </w:pPr>
            <w:r>
              <w:rPr>
                <w:rFonts w:asciiTheme="majorBidi" w:hAnsiTheme="majorBidi" w:cstheme="majorBidi"/>
                <w:bCs/>
              </w:rPr>
              <w:t xml:space="preserve">** </w:t>
            </w:r>
            <w:r w:rsidR="00EE41B9">
              <w:rPr>
                <w:rFonts w:cs="David"/>
              </w:rPr>
              <w:t>2023</w:t>
            </w:r>
          </w:p>
        </w:tc>
      </w:tr>
      <w:tr w:rsidR="00EE41B9" w14:paraId="47C11568" w14:textId="77777777" w:rsidTr="00216169">
        <w:tc>
          <w:tcPr>
            <w:tcW w:w="1089" w:type="dxa"/>
          </w:tcPr>
          <w:p w14:paraId="29225A56" w14:textId="0EBFBF6C" w:rsidR="00EE41B9" w:rsidRDefault="00EE41B9" w:rsidP="00EE41B9">
            <w:pPr>
              <w:bidi w:val="0"/>
              <w:rPr>
                <w:rFonts w:cs="David"/>
              </w:rPr>
            </w:pPr>
            <w:r>
              <w:rPr>
                <w:rFonts w:cs="David"/>
              </w:rPr>
              <w:t>Speaker</w:t>
            </w:r>
          </w:p>
        </w:tc>
        <w:tc>
          <w:tcPr>
            <w:tcW w:w="4145" w:type="dxa"/>
          </w:tcPr>
          <w:p w14:paraId="25F053E2" w14:textId="6D1F440F" w:rsidR="00EE41B9" w:rsidRDefault="00EE41B9" w:rsidP="00EE41B9">
            <w:pPr>
              <w:bidi w:val="0"/>
              <w:rPr>
                <w:rFonts w:ascii="Times New Roman" w:hAnsi="Times New Roman"/>
              </w:rPr>
            </w:pPr>
            <w:r>
              <w:rPr>
                <w:rFonts w:ascii="Times New Roman" w:hAnsi="Times New Roman"/>
              </w:rPr>
              <w:t>High tech development in mixed Jewish-Arab regions</w:t>
            </w:r>
          </w:p>
        </w:tc>
        <w:tc>
          <w:tcPr>
            <w:tcW w:w="2700" w:type="dxa"/>
          </w:tcPr>
          <w:p w14:paraId="0FCED940" w14:textId="6382EBA2" w:rsidR="00EE41B9" w:rsidRDefault="00EE41B9" w:rsidP="00EE41B9">
            <w:pPr>
              <w:bidi w:val="0"/>
              <w:rPr>
                <w:rFonts w:ascii="Times New Roman" w:hAnsi="Times New Roman"/>
              </w:rPr>
            </w:pPr>
            <w:r>
              <w:rPr>
                <w:rFonts w:ascii="Times New Roman" w:hAnsi="Times New Roman" w:hint="cs"/>
              </w:rPr>
              <w:t>T</w:t>
            </w:r>
            <w:r>
              <w:rPr>
                <w:rFonts w:ascii="Times New Roman" w:hAnsi="Times New Roman"/>
              </w:rPr>
              <w:t>he 9</w:t>
            </w:r>
            <w:r w:rsidRPr="00DA013D">
              <w:rPr>
                <w:rFonts w:ascii="Times New Roman" w:hAnsi="Times New Roman"/>
                <w:vertAlign w:val="superscript"/>
              </w:rPr>
              <w:t>th</w:t>
            </w:r>
            <w:r>
              <w:rPr>
                <w:rFonts w:ascii="Times New Roman" w:hAnsi="Times New Roman"/>
              </w:rPr>
              <w:t xml:space="preserve"> Israeli Strategy Conference</w:t>
            </w:r>
          </w:p>
        </w:tc>
        <w:tc>
          <w:tcPr>
            <w:tcW w:w="1350" w:type="dxa"/>
          </w:tcPr>
          <w:p w14:paraId="0D711F0E" w14:textId="1B8F1194" w:rsidR="00EE41B9" w:rsidRDefault="00AA4642" w:rsidP="00EE41B9">
            <w:pPr>
              <w:bidi w:val="0"/>
              <w:rPr>
                <w:rFonts w:cs="David"/>
              </w:rPr>
            </w:pPr>
            <w:r>
              <w:rPr>
                <w:rFonts w:asciiTheme="majorBidi" w:hAnsiTheme="majorBidi" w:cstheme="majorBidi"/>
                <w:bCs/>
              </w:rPr>
              <w:t xml:space="preserve">** </w:t>
            </w:r>
            <w:r w:rsidR="00EE41B9">
              <w:rPr>
                <w:rFonts w:cs="David"/>
              </w:rPr>
              <w:t>2022</w:t>
            </w:r>
          </w:p>
        </w:tc>
      </w:tr>
      <w:tr w:rsidR="00EE41B9" w14:paraId="43ED6316" w14:textId="77777777" w:rsidTr="00216169">
        <w:tc>
          <w:tcPr>
            <w:tcW w:w="1089" w:type="dxa"/>
          </w:tcPr>
          <w:p w14:paraId="3DDA69FD" w14:textId="70F4E8C7" w:rsidR="00EE41B9" w:rsidRDefault="00EE41B9" w:rsidP="00EE41B9">
            <w:pPr>
              <w:bidi w:val="0"/>
              <w:rPr>
                <w:rFonts w:cs="David"/>
              </w:rPr>
            </w:pPr>
            <w:r>
              <w:rPr>
                <w:rFonts w:cs="David"/>
              </w:rPr>
              <w:t>Speaker</w:t>
            </w:r>
          </w:p>
        </w:tc>
        <w:tc>
          <w:tcPr>
            <w:tcW w:w="4145" w:type="dxa"/>
          </w:tcPr>
          <w:p w14:paraId="7F20F063" w14:textId="7E930164" w:rsidR="00EE41B9" w:rsidRDefault="00EE41B9" w:rsidP="00EE41B9">
            <w:pPr>
              <w:bidi w:val="0"/>
              <w:rPr>
                <w:rFonts w:ascii="Times New Roman" w:hAnsi="Times New Roman"/>
              </w:rPr>
            </w:pPr>
            <w:r w:rsidRPr="00311662">
              <w:rPr>
                <w:rFonts w:ascii="Times New Roman" w:hAnsi="Times New Roman"/>
              </w:rPr>
              <w:t>Integration of minorities in mixed areas in the high-tech filed</w:t>
            </w:r>
          </w:p>
        </w:tc>
        <w:tc>
          <w:tcPr>
            <w:tcW w:w="2700" w:type="dxa"/>
          </w:tcPr>
          <w:p w14:paraId="49CF3C79" w14:textId="68A95721" w:rsidR="00EE41B9" w:rsidRPr="00D31649" w:rsidRDefault="00EE41B9" w:rsidP="00EE41B9">
            <w:pPr>
              <w:bidi w:val="0"/>
              <w:rPr>
                <w:rFonts w:ascii="Times New Roman" w:hAnsi="Times New Roman"/>
              </w:rPr>
            </w:pPr>
            <w:r w:rsidRPr="00604B13">
              <w:rPr>
                <w:rFonts w:ascii="Times New Roman" w:hAnsi="Times New Roman"/>
              </w:rPr>
              <w:t>The Israeli conference on regional science</w:t>
            </w:r>
          </w:p>
        </w:tc>
        <w:tc>
          <w:tcPr>
            <w:tcW w:w="1350" w:type="dxa"/>
          </w:tcPr>
          <w:p w14:paraId="2E4FBC09" w14:textId="4E662F8B" w:rsidR="00EE41B9" w:rsidRDefault="00AA4642" w:rsidP="00EE41B9">
            <w:pPr>
              <w:bidi w:val="0"/>
              <w:rPr>
                <w:rFonts w:cs="David"/>
              </w:rPr>
            </w:pPr>
            <w:r>
              <w:rPr>
                <w:rFonts w:asciiTheme="majorBidi" w:hAnsiTheme="majorBidi" w:cstheme="majorBidi"/>
                <w:bCs/>
              </w:rPr>
              <w:t xml:space="preserve">** </w:t>
            </w:r>
            <w:r w:rsidR="00EE41B9">
              <w:rPr>
                <w:rFonts w:cs="David"/>
              </w:rPr>
              <w:t>2021</w:t>
            </w:r>
          </w:p>
        </w:tc>
      </w:tr>
      <w:tr w:rsidR="00EE41B9" w14:paraId="68CA1269" w14:textId="77777777" w:rsidTr="00216169">
        <w:tc>
          <w:tcPr>
            <w:tcW w:w="1089" w:type="dxa"/>
          </w:tcPr>
          <w:p w14:paraId="7C7710AD" w14:textId="3592E407" w:rsidR="00EE41B9" w:rsidRDefault="00EE41B9" w:rsidP="00EE41B9">
            <w:pPr>
              <w:bidi w:val="0"/>
              <w:rPr>
                <w:rFonts w:cs="David"/>
              </w:rPr>
            </w:pPr>
            <w:r>
              <w:rPr>
                <w:rFonts w:cs="David"/>
              </w:rPr>
              <w:t>Speaker</w:t>
            </w:r>
          </w:p>
        </w:tc>
        <w:tc>
          <w:tcPr>
            <w:tcW w:w="4145" w:type="dxa"/>
          </w:tcPr>
          <w:p w14:paraId="7EC7ACB6" w14:textId="5F429EA8" w:rsidR="00EE41B9" w:rsidRPr="00311662" w:rsidRDefault="00EE41B9" w:rsidP="00EE41B9">
            <w:pPr>
              <w:bidi w:val="0"/>
              <w:rPr>
                <w:rFonts w:ascii="Times New Roman" w:hAnsi="Times New Roman"/>
              </w:rPr>
            </w:pPr>
            <w:r>
              <w:rPr>
                <w:rFonts w:ascii="Times New Roman" w:hAnsi="Times New Roman"/>
              </w:rPr>
              <w:t>Smart Specialization as a tool for economic integration in mixed Arab-Jews regions</w:t>
            </w:r>
          </w:p>
        </w:tc>
        <w:tc>
          <w:tcPr>
            <w:tcW w:w="2700" w:type="dxa"/>
          </w:tcPr>
          <w:p w14:paraId="4D39C9A9" w14:textId="19CD8320" w:rsidR="00EE41B9" w:rsidRPr="00604B13" w:rsidRDefault="00EE41B9" w:rsidP="00EE41B9">
            <w:pPr>
              <w:bidi w:val="0"/>
              <w:rPr>
                <w:rFonts w:ascii="Times New Roman" w:hAnsi="Times New Roman"/>
              </w:rPr>
            </w:pPr>
            <w:r w:rsidRPr="00D31649">
              <w:rPr>
                <w:rFonts w:ascii="Times New Roman" w:hAnsi="Times New Roman"/>
              </w:rPr>
              <w:t xml:space="preserve">The Israeli conference </w:t>
            </w:r>
            <w:r>
              <w:rPr>
                <w:rFonts w:ascii="Times New Roman" w:hAnsi="Times New Roman"/>
              </w:rPr>
              <w:t>on</w:t>
            </w:r>
            <w:r w:rsidRPr="00D31649">
              <w:rPr>
                <w:rFonts w:ascii="Times New Roman" w:hAnsi="Times New Roman"/>
              </w:rPr>
              <w:t xml:space="preserve"> regional science</w:t>
            </w:r>
          </w:p>
        </w:tc>
        <w:tc>
          <w:tcPr>
            <w:tcW w:w="1350" w:type="dxa"/>
          </w:tcPr>
          <w:p w14:paraId="3CFA48DD" w14:textId="699C330A" w:rsidR="00EE41B9" w:rsidRDefault="00AA4642" w:rsidP="00EE41B9">
            <w:pPr>
              <w:bidi w:val="0"/>
              <w:rPr>
                <w:rFonts w:cs="David"/>
              </w:rPr>
            </w:pPr>
            <w:r>
              <w:rPr>
                <w:rFonts w:asciiTheme="majorBidi" w:hAnsiTheme="majorBidi" w:cstheme="majorBidi"/>
                <w:bCs/>
              </w:rPr>
              <w:t xml:space="preserve">** </w:t>
            </w:r>
            <w:r w:rsidR="00EE41B9">
              <w:rPr>
                <w:rFonts w:cs="David"/>
              </w:rPr>
              <w:t>2020</w:t>
            </w:r>
          </w:p>
        </w:tc>
      </w:tr>
      <w:tr w:rsidR="00EE41B9" w14:paraId="5BE1F91A" w14:textId="77777777" w:rsidTr="00216169">
        <w:tc>
          <w:tcPr>
            <w:tcW w:w="1089" w:type="dxa"/>
          </w:tcPr>
          <w:p w14:paraId="25B4BC24" w14:textId="4691847E" w:rsidR="00EE41B9" w:rsidRDefault="00EE41B9" w:rsidP="00EE41B9">
            <w:pPr>
              <w:bidi w:val="0"/>
              <w:rPr>
                <w:rFonts w:cs="David"/>
              </w:rPr>
            </w:pPr>
            <w:r>
              <w:rPr>
                <w:rFonts w:cs="David"/>
              </w:rPr>
              <w:t>Speaker</w:t>
            </w:r>
          </w:p>
        </w:tc>
        <w:tc>
          <w:tcPr>
            <w:tcW w:w="4145" w:type="dxa"/>
          </w:tcPr>
          <w:p w14:paraId="21A272DE" w14:textId="5794A053" w:rsidR="00EE41B9" w:rsidRDefault="00EE41B9" w:rsidP="00EE41B9">
            <w:pPr>
              <w:bidi w:val="0"/>
              <w:rPr>
                <w:rFonts w:ascii="Times New Roman" w:hAnsi="Times New Roman"/>
              </w:rPr>
            </w:pPr>
            <w:r>
              <w:rPr>
                <w:rFonts w:ascii="Times New Roman" w:hAnsi="Times New Roman"/>
              </w:rPr>
              <w:t>Open Innovation as a facilitator for SMEs</w:t>
            </w:r>
          </w:p>
        </w:tc>
        <w:tc>
          <w:tcPr>
            <w:tcW w:w="2700" w:type="dxa"/>
          </w:tcPr>
          <w:p w14:paraId="701D748E" w14:textId="7BD78616" w:rsidR="00EE41B9" w:rsidRDefault="00EE41B9" w:rsidP="00EE41B9">
            <w:pPr>
              <w:bidi w:val="0"/>
              <w:rPr>
                <w:rFonts w:ascii="Times New Roman" w:hAnsi="Times New Roman"/>
              </w:rPr>
            </w:pPr>
            <w:r w:rsidRPr="00D31649">
              <w:rPr>
                <w:rFonts w:ascii="Times New Roman" w:hAnsi="Times New Roman"/>
              </w:rPr>
              <w:t xml:space="preserve">The Israeli conference </w:t>
            </w:r>
            <w:r>
              <w:rPr>
                <w:rFonts w:ascii="Times New Roman" w:hAnsi="Times New Roman"/>
              </w:rPr>
              <w:t>on</w:t>
            </w:r>
            <w:r w:rsidRPr="00D31649">
              <w:rPr>
                <w:rFonts w:ascii="Times New Roman" w:hAnsi="Times New Roman"/>
              </w:rPr>
              <w:t xml:space="preserve"> regional science</w:t>
            </w:r>
          </w:p>
        </w:tc>
        <w:tc>
          <w:tcPr>
            <w:tcW w:w="1350" w:type="dxa"/>
          </w:tcPr>
          <w:p w14:paraId="350D577C" w14:textId="15D40207" w:rsidR="00EE41B9" w:rsidRDefault="00AA4642" w:rsidP="00AA4642">
            <w:pPr>
              <w:bidi w:val="0"/>
              <w:spacing w:line="480" w:lineRule="auto"/>
              <w:rPr>
                <w:rFonts w:cs="David"/>
              </w:rPr>
            </w:pPr>
            <w:r>
              <w:rPr>
                <w:rFonts w:cs="David"/>
              </w:rPr>
              <w:t xml:space="preserve">* </w:t>
            </w:r>
            <w:r w:rsidR="00EE41B9">
              <w:rPr>
                <w:rFonts w:cs="David"/>
              </w:rPr>
              <w:t>2018</w:t>
            </w:r>
          </w:p>
        </w:tc>
      </w:tr>
      <w:tr w:rsidR="00EE41B9" w14:paraId="6EB1451D" w14:textId="77777777" w:rsidTr="00216169">
        <w:tc>
          <w:tcPr>
            <w:tcW w:w="1089" w:type="dxa"/>
          </w:tcPr>
          <w:p w14:paraId="071E381C" w14:textId="2EDE6861" w:rsidR="00EE41B9" w:rsidRDefault="00EE41B9" w:rsidP="00EE41B9">
            <w:pPr>
              <w:bidi w:val="0"/>
              <w:rPr>
                <w:rFonts w:cs="David"/>
              </w:rPr>
            </w:pPr>
            <w:r>
              <w:rPr>
                <w:rFonts w:cs="David"/>
              </w:rPr>
              <w:t>Speaker</w:t>
            </w:r>
          </w:p>
        </w:tc>
        <w:tc>
          <w:tcPr>
            <w:tcW w:w="4145" w:type="dxa"/>
          </w:tcPr>
          <w:p w14:paraId="2D5B3F99" w14:textId="25571979" w:rsidR="00EE41B9" w:rsidRDefault="00EE41B9" w:rsidP="00EE41B9">
            <w:pPr>
              <w:bidi w:val="0"/>
              <w:rPr>
                <w:rFonts w:ascii="Times New Roman" w:hAnsi="Times New Roman"/>
              </w:rPr>
            </w:pPr>
            <w:r w:rsidRPr="00D31649">
              <w:rPr>
                <w:rFonts w:ascii="Times New Roman" w:hAnsi="Times New Roman"/>
              </w:rPr>
              <w:t>Consumer Motivations for Using Greywater in Israel</w:t>
            </w:r>
          </w:p>
        </w:tc>
        <w:tc>
          <w:tcPr>
            <w:tcW w:w="2700" w:type="dxa"/>
          </w:tcPr>
          <w:p w14:paraId="20A3979E" w14:textId="1978EE55" w:rsidR="00EE41B9" w:rsidRDefault="00EE41B9" w:rsidP="00EE41B9">
            <w:pPr>
              <w:bidi w:val="0"/>
              <w:rPr>
                <w:rFonts w:ascii="Times New Roman" w:hAnsi="Times New Roman"/>
              </w:rPr>
            </w:pPr>
            <w:r w:rsidRPr="00D31649">
              <w:rPr>
                <w:rFonts w:ascii="Times New Roman" w:hAnsi="Times New Roman"/>
              </w:rPr>
              <w:t>The Israeli conference for regional and science</w:t>
            </w:r>
          </w:p>
        </w:tc>
        <w:tc>
          <w:tcPr>
            <w:tcW w:w="1350" w:type="dxa"/>
          </w:tcPr>
          <w:p w14:paraId="3EFC435E" w14:textId="4F5BEF45" w:rsidR="00EE41B9" w:rsidRDefault="00EE41B9" w:rsidP="00EE41B9">
            <w:pPr>
              <w:bidi w:val="0"/>
              <w:rPr>
                <w:rFonts w:cs="David"/>
              </w:rPr>
            </w:pPr>
            <w:r w:rsidRPr="00D31649">
              <w:rPr>
                <w:rFonts w:cs="David"/>
              </w:rPr>
              <w:t>2016</w:t>
            </w:r>
          </w:p>
        </w:tc>
      </w:tr>
      <w:tr w:rsidR="00EE41B9" w14:paraId="75E240C4" w14:textId="77777777" w:rsidTr="00216169">
        <w:tc>
          <w:tcPr>
            <w:tcW w:w="1089" w:type="dxa"/>
          </w:tcPr>
          <w:p w14:paraId="21B54CD1" w14:textId="14F71358" w:rsidR="00EE41B9" w:rsidRDefault="00EE41B9" w:rsidP="00EE41B9">
            <w:pPr>
              <w:bidi w:val="0"/>
              <w:rPr>
                <w:rFonts w:cs="David"/>
              </w:rPr>
            </w:pPr>
            <w:r>
              <w:rPr>
                <w:rFonts w:cs="David"/>
              </w:rPr>
              <w:t>Speaker</w:t>
            </w:r>
          </w:p>
        </w:tc>
        <w:tc>
          <w:tcPr>
            <w:tcW w:w="4145" w:type="dxa"/>
          </w:tcPr>
          <w:p w14:paraId="4350BB54" w14:textId="65ADD24F" w:rsidR="00EE41B9" w:rsidRDefault="00EE41B9" w:rsidP="00EE41B9">
            <w:pPr>
              <w:bidi w:val="0"/>
              <w:rPr>
                <w:rFonts w:ascii="Times New Roman" w:hAnsi="Times New Roman"/>
              </w:rPr>
            </w:pPr>
            <w:r w:rsidRPr="00D31649">
              <w:rPr>
                <w:rFonts w:ascii="Times New Roman" w:hAnsi="Times New Roman"/>
              </w:rPr>
              <w:t>Consumer Motivations for Using Greywater in Israel</w:t>
            </w:r>
          </w:p>
        </w:tc>
        <w:tc>
          <w:tcPr>
            <w:tcW w:w="2700" w:type="dxa"/>
          </w:tcPr>
          <w:p w14:paraId="0B2F5159" w14:textId="586A1B81" w:rsidR="00EE41B9" w:rsidRDefault="00EE41B9" w:rsidP="00EE41B9">
            <w:pPr>
              <w:bidi w:val="0"/>
              <w:rPr>
                <w:rFonts w:ascii="Times New Roman" w:hAnsi="Times New Roman"/>
              </w:rPr>
            </w:pPr>
            <w:r w:rsidRPr="00D31649">
              <w:rPr>
                <w:rFonts w:ascii="Times New Roman" w:hAnsi="Times New Roman"/>
              </w:rPr>
              <w:t>The Israeli conference for environment and science. Jerusalem</w:t>
            </w:r>
          </w:p>
        </w:tc>
        <w:tc>
          <w:tcPr>
            <w:tcW w:w="1350" w:type="dxa"/>
          </w:tcPr>
          <w:p w14:paraId="31506FEA" w14:textId="79AE18E6" w:rsidR="00EE41B9" w:rsidRDefault="00EE41B9" w:rsidP="00EE41B9">
            <w:pPr>
              <w:bidi w:val="0"/>
              <w:rPr>
                <w:rFonts w:cs="David"/>
              </w:rPr>
            </w:pPr>
            <w:r w:rsidRPr="00D31649">
              <w:rPr>
                <w:rFonts w:cs="David"/>
              </w:rPr>
              <w:t>2015</w:t>
            </w:r>
          </w:p>
        </w:tc>
      </w:tr>
      <w:tr w:rsidR="00EE41B9" w14:paraId="52991474" w14:textId="77777777" w:rsidTr="00216169">
        <w:tc>
          <w:tcPr>
            <w:tcW w:w="1089" w:type="dxa"/>
          </w:tcPr>
          <w:p w14:paraId="03DB9A77" w14:textId="26FE251E" w:rsidR="00EE41B9" w:rsidRDefault="00EE41B9" w:rsidP="00EE41B9">
            <w:pPr>
              <w:bidi w:val="0"/>
              <w:rPr>
                <w:rFonts w:cs="David"/>
              </w:rPr>
            </w:pPr>
            <w:r>
              <w:br w:type="page"/>
            </w:r>
            <w:r>
              <w:rPr>
                <w:rFonts w:cs="David"/>
              </w:rPr>
              <w:t>Speaker</w:t>
            </w:r>
          </w:p>
        </w:tc>
        <w:tc>
          <w:tcPr>
            <w:tcW w:w="4145" w:type="dxa"/>
          </w:tcPr>
          <w:p w14:paraId="1AC17311" w14:textId="7EE2C996" w:rsidR="00EE41B9" w:rsidRDefault="00EE41B9" w:rsidP="00EE41B9">
            <w:pPr>
              <w:bidi w:val="0"/>
              <w:rPr>
                <w:rFonts w:ascii="Times New Roman" w:hAnsi="Times New Roman"/>
              </w:rPr>
            </w:pPr>
            <w:r w:rsidRPr="00D31649">
              <w:rPr>
                <w:rFonts w:ascii="Times New Roman" w:hAnsi="Times New Roman"/>
              </w:rPr>
              <w:t xml:space="preserve">The concept of </w:t>
            </w:r>
            <w:proofErr w:type="spellStart"/>
            <w:r w:rsidRPr="00D31649">
              <w:rPr>
                <w:rFonts w:ascii="Times New Roman" w:hAnsi="Times New Roman"/>
              </w:rPr>
              <w:t>Servicizing</w:t>
            </w:r>
            <w:proofErr w:type="spellEnd"/>
          </w:p>
        </w:tc>
        <w:tc>
          <w:tcPr>
            <w:tcW w:w="2700" w:type="dxa"/>
          </w:tcPr>
          <w:p w14:paraId="0A68109F" w14:textId="5D5C6997" w:rsidR="00EE41B9" w:rsidRDefault="00EE41B9" w:rsidP="00EE41B9">
            <w:pPr>
              <w:bidi w:val="0"/>
              <w:rPr>
                <w:rFonts w:ascii="Times New Roman" w:hAnsi="Times New Roman"/>
              </w:rPr>
            </w:pPr>
            <w:r w:rsidRPr="00D31649">
              <w:rPr>
                <w:rFonts w:ascii="Times New Roman" w:hAnsi="Times New Roman"/>
              </w:rPr>
              <w:t>The annual conference of regional science</w:t>
            </w:r>
          </w:p>
        </w:tc>
        <w:tc>
          <w:tcPr>
            <w:tcW w:w="1350" w:type="dxa"/>
          </w:tcPr>
          <w:p w14:paraId="55525523" w14:textId="3D4BA77D" w:rsidR="00EE41B9" w:rsidRDefault="00EE41B9" w:rsidP="00EE41B9">
            <w:pPr>
              <w:bidi w:val="0"/>
              <w:rPr>
                <w:rFonts w:cs="David"/>
              </w:rPr>
            </w:pPr>
            <w:r w:rsidRPr="00D31649">
              <w:rPr>
                <w:rFonts w:cs="David"/>
              </w:rPr>
              <w:t>2014</w:t>
            </w:r>
          </w:p>
        </w:tc>
      </w:tr>
      <w:tr w:rsidR="00EE41B9" w14:paraId="602B1907" w14:textId="77777777" w:rsidTr="00216169">
        <w:tc>
          <w:tcPr>
            <w:tcW w:w="1089" w:type="dxa"/>
          </w:tcPr>
          <w:p w14:paraId="55B27FD4" w14:textId="1A6533E3" w:rsidR="00EE41B9" w:rsidRDefault="00EE41B9" w:rsidP="00EE41B9">
            <w:pPr>
              <w:bidi w:val="0"/>
              <w:rPr>
                <w:rFonts w:cs="David"/>
              </w:rPr>
            </w:pPr>
            <w:r>
              <w:rPr>
                <w:rFonts w:cs="David"/>
              </w:rPr>
              <w:t>Speaker</w:t>
            </w:r>
          </w:p>
        </w:tc>
        <w:tc>
          <w:tcPr>
            <w:tcW w:w="4145" w:type="dxa"/>
          </w:tcPr>
          <w:p w14:paraId="3BDED21D" w14:textId="37845E43" w:rsidR="00EE41B9" w:rsidRDefault="00EE41B9" w:rsidP="00EE41B9">
            <w:pPr>
              <w:bidi w:val="0"/>
              <w:rPr>
                <w:rFonts w:ascii="Times New Roman" w:hAnsi="Times New Roman"/>
              </w:rPr>
            </w:pPr>
            <w:proofErr w:type="spellStart"/>
            <w:r w:rsidRPr="00D31649">
              <w:rPr>
                <w:rFonts w:ascii="Times New Roman" w:hAnsi="Times New Roman"/>
              </w:rPr>
              <w:t>Serrvicizing</w:t>
            </w:r>
            <w:proofErr w:type="spellEnd"/>
            <w:r w:rsidRPr="00D31649">
              <w:rPr>
                <w:rFonts w:ascii="Times New Roman" w:hAnsi="Times New Roman"/>
              </w:rPr>
              <w:t xml:space="preserve"> as a Radical Innovation</w:t>
            </w:r>
          </w:p>
        </w:tc>
        <w:tc>
          <w:tcPr>
            <w:tcW w:w="2700" w:type="dxa"/>
          </w:tcPr>
          <w:p w14:paraId="6E2F842A" w14:textId="6C20FF29" w:rsidR="00EE41B9" w:rsidRDefault="00EE41B9" w:rsidP="00EE41B9">
            <w:pPr>
              <w:bidi w:val="0"/>
              <w:rPr>
                <w:rFonts w:ascii="Times New Roman" w:hAnsi="Times New Roman"/>
              </w:rPr>
            </w:pPr>
            <w:r w:rsidRPr="00D31649">
              <w:rPr>
                <w:rFonts w:ascii="Times New Roman" w:hAnsi="Times New Roman"/>
              </w:rPr>
              <w:t>The Israel Conference for Ecology and Environment</w:t>
            </w:r>
          </w:p>
        </w:tc>
        <w:tc>
          <w:tcPr>
            <w:tcW w:w="1350" w:type="dxa"/>
          </w:tcPr>
          <w:p w14:paraId="2FEE3319" w14:textId="48E9CB65" w:rsidR="00EE41B9" w:rsidRDefault="00EE41B9" w:rsidP="00EE41B9">
            <w:pPr>
              <w:bidi w:val="0"/>
              <w:rPr>
                <w:rFonts w:cs="David"/>
              </w:rPr>
            </w:pPr>
            <w:r w:rsidRPr="00D31649">
              <w:rPr>
                <w:rFonts w:cs="David"/>
              </w:rPr>
              <w:t>2013</w:t>
            </w:r>
          </w:p>
        </w:tc>
      </w:tr>
      <w:tr w:rsidR="00EE41B9" w14:paraId="18AB10DC" w14:textId="77777777" w:rsidTr="00216169">
        <w:tc>
          <w:tcPr>
            <w:tcW w:w="1089" w:type="dxa"/>
          </w:tcPr>
          <w:p w14:paraId="706BFE4D" w14:textId="4C2CB323" w:rsidR="00EE41B9" w:rsidRDefault="00EE41B9" w:rsidP="00EE41B9">
            <w:pPr>
              <w:bidi w:val="0"/>
              <w:rPr>
                <w:rFonts w:cs="David"/>
              </w:rPr>
            </w:pPr>
            <w:r>
              <w:rPr>
                <w:rFonts w:cs="David"/>
              </w:rPr>
              <w:t>Speaker</w:t>
            </w:r>
          </w:p>
        </w:tc>
        <w:tc>
          <w:tcPr>
            <w:tcW w:w="4145" w:type="dxa"/>
          </w:tcPr>
          <w:p w14:paraId="7A07CB3A" w14:textId="69E1308F" w:rsidR="00EE41B9" w:rsidRDefault="00EE41B9" w:rsidP="00EE41B9">
            <w:pPr>
              <w:bidi w:val="0"/>
              <w:rPr>
                <w:rFonts w:ascii="Times New Roman" w:hAnsi="Times New Roman"/>
              </w:rPr>
            </w:pPr>
            <w:proofErr w:type="spellStart"/>
            <w:r w:rsidRPr="00D31649">
              <w:rPr>
                <w:rFonts w:ascii="Times New Roman" w:hAnsi="Times New Roman"/>
              </w:rPr>
              <w:t>Serrvicizing</w:t>
            </w:r>
            <w:proofErr w:type="spellEnd"/>
            <w:r w:rsidRPr="00D31649">
              <w:rPr>
                <w:rFonts w:ascii="Times New Roman" w:hAnsi="Times New Roman"/>
              </w:rPr>
              <w:t xml:space="preserve"> as a Radical Innovation</w:t>
            </w:r>
          </w:p>
        </w:tc>
        <w:tc>
          <w:tcPr>
            <w:tcW w:w="2700" w:type="dxa"/>
          </w:tcPr>
          <w:p w14:paraId="180C68A2" w14:textId="7F10DEE6" w:rsidR="00EE41B9" w:rsidRDefault="00EE41B9" w:rsidP="00EE41B9">
            <w:pPr>
              <w:bidi w:val="0"/>
              <w:rPr>
                <w:rFonts w:ascii="Times New Roman" w:hAnsi="Times New Roman"/>
              </w:rPr>
            </w:pPr>
            <w:r w:rsidRPr="00D31649">
              <w:rPr>
                <w:rFonts w:ascii="Times New Roman" w:hAnsi="Times New Roman"/>
              </w:rPr>
              <w:t>The Israel Conference for Ecology and Environment</w:t>
            </w:r>
          </w:p>
        </w:tc>
        <w:tc>
          <w:tcPr>
            <w:tcW w:w="1350" w:type="dxa"/>
          </w:tcPr>
          <w:p w14:paraId="2F16CC5E" w14:textId="45440E8C" w:rsidR="00EE41B9" w:rsidRDefault="00EE41B9" w:rsidP="00EE41B9">
            <w:pPr>
              <w:bidi w:val="0"/>
              <w:rPr>
                <w:rFonts w:cs="David"/>
              </w:rPr>
            </w:pPr>
            <w:r w:rsidRPr="00D31649">
              <w:rPr>
                <w:rFonts w:cs="David"/>
              </w:rPr>
              <w:t>2013</w:t>
            </w:r>
          </w:p>
        </w:tc>
      </w:tr>
      <w:tr w:rsidR="00EE41B9" w14:paraId="71FDAAED" w14:textId="77777777" w:rsidTr="00216169">
        <w:tc>
          <w:tcPr>
            <w:tcW w:w="1089" w:type="dxa"/>
          </w:tcPr>
          <w:p w14:paraId="75B2922C" w14:textId="171A9F8B" w:rsidR="00EE41B9" w:rsidRDefault="00EE41B9" w:rsidP="00EE41B9">
            <w:pPr>
              <w:bidi w:val="0"/>
              <w:rPr>
                <w:rFonts w:cs="David"/>
              </w:rPr>
            </w:pPr>
            <w:r w:rsidRPr="00952BDF">
              <w:rPr>
                <w:rFonts w:cs="David"/>
                <w:b/>
                <w:bCs/>
              </w:rPr>
              <w:lastRenderedPageBreak/>
              <w:t>Invited Speaker</w:t>
            </w:r>
          </w:p>
        </w:tc>
        <w:tc>
          <w:tcPr>
            <w:tcW w:w="4145" w:type="dxa"/>
          </w:tcPr>
          <w:p w14:paraId="5E9EA269" w14:textId="73675CF4" w:rsidR="00EE41B9" w:rsidRDefault="00EE41B9" w:rsidP="00EE41B9">
            <w:pPr>
              <w:bidi w:val="0"/>
              <w:rPr>
                <w:rFonts w:ascii="Times New Roman" w:hAnsi="Times New Roman"/>
              </w:rPr>
            </w:pPr>
            <w:r w:rsidRPr="00952BDF">
              <w:rPr>
                <w:rFonts w:ascii="Times New Roman" w:hAnsi="Times New Roman"/>
                <w:b/>
                <w:bCs/>
              </w:rPr>
              <w:t>Indicators for Assessing SMEs Activity in Israel</w:t>
            </w:r>
          </w:p>
        </w:tc>
        <w:tc>
          <w:tcPr>
            <w:tcW w:w="2700" w:type="dxa"/>
          </w:tcPr>
          <w:p w14:paraId="06C97CE0" w14:textId="5F65E517" w:rsidR="00EE41B9" w:rsidRDefault="00EE41B9" w:rsidP="00EE41B9">
            <w:pPr>
              <w:bidi w:val="0"/>
              <w:rPr>
                <w:rFonts w:ascii="Times New Roman" w:hAnsi="Times New Roman"/>
              </w:rPr>
            </w:pPr>
            <w:r w:rsidRPr="00952BDF">
              <w:rPr>
                <w:rFonts w:cs="David"/>
                <w:b/>
                <w:bCs/>
              </w:rPr>
              <w:t>OECD Impact Assessment</w:t>
            </w:r>
          </w:p>
        </w:tc>
        <w:tc>
          <w:tcPr>
            <w:tcW w:w="1350" w:type="dxa"/>
          </w:tcPr>
          <w:p w14:paraId="7AC851F9" w14:textId="63128549" w:rsidR="00EE41B9" w:rsidRDefault="00EE41B9" w:rsidP="00EE41B9">
            <w:pPr>
              <w:bidi w:val="0"/>
              <w:rPr>
                <w:rFonts w:cs="David"/>
              </w:rPr>
            </w:pPr>
            <w:r w:rsidRPr="00952BDF">
              <w:rPr>
                <w:rFonts w:cs="David"/>
                <w:b/>
                <w:bCs/>
              </w:rPr>
              <w:t>2013</w:t>
            </w:r>
          </w:p>
        </w:tc>
      </w:tr>
      <w:tr w:rsidR="00EE41B9" w14:paraId="647A776C" w14:textId="77777777" w:rsidTr="00216169">
        <w:tc>
          <w:tcPr>
            <w:tcW w:w="1089" w:type="dxa"/>
          </w:tcPr>
          <w:p w14:paraId="2B932E79" w14:textId="1602B647" w:rsidR="00EE41B9" w:rsidRDefault="00EE41B9" w:rsidP="00EE41B9">
            <w:pPr>
              <w:bidi w:val="0"/>
              <w:rPr>
                <w:rFonts w:cs="David"/>
              </w:rPr>
            </w:pPr>
            <w:r w:rsidRPr="00952BDF">
              <w:rPr>
                <w:rFonts w:cs="David"/>
                <w:b/>
                <w:bCs/>
              </w:rPr>
              <w:t>Invited Speaker</w:t>
            </w:r>
          </w:p>
        </w:tc>
        <w:tc>
          <w:tcPr>
            <w:tcW w:w="4145" w:type="dxa"/>
          </w:tcPr>
          <w:p w14:paraId="486AB2D8" w14:textId="0117908C" w:rsidR="00EE41B9" w:rsidRDefault="00EE41B9" w:rsidP="00EE41B9">
            <w:pPr>
              <w:bidi w:val="0"/>
              <w:rPr>
                <w:rFonts w:ascii="Times New Roman" w:hAnsi="Times New Roman"/>
              </w:rPr>
            </w:pPr>
            <w:r w:rsidRPr="00952BDF">
              <w:rPr>
                <w:rFonts w:ascii="Times New Roman" w:hAnsi="Times New Roman"/>
                <w:b/>
                <w:bCs/>
              </w:rPr>
              <w:t>Biotech Clusters in Israel</w:t>
            </w:r>
          </w:p>
        </w:tc>
        <w:tc>
          <w:tcPr>
            <w:tcW w:w="2700" w:type="dxa"/>
          </w:tcPr>
          <w:p w14:paraId="405BEEF9" w14:textId="0010FAAB" w:rsidR="00EE41B9" w:rsidRDefault="00EE41B9" w:rsidP="00EE41B9">
            <w:pPr>
              <w:bidi w:val="0"/>
              <w:rPr>
                <w:rFonts w:ascii="Times New Roman" w:hAnsi="Times New Roman"/>
              </w:rPr>
            </w:pPr>
            <w:proofErr w:type="spellStart"/>
            <w:r w:rsidRPr="00952BDF">
              <w:rPr>
                <w:rFonts w:cs="David"/>
                <w:b/>
                <w:bCs/>
              </w:rPr>
              <w:t>Migal</w:t>
            </w:r>
            <w:proofErr w:type="spellEnd"/>
            <w:r w:rsidRPr="00952BDF">
              <w:rPr>
                <w:rFonts w:cs="David"/>
                <w:b/>
                <w:bCs/>
              </w:rPr>
              <w:t xml:space="preserve"> conference on Biotechnology</w:t>
            </w:r>
          </w:p>
        </w:tc>
        <w:tc>
          <w:tcPr>
            <w:tcW w:w="1350" w:type="dxa"/>
          </w:tcPr>
          <w:p w14:paraId="21EB8C84" w14:textId="266D2141" w:rsidR="00EE41B9" w:rsidRDefault="00EE41B9" w:rsidP="00EE41B9">
            <w:pPr>
              <w:bidi w:val="0"/>
              <w:rPr>
                <w:rFonts w:cs="David"/>
              </w:rPr>
            </w:pPr>
            <w:r w:rsidRPr="00952BDF">
              <w:rPr>
                <w:rFonts w:cs="David"/>
                <w:b/>
                <w:bCs/>
              </w:rPr>
              <w:t>2012</w:t>
            </w:r>
          </w:p>
        </w:tc>
      </w:tr>
      <w:tr w:rsidR="00EE41B9" w14:paraId="21C40694" w14:textId="77777777" w:rsidTr="00216169">
        <w:tc>
          <w:tcPr>
            <w:tcW w:w="1089" w:type="dxa"/>
          </w:tcPr>
          <w:p w14:paraId="429173F1" w14:textId="7EA7D28F" w:rsidR="00EE41B9" w:rsidRDefault="00EE41B9" w:rsidP="00EE41B9">
            <w:pPr>
              <w:bidi w:val="0"/>
              <w:rPr>
                <w:rFonts w:cs="David"/>
              </w:rPr>
            </w:pPr>
            <w:r>
              <w:rPr>
                <w:rFonts w:cs="David"/>
              </w:rPr>
              <w:t>Speaker</w:t>
            </w:r>
          </w:p>
        </w:tc>
        <w:tc>
          <w:tcPr>
            <w:tcW w:w="4145" w:type="dxa"/>
          </w:tcPr>
          <w:p w14:paraId="6119B998" w14:textId="0745A3B3" w:rsidR="00EE41B9" w:rsidRDefault="00EE41B9" w:rsidP="00EE41B9">
            <w:pPr>
              <w:bidi w:val="0"/>
              <w:rPr>
                <w:rFonts w:ascii="Times New Roman" w:hAnsi="Times New Roman"/>
              </w:rPr>
            </w:pPr>
            <w:r w:rsidRPr="00D31649">
              <w:rPr>
                <w:rFonts w:ascii="Times New Roman" w:hAnsi="Times New Roman"/>
              </w:rPr>
              <w:t xml:space="preserve">Higher Education for the </w:t>
            </w:r>
            <w:proofErr w:type="spellStart"/>
            <w:r w:rsidRPr="00D31649">
              <w:rPr>
                <w:rFonts w:ascii="Times New Roman" w:hAnsi="Times New Roman"/>
              </w:rPr>
              <w:t>Ultra Orthodox</w:t>
            </w:r>
            <w:proofErr w:type="spellEnd"/>
            <w:r w:rsidRPr="00D31649">
              <w:rPr>
                <w:rFonts w:ascii="Times New Roman" w:hAnsi="Times New Roman"/>
              </w:rPr>
              <w:t xml:space="preserve"> Community</w:t>
            </w:r>
          </w:p>
        </w:tc>
        <w:tc>
          <w:tcPr>
            <w:tcW w:w="2700" w:type="dxa"/>
          </w:tcPr>
          <w:p w14:paraId="32F1DC47" w14:textId="15A5C54C" w:rsidR="00EE41B9" w:rsidRDefault="00EE41B9" w:rsidP="00EE41B9">
            <w:pPr>
              <w:bidi w:val="0"/>
              <w:rPr>
                <w:rFonts w:ascii="Times New Roman" w:hAnsi="Times New Roman"/>
              </w:rPr>
            </w:pPr>
            <w:r w:rsidRPr="00D31649">
              <w:rPr>
                <w:rFonts w:cs="David"/>
              </w:rPr>
              <w:t>Ultra-Orthodox and Academic Studies</w:t>
            </w:r>
          </w:p>
        </w:tc>
        <w:tc>
          <w:tcPr>
            <w:tcW w:w="1350" w:type="dxa"/>
          </w:tcPr>
          <w:p w14:paraId="039C6464" w14:textId="138EC217" w:rsidR="00EE41B9" w:rsidRDefault="00EE41B9" w:rsidP="00EE41B9">
            <w:pPr>
              <w:bidi w:val="0"/>
              <w:rPr>
                <w:rFonts w:cs="David"/>
              </w:rPr>
            </w:pPr>
            <w:r w:rsidRPr="00D31649">
              <w:rPr>
                <w:rFonts w:cs="David"/>
              </w:rPr>
              <w:t>2008</w:t>
            </w:r>
          </w:p>
        </w:tc>
      </w:tr>
      <w:tr w:rsidR="00EE41B9" w14:paraId="0A809B68" w14:textId="77777777" w:rsidTr="00216169">
        <w:tc>
          <w:tcPr>
            <w:tcW w:w="1089" w:type="dxa"/>
          </w:tcPr>
          <w:p w14:paraId="2DAD2D7C" w14:textId="31F5C25E" w:rsidR="00EE41B9" w:rsidRDefault="00EE41B9" w:rsidP="00EE41B9">
            <w:pPr>
              <w:bidi w:val="0"/>
              <w:rPr>
                <w:rFonts w:cs="David"/>
              </w:rPr>
            </w:pPr>
            <w:r>
              <w:rPr>
                <w:rFonts w:cs="David"/>
              </w:rPr>
              <w:t>Speaker</w:t>
            </w:r>
          </w:p>
        </w:tc>
        <w:tc>
          <w:tcPr>
            <w:tcW w:w="4145" w:type="dxa"/>
          </w:tcPr>
          <w:p w14:paraId="67B6BC32" w14:textId="3C2E5CCD" w:rsidR="00EE41B9" w:rsidRDefault="00EE41B9" w:rsidP="00EE41B9">
            <w:pPr>
              <w:bidi w:val="0"/>
              <w:rPr>
                <w:rFonts w:ascii="Times New Roman" w:hAnsi="Times New Roman"/>
              </w:rPr>
            </w:pPr>
            <w:r w:rsidRPr="00D31649">
              <w:rPr>
                <w:rFonts w:ascii="Times New Roman" w:hAnsi="Times New Roman"/>
              </w:rPr>
              <w:t>A Process for Managing Regional Innovation Strategies</w:t>
            </w:r>
          </w:p>
        </w:tc>
        <w:tc>
          <w:tcPr>
            <w:tcW w:w="2700" w:type="dxa"/>
          </w:tcPr>
          <w:p w14:paraId="685EB54F" w14:textId="59AAF758" w:rsidR="00EE41B9" w:rsidRDefault="00EE41B9" w:rsidP="00EE41B9">
            <w:pPr>
              <w:bidi w:val="0"/>
              <w:rPr>
                <w:rFonts w:ascii="Times New Roman" w:hAnsi="Times New Roman"/>
              </w:rPr>
            </w:pPr>
            <w:r w:rsidRPr="00D31649">
              <w:rPr>
                <w:rFonts w:cs="David"/>
              </w:rPr>
              <w:t>Regional Innovation Strategies</w:t>
            </w:r>
          </w:p>
        </w:tc>
        <w:tc>
          <w:tcPr>
            <w:tcW w:w="1350" w:type="dxa"/>
          </w:tcPr>
          <w:p w14:paraId="145E8E2A" w14:textId="0EDFC0C4" w:rsidR="00EE41B9" w:rsidRDefault="00EE41B9" w:rsidP="00EE41B9">
            <w:pPr>
              <w:bidi w:val="0"/>
              <w:rPr>
                <w:rFonts w:cs="David"/>
              </w:rPr>
            </w:pPr>
            <w:r w:rsidRPr="00D31649">
              <w:rPr>
                <w:rFonts w:cs="David"/>
              </w:rPr>
              <w:t>2007</w:t>
            </w:r>
          </w:p>
        </w:tc>
      </w:tr>
    </w:tbl>
    <w:p w14:paraId="1C606847" w14:textId="77777777" w:rsidR="00B874B4" w:rsidRDefault="00B874B4">
      <w:pPr>
        <w:bidi w:val="0"/>
        <w:rPr>
          <w:rFonts w:ascii="Times New Roman" w:hAnsi="Times New Roman" w:cs="Times New Roman"/>
          <w:b/>
          <w:bCs/>
          <w:sz w:val="28"/>
          <w:szCs w:val="28"/>
          <w:u w:val="single"/>
        </w:rPr>
      </w:pPr>
    </w:p>
    <w:p w14:paraId="05672403" w14:textId="77777777" w:rsidR="00216169" w:rsidRDefault="00216169">
      <w:pPr>
        <w:bidi w:val="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527812CC" w14:textId="52759F25" w:rsidR="00E0781A" w:rsidRPr="002C2814" w:rsidRDefault="00E0781A" w:rsidP="004731D9">
      <w:pPr>
        <w:bidi w:val="0"/>
        <w:spacing w:before="240"/>
        <w:ind w:left="567"/>
        <w:rPr>
          <w:rFonts w:ascii="Times New Roman" w:hAnsi="Times New Roman" w:cs="Times New Roman"/>
          <w:b/>
          <w:bCs/>
          <w:sz w:val="28"/>
          <w:szCs w:val="28"/>
          <w:u w:val="single"/>
        </w:rPr>
      </w:pPr>
      <w:r w:rsidRPr="002C2814">
        <w:rPr>
          <w:rFonts w:ascii="Times New Roman" w:hAnsi="Times New Roman" w:cs="Times New Roman"/>
          <w:b/>
          <w:bCs/>
          <w:sz w:val="28"/>
          <w:szCs w:val="28"/>
          <w:u w:val="single"/>
        </w:rPr>
        <w:lastRenderedPageBreak/>
        <w:t>Invited Lectures</w:t>
      </w:r>
      <w:r>
        <w:rPr>
          <w:rFonts w:ascii="Times New Roman" w:hAnsi="Times New Roman" w:cs="Times New Roman"/>
          <w:b/>
          <w:bCs/>
          <w:sz w:val="28"/>
          <w:szCs w:val="28"/>
          <w:u w:val="single"/>
        </w:rPr>
        <w:t>\</w:t>
      </w:r>
      <w:r w:rsidRPr="00633EF0">
        <w:rPr>
          <w:rFonts w:ascii="Times New Roman" w:hAnsi="Times New Roman" w:cs="Times New Roman"/>
          <w:b/>
          <w:bCs/>
          <w:sz w:val="28"/>
          <w:szCs w:val="28"/>
          <w:u w:val="single"/>
        </w:rPr>
        <w:t xml:space="preserve"> </w:t>
      </w:r>
      <w:r w:rsidRPr="00CA3910">
        <w:rPr>
          <w:rFonts w:ascii="Times New Roman" w:hAnsi="Times New Roman" w:cs="Times New Roman"/>
          <w:b/>
          <w:bCs/>
          <w:sz w:val="28"/>
          <w:szCs w:val="28"/>
          <w:u w:val="single"/>
        </w:rPr>
        <w:t>Colloqui</w:t>
      </w:r>
      <w:r>
        <w:rPr>
          <w:rFonts w:ascii="Times New Roman" w:hAnsi="Times New Roman" w:cs="Times New Roman"/>
          <w:b/>
          <w:bCs/>
          <w:sz w:val="28"/>
          <w:szCs w:val="28"/>
          <w:u w:val="single"/>
        </w:rPr>
        <w:t>u</w:t>
      </w:r>
      <w:r w:rsidRPr="00CA3910">
        <w:rPr>
          <w:rFonts w:ascii="Times New Roman" w:hAnsi="Times New Roman" w:cs="Times New Roman"/>
          <w:b/>
          <w:bCs/>
          <w:sz w:val="28"/>
          <w:szCs w:val="28"/>
          <w:u w:val="single"/>
        </w:rPr>
        <w:t>m</w:t>
      </w:r>
      <w:r>
        <w:rPr>
          <w:rFonts w:ascii="Times New Roman" w:hAnsi="Times New Roman" w:cs="Times New Roman"/>
          <w:b/>
          <w:bCs/>
          <w:sz w:val="28"/>
          <w:szCs w:val="28"/>
          <w:u w:val="single"/>
        </w:rPr>
        <w:t xml:space="preserve"> Talks</w:t>
      </w:r>
      <w:r w:rsidR="00003350">
        <w:rPr>
          <w:rFonts w:ascii="Times New Roman" w:hAnsi="Times New Roman" w:cs="Times New Roman"/>
          <w:b/>
          <w:bCs/>
          <w:sz w:val="28"/>
          <w:szCs w:val="28"/>
          <w:u w:val="single"/>
        </w:rPr>
        <w:t xml:space="preserve"> (Selected List)</w:t>
      </w:r>
    </w:p>
    <w:p w14:paraId="53EDC50D" w14:textId="77777777" w:rsidR="00E0781A" w:rsidRDefault="00E0781A" w:rsidP="00D11E04">
      <w:pPr>
        <w:bidi w:val="0"/>
        <w:rPr>
          <w:rFonts w:ascii="Arial" w:hAnsi="Arial" w:cs="David"/>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074"/>
        <w:gridCol w:w="3316"/>
        <w:gridCol w:w="1150"/>
      </w:tblGrid>
      <w:tr w:rsidR="00E0781A" w:rsidRPr="005426C0" w14:paraId="35C360B2" w14:textId="77777777" w:rsidTr="000F46BA">
        <w:tc>
          <w:tcPr>
            <w:tcW w:w="2477" w:type="dxa"/>
          </w:tcPr>
          <w:p w14:paraId="63AD662D" w14:textId="77777777" w:rsidR="00E0781A" w:rsidRPr="005426C0" w:rsidRDefault="00E0781A" w:rsidP="00D11E04">
            <w:pPr>
              <w:bidi w:val="0"/>
              <w:rPr>
                <w:rFonts w:ascii="Times New Roman" w:hAnsi="Times New Roman" w:cs="Times New Roman"/>
                <w:b/>
                <w:bCs/>
              </w:rPr>
            </w:pPr>
            <w:r w:rsidRPr="005426C0">
              <w:rPr>
                <w:rFonts w:ascii="Times New Roman" w:hAnsi="Times New Roman" w:cs="Times New Roman"/>
                <w:b/>
                <w:bCs/>
              </w:rPr>
              <w:t>Presentation/Comments</w:t>
            </w:r>
          </w:p>
        </w:tc>
        <w:tc>
          <w:tcPr>
            <w:tcW w:w="2074" w:type="dxa"/>
          </w:tcPr>
          <w:p w14:paraId="0E35C01D" w14:textId="77777777" w:rsidR="00E0781A" w:rsidRPr="005426C0" w:rsidRDefault="00E0781A" w:rsidP="00D11E04">
            <w:pPr>
              <w:bidi w:val="0"/>
              <w:rPr>
                <w:rFonts w:ascii="Times New Roman" w:hAnsi="Times New Roman" w:cs="Times New Roman"/>
                <w:b/>
                <w:bCs/>
              </w:rPr>
            </w:pPr>
            <w:r w:rsidRPr="005426C0">
              <w:rPr>
                <w:rFonts w:ascii="Times New Roman" w:hAnsi="Times New Roman" w:cs="Times New Roman"/>
                <w:b/>
                <w:bCs/>
              </w:rPr>
              <w:t>Name of Forum</w:t>
            </w:r>
          </w:p>
        </w:tc>
        <w:tc>
          <w:tcPr>
            <w:tcW w:w="3316" w:type="dxa"/>
          </w:tcPr>
          <w:p w14:paraId="3F17E45D" w14:textId="77777777" w:rsidR="00E0781A" w:rsidRPr="005426C0" w:rsidRDefault="00E0781A" w:rsidP="00D11E04">
            <w:pPr>
              <w:bidi w:val="0"/>
              <w:rPr>
                <w:rFonts w:ascii="Times New Roman" w:hAnsi="Times New Roman" w:cs="Times New Roman"/>
                <w:b/>
                <w:bCs/>
              </w:rPr>
            </w:pPr>
            <w:r w:rsidRPr="005426C0">
              <w:rPr>
                <w:rFonts w:ascii="Times New Roman" w:hAnsi="Times New Roman" w:cs="Times New Roman"/>
                <w:b/>
                <w:bCs/>
              </w:rPr>
              <w:t>Place of Lecture</w:t>
            </w:r>
          </w:p>
        </w:tc>
        <w:tc>
          <w:tcPr>
            <w:tcW w:w="1150" w:type="dxa"/>
          </w:tcPr>
          <w:p w14:paraId="12A096BC" w14:textId="77777777" w:rsidR="00E0781A" w:rsidRPr="005426C0" w:rsidRDefault="00E0781A" w:rsidP="00D11E04">
            <w:pPr>
              <w:bidi w:val="0"/>
              <w:rPr>
                <w:rFonts w:ascii="Times New Roman" w:hAnsi="Times New Roman" w:cs="Times New Roman"/>
                <w:b/>
                <w:bCs/>
              </w:rPr>
            </w:pPr>
            <w:r w:rsidRPr="005426C0">
              <w:rPr>
                <w:rFonts w:ascii="Times New Roman" w:hAnsi="Times New Roman" w:cs="Times New Roman"/>
                <w:b/>
                <w:bCs/>
              </w:rPr>
              <w:t>Date</w:t>
            </w:r>
          </w:p>
        </w:tc>
      </w:tr>
      <w:tr w:rsidR="00216169" w:rsidRPr="005426C0" w14:paraId="11DB88F1" w14:textId="77777777" w:rsidTr="000F46BA">
        <w:tc>
          <w:tcPr>
            <w:tcW w:w="2477" w:type="dxa"/>
          </w:tcPr>
          <w:p w14:paraId="299C39FF" w14:textId="6B060657" w:rsidR="00216169" w:rsidRDefault="00216169" w:rsidP="00216169">
            <w:pPr>
              <w:bidi w:val="0"/>
              <w:rPr>
                <w:rFonts w:ascii="Times New Roman" w:hAnsi="Times New Roman"/>
              </w:rPr>
            </w:pPr>
            <w:r w:rsidRPr="00216169">
              <w:rPr>
                <w:rFonts w:ascii="Times New Roman" w:hAnsi="Times New Roman"/>
              </w:rPr>
              <w:t>Navigating through Financial, Social and Environmental Values</w:t>
            </w:r>
          </w:p>
        </w:tc>
        <w:tc>
          <w:tcPr>
            <w:tcW w:w="2074" w:type="dxa"/>
          </w:tcPr>
          <w:p w14:paraId="6969AE8C" w14:textId="43710B84" w:rsidR="00216169" w:rsidRDefault="00216169" w:rsidP="00216169">
            <w:pPr>
              <w:bidi w:val="0"/>
              <w:rPr>
                <w:rFonts w:ascii="Times New Roman" w:hAnsi="Times New Roman"/>
              </w:rPr>
            </w:pPr>
            <w:r>
              <w:rPr>
                <w:rFonts w:ascii="Times New Roman" w:hAnsi="Times New Roman"/>
              </w:rPr>
              <w:t>Sustainable Finance</w:t>
            </w:r>
          </w:p>
        </w:tc>
        <w:tc>
          <w:tcPr>
            <w:tcW w:w="3316" w:type="dxa"/>
          </w:tcPr>
          <w:p w14:paraId="165A1292" w14:textId="140E1AB9" w:rsidR="00216169" w:rsidRDefault="00216169" w:rsidP="00216169">
            <w:pPr>
              <w:bidi w:val="0"/>
              <w:rPr>
                <w:rFonts w:ascii="Times New Roman" w:hAnsi="Times New Roman"/>
              </w:rPr>
            </w:pPr>
            <w:r>
              <w:rPr>
                <w:rFonts w:ascii="Times New Roman" w:hAnsi="Times New Roman"/>
              </w:rPr>
              <w:t>Heidelberg University</w:t>
            </w:r>
          </w:p>
        </w:tc>
        <w:tc>
          <w:tcPr>
            <w:tcW w:w="1150" w:type="dxa"/>
          </w:tcPr>
          <w:p w14:paraId="1887191F" w14:textId="1A87B400" w:rsidR="00216169" w:rsidRDefault="00216169" w:rsidP="00216169">
            <w:pPr>
              <w:bidi w:val="0"/>
              <w:rPr>
                <w:rFonts w:asciiTheme="majorBidi" w:hAnsiTheme="majorBidi" w:cstheme="majorBidi"/>
                <w:bCs/>
              </w:rPr>
            </w:pPr>
            <w:r>
              <w:rPr>
                <w:rFonts w:asciiTheme="majorBidi" w:hAnsiTheme="majorBidi" w:cstheme="majorBidi"/>
                <w:bCs/>
              </w:rPr>
              <w:t>** 2024</w:t>
            </w:r>
          </w:p>
        </w:tc>
      </w:tr>
      <w:tr w:rsidR="00216169" w:rsidRPr="005426C0" w14:paraId="68DB84C8" w14:textId="77777777" w:rsidTr="000F46BA">
        <w:tc>
          <w:tcPr>
            <w:tcW w:w="2477" w:type="dxa"/>
          </w:tcPr>
          <w:p w14:paraId="0972D274" w14:textId="53BD7F19" w:rsidR="00216169" w:rsidRDefault="00216169" w:rsidP="00216169">
            <w:pPr>
              <w:bidi w:val="0"/>
              <w:rPr>
                <w:rFonts w:ascii="Times New Roman" w:hAnsi="Times New Roman"/>
              </w:rPr>
            </w:pPr>
            <w:r>
              <w:rPr>
                <w:rFonts w:ascii="Times New Roman" w:hAnsi="Times New Roman"/>
              </w:rPr>
              <w:t>Gamification of sustainable topics</w:t>
            </w:r>
          </w:p>
        </w:tc>
        <w:tc>
          <w:tcPr>
            <w:tcW w:w="2074" w:type="dxa"/>
          </w:tcPr>
          <w:p w14:paraId="150051FB" w14:textId="6C21DBC0" w:rsidR="00216169" w:rsidRDefault="00216169" w:rsidP="00216169">
            <w:pPr>
              <w:bidi w:val="0"/>
              <w:rPr>
                <w:rFonts w:ascii="Times New Roman" w:hAnsi="Times New Roman"/>
              </w:rPr>
            </w:pPr>
            <w:r>
              <w:rPr>
                <w:rFonts w:ascii="Times New Roman" w:hAnsi="Times New Roman"/>
              </w:rPr>
              <w:t>Sustainable Finance</w:t>
            </w:r>
          </w:p>
        </w:tc>
        <w:tc>
          <w:tcPr>
            <w:tcW w:w="3316" w:type="dxa"/>
          </w:tcPr>
          <w:p w14:paraId="4855D99B" w14:textId="14666CC5" w:rsidR="00216169" w:rsidRDefault="00216169" w:rsidP="00216169">
            <w:pPr>
              <w:bidi w:val="0"/>
              <w:rPr>
                <w:rFonts w:ascii="Times New Roman" w:hAnsi="Times New Roman"/>
              </w:rPr>
            </w:pPr>
            <w:proofErr w:type="spellStart"/>
            <w:r>
              <w:rPr>
                <w:rFonts w:ascii="Times New Roman" w:hAnsi="Times New Roman"/>
              </w:rPr>
              <w:t>Deusto</w:t>
            </w:r>
            <w:proofErr w:type="spellEnd"/>
            <w:r>
              <w:rPr>
                <w:rFonts w:ascii="Times New Roman" w:hAnsi="Times New Roman"/>
              </w:rPr>
              <w:t xml:space="preserve"> University, Spain</w:t>
            </w:r>
          </w:p>
        </w:tc>
        <w:tc>
          <w:tcPr>
            <w:tcW w:w="1150" w:type="dxa"/>
          </w:tcPr>
          <w:p w14:paraId="2089FDD4" w14:textId="5F3E2BA5" w:rsidR="00216169" w:rsidRPr="00E258A0" w:rsidRDefault="00216169" w:rsidP="00216169">
            <w:pPr>
              <w:bidi w:val="0"/>
              <w:rPr>
                <w:rFonts w:asciiTheme="majorBidi" w:hAnsiTheme="majorBidi" w:cstheme="majorBidi"/>
                <w:rtl/>
              </w:rPr>
            </w:pPr>
            <w:r>
              <w:rPr>
                <w:rFonts w:asciiTheme="majorBidi" w:hAnsiTheme="majorBidi" w:cstheme="majorBidi"/>
                <w:bCs/>
              </w:rPr>
              <w:t xml:space="preserve">** </w:t>
            </w:r>
            <w:r>
              <w:rPr>
                <w:rFonts w:asciiTheme="majorBidi" w:hAnsiTheme="majorBidi" w:cstheme="majorBidi"/>
              </w:rPr>
              <w:t>2023</w:t>
            </w:r>
          </w:p>
        </w:tc>
      </w:tr>
      <w:tr w:rsidR="00216169" w:rsidRPr="005426C0" w14:paraId="55AFAA94" w14:textId="77777777" w:rsidTr="000F46BA">
        <w:tc>
          <w:tcPr>
            <w:tcW w:w="2477" w:type="dxa"/>
          </w:tcPr>
          <w:p w14:paraId="01F06AFC" w14:textId="13AB47E1" w:rsidR="00216169" w:rsidRDefault="00216169" w:rsidP="00216169">
            <w:pPr>
              <w:bidi w:val="0"/>
              <w:rPr>
                <w:rFonts w:ascii="Times New Roman" w:hAnsi="Times New Roman"/>
              </w:rPr>
            </w:pPr>
            <w:r>
              <w:rPr>
                <w:rFonts w:ascii="Times New Roman" w:hAnsi="Times New Roman"/>
              </w:rPr>
              <w:t>Teaching Sustainable Finance</w:t>
            </w:r>
          </w:p>
        </w:tc>
        <w:tc>
          <w:tcPr>
            <w:tcW w:w="2074" w:type="dxa"/>
          </w:tcPr>
          <w:p w14:paraId="7F44F0C7" w14:textId="0E5149A1" w:rsidR="00216169" w:rsidRDefault="00216169" w:rsidP="00216169">
            <w:pPr>
              <w:bidi w:val="0"/>
              <w:rPr>
                <w:rFonts w:ascii="Times New Roman" w:hAnsi="Times New Roman"/>
              </w:rPr>
            </w:pPr>
            <w:r>
              <w:rPr>
                <w:rFonts w:ascii="Times New Roman" w:hAnsi="Times New Roman"/>
              </w:rPr>
              <w:t>IFI</w:t>
            </w:r>
          </w:p>
        </w:tc>
        <w:tc>
          <w:tcPr>
            <w:tcW w:w="3316" w:type="dxa"/>
          </w:tcPr>
          <w:p w14:paraId="12D5FB15" w14:textId="3FB08B83" w:rsidR="00216169" w:rsidRDefault="00216169" w:rsidP="00216169">
            <w:pPr>
              <w:bidi w:val="0"/>
              <w:rPr>
                <w:rFonts w:ascii="Times New Roman" w:hAnsi="Times New Roman"/>
              </w:rPr>
            </w:pPr>
            <w:r>
              <w:rPr>
                <w:rFonts w:ascii="Times New Roman" w:hAnsi="Times New Roman"/>
              </w:rPr>
              <w:t>Rotterdam University</w:t>
            </w:r>
          </w:p>
        </w:tc>
        <w:tc>
          <w:tcPr>
            <w:tcW w:w="1150" w:type="dxa"/>
          </w:tcPr>
          <w:p w14:paraId="360E17B1" w14:textId="49D8E76E" w:rsidR="00216169" w:rsidRDefault="00216169" w:rsidP="00216169">
            <w:pPr>
              <w:bidi w:val="0"/>
              <w:rPr>
                <w:rFonts w:ascii="Times New Roman" w:hAnsi="Times New Roman"/>
                <w:rtl/>
              </w:rPr>
            </w:pPr>
            <w:r>
              <w:rPr>
                <w:rFonts w:asciiTheme="majorBidi" w:hAnsiTheme="majorBidi" w:cstheme="majorBidi"/>
                <w:bCs/>
              </w:rPr>
              <w:t xml:space="preserve">** </w:t>
            </w:r>
            <w:r>
              <w:rPr>
                <w:rFonts w:ascii="Times New Roman" w:hAnsi="Times New Roman"/>
              </w:rPr>
              <w:t>2022</w:t>
            </w:r>
          </w:p>
        </w:tc>
      </w:tr>
      <w:tr w:rsidR="00216169" w:rsidRPr="00A46313" w14:paraId="21022024" w14:textId="77777777" w:rsidTr="008E7384">
        <w:tc>
          <w:tcPr>
            <w:tcW w:w="2477" w:type="dxa"/>
          </w:tcPr>
          <w:p w14:paraId="1E698118" w14:textId="77777777" w:rsidR="00216169" w:rsidRPr="001F1369" w:rsidRDefault="00216169" w:rsidP="00216169">
            <w:pPr>
              <w:bidi w:val="0"/>
              <w:rPr>
                <w:rFonts w:ascii="Times New Roman" w:hAnsi="Times New Roman"/>
              </w:rPr>
            </w:pPr>
            <w:r>
              <w:rPr>
                <w:rFonts w:ascii="Times New Roman" w:hAnsi="Times New Roman"/>
              </w:rPr>
              <w:t>CE Business Models</w:t>
            </w:r>
          </w:p>
        </w:tc>
        <w:tc>
          <w:tcPr>
            <w:tcW w:w="2074" w:type="dxa"/>
          </w:tcPr>
          <w:p w14:paraId="508A4345" w14:textId="04709832" w:rsidR="00216169" w:rsidRPr="005858B5" w:rsidRDefault="00216169" w:rsidP="00216169">
            <w:pPr>
              <w:bidi w:val="0"/>
              <w:rPr>
                <w:rFonts w:ascii="Times New Roman" w:hAnsi="Times New Roman"/>
              </w:rPr>
            </w:pPr>
            <w:r>
              <w:rPr>
                <w:rFonts w:ascii="Times New Roman" w:hAnsi="Times New Roman"/>
              </w:rPr>
              <w:t>R2Pi</w:t>
            </w:r>
          </w:p>
        </w:tc>
        <w:tc>
          <w:tcPr>
            <w:tcW w:w="3316" w:type="dxa"/>
          </w:tcPr>
          <w:p w14:paraId="634387D4" w14:textId="77777777" w:rsidR="00216169" w:rsidRPr="00A46313" w:rsidRDefault="00216169" w:rsidP="00216169">
            <w:pPr>
              <w:bidi w:val="0"/>
              <w:rPr>
                <w:rFonts w:ascii="Times New Roman" w:hAnsi="Times New Roman"/>
              </w:rPr>
            </w:pPr>
            <w:r w:rsidRPr="00314FD3">
              <w:rPr>
                <w:rFonts w:ascii="Times New Roman" w:hAnsi="Times New Roman"/>
              </w:rPr>
              <w:t>The Jerusalem Institute for Policy Research</w:t>
            </w:r>
            <w:r>
              <w:rPr>
                <w:rFonts w:ascii="Times New Roman" w:hAnsi="Times New Roman"/>
              </w:rPr>
              <w:t>,</w:t>
            </w:r>
            <w:r w:rsidRPr="00314FD3">
              <w:rPr>
                <w:rFonts w:ascii="Times New Roman" w:hAnsi="Times New Roman"/>
              </w:rPr>
              <w:t xml:space="preserve"> </w:t>
            </w:r>
            <w:r>
              <w:rPr>
                <w:rFonts w:ascii="Times New Roman" w:hAnsi="Times New Roman"/>
              </w:rPr>
              <w:t>Israel</w:t>
            </w:r>
          </w:p>
        </w:tc>
        <w:tc>
          <w:tcPr>
            <w:tcW w:w="1150" w:type="dxa"/>
          </w:tcPr>
          <w:p w14:paraId="30BEC115" w14:textId="77777777" w:rsidR="00216169" w:rsidRPr="00A46313" w:rsidRDefault="00216169" w:rsidP="00216169">
            <w:pPr>
              <w:bidi w:val="0"/>
              <w:rPr>
                <w:rFonts w:ascii="Times New Roman" w:hAnsi="Times New Roman"/>
              </w:rPr>
            </w:pPr>
            <w:r>
              <w:rPr>
                <w:rFonts w:ascii="Times New Roman" w:hAnsi="Times New Roman"/>
              </w:rPr>
              <w:t>2017</w:t>
            </w:r>
          </w:p>
        </w:tc>
      </w:tr>
      <w:tr w:rsidR="00216169" w:rsidRPr="00A46313" w14:paraId="265B49FB" w14:textId="77777777" w:rsidTr="008E7384">
        <w:tc>
          <w:tcPr>
            <w:tcW w:w="2477" w:type="dxa"/>
          </w:tcPr>
          <w:p w14:paraId="6997D2ED" w14:textId="77777777" w:rsidR="00216169" w:rsidRPr="001F1369" w:rsidRDefault="00216169" w:rsidP="00216169">
            <w:pPr>
              <w:bidi w:val="0"/>
              <w:rPr>
                <w:rFonts w:ascii="Times New Roman" w:hAnsi="Times New Roman"/>
              </w:rPr>
            </w:pPr>
            <w:r>
              <w:rPr>
                <w:rFonts w:ascii="Times New Roman" w:hAnsi="Times New Roman"/>
              </w:rPr>
              <w:t>CE Policies</w:t>
            </w:r>
          </w:p>
        </w:tc>
        <w:tc>
          <w:tcPr>
            <w:tcW w:w="2074" w:type="dxa"/>
          </w:tcPr>
          <w:p w14:paraId="0083C3BD" w14:textId="2A6A07C7" w:rsidR="00216169" w:rsidRPr="005858B5" w:rsidRDefault="00216169" w:rsidP="00216169">
            <w:pPr>
              <w:bidi w:val="0"/>
              <w:rPr>
                <w:rFonts w:ascii="Times New Roman" w:hAnsi="Times New Roman"/>
              </w:rPr>
            </w:pPr>
            <w:r>
              <w:rPr>
                <w:rFonts w:ascii="Times New Roman" w:hAnsi="Times New Roman"/>
              </w:rPr>
              <w:t>R2Pi</w:t>
            </w:r>
          </w:p>
        </w:tc>
        <w:tc>
          <w:tcPr>
            <w:tcW w:w="3316" w:type="dxa"/>
          </w:tcPr>
          <w:p w14:paraId="59F8E3E1" w14:textId="77777777" w:rsidR="00216169" w:rsidRPr="00A46313" w:rsidRDefault="00216169" w:rsidP="00216169">
            <w:pPr>
              <w:bidi w:val="0"/>
              <w:rPr>
                <w:rFonts w:ascii="Times New Roman" w:hAnsi="Times New Roman"/>
              </w:rPr>
            </w:pPr>
            <w:r>
              <w:rPr>
                <w:rFonts w:ascii="Times New Roman" w:hAnsi="Times New Roman"/>
              </w:rPr>
              <w:t>ESCP, Germany</w:t>
            </w:r>
          </w:p>
        </w:tc>
        <w:tc>
          <w:tcPr>
            <w:tcW w:w="1150" w:type="dxa"/>
          </w:tcPr>
          <w:p w14:paraId="3C4B0DC0" w14:textId="77777777" w:rsidR="00216169" w:rsidRPr="00A46313" w:rsidRDefault="00216169" w:rsidP="00216169">
            <w:pPr>
              <w:bidi w:val="0"/>
              <w:rPr>
                <w:rFonts w:ascii="Times New Roman" w:hAnsi="Times New Roman"/>
              </w:rPr>
            </w:pPr>
            <w:r>
              <w:rPr>
                <w:rFonts w:ascii="Times New Roman" w:hAnsi="Times New Roman"/>
              </w:rPr>
              <w:t>2017</w:t>
            </w:r>
          </w:p>
        </w:tc>
      </w:tr>
      <w:tr w:rsidR="00216169" w:rsidRPr="00A46313" w14:paraId="5CBBC5E9" w14:textId="77777777" w:rsidTr="008E7384">
        <w:tc>
          <w:tcPr>
            <w:tcW w:w="2477" w:type="dxa"/>
          </w:tcPr>
          <w:p w14:paraId="1731E3C0" w14:textId="77777777" w:rsidR="00216169" w:rsidRPr="001F1369" w:rsidRDefault="00216169" w:rsidP="00216169">
            <w:pPr>
              <w:bidi w:val="0"/>
              <w:rPr>
                <w:rFonts w:ascii="Times New Roman" w:hAnsi="Times New Roman"/>
              </w:rPr>
            </w:pPr>
            <w:r>
              <w:rPr>
                <w:rFonts w:ascii="Times New Roman" w:hAnsi="Times New Roman"/>
              </w:rPr>
              <w:t>Ontology of CE</w:t>
            </w:r>
          </w:p>
        </w:tc>
        <w:tc>
          <w:tcPr>
            <w:tcW w:w="2074" w:type="dxa"/>
          </w:tcPr>
          <w:p w14:paraId="6FFAEDC0" w14:textId="77777777" w:rsidR="00216169" w:rsidRPr="005858B5" w:rsidRDefault="00216169" w:rsidP="00216169">
            <w:pPr>
              <w:bidi w:val="0"/>
              <w:rPr>
                <w:rFonts w:ascii="Times New Roman" w:hAnsi="Times New Roman"/>
              </w:rPr>
            </w:pPr>
            <w:r>
              <w:rPr>
                <w:rFonts w:ascii="Times New Roman" w:hAnsi="Times New Roman"/>
              </w:rPr>
              <w:t>Circular Economy</w:t>
            </w:r>
          </w:p>
        </w:tc>
        <w:tc>
          <w:tcPr>
            <w:tcW w:w="3316" w:type="dxa"/>
          </w:tcPr>
          <w:p w14:paraId="087FD703" w14:textId="77777777" w:rsidR="00216169" w:rsidRPr="00A46313" w:rsidRDefault="00216169" w:rsidP="00216169">
            <w:pPr>
              <w:bidi w:val="0"/>
              <w:rPr>
                <w:rFonts w:ascii="Times New Roman" w:hAnsi="Times New Roman"/>
              </w:rPr>
            </w:pPr>
            <w:r w:rsidRPr="00A46313">
              <w:rPr>
                <w:rFonts w:ascii="Times New Roman" w:hAnsi="Times New Roman"/>
              </w:rPr>
              <w:t>University of Malta</w:t>
            </w:r>
          </w:p>
        </w:tc>
        <w:tc>
          <w:tcPr>
            <w:tcW w:w="1150" w:type="dxa"/>
          </w:tcPr>
          <w:p w14:paraId="2B685619" w14:textId="77777777" w:rsidR="00216169" w:rsidRPr="00A46313" w:rsidRDefault="00216169" w:rsidP="00216169">
            <w:pPr>
              <w:bidi w:val="0"/>
              <w:rPr>
                <w:rFonts w:ascii="Times New Roman" w:hAnsi="Times New Roman"/>
              </w:rPr>
            </w:pPr>
            <w:r w:rsidRPr="00A46313">
              <w:rPr>
                <w:rFonts w:ascii="Times New Roman" w:hAnsi="Times New Roman"/>
              </w:rPr>
              <w:t>2017</w:t>
            </w:r>
          </w:p>
        </w:tc>
      </w:tr>
      <w:tr w:rsidR="00216169" w:rsidRPr="005426C0" w14:paraId="44377464" w14:textId="77777777" w:rsidTr="000F46BA">
        <w:tc>
          <w:tcPr>
            <w:tcW w:w="2477" w:type="dxa"/>
          </w:tcPr>
          <w:p w14:paraId="07E390DE" w14:textId="482E0FF5" w:rsidR="00216169" w:rsidRDefault="00216169" w:rsidP="00216169">
            <w:pPr>
              <w:bidi w:val="0"/>
              <w:rPr>
                <w:rFonts w:ascii="Times New Roman" w:hAnsi="Times New Roman"/>
              </w:rPr>
            </w:pPr>
            <w:r w:rsidRPr="001F1369">
              <w:rPr>
                <w:rFonts w:ascii="Times New Roman" w:hAnsi="Times New Roman"/>
              </w:rPr>
              <w:t>Entrepreneurship in Biotechnology</w:t>
            </w:r>
          </w:p>
        </w:tc>
        <w:tc>
          <w:tcPr>
            <w:tcW w:w="2074" w:type="dxa"/>
          </w:tcPr>
          <w:p w14:paraId="40393C5C" w14:textId="2A27147B" w:rsidR="00216169" w:rsidRDefault="00216169" w:rsidP="00216169">
            <w:pPr>
              <w:bidi w:val="0"/>
              <w:rPr>
                <w:rFonts w:ascii="Times New Roman" w:hAnsi="Times New Roman"/>
              </w:rPr>
            </w:pPr>
            <w:r w:rsidRPr="005858B5">
              <w:rPr>
                <w:rFonts w:ascii="Times New Roman" w:hAnsi="Times New Roman"/>
              </w:rPr>
              <w:t>MBA Program University of California</w:t>
            </w:r>
          </w:p>
        </w:tc>
        <w:tc>
          <w:tcPr>
            <w:tcW w:w="3316" w:type="dxa"/>
          </w:tcPr>
          <w:p w14:paraId="6ECD7999" w14:textId="38496A6E" w:rsidR="00216169" w:rsidRDefault="00216169" w:rsidP="00216169">
            <w:pPr>
              <w:bidi w:val="0"/>
              <w:rPr>
                <w:rFonts w:ascii="Times New Roman" w:hAnsi="Times New Roman"/>
              </w:rPr>
            </w:pPr>
            <w:r>
              <w:rPr>
                <w:rFonts w:ascii="Times New Roman" w:hAnsi="Times New Roman"/>
              </w:rPr>
              <w:t xml:space="preserve">The Jerusalem Institute for Policy Research, </w:t>
            </w:r>
            <w:r w:rsidRPr="00A46313">
              <w:rPr>
                <w:rFonts w:ascii="Times New Roman" w:hAnsi="Times New Roman"/>
              </w:rPr>
              <w:t>Israel</w:t>
            </w:r>
          </w:p>
        </w:tc>
        <w:tc>
          <w:tcPr>
            <w:tcW w:w="1150" w:type="dxa"/>
          </w:tcPr>
          <w:p w14:paraId="5BBEDD2A" w14:textId="7384DD31" w:rsidR="00216169" w:rsidRDefault="00216169" w:rsidP="00216169">
            <w:pPr>
              <w:bidi w:val="0"/>
              <w:rPr>
                <w:rFonts w:ascii="Times New Roman" w:hAnsi="Times New Roman"/>
                <w:rtl/>
              </w:rPr>
            </w:pPr>
            <w:r w:rsidRPr="00A46313">
              <w:rPr>
                <w:rFonts w:ascii="Times New Roman" w:hAnsi="Times New Roman"/>
              </w:rPr>
              <w:t>2014</w:t>
            </w:r>
          </w:p>
        </w:tc>
      </w:tr>
      <w:tr w:rsidR="00216169" w:rsidRPr="005426C0" w14:paraId="2913325E" w14:textId="77777777" w:rsidTr="000F46BA">
        <w:tc>
          <w:tcPr>
            <w:tcW w:w="2477" w:type="dxa"/>
          </w:tcPr>
          <w:p w14:paraId="1E78FBE5" w14:textId="533B4013" w:rsidR="00216169" w:rsidRDefault="00216169" w:rsidP="00216169">
            <w:pPr>
              <w:bidi w:val="0"/>
              <w:rPr>
                <w:rFonts w:ascii="Times New Roman" w:hAnsi="Times New Roman"/>
              </w:rPr>
            </w:pPr>
            <w:r w:rsidRPr="0075299E">
              <w:rPr>
                <w:rFonts w:ascii="Times New Roman" w:hAnsi="Times New Roman"/>
              </w:rPr>
              <w:t>Eco Innovation in PSS</w:t>
            </w:r>
          </w:p>
        </w:tc>
        <w:tc>
          <w:tcPr>
            <w:tcW w:w="2074" w:type="dxa"/>
          </w:tcPr>
          <w:p w14:paraId="22643252" w14:textId="2315F6DD" w:rsidR="00216169" w:rsidRDefault="00216169" w:rsidP="00216169">
            <w:pPr>
              <w:bidi w:val="0"/>
              <w:rPr>
                <w:rFonts w:ascii="Times New Roman" w:hAnsi="Times New Roman"/>
              </w:rPr>
            </w:pPr>
            <w:proofErr w:type="spellStart"/>
            <w:r w:rsidRPr="00A46313">
              <w:rPr>
                <w:rFonts w:ascii="Times New Roman" w:hAnsi="Times New Roman"/>
              </w:rPr>
              <w:t>Servicizing</w:t>
            </w:r>
            <w:proofErr w:type="spellEnd"/>
          </w:p>
        </w:tc>
        <w:tc>
          <w:tcPr>
            <w:tcW w:w="3316" w:type="dxa"/>
          </w:tcPr>
          <w:p w14:paraId="78EB3B1E" w14:textId="1CAC4D96" w:rsidR="00216169" w:rsidRDefault="00216169" w:rsidP="00216169">
            <w:pPr>
              <w:bidi w:val="0"/>
              <w:rPr>
                <w:rFonts w:ascii="Times New Roman" w:hAnsi="Times New Roman"/>
              </w:rPr>
            </w:pPr>
            <w:r>
              <w:rPr>
                <w:rFonts w:ascii="Times New Roman" w:hAnsi="Times New Roman"/>
              </w:rPr>
              <w:t>Delft University, the Netherlands</w:t>
            </w:r>
          </w:p>
        </w:tc>
        <w:tc>
          <w:tcPr>
            <w:tcW w:w="1150" w:type="dxa"/>
          </w:tcPr>
          <w:p w14:paraId="7347EB1A" w14:textId="19292A0B" w:rsidR="00216169" w:rsidRDefault="00216169" w:rsidP="00216169">
            <w:pPr>
              <w:bidi w:val="0"/>
              <w:rPr>
                <w:rFonts w:ascii="Times New Roman" w:hAnsi="Times New Roman"/>
                <w:rtl/>
              </w:rPr>
            </w:pPr>
            <w:r w:rsidRPr="00A46313">
              <w:rPr>
                <w:rFonts w:ascii="Times New Roman" w:hAnsi="Times New Roman"/>
              </w:rPr>
              <w:t>2012</w:t>
            </w:r>
          </w:p>
        </w:tc>
      </w:tr>
      <w:tr w:rsidR="00216169" w:rsidRPr="005426C0" w14:paraId="5E997CE1" w14:textId="77777777" w:rsidTr="000F46BA">
        <w:tc>
          <w:tcPr>
            <w:tcW w:w="2477" w:type="dxa"/>
          </w:tcPr>
          <w:p w14:paraId="6080059B" w14:textId="2B8F9B92" w:rsidR="00216169" w:rsidRDefault="00216169" w:rsidP="00216169">
            <w:pPr>
              <w:bidi w:val="0"/>
              <w:rPr>
                <w:rFonts w:ascii="Times New Roman" w:hAnsi="Times New Roman"/>
              </w:rPr>
            </w:pPr>
            <w:r w:rsidRPr="006C62AD">
              <w:rPr>
                <w:rFonts w:ascii="Times New Roman" w:hAnsi="Times New Roman"/>
              </w:rPr>
              <w:t>TARGET R&amp;D Policies</w:t>
            </w:r>
          </w:p>
        </w:tc>
        <w:tc>
          <w:tcPr>
            <w:tcW w:w="2074" w:type="dxa"/>
          </w:tcPr>
          <w:p w14:paraId="2A63F3C3" w14:textId="3F500ADA" w:rsidR="00216169" w:rsidRDefault="00216169" w:rsidP="00216169">
            <w:pPr>
              <w:bidi w:val="0"/>
              <w:rPr>
                <w:rFonts w:ascii="Times New Roman" w:hAnsi="Times New Roman"/>
              </w:rPr>
            </w:pPr>
            <w:r w:rsidRPr="00A46313">
              <w:rPr>
                <w:rFonts w:ascii="Times New Roman" w:hAnsi="Times New Roman"/>
              </w:rPr>
              <w:t>Policy</w:t>
            </w:r>
          </w:p>
        </w:tc>
        <w:tc>
          <w:tcPr>
            <w:tcW w:w="3316" w:type="dxa"/>
          </w:tcPr>
          <w:p w14:paraId="578B3B42" w14:textId="7CBD2CBA" w:rsidR="00216169" w:rsidRDefault="00216169" w:rsidP="00216169">
            <w:pPr>
              <w:bidi w:val="0"/>
              <w:rPr>
                <w:rFonts w:ascii="Times New Roman" w:hAnsi="Times New Roman"/>
              </w:rPr>
            </w:pPr>
            <w:r>
              <w:rPr>
                <w:rFonts w:ascii="Times New Roman" w:hAnsi="Times New Roman"/>
              </w:rPr>
              <w:t xml:space="preserve">ESCP Business School, </w:t>
            </w:r>
            <w:r w:rsidRPr="00A46313">
              <w:rPr>
                <w:rFonts w:ascii="Times New Roman" w:hAnsi="Times New Roman"/>
              </w:rPr>
              <w:t>France</w:t>
            </w:r>
          </w:p>
        </w:tc>
        <w:tc>
          <w:tcPr>
            <w:tcW w:w="1150" w:type="dxa"/>
          </w:tcPr>
          <w:p w14:paraId="0069CC1E" w14:textId="77777777" w:rsidR="00216169" w:rsidRPr="00A46313" w:rsidRDefault="00216169" w:rsidP="00216169">
            <w:pPr>
              <w:bidi w:val="0"/>
              <w:rPr>
                <w:rFonts w:ascii="Times New Roman" w:hAnsi="Times New Roman"/>
                <w:rtl/>
              </w:rPr>
            </w:pPr>
            <w:r w:rsidRPr="00A46313">
              <w:rPr>
                <w:rFonts w:ascii="Times New Roman" w:hAnsi="Times New Roman"/>
              </w:rPr>
              <w:t>2010</w:t>
            </w:r>
          </w:p>
          <w:p w14:paraId="136D2E64" w14:textId="77777777" w:rsidR="00216169" w:rsidRDefault="00216169" w:rsidP="00216169">
            <w:pPr>
              <w:bidi w:val="0"/>
              <w:rPr>
                <w:rFonts w:ascii="Times New Roman" w:hAnsi="Times New Roman"/>
                <w:rtl/>
              </w:rPr>
            </w:pPr>
          </w:p>
        </w:tc>
      </w:tr>
      <w:tr w:rsidR="00216169" w:rsidRPr="005426C0" w14:paraId="332EFBE7" w14:textId="77777777" w:rsidTr="000F46BA">
        <w:tc>
          <w:tcPr>
            <w:tcW w:w="2477" w:type="dxa"/>
          </w:tcPr>
          <w:p w14:paraId="75C847C7" w14:textId="77777777" w:rsidR="00216169" w:rsidRDefault="00216169" w:rsidP="00216169">
            <w:pPr>
              <w:bidi w:val="0"/>
              <w:rPr>
                <w:rFonts w:ascii="Times New Roman" w:hAnsi="Times New Roman"/>
                <w:color w:val="C0504D" w:themeColor="accent2"/>
              </w:rPr>
            </w:pPr>
            <w:r w:rsidRPr="0075299E">
              <w:rPr>
                <w:rFonts w:ascii="Times New Roman" w:hAnsi="Times New Roman"/>
              </w:rPr>
              <w:t>Targeted R&amp;D Policies</w:t>
            </w:r>
          </w:p>
          <w:p w14:paraId="4158B9AD" w14:textId="77777777" w:rsidR="00216169" w:rsidRDefault="00216169" w:rsidP="00216169">
            <w:pPr>
              <w:bidi w:val="0"/>
              <w:rPr>
                <w:rFonts w:ascii="Times New Roman" w:hAnsi="Times New Roman"/>
              </w:rPr>
            </w:pPr>
          </w:p>
        </w:tc>
        <w:tc>
          <w:tcPr>
            <w:tcW w:w="2074" w:type="dxa"/>
          </w:tcPr>
          <w:p w14:paraId="03D7F7F2" w14:textId="34852C87" w:rsidR="00216169" w:rsidRDefault="00216169" w:rsidP="00216169">
            <w:pPr>
              <w:bidi w:val="0"/>
              <w:rPr>
                <w:rFonts w:ascii="Times New Roman" w:hAnsi="Times New Roman"/>
              </w:rPr>
            </w:pPr>
            <w:r>
              <w:rPr>
                <w:rFonts w:ascii="Times New Roman" w:hAnsi="Times New Roman"/>
              </w:rPr>
              <w:t xml:space="preserve">Innovation </w:t>
            </w:r>
            <w:r w:rsidRPr="00A46313">
              <w:rPr>
                <w:rFonts w:ascii="Times New Roman" w:hAnsi="Times New Roman"/>
              </w:rPr>
              <w:t>Polic</w:t>
            </w:r>
            <w:r>
              <w:rPr>
                <w:rFonts w:ascii="Times New Roman" w:hAnsi="Times New Roman"/>
              </w:rPr>
              <w:t>ies</w:t>
            </w:r>
          </w:p>
        </w:tc>
        <w:tc>
          <w:tcPr>
            <w:tcW w:w="3316" w:type="dxa"/>
          </w:tcPr>
          <w:p w14:paraId="0F4FA714" w14:textId="23629E42" w:rsidR="00216169" w:rsidRDefault="00216169" w:rsidP="00216169">
            <w:pPr>
              <w:bidi w:val="0"/>
              <w:rPr>
                <w:rFonts w:ascii="Times New Roman" w:hAnsi="Times New Roman"/>
              </w:rPr>
            </w:pPr>
            <w:r>
              <w:rPr>
                <w:rFonts w:ascii="Times New Roman" w:hAnsi="Times New Roman"/>
              </w:rPr>
              <w:t>The Open University, London, the U.K</w:t>
            </w:r>
          </w:p>
        </w:tc>
        <w:tc>
          <w:tcPr>
            <w:tcW w:w="1150" w:type="dxa"/>
          </w:tcPr>
          <w:p w14:paraId="7DC96B86" w14:textId="195E18CE" w:rsidR="00216169" w:rsidRDefault="00216169" w:rsidP="00216169">
            <w:pPr>
              <w:bidi w:val="0"/>
              <w:rPr>
                <w:rFonts w:ascii="Times New Roman" w:hAnsi="Times New Roman"/>
                <w:rtl/>
              </w:rPr>
            </w:pPr>
            <w:r w:rsidRPr="00A46313">
              <w:rPr>
                <w:rFonts w:ascii="Times New Roman" w:hAnsi="Times New Roman"/>
              </w:rPr>
              <w:t>2010</w:t>
            </w:r>
          </w:p>
        </w:tc>
      </w:tr>
      <w:tr w:rsidR="00216169" w:rsidRPr="005426C0" w14:paraId="30895AF6" w14:textId="77777777" w:rsidTr="000F46BA">
        <w:tc>
          <w:tcPr>
            <w:tcW w:w="2477" w:type="dxa"/>
          </w:tcPr>
          <w:p w14:paraId="2C828916" w14:textId="49EA4D9C" w:rsidR="00216169" w:rsidRDefault="00216169" w:rsidP="00216169">
            <w:pPr>
              <w:bidi w:val="0"/>
              <w:rPr>
                <w:rFonts w:ascii="Times New Roman" w:hAnsi="Times New Roman"/>
              </w:rPr>
            </w:pPr>
            <w:r w:rsidRPr="0075299E">
              <w:rPr>
                <w:rFonts w:ascii="Times New Roman" w:hAnsi="Times New Roman"/>
              </w:rPr>
              <w:t>Targeted R&amp;D Policies</w:t>
            </w:r>
          </w:p>
        </w:tc>
        <w:tc>
          <w:tcPr>
            <w:tcW w:w="2074" w:type="dxa"/>
          </w:tcPr>
          <w:p w14:paraId="26D1E55D" w14:textId="2C20035F" w:rsidR="00216169" w:rsidRDefault="00216169" w:rsidP="00216169">
            <w:pPr>
              <w:bidi w:val="0"/>
              <w:rPr>
                <w:rFonts w:ascii="Times New Roman" w:hAnsi="Times New Roman"/>
              </w:rPr>
            </w:pPr>
            <w:r>
              <w:rPr>
                <w:rFonts w:ascii="Times New Roman" w:hAnsi="Times New Roman"/>
              </w:rPr>
              <w:t xml:space="preserve">Innovation </w:t>
            </w:r>
            <w:r w:rsidRPr="00A46313">
              <w:rPr>
                <w:rFonts w:ascii="Times New Roman" w:hAnsi="Times New Roman"/>
              </w:rPr>
              <w:t>Polic</w:t>
            </w:r>
            <w:r>
              <w:rPr>
                <w:rFonts w:ascii="Times New Roman" w:hAnsi="Times New Roman"/>
              </w:rPr>
              <w:t>ies</w:t>
            </w:r>
          </w:p>
        </w:tc>
        <w:tc>
          <w:tcPr>
            <w:tcW w:w="3316" w:type="dxa"/>
          </w:tcPr>
          <w:p w14:paraId="5D58E87D" w14:textId="4D7028E0" w:rsidR="00216169" w:rsidRDefault="00216169" w:rsidP="00216169">
            <w:pPr>
              <w:bidi w:val="0"/>
              <w:rPr>
                <w:rFonts w:ascii="Times New Roman" w:hAnsi="Times New Roman"/>
              </w:rPr>
            </w:pPr>
            <w:proofErr w:type="spellStart"/>
            <w:r w:rsidRPr="00F83F13">
              <w:rPr>
                <w:rFonts w:ascii="Times New Roman" w:hAnsi="Times New Roman"/>
              </w:rPr>
              <w:t>Universidade</w:t>
            </w:r>
            <w:proofErr w:type="spellEnd"/>
            <w:r w:rsidRPr="00F83F13">
              <w:rPr>
                <w:rFonts w:ascii="Times New Roman" w:hAnsi="Times New Roman"/>
              </w:rPr>
              <w:t xml:space="preserve"> de Santiago de Compostela</w:t>
            </w:r>
          </w:p>
        </w:tc>
        <w:tc>
          <w:tcPr>
            <w:tcW w:w="1150" w:type="dxa"/>
          </w:tcPr>
          <w:p w14:paraId="36DBFD18" w14:textId="62DCF815" w:rsidR="00216169" w:rsidRDefault="00216169" w:rsidP="00216169">
            <w:pPr>
              <w:bidi w:val="0"/>
              <w:rPr>
                <w:rFonts w:ascii="Times New Roman" w:hAnsi="Times New Roman"/>
                <w:rtl/>
              </w:rPr>
            </w:pPr>
            <w:r w:rsidRPr="00A46313">
              <w:rPr>
                <w:rFonts w:ascii="Times New Roman" w:hAnsi="Times New Roman"/>
              </w:rPr>
              <w:t>2010</w:t>
            </w:r>
          </w:p>
        </w:tc>
      </w:tr>
      <w:tr w:rsidR="00216169" w:rsidRPr="005426C0" w14:paraId="72C2BC24" w14:textId="77777777" w:rsidTr="000F46BA">
        <w:tc>
          <w:tcPr>
            <w:tcW w:w="2477" w:type="dxa"/>
          </w:tcPr>
          <w:p w14:paraId="20734FA8" w14:textId="5D12217D" w:rsidR="00216169" w:rsidRDefault="00216169" w:rsidP="00216169">
            <w:pPr>
              <w:bidi w:val="0"/>
              <w:rPr>
                <w:rFonts w:ascii="Times New Roman" w:hAnsi="Times New Roman"/>
              </w:rPr>
            </w:pPr>
            <w:r w:rsidRPr="0075299E">
              <w:rPr>
                <w:rFonts w:ascii="Times New Roman" w:hAnsi="Times New Roman"/>
              </w:rPr>
              <w:t>Tendencies for Academic Studies among Ultra-Orthodox in Israel</w:t>
            </w:r>
            <w:r>
              <w:rPr>
                <w:rFonts w:ascii="Times New Roman" w:hAnsi="Times New Roman"/>
              </w:rPr>
              <w:t>.</w:t>
            </w:r>
          </w:p>
        </w:tc>
        <w:tc>
          <w:tcPr>
            <w:tcW w:w="2074" w:type="dxa"/>
          </w:tcPr>
          <w:p w14:paraId="02C3B408" w14:textId="1B9BAE6D" w:rsidR="00216169" w:rsidRDefault="00216169" w:rsidP="00216169">
            <w:pPr>
              <w:bidi w:val="0"/>
              <w:rPr>
                <w:rFonts w:ascii="Times New Roman" w:hAnsi="Times New Roman"/>
              </w:rPr>
            </w:pPr>
            <w:r w:rsidRPr="00A46313">
              <w:rPr>
                <w:rFonts w:ascii="Times New Roman" w:hAnsi="Times New Roman"/>
              </w:rPr>
              <w:t>Academic Studies of Ultra-Orthodox</w:t>
            </w:r>
          </w:p>
        </w:tc>
        <w:tc>
          <w:tcPr>
            <w:tcW w:w="3316" w:type="dxa"/>
          </w:tcPr>
          <w:p w14:paraId="28DE3BC6" w14:textId="3E7F424C" w:rsidR="00216169" w:rsidRDefault="00216169" w:rsidP="00216169">
            <w:pPr>
              <w:bidi w:val="0"/>
              <w:rPr>
                <w:rFonts w:ascii="Times New Roman" w:hAnsi="Times New Roman"/>
              </w:rPr>
            </w:pPr>
            <w:r>
              <w:rPr>
                <w:rFonts w:ascii="Times New Roman" w:hAnsi="Times New Roman"/>
              </w:rPr>
              <w:t xml:space="preserve">The </w:t>
            </w:r>
            <w:proofErr w:type="spellStart"/>
            <w:r>
              <w:rPr>
                <w:rFonts w:ascii="Times New Roman" w:hAnsi="Times New Roman"/>
              </w:rPr>
              <w:t>Floresheimer</w:t>
            </w:r>
            <w:proofErr w:type="spellEnd"/>
            <w:r>
              <w:rPr>
                <w:rFonts w:ascii="Times New Roman" w:hAnsi="Times New Roman"/>
              </w:rPr>
              <w:t xml:space="preserve"> Research Institute, Israel.</w:t>
            </w:r>
          </w:p>
        </w:tc>
        <w:tc>
          <w:tcPr>
            <w:tcW w:w="1150" w:type="dxa"/>
          </w:tcPr>
          <w:p w14:paraId="70A7DC7E" w14:textId="331F2804" w:rsidR="00216169" w:rsidRDefault="00216169" w:rsidP="00216169">
            <w:pPr>
              <w:bidi w:val="0"/>
              <w:rPr>
                <w:rFonts w:ascii="Times New Roman" w:hAnsi="Times New Roman"/>
                <w:rtl/>
              </w:rPr>
            </w:pPr>
            <w:r w:rsidRPr="00A46313">
              <w:rPr>
                <w:rFonts w:ascii="Times New Roman" w:hAnsi="Times New Roman"/>
              </w:rPr>
              <w:t>2009</w:t>
            </w:r>
          </w:p>
        </w:tc>
      </w:tr>
      <w:tr w:rsidR="00216169" w:rsidRPr="005426C0" w14:paraId="5FBF314A" w14:textId="77777777" w:rsidTr="000F46BA">
        <w:tc>
          <w:tcPr>
            <w:tcW w:w="2477" w:type="dxa"/>
          </w:tcPr>
          <w:p w14:paraId="33B8A059" w14:textId="4D4EE317" w:rsidR="00216169" w:rsidRDefault="00216169" w:rsidP="00216169">
            <w:pPr>
              <w:bidi w:val="0"/>
              <w:rPr>
                <w:rFonts w:ascii="Times New Roman" w:hAnsi="Times New Roman"/>
              </w:rPr>
            </w:pPr>
            <w:r w:rsidRPr="0075299E">
              <w:rPr>
                <w:rFonts w:ascii="Times New Roman" w:hAnsi="Times New Roman"/>
              </w:rPr>
              <w:t>Singapore Biotechnology Initiative</w:t>
            </w:r>
          </w:p>
        </w:tc>
        <w:tc>
          <w:tcPr>
            <w:tcW w:w="2074" w:type="dxa"/>
          </w:tcPr>
          <w:p w14:paraId="4CEC4621" w14:textId="666AC7B0" w:rsidR="00216169" w:rsidRDefault="00216169" w:rsidP="00216169">
            <w:pPr>
              <w:bidi w:val="0"/>
              <w:rPr>
                <w:rFonts w:ascii="Times New Roman" w:hAnsi="Times New Roman"/>
              </w:rPr>
            </w:pPr>
            <w:r w:rsidRPr="00A46313">
              <w:rPr>
                <w:rFonts w:ascii="Times New Roman" w:hAnsi="Times New Roman"/>
              </w:rPr>
              <w:t>Open Discussion on Biotech Policy</w:t>
            </w:r>
          </w:p>
        </w:tc>
        <w:tc>
          <w:tcPr>
            <w:tcW w:w="3316" w:type="dxa"/>
          </w:tcPr>
          <w:p w14:paraId="1F4B4AFD" w14:textId="297B9F14" w:rsidR="00216169" w:rsidRDefault="00216169" w:rsidP="00216169">
            <w:pPr>
              <w:bidi w:val="0"/>
              <w:rPr>
                <w:rFonts w:ascii="Times New Roman" w:hAnsi="Times New Roman"/>
              </w:rPr>
            </w:pPr>
            <w:r>
              <w:rPr>
                <w:rFonts w:ascii="Times New Roman" w:hAnsi="Times New Roman"/>
              </w:rPr>
              <w:t>National University of Singapore</w:t>
            </w:r>
          </w:p>
        </w:tc>
        <w:tc>
          <w:tcPr>
            <w:tcW w:w="1150" w:type="dxa"/>
          </w:tcPr>
          <w:p w14:paraId="26888E13" w14:textId="06928A93" w:rsidR="00216169" w:rsidRDefault="00216169" w:rsidP="00216169">
            <w:pPr>
              <w:bidi w:val="0"/>
              <w:rPr>
                <w:rFonts w:ascii="Times New Roman" w:hAnsi="Times New Roman"/>
                <w:rtl/>
              </w:rPr>
            </w:pPr>
            <w:r w:rsidRPr="00A46313">
              <w:rPr>
                <w:rFonts w:ascii="Times New Roman" w:hAnsi="Times New Roman"/>
              </w:rPr>
              <w:t>2009</w:t>
            </w:r>
          </w:p>
        </w:tc>
      </w:tr>
      <w:tr w:rsidR="00216169" w:rsidRPr="005426C0" w14:paraId="24FA0757" w14:textId="77777777" w:rsidTr="000F46BA">
        <w:tc>
          <w:tcPr>
            <w:tcW w:w="2477" w:type="dxa"/>
          </w:tcPr>
          <w:p w14:paraId="44D2BB2D" w14:textId="67658329" w:rsidR="00216169" w:rsidRDefault="00216169" w:rsidP="00216169">
            <w:pPr>
              <w:bidi w:val="0"/>
              <w:rPr>
                <w:rFonts w:ascii="Times New Roman" w:hAnsi="Times New Roman"/>
              </w:rPr>
            </w:pPr>
            <w:r w:rsidRPr="00D6786F">
              <w:rPr>
                <w:rFonts w:ascii="Times New Roman" w:hAnsi="Times New Roman"/>
              </w:rPr>
              <w:t>Networking Processes of</w:t>
            </w:r>
            <w:r w:rsidRPr="006D0605">
              <w:rPr>
                <w:rFonts w:ascii="Times New Roman" w:hAnsi="Times New Roman"/>
                <w:b/>
                <w:bCs/>
              </w:rPr>
              <w:t xml:space="preserve"> </w:t>
            </w:r>
            <w:r w:rsidRPr="0075299E">
              <w:rPr>
                <w:rFonts w:ascii="Times New Roman" w:hAnsi="Times New Roman"/>
              </w:rPr>
              <w:t>Israeli Biotechnology Firms</w:t>
            </w:r>
          </w:p>
        </w:tc>
        <w:tc>
          <w:tcPr>
            <w:tcW w:w="2074" w:type="dxa"/>
          </w:tcPr>
          <w:p w14:paraId="63637846" w14:textId="3C65979B" w:rsidR="00216169" w:rsidRDefault="00216169" w:rsidP="00216169">
            <w:pPr>
              <w:bidi w:val="0"/>
              <w:rPr>
                <w:rFonts w:ascii="Times New Roman" w:hAnsi="Times New Roman"/>
              </w:rPr>
            </w:pPr>
            <w:r w:rsidRPr="00A46313">
              <w:rPr>
                <w:rFonts w:ascii="Times New Roman" w:hAnsi="Times New Roman"/>
              </w:rPr>
              <w:t>Innovation Policies</w:t>
            </w:r>
          </w:p>
        </w:tc>
        <w:tc>
          <w:tcPr>
            <w:tcW w:w="3316" w:type="dxa"/>
          </w:tcPr>
          <w:p w14:paraId="7A0A07D8" w14:textId="2075FBBD" w:rsidR="00216169" w:rsidRDefault="00216169" w:rsidP="00216169">
            <w:pPr>
              <w:bidi w:val="0"/>
              <w:rPr>
                <w:rFonts w:ascii="Times New Roman" w:hAnsi="Times New Roman"/>
              </w:rPr>
            </w:pPr>
            <w:r w:rsidRPr="006D0605">
              <w:rPr>
                <w:rFonts w:ascii="Times New Roman" w:hAnsi="Times New Roman"/>
              </w:rPr>
              <w:t>University of Edinburgh</w:t>
            </w:r>
            <w:r w:rsidRPr="00A46313">
              <w:rPr>
                <w:rFonts w:ascii="Times New Roman" w:hAnsi="Times New Roman"/>
              </w:rPr>
              <w:t>, Scotland</w:t>
            </w:r>
          </w:p>
        </w:tc>
        <w:tc>
          <w:tcPr>
            <w:tcW w:w="1150" w:type="dxa"/>
          </w:tcPr>
          <w:p w14:paraId="6DDBD151" w14:textId="694740BF" w:rsidR="00216169" w:rsidRDefault="00216169" w:rsidP="00216169">
            <w:pPr>
              <w:bidi w:val="0"/>
              <w:rPr>
                <w:rFonts w:ascii="Times New Roman" w:hAnsi="Times New Roman"/>
                <w:rtl/>
              </w:rPr>
            </w:pPr>
            <w:r w:rsidRPr="00A46313">
              <w:rPr>
                <w:rFonts w:ascii="Times New Roman" w:hAnsi="Times New Roman"/>
              </w:rPr>
              <w:t>2008</w:t>
            </w:r>
          </w:p>
        </w:tc>
      </w:tr>
      <w:tr w:rsidR="00216169" w:rsidRPr="005426C0" w14:paraId="609A0507" w14:textId="77777777" w:rsidTr="000F46BA">
        <w:tc>
          <w:tcPr>
            <w:tcW w:w="2477" w:type="dxa"/>
          </w:tcPr>
          <w:p w14:paraId="26F85246" w14:textId="7C1A1F86" w:rsidR="00216169" w:rsidRDefault="00216169" w:rsidP="00216169">
            <w:pPr>
              <w:bidi w:val="0"/>
              <w:rPr>
                <w:rFonts w:ascii="Times New Roman" w:hAnsi="Times New Roman"/>
              </w:rPr>
            </w:pPr>
            <w:r w:rsidRPr="00D6786F">
              <w:rPr>
                <w:rFonts w:ascii="Times New Roman" w:hAnsi="Times New Roman"/>
              </w:rPr>
              <w:t>Network Creation in the Biotech Industry</w:t>
            </w:r>
          </w:p>
        </w:tc>
        <w:tc>
          <w:tcPr>
            <w:tcW w:w="2074" w:type="dxa"/>
          </w:tcPr>
          <w:p w14:paraId="1F790DB7" w14:textId="11385377" w:rsidR="00216169" w:rsidRDefault="00216169" w:rsidP="00216169">
            <w:pPr>
              <w:bidi w:val="0"/>
              <w:rPr>
                <w:rFonts w:ascii="Times New Roman" w:hAnsi="Times New Roman"/>
              </w:rPr>
            </w:pPr>
            <w:r w:rsidRPr="00A46313">
              <w:rPr>
                <w:rFonts w:ascii="Times New Roman" w:hAnsi="Times New Roman"/>
              </w:rPr>
              <w:t>Innovation</w:t>
            </w:r>
          </w:p>
        </w:tc>
        <w:tc>
          <w:tcPr>
            <w:tcW w:w="3316" w:type="dxa"/>
          </w:tcPr>
          <w:p w14:paraId="020FE77F" w14:textId="38E6B268" w:rsidR="00216169" w:rsidRDefault="00216169" w:rsidP="00216169">
            <w:pPr>
              <w:bidi w:val="0"/>
              <w:rPr>
                <w:rFonts w:ascii="Times New Roman" w:hAnsi="Times New Roman"/>
              </w:rPr>
            </w:pPr>
            <w:r>
              <w:rPr>
                <w:rFonts w:ascii="Times New Roman" w:hAnsi="Times New Roman"/>
              </w:rPr>
              <w:t xml:space="preserve">University of Athens, </w:t>
            </w:r>
            <w:r w:rsidRPr="00A46313">
              <w:rPr>
                <w:rFonts w:ascii="Times New Roman" w:hAnsi="Times New Roman"/>
              </w:rPr>
              <w:t>Greece</w:t>
            </w:r>
          </w:p>
        </w:tc>
        <w:tc>
          <w:tcPr>
            <w:tcW w:w="1150" w:type="dxa"/>
          </w:tcPr>
          <w:p w14:paraId="3730A796" w14:textId="0556FFC6" w:rsidR="00216169" w:rsidRDefault="00216169" w:rsidP="00216169">
            <w:pPr>
              <w:bidi w:val="0"/>
              <w:rPr>
                <w:rFonts w:ascii="Times New Roman" w:hAnsi="Times New Roman"/>
                <w:rtl/>
              </w:rPr>
            </w:pPr>
            <w:r>
              <w:rPr>
                <w:rFonts w:cs="David"/>
              </w:rPr>
              <w:t>2007</w:t>
            </w:r>
          </w:p>
        </w:tc>
      </w:tr>
      <w:tr w:rsidR="00216169" w:rsidRPr="005426C0" w14:paraId="7573E5DD" w14:textId="77777777" w:rsidTr="000F46BA">
        <w:tc>
          <w:tcPr>
            <w:tcW w:w="2477" w:type="dxa"/>
          </w:tcPr>
          <w:p w14:paraId="0FBFBEBA" w14:textId="759F070C" w:rsidR="00216169" w:rsidRDefault="00216169" w:rsidP="00216169">
            <w:pPr>
              <w:bidi w:val="0"/>
              <w:rPr>
                <w:rFonts w:ascii="Times New Roman" w:hAnsi="Times New Roman"/>
              </w:rPr>
            </w:pPr>
            <w:r w:rsidRPr="00D6786F">
              <w:rPr>
                <w:rFonts w:ascii="Times New Roman" w:hAnsi="Times New Roman"/>
              </w:rPr>
              <w:t>Network Creation in the Biotech Industry</w:t>
            </w:r>
          </w:p>
        </w:tc>
        <w:tc>
          <w:tcPr>
            <w:tcW w:w="2074" w:type="dxa"/>
          </w:tcPr>
          <w:p w14:paraId="4A04AF99" w14:textId="70DE596F" w:rsidR="00216169" w:rsidRDefault="00216169" w:rsidP="00216169">
            <w:pPr>
              <w:bidi w:val="0"/>
              <w:rPr>
                <w:rFonts w:ascii="Times New Roman" w:hAnsi="Times New Roman"/>
              </w:rPr>
            </w:pPr>
            <w:r w:rsidRPr="00A46313">
              <w:rPr>
                <w:rFonts w:ascii="Times New Roman" w:hAnsi="Times New Roman"/>
              </w:rPr>
              <w:t>Innovation Policy</w:t>
            </w:r>
          </w:p>
        </w:tc>
        <w:tc>
          <w:tcPr>
            <w:tcW w:w="3316" w:type="dxa"/>
          </w:tcPr>
          <w:p w14:paraId="30D16C1B" w14:textId="1D19DDC1" w:rsidR="00216169" w:rsidRDefault="00216169" w:rsidP="00216169">
            <w:pPr>
              <w:bidi w:val="0"/>
              <w:rPr>
                <w:rFonts w:ascii="Times New Roman" w:hAnsi="Times New Roman"/>
              </w:rPr>
            </w:pPr>
            <w:r w:rsidRPr="00A46313">
              <w:rPr>
                <w:rFonts w:ascii="Times New Roman" w:hAnsi="Times New Roman"/>
              </w:rPr>
              <w:t>Technion, Haifa</w:t>
            </w:r>
          </w:p>
        </w:tc>
        <w:tc>
          <w:tcPr>
            <w:tcW w:w="1150" w:type="dxa"/>
          </w:tcPr>
          <w:p w14:paraId="6D2D1462" w14:textId="045CF448" w:rsidR="00216169" w:rsidRDefault="00216169" w:rsidP="00216169">
            <w:pPr>
              <w:bidi w:val="0"/>
              <w:rPr>
                <w:rFonts w:ascii="Times New Roman" w:hAnsi="Times New Roman"/>
                <w:rtl/>
              </w:rPr>
            </w:pPr>
            <w:r>
              <w:rPr>
                <w:rFonts w:cs="David"/>
              </w:rPr>
              <w:t>2007</w:t>
            </w:r>
          </w:p>
        </w:tc>
      </w:tr>
    </w:tbl>
    <w:p w14:paraId="6CA96C97" w14:textId="77777777" w:rsidR="00B874B4" w:rsidRDefault="00B874B4">
      <w:pPr>
        <w:bidi w:val="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5F04D010" w14:textId="55E27B84" w:rsidR="00E0781A" w:rsidRPr="00CA3910" w:rsidRDefault="00961015" w:rsidP="00DE2CE1">
      <w:pPr>
        <w:numPr>
          <w:ilvl w:val="0"/>
          <w:numId w:val="2"/>
        </w:numPr>
        <w:bidi w:val="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Institutional</w:t>
      </w:r>
      <w:r w:rsidR="00E0781A" w:rsidRPr="00CA3910">
        <w:rPr>
          <w:rFonts w:ascii="Times New Roman" w:hAnsi="Times New Roman" w:cs="Times New Roman"/>
          <w:b/>
          <w:bCs/>
          <w:sz w:val="28"/>
          <w:szCs w:val="28"/>
          <w:u w:val="single"/>
        </w:rPr>
        <w:t xml:space="preserve"> Grants</w:t>
      </w:r>
    </w:p>
    <w:p w14:paraId="56AED4E5" w14:textId="77777777" w:rsidR="00E0781A" w:rsidRDefault="00E0781A" w:rsidP="00D11E04">
      <w:pPr>
        <w:pStyle w:val="ListParagraph"/>
        <w:bidi w:val="0"/>
        <w:jc w:val="both"/>
        <w:rPr>
          <w:rFonts w:ascii="Times New Roman" w:hAnsi="Times New Roman" w:cs="Times New Roman"/>
          <w:b/>
          <w:bCs/>
          <w:u w:val="single"/>
        </w:rPr>
      </w:pPr>
    </w:p>
    <w:tbl>
      <w:tblPr>
        <w:tblW w:w="9491" w:type="dxa"/>
        <w:tblCellSpacing w:w="15"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2"/>
        <w:gridCol w:w="1720"/>
        <w:gridCol w:w="2700"/>
        <w:gridCol w:w="1669"/>
        <w:gridCol w:w="1025"/>
        <w:gridCol w:w="935"/>
      </w:tblGrid>
      <w:tr w:rsidR="00FB6D1D" w:rsidRPr="00A671FA" w14:paraId="1F13B5D3" w14:textId="77777777" w:rsidTr="00216169">
        <w:trPr>
          <w:tblHeader/>
          <w:tblCellSpacing w:w="15" w:type="dxa"/>
        </w:trPr>
        <w:tc>
          <w:tcPr>
            <w:tcW w:w="1397" w:type="dxa"/>
            <w:vAlign w:val="bottom"/>
            <w:hideMark/>
          </w:tcPr>
          <w:p w14:paraId="154B6E57" w14:textId="77777777" w:rsidR="00FB6D1D" w:rsidRPr="00A671FA" w:rsidRDefault="00FB6D1D" w:rsidP="00A30BC6">
            <w:pPr>
              <w:bidi w:val="0"/>
              <w:jc w:val="center"/>
              <w:rPr>
                <w:rFonts w:ascii="Times New Roman" w:hAnsi="Times New Roman" w:cs="Times New Roman"/>
                <w:b/>
                <w:bCs/>
                <w:sz w:val="21"/>
                <w:szCs w:val="21"/>
                <w:lang w:bidi="ar-SA"/>
              </w:rPr>
            </w:pPr>
            <w:r w:rsidRPr="00A671FA">
              <w:rPr>
                <w:rFonts w:ascii="Times New Roman" w:hAnsi="Times New Roman" w:cs="Times New Roman"/>
                <w:b/>
                <w:bCs/>
                <w:sz w:val="21"/>
                <w:szCs w:val="21"/>
                <w:lang w:bidi="ar-SA"/>
              </w:rPr>
              <w:t>Period</w:t>
            </w:r>
          </w:p>
        </w:tc>
        <w:tc>
          <w:tcPr>
            <w:tcW w:w="1690" w:type="dxa"/>
            <w:vAlign w:val="bottom"/>
            <w:hideMark/>
          </w:tcPr>
          <w:p w14:paraId="09D4CF68" w14:textId="77777777" w:rsidR="00FB6D1D" w:rsidRPr="00A671FA" w:rsidRDefault="00FB6D1D" w:rsidP="00A30BC6">
            <w:pPr>
              <w:bidi w:val="0"/>
              <w:jc w:val="center"/>
              <w:rPr>
                <w:rFonts w:ascii="Times New Roman" w:hAnsi="Times New Roman" w:cs="Times New Roman"/>
                <w:b/>
                <w:bCs/>
                <w:sz w:val="21"/>
                <w:szCs w:val="21"/>
                <w:lang w:bidi="ar-SA"/>
              </w:rPr>
            </w:pPr>
            <w:r w:rsidRPr="00A671FA">
              <w:rPr>
                <w:rFonts w:ascii="Times New Roman" w:hAnsi="Times New Roman" w:cs="Times New Roman"/>
                <w:b/>
                <w:bCs/>
                <w:sz w:val="21"/>
                <w:szCs w:val="21"/>
                <w:lang w:bidi="ar-SA"/>
              </w:rPr>
              <w:t>Organization</w:t>
            </w:r>
          </w:p>
        </w:tc>
        <w:tc>
          <w:tcPr>
            <w:tcW w:w="2670" w:type="dxa"/>
            <w:vAlign w:val="bottom"/>
            <w:hideMark/>
          </w:tcPr>
          <w:p w14:paraId="44258D6A" w14:textId="77777777" w:rsidR="00FB6D1D" w:rsidRPr="00A671FA" w:rsidRDefault="00FB6D1D" w:rsidP="00A30BC6">
            <w:pPr>
              <w:bidi w:val="0"/>
              <w:jc w:val="center"/>
              <w:rPr>
                <w:rFonts w:ascii="Times New Roman" w:hAnsi="Times New Roman" w:cs="Times New Roman"/>
                <w:b/>
                <w:bCs/>
                <w:sz w:val="21"/>
                <w:szCs w:val="21"/>
                <w:lang w:bidi="ar-SA"/>
              </w:rPr>
            </w:pPr>
            <w:r w:rsidRPr="00A671FA">
              <w:rPr>
                <w:rFonts w:ascii="Times New Roman" w:hAnsi="Times New Roman" w:cs="Times New Roman"/>
                <w:b/>
                <w:bCs/>
                <w:sz w:val="21"/>
                <w:szCs w:val="21"/>
                <w:lang w:bidi="ar-SA"/>
              </w:rPr>
              <w:t>Project Description</w:t>
            </w:r>
          </w:p>
        </w:tc>
        <w:tc>
          <w:tcPr>
            <w:tcW w:w="1639" w:type="dxa"/>
            <w:vAlign w:val="bottom"/>
            <w:hideMark/>
          </w:tcPr>
          <w:p w14:paraId="6FAF0408" w14:textId="77777777" w:rsidR="00FB6D1D" w:rsidRPr="00A671FA" w:rsidRDefault="00FB6D1D" w:rsidP="00A30BC6">
            <w:pPr>
              <w:bidi w:val="0"/>
              <w:jc w:val="center"/>
              <w:rPr>
                <w:rFonts w:ascii="Times New Roman" w:hAnsi="Times New Roman" w:cs="Times New Roman"/>
                <w:b/>
                <w:bCs/>
                <w:sz w:val="21"/>
                <w:szCs w:val="21"/>
                <w:lang w:bidi="ar-SA"/>
              </w:rPr>
            </w:pPr>
            <w:r>
              <w:rPr>
                <w:rFonts w:ascii="Times New Roman" w:hAnsi="Times New Roman" w:cs="Times New Roman"/>
                <w:b/>
                <w:bCs/>
                <w:sz w:val="21"/>
                <w:szCs w:val="21"/>
                <w:lang w:bidi="ar-SA"/>
              </w:rPr>
              <w:t>Lead By</w:t>
            </w:r>
          </w:p>
        </w:tc>
        <w:tc>
          <w:tcPr>
            <w:tcW w:w="995" w:type="dxa"/>
            <w:vAlign w:val="bottom"/>
            <w:hideMark/>
          </w:tcPr>
          <w:p w14:paraId="283A8FA8" w14:textId="000D620A" w:rsidR="00FB6D1D" w:rsidRPr="00A671FA" w:rsidRDefault="00FB6D1D" w:rsidP="00A30BC6">
            <w:pPr>
              <w:bidi w:val="0"/>
              <w:jc w:val="center"/>
              <w:rPr>
                <w:rFonts w:ascii="Times New Roman" w:hAnsi="Times New Roman" w:cs="Times New Roman"/>
                <w:b/>
                <w:bCs/>
                <w:sz w:val="21"/>
                <w:szCs w:val="21"/>
                <w:lang w:bidi="ar-SA"/>
              </w:rPr>
            </w:pPr>
            <w:r w:rsidRPr="00A671FA">
              <w:rPr>
                <w:rFonts w:ascii="Times New Roman" w:hAnsi="Times New Roman" w:cs="Times New Roman"/>
                <w:b/>
                <w:bCs/>
                <w:sz w:val="21"/>
                <w:szCs w:val="21"/>
                <w:lang w:bidi="ar-SA"/>
              </w:rPr>
              <w:t>Funding</w:t>
            </w:r>
            <w:r>
              <w:rPr>
                <w:rFonts w:ascii="Times New Roman" w:hAnsi="Times New Roman" w:cs="Times New Roman"/>
                <w:b/>
                <w:bCs/>
                <w:sz w:val="21"/>
                <w:szCs w:val="21"/>
                <w:lang w:bidi="ar-SA"/>
              </w:rPr>
              <w:t xml:space="preserve"> </w:t>
            </w:r>
            <w:r w:rsidR="00FC4C23">
              <w:rPr>
                <w:rFonts w:ascii="Times New Roman" w:hAnsi="Times New Roman" w:cs="Times New Roman"/>
                <w:b/>
                <w:bCs/>
                <w:sz w:val="21"/>
                <w:szCs w:val="21"/>
                <w:lang w:bidi="ar-SA"/>
              </w:rPr>
              <w:t>(</w:t>
            </w:r>
            <w:r>
              <w:rPr>
                <w:rFonts w:ascii="Times New Roman" w:hAnsi="Times New Roman" w:cs="Times New Roman"/>
                <w:b/>
                <w:bCs/>
                <w:sz w:val="21"/>
                <w:szCs w:val="21"/>
                <w:lang w:bidi="ar-SA"/>
              </w:rPr>
              <w:t>NIS)</w:t>
            </w:r>
          </w:p>
        </w:tc>
        <w:tc>
          <w:tcPr>
            <w:tcW w:w="0" w:type="auto"/>
            <w:vAlign w:val="bottom"/>
            <w:hideMark/>
          </w:tcPr>
          <w:p w14:paraId="69A5F778" w14:textId="77777777" w:rsidR="00FB6D1D" w:rsidRPr="00A671FA" w:rsidRDefault="00FB6D1D" w:rsidP="00A30BC6">
            <w:pPr>
              <w:bidi w:val="0"/>
              <w:jc w:val="center"/>
              <w:rPr>
                <w:rFonts w:ascii="Times New Roman" w:hAnsi="Times New Roman" w:cs="Times New Roman"/>
                <w:b/>
                <w:bCs/>
                <w:sz w:val="21"/>
                <w:szCs w:val="21"/>
                <w:lang w:bidi="ar-SA"/>
              </w:rPr>
            </w:pPr>
            <w:r w:rsidRPr="00A671FA">
              <w:rPr>
                <w:rFonts w:ascii="Times New Roman" w:hAnsi="Times New Roman" w:cs="Times New Roman"/>
                <w:b/>
                <w:bCs/>
                <w:sz w:val="21"/>
                <w:szCs w:val="21"/>
                <w:lang w:bidi="ar-SA"/>
              </w:rPr>
              <w:t>Status</w:t>
            </w:r>
          </w:p>
        </w:tc>
      </w:tr>
      <w:tr w:rsidR="00FC4C23" w:rsidRPr="00A671FA" w14:paraId="3E2E3816" w14:textId="77777777" w:rsidTr="00216169">
        <w:trPr>
          <w:tblCellSpacing w:w="15" w:type="dxa"/>
        </w:trPr>
        <w:tc>
          <w:tcPr>
            <w:tcW w:w="1397" w:type="dxa"/>
          </w:tcPr>
          <w:p w14:paraId="52332376" w14:textId="016FE822" w:rsidR="00FC4C23" w:rsidRPr="00A671FA" w:rsidRDefault="00216169" w:rsidP="00FC4C23">
            <w:pPr>
              <w:bidi w:val="0"/>
              <w:rPr>
                <w:rFonts w:ascii="Times New Roman" w:hAnsi="Times New Roman" w:cs="Times New Roman"/>
                <w:sz w:val="21"/>
                <w:szCs w:val="21"/>
                <w:lang w:bidi="ar-SA"/>
              </w:rPr>
            </w:pPr>
            <w:r>
              <w:rPr>
                <w:rFonts w:asciiTheme="majorBidi" w:hAnsiTheme="majorBidi" w:cstheme="majorBidi"/>
                <w:bCs/>
              </w:rPr>
              <w:t xml:space="preserve">** </w:t>
            </w:r>
            <w:r w:rsidR="00FC4C23" w:rsidRPr="00A671FA">
              <w:rPr>
                <w:rFonts w:ascii="Times New Roman" w:hAnsi="Times New Roman" w:cs="Times New Roman"/>
                <w:sz w:val="21"/>
                <w:szCs w:val="21"/>
                <w:lang w:bidi="ar-SA"/>
              </w:rPr>
              <w:t>2024-2028</w:t>
            </w:r>
          </w:p>
        </w:tc>
        <w:tc>
          <w:tcPr>
            <w:tcW w:w="1690" w:type="dxa"/>
          </w:tcPr>
          <w:p w14:paraId="0EE44E78" w14:textId="2B705463" w:rsidR="00FC4C23" w:rsidRPr="00A671FA" w:rsidRDefault="00FC4C23" w:rsidP="00FC4C23">
            <w:pPr>
              <w:bidi w:val="0"/>
              <w:rPr>
                <w:rFonts w:ascii="Times New Roman" w:hAnsi="Times New Roman" w:cs="Times New Roman" w:hint="cs"/>
                <w:sz w:val="21"/>
                <w:szCs w:val="21"/>
                <w:rtl/>
              </w:rPr>
            </w:pPr>
            <w:r w:rsidRPr="00A671FA">
              <w:rPr>
                <w:rFonts w:ascii="Times New Roman" w:hAnsi="Times New Roman" w:cs="Times New Roman"/>
                <w:sz w:val="21"/>
                <w:szCs w:val="21"/>
                <w:lang w:bidi="ar-SA"/>
              </w:rPr>
              <w:t xml:space="preserve">Bank </w:t>
            </w:r>
            <w:proofErr w:type="spellStart"/>
            <w:r>
              <w:rPr>
                <w:rFonts w:ascii="Times New Roman" w:hAnsi="Times New Roman" w:cs="Times New Roman"/>
                <w:sz w:val="21"/>
                <w:szCs w:val="21"/>
                <w:lang w:bidi="ar-SA"/>
              </w:rPr>
              <w:t>Ha’poalim</w:t>
            </w:r>
            <w:proofErr w:type="spellEnd"/>
          </w:p>
        </w:tc>
        <w:tc>
          <w:tcPr>
            <w:tcW w:w="2670" w:type="dxa"/>
          </w:tcPr>
          <w:p w14:paraId="67A31AF2" w14:textId="0F621BAE"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Evaluation of Sapir’s new teaching program</w:t>
            </w:r>
          </w:p>
        </w:tc>
        <w:tc>
          <w:tcPr>
            <w:tcW w:w="1639" w:type="dxa"/>
          </w:tcPr>
          <w:p w14:paraId="774DAF72" w14:textId="41CCA127"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Dan Kaufmann</w:t>
            </w:r>
          </w:p>
        </w:tc>
        <w:tc>
          <w:tcPr>
            <w:tcW w:w="995" w:type="dxa"/>
          </w:tcPr>
          <w:p w14:paraId="7A509A14" w14:textId="1C76DC8C" w:rsidR="00FC4C23" w:rsidRPr="00A671FA" w:rsidRDefault="00FC4C23" w:rsidP="00FC4C23">
            <w:pPr>
              <w:bidi w:val="0"/>
              <w:rPr>
                <w:rFonts w:ascii="Times New Roman" w:hAnsi="Times New Roman" w:cs="Times New Roman"/>
                <w:sz w:val="21"/>
                <w:szCs w:val="21"/>
                <w:lang w:bidi="ar-SA"/>
              </w:rPr>
            </w:pPr>
            <w:r>
              <w:rPr>
                <w:rFonts w:ascii="Times New Roman" w:hAnsi="Times New Roman" w:cs="Times New Roman"/>
                <w:sz w:val="21"/>
                <w:szCs w:val="21"/>
                <w:lang w:bidi="ar-SA"/>
              </w:rPr>
              <w:t>10</w:t>
            </w:r>
            <w:r>
              <w:rPr>
                <w:rFonts w:ascii="Times New Roman" w:hAnsi="Times New Roman" w:cs="Times New Roman"/>
                <w:sz w:val="21"/>
                <w:szCs w:val="21"/>
                <w:lang w:bidi="ar-SA"/>
              </w:rPr>
              <w:t xml:space="preserve"> million</w:t>
            </w:r>
          </w:p>
        </w:tc>
        <w:tc>
          <w:tcPr>
            <w:tcW w:w="0" w:type="auto"/>
          </w:tcPr>
          <w:p w14:paraId="0133E03D" w14:textId="105E4D56" w:rsidR="00FC4C23" w:rsidRPr="00A671FA" w:rsidRDefault="00FC4C23" w:rsidP="00FC4C23">
            <w:pPr>
              <w:bidi w:val="0"/>
              <w:rPr>
                <w:rFonts w:ascii="Times New Roman" w:hAnsi="Times New Roman" w:cs="Times New Roman"/>
                <w:sz w:val="21"/>
                <w:szCs w:val="21"/>
                <w:lang w:bidi="ar-SA"/>
              </w:rPr>
            </w:pPr>
            <w:r>
              <w:rPr>
                <w:rFonts w:ascii="Times New Roman" w:hAnsi="Times New Roman" w:cs="Times New Roman"/>
                <w:sz w:val="21"/>
                <w:szCs w:val="21"/>
                <w:lang w:bidi="ar-SA"/>
              </w:rPr>
              <w:t>Approved</w:t>
            </w:r>
          </w:p>
        </w:tc>
      </w:tr>
      <w:tr w:rsidR="00216169" w:rsidRPr="00A671FA" w14:paraId="28F2AD11" w14:textId="77777777" w:rsidTr="00216169">
        <w:trPr>
          <w:tblCellSpacing w:w="15" w:type="dxa"/>
        </w:trPr>
        <w:tc>
          <w:tcPr>
            <w:tcW w:w="1397" w:type="dxa"/>
          </w:tcPr>
          <w:p w14:paraId="3E98791C" w14:textId="6351CD2E" w:rsidR="00216169" w:rsidRPr="00A671FA" w:rsidRDefault="00216169" w:rsidP="00FC4C23">
            <w:pPr>
              <w:bidi w:val="0"/>
              <w:rPr>
                <w:rFonts w:ascii="Times New Roman" w:hAnsi="Times New Roman" w:cs="Times New Roman"/>
                <w:sz w:val="21"/>
                <w:szCs w:val="21"/>
                <w:lang w:bidi="ar-SA"/>
              </w:rPr>
            </w:pPr>
            <w:r>
              <w:rPr>
                <w:rFonts w:asciiTheme="majorBidi" w:hAnsiTheme="majorBidi" w:cstheme="majorBidi"/>
                <w:bCs/>
              </w:rPr>
              <w:t>**</w:t>
            </w:r>
            <w:r>
              <w:rPr>
                <w:rFonts w:asciiTheme="majorBidi" w:hAnsiTheme="majorBidi" w:cstheme="majorBidi"/>
                <w:bCs/>
              </w:rPr>
              <w:t xml:space="preserve"> 2024</w:t>
            </w:r>
          </w:p>
        </w:tc>
        <w:tc>
          <w:tcPr>
            <w:tcW w:w="1690" w:type="dxa"/>
          </w:tcPr>
          <w:p w14:paraId="7A6B04FB" w14:textId="3A5542B3" w:rsidR="00216169" w:rsidRPr="00A671FA" w:rsidRDefault="00E26A25" w:rsidP="00FC4C23">
            <w:pPr>
              <w:bidi w:val="0"/>
              <w:rPr>
                <w:rFonts w:ascii="Times New Roman" w:hAnsi="Times New Roman" w:cs="Times New Roman"/>
                <w:sz w:val="21"/>
                <w:szCs w:val="21"/>
                <w:lang w:bidi="ar-SA"/>
              </w:rPr>
            </w:pPr>
            <w:r>
              <w:rPr>
                <w:rFonts w:ascii="Times New Roman" w:hAnsi="Times New Roman" w:cs="Times New Roman"/>
                <w:sz w:val="21"/>
                <w:szCs w:val="21"/>
                <w:lang w:bidi="ar-SA"/>
              </w:rPr>
              <w:t>UIAC</w:t>
            </w:r>
          </w:p>
        </w:tc>
        <w:tc>
          <w:tcPr>
            <w:tcW w:w="2670" w:type="dxa"/>
          </w:tcPr>
          <w:p w14:paraId="76AAFAE8" w14:textId="57807DC4" w:rsidR="00216169" w:rsidRPr="00A671FA" w:rsidRDefault="00621186" w:rsidP="00FC4C23">
            <w:pPr>
              <w:bidi w:val="0"/>
              <w:rPr>
                <w:rFonts w:ascii="Times New Roman" w:hAnsi="Times New Roman" w:cs="Times New Roman" w:hint="cs"/>
                <w:sz w:val="21"/>
                <w:szCs w:val="21"/>
                <w:rtl/>
              </w:rPr>
            </w:pPr>
            <w:r>
              <w:rPr>
                <w:rFonts w:ascii="Times New Roman" w:hAnsi="Times New Roman" w:cs="Times New Roman"/>
                <w:sz w:val="21"/>
                <w:szCs w:val="21"/>
                <w:lang w:bidi="ar-SA"/>
              </w:rPr>
              <w:t xml:space="preserve">Laptops for </w:t>
            </w:r>
            <w:r w:rsidR="00B52271">
              <w:rPr>
                <w:rFonts w:ascii="Times New Roman" w:hAnsi="Times New Roman" w:cs="Times New Roman"/>
                <w:sz w:val="21"/>
                <w:szCs w:val="21"/>
                <w:lang w:bidi="ar-SA"/>
              </w:rPr>
              <w:t xml:space="preserve">evacuated </w:t>
            </w:r>
            <w:r>
              <w:rPr>
                <w:rFonts w:ascii="Times New Roman" w:hAnsi="Times New Roman" w:cs="Times New Roman"/>
                <w:sz w:val="21"/>
                <w:szCs w:val="21"/>
                <w:lang w:bidi="ar-SA"/>
              </w:rPr>
              <w:t>students</w:t>
            </w:r>
          </w:p>
        </w:tc>
        <w:tc>
          <w:tcPr>
            <w:tcW w:w="1639" w:type="dxa"/>
          </w:tcPr>
          <w:p w14:paraId="18687B83" w14:textId="27B5FFA7" w:rsidR="00216169" w:rsidRPr="00A671FA" w:rsidRDefault="00B52271" w:rsidP="00FC4C23">
            <w:pPr>
              <w:bidi w:val="0"/>
              <w:rPr>
                <w:rFonts w:ascii="Times New Roman" w:hAnsi="Times New Roman" w:cs="Times New Roman"/>
                <w:sz w:val="21"/>
                <w:szCs w:val="21"/>
                <w:lang w:bidi="ar-SA"/>
              </w:rPr>
            </w:pPr>
            <w:r>
              <w:rPr>
                <w:rFonts w:ascii="Times New Roman" w:hAnsi="Times New Roman" w:cs="Times New Roman"/>
                <w:sz w:val="21"/>
                <w:szCs w:val="21"/>
                <w:lang w:bidi="ar-SA"/>
              </w:rPr>
              <w:t>Dan Kaufmann</w:t>
            </w:r>
          </w:p>
        </w:tc>
        <w:tc>
          <w:tcPr>
            <w:tcW w:w="995" w:type="dxa"/>
          </w:tcPr>
          <w:p w14:paraId="7B571359" w14:textId="6756FAB0" w:rsidR="00216169" w:rsidRDefault="00B52271" w:rsidP="00FC4C23">
            <w:pPr>
              <w:bidi w:val="0"/>
              <w:rPr>
                <w:rFonts w:ascii="Times New Roman" w:hAnsi="Times New Roman" w:cs="Times New Roman"/>
                <w:sz w:val="21"/>
                <w:szCs w:val="21"/>
                <w:lang w:bidi="ar-SA"/>
              </w:rPr>
            </w:pPr>
            <w:r>
              <w:rPr>
                <w:rFonts w:ascii="Times New Roman" w:hAnsi="Times New Roman" w:cs="Times New Roman"/>
                <w:sz w:val="21"/>
                <w:szCs w:val="21"/>
                <w:lang w:bidi="ar-SA"/>
              </w:rPr>
              <w:t>300,000</w:t>
            </w:r>
          </w:p>
        </w:tc>
        <w:tc>
          <w:tcPr>
            <w:tcW w:w="0" w:type="auto"/>
          </w:tcPr>
          <w:p w14:paraId="568E3777" w14:textId="4FC4DE39" w:rsidR="00216169" w:rsidRDefault="00B52271" w:rsidP="00FC4C23">
            <w:pPr>
              <w:bidi w:val="0"/>
              <w:rPr>
                <w:rFonts w:ascii="Times New Roman" w:hAnsi="Times New Roman" w:cs="Times New Roman"/>
                <w:sz w:val="21"/>
                <w:szCs w:val="21"/>
                <w:lang w:bidi="ar-SA"/>
              </w:rPr>
            </w:pPr>
            <w:r>
              <w:rPr>
                <w:rFonts w:ascii="Times New Roman" w:hAnsi="Times New Roman" w:cs="Times New Roman"/>
                <w:sz w:val="21"/>
                <w:szCs w:val="21"/>
                <w:lang w:bidi="ar-SA"/>
              </w:rPr>
              <w:t>Approved</w:t>
            </w:r>
          </w:p>
        </w:tc>
      </w:tr>
      <w:tr w:rsidR="00FC4C23" w:rsidRPr="00A671FA" w14:paraId="2AE21501" w14:textId="77777777" w:rsidTr="00216169">
        <w:trPr>
          <w:tblCellSpacing w:w="15" w:type="dxa"/>
        </w:trPr>
        <w:tc>
          <w:tcPr>
            <w:tcW w:w="1397" w:type="dxa"/>
          </w:tcPr>
          <w:p w14:paraId="0E2A791E" w14:textId="4F6F9871" w:rsidR="00FC4C23" w:rsidRPr="00A671FA" w:rsidRDefault="00216169" w:rsidP="00FC4C23">
            <w:pPr>
              <w:bidi w:val="0"/>
              <w:rPr>
                <w:rFonts w:ascii="Times New Roman" w:hAnsi="Times New Roman" w:cs="Times New Roman"/>
                <w:sz w:val="21"/>
                <w:szCs w:val="21"/>
                <w:lang w:bidi="ar-SA"/>
              </w:rPr>
            </w:pPr>
            <w:r>
              <w:rPr>
                <w:rFonts w:asciiTheme="majorBidi" w:hAnsiTheme="majorBidi" w:cstheme="majorBidi"/>
                <w:bCs/>
              </w:rPr>
              <w:t xml:space="preserve">** </w:t>
            </w:r>
            <w:r w:rsidR="00FC4C23" w:rsidRPr="00A671FA">
              <w:rPr>
                <w:rFonts w:ascii="Times New Roman" w:hAnsi="Times New Roman" w:cs="Times New Roman"/>
                <w:sz w:val="21"/>
                <w:szCs w:val="21"/>
                <w:lang w:bidi="ar-SA"/>
              </w:rPr>
              <w:t>2024-2025</w:t>
            </w:r>
          </w:p>
        </w:tc>
        <w:tc>
          <w:tcPr>
            <w:tcW w:w="1690" w:type="dxa"/>
          </w:tcPr>
          <w:p w14:paraId="0E7519AA" w14:textId="2C8E5DC2"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 xml:space="preserve">Keren </w:t>
            </w:r>
            <w:proofErr w:type="spellStart"/>
            <w:r w:rsidRPr="00A671FA">
              <w:rPr>
                <w:rFonts w:ascii="Times New Roman" w:hAnsi="Times New Roman" w:cs="Times New Roman"/>
                <w:sz w:val="21"/>
                <w:szCs w:val="21"/>
                <w:lang w:bidi="ar-SA"/>
              </w:rPr>
              <w:t>Kayemet</w:t>
            </w:r>
            <w:proofErr w:type="spellEnd"/>
            <w:r w:rsidRPr="00A671FA">
              <w:rPr>
                <w:rFonts w:ascii="Times New Roman" w:hAnsi="Times New Roman" w:cs="Times New Roman"/>
                <w:sz w:val="21"/>
                <w:szCs w:val="21"/>
                <w:lang w:bidi="ar-SA"/>
              </w:rPr>
              <w:t xml:space="preserve"> </w:t>
            </w:r>
            <w:proofErr w:type="spellStart"/>
            <w:r w:rsidRPr="00A671FA">
              <w:rPr>
                <w:rFonts w:ascii="Times New Roman" w:hAnsi="Times New Roman" w:cs="Times New Roman"/>
                <w:sz w:val="21"/>
                <w:szCs w:val="21"/>
                <w:lang w:bidi="ar-SA"/>
              </w:rPr>
              <w:t>Le’Israel</w:t>
            </w:r>
            <w:proofErr w:type="spellEnd"/>
          </w:p>
        </w:tc>
        <w:tc>
          <w:tcPr>
            <w:tcW w:w="2670" w:type="dxa"/>
          </w:tcPr>
          <w:p w14:paraId="3D665737" w14:textId="6CAF971E"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Promoting innovation in the field of sustainability</w:t>
            </w:r>
          </w:p>
        </w:tc>
        <w:tc>
          <w:tcPr>
            <w:tcW w:w="1639" w:type="dxa"/>
          </w:tcPr>
          <w:p w14:paraId="1A2CA543" w14:textId="27454A38"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Dan Kaufmann</w:t>
            </w:r>
          </w:p>
        </w:tc>
        <w:tc>
          <w:tcPr>
            <w:tcW w:w="995" w:type="dxa"/>
          </w:tcPr>
          <w:p w14:paraId="3DCCAB5F" w14:textId="16F7A235"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810,000</w:t>
            </w:r>
          </w:p>
        </w:tc>
        <w:tc>
          <w:tcPr>
            <w:tcW w:w="0" w:type="auto"/>
          </w:tcPr>
          <w:p w14:paraId="6FD71F8B" w14:textId="47E6AC56" w:rsidR="00FC4C23" w:rsidRPr="00A671FA" w:rsidRDefault="00FC4C23" w:rsidP="00FC4C23">
            <w:pPr>
              <w:bidi w:val="0"/>
              <w:rPr>
                <w:rFonts w:ascii="Times New Roman" w:hAnsi="Times New Roman" w:cs="Times New Roman"/>
                <w:sz w:val="21"/>
                <w:szCs w:val="21"/>
                <w:lang w:bidi="ar-SA"/>
              </w:rPr>
            </w:pPr>
            <w:r>
              <w:rPr>
                <w:rFonts w:ascii="Times New Roman" w:hAnsi="Times New Roman" w:cs="Times New Roman"/>
                <w:sz w:val="21"/>
                <w:szCs w:val="21"/>
                <w:lang w:bidi="ar-SA"/>
              </w:rPr>
              <w:t>Approved</w:t>
            </w:r>
          </w:p>
        </w:tc>
      </w:tr>
      <w:tr w:rsidR="00FC4C23" w:rsidRPr="00A671FA" w14:paraId="152CCB04" w14:textId="77777777" w:rsidTr="00216169">
        <w:trPr>
          <w:trHeight w:val="581"/>
          <w:tblCellSpacing w:w="15" w:type="dxa"/>
        </w:trPr>
        <w:tc>
          <w:tcPr>
            <w:tcW w:w="1397" w:type="dxa"/>
            <w:hideMark/>
          </w:tcPr>
          <w:p w14:paraId="3E4C846E" w14:textId="32CEA3FF" w:rsidR="00FC4C23" w:rsidRPr="00A671FA" w:rsidRDefault="00216169" w:rsidP="00FC4C23">
            <w:pPr>
              <w:bidi w:val="0"/>
              <w:rPr>
                <w:rFonts w:ascii="Times New Roman" w:hAnsi="Times New Roman" w:cs="Times New Roman"/>
                <w:sz w:val="21"/>
                <w:szCs w:val="21"/>
                <w:lang w:bidi="ar-SA"/>
              </w:rPr>
            </w:pPr>
            <w:r>
              <w:rPr>
                <w:rFonts w:asciiTheme="majorBidi" w:hAnsiTheme="majorBidi" w:cstheme="majorBidi"/>
                <w:bCs/>
              </w:rPr>
              <w:t xml:space="preserve">** </w:t>
            </w:r>
            <w:r w:rsidR="00FC4C23" w:rsidRPr="00A671FA">
              <w:rPr>
                <w:rFonts w:ascii="Times New Roman" w:hAnsi="Times New Roman" w:cs="Times New Roman"/>
                <w:sz w:val="21"/>
                <w:szCs w:val="21"/>
                <w:lang w:bidi="ar-SA"/>
              </w:rPr>
              <w:t>2023-2026</w:t>
            </w:r>
          </w:p>
        </w:tc>
        <w:tc>
          <w:tcPr>
            <w:tcW w:w="1690" w:type="dxa"/>
            <w:hideMark/>
          </w:tcPr>
          <w:p w14:paraId="18814B3A" w14:textId="77777777"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The Israeli Innovation Council</w:t>
            </w:r>
          </w:p>
        </w:tc>
        <w:tc>
          <w:tcPr>
            <w:tcW w:w="2670" w:type="dxa"/>
            <w:hideMark/>
          </w:tcPr>
          <w:p w14:paraId="332FACB0" w14:textId="77777777"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Promoting Entrepreneurship among Arabs</w:t>
            </w:r>
          </w:p>
        </w:tc>
        <w:tc>
          <w:tcPr>
            <w:tcW w:w="1639" w:type="dxa"/>
            <w:hideMark/>
          </w:tcPr>
          <w:p w14:paraId="4700B3C1" w14:textId="77777777"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 xml:space="preserve">Dan Kaufmann, Hama Abu </w:t>
            </w:r>
            <w:proofErr w:type="spellStart"/>
            <w:r w:rsidRPr="00A671FA">
              <w:rPr>
                <w:rFonts w:ascii="Times New Roman" w:hAnsi="Times New Roman" w:cs="Times New Roman"/>
                <w:sz w:val="21"/>
                <w:szCs w:val="21"/>
                <w:lang w:bidi="ar-SA"/>
              </w:rPr>
              <w:t>Kishk</w:t>
            </w:r>
            <w:proofErr w:type="spellEnd"/>
          </w:p>
        </w:tc>
        <w:tc>
          <w:tcPr>
            <w:tcW w:w="995" w:type="dxa"/>
            <w:hideMark/>
          </w:tcPr>
          <w:p w14:paraId="00FCC876" w14:textId="351686F9" w:rsidR="00FC4C23" w:rsidRPr="00A671FA" w:rsidRDefault="00FC4C23" w:rsidP="00FC4C23">
            <w:pPr>
              <w:bidi w:val="0"/>
              <w:rPr>
                <w:rFonts w:ascii="Times New Roman" w:hAnsi="Times New Roman" w:cs="Times New Roman"/>
                <w:sz w:val="21"/>
                <w:szCs w:val="21"/>
                <w:lang w:bidi="ar-SA"/>
              </w:rPr>
            </w:pPr>
            <w:r w:rsidRPr="00A671FA">
              <w:rPr>
                <w:rFonts w:ascii="Times New Roman" w:hAnsi="Times New Roman" w:cs="Times New Roman"/>
                <w:sz w:val="21"/>
                <w:szCs w:val="21"/>
                <w:lang w:bidi="ar-SA"/>
              </w:rPr>
              <w:t>670,000</w:t>
            </w:r>
          </w:p>
        </w:tc>
        <w:tc>
          <w:tcPr>
            <w:tcW w:w="0" w:type="auto"/>
            <w:hideMark/>
          </w:tcPr>
          <w:p w14:paraId="7CA30612" w14:textId="77777777" w:rsidR="00FC4C23" w:rsidRPr="00A671FA" w:rsidRDefault="00FC4C23" w:rsidP="00FC4C23">
            <w:pPr>
              <w:bidi w:val="0"/>
              <w:rPr>
                <w:rFonts w:ascii="Times New Roman" w:hAnsi="Times New Roman" w:cs="Times New Roman"/>
                <w:sz w:val="21"/>
                <w:szCs w:val="21"/>
                <w:lang w:bidi="ar-SA"/>
              </w:rPr>
            </w:pPr>
            <w:r>
              <w:rPr>
                <w:rFonts w:ascii="Times New Roman" w:hAnsi="Times New Roman" w:cs="Times New Roman"/>
                <w:sz w:val="21"/>
                <w:szCs w:val="21"/>
                <w:lang w:bidi="ar-SA"/>
              </w:rPr>
              <w:t>Approved</w:t>
            </w:r>
          </w:p>
        </w:tc>
      </w:tr>
    </w:tbl>
    <w:p w14:paraId="216CCF10" w14:textId="77777777" w:rsidR="00FB6D1D" w:rsidRDefault="00FB6D1D">
      <w:pPr>
        <w:bidi w:val="0"/>
        <w:rPr>
          <w:rFonts w:ascii="Times New Roman" w:hAnsi="Times New Roman" w:cs="Times New Roman"/>
          <w:b/>
          <w:bCs/>
          <w:sz w:val="28"/>
          <w:szCs w:val="28"/>
          <w:u w:val="single"/>
        </w:rPr>
      </w:pPr>
    </w:p>
    <w:p w14:paraId="69A3A305" w14:textId="77777777" w:rsidR="0062633A" w:rsidRPr="00CA3910" w:rsidRDefault="0062633A" w:rsidP="0062633A">
      <w:pPr>
        <w:numPr>
          <w:ilvl w:val="0"/>
          <w:numId w:val="2"/>
        </w:numPr>
        <w:bidi w:val="0"/>
        <w:ind w:left="922"/>
        <w:rPr>
          <w:rFonts w:ascii="Times New Roman" w:hAnsi="Times New Roman" w:cs="Times New Roman"/>
          <w:b/>
          <w:bCs/>
          <w:sz w:val="28"/>
          <w:szCs w:val="28"/>
          <w:u w:val="single"/>
        </w:rPr>
      </w:pPr>
      <w:r>
        <w:rPr>
          <w:rFonts w:ascii="Times New Roman" w:hAnsi="Times New Roman" w:cs="Times New Roman"/>
          <w:b/>
          <w:bCs/>
          <w:sz w:val="28"/>
          <w:szCs w:val="28"/>
          <w:u w:val="single"/>
        </w:rPr>
        <w:t>Research</w:t>
      </w:r>
      <w:r w:rsidRPr="00CA3910">
        <w:rPr>
          <w:rFonts w:ascii="Times New Roman" w:hAnsi="Times New Roman" w:cs="Times New Roman"/>
          <w:b/>
          <w:bCs/>
          <w:sz w:val="28"/>
          <w:szCs w:val="28"/>
          <w:u w:val="single"/>
        </w:rPr>
        <w:t xml:space="preserve"> Grants</w:t>
      </w:r>
    </w:p>
    <w:tbl>
      <w:tblPr>
        <w:tblpPr w:leftFromText="180" w:rightFromText="180" w:vertAnchor="text" w:horzAnchor="page" w:tblpX="1541" w:tblpY="477"/>
        <w:tblOverlap w:val="never"/>
        <w:tblW w:w="94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55"/>
        <w:gridCol w:w="1890"/>
        <w:gridCol w:w="1710"/>
        <w:gridCol w:w="990"/>
        <w:gridCol w:w="900"/>
        <w:gridCol w:w="900"/>
        <w:gridCol w:w="1805"/>
      </w:tblGrid>
      <w:tr w:rsidR="0062633A" w:rsidRPr="00A006C3" w14:paraId="48E8F9F8" w14:textId="77777777" w:rsidTr="0062633A">
        <w:trPr>
          <w:tblHeader/>
          <w:tblCellSpacing w:w="15" w:type="dxa"/>
        </w:trPr>
        <w:tc>
          <w:tcPr>
            <w:tcW w:w="1210" w:type="dxa"/>
            <w:shd w:val="clear" w:color="auto" w:fill="FFFFFF"/>
          </w:tcPr>
          <w:p w14:paraId="28614185" w14:textId="77777777" w:rsidR="00DF0849" w:rsidRPr="00C5790A" w:rsidRDefault="00DF0849" w:rsidP="0062633A">
            <w:pPr>
              <w:bidi w:val="0"/>
              <w:ind w:left="210" w:hanging="180"/>
              <w:jc w:val="center"/>
              <w:rPr>
                <w:rFonts w:asciiTheme="majorBidi" w:hAnsiTheme="majorBidi" w:cstheme="majorBidi"/>
                <w:b/>
                <w:bCs/>
                <w:sz w:val="20"/>
                <w:szCs w:val="20"/>
              </w:rPr>
            </w:pPr>
            <w:r w:rsidRPr="00A671FA">
              <w:rPr>
                <w:rFonts w:ascii="Times New Roman" w:hAnsi="Times New Roman" w:cs="Times New Roman"/>
                <w:b/>
                <w:bCs/>
                <w:sz w:val="21"/>
                <w:szCs w:val="21"/>
                <w:lang w:bidi="ar-SA"/>
              </w:rPr>
              <w:t>Period</w:t>
            </w:r>
          </w:p>
        </w:tc>
        <w:tc>
          <w:tcPr>
            <w:tcW w:w="1860" w:type="dxa"/>
            <w:shd w:val="clear" w:color="auto" w:fill="FFFFFF"/>
            <w:vAlign w:val="center"/>
          </w:tcPr>
          <w:p w14:paraId="361B5A4B" w14:textId="77777777" w:rsidR="00DF0849" w:rsidRPr="00C5790A" w:rsidRDefault="00DF0849" w:rsidP="00DF0849">
            <w:pPr>
              <w:bidi w:val="0"/>
              <w:ind w:left="210"/>
              <w:rPr>
                <w:rFonts w:asciiTheme="majorBidi" w:hAnsiTheme="majorBidi" w:cstheme="majorBidi"/>
                <w:b/>
                <w:bCs/>
                <w:sz w:val="20"/>
                <w:szCs w:val="20"/>
              </w:rPr>
            </w:pPr>
            <w:r w:rsidRPr="00C5790A">
              <w:rPr>
                <w:rFonts w:asciiTheme="majorBidi" w:hAnsiTheme="majorBidi" w:cstheme="majorBidi"/>
                <w:b/>
                <w:bCs/>
                <w:sz w:val="20"/>
                <w:szCs w:val="20"/>
              </w:rPr>
              <w:t>Name</w:t>
            </w:r>
          </w:p>
        </w:tc>
        <w:tc>
          <w:tcPr>
            <w:tcW w:w="1680" w:type="dxa"/>
            <w:shd w:val="clear" w:color="auto" w:fill="FFFFFF"/>
            <w:vAlign w:val="center"/>
            <w:hideMark/>
          </w:tcPr>
          <w:p w14:paraId="5263B3F4" w14:textId="77777777" w:rsidR="00DF0849" w:rsidRPr="00C5790A" w:rsidRDefault="00DF0849" w:rsidP="00DF0849">
            <w:pPr>
              <w:bidi w:val="0"/>
              <w:ind w:left="195"/>
              <w:rPr>
                <w:rFonts w:asciiTheme="majorBidi" w:hAnsiTheme="majorBidi" w:cstheme="majorBidi"/>
                <w:b/>
                <w:bCs/>
                <w:sz w:val="20"/>
                <w:szCs w:val="20"/>
              </w:rPr>
            </w:pPr>
            <w:r w:rsidRPr="00C5790A">
              <w:rPr>
                <w:rFonts w:asciiTheme="majorBidi" w:hAnsiTheme="majorBidi" w:cstheme="majorBidi"/>
                <w:b/>
                <w:bCs/>
                <w:sz w:val="20"/>
                <w:szCs w:val="20"/>
              </w:rPr>
              <w:t>Funding Institution</w:t>
            </w:r>
          </w:p>
        </w:tc>
        <w:tc>
          <w:tcPr>
            <w:tcW w:w="960" w:type="dxa"/>
            <w:shd w:val="clear" w:color="auto" w:fill="FFFFFF"/>
            <w:vAlign w:val="center"/>
            <w:hideMark/>
          </w:tcPr>
          <w:p w14:paraId="55FB8722" w14:textId="77777777" w:rsidR="00DF0849" w:rsidRPr="00C5790A" w:rsidRDefault="00DF0849" w:rsidP="00DF0849">
            <w:pPr>
              <w:bidi w:val="0"/>
              <w:ind w:left="110"/>
              <w:rPr>
                <w:rFonts w:asciiTheme="majorBidi" w:hAnsiTheme="majorBidi" w:cstheme="majorBidi"/>
                <w:b/>
                <w:bCs/>
                <w:sz w:val="20"/>
                <w:szCs w:val="20"/>
              </w:rPr>
            </w:pPr>
            <w:r w:rsidRPr="00C5790A">
              <w:rPr>
                <w:rFonts w:asciiTheme="majorBidi" w:hAnsiTheme="majorBidi" w:cstheme="majorBidi"/>
                <w:b/>
                <w:bCs/>
                <w:sz w:val="20"/>
                <w:szCs w:val="20"/>
              </w:rPr>
              <w:t>Total Budget</w:t>
            </w:r>
          </w:p>
          <w:p w14:paraId="2D7C07FB" w14:textId="6E7EC052" w:rsidR="00DF0849" w:rsidRPr="00C5790A" w:rsidRDefault="00DF0849" w:rsidP="00DF0849">
            <w:pPr>
              <w:bidi w:val="0"/>
              <w:ind w:left="110"/>
              <w:jc w:val="center"/>
              <w:rPr>
                <w:rFonts w:asciiTheme="majorBidi" w:hAnsiTheme="majorBidi" w:cstheme="majorBidi"/>
                <w:b/>
                <w:bCs/>
                <w:sz w:val="18"/>
                <w:szCs w:val="18"/>
              </w:rPr>
            </w:pPr>
            <w:r w:rsidRPr="00DF0849">
              <w:rPr>
                <w:rFonts w:asciiTheme="majorBidi" w:hAnsiTheme="majorBidi" w:cstheme="majorBidi"/>
                <w:b/>
                <w:bCs/>
                <w:sz w:val="18"/>
                <w:szCs w:val="18"/>
              </w:rPr>
              <w:t>In USD</w:t>
            </w:r>
          </w:p>
        </w:tc>
        <w:tc>
          <w:tcPr>
            <w:tcW w:w="870" w:type="dxa"/>
            <w:shd w:val="clear" w:color="auto" w:fill="FFFFFF"/>
            <w:vAlign w:val="center"/>
            <w:hideMark/>
          </w:tcPr>
          <w:p w14:paraId="0A4AFFDA" w14:textId="77777777" w:rsidR="00DF0849" w:rsidRPr="00C5790A" w:rsidRDefault="00DF0849" w:rsidP="00DF0849">
            <w:pPr>
              <w:bidi w:val="0"/>
              <w:ind w:left="136"/>
              <w:rPr>
                <w:rFonts w:asciiTheme="majorBidi" w:hAnsiTheme="majorBidi" w:cstheme="majorBidi"/>
                <w:b/>
                <w:bCs/>
                <w:sz w:val="20"/>
                <w:szCs w:val="20"/>
              </w:rPr>
            </w:pPr>
            <w:r w:rsidRPr="00C5790A">
              <w:rPr>
                <w:rFonts w:asciiTheme="majorBidi" w:hAnsiTheme="majorBidi" w:cstheme="majorBidi"/>
                <w:b/>
                <w:bCs/>
                <w:sz w:val="20"/>
                <w:szCs w:val="20"/>
              </w:rPr>
              <w:t>Role</w:t>
            </w:r>
          </w:p>
        </w:tc>
        <w:tc>
          <w:tcPr>
            <w:tcW w:w="870" w:type="dxa"/>
            <w:shd w:val="clear" w:color="auto" w:fill="FFFFFF"/>
            <w:vAlign w:val="center"/>
            <w:hideMark/>
          </w:tcPr>
          <w:p w14:paraId="7A461599" w14:textId="77777777" w:rsidR="00DF0849" w:rsidRPr="00C5790A" w:rsidRDefault="00DF0849" w:rsidP="00DF0849">
            <w:pPr>
              <w:bidi w:val="0"/>
              <w:ind w:left="147"/>
              <w:rPr>
                <w:rFonts w:asciiTheme="majorBidi" w:hAnsiTheme="majorBidi" w:cstheme="majorBidi"/>
                <w:b/>
                <w:bCs/>
                <w:sz w:val="20"/>
                <w:szCs w:val="20"/>
              </w:rPr>
            </w:pPr>
            <w:r w:rsidRPr="00C5790A">
              <w:rPr>
                <w:rFonts w:asciiTheme="majorBidi" w:hAnsiTheme="majorBidi" w:cstheme="majorBidi"/>
                <w:b/>
                <w:bCs/>
                <w:sz w:val="20"/>
                <w:szCs w:val="20"/>
              </w:rPr>
              <w:t>Personal Budget</w:t>
            </w:r>
          </w:p>
        </w:tc>
        <w:tc>
          <w:tcPr>
            <w:tcW w:w="1760" w:type="dxa"/>
            <w:shd w:val="clear" w:color="auto" w:fill="FFFFFF"/>
            <w:vAlign w:val="center"/>
            <w:hideMark/>
          </w:tcPr>
          <w:p w14:paraId="6DB792C1" w14:textId="77777777" w:rsidR="00DF0849" w:rsidRPr="00A006C3" w:rsidRDefault="00DF0849" w:rsidP="00DF0849">
            <w:pPr>
              <w:bidi w:val="0"/>
              <w:ind w:left="140"/>
              <w:rPr>
                <w:rFonts w:asciiTheme="majorBidi" w:hAnsiTheme="majorBidi" w:cstheme="majorBidi"/>
                <w:b/>
                <w:bCs/>
                <w:sz w:val="20"/>
                <w:szCs w:val="20"/>
              </w:rPr>
            </w:pPr>
            <w:r w:rsidRPr="00C5790A">
              <w:rPr>
                <w:rFonts w:asciiTheme="majorBidi" w:hAnsiTheme="majorBidi" w:cstheme="majorBidi"/>
                <w:b/>
                <w:bCs/>
                <w:sz w:val="20"/>
                <w:szCs w:val="20"/>
              </w:rPr>
              <w:t>Publications</w:t>
            </w:r>
            <w:r w:rsidRPr="00A006C3">
              <w:rPr>
                <w:rFonts w:asciiTheme="majorBidi" w:hAnsiTheme="majorBidi" w:cstheme="majorBidi"/>
                <w:b/>
                <w:bCs/>
                <w:sz w:val="20"/>
                <w:szCs w:val="20"/>
              </w:rPr>
              <w:t>/</w:t>
            </w:r>
          </w:p>
          <w:p w14:paraId="3685DFD7" w14:textId="77777777" w:rsidR="00DF0849" w:rsidRPr="00C5790A" w:rsidRDefault="00DF0849" w:rsidP="00DF0849">
            <w:pPr>
              <w:bidi w:val="0"/>
              <w:ind w:left="140"/>
              <w:rPr>
                <w:rFonts w:asciiTheme="majorBidi" w:hAnsiTheme="majorBidi" w:cstheme="majorBidi"/>
                <w:b/>
                <w:bCs/>
                <w:sz w:val="20"/>
                <w:szCs w:val="20"/>
              </w:rPr>
            </w:pPr>
            <w:r w:rsidRPr="00C5790A">
              <w:rPr>
                <w:rFonts w:asciiTheme="majorBidi" w:hAnsiTheme="majorBidi" w:cstheme="majorBidi"/>
                <w:b/>
                <w:bCs/>
                <w:sz w:val="20"/>
                <w:szCs w:val="20"/>
              </w:rPr>
              <w:t>Remarks</w:t>
            </w:r>
          </w:p>
        </w:tc>
      </w:tr>
      <w:tr w:rsidR="0062633A" w:rsidRPr="00A006C3" w14:paraId="509C4DC1" w14:textId="77777777" w:rsidTr="0062633A">
        <w:trPr>
          <w:tblCellSpacing w:w="15" w:type="dxa"/>
        </w:trPr>
        <w:tc>
          <w:tcPr>
            <w:tcW w:w="1210" w:type="dxa"/>
            <w:shd w:val="clear" w:color="auto" w:fill="FFFFFF"/>
          </w:tcPr>
          <w:p w14:paraId="2CCA8825" w14:textId="16D9F362" w:rsidR="00DF0849" w:rsidRPr="00C5790A" w:rsidRDefault="0062633A" w:rsidP="0062633A">
            <w:pPr>
              <w:bidi w:val="0"/>
              <w:ind w:left="210" w:hanging="180"/>
              <w:jc w:val="center"/>
              <w:rPr>
                <w:rFonts w:asciiTheme="majorBidi" w:hAnsiTheme="majorBidi" w:cstheme="majorBidi"/>
                <w:sz w:val="20"/>
                <w:szCs w:val="20"/>
              </w:rPr>
            </w:pPr>
            <w:r>
              <w:rPr>
                <w:rFonts w:asciiTheme="majorBidi" w:hAnsiTheme="majorBidi" w:cstheme="majorBidi"/>
                <w:sz w:val="20"/>
                <w:szCs w:val="20"/>
              </w:rPr>
              <w:t>**</w:t>
            </w:r>
            <w:r w:rsidR="00DF0849" w:rsidRPr="00C5790A">
              <w:rPr>
                <w:rFonts w:asciiTheme="majorBidi" w:hAnsiTheme="majorBidi" w:cstheme="majorBidi"/>
                <w:sz w:val="20"/>
                <w:szCs w:val="20"/>
              </w:rPr>
              <w:t>2020-2023</w:t>
            </w:r>
          </w:p>
        </w:tc>
        <w:tc>
          <w:tcPr>
            <w:tcW w:w="1860" w:type="dxa"/>
            <w:shd w:val="clear" w:color="auto" w:fill="FFFFFF"/>
          </w:tcPr>
          <w:p w14:paraId="533CEB54" w14:textId="2FCF790A" w:rsidR="00DF0849" w:rsidRPr="00C5790A" w:rsidRDefault="00DF0849" w:rsidP="00DF0849">
            <w:pPr>
              <w:bidi w:val="0"/>
              <w:ind w:left="210"/>
              <w:rPr>
                <w:rFonts w:asciiTheme="majorBidi" w:hAnsiTheme="majorBidi" w:cstheme="majorBidi"/>
                <w:sz w:val="20"/>
                <w:szCs w:val="20"/>
              </w:rPr>
            </w:pPr>
            <w:r w:rsidRPr="00C5790A">
              <w:rPr>
                <w:rFonts w:asciiTheme="majorBidi" w:hAnsiTheme="majorBidi" w:cstheme="majorBidi"/>
                <w:b/>
                <w:bCs/>
                <w:sz w:val="20"/>
                <w:szCs w:val="20"/>
              </w:rPr>
              <w:t>IFI</w:t>
            </w:r>
            <w:r w:rsidRPr="00C5790A">
              <w:rPr>
                <w:rFonts w:asciiTheme="majorBidi" w:hAnsiTheme="majorBidi" w:cstheme="majorBidi"/>
                <w:sz w:val="20"/>
                <w:szCs w:val="20"/>
              </w:rPr>
              <w:t xml:space="preserve"> Project on Innovative Finance Inclusion</w:t>
            </w:r>
          </w:p>
        </w:tc>
        <w:tc>
          <w:tcPr>
            <w:tcW w:w="1680" w:type="dxa"/>
            <w:shd w:val="clear" w:color="auto" w:fill="FFFFFF"/>
            <w:hideMark/>
          </w:tcPr>
          <w:p w14:paraId="631CE96E"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 xml:space="preserve">Erasmus </w:t>
            </w:r>
          </w:p>
        </w:tc>
        <w:tc>
          <w:tcPr>
            <w:tcW w:w="960" w:type="dxa"/>
            <w:shd w:val="clear" w:color="auto" w:fill="FFFFFF"/>
            <w:hideMark/>
          </w:tcPr>
          <w:p w14:paraId="6733FAB9"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1.06 million</w:t>
            </w:r>
          </w:p>
        </w:tc>
        <w:tc>
          <w:tcPr>
            <w:tcW w:w="870" w:type="dxa"/>
            <w:shd w:val="clear" w:color="auto" w:fill="FFFFFF"/>
            <w:hideMark/>
          </w:tcPr>
          <w:p w14:paraId="50267C46"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Co PI</w:t>
            </w:r>
          </w:p>
          <w:p w14:paraId="6F7A66F0" w14:textId="77777777" w:rsidR="00DF0849" w:rsidRPr="00C5790A" w:rsidRDefault="00DF0849" w:rsidP="00DF0849">
            <w:pPr>
              <w:bidi w:val="0"/>
              <w:ind w:left="136"/>
              <w:rPr>
                <w:rFonts w:asciiTheme="majorBidi" w:hAnsiTheme="majorBidi" w:cstheme="majorBidi"/>
                <w:sz w:val="20"/>
                <w:szCs w:val="20"/>
              </w:rPr>
            </w:pPr>
          </w:p>
        </w:tc>
        <w:tc>
          <w:tcPr>
            <w:tcW w:w="870" w:type="dxa"/>
            <w:shd w:val="clear" w:color="auto" w:fill="FFFFFF"/>
            <w:hideMark/>
          </w:tcPr>
          <w:p w14:paraId="45CBF967"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hint="cs"/>
                <w:sz w:val="20"/>
                <w:szCs w:val="20"/>
                <w:rtl/>
              </w:rPr>
              <w:t>103</w:t>
            </w:r>
            <w:r w:rsidRPr="00C5790A">
              <w:rPr>
                <w:rFonts w:asciiTheme="majorBidi" w:hAnsiTheme="majorBidi" w:cstheme="majorBidi"/>
                <w:sz w:val="20"/>
                <w:szCs w:val="20"/>
              </w:rPr>
              <w:t>,000</w:t>
            </w:r>
          </w:p>
        </w:tc>
        <w:tc>
          <w:tcPr>
            <w:tcW w:w="1760" w:type="dxa"/>
            <w:shd w:val="clear" w:color="auto" w:fill="FFFFFF"/>
          </w:tcPr>
          <w:p w14:paraId="3D2BB3C4" w14:textId="77777777" w:rsidR="00DF0849" w:rsidRPr="00C5790A" w:rsidRDefault="00DF0849" w:rsidP="00DF0849">
            <w:pPr>
              <w:bidi w:val="0"/>
              <w:ind w:left="140"/>
              <w:rPr>
                <w:rFonts w:asciiTheme="majorBidi" w:hAnsiTheme="majorBidi" w:cstheme="majorBidi"/>
                <w:sz w:val="20"/>
                <w:szCs w:val="20"/>
              </w:rPr>
            </w:pPr>
            <w:r>
              <w:rPr>
                <w:rFonts w:asciiTheme="majorBidi" w:hAnsiTheme="majorBidi" w:cstheme="majorBidi"/>
                <w:sz w:val="20"/>
                <w:szCs w:val="20"/>
              </w:rPr>
              <w:t xml:space="preserve">A teaching game was developed by me. 100 units were distributed to different universities. </w:t>
            </w:r>
          </w:p>
        </w:tc>
      </w:tr>
      <w:tr w:rsidR="0062633A" w:rsidRPr="00A006C3" w14:paraId="2E484D0C" w14:textId="77777777" w:rsidTr="0062633A">
        <w:trPr>
          <w:tblCellSpacing w:w="15" w:type="dxa"/>
        </w:trPr>
        <w:tc>
          <w:tcPr>
            <w:tcW w:w="1210" w:type="dxa"/>
            <w:shd w:val="clear" w:color="auto" w:fill="FFFFFF"/>
          </w:tcPr>
          <w:p w14:paraId="175FC001" w14:textId="4C172502" w:rsidR="00DF0849" w:rsidRPr="0062633A" w:rsidRDefault="0062633A" w:rsidP="0062633A">
            <w:pPr>
              <w:bidi w:val="0"/>
              <w:ind w:left="210" w:hanging="180"/>
              <w:jc w:val="center"/>
              <w:rPr>
                <w:rFonts w:asciiTheme="majorBidi" w:hAnsiTheme="majorBidi" w:cstheme="majorBidi"/>
                <w:sz w:val="20"/>
                <w:szCs w:val="20"/>
              </w:rPr>
            </w:pPr>
            <w:r>
              <w:rPr>
                <w:rFonts w:asciiTheme="majorBidi" w:hAnsiTheme="majorBidi" w:cstheme="majorBidi"/>
                <w:sz w:val="20"/>
                <w:szCs w:val="20"/>
              </w:rPr>
              <w:t>*</w:t>
            </w:r>
            <w:r w:rsidR="00DF0849" w:rsidRPr="0062633A">
              <w:rPr>
                <w:rFonts w:asciiTheme="majorBidi" w:hAnsiTheme="majorBidi" w:cstheme="majorBidi"/>
                <w:sz w:val="20"/>
                <w:szCs w:val="20"/>
              </w:rPr>
              <w:t>2017-2019</w:t>
            </w:r>
          </w:p>
        </w:tc>
        <w:tc>
          <w:tcPr>
            <w:tcW w:w="1860" w:type="dxa"/>
            <w:shd w:val="clear" w:color="auto" w:fill="FFFFFF"/>
          </w:tcPr>
          <w:p w14:paraId="4F55A680" w14:textId="20F70E0C" w:rsidR="00DF0849" w:rsidRPr="00C5790A" w:rsidRDefault="00DF0849" w:rsidP="00DF0849">
            <w:pPr>
              <w:bidi w:val="0"/>
              <w:ind w:left="210"/>
              <w:rPr>
                <w:rFonts w:asciiTheme="majorBidi" w:hAnsiTheme="majorBidi" w:cstheme="majorBidi"/>
                <w:b/>
                <w:bCs/>
                <w:sz w:val="20"/>
                <w:szCs w:val="20"/>
              </w:rPr>
            </w:pPr>
            <w:r w:rsidRPr="00C5790A">
              <w:rPr>
                <w:rFonts w:asciiTheme="majorBidi" w:hAnsiTheme="majorBidi" w:cstheme="majorBidi"/>
                <w:b/>
                <w:bCs/>
                <w:sz w:val="20"/>
                <w:szCs w:val="20"/>
              </w:rPr>
              <w:t>Smart Specialization</w:t>
            </w:r>
          </w:p>
        </w:tc>
        <w:tc>
          <w:tcPr>
            <w:tcW w:w="1680" w:type="dxa"/>
            <w:shd w:val="clear" w:color="auto" w:fill="FFFFFF"/>
            <w:hideMark/>
          </w:tcPr>
          <w:p w14:paraId="23E168EC"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 xml:space="preserve">ISF </w:t>
            </w:r>
          </w:p>
        </w:tc>
        <w:tc>
          <w:tcPr>
            <w:tcW w:w="960" w:type="dxa"/>
            <w:shd w:val="clear" w:color="auto" w:fill="FFFFFF"/>
            <w:hideMark/>
          </w:tcPr>
          <w:p w14:paraId="1982F935"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130,000</w:t>
            </w:r>
          </w:p>
        </w:tc>
        <w:tc>
          <w:tcPr>
            <w:tcW w:w="870" w:type="dxa"/>
            <w:shd w:val="clear" w:color="auto" w:fill="FFFFFF"/>
            <w:hideMark/>
          </w:tcPr>
          <w:p w14:paraId="509F2711" w14:textId="77777777" w:rsidR="00DF0849"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 xml:space="preserve"> PI</w:t>
            </w:r>
          </w:p>
          <w:p w14:paraId="04AA9597" w14:textId="77777777" w:rsidR="00DF0849" w:rsidRPr="00C5790A" w:rsidRDefault="00DF0849" w:rsidP="00DF0849">
            <w:pPr>
              <w:bidi w:val="0"/>
              <w:ind w:left="136"/>
              <w:rPr>
                <w:rFonts w:asciiTheme="majorBidi" w:hAnsiTheme="majorBidi" w:cstheme="majorBidi"/>
                <w:sz w:val="20"/>
                <w:szCs w:val="20"/>
              </w:rPr>
            </w:pPr>
            <w:r>
              <w:rPr>
                <w:rFonts w:asciiTheme="majorBidi" w:hAnsiTheme="majorBidi" w:cstheme="majorBidi"/>
                <w:sz w:val="20"/>
                <w:szCs w:val="20"/>
              </w:rPr>
              <w:t>Initiating and Su</w:t>
            </w:r>
          </w:p>
        </w:tc>
        <w:tc>
          <w:tcPr>
            <w:tcW w:w="870" w:type="dxa"/>
            <w:shd w:val="clear" w:color="auto" w:fill="FFFFFF"/>
            <w:hideMark/>
          </w:tcPr>
          <w:p w14:paraId="1F39703D"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130,000</w:t>
            </w:r>
          </w:p>
        </w:tc>
        <w:tc>
          <w:tcPr>
            <w:tcW w:w="1760" w:type="dxa"/>
            <w:shd w:val="clear" w:color="auto" w:fill="FFFFFF"/>
            <w:hideMark/>
          </w:tcPr>
          <w:p w14:paraId="79939857"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3 and 4</w:t>
            </w:r>
            <w:r w:rsidRPr="00A006C3">
              <w:rPr>
                <w:rFonts w:asciiTheme="majorBidi" w:hAnsiTheme="majorBidi" w:cstheme="majorBidi"/>
                <w:sz w:val="20"/>
                <w:szCs w:val="20"/>
              </w:rPr>
              <w:t xml:space="preserve"> (under refereed)</w:t>
            </w:r>
            <w:r>
              <w:rPr>
                <w:rFonts w:asciiTheme="majorBidi" w:hAnsiTheme="majorBidi" w:cstheme="majorBidi"/>
                <w:sz w:val="20"/>
                <w:szCs w:val="20"/>
              </w:rPr>
              <w:t>.</w:t>
            </w:r>
          </w:p>
        </w:tc>
      </w:tr>
      <w:tr w:rsidR="0062633A" w:rsidRPr="00A006C3" w14:paraId="4053F06C" w14:textId="77777777" w:rsidTr="0062633A">
        <w:trPr>
          <w:tblCellSpacing w:w="15" w:type="dxa"/>
        </w:trPr>
        <w:tc>
          <w:tcPr>
            <w:tcW w:w="1210" w:type="dxa"/>
            <w:shd w:val="clear" w:color="auto" w:fill="FFFFFF"/>
          </w:tcPr>
          <w:p w14:paraId="26C0A08D" w14:textId="52C25F12" w:rsidR="00DF0849" w:rsidRPr="00C5790A" w:rsidRDefault="00DF0849" w:rsidP="0062633A">
            <w:pPr>
              <w:bidi w:val="0"/>
              <w:ind w:left="210" w:hanging="180"/>
              <w:jc w:val="center"/>
              <w:rPr>
                <w:rFonts w:asciiTheme="majorBidi" w:hAnsiTheme="majorBidi" w:cstheme="majorBidi"/>
                <w:sz w:val="20"/>
                <w:szCs w:val="20"/>
              </w:rPr>
            </w:pPr>
            <w:r w:rsidRPr="00C5790A">
              <w:rPr>
                <w:rFonts w:asciiTheme="majorBidi" w:hAnsiTheme="majorBidi" w:cstheme="majorBidi"/>
                <w:sz w:val="20"/>
                <w:szCs w:val="20"/>
              </w:rPr>
              <w:t>2016-2019</w:t>
            </w:r>
          </w:p>
        </w:tc>
        <w:tc>
          <w:tcPr>
            <w:tcW w:w="1860" w:type="dxa"/>
            <w:shd w:val="clear" w:color="auto" w:fill="FFFFFF"/>
          </w:tcPr>
          <w:p w14:paraId="60E75F3D" w14:textId="77777777" w:rsidR="00BC6C8E" w:rsidRPr="00BC6C8E" w:rsidRDefault="00BC6C8E" w:rsidP="00BC6C8E">
            <w:pPr>
              <w:bidi w:val="0"/>
              <w:ind w:left="210"/>
              <w:rPr>
                <w:rFonts w:asciiTheme="majorBidi" w:hAnsiTheme="majorBidi" w:cstheme="majorBidi"/>
                <w:b/>
                <w:bCs/>
                <w:sz w:val="20"/>
                <w:szCs w:val="20"/>
              </w:rPr>
            </w:pPr>
            <w:r w:rsidRPr="00BC6C8E">
              <w:rPr>
                <w:rFonts w:asciiTheme="majorBidi" w:hAnsiTheme="majorBidi" w:cstheme="majorBidi"/>
                <w:b/>
                <w:bCs/>
                <w:sz w:val="20"/>
                <w:szCs w:val="20"/>
              </w:rPr>
              <w:t>R2PI</w:t>
            </w:r>
          </w:p>
          <w:p w14:paraId="7F9AA4F2" w14:textId="273D8E43" w:rsidR="00DF0849" w:rsidRPr="00C5790A" w:rsidRDefault="00DF0849" w:rsidP="00BC6C8E">
            <w:pPr>
              <w:bidi w:val="0"/>
              <w:ind w:left="210"/>
              <w:rPr>
                <w:rFonts w:asciiTheme="majorBidi" w:hAnsiTheme="majorBidi" w:cstheme="majorBidi"/>
                <w:sz w:val="20"/>
                <w:szCs w:val="20"/>
              </w:rPr>
            </w:pPr>
            <w:r w:rsidRPr="00C5790A">
              <w:rPr>
                <w:rFonts w:asciiTheme="majorBidi" w:hAnsiTheme="majorBidi" w:cstheme="majorBidi"/>
                <w:sz w:val="20"/>
                <w:szCs w:val="20"/>
              </w:rPr>
              <w:t xml:space="preserve">Circular Economy </w:t>
            </w:r>
          </w:p>
        </w:tc>
        <w:tc>
          <w:tcPr>
            <w:tcW w:w="1680" w:type="dxa"/>
            <w:shd w:val="clear" w:color="auto" w:fill="FFFFFF"/>
            <w:hideMark/>
          </w:tcPr>
          <w:p w14:paraId="6AB6D33E"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European Framework Program (H2020)</w:t>
            </w:r>
          </w:p>
        </w:tc>
        <w:tc>
          <w:tcPr>
            <w:tcW w:w="960" w:type="dxa"/>
            <w:shd w:val="clear" w:color="auto" w:fill="FFFFFF"/>
            <w:hideMark/>
          </w:tcPr>
          <w:p w14:paraId="02D2F121"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3.3 million</w:t>
            </w:r>
          </w:p>
        </w:tc>
        <w:tc>
          <w:tcPr>
            <w:tcW w:w="870" w:type="dxa"/>
            <w:shd w:val="clear" w:color="auto" w:fill="FFFFFF"/>
            <w:hideMark/>
          </w:tcPr>
          <w:p w14:paraId="71793F46"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537D5ACA"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500,000</w:t>
            </w:r>
          </w:p>
        </w:tc>
        <w:tc>
          <w:tcPr>
            <w:tcW w:w="1760" w:type="dxa"/>
            <w:shd w:val="clear" w:color="auto" w:fill="FFFFFF"/>
            <w:hideMark/>
          </w:tcPr>
          <w:p w14:paraId="0B10D99E" w14:textId="77777777" w:rsidR="00DF0849" w:rsidRPr="00A006C3" w:rsidRDefault="00DF0849" w:rsidP="00DF0849">
            <w:pPr>
              <w:bidi w:val="0"/>
              <w:rPr>
                <w:rFonts w:asciiTheme="majorBidi" w:hAnsiTheme="majorBidi" w:cstheme="majorBidi"/>
                <w:sz w:val="20"/>
                <w:szCs w:val="20"/>
              </w:rPr>
            </w:pPr>
            <w:r w:rsidRPr="00C5790A">
              <w:rPr>
                <w:rFonts w:asciiTheme="majorBidi" w:hAnsiTheme="majorBidi" w:cstheme="majorBidi"/>
                <w:sz w:val="20"/>
                <w:szCs w:val="20"/>
              </w:rPr>
              <w:t>14</w:t>
            </w:r>
            <w:r w:rsidRPr="00A006C3">
              <w:rPr>
                <w:rFonts w:asciiTheme="majorBidi" w:hAnsiTheme="majorBidi" w:cstheme="majorBidi"/>
                <w:sz w:val="20"/>
                <w:szCs w:val="20"/>
              </w:rPr>
              <w:t xml:space="preserve"> (under refereed). </w:t>
            </w:r>
          </w:p>
          <w:p w14:paraId="20793AE6" w14:textId="77777777" w:rsidR="00DF0849" w:rsidRPr="00C5790A" w:rsidRDefault="00DF0849" w:rsidP="00DF0849">
            <w:pPr>
              <w:bidi w:val="0"/>
              <w:ind w:left="53"/>
              <w:rPr>
                <w:rFonts w:asciiTheme="majorBidi" w:hAnsiTheme="majorBidi" w:cstheme="majorBidi"/>
                <w:sz w:val="20"/>
                <w:szCs w:val="20"/>
              </w:rPr>
            </w:pPr>
            <w:r w:rsidRPr="00C5790A">
              <w:rPr>
                <w:rFonts w:asciiTheme="majorBidi" w:hAnsiTheme="majorBidi" w:cstheme="majorBidi"/>
                <w:sz w:val="20"/>
                <w:szCs w:val="20"/>
              </w:rPr>
              <w:t>2 and 3 (under Other)</w:t>
            </w:r>
            <w:r>
              <w:rPr>
                <w:rFonts w:asciiTheme="majorBidi" w:hAnsiTheme="majorBidi" w:cstheme="majorBidi"/>
                <w:sz w:val="20"/>
                <w:szCs w:val="20"/>
              </w:rPr>
              <w:t>.</w:t>
            </w:r>
          </w:p>
          <w:p w14:paraId="65D53B61" w14:textId="77777777" w:rsidR="00DF0849" w:rsidRPr="00C5790A" w:rsidRDefault="00DF0849" w:rsidP="00DF0849">
            <w:pPr>
              <w:bidi w:val="0"/>
              <w:ind w:left="53"/>
              <w:rPr>
                <w:rFonts w:asciiTheme="majorBidi" w:hAnsiTheme="majorBidi" w:cstheme="majorBidi"/>
                <w:sz w:val="20"/>
                <w:szCs w:val="20"/>
              </w:rPr>
            </w:pPr>
            <w:r>
              <w:rPr>
                <w:rFonts w:asciiTheme="majorBidi" w:hAnsiTheme="majorBidi" w:cstheme="majorBidi"/>
                <w:sz w:val="20"/>
                <w:szCs w:val="20"/>
              </w:rPr>
              <w:t>1 (under submitted).</w:t>
            </w:r>
          </w:p>
        </w:tc>
      </w:tr>
      <w:tr w:rsidR="0062633A" w:rsidRPr="00A006C3" w14:paraId="71A89A5F" w14:textId="77777777" w:rsidTr="0062633A">
        <w:trPr>
          <w:tblCellSpacing w:w="15" w:type="dxa"/>
        </w:trPr>
        <w:tc>
          <w:tcPr>
            <w:tcW w:w="1210" w:type="dxa"/>
            <w:shd w:val="clear" w:color="auto" w:fill="FFFFFF"/>
          </w:tcPr>
          <w:p w14:paraId="6F3B468F" w14:textId="3130654C" w:rsidR="00DF0849" w:rsidRPr="00C5790A" w:rsidRDefault="00BC6C8E" w:rsidP="0062633A">
            <w:pPr>
              <w:bidi w:val="0"/>
              <w:ind w:left="210" w:hanging="180"/>
              <w:jc w:val="center"/>
              <w:rPr>
                <w:rFonts w:asciiTheme="majorBidi" w:hAnsiTheme="majorBidi" w:cstheme="majorBidi"/>
                <w:bCs/>
                <w:sz w:val="20"/>
                <w:szCs w:val="20"/>
                <w:lang w:val="en-GB"/>
              </w:rPr>
            </w:pPr>
            <w:r w:rsidRPr="00C5790A">
              <w:rPr>
                <w:rFonts w:asciiTheme="majorBidi" w:hAnsiTheme="majorBidi" w:cstheme="majorBidi"/>
                <w:bCs/>
                <w:sz w:val="20"/>
                <w:szCs w:val="20"/>
              </w:rPr>
              <w:t>2012-2015</w:t>
            </w:r>
          </w:p>
        </w:tc>
        <w:tc>
          <w:tcPr>
            <w:tcW w:w="1860" w:type="dxa"/>
            <w:shd w:val="clear" w:color="auto" w:fill="FFFFFF"/>
          </w:tcPr>
          <w:p w14:paraId="500EC84B" w14:textId="67CE517D" w:rsidR="00DF0849" w:rsidRPr="00C5790A" w:rsidRDefault="00BC6C8E" w:rsidP="00DF0849">
            <w:pPr>
              <w:bidi w:val="0"/>
              <w:ind w:left="210"/>
              <w:rPr>
                <w:rFonts w:asciiTheme="majorBidi" w:hAnsiTheme="majorBidi" w:cstheme="majorBidi"/>
                <w:bCs/>
                <w:sz w:val="20"/>
                <w:szCs w:val="20"/>
              </w:rPr>
            </w:pPr>
            <w:r w:rsidRPr="00C5790A">
              <w:rPr>
                <w:rFonts w:asciiTheme="majorBidi" w:hAnsiTheme="majorBidi" w:cstheme="majorBidi"/>
                <w:b/>
                <w:sz w:val="20"/>
                <w:szCs w:val="20"/>
              </w:rPr>
              <w:t>SPREE</w:t>
            </w:r>
            <w:r w:rsidRPr="00C5790A">
              <w:rPr>
                <w:rFonts w:asciiTheme="majorBidi" w:hAnsiTheme="majorBidi" w:cstheme="majorBidi"/>
                <w:bCs/>
                <w:sz w:val="20"/>
                <w:szCs w:val="20"/>
                <w:lang w:val="en-GB"/>
              </w:rPr>
              <w:t xml:space="preserve"> </w:t>
            </w:r>
            <w:proofErr w:type="spellStart"/>
            <w:r w:rsidR="00DF0849" w:rsidRPr="00C5790A">
              <w:rPr>
                <w:rFonts w:asciiTheme="majorBidi" w:hAnsiTheme="majorBidi" w:cstheme="majorBidi"/>
                <w:bCs/>
                <w:sz w:val="20"/>
                <w:szCs w:val="20"/>
                <w:lang w:val="en-GB"/>
              </w:rPr>
              <w:t>Servicizing</w:t>
            </w:r>
            <w:proofErr w:type="spellEnd"/>
            <w:r w:rsidR="00DF0849" w:rsidRPr="00C5790A">
              <w:rPr>
                <w:rFonts w:asciiTheme="majorBidi" w:hAnsiTheme="majorBidi" w:cstheme="majorBidi"/>
                <w:bCs/>
                <w:sz w:val="20"/>
                <w:szCs w:val="20"/>
                <w:lang w:val="en-GB"/>
              </w:rPr>
              <w:t xml:space="preserve"> Policy for Resource   Efficient Economy</w:t>
            </w:r>
          </w:p>
          <w:p w14:paraId="6226D842" w14:textId="34C2D349" w:rsidR="00DF0849" w:rsidRPr="00C5790A" w:rsidRDefault="00DF0849" w:rsidP="00DF0849">
            <w:pPr>
              <w:bidi w:val="0"/>
              <w:ind w:left="210"/>
              <w:rPr>
                <w:rFonts w:asciiTheme="majorBidi" w:hAnsiTheme="majorBidi" w:cstheme="majorBidi"/>
                <w:sz w:val="20"/>
                <w:szCs w:val="20"/>
              </w:rPr>
            </w:pPr>
          </w:p>
        </w:tc>
        <w:tc>
          <w:tcPr>
            <w:tcW w:w="1680" w:type="dxa"/>
            <w:shd w:val="clear" w:color="auto" w:fill="FFFFFF"/>
            <w:hideMark/>
          </w:tcPr>
          <w:p w14:paraId="07435537"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European Framework Program (FP7)</w:t>
            </w:r>
          </w:p>
        </w:tc>
        <w:tc>
          <w:tcPr>
            <w:tcW w:w="960" w:type="dxa"/>
            <w:shd w:val="clear" w:color="auto" w:fill="FFFFFF"/>
            <w:hideMark/>
          </w:tcPr>
          <w:p w14:paraId="3D28CE69"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2.9 million</w:t>
            </w:r>
          </w:p>
        </w:tc>
        <w:tc>
          <w:tcPr>
            <w:tcW w:w="870" w:type="dxa"/>
            <w:shd w:val="clear" w:color="auto" w:fill="FFFFFF"/>
            <w:hideMark/>
          </w:tcPr>
          <w:p w14:paraId="61836B28"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09B2D5A5"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350,000</w:t>
            </w:r>
          </w:p>
        </w:tc>
        <w:tc>
          <w:tcPr>
            <w:tcW w:w="1760" w:type="dxa"/>
            <w:shd w:val="clear" w:color="auto" w:fill="FFFFFF"/>
            <w:hideMark/>
          </w:tcPr>
          <w:p w14:paraId="2CBAD4F0"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13</w:t>
            </w:r>
            <w:r>
              <w:rPr>
                <w:rFonts w:asciiTheme="majorBidi" w:hAnsiTheme="majorBidi" w:cstheme="majorBidi"/>
                <w:sz w:val="20"/>
                <w:szCs w:val="20"/>
              </w:rPr>
              <w:t xml:space="preserve"> </w:t>
            </w:r>
            <w:r>
              <w:rPr>
                <w:rFonts w:asciiTheme="majorBidi" w:hAnsiTheme="majorBidi" w:cstheme="majorBidi"/>
              </w:rPr>
              <w:t>(under refereed).</w:t>
            </w:r>
          </w:p>
          <w:p w14:paraId="1687C54B"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4 and 5 (under Other)</w:t>
            </w:r>
          </w:p>
        </w:tc>
      </w:tr>
      <w:tr w:rsidR="0062633A" w:rsidRPr="00A006C3" w14:paraId="24BCB9A6" w14:textId="77777777" w:rsidTr="0062633A">
        <w:trPr>
          <w:tblCellSpacing w:w="15" w:type="dxa"/>
        </w:trPr>
        <w:tc>
          <w:tcPr>
            <w:tcW w:w="1210" w:type="dxa"/>
            <w:shd w:val="clear" w:color="auto" w:fill="FFFFFF"/>
          </w:tcPr>
          <w:p w14:paraId="6C371D54" w14:textId="2FA4CD70" w:rsidR="00DF0849" w:rsidRPr="00C5790A" w:rsidRDefault="00BC6C8E" w:rsidP="0062633A">
            <w:pPr>
              <w:bidi w:val="0"/>
              <w:ind w:left="210" w:hanging="180"/>
              <w:jc w:val="center"/>
              <w:rPr>
                <w:rFonts w:asciiTheme="majorBidi" w:hAnsiTheme="majorBidi" w:cstheme="majorBidi"/>
                <w:bCs/>
                <w:sz w:val="20"/>
                <w:szCs w:val="20"/>
              </w:rPr>
            </w:pPr>
            <w:r w:rsidRPr="00C5790A">
              <w:rPr>
                <w:rFonts w:asciiTheme="majorBidi" w:hAnsiTheme="majorBidi" w:cstheme="majorBidi"/>
                <w:sz w:val="20"/>
                <w:szCs w:val="20"/>
              </w:rPr>
              <w:t>2012-2013</w:t>
            </w:r>
          </w:p>
        </w:tc>
        <w:tc>
          <w:tcPr>
            <w:tcW w:w="1860" w:type="dxa"/>
            <w:shd w:val="clear" w:color="auto" w:fill="FFFFFF"/>
          </w:tcPr>
          <w:p w14:paraId="196D123C" w14:textId="77777777" w:rsidR="00DF0849" w:rsidRPr="00C5790A" w:rsidRDefault="00DF0849" w:rsidP="00DF0849">
            <w:pPr>
              <w:bidi w:val="0"/>
              <w:ind w:left="210"/>
              <w:rPr>
                <w:rFonts w:asciiTheme="majorBidi" w:hAnsiTheme="majorBidi" w:cstheme="majorBidi"/>
                <w:sz w:val="20"/>
                <w:szCs w:val="20"/>
              </w:rPr>
            </w:pPr>
            <w:r w:rsidRPr="00C5790A">
              <w:rPr>
                <w:rFonts w:asciiTheme="majorBidi" w:hAnsiTheme="majorBidi" w:cstheme="majorBidi"/>
                <w:bCs/>
                <w:sz w:val="20"/>
                <w:szCs w:val="20"/>
              </w:rPr>
              <w:t>Financial Constraints and Market Failures of SMEs based on Intangible Assets</w:t>
            </w:r>
            <w:r w:rsidRPr="00C5790A">
              <w:rPr>
                <w:rFonts w:asciiTheme="majorBidi" w:hAnsiTheme="majorBidi" w:cstheme="majorBidi"/>
                <w:sz w:val="20"/>
                <w:szCs w:val="20"/>
              </w:rPr>
              <w:t xml:space="preserve"> </w:t>
            </w:r>
          </w:p>
          <w:p w14:paraId="08613EDF" w14:textId="25790AEC" w:rsidR="00DF0849" w:rsidRPr="00C5790A" w:rsidRDefault="00DF0849" w:rsidP="00DF0849">
            <w:pPr>
              <w:bidi w:val="0"/>
              <w:ind w:left="210"/>
              <w:rPr>
                <w:rFonts w:asciiTheme="majorBidi" w:hAnsiTheme="majorBidi" w:cstheme="majorBidi"/>
                <w:sz w:val="20"/>
                <w:szCs w:val="20"/>
              </w:rPr>
            </w:pPr>
          </w:p>
        </w:tc>
        <w:tc>
          <w:tcPr>
            <w:tcW w:w="1680" w:type="dxa"/>
            <w:shd w:val="clear" w:color="auto" w:fill="FFFFFF"/>
            <w:hideMark/>
          </w:tcPr>
          <w:p w14:paraId="15B5B7E6"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 xml:space="preserve">Israeli Ministry of Economy </w:t>
            </w:r>
          </w:p>
        </w:tc>
        <w:tc>
          <w:tcPr>
            <w:tcW w:w="960" w:type="dxa"/>
            <w:shd w:val="clear" w:color="auto" w:fill="FFFFFF"/>
            <w:hideMark/>
          </w:tcPr>
          <w:p w14:paraId="775C9F95"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65,000</w:t>
            </w:r>
          </w:p>
        </w:tc>
        <w:tc>
          <w:tcPr>
            <w:tcW w:w="870" w:type="dxa"/>
            <w:shd w:val="clear" w:color="auto" w:fill="FFFFFF"/>
            <w:hideMark/>
          </w:tcPr>
          <w:p w14:paraId="37631DB3"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Co-PI</w:t>
            </w:r>
          </w:p>
        </w:tc>
        <w:tc>
          <w:tcPr>
            <w:tcW w:w="870" w:type="dxa"/>
            <w:shd w:val="clear" w:color="auto" w:fill="FFFFFF"/>
            <w:hideMark/>
          </w:tcPr>
          <w:p w14:paraId="70773E8E" w14:textId="77777777" w:rsidR="00DF0849" w:rsidRPr="00C5790A" w:rsidRDefault="00DF0849" w:rsidP="00DF0849">
            <w:pPr>
              <w:bidi w:val="0"/>
              <w:ind w:left="147"/>
              <w:rPr>
                <w:rFonts w:asciiTheme="majorBidi" w:hAnsiTheme="majorBidi" w:cstheme="majorBidi"/>
                <w:sz w:val="20"/>
                <w:szCs w:val="20"/>
              </w:rPr>
            </w:pPr>
          </w:p>
        </w:tc>
        <w:tc>
          <w:tcPr>
            <w:tcW w:w="1760" w:type="dxa"/>
            <w:shd w:val="clear" w:color="auto" w:fill="FFFFFF"/>
            <w:hideMark/>
          </w:tcPr>
          <w:p w14:paraId="29A7C852" w14:textId="77777777" w:rsidR="00DF0849" w:rsidRPr="00C5790A" w:rsidRDefault="00DF0849" w:rsidP="00DF0849">
            <w:pPr>
              <w:bidi w:val="0"/>
              <w:ind w:left="48"/>
              <w:rPr>
                <w:rFonts w:asciiTheme="majorBidi" w:hAnsiTheme="majorBidi" w:cstheme="majorBidi"/>
                <w:sz w:val="20"/>
                <w:szCs w:val="20"/>
              </w:rPr>
            </w:pPr>
            <w:r w:rsidRPr="00C5790A">
              <w:rPr>
                <w:rFonts w:asciiTheme="majorBidi" w:hAnsiTheme="majorBidi" w:cstheme="majorBidi"/>
                <w:sz w:val="20"/>
                <w:szCs w:val="20"/>
              </w:rPr>
              <w:t>1 and 2 (under book chapters)</w:t>
            </w:r>
          </w:p>
        </w:tc>
      </w:tr>
      <w:tr w:rsidR="0062633A" w:rsidRPr="00A006C3" w14:paraId="2CE0DE53" w14:textId="77777777" w:rsidTr="0062633A">
        <w:trPr>
          <w:tblCellSpacing w:w="15" w:type="dxa"/>
        </w:trPr>
        <w:tc>
          <w:tcPr>
            <w:tcW w:w="1210" w:type="dxa"/>
            <w:shd w:val="clear" w:color="auto" w:fill="FFFFFF"/>
          </w:tcPr>
          <w:p w14:paraId="772AD032" w14:textId="45F34C99" w:rsidR="00DF0849" w:rsidRPr="00C5790A" w:rsidRDefault="00BC6C8E" w:rsidP="0062633A">
            <w:pPr>
              <w:bidi w:val="0"/>
              <w:ind w:left="210" w:hanging="180"/>
              <w:jc w:val="center"/>
              <w:rPr>
                <w:rFonts w:asciiTheme="majorBidi" w:hAnsiTheme="majorBidi" w:cstheme="majorBidi"/>
                <w:bCs/>
                <w:sz w:val="20"/>
                <w:szCs w:val="20"/>
              </w:rPr>
            </w:pPr>
            <w:r w:rsidRPr="00C5790A">
              <w:rPr>
                <w:rFonts w:asciiTheme="majorBidi" w:hAnsiTheme="majorBidi" w:cstheme="majorBidi"/>
                <w:sz w:val="20"/>
                <w:szCs w:val="20"/>
              </w:rPr>
              <w:t>2009-2011</w:t>
            </w:r>
          </w:p>
        </w:tc>
        <w:tc>
          <w:tcPr>
            <w:tcW w:w="1860" w:type="dxa"/>
            <w:shd w:val="clear" w:color="auto" w:fill="FFFFFF"/>
          </w:tcPr>
          <w:p w14:paraId="40820586" w14:textId="77B4BF83" w:rsidR="00DF0849" w:rsidRPr="00C5790A" w:rsidRDefault="00DF0849" w:rsidP="00BC6C8E">
            <w:pPr>
              <w:bidi w:val="0"/>
              <w:ind w:left="210"/>
              <w:rPr>
                <w:rFonts w:asciiTheme="majorBidi" w:hAnsiTheme="majorBidi" w:cstheme="majorBidi"/>
                <w:bCs/>
                <w:sz w:val="20"/>
                <w:szCs w:val="20"/>
              </w:rPr>
            </w:pPr>
            <w:r w:rsidRPr="00C5790A">
              <w:rPr>
                <w:rFonts w:asciiTheme="majorBidi" w:hAnsiTheme="majorBidi" w:cstheme="majorBidi"/>
                <w:bCs/>
                <w:sz w:val="20"/>
                <w:szCs w:val="20"/>
              </w:rPr>
              <w:t xml:space="preserve">The integration of Ultra-Orthodox Graduates in the Labor Market </w:t>
            </w:r>
          </w:p>
          <w:p w14:paraId="571ACD28" w14:textId="71C3E8DA" w:rsidR="00DF0849" w:rsidRPr="00C5790A" w:rsidRDefault="00DF0849" w:rsidP="00DF0849">
            <w:pPr>
              <w:bidi w:val="0"/>
              <w:ind w:left="210"/>
              <w:rPr>
                <w:rFonts w:asciiTheme="majorBidi" w:hAnsiTheme="majorBidi" w:cstheme="majorBidi"/>
                <w:sz w:val="20"/>
                <w:szCs w:val="20"/>
              </w:rPr>
            </w:pPr>
          </w:p>
        </w:tc>
        <w:tc>
          <w:tcPr>
            <w:tcW w:w="1680" w:type="dxa"/>
            <w:shd w:val="clear" w:color="auto" w:fill="FFFFFF"/>
            <w:hideMark/>
          </w:tcPr>
          <w:p w14:paraId="3A3D4B74"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 xml:space="preserve">Ministry of Economy </w:t>
            </w:r>
          </w:p>
        </w:tc>
        <w:tc>
          <w:tcPr>
            <w:tcW w:w="960" w:type="dxa"/>
            <w:shd w:val="clear" w:color="auto" w:fill="FFFFFF"/>
            <w:hideMark/>
          </w:tcPr>
          <w:p w14:paraId="5C846566"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22,000</w:t>
            </w:r>
          </w:p>
        </w:tc>
        <w:tc>
          <w:tcPr>
            <w:tcW w:w="870" w:type="dxa"/>
            <w:shd w:val="clear" w:color="auto" w:fill="FFFFFF"/>
            <w:hideMark/>
          </w:tcPr>
          <w:p w14:paraId="5E32E61A"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61B24A6F"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22,000</w:t>
            </w:r>
          </w:p>
        </w:tc>
        <w:tc>
          <w:tcPr>
            <w:tcW w:w="1760" w:type="dxa"/>
            <w:shd w:val="clear" w:color="auto" w:fill="FFFFFF"/>
            <w:hideMark/>
          </w:tcPr>
          <w:p w14:paraId="0FDE801C"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16</w:t>
            </w:r>
            <w:r>
              <w:rPr>
                <w:rFonts w:asciiTheme="majorBidi" w:hAnsiTheme="majorBidi" w:cstheme="majorBidi"/>
                <w:sz w:val="20"/>
                <w:szCs w:val="20"/>
              </w:rPr>
              <w:t xml:space="preserve"> </w:t>
            </w:r>
            <w:r>
              <w:rPr>
                <w:rFonts w:asciiTheme="majorBidi" w:hAnsiTheme="majorBidi" w:cstheme="majorBidi"/>
              </w:rPr>
              <w:t>(under refereed).</w:t>
            </w:r>
          </w:p>
          <w:p w14:paraId="65E56858"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8 (under Other)</w:t>
            </w:r>
          </w:p>
        </w:tc>
      </w:tr>
      <w:tr w:rsidR="0062633A" w:rsidRPr="00A006C3" w14:paraId="38B12F87" w14:textId="77777777" w:rsidTr="0062633A">
        <w:trPr>
          <w:tblCellSpacing w:w="15" w:type="dxa"/>
        </w:trPr>
        <w:tc>
          <w:tcPr>
            <w:tcW w:w="1210" w:type="dxa"/>
            <w:shd w:val="clear" w:color="auto" w:fill="FFFFFF"/>
          </w:tcPr>
          <w:p w14:paraId="49BDCE46" w14:textId="00BD5803" w:rsidR="00DF0849" w:rsidRPr="00C5790A" w:rsidRDefault="00BC6C8E" w:rsidP="0062633A">
            <w:pPr>
              <w:bidi w:val="0"/>
              <w:ind w:left="210" w:hanging="180"/>
              <w:jc w:val="center"/>
              <w:rPr>
                <w:rFonts w:asciiTheme="majorBidi" w:hAnsiTheme="majorBidi" w:cstheme="majorBidi"/>
                <w:sz w:val="20"/>
                <w:szCs w:val="20"/>
              </w:rPr>
            </w:pPr>
            <w:r w:rsidRPr="00C5790A">
              <w:rPr>
                <w:rFonts w:asciiTheme="majorBidi" w:hAnsiTheme="majorBidi" w:cstheme="majorBidi"/>
                <w:sz w:val="20"/>
                <w:szCs w:val="20"/>
              </w:rPr>
              <w:lastRenderedPageBreak/>
              <w:t>2009-2011</w:t>
            </w:r>
          </w:p>
        </w:tc>
        <w:tc>
          <w:tcPr>
            <w:tcW w:w="1860" w:type="dxa"/>
            <w:shd w:val="clear" w:color="auto" w:fill="FFFFFF"/>
          </w:tcPr>
          <w:p w14:paraId="0899DB61" w14:textId="3D418A92" w:rsidR="00BC6C8E" w:rsidRPr="00BC6C8E" w:rsidRDefault="00BC6C8E" w:rsidP="00DF0849">
            <w:pPr>
              <w:bidi w:val="0"/>
              <w:ind w:left="210"/>
              <w:rPr>
                <w:rFonts w:asciiTheme="majorBidi" w:hAnsiTheme="majorBidi" w:cstheme="majorBidi"/>
                <w:b/>
                <w:bCs/>
                <w:sz w:val="20"/>
                <w:szCs w:val="20"/>
              </w:rPr>
            </w:pPr>
            <w:r>
              <w:rPr>
                <w:rFonts w:asciiTheme="majorBidi" w:hAnsiTheme="majorBidi" w:cstheme="majorBidi"/>
                <w:b/>
                <w:bCs/>
                <w:sz w:val="20"/>
                <w:szCs w:val="20"/>
              </w:rPr>
              <w:t>TARGET</w:t>
            </w:r>
          </w:p>
          <w:p w14:paraId="119F2F25" w14:textId="1181C4C0" w:rsidR="00DF0849" w:rsidRPr="00C5790A" w:rsidRDefault="00DF0849" w:rsidP="00BC6C8E">
            <w:pPr>
              <w:bidi w:val="0"/>
              <w:ind w:left="210"/>
              <w:rPr>
                <w:rFonts w:asciiTheme="majorBidi" w:hAnsiTheme="majorBidi" w:cstheme="majorBidi"/>
                <w:sz w:val="20"/>
                <w:szCs w:val="20"/>
              </w:rPr>
            </w:pPr>
            <w:r w:rsidRPr="00C5790A">
              <w:rPr>
                <w:rFonts w:asciiTheme="majorBidi" w:hAnsiTheme="majorBidi" w:cstheme="majorBidi"/>
                <w:sz w:val="20"/>
                <w:szCs w:val="20"/>
              </w:rPr>
              <w:t xml:space="preserve">Targeted Innovation Policies </w:t>
            </w:r>
          </w:p>
          <w:p w14:paraId="22E05E82" w14:textId="7AE621A2" w:rsidR="00DF0849" w:rsidRPr="00C5790A" w:rsidRDefault="00DF0849" w:rsidP="00DF0849">
            <w:pPr>
              <w:bidi w:val="0"/>
              <w:ind w:left="210"/>
              <w:rPr>
                <w:rFonts w:asciiTheme="majorBidi" w:hAnsiTheme="majorBidi" w:cstheme="majorBidi"/>
                <w:sz w:val="20"/>
                <w:szCs w:val="20"/>
              </w:rPr>
            </w:pPr>
          </w:p>
        </w:tc>
        <w:tc>
          <w:tcPr>
            <w:tcW w:w="1680" w:type="dxa"/>
            <w:shd w:val="clear" w:color="auto" w:fill="FFFFFF"/>
            <w:hideMark/>
          </w:tcPr>
          <w:p w14:paraId="14966052"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 xml:space="preserve">European Framework Program (FP7) </w:t>
            </w:r>
            <w:r w:rsidRPr="00C5790A">
              <w:rPr>
                <w:rFonts w:asciiTheme="majorBidi" w:hAnsiTheme="majorBidi" w:cstheme="majorBidi"/>
                <w:b/>
                <w:bCs/>
                <w:sz w:val="20"/>
                <w:szCs w:val="20"/>
              </w:rPr>
              <w:t>Project Coordinator</w:t>
            </w:r>
          </w:p>
        </w:tc>
        <w:tc>
          <w:tcPr>
            <w:tcW w:w="960" w:type="dxa"/>
            <w:shd w:val="clear" w:color="auto" w:fill="FFFFFF"/>
            <w:hideMark/>
          </w:tcPr>
          <w:p w14:paraId="67F9DB04"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1.08 million</w:t>
            </w:r>
          </w:p>
        </w:tc>
        <w:tc>
          <w:tcPr>
            <w:tcW w:w="870" w:type="dxa"/>
            <w:shd w:val="clear" w:color="auto" w:fill="FFFFFF"/>
            <w:hideMark/>
          </w:tcPr>
          <w:p w14:paraId="77540F40"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6EDA128B"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350,000</w:t>
            </w:r>
          </w:p>
        </w:tc>
        <w:tc>
          <w:tcPr>
            <w:tcW w:w="1760" w:type="dxa"/>
            <w:shd w:val="clear" w:color="auto" w:fill="FFFFFF"/>
            <w:hideMark/>
          </w:tcPr>
          <w:p w14:paraId="3F0647EC"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20 and 21</w:t>
            </w:r>
            <w:r>
              <w:rPr>
                <w:rFonts w:asciiTheme="majorBidi" w:hAnsiTheme="majorBidi" w:cstheme="majorBidi"/>
                <w:sz w:val="20"/>
                <w:szCs w:val="20"/>
              </w:rPr>
              <w:t xml:space="preserve"> </w:t>
            </w:r>
            <w:r>
              <w:rPr>
                <w:rFonts w:asciiTheme="majorBidi" w:hAnsiTheme="majorBidi" w:cstheme="majorBidi"/>
              </w:rPr>
              <w:t>(under refereed).</w:t>
            </w:r>
          </w:p>
          <w:p w14:paraId="6F01F216"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Publication 9 (under Other)</w:t>
            </w:r>
            <w:r>
              <w:rPr>
                <w:rFonts w:asciiTheme="majorBidi" w:hAnsiTheme="majorBidi" w:cstheme="majorBidi"/>
                <w:sz w:val="20"/>
                <w:szCs w:val="20"/>
              </w:rPr>
              <w:t>.</w:t>
            </w:r>
          </w:p>
        </w:tc>
      </w:tr>
      <w:tr w:rsidR="0062633A" w:rsidRPr="00A006C3" w14:paraId="2EE72D10" w14:textId="77777777" w:rsidTr="0062633A">
        <w:trPr>
          <w:tblCellSpacing w:w="15" w:type="dxa"/>
        </w:trPr>
        <w:tc>
          <w:tcPr>
            <w:tcW w:w="1210" w:type="dxa"/>
            <w:shd w:val="clear" w:color="auto" w:fill="FFFFFF"/>
          </w:tcPr>
          <w:p w14:paraId="00791980" w14:textId="221FBD5B" w:rsidR="00DF0849" w:rsidRPr="00C5790A" w:rsidRDefault="00BC6C8E" w:rsidP="0062633A">
            <w:pPr>
              <w:bidi w:val="0"/>
              <w:ind w:left="210" w:hanging="180"/>
              <w:jc w:val="center"/>
              <w:rPr>
                <w:rFonts w:asciiTheme="majorBidi" w:hAnsiTheme="majorBidi" w:cstheme="majorBidi"/>
                <w:sz w:val="20"/>
                <w:szCs w:val="20"/>
              </w:rPr>
            </w:pPr>
            <w:r w:rsidRPr="00C5790A">
              <w:rPr>
                <w:rFonts w:asciiTheme="majorBidi" w:hAnsiTheme="majorBidi" w:cstheme="majorBidi"/>
                <w:sz w:val="20"/>
                <w:szCs w:val="20"/>
              </w:rPr>
              <w:t>2009-2010</w:t>
            </w:r>
          </w:p>
        </w:tc>
        <w:tc>
          <w:tcPr>
            <w:tcW w:w="1860" w:type="dxa"/>
            <w:shd w:val="clear" w:color="auto" w:fill="FFFFFF"/>
          </w:tcPr>
          <w:p w14:paraId="1E354C51" w14:textId="7E154DED" w:rsidR="00DF0849" w:rsidRPr="00C5790A" w:rsidRDefault="00DF0849" w:rsidP="0062633A">
            <w:pPr>
              <w:bidi w:val="0"/>
              <w:ind w:left="210"/>
              <w:rPr>
                <w:rFonts w:asciiTheme="majorBidi" w:hAnsiTheme="majorBidi" w:cstheme="majorBidi"/>
                <w:sz w:val="20"/>
                <w:szCs w:val="20"/>
              </w:rPr>
            </w:pPr>
            <w:r w:rsidRPr="00C5790A">
              <w:rPr>
                <w:rFonts w:asciiTheme="majorBidi" w:hAnsiTheme="majorBidi" w:cstheme="majorBidi"/>
                <w:sz w:val="20"/>
                <w:szCs w:val="20"/>
              </w:rPr>
              <w:t>Mapping the Israeli Research Infrastructure</w:t>
            </w:r>
          </w:p>
        </w:tc>
        <w:tc>
          <w:tcPr>
            <w:tcW w:w="1680" w:type="dxa"/>
            <w:shd w:val="clear" w:color="auto" w:fill="FFFFFF"/>
            <w:hideMark/>
          </w:tcPr>
          <w:p w14:paraId="7DBD778B"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 xml:space="preserve">Israeli Ministry of Science </w:t>
            </w:r>
          </w:p>
        </w:tc>
        <w:tc>
          <w:tcPr>
            <w:tcW w:w="960" w:type="dxa"/>
            <w:shd w:val="clear" w:color="auto" w:fill="FFFFFF"/>
            <w:hideMark/>
          </w:tcPr>
          <w:p w14:paraId="68A01192"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200,000</w:t>
            </w:r>
          </w:p>
        </w:tc>
        <w:tc>
          <w:tcPr>
            <w:tcW w:w="870" w:type="dxa"/>
            <w:shd w:val="clear" w:color="auto" w:fill="FFFFFF"/>
            <w:hideMark/>
          </w:tcPr>
          <w:p w14:paraId="5FCEF477"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Co-PI</w:t>
            </w:r>
          </w:p>
        </w:tc>
        <w:tc>
          <w:tcPr>
            <w:tcW w:w="870" w:type="dxa"/>
            <w:shd w:val="clear" w:color="auto" w:fill="FFFFFF"/>
            <w:hideMark/>
          </w:tcPr>
          <w:p w14:paraId="21855EB0"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55,000</w:t>
            </w:r>
          </w:p>
        </w:tc>
        <w:tc>
          <w:tcPr>
            <w:tcW w:w="1760" w:type="dxa"/>
            <w:shd w:val="clear" w:color="auto" w:fill="FFFFFF"/>
            <w:hideMark/>
          </w:tcPr>
          <w:p w14:paraId="148E372B" w14:textId="77777777" w:rsidR="00DF0849" w:rsidRPr="00C5790A" w:rsidRDefault="00DF0849" w:rsidP="00DF0849">
            <w:pPr>
              <w:bidi w:val="0"/>
              <w:ind w:left="140"/>
              <w:rPr>
                <w:rFonts w:asciiTheme="majorBidi" w:hAnsiTheme="majorBidi" w:cstheme="majorBidi"/>
                <w:sz w:val="20"/>
                <w:szCs w:val="20"/>
              </w:rPr>
            </w:pPr>
          </w:p>
        </w:tc>
      </w:tr>
      <w:tr w:rsidR="0062633A" w:rsidRPr="00A006C3" w14:paraId="068D8771" w14:textId="77777777" w:rsidTr="0062633A">
        <w:trPr>
          <w:tblCellSpacing w:w="15" w:type="dxa"/>
        </w:trPr>
        <w:tc>
          <w:tcPr>
            <w:tcW w:w="1210" w:type="dxa"/>
            <w:shd w:val="clear" w:color="auto" w:fill="FFFFFF"/>
          </w:tcPr>
          <w:p w14:paraId="75B87A61" w14:textId="1597E596" w:rsidR="00DF0849" w:rsidRPr="00C5790A" w:rsidRDefault="0062633A" w:rsidP="0062633A">
            <w:pPr>
              <w:bidi w:val="0"/>
              <w:ind w:left="210" w:hanging="180"/>
              <w:jc w:val="center"/>
              <w:rPr>
                <w:rFonts w:asciiTheme="majorBidi" w:hAnsiTheme="majorBidi" w:cstheme="majorBidi"/>
                <w:sz w:val="20"/>
                <w:szCs w:val="20"/>
              </w:rPr>
            </w:pPr>
            <w:r w:rsidRPr="00C5790A">
              <w:rPr>
                <w:rFonts w:asciiTheme="majorBidi" w:hAnsiTheme="majorBidi" w:cstheme="majorBidi"/>
                <w:sz w:val="20"/>
                <w:szCs w:val="20"/>
              </w:rPr>
              <w:t>2008-2010</w:t>
            </w:r>
          </w:p>
        </w:tc>
        <w:tc>
          <w:tcPr>
            <w:tcW w:w="1860" w:type="dxa"/>
            <w:shd w:val="clear" w:color="auto" w:fill="FFFFFF"/>
          </w:tcPr>
          <w:p w14:paraId="413BC496" w14:textId="77777777" w:rsidR="00DF0849" w:rsidRPr="00C5790A" w:rsidRDefault="00DF0849" w:rsidP="00DF0849">
            <w:pPr>
              <w:bidi w:val="0"/>
              <w:ind w:left="210"/>
              <w:rPr>
                <w:rFonts w:asciiTheme="majorBidi" w:hAnsiTheme="majorBidi" w:cstheme="majorBidi"/>
                <w:sz w:val="20"/>
                <w:szCs w:val="20"/>
              </w:rPr>
            </w:pPr>
            <w:r w:rsidRPr="00C5790A">
              <w:rPr>
                <w:rFonts w:asciiTheme="majorBidi" w:hAnsiTheme="majorBidi" w:cstheme="majorBidi"/>
                <w:sz w:val="20"/>
                <w:szCs w:val="20"/>
              </w:rPr>
              <w:t>Evaluation of International Collaborative Research Program</w:t>
            </w:r>
          </w:p>
          <w:p w14:paraId="2CF19751" w14:textId="21FE2D26" w:rsidR="00DF0849" w:rsidRPr="00C5790A" w:rsidRDefault="00DF0849" w:rsidP="00DF0849">
            <w:pPr>
              <w:bidi w:val="0"/>
              <w:ind w:left="210"/>
              <w:rPr>
                <w:rFonts w:asciiTheme="majorBidi" w:hAnsiTheme="majorBidi" w:cstheme="majorBidi"/>
                <w:sz w:val="20"/>
                <w:szCs w:val="20"/>
              </w:rPr>
            </w:pPr>
          </w:p>
        </w:tc>
        <w:tc>
          <w:tcPr>
            <w:tcW w:w="1680" w:type="dxa"/>
            <w:shd w:val="clear" w:color="auto" w:fill="FFFFFF"/>
            <w:hideMark/>
          </w:tcPr>
          <w:p w14:paraId="4B46DCAF" w14:textId="125B8A0A"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bCs/>
                <w:sz w:val="20"/>
                <w:szCs w:val="20"/>
              </w:rPr>
              <w:t>European Enterprise Network</w:t>
            </w:r>
            <w:r w:rsidRPr="00C5790A">
              <w:rPr>
                <w:rFonts w:asciiTheme="majorBidi" w:hAnsiTheme="majorBidi" w:cstheme="majorBidi"/>
                <w:sz w:val="20"/>
                <w:szCs w:val="20"/>
              </w:rPr>
              <w:t xml:space="preserve"> and the Israeli Ministry of Trade and Industry </w:t>
            </w:r>
          </w:p>
        </w:tc>
        <w:tc>
          <w:tcPr>
            <w:tcW w:w="960" w:type="dxa"/>
            <w:shd w:val="clear" w:color="auto" w:fill="FFFFFF"/>
            <w:hideMark/>
          </w:tcPr>
          <w:p w14:paraId="788D12BE"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43,500</w:t>
            </w:r>
          </w:p>
        </w:tc>
        <w:tc>
          <w:tcPr>
            <w:tcW w:w="870" w:type="dxa"/>
            <w:shd w:val="clear" w:color="auto" w:fill="FFFFFF"/>
            <w:hideMark/>
          </w:tcPr>
          <w:p w14:paraId="5714F5D0"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5A2710E4"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43,500</w:t>
            </w:r>
          </w:p>
        </w:tc>
        <w:tc>
          <w:tcPr>
            <w:tcW w:w="1760" w:type="dxa"/>
            <w:shd w:val="clear" w:color="auto" w:fill="FFFFFF"/>
            <w:hideMark/>
          </w:tcPr>
          <w:p w14:paraId="27BFDCFC"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6 (under Other)</w:t>
            </w:r>
          </w:p>
        </w:tc>
      </w:tr>
      <w:tr w:rsidR="0062633A" w:rsidRPr="00A006C3" w14:paraId="3E102DCF" w14:textId="77777777" w:rsidTr="0062633A">
        <w:trPr>
          <w:tblCellSpacing w:w="15" w:type="dxa"/>
        </w:trPr>
        <w:tc>
          <w:tcPr>
            <w:tcW w:w="1210" w:type="dxa"/>
            <w:shd w:val="clear" w:color="auto" w:fill="FFFFFF"/>
          </w:tcPr>
          <w:p w14:paraId="7E91AFFF" w14:textId="09C4FB6B" w:rsidR="00DF0849" w:rsidRPr="00C5790A" w:rsidRDefault="0062633A" w:rsidP="0062633A">
            <w:pPr>
              <w:bidi w:val="0"/>
              <w:ind w:left="210" w:hanging="180"/>
              <w:jc w:val="center"/>
              <w:rPr>
                <w:rFonts w:asciiTheme="majorBidi" w:hAnsiTheme="majorBidi" w:cstheme="majorBidi"/>
                <w:bCs/>
                <w:sz w:val="20"/>
                <w:szCs w:val="20"/>
              </w:rPr>
            </w:pPr>
            <w:r w:rsidRPr="00C5790A">
              <w:rPr>
                <w:rFonts w:asciiTheme="majorBidi" w:hAnsiTheme="majorBidi" w:cstheme="majorBidi"/>
                <w:sz w:val="20"/>
                <w:szCs w:val="20"/>
              </w:rPr>
              <w:t>2008-2009</w:t>
            </w:r>
          </w:p>
        </w:tc>
        <w:tc>
          <w:tcPr>
            <w:tcW w:w="1860" w:type="dxa"/>
            <w:shd w:val="clear" w:color="auto" w:fill="FFFFFF"/>
          </w:tcPr>
          <w:p w14:paraId="151F1D57" w14:textId="04227829" w:rsidR="00DF0849" w:rsidRPr="00C5790A" w:rsidRDefault="00DF0849" w:rsidP="0062633A">
            <w:pPr>
              <w:bidi w:val="0"/>
              <w:ind w:left="210"/>
              <w:rPr>
                <w:rFonts w:asciiTheme="majorBidi" w:hAnsiTheme="majorBidi" w:cstheme="majorBidi"/>
                <w:bCs/>
                <w:sz w:val="20"/>
                <w:szCs w:val="20"/>
              </w:rPr>
            </w:pPr>
            <w:r w:rsidRPr="00C5790A">
              <w:rPr>
                <w:rFonts w:asciiTheme="majorBidi" w:hAnsiTheme="majorBidi" w:cstheme="majorBidi"/>
                <w:bCs/>
                <w:sz w:val="20"/>
                <w:szCs w:val="20"/>
              </w:rPr>
              <w:t>Innovation Financing in Israel</w:t>
            </w:r>
          </w:p>
        </w:tc>
        <w:tc>
          <w:tcPr>
            <w:tcW w:w="1680" w:type="dxa"/>
            <w:shd w:val="clear" w:color="auto" w:fill="FFFFFF"/>
            <w:hideMark/>
          </w:tcPr>
          <w:p w14:paraId="65B54DCC"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The World Bank</w:t>
            </w:r>
          </w:p>
        </w:tc>
        <w:tc>
          <w:tcPr>
            <w:tcW w:w="960" w:type="dxa"/>
            <w:shd w:val="clear" w:color="auto" w:fill="FFFFFF"/>
            <w:hideMark/>
          </w:tcPr>
          <w:p w14:paraId="777677FA"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8,000</w:t>
            </w:r>
          </w:p>
        </w:tc>
        <w:tc>
          <w:tcPr>
            <w:tcW w:w="870" w:type="dxa"/>
            <w:shd w:val="clear" w:color="auto" w:fill="FFFFFF"/>
            <w:hideMark/>
          </w:tcPr>
          <w:p w14:paraId="16E5AF1A"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047B46E6"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8,000</w:t>
            </w:r>
          </w:p>
        </w:tc>
        <w:tc>
          <w:tcPr>
            <w:tcW w:w="1760" w:type="dxa"/>
            <w:shd w:val="clear" w:color="auto" w:fill="FFFFFF"/>
            <w:hideMark/>
          </w:tcPr>
          <w:p w14:paraId="085B9FDA" w14:textId="77777777" w:rsidR="00DF0849" w:rsidRPr="00C5790A" w:rsidRDefault="00DF0849" w:rsidP="00DF0849">
            <w:pPr>
              <w:bidi w:val="0"/>
              <w:ind w:left="140"/>
              <w:rPr>
                <w:rFonts w:asciiTheme="majorBidi" w:hAnsiTheme="majorBidi" w:cstheme="majorBidi"/>
                <w:sz w:val="20"/>
                <w:szCs w:val="20"/>
              </w:rPr>
            </w:pPr>
          </w:p>
        </w:tc>
      </w:tr>
      <w:tr w:rsidR="0062633A" w:rsidRPr="00A006C3" w14:paraId="61D5B160" w14:textId="77777777" w:rsidTr="0062633A">
        <w:trPr>
          <w:tblCellSpacing w:w="15" w:type="dxa"/>
        </w:trPr>
        <w:tc>
          <w:tcPr>
            <w:tcW w:w="1210" w:type="dxa"/>
            <w:shd w:val="clear" w:color="auto" w:fill="FFFFFF"/>
          </w:tcPr>
          <w:p w14:paraId="0DBA4035" w14:textId="020BF4C2" w:rsidR="00DF0849" w:rsidRPr="00C5790A" w:rsidRDefault="0062633A" w:rsidP="0062633A">
            <w:pPr>
              <w:bidi w:val="0"/>
              <w:ind w:left="210" w:hanging="180"/>
              <w:jc w:val="center"/>
              <w:rPr>
                <w:rFonts w:asciiTheme="majorBidi" w:hAnsiTheme="majorBidi" w:cstheme="majorBidi"/>
                <w:sz w:val="20"/>
                <w:szCs w:val="20"/>
              </w:rPr>
            </w:pPr>
            <w:r w:rsidRPr="00C5790A">
              <w:rPr>
                <w:rFonts w:asciiTheme="majorBidi" w:hAnsiTheme="majorBidi" w:cstheme="majorBidi"/>
                <w:bCs/>
                <w:sz w:val="20"/>
                <w:szCs w:val="20"/>
              </w:rPr>
              <w:t>2008</w:t>
            </w:r>
            <w:r>
              <w:rPr>
                <w:rFonts w:asciiTheme="majorBidi" w:hAnsiTheme="majorBidi" w:cstheme="majorBidi"/>
                <w:bCs/>
                <w:sz w:val="20"/>
                <w:szCs w:val="20"/>
              </w:rPr>
              <w:t>-</w:t>
            </w:r>
            <w:r w:rsidRPr="00C5790A">
              <w:rPr>
                <w:rFonts w:asciiTheme="majorBidi" w:hAnsiTheme="majorBidi" w:cstheme="majorBidi"/>
                <w:bCs/>
                <w:sz w:val="20"/>
                <w:szCs w:val="20"/>
              </w:rPr>
              <w:t>2009</w:t>
            </w:r>
          </w:p>
        </w:tc>
        <w:tc>
          <w:tcPr>
            <w:tcW w:w="1860" w:type="dxa"/>
            <w:shd w:val="clear" w:color="auto" w:fill="FFFFFF"/>
          </w:tcPr>
          <w:p w14:paraId="0DDB04D0" w14:textId="53DF183E" w:rsidR="00DF0849" w:rsidRPr="00C5790A" w:rsidRDefault="00DF0849" w:rsidP="0062633A">
            <w:pPr>
              <w:bidi w:val="0"/>
              <w:ind w:left="210"/>
              <w:rPr>
                <w:rFonts w:asciiTheme="majorBidi" w:hAnsiTheme="majorBidi" w:cstheme="majorBidi"/>
                <w:sz w:val="20"/>
                <w:szCs w:val="20"/>
              </w:rPr>
            </w:pPr>
            <w:r w:rsidRPr="00C5790A">
              <w:rPr>
                <w:rFonts w:asciiTheme="majorBidi" w:hAnsiTheme="majorBidi" w:cstheme="majorBidi"/>
                <w:sz w:val="20"/>
                <w:szCs w:val="20"/>
              </w:rPr>
              <w:t>Evaluation of the Israeli Incubator Program</w:t>
            </w:r>
          </w:p>
        </w:tc>
        <w:tc>
          <w:tcPr>
            <w:tcW w:w="1680" w:type="dxa"/>
            <w:shd w:val="clear" w:color="auto" w:fill="FFFFFF"/>
            <w:hideMark/>
          </w:tcPr>
          <w:p w14:paraId="265449E6"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bCs/>
                <w:sz w:val="20"/>
                <w:szCs w:val="20"/>
              </w:rPr>
              <w:t>Evaluation of the Israeli Incubator Program</w:t>
            </w:r>
          </w:p>
        </w:tc>
        <w:tc>
          <w:tcPr>
            <w:tcW w:w="960" w:type="dxa"/>
            <w:shd w:val="clear" w:color="auto" w:fill="FFFFFF"/>
            <w:hideMark/>
          </w:tcPr>
          <w:p w14:paraId="0AA3C816"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11,000</w:t>
            </w:r>
          </w:p>
        </w:tc>
        <w:tc>
          <w:tcPr>
            <w:tcW w:w="870" w:type="dxa"/>
            <w:shd w:val="clear" w:color="auto" w:fill="FFFFFF"/>
            <w:hideMark/>
          </w:tcPr>
          <w:p w14:paraId="483FAB10"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4D92720F"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11,000</w:t>
            </w:r>
          </w:p>
        </w:tc>
        <w:tc>
          <w:tcPr>
            <w:tcW w:w="1760" w:type="dxa"/>
            <w:shd w:val="clear" w:color="auto" w:fill="FFFFFF"/>
            <w:hideMark/>
          </w:tcPr>
          <w:p w14:paraId="062E7CD9"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5 (under book chapters)</w:t>
            </w:r>
          </w:p>
          <w:p w14:paraId="40784AAD"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10 (under Other)</w:t>
            </w:r>
          </w:p>
        </w:tc>
      </w:tr>
      <w:tr w:rsidR="0062633A" w:rsidRPr="00A006C3" w14:paraId="456E2CF0" w14:textId="77777777" w:rsidTr="0062633A">
        <w:trPr>
          <w:tblCellSpacing w:w="15" w:type="dxa"/>
        </w:trPr>
        <w:tc>
          <w:tcPr>
            <w:tcW w:w="1210" w:type="dxa"/>
            <w:shd w:val="clear" w:color="auto" w:fill="FFFFFF"/>
          </w:tcPr>
          <w:p w14:paraId="5E02AA9B" w14:textId="644368B9" w:rsidR="00DF0849" w:rsidRPr="00C5790A" w:rsidRDefault="0062633A" w:rsidP="0062633A">
            <w:pPr>
              <w:bidi w:val="0"/>
              <w:ind w:left="210" w:hanging="180"/>
              <w:jc w:val="center"/>
              <w:rPr>
                <w:rFonts w:asciiTheme="majorBidi" w:hAnsiTheme="majorBidi" w:cstheme="majorBidi"/>
                <w:sz w:val="20"/>
                <w:szCs w:val="20"/>
              </w:rPr>
            </w:pPr>
            <w:r w:rsidRPr="00C5790A">
              <w:rPr>
                <w:rFonts w:asciiTheme="majorBidi" w:hAnsiTheme="majorBidi" w:cstheme="majorBidi"/>
                <w:bCs/>
                <w:sz w:val="20"/>
                <w:szCs w:val="20"/>
              </w:rPr>
              <w:t>2005</w:t>
            </w:r>
            <w:r>
              <w:rPr>
                <w:rFonts w:asciiTheme="majorBidi" w:hAnsiTheme="majorBidi" w:cstheme="majorBidi"/>
                <w:bCs/>
                <w:sz w:val="20"/>
                <w:szCs w:val="20"/>
              </w:rPr>
              <w:t>-</w:t>
            </w:r>
            <w:r w:rsidRPr="00C5790A">
              <w:rPr>
                <w:rFonts w:asciiTheme="majorBidi" w:hAnsiTheme="majorBidi" w:cstheme="majorBidi"/>
                <w:bCs/>
                <w:sz w:val="20"/>
                <w:szCs w:val="20"/>
              </w:rPr>
              <w:t>2008</w:t>
            </w:r>
          </w:p>
        </w:tc>
        <w:tc>
          <w:tcPr>
            <w:tcW w:w="1860" w:type="dxa"/>
            <w:shd w:val="clear" w:color="auto" w:fill="FFFFFF"/>
          </w:tcPr>
          <w:p w14:paraId="72C75E8E" w14:textId="7D114BF6" w:rsidR="00DF0849" w:rsidRPr="00C5790A" w:rsidRDefault="00DF0849" w:rsidP="0062633A">
            <w:pPr>
              <w:bidi w:val="0"/>
              <w:ind w:left="210"/>
              <w:rPr>
                <w:rFonts w:asciiTheme="majorBidi" w:hAnsiTheme="majorBidi" w:cstheme="majorBidi"/>
                <w:sz w:val="20"/>
                <w:szCs w:val="20"/>
              </w:rPr>
            </w:pPr>
            <w:r w:rsidRPr="00C5790A">
              <w:rPr>
                <w:rFonts w:asciiTheme="majorBidi" w:hAnsiTheme="majorBidi" w:cstheme="majorBidi"/>
                <w:sz w:val="20"/>
                <w:szCs w:val="20"/>
              </w:rPr>
              <w:t>Regional Innovation Strategy for Jerusalem</w:t>
            </w:r>
          </w:p>
        </w:tc>
        <w:tc>
          <w:tcPr>
            <w:tcW w:w="1680" w:type="dxa"/>
            <w:shd w:val="clear" w:color="auto" w:fill="FFFFFF"/>
            <w:hideMark/>
          </w:tcPr>
          <w:p w14:paraId="65836D30"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European Framework Program (FP6)</w:t>
            </w:r>
          </w:p>
        </w:tc>
        <w:tc>
          <w:tcPr>
            <w:tcW w:w="960" w:type="dxa"/>
            <w:shd w:val="clear" w:color="auto" w:fill="FFFFFF"/>
            <w:hideMark/>
          </w:tcPr>
          <w:p w14:paraId="7E00B129"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800,000</w:t>
            </w:r>
          </w:p>
        </w:tc>
        <w:tc>
          <w:tcPr>
            <w:tcW w:w="870" w:type="dxa"/>
            <w:shd w:val="clear" w:color="auto" w:fill="FFFFFF"/>
            <w:hideMark/>
          </w:tcPr>
          <w:p w14:paraId="7B997338"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48E618F7"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350,000</w:t>
            </w:r>
          </w:p>
        </w:tc>
        <w:tc>
          <w:tcPr>
            <w:tcW w:w="1760" w:type="dxa"/>
            <w:shd w:val="clear" w:color="auto" w:fill="FFFFFF"/>
            <w:hideMark/>
          </w:tcPr>
          <w:p w14:paraId="3E588BAE"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3 (under book chapters)</w:t>
            </w:r>
          </w:p>
          <w:p w14:paraId="65F364C8"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11 (under Other)</w:t>
            </w:r>
          </w:p>
        </w:tc>
      </w:tr>
      <w:tr w:rsidR="0062633A" w:rsidRPr="00A006C3" w14:paraId="661ABF62" w14:textId="77777777" w:rsidTr="0062633A">
        <w:trPr>
          <w:tblCellSpacing w:w="15" w:type="dxa"/>
        </w:trPr>
        <w:tc>
          <w:tcPr>
            <w:tcW w:w="1210" w:type="dxa"/>
            <w:shd w:val="clear" w:color="auto" w:fill="FFFFFF"/>
          </w:tcPr>
          <w:p w14:paraId="2EBEDCB0" w14:textId="2206C3E4" w:rsidR="00DF0849" w:rsidRPr="00C5790A" w:rsidRDefault="0062633A" w:rsidP="0062633A">
            <w:pPr>
              <w:bidi w:val="0"/>
              <w:ind w:left="210" w:hanging="180"/>
              <w:jc w:val="center"/>
              <w:rPr>
                <w:rFonts w:asciiTheme="majorBidi" w:hAnsiTheme="majorBidi" w:cstheme="majorBidi"/>
                <w:bCs/>
                <w:sz w:val="20"/>
                <w:szCs w:val="20"/>
              </w:rPr>
            </w:pPr>
            <w:r w:rsidRPr="00C5790A">
              <w:rPr>
                <w:rFonts w:asciiTheme="majorBidi" w:hAnsiTheme="majorBidi" w:cstheme="majorBidi"/>
                <w:bCs/>
                <w:sz w:val="20"/>
                <w:szCs w:val="20"/>
              </w:rPr>
              <w:t>2003-2005</w:t>
            </w:r>
          </w:p>
        </w:tc>
        <w:tc>
          <w:tcPr>
            <w:tcW w:w="1860" w:type="dxa"/>
            <w:shd w:val="clear" w:color="auto" w:fill="FFFFFF"/>
          </w:tcPr>
          <w:p w14:paraId="5F880976" w14:textId="77777777" w:rsidR="0062633A" w:rsidRDefault="0062633A" w:rsidP="0062633A">
            <w:pPr>
              <w:bidi w:val="0"/>
              <w:ind w:left="210"/>
              <w:rPr>
                <w:rFonts w:asciiTheme="majorBidi" w:hAnsiTheme="majorBidi" w:cstheme="majorBidi"/>
                <w:bCs/>
                <w:sz w:val="20"/>
                <w:szCs w:val="20"/>
              </w:rPr>
            </w:pPr>
            <w:r w:rsidRPr="00C5790A">
              <w:rPr>
                <w:rFonts w:asciiTheme="majorBidi" w:hAnsiTheme="majorBidi" w:cstheme="majorBidi"/>
                <w:b/>
                <w:sz w:val="20"/>
                <w:szCs w:val="20"/>
              </w:rPr>
              <w:t>Bio-Link</w:t>
            </w:r>
            <w:r w:rsidRPr="0062633A">
              <w:rPr>
                <w:rFonts w:asciiTheme="majorBidi" w:hAnsiTheme="majorBidi" w:cstheme="majorBidi"/>
                <w:b/>
                <w:sz w:val="20"/>
                <w:szCs w:val="20"/>
              </w:rPr>
              <w:t xml:space="preserve"> </w:t>
            </w:r>
          </w:p>
          <w:p w14:paraId="09B72586" w14:textId="3F880080" w:rsidR="00DF0849" w:rsidRPr="00C5790A" w:rsidRDefault="00DF0849" w:rsidP="0062633A">
            <w:pPr>
              <w:bidi w:val="0"/>
              <w:ind w:left="210"/>
              <w:rPr>
                <w:rFonts w:asciiTheme="majorBidi" w:hAnsiTheme="majorBidi" w:cstheme="majorBidi"/>
                <w:sz w:val="20"/>
                <w:szCs w:val="20"/>
              </w:rPr>
            </w:pPr>
            <w:r w:rsidRPr="00C5790A">
              <w:rPr>
                <w:rFonts w:asciiTheme="majorBidi" w:hAnsiTheme="majorBidi" w:cstheme="majorBidi"/>
                <w:bCs/>
                <w:sz w:val="20"/>
                <w:szCs w:val="20"/>
              </w:rPr>
              <w:t>The Influence of Co-Incubation on Biotech Start-Ups ()</w:t>
            </w:r>
            <w:r w:rsidRPr="00C5790A">
              <w:rPr>
                <w:rFonts w:asciiTheme="majorBidi" w:hAnsiTheme="majorBidi" w:cstheme="majorBidi"/>
                <w:sz w:val="20"/>
                <w:szCs w:val="20"/>
              </w:rPr>
              <w:t xml:space="preserve"> </w:t>
            </w:r>
          </w:p>
        </w:tc>
        <w:tc>
          <w:tcPr>
            <w:tcW w:w="1680" w:type="dxa"/>
            <w:shd w:val="clear" w:color="auto" w:fill="FFFFFF"/>
            <w:hideMark/>
          </w:tcPr>
          <w:p w14:paraId="52272F44"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European Framework Program (FP5)</w:t>
            </w:r>
          </w:p>
        </w:tc>
        <w:tc>
          <w:tcPr>
            <w:tcW w:w="960" w:type="dxa"/>
            <w:shd w:val="clear" w:color="auto" w:fill="FFFFFF"/>
            <w:hideMark/>
          </w:tcPr>
          <w:p w14:paraId="444D1646"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1.2 million</w:t>
            </w:r>
          </w:p>
        </w:tc>
        <w:tc>
          <w:tcPr>
            <w:tcW w:w="870" w:type="dxa"/>
            <w:shd w:val="clear" w:color="auto" w:fill="FFFFFF"/>
            <w:hideMark/>
          </w:tcPr>
          <w:p w14:paraId="5C5C5BB6"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5E373E9D"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200,000</w:t>
            </w:r>
          </w:p>
        </w:tc>
        <w:tc>
          <w:tcPr>
            <w:tcW w:w="1760" w:type="dxa"/>
            <w:shd w:val="clear" w:color="auto" w:fill="FFFFFF"/>
            <w:hideMark/>
          </w:tcPr>
          <w:p w14:paraId="086A03A6"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23 and 25</w:t>
            </w:r>
            <w:r>
              <w:rPr>
                <w:rFonts w:asciiTheme="majorBidi" w:hAnsiTheme="majorBidi" w:cstheme="majorBidi"/>
                <w:sz w:val="20"/>
                <w:szCs w:val="20"/>
              </w:rPr>
              <w:t xml:space="preserve"> </w:t>
            </w:r>
            <w:r>
              <w:rPr>
                <w:rFonts w:asciiTheme="majorBidi" w:hAnsiTheme="majorBidi" w:cstheme="majorBidi"/>
              </w:rPr>
              <w:t>(under refereed).</w:t>
            </w:r>
          </w:p>
        </w:tc>
      </w:tr>
      <w:tr w:rsidR="0062633A" w:rsidRPr="00A006C3" w14:paraId="20A561FB" w14:textId="77777777" w:rsidTr="0062633A">
        <w:trPr>
          <w:tblCellSpacing w:w="15" w:type="dxa"/>
        </w:trPr>
        <w:tc>
          <w:tcPr>
            <w:tcW w:w="1210" w:type="dxa"/>
            <w:shd w:val="clear" w:color="auto" w:fill="FFFFFF"/>
          </w:tcPr>
          <w:p w14:paraId="2B2D08C4" w14:textId="0594AE62" w:rsidR="00DF0849" w:rsidRPr="00C5790A" w:rsidRDefault="0062633A" w:rsidP="0062633A">
            <w:pPr>
              <w:bidi w:val="0"/>
              <w:ind w:left="210" w:hanging="180"/>
              <w:jc w:val="center"/>
              <w:rPr>
                <w:rFonts w:asciiTheme="majorBidi" w:hAnsiTheme="majorBidi" w:cstheme="majorBidi"/>
                <w:bCs/>
                <w:sz w:val="20"/>
                <w:szCs w:val="20"/>
              </w:rPr>
            </w:pPr>
            <w:r w:rsidRPr="00C5790A">
              <w:rPr>
                <w:rFonts w:asciiTheme="majorBidi" w:hAnsiTheme="majorBidi" w:cstheme="majorBidi"/>
                <w:sz w:val="20"/>
                <w:szCs w:val="20"/>
              </w:rPr>
              <w:t>2002-2003</w:t>
            </w:r>
          </w:p>
        </w:tc>
        <w:tc>
          <w:tcPr>
            <w:tcW w:w="1860" w:type="dxa"/>
            <w:shd w:val="clear" w:color="auto" w:fill="FFFFFF"/>
          </w:tcPr>
          <w:p w14:paraId="57F0F944" w14:textId="18E09EA2" w:rsidR="00DF0849" w:rsidRPr="00C5790A" w:rsidRDefault="00DF0849" w:rsidP="0062633A">
            <w:pPr>
              <w:bidi w:val="0"/>
              <w:ind w:left="210"/>
              <w:rPr>
                <w:rFonts w:asciiTheme="majorBidi" w:hAnsiTheme="majorBidi" w:cstheme="majorBidi"/>
                <w:bCs/>
                <w:sz w:val="20"/>
                <w:szCs w:val="20"/>
                <w:rtl/>
              </w:rPr>
            </w:pPr>
            <w:r w:rsidRPr="00C5790A">
              <w:rPr>
                <w:rFonts w:asciiTheme="majorBidi" w:hAnsiTheme="majorBidi" w:cstheme="majorBidi"/>
                <w:bCs/>
                <w:sz w:val="20"/>
                <w:szCs w:val="20"/>
              </w:rPr>
              <w:t>The Biotechnology and Software Clusters in Jerusalem</w:t>
            </w:r>
          </w:p>
        </w:tc>
        <w:tc>
          <w:tcPr>
            <w:tcW w:w="1680" w:type="dxa"/>
            <w:shd w:val="clear" w:color="auto" w:fill="FFFFFF"/>
            <w:hideMark/>
          </w:tcPr>
          <w:p w14:paraId="52978E87"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 xml:space="preserve">The Jerusalem Development Authority </w:t>
            </w:r>
          </w:p>
        </w:tc>
        <w:tc>
          <w:tcPr>
            <w:tcW w:w="960" w:type="dxa"/>
            <w:shd w:val="clear" w:color="auto" w:fill="FFFFFF"/>
            <w:hideMark/>
          </w:tcPr>
          <w:p w14:paraId="1B43AF4E"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10,000</w:t>
            </w:r>
          </w:p>
        </w:tc>
        <w:tc>
          <w:tcPr>
            <w:tcW w:w="870" w:type="dxa"/>
            <w:shd w:val="clear" w:color="auto" w:fill="FFFFFF"/>
            <w:hideMark/>
          </w:tcPr>
          <w:p w14:paraId="0EA90A26"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05F6F9DF"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10,000</w:t>
            </w:r>
          </w:p>
        </w:tc>
        <w:tc>
          <w:tcPr>
            <w:tcW w:w="1760" w:type="dxa"/>
            <w:shd w:val="clear" w:color="auto" w:fill="FFFFFF"/>
            <w:hideMark/>
          </w:tcPr>
          <w:p w14:paraId="6EDC9DFA"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24</w:t>
            </w:r>
            <w:r>
              <w:rPr>
                <w:rFonts w:asciiTheme="majorBidi" w:hAnsiTheme="majorBidi" w:cstheme="majorBidi"/>
                <w:sz w:val="20"/>
                <w:szCs w:val="20"/>
              </w:rPr>
              <w:t xml:space="preserve"> </w:t>
            </w:r>
            <w:r>
              <w:rPr>
                <w:rFonts w:asciiTheme="majorBidi" w:hAnsiTheme="majorBidi" w:cstheme="majorBidi"/>
              </w:rPr>
              <w:t>(under refereed)</w:t>
            </w:r>
          </w:p>
        </w:tc>
      </w:tr>
      <w:tr w:rsidR="0062633A" w:rsidRPr="00A006C3" w14:paraId="4321E890" w14:textId="77777777" w:rsidTr="0062633A">
        <w:trPr>
          <w:tblCellSpacing w:w="15" w:type="dxa"/>
        </w:trPr>
        <w:tc>
          <w:tcPr>
            <w:tcW w:w="1210" w:type="dxa"/>
            <w:shd w:val="clear" w:color="auto" w:fill="FFFFFF"/>
          </w:tcPr>
          <w:p w14:paraId="03AC8BDD" w14:textId="6E1E262B" w:rsidR="00DF0849" w:rsidRPr="00C5790A" w:rsidRDefault="0062633A" w:rsidP="0062633A">
            <w:pPr>
              <w:bidi w:val="0"/>
              <w:ind w:left="210" w:hanging="180"/>
              <w:jc w:val="center"/>
              <w:rPr>
                <w:rFonts w:asciiTheme="majorBidi" w:hAnsiTheme="majorBidi" w:cstheme="majorBidi"/>
                <w:sz w:val="20"/>
                <w:szCs w:val="20"/>
              </w:rPr>
            </w:pPr>
            <w:r w:rsidRPr="00C5790A">
              <w:rPr>
                <w:rFonts w:asciiTheme="majorBidi" w:hAnsiTheme="majorBidi" w:cstheme="majorBidi"/>
                <w:sz w:val="20"/>
                <w:szCs w:val="20"/>
              </w:rPr>
              <w:t>2001-2002</w:t>
            </w:r>
          </w:p>
        </w:tc>
        <w:tc>
          <w:tcPr>
            <w:tcW w:w="1860" w:type="dxa"/>
            <w:shd w:val="clear" w:color="auto" w:fill="FFFFFF"/>
          </w:tcPr>
          <w:p w14:paraId="44629E30" w14:textId="5C2CEC6E" w:rsidR="00DF0849" w:rsidRPr="00C5790A" w:rsidRDefault="00DF0849" w:rsidP="0062633A">
            <w:pPr>
              <w:bidi w:val="0"/>
              <w:ind w:left="210"/>
              <w:rPr>
                <w:rFonts w:asciiTheme="majorBidi" w:hAnsiTheme="majorBidi" w:cstheme="majorBidi"/>
                <w:sz w:val="20"/>
                <w:szCs w:val="20"/>
              </w:rPr>
            </w:pPr>
            <w:r w:rsidRPr="00C5790A">
              <w:rPr>
                <w:rFonts w:asciiTheme="majorBidi" w:hAnsiTheme="majorBidi" w:cstheme="majorBidi"/>
                <w:sz w:val="20"/>
                <w:szCs w:val="20"/>
              </w:rPr>
              <w:t>Israeli Financial Support Schemes for Europe</w:t>
            </w:r>
            <w:r w:rsidRPr="00C5790A">
              <w:rPr>
                <w:rFonts w:asciiTheme="majorBidi" w:hAnsiTheme="majorBidi" w:cstheme="majorBidi" w:hint="cs"/>
                <w:sz w:val="20"/>
                <w:szCs w:val="20"/>
                <w:rtl/>
              </w:rPr>
              <w:t xml:space="preserve"> </w:t>
            </w:r>
          </w:p>
        </w:tc>
        <w:tc>
          <w:tcPr>
            <w:tcW w:w="1680" w:type="dxa"/>
            <w:shd w:val="clear" w:color="auto" w:fill="FFFFFF"/>
            <w:hideMark/>
          </w:tcPr>
          <w:p w14:paraId="165B830A"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European Framework Program (FP5)</w:t>
            </w:r>
          </w:p>
        </w:tc>
        <w:tc>
          <w:tcPr>
            <w:tcW w:w="960" w:type="dxa"/>
            <w:shd w:val="clear" w:color="auto" w:fill="FFFFFF"/>
            <w:hideMark/>
          </w:tcPr>
          <w:p w14:paraId="4FBEC3D0"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800,000</w:t>
            </w:r>
          </w:p>
        </w:tc>
        <w:tc>
          <w:tcPr>
            <w:tcW w:w="870" w:type="dxa"/>
            <w:shd w:val="clear" w:color="auto" w:fill="FFFFFF"/>
            <w:hideMark/>
          </w:tcPr>
          <w:p w14:paraId="646AF0B5"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Co-PI</w:t>
            </w:r>
          </w:p>
        </w:tc>
        <w:tc>
          <w:tcPr>
            <w:tcW w:w="870" w:type="dxa"/>
            <w:shd w:val="clear" w:color="auto" w:fill="FFFFFF"/>
            <w:hideMark/>
          </w:tcPr>
          <w:p w14:paraId="75A12A0A" w14:textId="77777777" w:rsidR="00DF0849" w:rsidRPr="00C5790A" w:rsidRDefault="00DF0849" w:rsidP="00DF0849">
            <w:pPr>
              <w:bidi w:val="0"/>
              <w:ind w:left="147"/>
              <w:rPr>
                <w:rFonts w:asciiTheme="majorBidi" w:hAnsiTheme="majorBidi" w:cstheme="majorBidi"/>
                <w:sz w:val="20"/>
                <w:szCs w:val="20"/>
              </w:rPr>
            </w:pPr>
          </w:p>
        </w:tc>
        <w:tc>
          <w:tcPr>
            <w:tcW w:w="1760" w:type="dxa"/>
            <w:shd w:val="clear" w:color="auto" w:fill="FFFFFF"/>
            <w:hideMark/>
          </w:tcPr>
          <w:p w14:paraId="42D6BD1D" w14:textId="77777777" w:rsidR="00DF0849" w:rsidRPr="00C5790A" w:rsidRDefault="00DF0849" w:rsidP="00DF0849">
            <w:pPr>
              <w:bidi w:val="0"/>
              <w:ind w:left="140"/>
              <w:rPr>
                <w:rFonts w:asciiTheme="majorBidi" w:hAnsiTheme="majorBidi" w:cstheme="majorBidi"/>
                <w:sz w:val="20"/>
                <w:szCs w:val="20"/>
              </w:rPr>
            </w:pPr>
          </w:p>
        </w:tc>
      </w:tr>
      <w:tr w:rsidR="0062633A" w:rsidRPr="00A006C3" w14:paraId="0C24064D" w14:textId="77777777" w:rsidTr="0062633A">
        <w:trPr>
          <w:tblCellSpacing w:w="15" w:type="dxa"/>
        </w:trPr>
        <w:tc>
          <w:tcPr>
            <w:tcW w:w="1210" w:type="dxa"/>
            <w:shd w:val="clear" w:color="auto" w:fill="FFFFFF"/>
          </w:tcPr>
          <w:p w14:paraId="06E3ACCA" w14:textId="32F3BEBB" w:rsidR="00DF0849" w:rsidRPr="00C5790A" w:rsidRDefault="0062633A" w:rsidP="0062633A">
            <w:pPr>
              <w:bidi w:val="0"/>
              <w:ind w:left="210" w:hanging="180"/>
              <w:jc w:val="center"/>
              <w:rPr>
                <w:rFonts w:asciiTheme="majorBidi" w:hAnsiTheme="majorBidi" w:cstheme="majorBidi"/>
                <w:sz w:val="20"/>
                <w:szCs w:val="20"/>
              </w:rPr>
            </w:pPr>
            <w:r w:rsidRPr="00C5790A">
              <w:rPr>
                <w:rFonts w:asciiTheme="majorBidi" w:hAnsiTheme="majorBidi" w:cstheme="majorBidi"/>
                <w:sz w:val="20"/>
                <w:szCs w:val="20"/>
              </w:rPr>
              <w:t>2000-2002</w:t>
            </w:r>
          </w:p>
        </w:tc>
        <w:tc>
          <w:tcPr>
            <w:tcW w:w="1860" w:type="dxa"/>
            <w:shd w:val="clear" w:color="auto" w:fill="FFFFFF"/>
          </w:tcPr>
          <w:p w14:paraId="2DD0A82A" w14:textId="4BAD8641" w:rsidR="00DF0849" w:rsidRPr="00C5790A" w:rsidRDefault="00DF0849" w:rsidP="0062633A">
            <w:pPr>
              <w:bidi w:val="0"/>
              <w:ind w:left="210"/>
              <w:rPr>
                <w:rFonts w:asciiTheme="majorBidi" w:hAnsiTheme="majorBidi" w:cstheme="majorBidi"/>
                <w:sz w:val="20"/>
                <w:szCs w:val="20"/>
              </w:rPr>
            </w:pPr>
            <w:r w:rsidRPr="00C5790A">
              <w:rPr>
                <w:rFonts w:asciiTheme="majorBidi" w:hAnsiTheme="majorBidi" w:cstheme="majorBidi"/>
                <w:sz w:val="20"/>
                <w:szCs w:val="20"/>
              </w:rPr>
              <w:t>Promoting Innovation in SMEs</w:t>
            </w:r>
          </w:p>
        </w:tc>
        <w:tc>
          <w:tcPr>
            <w:tcW w:w="1680" w:type="dxa"/>
            <w:shd w:val="clear" w:color="auto" w:fill="FFFFFF"/>
            <w:hideMark/>
          </w:tcPr>
          <w:p w14:paraId="38D01904"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European Framework Program (FP4)</w:t>
            </w:r>
          </w:p>
        </w:tc>
        <w:tc>
          <w:tcPr>
            <w:tcW w:w="960" w:type="dxa"/>
            <w:shd w:val="clear" w:color="auto" w:fill="FFFFFF"/>
            <w:hideMark/>
          </w:tcPr>
          <w:p w14:paraId="225C8C6A"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1 million</w:t>
            </w:r>
          </w:p>
        </w:tc>
        <w:tc>
          <w:tcPr>
            <w:tcW w:w="870" w:type="dxa"/>
            <w:shd w:val="clear" w:color="auto" w:fill="FFFFFF"/>
            <w:hideMark/>
          </w:tcPr>
          <w:p w14:paraId="53838FCE"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Co-PI</w:t>
            </w:r>
          </w:p>
        </w:tc>
        <w:tc>
          <w:tcPr>
            <w:tcW w:w="870" w:type="dxa"/>
            <w:shd w:val="clear" w:color="auto" w:fill="FFFFFF"/>
            <w:hideMark/>
          </w:tcPr>
          <w:p w14:paraId="7930AEBE"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150,000</w:t>
            </w:r>
          </w:p>
        </w:tc>
        <w:tc>
          <w:tcPr>
            <w:tcW w:w="1760" w:type="dxa"/>
            <w:shd w:val="clear" w:color="auto" w:fill="FFFFFF"/>
            <w:hideMark/>
          </w:tcPr>
          <w:p w14:paraId="5BACB837" w14:textId="77777777" w:rsidR="00DF0849" w:rsidRPr="00C5790A" w:rsidRDefault="00DF0849" w:rsidP="00DF0849">
            <w:pPr>
              <w:bidi w:val="0"/>
              <w:ind w:left="140"/>
              <w:rPr>
                <w:rFonts w:asciiTheme="majorBidi" w:hAnsiTheme="majorBidi" w:cstheme="majorBidi"/>
                <w:sz w:val="20"/>
                <w:szCs w:val="20"/>
              </w:rPr>
            </w:pPr>
          </w:p>
        </w:tc>
      </w:tr>
      <w:tr w:rsidR="0062633A" w:rsidRPr="00A006C3" w14:paraId="6528BCE9" w14:textId="77777777" w:rsidTr="0062633A">
        <w:trPr>
          <w:tblCellSpacing w:w="15" w:type="dxa"/>
        </w:trPr>
        <w:tc>
          <w:tcPr>
            <w:tcW w:w="1210" w:type="dxa"/>
            <w:shd w:val="clear" w:color="auto" w:fill="FFFFFF"/>
          </w:tcPr>
          <w:p w14:paraId="5D127629" w14:textId="11FDC634" w:rsidR="00DF0849" w:rsidRPr="00C5790A" w:rsidRDefault="0062633A" w:rsidP="0062633A">
            <w:pPr>
              <w:bidi w:val="0"/>
              <w:ind w:left="210" w:hanging="180"/>
              <w:jc w:val="center"/>
              <w:rPr>
                <w:rFonts w:asciiTheme="majorBidi" w:hAnsiTheme="majorBidi" w:cstheme="majorBidi"/>
                <w:sz w:val="20"/>
                <w:szCs w:val="20"/>
              </w:rPr>
            </w:pPr>
            <w:r w:rsidRPr="00C5790A">
              <w:rPr>
                <w:rFonts w:asciiTheme="majorBidi" w:hAnsiTheme="majorBidi" w:cstheme="majorBidi"/>
                <w:sz w:val="20"/>
                <w:szCs w:val="20"/>
              </w:rPr>
              <w:t>1998-1999</w:t>
            </w:r>
          </w:p>
        </w:tc>
        <w:tc>
          <w:tcPr>
            <w:tcW w:w="1860" w:type="dxa"/>
            <w:shd w:val="clear" w:color="auto" w:fill="FFFFFF"/>
          </w:tcPr>
          <w:p w14:paraId="05C0F789" w14:textId="0758A497" w:rsidR="00DF0849" w:rsidRPr="00C5790A" w:rsidRDefault="00DF0849" w:rsidP="0062633A">
            <w:pPr>
              <w:bidi w:val="0"/>
              <w:ind w:left="210"/>
              <w:rPr>
                <w:rFonts w:asciiTheme="majorBidi" w:hAnsiTheme="majorBidi" w:cstheme="majorBidi"/>
                <w:sz w:val="20"/>
                <w:szCs w:val="20"/>
              </w:rPr>
            </w:pPr>
            <w:r w:rsidRPr="00C5790A">
              <w:rPr>
                <w:rFonts w:asciiTheme="majorBidi" w:hAnsiTheme="majorBidi" w:cstheme="majorBidi"/>
                <w:sz w:val="20"/>
                <w:szCs w:val="20"/>
              </w:rPr>
              <w:t>Pre-Evaluation of the Magnet Program</w:t>
            </w:r>
          </w:p>
        </w:tc>
        <w:tc>
          <w:tcPr>
            <w:tcW w:w="1680" w:type="dxa"/>
            <w:shd w:val="clear" w:color="auto" w:fill="FFFFFF"/>
            <w:hideMark/>
          </w:tcPr>
          <w:p w14:paraId="56E4F9D7" w14:textId="77777777" w:rsidR="00DF0849" w:rsidRPr="00C5790A" w:rsidRDefault="00DF0849" w:rsidP="00DF0849">
            <w:pPr>
              <w:bidi w:val="0"/>
              <w:ind w:left="195"/>
              <w:rPr>
                <w:rFonts w:asciiTheme="majorBidi" w:hAnsiTheme="majorBidi" w:cstheme="majorBidi"/>
                <w:sz w:val="20"/>
                <w:szCs w:val="20"/>
              </w:rPr>
            </w:pPr>
            <w:r w:rsidRPr="00C5790A">
              <w:rPr>
                <w:rFonts w:asciiTheme="majorBidi" w:hAnsiTheme="majorBidi" w:cstheme="majorBidi"/>
                <w:sz w:val="20"/>
                <w:szCs w:val="20"/>
              </w:rPr>
              <w:t xml:space="preserve">The Sapir Foundation </w:t>
            </w:r>
          </w:p>
        </w:tc>
        <w:tc>
          <w:tcPr>
            <w:tcW w:w="960" w:type="dxa"/>
            <w:shd w:val="clear" w:color="auto" w:fill="FFFFFF"/>
            <w:hideMark/>
          </w:tcPr>
          <w:p w14:paraId="29519A5A" w14:textId="77777777" w:rsidR="00DF0849" w:rsidRPr="00C5790A" w:rsidRDefault="00DF0849" w:rsidP="00DF0849">
            <w:pPr>
              <w:bidi w:val="0"/>
              <w:ind w:left="110"/>
              <w:rPr>
                <w:rFonts w:asciiTheme="majorBidi" w:hAnsiTheme="majorBidi" w:cstheme="majorBidi"/>
                <w:sz w:val="20"/>
                <w:szCs w:val="20"/>
              </w:rPr>
            </w:pPr>
            <w:r w:rsidRPr="00C5790A">
              <w:rPr>
                <w:rFonts w:asciiTheme="majorBidi" w:hAnsiTheme="majorBidi" w:cstheme="majorBidi"/>
                <w:sz w:val="20"/>
                <w:szCs w:val="20"/>
              </w:rPr>
              <w:t>10,000</w:t>
            </w:r>
          </w:p>
        </w:tc>
        <w:tc>
          <w:tcPr>
            <w:tcW w:w="870" w:type="dxa"/>
            <w:shd w:val="clear" w:color="auto" w:fill="FFFFFF"/>
            <w:hideMark/>
          </w:tcPr>
          <w:p w14:paraId="3A9B4217" w14:textId="77777777" w:rsidR="00DF0849" w:rsidRPr="00C5790A" w:rsidRDefault="00DF0849" w:rsidP="00DF0849">
            <w:pPr>
              <w:bidi w:val="0"/>
              <w:ind w:left="136"/>
              <w:rPr>
                <w:rFonts w:asciiTheme="majorBidi" w:hAnsiTheme="majorBidi" w:cstheme="majorBidi"/>
                <w:sz w:val="20"/>
                <w:szCs w:val="20"/>
              </w:rPr>
            </w:pPr>
            <w:r w:rsidRPr="00C5790A">
              <w:rPr>
                <w:rFonts w:asciiTheme="majorBidi" w:hAnsiTheme="majorBidi" w:cstheme="majorBidi"/>
                <w:sz w:val="20"/>
                <w:szCs w:val="20"/>
              </w:rPr>
              <w:t>PI</w:t>
            </w:r>
          </w:p>
        </w:tc>
        <w:tc>
          <w:tcPr>
            <w:tcW w:w="870" w:type="dxa"/>
            <w:shd w:val="clear" w:color="auto" w:fill="FFFFFF"/>
            <w:hideMark/>
          </w:tcPr>
          <w:p w14:paraId="71434C90" w14:textId="77777777" w:rsidR="00DF0849" w:rsidRPr="00C5790A" w:rsidRDefault="00DF0849" w:rsidP="00DF0849">
            <w:pPr>
              <w:bidi w:val="0"/>
              <w:ind w:left="147"/>
              <w:rPr>
                <w:rFonts w:asciiTheme="majorBidi" w:hAnsiTheme="majorBidi" w:cstheme="majorBidi"/>
                <w:sz w:val="20"/>
                <w:szCs w:val="20"/>
              </w:rPr>
            </w:pPr>
            <w:r w:rsidRPr="00C5790A">
              <w:rPr>
                <w:rFonts w:asciiTheme="majorBidi" w:hAnsiTheme="majorBidi" w:cstheme="majorBidi"/>
                <w:sz w:val="20"/>
                <w:szCs w:val="20"/>
              </w:rPr>
              <w:t>10,000</w:t>
            </w:r>
          </w:p>
        </w:tc>
        <w:tc>
          <w:tcPr>
            <w:tcW w:w="1760" w:type="dxa"/>
            <w:shd w:val="clear" w:color="auto" w:fill="FFFFFF"/>
            <w:hideMark/>
          </w:tcPr>
          <w:p w14:paraId="3DDD12D8" w14:textId="77777777" w:rsidR="00DF0849" w:rsidRPr="00C5790A" w:rsidRDefault="00DF0849" w:rsidP="00DF0849">
            <w:pPr>
              <w:bidi w:val="0"/>
              <w:ind w:left="140"/>
              <w:rPr>
                <w:rFonts w:asciiTheme="majorBidi" w:hAnsiTheme="majorBidi" w:cstheme="majorBidi"/>
                <w:sz w:val="20"/>
                <w:szCs w:val="20"/>
              </w:rPr>
            </w:pPr>
            <w:r w:rsidRPr="00C5790A">
              <w:rPr>
                <w:rFonts w:asciiTheme="majorBidi" w:hAnsiTheme="majorBidi" w:cstheme="majorBidi"/>
                <w:sz w:val="20"/>
                <w:szCs w:val="20"/>
              </w:rPr>
              <w:t>26</w:t>
            </w:r>
            <w:r>
              <w:rPr>
                <w:rFonts w:asciiTheme="majorBidi" w:hAnsiTheme="majorBidi" w:cstheme="majorBidi"/>
                <w:sz w:val="20"/>
                <w:szCs w:val="20"/>
              </w:rPr>
              <w:t xml:space="preserve"> </w:t>
            </w:r>
            <w:r>
              <w:rPr>
                <w:rFonts w:asciiTheme="majorBidi" w:hAnsiTheme="majorBidi" w:cstheme="majorBidi"/>
              </w:rPr>
              <w:t>(under refereed).</w:t>
            </w:r>
          </w:p>
        </w:tc>
      </w:tr>
    </w:tbl>
    <w:p w14:paraId="3042C386" w14:textId="77777777" w:rsidR="0062633A" w:rsidRDefault="0062633A" w:rsidP="0062633A">
      <w:pPr>
        <w:bidi w:val="0"/>
        <w:ind w:left="927"/>
        <w:rPr>
          <w:rFonts w:ascii="Times New Roman" w:hAnsi="Times New Roman" w:cs="Times New Roman"/>
          <w:b/>
          <w:bCs/>
          <w:sz w:val="28"/>
          <w:szCs w:val="28"/>
          <w:u w:val="single"/>
        </w:rPr>
      </w:pPr>
    </w:p>
    <w:p w14:paraId="0562CA44" w14:textId="77777777" w:rsidR="0062633A" w:rsidRDefault="0062633A">
      <w:pPr>
        <w:bidi w:val="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6EE51E67" w14:textId="77777777" w:rsidR="0062633A" w:rsidRDefault="0062633A" w:rsidP="002701A8">
      <w:pPr>
        <w:bidi w:val="0"/>
        <w:ind w:left="709"/>
        <w:rPr>
          <w:rFonts w:ascii="Times New Roman" w:hAnsi="Times New Roman" w:cs="Times New Roman"/>
          <w:b/>
          <w:bCs/>
          <w:u w:val="single"/>
        </w:rPr>
      </w:pPr>
    </w:p>
    <w:p w14:paraId="41533122" w14:textId="67562562" w:rsidR="00CB6447" w:rsidRPr="004731D9" w:rsidRDefault="00CB6447" w:rsidP="0062633A">
      <w:pPr>
        <w:bidi w:val="0"/>
        <w:ind w:left="709"/>
        <w:rPr>
          <w:rFonts w:ascii="Times New Roman" w:hAnsi="Times New Roman" w:cs="Times New Roman"/>
          <w:b/>
          <w:bCs/>
          <w:u w:val="single"/>
        </w:rPr>
      </w:pPr>
      <w:r w:rsidRPr="004731D9">
        <w:rPr>
          <w:rFonts w:ascii="Times New Roman" w:hAnsi="Times New Roman" w:cs="Times New Roman"/>
          <w:b/>
          <w:bCs/>
          <w:u w:val="single"/>
        </w:rPr>
        <w:t>Submission of Research Proposals – Not Funded</w:t>
      </w:r>
    </w:p>
    <w:p w14:paraId="55E33C2D" w14:textId="2A683242" w:rsidR="00835C11" w:rsidRDefault="00835C11" w:rsidP="00835C11">
      <w:pPr>
        <w:bidi w:val="0"/>
        <w:rPr>
          <w:rFonts w:ascii="Times New Roman" w:hAnsi="Times New Roman" w:cs="Times New Roman"/>
          <w:b/>
          <w:bCs/>
          <w:u w:val="single"/>
        </w:rPr>
      </w:pPr>
    </w:p>
    <w:p w14:paraId="7A5CE32B" w14:textId="63094C34" w:rsidR="00835C11" w:rsidRDefault="00835C11" w:rsidP="00F74C71">
      <w:pPr>
        <w:tabs>
          <w:tab w:val="left" w:pos="2660"/>
        </w:tabs>
        <w:bidi w:val="0"/>
        <w:spacing w:after="160"/>
        <w:ind w:left="709"/>
        <w:rPr>
          <w:rFonts w:asciiTheme="majorBidi" w:hAnsiTheme="majorBidi" w:cstheme="majorBidi"/>
          <w:bCs/>
        </w:rPr>
      </w:pPr>
      <w:r w:rsidRPr="00FB09E5">
        <w:rPr>
          <w:rFonts w:asciiTheme="majorBidi" w:hAnsiTheme="majorBidi" w:cstheme="majorBidi"/>
          <w:bCs/>
        </w:rPr>
        <w:t>202</w:t>
      </w:r>
      <w:r w:rsidR="00FB09E5" w:rsidRPr="00FB09E5">
        <w:rPr>
          <w:rFonts w:asciiTheme="majorBidi" w:hAnsiTheme="majorBidi" w:cstheme="majorBidi"/>
          <w:bCs/>
        </w:rPr>
        <w:t xml:space="preserve">1 </w:t>
      </w:r>
      <w:r w:rsidR="00FB09E5" w:rsidRPr="006E1213">
        <w:rPr>
          <w:rFonts w:asciiTheme="majorBidi" w:hAnsiTheme="majorBidi" w:cstheme="majorBidi"/>
          <w:b/>
        </w:rPr>
        <w:t>ISF</w:t>
      </w:r>
      <w:r w:rsidR="00FB09E5" w:rsidRPr="00FB09E5">
        <w:rPr>
          <w:rFonts w:asciiTheme="majorBidi" w:hAnsiTheme="majorBidi" w:cstheme="majorBidi"/>
          <w:bCs/>
        </w:rPr>
        <w:t>. Religions and Ecology: Restoring the Earth Community</w:t>
      </w:r>
      <w:r w:rsidR="00FB09E5">
        <w:rPr>
          <w:rFonts w:asciiTheme="majorBidi" w:hAnsiTheme="majorBidi" w:cstheme="majorBidi"/>
          <w:bCs/>
        </w:rPr>
        <w:t>.</w:t>
      </w:r>
      <w:r w:rsidR="00FB09E5" w:rsidRPr="00FB09E5">
        <w:rPr>
          <w:rFonts w:asciiTheme="majorBidi" w:hAnsiTheme="majorBidi" w:cstheme="majorBidi"/>
          <w:bCs/>
        </w:rPr>
        <w:t xml:space="preserve"> D. Kaufmann</w:t>
      </w:r>
      <w:r w:rsidR="00FB09E5">
        <w:rPr>
          <w:rFonts w:asciiTheme="majorBidi" w:hAnsiTheme="majorBidi" w:cstheme="majorBidi"/>
          <w:bCs/>
        </w:rPr>
        <w:t>.,</w:t>
      </w:r>
      <w:r w:rsidR="001309C1">
        <w:rPr>
          <w:rFonts w:asciiTheme="majorBidi" w:hAnsiTheme="majorBidi" w:cstheme="majorBidi"/>
          <w:bCs/>
        </w:rPr>
        <w:t xml:space="preserve"> A. Manes.</w:t>
      </w:r>
      <w:r w:rsidR="00F74C71">
        <w:rPr>
          <w:rFonts w:ascii="Arial" w:hAnsi="Arial"/>
          <w:color w:val="222222"/>
          <w:sz w:val="20"/>
          <w:szCs w:val="20"/>
          <w:shd w:val="clear" w:color="auto" w:fill="FFFFFF"/>
        </w:rPr>
        <w:t>.</w:t>
      </w:r>
      <w:r w:rsidR="00383588">
        <w:rPr>
          <w:rFonts w:ascii="Arial" w:hAnsi="Arial"/>
          <w:color w:val="222222"/>
          <w:sz w:val="20"/>
          <w:szCs w:val="20"/>
          <w:shd w:val="clear" w:color="auto" w:fill="FFFFFF"/>
        </w:rPr>
        <w:t xml:space="preserve"> </w:t>
      </w:r>
      <w:r w:rsidR="00962E5D">
        <w:rPr>
          <w:rFonts w:ascii="Arial" w:hAnsi="Arial"/>
          <w:color w:val="222222"/>
          <w:sz w:val="20"/>
          <w:szCs w:val="20"/>
          <w:shd w:val="clear" w:color="auto" w:fill="FFFFFF"/>
        </w:rPr>
        <w:t>Nis 6</w:t>
      </w:r>
      <w:r w:rsidR="00F652AB">
        <w:rPr>
          <w:rFonts w:ascii="Arial" w:hAnsi="Arial"/>
          <w:color w:val="222222"/>
          <w:sz w:val="20"/>
          <w:szCs w:val="20"/>
          <w:shd w:val="clear" w:color="auto" w:fill="FFFFFF"/>
        </w:rPr>
        <w:t>78</w:t>
      </w:r>
      <w:r w:rsidR="00962E5D">
        <w:rPr>
          <w:rFonts w:ascii="Arial" w:hAnsi="Arial"/>
          <w:color w:val="222222"/>
          <w:sz w:val="20"/>
          <w:szCs w:val="20"/>
          <w:shd w:val="clear" w:color="auto" w:fill="FFFFFF"/>
        </w:rPr>
        <w:t>,</w:t>
      </w:r>
      <w:r w:rsidR="00F652AB">
        <w:rPr>
          <w:rFonts w:ascii="Arial" w:hAnsi="Arial"/>
          <w:color w:val="222222"/>
          <w:sz w:val="20"/>
          <w:szCs w:val="20"/>
          <w:shd w:val="clear" w:color="auto" w:fill="FFFFFF"/>
        </w:rPr>
        <w:t>249</w:t>
      </w:r>
      <w:r w:rsidR="00962E5D">
        <w:rPr>
          <w:rFonts w:ascii="Arial" w:hAnsi="Arial"/>
          <w:color w:val="222222"/>
          <w:sz w:val="20"/>
          <w:szCs w:val="20"/>
          <w:shd w:val="clear" w:color="auto" w:fill="FFFFFF"/>
        </w:rPr>
        <w:t>.</w:t>
      </w:r>
      <w:r w:rsidR="001309C1">
        <w:rPr>
          <w:rFonts w:asciiTheme="majorBidi" w:hAnsiTheme="majorBidi" w:cstheme="majorBidi"/>
          <w:bCs/>
        </w:rPr>
        <w:t xml:space="preserve"> </w:t>
      </w:r>
      <w:r w:rsidR="00FB09E5" w:rsidRPr="00FB09E5">
        <w:rPr>
          <w:rFonts w:asciiTheme="majorBidi" w:hAnsiTheme="majorBidi" w:cstheme="majorBidi"/>
          <w:bCs/>
        </w:rPr>
        <w:t xml:space="preserve"> </w:t>
      </w:r>
      <w:r w:rsidR="00383588">
        <w:rPr>
          <w:rFonts w:asciiTheme="majorBidi" w:hAnsiTheme="majorBidi" w:cstheme="majorBidi"/>
          <w:bCs/>
        </w:rPr>
        <w:t>Publication: 27.</w:t>
      </w:r>
    </w:p>
    <w:p w14:paraId="4642ADAA" w14:textId="5AC680C8" w:rsidR="00E0781A" w:rsidRPr="00A46313" w:rsidRDefault="006D5E3D" w:rsidP="0062633A">
      <w:pPr>
        <w:numPr>
          <w:ilvl w:val="0"/>
          <w:numId w:val="2"/>
        </w:numPr>
        <w:bidi w:val="0"/>
        <w:ind w:left="922"/>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w:t>
      </w:r>
      <w:r w:rsidR="00E0781A" w:rsidRPr="00CA3910">
        <w:rPr>
          <w:rFonts w:ascii="Times New Roman" w:hAnsi="Times New Roman" w:cs="Times New Roman"/>
          <w:b/>
          <w:bCs/>
          <w:sz w:val="28"/>
          <w:szCs w:val="28"/>
          <w:u w:val="single"/>
        </w:rPr>
        <w:t>Scholarships, Awards and Prizes</w:t>
      </w:r>
    </w:p>
    <w:p w14:paraId="070D36DE" w14:textId="77777777" w:rsidR="00E0781A" w:rsidRPr="00222D0B" w:rsidRDefault="00E0781A" w:rsidP="00C657AE">
      <w:pPr>
        <w:bidi w:val="0"/>
        <w:ind w:left="360"/>
        <w:jc w:val="both"/>
        <w:rPr>
          <w:rFonts w:ascii="Arial" w:hAnsi="Arial" w:cs="David"/>
          <w:b/>
          <w:bCs/>
          <w:u w:val="single"/>
          <w:rtl/>
        </w:rPr>
      </w:pPr>
    </w:p>
    <w:p w14:paraId="0BE150D7" w14:textId="1794930E" w:rsidR="007D6F78" w:rsidRDefault="007D6F78" w:rsidP="007D6F78">
      <w:pPr>
        <w:bidi w:val="0"/>
        <w:spacing w:before="120"/>
        <w:ind w:left="1418" w:hanging="851"/>
        <w:rPr>
          <w:rFonts w:ascii="Times New Roman" w:hAnsi="Times New Roman"/>
        </w:rPr>
      </w:pPr>
      <w:r>
        <w:rPr>
          <w:rFonts w:ascii="Times New Roman" w:hAnsi="Times New Roman"/>
        </w:rPr>
        <w:t xml:space="preserve">2021: </w:t>
      </w:r>
      <w:r>
        <w:rPr>
          <w:rFonts w:ascii="Times New Roman" w:hAnsi="Times New Roman"/>
        </w:rPr>
        <w:tab/>
        <w:t>Kauf</w:t>
      </w:r>
      <w:r w:rsidR="00BD29C4">
        <w:rPr>
          <w:rFonts w:ascii="Times New Roman" w:hAnsi="Times New Roman"/>
        </w:rPr>
        <w:t>f</w:t>
      </w:r>
      <w:r>
        <w:rPr>
          <w:rFonts w:ascii="Times New Roman" w:hAnsi="Times New Roman"/>
        </w:rPr>
        <w:t>man Foundation: $1500. Best paper of the Year</w:t>
      </w:r>
      <w:r w:rsidR="00C92B5E">
        <w:rPr>
          <w:rFonts w:ascii="Times New Roman" w:hAnsi="Times New Roman"/>
        </w:rPr>
        <w:t xml:space="preserve"> for the paper: “</w:t>
      </w:r>
      <w:r w:rsidR="00C92B5E" w:rsidRPr="00D4726D">
        <w:rPr>
          <w:rFonts w:ascii="Arial" w:hAnsi="Arial"/>
          <w:color w:val="222222"/>
          <w:sz w:val="20"/>
          <w:szCs w:val="20"/>
          <w:shd w:val="clear" w:color="auto" w:fill="FFFFFF"/>
        </w:rPr>
        <w:t>Smart specialization: A spontaneous four-step process in the mixed Arab-Jewish Region of Haifa and Nazareth</w:t>
      </w:r>
      <w:r w:rsidR="00C92B5E">
        <w:rPr>
          <w:rFonts w:ascii="Arial" w:hAnsi="Arial"/>
          <w:color w:val="222222"/>
          <w:sz w:val="20"/>
          <w:szCs w:val="20"/>
          <w:shd w:val="clear" w:color="auto" w:fill="FFFFFF"/>
        </w:rPr>
        <w:t>”</w:t>
      </w:r>
      <w:r w:rsidR="00C92B5E" w:rsidRPr="00D4726D">
        <w:rPr>
          <w:rFonts w:ascii="Arial" w:hAnsi="Arial"/>
          <w:color w:val="222222"/>
          <w:sz w:val="20"/>
          <w:szCs w:val="20"/>
          <w:shd w:val="clear" w:color="auto" w:fill="FFFFFF"/>
        </w:rPr>
        <w:t>. </w:t>
      </w:r>
      <w:r w:rsidR="00C92B5E" w:rsidRPr="00D4726D">
        <w:rPr>
          <w:rFonts w:ascii="Arial" w:hAnsi="Arial"/>
          <w:i/>
          <w:iCs/>
          <w:color w:val="222222"/>
          <w:sz w:val="20"/>
          <w:szCs w:val="20"/>
          <w:shd w:val="clear" w:color="auto" w:fill="FFFFFF"/>
        </w:rPr>
        <w:t>Regional Studies</w:t>
      </w:r>
      <w:r w:rsidR="00C92B5E">
        <w:rPr>
          <w:rFonts w:ascii="Arial" w:hAnsi="Arial"/>
          <w:color w:val="222222"/>
          <w:sz w:val="20"/>
          <w:szCs w:val="20"/>
          <w:shd w:val="clear" w:color="auto" w:fill="FFFFFF"/>
        </w:rPr>
        <w:t xml:space="preserve"> (2021)</w:t>
      </w:r>
    </w:p>
    <w:p w14:paraId="1AE7FF5D" w14:textId="3F88BA51" w:rsidR="00C657AE" w:rsidRDefault="00C657AE" w:rsidP="00C657AE">
      <w:pPr>
        <w:bidi w:val="0"/>
        <w:spacing w:before="120"/>
        <w:ind w:left="1418" w:hanging="851"/>
        <w:rPr>
          <w:rFonts w:ascii="Times New Roman" w:hAnsi="Times New Roman"/>
        </w:rPr>
      </w:pPr>
      <w:r>
        <w:rPr>
          <w:rFonts w:ascii="Times New Roman" w:hAnsi="Times New Roman"/>
        </w:rPr>
        <w:t xml:space="preserve">2010: </w:t>
      </w:r>
      <w:r>
        <w:rPr>
          <w:rFonts w:ascii="Times New Roman" w:hAnsi="Times New Roman"/>
        </w:rPr>
        <w:tab/>
      </w:r>
      <w:r>
        <w:rPr>
          <w:rFonts w:ascii="Times New Roman" w:hAnsi="Times New Roman"/>
        </w:rPr>
        <w:tab/>
        <w:t>IBM - $ 8,000 for a research on: Innovation and Growth</w:t>
      </w:r>
    </w:p>
    <w:p w14:paraId="089FA7EF" w14:textId="2B3DDA11" w:rsidR="00DE6614" w:rsidRDefault="00DE6614" w:rsidP="00DE6614">
      <w:pPr>
        <w:bidi w:val="0"/>
        <w:spacing w:before="120"/>
        <w:ind w:left="1418" w:hanging="851"/>
        <w:rPr>
          <w:rFonts w:ascii="Times New Roman" w:hAnsi="Times New Roman"/>
        </w:rPr>
      </w:pPr>
      <w:r>
        <w:rPr>
          <w:rFonts w:ascii="Times New Roman" w:hAnsi="Times New Roman"/>
        </w:rPr>
        <w:t xml:space="preserve">2002: </w:t>
      </w:r>
      <w:r w:rsidR="006733EA">
        <w:rPr>
          <w:rFonts w:ascii="Times New Roman" w:hAnsi="Times New Roman"/>
        </w:rPr>
        <w:tab/>
      </w:r>
      <w:r>
        <w:rPr>
          <w:rFonts w:ascii="Times New Roman" w:hAnsi="Times New Roman"/>
        </w:rPr>
        <w:t xml:space="preserve">Kreitman Foundation - </w:t>
      </w:r>
      <w:r w:rsidR="006733EA">
        <w:rPr>
          <w:rFonts w:ascii="Times New Roman" w:hAnsi="Times New Roman"/>
        </w:rPr>
        <w:t xml:space="preserve">$ </w:t>
      </w:r>
      <w:r w:rsidR="0024549E">
        <w:rPr>
          <w:rFonts w:ascii="Times New Roman" w:hAnsi="Times New Roman"/>
        </w:rPr>
        <w:t>80</w:t>
      </w:r>
      <w:r w:rsidR="006733EA">
        <w:rPr>
          <w:rFonts w:ascii="Times New Roman" w:hAnsi="Times New Roman"/>
        </w:rPr>
        <w:t>,000 Distinctive Doctorate student</w:t>
      </w:r>
    </w:p>
    <w:p w14:paraId="7B607975" w14:textId="77777777" w:rsidR="007F188C" w:rsidRDefault="007F188C" w:rsidP="007F188C">
      <w:pPr>
        <w:bidi w:val="0"/>
        <w:spacing w:before="120"/>
        <w:ind w:left="1418" w:hanging="851"/>
        <w:rPr>
          <w:rFonts w:ascii="Times New Roman" w:hAnsi="Times New Roman"/>
          <w:rtl/>
        </w:rPr>
      </w:pPr>
    </w:p>
    <w:p w14:paraId="76388E5D" w14:textId="10C8866D" w:rsidR="00E0781A" w:rsidRDefault="00E0781A" w:rsidP="0062633A">
      <w:pPr>
        <w:numPr>
          <w:ilvl w:val="0"/>
          <w:numId w:val="2"/>
        </w:numPr>
        <w:bidi w:val="0"/>
        <w:ind w:left="922"/>
        <w:rPr>
          <w:rFonts w:ascii="Times New Roman" w:hAnsi="Times New Roman" w:cs="Times New Roman"/>
          <w:b/>
          <w:bCs/>
          <w:sz w:val="28"/>
          <w:szCs w:val="28"/>
          <w:u w:val="single"/>
        </w:rPr>
      </w:pPr>
      <w:r w:rsidRPr="00CA3910">
        <w:rPr>
          <w:rFonts w:ascii="Times New Roman" w:hAnsi="Times New Roman" w:cs="Times New Roman"/>
          <w:b/>
          <w:bCs/>
          <w:sz w:val="28"/>
          <w:szCs w:val="28"/>
          <w:u w:val="single"/>
        </w:rPr>
        <w:t>Teaching</w:t>
      </w:r>
    </w:p>
    <w:p w14:paraId="1A9F5A02" w14:textId="53F46455" w:rsidR="00C13B03" w:rsidRPr="004975EE" w:rsidRDefault="00C13B03" w:rsidP="00A56FE3">
      <w:pPr>
        <w:pStyle w:val="ListParagraph"/>
        <w:numPr>
          <w:ilvl w:val="0"/>
          <w:numId w:val="10"/>
        </w:numPr>
        <w:bidi w:val="0"/>
        <w:spacing w:before="240"/>
        <w:ind w:left="1134" w:hanging="425"/>
        <w:contextualSpacing w:val="0"/>
        <w:rPr>
          <w:rFonts w:ascii="Times New Roman" w:hAnsi="Times New Roman" w:cs="Times New Roman"/>
          <w:b/>
          <w:bCs/>
          <w:u w:val="single"/>
        </w:rPr>
      </w:pPr>
      <w:r w:rsidRPr="00014B35">
        <w:rPr>
          <w:rFonts w:ascii="Times New Roman" w:hAnsi="Times New Roman" w:cs="Times New Roman"/>
          <w:b/>
          <w:bCs/>
          <w:u w:val="single"/>
        </w:rPr>
        <w:t>Courses Taught in Recent Years</w:t>
      </w:r>
      <w:r w:rsidR="00C37B02">
        <w:rPr>
          <w:rFonts w:ascii="Times New Roman" w:hAnsi="Times New Roman" w:cs="Times New Roman"/>
          <w:b/>
          <w:bCs/>
          <w:u w:val="single"/>
        </w:rPr>
        <w:t xml:space="preserve"> (Selected)</w:t>
      </w:r>
    </w:p>
    <w:p w14:paraId="72BA8828" w14:textId="77777777" w:rsidR="00E0781A" w:rsidRDefault="00E0781A" w:rsidP="00D11E04">
      <w:pPr>
        <w:pStyle w:val="Heading6"/>
        <w:numPr>
          <w:ilvl w:val="0"/>
          <w:numId w:val="0"/>
        </w:numPr>
        <w:bidi w:val="0"/>
        <w:ind w:left="360" w:right="360"/>
        <w:rPr>
          <w:rFonts w:ascii="Arial" w:hAnsi="Arial" w:cs="Guttman Yad-Brush"/>
          <w:b w:val="0"/>
          <w:bCs w:val="0"/>
          <w:sz w:val="16"/>
          <w:szCs w:val="16"/>
          <w:rtl/>
        </w:rPr>
      </w:pPr>
    </w:p>
    <w:tbl>
      <w:tblPr>
        <w:tblpPr w:leftFromText="180" w:rightFromText="180" w:vertAnchor="text" w:horzAnchor="margin" w:tblpXSpec="center" w:tblpY="25"/>
        <w:bidiVisual/>
        <w:tblW w:w="7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6"/>
        <w:gridCol w:w="3776"/>
        <w:gridCol w:w="1610"/>
      </w:tblGrid>
      <w:tr w:rsidR="002D1E01" w:rsidRPr="005426C0" w14:paraId="6FBFC952" w14:textId="77777777" w:rsidTr="0062633A">
        <w:trPr>
          <w:trHeight w:val="585"/>
        </w:trPr>
        <w:tc>
          <w:tcPr>
            <w:tcW w:w="993" w:type="dxa"/>
          </w:tcPr>
          <w:p w14:paraId="5701BD75" w14:textId="77777777" w:rsidR="002D1E01" w:rsidRPr="005426C0" w:rsidRDefault="002D1E01" w:rsidP="00251E3D">
            <w:pPr>
              <w:bidi w:val="0"/>
              <w:rPr>
                <w:rFonts w:ascii="Times New Roman" w:hAnsi="Times New Roman" w:cs="Times New Roman"/>
                <w:b/>
                <w:bCs/>
              </w:rPr>
            </w:pPr>
            <w:r w:rsidRPr="005426C0">
              <w:rPr>
                <w:rFonts w:ascii="Times New Roman" w:hAnsi="Times New Roman" w:cs="Times New Roman"/>
                <w:b/>
                <w:bCs/>
              </w:rPr>
              <w:t>Degree</w:t>
            </w:r>
          </w:p>
          <w:p w14:paraId="78CE19E0" w14:textId="77777777" w:rsidR="002D1E01" w:rsidRPr="005426C0" w:rsidRDefault="002D1E01" w:rsidP="00251E3D">
            <w:pPr>
              <w:bidi w:val="0"/>
              <w:rPr>
                <w:rFonts w:cs="David"/>
                <w:b/>
                <w:bCs/>
                <w:rtl/>
              </w:rPr>
            </w:pPr>
          </w:p>
        </w:tc>
        <w:tc>
          <w:tcPr>
            <w:tcW w:w="1246" w:type="dxa"/>
          </w:tcPr>
          <w:p w14:paraId="15C3A78E" w14:textId="77777777" w:rsidR="002D1E01" w:rsidRPr="005426C0" w:rsidRDefault="002D1E01" w:rsidP="00251E3D">
            <w:pPr>
              <w:bidi w:val="0"/>
              <w:rPr>
                <w:rFonts w:ascii="Times New Roman" w:hAnsi="Times New Roman" w:cs="Times New Roman"/>
                <w:b/>
                <w:bCs/>
              </w:rPr>
            </w:pPr>
            <w:r w:rsidRPr="005426C0">
              <w:rPr>
                <w:rFonts w:ascii="Times New Roman" w:hAnsi="Times New Roman" w:cs="Times New Roman"/>
                <w:b/>
                <w:bCs/>
              </w:rPr>
              <w:t xml:space="preserve">Type of Course </w:t>
            </w:r>
          </w:p>
          <w:p w14:paraId="0DFFABC2" w14:textId="77777777" w:rsidR="002D1E01" w:rsidRPr="005426C0" w:rsidRDefault="002D1E01" w:rsidP="00251E3D">
            <w:pPr>
              <w:bidi w:val="0"/>
              <w:rPr>
                <w:rFonts w:ascii="Times New Roman" w:hAnsi="Times New Roman" w:cs="Times New Roman"/>
                <w:b/>
                <w:bCs/>
              </w:rPr>
            </w:pPr>
            <w:r w:rsidRPr="005426C0">
              <w:rPr>
                <w:rFonts w:ascii="Times New Roman" w:hAnsi="Times New Roman" w:cs="Times New Roman"/>
                <w:b/>
                <w:bCs/>
              </w:rPr>
              <w:t xml:space="preserve"> </w:t>
            </w:r>
          </w:p>
        </w:tc>
        <w:tc>
          <w:tcPr>
            <w:tcW w:w="3776" w:type="dxa"/>
          </w:tcPr>
          <w:p w14:paraId="246CFBA8" w14:textId="77777777" w:rsidR="002D1E01" w:rsidRPr="005426C0" w:rsidRDefault="002D1E01" w:rsidP="00251E3D">
            <w:pPr>
              <w:bidi w:val="0"/>
              <w:jc w:val="both"/>
              <w:rPr>
                <w:rFonts w:ascii="Times New Roman" w:hAnsi="Times New Roman" w:cs="Times New Roman"/>
                <w:b/>
                <w:bCs/>
              </w:rPr>
            </w:pPr>
            <w:r w:rsidRPr="005426C0">
              <w:rPr>
                <w:rFonts w:ascii="Times New Roman" w:hAnsi="Times New Roman" w:cs="Times New Roman"/>
                <w:b/>
                <w:bCs/>
              </w:rPr>
              <w:t>Name of Course</w:t>
            </w:r>
          </w:p>
        </w:tc>
        <w:tc>
          <w:tcPr>
            <w:tcW w:w="1610" w:type="dxa"/>
          </w:tcPr>
          <w:p w14:paraId="03FF2F21" w14:textId="77777777" w:rsidR="002D1E01" w:rsidRPr="005426C0" w:rsidRDefault="002D1E01" w:rsidP="00251E3D">
            <w:pPr>
              <w:bidi w:val="0"/>
              <w:rPr>
                <w:rFonts w:ascii="Times New Roman" w:hAnsi="Times New Roman" w:cs="Times New Roman"/>
                <w:b/>
                <w:bCs/>
              </w:rPr>
            </w:pPr>
            <w:r w:rsidRPr="005426C0">
              <w:rPr>
                <w:rFonts w:ascii="Times New Roman" w:hAnsi="Times New Roman" w:cs="Times New Roman"/>
                <w:b/>
                <w:bCs/>
              </w:rPr>
              <w:t>Year</w:t>
            </w:r>
          </w:p>
        </w:tc>
      </w:tr>
      <w:tr w:rsidR="006E1213" w:rsidRPr="005426C0" w14:paraId="06859D4F" w14:textId="77777777" w:rsidTr="0062633A">
        <w:trPr>
          <w:trHeight w:val="585"/>
        </w:trPr>
        <w:tc>
          <w:tcPr>
            <w:tcW w:w="993" w:type="dxa"/>
          </w:tcPr>
          <w:p w14:paraId="4E6F1968" w14:textId="5C49AEEC" w:rsidR="006E1213" w:rsidRDefault="00D7032F" w:rsidP="007F188C">
            <w:pPr>
              <w:bidi w:val="0"/>
              <w:rPr>
                <w:rFonts w:cs="David"/>
              </w:rPr>
            </w:pPr>
            <w:r>
              <w:rPr>
                <w:rFonts w:cs="David"/>
              </w:rPr>
              <w:t>MA</w:t>
            </w:r>
          </w:p>
        </w:tc>
        <w:tc>
          <w:tcPr>
            <w:tcW w:w="1246" w:type="dxa"/>
          </w:tcPr>
          <w:p w14:paraId="172E79C2" w14:textId="48302414" w:rsidR="006E1213" w:rsidRDefault="00D7032F" w:rsidP="007F188C">
            <w:pPr>
              <w:bidi w:val="0"/>
              <w:rPr>
                <w:rFonts w:ascii="Times New Roman" w:hAnsi="Times New Roman"/>
              </w:rPr>
            </w:pPr>
            <w:r>
              <w:rPr>
                <w:rFonts w:ascii="Times New Roman" w:hAnsi="Times New Roman"/>
              </w:rPr>
              <w:t>Lecture</w:t>
            </w:r>
          </w:p>
        </w:tc>
        <w:tc>
          <w:tcPr>
            <w:tcW w:w="3776" w:type="dxa"/>
          </w:tcPr>
          <w:p w14:paraId="6D01CC2F" w14:textId="53205E98" w:rsidR="006E1213" w:rsidRDefault="00D7032F" w:rsidP="007F188C">
            <w:pPr>
              <w:bidi w:val="0"/>
              <w:jc w:val="both"/>
              <w:rPr>
                <w:rFonts w:ascii="Times New Roman" w:hAnsi="Times New Roman"/>
              </w:rPr>
            </w:pPr>
            <w:r>
              <w:rPr>
                <w:rFonts w:ascii="Times New Roman" w:hAnsi="Times New Roman"/>
              </w:rPr>
              <w:t>Open Innovation</w:t>
            </w:r>
          </w:p>
        </w:tc>
        <w:tc>
          <w:tcPr>
            <w:tcW w:w="1610" w:type="dxa"/>
          </w:tcPr>
          <w:p w14:paraId="79031690" w14:textId="72043AB1" w:rsidR="006E1213" w:rsidRDefault="0062633A" w:rsidP="007F188C">
            <w:pPr>
              <w:bidi w:val="0"/>
              <w:rPr>
                <w:rFonts w:asciiTheme="majorBidi" w:hAnsiTheme="majorBidi" w:cstheme="majorBidi"/>
              </w:rPr>
            </w:pPr>
            <w:r>
              <w:rPr>
                <w:rFonts w:asciiTheme="majorBidi" w:hAnsiTheme="majorBidi" w:cstheme="majorBidi"/>
              </w:rPr>
              <w:t xml:space="preserve">** </w:t>
            </w:r>
            <w:r w:rsidR="006E1213">
              <w:rPr>
                <w:rFonts w:asciiTheme="majorBidi" w:hAnsiTheme="majorBidi" w:cstheme="majorBidi"/>
              </w:rPr>
              <w:t>202</w:t>
            </w:r>
            <w:r w:rsidR="00D7032F">
              <w:rPr>
                <w:rFonts w:asciiTheme="majorBidi" w:hAnsiTheme="majorBidi" w:cstheme="majorBidi"/>
              </w:rPr>
              <w:t>4</w:t>
            </w:r>
          </w:p>
        </w:tc>
      </w:tr>
      <w:tr w:rsidR="004B6C88" w:rsidRPr="005426C0" w14:paraId="48225521" w14:textId="77777777" w:rsidTr="0062633A">
        <w:trPr>
          <w:trHeight w:val="585"/>
        </w:trPr>
        <w:tc>
          <w:tcPr>
            <w:tcW w:w="993" w:type="dxa"/>
          </w:tcPr>
          <w:p w14:paraId="47C73D42" w14:textId="3ABA80AD" w:rsidR="004B6C88" w:rsidRDefault="00DD3C74" w:rsidP="007F188C">
            <w:pPr>
              <w:bidi w:val="0"/>
              <w:rPr>
                <w:rFonts w:cs="David"/>
              </w:rPr>
            </w:pPr>
            <w:r>
              <w:rPr>
                <w:rFonts w:cs="David"/>
              </w:rPr>
              <w:t>MA</w:t>
            </w:r>
          </w:p>
        </w:tc>
        <w:tc>
          <w:tcPr>
            <w:tcW w:w="1246" w:type="dxa"/>
          </w:tcPr>
          <w:p w14:paraId="4185F859" w14:textId="1542E5C7" w:rsidR="004B6C88" w:rsidRDefault="00DD3C74" w:rsidP="007F188C">
            <w:pPr>
              <w:bidi w:val="0"/>
              <w:rPr>
                <w:rFonts w:ascii="Times New Roman" w:hAnsi="Times New Roman"/>
              </w:rPr>
            </w:pPr>
            <w:r>
              <w:rPr>
                <w:rFonts w:ascii="Times New Roman" w:hAnsi="Times New Roman"/>
              </w:rPr>
              <w:t>Lecture</w:t>
            </w:r>
          </w:p>
        </w:tc>
        <w:tc>
          <w:tcPr>
            <w:tcW w:w="3776" w:type="dxa"/>
          </w:tcPr>
          <w:p w14:paraId="4B955356" w14:textId="50C71537" w:rsidR="004B6C88" w:rsidRDefault="006E1213" w:rsidP="007F188C">
            <w:pPr>
              <w:bidi w:val="0"/>
              <w:jc w:val="both"/>
              <w:rPr>
                <w:rFonts w:ascii="Times New Roman" w:hAnsi="Times New Roman"/>
              </w:rPr>
            </w:pPr>
            <w:r>
              <w:rPr>
                <w:rFonts w:ascii="Times New Roman" w:hAnsi="Times New Roman"/>
              </w:rPr>
              <w:t>Circular economy</w:t>
            </w:r>
          </w:p>
        </w:tc>
        <w:tc>
          <w:tcPr>
            <w:tcW w:w="1610" w:type="dxa"/>
          </w:tcPr>
          <w:p w14:paraId="3AAADE63" w14:textId="2522561F" w:rsidR="004B6C88" w:rsidRPr="002814A5" w:rsidRDefault="0062633A" w:rsidP="007F188C">
            <w:pPr>
              <w:bidi w:val="0"/>
              <w:rPr>
                <w:rFonts w:asciiTheme="majorBidi" w:hAnsiTheme="majorBidi" w:cstheme="majorBidi"/>
                <w:rtl/>
              </w:rPr>
            </w:pPr>
            <w:r>
              <w:rPr>
                <w:rFonts w:asciiTheme="majorBidi" w:hAnsiTheme="majorBidi" w:cstheme="majorBidi"/>
              </w:rPr>
              <w:t xml:space="preserve">** </w:t>
            </w:r>
            <w:r w:rsidR="004B6C88">
              <w:rPr>
                <w:rFonts w:asciiTheme="majorBidi" w:hAnsiTheme="majorBidi" w:cstheme="majorBidi"/>
              </w:rPr>
              <w:t>2023</w:t>
            </w:r>
          </w:p>
        </w:tc>
      </w:tr>
      <w:tr w:rsidR="002814A5" w:rsidRPr="005426C0" w14:paraId="592C015E" w14:textId="77777777" w:rsidTr="0062633A">
        <w:trPr>
          <w:trHeight w:val="585"/>
        </w:trPr>
        <w:tc>
          <w:tcPr>
            <w:tcW w:w="993" w:type="dxa"/>
          </w:tcPr>
          <w:p w14:paraId="16898284" w14:textId="29CEA6F0" w:rsidR="002814A5" w:rsidRDefault="007C5B59" w:rsidP="007F188C">
            <w:pPr>
              <w:bidi w:val="0"/>
              <w:rPr>
                <w:rFonts w:cs="David"/>
              </w:rPr>
            </w:pPr>
            <w:r>
              <w:rPr>
                <w:rFonts w:cs="David"/>
              </w:rPr>
              <w:t>MA</w:t>
            </w:r>
          </w:p>
        </w:tc>
        <w:tc>
          <w:tcPr>
            <w:tcW w:w="1246" w:type="dxa"/>
          </w:tcPr>
          <w:p w14:paraId="3460D101" w14:textId="31A03936" w:rsidR="002814A5" w:rsidRDefault="007C5B59" w:rsidP="007F188C">
            <w:pPr>
              <w:bidi w:val="0"/>
              <w:rPr>
                <w:rFonts w:ascii="Times New Roman" w:hAnsi="Times New Roman"/>
              </w:rPr>
            </w:pPr>
            <w:r>
              <w:rPr>
                <w:rFonts w:ascii="Times New Roman" w:hAnsi="Times New Roman"/>
              </w:rPr>
              <w:t>Lecture</w:t>
            </w:r>
          </w:p>
        </w:tc>
        <w:tc>
          <w:tcPr>
            <w:tcW w:w="3776" w:type="dxa"/>
          </w:tcPr>
          <w:p w14:paraId="013EDF0C" w14:textId="51793FAB" w:rsidR="002814A5" w:rsidRDefault="002814A5" w:rsidP="007F188C">
            <w:pPr>
              <w:bidi w:val="0"/>
              <w:jc w:val="both"/>
              <w:rPr>
                <w:rFonts w:ascii="Times New Roman" w:hAnsi="Times New Roman"/>
              </w:rPr>
            </w:pPr>
            <w:r>
              <w:rPr>
                <w:rFonts w:ascii="Times New Roman" w:hAnsi="Times New Roman" w:hint="cs"/>
              </w:rPr>
              <w:t>F</w:t>
            </w:r>
            <w:r>
              <w:rPr>
                <w:rFonts w:ascii="Times New Roman" w:hAnsi="Times New Roman"/>
              </w:rPr>
              <w:t xml:space="preserve">inancing </w:t>
            </w:r>
            <w:r w:rsidR="007C5B59">
              <w:rPr>
                <w:rFonts w:ascii="Times New Roman" w:hAnsi="Times New Roman"/>
              </w:rPr>
              <w:t>New Venture</w:t>
            </w:r>
          </w:p>
        </w:tc>
        <w:tc>
          <w:tcPr>
            <w:tcW w:w="1610" w:type="dxa"/>
          </w:tcPr>
          <w:p w14:paraId="63FF6E01" w14:textId="09CB23D2" w:rsidR="002814A5" w:rsidRPr="002814A5" w:rsidRDefault="0062633A" w:rsidP="007F188C">
            <w:pPr>
              <w:bidi w:val="0"/>
              <w:rPr>
                <w:rFonts w:asciiTheme="majorBidi" w:hAnsiTheme="majorBidi" w:cstheme="majorBidi"/>
              </w:rPr>
            </w:pPr>
            <w:r>
              <w:rPr>
                <w:rFonts w:asciiTheme="majorBidi" w:hAnsiTheme="majorBidi" w:cstheme="majorBidi"/>
              </w:rPr>
              <w:t xml:space="preserve">** </w:t>
            </w:r>
            <w:r w:rsidR="002814A5" w:rsidRPr="002814A5">
              <w:rPr>
                <w:rFonts w:asciiTheme="majorBidi" w:hAnsiTheme="majorBidi" w:cstheme="majorBidi"/>
                <w:rtl/>
              </w:rPr>
              <w:t>2023</w:t>
            </w:r>
          </w:p>
        </w:tc>
      </w:tr>
      <w:tr w:rsidR="007F188C" w:rsidRPr="005426C0" w14:paraId="0876E776" w14:textId="77777777" w:rsidTr="0062633A">
        <w:trPr>
          <w:trHeight w:val="585"/>
        </w:trPr>
        <w:tc>
          <w:tcPr>
            <w:tcW w:w="993" w:type="dxa"/>
          </w:tcPr>
          <w:p w14:paraId="5A3CC963" w14:textId="544F77DA" w:rsidR="007F188C" w:rsidRPr="005426C0" w:rsidRDefault="007F188C" w:rsidP="007F188C">
            <w:pPr>
              <w:bidi w:val="0"/>
              <w:rPr>
                <w:rFonts w:ascii="Times New Roman" w:hAnsi="Times New Roman" w:cs="Times New Roman"/>
                <w:b/>
                <w:bCs/>
              </w:rPr>
            </w:pPr>
            <w:r>
              <w:rPr>
                <w:rFonts w:cs="David"/>
              </w:rPr>
              <w:t>BA</w:t>
            </w:r>
          </w:p>
        </w:tc>
        <w:tc>
          <w:tcPr>
            <w:tcW w:w="1246" w:type="dxa"/>
          </w:tcPr>
          <w:p w14:paraId="6906B04E" w14:textId="07B5D0AC" w:rsidR="007F188C" w:rsidRPr="005426C0" w:rsidRDefault="007F188C" w:rsidP="007F188C">
            <w:pPr>
              <w:bidi w:val="0"/>
              <w:rPr>
                <w:rFonts w:ascii="Times New Roman" w:hAnsi="Times New Roman" w:cs="Times New Roman"/>
                <w:b/>
                <w:bCs/>
              </w:rPr>
            </w:pPr>
            <w:r>
              <w:rPr>
                <w:rFonts w:ascii="Times New Roman" w:hAnsi="Times New Roman"/>
              </w:rPr>
              <w:t>Lecture</w:t>
            </w:r>
          </w:p>
        </w:tc>
        <w:tc>
          <w:tcPr>
            <w:tcW w:w="3776" w:type="dxa"/>
          </w:tcPr>
          <w:p w14:paraId="40A69C45" w14:textId="0D9DA485" w:rsidR="007F188C" w:rsidRPr="005426C0" w:rsidRDefault="007F188C" w:rsidP="007F188C">
            <w:pPr>
              <w:bidi w:val="0"/>
              <w:jc w:val="both"/>
              <w:rPr>
                <w:rFonts w:ascii="Times New Roman" w:hAnsi="Times New Roman" w:cs="Times New Roman"/>
                <w:b/>
                <w:bCs/>
              </w:rPr>
            </w:pPr>
            <w:r>
              <w:rPr>
                <w:rFonts w:ascii="Times New Roman" w:hAnsi="Times New Roman"/>
              </w:rPr>
              <w:t>Research Seminar</w:t>
            </w:r>
            <w:r w:rsidR="005E00A5">
              <w:rPr>
                <w:rFonts w:ascii="Times New Roman" w:hAnsi="Times New Roman"/>
              </w:rPr>
              <w:t xml:space="preserve"> on SMEs</w:t>
            </w:r>
          </w:p>
        </w:tc>
        <w:tc>
          <w:tcPr>
            <w:tcW w:w="1610" w:type="dxa"/>
          </w:tcPr>
          <w:p w14:paraId="52C5C72D" w14:textId="7D4F06DA" w:rsidR="007F188C" w:rsidRPr="005426C0" w:rsidRDefault="0062633A" w:rsidP="007F188C">
            <w:pPr>
              <w:bidi w:val="0"/>
              <w:rPr>
                <w:rFonts w:ascii="Times New Roman" w:hAnsi="Times New Roman" w:cs="Times New Roman"/>
                <w:b/>
                <w:bCs/>
              </w:rPr>
            </w:pPr>
            <w:r>
              <w:rPr>
                <w:rFonts w:asciiTheme="majorBidi" w:hAnsiTheme="majorBidi" w:cstheme="majorBidi"/>
              </w:rPr>
              <w:t xml:space="preserve">** </w:t>
            </w:r>
            <w:r w:rsidR="007F188C">
              <w:rPr>
                <w:rFonts w:ascii="Times New Roman" w:hAnsi="Times New Roman"/>
              </w:rPr>
              <w:t>2022</w:t>
            </w:r>
            <w:r w:rsidR="007823D4">
              <w:rPr>
                <w:rFonts w:ascii="Times New Roman" w:hAnsi="Times New Roman"/>
              </w:rPr>
              <w:t>-2023</w:t>
            </w:r>
          </w:p>
        </w:tc>
      </w:tr>
      <w:tr w:rsidR="0097624E" w:rsidRPr="00C657AE" w14:paraId="51CB4DF4" w14:textId="77777777" w:rsidTr="0062633A">
        <w:trPr>
          <w:trHeight w:val="488"/>
        </w:trPr>
        <w:tc>
          <w:tcPr>
            <w:tcW w:w="993" w:type="dxa"/>
          </w:tcPr>
          <w:p w14:paraId="7049F98E" w14:textId="3ADCA3C9" w:rsidR="0097624E" w:rsidRPr="00C657AE" w:rsidRDefault="0097624E" w:rsidP="0097624E">
            <w:pPr>
              <w:bidi w:val="0"/>
              <w:spacing w:before="120"/>
              <w:jc w:val="both"/>
              <w:rPr>
                <w:rFonts w:ascii="Times New Roman" w:hAnsi="Times New Roman"/>
                <w:rtl/>
              </w:rPr>
            </w:pPr>
            <w:r w:rsidRPr="00C657AE">
              <w:rPr>
                <w:rFonts w:cs="David"/>
              </w:rPr>
              <w:t>BA</w:t>
            </w:r>
          </w:p>
        </w:tc>
        <w:tc>
          <w:tcPr>
            <w:tcW w:w="1246" w:type="dxa"/>
          </w:tcPr>
          <w:p w14:paraId="60F7BFEF" w14:textId="3D8434CE" w:rsidR="0097624E" w:rsidRPr="00C657AE" w:rsidRDefault="0097624E" w:rsidP="0097624E">
            <w:pPr>
              <w:bidi w:val="0"/>
              <w:spacing w:before="120"/>
              <w:jc w:val="both"/>
              <w:rPr>
                <w:rFonts w:ascii="Times New Roman" w:hAnsi="Times New Roman"/>
                <w:rtl/>
              </w:rPr>
            </w:pPr>
            <w:r>
              <w:rPr>
                <w:rFonts w:ascii="Times New Roman" w:hAnsi="Times New Roman"/>
              </w:rPr>
              <w:t>Lecture</w:t>
            </w:r>
          </w:p>
        </w:tc>
        <w:tc>
          <w:tcPr>
            <w:tcW w:w="3776" w:type="dxa"/>
          </w:tcPr>
          <w:p w14:paraId="1B8B1DB3" w14:textId="13EA9410" w:rsidR="0097624E" w:rsidRDefault="0097624E" w:rsidP="0097624E">
            <w:pPr>
              <w:bidi w:val="0"/>
              <w:spacing w:before="120"/>
              <w:jc w:val="both"/>
              <w:rPr>
                <w:rFonts w:ascii="Times New Roman" w:hAnsi="Times New Roman"/>
              </w:rPr>
            </w:pPr>
            <w:r>
              <w:rPr>
                <w:rFonts w:ascii="Times New Roman" w:hAnsi="Times New Roman"/>
              </w:rPr>
              <w:t>Basic Terms in Entrepreneurship</w:t>
            </w:r>
          </w:p>
        </w:tc>
        <w:tc>
          <w:tcPr>
            <w:tcW w:w="1610" w:type="dxa"/>
          </w:tcPr>
          <w:p w14:paraId="42FF28C1" w14:textId="144954E9" w:rsidR="0097624E" w:rsidRPr="00C657AE" w:rsidRDefault="0062633A" w:rsidP="0097624E">
            <w:pPr>
              <w:bidi w:val="0"/>
              <w:spacing w:before="120"/>
              <w:jc w:val="both"/>
              <w:rPr>
                <w:rFonts w:ascii="Times New Roman" w:hAnsi="Times New Roman"/>
                <w:rtl/>
              </w:rPr>
            </w:pPr>
            <w:r>
              <w:rPr>
                <w:rFonts w:asciiTheme="majorBidi" w:hAnsiTheme="majorBidi" w:cstheme="majorBidi"/>
              </w:rPr>
              <w:t>**</w:t>
            </w:r>
            <w:r w:rsidR="0097624E">
              <w:rPr>
                <w:rFonts w:ascii="Times New Roman" w:hAnsi="Times New Roman"/>
              </w:rPr>
              <w:t>2020-</w:t>
            </w:r>
            <w:r w:rsidR="00C66710" w:rsidRPr="002814A5">
              <w:rPr>
                <w:rFonts w:asciiTheme="majorBidi" w:hAnsiTheme="majorBidi" w:cstheme="majorBidi"/>
                <w:rtl/>
              </w:rPr>
              <w:t>2023</w:t>
            </w:r>
          </w:p>
        </w:tc>
      </w:tr>
      <w:tr w:rsidR="0097624E" w:rsidRPr="005426C0" w14:paraId="41F0B9C9" w14:textId="77777777" w:rsidTr="0062633A">
        <w:trPr>
          <w:trHeight w:val="488"/>
        </w:trPr>
        <w:tc>
          <w:tcPr>
            <w:tcW w:w="993" w:type="dxa"/>
          </w:tcPr>
          <w:p w14:paraId="7F7A5B4F" w14:textId="5F571FDE" w:rsidR="0097624E" w:rsidRPr="005426C0" w:rsidRDefault="0097624E" w:rsidP="0097624E">
            <w:pPr>
              <w:bidi w:val="0"/>
              <w:rPr>
                <w:rFonts w:cs="David"/>
                <w:b/>
                <w:bCs/>
                <w:rtl/>
              </w:rPr>
            </w:pPr>
            <w:r>
              <w:rPr>
                <w:rFonts w:cs="David"/>
              </w:rPr>
              <w:t>MA</w:t>
            </w:r>
          </w:p>
        </w:tc>
        <w:tc>
          <w:tcPr>
            <w:tcW w:w="1246" w:type="dxa"/>
          </w:tcPr>
          <w:p w14:paraId="140DE574" w14:textId="2C6E7199" w:rsidR="0097624E" w:rsidRPr="00C657AE" w:rsidRDefault="0097624E" w:rsidP="0097624E">
            <w:pPr>
              <w:bidi w:val="0"/>
              <w:spacing w:before="120"/>
              <w:jc w:val="both"/>
              <w:rPr>
                <w:rFonts w:ascii="Times New Roman" w:hAnsi="Times New Roman"/>
                <w:rtl/>
              </w:rPr>
            </w:pPr>
            <w:r>
              <w:rPr>
                <w:rFonts w:ascii="Times New Roman" w:hAnsi="Times New Roman"/>
              </w:rPr>
              <w:t>Lecture</w:t>
            </w:r>
          </w:p>
        </w:tc>
        <w:tc>
          <w:tcPr>
            <w:tcW w:w="3776" w:type="dxa"/>
          </w:tcPr>
          <w:p w14:paraId="74286170" w14:textId="2408CE47" w:rsidR="0097624E" w:rsidRDefault="0097624E" w:rsidP="0097624E">
            <w:pPr>
              <w:bidi w:val="0"/>
              <w:spacing w:before="120"/>
              <w:jc w:val="both"/>
              <w:rPr>
                <w:rFonts w:ascii="Times New Roman" w:hAnsi="Times New Roman"/>
              </w:rPr>
            </w:pPr>
            <w:r>
              <w:rPr>
                <w:rFonts w:ascii="Times New Roman" w:hAnsi="Times New Roman"/>
              </w:rPr>
              <w:t>Innovation for Sustainability</w:t>
            </w:r>
          </w:p>
        </w:tc>
        <w:tc>
          <w:tcPr>
            <w:tcW w:w="1610" w:type="dxa"/>
          </w:tcPr>
          <w:p w14:paraId="4C2EFEC5" w14:textId="2FC525FB" w:rsidR="0097624E" w:rsidRPr="00C657AE" w:rsidRDefault="0097624E" w:rsidP="0097624E">
            <w:pPr>
              <w:bidi w:val="0"/>
              <w:spacing w:before="120"/>
              <w:jc w:val="both"/>
              <w:rPr>
                <w:rFonts w:ascii="Times New Roman" w:hAnsi="Times New Roman"/>
                <w:rtl/>
              </w:rPr>
            </w:pPr>
            <w:r>
              <w:rPr>
                <w:rFonts w:ascii="Times New Roman" w:hAnsi="Times New Roman"/>
              </w:rPr>
              <w:t>2017-</w:t>
            </w:r>
            <w:r w:rsidR="002814A5" w:rsidRPr="002814A5">
              <w:rPr>
                <w:rFonts w:asciiTheme="majorBidi" w:hAnsiTheme="majorBidi" w:cstheme="majorBidi"/>
                <w:rtl/>
              </w:rPr>
              <w:t>2023</w:t>
            </w:r>
          </w:p>
        </w:tc>
      </w:tr>
      <w:tr w:rsidR="0097624E" w:rsidRPr="005426C0" w14:paraId="63F48CD6" w14:textId="77777777" w:rsidTr="0062633A">
        <w:trPr>
          <w:trHeight w:val="488"/>
        </w:trPr>
        <w:tc>
          <w:tcPr>
            <w:tcW w:w="993" w:type="dxa"/>
          </w:tcPr>
          <w:p w14:paraId="4B143547" w14:textId="07C4F06D" w:rsidR="0097624E" w:rsidRPr="00C657AE" w:rsidRDefault="0097624E" w:rsidP="0097624E">
            <w:pPr>
              <w:bidi w:val="0"/>
              <w:spacing w:before="120"/>
              <w:jc w:val="both"/>
              <w:rPr>
                <w:rFonts w:cs="David"/>
                <w:rtl/>
              </w:rPr>
            </w:pPr>
            <w:r>
              <w:rPr>
                <w:rFonts w:cs="David"/>
              </w:rPr>
              <w:t>BA</w:t>
            </w:r>
          </w:p>
        </w:tc>
        <w:tc>
          <w:tcPr>
            <w:tcW w:w="1246" w:type="dxa"/>
          </w:tcPr>
          <w:p w14:paraId="614CB5CA" w14:textId="29482B70" w:rsidR="0097624E" w:rsidRPr="00C657AE" w:rsidRDefault="0097624E" w:rsidP="0097624E">
            <w:pPr>
              <w:bidi w:val="0"/>
              <w:spacing w:before="120"/>
              <w:jc w:val="both"/>
              <w:rPr>
                <w:rFonts w:ascii="Times New Roman" w:hAnsi="Times New Roman"/>
                <w:rtl/>
              </w:rPr>
            </w:pPr>
            <w:r w:rsidRPr="00C657AE">
              <w:rPr>
                <w:rFonts w:ascii="Times New Roman" w:hAnsi="Times New Roman"/>
              </w:rPr>
              <w:t>Workshop</w:t>
            </w:r>
          </w:p>
        </w:tc>
        <w:tc>
          <w:tcPr>
            <w:tcW w:w="3776" w:type="dxa"/>
          </w:tcPr>
          <w:p w14:paraId="56E6EDC8" w14:textId="50B7371C" w:rsidR="0097624E" w:rsidRDefault="0097624E" w:rsidP="0097624E">
            <w:pPr>
              <w:bidi w:val="0"/>
              <w:spacing w:before="120"/>
              <w:jc w:val="both"/>
              <w:rPr>
                <w:rFonts w:ascii="Times New Roman" w:hAnsi="Times New Roman"/>
              </w:rPr>
            </w:pPr>
            <w:r>
              <w:rPr>
                <w:rFonts w:ascii="Times New Roman" w:hAnsi="Times New Roman"/>
              </w:rPr>
              <w:t>Entrepreneurship</w:t>
            </w:r>
          </w:p>
        </w:tc>
        <w:tc>
          <w:tcPr>
            <w:tcW w:w="1610" w:type="dxa"/>
          </w:tcPr>
          <w:p w14:paraId="743D04F8" w14:textId="1FCA1BB2" w:rsidR="0097624E" w:rsidRPr="00C657AE" w:rsidRDefault="0097624E" w:rsidP="0097624E">
            <w:pPr>
              <w:bidi w:val="0"/>
              <w:spacing w:before="120"/>
              <w:jc w:val="both"/>
              <w:rPr>
                <w:rFonts w:ascii="Times New Roman" w:hAnsi="Times New Roman"/>
                <w:rtl/>
              </w:rPr>
            </w:pPr>
            <w:r w:rsidRPr="00C657AE">
              <w:rPr>
                <w:rFonts w:ascii="Times New Roman" w:hAnsi="Times New Roman"/>
              </w:rPr>
              <w:t>2017</w:t>
            </w:r>
            <w:r>
              <w:rPr>
                <w:rFonts w:ascii="Times New Roman" w:hAnsi="Times New Roman"/>
              </w:rPr>
              <w:t>-2022</w:t>
            </w:r>
          </w:p>
        </w:tc>
      </w:tr>
      <w:tr w:rsidR="0097624E" w:rsidRPr="005426C0" w14:paraId="16E91AE7" w14:textId="77777777" w:rsidTr="0062633A">
        <w:trPr>
          <w:trHeight w:val="488"/>
        </w:trPr>
        <w:tc>
          <w:tcPr>
            <w:tcW w:w="993" w:type="dxa"/>
          </w:tcPr>
          <w:p w14:paraId="37CBD991" w14:textId="6C6A5EF6" w:rsidR="0097624E" w:rsidRDefault="0097624E" w:rsidP="0097624E">
            <w:pPr>
              <w:bidi w:val="0"/>
              <w:spacing w:before="120"/>
              <w:jc w:val="both"/>
              <w:rPr>
                <w:rFonts w:cs="David"/>
              </w:rPr>
            </w:pPr>
            <w:r w:rsidRPr="00C657AE">
              <w:rPr>
                <w:rFonts w:cs="David"/>
              </w:rPr>
              <w:t>MA/BA</w:t>
            </w:r>
          </w:p>
        </w:tc>
        <w:tc>
          <w:tcPr>
            <w:tcW w:w="1246" w:type="dxa"/>
          </w:tcPr>
          <w:p w14:paraId="226651C4" w14:textId="47C9E67F" w:rsidR="0097624E" w:rsidRPr="00C657AE" w:rsidRDefault="0097624E" w:rsidP="0097624E">
            <w:pPr>
              <w:bidi w:val="0"/>
              <w:spacing w:before="120"/>
              <w:jc w:val="both"/>
              <w:rPr>
                <w:rFonts w:ascii="Times New Roman" w:hAnsi="Times New Roman"/>
              </w:rPr>
            </w:pPr>
            <w:r w:rsidRPr="00C657AE">
              <w:rPr>
                <w:rFonts w:ascii="Times New Roman" w:hAnsi="Times New Roman"/>
              </w:rPr>
              <w:t>Lecture</w:t>
            </w:r>
          </w:p>
        </w:tc>
        <w:tc>
          <w:tcPr>
            <w:tcW w:w="3776" w:type="dxa"/>
          </w:tcPr>
          <w:p w14:paraId="4A5B879F" w14:textId="279C7BF7" w:rsidR="0097624E" w:rsidRDefault="0097624E" w:rsidP="0097624E">
            <w:pPr>
              <w:bidi w:val="0"/>
              <w:spacing w:before="120"/>
              <w:jc w:val="both"/>
              <w:rPr>
                <w:rFonts w:ascii="Times New Roman" w:hAnsi="Times New Roman"/>
              </w:rPr>
            </w:pPr>
            <w:r>
              <w:rPr>
                <w:rFonts w:ascii="Times New Roman" w:hAnsi="Times New Roman"/>
              </w:rPr>
              <w:t>Innovation and the Sharing Economy</w:t>
            </w:r>
          </w:p>
        </w:tc>
        <w:tc>
          <w:tcPr>
            <w:tcW w:w="1610" w:type="dxa"/>
          </w:tcPr>
          <w:p w14:paraId="346EBA2D" w14:textId="70137642" w:rsidR="0097624E" w:rsidRPr="00C657AE" w:rsidRDefault="0097624E" w:rsidP="0097624E">
            <w:pPr>
              <w:bidi w:val="0"/>
              <w:spacing w:before="120"/>
              <w:jc w:val="both"/>
              <w:rPr>
                <w:rFonts w:ascii="Times New Roman" w:hAnsi="Times New Roman"/>
              </w:rPr>
            </w:pPr>
            <w:r w:rsidRPr="00C657AE">
              <w:rPr>
                <w:rFonts w:ascii="Times New Roman" w:hAnsi="Times New Roman"/>
              </w:rPr>
              <w:t>2017</w:t>
            </w:r>
            <w:r>
              <w:rPr>
                <w:rFonts w:ascii="Times New Roman" w:hAnsi="Times New Roman"/>
              </w:rPr>
              <w:t>-</w:t>
            </w:r>
            <w:r w:rsidR="002814A5" w:rsidRPr="002814A5">
              <w:rPr>
                <w:rFonts w:asciiTheme="majorBidi" w:hAnsiTheme="majorBidi" w:cstheme="majorBidi"/>
                <w:rtl/>
              </w:rPr>
              <w:t>2023</w:t>
            </w:r>
          </w:p>
        </w:tc>
      </w:tr>
      <w:tr w:rsidR="0097624E" w:rsidRPr="005426C0" w14:paraId="5C1DA4DF" w14:textId="77777777" w:rsidTr="0062633A">
        <w:trPr>
          <w:trHeight w:val="488"/>
        </w:trPr>
        <w:tc>
          <w:tcPr>
            <w:tcW w:w="993" w:type="dxa"/>
          </w:tcPr>
          <w:p w14:paraId="1CCDFA03" w14:textId="7A0CCB0D" w:rsidR="0097624E" w:rsidRPr="00C657AE" w:rsidRDefault="0097624E" w:rsidP="0097624E">
            <w:pPr>
              <w:bidi w:val="0"/>
              <w:spacing w:before="120"/>
              <w:jc w:val="both"/>
              <w:rPr>
                <w:rFonts w:cs="David"/>
              </w:rPr>
            </w:pPr>
            <w:r w:rsidRPr="00C657AE">
              <w:rPr>
                <w:rFonts w:cs="David"/>
              </w:rPr>
              <w:t>MA/BA</w:t>
            </w:r>
          </w:p>
        </w:tc>
        <w:tc>
          <w:tcPr>
            <w:tcW w:w="1246" w:type="dxa"/>
          </w:tcPr>
          <w:p w14:paraId="24FCFE78" w14:textId="57D6996C" w:rsidR="0097624E" w:rsidRPr="00C657AE" w:rsidRDefault="0097624E" w:rsidP="0097624E">
            <w:pPr>
              <w:bidi w:val="0"/>
              <w:spacing w:before="120"/>
              <w:jc w:val="both"/>
              <w:rPr>
                <w:rFonts w:ascii="Times New Roman" w:hAnsi="Times New Roman"/>
              </w:rPr>
            </w:pPr>
            <w:r w:rsidRPr="00C657AE">
              <w:rPr>
                <w:rFonts w:ascii="Times New Roman" w:hAnsi="Times New Roman"/>
              </w:rPr>
              <w:t>Seminar</w:t>
            </w:r>
          </w:p>
        </w:tc>
        <w:tc>
          <w:tcPr>
            <w:tcW w:w="3776" w:type="dxa"/>
          </w:tcPr>
          <w:p w14:paraId="18BB022F" w14:textId="5EC8AD0F" w:rsidR="0097624E" w:rsidRDefault="0097624E" w:rsidP="0097624E">
            <w:pPr>
              <w:bidi w:val="0"/>
              <w:spacing w:before="120"/>
              <w:jc w:val="both"/>
              <w:rPr>
                <w:rFonts w:ascii="Times New Roman" w:hAnsi="Times New Roman"/>
              </w:rPr>
            </w:pPr>
            <w:r w:rsidRPr="00C657AE">
              <w:rPr>
                <w:rFonts w:ascii="Times New Roman" w:hAnsi="Times New Roman"/>
              </w:rPr>
              <w:t>Growth</w:t>
            </w:r>
            <w:r w:rsidRPr="006B442F">
              <w:rPr>
                <w:rFonts w:ascii="Times New Roman" w:hAnsi="Times New Roman"/>
              </w:rPr>
              <w:t xml:space="preserve"> Policies </w:t>
            </w:r>
            <w:r w:rsidRPr="00C657AE">
              <w:rPr>
                <w:rFonts w:ascii="Times New Roman" w:hAnsi="Times New Roman"/>
              </w:rPr>
              <w:t>and</w:t>
            </w:r>
            <w:r w:rsidRPr="006B442F">
              <w:rPr>
                <w:rFonts w:ascii="Times New Roman" w:hAnsi="Times New Roman"/>
              </w:rPr>
              <w:t xml:space="preserve"> Innovation in Changing Markets: Israel and Poland. The course in being taught in Israel and in Poland by the Warsaw University.</w:t>
            </w:r>
          </w:p>
        </w:tc>
        <w:tc>
          <w:tcPr>
            <w:tcW w:w="1610" w:type="dxa"/>
          </w:tcPr>
          <w:p w14:paraId="594F8E94" w14:textId="53A3F6B5" w:rsidR="0097624E" w:rsidRPr="00C657AE" w:rsidRDefault="0097624E" w:rsidP="0097624E">
            <w:pPr>
              <w:bidi w:val="0"/>
              <w:spacing w:before="120"/>
              <w:jc w:val="both"/>
              <w:rPr>
                <w:rFonts w:ascii="Times New Roman" w:hAnsi="Times New Roman"/>
              </w:rPr>
            </w:pPr>
            <w:r w:rsidRPr="00C657AE">
              <w:rPr>
                <w:rFonts w:ascii="Times New Roman" w:hAnsi="Times New Roman"/>
              </w:rPr>
              <w:t>2017</w:t>
            </w:r>
            <w:r>
              <w:rPr>
                <w:rFonts w:ascii="Times New Roman" w:hAnsi="Times New Roman"/>
              </w:rPr>
              <w:t>-2021</w:t>
            </w:r>
          </w:p>
        </w:tc>
      </w:tr>
      <w:tr w:rsidR="0097624E" w:rsidRPr="005426C0" w14:paraId="7955FDFD" w14:textId="77777777" w:rsidTr="0062633A">
        <w:trPr>
          <w:trHeight w:val="488"/>
        </w:trPr>
        <w:tc>
          <w:tcPr>
            <w:tcW w:w="993" w:type="dxa"/>
          </w:tcPr>
          <w:p w14:paraId="07B9DF7F" w14:textId="710C1CAD" w:rsidR="0097624E" w:rsidRPr="007F20B0" w:rsidRDefault="0097624E" w:rsidP="0097624E">
            <w:pPr>
              <w:bidi w:val="0"/>
              <w:spacing w:before="120"/>
              <w:jc w:val="both"/>
              <w:rPr>
                <w:rFonts w:cs="David"/>
              </w:rPr>
            </w:pPr>
            <w:r w:rsidRPr="00C657AE">
              <w:rPr>
                <w:rFonts w:cs="David"/>
              </w:rPr>
              <w:t>MA/BA</w:t>
            </w:r>
          </w:p>
        </w:tc>
        <w:tc>
          <w:tcPr>
            <w:tcW w:w="1246" w:type="dxa"/>
          </w:tcPr>
          <w:p w14:paraId="00BFBADF" w14:textId="78B4FC6D" w:rsidR="0097624E" w:rsidRPr="00C657AE" w:rsidRDefault="0097624E" w:rsidP="0097624E">
            <w:pPr>
              <w:bidi w:val="0"/>
              <w:spacing w:before="120"/>
              <w:jc w:val="both"/>
              <w:rPr>
                <w:rFonts w:ascii="Times New Roman" w:hAnsi="Times New Roman"/>
              </w:rPr>
            </w:pPr>
            <w:r w:rsidRPr="00C657AE">
              <w:rPr>
                <w:rFonts w:ascii="Times New Roman" w:hAnsi="Times New Roman"/>
              </w:rPr>
              <w:t>Seminar</w:t>
            </w:r>
          </w:p>
        </w:tc>
        <w:tc>
          <w:tcPr>
            <w:tcW w:w="3776" w:type="dxa"/>
          </w:tcPr>
          <w:p w14:paraId="5670A52C" w14:textId="5244CADF" w:rsidR="0097624E" w:rsidRDefault="0097624E" w:rsidP="0097624E">
            <w:pPr>
              <w:bidi w:val="0"/>
              <w:spacing w:before="120"/>
              <w:jc w:val="both"/>
              <w:rPr>
                <w:rFonts w:ascii="Times New Roman" w:hAnsi="Times New Roman"/>
              </w:rPr>
            </w:pPr>
            <w:r>
              <w:rPr>
                <w:rFonts w:ascii="Times New Roman" w:hAnsi="Times New Roman"/>
              </w:rPr>
              <w:t>The Management of SMEs</w:t>
            </w:r>
          </w:p>
        </w:tc>
        <w:tc>
          <w:tcPr>
            <w:tcW w:w="1610" w:type="dxa"/>
          </w:tcPr>
          <w:p w14:paraId="3A7D709D" w14:textId="3427AECB" w:rsidR="0097624E" w:rsidRPr="00C657AE" w:rsidRDefault="0097624E" w:rsidP="0097624E">
            <w:pPr>
              <w:bidi w:val="0"/>
              <w:spacing w:before="120"/>
              <w:jc w:val="both"/>
              <w:rPr>
                <w:rFonts w:ascii="Times New Roman" w:hAnsi="Times New Roman"/>
              </w:rPr>
            </w:pPr>
            <w:r w:rsidRPr="00C657AE">
              <w:rPr>
                <w:rFonts w:ascii="Times New Roman" w:hAnsi="Times New Roman"/>
              </w:rPr>
              <w:t>2008</w:t>
            </w:r>
          </w:p>
        </w:tc>
      </w:tr>
      <w:tr w:rsidR="006C3490" w:rsidRPr="005426C0" w14:paraId="269B1C09" w14:textId="77777777" w:rsidTr="0062633A">
        <w:trPr>
          <w:trHeight w:val="488"/>
        </w:trPr>
        <w:tc>
          <w:tcPr>
            <w:tcW w:w="993" w:type="dxa"/>
          </w:tcPr>
          <w:p w14:paraId="54969199" w14:textId="513FBC1B" w:rsidR="006C3490" w:rsidRPr="00C657AE" w:rsidRDefault="006C3490" w:rsidP="006C3490">
            <w:pPr>
              <w:bidi w:val="0"/>
              <w:spacing w:before="120"/>
              <w:jc w:val="both"/>
              <w:rPr>
                <w:rFonts w:cs="David"/>
              </w:rPr>
            </w:pPr>
            <w:r w:rsidRPr="00C657AE">
              <w:rPr>
                <w:rFonts w:cs="David"/>
              </w:rPr>
              <w:t>MA/BA</w:t>
            </w:r>
          </w:p>
        </w:tc>
        <w:tc>
          <w:tcPr>
            <w:tcW w:w="1246" w:type="dxa"/>
          </w:tcPr>
          <w:p w14:paraId="2F5C7253" w14:textId="15202B5B" w:rsidR="006C3490" w:rsidRPr="00C657AE" w:rsidRDefault="006C3490" w:rsidP="006C3490">
            <w:pPr>
              <w:bidi w:val="0"/>
              <w:spacing w:before="120"/>
              <w:jc w:val="both"/>
              <w:rPr>
                <w:rFonts w:ascii="Times New Roman" w:hAnsi="Times New Roman"/>
              </w:rPr>
            </w:pPr>
            <w:r w:rsidRPr="00C657AE">
              <w:rPr>
                <w:rFonts w:ascii="Times New Roman" w:hAnsi="Times New Roman"/>
              </w:rPr>
              <w:t>Lecture</w:t>
            </w:r>
          </w:p>
        </w:tc>
        <w:tc>
          <w:tcPr>
            <w:tcW w:w="3776" w:type="dxa"/>
          </w:tcPr>
          <w:p w14:paraId="089AA888" w14:textId="0E2C09D8" w:rsidR="006C3490" w:rsidRDefault="006C3490" w:rsidP="006C3490">
            <w:pPr>
              <w:bidi w:val="0"/>
              <w:spacing w:before="120"/>
              <w:jc w:val="both"/>
              <w:rPr>
                <w:rFonts w:ascii="Times New Roman" w:hAnsi="Times New Roman"/>
              </w:rPr>
            </w:pPr>
            <w:r>
              <w:rPr>
                <w:rFonts w:ascii="Times New Roman" w:hAnsi="Times New Roman"/>
              </w:rPr>
              <w:t>Innovation Management and R&amp;D Policies</w:t>
            </w:r>
          </w:p>
        </w:tc>
        <w:tc>
          <w:tcPr>
            <w:tcW w:w="1610" w:type="dxa"/>
          </w:tcPr>
          <w:p w14:paraId="30401CBC" w14:textId="4A825765" w:rsidR="006C3490" w:rsidRPr="00C657AE" w:rsidRDefault="006C3490" w:rsidP="006C3490">
            <w:pPr>
              <w:bidi w:val="0"/>
              <w:spacing w:before="120"/>
              <w:jc w:val="both"/>
              <w:rPr>
                <w:rFonts w:ascii="Times New Roman" w:hAnsi="Times New Roman"/>
              </w:rPr>
            </w:pPr>
            <w:r w:rsidRPr="00C657AE">
              <w:rPr>
                <w:rFonts w:ascii="Times New Roman" w:hAnsi="Times New Roman"/>
              </w:rPr>
              <w:t>20</w:t>
            </w:r>
            <w:r>
              <w:rPr>
                <w:rFonts w:ascii="Times New Roman" w:hAnsi="Times New Roman"/>
              </w:rPr>
              <w:t>06-2017</w:t>
            </w:r>
          </w:p>
        </w:tc>
      </w:tr>
    </w:tbl>
    <w:p w14:paraId="2B6D8B68" w14:textId="77777777" w:rsidR="003D55B0" w:rsidRPr="004975EE" w:rsidRDefault="003D55B0" w:rsidP="004975EE">
      <w:pPr>
        <w:bidi w:val="0"/>
        <w:rPr>
          <w:rFonts w:ascii="Times New Roman" w:hAnsi="Times New Roman" w:cs="Times New Roman"/>
          <w:b/>
          <w:bCs/>
          <w:u w:val="single"/>
        </w:rPr>
      </w:pPr>
    </w:p>
    <w:p w14:paraId="71391E94" w14:textId="249ABDD9" w:rsidR="0062633A" w:rsidRDefault="00E0781A" w:rsidP="0062633A">
      <w:pPr>
        <w:pStyle w:val="ListParagraph"/>
        <w:numPr>
          <w:ilvl w:val="0"/>
          <w:numId w:val="10"/>
        </w:numPr>
        <w:bidi w:val="0"/>
        <w:spacing w:before="240"/>
        <w:ind w:left="1134" w:hanging="425"/>
        <w:contextualSpacing w:val="0"/>
        <w:rPr>
          <w:rFonts w:ascii="Times New Roman" w:hAnsi="Times New Roman" w:cs="Times New Roman"/>
          <w:b/>
          <w:bCs/>
          <w:u w:val="single"/>
          <w:rtl/>
        </w:rPr>
      </w:pPr>
      <w:r w:rsidRPr="0062633A">
        <w:rPr>
          <w:rFonts w:ascii="Times New Roman" w:hAnsi="Times New Roman" w:cs="Times New Roman"/>
          <w:b/>
          <w:bCs/>
          <w:u w:val="single"/>
          <w:rtl/>
        </w:rPr>
        <w:t xml:space="preserve">   </w:t>
      </w:r>
    </w:p>
    <w:p w14:paraId="2159B898" w14:textId="77777777" w:rsidR="0062633A" w:rsidRDefault="0062633A">
      <w:pPr>
        <w:bidi w:val="0"/>
        <w:rPr>
          <w:rFonts w:ascii="Times New Roman" w:hAnsi="Times New Roman" w:cs="Times New Roman"/>
          <w:b/>
          <w:bCs/>
          <w:highlight w:val="lightGray"/>
        </w:rPr>
      </w:pPr>
      <w:r>
        <w:rPr>
          <w:rFonts w:ascii="Times New Roman" w:hAnsi="Times New Roman" w:cs="Times New Roman"/>
          <w:b/>
          <w:bCs/>
          <w:highlight w:val="lightGray"/>
        </w:rPr>
        <w:br w:type="page"/>
      </w:r>
    </w:p>
    <w:p w14:paraId="24A6176D" w14:textId="171525D9" w:rsidR="00E0781A" w:rsidRPr="0062633A" w:rsidRDefault="00E0781A" w:rsidP="0062633A">
      <w:pPr>
        <w:pStyle w:val="ListParagraph"/>
        <w:numPr>
          <w:ilvl w:val="0"/>
          <w:numId w:val="52"/>
        </w:numPr>
        <w:bidi w:val="0"/>
        <w:spacing w:before="240"/>
        <w:ind w:left="990"/>
        <w:contextualSpacing w:val="0"/>
        <w:rPr>
          <w:rFonts w:ascii="Times New Roman" w:hAnsi="Times New Roman" w:cs="Times New Roman"/>
          <w:b/>
          <w:bCs/>
          <w:u w:val="single"/>
        </w:rPr>
      </w:pPr>
      <w:r w:rsidRPr="0062633A">
        <w:rPr>
          <w:rFonts w:ascii="Times New Roman" w:hAnsi="Times New Roman" w:cs="Times New Roman"/>
          <w:b/>
          <w:bCs/>
          <w:u w:val="single"/>
        </w:rPr>
        <w:lastRenderedPageBreak/>
        <w:t>Supervision of Graduate Students</w:t>
      </w:r>
    </w:p>
    <w:p w14:paraId="12DD72B0" w14:textId="77777777" w:rsidR="00E0781A" w:rsidRPr="00A926D6" w:rsidRDefault="00E0781A" w:rsidP="00D11E04">
      <w:pPr>
        <w:bidi w:val="0"/>
        <w:ind w:left="720"/>
        <w:rPr>
          <w:rFonts w:ascii="Times New Roman" w:hAnsi="Times New Roman" w:cs="Times New Roman"/>
        </w:rPr>
      </w:pPr>
    </w:p>
    <w:p w14:paraId="434231A1" w14:textId="77777777" w:rsidR="00C657AE" w:rsidRPr="00C76D05" w:rsidRDefault="00C657AE" w:rsidP="00402027">
      <w:pPr>
        <w:bidi w:val="0"/>
        <w:spacing w:before="60"/>
        <w:ind w:left="709" w:hanging="142"/>
        <w:rPr>
          <w:rFonts w:ascii="Times New Roman" w:hAnsi="Times New Roman"/>
          <w:b/>
          <w:bCs/>
          <w:sz w:val="20"/>
          <w:szCs w:val="20"/>
          <w:u w:val="single"/>
        </w:rPr>
      </w:pPr>
      <w:r w:rsidRPr="00C76D05">
        <w:rPr>
          <w:rFonts w:ascii="Times New Roman" w:hAnsi="Times New Roman"/>
          <w:b/>
          <w:bCs/>
          <w:sz w:val="20"/>
          <w:szCs w:val="20"/>
          <w:u w:val="single"/>
        </w:rPr>
        <w:t>Post Doc</w:t>
      </w:r>
    </w:p>
    <w:p w14:paraId="60E9767B" w14:textId="77777777" w:rsidR="008D65C7" w:rsidRDefault="008D65C7" w:rsidP="0062633A">
      <w:pPr>
        <w:numPr>
          <w:ilvl w:val="0"/>
          <w:numId w:val="38"/>
        </w:numPr>
        <w:bidi w:val="0"/>
        <w:ind w:left="1620" w:right="360" w:hanging="343"/>
        <w:rPr>
          <w:rFonts w:ascii="Times New Roman" w:hAnsi="Times New Roman"/>
        </w:rPr>
      </w:pPr>
      <w:r>
        <w:rPr>
          <w:rFonts w:ascii="Times New Roman" w:hAnsi="Times New Roman"/>
        </w:rPr>
        <w:t xml:space="preserve">Mor </w:t>
      </w:r>
      <w:proofErr w:type="spellStart"/>
      <w:r>
        <w:rPr>
          <w:rFonts w:ascii="Times New Roman" w:hAnsi="Times New Roman"/>
        </w:rPr>
        <w:t>Shilon</w:t>
      </w:r>
      <w:proofErr w:type="spellEnd"/>
      <w:r>
        <w:rPr>
          <w:rFonts w:ascii="Times New Roman" w:hAnsi="Times New Roman"/>
        </w:rPr>
        <w:t xml:space="preserve">, Post-Doctoral, </w:t>
      </w:r>
      <w:r w:rsidRPr="008D65C7">
        <w:rPr>
          <w:rFonts w:ascii="Times New Roman" w:hAnsi="Times New Roman"/>
        </w:rPr>
        <w:t>2016-2018</w:t>
      </w:r>
      <w:r>
        <w:rPr>
          <w:rFonts w:ascii="Times New Roman" w:hAnsi="Times New Roman"/>
        </w:rPr>
        <w:t xml:space="preserve">, BGU (with Prof. Dafna Scwartz and Dr. Ilanit </w:t>
      </w:r>
      <w:proofErr w:type="spellStart"/>
      <w:r>
        <w:rPr>
          <w:rFonts w:ascii="Times New Roman" w:hAnsi="Times New Roman"/>
        </w:rPr>
        <w:t>Gavious</w:t>
      </w:r>
      <w:proofErr w:type="spellEnd"/>
      <w:r>
        <w:rPr>
          <w:rFonts w:ascii="Times New Roman" w:hAnsi="Times New Roman"/>
        </w:rPr>
        <w:t>)</w:t>
      </w:r>
    </w:p>
    <w:p w14:paraId="5D76BF02" w14:textId="11BD4CAE" w:rsidR="00C657AE" w:rsidRDefault="00C657AE" w:rsidP="0062633A">
      <w:pPr>
        <w:numPr>
          <w:ilvl w:val="0"/>
          <w:numId w:val="38"/>
        </w:numPr>
        <w:bidi w:val="0"/>
        <w:ind w:left="1620" w:right="360" w:hanging="343"/>
        <w:rPr>
          <w:rFonts w:ascii="Times New Roman" w:hAnsi="Times New Roman"/>
        </w:rPr>
      </w:pPr>
      <w:r>
        <w:rPr>
          <w:rFonts w:ascii="Times New Roman" w:hAnsi="Times New Roman"/>
        </w:rPr>
        <w:t xml:space="preserve">Ziva Sharp, </w:t>
      </w:r>
      <w:r w:rsidR="0024182A">
        <w:rPr>
          <w:rFonts w:ascii="Times New Roman" w:hAnsi="Times New Roman"/>
        </w:rPr>
        <w:t>Post-Doctoral</w:t>
      </w:r>
      <w:r w:rsidRPr="008D65C7">
        <w:rPr>
          <w:rFonts w:ascii="Times New Roman" w:hAnsi="Times New Roman"/>
        </w:rPr>
        <w:t>,</w:t>
      </w:r>
      <w:r w:rsidR="008D65C7">
        <w:rPr>
          <w:rFonts w:ascii="Times New Roman" w:hAnsi="Times New Roman"/>
        </w:rPr>
        <w:t xml:space="preserve"> 2013-2015</w:t>
      </w:r>
      <w:commentRangeStart w:id="0"/>
      <w:commentRangeEnd w:id="0"/>
      <w:r w:rsidR="00DB31C1" w:rsidRPr="0062633A">
        <w:rPr>
          <w:rFonts w:ascii="Times New Roman" w:hAnsi="Times New Roman"/>
        </w:rPr>
        <w:commentReference w:id="0"/>
      </w:r>
      <w:r w:rsidR="008D65C7">
        <w:rPr>
          <w:rFonts w:ascii="Times New Roman" w:hAnsi="Times New Roman"/>
        </w:rPr>
        <w:t xml:space="preserve"> </w:t>
      </w:r>
      <w:r w:rsidRPr="008D65C7">
        <w:rPr>
          <w:rFonts w:ascii="Times New Roman" w:hAnsi="Times New Roman"/>
        </w:rPr>
        <w:t>BGU</w:t>
      </w:r>
      <w:r>
        <w:rPr>
          <w:rFonts w:ascii="Times New Roman" w:hAnsi="Times New Roman"/>
        </w:rPr>
        <w:t xml:space="preserve"> (with Prof. Nurit Zeidman).</w:t>
      </w:r>
      <w:r w:rsidR="00402027">
        <w:rPr>
          <w:rFonts w:ascii="Times New Roman" w:hAnsi="Times New Roman"/>
        </w:rPr>
        <w:t xml:space="preserve"> </w:t>
      </w:r>
      <w:r w:rsidR="00260D22">
        <w:rPr>
          <w:rFonts w:ascii="Times New Roman" w:hAnsi="Times New Roman"/>
        </w:rPr>
        <w:t>Completed</w:t>
      </w:r>
      <w:r w:rsidR="00402027">
        <w:rPr>
          <w:rFonts w:ascii="Times New Roman" w:hAnsi="Times New Roman"/>
        </w:rPr>
        <w:t>.</w:t>
      </w:r>
    </w:p>
    <w:p w14:paraId="2F8AA18B" w14:textId="77777777" w:rsidR="00C657AE" w:rsidRPr="00C76D05" w:rsidRDefault="00C657AE" w:rsidP="00C657AE">
      <w:pPr>
        <w:bidi w:val="0"/>
        <w:spacing w:before="60"/>
        <w:ind w:left="709" w:hanging="142"/>
        <w:rPr>
          <w:rFonts w:ascii="Times New Roman" w:hAnsi="Times New Roman"/>
          <w:b/>
          <w:bCs/>
          <w:sz w:val="20"/>
          <w:szCs w:val="20"/>
          <w:u w:val="single"/>
        </w:rPr>
      </w:pPr>
      <w:r w:rsidRPr="00C76D05">
        <w:rPr>
          <w:rFonts w:ascii="Times New Roman" w:hAnsi="Times New Roman"/>
          <w:b/>
          <w:bCs/>
          <w:sz w:val="20"/>
          <w:szCs w:val="20"/>
          <w:u w:val="single"/>
        </w:rPr>
        <w:t>Ph.D.</w:t>
      </w:r>
    </w:p>
    <w:p w14:paraId="746427F6" w14:textId="7ACBD30D" w:rsidR="00C657AE" w:rsidRDefault="00C657AE" w:rsidP="0062633A">
      <w:pPr>
        <w:numPr>
          <w:ilvl w:val="0"/>
          <w:numId w:val="38"/>
        </w:numPr>
        <w:bidi w:val="0"/>
        <w:ind w:left="1620" w:right="360" w:hanging="343"/>
        <w:rPr>
          <w:rFonts w:ascii="Times New Roman" w:hAnsi="Times New Roman"/>
        </w:rPr>
      </w:pPr>
      <w:r w:rsidRPr="00F5008A">
        <w:rPr>
          <w:rFonts w:ascii="Times New Roman" w:hAnsi="Times New Roman"/>
        </w:rPr>
        <w:t>Harel Ron</w:t>
      </w:r>
      <w:r w:rsidR="00C92B5E">
        <w:rPr>
          <w:rFonts w:ascii="Times New Roman" w:hAnsi="Times New Roman"/>
        </w:rPr>
        <w:t>en</w:t>
      </w:r>
      <w:r w:rsidRPr="00F5008A">
        <w:rPr>
          <w:rFonts w:ascii="Times New Roman" w:hAnsi="Times New Roman"/>
        </w:rPr>
        <w:t>, PhD, 2013- 2017, BGU</w:t>
      </w:r>
      <w:r>
        <w:rPr>
          <w:rFonts w:ascii="Times New Roman" w:hAnsi="Times New Roman"/>
        </w:rPr>
        <w:t xml:space="preserve"> (with Prof. Schwartz Dafna). </w:t>
      </w:r>
      <w:r w:rsidR="004820B9">
        <w:rPr>
          <w:rFonts w:ascii="Times New Roman" w:hAnsi="Times New Roman"/>
        </w:rPr>
        <w:t xml:space="preserve"> Completed.</w:t>
      </w:r>
    </w:p>
    <w:p w14:paraId="415DF9BC" w14:textId="77777777" w:rsidR="00C657AE" w:rsidRPr="00C76D05" w:rsidRDefault="00C657AE" w:rsidP="00C657AE">
      <w:pPr>
        <w:bidi w:val="0"/>
        <w:spacing w:before="60"/>
        <w:ind w:left="709" w:hanging="142"/>
        <w:rPr>
          <w:rFonts w:ascii="Times New Roman" w:hAnsi="Times New Roman"/>
          <w:b/>
          <w:bCs/>
          <w:sz w:val="20"/>
          <w:szCs w:val="20"/>
          <w:u w:val="single"/>
        </w:rPr>
      </w:pPr>
      <w:r w:rsidRPr="00343C43">
        <w:rPr>
          <w:rFonts w:ascii="Times New Roman" w:hAnsi="Times New Roman"/>
          <w:b/>
          <w:bCs/>
          <w:sz w:val="20"/>
          <w:szCs w:val="20"/>
          <w:u w:val="single"/>
        </w:rPr>
        <w:t>M</w:t>
      </w:r>
      <w:r w:rsidRPr="00C76D05">
        <w:rPr>
          <w:rFonts w:ascii="Times New Roman" w:hAnsi="Times New Roman"/>
          <w:b/>
          <w:bCs/>
          <w:sz w:val="20"/>
          <w:szCs w:val="20"/>
          <w:u w:val="single"/>
        </w:rPr>
        <w:t>.A.</w:t>
      </w:r>
    </w:p>
    <w:p w14:paraId="4A97B57B" w14:textId="0F41D848" w:rsidR="008D65C7" w:rsidRDefault="008D65C7" w:rsidP="0062633A">
      <w:pPr>
        <w:numPr>
          <w:ilvl w:val="0"/>
          <w:numId w:val="38"/>
        </w:numPr>
        <w:bidi w:val="0"/>
        <w:ind w:left="1620" w:right="360" w:hanging="343"/>
        <w:rPr>
          <w:rFonts w:ascii="Times New Roman" w:hAnsi="Times New Roman"/>
        </w:rPr>
      </w:pPr>
      <w:r>
        <w:rPr>
          <w:rFonts w:ascii="Times New Roman" w:hAnsi="Times New Roman"/>
        </w:rPr>
        <w:t xml:space="preserve">Danielle </w:t>
      </w:r>
      <w:proofErr w:type="spellStart"/>
      <w:r>
        <w:rPr>
          <w:rFonts w:ascii="Times New Roman" w:hAnsi="Times New Roman"/>
        </w:rPr>
        <w:t>Zeychik</w:t>
      </w:r>
      <w:proofErr w:type="spellEnd"/>
      <w:r>
        <w:rPr>
          <w:rFonts w:ascii="Times New Roman" w:hAnsi="Times New Roman"/>
        </w:rPr>
        <w:t>, M.A., 2014</w:t>
      </w:r>
      <w:r w:rsidR="00343C43">
        <w:rPr>
          <w:rFonts w:ascii="Times New Roman" w:hAnsi="Times New Roman"/>
        </w:rPr>
        <w:t xml:space="preserve"> </w:t>
      </w:r>
      <w:r>
        <w:rPr>
          <w:rFonts w:ascii="Times New Roman" w:hAnsi="Times New Roman"/>
        </w:rPr>
        <w:t>-</w:t>
      </w:r>
      <w:r w:rsidR="00343C43">
        <w:rPr>
          <w:rFonts w:ascii="Times New Roman" w:hAnsi="Times New Roman"/>
        </w:rPr>
        <w:t xml:space="preserve"> </w:t>
      </w:r>
      <w:r>
        <w:rPr>
          <w:rFonts w:ascii="Times New Roman" w:hAnsi="Times New Roman"/>
        </w:rPr>
        <w:t>2016, BGU</w:t>
      </w:r>
      <w:r w:rsidR="004820B9">
        <w:rPr>
          <w:rFonts w:ascii="Times New Roman" w:hAnsi="Times New Roman"/>
        </w:rPr>
        <w:t xml:space="preserve"> (w</w:t>
      </w:r>
      <w:r>
        <w:rPr>
          <w:rFonts w:ascii="Times New Roman" w:hAnsi="Times New Roman"/>
        </w:rPr>
        <w:t xml:space="preserve">ith Dr. </w:t>
      </w:r>
      <w:r w:rsidRPr="009F7153">
        <w:rPr>
          <w:rFonts w:ascii="Times New Roman" w:hAnsi="Times New Roman"/>
        </w:rPr>
        <w:t>Galit Cohen-</w:t>
      </w:r>
      <w:proofErr w:type="spellStart"/>
      <w:r w:rsidRPr="009F7153">
        <w:rPr>
          <w:rFonts w:ascii="Times New Roman" w:hAnsi="Times New Roman"/>
        </w:rPr>
        <w:t>Blankshtain</w:t>
      </w:r>
      <w:proofErr w:type="spellEnd"/>
      <w:r>
        <w:rPr>
          <w:rFonts w:ascii="Times New Roman" w:hAnsi="Times New Roman"/>
        </w:rPr>
        <w:t>, Hebrew University</w:t>
      </w:r>
      <w:r w:rsidR="004820B9">
        <w:rPr>
          <w:rFonts w:ascii="Times New Roman" w:hAnsi="Times New Roman"/>
        </w:rPr>
        <w:t>)</w:t>
      </w:r>
      <w:r>
        <w:rPr>
          <w:rFonts w:ascii="Times New Roman" w:hAnsi="Times New Roman"/>
        </w:rPr>
        <w:t>.</w:t>
      </w:r>
      <w:r w:rsidR="004820B9">
        <w:rPr>
          <w:rFonts w:ascii="Times New Roman" w:hAnsi="Times New Roman"/>
        </w:rPr>
        <w:t xml:space="preserve"> Completed.</w:t>
      </w:r>
    </w:p>
    <w:p w14:paraId="2EA58985" w14:textId="58507D2F" w:rsidR="004820B9" w:rsidRDefault="008D65C7" w:rsidP="0062633A">
      <w:pPr>
        <w:numPr>
          <w:ilvl w:val="0"/>
          <w:numId w:val="38"/>
        </w:numPr>
        <w:bidi w:val="0"/>
        <w:ind w:left="1620" w:right="360" w:hanging="343"/>
        <w:rPr>
          <w:rFonts w:ascii="Times New Roman" w:hAnsi="Times New Roman"/>
        </w:rPr>
      </w:pPr>
      <w:r>
        <w:rPr>
          <w:rFonts w:ascii="Times New Roman" w:hAnsi="Times New Roman"/>
        </w:rPr>
        <w:t>Lior Hayoon, M.A. 2014 - 2016, BGU</w:t>
      </w:r>
      <w:r w:rsidR="004820B9">
        <w:rPr>
          <w:rFonts w:ascii="Times New Roman" w:hAnsi="Times New Roman"/>
        </w:rPr>
        <w:t>.</w:t>
      </w:r>
      <w:r w:rsidR="00343C43" w:rsidRPr="00343C43">
        <w:rPr>
          <w:rFonts w:ascii="Times New Roman" w:hAnsi="Times New Roman"/>
        </w:rPr>
        <w:t xml:space="preserve"> </w:t>
      </w:r>
      <w:r w:rsidR="00343C43">
        <w:rPr>
          <w:rFonts w:ascii="Times New Roman" w:hAnsi="Times New Roman"/>
        </w:rPr>
        <w:t>Completed.</w:t>
      </w:r>
    </w:p>
    <w:p w14:paraId="4D427464" w14:textId="662F969E" w:rsidR="00C657AE" w:rsidRPr="00F5008A" w:rsidRDefault="00C657AE" w:rsidP="0062633A">
      <w:pPr>
        <w:numPr>
          <w:ilvl w:val="0"/>
          <w:numId w:val="38"/>
        </w:numPr>
        <w:bidi w:val="0"/>
        <w:ind w:left="1620" w:right="360" w:hanging="343"/>
        <w:rPr>
          <w:rFonts w:ascii="Times New Roman" w:hAnsi="Times New Roman"/>
        </w:rPr>
      </w:pPr>
      <w:r w:rsidRPr="00F5008A">
        <w:rPr>
          <w:rFonts w:ascii="Times New Roman" w:hAnsi="Times New Roman"/>
        </w:rPr>
        <w:t>Nimrod Hirch</w:t>
      </w:r>
      <w:r>
        <w:rPr>
          <w:rFonts w:ascii="Times New Roman" w:hAnsi="Times New Roman"/>
        </w:rPr>
        <w:t>,</w:t>
      </w:r>
      <w:r w:rsidRPr="00F5008A">
        <w:rPr>
          <w:rFonts w:ascii="Times New Roman" w:hAnsi="Times New Roman"/>
        </w:rPr>
        <w:t xml:space="preserve"> M</w:t>
      </w:r>
      <w:r>
        <w:rPr>
          <w:rFonts w:ascii="Times New Roman" w:hAnsi="Times New Roman"/>
        </w:rPr>
        <w:t>.</w:t>
      </w:r>
      <w:r w:rsidRPr="00F5008A">
        <w:rPr>
          <w:rFonts w:ascii="Times New Roman" w:hAnsi="Times New Roman"/>
        </w:rPr>
        <w:t>A</w:t>
      </w:r>
      <w:r>
        <w:rPr>
          <w:rFonts w:ascii="Times New Roman" w:hAnsi="Times New Roman"/>
        </w:rPr>
        <w:t>.,</w:t>
      </w:r>
      <w:r w:rsidRPr="00F5008A">
        <w:rPr>
          <w:rFonts w:ascii="Times New Roman" w:hAnsi="Times New Roman"/>
        </w:rPr>
        <w:t xml:space="preserve"> </w:t>
      </w:r>
      <w:r w:rsidR="004820B9">
        <w:rPr>
          <w:rFonts w:ascii="Times New Roman" w:hAnsi="Times New Roman"/>
        </w:rPr>
        <w:t>2</w:t>
      </w:r>
      <w:r w:rsidRPr="008D65C7">
        <w:rPr>
          <w:rFonts w:ascii="Times New Roman" w:hAnsi="Times New Roman"/>
        </w:rPr>
        <w:t>013</w:t>
      </w:r>
      <w:r w:rsidR="008D65C7">
        <w:rPr>
          <w:rFonts w:ascii="Times New Roman" w:hAnsi="Times New Roman"/>
        </w:rPr>
        <w:t>.</w:t>
      </w:r>
      <w:r w:rsidR="004820B9">
        <w:rPr>
          <w:rFonts w:ascii="Times New Roman" w:hAnsi="Times New Roman"/>
        </w:rPr>
        <w:t xml:space="preserve"> BGU</w:t>
      </w:r>
      <w:r w:rsidR="00343C43">
        <w:rPr>
          <w:rFonts w:ascii="Times New Roman" w:hAnsi="Times New Roman"/>
        </w:rPr>
        <w:t xml:space="preserve"> (w</w:t>
      </w:r>
      <w:r w:rsidR="004820B9">
        <w:rPr>
          <w:rFonts w:ascii="Times New Roman" w:hAnsi="Times New Roman"/>
        </w:rPr>
        <w:t xml:space="preserve">ith Prof. Ilanit Madar </w:t>
      </w:r>
      <w:proofErr w:type="spellStart"/>
      <w:r w:rsidR="004820B9">
        <w:rPr>
          <w:rFonts w:ascii="Times New Roman" w:hAnsi="Times New Roman"/>
        </w:rPr>
        <w:t>Gaviuos</w:t>
      </w:r>
      <w:proofErr w:type="spellEnd"/>
      <w:r w:rsidR="00343C43">
        <w:rPr>
          <w:rFonts w:ascii="Times New Roman" w:hAnsi="Times New Roman"/>
        </w:rPr>
        <w:t>)</w:t>
      </w:r>
      <w:r w:rsidR="004820B9">
        <w:rPr>
          <w:rFonts w:ascii="Times New Roman" w:hAnsi="Times New Roman"/>
        </w:rPr>
        <w:t>.</w:t>
      </w:r>
      <w:r w:rsidR="00343C43" w:rsidRPr="00343C43">
        <w:rPr>
          <w:rFonts w:ascii="Times New Roman" w:hAnsi="Times New Roman"/>
        </w:rPr>
        <w:t xml:space="preserve"> </w:t>
      </w:r>
      <w:r w:rsidR="00343C43">
        <w:rPr>
          <w:rFonts w:ascii="Times New Roman" w:hAnsi="Times New Roman"/>
        </w:rPr>
        <w:t>Completed.</w:t>
      </w:r>
    </w:p>
    <w:p w14:paraId="5D4BD831" w14:textId="247ABD05" w:rsidR="00C657AE" w:rsidRPr="008D65C7" w:rsidRDefault="00C657AE" w:rsidP="0062633A">
      <w:pPr>
        <w:numPr>
          <w:ilvl w:val="0"/>
          <w:numId w:val="38"/>
        </w:numPr>
        <w:bidi w:val="0"/>
        <w:ind w:left="1620" w:right="360" w:hanging="343"/>
        <w:rPr>
          <w:rFonts w:ascii="Times New Roman" w:hAnsi="Times New Roman"/>
        </w:rPr>
      </w:pPr>
      <w:r>
        <w:rPr>
          <w:rFonts w:ascii="Times New Roman" w:hAnsi="Times New Roman"/>
        </w:rPr>
        <w:t>Ben Reuveni, M.A., 2013</w:t>
      </w:r>
      <w:r w:rsidR="00343C43">
        <w:rPr>
          <w:rFonts w:ascii="Times New Roman" w:hAnsi="Times New Roman"/>
        </w:rPr>
        <w:t xml:space="preserve"> </w:t>
      </w:r>
      <w:r>
        <w:rPr>
          <w:rFonts w:ascii="Times New Roman" w:hAnsi="Times New Roman"/>
        </w:rPr>
        <w:t xml:space="preserve">- </w:t>
      </w:r>
      <w:r w:rsidR="00A46313" w:rsidRPr="00F5008A">
        <w:rPr>
          <w:rFonts w:ascii="Times New Roman" w:hAnsi="Times New Roman"/>
        </w:rPr>
        <w:t xml:space="preserve"> </w:t>
      </w:r>
      <w:r>
        <w:rPr>
          <w:rFonts w:ascii="Times New Roman" w:hAnsi="Times New Roman"/>
        </w:rPr>
        <w:t>2015, BGU.</w:t>
      </w:r>
      <w:r w:rsidR="00343C43">
        <w:rPr>
          <w:rFonts w:ascii="Times New Roman" w:hAnsi="Times New Roman"/>
        </w:rPr>
        <w:t xml:space="preserve"> Completed.</w:t>
      </w:r>
    </w:p>
    <w:p w14:paraId="793AF949" w14:textId="77777777" w:rsidR="00E0781A" w:rsidRDefault="00E0781A" w:rsidP="00D11E04">
      <w:pPr>
        <w:bidi w:val="0"/>
        <w:rPr>
          <w:rFonts w:ascii="Arial" w:hAnsi="Arial" w:cs="David"/>
          <w:b/>
          <w:bCs/>
          <w:rtl/>
        </w:rPr>
      </w:pPr>
    </w:p>
    <w:p w14:paraId="7E4A43C0" w14:textId="15ED3319" w:rsidR="00E0781A" w:rsidRPr="00A46313" w:rsidRDefault="004731D9" w:rsidP="0062633A">
      <w:pPr>
        <w:numPr>
          <w:ilvl w:val="0"/>
          <w:numId w:val="2"/>
        </w:numPr>
        <w:bidi w:val="0"/>
        <w:ind w:left="922" w:hanging="292"/>
        <w:rPr>
          <w:rFonts w:ascii="Times New Roman" w:hAnsi="Times New Roman" w:cs="Times New Roman"/>
          <w:b/>
          <w:bCs/>
          <w:sz w:val="28"/>
          <w:szCs w:val="28"/>
          <w:u w:val="single"/>
          <w:rtl/>
        </w:rPr>
      </w:pPr>
      <w:r>
        <w:rPr>
          <w:rFonts w:ascii="Times New Roman" w:hAnsi="Times New Roman" w:cs="Times New Roman"/>
          <w:b/>
          <w:bCs/>
          <w:sz w:val="28"/>
          <w:szCs w:val="28"/>
          <w:u w:val="single"/>
        </w:rPr>
        <w:t xml:space="preserve"> </w:t>
      </w:r>
      <w:r w:rsidR="00E0781A" w:rsidRPr="00DD36FB">
        <w:rPr>
          <w:rFonts w:ascii="Times New Roman" w:hAnsi="Times New Roman" w:cs="Times New Roman"/>
          <w:b/>
          <w:bCs/>
          <w:sz w:val="28"/>
          <w:szCs w:val="28"/>
          <w:u w:val="single"/>
        </w:rPr>
        <w:t>Professional Experience</w:t>
      </w:r>
    </w:p>
    <w:p w14:paraId="6F1CBA17" w14:textId="0738BC76" w:rsidR="00BF5B34" w:rsidRDefault="00DF0849" w:rsidP="00DF0849">
      <w:pPr>
        <w:bidi w:val="0"/>
        <w:spacing w:before="120"/>
        <w:ind w:left="990" w:hanging="281"/>
        <w:rPr>
          <w:rFonts w:ascii="Times New Roman" w:hAnsi="Times New Roman"/>
        </w:rPr>
      </w:pPr>
      <w:r>
        <w:rPr>
          <w:rFonts w:ascii="Times New Roman" w:hAnsi="Times New Roman"/>
        </w:rPr>
        <w:t xml:space="preserve">** </w:t>
      </w:r>
      <w:r w:rsidR="00BF5B34">
        <w:rPr>
          <w:rFonts w:ascii="Times New Roman" w:hAnsi="Times New Roman"/>
        </w:rPr>
        <w:t xml:space="preserve">2023-2023: </w:t>
      </w:r>
      <w:r w:rsidR="00C27D25">
        <w:rPr>
          <w:rFonts w:ascii="Times New Roman" w:hAnsi="Times New Roman"/>
        </w:rPr>
        <w:t xml:space="preserve">Consultant to the Council </w:t>
      </w:r>
      <w:r w:rsidR="00C92B5E">
        <w:rPr>
          <w:rFonts w:ascii="Times New Roman" w:hAnsi="Times New Roman"/>
        </w:rPr>
        <w:t>for</w:t>
      </w:r>
      <w:r w:rsidR="00C27D25">
        <w:rPr>
          <w:rFonts w:ascii="Times New Roman" w:hAnsi="Times New Roman"/>
        </w:rPr>
        <w:t xml:space="preserve"> Higher Education in Israel</w:t>
      </w:r>
      <w:r w:rsidR="00D03A9E">
        <w:rPr>
          <w:rFonts w:ascii="Times New Roman" w:hAnsi="Times New Roman"/>
        </w:rPr>
        <w:t xml:space="preserve"> in the field of innovation studies.</w:t>
      </w:r>
    </w:p>
    <w:p w14:paraId="1D58DA57" w14:textId="50FAF5EF" w:rsidR="00EB7F5F" w:rsidRDefault="00DF0849" w:rsidP="00DF0849">
      <w:pPr>
        <w:bidi w:val="0"/>
        <w:spacing w:before="120"/>
        <w:ind w:left="990" w:hanging="281"/>
        <w:rPr>
          <w:rFonts w:ascii="Times New Roman" w:hAnsi="Times New Roman"/>
        </w:rPr>
      </w:pPr>
      <w:r>
        <w:rPr>
          <w:rFonts w:ascii="Times New Roman" w:hAnsi="Times New Roman"/>
        </w:rPr>
        <w:t xml:space="preserve">** </w:t>
      </w:r>
      <w:r w:rsidR="00EB7F5F">
        <w:rPr>
          <w:rFonts w:ascii="Times New Roman" w:hAnsi="Times New Roman"/>
        </w:rPr>
        <w:t>2020-2021</w:t>
      </w:r>
      <w:r w:rsidR="000B2A3A">
        <w:rPr>
          <w:rFonts w:ascii="Times New Roman" w:hAnsi="Times New Roman"/>
        </w:rPr>
        <w:t xml:space="preserve">: Consultant to the Council </w:t>
      </w:r>
      <w:r w:rsidR="00C92B5E">
        <w:rPr>
          <w:rFonts w:ascii="Times New Roman" w:hAnsi="Times New Roman"/>
        </w:rPr>
        <w:t>for</w:t>
      </w:r>
      <w:r w:rsidR="000B2A3A">
        <w:rPr>
          <w:rFonts w:ascii="Times New Roman" w:hAnsi="Times New Roman"/>
        </w:rPr>
        <w:t xml:space="preserve"> Higher Education in Israel</w:t>
      </w:r>
      <w:r w:rsidR="00EB2B70">
        <w:rPr>
          <w:rFonts w:ascii="Times New Roman" w:hAnsi="Times New Roman"/>
        </w:rPr>
        <w:t xml:space="preserve"> in </w:t>
      </w:r>
      <w:r w:rsidR="00C92B5E">
        <w:rPr>
          <w:rFonts w:ascii="Times New Roman" w:hAnsi="Times New Roman"/>
        </w:rPr>
        <w:t>designing the I</w:t>
      </w:r>
      <w:r w:rsidR="00902C5C">
        <w:rPr>
          <w:rFonts w:ascii="Times New Roman" w:hAnsi="Times New Roman"/>
        </w:rPr>
        <w:t xml:space="preserve">nnovations and </w:t>
      </w:r>
      <w:r w:rsidR="00C92B5E">
        <w:rPr>
          <w:rFonts w:ascii="Times New Roman" w:hAnsi="Times New Roman"/>
        </w:rPr>
        <w:t>E</w:t>
      </w:r>
      <w:r w:rsidR="00902C5C">
        <w:rPr>
          <w:rFonts w:ascii="Times New Roman" w:hAnsi="Times New Roman"/>
        </w:rPr>
        <w:t xml:space="preserve">ntrepreneurship </w:t>
      </w:r>
      <w:r w:rsidR="00C92B5E">
        <w:rPr>
          <w:rFonts w:ascii="Times New Roman" w:hAnsi="Times New Roman"/>
        </w:rPr>
        <w:t>S</w:t>
      </w:r>
      <w:r w:rsidR="00902C5C">
        <w:rPr>
          <w:rFonts w:ascii="Times New Roman" w:hAnsi="Times New Roman"/>
        </w:rPr>
        <w:t xml:space="preserve">tudents </w:t>
      </w:r>
      <w:r w:rsidR="00C92B5E">
        <w:rPr>
          <w:rFonts w:ascii="Times New Roman" w:hAnsi="Times New Roman"/>
        </w:rPr>
        <w:t>G</w:t>
      </w:r>
      <w:r w:rsidR="00902C5C">
        <w:rPr>
          <w:rFonts w:ascii="Times New Roman" w:hAnsi="Times New Roman"/>
        </w:rPr>
        <w:t>rants</w:t>
      </w:r>
      <w:r w:rsidR="000B2A3A">
        <w:rPr>
          <w:rFonts w:ascii="Times New Roman" w:hAnsi="Times New Roman"/>
        </w:rPr>
        <w:t>.</w:t>
      </w:r>
    </w:p>
    <w:p w14:paraId="44B8916A" w14:textId="5A9F4828" w:rsidR="000B2A3A" w:rsidRDefault="00DF0849" w:rsidP="00DF0849">
      <w:pPr>
        <w:bidi w:val="0"/>
        <w:spacing w:before="120"/>
        <w:ind w:left="990" w:hanging="281"/>
        <w:rPr>
          <w:rFonts w:ascii="Times New Roman" w:hAnsi="Times New Roman"/>
          <w:rtl/>
        </w:rPr>
      </w:pPr>
      <w:r>
        <w:rPr>
          <w:rFonts w:ascii="Times New Roman" w:hAnsi="Times New Roman"/>
        </w:rPr>
        <w:t xml:space="preserve">** </w:t>
      </w:r>
      <w:r w:rsidR="000B2A3A">
        <w:rPr>
          <w:rFonts w:ascii="Times New Roman" w:hAnsi="Times New Roman"/>
        </w:rPr>
        <w:t>20</w:t>
      </w:r>
      <w:r w:rsidR="00BA2EB4">
        <w:rPr>
          <w:rFonts w:ascii="Times New Roman" w:hAnsi="Times New Roman"/>
        </w:rPr>
        <w:t xml:space="preserve">20-2022: Member of the Entrepreneurship </w:t>
      </w:r>
      <w:r w:rsidR="000B002B">
        <w:rPr>
          <w:rFonts w:ascii="Times New Roman" w:hAnsi="Times New Roman"/>
        </w:rPr>
        <w:t>Forum, organized by the Council for Higher Education in Israel</w:t>
      </w:r>
    </w:p>
    <w:p w14:paraId="2FFD5FB5" w14:textId="2AA968E6" w:rsidR="009A5163" w:rsidRPr="009A5163" w:rsidRDefault="009A5163" w:rsidP="00EB7F5F">
      <w:pPr>
        <w:bidi w:val="0"/>
        <w:spacing w:before="120"/>
        <w:ind w:left="709"/>
        <w:rPr>
          <w:rFonts w:ascii="Times New Roman" w:hAnsi="Times New Roman"/>
          <w:rtl/>
        </w:rPr>
      </w:pPr>
      <w:r w:rsidRPr="009A5163">
        <w:rPr>
          <w:rFonts w:ascii="Times New Roman" w:hAnsi="Times New Roman"/>
        </w:rPr>
        <w:t xml:space="preserve">2012- 2017: Member of the Strategic Consulting Committee for Small and Medium Sized Businesses. The Ministry of Economics </w:t>
      </w:r>
    </w:p>
    <w:p w14:paraId="7A35EBE6" w14:textId="77777777" w:rsidR="009A5163" w:rsidRPr="009A5163" w:rsidRDefault="009A5163" w:rsidP="009A5163">
      <w:pPr>
        <w:bidi w:val="0"/>
        <w:spacing w:before="120"/>
        <w:ind w:left="709"/>
        <w:rPr>
          <w:rFonts w:ascii="Times New Roman" w:hAnsi="Times New Roman"/>
        </w:rPr>
      </w:pPr>
      <w:r w:rsidRPr="009A5163">
        <w:rPr>
          <w:rFonts w:ascii="Times New Roman" w:hAnsi="Times New Roman"/>
        </w:rPr>
        <w:t>2012-2014: Consultant to the OECD on SME indicators, Industry mapping</w:t>
      </w:r>
    </w:p>
    <w:p w14:paraId="6CAB80AE" w14:textId="77777777" w:rsidR="009A5163" w:rsidRPr="009A5163" w:rsidRDefault="009A5163" w:rsidP="009A5163">
      <w:pPr>
        <w:bidi w:val="0"/>
        <w:spacing w:before="120"/>
        <w:ind w:left="709"/>
        <w:rPr>
          <w:rFonts w:ascii="Times New Roman" w:hAnsi="Times New Roman"/>
        </w:rPr>
      </w:pPr>
      <w:r w:rsidRPr="009A5163">
        <w:rPr>
          <w:rFonts w:ascii="Times New Roman" w:hAnsi="Times New Roman"/>
        </w:rPr>
        <w:t>2011-2013: Consultant to the Bird Foundation, Economical assessment</w:t>
      </w:r>
    </w:p>
    <w:p w14:paraId="264D739A" w14:textId="5543D334" w:rsidR="009A5163" w:rsidRPr="009A5163" w:rsidRDefault="009A5163" w:rsidP="009A5163">
      <w:pPr>
        <w:bidi w:val="0"/>
        <w:spacing w:before="120"/>
        <w:ind w:left="709"/>
        <w:rPr>
          <w:rFonts w:ascii="Times New Roman" w:hAnsi="Times New Roman"/>
        </w:rPr>
      </w:pPr>
      <w:r w:rsidRPr="00260D22">
        <w:rPr>
          <w:rFonts w:ascii="Times New Roman" w:hAnsi="Times New Roman"/>
        </w:rPr>
        <w:t>2009-2013: Consultant to the Ministry of Trade and Industry on Innovation in SMEs</w:t>
      </w:r>
    </w:p>
    <w:p w14:paraId="2BC26E36" w14:textId="77777777" w:rsidR="009A5163" w:rsidRPr="009A5163" w:rsidRDefault="009A5163" w:rsidP="009A5163">
      <w:pPr>
        <w:bidi w:val="0"/>
        <w:spacing w:before="120"/>
        <w:ind w:left="709"/>
        <w:rPr>
          <w:rFonts w:ascii="Times New Roman" w:hAnsi="Times New Roman"/>
        </w:rPr>
      </w:pPr>
      <w:r w:rsidRPr="009A5163">
        <w:rPr>
          <w:rFonts w:ascii="Times New Roman" w:hAnsi="Times New Roman"/>
        </w:rPr>
        <w:t xml:space="preserve">2008-2011: Consultant to the Jerusalem Development Authority on Strategic Planning </w:t>
      </w:r>
    </w:p>
    <w:p w14:paraId="78E90B6D" w14:textId="67E5E41B" w:rsidR="00C657AE" w:rsidRDefault="00C657AE" w:rsidP="00260D22">
      <w:pPr>
        <w:bidi w:val="0"/>
        <w:spacing w:before="120"/>
        <w:ind w:left="709"/>
        <w:rPr>
          <w:rFonts w:ascii="Times New Roman" w:hAnsi="Times New Roman"/>
        </w:rPr>
      </w:pPr>
      <w:r w:rsidRPr="00260D22">
        <w:rPr>
          <w:rFonts w:ascii="Times New Roman" w:hAnsi="Times New Roman"/>
        </w:rPr>
        <w:t>2007: Consultant to the World Bank on the Israeli R&amp;D sector</w:t>
      </w:r>
    </w:p>
    <w:p w14:paraId="0AEFB838" w14:textId="77777777" w:rsidR="00B874B4" w:rsidRDefault="00B874B4">
      <w:pPr>
        <w:bidi w:val="0"/>
        <w:rPr>
          <w:rFonts w:ascii="Times New Roman" w:hAnsi="Times New Roman"/>
        </w:rPr>
      </w:pPr>
    </w:p>
    <w:p w14:paraId="796CBC31" w14:textId="297AFD9C" w:rsidR="001936FB" w:rsidRDefault="001936FB" w:rsidP="00B874B4">
      <w:pPr>
        <w:bidi w:val="0"/>
        <w:rPr>
          <w:rFonts w:ascii="Times New Roman" w:hAnsi="Times New Roman"/>
        </w:rPr>
      </w:pPr>
    </w:p>
    <w:p w14:paraId="35EB50C6" w14:textId="77777777" w:rsidR="00B874B4" w:rsidRDefault="00B874B4">
      <w:pPr>
        <w:bidi w:val="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57DD2C1C" w14:textId="3AB7BD70" w:rsidR="00975140" w:rsidRDefault="004731D9" w:rsidP="0062633A">
      <w:pPr>
        <w:numPr>
          <w:ilvl w:val="0"/>
          <w:numId w:val="2"/>
        </w:numPr>
        <w:bidi w:val="0"/>
        <w:ind w:left="630" w:hanging="45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 </w:t>
      </w:r>
      <w:r w:rsidR="00975140">
        <w:rPr>
          <w:rFonts w:ascii="Times New Roman" w:hAnsi="Times New Roman" w:cs="Times New Roman"/>
          <w:b/>
          <w:bCs/>
          <w:sz w:val="28"/>
          <w:szCs w:val="28"/>
          <w:u w:val="single"/>
        </w:rPr>
        <w:t>Publications</w:t>
      </w:r>
    </w:p>
    <w:p w14:paraId="585B851E" w14:textId="77777777" w:rsidR="00975140" w:rsidRDefault="00975140" w:rsidP="00975140">
      <w:pPr>
        <w:bidi w:val="0"/>
        <w:ind w:left="1310" w:hanging="1310"/>
        <w:rPr>
          <w:rFonts w:ascii="Times New Roman" w:hAnsi="Times New Roman" w:cs="Times New Roman"/>
          <w:b/>
          <w:bCs/>
          <w:sz w:val="28"/>
          <w:szCs w:val="28"/>
          <w:u w:val="single"/>
        </w:rPr>
      </w:pPr>
    </w:p>
    <w:p w14:paraId="2EE61118" w14:textId="77777777" w:rsidR="00975140" w:rsidRDefault="00975140" w:rsidP="002367CE">
      <w:pPr>
        <w:pStyle w:val="ListParagraph"/>
        <w:numPr>
          <w:ilvl w:val="0"/>
          <w:numId w:val="11"/>
        </w:numPr>
        <w:bidi w:val="0"/>
        <w:ind w:left="709" w:hanging="425"/>
        <w:contextualSpacing w:val="0"/>
        <w:rPr>
          <w:rFonts w:ascii="Times New Roman" w:hAnsi="Times New Roman" w:cs="Times New Roman"/>
          <w:b/>
          <w:bCs/>
          <w:u w:val="single"/>
        </w:rPr>
      </w:pPr>
      <w:r w:rsidRPr="00975140">
        <w:rPr>
          <w:rFonts w:ascii="Times New Roman" w:hAnsi="Times New Roman" w:cs="Times New Roman"/>
          <w:b/>
          <w:bCs/>
          <w:u w:val="single"/>
        </w:rPr>
        <w:t>Ph.D. Dissertation</w:t>
      </w:r>
    </w:p>
    <w:p w14:paraId="05C6CB45" w14:textId="77777777" w:rsidR="00D03A9E" w:rsidRPr="00D03A9E" w:rsidRDefault="00D03A9E" w:rsidP="00D03A9E">
      <w:pPr>
        <w:bidi w:val="0"/>
        <w:ind w:left="284"/>
        <w:rPr>
          <w:rFonts w:ascii="Times New Roman" w:hAnsi="Times New Roman" w:cs="Times New Roman"/>
          <w:b/>
          <w:bCs/>
          <w:u w:val="single"/>
        </w:rPr>
      </w:pPr>
    </w:p>
    <w:p w14:paraId="39F66820" w14:textId="77777777" w:rsidR="00975140" w:rsidRDefault="00975140" w:rsidP="003822E8">
      <w:pPr>
        <w:bidi w:val="0"/>
        <w:ind w:left="284"/>
        <w:rPr>
          <w:rFonts w:ascii="Times New Roman" w:hAnsi="Times New Roman"/>
        </w:rPr>
      </w:pPr>
      <w:r w:rsidRPr="00D03A9E">
        <w:rPr>
          <w:rFonts w:ascii="Times New Roman" w:hAnsi="Times New Roman"/>
        </w:rPr>
        <w:t>Network Creation Processes in Biotechnology Firms: Identify the Involved Factors and their Influence. Supervisor: Prof. Dafna Schwartz. The Ben-Gurion University.  Year of submission: 2006. 130 pages.</w:t>
      </w:r>
    </w:p>
    <w:p w14:paraId="31EA1B6F" w14:textId="77777777" w:rsidR="00B874B4" w:rsidRDefault="00B874B4" w:rsidP="00B874B4">
      <w:pPr>
        <w:bidi w:val="0"/>
        <w:ind w:left="284"/>
        <w:rPr>
          <w:rFonts w:ascii="Times New Roman" w:hAnsi="Times New Roman"/>
        </w:rPr>
      </w:pPr>
    </w:p>
    <w:p w14:paraId="721A92E7" w14:textId="0DB85139" w:rsidR="006F7495" w:rsidRPr="006F7495" w:rsidRDefault="00E0781A" w:rsidP="006F7495">
      <w:pPr>
        <w:tabs>
          <w:tab w:val="left" w:pos="810"/>
          <w:tab w:val="num" w:pos="851"/>
        </w:tabs>
        <w:autoSpaceDE w:val="0"/>
        <w:autoSpaceDN w:val="0"/>
        <w:bidi w:val="0"/>
        <w:adjustRightInd w:val="0"/>
        <w:spacing w:before="120"/>
        <w:ind w:left="177"/>
        <w:rPr>
          <w:rFonts w:ascii="Arial" w:hAnsi="Arial"/>
          <w:b/>
          <w:bCs/>
          <w:color w:val="222222"/>
          <w:sz w:val="18"/>
          <w:szCs w:val="18"/>
          <w:shd w:val="clear" w:color="auto" w:fill="FFFFFF"/>
        </w:rPr>
      </w:pPr>
      <w:r w:rsidRPr="006F7495">
        <w:rPr>
          <w:rFonts w:ascii="Times New Roman" w:hAnsi="Times New Roman" w:cs="Times New Roman"/>
          <w:b/>
          <w:bCs/>
          <w:u w:val="single"/>
        </w:rPr>
        <w:t>Articles in Refereed Journals</w:t>
      </w:r>
      <w:r w:rsidR="00975140" w:rsidRPr="006F7495">
        <w:rPr>
          <w:rFonts w:ascii="Times New Roman" w:hAnsi="Times New Roman" w:cs="Times New Roman"/>
          <w:b/>
          <w:bCs/>
          <w:u w:val="single"/>
        </w:rPr>
        <w:t xml:space="preserve"> </w:t>
      </w:r>
      <w:r w:rsidRPr="006F7495">
        <w:rPr>
          <w:rFonts w:ascii="Times New Roman" w:hAnsi="Times New Roman" w:cs="Times New Roman"/>
          <w:b/>
          <w:bCs/>
          <w:u w:val="single"/>
        </w:rPr>
        <w:t>Published</w:t>
      </w:r>
      <w:r w:rsidRPr="006F7495">
        <w:rPr>
          <w:rFonts w:ascii="Times New Roman" w:hAnsi="Times New Roman" w:cs="Times New Roman"/>
          <w:b/>
          <w:bCs/>
          <w:u w:val="single"/>
          <w:rtl/>
        </w:rPr>
        <w:t xml:space="preserve"> </w:t>
      </w:r>
      <w:bookmarkStart w:id="1" w:name="_Hlk161920062"/>
      <w:r w:rsidR="006F7495" w:rsidRPr="006F7495">
        <w:rPr>
          <w:rFonts w:ascii="Times New Roman" w:hAnsi="Times New Roman" w:cs="Times New Roman"/>
          <w:b/>
          <w:bCs/>
          <w:sz w:val="18"/>
          <w:szCs w:val="18"/>
          <w:u w:val="single"/>
        </w:rPr>
        <w:t>(IF is based on JCR unless other is mentioned. Q is base on SJR and JCR. H is based SJR)</w:t>
      </w:r>
    </w:p>
    <w:p w14:paraId="431A5CFC" w14:textId="34BDD82A" w:rsidR="00EA42EA" w:rsidRPr="006F7495" w:rsidRDefault="00DF0849" w:rsidP="006F7495">
      <w:pPr>
        <w:pStyle w:val="ListParagraph"/>
        <w:numPr>
          <w:ilvl w:val="0"/>
          <w:numId w:val="4"/>
        </w:numPr>
        <w:tabs>
          <w:tab w:val="left" w:pos="810"/>
          <w:tab w:val="num" w:pos="851"/>
        </w:tabs>
        <w:autoSpaceDE w:val="0"/>
        <w:autoSpaceDN w:val="0"/>
        <w:bidi w:val="0"/>
        <w:adjustRightInd w:val="0"/>
        <w:spacing w:before="120"/>
        <w:ind w:left="900" w:right="0" w:hanging="723"/>
        <w:contextualSpacing w:val="0"/>
        <w:rPr>
          <w:rFonts w:ascii="Arial" w:hAnsi="Arial"/>
          <w:b/>
          <w:bCs/>
          <w:color w:val="222222"/>
          <w:sz w:val="20"/>
          <w:szCs w:val="20"/>
          <w:shd w:val="clear" w:color="auto" w:fill="FFFFFF"/>
        </w:rPr>
      </w:pPr>
      <w:r w:rsidRPr="006F7495">
        <w:rPr>
          <w:rFonts w:ascii="Arial" w:hAnsi="Arial"/>
          <w:color w:val="222222"/>
          <w:sz w:val="20"/>
          <w:szCs w:val="20"/>
          <w:shd w:val="clear" w:color="auto" w:fill="FFFFFF"/>
        </w:rPr>
        <w:t>**</w:t>
      </w:r>
      <w:r w:rsidR="00F81A27" w:rsidRPr="006F7495">
        <w:rPr>
          <w:rFonts w:ascii="Arial" w:hAnsi="Arial"/>
          <w:color w:val="222222"/>
          <w:sz w:val="20"/>
          <w:szCs w:val="20"/>
          <w:shd w:val="clear" w:color="auto" w:fill="FFFFFF"/>
        </w:rPr>
        <w:t xml:space="preserve"> </w:t>
      </w:r>
      <w:r w:rsidR="00F81A27" w:rsidRPr="006F7495">
        <w:rPr>
          <w:rFonts w:ascii="Arial" w:hAnsi="Arial"/>
          <w:b/>
          <w:bCs/>
          <w:color w:val="222222"/>
          <w:sz w:val="20"/>
          <w:szCs w:val="20"/>
          <w:shd w:val="clear" w:color="auto" w:fill="FFFFFF"/>
        </w:rPr>
        <w:t>Kaufmann, D.,</w:t>
      </w:r>
      <w:r w:rsidR="00F81A27" w:rsidRPr="006F7495">
        <w:rPr>
          <w:rFonts w:ascii="Arial" w:hAnsi="Arial"/>
          <w:color w:val="222222"/>
          <w:sz w:val="20"/>
          <w:szCs w:val="20"/>
          <w:shd w:val="clear" w:color="auto" w:fill="FFFFFF"/>
        </w:rPr>
        <w:t xml:space="preserve"> </w:t>
      </w:r>
      <w:proofErr w:type="spellStart"/>
      <w:r w:rsidR="00F81A27" w:rsidRPr="006F7495">
        <w:rPr>
          <w:rFonts w:ascii="Arial" w:hAnsi="Arial"/>
          <w:color w:val="222222"/>
          <w:sz w:val="20"/>
          <w:szCs w:val="20"/>
          <w:shd w:val="clear" w:color="auto" w:fill="FFFFFF"/>
        </w:rPr>
        <w:t>Tikotsky</w:t>
      </w:r>
      <w:proofErr w:type="spellEnd"/>
      <w:r w:rsidR="00F81A27" w:rsidRPr="006F7495">
        <w:rPr>
          <w:rFonts w:ascii="Arial" w:hAnsi="Arial"/>
          <w:color w:val="222222"/>
          <w:sz w:val="20"/>
          <w:szCs w:val="20"/>
          <w:shd w:val="clear" w:color="auto" w:fill="FFFFFF"/>
        </w:rPr>
        <w:t xml:space="preserve">, A., </w:t>
      </w:r>
      <w:proofErr w:type="spellStart"/>
      <w:r w:rsidR="00F81A27" w:rsidRPr="006F7495">
        <w:rPr>
          <w:rFonts w:ascii="Arial" w:hAnsi="Arial"/>
          <w:color w:val="222222"/>
          <w:sz w:val="20"/>
          <w:szCs w:val="20"/>
          <w:shd w:val="clear" w:color="auto" w:fill="FFFFFF"/>
        </w:rPr>
        <w:t>Yoreh</w:t>
      </w:r>
      <w:proofErr w:type="spellEnd"/>
      <w:r w:rsidR="00F81A27" w:rsidRPr="006F7495">
        <w:rPr>
          <w:rFonts w:ascii="Arial" w:hAnsi="Arial"/>
          <w:color w:val="222222"/>
          <w:sz w:val="20"/>
          <w:szCs w:val="20"/>
          <w:shd w:val="clear" w:color="auto" w:fill="FFFFFF"/>
        </w:rPr>
        <w:t xml:space="preserve">, T., &amp; </w:t>
      </w:r>
      <w:proofErr w:type="spellStart"/>
      <w:r w:rsidR="00F81A27" w:rsidRPr="006F7495">
        <w:rPr>
          <w:rFonts w:ascii="Arial" w:hAnsi="Arial"/>
          <w:color w:val="222222"/>
          <w:sz w:val="20"/>
          <w:szCs w:val="20"/>
          <w:shd w:val="clear" w:color="auto" w:fill="FFFFFF"/>
        </w:rPr>
        <w:t>Tchetchik</w:t>
      </w:r>
      <w:proofErr w:type="spellEnd"/>
      <w:r w:rsidR="00F81A27" w:rsidRPr="006F7495">
        <w:rPr>
          <w:rFonts w:ascii="Arial" w:hAnsi="Arial"/>
          <w:color w:val="222222"/>
          <w:sz w:val="20"/>
          <w:szCs w:val="20"/>
          <w:shd w:val="clear" w:color="auto" w:fill="FFFFFF"/>
        </w:rPr>
        <w:t>, A. (2023). Engaging faith-based communities in pro-environmental behavior using soft regulations: The case of single-use plastics. </w:t>
      </w:r>
      <w:r w:rsidR="00F81A27" w:rsidRPr="006F7495">
        <w:rPr>
          <w:rFonts w:ascii="Arial" w:hAnsi="Arial"/>
          <w:i/>
          <w:iCs/>
          <w:color w:val="222222"/>
          <w:sz w:val="20"/>
          <w:szCs w:val="20"/>
          <w:shd w:val="clear" w:color="auto" w:fill="FFFFFF"/>
        </w:rPr>
        <w:t>Frontiers in Environmental Science</w:t>
      </w:r>
      <w:r w:rsidR="00F81A27" w:rsidRPr="006F7495">
        <w:rPr>
          <w:rFonts w:ascii="Arial" w:hAnsi="Arial"/>
          <w:color w:val="222222"/>
          <w:sz w:val="20"/>
          <w:szCs w:val="20"/>
          <w:shd w:val="clear" w:color="auto" w:fill="FFFFFF"/>
        </w:rPr>
        <w:t>, </w:t>
      </w:r>
      <w:r w:rsidR="00F81A27" w:rsidRPr="006F7495">
        <w:rPr>
          <w:rFonts w:ascii="Arial" w:hAnsi="Arial"/>
          <w:i/>
          <w:iCs/>
          <w:color w:val="222222"/>
          <w:sz w:val="20"/>
          <w:szCs w:val="20"/>
          <w:shd w:val="clear" w:color="auto" w:fill="FFFFFF"/>
        </w:rPr>
        <w:t>10</w:t>
      </w:r>
      <w:r w:rsidR="00F81A27" w:rsidRPr="006F7495">
        <w:rPr>
          <w:rFonts w:ascii="Arial" w:hAnsi="Arial"/>
          <w:color w:val="222222"/>
          <w:sz w:val="20"/>
          <w:szCs w:val="20"/>
          <w:shd w:val="clear" w:color="auto" w:fill="FFFFFF"/>
        </w:rPr>
        <w:t>, 2331</w:t>
      </w:r>
      <w:r w:rsidR="00E211F1" w:rsidRPr="006F7495">
        <w:rPr>
          <w:rFonts w:ascii="Arial" w:hAnsi="Arial"/>
          <w:color w:val="222222"/>
          <w:sz w:val="20"/>
          <w:szCs w:val="20"/>
          <w:shd w:val="clear" w:color="auto" w:fill="FFFFFF"/>
        </w:rPr>
        <w:t xml:space="preserve"> (IF </w:t>
      </w:r>
      <w:r w:rsidR="00B11EEF" w:rsidRPr="006F7495">
        <w:rPr>
          <w:rFonts w:ascii="Arial" w:hAnsi="Arial"/>
          <w:color w:val="222222"/>
          <w:sz w:val="20"/>
          <w:szCs w:val="20"/>
          <w:shd w:val="clear" w:color="auto" w:fill="FFFFFF"/>
        </w:rPr>
        <w:t>4.</w:t>
      </w:r>
      <w:r w:rsidR="0037382B" w:rsidRPr="006F7495">
        <w:rPr>
          <w:rFonts w:ascii="Arial" w:hAnsi="Arial"/>
          <w:color w:val="222222"/>
          <w:sz w:val="20"/>
          <w:szCs w:val="20"/>
          <w:shd w:val="clear" w:color="auto" w:fill="FFFFFF"/>
        </w:rPr>
        <w:t>6</w:t>
      </w:r>
      <w:r w:rsidR="00B66363" w:rsidRPr="006F7495">
        <w:rPr>
          <w:rFonts w:ascii="Arial" w:hAnsi="Arial"/>
          <w:color w:val="222222"/>
          <w:sz w:val="20"/>
          <w:szCs w:val="20"/>
          <w:shd w:val="clear" w:color="auto" w:fill="FFFFFF"/>
        </w:rPr>
        <w:t xml:space="preserve">, </w:t>
      </w:r>
      <w:r w:rsidR="008F19AE" w:rsidRPr="006F7495">
        <w:rPr>
          <w:rFonts w:ascii="Arial" w:hAnsi="Arial"/>
          <w:color w:val="222222"/>
          <w:sz w:val="20"/>
          <w:szCs w:val="20"/>
          <w:shd w:val="clear" w:color="auto" w:fill="FFFFFF"/>
        </w:rPr>
        <w:t>Q1</w:t>
      </w:r>
      <w:r w:rsidR="006F7495" w:rsidRPr="006F7495">
        <w:rPr>
          <w:rFonts w:ascii="Arial" w:hAnsi="Arial"/>
          <w:color w:val="222222"/>
          <w:sz w:val="20"/>
          <w:szCs w:val="20"/>
          <w:shd w:val="clear" w:color="auto" w:fill="FFFFFF"/>
        </w:rPr>
        <w:t xml:space="preserve"> (SJR),</w:t>
      </w:r>
      <w:r w:rsidR="00AA565F" w:rsidRPr="006F7495">
        <w:rPr>
          <w:rFonts w:ascii="Arial" w:hAnsi="Arial"/>
          <w:color w:val="222222"/>
          <w:sz w:val="20"/>
          <w:szCs w:val="20"/>
          <w:shd w:val="clear" w:color="auto" w:fill="FFFFFF"/>
        </w:rPr>
        <w:t xml:space="preserve"> Q2</w:t>
      </w:r>
      <w:r w:rsidR="006F7495" w:rsidRPr="006F7495">
        <w:rPr>
          <w:rFonts w:ascii="Arial" w:hAnsi="Arial"/>
          <w:color w:val="222222"/>
          <w:sz w:val="20"/>
          <w:szCs w:val="20"/>
          <w:shd w:val="clear" w:color="auto" w:fill="FFFFFF"/>
        </w:rPr>
        <w:t xml:space="preserve"> (JCR)</w:t>
      </w:r>
      <w:r w:rsidR="007B5A17" w:rsidRPr="006F7495">
        <w:rPr>
          <w:rFonts w:ascii="Arial" w:hAnsi="Arial"/>
          <w:color w:val="222222"/>
          <w:sz w:val="20"/>
          <w:szCs w:val="20"/>
          <w:shd w:val="clear" w:color="auto" w:fill="FFFFFF"/>
        </w:rPr>
        <w:t xml:space="preserve">, </w:t>
      </w:r>
      <w:r w:rsidR="000B3AE0" w:rsidRPr="006F7495">
        <w:rPr>
          <w:rFonts w:ascii="Arial" w:hAnsi="Arial"/>
          <w:color w:val="222222"/>
          <w:sz w:val="20"/>
          <w:szCs w:val="20"/>
          <w:shd w:val="clear" w:color="auto" w:fill="FFFFFF"/>
        </w:rPr>
        <w:t>H</w:t>
      </w:r>
      <w:r w:rsidR="00623CBB" w:rsidRPr="006F7495">
        <w:rPr>
          <w:rFonts w:ascii="Arial" w:hAnsi="Arial"/>
          <w:color w:val="222222"/>
          <w:sz w:val="20"/>
          <w:szCs w:val="20"/>
          <w:shd w:val="clear" w:color="auto" w:fill="FFFFFF"/>
        </w:rPr>
        <w:t xml:space="preserve"> </w:t>
      </w:r>
      <w:r w:rsidR="00B11EEF" w:rsidRPr="006F7495">
        <w:rPr>
          <w:rFonts w:ascii="Arial" w:hAnsi="Arial"/>
          <w:color w:val="222222"/>
          <w:sz w:val="20"/>
          <w:szCs w:val="20"/>
          <w:shd w:val="clear" w:color="auto" w:fill="FFFFFF"/>
        </w:rPr>
        <w:t>61</w:t>
      </w:r>
      <w:r w:rsidR="00623CBB" w:rsidRPr="006F7495">
        <w:rPr>
          <w:rFonts w:ascii="Arial" w:hAnsi="Arial"/>
          <w:color w:val="222222"/>
          <w:sz w:val="20"/>
          <w:szCs w:val="20"/>
          <w:shd w:val="clear" w:color="auto" w:fill="FFFFFF"/>
        </w:rPr>
        <w:t>)</w:t>
      </w:r>
      <w:r w:rsidR="00F81A27" w:rsidRPr="006F7495">
        <w:rPr>
          <w:rFonts w:ascii="Arial" w:hAnsi="Arial"/>
          <w:color w:val="222222"/>
          <w:sz w:val="20"/>
          <w:szCs w:val="20"/>
          <w:shd w:val="clear" w:color="auto" w:fill="FFFFFF"/>
        </w:rPr>
        <w:t>.</w:t>
      </w:r>
      <w:r w:rsidR="00F81A27" w:rsidRPr="006F7495">
        <w:rPr>
          <w:rFonts w:ascii="Arial" w:hAnsi="Arial"/>
          <w:color w:val="222222"/>
          <w:sz w:val="20"/>
          <w:szCs w:val="20"/>
          <w:shd w:val="clear" w:color="auto" w:fill="FFFFFF"/>
          <w:rtl/>
        </w:rPr>
        <w:t>‏</w:t>
      </w:r>
      <w:r w:rsidR="00D4726D" w:rsidRPr="006F7495">
        <w:rPr>
          <w:rFonts w:ascii="Arial" w:hAnsi="Arial"/>
          <w:color w:val="222222"/>
          <w:sz w:val="20"/>
          <w:szCs w:val="20"/>
          <w:shd w:val="clear" w:color="auto" w:fill="FFFFFF"/>
        </w:rPr>
        <w:t xml:space="preserve"> </w:t>
      </w:r>
      <w:r w:rsidR="00EA42EA" w:rsidRPr="006F7495">
        <w:rPr>
          <w:rFonts w:ascii="Arial" w:hAnsi="Arial"/>
          <w:b/>
          <w:bCs/>
          <w:color w:val="222222"/>
          <w:sz w:val="20"/>
          <w:szCs w:val="20"/>
          <w:shd w:val="clear" w:color="auto" w:fill="FFFFFF"/>
        </w:rPr>
        <w:t>The authors of this work have made equal contributions to the research and w</w:t>
      </w:r>
      <w:r w:rsidR="006F7495" w:rsidRPr="006F7495">
        <w:rPr>
          <w:rFonts w:ascii="Arial" w:hAnsi="Arial"/>
          <w:b/>
          <w:bCs/>
          <w:color w:val="222222"/>
          <w:sz w:val="20"/>
          <w:szCs w:val="20"/>
          <w:shd w:val="clear" w:color="auto" w:fill="FFFFFF"/>
        </w:rPr>
        <w:t xml:space="preserve"> </w:t>
      </w:r>
      <w:proofErr w:type="spellStart"/>
      <w:r w:rsidR="00EA42EA" w:rsidRPr="006F7495">
        <w:rPr>
          <w:rFonts w:ascii="Arial" w:hAnsi="Arial"/>
          <w:b/>
          <w:bCs/>
          <w:color w:val="222222"/>
          <w:sz w:val="20"/>
          <w:szCs w:val="20"/>
          <w:shd w:val="clear" w:color="auto" w:fill="FFFFFF"/>
        </w:rPr>
        <w:t>riting</w:t>
      </w:r>
      <w:proofErr w:type="spellEnd"/>
      <w:r w:rsidR="00EA42EA" w:rsidRPr="006F7495">
        <w:rPr>
          <w:rFonts w:ascii="Arial" w:hAnsi="Arial"/>
          <w:b/>
          <w:bCs/>
          <w:color w:val="222222"/>
          <w:sz w:val="20"/>
          <w:szCs w:val="20"/>
          <w:shd w:val="clear" w:color="auto" w:fill="FFFFFF"/>
        </w:rPr>
        <w:t xml:space="preserve"> of the article. </w:t>
      </w:r>
      <w:r w:rsidR="005D191F" w:rsidRPr="006F7495">
        <w:rPr>
          <w:rFonts w:ascii="Arial" w:hAnsi="Arial"/>
          <w:b/>
          <w:bCs/>
          <w:color w:val="222222"/>
          <w:sz w:val="20"/>
          <w:szCs w:val="20"/>
          <w:shd w:val="clear" w:color="auto" w:fill="FFFFFF"/>
        </w:rPr>
        <w:br/>
      </w:r>
    </w:p>
    <w:p w14:paraId="67C32936" w14:textId="4A8B816F" w:rsidR="004731D9" w:rsidRDefault="00DF0849" w:rsidP="00EA42EA">
      <w:pPr>
        <w:numPr>
          <w:ilvl w:val="0"/>
          <w:numId w:val="4"/>
        </w:numPr>
        <w:tabs>
          <w:tab w:val="left" w:pos="810"/>
          <w:tab w:val="num" w:pos="851"/>
        </w:tabs>
        <w:autoSpaceDE w:val="0"/>
        <w:autoSpaceDN w:val="0"/>
        <w:bidi w:val="0"/>
        <w:adjustRightInd w:val="0"/>
        <w:spacing w:before="120"/>
        <w:ind w:left="900" w:right="0" w:hanging="723"/>
        <w:rPr>
          <w:rFonts w:ascii="Arial" w:hAnsi="Arial"/>
          <w:b/>
          <w:bCs/>
          <w:color w:val="222222"/>
          <w:sz w:val="20"/>
          <w:szCs w:val="20"/>
          <w:shd w:val="clear" w:color="auto" w:fill="FFFFFF"/>
        </w:rPr>
      </w:pPr>
      <w:r>
        <w:rPr>
          <w:rFonts w:ascii="Arial" w:hAnsi="Arial"/>
          <w:color w:val="222222"/>
          <w:sz w:val="20"/>
          <w:szCs w:val="20"/>
          <w:shd w:val="clear" w:color="auto" w:fill="FFFFFF"/>
        </w:rPr>
        <w:t xml:space="preserve">** </w:t>
      </w:r>
      <w:r w:rsidR="00F819CC" w:rsidRPr="00EA42EA">
        <w:rPr>
          <w:rFonts w:ascii="Arial" w:hAnsi="Arial"/>
          <w:color w:val="222222"/>
          <w:sz w:val="20"/>
          <w:szCs w:val="20"/>
          <w:shd w:val="clear" w:color="auto" w:fill="FFFFFF"/>
        </w:rPr>
        <w:t xml:space="preserve"> Harel, R. and  </w:t>
      </w:r>
      <w:r w:rsidR="00F819CC" w:rsidRPr="00EA42EA">
        <w:rPr>
          <w:rFonts w:ascii="Arial" w:hAnsi="Arial"/>
          <w:b/>
          <w:bCs/>
          <w:color w:val="222222"/>
          <w:sz w:val="20"/>
          <w:szCs w:val="20"/>
          <w:shd w:val="clear" w:color="auto" w:fill="FFFFFF"/>
        </w:rPr>
        <w:t>Kaufmann, D</w:t>
      </w:r>
      <w:r w:rsidR="00F819CC" w:rsidRPr="00EA42EA">
        <w:rPr>
          <w:rFonts w:ascii="Arial" w:hAnsi="Arial"/>
          <w:color w:val="222222"/>
          <w:sz w:val="20"/>
          <w:szCs w:val="20"/>
          <w:shd w:val="clear" w:color="auto" w:fill="FFFFFF"/>
        </w:rPr>
        <w:t xml:space="preserve">., (2022). Funding innovative SMEs operating in traditional sectors, </w:t>
      </w:r>
      <w:r w:rsidR="0037382B" w:rsidRPr="00D4726D">
        <w:rPr>
          <w:rFonts w:asciiTheme="majorBidi" w:hAnsiTheme="majorBidi" w:cstheme="majorBidi"/>
          <w:i/>
          <w:iCs/>
        </w:rPr>
        <w:t>International Journal of Entrepreneurship and Small Business</w:t>
      </w:r>
      <w:r w:rsidR="0037382B">
        <w:rPr>
          <w:rFonts w:asciiTheme="majorBidi" w:hAnsiTheme="majorBidi" w:cstheme="majorBidi"/>
          <w:i/>
          <w:iCs/>
        </w:rPr>
        <w:t>,</w:t>
      </w:r>
      <w:r w:rsidR="00F819CC" w:rsidRPr="00EA42EA">
        <w:rPr>
          <w:rFonts w:ascii="Arial" w:hAnsi="Arial"/>
          <w:color w:val="222222"/>
          <w:sz w:val="20"/>
          <w:szCs w:val="20"/>
          <w:shd w:val="clear" w:color="auto" w:fill="FFFFFF"/>
        </w:rPr>
        <w:t xml:space="preserve"> Vol. 45, No. 3. </w:t>
      </w:r>
      <w:r w:rsidR="0006031E">
        <w:rPr>
          <w:rFonts w:ascii="Arial" w:hAnsi="Arial"/>
          <w:color w:val="222222"/>
          <w:sz w:val="20"/>
          <w:szCs w:val="20"/>
          <w:shd w:val="clear" w:color="auto" w:fill="FFFFFF"/>
        </w:rPr>
        <w:t>(</w:t>
      </w:r>
      <w:r w:rsidR="005D191F">
        <w:rPr>
          <w:rFonts w:ascii="Arial" w:hAnsi="Arial"/>
          <w:color w:val="222222"/>
          <w:sz w:val="20"/>
          <w:szCs w:val="20"/>
          <w:shd w:val="clear" w:color="auto" w:fill="FFFFFF"/>
        </w:rPr>
        <w:t xml:space="preserve">Citations:3; </w:t>
      </w:r>
      <w:r w:rsidR="00F819CC" w:rsidRPr="00EA42EA">
        <w:rPr>
          <w:rFonts w:ascii="Arial" w:hAnsi="Arial"/>
          <w:color w:val="222222"/>
          <w:sz w:val="20"/>
          <w:szCs w:val="20"/>
          <w:shd w:val="clear" w:color="auto" w:fill="FFFFFF"/>
        </w:rPr>
        <w:t xml:space="preserve">IF </w:t>
      </w:r>
      <w:r w:rsidR="0037382B">
        <w:rPr>
          <w:rFonts w:ascii="Arial" w:hAnsi="Arial"/>
          <w:color w:val="222222"/>
          <w:sz w:val="20"/>
          <w:szCs w:val="20"/>
          <w:shd w:val="clear" w:color="auto" w:fill="FFFFFF"/>
        </w:rPr>
        <w:t>1.15</w:t>
      </w:r>
      <w:r w:rsidR="00AA565F">
        <w:rPr>
          <w:rFonts w:ascii="Arial" w:hAnsi="Arial"/>
          <w:color w:val="222222"/>
          <w:sz w:val="20"/>
          <w:szCs w:val="20"/>
          <w:shd w:val="clear" w:color="auto" w:fill="FFFFFF"/>
        </w:rPr>
        <w:t xml:space="preserve"> </w:t>
      </w:r>
      <w:r w:rsidR="006F7495">
        <w:rPr>
          <w:rFonts w:ascii="Arial" w:hAnsi="Arial"/>
          <w:color w:val="222222"/>
          <w:sz w:val="20"/>
          <w:szCs w:val="20"/>
          <w:shd w:val="clear" w:color="auto" w:fill="FFFFFF"/>
        </w:rPr>
        <w:t>(Scopus)</w:t>
      </w:r>
      <w:r w:rsidR="00F819CC" w:rsidRPr="00EA42EA">
        <w:rPr>
          <w:rFonts w:ascii="Arial" w:hAnsi="Arial"/>
          <w:color w:val="222222"/>
          <w:sz w:val="20"/>
          <w:szCs w:val="20"/>
          <w:shd w:val="clear" w:color="auto" w:fill="FFFFFF"/>
        </w:rPr>
        <w:t>; Q3</w:t>
      </w:r>
      <w:r w:rsidR="006F7495">
        <w:rPr>
          <w:rFonts w:ascii="Arial" w:hAnsi="Arial"/>
          <w:color w:val="222222"/>
          <w:sz w:val="20"/>
          <w:szCs w:val="20"/>
          <w:shd w:val="clear" w:color="auto" w:fill="FFFFFF"/>
        </w:rPr>
        <w:t xml:space="preserve"> (SJR);</w:t>
      </w:r>
      <w:r w:rsidR="00F819CC" w:rsidRPr="00EA42EA">
        <w:rPr>
          <w:rFonts w:ascii="Arial" w:hAnsi="Arial"/>
          <w:color w:val="222222"/>
          <w:sz w:val="20"/>
          <w:szCs w:val="20"/>
          <w:shd w:val="clear" w:color="auto" w:fill="FFFFFF"/>
        </w:rPr>
        <w:t xml:space="preserve"> H </w:t>
      </w:r>
      <w:r w:rsidR="00447DC2">
        <w:rPr>
          <w:rFonts w:ascii="Arial" w:hAnsi="Arial"/>
          <w:color w:val="222222"/>
          <w:sz w:val="20"/>
          <w:szCs w:val="20"/>
          <w:shd w:val="clear" w:color="auto" w:fill="FFFFFF"/>
        </w:rPr>
        <w:t>44</w:t>
      </w:r>
      <w:r w:rsidR="0006031E">
        <w:rPr>
          <w:rFonts w:ascii="Arial" w:hAnsi="Arial"/>
          <w:color w:val="222222"/>
          <w:sz w:val="20"/>
          <w:szCs w:val="20"/>
          <w:shd w:val="clear" w:color="auto" w:fill="FFFFFF"/>
        </w:rPr>
        <w:t>)</w:t>
      </w:r>
      <w:r w:rsidR="00F819CC" w:rsidRPr="00EA42EA">
        <w:rPr>
          <w:rFonts w:ascii="Arial" w:hAnsi="Arial"/>
          <w:color w:val="222222"/>
          <w:sz w:val="20"/>
          <w:szCs w:val="20"/>
          <w:shd w:val="clear" w:color="auto" w:fill="FFFFFF"/>
        </w:rPr>
        <w:t xml:space="preserve">. </w:t>
      </w:r>
      <w:r w:rsidR="00D4726D" w:rsidRPr="00EA42EA">
        <w:rPr>
          <w:rFonts w:ascii="Arial" w:hAnsi="Arial"/>
          <w:b/>
          <w:bCs/>
          <w:color w:val="222222"/>
          <w:sz w:val="20"/>
          <w:szCs w:val="20"/>
          <w:shd w:val="clear" w:color="auto" w:fill="FFFFFF"/>
        </w:rPr>
        <w:t>The authors of this work have made equal contributions to the research and writing of the article. Dr. Harel was supervised by me, and his Ph.D. dissertation provided a basis for some of the work reported in this article.</w:t>
      </w:r>
    </w:p>
    <w:p w14:paraId="49C31F6D" w14:textId="443C65F3" w:rsidR="004731D9" w:rsidRDefault="004731D9">
      <w:pPr>
        <w:bidi w:val="0"/>
        <w:rPr>
          <w:rFonts w:ascii="Arial" w:hAnsi="Arial"/>
          <w:b/>
          <w:bCs/>
          <w:color w:val="222222"/>
          <w:sz w:val="20"/>
          <w:szCs w:val="20"/>
          <w:shd w:val="clear" w:color="auto" w:fill="FFFFFF"/>
        </w:rPr>
      </w:pPr>
    </w:p>
    <w:p w14:paraId="4DFCA531" w14:textId="405BD2DC" w:rsidR="003E1902" w:rsidRPr="00D4726D" w:rsidRDefault="00DF0849" w:rsidP="00E27847">
      <w:pPr>
        <w:numPr>
          <w:ilvl w:val="0"/>
          <w:numId w:val="4"/>
        </w:numPr>
        <w:tabs>
          <w:tab w:val="left" w:pos="810"/>
          <w:tab w:val="num" w:pos="851"/>
        </w:tabs>
        <w:autoSpaceDE w:val="0"/>
        <w:autoSpaceDN w:val="0"/>
        <w:bidi w:val="0"/>
        <w:adjustRightInd w:val="0"/>
        <w:spacing w:before="120"/>
        <w:ind w:left="900" w:right="0" w:hanging="723"/>
        <w:rPr>
          <w:rFonts w:ascii="Arial" w:hAnsi="Arial"/>
          <w:b/>
          <w:bCs/>
          <w:color w:val="222222"/>
          <w:sz w:val="20"/>
          <w:szCs w:val="20"/>
          <w:shd w:val="clear" w:color="auto" w:fill="FFFFFF"/>
        </w:rPr>
      </w:pPr>
      <w:r>
        <w:rPr>
          <w:rFonts w:ascii="Arial" w:hAnsi="Arial"/>
          <w:color w:val="222222"/>
          <w:sz w:val="20"/>
          <w:szCs w:val="20"/>
          <w:shd w:val="clear" w:color="auto" w:fill="FFFFFF"/>
        </w:rPr>
        <w:t>**</w:t>
      </w:r>
      <w:r w:rsidR="00F819CC" w:rsidRPr="00D4726D">
        <w:rPr>
          <w:rFonts w:ascii="Arial" w:hAnsi="Arial"/>
          <w:color w:val="222222"/>
          <w:sz w:val="20"/>
          <w:szCs w:val="20"/>
          <w:shd w:val="clear" w:color="auto" w:fill="FFFFFF"/>
        </w:rPr>
        <w:t xml:space="preserve"> </w:t>
      </w:r>
      <w:proofErr w:type="spellStart"/>
      <w:r w:rsidR="00F819CC" w:rsidRPr="00D4726D">
        <w:rPr>
          <w:rFonts w:ascii="Arial" w:hAnsi="Arial"/>
          <w:color w:val="222222"/>
          <w:sz w:val="20"/>
          <w:szCs w:val="20"/>
          <w:shd w:val="clear" w:color="auto" w:fill="FFFFFF"/>
        </w:rPr>
        <w:t>Shilon</w:t>
      </w:r>
      <w:proofErr w:type="spellEnd"/>
      <w:r w:rsidR="00F819CC" w:rsidRPr="00D4726D">
        <w:rPr>
          <w:rFonts w:ascii="Arial" w:hAnsi="Arial"/>
          <w:color w:val="222222"/>
          <w:sz w:val="20"/>
          <w:szCs w:val="20"/>
          <w:shd w:val="clear" w:color="auto" w:fill="FFFFFF"/>
        </w:rPr>
        <w:t xml:space="preserve">, M., </w:t>
      </w:r>
      <w:r w:rsidR="00F819CC" w:rsidRPr="00D4726D">
        <w:rPr>
          <w:rFonts w:ascii="Arial" w:hAnsi="Arial"/>
          <w:b/>
          <w:bCs/>
          <w:color w:val="222222"/>
          <w:sz w:val="20"/>
          <w:szCs w:val="20"/>
          <w:shd w:val="clear" w:color="auto" w:fill="FFFFFF"/>
        </w:rPr>
        <w:t>Kaufmann, D</w:t>
      </w:r>
      <w:r w:rsidR="00F819CC" w:rsidRPr="00D4726D">
        <w:rPr>
          <w:rFonts w:ascii="Arial" w:hAnsi="Arial"/>
          <w:color w:val="222222"/>
          <w:sz w:val="20"/>
          <w:szCs w:val="20"/>
          <w:shd w:val="clear" w:color="auto" w:fill="FFFFFF"/>
        </w:rPr>
        <w:t xml:space="preserve">., Schwartz, D., &amp; Rosiello, A. </w:t>
      </w:r>
      <w:r w:rsidR="00BF47F9" w:rsidRPr="00D4726D">
        <w:rPr>
          <w:rFonts w:ascii="Arial" w:hAnsi="Arial"/>
          <w:color w:val="222222"/>
          <w:sz w:val="20"/>
          <w:szCs w:val="20"/>
          <w:shd w:val="clear" w:color="auto" w:fill="FFFFFF"/>
        </w:rPr>
        <w:t>(</w:t>
      </w:r>
      <w:r w:rsidR="00F819CC" w:rsidRPr="00D4726D">
        <w:rPr>
          <w:rFonts w:ascii="Arial" w:hAnsi="Arial"/>
          <w:color w:val="222222"/>
          <w:sz w:val="20"/>
          <w:szCs w:val="20"/>
          <w:shd w:val="clear" w:color="auto" w:fill="FFFFFF"/>
        </w:rPr>
        <w:t>2021</w:t>
      </w:r>
      <w:r w:rsidR="00BF47F9" w:rsidRPr="00D4726D">
        <w:rPr>
          <w:rFonts w:ascii="Arial" w:hAnsi="Arial"/>
          <w:color w:val="222222"/>
          <w:sz w:val="20"/>
          <w:szCs w:val="20"/>
          <w:shd w:val="clear" w:color="auto" w:fill="FFFFFF"/>
        </w:rPr>
        <w:t>)</w:t>
      </w:r>
      <w:r w:rsidR="00F819CC" w:rsidRPr="00D4726D">
        <w:rPr>
          <w:rFonts w:ascii="Arial" w:hAnsi="Arial"/>
          <w:color w:val="222222"/>
          <w:sz w:val="20"/>
          <w:szCs w:val="20"/>
          <w:shd w:val="clear" w:color="auto" w:fill="FFFFFF"/>
        </w:rPr>
        <w:t>. Smart specialization: A spontaneous four-step process in the mixed Arab-Jewish Region of Haifa and Nazareth. </w:t>
      </w:r>
      <w:r w:rsidR="00F819CC" w:rsidRPr="00D4726D">
        <w:rPr>
          <w:rFonts w:ascii="Arial" w:hAnsi="Arial"/>
          <w:i/>
          <w:iCs/>
          <w:color w:val="222222"/>
          <w:sz w:val="20"/>
          <w:szCs w:val="20"/>
          <w:shd w:val="clear" w:color="auto" w:fill="FFFFFF"/>
        </w:rPr>
        <w:t>Regional Studies</w:t>
      </w:r>
      <w:r w:rsidR="00F819CC" w:rsidRPr="00D4726D">
        <w:rPr>
          <w:rFonts w:ascii="Arial" w:hAnsi="Arial"/>
          <w:color w:val="222222"/>
          <w:sz w:val="20"/>
          <w:szCs w:val="20"/>
          <w:shd w:val="clear" w:color="auto" w:fill="FFFFFF"/>
        </w:rPr>
        <w:t>.</w:t>
      </w:r>
      <w:r w:rsidR="00F819CC" w:rsidRPr="00D4726D">
        <w:rPr>
          <w:rFonts w:ascii="Arial" w:hAnsi="Arial"/>
          <w:color w:val="222222"/>
          <w:sz w:val="20"/>
          <w:szCs w:val="20"/>
          <w:shd w:val="clear" w:color="auto" w:fill="FFFFFF"/>
          <w:rtl/>
        </w:rPr>
        <w:t>‏</w:t>
      </w:r>
      <w:r w:rsidR="00F819CC" w:rsidRPr="00D4726D">
        <w:rPr>
          <w:rFonts w:ascii="Arial" w:hAnsi="Arial"/>
          <w:color w:val="222222"/>
          <w:sz w:val="20"/>
          <w:szCs w:val="20"/>
          <w:shd w:val="clear" w:color="auto" w:fill="FFFFFF"/>
        </w:rPr>
        <w:t xml:space="preserve"> </w:t>
      </w:r>
      <w:r w:rsidR="0006031E">
        <w:rPr>
          <w:rFonts w:ascii="Arial" w:hAnsi="Arial"/>
          <w:color w:val="222222"/>
          <w:sz w:val="20"/>
          <w:szCs w:val="20"/>
          <w:shd w:val="clear" w:color="auto" w:fill="FFFFFF"/>
        </w:rPr>
        <w:t>(</w:t>
      </w:r>
      <w:r w:rsidR="00F96D20">
        <w:rPr>
          <w:rFonts w:ascii="Arial" w:hAnsi="Arial"/>
          <w:color w:val="222222"/>
          <w:sz w:val="20"/>
          <w:szCs w:val="20"/>
          <w:shd w:val="clear" w:color="auto" w:fill="FFFFFF"/>
        </w:rPr>
        <w:t xml:space="preserve">Citations: 9; </w:t>
      </w:r>
      <w:r w:rsidR="00F819CC" w:rsidRPr="00D4726D">
        <w:rPr>
          <w:rFonts w:ascii="Arial" w:hAnsi="Arial"/>
          <w:color w:val="222222"/>
          <w:sz w:val="20"/>
          <w:szCs w:val="20"/>
          <w:shd w:val="clear" w:color="auto" w:fill="FFFFFF"/>
        </w:rPr>
        <w:t xml:space="preserve">IF </w:t>
      </w:r>
      <w:r w:rsidR="0037382B">
        <w:rPr>
          <w:rFonts w:ascii="Arial" w:hAnsi="Arial"/>
          <w:color w:val="222222"/>
          <w:sz w:val="20"/>
          <w:szCs w:val="20"/>
          <w:shd w:val="clear" w:color="auto" w:fill="FFFFFF"/>
        </w:rPr>
        <w:t>4.6</w:t>
      </w:r>
      <w:r w:rsidR="00F819CC" w:rsidRPr="00D4726D">
        <w:rPr>
          <w:rFonts w:ascii="Arial" w:hAnsi="Arial"/>
          <w:color w:val="222222"/>
          <w:sz w:val="20"/>
          <w:szCs w:val="20"/>
          <w:shd w:val="clear" w:color="auto" w:fill="FFFFFF"/>
        </w:rPr>
        <w:t>; Q1</w:t>
      </w:r>
      <w:r w:rsidR="00D27050">
        <w:rPr>
          <w:rFonts w:ascii="Arial" w:hAnsi="Arial"/>
          <w:color w:val="222222"/>
          <w:sz w:val="20"/>
          <w:szCs w:val="20"/>
          <w:shd w:val="clear" w:color="auto" w:fill="FFFFFF"/>
        </w:rPr>
        <w:t xml:space="preserve"> (SJR and CJR)</w:t>
      </w:r>
      <w:r w:rsidR="00F819CC" w:rsidRPr="00D4726D">
        <w:rPr>
          <w:rFonts w:ascii="Arial" w:hAnsi="Arial"/>
          <w:color w:val="222222"/>
          <w:sz w:val="20"/>
          <w:szCs w:val="20"/>
          <w:shd w:val="clear" w:color="auto" w:fill="FFFFFF"/>
        </w:rPr>
        <w:t>; H</w:t>
      </w:r>
      <w:r w:rsidR="00447DC2">
        <w:rPr>
          <w:rFonts w:ascii="Arial" w:hAnsi="Arial"/>
          <w:color w:val="222222"/>
          <w:sz w:val="20"/>
          <w:szCs w:val="20"/>
          <w:shd w:val="clear" w:color="auto" w:fill="FFFFFF"/>
        </w:rPr>
        <w:t>1</w:t>
      </w:r>
      <w:r w:rsidR="0006031E">
        <w:rPr>
          <w:rFonts w:ascii="Arial" w:hAnsi="Arial"/>
          <w:color w:val="222222"/>
          <w:sz w:val="20"/>
          <w:szCs w:val="20"/>
          <w:shd w:val="clear" w:color="auto" w:fill="FFFFFF"/>
        </w:rPr>
        <w:t>34)</w:t>
      </w:r>
      <w:r w:rsidR="00F819CC" w:rsidRPr="00D4726D">
        <w:rPr>
          <w:rFonts w:ascii="Arial" w:hAnsi="Arial"/>
          <w:color w:val="222222"/>
          <w:sz w:val="20"/>
          <w:szCs w:val="20"/>
          <w:shd w:val="clear" w:color="auto" w:fill="FFFFFF"/>
        </w:rPr>
        <w:t xml:space="preserve">. </w:t>
      </w:r>
      <w:r w:rsidR="001375DC" w:rsidRPr="00D4726D">
        <w:rPr>
          <w:rFonts w:ascii="Arial" w:hAnsi="Arial"/>
          <w:b/>
          <w:bCs/>
          <w:color w:val="222222"/>
          <w:sz w:val="20"/>
          <w:szCs w:val="20"/>
          <w:shd w:val="clear" w:color="auto" w:fill="FFFFFF"/>
        </w:rPr>
        <w:t xml:space="preserve">The present article is grounded in original research that was conducted under the auspices of the ISF (Israel Science Foundation), with </w:t>
      </w:r>
      <w:r w:rsidR="00D03A9E">
        <w:rPr>
          <w:rFonts w:ascii="Arial" w:hAnsi="Arial"/>
          <w:b/>
          <w:bCs/>
          <w:color w:val="222222"/>
          <w:sz w:val="20"/>
          <w:szCs w:val="20"/>
          <w:shd w:val="clear" w:color="auto" w:fill="FFFFFF"/>
        </w:rPr>
        <w:t>myself</w:t>
      </w:r>
      <w:r w:rsidR="001375DC" w:rsidRPr="00D4726D">
        <w:rPr>
          <w:rFonts w:ascii="Arial" w:hAnsi="Arial"/>
          <w:b/>
          <w:bCs/>
          <w:color w:val="222222"/>
          <w:sz w:val="20"/>
          <w:szCs w:val="20"/>
          <w:shd w:val="clear" w:color="auto" w:fill="FFFFFF"/>
        </w:rPr>
        <w:t xml:space="preserve"> serving as the Principal Investigator (PI). Dr. </w:t>
      </w:r>
      <w:proofErr w:type="spellStart"/>
      <w:r w:rsidR="001375DC" w:rsidRPr="00D4726D">
        <w:rPr>
          <w:rFonts w:ascii="Arial" w:hAnsi="Arial"/>
          <w:b/>
          <w:bCs/>
          <w:color w:val="222222"/>
          <w:sz w:val="20"/>
          <w:szCs w:val="20"/>
          <w:shd w:val="clear" w:color="auto" w:fill="FFFFFF"/>
        </w:rPr>
        <w:t>Shilon</w:t>
      </w:r>
      <w:proofErr w:type="spellEnd"/>
      <w:r w:rsidR="001375DC" w:rsidRPr="00D4726D">
        <w:rPr>
          <w:rFonts w:ascii="Arial" w:hAnsi="Arial"/>
          <w:b/>
          <w:bCs/>
          <w:color w:val="222222"/>
          <w:sz w:val="20"/>
          <w:szCs w:val="20"/>
          <w:shd w:val="clear" w:color="auto" w:fill="FFFFFF"/>
        </w:rPr>
        <w:t xml:space="preserve">, a Postdoctoral fellow, was supervised by </w:t>
      </w:r>
      <w:r w:rsidR="00AA7A38">
        <w:rPr>
          <w:rFonts w:ascii="Arial" w:hAnsi="Arial"/>
          <w:b/>
          <w:bCs/>
          <w:color w:val="222222"/>
          <w:sz w:val="20"/>
          <w:szCs w:val="20"/>
          <w:shd w:val="clear" w:color="auto" w:fill="FFFFFF"/>
        </w:rPr>
        <w:t>me</w:t>
      </w:r>
      <w:r w:rsidR="006F1DB4" w:rsidRPr="00D4726D">
        <w:rPr>
          <w:rFonts w:ascii="Arial" w:hAnsi="Arial"/>
          <w:b/>
          <w:bCs/>
          <w:color w:val="222222"/>
          <w:sz w:val="20"/>
          <w:szCs w:val="20"/>
          <w:shd w:val="clear" w:color="auto" w:fill="FFFFFF"/>
        </w:rPr>
        <w:t>.</w:t>
      </w:r>
    </w:p>
    <w:p w14:paraId="4DFFAC67" w14:textId="7D4E5186" w:rsidR="006F1DB4" w:rsidRPr="00540F67" w:rsidRDefault="00DF0849" w:rsidP="006F1DB4">
      <w:pPr>
        <w:numPr>
          <w:ilvl w:val="0"/>
          <w:numId w:val="4"/>
        </w:numPr>
        <w:tabs>
          <w:tab w:val="left" w:pos="810"/>
          <w:tab w:val="num" w:pos="851"/>
        </w:tabs>
        <w:autoSpaceDE w:val="0"/>
        <w:autoSpaceDN w:val="0"/>
        <w:bidi w:val="0"/>
        <w:adjustRightInd w:val="0"/>
        <w:spacing w:before="120"/>
        <w:ind w:left="900" w:hanging="723"/>
        <w:rPr>
          <w:rFonts w:asciiTheme="majorBidi" w:hAnsiTheme="majorBidi" w:cstheme="majorBidi"/>
          <w:b/>
          <w:bCs/>
        </w:rPr>
      </w:pPr>
      <w:r>
        <w:rPr>
          <w:rFonts w:ascii="Segoe UI" w:hAnsi="Segoe UI" w:cs="Segoe UI"/>
          <w:color w:val="374151"/>
          <w:shd w:val="clear" w:color="auto" w:fill="F7F7F8"/>
        </w:rPr>
        <w:t>**</w:t>
      </w:r>
      <w:r w:rsidR="00AB7101" w:rsidRPr="006F1DB4">
        <w:rPr>
          <w:rFonts w:ascii="Arial" w:hAnsi="Arial"/>
          <w:color w:val="222222"/>
          <w:sz w:val="20"/>
          <w:szCs w:val="20"/>
          <w:shd w:val="clear" w:color="auto" w:fill="FFFFFF"/>
        </w:rPr>
        <w:t xml:space="preserve"> Harel, R., </w:t>
      </w:r>
      <w:r w:rsidR="00AB7101" w:rsidRPr="009E53C1">
        <w:rPr>
          <w:rFonts w:ascii="Arial" w:hAnsi="Arial"/>
          <w:b/>
          <w:bCs/>
          <w:color w:val="222222"/>
          <w:sz w:val="20"/>
          <w:szCs w:val="20"/>
          <w:shd w:val="clear" w:color="auto" w:fill="FFFFFF"/>
        </w:rPr>
        <w:t>Kaufmann, D</w:t>
      </w:r>
      <w:r w:rsidR="00AB7101" w:rsidRPr="006F1DB4">
        <w:rPr>
          <w:rFonts w:ascii="Arial" w:hAnsi="Arial"/>
          <w:color w:val="222222"/>
          <w:sz w:val="20"/>
          <w:szCs w:val="20"/>
          <w:shd w:val="clear" w:color="auto" w:fill="FFFFFF"/>
        </w:rPr>
        <w:t>., &amp; Schwartz, D. (2021). Integrating low socio-economic minorities in a mixed region into technological entrepreneurship and high-tech activities. </w:t>
      </w:r>
      <w:r w:rsidR="00AB7101" w:rsidRPr="006F1DB4">
        <w:rPr>
          <w:rFonts w:ascii="Arial" w:hAnsi="Arial"/>
          <w:i/>
          <w:iCs/>
          <w:color w:val="222222"/>
          <w:sz w:val="20"/>
          <w:szCs w:val="20"/>
          <w:shd w:val="clear" w:color="auto" w:fill="FFFFFF"/>
        </w:rPr>
        <w:t>Innovation: The European Journal of Social Science Research</w:t>
      </w:r>
      <w:r w:rsidR="00AB7101" w:rsidRPr="006F1DB4">
        <w:rPr>
          <w:rFonts w:ascii="Arial" w:hAnsi="Arial"/>
          <w:color w:val="222222"/>
          <w:sz w:val="20"/>
          <w:szCs w:val="20"/>
          <w:shd w:val="clear" w:color="auto" w:fill="FFFFFF"/>
        </w:rPr>
        <w:t>, 1-21.</w:t>
      </w:r>
      <w:r w:rsidR="00AB7101" w:rsidRPr="006F1DB4">
        <w:rPr>
          <w:rFonts w:ascii="Arial" w:hAnsi="Arial"/>
          <w:color w:val="222222"/>
          <w:sz w:val="20"/>
          <w:szCs w:val="20"/>
          <w:shd w:val="clear" w:color="auto" w:fill="FFFFFF"/>
          <w:rtl/>
        </w:rPr>
        <w:t>‏</w:t>
      </w:r>
      <w:r w:rsidR="00885ECE" w:rsidRPr="006F1DB4">
        <w:rPr>
          <w:rFonts w:ascii="Arial" w:hAnsi="Arial"/>
          <w:color w:val="222222"/>
          <w:sz w:val="20"/>
          <w:szCs w:val="20"/>
          <w:shd w:val="clear" w:color="auto" w:fill="FFFFFF"/>
        </w:rPr>
        <w:t xml:space="preserve"> </w:t>
      </w:r>
      <w:r w:rsidR="00F96D20">
        <w:rPr>
          <w:rFonts w:ascii="Arial" w:hAnsi="Arial"/>
          <w:color w:val="222222"/>
          <w:sz w:val="20"/>
          <w:szCs w:val="20"/>
          <w:shd w:val="clear" w:color="auto" w:fill="FFFFFF"/>
        </w:rPr>
        <w:t>(Citations: 3</w:t>
      </w:r>
      <w:r w:rsidR="005D191F">
        <w:rPr>
          <w:rFonts w:ascii="Arial" w:hAnsi="Arial"/>
          <w:color w:val="222222"/>
          <w:sz w:val="20"/>
          <w:szCs w:val="20"/>
          <w:shd w:val="clear" w:color="auto" w:fill="FFFFFF"/>
        </w:rPr>
        <w:t>; IF: 2</w:t>
      </w:r>
      <w:r w:rsidR="00AA565F">
        <w:rPr>
          <w:rFonts w:ascii="Arial" w:hAnsi="Arial"/>
          <w:color w:val="222222"/>
          <w:sz w:val="20"/>
          <w:szCs w:val="20"/>
          <w:shd w:val="clear" w:color="auto" w:fill="FFFFFF"/>
        </w:rPr>
        <w:t>.</w:t>
      </w:r>
      <w:r w:rsidR="00D27050">
        <w:rPr>
          <w:rFonts w:ascii="Arial" w:hAnsi="Arial"/>
          <w:color w:val="222222"/>
          <w:sz w:val="20"/>
          <w:szCs w:val="20"/>
          <w:shd w:val="clear" w:color="auto" w:fill="FFFFFF"/>
        </w:rPr>
        <w:t>0</w:t>
      </w:r>
      <w:r w:rsidR="005D191F">
        <w:rPr>
          <w:rFonts w:ascii="Arial" w:hAnsi="Arial"/>
          <w:color w:val="222222"/>
          <w:sz w:val="20"/>
          <w:szCs w:val="20"/>
          <w:shd w:val="clear" w:color="auto" w:fill="FFFFFF"/>
        </w:rPr>
        <w:t>;</w:t>
      </w:r>
      <w:r w:rsidR="001D67D2">
        <w:rPr>
          <w:rFonts w:ascii="Arial" w:hAnsi="Arial"/>
          <w:color w:val="222222"/>
          <w:sz w:val="20"/>
          <w:szCs w:val="20"/>
          <w:shd w:val="clear" w:color="auto" w:fill="FFFFFF"/>
        </w:rPr>
        <w:t xml:space="preserve"> </w:t>
      </w:r>
      <w:r w:rsidR="005D191F">
        <w:rPr>
          <w:rFonts w:ascii="Arial" w:hAnsi="Arial"/>
          <w:color w:val="222222"/>
          <w:sz w:val="20"/>
          <w:szCs w:val="20"/>
          <w:shd w:val="clear" w:color="auto" w:fill="FFFFFF"/>
        </w:rPr>
        <w:t>Q1</w:t>
      </w:r>
      <w:r w:rsidR="00AA565F">
        <w:rPr>
          <w:rFonts w:ascii="Arial" w:hAnsi="Arial"/>
          <w:color w:val="222222"/>
          <w:sz w:val="20"/>
          <w:szCs w:val="20"/>
          <w:shd w:val="clear" w:color="auto" w:fill="FFFFFF"/>
        </w:rPr>
        <w:t xml:space="preserve"> </w:t>
      </w:r>
      <w:r w:rsidR="00D27050">
        <w:rPr>
          <w:rFonts w:ascii="Arial" w:hAnsi="Arial"/>
          <w:color w:val="222222"/>
          <w:sz w:val="20"/>
          <w:szCs w:val="20"/>
          <w:shd w:val="clear" w:color="auto" w:fill="FFFFFF"/>
        </w:rPr>
        <w:t xml:space="preserve">(SJR), </w:t>
      </w:r>
      <w:r w:rsidR="00AA565F">
        <w:rPr>
          <w:rFonts w:ascii="Arial" w:hAnsi="Arial"/>
          <w:color w:val="222222"/>
          <w:sz w:val="20"/>
          <w:szCs w:val="20"/>
          <w:shd w:val="clear" w:color="auto" w:fill="FFFFFF"/>
        </w:rPr>
        <w:t>Q2</w:t>
      </w:r>
      <w:r w:rsidR="00D27050">
        <w:rPr>
          <w:rFonts w:ascii="Arial" w:hAnsi="Arial"/>
          <w:color w:val="222222"/>
          <w:sz w:val="20"/>
          <w:szCs w:val="20"/>
          <w:shd w:val="clear" w:color="auto" w:fill="FFFFFF"/>
        </w:rPr>
        <w:t xml:space="preserve"> (JCR</w:t>
      </w:r>
      <w:r w:rsidR="00AA565F">
        <w:rPr>
          <w:rFonts w:ascii="Arial" w:hAnsi="Arial"/>
          <w:color w:val="222222"/>
          <w:sz w:val="20"/>
          <w:szCs w:val="20"/>
          <w:shd w:val="clear" w:color="auto" w:fill="FFFFFF"/>
        </w:rPr>
        <w:t>)</w:t>
      </w:r>
      <w:r w:rsidR="005D191F">
        <w:rPr>
          <w:rFonts w:ascii="Arial" w:hAnsi="Arial"/>
          <w:color w:val="222222"/>
          <w:sz w:val="20"/>
          <w:szCs w:val="20"/>
          <w:shd w:val="clear" w:color="auto" w:fill="FFFFFF"/>
        </w:rPr>
        <w:t xml:space="preserve">; H </w:t>
      </w:r>
      <w:r w:rsidR="00447DC2">
        <w:rPr>
          <w:rFonts w:ascii="Arial" w:hAnsi="Arial"/>
          <w:color w:val="222222"/>
          <w:sz w:val="20"/>
          <w:szCs w:val="20"/>
          <w:shd w:val="clear" w:color="auto" w:fill="FFFFFF"/>
        </w:rPr>
        <w:t>41</w:t>
      </w:r>
      <w:r w:rsidR="00F96D20">
        <w:rPr>
          <w:rFonts w:ascii="Arial" w:hAnsi="Arial"/>
          <w:color w:val="222222"/>
          <w:sz w:val="20"/>
          <w:szCs w:val="20"/>
          <w:shd w:val="clear" w:color="auto" w:fill="FFFFFF"/>
        </w:rPr>
        <w:t xml:space="preserve">). </w:t>
      </w:r>
      <w:r w:rsidR="006F1DB4" w:rsidRPr="00540F67">
        <w:rPr>
          <w:rFonts w:ascii="Arial" w:hAnsi="Arial"/>
          <w:b/>
          <w:bCs/>
          <w:color w:val="222222"/>
          <w:sz w:val="20"/>
          <w:szCs w:val="20"/>
          <w:shd w:val="clear" w:color="auto" w:fill="FFFFFF"/>
        </w:rPr>
        <w:t xml:space="preserve">The present article is grounded in original research that was conducted under the auspices of the ISF (Israel Science Foundation), </w:t>
      </w:r>
      <w:r w:rsidR="00AA7A38">
        <w:rPr>
          <w:rFonts w:ascii="Arial" w:hAnsi="Arial"/>
          <w:b/>
          <w:bCs/>
          <w:color w:val="222222"/>
          <w:sz w:val="20"/>
          <w:szCs w:val="20"/>
          <w:shd w:val="clear" w:color="auto" w:fill="FFFFFF"/>
        </w:rPr>
        <w:t>I was</w:t>
      </w:r>
      <w:r w:rsidR="00973D0B">
        <w:rPr>
          <w:rFonts w:ascii="Arial" w:hAnsi="Arial"/>
          <w:b/>
          <w:bCs/>
          <w:color w:val="222222"/>
          <w:sz w:val="20"/>
          <w:szCs w:val="20"/>
          <w:shd w:val="clear" w:color="auto" w:fill="FFFFFF"/>
        </w:rPr>
        <w:t xml:space="preserve"> </w:t>
      </w:r>
      <w:r w:rsidR="006F1DB4" w:rsidRPr="00540F67">
        <w:rPr>
          <w:rFonts w:ascii="Arial" w:hAnsi="Arial"/>
          <w:b/>
          <w:bCs/>
          <w:color w:val="222222"/>
          <w:sz w:val="20"/>
          <w:szCs w:val="20"/>
          <w:shd w:val="clear" w:color="auto" w:fill="FFFFFF"/>
        </w:rPr>
        <w:t xml:space="preserve">the Principal Investigator (PI) for the project. </w:t>
      </w:r>
    </w:p>
    <w:p w14:paraId="039B977D" w14:textId="466424B8" w:rsidR="00D4726D" w:rsidRPr="00897D76" w:rsidRDefault="00DF0849" w:rsidP="00D4726D">
      <w:pPr>
        <w:numPr>
          <w:ilvl w:val="0"/>
          <w:numId w:val="4"/>
        </w:numPr>
        <w:tabs>
          <w:tab w:val="left" w:pos="810"/>
          <w:tab w:val="num" w:pos="851"/>
        </w:tabs>
        <w:autoSpaceDE w:val="0"/>
        <w:autoSpaceDN w:val="0"/>
        <w:bidi w:val="0"/>
        <w:adjustRightInd w:val="0"/>
        <w:spacing w:before="120"/>
        <w:ind w:left="900" w:right="0" w:hanging="723"/>
        <w:rPr>
          <w:rFonts w:asciiTheme="majorBidi" w:hAnsiTheme="majorBidi" w:cstheme="majorBidi"/>
          <w:b/>
          <w:bCs/>
        </w:rPr>
      </w:pPr>
      <w:r>
        <w:rPr>
          <w:rFonts w:asciiTheme="majorBidi" w:hAnsiTheme="majorBidi" w:cstheme="majorBidi"/>
        </w:rPr>
        <w:t>**</w:t>
      </w:r>
      <w:r w:rsidR="00F819CC" w:rsidRPr="00D4726D">
        <w:rPr>
          <w:rFonts w:asciiTheme="majorBidi" w:hAnsiTheme="majorBidi" w:cstheme="majorBidi"/>
        </w:rPr>
        <w:t xml:space="preserve"> Harel, R. and </w:t>
      </w:r>
      <w:r w:rsidR="00F819CC" w:rsidRPr="00D4726D">
        <w:rPr>
          <w:rFonts w:asciiTheme="majorBidi" w:hAnsiTheme="majorBidi" w:cstheme="majorBidi"/>
          <w:b/>
          <w:bCs/>
        </w:rPr>
        <w:t>Kaufmann, D</w:t>
      </w:r>
      <w:r w:rsidR="00F819CC" w:rsidRPr="00D4726D">
        <w:rPr>
          <w:rFonts w:asciiTheme="majorBidi" w:hAnsiTheme="majorBidi" w:cstheme="majorBidi"/>
        </w:rPr>
        <w:t xml:space="preserve">. </w:t>
      </w:r>
      <w:r w:rsidR="00540F67" w:rsidRPr="00D4726D">
        <w:rPr>
          <w:rFonts w:asciiTheme="majorBidi" w:hAnsiTheme="majorBidi" w:cstheme="majorBidi"/>
        </w:rPr>
        <w:t>(</w:t>
      </w:r>
      <w:r w:rsidR="00F819CC" w:rsidRPr="00D4726D">
        <w:rPr>
          <w:rFonts w:asciiTheme="majorBidi" w:hAnsiTheme="majorBidi" w:cstheme="majorBidi"/>
        </w:rPr>
        <w:t>2020</w:t>
      </w:r>
      <w:r w:rsidR="00540F67" w:rsidRPr="00D4726D">
        <w:rPr>
          <w:rFonts w:asciiTheme="majorBidi" w:hAnsiTheme="majorBidi" w:cstheme="majorBidi"/>
        </w:rPr>
        <w:t>)</w:t>
      </w:r>
      <w:r w:rsidR="00F819CC" w:rsidRPr="00D4726D">
        <w:rPr>
          <w:rFonts w:asciiTheme="majorBidi" w:hAnsiTheme="majorBidi" w:cstheme="majorBidi"/>
        </w:rPr>
        <w:t xml:space="preserve">. Funding Innovative SMEs Operating in Traditional Sectors, </w:t>
      </w:r>
      <w:r w:rsidR="00F819CC" w:rsidRPr="00D4726D">
        <w:rPr>
          <w:rFonts w:asciiTheme="majorBidi" w:hAnsiTheme="majorBidi" w:cstheme="majorBidi"/>
          <w:i/>
          <w:iCs/>
        </w:rPr>
        <w:t>International Journal of Entrepreneurship and Small Business</w:t>
      </w:r>
      <w:r w:rsidR="00F819CC" w:rsidRPr="00D4726D">
        <w:rPr>
          <w:rFonts w:asciiTheme="majorBidi" w:hAnsiTheme="majorBidi" w:cstheme="majorBidi"/>
        </w:rPr>
        <w:t>, accepted for publication. [</w:t>
      </w:r>
      <w:r w:rsidR="00F96D20">
        <w:rPr>
          <w:rFonts w:asciiTheme="majorBidi" w:hAnsiTheme="majorBidi" w:cstheme="majorBidi"/>
        </w:rPr>
        <w:t xml:space="preserve">Citations: 3; </w:t>
      </w:r>
      <w:r w:rsidR="00F819CC" w:rsidRPr="00D4726D">
        <w:rPr>
          <w:rFonts w:asciiTheme="majorBidi" w:hAnsiTheme="majorBidi" w:cstheme="majorBidi"/>
        </w:rPr>
        <w:t xml:space="preserve">IF </w:t>
      </w:r>
      <w:r w:rsidR="0037382B">
        <w:rPr>
          <w:rFonts w:asciiTheme="majorBidi" w:hAnsiTheme="majorBidi" w:cstheme="majorBidi"/>
        </w:rPr>
        <w:t>1.15</w:t>
      </w:r>
      <w:r w:rsidR="00D27050">
        <w:rPr>
          <w:rFonts w:asciiTheme="majorBidi" w:hAnsiTheme="majorBidi" w:cstheme="majorBidi"/>
        </w:rPr>
        <w:t xml:space="preserve"> (Scopus)</w:t>
      </w:r>
      <w:r w:rsidR="00F819CC" w:rsidRPr="00D4726D">
        <w:rPr>
          <w:rFonts w:asciiTheme="majorBidi" w:hAnsiTheme="majorBidi" w:cstheme="majorBidi"/>
        </w:rPr>
        <w:t>, Q3</w:t>
      </w:r>
      <w:r w:rsidR="00D27050">
        <w:rPr>
          <w:rFonts w:asciiTheme="majorBidi" w:hAnsiTheme="majorBidi" w:cstheme="majorBidi"/>
        </w:rPr>
        <w:t xml:space="preserve"> (SJR)</w:t>
      </w:r>
      <w:r w:rsidR="00F819CC" w:rsidRPr="00D4726D">
        <w:rPr>
          <w:rFonts w:asciiTheme="majorBidi" w:hAnsiTheme="majorBidi" w:cstheme="majorBidi"/>
        </w:rPr>
        <w:t xml:space="preserve">; H </w:t>
      </w:r>
      <w:r w:rsidR="00447DC2">
        <w:rPr>
          <w:rFonts w:asciiTheme="majorBidi" w:hAnsiTheme="majorBidi" w:cstheme="majorBidi"/>
        </w:rPr>
        <w:t>44</w:t>
      </w:r>
      <w:r w:rsidR="00F819CC" w:rsidRPr="00D4726D">
        <w:rPr>
          <w:rFonts w:asciiTheme="majorBidi" w:hAnsiTheme="majorBidi" w:cstheme="majorBidi"/>
        </w:rPr>
        <w:t xml:space="preserve">]. </w:t>
      </w:r>
      <w:r w:rsidR="00D4726D" w:rsidRPr="00897D76">
        <w:rPr>
          <w:rFonts w:asciiTheme="majorBidi" w:hAnsiTheme="majorBidi" w:cstheme="majorBidi"/>
          <w:b/>
          <w:bCs/>
        </w:rPr>
        <w:t>The authors of this work have made equal contributions to the research and writing of the article. Dr. Harel was supervised by me, and his Ph.D. dissertation provided a basis for some of the work reported in this article.</w:t>
      </w:r>
    </w:p>
    <w:p w14:paraId="05179CB6" w14:textId="46EC0893" w:rsidR="002B5805" w:rsidRPr="00897D76" w:rsidRDefault="00DF0849" w:rsidP="002B5805">
      <w:pPr>
        <w:numPr>
          <w:ilvl w:val="0"/>
          <w:numId w:val="4"/>
        </w:numPr>
        <w:tabs>
          <w:tab w:val="left" w:pos="810"/>
          <w:tab w:val="num" w:pos="851"/>
        </w:tabs>
        <w:autoSpaceDE w:val="0"/>
        <w:autoSpaceDN w:val="0"/>
        <w:bidi w:val="0"/>
        <w:adjustRightInd w:val="0"/>
        <w:spacing w:before="120"/>
        <w:ind w:left="900" w:right="0" w:hanging="723"/>
        <w:rPr>
          <w:rFonts w:asciiTheme="majorBidi" w:hAnsiTheme="majorBidi" w:cstheme="majorBidi"/>
          <w:b/>
          <w:bCs/>
        </w:rPr>
      </w:pPr>
      <w:r>
        <w:rPr>
          <w:rFonts w:asciiTheme="majorBidi" w:hAnsiTheme="majorBidi" w:cstheme="majorBidi"/>
        </w:rPr>
        <w:t>**</w:t>
      </w:r>
      <w:r w:rsidR="00F819CC" w:rsidRPr="002B5805">
        <w:rPr>
          <w:rFonts w:asciiTheme="majorBidi" w:hAnsiTheme="majorBidi" w:cstheme="majorBidi"/>
        </w:rPr>
        <w:t xml:space="preserve"> </w:t>
      </w:r>
      <w:r w:rsidR="00F819CC" w:rsidRPr="002B5805">
        <w:rPr>
          <w:rFonts w:asciiTheme="majorBidi" w:hAnsiTheme="majorBidi" w:cstheme="majorBidi"/>
          <w:b/>
          <w:bCs/>
        </w:rPr>
        <w:t>Kaufmann, D</w:t>
      </w:r>
      <w:r w:rsidR="00F819CC" w:rsidRPr="002B5805">
        <w:rPr>
          <w:rFonts w:asciiTheme="majorBidi" w:hAnsiTheme="majorBidi" w:cstheme="majorBidi"/>
        </w:rPr>
        <w:t xml:space="preserve">. and Reuveni, B. </w:t>
      </w:r>
      <w:r w:rsidR="00540F67" w:rsidRPr="002B5805">
        <w:rPr>
          <w:rFonts w:asciiTheme="majorBidi" w:hAnsiTheme="majorBidi" w:cstheme="majorBidi"/>
        </w:rPr>
        <w:t>(</w:t>
      </w:r>
      <w:r w:rsidR="00F819CC" w:rsidRPr="002B5805">
        <w:rPr>
          <w:rFonts w:asciiTheme="majorBidi" w:hAnsiTheme="majorBidi" w:cstheme="majorBidi"/>
        </w:rPr>
        <w:t>2020</w:t>
      </w:r>
      <w:r w:rsidR="00540F67" w:rsidRPr="002B5805">
        <w:rPr>
          <w:rFonts w:asciiTheme="majorBidi" w:hAnsiTheme="majorBidi" w:cstheme="majorBidi"/>
        </w:rPr>
        <w:t>)</w:t>
      </w:r>
      <w:r w:rsidR="00F819CC" w:rsidRPr="002B5805">
        <w:rPr>
          <w:rFonts w:asciiTheme="majorBidi" w:hAnsiTheme="majorBidi" w:cstheme="majorBidi"/>
        </w:rPr>
        <w:t xml:space="preserve">. Influence of Economic Crisis on the Performance of Incubated Companies: The Israeli Case, </w:t>
      </w:r>
      <w:r w:rsidR="00F819CC" w:rsidRPr="002B5805">
        <w:rPr>
          <w:rFonts w:asciiTheme="majorBidi" w:hAnsiTheme="majorBidi" w:cstheme="majorBidi"/>
          <w:i/>
          <w:iCs/>
        </w:rPr>
        <w:t>European Planning Studies</w:t>
      </w:r>
      <w:r w:rsidR="00F819CC" w:rsidRPr="002B5805">
        <w:rPr>
          <w:rFonts w:asciiTheme="majorBidi" w:hAnsiTheme="majorBidi" w:cstheme="majorBidi"/>
        </w:rPr>
        <w:t xml:space="preserve"> </w:t>
      </w:r>
      <w:bookmarkStart w:id="2" w:name="_Hlk518641653"/>
      <w:bookmarkStart w:id="3" w:name="_Hlk20670893"/>
      <w:r w:rsidR="00F819CC" w:rsidRPr="002B5805">
        <w:rPr>
          <w:rFonts w:asciiTheme="majorBidi" w:hAnsiTheme="majorBidi" w:cstheme="majorBidi"/>
        </w:rPr>
        <w:t xml:space="preserve">[3 Citation; IF: </w:t>
      </w:r>
      <w:r w:rsidR="00AA565F">
        <w:rPr>
          <w:rFonts w:asciiTheme="majorBidi" w:hAnsiTheme="majorBidi" w:cstheme="majorBidi"/>
        </w:rPr>
        <w:t>2.</w:t>
      </w:r>
      <w:r w:rsidR="00D27050">
        <w:rPr>
          <w:rFonts w:asciiTheme="majorBidi" w:hAnsiTheme="majorBidi" w:cstheme="majorBidi"/>
        </w:rPr>
        <w:t>8</w:t>
      </w:r>
      <w:r w:rsidR="00F819CC" w:rsidRPr="002B5805">
        <w:rPr>
          <w:rFonts w:asciiTheme="majorBidi" w:hAnsiTheme="majorBidi" w:cstheme="majorBidi"/>
        </w:rPr>
        <w:t>; Q1</w:t>
      </w:r>
      <w:r w:rsidR="00D27050">
        <w:rPr>
          <w:rFonts w:asciiTheme="majorBidi" w:hAnsiTheme="majorBidi" w:cstheme="majorBidi"/>
        </w:rPr>
        <w:t xml:space="preserve"> (SJR), </w:t>
      </w:r>
      <w:r w:rsidR="00AA565F">
        <w:rPr>
          <w:rFonts w:asciiTheme="majorBidi" w:hAnsiTheme="majorBidi" w:cstheme="majorBidi"/>
        </w:rPr>
        <w:t>Q2</w:t>
      </w:r>
      <w:r w:rsidR="00D27050">
        <w:rPr>
          <w:rFonts w:asciiTheme="majorBidi" w:hAnsiTheme="majorBidi" w:cstheme="majorBidi"/>
        </w:rPr>
        <w:t xml:space="preserve"> (CJR</w:t>
      </w:r>
      <w:r w:rsidR="00AA565F">
        <w:rPr>
          <w:rFonts w:asciiTheme="majorBidi" w:hAnsiTheme="majorBidi" w:cstheme="majorBidi"/>
        </w:rPr>
        <w:t>)</w:t>
      </w:r>
      <w:r w:rsidR="00F819CC" w:rsidRPr="002B5805">
        <w:rPr>
          <w:rFonts w:asciiTheme="majorBidi" w:hAnsiTheme="majorBidi" w:cstheme="majorBidi"/>
        </w:rPr>
        <w:t xml:space="preserve">; H </w:t>
      </w:r>
      <w:r w:rsidR="002D7324">
        <w:rPr>
          <w:rFonts w:asciiTheme="majorBidi" w:hAnsiTheme="majorBidi" w:cstheme="majorBidi"/>
        </w:rPr>
        <w:t>95</w:t>
      </w:r>
      <w:r w:rsidR="00F819CC" w:rsidRPr="002B5805">
        <w:rPr>
          <w:rFonts w:asciiTheme="majorBidi" w:hAnsiTheme="majorBidi" w:cstheme="majorBidi"/>
        </w:rPr>
        <w:t xml:space="preserve">]. </w:t>
      </w:r>
      <w:r w:rsidR="00D27050" w:rsidRPr="00897D76">
        <w:rPr>
          <w:rFonts w:asciiTheme="majorBidi" w:hAnsiTheme="majorBidi" w:cstheme="majorBidi"/>
          <w:b/>
          <w:bCs/>
        </w:rPr>
        <w:t>Mr. Reuveni was supervised by me, and his M.A. thesis provided a basis for the work reported in this article.</w:t>
      </w:r>
      <w:r w:rsidR="00D27050">
        <w:rPr>
          <w:rFonts w:asciiTheme="majorBidi" w:hAnsiTheme="majorBidi" w:cstheme="majorBidi"/>
          <w:b/>
          <w:bCs/>
        </w:rPr>
        <w:t xml:space="preserve"> </w:t>
      </w:r>
    </w:p>
    <w:p w14:paraId="07541401" w14:textId="46E94A6D" w:rsidR="00B874B4" w:rsidRDefault="00DF0849" w:rsidP="00492E14">
      <w:pPr>
        <w:numPr>
          <w:ilvl w:val="0"/>
          <w:numId w:val="4"/>
        </w:numPr>
        <w:tabs>
          <w:tab w:val="left" w:pos="810"/>
          <w:tab w:val="num" w:pos="851"/>
        </w:tabs>
        <w:autoSpaceDE w:val="0"/>
        <w:autoSpaceDN w:val="0"/>
        <w:bidi w:val="0"/>
        <w:adjustRightInd w:val="0"/>
        <w:spacing w:before="120"/>
        <w:ind w:left="900" w:right="0" w:hanging="723"/>
        <w:rPr>
          <w:rFonts w:asciiTheme="majorBidi" w:hAnsiTheme="majorBidi" w:cstheme="majorBidi"/>
          <w:b/>
          <w:bCs/>
        </w:rPr>
      </w:pPr>
      <w:r>
        <w:rPr>
          <w:rFonts w:asciiTheme="majorBidi" w:hAnsiTheme="majorBidi" w:cstheme="majorBidi"/>
        </w:rPr>
        <w:t>**</w:t>
      </w:r>
      <w:r w:rsidR="00F819CC" w:rsidRPr="002B5805">
        <w:rPr>
          <w:rFonts w:asciiTheme="majorBidi" w:hAnsiTheme="majorBidi" w:cstheme="majorBidi"/>
        </w:rPr>
        <w:t xml:space="preserve"> Harel, R., Schwartz, D. and </w:t>
      </w:r>
      <w:r w:rsidR="00F819CC" w:rsidRPr="002B5805">
        <w:rPr>
          <w:rFonts w:asciiTheme="majorBidi" w:hAnsiTheme="majorBidi" w:cstheme="majorBidi"/>
          <w:b/>
          <w:bCs/>
        </w:rPr>
        <w:t>Kaufmann, D</w:t>
      </w:r>
      <w:r w:rsidR="00F819CC" w:rsidRPr="002B5805">
        <w:rPr>
          <w:rFonts w:asciiTheme="majorBidi" w:hAnsiTheme="majorBidi" w:cstheme="majorBidi"/>
        </w:rPr>
        <w:t xml:space="preserve">. </w:t>
      </w:r>
      <w:r w:rsidR="00540F67" w:rsidRPr="002B5805">
        <w:rPr>
          <w:rFonts w:asciiTheme="majorBidi" w:hAnsiTheme="majorBidi" w:cstheme="majorBidi"/>
        </w:rPr>
        <w:t>(</w:t>
      </w:r>
      <w:r w:rsidR="00F819CC" w:rsidRPr="002B5805">
        <w:rPr>
          <w:rFonts w:asciiTheme="majorBidi" w:hAnsiTheme="majorBidi" w:cstheme="majorBidi"/>
        </w:rPr>
        <w:t>2020</w:t>
      </w:r>
      <w:r w:rsidR="00540F67" w:rsidRPr="002B5805">
        <w:rPr>
          <w:rFonts w:asciiTheme="majorBidi" w:hAnsiTheme="majorBidi" w:cstheme="majorBidi"/>
        </w:rPr>
        <w:t>)</w:t>
      </w:r>
      <w:r w:rsidR="00F819CC" w:rsidRPr="002B5805">
        <w:rPr>
          <w:rFonts w:asciiTheme="majorBidi" w:hAnsiTheme="majorBidi" w:cstheme="majorBidi"/>
        </w:rPr>
        <w:t xml:space="preserve">. </w:t>
      </w:r>
      <w:bookmarkEnd w:id="2"/>
      <w:bookmarkEnd w:id="3"/>
      <w:r w:rsidR="00F819CC" w:rsidRPr="002B5805">
        <w:rPr>
          <w:rFonts w:asciiTheme="majorBidi" w:hAnsiTheme="majorBidi" w:cstheme="majorBidi"/>
        </w:rPr>
        <w:t xml:space="preserve">Sharing knowledge processes for promoting innovation in small businesses. </w:t>
      </w:r>
      <w:bookmarkStart w:id="4" w:name="_Hlk27430258"/>
      <w:r w:rsidR="00F819CC" w:rsidRPr="002B5805">
        <w:rPr>
          <w:rFonts w:asciiTheme="majorBidi" w:hAnsiTheme="majorBidi" w:cstheme="majorBidi"/>
          <w:i/>
          <w:iCs/>
        </w:rPr>
        <w:t>European Journal of Innovation Management</w:t>
      </w:r>
      <w:r w:rsidR="00F819CC" w:rsidRPr="002B5805">
        <w:rPr>
          <w:rFonts w:asciiTheme="majorBidi" w:hAnsiTheme="majorBidi" w:cstheme="majorBidi"/>
        </w:rPr>
        <w:t xml:space="preserve">. </w:t>
      </w:r>
      <w:r w:rsidR="00F819CC" w:rsidRPr="002B5805">
        <w:rPr>
          <w:rFonts w:ascii="Times New Roman" w:hAnsi="Times New Roman" w:cs="Times New Roman"/>
          <w:sz w:val="24"/>
        </w:rPr>
        <w:t>[</w:t>
      </w:r>
      <w:r w:rsidR="00F96D20">
        <w:rPr>
          <w:rFonts w:ascii="Times New Roman" w:hAnsi="Times New Roman" w:cs="Times New Roman"/>
          <w:sz w:val="24"/>
        </w:rPr>
        <w:t xml:space="preserve">Citations: 22; </w:t>
      </w:r>
      <w:r w:rsidR="00F819CC" w:rsidRPr="002B5805">
        <w:rPr>
          <w:rFonts w:ascii="Times New Roman" w:hAnsi="Times New Roman" w:cs="Times New Roman"/>
          <w:sz w:val="24"/>
        </w:rPr>
        <w:t xml:space="preserve">IF </w:t>
      </w:r>
      <w:r w:rsidR="00D27050">
        <w:rPr>
          <w:rFonts w:ascii="Times New Roman" w:hAnsi="Times New Roman" w:cs="Times New Roman"/>
          <w:sz w:val="24"/>
        </w:rPr>
        <w:t>5/1</w:t>
      </w:r>
      <w:r w:rsidR="002D7324">
        <w:rPr>
          <w:rFonts w:ascii="Times New Roman" w:hAnsi="Times New Roman" w:cs="Times New Roman"/>
          <w:sz w:val="24"/>
        </w:rPr>
        <w:t>;</w:t>
      </w:r>
      <w:r w:rsidR="00F819CC" w:rsidRPr="002B5805">
        <w:rPr>
          <w:rFonts w:ascii="Times New Roman" w:hAnsi="Times New Roman" w:cs="Times New Roman"/>
          <w:sz w:val="24"/>
        </w:rPr>
        <w:t xml:space="preserve"> Q1</w:t>
      </w:r>
      <w:r w:rsidR="00D27050">
        <w:rPr>
          <w:rFonts w:ascii="Times New Roman" w:hAnsi="Times New Roman" w:cs="Times New Roman"/>
          <w:sz w:val="24"/>
        </w:rPr>
        <w:t>(SJR), Q2 (CJR)</w:t>
      </w:r>
      <w:r w:rsidR="00F819CC" w:rsidRPr="002B5805">
        <w:rPr>
          <w:rFonts w:ascii="Times New Roman" w:hAnsi="Times New Roman" w:cs="Times New Roman"/>
          <w:sz w:val="24"/>
        </w:rPr>
        <w:t xml:space="preserve">; H </w:t>
      </w:r>
      <w:r w:rsidR="002D7324">
        <w:rPr>
          <w:rFonts w:ascii="Times New Roman" w:hAnsi="Times New Roman" w:cs="Times New Roman"/>
          <w:sz w:val="24"/>
        </w:rPr>
        <w:t>74</w:t>
      </w:r>
      <w:r w:rsidR="00F819CC" w:rsidRPr="002B5805">
        <w:rPr>
          <w:rFonts w:ascii="Times New Roman" w:hAnsi="Times New Roman" w:cs="Times New Roman"/>
          <w:sz w:val="24"/>
        </w:rPr>
        <w:t xml:space="preserve">). </w:t>
      </w:r>
      <w:bookmarkEnd w:id="4"/>
      <w:r w:rsidR="00921360" w:rsidRPr="00064364">
        <w:rPr>
          <w:rFonts w:asciiTheme="majorBidi" w:hAnsiTheme="majorBidi" w:cstheme="majorBidi"/>
          <w:b/>
          <w:bCs/>
        </w:rPr>
        <w:t>The authors of this work have made equal contributions to the research and writing of the article. Dr. Harel was supervised by me, and his Ph.D. dissertation provided a basis for some of the work reported in this article.</w:t>
      </w:r>
    </w:p>
    <w:p w14:paraId="4B68EEA8" w14:textId="77777777" w:rsidR="00B874B4" w:rsidRDefault="00B874B4">
      <w:pPr>
        <w:bidi w:val="0"/>
        <w:rPr>
          <w:rFonts w:asciiTheme="majorBidi" w:hAnsiTheme="majorBidi" w:cstheme="majorBidi"/>
          <w:b/>
          <w:bCs/>
        </w:rPr>
      </w:pPr>
      <w:r>
        <w:rPr>
          <w:rFonts w:asciiTheme="majorBidi" w:hAnsiTheme="majorBidi" w:cstheme="majorBidi"/>
          <w:b/>
          <w:bCs/>
        </w:rPr>
        <w:br w:type="page"/>
      </w:r>
    </w:p>
    <w:p w14:paraId="115451BD" w14:textId="5653B821" w:rsidR="00921360" w:rsidRPr="00064364" w:rsidRDefault="00DF0849" w:rsidP="009251DD">
      <w:pPr>
        <w:numPr>
          <w:ilvl w:val="0"/>
          <w:numId w:val="4"/>
        </w:numPr>
        <w:tabs>
          <w:tab w:val="left" w:pos="810"/>
          <w:tab w:val="num" w:pos="851"/>
        </w:tabs>
        <w:autoSpaceDE w:val="0"/>
        <w:autoSpaceDN w:val="0"/>
        <w:bidi w:val="0"/>
        <w:adjustRightInd w:val="0"/>
        <w:spacing w:before="120"/>
        <w:ind w:left="900" w:right="0" w:hanging="723"/>
        <w:rPr>
          <w:rFonts w:asciiTheme="majorBidi" w:hAnsiTheme="majorBidi" w:cstheme="majorBidi"/>
          <w:b/>
          <w:bCs/>
        </w:rPr>
      </w:pPr>
      <w:r>
        <w:rPr>
          <w:rFonts w:asciiTheme="majorBidi" w:hAnsiTheme="majorBidi" w:cstheme="majorBidi"/>
        </w:rPr>
        <w:lastRenderedPageBreak/>
        <w:t>**</w:t>
      </w:r>
      <w:r w:rsidR="00F819CC" w:rsidRPr="00921360">
        <w:rPr>
          <w:rFonts w:asciiTheme="majorBidi" w:hAnsiTheme="majorBidi" w:cstheme="majorBidi"/>
        </w:rPr>
        <w:t xml:space="preserve"> Harel, R., Schwartz, D. and </w:t>
      </w:r>
      <w:r w:rsidR="00F819CC" w:rsidRPr="00921360">
        <w:rPr>
          <w:rFonts w:asciiTheme="majorBidi" w:hAnsiTheme="majorBidi" w:cstheme="majorBidi"/>
          <w:b/>
          <w:bCs/>
        </w:rPr>
        <w:t>Kaufmann, D</w:t>
      </w:r>
      <w:r w:rsidR="00F819CC" w:rsidRPr="00921360">
        <w:rPr>
          <w:rFonts w:asciiTheme="majorBidi" w:hAnsiTheme="majorBidi" w:cstheme="majorBidi"/>
        </w:rPr>
        <w:t xml:space="preserve">. </w:t>
      </w:r>
      <w:r w:rsidR="00540F67" w:rsidRPr="00921360">
        <w:rPr>
          <w:rFonts w:asciiTheme="majorBidi" w:hAnsiTheme="majorBidi" w:cstheme="majorBidi"/>
        </w:rPr>
        <w:t>(</w:t>
      </w:r>
      <w:r w:rsidR="00F819CC" w:rsidRPr="00921360">
        <w:rPr>
          <w:rFonts w:asciiTheme="majorBidi" w:hAnsiTheme="majorBidi" w:cstheme="majorBidi"/>
        </w:rPr>
        <w:t>2020</w:t>
      </w:r>
      <w:r w:rsidR="00540F67" w:rsidRPr="00921360">
        <w:rPr>
          <w:rFonts w:asciiTheme="majorBidi" w:hAnsiTheme="majorBidi" w:cstheme="majorBidi"/>
        </w:rPr>
        <w:t>)</w:t>
      </w:r>
      <w:r w:rsidR="00F819CC" w:rsidRPr="00921360">
        <w:rPr>
          <w:rFonts w:asciiTheme="majorBidi" w:hAnsiTheme="majorBidi" w:cstheme="majorBidi"/>
        </w:rPr>
        <w:t xml:space="preserve">. Organizational culture processes for promoting innovation in small businesses. </w:t>
      </w:r>
      <w:proofErr w:type="spellStart"/>
      <w:r w:rsidR="00F819CC" w:rsidRPr="00921360">
        <w:rPr>
          <w:rFonts w:asciiTheme="majorBidi" w:hAnsiTheme="majorBidi" w:cstheme="majorBidi"/>
          <w:i/>
          <w:iCs/>
        </w:rPr>
        <w:t>EuroMed</w:t>
      </w:r>
      <w:proofErr w:type="spellEnd"/>
      <w:r w:rsidR="00F819CC" w:rsidRPr="00921360">
        <w:rPr>
          <w:rFonts w:asciiTheme="majorBidi" w:hAnsiTheme="majorBidi" w:cstheme="majorBidi"/>
          <w:i/>
          <w:iCs/>
        </w:rPr>
        <w:t xml:space="preserve"> Journal of Business</w:t>
      </w:r>
      <w:r w:rsidR="00F819CC" w:rsidRPr="00921360">
        <w:rPr>
          <w:rFonts w:asciiTheme="majorBidi" w:hAnsiTheme="majorBidi" w:cstheme="majorBidi"/>
        </w:rPr>
        <w:t>. DOI 10.1108/EMJB-03-2020-0027. [</w:t>
      </w:r>
      <w:r w:rsidR="00F96D20">
        <w:rPr>
          <w:rFonts w:asciiTheme="majorBidi" w:hAnsiTheme="majorBidi" w:cstheme="majorBidi"/>
        </w:rPr>
        <w:t>61</w:t>
      </w:r>
      <w:r w:rsidR="00F819CC" w:rsidRPr="00921360">
        <w:rPr>
          <w:rFonts w:asciiTheme="majorBidi" w:hAnsiTheme="majorBidi" w:cstheme="majorBidi"/>
        </w:rPr>
        <w:t xml:space="preserve"> Citations; IF </w:t>
      </w:r>
      <w:r w:rsidR="00932A32">
        <w:rPr>
          <w:rFonts w:asciiTheme="majorBidi" w:hAnsiTheme="majorBidi" w:cstheme="majorBidi"/>
        </w:rPr>
        <w:t>5.2</w:t>
      </w:r>
      <w:r w:rsidR="00F819CC" w:rsidRPr="00921360">
        <w:rPr>
          <w:rFonts w:asciiTheme="majorBidi" w:hAnsiTheme="majorBidi" w:cstheme="majorBidi"/>
        </w:rPr>
        <w:t>, Q1</w:t>
      </w:r>
      <w:r w:rsidR="00D27050">
        <w:rPr>
          <w:rFonts w:asciiTheme="majorBidi" w:hAnsiTheme="majorBidi" w:cstheme="majorBidi"/>
        </w:rPr>
        <w:t>(SJR), Q2 (CJR)</w:t>
      </w:r>
      <w:r w:rsidR="00F819CC" w:rsidRPr="00921360">
        <w:rPr>
          <w:rFonts w:asciiTheme="majorBidi" w:hAnsiTheme="majorBidi" w:cstheme="majorBidi"/>
        </w:rPr>
        <w:t xml:space="preserve">; </w:t>
      </w:r>
      <w:r w:rsidR="002D7324">
        <w:rPr>
          <w:rFonts w:asciiTheme="majorBidi" w:hAnsiTheme="majorBidi" w:cstheme="majorBidi"/>
        </w:rPr>
        <w:t>H 31</w:t>
      </w:r>
      <w:r w:rsidR="00F819CC" w:rsidRPr="00921360">
        <w:rPr>
          <w:rFonts w:asciiTheme="majorBidi" w:hAnsiTheme="majorBidi" w:cstheme="majorBidi"/>
        </w:rPr>
        <w:t xml:space="preserve">). </w:t>
      </w:r>
      <w:r w:rsidR="00921360" w:rsidRPr="00064364">
        <w:rPr>
          <w:rFonts w:asciiTheme="majorBidi" w:hAnsiTheme="majorBidi" w:cstheme="majorBidi"/>
          <w:b/>
          <w:bCs/>
        </w:rPr>
        <w:t>The authors of this work have made equal contributions to the research and writing of the article. Dr. Harel was supervised by me, and his Ph.D. dissertation provided a basis for some of the work reported in this article.</w:t>
      </w:r>
    </w:p>
    <w:p w14:paraId="31076036" w14:textId="12D8F150" w:rsidR="005D3245" w:rsidRPr="00064364" w:rsidRDefault="00DF0849" w:rsidP="002C2045">
      <w:pPr>
        <w:numPr>
          <w:ilvl w:val="0"/>
          <w:numId w:val="4"/>
        </w:numPr>
        <w:tabs>
          <w:tab w:val="left" w:pos="810"/>
          <w:tab w:val="num" w:pos="851"/>
        </w:tabs>
        <w:autoSpaceDE w:val="0"/>
        <w:autoSpaceDN w:val="0"/>
        <w:bidi w:val="0"/>
        <w:adjustRightInd w:val="0"/>
        <w:spacing w:before="120"/>
        <w:ind w:left="900" w:right="0" w:hanging="723"/>
        <w:rPr>
          <w:rFonts w:asciiTheme="majorBidi" w:hAnsiTheme="majorBidi" w:cstheme="majorBidi"/>
          <w:b/>
          <w:bCs/>
        </w:rPr>
      </w:pPr>
      <w:r>
        <w:rPr>
          <w:rFonts w:asciiTheme="majorBidi" w:hAnsiTheme="majorBidi" w:cstheme="majorBidi"/>
        </w:rPr>
        <w:t>**</w:t>
      </w:r>
      <w:r w:rsidR="00F819CC" w:rsidRPr="00921360">
        <w:rPr>
          <w:rFonts w:asciiTheme="majorBidi" w:hAnsiTheme="majorBidi" w:cstheme="majorBidi"/>
        </w:rPr>
        <w:t xml:space="preserve"> Harel, R., Schwartz, D. and </w:t>
      </w:r>
      <w:r w:rsidR="00F819CC" w:rsidRPr="00921360">
        <w:rPr>
          <w:rFonts w:asciiTheme="majorBidi" w:hAnsiTheme="majorBidi" w:cstheme="majorBidi"/>
          <w:b/>
          <w:bCs/>
        </w:rPr>
        <w:t>Kaufmann, D</w:t>
      </w:r>
      <w:r w:rsidR="00F819CC" w:rsidRPr="00921360">
        <w:rPr>
          <w:rFonts w:asciiTheme="majorBidi" w:hAnsiTheme="majorBidi" w:cstheme="majorBidi"/>
        </w:rPr>
        <w:t xml:space="preserve">. </w:t>
      </w:r>
      <w:r w:rsidR="00540F67" w:rsidRPr="00921360">
        <w:rPr>
          <w:rFonts w:asciiTheme="majorBidi" w:hAnsiTheme="majorBidi" w:cstheme="majorBidi"/>
        </w:rPr>
        <w:t>(</w:t>
      </w:r>
      <w:r w:rsidR="00F819CC" w:rsidRPr="00921360">
        <w:rPr>
          <w:rFonts w:asciiTheme="majorBidi" w:hAnsiTheme="majorBidi" w:cstheme="majorBidi"/>
        </w:rPr>
        <w:t xml:space="preserve">2020) The relationship between innovation promotion processes and small business success - The role of managers' dominance. </w:t>
      </w:r>
      <w:r w:rsidR="00F819CC" w:rsidRPr="00921360">
        <w:rPr>
          <w:rFonts w:asciiTheme="majorBidi" w:hAnsiTheme="majorBidi" w:cstheme="majorBidi"/>
          <w:i/>
          <w:iCs/>
        </w:rPr>
        <w:t>Review of Managerial Science.</w:t>
      </w:r>
      <w:r w:rsidR="00F819CC" w:rsidRPr="00921360">
        <w:rPr>
          <w:rFonts w:asciiTheme="majorBidi" w:hAnsiTheme="majorBidi" w:cstheme="majorBidi"/>
        </w:rPr>
        <w:t xml:space="preserve"> [</w:t>
      </w:r>
      <w:r w:rsidR="00F96D20">
        <w:rPr>
          <w:rFonts w:asciiTheme="majorBidi" w:hAnsiTheme="majorBidi" w:cstheme="majorBidi"/>
        </w:rPr>
        <w:t>38</w:t>
      </w:r>
      <w:r w:rsidR="00F819CC" w:rsidRPr="00921360">
        <w:rPr>
          <w:rFonts w:asciiTheme="majorBidi" w:hAnsiTheme="majorBidi" w:cstheme="majorBidi"/>
        </w:rPr>
        <w:t xml:space="preserve"> Citations; IF </w:t>
      </w:r>
      <w:r w:rsidR="00932A32">
        <w:rPr>
          <w:rFonts w:asciiTheme="majorBidi" w:hAnsiTheme="majorBidi" w:cstheme="majorBidi"/>
        </w:rPr>
        <w:t>5.5</w:t>
      </w:r>
      <w:r w:rsidR="00F819CC" w:rsidRPr="00921360">
        <w:rPr>
          <w:rFonts w:asciiTheme="majorBidi" w:hAnsiTheme="majorBidi" w:cstheme="majorBidi"/>
        </w:rPr>
        <w:t>; Q1</w:t>
      </w:r>
      <w:r w:rsidR="00D27050">
        <w:rPr>
          <w:rFonts w:asciiTheme="majorBidi" w:hAnsiTheme="majorBidi" w:cstheme="majorBidi"/>
        </w:rPr>
        <w:t>(SJR and CJR)</w:t>
      </w:r>
      <w:r w:rsidR="00F819CC" w:rsidRPr="00921360">
        <w:rPr>
          <w:rFonts w:asciiTheme="majorBidi" w:hAnsiTheme="majorBidi" w:cstheme="majorBidi"/>
        </w:rPr>
        <w:t xml:space="preserve">; H </w:t>
      </w:r>
      <w:r w:rsidR="002D7324">
        <w:rPr>
          <w:rFonts w:asciiTheme="majorBidi" w:hAnsiTheme="majorBidi" w:cstheme="majorBidi"/>
        </w:rPr>
        <w:t>41</w:t>
      </w:r>
      <w:r w:rsidR="00F819CC" w:rsidRPr="00921360">
        <w:rPr>
          <w:rFonts w:asciiTheme="majorBidi" w:hAnsiTheme="majorBidi" w:cstheme="majorBidi"/>
        </w:rPr>
        <w:t xml:space="preserve">). </w:t>
      </w:r>
      <w:r w:rsidR="005D3245" w:rsidRPr="00064364">
        <w:rPr>
          <w:rFonts w:asciiTheme="majorBidi" w:hAnsiTheme="majorBidi" w:cstheme="majorBidi"/>
          <w:b/>
          <w:bCs/>
        </w:rPr>
        <w:t xml:space="preserve">The authors of this work have made equal contributions to the research and writing of the article. Dr. Harel was supervised by </w:t>
      </w:r>
      <w:r w:rsidR="00921360" w:rsidRPr="00064364">
        <w:rPr>
          <w:rFonts w:asciiTheme="majorBidi" w:hAnsiTheme="majorBidi" w:cstheme="majorBidi"/>
          <w:b/>
          <w:bCs/>
        </w:rPr>
        <w:t>me</w:t>
      </w:r>
      <w:r w:rsidR="005D3245" w:rsidRPr="00064364">
        <w:rPr>
          <w:rFonts w:asciiTheme="majorBidi" w:hAnsiTheme="majorBidi" w:cstheme="majorBidi"/>
          <w:b/>
          <w:bCs/>
        </w:rPr>
        <w:t>, and his Ph.D. dissertation provided a basis for some of the work reported in this article.</w:t>
      </w:r>
    </w:p>
    <w:p w14:paraId="5EA6CE4E" w14:textId="65823632" w:rsidR="00801B61" w:rsidRPr="00064364" w:rsidRDefault="00DF0849" w:rsidP="00801B61">
      <w:pPr>
        <w:numPr>
          <w:ilvl w:val="0"/>
          <w:numId w:val="4"/>
        </w:numPr>
        <w:tabs>
          <w:tab w:val="left" w:pos="810"/>
          <w:tab w:val="num" w:pos="851"/>
        </w:tabs>
        <w:autoSpaceDE w:val="0"/>
        <w:autoSpaceDN w:val="0"/>
        <w:bidi w:val="0"/>
        <w:adjustRightInd w:val="0"/>
        <w:spacing w:before="120"/>
        <w:ind w:left="900" w:right="0" w:hanging="723"/>
        <w:rPr>
          <w:rFonts w:asciiTheme="majorBidi" w:hAnsiTheme="majorBidi" w:cstheme="majorBidi"/>
          <w:b/>
          <w:bCs/>
        </w:rPr>
      </w:pPr>
      <w:r>
        <w:rPr>
          <w:rFonts w:asciiTheme="majorBidi" w:hAnsiTheme="majorBidi" w:cstheme="majorBidi"/>
        </w:rPr>
        <w:t>**</w:t>
      </w:r>
      <w:r w:rsidR="00F819CC" w:rsidRPr="00801B61">
        <w:rPr>
          <w:rFonts w:asciiTheme="majorBidi" w:hAnsiTheme="majorBidi" w:cstheme="majorBidi"/>
        </w:rPr>
        <w:t xml:space="preserve"> Harel, R., Schwartz, D. and </w:t>
      </w:r>
      <w:r w:rsidR="00F819CC" w:rsidRPr="00801B61">
        <w:rPr>
          <w:rFonts w:asciiTheme="majorBidi" w:hAnsiTheme="majorBidi" w:cstheme="majorBidi"/>
          <w:b/>
          <w:bCs/>
        </w:rPr>
        <w:t>Kaufmann, D</w:t>
      </w:r>
      <w:r w:rsidR="00F819CC" w:rsidRPr="00801B61">
        <w:rPr>
          <w:rFonts w:asciiTheme="majorBidi" w:hAnsiTheme="majorBidi" w:cstheme="majorBidi"/>
        </w:rPr>
        <w:t xml:space="preserve">. 2020. Funding access and innovation in small businesses. </w:t>
      </w:r>
      <w:r w:rsidR="00F819CC" w:rsidRPr="00801B61">
        <w:rPr>
          <w:rFonts w:asciiTheme="majorBidi" w:hAnsiTheme="majorBidi" w:cstheme="majorBidi"/>
          <w:i/>
          <w:iCs/>
        </w:rPr>
        <w:t>Journal of Risk and Financial Management</w:t>
      </w:r>
      <w:r w:rsidR="00F819CC" w:rsidRPr="00801B61">
        <w:rPr>
          <w:rFonts w:asciiTheme="majorBidi" w:hAnsiTheme="majorBidi" w:cstheme="majorBidi"/>
        </w:rPr>
        <w:t xml:space="preserve">, 13(9), 209. </w:t>
      </w:r>
      <w:r w:rsidR="00F96D20">
        <w:rPr>
          <w:rFonts w:asciiTheme="majorBidi" w:hAnsiTheme="majorBidi" w:cstheme="majorBidi"/>
        </w:rPr>
        <w:t>(Citations: 16</w:t>
      </w:r>
      <w:r w:rsidR="002D7324">
        <w:rPr>
          <w:rFonts w:asciiTheme="majorBidi" w:hAnsiTheme="majorBidi" w:cstheme="majorBidi"/>
        </w:rPr>
        <w:t xml:space="preserve">; </w:t>
      </w:r>
      <w:r w:rsidR="00B339A6">
        <w:rPr>
          <w:rFonts w:asciiTheme="majorBidi" w:hAnsiTheme="majorBidi" w:cstheme="majorBidi"/>
        </w:rPr>
        <w:t>Cite Score</w:t>
      </w:r>
      <w:r w:rsidR="002D7324">
        <w:rPr>
          <w:rFonts w:asciiTheme="majorBidi" w:hAnsiTheme="majorBidi" w:cstheme="majorBidi"/>
        </w:rPr>
        <w:t xml:space="preserve"> 2.8; Q3</w:t>
      </w:r>
      <w:r w:rsidR="00D27050">
        <w:rPr>
          <w:rFonts w:asciiTheme="majorBidi" w:hAnsiTheme="majorBidi" w:cstheme="majorBidi"/>
        </w:rPr>
        <w:t xml:space="preserve"> (SJR), Q2 (CJR)</w:t>
      </w:r>
      <w:r w:rsidR="002D7324">
        <w:rPr>
          <w:rFonts w:asciiTheme="majorBidi" w:hAnsiTheme="majorBidi" w:cstheme="majorBidi"/>
        </w:rPr>
        <w:t>; H 7</w:t>
      </w:r>
      <w:r w:rsidR="00F96D20">
        <w:rPr>
          <w:rFonts w:asciiTheme="majorBidi" w:hAnsiTheme="majorBidi" w:cstheme="majorBidi"/>
        </w:rPr>
        <w:t xml:space="preserve">). </w:t>
      </w:r>
      <w:r w:rsidR="00801B61" w:rsidRPr="00064364">
        <w:rPr>
          <w:rFonts w:asciiTheme="majorBidi" w:hAnsiTheme="majorBidi" w:cstheme="majorBidi"/>
          <w:b/>
          <w:bCs/>
        </w:rPr>
        <w:t>The authors of this work have made equal contributions to the research and writing of the article. Dr. Harel was supervised by me, and his Ph.D. dissertation provided a basis for some of the work reported in this article.</w:t>
      </w:r>
    </w:p>
    <w:p w14:paraId="059EC1A8" w14:textId="68C8778B" w:rsidR="00801B61" w:rsidRPr="00064364" w:rsidRDefault="00DF0849" w:rsidP="00801B61">
      <w:pPr>
        <w:numPr>
          <w:ilvl w:val="0"/>
          <w:numId w:val="4"/>
        </w:numPr>
        <w:tabs>
          <w:tab w:val="left" w:pos="810"/>
          <w:tab w:val="num" w:pos="851"/>
        </w:tabs>
        <w:autoSpaceDE w:val="0"/>
        <w:autoSpaceDN w:val="0"/>
        <w:bidi w:val="0"/>
        <w:adjustRightInd w:val="0"/>
        <w:spacing w:before="120"/>
        <w:ind w:left="900" w:right="0" w:hanging="723"/>
        <w:rPr>
          <w:rFonts w:asciiTheme="majorBidi" w:hAnsiTheme="majorBidi" w:cstheme="majorBidi"/>
          <w:b/>
          <w:bCs/>
        </w:rPr>
      </w:pPr>
      <w:r>
        <w:rPr>
          <w:rFonts w:asciiTheme="majorBidi" w:hAnsiTheme="majorBidi" w:cstheme="majorBidi"/>
        </w:rPr>
        <w:t>**</w:t>
      </w:r>
      <w:r w:rsidR="00F819CC" w:rsidRPr="00801B61">
        <w:rPr>
          <w:rFonts w:asciiTheme="majorBidi" w:hAnsiTheme="majorBidi" w:cstheme="majorBidi"/>
        </w:rPr>
        <w:t xml:space="preserve"> Harel, R., Schwartz, D. and </w:t>
      </w:r>
      <w:r w:rsidR="00F819CC" w:rsidRPr="00801B61">
        <w:rPr>
          <w:rFonts w:asciiTheme="majorBidi" w:hAnsiTheme="majorBidi" w:cstheme="majorBidi"/>
          <w:b/>
          <w:bCs/>
        </w:rPr>
        <w:t>Kaufmann, D</w:t>
      </w:r>
      <w:r w:rsidR="00F819CC" w:rsidRPr="00801B61">
        <w:rPr>
          <w:rFonts w:asciiTheme="majorBidi" w:hAnsiTheme="majorBidi" w:cstheme="majorBidi"/>
        </w:rPr>
        <w:t xml:space="preserve">. 2019. Open innovation in small businesses in the industry and craft sectors. </w:t>
      </w:r>
      <w:r w:rsidR="00F819CC" w:rsidRPr="00801B61">
        <w:rPr>
          <w:rFonts w:asciiTheme="majorBidi" w:hAnsiTheme="majorBidi" w:cstheme="majorBidi"/>
          <w:i/>
          <w:iCs/>
        </w:rPr>
        <w:t>International Journal of Innovation Management</w:t>
      </w:r>
      <w:r w:rsidR="00F819CC" w:rsidRPr="00801B61">
        <w:rPr>
          <w:rFonts w:asciiTheme="majorBidi" w:hAnsiTheme="majorBidi" w:cstheme="majorBidi"/>
        </w:rPr>
        <w:t>, 23(4), 1950038. [13 Citations; IF 2.</w:t>
      </w:r>
      <w:r w:rsidR="00CB69F3">
        <w:rPr>
          <w:rFonts w:asciiTheme="majorBidi" w:hAnsiTheme="majorBidi" w:cstheme="majorBidi"/>
        </w:rPr>
        <w:t>1</w:t>
      </w:r>
      <w:r w:rsidR="00F819CC" w:rsidRPr="00801B61">
        <w:rPr>
          <w:rFonts w:asciiTheme="majorBidi" w:hAnsiTheme="majorBidi" w:cstheme="majorBidi"/>
        </w:rPr>
        <w:t>; Q2</w:t>
      </w:r>
      <w:r w:rsidR="00CB69F3">
        <w:rPr>
          <w:rFonts w:asciiTheme="majorBidi" w:hAnsiTheme="majorBidi" w:cstheme="majorBidi"/>
        </w:rPr>
        <w:t xml:space="preserve"> (SJR, Q3 (CJR)</w:t>
      </w:r>
      <w:r w:rsidR="00F819CC" w:rsidRPr="00801B61">
        <w:rPr>
          <w:rFonts w:asciiTheme="majorBidi" w:hAnsiTheme="majorBidi" w:cstheme="majorBidi"/>
        </w:rPr>
        <w:t xml:space="preserve">; H </w:t>
      </w:r>
      <w:r w:rsidR="00122BE9">
        <w:rPr>
          <w:rFonts w:asciiTheme="majorBidi" w:hAnsiTheme="majorBidi" w:cstheme="majorBidi"/>
        </w:rPr>
        <w:t>53</w:t>
      </w:r>
      <w:r w:rsidR="00F819CC" w:rsidRPr="00801B61">
        <w:rPr>
          <w:rFonts w:asciiTheme="majorBidi" w:hAnsiTheme="majorBidi" w:cstheme="majorBidi"/>
        </w:rPr>
        <w:t xml:space="preserve">]. </w:t>
      </w:r>
      <w:r w:rsidR="00801B61" w:rsidRPr="00064364">
        <w:rPr>
          <w:rFonts w:asciiTheme="majorBidi" w:hAnsiTheme="majorBidi" w:cstheme="majorBidi"/>
          <w:b/>
          <w:bCs/>
        </w:rPr>
        <w:t>The authors of this work have made equal contributions to the research and writing of the article. Dr. Harel was supervised by me, and his Ph.D. dissertation provided a basis for some of the work reported in this article.</w:t>
      </w:r>
    </w:p>
    <w:p w14:paraId="6B81CE64" w14:textId="4F2F0474" w:rsidR="00801B61" w:rsidRPr="002705F9" w:rsidRDefault="00F819CC" w:rsidP="00801B61">
      <w:pPr>
        <w:numPr>
          <w:ilvl w:val="0"/>
          <w:numId w:val="4"/>
        </w:numPr>
        <w:tabs>
          <w:tab w:val="left" w:pos="810"/>
          <w:tab w:val="num" w:pos="851"/>
        </w:tabs>
        <w:autoSpaceDE w:val="0"/>
        <w:autoSpaceDN w:val="0"/>
        <w:bidi w:val="0"/>
        <w:adjustRightInd w:val="0"/>
        <w:spacing w:before="120"/>
        <w:ind w:left="900" w:right="0" w:hanging="723"/>
        <w:rPr>
          <w:rFonts w:ascii="Times New Roman" w:eastAsia="Calibri" w:hAnsi="Times New Roman" w:cs="Times New Roman"/>
          <w:b/>
          <w:bCs/>
          <w:sz w:val="24"/>
        </w:rPr>
      </w:pPr>
      <w:r w:rsidRPr="00801B61">
        <w:rPr>
          <w:rFonts w:ascii="Times New Roman" w:eastAsia="Calibri" w:hAnsi="Times New Roman" w:cs="Times New Roman"/>
          <w:sz w:val="24"/>
        </w:rPr>
        <w:t>*</w:t>
      </w:r>
      <w:r w:rsidR="00DF0849">
        <w:rPr>
          <w:rFonts w:ascii="Times New Roman" w:eastAsia="Calibri" w:hAnsi="Times New Roman" w:cs="Times New Roman"/>
          <w:sz w:val="24"/>
        </w:rPr>
        <w:t>*</w:t>
      </w:r>
      <w:r w:rsidRPr="00801B61">
        <w:rPr>
          <w:rFonts w:ascii="Times New Roman" w:eastAsia="Calibri" w:hAnsi="Times New Roman" w:cs="Times New Roman"/>
          <w:sz w:val="24"/>
        </w:rPr>
        <w:t xml:space="preserve"> Harel, R., </w:t>
      </w:r>
      <w:r w:rsidRPr="00801B61">
        <w:rPr>
          <w:rFonts w:asciiTheme="majorBidi" w:hAnsiTheme="majorBidi" w:cstheme="majorBidi"/>
        </w:rPr>
        <w:t>Schwartz</w:t>
      </w:r>
      <w:r w:rsidRPr="00801B61">
        <w:rPr>
          <w:rFonts w:ascii="Times New Roman" w:eastAsia="Calibri" w:hAnsi="Times New Roman" w:cs="Times New Roman"/>
          <w:sz w:val="24"/>
        </w:rPr>
        <w:t xml:space="preserve">, D. and </w:t>
      </w:r>
      <w:r w:rsidRPr="00801B61">
        <w:rPr>
          <w:rFonts w:ascii="Times New Roman" w:eastAsia="Calibri" w:hAnsi="Times New Roman" w:cs="Times New Roman"/>
          <w:b/>
          <w:bCs/>
          <w:sz w:val="24"/>
        </w:rPr>
        <w:t>Kaufmann, D</w:t>
      </w:r>
      <w:r w:rsidRPr="00801B61">
        <w:rPr>
          <w:rFonts w:ascii="Times New Roman" w:eastAsia="Calibri" w:hAnsi="Times New Roman" w:cs="Times New Roman"/>
          <w:sz w:val="24"/>
        </w:rPr>
        <w:t>. 201</w:t>
      </w:r>
      <w:r w:rsidRPr="00801B61">
        <w:rPr>
          <w:rFonts w:ascii="Times New Roman" w:eastAsia="Calibri" w:hAnsi="Times New Roman" w:cs="Times New Roman" w:hint="cs"/>
          <w:sz w:val="24"/>
          <w:rtl/>
        </w:rPr>
        <w:t>9</w:t>
      </w:r>
      <w:r w:rsidRPr="00801B61">
        <w:rPr>
          <w:rFonts w:ascii="Times New Roman" w:eastAsia="Calibri" w:hAnsi="Times New Roman" w:cs="Times New Roman"/>
          <w:sz w:val="24"/>
        </w:rPr>
        <w:t xml:space="preserve">. Small businesses are promoting innovation. Do we know this? </w:t>
      </w:r>
      <w:r w:rsidRPr="00801B61">
        <w:rPr>
          <w:rFonts w:ascii="Times New Roman" w:eastAsia="Calibri" w:hAnsi="Times New Roman" w:cs="Times New Roman"/>
          <w:i/>
          <w:iCs/>
          <w:sz w:val="24"/>
        </w:rPr>
        <w:t>Small Enterprise Research, 26</w:t>
      </w:r>
      <w:r w:rsidRPr="00801B61">
        <w:rPr>
          <w:rFonts w:ascii="Times New Roman" w:eastAsia="Calibri" w:hAnsi="Times New Roman" w:cs="Times New Roman"/>
          <w:sz w:val="24"/>
        </w:rPr>
        <w:t>(1), 18-35. [</w:t>
      </w:r>
      <w:r w:rsidR="00122BE9" w:rsidRPr="00801B61">
        <w:rPr>
          <w:rFonts w:ascii="Times New Roman" w:eastAsia="Calibri" w:hAnsi="Times New Roman" w:cs="Times New Roman"/>
          <w:sz w:val="24"/>
        </w:rPr>
        <w:t>Citations</w:t>
      </w:r>
      <w:r w:rsidR="00122BE9">
        <w:rPr>
          <w:rFonts w:ascii="Times New Roman" w:eastAsia="Calibri" w:hAnsi="Times New Roman" w:cs="Times New Roman"/>
          <w:sz w:val="24"/>
        </w:rPr>
        <w:t xml:space="preserve">: </w:t>
      </w:r>
      <w:r w:rsidR="00F96D20">
        <w:rPr>
          <w:rFonts w:ascii="Times New Roman" w:eastAsia="Calibri" w:hAnsi="Times New Roman" w:cs="Times New Roman"/>
          <w:sz w:val="24"/>
        </w:rPr>
        <w:t>21</w:t>
      </w:r>
      <w:r w:rsidR="00122BE9">
        <w:rPr>
          <w:rFonts w:ascii="Times New Roman" w:eastAsia="Calibri" w:hAnsi="Times New Roman" w:cs="Times New Roman"/>
          <w:sz w:val="24"/>
        </w:rPr>
        <w:t xml:space="preserve">; IF </w:t>
      </w:r>
      <w:r w:rsidR="00CB69F3">
        <w:rPr>
          <w:rFonts w:ascii="Times New Roman" w:eastAsia="Calibri" w:hAnsi="Times New Roman" w:cs="Times New Roman"/>
          <w:sz w:val="24"/>
        </w:rPr>
        <w:t>1.7</w:t>
      </w:r>
      <w:r w:rsidR="00122BE9">
        <w:rPr>
          <w:rFonts w:ascii="Times New Roman" w:eastAsia="Calibri" w:hAnsi="Times New Roman" w:cs="Times New Roman"/>
          <w:sz w:val="24"/>
        </w:rPr>
        <w:t>; Q2</w:t>
      </w:r>
      <w:r w:rsidR="00CB69F3">
        <w:rPr>
          <w:rFonts w:ascii="Times New Roman" w:eastAsia="Calibri" w:hAnsi="Times New Roman" w:cs="Times New Roman"/>
          <w:sz w:val="24"/>
        </w:rPr>
        <w:t xml:space="preserve"> (SJR), Q2 (CJR)</w:t>
      </w:r>
      <w:r w:rsidR="00122BE9">
        <w:rPr>
          <w:rFonts w:ascii="Times New Roman" w:eastAsia="Calibri" w:hAnsi="Times New Roman" w:cs="Times New Roman"/>
          <w:sz w:val="24"/>
        </w:rPr>
        <w:t>; H 20</w:t>
      </w:r>
      <w:r w:rsidRPr="00801B61">
        <w:rPr>
          <w:rFonts w:ascii="Times New Roman" w:eastAsia="Calibri" w:hAnsi="Times New Roman" w:cs="Times New Roman"/>
          <w:sz w:val="24"/>
        </w:rPr>
        <w:t>]</w:t>
      </w:r>
      <w:r w:rsidRPr="00801B61">
        <w:rPr>
          <w:rFonts w:ascii="Times New Roman" w:eastAsia="Calibri" w:hAnsi="Times New Roman" w:cs="Times New Roman"/>
          <w:i/>
          <w:iCs/>
          <w:sz w:val="24"/>
        </w:rPr>
        <w:t xml:space="preserve">. </w:t>
      </w:r>
      <w:r w:rsidR="00801B61" w:rsidRPr="002705F9">
        <w:rPr>
          <w:rFonts w:ascii="Times New Roman" w:eastAsia="Calibri" w:hAnsi="Times New Roman" w:cs="Times New Roman"/>
          <w:b/>
          <w:bCs/>
          <w:sz w:val="24"/>
        </w:rPr>
        <w:t>The authors of this work have made equal contributions to the research and writing of the article. Dr. Harel was supervised by me, and his Ph.D. dissertation provided a basis for some of the work reported in this article.</w:t>
      </w:r>
    </w:p>
    <w:p w14:paraId="7ADBE173" w14:textId="31241E63" w:rsidR="00200234" w:rsidRPr="002705F9" w:rsidRDefault="00C377CD" w:rsidP="00200234">
      <w:pPr>
        <w:numPr>
          <w:ilvl w:val="0"/>
          <w:numId w:val="4"/>
        </w:numPr>
        <w:tabs>
          <w:tab w:val="left" w:pos="810"/>
          <w:tab w:val="num" w:pos="851"/>
        </w:tabs>
        <w:autoSpaceDE w:val="0"/>
        <w:autoSpaceDN w:val="0"/>
        <w:bidi w:val="0"/>
        <w:adjustRightInd w:val="0"/>
        <w:spacing w:before="120"/>
        <w:ind w:left="900" w:right="0" w:hanging="723"/>
        <w:rPr>
          <w:rFonts w:ascii="Arial" w:hAnsi="Arial"/>
          <w:b/>
          <w:bCs/>
          <w:color w:val="222222"/>
          <w:sz w:val="20"/>
          <w:szCs w:val="20"/>
          <w:shd w:val="clear" w:color="auto" w:fill="FFFFFF"/>
        </w:rPr>
      </w:pPr>
      <w:bookmarkStart w:id="5" w:name="_Hlk104118473"/>
      <w:r w:rsidRPr="00C377CD">
        <w:rPr>
          <w:rFonts w:ascii="Arial" w:hAnsi="Arial"/>
          <w:b/>
          <w:bCs/>
          <w:color w:val="222222"/>
          <w:sz w:val="20"/>
          <w:szCs w:val="20"/>
          <w:shd w:val="clear" w:color="auto" w:fill="FFFFFF"/>
        </w:rPr>
        <w:t>Kaufmann, D.</w:t>
      </w:r>
      <w:r>
        <w:rPr>
          <w:rFonts w:ascii="Arial" w:hAnsi="Arial"/>
          <w:color w:val="222222"/>
          <w:sz w:val="20"/>
          <w:szCs w:val="20"/>
          <w:shd w:val="clear" w:color="auto" w:fill="FFFFFF"/>
        </w:rPr>
        <w:t xml:space="preserve">, Hayoon-Davidov, L., &amp; </w:t>
      </w:r>
      <w:proofErr w:type="spellStart"/>
      <w:r>
        <w:rPr>
          <w:rFonts w:ascii="Arial" w:hAnsi="Arial"/>
          <w:color w:val="222222"/>
          <w:sz w:val="20"/>
          <w:szCs w:val="20"/>
          <w:shd w:val="clear" w:color="auto" w:fill="FFFFFF"/>
        </w:rPr>
        <w:t>Tchetchik</w:t>
      </w:r>
      <w:proofErr w:type="spellEnd"/>
      <w:r>
        <w:rPr>
          <w:rFonts w:ascii="Arial" w:hAnsi="Arial"/>
          <w:color w:val="222222"/>
          <w:sz w:val="20"/>
          <w:szCs w:val="20"/>
          <w:shd w:val="clear" w:color="auto" w:fill="FFFFFF"/>
        </w:rPr>
        <w:t>, A. (2016). Factors influencing the adoption of greywater systems among people living in multi-family dwellings in Israel.</w:t>
      </w:r>
      <w:r w:rsidR="00CB69F3">
        <w:rPr>
          <w:rFonts w:ascii="Arial" w:hAnsi="Arial"/>
          <w:color w:val="222222"/>
          <w:sz w:val="20"/>
          <w:szCs w:val="20"/>
          <w:shd w:val="clear" w:color="auto" w:fill="FFFFFF"/>
        </w:rPr>
        <w:t xml:space="preserve"> </w:t>
      </w:r>
      <w:r>
        <w:rPr>
          <w:rFonts w:ascii="Arial" w:hAnsi="Arial"/>
          <w:i/>
          <w:iCs/>
          <w:color w:val="222222"/>
          <w:sz w:val="20"/>
          <w:szCs w:val="20"/>
          <w:shd w:val="clear" w:color="auto" w:fill="FFFFFF"/>
        </w:rPr>
        <w:t>Built Environment</w:t>
      </w:r>
      <w:r>
        <w:rPr>
          <w:rFonts w:ascii="Arial" w:hAnsi="Arial"/>
          <w:color w:val="222222"/>
          <w:sz w:val="20"/>
          <w:szCs w:val="20"/>
          <w:shd w:val="clear" w:color="auto" w:fill="FFFFFF"/>
        </w:rPr>
        <w:t>, </w:t>
      </w:r>
      <w:r>
        <w:rPr>
          <w:rFonts w:ascii="Arial" w:hAnsi="Arial"/>
          <w:i/>
          <w:iCs/>
          <w:color w:val="222222"/>
          <w:sz w:val="20"/>
          <w:szCs w:val="20"/>
          <w:shd w:val="clear" w:color="auto" w:fill="FFFFFF"/>
        </w:rPr>
        <w:t>42</w:t>
      </w:r>
      <w:r>
        <w:rPr>
          <w:rFonts w:ascii="Arial" w:hAnsi="Arial"/>
          <w:color w:val="222222"/>
          <w:sz w:val="20"/>
          <w:szCs w:val="20"/>
          <w:shd w:val="clear" w:color="auto" w:fill="FFFFFF"/>
        </w:rPr>
        <w:t>(2), 258-272.</w:t>
      </w:r>
      <w:r>
        <w:rPr>
          <w:rFonts w:ascii="Arial" w:hAnsi="Arial"/>
          <w:color w:val="222222"/>
          <w:sz w:val="20"/>
          <w:szCs w:val="20"/>
          <w:shd w:val="clear" w:color="auto" w:fill="FFFFFF"/>
          <w:rtl/>
        </w:rPr>
        <w:t>‏</w:t>
      </w:r>
      <w:r w:rsidR="00F819CC" w:rsidRPr="00200234">
        <w:rPr>
          <w:rFonts w:asciiTheme="majorBidi" w:hAnsiTheme="majorBidi" w:cstheme="majorBidi"/>
          <w:color w:val="222222"/>
          <w:shd w:val="clear" w:color="auto" w:fill="FFFFFF"/>
        </w:rPr>
        <w:t xml:space="preserve"> </w:t>
      </w:r>
      <w:bookmarkEnd w:id="5"/>
      <w:r w:rsidR="00F96D20">
        <w:rPr>
          <w:rFonts w:asciiTheme="majorBidi" w:hAnsiTheme="majorBidi" w:cstheme="majorBidi"/>
          <w:color w:val="222222"/>
          <w:shd w:val="clear" w:color="auto" w:fill="FFFFFF"/>
        </w:rPr>
        <w:t>(Citations: 2</w:t>
      </w:r>
      <w:r w:rsidR="009F78AC">
        <w:rPr>
          <w:rFonts w:asciiTheme="majorBidi" w:hAnsiTheme="majorBidi" w:cstheme="majorBidi"/>
          <w:color w:val="222222"/>
          <w:shd w:val="clear" w:color="auto" w:fill="FFFFFF"/>
        </w:rPr>
        <w:t>; IF 1.1</w:t>
      </w:r>
      <w:r w:rsidR="00B339A6">
        <w:rPr>
          <w:rFonts w:asciiTheme="majorBidi" w:hAnsiTheme="majorBidi" w:cstheme="majorBidi"/>
          <w:color w:val="222222"/>
          <w:shd w:val="clear" w:color="auto" w:fill="FFFFFF"/>
        </w:rPr>
        <w:t xml:space="preserve"> (Scopus)</w:t>
      </w:r>
      <w:r w:rsidR="009F78AC">
        <w:rPr>
          <w:rFonts w:asciiTheme="majorBidi" w:hAnsiTheme="majorBidi" w:cstheme="majorBidi"/>
          <w:color w:val="222222"/>
          <w:shd w:val="clear" w:color="auto" w:fill="FFFFFF"/>
        </w:rPr>
        <w:t>; Q2</w:t>
      </w:r>
      <w:r w:rsidR="00CB69F3">
        <w:rPr>
          <w:rFonts w:asciiTheme="majorBidi" w:hAnsiTheme="majorBidi" w:cstheme="majorBidi"/>
          <w:color w:val="222222"/>
          <w:shd w:val="clear" w:color="auto" w:fill="FFFFFF"/>
        </w:rPr>
        <w:t xml:space="preserve"> (SJR)</w:t>
      </w:r>
      <w:r w:rsidR="009F78AC">
        <w:rPr>
          <w:rFonts w:asciiTheme="majorBidi" w:hAnsiTheme="majorBidi" w:cstheme="majorBidi"/>
          <w:color w:val="222222"/>
          <w:shd w:val="clear" w:color="auto" w:fill="FFFFFF"/>
        </w:rPr>
        <w:t>; H 43</w:t>
      </w:r>
      <w:r w:rsidR="00F96D20">
        <w:rPr>
          <w:rFonts w:asciiTheme="majorBidi" w:hAnsiTheme="majorBidi" w:cstheme="majorBidi"/>
          <w:color w:val="222222"/>
          <w:shd w:val="clear" w:color="auto" w:fill="FFFFFF"/>
        </w:rPr>
        <w:t xml:space="preserve">). </w:t>
      </w:r>
      <w:r w:rsidR="00200234" w:rsidRPr="002705F9">
        <w:rPr>
          <w:rFonts w:ascii="Arial" w:hAnsi="Arial"/>
          <w:b/>
          <w:bCs/>
          <w:color w:val="222222"/>
          <w:sz w:val="20"/>
          <w:szCs w:val="20"/>
          <w:shd w:val="clear" w:color="auto" w:fill="FFFFFF"/>
        </w:rPr>
        <w:t>The authors of this work have made equal contributions to the research and writing of the article. Ms. Hayoon-Davidov was supervised by me, and her M.A. thesis provided a basis for the work reported in this article.</w:t>
      </w:r>
    </w:p>
    <w:p w14:paraId="11E3EBA2" w14:textId="3BDDD0A3" w:rsidR="00200234" w:rsidRPr="002705F9" w:rsidRDefault="002705F9" w:rsidP="002705F9">
      <w:pPr>
        <w:numPr>
          <w:ilvl w:val="0"/>
          <w:numId w:val="4"/>
        </w:numPr>
        <w:tabs>
          <w:tab w:val="left" w:pos="810"/>
          <w:tab w:val="num" w:pos="851"/>
        </w:tabs>
        <w:autoSpaceDE w:val="0"/>
        <w:autoSpaceDN w:val="0"/>
        <w:bidi w:val="0"/>
        <w:adjustRightInd w:val="0"/>
        <w:spacing w:before="120"/>
        <w:ind w:left="900" w:right="0" w:hanging="723"/>
        <w:rPr>
          <w:rFonts w:ascii="Arial" w:hAnsi="Arial"/>
          <w:b/>
          <w:bCs/>
          <w:color w:val="222222"/>
          <w:sz w:val="20"/>
          <w:szCs w:val="20"/>
          <w:shd w:val="clear" w:color="auto" w:fill="FFFFFF"/>
        </w:rPr>
      </w:pPr>
      <w:proofErr w:type="spellStart"/>
      <w:r>
        <w:rPr>
          <w:rFonts w:ascii="Arial" w:hAnsi="Arial"/>
          <w:color w:val="222222"/>
          <w:sz w:val="20"/>
          <w:szCs w:val="20"/>
          <w:shd w:val="clear" w:color="auto" w:fill="FFFFFF"/>
        </w:rPr>
        <w:t>Tchetchik</w:t>
      </w:r>
      <w:proofErr w:type="spellEnd"/>
      <w:r>
        <w:rPr>
          <w:rFonts w:ascii="Arial" w:hAnsi="Arial"/>
          <w:color w:val="222222"/>
          <w:sz w:val="20"/>
          <w:szCs w:val="20"/>
          <w:shd w:val="clear" w:color="auto" w:fill="FFFFFF"/>
        </w:rPr>
        <w:t xml:space="preserve">, A., </w:t>
      </w:r>
      <w:r w:rsidRPr="002705F9">
        <w:rPr>
          <w:rFonts w:ascii="Arial" w:hAnsi="Arial"/>
          <w:b/>
          <w:bCs/>
          <w:color w:val="222222"/>
          <w:sz w:val="20"/>
          <w:szCs w:val="20"/>
          <w:shd w:val="clear" w:color="auto" w:fill="FFFFFF"/>
        </w:rPr>
        <w:t>Kaufman, D.</w:t>
      </w:r>
      <w:r>
        <w:rPr>
          <w:rFonts w:ascii="Arial" w:hAnsi="Arial"/>
          <w:color w:val="222222"/>
          <w:sz w:val="20"/>
          <w:szCs w:val="20"/>
          <w:shd w:val="clear" w:color="auto" w:fill="FFFFFF"/>
        </w:rPr>
        <w:t>, &amp; Blass, V. (2016). Perceived scarcity, habits, environmental attitudes, and price sensitivity: how do they interact with preferences towards greywater systems?. </w:t>
      </w:r>
      <w:r>
        <w:rPr>
          <w:rFonts w:ascii="Arial" w:hAnsi="Arial"/>
          <w:i/>
          <w:iCs/>
          <w:color w:val="222222"/>
          <w:sz w:val="20"/>
          <w:szCs w:val="20"/>
          <w:shd w:val="clear" w:color="auto" w:fill="FFFFFF"/>
        </w:rPr>
        <w:t>Built Environment</w:t>
      </w:r>
      <w:r>
        <w:rPr>
          <w:rFonts w:ascii="Arial" w:hAnsi="Arial"/>
          <w:color w:val="222222"/>
          <w:sz w:val="20"/>
          <w:szCs w:val="20"/>
          <w:shd w:val="clear" w:color="auto" w:fill="FFFFFF"/>
        </w:rPr>
        <w:t>, </w:t>
      </w:r>
      <w:r>
        <w:rPr>
          <w:rFonts w:ascii="Arial" w:hAnsi="Arial"/>
          <w:i/>
          <w:iCs/>
          <w:color w:val="222222"/>
          <w:sz w:val="20"/>
          <w:szCs w:val="20"/>
          <w:shd w:val="clear" w:color="auto" w:fill="FFFFFF"/>
        </w:rPr>
        <w:t>42</w:t>
      </w:r>
      <w:r>
        <w:rPr>
          <w:rFonts w:ascii="Arial" w:hAnsi="Arial"/>
          <w:color w:val="222222"/>
          <w:sz w:val="20"/>
          <w:szCs w:val="20"/>
          <w:shd w:val="clear" w:color="auto" w:fill="FFFFFF"/>
        </w:rPr>
        <w:t>(2), 273-293.</w:t>
      </w:r>
      <w:r>
        <w:rPr>
          <w:rFonts w:ascii="Arial" w:hAnsi="Arial"/>
          <w:color w:val="222222"/>
          <w:sz w:val="20"/>
          <w:szCs w:val="20"/>
          <w:shd w:val="clear" w:color="auto" w:fill="FFFFFF"/>
          <w:rtl/>
        </w:rPr>
        <w:t>‏</w:t>
      </w:r>
      <w:r w:rsidR="00F819CC" w:rsidRPr="00200234">
        <w:rPr>
          <w:rFonts w:asciiTheme="majorBidi" w:hAnsiTheme="majorBidi" w:cstheme="majorBidi"/>
        </w:rPr>
        <w:t xml:space="preserve"> [2 Citations; </w:t>
      </w:r>
      <w:r w:rsidR="009F78AC">
        <w:rPr>
          <w:rFonts w:asciiTheme="majorBidi" w:hAnsiTheme="majorBidi" w:cstheme="majorBidi"/>
          <w:color w:val="222222"/>
          <w:shd w:val="clear" w:color="auto" w:fill="FFFFFF"/>
        </w:rPr>
        <w:t>IF 1.1</w:t>
      </w:r>
      <w:r w:rsidR="00B339A6">
        <w:rPr>
          <w:rFonts w:asciiTheme="majorBidi" w:hAnsiTheme="majorBidi" w:cstheme="majorBidi"/>
          <w:color w:val="222222"/>
          <w:shd w:val="clear" w:color="auto" w:fill="FFFFFF"/>
        </w:rPr>
        <w:t xml:space="preserve"> (Scopus)</w:t>
      </w:r>
      <w:r w:rsidR="009F78AC">
        <w:rPr>
          <w:rFonts w:asciiTheme="majorBidi" w:hAnsiTheme="majorBidi" w:cstheme="majorBidi"/>
          <w:color w:val="222222"/>
          <w:shd w:val="clear" w:color="auto" w:fill="FFFFFF"/>
        </w:rPr>
        <w:t>; Q2</w:t>
      </w:r>
      <w:r w:rsidR="00CB69F3">
        <w:rPr>
          <w:rFonts w:asciiTheme="majorBidi" w:hAnsiTheme="majorBidi" w:cstheme="majorBidi"/>
          <w:color w:val="222222"/>
          <w:shd w:val="clear" w:color="auto" w:fill="FFFFFF"/>
        </w:rPr>
        <w:t xml:space="preserve"> (SJR)</w:t>
      </w:r>
      <w:r w:rsidR="009F78AC">
        <w:rPr>
          <w:rFonts w:asciiTheme="majorBidi" w:hAnsiTheme="majorBidi" w:cstheme="majorBidi"/>
          <w:color w:val="222222"/>
          <w:shd w:val="clear" w:color="auto" w:fill="FFFFFF"/>
        </w:rPr>
        <w:t>; H 43</w:t>
      </w:r>
      <w:r w:rsidR="00F819CC" w:rsidRPr="00200234">
        <w:rPr>
          <w:rFonts w:asciiTheme="majorBidi" w:hAnsiTheme="majorBidi" w:cstheme="majorBidi"/>
        </w:rPr>
        <w:t xml:space="preserve">]. </w:t>
      </w:r>
      <w:r w:rsidR="00200234" w:rsidRPr="002705F9">
        <w:rPr>
          <w:rFonts w:ascii="Arial" w:hAnsi="Arial"/>
          <w:b/>
          <w:bCs/>
          <w:color w:val="222222"/>
          <w:sz w:val="20"/>
          <w:szCs w:val="20"/>
          <w:shd w:val="clear" w:color="auto" w:fill="FFFFFF"/>
        </w:rPr>
        <w:t xml:space="preserve">The authors of this work have made equal contributions to the research and writing of the article. </w:t>
      </w:r>
    </w:p>
    <w:p w14:paraId="03E455ED" w14:textId="0272C29F" w:rsidR="002705F9" w:rsidRPr="002705F9" w:rsidRDefault="00B56981" w:rsidP="002705F9">
      <w:pPr>
        <w:numPr>
          <w:ilvl w:val="0"/>
          <w:numId w:val="4"/>
        </w:numPr>
        <w:tabs>
          <w:tab w:val="left" w:pos="810"/>
          <w:tab w:val="num" w:pos="851"/>
        </w:tabs>
        <w:autoSpaceDE w:val="0"/>
        <w:autoSpaceDN w:val="0"/>
        <w:bidi w:val="0"/>
        <w:adjustRightInd w:val="0"/>
        <w:spacing w:before="120"/>
        <w:ind w:left="900" w:right="0" w:hanging="723"/>
        <w:rPr>
          <w:rFonts w:ascii="Times New Roman" w:eastAsia="Calibri" w:hAnsi="Times New Roman" w:cs="Times New Roman"/>
          <w:b/>
          <w:bCs/>
          <w:sz w:val="24"/>
        </w:rPr>
      </w:pPr>
      <w:r>
        <w:rPr>
          <w:rFonts w:ascii="Arial" w:hAnsi="Arial"/>
          <w:color w:val="222222"/>
          <w:sz w:val="20"/>
          <w:szCs w:val="20"/>
          <w:shd w:val="clear" w:color="auto" w:fill="FFFFFF"/>
        </w:rPr>
        <w:t xml:space="preserve">Harel, R., &amp; </w:t>
      </w:r>
      <w:r w:rsidRPr="00B56981">
        <w:rPr>
          <w:rFonts w:ascii="Arial" w:hAnsi="Arial"/>
          <w:b/>
          <w:bCs/>
          <w:color w:val="222222"/>
          <w:sz w:val="20"/>
          <w:szCs w:val="20"/>
          <w:shd w:val="clear" w:color="auto" w:fill="FFFFFF"/>
        </w:rPr>
        <w:t>Kaufmann, D</w:t>
      </w:r>
      <w:r>
        <w:rPr>
          <w:rFonts w:ascii="Arial" w:hAnsi="Arial"/>
          <w:color w:val="222222"/>
          <w:sz w:val="20"/>
          <w:szCs w:val="20"/>
          <w:shd w:val="clear" w:color="auto" w:fill="FFFFFF"/>
        </w:rPr>
        <w:t>. (2016). Financing innovative SMEs of traditional sectors: the supply side. </w:t>
      </w:r>
      <w:proofErr w:type="spellStart"/>
      <w:r>
        <w:rPr>
          <w:rFonts w:ascii="Arial" w:hAnsi="Arial"/>
          <w:i/>
          <w:iCs/>
          <w:color w:val="222222"/>
          <w:sz w:val="20"/>
          <w:szCs w:val="20"/>
          <w:shd w:val="clear" w:color="auto" w:fill="FFFFFF"/>
        </w:rPr>
        <w:t>EuroMed</w:t>
      </w:r>
      <w:proofErr w:type="spellEnd"/>
      <w:r>
        <w:rPr>
          <w:rFonts w:ascii="Arial" w:hAnsi="Arial"/>
          <w:i/>
          <w:iCs/>
          <w:color w:val="222222"/>
          <w:sz w:val="20"/>
          <w:szCs w:val="20"/>
          <w:shd w:val="clear" w:color="auto" w:fill="FFFFFF"/>
        </w:rPr>
        <w:t xml:space="preserve"> Journal of Business</w:t>
      </w:r>
      <w:r>
        <w:rPr>
          <w:rFonts w:ascii="Arial" w:hAnsi="Arial"/>
          <w:color w:val="222222"/>
          <w:sz w:val="20"/>
          <w:szCs w:val="20"/>
          <w:shd w:val="clear" w:color="auto" w:fill="FFFFFF"/>
        </w:rPr>
        <w:t>.</w:t>
      </w:r>
      <w:r>
        <w:rPr>
          <w:rFonts w:ascii="Arial" w:hAnsi="Arial"/>
          <w:color w:val="222222"/>
          <w:sz w:val="20"/>
          <w:szCs w:val="20"/>
          <w:shd w:val="clear" w:color="auto" w:fill="FFFFFF"/>
          <w:rtl/>
        </w:rPr>
        <w:t>‏</w:t>
      </w:r>
      <w:r w:rsidR="00F819CC" w:rsidRPr="002705F9">
        <w:rPr>
          <w:rFonts w:asciiTheme="majorBidi" w:hAnsiTheme="majorBidi" w:cstheme="majorBidi"/>
        </w:rPr>
        <w:t xml:space="preserve"> </w:t>
      </w:r>
      <w:bookmarkStart w:id="6" w:name="_Hlk104071071"/>
      <w:r w:rsidR="00F819CC" w:rsidRPr="002705F9">
        <w:rPr>
          <w:rFonts w:asciiTheme="majorBidi" w:hAnsiTheme="majorBidi" w:cstheme="majorBidi"/>
        </w:rPr>
        <w:t>[</w:t>
      </w:r>
      <w:r w:rsidR="00F96D20">
        <w:rPr>
          <w:rFonts w:asciiTheme="majorBidi" w:hAnsiTheme="majorBidi" w:cstheme="majorBidi"/>
        </w:rPr>
        <w:t>32</w:t>
      </w:r>
      <w:r w:rsidR="00F819CC" w:rsidRPr="002705F9">
        <w:rPr>
          <w:rFonts w:asciiTheme="majorBidi" w:hAnsiTheme="majorBidi" w:cstheme="majorBidi"/>
        </w:rPr>
        <w:t xml:space="preserve"> Citations; </w:t>
      </w:r>
      <w:r w:rsidR="00CB69F3" w:rsidRPr="00921360">
        <w:rPr>
          <w:rFonts w:asciiTheme="majorBidi" w:hAnsiTheme="majorBidi" w:cstheme="majorBidi"/>
        </w:rPr>
        <w:t xml:space="preserve">IF </w:t>
      </w:r>
      <w:r w:rsidR="00CB69F3">
        <w:rPr>
          <w:rFonts w:asciiTheme="majorBidi" w:hAnsiTheme="majorBidi" w:cstheme="majorBidi"/>
        </w:rPr>
        <w:t>5.2</w:t>
      </w:r>
      <w:r w:rsidR="00CB69F3" w:rsidRPr="00921360">
        <w:rPr>
          <w:rFonts w:asciiTheme="majorBidi" w:hAnsiTheme="majorBidi" w:cstheme="majorBidi"/>
        </w:rPr>
        <w:t>, Q1</w:t>
      </w:r>
      <w:r w:rsidR="00CB69F3">
        <w:rPr>
          <w:rFonts w:asciiTheme="majorBidi" w:hAnsiTheme="majorBidi" w:cstheme="majorBidi"/>
        </w:rPr>
        <w:t>(SJR), Q2 (CJR)</w:t>
      </w:r>
      <w:r w:rsidR="00CB69F3" w:rsidRPr="00921360">
        <w:rPr>
          <w:rFonts w:asciiTheme="majorBidi" w:hAnsiTheme="majorBidi" w:cstheme="majorBidi"/>
        </w:rPr>
        <w:t xml:space="preserve">; </w:t>
      </w:r>
      <w:r w:rsidR="00CB69F3">
        <w:rPr>
          <w:rFonts w:asciiTheme="majorBidi" w:hAnsiTheme="majorBidi" w:cstheme="majorBidi"/>
        </w:rPr>
        <w:t>H 31</w:t>
      </w:r>
      <w:r w:rsidR="00F819CC" w:rsidRPr="002705F9">
        <w:rPr>
          <w:rFonts w:asciiTheme="majorBidi" w:hAnsiTheme="majorBidi" w:cstheme="majorBidi"/>
        </w:rPr>
        <w:t>]</w:t>
      </w:r>
      <w:bookmarkEnd w:id="6"/>
      <w:r w:rsidR="00F819CC" w:rsidRPr="002705F9">
        <w:rPr>
          <w:rFonts w:asciiTheme="majorBidi" w:hAnsiTheme="majorBidi" w:cstheme="majorBidi"/>
        </w:rPr>
        <w:t xml:space="preserve">. </w:t>
      </w:r>
      <w:r w:rsidR="002705F9" w:rsidRPr="002705F9">
        <w:rPr>
          <w:rFonts w:ascii="Times New Roman" w:eastAsia="Calibri" w:hAnsi="Times New Roman" w:cs="Times New Roman"/>
          <w:b/>
          <w:bCs/>
          <w:sz w:val="24"/>
        </w:rPr>
        <w:t>The authors of this work have made equal contributions to the research and writing of the article. Dr. Harel was supervised by me, and his Ph.D. dissertation provided a basis for some of the work reported in this article.</w:t>
      </w:r>
    </w:p>
    <w:p w14:paraId="227CD074" w14:textId="41D5ABD7" w:rsidR="00791F56" w:rsidRDefault="001A0EB7" w:rsidP="005D291B">
      <w:pPr>
        <w:numPr>
          <w:ilvl w:val="0"/>
          <w:numId w:val="4"/>
        </w:numPr>
        <w:tabs>
          <w:tab w:val="left" w:pos="810"/>
          <w:tab w:val="num" w:pos="851"/>
        </w:tabs>
        <w:autoSpaceDE w:val="0"/>
        <w:autoSpaceDN w:val="0"/>
        <w:bidi w:val="0"/>
        <w:adjustRightInd w:val="0"/>
        <w:spacing w:before="120"/>
        <w:ind w:left="900" w:right="0" w:hanging="723"/>
        <w:rPr>
          <w:rFonts w:asciiTheme="majorBidi" w:hAnsiTheme="majorBidi" w:cstheme="majorBidi"/>
          <w:b/>
          <w:bCs/>
          <w:color w:val="222222"/>
        </w:rPr>
      </w:pPr>
      <w:r w:rsidRPr="001A0EB7">
        <w:rPr>
          <w:rFonts w:ascii="Arial" w:hAnsi="Arial"/>
          <w:b/>
          <w:bCs/>
          <w:color w:val="222222"/>
          <w:sz w:val="20"/>
          <w:szCs w:val="20"/>
          <w:shd w:val="clear" w:color="auto" w:fill="FFFFFF"/>
        </w:rPr>
        <w:t>Kaufmann, D.</w:t>
      </w:r>
      <w:r>
        <w:rPr>
          <w:rFonts w:ascii="Arial" w:hAnsi="Arial"/>
          <w:color w:val="222222"/>
          <w:sz w:val="20"/>
          <w:szCs w:val="20"/>
          <w:shd w:val="clear" w:color="auto" w:fill="FFFFFF"/>
        </w:rPr>
        <w:t>, Marciano, R., &amp; Regev, L. (2016). Same education, different treatment: Analyzing job-search experiences of ultra-Orthodox graduates entering the Israeli labor market. </w:t>
      </w:r>
      <w:r>
        <w:rPr>
          <w:rFonts w:ascii="Arial" w:hAnsi="Arial"/>
          <w:i/>
          <w:iCs/>
          <w:color w:val="222222"/>
          <w:sz w:val="20"/>
          <w:szCs w:val="20"/>
          <w:shd w:val="clear" w:color="auto" w:fill="FFFFFF"/>
        </w:rPr>
        <w:t>International Journal for Innovation Education and Research</w:t>
      </w:r>
      <w:r>
        <w:rPr>
          <w:rFonts w:ascii="Arial" w:hAnsi="Arial"/>
          <w:color w:val="222222"/>
          <w:sz w:val="20"/>
          <w:szCs w:val="20"/>
          <w:shd w:val="clear" w:color="auto" w:fill="FFFFFF"/>
        </w:rPr>
        <w:t>, </w:t>
      </w:r>
      <w:r>
        <w:rPr>
          <w:rFonts w:ascii="Arial" w:hAnsi="Arial"/>
          <w:i/>
          <w:iCs/>
          <w:color w:val="222222"/>
          <w:sz w:val="20"/>
          <w:szCs w:val="20"/>
          <w:shd w:val="clear" w:color="auto" w:fill="FFFFFF"/>
        </w:rPr>
        <w:t>3</w:t>
      </w:r>
      <w:r>
        <w:rPr>
          <w:rFonts w:ascii="Arial" w:hAnsi="Arial"/>
          <w:color w:val="222222"/>
          <w:sz w:val="20"/>
          <w:szCs w:val="20"/>
          <w:shd w:val="clear" w:color="auto" w:fill="FFFFFF"/>
        </w:rPr>
        <w:t>(4), 58-73.</w:t>
      </w:r>
      <w:r>
        <w:rPr>
          <w:rFonts w:ascii="Arial" w:hAnsi="Arial"/>
          <w:color w:val="222222"/>
          <w:sz w:val="20"/>
          <w:szCs w:val="20"/>
          <w:shd w:val="clear" w:color="auto" w:fill="FFFFFF"/>
          <w:rtl/>
        </w:rPr>
        <w:t>‏</w:t>
      </w:r>
      <w:r w:rsidR="00F819CC" w:rsidRPr="002705F9">
        <w:rPr>
          <w:rFonts w:asciiTheme="majorBidi" w:hAnsiTheme="majorBidi" w:cstheme="majorBidi"/>
          <w:color w:val="222222"/>
        </w:rPr>
        <w:t xml:space="preserve"> </w:t>
      </w:r>
      <w:r w:rsidR="00F96D20">
        <w:rPr>
          <w:rFonts w:asciiTheme="majorBidi" w:hAnsiTheme="majorBidi" w:cstheme="majorBidi"/>
          <w:color w:val="222222"/>
        </w:rPr>
        <w:t xml:space="preserve">(Citations: 3). </w:t>
      </w:r>
      <w:r w:rsidR="00F819CC" w:rsidRPr="002705F9">
        <w:rPr>
          <w:rFonts w:asciiTheme="majorBidi" w:hAnsiTheme="majorBidi" w:cstheme="majorBidi"/>
          <w:b/>
          <w:bCs/>
          <w:color w:val="222222"/>
        </w:rPr>
        <w:t>Ordered by Contribution. Ms. Marciano and M. Regev were research assistants.</w:t>
      </w:r>
    </w:p>
    <w:p w14:paraId="3D2E2B53" w14:textId="77777777" w:rsidR="00791F56" w:rsidRDefault="00791F56">
      <w:pPr>
        <w:bidi w:val="0"/>
        <w:rPr>
          <w:rFonts w:asciiTheme="majorBidi" w:hAnsiTheme="majorBidi" w:cstheme="majorBidi"/>
          <w:b/>
          <w:bCs/>
          <w:color w:val="222222"/>
        </w:rPr>
      </w:pPr>
      <w:r>
        <w:rPr>
          <w:rFonts w:asciiTheme="majorBidi" w:hAnsiTheme="majorBidi" w:cstheme="majorBidi"/>
          <w:b/>
          <w:bCs/>
          <w:color w:val="222222"/>
        </w:rPr>
        <w:br w:type="page"/>
      </w:r>
    </w:p>
    <w:p w14:paraId="121B9FB3" w14:textId="74924A9B" w:rsidR="00430AD5" w:rsidRPr="002705F9" w:rsidRDefault="00D33651" w:rsidP="00430AD5">
      <w:pPr>
        <w:numPr>
          <w:ilvl w:val="0"/>
          <w:numId w:val="4"/>
        </w:numPr>
        <w:tabs>
          <w:tab w:val="left" w:pos="810"/>
          <w:tab w:val="num" w:pos="851"/>
        </w:tabs>
        <w:autoSpaceDE w:val="0"/>
        <w:autoSpaceDN w:val="0"/>
        <w:bidi w:val="0"/>
        <w:adjustRightInd w:val="0"/>
        <w:spacing w:before="120"/>
        <w:ind w:left="900" w:right="0" w:hanging="723"/>
        <w:rPr>
          <w:rFonts w:ascii="Arial" w:hAnsi="Arial"/>
          <w:b/>
          <w:bCs/>
          <w:color w:val="222222"/>
          <w:sz w:val="20"/>
          <w:szCs w:val="20"/>
          <w:shd w:val="clear" w:color="auto" w:fill="FFFFFF"/>
        </w:rPr>
      </w:pPr>
      <w:proofErr w:type="spellStart"/>
      <w:r>
        <w:rPr>
          <w:rFonts w:ascii="Arial" w:hAnsi="Arial"/>
          <w:color w:val="222222"/>
          <w:sz w:val="20"/>
          <w:szCs w:val="20"/>
          <w:shd w:val="clear" w:color="auto" w:fill="FFFFFF"/>
        </w:rPr>
        <w:lastRenderedPageBreak/>
        <w:t>Gavious</w:t>
      </w:r>
      <w:proofErr w:type="spellEnd"/>
      <w:r>
        <w:rPr>
          <w:rFonts w:ascii="Arial" w:hAnsi="Arial"/>
          <w:color w:val="222222"/>
          <w:sz w:val="20"/>
          <w:szCs w:val="20"/>
          <w:shd w:val="clear" w:color="auto" w:fill="FFFFFF"/>
        </w:rPr>
        <w:t xml:space="preserve">, I., Hirsh, N., &amp; </w:t>
      </w:r>
      <w:r w:rsidRPr="00D33651">
        <w:rPr>
          <w:rFonts w:ascii="Arial" w:hAnsi="Arial"/>
          <w:b/>
          <w:bCs/>
          <w:color w:val="222222"/>
          <w:sz w:val="20"/>
          <w:szCs w:val="20"/>
          <w:shd w:val="clear" w:color="auto" w:fill="FFFFFF"/>
        </w:rPr>
        <w:t>Kaufman, D.</w:t>
      </w:r>
      <w:r>
        <w:rPr>
          <w:rFonts w:ascii="Arial" w:hAnsi="Arial"/>
          <w:color w:val="222222"/>
          <w:sz w:val="20"/>
          <w:szCs w:val="20"/>
          <w:shd w:val="clear" w:color="auto" w:fill="FFFFFF"/>
        </w:rPr>
        <w:t xml:space="preserve"> (2015). Innovation in pyramidal ownership structures. </w:t>
      </w:r>
      <w:r>
        <w:rPr>
          <w:rFonts w:ascii="Arial" w:hAnsi="Arial"/>
          <w:i/>
          <w:iCs/>
          <w:color w:val="222222"/>
          <w:sz w:val="20"/>
          <w:szCs w:val="20"/>
          <w:shd w:val="clear" w:color="auto" w:fill="FFFFFF"/>
        </w:rPr>
        <w:t>Finance Research Letters</w:t>
      </w:r>
      <w:r>
        <w:rPr>
          <w:rFonts w:ascii="Arial" w:hAnsi="Arial"/>
          <w:color w:val="222222"/>
          <w:sz w:val="20"/>
          <w:szCs w:val="20"/>
          <w:shd w:val="clear" w:color="auto" w:fill="FFFFFF"/>
        </w:rPr>
        <w:t>, </w:t>
      </w:r>
      <w:r>
        <w:rPr>
          <w:rFonts w:ascii="Arial" w:hAnsi="Arial"/>
          <w:i/>
          <w:iCs/>
          <w:color w:val="222222"/>
          <w:sz w:val="20"/>
          <w:szCs w:val="20"/>
          <w:shd w:val="clear" w:color="auto" w:fill="FFFFFF"/>
        </w:rPr>
        <w:t>13</w:t>
      </w:r>
      <w:r>
        <w:rPr>
          <w:rFonts w:ascii="Arial" w:hAnsi="Arial"/>
          <w:color w:val="222222"/>
          <w:sz w:val="20"/>
          <w:szCs w:val="20"/>
          <w:shd w:val="clear" w:color="auto" w:fill="FFFFFF"/>
        </w:rPr>
        <w:t>, 188-195.</w:t>
      </w:r>
      <w:r>
        <w:rPr>
          <w:rFonts w:ascii="Arial" w:hAnsi="Arial"/>
          <w:color w:val="222222"/>
          <w:sz w:val="20"/>
          <w:szCs w:val="20"/>
          <w:shd w:val="clear" w:color="auto" w:fill="FFFFFF"/>
          <w:rtl/>
        </w:rPr>
        <w:t>‏</w:t>
      </w:r>
      <w:r w:rsidRPr="00975140">
        <w:t xml:space="preserve"> </w:t>
      </w:r>
      <w:r w:rsidR="00F819CC" w:rsidRPr="00975140">
        <w:t>[</w:t>
      </w:r>
      <w:r w:rsidR="009F78AC">
        <w:t>Citations</w:t>
      </w:r>
      <w:r w:rsidR="009F78AC">
        <w:t xml:space="preserve"> 17</w:t>
      </w:r>
      <w:r w:rsidR="00F819CC">
        <w:t xml:space="preserve">; </w:t>
      </w:r>
      <w:r w:rsidR="00F819CC" w:rsidRPr="00975140">
        <w:t>IF</w:t>
      </w:r>
      <w:r w:rsidR="009F78AC">
        <w:t xml:space="preserve"> </w:t>
      </w:r>
      <w:r w:rsidR="00B339A6">
        <w:t>10.</w:t>
      </w:r>
      <w:r w:rsidR="00CB69F3">
        <w:t>4</w:t>
      </w:r>
      <w:r w:rsidR="00F819CC" w:rsidRPr="00975140">
        <w:t>; Q</w:t>
      </w:r>
      <w:r w:rsidR="00F819CC">
        <w:t>1</w:t>
      </w:r>
      <w:r w:rsidR="00CB69F3">
        <w:t xml:space="preserve"> (SJR and CJR</w:t>
      </w:r>
      <w:r w:rsidR="00F819CC">
        <w:t>; H</w:t>
      </w:r>
      <w:r w:rsidR="009F78AC">
        <w:t xml:space="preserve"> 81</w:t>
      </w:r>
      <w:r w:rsidR="00F819CC" w:rsidRPr="00975140">
        <w:t>].</w:t>
      </w:r>
      <w:r w:rsidR="00F819CC">
        <w:t xml:space="preserve"> </w:t>
      </w:r>
      <w:r w:rsidR="00430AD5" w:rsidRPr="002705F9">
        <w:rPr>
          <w:rFonts w:ascii="Arial" w:hAnsi="Arial"/>
          <w:b/>
          <w:bCs/>
          <w:color w:val="222222"/>
          <w:sz w:val="20"/>
          <w:szCs w:val="20"/>
          <w:shd w:val="clear" w:color="auto" w:fill="FFFFFF"/>
        </w:rPr>
        <w:t xml:space="preserve">The authors of this work have made equal contributions to the research and writing of the article. </w:t>
      </w:r>
      <w:r w:rsidR="00430AD5">
        <w:rPr>
          <w:rFonts w:ascii="Arial" w:hAnsi="Arial"/>
          <w:b/>
          <w:bCs/>
          <w:color w:val="222222"/>
          <w:sz w:val="20"/>
          <w:szCs w:val="20"/>
          <w:shd w:val="clear" w:color="auto" w:fill="FFFFFF"/>
        </w:rPr>
        <w:t>Mr. Hir</w:t>
      </w:r>
      <w:r w:rsidR="00E15688">
        <w:rPr>
          <w:rFonts w:ascii="Arial" w:hAnsi="Arial"/>
          <w:b/>
          <w:bCs/>
          <w:color w:val="222222"/>
          <w:sz w:val="20"/>
          <w:szCs w:val="20"/>
          <w:shd w:val="clear" w:color="auto" w:fill="FFFFFF"/>
        </w:rPr>
        <w:t>ch</w:t>
      </w:r>
      <w:r w:rsidR="00430AD5" w:rsidRPr="002705F9">
        <w:rPr>
          <w:rFonts w:ascii="Arial" w:hAnsi="Arial"/>
          <w:b/>
          <w:bCs/>
          <w:color w:val="222222"/>
          <w:sz w:val="20"/>
          <w:szCs w:val="20"/>
          <w:shd w:val="clear" w:color="auto" w:fill="FFFFFF"/>
        </w:rPr>
        <w:t xml:space="preserve"> was supervised by me, and </w:t>
      </w:r>
      <w:r w:rsidR="00E15688">
        <w:rPr>
          <w:rFonts w:ascii="Arial" w:hAnsi="Arial"/>
          <w:b/>
          <w:bCs/>
          <w:color w:val="222222"/>
          <w:sz w:val="20"/>
          <w:szCs w:val="20"/>
          <w:shd w:val="clear" w:color="auto" w:fill="FFFFFF"/>
        </w:rPr>
        <w:t>his</w:t>
      </w:r>
      <w:r w:rsidR="00430AD5" w:rsidRPr="002705F9">
        <w:rPr>
          <w:rFonts w:ascii="Arial" w:hAnsi="Arial"/>
          <w:b/>
          <w:bCs/>
          <w:color w:val="222222"/>
          <w:sz w:val="20"/>
          <w:szCs w:val="20"/>
          <w:shd w:val="clear" w:color="auto" w:fill="FFFFFF"/>
        </w:rPr>
        <w:t xml:space="preserve"> M.A. thesis provided a basis for the work reported in this article.</w:t>
      </w:r>
    </w:p>
    <w:p w14:paraId="5D9319BE" w14:textId="68372F9F" w:rsidR="00F819CC" w:rsidRPr="00430AD5" w:rsidRDefault="009D4821" w:rsidP="00E248D9">
      <w:pPr>
        <w:numPr>
          <w:ilvl w:val="0"/>
          <w:numId w:val="4"/>
        </w:numPr>
        <w:tabs>
          <w:tab w:val="left" w:pos="810"/>
          <w:tab w:val="num" w:pos="851"/>
          <w:tab w:val="left" w:pos="3150"/>
        </w:tabs>
        <w:autoSpaceDE w:val="0"/>
        <w:autoSpaceDN w:val="0"/>
        <w:bidi w:val="0"/>
        <w:adjustRightInd w:val="0"/>
        <w:spacing w:before="120"/>
        <w:ind w:left="900" w:right="0" w:hanging="723"/>
        <w:rPr>
          <w:rFonts w:asciiTheme="majorBidi" w:hAnsiTheme="majorBidi" w:cstheme="majorBidi"/>
        </w:rPr>
      </w:pPr>
      <w:r w:rsidRPr="009D4821">
        <w:rPr>
          <w:rFonts w:ascii="Arial" w:hAnsi="Arial"/>
          <w:b/>
          <w:bCs/>
          <w:color w:val="222222"/>
          <w:sz w:val="20"/>
          <w:szCs w:val="20"/>
          <w:shd w:val="clear" w:color="auto" w:fill="FFFFFF"/>
        </w:rPr>
        <w:t>Kaufmann, D.</w:t>
      </w:r>
      <w:r>
        <w:rPr>
          <w:rFonts w:ascii="Arial" w:hAnsi="Arial"/>
          <w:color w:val="222222"/>
          <w:sz w:val="20"/>
          <w:szCs w:val="20"/>
          <w:shd w:val="clear" w:color="auto" w:fill="FFFFFF"/>
        </w:rPr>
        <w:t>, &amp; Malul, M. (2015). The dynamic brain drain of entrepreneurs in peripheral regions. </w:t>
      </w:r>
      <w:r>
        <w:rPr>
          <w:rFonts w:ascii="Arial" w:hAnsi="Arial"/>
          <w:i/>
          <w:iCs/>
          <w:color w:val="222222"/>
          <w:sz w:val="20"/>
          <w:szCs w:val="20"/>
          <w:shd w:val="clear" w:color="auto" w:fill="FFFFFF"/>
        </w:rPr>
        <w:t>European Planning Studies</w:t>
      </w:r>
      <w:r>
        <w:rPr>
          <w:rFonts w:ascii="Arial" w:hAnsi="Arial"/>
          <w:color w:val="222222"/>
          <w:sz w:val="20"/>
          <w:szCs w:val="20"/>
          <w:shd w:val="clear" w:color="auto" w:fill="FFFFFF"/>
        </w:rPr>
        <w:t>, </w:t>
      </w:r>
      <w:r>
        <w:rPr>
          <w:rFonts w:ascii="Arial" w:hAnsi="Arial"/>
          <w:i/>
          <w:iCs/>
          <w:color w:val="222222"/>
          <w:sz w:val="20"/>
          <w:szCs w:val="20"/>
          <w:shd w:val="clear" w:color="auto" w:fill="FFFFFF"/>
        </w:rPr>
        <w:t>23</w:t>
      </w:r>
      <w:r>
        <w:rPr>
          <w:rFonts w:ascii="Arial" w:hAnsi="Arial"/>
          <w:color w:val="222222"/>
          <w:sz w:val="20"/>
          <w:szCs w:val="20"/>
          <w:shd w:val="clear" w:color="auto" w:fill="FFFFFF"/>
        </w:rPr>
        <w:t>(7), 1345-1356.</w:t>
      </w:r>
      <w:r>
        <w:rPr>
          <w:rFonts w:ascii="Arial" w:hAnsi="Arial"/>
          <w:color w:val="222222"/>
          <w:sz w:val="20"/>
          <w:szCs w:val="20"/>
          <w:shd w:val="clear" w:color="auto" w:fill="FFFFFF"/>
          <w:rtl/>
        </w:rPr>
        <w:t>‏</w:t>
      </w:r>
      <w:r w:rsidRPr="00430AD5">
        <w:rPr>
          <w:rFonts w:asciiTheme="majorBidi" w:hAnsiTheme="majorBidi" w:cstheme="majorBidi"/>
        </w:rPr>
        <w:t xml:space="preserve"> </w:t>
      </w:r>
      <w:r w:rsidR="00F819CC" w:rsidRPr="00430AD5">
        <w:rPr>
          <w:rFonts w:asciiTheme="majorBidi" w:hAnsiTheme="majorBidi" w:cstheme="majorBidi"/>
        </w:rPr>
        <w:t>[</w:t>
      </w:r>
      <w:r w:rsidR="009F78AC" w:rsidRPr="00430AD5">
        <w:rPr>
          <w:rFonts w:asciiTheme="majorBidi" w:hAnsiTheme="majorBidi" w:cstheme="majorBidi"/>
        </w:rPr>
        <w:t>Citation</w:t>
      </w:r>
      <w:r w:rsidR="009F78AC">
        <w:rPr>
          <w:rFonts w:asciiTheme="majorBidi" w:hAnsiTheme="majorBidi" w:cstheme="majorBidi"/>
        </w:rPr>
        <w:t xml:space="preserve"> </w:t>
      </w:r>
      <w:r w:rsidR="00F96D20">
        <w:rPr>
          <w:rFonts w:asciiTheme="majorBidi" w:hAnsiTheme="majorBidi" w:cstheme="majorBidi"/>
        </w:rPr>
        <w:t>18</w:t>
      </w:r>
      <w:r w:rsidR="00F819CC" w:rsidRPr="00430AD5">
        <w:rPr>
          <w:rFonts w:asciiTheme="majorBidi" w:hAnsiTheme="majorBidi" w:cstheme="majorBidi"/>
        </w:rPr>
        <w:t xml:space="preserve">; </w:t>
      </w:r>
      <w:r w:rsidR="00CB69F3" w:rsidRPr="002B5805">
        <w:rPr>
          <w:rFonts w:asciiTheme="majorBidi" w:hAnsiTheme="majorBidi" w:cstheme="majorBidi"/>
        </w:rPr>
        <w:t xml:space="preserve">IF: </w:t>
      </w:r>
      <w:r w:rsidR="00CB69F3">
        <w:rPr>
          <w:rFonts w:asciiTheme="majorBidi" w:hAnsiTheme="majorBidi" w:cstheme="majorBidi"/>
        </w:rPr>
        <w:t>2.8</w:t>
      </w:r>
      <w:r w:rsidR="00CB69F3" w:rsidRPr="002B5805">
        <w:rPr>
          <w:rFonts w:asciiTheme="majorBidi" w:hAnsiTheme="majorBidi" w:cstheme="majorBidi"/>
        </w:rPr>
        <w:t>; Q1</w:t>
      </w:r>
      <w:r w:rsidR="00CB69F3">
        <w:rPr>
          <w:rFonts w:asciiTheme="majorBidi" w:hAnsiTheme="majorBidi" w:cstheme="majorBidi"/>
        </w:rPr>
        <w:t xml:space="preserve"> (SJR), Q2 (CJR)</w:t>
      </w:r>
      <w:r w:rsidR="00CB69F3" w:rsidRPr="002B5805">
        <w:rPr>
          <w:rFonts w:asciiTheme="majorBidi" w:hAnsiTheme="majorBidi" w:cstheme="majorBidi"/>
        </w:rPr>
        <w:t xml:space="preserve">; H </w:t>
      </w:r>
      <w:r w:rsidR="00CB69F3">
        <w:rPr>
          <w:rFonts w:asciiTheme="majorBidi" w:hAnsiTheme="majorBidi" w:cstheme="majorBidi"/>
        </w:rPr>
        <w:t>95</w:t>
      </w:r>
      <w:r w:rsidR="00F819CC" w:rsidRPr="00430AD5">
        <w:rPr>
          <w:rFonts w:asciiTheme="majorBidi" w:hAnsiTheme="majorBidi" w:cstheme="majorBidi"/>
        </w:rPr>
        <w:t xml:space="preserve">]. </w:t>
      </w:r>
      <w:r w:rsidR="00E15688" w:rsidRPr="002705F9">
        <w:rPr>
          <w:rFonts w:ascii="Arial" w:hAnsi="Arial"/>
          <w:b/>
          <w:bCs/>
          <w:color w:val="222222"/>
          <w:sz w:val="20"/>
          <w:szCs w:val="20"/>
          <w:shd w:val="clear" w:color="auto" w:fill="FFFFFF"/>
        </w:rPr>
        <w:t>The authors of this work have made equal contributions to the research and writing of the article.</w:t>
      </w:r>
    </w:p>
    <w:p w14:paraId="3580FC3A" w14:textId="2C5D634F" w:rsidR="00F819CC" w:rsidRPr="008A5E5F" w:rsidRDefault="008C3810" w:rsidP="00F819CC">
      <w:pPr>
        <w:numPr>
          <w:ilvl w:val="0"/>
          <w:numId w:val="4"/>
        </w:numPr>
        <w:tabs>
          <w:tab w:val="left" w:pos="810"/>
        </w:tabs>
        <w:autoSpaceDE w:val="0"/>
        <w:autoSpaceDN w:val="0"/>
        <w:bidi w:val="0"/>
        <w:adjustRightInd w:val="0"/>
        <w:spacing w:before="120"/>
        <w:ind w:left="900" w:right="0" w:hanging="723"/>
        <w:rPr>
          <w:rFonts w:asciiTheme="majorBidi" w:hAnsiTheme="majorBidi" w:cstheme="majorBidi"/>
        </w:rPr>
      </w:pPr>
      <w:r w:rsidRPr="008C3810">
        <w:rPr>
          <w:rFonts w:ascii="Arial" w:hAnsi="Arial"/>
          <w:b/>
          <w:bCs/>
          <w:color w:val="222222"/>
          <w:sz w:val="20"/>
          <w:szCs w:val="20"/>
          <w:shd w:val="clear" w:color="auto" w:fill="FFFFFF"/>
        </w:rPr>
        <w:t>Kaufmann, D.</w:t>
      </w:r>
      <w:r>
        <w:rPr>
          <w:rFonts w:ascii="Arial" w:hAnsi="Arial"/>
          <w:color w:val="222222"/>
          <w:sz w:val="20"/>
          <w:szCs w:val="20"/>
          <w:shd w:val="clear" w:color="auto" w:fill="FFFFFF"/>
        </w:rPr>
        <w:t xml:space="preserve"> (2013). The influence of causation and effectuation logics on targeted policies: the cases of Singapore and Israel. </w:t>
      </w:r>
      <w:r>
        <w:rPr>
          <w:rFonts w:ascii="Arial" w:hAnsi="Arial"/>
          <w:i/>
          <w:iCs/>
          <w:color w:val="222222"/>
          <w:sz w:val="20"/>
          <w:szCs w:val="20"/>
          <w:shd w:val="clear" w:color="auto" w:fill="FFFFFF"/>
        </w:rPr>
        <w:t>Technology analysis &amp; strategic management</w:t>
      </w:r>
      <w:r>
        <w:rPr>
          <w:rFonts w:ascii="Arial" w:hAnsi="Arial"/>
          <w:color w:val="222222"/>
          <w:sz w:val="20"/>
          <w:szCs w:val="20"/>
          <w:shd w:val="clear" w:color="auto" w:fill="FFFFFF"/>
        </w:rPr>
        <w:t>, </w:t>
      </w:r>
      <w:r>
        <w:rPr>
          <w:rFonts w:ascii="Arial" w:hAnsi="Arial"/>
          <w:i/>
          <w:iCs/>
          <w:color w:val="222222"/>
          <w:sz w:val="20"/>
          <w:szCs w:val="20"/>
          <w:shd w:val="clear" w:color="auto" w:fill="FFFFFF"/>
        </w:rPr>
        <w:t>25</w:t>
      </w:r>
      <w:r>
        <w:rPr>
          <w:rFonts w:ascii="Arial" w:hAnsi="Arial"/>
          <w:color w:val="222222"/>
          <w:sz w:val="20"/>
          <w:szCs w:val="20"/>
          <w:shd w:val="clear" w:color="auto" w:fill="FFFFFF"/>
        </w:rPr>
        <w:t>(7), 853-870.</w:t>
      </w:r>
      <w:r>
        <w:rPr>
          <w:rFonts w:ascii="Arial" w:hAnsi="Arial"/>
          <w:color w:val="222222"/>
          <w:sz w:val="20"/>
          <w:szCs w:val="20"/>
          <w:shd w:val="clear" w:color="auto" w:fill="FFFFFF"/>
          <w:rtl/>
        </w:rPr>
        <w:t>‏</w:t>
      </w:r>
      <w:r>
        <w:t xml:space="preserve"> </w:t>
      </w:r>
      <w:r w:rsidR="00F819CC">
        <w:t>[</w:t>
      </w:r>
      <w:r w:rsidR="009F78AC" w:rsidRPr="00975140">
        <w:rPr>
          <w:rFonts w:asciiTheme="majorBidi" w:hAnsiTheme="majorBidi" w:cstheme="majorBidi"/>
        </w:rPr>
        <w:t>Citations</w:t>
      </w:r>
      <w:r w:rsidR="009F78AC">
        <w:t xml:space="preserve"> </w:t>
      </w:r>
      <w:r w:rsidR="00F96D20">
        <w:t>26</w:t>
      </w:r>
      <w:r w:rsidR="00F819CC">
        <w:t xml:space="preserve">; IF: </w:t>
      </w:r>
      <w:r w:rsidR="00DF0849">
        <w:t>3.</w:t>
      </w:r>
      <w:r w:rsidR="00CB69F3">
        <w:t>4</w:t>
      </w:r>
      <w:r w:rsidR="00F819CC">
        <w:t>; Q2</w:t>
      </w:r>
      <w:r w:rsidR="00CB69F3">
        <w:t xml:space="preserve"> (SJR), Q3 (CJR)</w:t>
      </w:r>
      <w:r w:rsidR="00F819CC">
        <w:t>; H</w:t>
      </w:r>
      <w:r w:rsidR="009F78AC">
        <w:t xml:space="preserve"> 78</w:t>
      </w:r>
      <w:r w:rsidR="00F819CC">
        <w:t>].</w:t>
      </w:r>
    </w:p>
    <w:p w14:paraId="56F8B572" w14:textId="316297C4" w:rsidR="00F819CC" w:rsidRPr="008259C1" w:rsidRDefault="008149E1" w:rsidP="00F819CC">
      <w:pPr>
        <w:numPr>
          <w:ilvl w:val="0"/>
          <w:numId w:val="4"/>
        </w:numPr>
        <w:tabs>
          <w:tab w:val="left" w:pos="810"/>
        </w:tabs>
        <w:autoSpaceDE w:val="0"/>
        <w:autoSpaceDN w:val="0"/>
        <w:bidi w:val="0"/>
        <w:adjustRightInd w:val="0"/>
        <w:spacing w:before="120"/>
        <w:ind w:left="900" w:right="0" w:hanging="723"/>
        <w:rPr>
          <w:rFonts w:asciiTheme="majorBidi" w:hAnsiTheme="majorBidi" w:cstheme="majorBidi"/>
        </w:rPr>
      </w:pPr>
      <w:r w:rsidRPr="008149E1">
        <w:rPr>
          <w:rFonts w:ascii="Arial" w:hAnsi="Arial"/>
          <w:b/>
          <w:bCs/>
          <w:color w:val="222222"/>
          <w:sz w:val="20"/>
          <w:szCs w:val="20"/>
          <w:shd w:val="clear" w:color="auto" w:fill="FFFFFF"/>
        </w:rPr>
        <w:t>Kaufmann, D.</w:t>
      </w:r>
      <w:r>
        <w:rPr>
          <w:rFonts w:ascii="Arial" w:hAnsi="Arial"/>
          <w:color w:val="222222"/>
          <w:sz w:val="20"/>
          <w:szCs w:val="20"/>
          <w:shd w:val="clear" w:color="auto" w:fill="FFFFFF"/>
        </w:rPr>
        <w:t>, &amp; Gore, O. (2013). Biotechnology as a low-level-of-coherence policy priority: effectual-targeting and the need for learning and experimentation capabilities. </w:t>
      </w:r>
      <w:r>
        <w:rPr>
          <w:rFonts w:ascii="Arial" w:hAnsi="Arial"/>
          <w:i/>
          <w:iCs/>
          <w:color w:val="222222"/>
          <w:sz w:val="20"/>
          <w:szCs w:val="20"/>
          <w:shd w:val="clear" w:color="auto" w:fill="FFFFFF"/>
        </w:rPr>
        <w:t>Technology Analysis &amp; Strategic Management</w:t>
      </w:r>
      <w:r>
        <w:rPr>
          <w:rFonts w:ascii="Arial" w:hAnsi="Arial"/>
          <w:color w:val="222222"/>
          <w:sz w:val="20"/>
          <w:szCs w:val="20"/>
          <w:shd w:val="clear" w:color="auto" w:fill="FFFFFF"/>
        </w:rPr>
        <w:t>, </w:t>
      </w:r>
      <w:r>
        <w:rPr>
          <w:rFonts w:ascii="Arial" w:hAnsi="Arial"/>
          <w:i/>
          <w:iCs/>
          <w:color w:val="222222"/>
          <w:sz w:val="20"/>
          <w:szCs w:val="20"/>
          <w:shd w:val="clear" w:color="auto" w:fill="FFFFFF"/>
        </w:rPr>
        <w:t>25</w:t>
      </w:r>
      <w:r>
        <w:rPr>
          <w:rFonts w:ascii="Arial" w:hAnsi="Arial"/>
          <w:color w:val="222222"/>
          <w:sz w:val="20"/>
          <w:szCs w:val="20"/>
          <w:shd w:val="clear" w:color="auto" w:fill="FFFFFF"/>
        </w:rPr>
        <w:t>(7), 773-784.</w:t>
      </w:r>
      <w:r>
        <w:rPr>
          <w:rFonts w:ascii="Arial" w:hAnsi="Arial"/>
          <w:color w:val="222222"/>
          <w:sz w:val="20"/>
          <w:szCs w:val="20"/>
          <w:shd w:val="clear" w:color="auto" w:fill="FFFFFF"/>
          <w:rtl/>
        </w:rPr>
        <w:t>‏</w:t>
      </w:r>
      <w:r w:rsidRPr="00E236D9">
        <w:rPr>
          <w:rFonts w:asciiTheme="majorBidi" w:hAnsiTheme="majorBidi" w:cstheme="majorBidi"/>
        </w:rPr>
        <w:t xml:space="preserve"> </w:t>
      </w:r>
      <w:r w:rsidR="00F819CC" w:rsidRPr="00E236D9">
        <w:rPr>
          <w:rFonts w:asciiTheme="majorBidi" w:hAnsiTheme="majorBidi" w:cstheme="majorBidi"/>
        </w:rPr>
        <w:t>[</w:t>
      </w:r>
      <w:r w:rsidR="00F819CC">
        <w:rPr>
          <w:rFonts w:asciiTheme="majorBidi" w:hAnsiTheme="majorBidi" w:cstheme="majorBidi"/>
        </w:rPr>
        <w:t>5</w:t>
      </w:r>
      <w:r w:rsidR="00F819CC" w:rsidRPr="00E236D9">
        <w:rPr>
          <w:rFonts w:asciiTheme="majorBidi" w:hAnsiTheme="majorBidi" w:cstheme="majorBidi"/>
        </w:rPr>
        <w:t xml:space="preserve"> Citations</w:t>
      </w:r>
      <w:r w:rsidR="009F78AC">
        <w:rPr>
          <w:rFonts w:asciiTheme="majorBidi" w:hAnsiTheme="majorBidi" w:cstheme="majorBidi"/>
        </w:rPr>
        <w:t>;</w:t>
      </w:r>
      <w:r w:rsidR="00F819CC" w:rsidRPr="00E236D9">
        <w:rPr>
          <w:rFonts w:asciiTheme="majorBidi" w:hAnsiTheme="majorBidi" w:cstheme="majorBidi"/>
        </w:rPr>
        <w:t xml:space="preserve"> </w:t>
      </w:r>
      <w:r w:rsidR="00CB69F3">
        <w:t>IF: 3.4; Q2 (SJR), Q3 (CJR); H 78</w:t>
      </w:r>
      <w:r w:rsidR="00F819CC" w:rsidRPr="00E236D9">
        <w:rPr>
          <w:rFonts w:asciiTheme="majorBidi" w:hAnsiTheme="majorBidi" w:cstheme="majorBidi"/>
        </w:rPr>
        <w:t>].</w:t>
      </w:r>
      <w:r w:rsidR="00F819CC" w:rsidRPr="00847B85">
        <w:rPr>
          <w:b/>
          <w:bCs/>
        </w:rPr>
        <w:t xml:space="preserve"> </w:t>
      </w:r>
      <w:r w:rsidR="00F819CC" w:rsidRPr="009232B1">
        <w:rPr>
          <w:b/>
          <w:bCs/>
        </w:rPr>
        <w:t>Order by contribution</w:t>
      </w:r>
      <w:r w:rsidR="00F819CC">
        <w:rPr>
          <w:b/>
          <w:bCs/>
        </w:rPr>
        <w:t>. Mr. Gore was research assistant.</w:t>
      </w:r>
    </w:p>
    <w:p w14:paraId="0B1F1131" w14:textId="0E4A45AF" w:rsidR="00F819CC" w:rsidRPr="00975140" w:rsidRDefault="00D638E3" w:rsidP="00F819CC">
      <w:pPr>
        <w:numPr>
          <w:ilvl w:val="0"/>
          <w:numId w:val="4"/>
        </w:numPr>
        <w:tabs>
          <w:tab w:val="left" w:pos="810"/>
        </w:tabs>
        <w:autoSpaceDE w:val="0"/>
        <w:autoSpaceDN w:val="0"/>
        <w:bidi w:val="0"/>
        <w:adjustRightInd w:val="0"/>
        <w:spacing w:before="120"/>
        <w:ind w:left="900" w:right="0" w:hanging="723"/>
      </w:pPr>
      <w:r w:rsidRPr="00D638E3">
        <w:rPr>
          <w:rFonts w:ascii="Arial" w:hAnsi="Arial"/>
          <w:b/>
          <w:bCs/>
          <w:color w:val="222222"/>
          <w:sz w:val="20"/>
          <w:szCs w:val="20"/>
          <w:shd w:val="clear" w:color="auto" w:fill="FFFFFF"/>
        </w:rPr>
        <w:t>Kaufmann, D.,</w:t>
      </w:r>
      <w:r>
        <w:rPr>
          <w:rFonts w:ascii="Arial" w:hAnsi="Arial"/>
          <w:color w:val="222222"/>
          <w:sz w:val="20"/>
          <w:szCs w:val="20"/>
          <w:shd w:val="clear" w:color="auto" w:fill="FFFFFF"/>
        </w:rPr>
        <w:t xml:space="preserve"> &amp; Schwartz, D. (2009). Networking strategies of young biotechnology firms in Israel. </w:t>
      </w:r>
      <w:r>
        <w:rPr>
          <w:rFonts w:ascii="Arial" w:hAnsi="Arial"/>
          <w:i/>
          <w:iCs/>
          <w:color w:val="222222"/>
          <w:sz w:val="20"/>
          <w:szCs w:val="20"/>
          <w:shd w:val="clear" w:color="auto" w:fill="FFFFFF"/>
        </w:rPr>
        <w:t>Annals of Regional Science</w:t>
      </w:r>
      <w:r>
        <w:rPr>
          <w:rFonts w:ascii="Arial" w:hAnsi="Arial"/>
          <w:color w:val="222222"/>
          <w:sz w:val="20"/>
          <w:szCs w:val="20"/>
          <w:shd w:val="clear" w:color="auto" w:fill="FFFFFF"/>
        </w:rPr>
        <w:t>, </w:t>
      </w:r>
      <w:r>
        <w:rPr>
          <w:rFonts w:ascii="Arial" w:hAnsi="Arial"/>
          <w:i/>
          <w:iCs/>
          <w:color w:val="222222"/>
          <w:sz w:val="20"/>
          <w:szCs w:val="20"/>
          <w:shd w:val="clear" w:color="auto" w:fill="FFFFFF"/>
        </w:rPr>
        <w:t>43</w:t>
      </w:r>
      <w:r>
        <w:rPr>
          <w:rFonts w:ascii="Arial" w:hAnsi="Arial"/>
          <w:color w:val="222222"/>
          <w:sz w:val="20"/>
          <w:szCs w:val="20"/>
          <w:shd w:val="clear" w:color="auto" w:fill="FFFFFF"/>
        </w:rPr>
        <w:t>(3).</w:t>
      </w:r>
      <w:r w:rsidR="00F819CC">
        <w:rPr>
          <w:rFonts w:asciiTheme="majorBidi" w:hAnsiTheme="majorBidi" w:cstheme="majorBidi"/>
          <w:color w:val="131413"/>
        </w:rPr>
        <w:t xml:space="preserve"> </w:t>
      </w:r>
      <w:r w:rsidR="00F819CC" w:rsidRPr="00975140">
        <w:t>[</w:t>
      </w:r>
      <w:r w:rsidR="00F96D20">
        <w:t>29</w:t>
      </w:r>
      <w:r w:rsidR="00F819CC" w:rsidRPr="00975140">
        <w:t xml:space="preserve"> Citations; IF: </w:t>
      </w:r>
      <w:r w:rsidR="00CB69F3">
        <w:t>1.7</w:t>
      </w:r>
      <w:r w:rsidR="00F819CC" w:rsidRPr="00975140">
        <w:t>;</w:t>
      </w:r>
      <w:r w:rsidR="00F819CC">
        <w:t xml:space="preserve"> Q</w:t>
      </w:r>
      <w:r w:rsidR="009F78AC">
        <w:t>2</w:t>
      </w:r>
      <w:r w:rsidR="00CB69F3">
        <w:t xml:space="preserve"> (SJR), Q3 (CJR)</w:t>
      </w:r>
      <w:r w:rsidR="009F78AC">
        <w:t xml:space="preserve">; H </w:t>
      </w:r>
      <w:r w:rsidR="00DF0849">
        <w:t>71</w:t>
      </w:r>
      <w:r w:rsidR="00F819CC">
        <w:t xml:space="preserve">]. </w:t>
      </w:r>
      <w:r w:rsidR="00F819CC" w:rsidRPr="009232B1">
        <w:rPr>
          <w:b/>
          <w:bCs/>
        </w:rPr>
        <w:t>Order by contribution</w:t>
      </w:r>
      <w:r w:rsidR="00064364">
        <w:rPr>
          <w:b/>
          <w:bCs/>
        </w:rPr>
        <w:t>.</w:t>
      </w:r>
    </w:p>
    <w:p w14:paraId="77C116A3" w14:textId="6662F3DC" w:rsidR="00F819CC" w:rsidRPr="008A5E5F" w:rsidRDefault="000135A1" w:rsidP="00F819CC">
      <w:pPr>
        <w:numPr>
          <w:ilvl w:val="0"/>
          <w:numId w:val="4"/>
        </w:numPr>
        <w:tabs>
          <w:tab w:val="left" w:pos="810"/>
        </w:tabs>
        <w:autoSpaceDE w:val="0"/>
        <w:autoSpaceDN w:val="0"/>
        <w:bidi w:val="0"/>
        <w:adjustRightInd w:val="0"/>
        <w:spacing w:before="120"/>
        <w:ind w:left="900" w:right="357" w:hanging="723"/>
        <w:rPr>
          <w:rFonts w:asciiTheme="majorBidi" w:hAnsiTheme="majorBidi" w:cstheme="majorBidi"/>
        </w:rPr>
      </w:pPr>
      <w:r w:rsidRPr="000135A1">
        <w:rPr>
          <w:rFonts w:ascii="Arial" w:hAnsi="Arial"/>
          <w:b/>
          <w:bCs/>
          <w:color w:val="222222"/>
          <w:sz w:val="20"/>
          <w:szCs w:val="20"/>
          <w:shd w:val="clear" w:color="auto" w:fill="FFFFFF"/>
        </w:rPr>
        <w:t>Kaufmann, D.</w:t>
      </w:r>
      <w:r>
        <w:rPr>
          <w:rFonts w:ascii="Arial" w:hAnsi="Arial"/>
          <w:color w:val="222222"/>
          <w:sz w:val="20"/>
          <w:szCs w:val="20"/>
          <w:shd w:val="clear" w:color="auto" w:fill="FFFFFF"/>
        </w:rPr>
        <w:t>, &amp; Schwartz, D. (2008). Networking: The “missing link” in public R&amp;D support schemes. </w:t>
      </w:r>
      <w:r>
        <w:rPr>
          <w:rFonts w:ascii="Arial" w:hAnsi="Arial"/>
          <w:i/>
          <w:iCs/>
          <w:color w:val="222222"/>
          <w:sz w:val="20"/>
          <w:szCs w:val="20"/>
          <w:shd w:val="clear" w:color="auto" w:fill="FFFFFF"/>
        </w:rPr>
        <w:t>European Planning Studies</w:t>
      </w:r>
      <w:r>
        <w:rPr>
          <w:rFonts w:ascii="Arial" w:hAnsi="Arial"/>
          <w:color w:val="222222"/>
          <w:sz w:val="20"/>
          <w:szCs w:val="20"/>
          <w:shd w:val="clear" w:color="auto" w:fill="FFFFFF"/>
        </w:rPr>
        <w:t>, </w:t>
      </w:r>
      <w:r>
        <w:rPr>
          <w:rFonts w:ascii="Arial" w:hAnsi="Arial"/>
          <w:i/>
          <w:iCs/>
          <w:color w:val="222222"/>
          <w:sz w:val="20"/>
          <w:szCs w:val="20"/>
          <w:shd w:val="clear" w:color="auto" w:fill="FFFFFF"/>
        </w:rPr>
        <w:t>16</w:t>
      </w:r>
      <w:r>
        <w:rPr>
          <w:rFonts w:ascii="Arial" w:hAnsi="Arial"/>
          <w:color w:val="222222"/>
          <w:sz w:val="20"/>
          <w:szCs w:val="20"/>
          <w:shd w:val="clear" w:color="auto" w:fill="FFFFFF"/>
        </w:rPr>
        <w:t>(3), 429-440.</w:t>
      </w:r>
      <w:r>
        <w:rPr>
          <w:rFonts w:ascii="Arial" w:hAnsi="Arial"/>
          <w:color w:val="222222"/>
          <w:sz w:val="20"/>
          <w:szCs w:val="20"/>
          <w:shd w:val="clear" w:color="auto" w:fill="FFFFFF"/>
          <w:rtl/>
        </w:rPr>
        <w:t>‏</w:t>
      </w:r>
      <w:r>
        <w:t xml:space="preserve"> </w:t>
      </w:r>
      <w:r w:rsidR="00F819CC">
        <w:t>[</w:t>
      </w:r>
      <w:r w:rsidR="00F96D20">
        <w:t>36</w:t>
      </w:r>
      <w:r w:rsidR="00F819CC">
        <w:t xml:space="preserve"> Citations; </w:t>
      </w:r>
      <w:r w:rsidR="00CB69F3">
        <w:rPr>
          <w:rFonts w:asciiTheme="majorBidi" w:hAnsiTheme="majorBidi" w:cstheme="majorBidi"/>
        </w:rPr>
        <w:t>IF: 2.8; Q1 (SJR), Q2 (CJR); H 95</w:t>
      </w:r>
      <w:r w:rsidR="00F819CC">
        <w:t>].</w:t>
      </w:r>
      <w:r w:rsidR="00F819CC" w:rsidRPr="006018A2">
        <w:rPr>
          <w:b/>
          <w:bCs/>
        </w:rPr>
        <w:t xml:space="preserve"> </w:t>
      </w:r>
      <w:r w:rsidR="00F819CC" w:rsidRPr="009232B1">
        <w:rPr>
          <w:b/>
          <w:bCs/>
        </w:rPr>
        <w:t>Order by contribution</w:t>
      </w:r>
      <w:r w:rsidR="00A16964">
        <w:rPr>
          <w:b/>
          <w:bCs/>
        </w:rPr>
        <w:t>.</w:t>
      </w:r>
    </w:p>
    <w:p w14:paraId="2E7543C9" w14:textId="23712443" w:rsidR="004F339A" w:rsidRPr="00D4726D" w:rsidRDefault="00897D76" w:rsidP="004F339A">
      <w:pPr>
        <w:numPr>
          <w:ilvl w:val="0"/>
          <w:numId w:val="4"/>
        </w:numPr>
        <w:tabs>
          <w:tab w:val="left" w:pos="810"/>
          <w:tab w:val="num" w:pos="851"/>
        </w:tabs>
        <w:autoSpaceDE w:val="0"/>
        <w:autoSpaceDN w:val="0"/>
        <w:bidi w:val="0"/>
        <w:adjustRightInd w:val="0"/>
        <w:spacing w:before="120"/>
        <w:ind w:left="900" w:right="0" w:hanging="723"/>
        <w:rPr>
          <w:rFonts w:ascii="Arial" w:hAnsi="Arial"/>
          <w:b/>
          <w:bCs/>
          <w:color w:val="222222"/>
          <w:sz w:val="20"/>
          <w:szCs w:val="20"/>
          <w:shd w:val="clear" w:color="auto" w:fill="FFFFFF"/>
        </w:rPr>
      </w:pPr>
      <w:r>
        <w:rPr>
          <w:rFonts w:ascii="Arial" w:hAnsi="Arial"/>
          <w:color w:val="222222"/>
          <w:sz w:val="20"/>
          <w:szCs w:val="20"/>
          <w:shd w:val="clear" w:color="auto" w:fill="FFFFFF"/>
        </w:rPr>
        <w:t xml:space="preserve">Cooke, P., </w:t>
      </w:r>
      <w:r w:rsidRPr="00897D76">
        <w:rPr>
          <w:rFonts w:ascii="Arial" w:hAnsi="Arial"/>
          <w:b/>
          <w:bCs/>
          <w:color w:val="222222"/>
          <w:sz w:val="20"/>
          <w:szCs w:val="20"/>
          <w:shd w:val="clear" w:color="auto" w:fill="FFFFFF"/>
        </w:rPr>
        <w:t>Kaufmann, D.,</w:t>
      </w:r>
      <w:r>
        <w:rPr>
          <w:rFonts w:ascii="Arial" w:hAnsi="Arial"/>
          <w:color w:val="222222"/>
          <w:sz w:val="20"/>
          <w:szCs w:val="20"/>
          <w:shd w:val="clear" w:color="auto" w:fill="FFFFFF"/>
        </w:rPr>
        <w:t xml:space="preserve"> Levin, C., &amp; Wilson, R. (2006). The biosciences knowledge value chain and comparative incubation models. </w:t>
      </w:r>
      <w:r>
        <w:rPr>
          <w:rFonts w:ascii="Arial" w:hAnsi="Arial"/>
          <w:i/>
          <w:iCs/>
          <w:color w:val="222222"/>
          <w:sz w:val="20"/>
          <w:szCs w:val="20"/>
          <w:shd w:val="clear" w:color="auto" w:fill="FFFFFF"/>
        </w:rPr>
        <w:t>The Journal of Technology Transfer</w:t>
      </w:r>
      <w:r>
        <w:rPr>
          <w:rFonts w:ascii="Arial" w:hAnsi="Arial"/>
          <w:color w:val="222222"/>
          <w:sz w:val="20"/>
          <w:szCs w:val="20"/>
          <w:shd w:val="clear" w:color="auto" w:fill="FFFFFF"/>
        </w:rPr>
        <w:t>, </w:t>
      </w:r>
      <w:r>
        <w:rPr>
          <w:rFonts w:ascii="Arial" w:hAnsi="Arial"/>
          <w:i/>
          <w:iCs/>
          <w:color w:val="222222"/>
          <w:sz w:val="20"/>
          <w:szCs w:val="20"/>
          <w:shd w:val="clear" w:color="auto" w:fill="FFFFFF"/>
        </w:rPr>
        <w:t>31</w:t>
      </w:r>
      <w:r>
        <w:rPr>
          <w:rFonts w:ascii="Arial" w:hAnsi="Arial"/>
          <w:color w:val="222222"/>
          <w:sz w:val="20"/>
          <w:szCs w:val="20"/>
          <w:shd w:val="clear" w:color="auto" w:fill="FFFFFF"/>
        </w:rPr>
        <w:t>, 115-129.</w:t>
      </w:r>
      <w:r>
        <w:rPr>
          <w:rFonts w:ascii="Arial" w:hAnsi="Arial"/>
          <w:color w:val="222222"/>
          <w:sz w:val="20"/>
          <w:szCs w:val="20"/>
          <w:shd w:val="clear" w:color="auto" w:fill="FFFFFF"/>
          <w:rtl/>
        </w:rPr>
        <w:t>‏</w:t>
      </w:r>
      <w:r w:rsidRPr="002705F9">
        <w:rPr>
          <w:rFonts w:ascii="Arial" w:hAnsi="Arial"/>
          <w:b/>
          <w:bCs/>
          <w:color w:val="222222"/>
          <w:sz w:val="20"/>
          <w:szCs w:val="20"/>
          <w:shd w:val="clear" w:color="auto" w:fill="FFFFFF"/>
        </w:rPr>
        <w:t xml:space="preserve"> </w:t>
      </w:r>
      <w:r w:rsidR="00057C64" w:rsidRPr="00975140">
        <w:t>[</w:t>
      </w:r>
      <w:r w:rsidR="00F96D20">
        <w:t>92</w:t>
      </w:r>
      <w:r w:rsidR="00057C64" w:rsidRPr="00975140">
        <w:t xml:space="preserve"> Citations; IF: </w:t>
      </w:r>
      <w:r w:rsidR="00CB69F3">
        <w:t>6.8 (Scopus)</w:t>
      </w:r>
      <w:r w:rsidR="009636FE">
        <w:t xml:space="preserve">; </w:t>
      </w:r>
      <w:r w:rsidR="00057C64">
        <w:t>Q1</w:t>
      </w:r>
      <w:r w:rsidR="00CB69F3">
        <w:t xml:space="preserve"> (SJR)</w:t>
      </w:r>
      <w:r w:rsidR="00DF0849">
        <w:t>, H 95</w:t>
      </w:r>
      <w:r w:rsidR="003D6CA7">
        <w:t xml:space="preserve">]. </w:t>
      </w:r>
      <w:r w:rsidR="004F339A" w:rsidRPr="00D4726D">
        <w:rPr>
          <w:rFonts w:ascii="Arial" w:hAnsi="Arial"/>
          <w:b/>
          <w:bCs/>
          <w:color w:val="222222"/>
          <w:sz w:val="20"/>
          <w:szCs w:val="20"/>
          <w:shd w:val="clear" w:color="auto" w:fill="FFFFFF"/>
        </w:rPr>
        <w:t xml:space="preserve">The present article is grounded in original research that was conducted under the auspices of the </w:t>
      </w:r>
      <w:r w:rsidR="004F339A">
        <w:rPr>
          <w:rFonts w:ascii="Arial" w:hAnsi="Arial"/>
          <w:b/>
          <w:bCs/>
          <w:color w:val="222222"/>
          <w:sz w:val="20"/>
          <w:szCs w:val="20"/>
          <w:shd w:val="clear" w:color="auto" w:fill="FFFFFF"/>
        </w:rPr>
        <w:t>FP5</w:t>
      </w:r>
      <w:r w:rsidR="004F339A" w:rsidRPr="00D4726D">
        <w:rPr>
          <w:rFonts w:ascii="Arial" w:hAnsi="Arial"/>
          <w:b/>
          <w:bCs/>
          <w:color w:val="222222"/>
          <w:sz w:val="20"/>
          <w:szCs w:val="20"/>
          <w:shd w:val="clear" w:color="auto" w:fill="FFFFFF"/>
        </w:rPr>
        <w:t xml:space="preserve">, with the author serving as the Principal Investigator (PI) for the project. As part of the research team, </w:t>
      </w:r>
      <w:r w:rsidR="004F339A">
        <w:rPr>
          <w:rFonts w:ascii="Arial" w:hAnsi="Arial"/>
          <w:b/>
          <w:bCs/>
          <w:color w:val="222222"/>
          <w:sz w:val="20"/>
          <w:szCs w:val="20"/>
          <w:shd w:val="clear" w:color="auto" w:fill="FFFFFF"/>
        </w:rPr>
        <w:t>Ms. Levin</w:t>
      </w:r>
      <w:r w:rsidR="002B1C11">
        <w:rPr>
          <w:rFonts w:ascii="Arial" w:hAnsi="Arial"/>
          <w:b/>
          <w:bCs/>
          <w:color w:val="222222"/>
          <w:sz w:val="20"/>
          <w:szCs w:val="20"/>
          <w:shd w:val="clear" w:color="auto" w:fill="FFFFFF"/>
        </w:rPr>
        <w:t xml:space="preserve"> served as a research assistant.</w:t>
      </w:r>
    </w:p>
    <w:p w14:paraId="590954A4" w14:textId="473E55CE" w:rsidR="002B1C11" w:rsidRPr="00430AD5" w:rsidRDefault="006543F0" w:rsidP="00833A5F">
      <w:pPr>
        <w:numPr>
          <w:ilvl w:val="0"/>
          <w:numId w:val="4"/>
        </w:numPr>
        <w:tabs>
          <w:tab w:val="left" w:pos="810"/>
          <w:tab w:val="num" w:pos="851"/>
        </w:tabs>
        <w:autoSpaceDE w:val="0"/>
        <w:autoSpaceDN w:val="0"/>
        <w:bidi w:val="0"/>
        <w:adjustRightInd w:val="0"/>
        <w:spacing w:before="120"/>
        <w:ind w:left="900" w:right="0" w:hanging="723"/>
        <w:rPr>
          <w:rFonts w:asciiTheme="majorBidi" w:hAnsiTheme="majorBidi" w:cstheme="majorBidi"/>
        </w:rPr>
      </w:pPr>
      <w:r w:rsidRPr="00833A5F">
        <w:rPr>
          <w:rFonts w:ascii="Arial" w:hAnsi="Arial"/>
          <w:b/>
          <w:bCs/>
          <w:color w:val="222222"/>
          <w:sz w:val="20"/>
          <w:szCs w:val="20"/>
          <w:shd w:val="clear" w:color="auto" w:fill="FFFFFF"/>
        </w:rPr>
        <w:t>Kaufmann, D</w:t>
      </w:r>
      <w:r>
        <w:rPr>
          <w:rFonts w:ascii="Arial" w:hAnsi="Arial"/>
          <w:color w:val="222222"/>
          <w:sz w:val="20"/>
          <w:szCs w:val="20"/>
          <w:shd w:val="clear" w:color="auto" w:fill="FFFFFF"/>
        </w:rPr>
        <w:t>., Schwartz, D., Frenkel, A., &amp; Shefer, D. (2003). The role of location and regional networks for biotechnology firms in Israel. </w:t>
      </w:r>
      <w:r>
        <w:rPr>
          <w:rFonts w:ascii="Arial" w:hAnsi="Arial"/>
          <w:i/>
          <w:iCs/>
          <w:color w:val="222222"/>
          <w:sz w:val="20"/>
          <w:szCs w:val="20"/>
          <w:shd w:val="clear" w:color="auto" w:fill="FFFFFF"/>
        </w:rPr>
        <w:t>European Planning Studies</w:t>
      </w:r>
      <w:r>
        <w:rPr>
          <w:rFonts w:ascii="Arial" w:hAnsi="Arial"/>
          <w:color w:val="222222"/>
          <w:sz w:val="20"/>
          <w:szCs w:val="20"/>
          <w:shd w:val="clear" w:color="auto" w:fill="FFFFFF"/>
        </w:rPr>
        <w:t>, </w:t>
      </w:r>
      <w:r>
        <w:rPr>
          <w:rFonts w:ascii="Arial" w:hAnsi="Arial"/>
          <w:i/>
          <w:iCs/>
          <w:color w:val="222222"/>
          <w:sz w:val="20"/>
          <w:szCs w:val="20"/>
          <w:shd w:val="clear" w:color="auto" w:fill="FFFFFF"/>
        </w:rPr>
        <w:t>11</w:t>
      </w:r>
      <w:r>
        <w:rPr>
          <w:rFonts w:ascii="Arial" w:hAnsi="Arial"/>
          <w:color w:val="222222"/>
          <w:sz w:val="20"/>
          <w:szCs w:val="20"/>
          <w:shd w:val="clear" w:color="auto" w:fill="FFFFFF"/>
        </w:rPr>
        <w:t>(7), 823-840.</w:t>
      </w:r>
      <w:r>
        <w:rPr>
          <w:rFonts w:ascii="Arial" w:hAnsi="Arial"/>
          <w:color w:val="222222"/>
          <w:sz w:val="20"/>
          <w:szCs w:val="20"/>
          <w:shd w:val="clear" w:color="auto" w:fill="FFFFFF"/>
          <w:rtl/>
        </w:rPr>
        <w:t>‏</w:t>
      </w:r>
      <w:r w:rsidRPr="002B1C11">
        <w:rPr>
          <w:rFonts w:asciiTheme="majorBidi" w:hAnsiTheme="majorBidi" w:cstheme="majorBidi"/>
        </w:rPr>
        <w:t xml:space="preserve"> </w:t>
      </w:r>
      <w:r w:rsidR="007C592F" w:rsidRPr="002B1C11">
        <w:rPr>
          <w:rFonts w:asciiTheme="majorBidi" w:hAnsiTheme="majorBidi" w:cstheme="majorBidi"/>
        </w:rPr>
        <w:t xml:space="preserve">Firms in Israel, </w:t>
      </w:r>
      <w:r w:rsidR="007C592F" w:rsidRPr="002B1C11">
        <w:rPr>
          <w:rFonts w:asciiTheme="majorBidi" w:hAnsiTheme="majorBidi" w:cstheme="majorBidi"/>
          <w:i/>
          <w:iCs/>
        </w:rPr>
        <w:t>European Planning Studies</w:t>
      </w:r>
      <w:r w:rsidR="007C592F" w:rsidRPr="002B1C11">
        <w:rPr>
          <w:rFonts w:asciiTheme="majorBidi" w:hAnsiTheme="majorBidi" w:cstheme="majorBidi"/>
        </w:rPr>
        <w:t xml:space="preserve">, Vol. 11:7, pp. 823-840. </w:t>
      </w:r>
      <w:r w:rsidR="007C592F" w:rsidRPr="00987C4F">
        <w:t>(</w:t>
      </w:r>
      <w:r w:rsidR="00E248D9">
        <w:t>Citations</w:t>
      </w:r>
      <w:r w:rsidR="00E248D9">
        <w:t xml:space="preserve"> </w:t>
      </w:r>
      <w:r w:rsidR="00F96D20">
        <w:t>59</w:t>
      </w:r>
      <w:r w:rsidR="007C592F">
        <w:t xml:space="preserve">; </w:t>
      </w:r>
      <w:r w:rsidR="00CB69F3">
        <w:rPr>
          <w:rFonts w:asciiTheme="majorBidi" w:hAnsiTheme="majorBidi" w:cstheme="majorBidi"/>
        </w:rPr>
        <w:t>IF: 2.8; Q1 (SJR), Q2 (CJR); H 95</w:t>
      </w:r>
      <w:r w:rsidR="007C592F" w:rsidRPr="00987C4F">
        <w:t>)</w:t>
      </w:r>
      <w:r w:rsidR="007C592F">
        <w:t>.</w:t>
      </w:r>
      <w:r w:rsidR="007C592F" w:rsidRPr="009232B1">
        <w:t xml:space="preserve"> </w:t>
      </w:r>
      <w:r>
        <w:rPr>
          <w:rFonts w:ascii="Arial" w:hAnsi="Arial"/>
          <w:b/>
          <w:bCs/>
          <w:color w:val="222222"/>
          <w:sz w:val="20"/>
          <w:szCs w:val="20"/>
          <w:shd w:val="clear" w:color="auto" w:fill="FFFFFF"/>
        </w:rPr>
        <w:t>Ordered by contribution</w:t>
      </w:r>
      <w:r w:rsidR="00833A5F">
        <w:rPr>
          <w:rFonts w:ascii="Arial" w:hAnsi="Arial"/>
          <w:b/>
          <w:bCs/>
          <w:color w:val="222222"/>
          <w:sz w:val="20"/>
          <w:szCs w:val="20"/>
          <w:shd w:val="clear" w:color="auto" w:fill="FFFFFF"/>
        </w:rPr>
        <w:t>.</w:t>
      </w:r>
    </w:p>
    <w:p w14:paraId="0F13BDFA" w14:textId="351BE364" w:rsidR="004650FC" w:rsidRPr="002B1C11" w:rsidRDefault="004650FC" w:rsidP="00B4124A">
      <w:pPr>
        <w:numPr>
          <w:ilvl w:val="0"/>
          <w:numId w:val="4"/>
        </w:numPr>
        <w:tabs>
          <w:tab w:val="left" w:pos="810"/>
        </w:tabs>
        <w:bidi w:val="0"/>
        <w:spacing w:before="120"/>
        <w:ind w:left="900" w:hanging="723"/>
        <w:rPr>
          <w:rFonts w:asciiTheme="majorBidi" w:hAnsiTheme="majorBidi" w:cstheme="majorBidi"/>
        </w:rPr>
      </w:pPr>
      <w:r w:rsidRPr="002B1C11">
        <w:rPr>
          <w:rFonts w:asciiTheme="majorBidi" w:hAnsiTheme="majorBidi" w:cstheme="majorBidi"/>
          <w:b/>
          <w:bCs/>
        </w:rPr>
        <w:t>Kaufmann, D</w:t>
      </w:r>
      <w:r w:rsidR="007323BC" w:rsidRPr="002B1C11">
        <w:rPr>
          <w:rFonts w:asciiTheme="majorBidi" w:hAnsiTheme="majorBidi" w:cstheme="majorBidi"/>
          <w:b/>
          <w:bCs/>
        </w:rPr>
        <w:t xml:space="preserve"> (PI)</w:t>
      </w:r>
      <w:r w:rsidRPr="002B1C11">
        <w:rPr>
          <w:rFonts w:asciiTheme="majorBidi" w:hAnsiTheme="majorBidi" w:cstheme="majorBidi"/>
          <w:b/>
          <w:bCs/>
        </w:rPr>
        <w:t>.</w:t>
      </w:r>
      <w:r w:rsidRPr="002B1C11">
        <w:rPr>
          <w:rFonts w:asciiTheme="majorBidi" w:hAnsiTheme="majorBidi" w:cstheme="majorBidi"/>
        </w:rPr>
        <w:t xml:space="preserve"> 1</w:t>
      </w:r>
      <w:r w:rsidR="009636FE">
        <w:rPr>
          <w:rFonts w:asciiTheme="majorBidi" w:hAnsiTheme="majorBidi" w:cstheme="majorBidi"/>
        </w:rPr>
        <w:t>(</w:t>
      </w:r>
      <w:r w:rsidRPr="002B1C11">
        <w:rPr>
          <w:rFonts w:asciiTheme="majorBidi" w:hAnsiTheme="majorBidi" w:cstheme="majorBidi"/>
        </w:rPr>
        <w:t>999</w:t>
      </w:r>
      <w:r w:rsidR="009636FE">
        <w:rPr>
          <w:rFonts w:asciiTheme="majorBidi" w:hAnsiTheme="majorBidi" w:cstheme="majorBidi"/>
        </w:rPr>
        <w:t>)</w:t>
      </w:r>
      <w:r w:rsidRPr="002B1C11">
        <w:rPr>
          <w:rFonts w:asciiTheme="majorBidi" w:hAnsiTheme="majorBidi" w:cstheme="majorBidi"/>
        </w:rPr>
        <w:t>.</w:t>
      </w:r>
      <w:r w:rsidRPr="002B1C11">
        <w:rPr>
          <w:rFonts w:asciiTheme="majorBidi" w:hAnsiTheme="majorBidi" w:cstheme="majorBidi"/>
          <w:rtl/>
        </w:rPr>
        <w:t xml:space="preserve"> </w:t>
      </w:r>
      <w:r w:rsidRPr="002B1C11">
        <w:rPr>
          <w:rFonts w:asciiTheme="majorBidi" w:hAnsiTheme="majorBidi" w:cstheme="majorBidi"/>
        </w:rPr>
        <w:t>Pre-Evaluation of the M</w:t>
      </w:r>
      <w:r w:rsidR="00C5790A">
        <w:rPr>
          <w:rFonts w:asciiTheme="majorBidi" w:hAnsiTheme="majorBidi" w:cstheme="majorBidi"/>
        </w:rPr>
        <w:t>A</w:t>
      </w:r>
      <w:r w:rsidRPr="002B1C11">
        <w:rPr>
          <w:rFonts w:asciiTheme="majorBidi" w:hAnsiTheme="majorBidi" w:cstheme="majorBidi"/>
        </w:rPr>
        <w:t>GNET Program,</w:t>
      </w:r>
      <w:r w:rsidRPr="002B1C11">
        <w:rPr>
          <w:rFonts w:asciiTheme="majorBidi" w:hAnsiTheme="majorBidi" w:cstheme="majorBidi"/>
          <w:b/>
          <w:bCs/>
          <w:i/>
          <w:iCs/>
        </w:rPr>
        <w:t xml:space="preserve"> </w:t>
      </w:r>
      <w:r w:rsidRPr="002B1C11">
        <w:rPr>
          <w:rFonts w:asciiTheme="majorBidi" w:hAnsiTheme="majorBidi" w:cstheme="majorBidi"/>
          <w:i/>
          <w:iCs/>
        </w:rPr>
        <w:t>The Israeli Economic Quarterly</w:t>
      </w:r>
      <w:r w:rsidRPr="002B1C11">
        <w:rPr>
          <w:rFonts w:asciiTheme="majorBidi" w:hAnsiTheme="majorBidi" w:cstheme="majorBidi"/>
        </w:rPr>
        <w:t xml:space="preserve"> (Hebrew) pp. 384-398.</w:t>
      </w:r>
    </w:p>
    <w:bookmarkEnd w:id="1"/>
    <w:p w14:paraId="362A1BC5" w14:textId="77777777" w:rsidR="004650FC" w:rsidRPr="008A5E5F" w:rsidRDefault="004650FC" w:rsidP="001F1D3F">
      <w:pPr>
        <w:pStyle w:val="ListParagraph"/>
        <w:numPr>
          <w:ilvl w:val="0"/>
          <w:numId w:val="5"/>
        </w:numPr>
        <w:tabs>
          <w:tab w:val="left" w:pos="810"/>
        </w:tabs>
        <w:autoSpaceDE w:val="0"/>
        <w:autoSpaceDN w:val="0"/>
        <w:bidi w:val="0"/>
        <w:adjustRightInd w:val="0"/>
        <w:spacing w:before="120"/>
        <w:ind w:left="900" w:hanging="723"/>
        <w:contextualSpacing w:val="0"/>
        <w:rPr>
          <w:rFonts w:asciiTheme="majorBidi" w:hAnsiTheme="majorBidi" w:cstheme="majorBidi"/>
          <w:b/>
          <w:bCs/>
          <w:vanish/>
        </w:rPr>
      </w:pPr>
    </w:p>
    <w:p w14:paraId="08782D36" w14:textId="77777777" w:rsidR="004650FC" w:rsidRPr="008A5E5F" w:rsidRDefault="004650FC" w:rsidP="001F1D3F">
      <w:pPr>
        <w:pStyle w:val="ListParagraph"/>
        <w:numPr>
          <w:ilvl w:val="0"/>
          <w:numId w:val="5"/>
        </w:numPr>
        <w:tabs>
          <w:tab w:val="left" w:pos="810"/>
        </w:tabs>
        <w:autoSpaceDE w:val="0"/>
        <w:autoSpaceDN w:val="0"/>
        <w:bidi w:val="0"/>
        <w:adjustRightInd w:val="0"/>
        <w:spacing w:before="120"/>
        <w:ind w:left="900" w:hanging="723"/>
        <w:contextualSpacing w:val="0"/>
        <w:rPr>
          <w:rFonts w:asciiTheme="majorBidi" w:hAnsiTheme="majorBidi" w:cstheme="majorBidi"/>
          <w:b/>
          <w:bCs/>
          <w:vanish/>
        </w:rPr>
      </w:pPr>
    </w:p>
    <w:p w14:paraId="056B1F87" w14:textId="77777777" w:rsidR="004650FC" w:rsidRPr="008A5E5F" w:rsidRDefault="004650FC" w:rsidP="001F1D3F">
      <w:pPr>
        <w:pStyle w:val="ListParagraph"/>
        <w:numPr>
          <w:ilvl w:val="0"/>
          <w:numId w:val="5"/>
        </w:numPr>
        <w:tabs>
          <w:tab w:val="left" w:pos="810"/>
        </w:tabs>
        <w:autoSpaceDE w:val="0"/>
        <w:autoSpaceDN w:val="0"/>
        <w:bidi w:val="0"/>
        <w:adjustRightInd w:val="0"/>
        <w:spacing w:before="120"/>
        <w:ind w:left="900" w:hanging="723"/>
        <w:contextualSpacing w:val="0"/>
        <w:rPr>
          <w:rFonts w:asciiTheme="majorBidi" w:hAnsiTheme="majorBidi" w:cstheme="majorBidi"/>
          <w:b/>
          <w:bCs/>
          <w:vanish/>
        </w:rPr>
      </w:pPr>
    </w:p>
    <w:p w14:paraId="79A52647" w14:textId="77777777" w:rsidR="004650FC" w:rsidRPr="008A5E5F" w:rsidRDefault="004650FC" w:rsidP="001F1D3F">
      <w:pPr>
        <w:pStyle w:val="ListParagraph"/>
        <w:numPr>
          <w:ilvl w:val="0"/>
          <w:numId w:val="5"/>
        </w:numPr>
        <w:tabs>
          <w:tab w:val="left" w:pos="810"/>
        </w:tabs>
        <w:autoSpaceDE w:val="0"/>
        <w:autoSpaceDN w:val="0"/>
        <w:bidi w:val="0"/>
        <w:adjustRightInd w:val="0"/>
        <w:spacing w:before="120"/>
        <w:ind w:left="900" w:hanging="723"/>
        <w:contextualSpacing w:val="0"/>
        <w:rPr>
          <w:rFonts w:asciiTheme="majorBidi" w:hAnsiTheme="majorBidi" w:cstheme="majorBidi"/>
          <w:b/>
          <w:bCs/>
          <w:vanish/>
        </w:rPr>
      </w:pPr>
    </w:p>
    <w:p w14:paraId="4FBA6063" w14:textId="77777777" w:rsidR="004650FC" w:rsidRPr="008A5E5F" w:rsidRDefault="004650FC" w:rsidP="001F1D3F">
      <w:pPr>
        <w:pStyle w:val="ListParagraph"/>
        <w:numPr>
          <w:ilvl w:val="0"/>
          <w:numId w:val="5"/>
        </w:numPr>
        <w:tabs>
          <w:tab w:val="left" w:pos="810"/>
        </w:tabs>
        <w:autoSpaceDE w:val="0"/>
        <w:autoSpaceDN w:val="0"/>
        <w:bidi w:val="0"/>
        <w:adjustRightInd w:val="0"/>
        <w:spacing w:before="120"/>
        <w:ind w:left="900" w:hanging="723"/>
        <w:contextualSpacing w:val="0"/>
        <w:rPr>
          <w:rFonts w:asciiTheme="majorBidi" w:hAnsiTheme="majorBidi" w:cstheme="majorBidi"/>
          <w:b/>
          <w:bCs/>
          <w:vanish/>
        </w:rPr>
      </w:pPr>
    </w:p>
    <w:p w14:paraId="21DE3F0F" w14:textId="2D3B5060" w:rsidR="007A07B5" w:rsidRPr="007A07B5" w:rsidRDefault="007A07B5" w:rsidP="00D03A9E">
      <w:pPr>
        <w:pStyle w:val="ListParagraph"/>
        <w:numPr>
          <w:ilvl w:val="0"/>
          <w:numId w:val="11"/>
        </w:numPr>
        <w:bidi w:val="0"/>
        <w:spacing w:before="240"/>
        <w:contextualSpacing w:val="0"/>
        <w:rPr>
          <w:rFonts w:ascii="Times New Roman" w:hAnsi="Times New Roman" w:cs="Times New Roman"/>
          <w:b/>
          <w:bCs/>
          <w:u w:val="single"/>
        </w:rPr>
      </w:pPr>
      <w:r w:rsidRPr="007A07B5">
        <w:rPr>
          <w:rFonts w:ascii="Times New Roman" w:hAnsi="Times New Roman" w:cs="Times New Roman"/>
          <w:b/>
          <w:bCs/>
          <w:u w:val="single"/>
        </w:rPr>
        <w:t xml:space="preserve">Articles or Chapters in Scientific Books </w:t>
      </w:r>
    </w:p>
    <w:p w14:paraId="14D7477D" w14:textId="77777777" w:rsidR="007A07B5" w:rsidRDefault="007A07B5" w:rsidP="007A07B5">
      <w:pPr>
        <w:tabs>
          <w:tab w:val="num" w:pos="851"/>
          <w:tab w:val="left" w:pos="993"/>
        </w:tabs>
        <w:autoSpaceDE w:val="0"/>
        <w:autoSpaceDN w:val="0"/>
        <w:bidi w:val="0"/>
        <w:adjustRightInd w:val="0"/>
        <w:spacing w:before="120"/>
        <w:ind w:right="360"/>
        <w:rPr>
          <w:rFonts w:ascii="Arial" w:hAnsi="Arial"/>
          <w:color w:val="222222"/>
          <w:sz w:val="20"/>
          <w:szCs w:val="20"/>
          <w:shd w:val="clear" w:color="auto" w:fill="FFFFFF"/>
        </w:rPr>
      </w:pPr>
    </w:p>
    <w:p w14:paraId="1F3EB010" w14:textId="77777777" w:rsidR="009636FE" w:rsidRPr="009636FE" w:rsidRDefault="009636FE" w:rsidP="000A037C">
      <w:pPr>
        <w:numPr>
          <w:ilvl w:val="0"/>
          <w:numId w:val="37"/>
        </w:numPr>
        <w:bidi w:val="0"/>
        <w:rPr>
          <w:rFonts w:ascii="Times New Roman" w:hAnsi="Times New Roman"/>
        </w:rPr>
      </w:pPr>
      <w:bookmarkStart w:id="7" w:name="_Hlk161922050"/>
      <w:r w:rsidRPr="00B602F5">
        <w:rPr>
          <w:rFonts w:ascii="Times New Roman" w:hAnsi="Times New Roman"/>
        </w:rPr>
        <w:t xml:space="preserve">*  Harel, R., Schwartz, D. </w:t>
      </w:r>
      <w:r>
        <w:rPr>
          <w:rFonts w:ascii="Times New Roman" w:hAnsi="Times New Roman"/>
        </w:rPr>
        <w:t>and</w:t>
      </w:r>
      <w:r w:rsidRPr="00B602F5">
        <w:rPr>
          <w:rFonts w:ascii="Times New Roman" w:hAnsi="Times New Roman"/>
        </w:rPr>
        <w:t xml:space="preserve"> </w:t>
      </w:r>
      <w:r w:rsidRPr="00B63273">
        <w:rPr>
          <w:rFonts w:ascii="Times New Roman" w:hAnsi="Times New Roman"/>
          <w:b/>
          <w:bCs/>
        </w:rPr>
        <w:t>Kaufmann, D.</w:t>
      </w:r>
      <w:r w:rsidRPr="00B602F5">
        <w:rPr>
          <w:rFonts w:ascii="Times New Roman" w:hAnsi="Times New Roman"/>
        </w:rPr>
        <w:t xml:space="preserve"> (2018). </w:t>
      </w:r>
      <w:bookmarkStart w:id="8" w:name="_Hlk29911242"/>
      <w:r w:rsidRPr="00B602F5">
        <w:rPr>
          <w:rFonts w:ascii="Times New Roman" w:hAnsi="Times New Roman"/>
        </w:rPr>
        <w:t xml:space="preserve">A culture of innovation could also take place in small businesses </w:t>
      </w:r>
      <w:bookmarkEnd w:id="8"/>
      <w:r w:rsidRPr="00B602F5">
        <w:rPr>
          <w:rFonts w:ascii="Times New Roman" w:hAnsi="Times New Roman"/>
        </w:rPr>
        <w:t xml:space="preserve">- The Israeli experience, In: </w:t>
      </w:r>
      <w:proofErr w:type="spellStart"/>
      <w:r w:rsidRPr="00B602F5">
        <w:rPr>
          <w:rFonts w:ascii="Times New Roman" w:hAnsi="Times New Roman"/>
        </w:rPr>
        <w:t>Vrontis</w:t>
      </w:r>
      <w:proofErr w:type="spellEnd"/>
      <w:r w:rsidRPr="00B602F5">
        <w:rPr>
          <w:rFonts w:ascii="Times New Roman" w:hAnsi="Times New Roman"/>
        </w:rPr>
        <w:t xml:space="preserve">, D., Weber, Y. and </w:t>
      </w:r>
      <w:proofErr w:type="spellStart"/>
      <w:r w:rsidRPr="00B602F5">
        <w:rPr>
          <w:rFonts w:ascii="Times New Roman" w:hAnsi="Times New Roman"/>
        </w:rPr>
        <w:t>Tsoukatos</w:t>
      </w:r>
      <w:proofErr w:type="spellEnd"/>
      <w:r w:rsidRPr="00B602F5">
        <w:rPr>
          <w:rFonts w:ascii="Times New Roman" w:hAnsi="Times New Roman"/>
        </w:rPr>
        <w:t>, E. (Eds) </w:t>
      </w:r>
      <w:r w:rsidRPr="000F611B">
        <w:rPr>
          <w:rFonts w:ascii="Times New Roman" w:hAnsi="Times New Roman"/>
        </w:rPr>
        <w:t xml:space="preserve">Proceedings of the 11th Annual Conference of the </w:t>
      </w:r>
      <w:proofErr w:type="spellStart"/>
      <w:r w:rsidRPr="000F611B">
        <w:rPr>
          <w:rFonts w:ascii="Times New Roman" w:hAnsi="Times New Roman"/>
        </w:rPr>
        <w:t>EuroMed</w:t>
      </w:r>
      <w:proofErr w:type="spellEnd"/>
      <w:r w:rsidRPr="000F611B">
        <w:rPr>
          <w:rFonts w:ascii="Times New Roman" w:hAnsi="Times New Roman"/>
        </w:rPr>
        <w:t xml:space="preserve"> Academy of Business, Research Advancements in National and Global Business Theory and Practice</w:t>
      </w:r>
      <w:r w:rsidRPr="00B602F5">
        <w:rPr>
          <w:rFonts w:ascii="Times New Roman" w:hAnsi="Times New Roman"/>
        </w:rPr>
        <w:t xml:space="preserve">, pp. 604-618. </w:t>
      </w:r>
      <w:r w:rsidRPr="00DB6C83">
        <w:rPr>
          <w:rFonts w:ascii="Times New Roman" w:hAnsi="Times New Roman"/>
          <w:b/>
          <w:bCs/>
        </w:rPr>
        <w:t>Ordered by contribution. Dr. Harel was under my supervision for his Ph.D. dissertation.</w:t>
      </w:r>
    </w:p>
    <w:p w14:paraId="479A9512" w14:textId="77777777" w:rsidR="00A136C4" w:rsidRPr="00967661" w:rsidRDefault="00A136C4" w:rsidP="00A136C4">
      <w:pPr>
        <w:numPr>
          <w:ilvl w:val="0"/>
          <w:numId w:val="37"/>
        </w:numPr>
        <w:bidi w:val="0"/>
        <w:spacing w:before="120" w:after="120"/>
        <w:rPr>
          <w:rFonts w:ascii="Times New Roman" w:hAnsi="Times New Roman"/>
        </w:rPr>
      </w:pPr>
      <w:r>
        <w:rPr>
          <w:rFonts w:ascii="Times New Roman" w:hAnsi="Times New Roman"/>
        </w:rPr>
        <w:t xml:space="preserve">* </w:t>
      </w:r>
      <w:r w:rsidRPr="00B602F5">
        <w:rPr>
          <w:rFonts w:ascii="Times New Roman" w:hAnsi="Times New Roman"/>
        </w:rPr>
        <w:t xml:space="preserve">Bar-El, R., </w:t>
      </w:r>
      <w:proofErr w:type="spellStart"/>
      <w:r w:rsidRPr="00B602F5">
        <w:rPr>
          <w:rFonts w:ascii="Times New Roman" w:hAnsi="Times New Roman"/>
        </w:rPr>
        <w:t>Gavious</w:t>
      </w:r>
      <w:proofErr w:type="spellEnd"/>
      <w:r w:rsidRPr="00B602F5">
        <w:rPr>
          <w:rFonts w:ascii="Times New Roman" w:hAnsi="Times New Roman"/>
        </w:rPr>
        <w:t xml:space="preserve">, I., </w:t>
      </w:r>
      <w:r w:rsidRPr="00B602F5">
        <w:rPr>
          <w:rFonts w:ascii="Times New Roman" w:hAnsi="Times New Roman"/>
          <w:b/>
          <w:bCs/>
        </w:rPr>
        <w:t>Kaufmann, D</w:t>
      </w:r>
      <w:r w:rsidRPr="00B602F5">
        <w:rPr>
          <w:rFonts w:ascii="Times New Roman" w:hAnsi="Times New Roman"/>
        </w:rPr>
        <w:t>., &amp; Schwartz, D. (2017). Under-Investments in Innovative SMEs: The Effect of Entrepreneurial Cognitive Bias 1. In</w:t>
      </w:r>
      <w:r>
        <w:rPr>
          <w:rFonts w:ascii="Times New Roman" w:hAnsi="Times New Roman"/>
        </w:rPr>
        <w:t>:</w:t>
      </w:r>
      <w:r w:rsidRPr="00B602F5">
        <w:rPr>
          <w:rFonts w:ascii="Times New Roman" w:hAnsi="Times New Roman"/>
        </w:rPr>
        <w:t> </w:t>
      </w:r>
      <w:r w:rsidRPr="00640B55">
        <w:rPr>
          <w:rFonts w:ascii="Times New Roman" w:hAnsi="Times New Roman"/>
          <w:i/>
          <w:iCs/>
        </w:rPr>
        <w:t>Human Capital and Assets in the Networked World</w:t>
      </w:r>
      <w:r w:rsidRPr="00B602F5">
        <w:rPr>
          <w:rFonts w:ascii="Times New Roman" w:hAnsi="Times New Roman"/>
        </w:rPr>
        <w:t>. Emerald Publishing Limited.</w:t>
      </w:r>
      <w:r>
        <w:rPr>
          <w:rFonts w:ascii="Times New Roman" w:hAnsi="Times New Roman"/>
        </w:rPr>
        <w:t xml:space="preserve"> </w:t>
      </w:r>
      <w:r w:rsidRPr="00C84EFC">
        <w:rPr>
          <w:rFonts w:cs="Times New Roman"/>
          <w:b/>
          <w:bCs/>
        </w:rPr>
        <w:t>Ordered by contribution</w:t>
      </w:r>
      <w:r>
        <w:rPr>
          <w:rFonts w:cs="Times New Roman"/>
          <w:b/>
          <w:bCs/>
        </w:rPr>
        <w:t>.</w:t>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967661" w:rsidRPr="00967661" w14:paraId="48BFAF81" w14:textId="77777777" w:rsidTr="00967661">
        <w:tc>
          <w:tcPr>
            <w:tcW w:w="9360" w:type="dxa"/>
            <w:shd w:val="clear" w:color="auto" w:fill="FFFFFF"/>
            <w:vAlign w:val="center"/>
            <w:hideMark/>
          </w:tcPr>
          <w:p w14:paraId="1C14103D" w14:textId="77777777" w:rsidR="00967661" w:rsidRPr="00967661" w:rsidRDefault="00967661" w:rsidP="00967661">
            <w:pPr>
              <w:bidi w:val="0"/>
              <w:rPr>
                <w:rFonts w:ascii="Times New Roman" w:hAnsi="Times New Roman" w:cs="Times New Roman"/>
                <w:sz w:val="20"/>
                <w:szCs w:val="20"/>
                <w:lang w:bidi="ar-SA"/>
              </w:rPr>
            </w:pPr>
          </w:p>
        </w:tc>
      </w:tr>
      <w:tr w:rsidR="00967661" w:rsidRPr="00967661" w14:paraId="6F90F15F" w14:textId="77777777" w:rsidTr="00B874B4">
        <w:tc>
          <w:tcPr>
            <w:tcW w:w="9360" w:type="dxa"/>
            <w:shd w:val="clear" w:color="auto" w:fill="FFFFFF"/>
            <w:tcMar>
              <w:top w:w="120" w:type="dxa"/>
              <w:left w:w="0" w:type="dxa"/>
              <w:bottom w:w="120" w:type="dxa"/>
              <w:right w:w="0" w:type="dxa"/>
            </w:tcMar>
          </w:tcPr>
          <w:p w14:paraId="7CBCBC4E" w14:textId="50C35042" w:rsidR="00B874B4" w:rsidRPr="00967661" w:rsidRDefault="00B874B4" w:rsidP="00B874B4">
            <w:pPr>
              <w:bidi w:val="0"/>
              <w:spacing w:before="120" w:after="120"/>
              <w:ind w:left="644"/>
              <w:rPr>
                <w:rFonts w:ascii="Times New Roman" w:hAnsi="Times New Roman"/>
              </w:rPr>
            </w:pPr>
          </w:p>
        </w:tc>
      </w:tr>
    </w:tbl>
    <w:p w14:paraId="7B32AECF" w14:textId="546C6B93" w:rsidR="00A136C4" w:rsidRPr="003C07FB" w:rsidRDefault="00A136C4" w:rsidP="00A136C4">
      <w:pPr>
        <w:numPr>
          <w:ilvl w:val="0"/>
          <w:numId w:val="37"/>
        </w:numPr>
        <w:bidi w:val="0"/>
        <w:spacing w:before="120" w:after="120"/>
        <w:rPr>
          <w:rFonts w:ascii="Times New Roman" w:hAnsi="Times New Roman"/>
          <w:b/>
          <w:bCs/>
        </w:rPr>
      </w:pPr>
      <w:r w:rsidRPr="00780405">
        <w:rPr>
          <w:rFonts w:ascii="Times New Roman" w:hAnsi="Times New Roman"/>
          <w:b/>
          <w:bCs/>
        </w:rPr>
        <w:t>Ka</w:t>
      </w:r>
      <w:r w:rsidR="00967661">
        <w:rPr>
          <w:rFonts w:ascii="Times New Roman" w:hAnsi="Times New Roman"/>
          <w:b/>
          <w:bCs/>
        </w:rPr>
        <w:t>u</w:t>
      </w:r>
      <w:r w:rsidRPr="00780405">
        <w:rPr>
          <w:rFonts w:ascii="Times New Roman" w:hAnsi="Times New Roman"/>
          <w:b/>
          <w:bCs/>
        </w:rPr>
        <w:t>fmann</w:t>
      </w:r>
      <w:r>
        <w:rPr>
          <w:rFonts w:ascii="Times New Roman" w:hAnsi="Times New Roman"/>
          <w:b/>
          <w:bCs/>
        </w:rPr>
        <w:t>,</w:t>
      </w:r>
      <w:r w:rsidRPr="00780405">
        <w:rPr>
          <w:rFonts w:ascii="Times New Roman" w:hAnsi="Times New Roman"/>
          <w:b/>
          <w:bCs/>
        </w:rPr>
        <w:t xml:space="preserve"> D</w:t>
      </w:r>
      <w:r>
        <w:rPr>
          <w:rFonts w:ascii="Times New Roman" w:hAnsi="Times New Roman"/>
        </w:rPr>
        <w:t xml:space="preserve">. (2008). </w:t>
      </w:r>
      <w:r w:rsidRPr="00780405">
        <w:rPr>
          <w:rFonts w:cs="Times New Roman"/>
        </w:rPr>
        <w:t>Regional Innovation Strategy for Jerusalem</w:t>
      </w:r>
      <w:r>
        <w:rPr>
          <w:rFonts w:ascii="Times New Roman" w:hAnsi="Times New Roman"/>
        </w:rPr>
        <w:t xml:space="preserve">. Editors, </w:t>
      </w:r>
      <w:proofErr w:type="spellStart"/>
      <w:r>
        <w:rPr>
          <w:rFonts w:ascii="Times New Roman" w:hAnsi="Times New Roman"/>
        </w:rPr>
        <w:t>Ahimeir</w:t>
      </w:r>
      <w:proofErr w:type="spellEnd"/>
      <w:r>
        <w:rPr>
          <w:rFonts w:ascii="Times New Roman" w:hAnsi="Times New Roman"/>
        </w:rPr>
        <w:t xml:space="preserve">, O. and Bar Siman Tov, Y. </w:t>
      </w:r>
      <w:proofErr w:type="spellStart"/>
      <w:r>
        <w:rPr>
          <w:rFonts w:hint="cs"/>
          <w:i/>
          <w:iCs/>
        </w:rPr>
        <w:t>F</w:t>
      </w:r>
      <w:r>
        <w:rPr>
          <w:i/>
          <w:iCs/>
        </w:rPr>
        <w:t>ourty</w:t>
      </w:r>
      <w:proofErr w:type="spellEnd"/>
      <w:r w:rsidRPr="00780405">
        <w:rPr>
          <w:i/>
          <w:iCs/>
        </w:rPr>
        <w:t xml:space="preserve"> Years in Jerusalem</w:t>
      </w:r>
      <w:r>
        <w:t>.</w:t>
      </w:r>
      <w:r>
        <w:rPr>
          <w:rFonts w:ascii="Times New Roman" w:hAnsi="Times New Roman"/>
        </w:rPr>
        <w:t xml:space="preserve"> The Jerusalem Institute for Israel Studies, Jerusalem. Pp. 22-33 (Hebrew). </w:t>
      </w:r>
    </w:p>
    <w:p w14:paraId="21105E0F" w14:textId="371C2041" w:rsidR="00A136C4" w:rsidRPr="003C07FB" w:rsidRDefault="00A136C4" w:rsidP="00A136C4">
      <w:pPr>
        <w:numPr>
          <w:ilvl w:val="0"/>
          <w:numId w:val="37"/>
        </w:numPr>
        <w:bidi w:val="0"/>
        <w:spacing w:before="120"/>
        <w:rPr>
          <w:rFonts w:cs="Times New Roman"/>
          <w:b/>
          <w:bCs/>
        </w:rPr>
      </w:pPr>
      <w:r w:rsidRPr="00F30199">
        <w:rPr>
          <w:rFonts w:ascii="Times New Roman" w:hAnsi="Times New Roman"/>
          <w:b/>
          <w:bCs/>
        </w:rPr>
        <w:t>Kaufmann, D</w:t>
      </w:r>
      <w:r>
        <w:rPr>
          <w:rFonts w:ascii="Times New Roman" w:hAnsi="Times New Roman"/>
          <w:b/>
          <w:bCs/>
        </w:rPr>
        <w:t>.</w:t>
      </w:r>
      <w:r w:rsidRPr="00F30199">
        <w:rPr>
          <w:rFonts w:ascii="Times New Roman" w:hAnsi="Times New Roman"/>
        </w:rPr>
        <w:t xml:space="preserve"> and D. Schwartz. </w:t>
      </w:r>
      <w:r>
        <w:rPr>
          <w:rFonts w:ascii="Times New Roman" w:hAnsi="Times New Roman"/>
        </w:rPr>
        <w:t>(</w:t>
      </w:r>
      <w:r w:rsidRPr="00F30199">
        <w:rPr>
          <w:rFonts w:ascii="Times New Roman" w:hAnsi="Times New Roman"/>
        </w:rPr>
        <w:t>2006.</w:t>
      </w:r>
      <w:r>
        <w:rPr>
          <w:rFonts w:ascii="Times New Roman" w:hAnsi="Times New Roman"/>
        </w:rPr>
        <w:t>)</w:t>
      </w:r>
      <w:r w:rsidRPr="00F30199">
        <w:rPr>
          <w:rFonts w:ascii="Times New Roman" w:hAnsi="Times New Roman"/>
        </w:rPr>
        <w:t xml:space="preserve"> </w:t>
      </w:r>
      <w:r w:rsidRPr="00EE0E6D">
        <w:rPr>
          <w:rFonts w:cs="Times New Roman"/>
        </w:rPr>
        <w:t xml:space="preserve">The Role of Networks in the Development of Biotechnology Start-up. Editors, Bar-El, R., </w:t>
      </w:r>
      <w:proofErr w:type="spellStart"/>
      <w:r w:rsidRPr="00EE0E6D">
        <w:rPr>
          <w:rFonts w:cs="Times New Roman"/>
        </w:rPr>
        <w:t>Benhayoun</w:t>
      </w:r>
      <w:proofErr w:type="spellEnd"/>
      <w:r w:rsidRPr="00EE0E6D">
        <w:rPr>
          <w:rFonts w:cs="Times New Roman"/>
        </w:rPr>
        <w:t xml:space="preserve">, G. and </w:t>
      </w:r>
      <w:proofErr w:type="spellStart"/>
      <w:r w:rsidRPr="00EE0E6D">
        <w:rPr>
          <w:rFonts w:cs="Times New Roman"/>
        </w:rPr>
        <w:t>Moustier</w:t>
      </w:r>
      <w:proofErr w:type="spellEnd"/>
      <w:r w:rsidRPr="00EE0E6D">
        <w:rPr>
          <w:rFonts w:cs="Times New Roman"/>
        </w:rPr>
        <w:t xml:space="preserve">, F. </w:t>
      </w:r>
      <w:r w:rsidRPr="00EE0E6D">
        <w:rPr>
          <w:rFonts w:cs="Times New Roman"/>
          <w:i/>
          <w:iCs/>
        </w:rPr>
        <w:t>Regional Economic Policy</w:t>
      </w:r>
      <w:r w:rsidRPr="00EE0E6D">
        <w:rPr>
          <w:rFonts w:cs="Times New Roman"/>
        </w:rPr>
        <w:t xml:space="preserve">. </w:t>
      </w:r>
      <w:proofErr w:type="spellStart"/>
      <w:r w:rsidRPr="00EE0E6D">
        <w:rPr>
          <w:rFonts w:cs="Times New Roman"/>
        </w:rPr>
        <w:t>L'Harmattan</w:t>
      </w:r>
      <w:proofErr w:type="spellEnd"/>
      <w:r w:rsidRPr="00EE0E6D">
        <w:rPr>
          <w:rFonts w:cs="Times New Roman"/>
        </w:rPr>
        <w:t>, France. Pp. 239-256.</w:t>
      </w:r>
      <w:r>
        <w:rPr>
          <w:rFonts w:cs="Times New Roman"/>
        </w:rPr>
        <w:t xml:space="preserve"> </w:t>
      </w:r>
      <w:r w:rsidRPr="003C07FB">
        <w:rPr>
          <w:rFonts w:cs="Times New Roman"/>
          <w:b/>
          <w:bCs/>
        </w:rPr>
        <w:t>Ordered by contribution.</w:t>
      </w:r>
    </w:p>
    <w:p w14:paraId="56CCE50F" w14:textId="3472149E" w:rsidR="00DD2A28" w:rsidRDefault="00DD2A28" w:rsidP="00A136C4">
      <w:pPr>
        <w:numPr>
          <w:ilvl w:val="0"/>
          <w:numId w:val="37"/>
        </w:numPr>
        <w:bidi w:val="0"/>
        <w:spacing w:before="120"/>
        <w:rPr>
          <w:rFonts w:ascii="Times New Roman" w:hAnsi="Times New Roman"/>
          <w:b/>
          <w:bCs/>
        </w:rPr>
      </w:pPr>
      <w:r w:rsidRPr="00A136C4">
        <w:rPr>
          <w:rFonts w:ascii="Times New Roman" w:hAnsi="Times New Roman"/>
          <w:b/>
          <w:bCs/>
        </w:rPr>
        <w:t>Kaufmann, D</w:t>
      </w:r>
      <w:r w:rsidR="00A136C4">
        <w:rPr>
          <w:rFonts w:ascii="Times New Roman" w:hAnsi="Times New Roman"/>
          <w:b/>
          <w:bCs/>
        </w:rPr>
        <w:t>.,</w:t>
      </w:r>
      <w:r w:rsidRPr="00A136C4">
        <w:rPr>
          <w:rFonts w:ascii="Times New Roman" w:hAnsi="Times New Roman"/>
        </w:rPr>
        <w:t xml:space="preserve"> and T. Yinon. </w:t>
      </w:r>
      <w:r w:rsidR="00A136C4">
        <w:rPr>
          <w:rFonts w:ascii="Times New Roman" w:hAnsi="Times New Roman"/>
        </w:rPr>
        <w:t>(</w:t>
      </w:r>
      <w:r w:rsidR="00F96D20">
        <w:rPr>
          <w:rFonts w:ascii="Times New Roman" w:hAnsi="Times New Roman"/>
        </w:rPr>
        <w:t>1996</w:t>
      </w:r>
      <w:r w:rsidR="00A136C4">
        <w:rPr>
          <w:rFonts w:ascii="Times New Roman" w:hAnsi="Times New Roman"/>
        </w:rPr>
        <w:t>)</w:t>
      </w:r>
      <w:r w:rsidRPr="00A136C4">
        <w:rPr>
          <w:rFonts w:ascii="Times New Roman" w:hAnsi="Times New Roman"/>
        </w:rPr>
        <w:t xml:space="preserve">. Generic R&amp;D Collaboration between Firms: The Israeli Experience. Editors, </w:t>
      </w:r>
      <w:hyperlink r:id="rId12" w:history="1">
        <w:proofErr w:type="spellStart"/>
        <w:r w:rsidRPr="00A136C4">
          <w:rPr>
            <w:rFonts w:ascii="Times New Roman" w:hAnsi="Times New Roman"/>
          </w:rPr>
          <w:t>Teubal</w:t>
        </w:r>
        <w:proofErr w:type="spellEnd"/>
      </w:hyperlink>
      <w:r w:rsidRPr="00A136C4">
        <w:rPr>
          <w:rFonts w:ascii="Times New Roman" w:hAnsi="Times New Roman"/>
        </w:rPr>
        <w:t xml:space="preserve">, M., </w:t>
      </w:r>
      <w:hyperlink r:id="rId13" w:history="1">
        <w:r w:rsidRPr="00A136C4">
          <w:rPr>
            <w:rFonts w:ascii="Times New Roman" w:hAnsi="Times New Roman"/>
          </w:rPr>
          <w:t xml:space="preserve"> Foray</w:t>
        </w:r>
      </w:hyperlink>
      <w:r w:rsidRPr="00A136C4">
        <w:rPr>
          <w:rFonts w:ascii="Times New Roman" w:hAnsi="Times New Roman"/>
        </w:rPr>
        <w:t>, D.,</w:t>
      </w:r>
      <w:hyperlink r:id="rId14" w:history="1">
        <w:r w:rsidRPr="00A136C4">
          <w:rPr>
            <w:rFonts w:ascii="Times New Roman" w:hAnsi="Times New Roman"/>
          </w:rPr>
          <w:t xml:space="preserve"> Justman</w:t>
        </w:r>
      </w:hyperlink>
      <w:r w:rsidRPr="00A136C4">
        <w:rPr>
          <w:rFonts w:ascii="Times New Roman" w:hAnsi="Times New Roman"/>
        </w:rPr>
        <w:t xml:space="preserve">, M., and </w:t>
      </w:r>
      <w:hyperlink r:id="rId15" w:history="1">
        <w:r w:rsidRPr="00A136C4">
          <w:rPr>
            <w:rFonts w:ascii="Times New Roman" w:hAnsi="Times New Roman"/>
          </w:rPr>
          <w:t xml:space="preserve"> </w:t>
        </w:r>
        <w:proofErr w:type="spellStart"/>
        <w:r w:rsidRPr="00A136C4">
          <w:rPr>
            <w:rFonts w:ascii="Times New Roman" w:hAnsi="Times New Roman"/>
          </w:rPr>
          <w:t>Zuscovitch</w:t>
        </w:r>
        <w:proofErr w:type="spellEnd"/>
      </w:hyperlink>
      <w:r w:rsidRPr="00A136C4">
        <w:rPr>
          <w:rFonts w:ascii="Times New Roman" w:hAnsi="Times New Roman"/>
        </w:rPr>
        <w:t>, E.  Technological Infrastructure Policy, Springer, Netherlands. Pp. 247-267.</w:t>
      </w:r>
      <w:r w:rsidR="00103D57" w:rsidRPr="00A136C4">
        <w:rPr>
          <w:rFonts w:ascii="Times New Roman" w:hAnsi="Times New Roman"/>
        </w:rPr>
        <w:t xml:space="preserve"> </w:t>
      </w:r>
      <w:r w:rsidR="00F96D20">
        <w:rPr>
          <w:rFonts w:ascii="Times New Roman" w:hAnsi="Times New Roman"/>
        </w:rPr>
        <w:t xml:space="preserve">(Citations: 3). </w:t>
      </w:r>
      <w:r w:rsidR="003C07FB" w:rsidRPr="00F06B8A">
        <w:rPr>
          <w:rFonts w:ascii="Times New Roman" w:hAnsi="Times New Roman"/>
          <w:b/>
          <w:bCs/>
        </w:rPr>
        <w:t>All authors have equal contribution.</w:t>
      </w:r>
    </w:p>
    <w:bookmarkEnd w:id="7"/>
    <w:p w14:paraId="0AD80457" w14:textId="77777777" w:rsidR="00F06B8A" w:rsidRPr="00F06B8A" w:rsidRDefault="00F06B8A" w:rsidP="00F06B8A">
      <w:pPr>
        <w:bidi w:val="0"/>
        <w:spacing w:before="120"/>
        <w:ind w:right="360"/>
        <w:rPr>
          <w:rFonts w:ascii="Times New Roman" w:hAnsi="Times New Roman"/>
          <w:b/>
          <w:bCs/>
        </w:rPr>
      </w:pPr>
    </w:p>
    <w:p w14:paraId="08BD2A5B" w14:textId="2C860389" w:rsidR="00E0781A" w:rsidRPr="00F06B8A" w:rsidRDefault="00DD2A28" w:rsidP="00D03A9E">
      <w:pPr>
        <w:numPr>
          <w:ilvl w:val="0"/>
          <w:numId w:val="11"/>
        </w:numPr>
        <w:autoSpaceDE w:val="0"/>
        <w:autoSpaceDN w:val="0"/>
        <w:bidi w:val="0"/>
        <w:adjustRightInd w:val="0"/>
        <w:spacing w:before="120" w:after="120"/>
        <w:rPr>
          <w:rFonts w:ascii="Times New Roman" w:hAnsi="Times New Roman" w:cs="Times New Roman"/>
          <w:b/>
          <w:bCs/>
          <w:u w:val="single"/>
        </w:rPr>
      </w:pPr>
      <w:r w:rsidRPr="00F06B8A">
        <w:rPr>
          <w:rFonts w:ascii="Times New Roman" w:hAnsi="Times New Roman"/>
          <w:rtl/>
        </w:rPr>
        <w:t>‏</w:t>
      </w:r>
      <w:r w:rsidRPr="00F06B8A">
        <w:rPr>
          <w:rFonts w:ascii="Times New Roman" w:hAnsi="Times New Roman"/>
        </w:rPr>
        <w:t xml:space="preserve"> </w:t>
      </w:r>
      <w:r w:rsidR="00E0781A" w:rsidRPr="00F06B8A">
        <w:rPr>
          <w:rFonts w:ascii="Times New Roman" w:hAnsi="Times New Roman" w:cs="Times New Roman"/>
          <w:b/>
          <w:bCs/>
          <w:u w:val="single"/>
        </w:rPr>
        <w:t>Other Scientific Publications</w:t>
      </w:r>
    </w:p>
    <w:p w14:paraId="403372FC" w14:textId="77777777" w:rsidR="00C5790A" w:rsidRDefault="00F06B8A" w:rsidP="00EA42EA">
      <w:pPr>
        <w:numPr>
          <w:ilvl w:val="0"/>
          <w:numId w:val="22"/>
        </w:numPr>
        <w:autoSpaceDE w:val="0"/>
        <w:autoSpaceDN w:val="0"/>
        <w:bidi w:val="0"/>
        <w:adjustRightInd w:val="0"/>
        <w:spacing w:before="120"/>
        <w:ind w:left="864" w:right="360" w:hanging="432"/>
        <w:rPr>
          <w:rFonts w:asciiTheme="majorBidi" w:hAnsiTheme="majorBidi" w:cstheme="majorBidi"/>
        </w:rPr>
      </w:pPr>
      <w:r w:rsidRPr="00EA42EA">
        <w:rPr>
          <w:rFonts w:asciiTheme="majorBidi" w:hAnsiTheme="majorBidi" w:cstheme="majorBidi"/>
        </w:rPr>
        <w:t xml:space="preserve">* </w:t>
      </w:r>
      <w:r w:rsidRPr="00EA42EA">
        <w:rPr>
          <w:rFonts w:asciiTheme="majorBidi" w:hAnsiTheme="majorBidi" w:cstheme="majorBidi"/>
          <w:b/>
          <w:bCs/>
        </w:rPr>
        <w:t>Kaufmann, D.</w:t>
      </w:r>
      <w:r w:rsidRPr="00EA42EA">
        <w:rPr>
          <w:rFonts w:asciiTheme="majorBidi" w:hAnsiTheme="majorBidi" w:cstheme="majorBidi"/>
        </w:rPr>
        <w:t xml:space="preserve"> and </w:t>
      </w:r>
      <w:proofErr w:type="spellStart"/>
      <w:r w:rsidRPr="00EA42EA">
        <w:rPr>
          <w:rFonts w:asciiTheme="majorBidi" w:hAnsiTheme="majorBidi" w:cstheme="majorBidi"/>
        </w:rPr>
        <w:t>Dodick</w:t>
      </w:r>
      <w:proofErr w:type="spellEnd"/>
      <w:r w:rsidRPr="00EA42EA">
        <w:rPr>
          <w:rFonts w:asciiTheme="majorBidi" w:hAnsiTheme="majorBidi" w:cstheme="majorBidi"/>
        </w:rPr>
        <w:t>, J. (2019).  Circularity in the Israeli Water Market, R2Pi Project/ EU.</w:t>
      </w:r>
    </w:p>
    <w:p w14:paraId="088AC60E" w14:textId="77777777" w:rsidR="00C5790A" w:rsidRDefault="00C5790A" w:rsidP="00C5790A">
      <w:pPr>
        <w:numPr>
          <w:ilvl w:val="0"/>
          <w:numId w:val="22"/>
        </w:numPr>
        <w:autoSpaceDE w:val="0"/>
        <w:autoSpaceDN w:val="0"/>
        <w:bidi w:val="0"/>
        <w:adjustRightInd w:val="0"/>
        <w:spacing w:before="120"/>
        <w:ind w:left="864" w:right="360" w:hanging="432"/>
        <w:rPr>
          <w:rFonts w:asciiTheme="majorBidi" w:hAnsiTheme="majorBidi" w:cstheme="majorBidi"/>
        </w:rPr>
      </w:pPr>
      <w:r w:rsidRPr="00EA42EA">
        <w:rPr>
          <w:rFonts w:asciiTheme="majorBidi" w:hAnsiTheme="majorBidi" w:cstheme="majorBidi"/>
        </w:rPr>
        <w:t xml:space="preserve">* </w:t>
      </w:r>
      <w:r w:rsidRPr="00EA42EA">
        <w:rPr>
          <w:rFonts w:asciiTheme="majorBidi" w:hAnsiTheme="majorBidi" w:cstheme="majorBidi"/>
          <w:b/>
          <w:bCs/>
        </w:rPr>
        <w:t>Kaufmann, D</w:t>
      </w:r>
      <w:r w:rsidRPr="00EA42EA">
        <w:rPr>
          <w:rFonts w:asciiTheme="majorBidi" w:hAnsiTheme="majorBidi" w:cstheme="majorBidi"/>
        </w:rPr>
        <w:t>. (2017). Measurements of Circularity, R2Pi Project/ EU.</w:t>
      </w:r>
    </w:p>
    <w:p w14:paraId="56B3374E" w14:textId="102CB5F6" w:rsidR="00975140" w:rsidRPr="00EA42EA" w:rsidRDefault="00C5790A" w:rsidP="00C5790A">
      <w:pPr>
        <w:numPr>
          <w:ilvl w:val="0"/>
          <w:numId w:val="22"/>
        </w:numPr>
        <w:autoSpaceDE w:val="0"/>
        <w:autoSpaceDN w:val="0"/>
        <w:bidi w:val="0"/>
        <w:adjustRightInd w:val="0"/>
        <w:spacing w:before="120"/>
        <w:ind w:left="864" w:right="360" w:hanging="432"/>
        <w:rPr>
          <w:rFonts w:asciiTheme="majorBidi" w:hAnsiTheme="majorBidi" w:cstheme="majorBidi"/>
        </w:rPr>
      </w:pPr>
      <w:r w:rsidRPr="00EA42EA">
        <w:rPr>
          <w:rFonts w:asciiTheme="majorBidi" w:hAnsiTheme="majorBidi" w:cstheme="majorBidi"/>
        </w:rPr>
        <w:t xml:space="preserve">* </w:t>
      </w:r>
      <w:r w:rsidRPr="00EA42EA">
        <w:rPr>
          <w:rFonts w:asciiTheme="majorBidi" w:hAnsiTheme="majorBidi" w:cstheme="majorBidi"/>
          <w:b/>
          <w:bCs/>
        </w:rPr>
        <w:t>Kaufmann, D</w:t>
      </w:r>
      <w:r w:rsidRPr="00EA42EA">
        <w:rPr>
          <w:rFonts w:asciiTheme="majorBidi" w:hAnsiTheme="majorBidi" w:cstheme="majorBidi"/>
        </w:rPr>
        <w:t xml:space="preserve">. and J. </w:t>
      </w:r>
      <w:proofErr w:type="spellStart"/>
      <w:r w:rsidRPr="00EA42EA">
        <w:rPr>
          <w:rFonts w:asciiTheme="majorBidi" w:hAnsiTheme="majorBidi" w:cstheme="majorBidi"/>
        </w:rPr>
        <w:t>Dodick</w:t>
      </w:r>
      <w:proofErr w:type="spellEnd"/>
      <w:r w:rsidRPr="00EA42EA">
        <w:rPr>
          <w:rFonts w:asciiTheme="majorBidi" w:hAnsiTheme="majorBidi" w:cstheme="majorBidi"/>
        </w:rPr>
        <w:t xml:space="preserve">. </w:t>
      </w:r>
      <w:r>
        <w:rPr>
          <w:rFonts w:asciiTheme="majorBidi" w:hAnsiTheme="majorBidi" w:cstheme="majorBidi"/>
        </w:rPr>
        <w:t>(</w:t>
      </w:r>
      <w:r w:rsidRPr="00EA42EA">
        <w:rPr>
          <w:rFonts w:asciiTheme="majorBidi" w:hAnsiTheme="majorBidi" w:cstheme="majorBidi"/>
        </w:rPr>
        <w:t>2017</w:t>
      </w:r>
      <w:r>
        <w:rPr>
          <w:rFonts w:asciiTheme="majorBidi" w:hAnsiTheme="majorBidi" w:cstheme="majorBidi"/>
        </w:rPr>
        <w:t>)</w:t>
      </w:r>
      <w:r w:rsidRPr="00EA42EA">
        <w:rPr>
          <w:rFonts w:asciiTheme="majorBidi" w:hAnsiTheme="majorBidi" w:cstheme="majorBidi"/>
        </w:rPr>
        <w:t>. Policies for Circular Economy, R2Pi Project/EU</w:t>
      </w:r>
      <w:r w:rsidRPr="00EA42EA">
        <w:rPr>
          <w:rFonts w:asciiTheme="majorBidi" w:hAnsiTheme="majorBidi" w:cstheme="majorBidi"/>
        </w:rPr>
        <w:t xml:space="preserve"> </w:t>
      </w:r>
    </w:p>
    <w:p w14:paraId="26779AB4" w14:textId="3FDC0E01" w:rsidR="00F06B8A" w:rsidRDefault="00F06B8A" w:rsidP="00EA42EA">
      <w:pPr>
        <w:numPr>
          <w:ilvl w:val="0"/>
          <w:numId w:val="22"/>
        </w:numPr>
        <w:autoSpaceDE w:val="0"/>
        <w:autoSpaceDN w:val="0"/>
        <w:bidi w:val="0"/>
        <w:adjustRightInd w:val="0"/>
        <w:spacing w:before="120"/>
        <w:ind w:left="864" w:right="360" w:hanging="432"/>
        <w:rPr>
          <w:rFonts w:asciiTheme="majorBidi" w:hAnsiTheme="majorBidi" w:cstheme="majorBidi"/>
        </w:rPr>
      </w:pPr>
      <w:r w:rsidRPr="00975140">
        <w:rPr>
          <w:rFonts w:asciiTheme="majorBidi" w:hAnsiTheme="majorBidi" w:cstheme="majorBidi"/>
          <w:b/>
          <w:bCs/>
        </w:rPr>
        <w:t>Kaufmann, D</w:t>
      </w:r>
      <w:r w:rsidRPr="00975140">
        <w:rPr>
          <w:rFonts w:asciiTheme="majorBidi" w:hAnsiTheme="majorBidi" w:cstheme="majorBidi"/>
        </w:rPr>
        <w:t xml:space="preserve"> and L. Hayoon. </w:t>
      </w:r>
      <w:r w:rsidR="00EA42EA">
        <w:rPr>
          <w:rFonts w:asciiTheme="majorBidi" w:hAnsiTheme="majorBidi" w:cstheme="majorBidi"/>
        </w:rPr>
        <w:t>(</w:t>
      </w:r>
      <w:r w:rsidRPr="00975140">
        <w:rPr>
          <w:rFonts w:asciiTheme="majorBidi" w:hAnsiTheme="majorBidi" w:cstheme="majorBidi"/>
        </w:rPr>
        <w:t>2015</w:t>
      </w:r>
      <w:r w:rsidR="00EA42EA">
        <w:rPr>
          <w:rFonts w:asciiTheme="majorBidi" w:hAnsiTheme="majorBidi" w:cstheme="majorBidi"/>
        </w:rPr>
        <w:t>)</w:t>
      </w:r>
      <w:r w:rsidRPr="00975140">
        <w:rPr>
          <w:rFonts w:asciiTheme="majorBidi" w:hAnsiTheme="majorBidi" w:cstheme="majorBidi"/>
        </w:rPr>
        <w:t xml:space="preserve">. </w:t>
      </w:r>
      <w:proofErr w:type="spellStart"/>
      <w:r w:rsidRPr="0012432C">
        <w:rPr>
          <w:rFonts w:asciiTheme="majorBidi" w:hAnsiTheme="majorBidi" w:cstheme="majorBidi"/>
        </w:rPr>
        <w:t>Servicizing</w:t>
      </w:r>
      <w:proofErr w:type="spellEnd"/>
      <w:r w:rsidRPr="00975140">
        <w:rPr>
          <w:rFonts w:asciiTheme="majorBidi" w:hAnsiTheme="majorBidi" w:cstheme="majorBidi"/>
        </w:rPr>
        <w:t xml:space="preserve"> in Greywater Systems: the Case of Israel. SPREE project/EU.</w:t>
      </w:r>
      <w:r w:rsidRPr="00975140">
        <w:rPr>
          <w:rFonts w:asciiTheme="majorBidi" w:hAnsiTheme="majorBidi" w:cstheme="majorBidi"/>
          <w:rtl/>
        </w:rPr>
        <w:t>‏</w:t>
      </w:r>
    </w:p>
    <w:p w14:paraId="793D34E5" w14:textId="3C1A941E" w:rsidR="00F06B8A" w:rsidRDefault="00F06B8A" w:rsidP="00EA42EA">
      <w:pPr>
        <w:numPr>
          <w:ilvl w:val="0"/>
          <w:numId w:val="22"/>
        </w:numPr>
        <w:autoSpaceDE w:val="0"/>
        <w:autoSpaceDN w:val="0"/>
        <w:bidi w:val="0"/>
        <w:adjustRightInd w:val="0"/>
        <w:spacing w:before="120"/>
        <w:ind w:left="864" w:right="360" w:hanging="432"/>
        <w:rPr>
          <w:rFonts w:asciiTheme="majorBidi" w:hAnsiTheme="majorBidi" w:cstheme="majorBidi"/>
        </w:rPr>
      </w:pPr>
      <w:r w:rsidRPr="00975140">
        <w:rPr>
          <w:rFonts w:asciiTheme="majorBidi" w:hAnsiTheme="majorBidi" w:cstheme="majorBidi"/>
          <w:b/>
          <w:bCs/>
        </w:rPr>
        <w:t>Kaufmann, D</w:t>
      </w:r>
      <w:r w:rsidRPr="00975140">
        <w:rPr>
          <w:rFonts w:asciiTheme="majorBidi" w:hAnsiTheme="majorBidi" w:cstheme="majorBidi"/>
        </w:rPr>
        <w:t xml:space="preserve">. </w:t>
      </w:r>
      <w:r w:rsidR="00EA42EA">
        <w:rPr>
          <w:rFonts w:asciiTheme="majorBidi" w:hAnsiTheme="majorBidi" w:cstheme="majorBidi"/>
        </w:rPr>
        <w:t>(</w:t>
      </w:r>
      <w:r w:rsidRPr="00975140">
        <w:rPr>
          <w:rFonts w:asciiTheme="majorBidi" w:hAnsiTheme="majorBidi" w:cstheme="majorBidi"/>
        </w:rPr>
        <w:t>2014</w:t>
      </w:r>
      <w:r w:rsidR="00EA42EA">
        <w:rPr>
          <w:rFonts w:asciiTheme="majorBidi" w:hAnsiTheme="majorBidi" w:cstheme="majorBidi"/>
        </w:rPr>
        <w:t>)</w:t>
      </w:r>
      <w:r w:rsidRPr="00975140">
        <w:rPr>
          <w:rFonts w:asciiTheme="majorBidi" w:hAnsiTheme="majorBidi" w:cstheme="majorBidi"/>
        </w:rPr>
        <w:t xml:space="preserve">. The Importance of Innovation </w:t>
      </w:r>
      <w:r w:rsidRPr="0012432C">
        <w:rPr>
          <w:rFonts w:asciiTheme="majorBidi" w:hAnsiTheme="majorBidi" w:cstheme="majorBidi"/>
        </w:rPr>
        <w:t>for</w:t>
      </w:r>
      <w:r w:rsidRPr="00975140">
        <w:rPr>
          <w:rFonts w:asciiTheme="majorBidi" w:hAnsiTheme="majorBidi" w:cstheme="majorBidi"/>
        </w:rPr>
        <w:t xml:space="preserve"> </w:t>
      </w:r>
      <w:proofErr w:type="spellStart"/>
      <w:r w:rsidRPr="00975140">
        <w:rPr>
          <w:rFonts w:asciiTheme="majorBidi" w:hAnsiTheme="majorBidi" w:cstheme="majorBidi"/>
        </w:rPr>
        <w:t>Servicizing</w:t>
      </w:r>
      <w:proofErr w:type="spellEnd"/>
      <w:r w:rsidRPr="00975140">
        <w:rPr>
          <w:rFonts w:asciiTheme="majorBidi" w:hAnsiTheme="majorBidi" w:cstheme="majorBidi"/>
        </w:rPr>
        <w:t>. SPREE project/EU.</w:t>
      </w:r>
      <w:r w:rsidRPr="00975140">
        <w:rPr>
          <w:rFonts w:asciiTheme="majorBidi" w:hAnsiTheme="majorBidi" w:cstheme="majorBidi"/>
          <w:rtl/>
        </w:rPr>
        <w:t>‏</w:t>
      </w:r>
    </w:p>
    <w:p w14:paraId="083A367E" w14:textId="77777777" w:rsidR="009F78AC" w:rsidRPr="009F78AC" w:rsidRDefault="009F78AC" w:rsidP="009F78AC">
      <w:pPr>
        <w:numPr>
          <w:ilvl w:val="0"/>
          <w:numId w:val="22"/>
        </w:numPr>
        <w:autoSpaceDE w:val="0"/>
        <w:autoSpaceDN w:val="0"/>
        <w:bidi w:val="0"/>
        <w:adjustRightInd w:val="0"/>
        <w:spacing w:before="120"/>
        <w:ind w:left="864" w:right="360" w:hanging="432"/>
        <w:rPr>
          <w:rFonts w:asciiTheme="majorBidi" w:hAnsiTheme="majorBidi" w:cstheme="majorBidi"/>
        </w:rPr>
      </w:pPr>
      <w:r w:rsidRPr="009F78AC">
        <w:rPr>
          <w:rFonts w:asciiTheme="majorBidi" w:hAnsiTheme="majorBidi" w:cstheme="majorBidi"/>
        </w:rPr>
        <w:t xml:space="preserve">Potter, J., Miranda, G., Cooke, P., Chappel, K., Rehfeld, D., </w:t>
      </w:r>
      <w:proofErr w:type="spellStart"/>
      <w:r w:rsidRPr="009F78AC">
        <w:rPr>
          <w:rFonts w:asciiTheme="majorBidi" w:hAnsiTheme="majorBidi" w:cstheme="majorBidi"/>
        </w:rPr>
        <w:t>Theyel</w:t>
      </w:r>
      <w:proofErr w:type="spellEnd"/>
      <w:r w:rsidRPr="009F78AC">
        <w:rPr>
          <w:rFonts w:asciiTheme="majorBidi" w:hAnsiTheme="majorBidi" w:cstheme="majorBidi"/>
        </w:rPr>
        <w:t xml:space="preserve">, G., </w:t>
      </w:r>
      <w:r w:rsidRPr="009F78AC">
        <w:rPr>
          <w:rFonts w:asciiTheme="majorBidi" w:hAnsiTheme="majorBidi" w:cstheme="majorBidi"/>
          <w:b/>
          <w:bCs/>
        </w:rPr>
        <w:t>Kaufmann, D</w:t>
      </w:r>
      <w:r w:rsidRPr="009F78AC">
        <w:rPr>
          <w:rFonts w:asciiTheme="majorBidi" w:hAnsiTheme="majorBidi" w:cstheme="majorBidi"/>
        </w:rPr>
        <w:t xml:space="preserve">., </w:t>
      </w:r>
      <w:proofErr w:type="spellStart"/>
      <w:r w:rsidRPr="009F78AC">
        <w:rPr>
          <w:rFonts w:asciiTheme="majorBidi" w:hAnsiTheme="majorBidi" w:cstheme="majorBidi"/>
        </w:rPr>
        <w:t>Malul,M</w:t>
      </w:r>
      <w:proofErr w:type="spellEnd"/>
      <w:r w:rsidRPr="009F78AC">
        <w:rPr>
          <w:rFonts w:asciiTheme="majorBidi" w:hAnsiTheme="majorBidi" w:cstheme="majorBidi"/>
        </w:rPr>
        <w:t xml:space="preserve">., </w:t>
      </w:r>
      <w:proofErr w:type="spellStart"/>
      <w:r w:rsidRPr="009F78AC">
        <w:rPr>
          <w:rFonts w:asciiTheme="majorBidi" w:hAnsiTheme="majorBidi" w:cstheme="majorBidi"/>
        </w:rPr>
        <w:t>Rosenboim</w:t>
      </w:r>
      <w:proofErr w:type="spellEnd"/>
      <w:r w:rsidRPr="009F78AC">
        <w:rPr>
          <w:rFonts w:asciiTheme="majorBidi" w:hAnsiTheme="majorBidi" w:cstheme="majorBidi"/>
        </w:rPr>
        <w:t>, M. . (2012), Clean-Tech Clustering as an Engine for Local Development: The Negev Region, Israel, OECD Local Economic and Employment Development (LEED) Papers, No. 2012/11, OECD Publishing, Paris.</w:t>
      </w:r>
    </w:p>
    <w:p w14:paraId="609E475B" w14:textId="5211F52C" w:rsidR="00F06B8A" w:rsidRDefault="00F06B8A" w:rsidP="009F78AC">
      <w:pPr>
        <w:numPr>
          <w:ilvl w:val="0"/>
          <w:numId w:val="37"/>
        </w:numPr>
        <w:tabs>
          <w:tab w:val="clear" w:pos="644"/>
        </w:tabs>
        <w:autoSpaceDE w:val="0"/>
        <w:autoSpaceDN w:val="0"/>
        <w:bidi w:val="0"/>
        <w:adjustRightInd w:val="0"/>
        <w:spacing w:before="120"/>
        <w:ind w:left="900" w:hanging="450"/>
        <w:rPr>
          <w:rFonts w:asciiTheme="majorBidi" w:hAnsiTheme="majorBidi" w:cstheme="majorBidi"/>
        </w:rPr>
      </w:pPr>
      <w:r w:rsidRPr="00975140">
        <w:rPr>
          <w:rFonts w:asciiTheme="majorBidi" w:hAnsiTheme="majorBidi" w:cstheme="majorBidi"/>
          <w:b/>
          <w:bCs/>
        </w:rPr>
        <w:t>Kaufmann, D</w:t>
      </w:r>
      <w:r w:rsidRPr="00975140">
        <w:rPr>
          <w:rFonts w:asciiTheme="majorBidi" w:hAnsiTheme="majorBidi" w:cstheme="majorBidi"/>
        </w:rPr>
        <w:t xml:space="preserve">. and Y. Marom. </w:t>
      </w:r>
      <w:r w:rsidR="00EA42EA">
        <w:rPr>
          <w:rFonts w:asciiTheme="majorBidi" w:hAnsiTheme="majorBidi" w:cstheme="majorBidi"/>
        </w:rPr>
        <w:t>(</w:t>
      </w:r>
      <w:r w:rsidRPr="00975140">
        <w:rPr>
          <w:rFonts w:asciiTheme="majorBidi" w:hAnsiTheme="majorBidi" w:cstheme="majorBidi"/>
        </w:rPr>
        <w:t>2012</w:t>
      </w:r>
      <w:r w:rsidR="00EA42EA">
        <w:rPr>
          <w:rFonts w:asciiTheme="majorBidi" w:hAnsiTheme="majorBidi" w:cstheme="majorBidi"/>
        </w:rPr>
        <w:t>)</w:t>
      </w:r>
      <w:r w:rsidRPr="00975140">
        <w:rPr>
          <w:rFonts w:asciiTheme="majorBidi" w:hAnsiTheme="majorBidi" w:cstheme="majorBidi"/>
        </w:rPr>
        <w:t>. Evaluation of International Collaborative Research Programs. Ministry of Economy (in Hebrew).</w:t>
      </w:r>
    </w:p>
    <w:p w14:paraId="7CE4A9CA" w14:textId="77777777" w:rsidR="00C5790A" w:rsidRPr="00EA42EA" w:rsidRDefault="00C5790A" w:rsidP="009F78AC">
      <w:pPr>
        <w:numPr>
          <w:ilvl w:val="0"/>
          <w:numId w:val="37"/>
        </w:numPr>
        <w:tabs>
          <w:tab w:val="clear" w:pos="644"/>
        </w:tabs>
        <w:autoSpaceDE w:val="0"/>
        <w:autoSpaceDN w:val="0"/>
        <w:bidi w:val="0"/>
        <w:adjustRightInd w:val="0"/>
        <w:spacing w:before="120"/>
        <w:ind w:left="900" w:hanging="450"/>
        <w:rPr>
          <w:rFonts w:asciiTheme="majorBidi" w:hAnsiTheme="majorBidi" w:cstheme="majorBidi"/>
        </w:rPr>
      </w:pPr>
      <w:r w:rsidRPr="00EA42EA">
        <w:rPr>
          <w:rFonts w:asciiTheme="majorBidi" w:hAnsiTheme="majorBidi" w:cstheme="majorBidi"/>
        </w:rPr>
        <w:t xml:space="preserve">Kaufmann, D. and C. Levin. </w:t>
      </w:r>
      <w:r>
        <w:rPr>
          <w:rFonts w:asciiTheme="majorBidi" w:hAnsiTheme="majorBidi" w:cstheme="majorBidi"/>
        </w:rPr>
        <w:t>(</w:t>
      </w:r>
      <w:r w:rsidRPr="00EA42EA">
        <w:rPr>
          <w:rFonts w:asciiTheme="majorBidi" w:hAnsiTheme="majorBidi" w:cstheme="majorBidi"/>
        </w:rPr>
        <w:t>2002</w:t>
      </w:r>
      <w:r>
        <w:rPr>
          <w:rFonts w:asciiTheme="majorBidi" w:hAnsiTheme="majorBidi" w:cstheme="majorBidi"/>
        </w:rPr>
        <w:t>)</w:t>
      </w:r>
      <w:r w:rsidRPr="00EA42EA">
        <w:rPr>
          <w:rFonts w:asciiTheme="majorBidi" w:hAnsiTheme="majorBidi" w:cstheme="majorBidi"/>
        </w:rPr>
        <w:t>. The Jerusalem Biotech and Software Clusters. The Jerusalem Development Authority (in Hebrew)</w:t>
      </w:r>
    </w:p>
    <w:p w14:paraId="30AE3D3A" w14:textId="5C645514" w:rsidR="00F06B8A" w:rsidRPr="00975140" w:rsidRDefault="00F06B8A" w:rsidP="009F78AC">
      <w:pPr>
        <w:numPr>
          <w:ilvl w:val="0"/>
          <w:numId w:val="37"/>
        </w:numPr>
        <w:tabs>
          <w:tab w:val="clear" w:pos="644"/>
        </w:tabs>
        <w:autoSpaceDE w:val="0"/>
        <w:autoSpaceDN w:val="0"/>
        <w:bidi w:val="0"/>
        <w:adjustRightInd w:val="0"/>
        <w:spacing w:before="120"/>
        <w:ind w:left="900" w:hanging="450"/>
        <w:rPr>
          <w:rFonts w:asciiTheme="majorBidi" w:hAnsiTheme="majorBidi" w:cstheme="majorBidi"/>
        </w:rPr>
      </w:pPr>
      <w:r w:rsidRPr="00975140">
        <w:rPr>
          <w:rFonts w:asciiTheme="majorBidi" w:hAnsiTheme="majorBidi" w:cstheme="majorBidi"/>
        </w:rPr>
        <w:t xml:space="preserve">Marciano, R. and </w:t>
      </w:r>
      <w:r w:rsidRPr="00975140">
        <w:rPr>
          <w:rFonts w:asciiTheme="majorBidi" w:hAnsiTheme="majorBidi" w:cstheme="majorBidi"/>
          <w:b/>
          <w:bCs/>
        </w:rPr>
        <w:t>D. Kaufmann</w:t>
      </w:r>
      <w:r w:rsidRPr="00975140">
        <w:rPr>
          <w:rFonts w:asciiTheme="majorBidi" w:hAnsiTheme="majorBidi" w:cstheme="majorBidi"/>
        </w:rPr>
        <w:t xml:space="preserve">. </w:t>
      </w:r>
      <w:r w:rsidR="00EA42EA">
        <w:rPr>
          <w:rFonts w:asciiTheme="majorBidi" w:hAnsiTheme="majorBidi" w:cstheme="majorBidi"/>
        </w:rPr>
        <w:t>(</w:t>
      </w:r>
      <w:r w:rsidRPr="00975140">
        <w:rPr>
          <w:rFonts w:asciiTheme="majorBidi" w:hAnsiTheme="majorBidi" w:cstheme="majorBidi"/>
        </w:rPr>
        <w:t>2012</w:t>
      </w:r>
      <w:r w:rsidR="00EA42EA">
        <w:rPr>
          <w:rFonts w:asciiTheme="majorBidi" w:hAnsiTheme="majorBidi" w:cstheme="majorBidi"/>
        </w:rPr>
        <w:t>)</w:t>
      </w:r>
      <w:r w:rsidRPr="00975140">
        <w:rPr>
          <w:rFonts w:asciiTheme="majorBidi" w:hAnsiTheme="majorBidi" w:cstheme="majorBidi"/>
        </w:rPr>
        <w:t xml:space="preserve">. The Integration of Ultra-Orthodox with Academic Education in the Israeli </w:t>
      </w:r>
      <w:r w:rsidRPr="00CE49F5">
        <w:rPr>
          <w:rFonts w:asciiTheme="majorBidi" w:hAnsiTheme="majorBidi" w:cstheme="majorBidi"/>
          <w:b/>
          <w:bCs/>
        </w:rPr>
        <w:t>Labor</w:t>
      </w:r>
      <w:r w:rsidRPr="00975140">
        <w:rPr>
          <w:rFonts w:asciiTheme="majorBidi" w:hAnsiTheme="majorBidi" w:cstheme="majorBidi"/>
        </w:rPr>
        <w:t xml:space="preserve"> Market. The Ministry of Economics (in Hebrew).</w:t>
      </w:r>
    </w:p>
    <w:p w14:paraId="071A16C3" w14:textId="62945961" w:rsidR="00F06B8A" w:rsidRPr="00975140" w:rsidRDefault="00F06B8A" w:rsidP="009F78AC">
      <w:pPr>
        <w:numPr>
          <w:ilvl w:val="0"/>
          <w:numId w:val="37"/>
        </w:numPr>
        <w:tabs>
          <w:tab w:val="clear" w:pos="644"/>
        </w:tabs>
        <w:autoSpaceDE w:val="0"/>
        <w:autoSpaceDN w:val="0"/>
        <w:bidi w:val="0"/>
        <w:adjustRightInd w:val="0"/>
        <w:spacing w:before="120"/>
        <w:ind w:left="900" w:hanging="450"/>
        <w:rPr>
          <w:rFonts w:asciiTheme="majorBidi" w:hAnsiTheme="majorBidi" w:cstheme="majorBidi"/>
        </w:rPr>
      </w:pPr>
      <w:r w:rsidRPr="00975140">
        <w:rPr>
          <w:rFonts w:asciiTheme="majorBidi" w:hAnsiTheme="majorBidi" w:cstheme="majorBidi"/>
          <w:b/>
          <w:bCs/>
        </w:rPr>
        <w:t>Kaufmann, D</w:t>
      </w:r>
      <w:r w:rsidRPr="00975140">
        <w:rPr>
          <w:rFonts w:asciiTheme="majorBidi" w:hAnsiTheme="majorBidi" w:cstheme="majorBidi"/>
        </w:rPr>
        <w:t xml:space="preserve">., Gore. O., Marom, Y., </w:t>
      </w:r>
      <w:proofErr w:type="spellStart"/>
      <w:r w:rsidRPr="00975140">
        <w:rPr>
          <w:rFonts w:asciiTheme="majorBidi" w:hAnsiTheme="majorBidi" w:cstheme="majorBidi"/>
        </w:rPr>
        <w:t>Rossielo</w:t>
      </w:r>
      <w:proofErr w:type="spellEnd"/>
      <w:r w:rsidRPr="00975140">
        <w:rPr>
          <w:rFonts w:asciiTheme="majorBidi" w:hAnsiTheme="majorBidi" w:cstheme="majorBidi"/>
        </w:rPr>
        <w:t xml:space="preserve">, A. and  M. Mastroeni. </w:t>
      </w:r>
      <w:r w:rsidR="00EA42EA">
        <w:rPr>
          <w:rFonts w:asciiTheme="majorBidi" w:hAnsiTheme="majorBidi" w:cstheme="majorBidi"/>
        </w:rPr>
        <w:t>(</w:t>
      </w:r>
      <w:r w:rsidRPr="00975140">
        <w:rPr>
          <w:rFonts w:asciiTheme="majorBidi" w:hAnsiTheme="majorBidi" w:cstheme="majorBidi"/>
        </w:rPr>
        <w:t>2011</w:t>
      </w:r>
      <w:r w:rsidR="00EA42EA">
        <w:rPr>
          <w:rFonts w:asciiTheme="majorBidi" w:hAnsiTheme="majorBidi" w:cstheme="majorBidi"/>
        </w:rPr>
        <w:t>)</w:t>
      </w:r>
      <w:r w:rsidRPr="00975140">
        <w:rPr>
          <w:rFonts w:asciiTheme="majorBidi" w:hAnsiTheme="majorBidi" w:cstheme="majorBidi"/>
        </w:rPr>
        <w:t xml:space="preserve">.  Targeted R&amp;D Policy, Promoting </w:t>
      </w:r>
      <w:r w:rsidRPr="00CE49F5">
        <w:rPr>
          <w:rFonts w:asciiTheme="majorBidi" w:hAnsiTheme="majorBidi" w:cstheme="majorBidi"/>
          <w:b/>
          <w:bCs/>
        </w:rPr>
        <w:t>Biotechnology</w:t>
      </w:r>
      <w:r w:rsidRPr="00975140">
        <w:rPr>
          <w:rFonts w:asciiTheme="majorBidi" w:hAnsiTheme="majorBidi" w:cstheme="majorBidi"/>
        </w:rPr>
        <w:t>: A generalized Toolkit for Policymakers. EU-FP7.</w:t>
      </w:r>
    </w:p>
    <w:p w14:paraId="3B81A8F8" w14:textId="5B7FD1C4" w:rsidR="00F06B8A" w:rsidRPr="00975140" w:rsidRDefault="00F06B8A" w:rsidP="009F78AC">
      <w:pPr>
        <w:numPr>
          <w:ilvl w:val="0"/>
          <w:numId w:val="37"/>
        </w:numPr>
        <w:tabs>
          <w:tab w:val="clear" w:pos="644"/>
        </w:tabs>
        <w:autoSpaceDE w:val="0"/>
        <w:autoSpaceDN w:val="0"/>
        <w:bidi w:val="0"/>
        <w:adjustRightInd w:val="0"/>
        <w:spacing w:before="120"/>
        <w:ind w:left="900" w:hanging="450"/>
        <w:rPr>
          <w:rFonts w:asciiTheme="majorBidi" w:hAnsiTheme="majorBidi" w:cstheme="majorBidi"/>
        </w:rPr>
      </w:pPr>
      <w:r w:rsidRPr="00975140">
        <w:rPr>
          <w:rFonts w:asciiTheme="majorBidi" w:hAnsiTheme="majorBidi" w:cstheme="majorBidi"/>
          <w:b/>
          <w:bCs/>
        </w:rPr>
        <w:t>Kaufmann, D</w:t>
      </w:r>
      <w:r w:rsidRPr="00975140">
        <w:rPr>
          <w:rFonts w:asciiTheme="majorBidi" w:hAnsiTheme="majorBidi" w:cstheme="majorBidi"/>
        </w:rPr>
        <w:t xml:space="preserve"> and O. Gore. </w:t>
      </w:r>
      <w:r w:rsidR="00EA42EA">
        <w:rPr>
          <w:rFonts w:asciiTheme="majorBidi" w:hAnsiTheme="majorBidi" w:cstheme="majorBidi"/>
        </w:rPr>
        <w:t>(</w:t>
      </w:r>
      <w:r w:rsidRPr="00975140">
        <w:rPr>
          <w:rFonts w:asciiTheme="majorBidi" w:hAnsiTheme="majorBidi" w:cstheme="majorBidi"/>
        </w:rPr>
        <w:t>2009</w:t>
      </w:r>
      <w:r w:rsidR="00EA42EA">
        <w:rPr>
          <w:rFonts w:asciiTheme="majorBidi" w:hAnsiTheme="majorBidi" w:cstheme="majorBidi"/>
        </w:rPr>
        <w:t>)</w:t>
      </w:r>
      <w:r w:rsidRPr="00975140">
        <w:rPr>
          <w:rFonts w:asciiTheme="majorBidi" w:hAnsiTheme="majorBidi" w:cstheme="majorBidi"/>
        </w:rPr>
        <w:t>. An Evaluation of the Israeli Incubator system. The Jerusalem Institute for Israel Studies (in Hebrew)</w:t>
      </w:r>
    </w:p>
    <w:p w14:paraId="51756E88" w14:textId="43AFD42C" w:rsidR="00F06B8A" w:rsidRPr="00975140" w:rsidRDefault="00F06B8A" w:rsidP="009F78AC">
      <w:pPr>
        <w:numPr>
          <w:ilvl w:val="0"/>
          <w:numId w:val="37"/>
        </w:numPr>
        <w:tabs>
          <w:tab w:val="clear" w:pos="644"/>
        </w:tabs>
        <w:autoSpaceDE w:val="0"/>
        <w:autoSpaceDN w:val="0"/>
        <w:bidi w:val="0"/>
        <w:adjustRightInd w:val="0"/>
        <w:spacing w:before="120"/>
        <w:ind w:left="900" w:hanging="450"/>
        <w:rPr>
          <w:rFonts w:asciiTheme="majorBidi" w:hAnsiTheme="majorBidi" w:cstheme="majorBidi"/>
        </w:rPr>
      </w:pPr>
      <w:r w:rsidRPr="00975140">
        <w:rPr>
          <w:rFonts w:asciiTheme="majorBidi" w:hAnsiTheme="majorBidi" w:cstheme="majorBidi"/>
        </w:rPr>
        <w:t xml:space="preserve">Malhi, A., Cohen, B. and </w:t>
      </w:r>
      <w:r w:rsidRPr="00975140">
        <w:rPr>
          <w:rFonts w:asciiTheme="majorBidi" w:hAnsiTheme="majorBidi" w:cstheme="majorBidi"/>
          <w:b/>
          <w:bCs/>
        </w:rPr>
        <w:t>D. Kaufmann</w:t>
      </w:r>
      <w:r w:rsidRPr="00975140">
        <w:rPr>
          <w:rFonts w:asciiTheme="majorBidi" w:hAnsiTheme="majorBidi" w:cstheme="majorBidi"/>
        </w:rPr>
        <w:t xml:space="preserve">. </w:t>
      </w:r>
      <w:r w:rsidR="00EA42EA">
        <w:rPr>
          <w:rFonts w:asciiTheme="majorBidi" w:hAnsiTheme="majorBidi" w:cstheme="majorBidi"/>
        </w:rPr>
        <w:t>(</w:t>
      </w:r>
      <w:r w:rsidRPr="00975140">
        <w:rPr>
          <w:rFonts w:asciiTheme="majorBidi" w:hAnsiTheme="majorBidi" w:cstheme="majorBidi"/>
        </w:rPr>
        <w:t>2008</w:t>
      </w:r>
      <w:r w:rsidR="00EA42EA">
        <w:rPr>
          <w:rFonts w:asciiTheme="majorBidi" w:hAnsiTheme="majorBidi" w:cstheme="majorBidi"/>
        </w:rPr>
        <w:t>)</w:t>
      </w:r>
      <w:r w:rsidRPr="00975140">
        <w:rPr>
          <w:rFonts w:asciiTheme="majorBidi" w:hAnsiTheme="majorBidi" w:cstheme="majorBidi"/>
        </w:rPr>
        <w:t xml:space="preserve">. The </w:t>
      </w:r>
      <w:proofErr w:type="spellStart"/>
      <w:r w:rsidRPr="00975140">
        <w:rPr>
          <w:rFonts w:asciiTheme="majorBidi" w:hAnsiTheme="majorBidi" w:cstheme="majorBidi"/>
        </w:rPr>
        <w:t>Ultra Orthodox</w:t>
      </w:r>
      <w:proofErr w:type="spellEnd"/>
      <w:r w:rsidRPr="00975140">
        <w:rPr>
          <w:rFonts w:asciiTheme="majorBidi" w:hAnsiTheme="majorBidi" w:cstheme="majorBidi"/>
        </w:rPr>
        <w:t xml:space="preserve"> Community: Fearing for their Future</w:t>
      </w:r>
      <w:r w:rsidR="001A292D">
        <w:rPr>
          <w:rFonts w:asciiTheme="majorBidi" w:hAnsiTheme="majorBidi" w:cstheme="majorBidi"/>
        </w:rPr>
        <w:t xml:space="preserve"> (Haredim Le-</w:t>
      </w:r>
      <w:proofErr w:type="spellStart"/>
      <w:r w:rsidR="001A292D">
        <w:rPr>
          <w:rFonts w:asciiTheme="majorBidi" w:hAnsiTheme="majorBidi" w:cstheme="majorBidi"/>
        </w:rPr>
        <w:t>Atidam</w:t>
      </w:r>
      <w:proofErr w:type="spellEnd"/>
      <w:r w:rsidR="001A292D">
        <w:rPr>
          <w:rFonts w:asciiTheme="majorBidi" w:hAnsiTheme="majorBidi" w:cstheme="majorBidi"/>
        </w:rPr>
        <w:t>)</w:t>
      </w:r>
      <w:r w:rsidRPr="00975140">
        <w:rPr>
          <w:rFonts w:asciiTheme="majorBidi" w:hAnsiTheme="majorBidi" w:cstheme="majorBidi"/>
          <w:b/>
          <w:bCs/>
        </w:rPr>
        <w:t xml:space="preserve">. </w:t>
      </w:r>
      <w:r w:rsidRPr="00975140">
        <w:rPr>
          <w:rFonts w:asciiTheme="majorBidi" w:hAnsiTheme="majorBidi" w:cstheme="majorBidi"/>
        </w:rPr>
        <w:t>The Jerusalem Institute for Israel Studies</w:t>
      </w:r>
      <w:r w:rsidRPr="00975140">
        <w:rPr>
          <w:rFonts w:asciiTheme="majorBidi" w:hAnsiTheme="majorBidi" w:cstheme="majorBidi"/>
          <w:b/>
          <w:bCs/>
        </w:rPr>
        <w:t xml:space="preserve">. </w:t>
      </w:r>
      <w:r w:rsidRPr="00975140">
        <w:rPr>
          <w:rFonts w:asciiTheme="majorBidi" w:hAnsiTheme="majorBidi" w:cstheme="majorBidi"/>
        </w:rPr>
        <w:t>(in Hebrew)</w:t>
      </w:r>
    </w:p>
    <w:p w14:paraId="345D99A2" w14:textId="609F26C5" w:rsidR="00975140" w:rsidRPr="00975140" w:rsidRDefault="00975140" w:rsidP="009F78AC">
      <w:pPr>
        <w:numPr>
          <w:ilvl w:val="0"/>
          <w:numId w:val="37"/>
        </w:numPr>
        <w:tabs>
          <w:tab w:val="clear" w:pos="644"/>
        </w:tabs>
        <w:autoSpaceDE w:val="0"/>
        <w:autoSpaceDN w:val="0"/>
        <w:bidi w:val="0"/>
        <w:adjustRightInd w:val="0"/>
        <w:spacing w:before="120"/>
        <w:ind w:left="900" w:hanging="450"/>
        <w:rPr>
          <w:rFonts w:asciiTheme="majorBidi" w:hAnsiTheme="majorBidi" w:cstheme="majorBidi"/>
        </w:rPr>
      </w:pPr>
      <w:r w:rsidRPr="00F06B8A">
        <w:rPr>
          <w:rFonts w:asciiTheme="majorBidi" w:hAnsiTheme="majorBidi" w:cstheme="majorBidi"/>
          <w:b/>
          <w:bCs/>
        </w:rPr>
        <w:t>Kaufmann, D.</w:t>
      </w:r>
      <w:r w:rsidRPr="00975140">
        <w:rPr>
          <w:rFonts w:asciiTheme="majorBidi" w:hAnsiTheme="majorBidi" w:cstheme="majorBidi"/>
        </w:rPr>
        <w:t xml:space="preserve">, Solomon, N., Bendel, D. and A. </w:t>
      </w:r>
      <w:proofErr w:type="spellStart"/>
      <w:r w:rsidRPr="00975140">
        <w:rPr>
          <w:rFonts w:asciiTheme="majorBidi" w:hAnsiTheme="majorBidi" w:cstheme="majorBidi"/>
        </w:rPr>
        <w:t>Malchi</w:t>
      </w:r>
      <w:proofErr w:type="spellEnd"/>
      <w:r w:rsidRPr="00975140">
        <w:rPr>
          <w:rFonts w:asciiTheme="majorBidi" w:hAnsiTheme="majorBidi" w:cstheme="majorBidi"/>
        </w:rPr>
        <w:t xml:space="preserve">. </w:t>
      </w:r>
      <w:r w:rsidR="00EA42EA">
        <w:rPr>
          <w:rFonts w:asciiTheme="majorBidi" w:hAnsiTheme="majorBidi" w:cstheme="majorBidi"/>
        </w:rPr>
        <w:t>(</w:t>
      </w:r>
      <w:r w:rsidRPr="00975140">
        <w:rPr>
          <w:rFonts w:asciiTheme="majorBidi" w:hAnsiTheme="majorBidi" w:cstheme="majorBidi"/>
        </w:rPr>
        <w:t>2007</w:t>
      </w:r>
      <w:r w:rsidR="00EA42EA">
        <w:rPr>
          <w:rFonts w:asciiTheme="majorBidi" w:hAnsiTheme="majorBidi" w:cstheme="majorBidi"/>
        </w:rPr>
        <w:t>)</w:t>
      </w:r>
      <w:r w:rsidRPr="00975140">
        <w:rPr>
          <w:rFonts w:asciiTheme="majorBidi" w:hAnsiTheme="majorBidi" w:cstheme="majorBidi"/>
        </w:rPr>
        <w:t xml:space="preserve">. Innovation Strategy for the Economic Development of </w:t>
      </w:r>
      <w:r w:rsidRPr="004251E2">
        <w:rPr>
          <w:rFonts w:asciiTheme="majorBidi" w:hAnsiTheme="majorBidi" w:cstheme="majorBidi"/>
        </w:rPr>
        <w:t>Jerusalem</w:t>
      </w:r>
      <w:r w:rsidRPr="00975140">
        <w:rPr>
          <w:rFonts w:asciiTheme="majorBidi" w:hAnsiTheme="majorBidi" w:cstheme="majorBidi"/>
        </w:rPr>
        <w:t xml:space="preserve">. The Jerusalem Institute for Israel Studies.  </w:t>
      </w:r>
    </w:p>
    <w:p w14:paraId="06E8CF2D" w14:textId="77777777" w:rsidR="00975140" w:rsidRPr="00975140" w:rsidRDefault="00975140" w:rsidP="00B356BA">
      <w:pPr>
        <w:pStyle w:val="ListParagraph"/>
        <w:numPr>
          <w:ilvl w:val="0"/>
          <w:numId w:val="8"/>
        </w:numPr>
        <w:tabs>
          <w:tab w:val="num" w:pos="851"/>
        </w:tabs>
        <w:autoSpaceDE w:val="0"/>
        <w:autoSpaceDN w:val="0"/>
        <w:bidi w:val="0"/>
        <w:adjustRightInd w:val="0"/>
        <w:spacing w:before="120"/>
        <w:ind w:left="851" w:hanging="425"/>
        <w:contextualSpacing w:val="0"/>
        <w:rPr>
          <w:rFonts w:asciiTheme="majorBidi" w:hAnsiTheme="majorBidi" w:cstheme="majorBidi"/>
          <w:vanish/>
        </w:rPr>
      </w:pPr>
    </w:p>
    <w:p w14:paraId="2C60A520" w14:textId="77777777" w:rsidR="00975140" w:rsidRPr="00975140" w:rsidRDefault="00975140" w:rsidP="00B356BA">
      <w:pPr>
        <w:pStyle w:val="ListParagraph"/>
        <w:numPr>
          <w:ilvl w:val="0"/>
          <w:numId w:val="8"/>
        </w:numPr>
        <w:tabs>
          <w:tab w:val="num" w:pos="851"/>
        </w:tabs>
        <w:autoSpaceDE w:val="0"/>
        <w:autoSpaceDN w:val="0"/>
        <w:bidi w:val="0"/>
        <w:adjustRightInd w:val="0"/>
        <w:spacing w:before="120"/>
        <w:ind w:left="851" w:hanging="425"/>
        <w:contextualSpacing w:val="0"/>
        <w:rPr>
          <w:rFonts w:asciiTheme="majorBidi" w:hAnsiTheme="majorBidi" w:cstheme="majorBidi"/>
          <w:vanish/>
        </w:rPr>
      </w:pPr>
    </w:p>
    <w:p w14:paraId="12AB83CF" w14:textId="77777777" w:rsidR="00975140" w:rsidRPr="00975140" w:rsidRDefault="00975140" w:rsidP="00B356BA">
      <w:pPr>
        <w:pStyle w:val="ListParagraph"/>
        <w:numPr>
          <w:ilvl w:val="0"/>
          <w:numId w:val="8"/>
        </w:numPr>
        <w:tabs>
          <w:tab w:val="num" w:pos="851"/>
        </w:tabs>
        <w:autoSpaceDE w:val="0"/>
        <w:autoSpaceDN w:val="0"/>
        <w:bidi w:val="0"/>
        <w:adjustRightInd w:val="0"/>
        <w:spacing w:before="120"/>
        <w:ind w:left="851" w:hanging="425"/>
        <w:contextualSpacing w:val="0"/>
        <w:rPr>
          <w:rFonts w:asciiTheme="majorBidi" w:hAnsiTheme="majorBidi" w:cstheme="majorBidi"/>
          <w:vanish/>
        </w:rPr>
      </w:pPr>
    </w:p>
    <w:p w14:paraId="58EC651A" w14:textId="77777777" w:rsidR="00975140" w:rsidRPr="00975140" w:rsidRDefault="00975140" w:rsidP="00B356BA">
      <w:pPr>
        <w:pStyle w:val="ListParagraph"/>
        <w:numPr>
          <w:ilvl w:val="0"/>
          <w:numId w:val="8"/>
        </w:numPr>
        <w:tabs>
          <w:tab w:val="num" w:pos="851"/>
        </w:tabs>
        <w:autoSpaceDE w:val="0"/>
        <w:autoSpaceDN w:val="0"/>
        <w:bidi w:val="0"/>
        <w:adjustRightInd w:val="0"/>
        <w:spacing w:before="120"/>
        <w:ind w:left="851" w:hanging="425"/>
        <w:contextualSpacing w:val="0"/>
        <w:rPr>
          <w:rFonts w:asciiTheme="majorBidi" w:hAnsiTheme="majorBidi" w:cstheme="majorBidi"/>
          <w:vanish/>
        </w:rPr>
      </w:pPr>
    </w:p>
    <w:p w14:paraId="7FEF8C87" w14:textId="77777777" w:rsidR="00975140" w:rsidRPr="00975140" w:rsidRDefault="00975140" w:rsidP="00B356BA">
      <w:pPr>
        <w:pStyle w:val="ListParagraph"/>
        <w:numPr>
          <w:ilvl w:val="0"/>
          <w:numId w:val="8"/>
        </w:numPr>
        <w:tabs>
          <w:tab w:val="num" w:pos="851"/>
        </w:tabs>
        <w:autoSpaceDE w:val="0"/>
        <w:autoSpaceDN w:val="0"/>
        <w:bidi w:val="0"/>
        <w:adjustRightInd w:val="0"/>
        <w:spacing w:before="120"/>
        <w:ind w:left="851" w:hanging="425"/>
        <w:contextualSpacing w:val="0"/>
        <w:rPr>
          <w:rFonts w:asciiTheme="majorBidi" w:hAnsiTheme="majorBidi" w:cstheme="majorBidi"/>
          <w:vanish/>
        </w:rPr>
      </w:pPr>
    </w:p>
    <w:p w14:paraId="78E97E14" w14:textId="77777777" w:rsidR="00E0781A" w:rsidRDefault="00E0781A" w:rsidP="00D11E04">
      <w:pPr>
        <w:bidi w:val="0"/>
        <w:jc w:val="right"/>
        <w:rPr>
          <w:rFonts w:ascii="Arial" w:hAnsi="Arial" w:cs="Guttman Yad-Brush"/>
          <w:sz w:val="16"/>
          <w:szCs w:val="16"/>
        </w:rPr>
      </w:pPr>
    </w:p>
    <w:p w14:paraId="49D825EB" w14:textId="77777777" w:rsidR="00B874B4" w:rsidRDefault="00B874B4">
      <w:pPr>
        <w:bidi w:val="0"/>
        <w:rPr>
          <w:rFonts w:ascii="Times New Roman" w:hAnsi="Times New Roman"/>
          <w:b/>
          <w:bCs/>
          <w:highlight w:val="lightGray"/>
        </w:rPr>
      </w:pPr>
      <w:r>
        <w:rPr>
          <w:rFonts w:ascii="Times New Roman" w:hAnsi="Times New Roman"/>
          <w:b/>
          <w:bCs/>
          <w:highlight w:val="lightGray"/>
        </w:rPr>
        <w:lastRenderedPageBreak/>
        <w:br w:type="page"/>
      </w:r>
    </w:p>
    <w:p w14:paraId="404C00B0" w14:textId="39BB6ABB" w:rsidR="00053C26" w:rsidRPr="00C5790A" w:rsidRDefault="00DE2CE1" w:rsidP="00B874B4">
      <w:pPr>
        <w:autoSpaceDE w:val="0"/>
        <w:autoSpaceDN w:val="0"/>
        <w:bidi w:val="0"/>
        <w:adjustRightInd w:val="0"/>
        <w:spacing w:before="120" w:after="120"/>
        <w:ind w:left="360"/>
        <w:rPr>
          <w:rFonts w:ascii="Times New Roman" w:hAnsi="Times New Roman"/>
          <w:b/>
          <w:bCs/>
        </w:rPr>
      </w:pPr>
      <w:r w:rsidRPr="00C5790A">
        <w:rPr>
          <w:rFonts w:ascii="Times New Roman" w:hAnsi="Times New Roman"/>
          <w:b/>
          <w:bCs/>
        </w:rPr>
        <w:lastRenderedPageBreak/>
        <w:t xml:space="preserve"> </w:t>
      </w:r>
      <w:r w:rsidR="00B874B4">
        <w:rPr>
          <w:rFonts w:ascii="Times New Roman" w:hAnsi="Times New Roman"/>
          <w:b/>
          <w:bCs/>
        </w:rPr>
        <w:t xml:space="preserve">Submitted </w:t>
      </w:r>
      <w:r w:rsidR="00D342F4">
        <w:rPr>
          <w:rFonts w:ascii="Times New Roman" w:hAnsi="Times New Roman"/>
          <w:b/>
          <w:bCs/>
        </w:rPr>
        <w:t>Papers (a</w:t>
      </w:r>
      <w:r w:rsidR="00B874B4">
        <w:rPr>
          <w:rFonts w:ascii="Times New Roman" w:hAnsi="Times New Roman"/>
          <w:b/>
          <w:bCs/>
        </w:rPr>
        <w:t xml:space="preserve">waiting </w:t>
      </w:r>
      <w:proofErr w:type="spellStart"/>
      <w:r w:rsidR="00D342F4">
        <w:rPr>
          <w:rFonts w:ascii="Times New Roman" w:hAnsi="Times New Roman"/>
          <w:b/>
          <w:bCs/>
        </w:rPr>
        <w:t>r</w:t>
      </w:r>
      <w:r w:rsidR="00B874B4">
        <w:rPr>
          <w:rFonts w:ascii="Times New Roman" w:hAnsi="Times New Roman"/>
          <w:b/>
          <w:bCs/>
        </w:rPr>
        <w:t>ewiews</w:t>
      </w:r>
      <w:proofErr w:type="spellEnd"/>
      <w:r w:rsidR="00D342F4">
        <w:rPr>
          <w:rFonts w:ascii="Times New Roman" w:hAnsi="Times New Roman"/>
          <w:b/>
          <w:bCs/>
        </w:rPr>
        <w:t>)</w:t>
      </w:r>
    </w:p>
    <w:p w14:paraId="5FFD2665" w14:textId="5BF289A4" w:rsidR="00B90BAA" w:rsidRPr="00C312FD" w:rsidRDefault="00D07CF8" w:rsidP="00887506">
      <w:pPr>
        <w:numPr>
          <w:ilvl w:val="0"/>
          <w:numId w:val="39"/>
        </w:numPr>
        <w:tabs>
          <w:tab w:val="clear" w:pos="1069"/>
          <w:tab w:val="num" w:pos="810"/>
        </w:tabs>
        <w:autoSpaceDE w:val="0"/>
        <w:autoSpaceDN w:val="0"/>
        <w:bidi w:val="0"/>
        <w:adjustRightInd w:val="0"/>
        <w:spacing w:before="120"/>
        <w:ind w:left="810" w:right="360"/>
        <w:rPr>
          <w:rFonts w:asciiTheme="majorBidi" w:hAnsiTheme="majorBidi" w:cstheme="majorBidi"/>
        </w:rPr>
      </w:pPr>
      <w:r w:rsidRPr="00C312FD">
        <w:rPr>
          <w:rFonts w:asciiTheme="majorBidi" w:hAnsiTheme="majorBidi" w:cstheme="majorBidi"/>
        </w:rPr>
        <w:t>Rotem-</w:t>
      </w:r>
      <w:proofErr w:type="spellStart"/>
      <w:r w:rsidRPr="00C312FD">
        <w:rPr>
          <w:rFonts w:asciiTheme="majorBidi" w:hAnsiTheme="majorBidi" w:cstheme="majorBidi"/>
        </w:rPr>
        <w:t>Mindali</w:t>
      </w:r>
      <w:proofErr w:type="spellEnd"/>
      <w:r w:rsidR="00BB1155" w:rsidRPr="00C312FD">
        <w:rPr>
          <w:rFonts w:asciiTheme="majorBidi" w:hAnsiTheme="majorBidi" w:cstheme="majorBidi"/>
        </w:rPr>
        <w:t>, O</w:t>
      </w:r>
      <w:r w:rsidR="00245D6E" w:rsidRPr="00C312FD">
        <w:rPr>
          <w:rFonts w:asciiTheme="majorBidi" w:hAnsiTheme="majorBidi" w:cstheme="majorBidi"/>
        </w:rPr>
        <w:t>.</w:t>
      </w:r>
      <w:r w:rsidRPr="00C312FD">
        <w:rPr>
          <w:rFonts w:asciiTheme="majorBidi" w:hAnsiTheme="majorBidi" w:cstheme="majorBidi"/>
        </w:rPr>
        <w:t xml:space="preserve">, </w:t>
      </w:r>
      <w:proofErr w:type="spellStart"/>
      <w:r w:rsidRPr="00C312FD">
        <w:rPr>
          <w:rFonts w:asciiTheme="majorBidi" w:hAnsiTheme="majorBidi" w:cstheme="majorBidi"/>
        </w:rPr>
        <w:t>Tchetchik</w:t>
      </w:r>
      <w:proofErr w:type="spellEnd"/>
      <w:r w:rsidR="00BB1155" w:rsidRPr="00C312FD">
        <w:rPr>
          <w:rFonts w:asciiTheme="majorBidi" w:hAnsiTheme="majorBidi" w:cstheme="majorBidi"/>
        </w:rPr>
        <w:t>, A</w:t>
      </w:r>
      <w:r w:rsidR="00245D6E" w:rsidRPr="00C312FD">
        <w:rPr>
          <w:rFonts w:asciiTheme="majorBidi" w:hAnsiTheme="majorBidi" w:cstheme="majorBidi"/>
        </w:rPr>
        <w:t>.,</w:t>
      </w:r>
      <w:r w:rsidRPr="00C312FD">
        <w:rPr>
          <w:rFonts w:asciiTheme="majorBidi" w:hAnsiTheme="majorBidi" w:cstheme="majorBidi"/>
        </w:rPr>
        <w:t xml:space="preserve">  Briguglio</w:t>
      </w:r>
      <w:r w:rsidR="00245D6E" w:rsidRPr="00C312FD">
        <w:rPr>
          <w:rFonts w:asciiTheme="majorBidi" w:hAnsiTheme="majorBidi" w:cstheme="majorBidi"/>
        </w:rPr>
        <w:t>, M.,</w:t>
      </w:r>
      <w:r w:rsidRPr="00C312FD">
        <w:rPr>
          <w:rFonts w:asciiTheme="majorBidi" w:hAnsiTheme="majorBidi" w:cstheme="majorBidi"/>
        </w:rPr>
        <w:t xml:space="preserve"> and </w:t>
      </w:r>
      <w:r w:rsidR="00473C60" w:rsidRPr="00C312FD">
        <w:rPr>
          <w:rFonts w:asciiTheme="majorBidi" w:hAnsiTheme="majorBidi" w:cstheme="majorBidi"/>
          <w:b/>
          <w:bCs/>
        </w:rPr>
        <w:t xml:space="preserve">D. </w:t>
      </w:r>
      <w:r w:rsidRPr="00C312FD">
        <w:rPr>
          <w:rFonts w:asciiTheme="majorBidi" w:hAnsiTheme="majorBidi" w:cstheme="majorBidi"/>
          <w:b/>
          <w:bCs/>
        </w:rPr>
        <w:t>Kauffman</w:t>
      </w:r>
      <w:r w:rsidR="00473C60" w:rsidRPr="00C312FD">
        <w:rPr>
          <w:rFonts w:asciiTheme="majorBidi" w:hAnsiTheme="majorBidi" w:cstheme="majorBidi"/>
        </w:rPr>
        <w:t xml:space="preserve"> (2023)</w:t>
      </w:r>
      <w:r w:rsidR="00C312FD" w:rsidRPr="00C312FD">
        <w:rPr>
          <w:rFonts w:asciiTheme="majorBidi" w:hAnsiTheme="majorBidi" w:cstheme="majorBidi"/>
        </w:rPr>
        <w:t>.</w:t>
      </w:r>
      <w:r w:rsidR="00C312FD" w:rsidRPr="00C312FD">
        <w:rPr>
          <w:rFonts w:asciiTheme="majorBidi" w:hAnsiTheme="majorBidi" w:cstheme="majorBidi"/>
          <w:b/>
          <w:bCs/>
        </w:rPr>
        <w:t xml:space="preserve"> </w:t>
      </w:r>
      <w:r w:rsidR="00C312FD" w:rsidRPr="00C312FD">
        <w:rPr>
          <w:rFonts w:asciiTheme="majorBidi" w:hAnsiTheme="majorBidi" w:cstheme="majorBidi"/>
        </w:rPr>
        <w:t>Consumer Preferences for Circular Economy Dimensions in European Markets – An Experimental, Cross-Cultural Approach</w:t>
      </w:r>
      <w:r w:rsidR="00C312FD">
        <w:rPr>
          <w:rFonts w:asciiTheme="majorBidi" w:hAnsiTheme="majorBidi" w:cstheme="majorBidi"/>
        </w:rPr>
        <w:t xml:space="preserve">. </w:t>
      </w:r>
      <w:r w:rsidR="008C718F" w:rsidRPr="008C718F">
        <w:rPr>
          <w:rFonts w:asciiTheme="majorBidi" w:hAnsiTheme="majorBidi" w:cstheme="majorBidi"/>
          <w:i/>
          <w:iCs/>
        </w:rPr>
        <w:t>Environmental and Resource Economics</w:t>
      </w:r>
      <w:r w:rsidR="00887506">
        <w:rPr>
          <w:rFonts w:asciiTheme="majorBidi" w:hAnsiTheme="majorBidi" w:cstheme="majorBidi"/>
          <w:i/>
          <w:iCs/>
        </w:rPr>
        <w:t>.</w:t>
      </w:r>
      <w:r w:rsidR="00484488">
        <w:rPr>
          <w:rFonts w:asciiTheme="majorBidi" w:hAnsiTheme="majorBidi" w:cstheme="majorBidi"/>
        </w:rPr>
        <w:t xml:space="preserve"> [</w:t>
      </w:r>
      <w:r w:rsidR="00BD5012">
        <w:rPr>
          <w:rFonts w:asciiTheme="majorBidi" w:hAnsiTheme="majorBidi" w:cstheme="majorBidi"/>
        </w:rPr>
        <w:t>IF</w:t>
      </w:r>
      <w:r w:rsidR="00164718">
        <w:rPr>
          <w:rFonts w:asciiTheme="majorBidi" w:hAnsiTheme="majorBidi" w:cstheme="majorBidi"/>
        </w:rPr>
        <w:t xml:space="preserve"> </w:t>
      </w:r>
      <w:r w:rsidR="008C718F">
        <w:rPr>
          <w:rFonts w:asciiTheme="majorBidi" w:hAnsiTheme="majorBidi" w:cstheme="majorBidi" w:hint="cs"/>
          <w:rtl/>
        </w:rPr>
        <w:t>4.99</w:t>
      </w:r>
      <w:r w:rsidR="00164718">
        <w:rPr>
          <w:rFonts w:asciiTheme="majorBidi" w:hAnsiTheme="majorBidi" w:cstheme="majorBidi"/>
        </w:rPr>
        <w:t>, Q1, H</w:t>
      </w:r>
      <w:r w:rsidR="0068162A">
        <w:rPr>
          <w:rFonts w:asciiTheme="majorBidi" w:hAnsiTheme="majorBidi" w:cstheme="majorBidi"/>
        </w:rPr>
        <w:t>.</w:t>
      </w:r>
      <w:r w:rsidR="008C718F">
        <w:rPr>
          <w:rFonts w:asciiTheme="majorBidi" w:hAnsiTheme="majorBidi" w:cstheme="majorBidi"/>
        </w:rPr>
        <w:t>105</w:t>
      </w:r>
      <w:r w:rsidR="0068162A">
        <w:rPr>
          <w:rFonts w:asciiTheme="majorBidi" w:hAnsiTheme="majorBidi" w:cstheme="majorBidi"/>
        </w:rPr>
        <w:t>]. Under review.</w:t>
      </w:r>
    </w:p>
    <w:p w14:paraId="1BA69528" w14:textId="77777777" w:rsidR="00C312FD" w:rsidRPr="00C312FD" w:rsidRDefault="00C312FD" w:rsidP="00C312FD">
      <w:pPr>
        <w:tabs>
          <w:tab w:val="num" w:pos="851"/>
        </w:tabs>
        <w:autoSpaceDE w:val="0"/>
        <w:autoSpaceDN w:val="0"/>
        <w:bidi w:val="0"/>
        <w:adjustRightInd w:val="0"/>
        <w:spacing w:before="120"/>
        <w:ind w:right="360"/>
        <w:rPr>
          <w:rFonts w:asciiTheme="majorBidi" w:hAnsiTheme="majorBidi" w:cstheme="majorBidi"/>
          <w:b/>
          <w:bCs/>
        </w:rPr>
      </w:pPr>
    </w:p>
    <w:p w14:paraId="50D07B8F" w14:textId="60B4F1A7" w:rsidR="00BB4222" w:rsidRDefault="00C312FD" w:rsidP="0062633A">
      <w:pPr>
        <w:numPr>
          <w:ilvl w:val="0"/>
          <w:numId w:val="2"/>
        </w:numPr>
        <w:bidi w:val="0"/>
        <w:ind w:left="45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w:t>
      </w:r>
      <w:r w:rsidR="00BB4222" w:rsidRPr="00BB4222">
        <w:rPr>
          <w:rFonts w:ascii="Times New Roman" w:hAnsi="Times New Roman" w:cs="Times New Roman"/>
          <w:b/>
          <w:bCs/>
          <w:sz w:val="28"/>
          <w:szCs w:val="28"/>
          <w:u w:val="single"/>
        </w:rPr>
        <w:t>Summary of my Activities and Future Plans</w:t>
      </w:r>
    </w:p>
    <w:p w14:paraId="7B5F87F8" w14:textId="77777777" w:rsidR="00CA4061" w:rsidRDefault="00CA4061" w:rsidP="0020207E">
      <w:pPr>
        <w:bidi w:val="0"/>
        <w:spacing w:before="120" w:line="276" w:lineRule="auto"/>
        <w:rPr>
          <w:rFonts w:asciiTheme="majorBidi" w:hAnsiTheme="majorBidi" w:cstheme="majorBidi"/>
        </w:rPr>
      </w:pPr>
    </w:p>
    <w:p w14:paraId="4B3316F7" w14:textId="77777777" w:rsidR="00CA3050" w:rsidRPr="00CA3050" w:rsidRDefault="00CA4061" w:rsidP="00CA4061">
      <w:pPr>
        <w:bidi w:val="0"/>
        <w:spacing w:before="120" w:line="276" w:lineRule="auto"/>
        <w:rPr>
          <w:rFonts w:asciiTheme="majorBidi" w:hAnsiTheme="majorBidi" w:cstheme="majorBidi"/>
          <w:b/>
          <w:bCs/>
          <w:u w:val="single"/>
        </w:rPr>
      </w:pPr>
      <w:r w:rsidRPr="00CA3050">
        <w:rPr>
          <w:rFonts w:asciiTheme="majorBidi" w:hAnsiTheme="majorBidi" w:cstheme="majorBidi"/>
          <w:b/>
          <w:bCs/>
          <w:u w:val="single"/>
        </w:rPr>
        <w:t>Research Activities</w:t>
      </w:r>
    </w:p>
    <w:p w14:paraId="54D268D0" w14:textId="77777777" w:rsidR="002618AC" w:rsidRPr="002618AC" w:rsidRDefault="002618AC" w:rsidP="002618AC">
      <w:pPr>
        <w:shd w:val="clear" w:color="auto" w:fill="FFFFFF"/>
        <w:bidi w:val="0"/>
        <w:spacing w:before="300" w:after="300" w:line="276" w:lineRule="auto"/>
        <w:rPr>
          <w:rFonts w:asciiTheme="majorBidi" w:hAnsiTheme="majorBidi" w:cstheme="majorBidi"/>
          <w:color w:val="0D0D0D"/>
          <w:lang w:bidi="ar-SA"/>
        </w:rPr>
      </w:pPr>
      <w:r w:rsidRPr="002618AC">
        <w:rPr>
          <w:rFonts w:asciiTheme="majorBidi" w:hAnsiTheme="majorBidi" w:cstheme="majorBidi"/>
          <w:color w:val="0D0D0D"/>
          <w:lang w:bidi="ar-SA"/>
        </w:rPr>
        <w:t>Over the past 15 years, my research endeavors have been dedicated to investigating the transformative impact of innovation and entrepreneurship on various facets of societal structures, coupled with an exploration of the regulatory frameworks that shape these dynamics. My focus has primarily revolved around elucidating the role of innovation in driving regional and urban development, enhancing industrial competitiveness, and fostering sustainability initiatives.</w:t>
      </w:r>
    </w:p>
    <w:p w14:paraId="270BD665" w14:textId="21C46F0B" w:rsidR="002618AC" w:rsidRPr="002618AC" w:rsidRDefault="002618AC" w:rsidP="002618AC">
      <w:pPr>
        <w:shd w:val="clear" w:color="auto" w:fill="FFFFFF"/>
        <w:bidi w:val="0"/>
        <w:spacing w:before="300" w:after="300" w:line="276" w:lineRule="auto"/>
        <w:rPr>
          <w:rFonts w:asciiTheme="majorBidi" w:hAnsiTheme="majorBidi" w:cstheme="majorBidi"/>
          <w:color w:val="0D0D0D"/>
          <w:lang w:bidi="ar-SA"/>
        </w:rPr>
      </w:pPr>
      <w:r w:rsidRPr="002618AC">
        <w:rPr>
          <w:rFonts w:asciiTheme="majorBidi" w:hAnsiTheme="majorBidi" w:cstheme="majorBidi"/>
          <w:b/>
          <w:bCs/>
          <w:color w:val="0D0D0D"/>
          <w:lang w:bidi="ar-SA"/>
        </w:rPr>
        <w:t>Engagement with International Research Partnerships:</w:t>
      </w:r>
      <w:r w:rsidRPr="002618AC">
        <w:rPr>
          <w:rFonts w:asciiTheme="majorBidi" w:hAnsiTheme="majorBidi" w:cstheme="majorBidi"/>
          <w:color w:val="0D0D0D"/>
          <w:lang w:bidi="ar-SA"/>
        </w:rPr>
        <w:t xml:space="preserve"> In pursuit of these interdisciplinary research areas, I have actively engaged in establish</w:t>
      </w:r>
      <w:r w:rsidR="001936FB">
        <w:rPr>
          <w:rFonts w:asciiTheme="majorBidi" w:hAnsiTheme="majorBidi" w:cstheme="majorBidi"/>
          <w:color w:val="0D0D0D"/>
          <w:lang w:bidi="ar-SA"/>
        </w:rPr>
        <w:t>ing</w:t>
      </w:r>
      <w:r w:rsidRPr="002618AC">
        <w:rPr>
          <w:rFonts w:asciiTheme="majorBidi" w:hAnsiTheme="majorBidi" w:cstheme="majorBidi"/>
          <w:color w:val="0D0D0D"/>
          <w:lang w:bidi="ar-SA"/>
        </w:rPr>
        <w:t xml:space="preserve"> numerous international research collaborations. This has involved securing funding from esteemed institutions such as the European Framework Programs, the Israel Science Foundation (ISF), the World Bank, the OECD, and the Israeli government. The outcomes of these collaborative efforts have been disseminated through publications in esteemed scientific journals, </w:t>
      </w:r>
      <w:r w:rsidR="001936FB">
        <w:rPr>
          <w:rFonts w:asciiTheme="majorBidi" w:hAnsiTheme="majorBidi" w:cstheme="majorBidi"/>
          <w:color w:val="0D0D0D"/>
          <w:lang w:bidi="ar-SA"/>
        </w:rPr>
        <w:t xml:space="preserve">scientific reports, </w:t>
      </w:r>
      <w:r w:rsidRPr="002618AC">
        <w:rPr>
          <w:rFonts w:asciiTheme="majorBidi" w:hAnsiTheme="majorBidi" w:cstheme="majorBidi"/>
          <w:color w:val="0D0D0D"/>
          <w:lang w:bidi="ar-SA"/>
        </w:rPr>
        <w:t>presentations at various conferences and workshops, and have significantly influenced innovation policies in Israel and across Europe.</w:t>
      </w:r>
    </w:p>
    <w:p w14:paraId="0C2CAA93" w14:textId="6E4B8680" w:rsidR="002618AC" w:rsidRPr="002618AC" w:rsidRDefault="002618AC" w:rsidP="002618AC">
      <w:pPr>
        <w:shd w:val="clear" w:color="auto" w:fill="FFFFFF"/>
        <w:bidi w:val="0"/>
        <w:spacing w:before="300" w:after="300" w:line="276" w:lineRule="auto"/>
        <w:rPr>
          <w:rFonts w:asciiTheme="majorBidi" w:hAnsiTheme="majorBidi" w:cstheme="majorBidi"/>
          <w:color w:val="0D0D0D"/>
          <w:lang w:bidi="ar-SA"/>
        </w:rPr>
      </w:pPr>
      <w:r w:rsidRPr="002618AC">
        <w:rPr>
          <w:rFonts w:asciiTheme="majorBidi" w:hAnsiTheme="majorBidi" w:cstheme="majorBidi"/>
          <w:b/>
          <w:bCs/>
          <w:color w:val="0D0D0D"/>
          <w:lang w:bidi="ar-SA"/>
        </w:rPr>
        <w:t>Recent Research Direction</w:t>
      </w:r>
      <w:r w:rsidRPr="002618AC">
        <w:rPr>
          <w:rFonts w:asciiTheme="majorBidi" w:hAnsiTheme="majorBidi" w:cstheme="majorBidi"/>
          <w:color w:val="0D0D0D"/>
          <w:lang w:bidi="ar-SA"/>
        </w:rPr>
        <w:t xml:space="preserve">: My recent scholarly pursuits have been centered on advancing the overarching themes of social and environmental sustainability. Specifically, within the domain of social sustainability, my research has focused on </w:t>
      </w:r>
      <w:r w:rsidR="001936FB" w:rsidRPr="002618AC">
        <w:rPr>
          <w:rFonts w:asciiTheme="majorBidi" w:hAnsiTheme="majorBidi" w:cstheme="majorBidi"/>
          <w:color w:val="0D0D0D"/>
          <w:lang w:bidi="ar-SA"/>
        </w:rPr>
        <w:t>understanding</w:t>
      </w:r>
      <w:r w:rsidRPr="002618AC">
        <w:rPr>
          <w:rFonts w:asciiTheme="majorBidi" w:hAnsiTheme="majorBidi" w:cstheme="majorBidi"/>
          <w:color w:val="0D0D0D"/>
          <w:lang w:bidi="ar-SA"/>
        </w:rPr>
        <w:t xml:space="preserve"> the developmental trajectories observed in peripheral regions, with a particular emphasis on innovation dynamics within these contexts.</w:t>
      </w:r>
    </w:p>
    <w:p w14:paraId="289880A0" w14:textId="70F655E3" w:rsidR="002618AC" w:rsidRPr="002618AC" w:rsidRDefault="002618AC" w:rsidP="002618AC">
      <w:pPr>
        <w:shd w:val="clear" w:color="auto" w:fill="FFFFFF"/>
        <w:bidi w:val="0"/>
        <w:spacing w:before="300" w:after="300" w:line="276" w:lineRule="auto"/>
        <w:rPr>
          <w:rFonts w:asciiTheme="majorBidi" w:hAnsiTheme="majorBidi" w:cstheme="majorBidi"/>
          <w:color w:val="0D0D0D"/>
          <w:lang w:bidi="ar-SA"/>
        </w:rPr>
      </w:pPr>
      <w:r w:rsidRPr="002618AC">
        <w:rPr>
          <w:rFonts w:asciiTheme="majorBidi" w:hAnsiTheme="majorBidi" w:cstheme="majorBidi"/>
          <w:b/>
          <w:bCs/>
          <w:color w:val="0D0D0D"/>
          <w:lang w:bidi="ar-SA"/>
        </w:rPr>
        <w:t>Example of Recent Research:</w:t>
      </w:r>
      <w:r w:rsidRPr="002618AC">
        <w:rPr>
          <w:rFonts w:asciiTheme="majorBidi" w:hAnsiTheme="majorBidi" w:cstheme="majorBidi"/>
          <w:color w:val="0D0D0D"/>
          <w:lang w:bidi="ar-SA"/>
        </w:rPr>
        <w:t xml:space="preserve"> An exemplar of this thematic exploration is my recent investigation into the factors shaping the development of the hi-tech industry in mixed Jewish and Arab areas. This study</w:t>
      </w:r>
      <w:r w:rsidR="001936FB">
        <w:rPr>
          <w:rFonts w:asciiTheme="majorBidi" w:hAnsiTheme="majorBidi" w:cstheme="majorBidi"/>
          <w:color w:val="0D0D0D"/>
          <w:lang w:bidi="ar-SA"/>
        </w:rPr>
        <w:t xml:space="preserve">, </w:t>
      </w:r>
      <w:r w:rsidR="001936FB" w:rsidRPr="001936FB">
        <w:rPr>
          <w:rFonts w:asciiTheme="majorBidi" w:hAnsiTheme="majorBidi" w:cstheme="majorBidi"/>
          <w:b/>
          <w:bCs/>
          <w:color w:val="0D0D0D"/>
          <w:lang w:bidi="ar-SA"/>
        </w:rPr>
        <w:t>supported by the ISF</w:t>
      </w:r>
      <w:r w:rsidR="001936FB">
        <w:rPr>
          <w:rFonts w:asciiTheme="majorBidi" w:hAnsiTheme="majorBidi" w:cstheme="majorBidi"/>
          <w:b/>
          <w:bCs/>
          <w:color w:val="0D0D0D"/>
          <w:lang w:bidi="ar-SA"/>
        </w:rPr>
        <w:t xml:space="preserve">, </w:t>
      </w:r>
      <w:r w:rsidR="001936FB">
        <w:rPr>
          <w:rFonts w:asciiTheme="majorBidi" w:hAnsiTheme="majorBidi" w:cstheme="majorBidi"/>
          <w:color w:val="0D0D0D"/>
          <w:lang w:bidi="ar-SA"/>
        </w:rPr>
        <w:t>involved</w:t>
      </w:r>
      <w:r w:rsidRPr="002618AC">
        <w:rPr>
          <w:rFonts w:asciiTheme="majorBidi" w:hAnsiTheme="majorBidi" w:cstheme="majorBidi"/>
          <w:color w:val="0D0D0D"/>
          <w:lang w:bidi="ar-SA"/>
        </w:rPr>
        <w:t xml:space="preserve"> a meticulous analysis of the evolution of the hi-tech industry within the locales</w:t>
      </w:r>
      <w:r w:rsidR="001936FB">
        <w:rPr>
          <w:rFonts w:asciiTheme="majorBidi" w:hAnsiTheme="majorBidi" w:cstheme="majorBidi"/>
          <w:color w:val="0D0D0D"/>
          <w:lang w:bidi="ar-SA"/>
        </w:rPr>
        <w:t xml:space="preserve"> </w:t>
      </w:r>
      <w:r w:rsidRPr="002618AC">
        <w:rPr>
          <w:rFonts w:asciiTheme="majorBidi" w:hAnsiTheme="majorBidi" w:cstheme="majorBidi"/>
          <w:color w:val="0D0D0D"/>
          <w:lang w:bidi="ar-SA"/>
        </w:rPr>
        <w:t>of Nazareth and the Bedouin city of Rahat.</w:t>
      </w:r>
      <w:r>
        <w:rPr>
          <w:rFonts w:asciiTheme="majorBidi" w:hAnsiTheme="majorBidi" w:cstheme="majorBidi"/>
          <w:color w:val="0D0D0D"/>
          <w:lang w:bidi="ar-SA"/>
        </w:rPr>
        <w:t xml:space="preserve"> The results of this research were published in </w:t>
      </w:r>
      <w:r w:rsidRPr="001936FB">
        <w:rPr>
          <w:rFonts w:asciiTheme="majorBidi" w:hAnsiTheme="majorBidi" w:cstheme="majorBidi"/>
          <w:color w:val="0D0D0D"/>
          <w:lang w:bidi="ar-SA"/>
        </w:rPr>
        <w:t>the</w:t>
      </w:r>
      <w:r w:rsidRPr="001936FB">
        <w:rPr>
          <w:rFonts w:asciiTheme="majorBidi" w:hAnsiTheme="majorBidi" w:cstheme="majorBidi"/>
          <w:i/>
          <w:iCs/>
          <w:color w:val="0D0D0D"/>
          <w:lang w:bidi="ar-SA"/>
        </w:rPr>
        <w:t xml:space="preserve"> Regional Studies Journal</w:t>
      </w:r>
      <w:r>
        <w:rPr>
          <w:rFonts w:asciiTheme="majorBidi" w:hAnsiTheme="majorBidi" w:cstheme="majorBidi"/>
          <w:color w:val="0D0D0D"/>
          <w:lang w:bidi="ar-SA"/>
        </w:rPr>
        <w:t>.</w:t>
      </w:r>
    </w:p>
    <w:p w14:paraId="7D8B4EF1" w14:textId="3620A474" w:rsidR="002618AC" w:rsidRDefault="002618AC" w:rsidP="002618AC">
      <w:pPr>
        <w:shd w:val="clear" w:color="auto" w:fill="FFFFFF"/>
        <w:bidi w:val="0"/>
        <w:spacing w:before="300" w:after="300" w:line="276" w:lineRule="auto"/>
        <w:rPr>
          <w:rFonts w:asciiTheme="majorBidi" w:hAnsiTheme="majorBidi" w:cstheme="majorBidi"/>
          <w:color w:val="0D0D0D"/>
          <w:lang w:bidi="ar-SA"/>
        </w:rPr>
      </w:pPr>
      <w:r w:rsidRPr="002618AC">
        <w:rPr>
          <w:rFonts w:asciiTheme="majorBidi" w:hAnsiTheme="majorBidi" w:cstheme="majorBidi"/>
          <w:b/>
          <w:bCs/>
          <w:color w:val="0D0D0D"/>
          <w:lang w:bidi="ar-SA"/>
        </w:rPr>
        <w:t>Ongoing and Future Research Initiatives</w:t>
      </w:r>
      <w:r w:rsidRPr="002618AC">
        <w:rPr>
          <w:rFonts w:asciiTheme="majorBidi" w:hAnsiTheme="majorBidi" w:cstheme="majorBidi"/>
          <w:color w:val="0D0D0D"/>
          <w:lang w:bidi="ar-SA"/>
        </w:rPr>
        <w:t xml:space="preserve">: Building upon this foundational research, my current scholarly endeavors encompass initiatives aimed at </w:t>
      </w:r>
      <w:r w:rsidR="001936FB">
        <w:rPr>
          <w:rFonts w:asciiTheme="majorBidi" w:hAnsiTheme="majorBidi" w:cstheme="majorBidi"/>
          <w:color w:val="0D0D0D"/>
          <w:lang w:bidi="ar-SA"/>
        </w:rPr>
        <w:t>studying factors that increase</w:t>
      </w:r>
      <w:r w:rsidRPr="002618AC">
        <w:rPr>
          <w:rFonts w:asciiTheme="majorBidi" w:hAnsiTheme="majorBidi" w:cstheme="majorBidi"/>
          <w:color w:val="0D0D0D"/>
          <w:lang w:bidi="ar-SA"/>
        </w:rPr>
        <w:t xml:space="preserve"> the acceptance of entrepreneurship as a legitimate career path among </w:t>
      </w:r>
      <w:r w:rsidR="001936FB">
        <w:rPr>
          <w:rFonts w:asciiTheme="majorBidi" w:hAnsiTheme="majorBidi" w:cstheme="majorBidi"/>
          <w:color w:val="0D0D0D"/>
          <w:lang w:bidi="ar-SA"/>
        </w:rPr>
        <w:t>the Arab society</w:t>
      </w:r>
      <w:r w:rsidRPr="002618AC">
        <w:rPr>
          <w:rFonts w:asciiTheme="majorBidi" w:hAnsiTheme="majorBidi" w:cstheme="majorBidi"/>
          <w:color w:val="0D0D0D"/>
          <w:lang w:bidi="ar-SA"/>
        </w:rPr>
        <w:t xml:space="preserve">. This initiative, supported by the Israeli Innovation Authority, is conducted in collaboration with Dr. Hama Abu </w:t>
      </w:r>
      <w:proofErr w:type="spellStart"/>
      <w:r w:rsidRPr="002618AC">
        <w:rPr>
          <w:rFonts w:asciiTheme="majorBidi" w:hAnsiTheme="majorBidi" w:cstheme="majorBidi"/>
          <w:color w:val="0D0D0D"/>
          <w:lang w:bidi="ar-SA"/>
        </w:rPr>
        <w:t>Kishk</w:t>
      </w:r>
      <w:proofErr w:type="spellEnd"/>
      <w:r w:rsidRPr="002618AC">
        <w:rPr>
          <w:rFonts w:asciiTheme="majorBidi" w:hAnsiTheme="majorBidi" w:cstheme="majorBidi"/>
          <w:color w:val="0D0D0D"/>
          <w:lang w:bidi="ar-SA"/>
        </w:rPr>
        <w:t xml:space="preserve"> from Spair College.</w:t>
      </w:r>
    </w:p>
    <w:p w14:paraId="496683D6" w14:textId="77777777" w:rsidR="0062633A" w:rsidRDefault="0062633A">
      <w:pPr>
        <w:bidi w:val="0"/>
        <w:rPr>
          <w:rFonts w:asciiTheme="majorBidi" w:hAnsiTheme="majorBidi" w:cstheme="majorBidi"/>
          <w:color w:val="0D0D0D"/>
          <w:lang w:bidi="ar-SA"/>
        </w:rPr>
      </w:pPr>
      <w:r>
        <w:rPr>
          <w:rFonts w:asciiTheme="majorBidi" w:hAnsiTheme="majorBidi" w:cstheme="majorBidi"/>
          <w:color w:val="0D0D0D"/>
          <w:lang w:bidi="ar-SA"/>
        </w:rPr>
        <w:br w:type="page"/>
      </w:r>
    </w:p>
    <w:p w14:paraId="64606511" w14:textId="475600B9" w:rsidR="002618AC" w:rsidRPr="002618AC" w:rsidRDefault="002618AC" w:rsidP="002618AC">
      <w:pPr>
        <w:shd w:val="clear" w:color="auto" w:fill="FFFFFF"/>
        <w:bidi w:val="0"/>
        <w:spacing w:before="300" w:after="300" w:line="276" w:lineRule="auto"/>
        <w:rPr>
          <w:rFonts w:asciiTheme="majorBidi" w:hAnsiTheme="majorBidi" w:cstheme="majorBidi"/>
          <w:color w:val="0D0D0D"/>
          <w:lang w:bidi="ar-SA"/>
        </w:rPr>
      </w:pPr>
      <w:r w:rsidRPr="002618AC">
        <w:rPr>
          <w:rFonts w:asciiTheme="majorBidi" w:hAnsiTheme="majorBidi" w:cstheme="majorBidi"/>
          <w:color w:val="0D0D0D"/>
          <w:lang w:bidi="ar-SA"/>
        </w:rPr>
        <w:lastRenderedPageBreak/>
        <w:t>Additionally, I am currently engaged in the following research activities:</w:t>
      </w:r>
    </w:p>
    <w:p w14:paraId="61121E35" w14:textId="77777777" w:rsidR="002618AC" w:rsidRPr="002618AC" w:rsidRDefault="002618AC" w:rsidP="002618AC">
      <w:pPr>
        <w:numPr>
          <w:ilvl w:val="0"/>
          <w:numId w:val="45"/>
        </w:numPr>
        <w:shd w:val="clear" w:color="auto" w:fill="FFFFFF"/>
        <w:bidi w:val="0"/>
        <w:spacing w:line="276" w:lineRule="auto"/>
        <w:rPr>
          <w:rFonts w:asciiTheme="majorBidi" w:hAnsiTheme="majorBidi" w:cstheme="majorBidi"/>
          <w:color w:val="0D0D0D"/>
          <w:lang w:bidi="ar-SA"/>
        </w:rPr>
      </w:pPr>
      <w:r w:rsidRPr="002618AC">
        <w:rPr>
          <w:rFonts w:asciiTheme="majorBidi" w:hAnsiTheme="majorBidi" w:cstheme="majorBidi"/>
          <w:color w:val="0D0D0D"/>
          <w:lang w:bidi="ar-SA"/>
        </w:rPr>
        <w:t>Investigating the impact of October 7th on the demand for master’s degrees in collaboration with Prof. Vered Holzmann from Tel-Aviv Yafo College.</w:t>
      </w:r>
    </w:p>
    <w:p w14:paraId="66B31EAB" w14:textId="719BD88C" w:rsidR="00B874B4" w:rsidRDefault="002618AC" w:rsidP="00B874B4">
      <w:pPr>
        <w:numPr>
          <w:ilvl w:val="0"/>
          <w:numId w:val="45"/>
        </w:numPr>
        <w:shd w:val="clear" w:color="auto" w:fill="FFFFFF"/>
        <w:bidi w:val="0"/>
        <w:spacing w:line="276" w:lineRule="auto"/>
        <w:rPr>
          <w:rFonts w:asciiTheme="majorBidi" w:hAnsiTheme="majorBidi" w:cstheme="majorBidi"/>
          <w:color w:val="0D0D0D"/>
          <w:lang w:bidi="ar-SA"/>
        </w:rPr>
      </w:pPr>
      <w:r w:rsidRPr="002618AC">
        <w:rPr>
          <w:rFonts w:asciiTheme="majorBidi" w:hAnsiTheme="majorBidi" w:cstheme="majorBidi"/>
          <w:color w:val="0D0D0D"/>
          <w:lang w:bidi="ar-SA"/>
        </w:rPr>
        <w:t>Exploring the influence of gamification on students' perceptions of various aspects of sustainability, also in collaboration with Prof. Vered Holzmann from Tel-Aviv Yafo College.</w:t>
      </w:r>
    </w:p>
    <w:p w14:paraId="0AEAECFC" w14:textId="77777777" w:rsidR="0062633A" w:rsidRDefault="0062633A" w:rsidP="0062633A">
      <w:pPr>
        <w:numPr>
          <w:ilvl w:val="0"/>
          <w:numId w:val="45"/>
        </w:numPr>
        <w:shd w:val="clear" w:color="auto" w:fill="FFFFFF"/>
        <w:bidi w:val="0"/>
        <w:spacing w:line="276" w:lineRule="auto"/>
        <w:rPr>
          <w:rFonts w:asciiTheme="majorBidi" w:hAnsiTheme="majorBidi" w:cstheme="majorBidi"/>
          <w:color w:val="0D0D0D"/>
          <w:lang w:bidi="ar-SA"/>
        </w:rPr>
      </w:pPr>
      <w:r>
        <w:rPr>
          <w:rFonts w:asciiTheme="majorBidi" w:hAnsiTheme="majorBidi" w:cstheme="majorBidi"/>
          <w:color w:val="0D0D0D"/>
          <w:lang w:bidi="ar-SA"/>
        </w:rPr>
        <w:t xml:space="preserve">The </w:t>
      </w:r>
      <w:r>
        <w:rPr>
          <w:rFonts w:asciiTheme="majorBidi" w:hAnsiTheme="majorBidi" w:cstheme="majorBidi"/>
          <w:color w:val="0D0D0D"/>
          <w:lang w:bidi="ar-SA"/>
        </w:rPr>
        <w:t>integration of the Arab society in academic programs of entrepreneurship</w:t>
      </w:r>
    </w:p>
    <w:p w14:paraId="06AD70B2" w14:textId="7192235C" w:rsidR="0062633A" w:rsidRDefault="0062633A" w:rsidP="0062633A">
      <w:pPr>
        <w:shd w:val="clear" w:color="auto" w:fill="FFFFFF"/>
        <w:bidi w:val="0"/>
        <w:spacing w:line="276" w:lineRule="auto"/>
        <w:ind w:left="720"/>
        <w:rPr>
          <w:rFonts w:asciiTheme="majorBidi" w:hAnsiTheme="majorBidi" w:cstheme="majorBidi"/>
          <w:color w:val="0D0D0D"/>
          <w:lang w:bidi="ar-SA"/>
        </w:rPr>
      </w:pPr>
    </w:p>
    <w:p w14:paraId="026A4886" w14:textId="6BB48D53" w:rsidR="002618AC" w:rsidRPr="002618AC" w:rsidRDefault="002618AC" w:rsidP="002618AC">
      <w:pPr>
        <w:shd w:val="clear" w:color="auto" w:fill="FFFFFF"/>
        <w:bidi w:val="0"/>
        <w:spacing w:before="300" w:after="300" w:line="276" w:lineRule="auto"/>
        <w:rPr>
          <w:rFonts w:asciiTheme="majorBidi" w:hAnsiTheme="majorBidi" w:cstheme="majorBidi" w:hint="cs"/>
          <w:color w:val="0D0D0D"/>
        </w:rPr>
      </w:pPr>
      <w:r w:rsidRPr="002618AC">
        <w:rPr>
          <w:rFonts w:asciiTheme="majorBidi" w:hAnsiTheme="majorBidi" w:cstheme="majorBidi"/>
          <w:b/>
          <w:bCs/>
          <w:color w:val="0D0D0D"/>
          <w:lang w:bidi="ar-SA"/>
        </w:rPr>
        <w:t>Past Research Contributions</w:t>
      </w:r>
      <w:r w:rsidRPr="002618AC">
        <w:rPr>
          <w:rFonts w:asciiTheme="majorBidi" w:hAnsiTheme="majorBidi" w:cstheme="majorBidi"/>
          <w:color w:val="0D0D0D"/>
          <w:lang w:bidi="ar-SA"/>
        </w:rPr>
        <w:t xml:space="preserve">: Previous research projects have included studies on factors influencing the growth of the high-tech industry in Jerusalem, with a specific focus on encouraging participation </w:t>
      </w:r>
      <w:r w:rsidR="001936FB">
        <w:rPr>
          <w:rFonts w:asciiTheme="majorBidi" w:hAnsiTheme="majorBidi" w:cstheme="majorBidi"/>
          <w:color w:val="0D0D0D"/>
          <w:lang w:bidi="ar-SA"/>
        </w:rPr>
        <w:t xml:space="preserve">of the </w:t>
      </w:r>
      <w:r w:rsidR="001936FB" w:rsidRPr="002618AC">
        <w:rPr>
          <w:rFonts w:asciiTheme="majorBidi" w:hAnsiTheme="majorBidi" w:cstheme="majorBidi"/>
          <w:color w:val="0D0D0D"/>
          <w:lang w:bidi="ar-SA"/>
        </w:rPr>
        <w:t>Ultra-Orthodox community</w:t>
      </w:r>
      <w:r w:rsidR="001936FB" w:rsidRPr="002618AC">
        <w:rPr>
          <w:rFonts w:asciiTheme="majorBidi" w:hAnsiTheme="majorBidi" w:cstheme="majorBidi"/>
          <w:color w:val="0D0D0D"/>
          <w:lang w:bidi="ar-SA"/>
        </w:rPr>
        <w:t xml:space="preserve"> </w:t>
      </w:r>
      <w:r w:rsidRPr="002618AC">
        <w:rPr>
          <w:rFonts w:asciiTheme="majorBidi" w:hAnsiTheme="majorBidi" w:cstheme="majorBidi"/>
          <w:color w:val="0D0D0D"/>
          <w:lang w:bidi="ar-SA"/>
        </w:rPr>
        <w:t>in academic studies. Th</w:t>
      </w:r>
      <w:r w:rsidR="001936FB">
        <w:rPr>
          <w:rFonts w:asciiTheme="majorBidi" w:hAnsiTheme="majorBidi" w:cstheme="majorBidi"/>
          <w:color w:val="0D0D0D"/>
          <w:lang w:bidi="ar-SA"/>
        </w:rPr>
        <w:t xml:space="preserve">is </w:t>
      </w:r>
      <w:r w:rsidRPr="002618AC">
        <w:rPr>
          <w:rFonts w:asciiTheme="majorBidi" w:hAnsiTheme="majorBidi" w:cstheme="majorBidi"/>
          <w:color w:val="0D0D0D"/>
          <w:lang w:bidi="ar-SA"/>
        </w:rPr>
        <w:t>stud</w:t>
      </w:r>
      <w:r w:rsidR="001936FB">
        <w:rPr>
          <w:rFonts w:asciiTheme="majorBidi" w:hAnsiTheme="majorBidi" w:cstheme="majorBidi"/>
          <w:color w:val="0D0D0D"/>
          <w:lang w:bidi="ar-SA"/>
        </w:rPr>
        <w:t>y</w:t>
      </w:r>
      <w:r w:rsidRPr="002618AC">
        <w:rPr>
          <w:rFonts w:asciiTheme="majorBidi" w:hAnsiTheme="majorBidi" w:cstheme="majorBidi"/>
          <w:color w:val="0D0D0D"/>
          <w:lang w:bidi="ar-SA"/>
        </w:rPr>
        <w:t xml:space="preserve"> </w:t>
      </w:r>
      <w:r w:rsidR="00B874B4" w:rsidRPr="002618AC">
        <w:rPr>
          <w:rFonts w:asciiTheme="majorBidi" w:hAnsiTheme="majorBidi" w:cstheme="majorBidi"/>
          <w:color w:val="0D0D0D"/>
          <w:lang w:bidi="ar-SA"/>
        </w:rPr>
        <w:t>has</w:t>
      </w:r>
      <w:r w:rsidRPr="002618AC">
        <w:rPr>
          <w:rFonts w:asciiTheme="majorBidi" w:hAnsiTheme="majorBidi" w:cstheme="majorBidi"/>
          <w:color w:val="0D0D0D"/>
          <w:lang w:bidi="ar-SA"/>
        </w:rPr>
        <w:t xml:space="preserve"> catalyzed significant governmental initiatives supporting higher education within the Ultra-Orthodox society</w:t>
      </w:r>
      <w:r w:rsidR="001936FB">
        <w:rPr>
          <w:rFonts w:asciiTheme="majorBidi" w:hAnsiTheme="majorBidi" w:cstheme="majorBidi"/>
          <w:color w:val="0D0D0D"/>
          <w:lang w:bidi="ar-SA"/>
        </w:rPr>
        <w:t xml:space="preserve"> known as the </w:t>
      </w:r>
      <w:r w:rsidR="001936FB" w:rsidRPr="001936FB">
        <w:rPr>
          <w:rFonts w:asciiTheme="majorBidi" w:hAnsiTheme="majorBidi" w:cstheme="majorBidi"/>
          <w:i/>
          <w:iCs/>
          <w:color w:val="0D0D0D"/>
          <w:lang w:bidi="ar-SA"/>
        </w:rPr>
        <w:t>Haredim Le-</w:t>
      </w:r>
      <w:proofErr w:type="spellStart"/>
      <w:r w:rsidR="001936FB" w:rsidRPr="001936FB">
        <w:rPr>
          <w:rFonts w:asciiTheme="majorBidi" w:hAnsiTheme="majorBidi" w:cstheme="majorBidi"/>
          <w:i/>
          <w:iCs/>
          <w:color w:val="0D0D0D"/>
          <w:lang w:bidi="ar-SA"/>
        </w:rPr>
        <w:t>Atidam</w:t>
      </w:r>
      <w:proofErr w:type="spellEnd"/>
      <w:r w:rsidR="001936FB">
        <w:rPr>
          <w:rFonts w:asciiTheme="majorBidi" w:hAnsiTheme="majorBidi" w:cstheme="majorBidi"/>
          <w:color w:val="0D0D0D"/>
          <w:lang w:bidi="ar-SA"/>
        </w:rPr>
        <w:t xml:space="preserve"> program</w:t>
      </w:r>
      <w:r w:rsidR="001A292D">
        <w:rPr>
          <w:rFonts w:asciiTheme="majorBidi" w:hAnsiTheme="majorBidi" w:cstheme="majorBidi" w:hint="cs"/>
          <w:color w:val="0D0D0D"/>
          <w:rtl/>
        </w:rPr>
        <w:t xml:space="preserve"> </w:t>
      </w:r>
      <w:r w:rsidR="001A292D">
        <w:rPr>
          <w:rFonts w:asciiTheme="majorBidi" w:hAnsiTheme="majorBidi" w:cstheme="majorBidi"/>
          <w:color w:val="0D0D0D"/>
        </w:rPr>
        <w:t>(after the name of the publication)</w:t>
      </w:r>
      <w:r w:rsidR="001936FB">
        <w:rPr>
          <w:rFonts w:asciiTheme="majorBidi" w:hAnsiTheme="majorBidi" w:cstheme="majorBidi"/>
          <w:color w:val="0D0D0D"/>
          <w:lang w:bidi="ar-SA"/>
        </w:rPr>
        <w:t>.</w:t>
      </w:r>
    </w:p>
    <w:p w14:paraId="426CE225" w14:textId="4F7A7868" w:rsidR="002618AC" w:rsidRPr="002618AC" w:rsidRDefault="0062633A" w:rsidP="002618AC">
      <w:pPr>
        <w:shd w:val="clear" w:color="auto" w:fill="FFFFFF"/>
        <w:bidi w:val="0"/>
        <w:spacing w:before="300" w:after="300" w:line="276" w:lineRule="auto"/>
        <w:rPr>
          <w:rFonts w:asciiTheme="majorBidi" w:hAnsiTheme="majorBidi" w:cstheme="majorBidi"/>
          <w:color w:val="0D0D0D"/>
          <w:lang w:bidi="ar-SA"/>
        </w:rPr>
      </w:pPr>
      <w:r>
        <w:rPr>
          <w:rFonts w:asciiTheme="majorBidi" w:hAnsiTheme="majorBidi" w:cstheme="majorBidi"/>
          <w:color w:val="0D0D0D"/>
          <w:lang w:bidi="ar-SA"/>
        </w:rPr>
        <w:t>Other</w:t>
      </w:r>
      <w:r w:rsidR="002618AC" w:rsidRPr="002618AC">
        <w:rPr>
          <w:rFonts w:asciiTheme="majorBidi" w:hAnsiTheme="majorBidi" w:cstheme="majorBidi"/>
          <w:color w:val="0D0D0D"/>
          <w:lang w:bidi="ar-SA"/>
        </w:rPr>
        <w:t xml:space="preserve"> Contributions to Environmental Sustainability</w:t>
      </w:r>
      <w:r w:rsidR="00B874B4">
        <w:rPr>
          <w:rFonts w:asciiTheme="majorBidi" w:hAnsiTheme="majorBidi" w:cstheme="majorBidi"/>
          <w:color w:val="0D0D0D"/>
          <w:lang w:bidi="ar-SA"/>
        </w:rPr>
        <w:t xml:space="preserve"> </w:t>
      </w:r>
      <w:r w:rsidR="002618AC" w:rsidRPr="002618AC">
        <w:rPr>
          <w:rFonts w:asciiTheme="majorBidi" w:hAnsiTheme="majorBidi" w:cstheme="majorBidi"/>
          <w:color w:val="0D0D0D"/>
          <w:lang w:bidi="ar-SA"/>
        </w:rPr>
        <w:t>include</w:t>
      </w:r>
      <w:r w:rsidR="00B874B4">
        <w:rPr>
          <w:rFonts w:asciiTheme="majorBidi" w:hAnsiTheme="majorBidi" w:cstheme="majorBidi"/>
          <w:color w:val="0D0D0D"/>
          <w:lang w:bidi="ar-SA"/>
        </w:rPr>
        <w:t>d</w:t>
      </w:r>
      <w:r w:rsidR="002618AC" w:rsidRPr="002618AC">
        <w:rPr>
          <w:rFonts w:asciiTheme="majorBidi" w:hAnsiTheme="majorBidi" w:cstheme="majorBidi"/>
          <w:color w:val="0D0D0D"/>
          <w:lang w:bidi="ar-SA"/>
        </w:rPr>
        <w:t>:</w:t>
      </w:r>
    </w:p>
    <w:p w14:paraId="662C7863" w14:textId="206E7B61" w:rsidR="002618AC" w:rsidRPr="002618AC" w:rsidRDefault="002618AC" w:rsidP="002618AC">
      <w:pPr>
        <w:numPr>
          <w:ilvl w:val="0"/>
          <w:numId w:val="46"/>
        </w:numPr>
        <w:shd w:val="clear" w:color="auto" w:fill="FFFFFF"/>
        <w:bidi w:val="0"/>
        <w:spacing w:line="276" w:lineRule="auto"/>
        <w:rPr>
          <w:rFonts w:asciiTheme="majorBidi" w:hAnsiTheme="majorBidi" w:cstheme="majorBidi"/>
          <w:color w:val="0D0D0D"/>
          <w:lang w:bidi="ar-SA"/>
        </w:rPr>
      </w:pPr>
      <w:r w:rsidRPr="002618AC">
        <w:rPr>
          <w:rFonts w:asciiTheme="majorBidi" w:hAnsiTheme="majorBidi" w:cstheme="majorBidi"/>
          <w:color w:val="0D0D0D"/>
          <w:lang w:bidi="ar-SA"/>
        </w:rPr>
        <w:t xml:space="preserve">The IFI project, investigating financial models promoting ecological sustainability, </w:t>
      </w:r>
      <w:r w:rsidRPr="002618AC">
        <w:rPr>
          <w:rFonts w:asciiTheme="majorBidi" w:hAnsiTheme="majorBidi" w:cstheme="majorBidi"/>
          <w:color w:val="0D0D0D"/>
          <w:lang w:bidi="ar-SA"/>
        </w:rPr>
        <w:t>supported</w:t>
      </w:r>
      <w:r w:rsidRPr="002618AC">
        <w:rPr>
          <w:rFonts w:asciiTheme="majorBidi" w:hAnsiTheme="majorBidi" w:cstheme="majorBidi"/>
          <w:color w:val="0D0D0D"/>
          <w:lang w:bidi="ar-SA"/>
        </w:rPr>
        <w:t xml:space="preserve"> by the Erasmus+ program of the European Union.</w:t>
      </w:r>
    </w:p>
    <w:p w14:paraId="531361BA" w14:textId="77777777" w:rsidR="002618AC" w:rsidRPr="002618AC" w:rsidRDefault="002618AC" w:rsidP="002618AC">
      <w:pPr>
        <w:numPr>
          <w:ilvl w:val="0"/>
          <w:numId w:val="46"/>
        </w:numPr>
        <w:shd w:val="clear" w:color="auto" w:fill="FFFFFF"/>
        <w:bidi w:val="0"/>
        <w:spacing w:line="276" w:lineRule="auto"/>
        <w:rPr>
          <w:rFonts w:asciiTheme="majorBidi" w:hAnsiTheme="majorBidi" w:cstheme="majorBidi"/>
          <w:color w:val="0D0D0D"/>
          <w:lang w:bidi="ar-SA"/>
        </w:rPr>
      </w:pPr>
      <w:r w:rsidRPr="002618AC">
        <w:rPr>
          <w:rFonts w:asciiTheme="majorBidi" w:hAnsiTheme="majorBidi" w:cstheme="majorBidi"/>
          <w:color w:val="0D0D0D"/>
          <w:lang w:bidi="ar-SA"/>
        </w:rPr>
        <w:t>The R2PI project, focused on characterizing business models promoting a circular economy, funded by the European Research Fund - Horizon 2020.</w:t>
      </w:r>
    </w:p>
    <w:p w14:paraId="29990EC3" w14:textId="77777777" w:rsidR="002618AC" w:rsidRPr="002618AC" w:rsidRDefault="002618AC" w:rsidP="002618AC">
      <w:pPr>
        <w:numPr>
          <w:ilvl w:val="0"/>
          <w:numId w:val="46"/>
        </w:numPr>
        <w:shd w:val="clear" w:color="auto" w:fill="FFFFFF"/>
        <w:bidi w:val="0"/>
        <w:spacing w:line="276" w:lineRule="auto"/>
        <w:rPr>
          <w:rFonts w:asciiTheme="majorBidi" w:hAnsiTheme="majorBidi" w:cstheme="majorBidi"/>
          <w:color w:val="0D0D0D"/>
          <w:lang w:bidi="ar-SA"/>
        </w:rPr>
      </w:pPr>
      <w:r w:rsidRPr="002618AC">
        <w:rPr>
          <w:rFonts w:asciiTheme="majorBidi" w:hAnsiTheme="majorBidi" w:cstheme="majorBidi"/>
          <w:color w:val="0D0D0D"/>
          <w:lang w:bidi="ar-SA"/>
        </w:rPr>
        <w:t>The SPREE project, centered on servicing as a strategy to promote sustainability, funded by the European Research Fund – FP7.</w:t>
      </w:r>
    </w:p>
    <w:p w14:paraId="72DAA312" w14:textId="77777777" w:rsidR="00B874B4" w:rsidRDefault="00B874B4" w:rsidP="009579C0">
      <w:pPr>
        <w:bidi w:val="0"/>
        <w:spacing w:before="120" w:line="276" w:lineRule="auto"/>
        <w:rPr>
          <w:rFonts w:asciiTheme="majorBidi" w:hAnsiTheme="majorBidi" w:cstheme="majorBidi"/>
          <w:b/>
          <w:bCs/>
          <w:color w:val="0D0D0D"/>
          <w:shd w:val="clear" w:color="auto" w:fill="FFFFFF"/>
        </w:rPr>
      </w:pPr>
    </w:p>
    <w:p w14:paraId="75D9EF64" w14:textId="3020BC0A" w:rsidR="00681765" w:rsidRPr="00E05ACD" w:rsidRDefault="00681765" w:rsidP="00B874B4">
      <w:pPr>
        <w:bidi w:val="0"/>
        <w:spacing w:before="120" w:line="276" w:lineRule="auto"/>
        <w:rPr>
          <w:rFonts w:asciiTheme="majorBidi" w:hAnsiTheme="majorBidi" w:cstheme="majorBidi"/>
          <w:b/>
          <w:bCs/>
          <w:color w:val="0D0D0D"/>
          <w:shd w:val="clear" w:color="auto" w:fill="FFFFFF"/>
        </w:rPr>
      </w:pPr>
      <w:r w:rsidRPr="00E05ACD">
        <w:rPr>
          <w:rFonts w:asciiTheme="majorBidi" w:hAnsiTheme="majorBidi" w:cstheme="majorBidi"/>
          <w:b/>
          <w:bCs/>
          <w:color w:val="0D0D0D"/>
          <w:shd w:val="clear" w:color="auto" w:fill="FFFFFF"/>
        </w:rPr>
        <w:t>Academic Activities</w:t>
      </w:r>
    </w:p>
    <w:p w14:paraId="16ECACE4" w14:textId="6717CCB3" w:rsidR="0062633A" w:rsidRDefault="0062633A" w:rsidP="0062633A">
      <w:pPr>
        <w:pStyle w:val="NormalWeb"/>
        <w:shd w:val="clear" w:color="auto" w:fill="FFFFFF"/>
        <w:spacing w:before="240" w:beforeAutospacing="0" w:after="300" w:afterAutospacing="0" w:line="276" w:lineRule="auto"/>
        <w:rPr>
          <w:rFonts w:asciiTheme="majorBidi" w:hAnsiTheme="majorBidi" w:cstheme="majorBidi"/>
          <w:b/>
          <w:bCs/>
          <w:color w:val="0D0D0D"/>
          <w:sz w:val="22"/>
          <w:szCs w:val="22"/>
        </w:rPr>
      </w:pPr>
      <w:r w:rsidRPr="00C46C3B">
        <w:rPr>
          <w:rFonts w:asciiTheme="majorBidi" w:hAnsiTheme="majorBidi" w:cstheme="majorBidi"/>
          <w:color w:val="0D0D0D"/>
          <w:sz w:val="22"/>
          <w:szCs w:val="22"/>
        </w:rPr>
        <w:t xml:space="preserve">In response to the October 7th crisis, I was appointed to lead the strategic forum at Sapir College. In this capacity, I led the development of an extensive new educational program that integrates regional challenges into the curriculum for all students. </w:t>
      </w:r>
      <w:r w:rsidRPr="00C46C3B">
        <w:rPr>
          <w:rFonts w:asciiTheme="majorBidi" w:hAnsiTheme="majorBidi" w:cstheme="majorBidi"/>
          <w:b/>
          <w:bCs/>
          <w:color w:val="0D0D0D"/>
          <w:sz w:val="22"/>
          <w:szCs w:val="22"/>
        </w:rPr>
        <w:t xml:space="preserve">This innovative program has received substantial funding amounting to NIS 10 million from Bank </w:t>
      </w:r>
      <w:proofErr w:type="spellStart"/>
      <w:r w:rsidRPr="00C46C3B">
        <w:rPr>
          <w:rFonts w:asciiTheme="majorBidi" w:hAnsiTheme="majorBidi" w:cstheme="majorBidi"/>
          <w:b/>
          <w:bCs/>
          <w:color w:val="0D0D0D"/>
          <w:sz w:val="22"/>
          <w:szCs w:val="22"/>
        </w:rPr>
        <w:t>Ha’Poalim</w:t>
      </w:r>
      <w:proofErr w:type="spellEnd"/>
      <w:r w:rsidRPr="00C46C3B">
        <w:rPr>
          <w:rFonts w:asciiTheme="majorBidi" w:hAnsiTheme="majorBidi" w:cstheme="majorBidi"/>
          <w:b/>
          <w:bCs/>
          <w:color w:val="0D0D0D"/>
          <w:sz w:val="22"/>
          <w:szCs w:val="22"/>
        </w:rPr>
        <w:t>.</w:t>
      </w:r>
    </w:p>
    <w:p w14:paraId="16AC4A63" w14:textId="77777777" w:rsidR="0062633A" w:rsidRPr="00C46C3B" w:rsidRDefault="0062633A" w:rsidP="0062633A">
      <w:pPr>
        <w:pStyle w:val="NormalWeb"/>
        <w:shd w:val="clear" w:color="auto" w:fill="FFFFFF"/>
        <w:spacing w:before="300" w:beforeAutospacing="0" w:after="0" w:afterAutospacing="0" w:line="276" w:lineRule="auto"/>
        <w:rPr>
          <w:rFonts w:asciiTheme="majorBidi" w:hAnsiTheme="majorBidi" w:cstheme="majorBidi"/>
          <w:color w:val="0D0D0D"/>
          <w:sz w:val="22"/>
          <w:szCs w:val="22"/>
        </w:rPr>
      </w:pPr>
      <w:r w:rsidRPr="00C46C3B">
        <w:rPr>
          <w:rFonts w:asciiTheme="majorBidi" w:hAnsiTheme="majorBidi" w:cstheme="majorBidi"/>
          <w:color w:val="0D0D0D"/>
          <w:sz w:val="22"/>
          <w:szCs w:val="22"/>
        </w:rPr>
        <w:t>Recently, I successfully secured a grant of NIS 670,000 from the Israeli Council for Innovation to establish an Innovation and Entrepreneurial Lab with a specific focus on engaging Arab students. This lab will be an integral component of the Innovation and Entrepreneurship Center at Sapir College, further enhancing our commitment to fostering innovation and entrepreneurship among diverse student populations.</w:t>
      </w:r>
    </w:p>
    <w:p w14:paraId="75E3EF82" w14:textId="0D6FE1D4" w:rsidR="00C46C3B" w:rsidRPr="00C46C3B" w:rsidRDefault="00C46C3B" w:rsidP="00C46C3B">
      <w:pPr>
        <w:pStyle w:val="NormalWeb"/>
        <w:shd w:val="clear" w:color="auto" w:fill="FFFFFF"/>
        <w:spacing w:before="300" w:beforeAutospacing="0" w:after="300" w:afterAutospacing="0" w:line="276" w:lineRule="auto"/>
        <w:rPr>
          <w:rFonts w:asciiTheme="majorBidi" w:hAnsiTheme="majorBidi" w:cstheme="majorBidi"/>
          <w:color w:val="0D0D0D"/>
          <w:sz w:val="22"/>
          <w:szCs w:val="22"/>
        </w:rPr>
      </w:pPr>
      <w:r w:rsidRPr="00C46C3B">
        <w:rPr>
          <w:rFonts w:asciiTheme="majorBidi" w:hAnsiTheme="majorBidi" w:cstheme="majorBidi"/>
          <w:color w:val="0D0D0D"/>
          <w:sz w:val="22"/>
          <w:szCs w:val="22"/>
        </w:rPr>
        <w:t xml:space="preserve">In the past half-decade, I have played a pivotal role in the establishment and management of the Innovation and Entrepreneurship Center at Sapir College, where I currently hold the position of </w:t>
      </w:r>
      <w:r w:rsidR="0062633A">
        <w:rPr>
          <w:rFonts w:asciiTheme="majorBidi" w:hAnsiTheme="majorBidi" w:cstheme="majorBidi"/>
          <w:color w:val="0D0D0D"/>
          <w:sz w:val="22"/>
          <w:szCs w:val="22"/>
        </w:rPr>
        <w:t>academic</w:t>
      </w:r>
      <w:r w:rsidRPr="00C46C3B">
        <w:rPr>
          <w:rFonts w:asciiTheme="majorBidi" w:hAnsiTheme="majorBidi" w:cstheme="majorBidi"/>
          <w:color w:val="0D0D0D"/>
          <w:sz w:val="22"/>
          <w:szCs w:val="22"/>
        </w:rPr>
        <w:t xml:space="preserve"> manager. Notably, the center successfully secured a significant grant of NIS 5 million from the Israeli Council for Higher Education (CHE). The demonstrable success of our programs has </w:t>
      </w:r>
      <w:r w:rsidR="001A292D">
        <w:rPr>
          <w:rFonts w:asciiTheme="majorBidi" w:hAnsiTheme="majorBidi" w:cstheme="majorBidi"/>
          <w:color w:val="0D0D0D"/>
          <w:sz w:val="22"/>
          <w:szCs w:val="22"/>
        </w:rPr>
        <w:t>led</w:t>
      </w:r>
      <w:r w:rsidRPr="00C46C3B">
        <w:rPr>
          <w:rFonts w:asciiTheme="majorBidi" w:hAnsiTheme="majorBidi" w:cstheme="majorBidi"/>
          <w:color w:val="0D0D0D"/>
          <w:sz w:val="22"/>
          <w:szCs w:val="22"/>
        </w:rPr>
        <w:t xml:space="preserve"> various academic institutions across Israel, including Tel Aviv University, Haifa University, and The Academic College of Tel-Aviv Yafo, </w:t>
      </w:r>
      <w:r w:rsidR="001A292D">
        <w:rPr>
          <w:rFonts w:asciiTheme="majorBidi" w:hAnsiTheme="majorBidi" w:cstheme="majorBidi"/>
          <w:color w:val="0D0D0D"/>
          <w:sz w:val="22"/>
          <w:szCs w:val="22"/>
        </w:rPr>
        <w:t>to adopt</w:t>
      </w:r>
      <w:r w:rsidRPr="00C46C3B">
        <w:rPr>
          <w:rFonts w:asciiTheme="majorBidi" w:hAnsiTheme="majorBidi" w:cstheme="majorBidi"/>
          <w:color w:val="0D0D0D"/>
          <w:sz w:val="22"/>
          <w:szCs w:val="22"/>
        </w:rPr>
        <w:t xml:space="preserve"> several of our teaching methodologies and ideas.</w:t>
      </w:r>
    </w:p>
    <w:p w14:paraId="70B26269" w14:textId="3710DE1E" w:rsidR="00C46C3B" w:rsidRPr="00C46C3B" w:rsidRDefault="00C46C3B" w:rsidP="00C46C3B">
      <w:pPr>
        <w:pStyle w:val="NormalWeb"/>
        <w:shd w:val="clear" w:color="auto" w:fill="FFFFFF"/>
        <w:spacing w:before="300" w:beforeAutospacing="0" w:after="300" w:afterAutospacing="0" w:line="276" w:lineRule="auto"/>
        <w:rPr>
          <w:rFonts w:asciiTheme="majorBidi" w:hAnsiTheme="majorBidi" w:cstheme="majorBidi"/>
          <w:color w:val="0D0D0D"/>
          <w:sz w:val="22"/>
          <w:szCs w:val="22"/>
        </w:rPr>
      </w:pPr>
      <w:r w:rsidRPr="00C46C3B">
        <w:rPr>
          <w:rFonts w:asciiTheme="majorBidi" w:hAnsiTheme="majorBidi" w:cstheme="majorBidi"/>
          <w:color w:val="0D0D0D"/>
          <w:sz w:val="22"/>
          <w:szCs w:val="22"/>
        </w:rPr>
        <w:t>I led the initiative in developing a new Master of Arts (MA) program in Entrepreneurship and Innovation in Organizations</w:t>
      </w:r>
      <w:r w:rsidR="001A292D">
        <w:rPr>
          <w:rFonts w:asciiTheme="majorBidi" w:hAnsiTheme="majorBidi" w:cstheme="majorBidi"/>
          <w:color w:val="0D0D0D"/>
          <w:sz w:val="22"/>
          <w:szCs w:val="22"/>
        </w:rPr>
        <w:t xml:space="preserve">. </w:t>
      </w:r>
      <w:r w:rsidR="001A292D" w:rsidRPr="001A292D">
        <w:rPr>
          <w:rFonts w:asciiTheme="majorBidi" w:hAnsiTheme="majorBidi" w:cstheme="majorBidi"/>
          <w:color w:val="0D0D0D"/>
          <w:sz w:val="22"/>
          <w:szCs w:val="22"/>
        </w:rPr>
        <w:t xml:space="preserve">Presently, I am </w:t>
      </w:r>
      <w:r w:rsidR="001A292D" w:rsidRPr="001A292D">
        <w:rPr>
          <w:rFonts w:asciiTheme="majorBidi" w:hAnsiTheme="majorBidi" w:cstheme="majorBidi"/>
          <w:color w:val="0D0D0D"/>
          <w:sz w:val="22"/>
          <w:szCs w:val="22"/>
        </w:rPr>
        <w:t>managing</w:t>
      </w:r>
      <w:r w:rsidR="001A292D" w:rsidRPr="001A292D">
        <w:rPr>
          <w:rFonts w:asciiTheme="majorBidi" w:hAnsiTheme="majorBidi" w:cstheme="majorBidi"/>
          <w:color w:val="0D0D0D"/>
          <w:sz w:val="22"/>
          <w:szCs w:val="22"/>
        </w:rPr>
        <w:t xml:space="preserve"> this </w:t>
      </w:r>
      <w:r w:rsidR="001A292D" w:rsidRPr="001A292D">
        <w:rPr>
          <w:rFonts w:asciiTheme="majorBidi" w:hAnsiTheme="majorBidi" w:cstheme="majorBidi"/>
          <w:color w:val="0D0D0D"/>
          <w:sz w:val="22"/>
          <w:szCs w:val="22"/>
        </w:rPr>
        <w:t>program.</w:t>
      </w:r>
      <w:r w:rsidR="001A292D">
        <w:rPr>
          <w:rFonts w:asciiTheme="majorBidi" w:hAnsiTheme="majorBidi" w:cstheme="majorBidi"/>
          <w:color w:val="0D0D0D"/>
          <w:sz w:val="22"/>
          <w:szCs w:val="22"/>
        </w:rPr>
        <w:t xml:space="preserve"> </w:t>
      </w:r>
      <w:r w:rsidRPr="00C46C3B">
        <w:rPr>
          <w:rFonts w:asciiTheme="majorBidi" w:hAnsiTheme="majorBidi" w:cstheme="majorBidi"/>
          <w:color w:val="0D0D0D"/>
          <w:sz w:val="22"/>
          <w:szCs w:val="22"/>
        </w:rPr>
        <w:t xml:space="preserve">This program received </w:t>
      </w:r>
      <w:r w:rsidR="001A292D">
        <w:rPr>
          <w:rFonts w:asciiTheme="majorBidi" w:hAnsiTheme="majorBidi" w:cstheme="majorBidi"/>
          <w:color w:val="0D0D0D"/>
          <w:sz w:val="22"/>
          <w:szCs w:val="22"/>
        </w:rPr>
        <w:t>temporary</w:t>
      </w:r>
      <w:r w:rsidRPr="00C46C3B">
        <w:rPr>
          <w:rFonts w:asciiTheme="majorBidi" w:hAnsiTheme="majorBidi" w:cstheme="majorBidi"/>
          <w:color w:val="0D0D0D"/>
          <w:sz w:val="22"/>
          <w:szCs w:val="22"/>
        </w:rPr>
        <w:t xml:space="preserve"> approval from the Council for Higher Education (CHE)</w:t>
      </w:r>
      <w:r w:rsidR="001A292D">
        <w:rPr>
          <w:rFonts w:asciiTheme="majorBidi" w:hAnsiTheme="majorBidi" w:cstheme="majorBidi"/>
          <w:color w:val="0D0D0D"/>
          <w:sz w:val="22"/>
          <w:szCs w:val="22"/>
        </w:rPr>
        <w:t>. It</w:t>
      </w:r>
      <w:r w:rsidRPr="00C46C3B">
        <w:rPr>
          <w:rFonts w:asciiTheme="majorBidi" w:hAnsiTheme="majorBidi" w:cstheme="majorBidi"/>
          <w:color w:val="0D0D0D"/>
          <w:sz w:val="22"/>
          <w:szCs w:val="22"/>
        </w:rPr>
        <w:t xml:space="preserve"> was launched in March 2023 with an initial cohort of 17 students</w:t>
      </w:r>
      <w:r w:rsidR="001A292D">
        <w:rPr>
          <w:rFonts w:asciiTheme="majorBidi" w:hAnsiTheme="majorBidi" w:cstheme="majorBidi"/>
          <w:color w:val="0D0D0D"/>
          <w:sz w:val="22"/>
          <w:szCs w:val="22"/>
        </w:rPr>
        <w:t xml:space="preserve"> while the </w:t>
      </w:r>
      <w:r w:rsidRPr="00C46C3B">
        <w:rPr>
          <w:rFonts w:asciiTheme="majorBidi" w:hAnsiTheme="majorBidi" w:cstheme="majorBidi"/>
          <w:color w:val="0D0D0D"/>
          <w:sz w:val="22"/>
          <w:szCs w:val="22"/>
        </w:rPr>
        <w:t xml:space="preserve">subsequent cycle, commencing in April 2024, saw a significant increase in enrollment, with </w:t>
      </w:r>
      <w:r w:rsidR="001A292D">
        <w:rPr>
          <w:rFonts w:asciiTheme="majorBidi" w:hAnsiTheme="majorBidi" w:cstheme="majorBidi"/>
          <w:color w:val="0D0D0D"/>
          <w:sz w:val="22"/>
          <w:szCs w:val="22"/>
        </w:rPr>
        <w:t>37</w:t>
      </w:r>
      <w:r w:rsidRPr="00C46C3B">
        <w:rPr>
          <w:rFonts w:asciiTheme="majorBidi" w:hAnsiTheme="majorBidi" w:cstheme="majorBidi"/>
          <w:color w:val="0D0D0D"/>
          <w:sz w:val="22"/>
          <w:szCs w:val="22"/>
        </w:rPr>
        <w:t xml:space="preserve"> students selected from approximately 80 applicants.</w:t>
      </w:r>
    </w:p>
    <w:p w14:paraId="6F4FDE1A" w14:textId="77777777" w:rsidR="0062633A" w:rsidRDefault="004C3A70" w:rsidP="0062633A">
      <w:pPr>
        <w:bidi w:val="0"/>
        <w:spacing w:line="276" w:lineRule="auto"/>
        <w:contextualSpacing/>
        <w:rPr>
          <w:rFonts w:asciiTheme="majorBidi" w:hAnsiTheme="majorBidi" w:cstheme="majorBidi"/>
          <w:b/>
          <w:bCs/>
          <w:color w:val="0D0D0D"/>
          <w:shd w:val="clear" w:color="auto" w:fill="FFFFFF"/>
        </w:rPr>
      </w:pPr>
      <w:r w:rsidRPr="004E1ED8">
        <w:rPr>
          <w:rFonts w:asciiTheme="majorBidi" w:hAnsiTheme="majorBidi" w:cstheme="majorBidi"/>
          <w:b/>
          <w:bCs/>
          <w:color w:val="0D0D0D"/>
          <w:shd w:val="clear" w:color="auto" w:fill="FFFFFF"/>
        </w:rPr>
        <w:t>Future</w:t>
      </w:r>
      <w:r w:rsidR="008261FA" w:rsidRPr="004E1ED8">
        <w:rPr>
          <w:rFonts w:asciiTheme="majorBidi" w:hAnsiTheme="majorBidi" w:cstheme="majorBidi"/>
          <w:b/>
          <w:bCs/>
          <w:color w:val="0D0D0D"/>
          <w:shd w:val="clear" w:color="auto" w:fill="FFFFFF"/>
        </w:rPr>
        <w:t xml:space="preserve"> Plans</w:t>
      </w:r>
    </w:p>
    <w:p w14:paraId="1A645030" w14:textId="77E034A0" w:rsidR="00C46C3B" w:rsidRDefault="00C46C3B" w:rsidP="0062633A">
      <w:pPr>
        <w:bidi w:val="0"/>
        <w:spacing w:before="240" w:line="276" w:lineRule="auto"/>
        <w:rPr>
          <w:rFonts w:asciiTheme="majorBidi" w:hAnsiTheme="majorBidi" w:cstheme="majorBidi"/>
          <w:color w:val="0D0D0D"/>
        </w:rPr>
      </w:pPr>
      <w:r w:rsidRPr="00C46C3B">
        <w:rPr>
          <w:rFonts w:asciiTheme="majorBidi" w:hAnsiTheme="majorBidi" w:cstheme="majorBidi"/>
          <w:color w:val="0D0D0D"/>
        </w:rPr>
        <w:t xml:space="preserve">Over the forthcoming three years, my primary focus will be dedicated to actively participating in the implementation of </w:t>
      </w:r>
      <w:r w:rsidR="0062633A">
        <w:rPr>
          <w:rFonts w:asciiTheme="majorBidi" w:hAnsiTheme="majorBidi" w:cstheme="majorBidi"/>
          <w:color w:val="0D0D0D"/>
        </w:rPr>
        <w:t>the Sapir-</w:t>
      </w:r>
      <w:proofErr w:type="spellStart"/>
      <w:r w:rsidR="0062633A">
        <w:rPr>
          <w:rFonts w:asciiTheme="majorBidi" w:hAnsiTheme="majorBidi" w:cstheme="majorBidi"/>
          <w:color w:val="0D0D0D"/>
        </w:rPr>
        <w:t>Poalim</w:t>
      </w:r>
      <w:proofErr w:type="spellEnd"/>
      <w:r w:rsidR="0062633A">
        <w:rPr>
          <w:rFonts w:asciiTheme="majorBidi" w:hAnsiTheme="majorBidi" w:cstheme="majorBidi"/>
          <w:color w:val="0D0D0D"/>
        </w:rPr>
        <w:t xml:space="preserve"> </w:t>
      </w:r>
      <w:r w:rsidR="0062633A" w:rsidRPr="00C46C3B">
        <w:rPr>
          <w:rFonts w:asciiTheme="majorBidi" w:hAnsiTheme="majorBidi" w:cstheme="majorBidi"/>
          <w:color w:val="0D0D0D"/>
        </w:rPr>
        <w:t xml:space="preserve">program </w:t>
      </w:r>
      <w:r w:rsidR="0062633A">
        <w:rPr>
          <w:rFonts w:asciiTheme="majorBidi" w:hAnsiTheme="majorBidi" w:cstheme="majorBidi"/>
          <w:color w:val="0D0D0D"/>
        </w:rPr>
        <w:t>on integration of regional challenges into Sapir’s Curricula</w:t>
      </w:r>
      <w:r w:rsidRPr="00C46C3B">
        <w:rPr>
          <w:rFonts w:asciiTheme="majorBidi" w:hAnsiTheme="majorBidi" w:cstheme="majorBidi"/>
          <w:color w:val="0D0D0D"/>
        </w:rPr>
        <w:t xml:space="preserve"> and rigorously </w:t>
      </w:r>
      <w:r>
        <w:rPr>
          <w:rFonts w:asciiTheme="majorBidi" w:hAnsiTheme="majorBidi" w:cstheme="majorBidi"/>
          <w:color w:val="0D0D0D"/>
        </w:rPr>
        <w:t>studying</w:t>
      </w:r>
      <w:r w:rsidRPr="00C46C3B">
        <w:rPr>
          <w:rFonts w:asciiTheme="majorBidi" w:hAnsiTheme="majorBidi" w:cstheme="majorBidi"/>
          <w:color w:val="0D0D0D"/>
        </w:rPr>
        <w:t xml:space="preserve"> its efficacy and impact.</w:t>
      </w:r>
    </w:p>
    <w:p w14:paraId="34530C0C" w14:textId="66DE4224" w:rsidR="0062633A" w:rsidRDefault="0062633A" w:rsidP="0062633A">
      <w:pPr>
        <w:bidi w:val="0"/>
        <w:spacing w:before="240" w:line="276" w:lineRule="auto"/>
        <w:rPr>
          <w:rFonts w:asciiTheme="majorBidi" w:hAnsiTheme="majorBidi" w:cstheme="majorBidi"/>
          <w:color w:val="0D0D0D"/>
        </w:rPr>
      </w:pPr>
      <w:r>
        <w:rPr>
          <w:rFonts w:asciiTheme="majorBidi" w:hAnsiTheme="majorBidi" w:cstheme="majorBidi"/>
          <w:color w:val="0D0D0D"/>
        </w:rPr>
        <w:t>I further intend to deepen my research on the above mentioned research activities and promote publications on these topics.</w:t>
      </w:r>
    </w:p>
    <w:sectPr w:rsidR="0062633A" w:rsidSect="000C2521">
      <w:pgSz w:w="11907" w:h="16839" w:code="9"/>
      <w:pgMar w:top="2523" w:right="1440" w:bottom="1440" w:left="72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ehava Aragi-shafran" w:date="2023-02-20T13:45:00Z" w:initials="ZA">
    <w:p w14:paraId="2F3B559B" w14:textId="61BBF825" w:rsidR="00DB31C1" w:rsidRDefault="00DB31C1">
      <w:pPr>
        <w:pStyle w:val="CommentText"/>
        <w:rPr>
          <w:rtl/>
        </w:rPr>
      </w:pPr>
      <w:r>
        <w:rPr>
          <w:rStyle w:val="CommentReference"/>
        </w:rPr>
        <w:annotationRef/>
      </w:r>
      <w:r>
        <w:rPr>
          <w:rFonts w:hint="cs"/>
          <w:rtl/>
        </w:rPr>
        <w:t>גם כאן צריך לשנות את הסדר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3B559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3B559B" w16cid:durableId="279DF7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1683" w14:textId="77777777" w:rsidR="000C2521" w:rsidRDefault="000C2521">
      <w:r>
        <w:separator/>
      </w:r>
    </w:p>
  </w:endnote>
  <w:endnote w:type="continuationSeparator" w:id="0">
    <w:p w14:paraId="6E217130" w14:textId="77777777" w:rsidR="000C2521" w:rsidRDefault="000C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Yad-Brush">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A6C90" w14:textId="77777777" w:rsidR="000C2521" w:rsidRDefault="000C2521">
      <w:r>
        <w:separator/>
      </w:r>
    </w:p>
  </w:footnote>
  <w:footnote w:type="continuationSeparator" w:id="0">
    <w:p w14:paraId="5B2D0A5C" w14:textId="77777777" w:rsidR="000C2521" w:rsidRDefault="000C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1051"/>
    <w:multiLevelType w:val="hybridMultilevel"/>
    <w:tmpl w:val="15827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6D42"/>
    <w:multiLevelType w:val="hybridMultilevel"/>
    <w:tmpl w:val="89D2E5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51" w:hanging="360"/>
      </w:pPr>
      <w:rPr>
        <w:rFonts w:cs="Times New Roman"/>
      </w:rPr>
    </w:lvl>
    <w:lvl w:ilvl="2" w:tplc="0409001B" w:tentative="1">
      <w:start w:val="1"/>
      <w:numFmt w:val="lowerRoman"/>
      <w:lvlText w:val="%3."/>
      <w:lvlJc w:val="right"/>
      <w:pPr>
        <w:ind w:left="2171" w:hanging="180"/>
      </w:pPr>
      <w:rPr>
        <w:rFonts w:cs="Times New Roman"/>
      </w:rPr>
    </w:lvl>
    <w:lvl w:ilvl="3" w:tplc="0409000F" w:tentative="1">
      <w:start w:val="1"/>
      <w:numFmt w:val="decimal"/>
      <w:lvlText w:val="%4."/>
      <w:lvlJc w:val="left"/>
      <w:pPr>
        <w:ind w:left="2891" w:hanging="360"/>
      </w:pPr>
      <w:rPr>
        <w:rFonts w:cs="Times New Roman"/>
      </w:rPr>
    </w:lvl>
    <w:lvl w:ilvl="4" w:tplc="04090019" w:tentative="1">
      <w:start w:val="1"/>
      <w:numFmt w:val="lowerLetter"/>
      <w:lvlText w:val="%5."/>
      <w:lvlJc w:val="left"/>
      <w:pPr>
        <w:ind w:left="3611" w:hanging="360"/>
      </w:pPr>
      <w:rPr>
        <w:rFonts w:cs="Times New Roman"/>
      </w:rPr>
    </w:lvl>
    <w:lvl w:ilvl="5" w:tplc="0409001B" w:tentative="1">
      <w:start w:val="1"/>
      <w:numFmt w:val="lowerRoman"/>
      <w:lvlText w:val="%6."/>
      <w:lvlJc w:val="right"/>
      <w:pPr>
        <w:ind w:left="4331" w:hanging="180"/>
      </w:pPr>
      <w:rPr>
        <w:rFonts w:cs="Times New Roman"/>
      </w:rPr>
    </w:lvl>
    <w:lvl w:ilvl="6" w:tplc="0409000F" w:tentative="1">
      <w:start w:val="1"/>
      <w:numFmt w:val="decimal"/>
      <w:lvlText w:val="%7."/>
      <w:lvlJc w:val="left"/>
      <w:pPr>
        <w:ind w:left="5051" w:hanging="360"/>
      </w:pPr>
      <w:rPr>
        <w:rFonts w:cs="Times New Roman"/>
      </w:rPr>
    </w:lvl>
    <w:lvl w:ilvl="7" w:tplc="04090019" w:tentative="1">
      <w:start w:val="1"/>
      <w:numFmt w:val="lowerLetter"/>
      <w:lvlText w:val="%8."/>
      <w:lvlJc w:val="left"/>
      <w:pPr>
        <w:ind w:left="5771" w:hanging="360"/>
      </w:pPr>
      <w:rPr>
        <w:rFonts w:cs="Times New Roman"/>
      </w:rPr>
    </w:lvl>
    <w:lvl w:ilvl="8" w:tplc="0409001B" w:tentative="1">
      <w:start w:val="1"/>
      <w:numFmt w:val="lowerRoman"/>
      <w:lvlText w:val="%9."/>
      <w:lvlJc w:val="right"/>
      <w:pPr>
        <w:ind w:left="6491" w:hanging="180"/>
      </w:pPr>
      <w:rPr>
        <w:rFonts w:cs="Times New Roman"/>
      </w:rPr>
    </w:lvl>
  </w:abstractNum>
  <w:abstractNum w:abstractNumId="2" w15:restartNumberingAfterBreak="0">
    <w:nsid w:val="04C9469C"/>
    <w:multiLevelType w:val="hybridMultilevel"/>
    <w:tmpl w:val="E926D316"/>
    <w:lvl w:ilvl="0" w:tplc="9092DAA0">
      <w:start w:val="1"/>
      <w:numFmt w:val="lowerLetter"/>
      <w:lvlText w:val="%1."/>
      <w:lvlJc w:val="left"/>
      <w:pPr>
        <w:ind w:left="1941" w:hanging="360"/>
      </w:pPr>
      <w:rPr>
        <w:rFonts w:cs="Times New Roman" w:hint="default"/>
      </w:rPr>
    </w:lvl>
    <w:lvl w:ilvl="1" w:tplc="04090019" w:tentative="1">
      <w:start w:val="1"/>
      <w:numFmt w:val="lowerLetter"/>
      <w:lvlText w:val="%2."/>
      <w:lvlJc w:val="left"/>
      <w:pPr>
        <w:ind w:left="2672" w:hanging="360"/>
      </w:pPr>
      <w:rPr>
        <w:rFonts w:cs="Times New Roman"/>
      </w:rPr>
    </w:lvl>
    <w:lvl w:ilvl="2" w:tplc="0409001B" w:tentative="1">
      <w:start w:val="1"/>
      <w:numFmt w:val="lowerRoman"/>
      <w:lvlText w:val="%3."/>
      <w:lvlJc w:val="right"/>
      <w:pPr>
        <w:ind w:left="3392" w:hanging="180"/>
      </w:pPr>
      <w:rPr>
        <w:rFonts w:cs="Times New Roman"/>
      </w:rPr>
    </w:lvl>
    <w:lvl w:ilvl="3" w:tplc="0409000F" w:tentative="1">
      <w:start w:val="1"/>
      <w:numFmt w:val="decimal"/>
      <w:lvlText w:val="%4."/>
      <w:lvlJc w:val="left"/>
      <w:pPr>
        <w:ind w:left="4112" w:hanging="360"/>
      </w:pPr>
      <w:rPr>
        <w:rFonts w:cs="Times New Roman"/>
      </w:rPr>
    </w:lvl>
    <w:lvl w:ilvl="4" w:tplc="04090019" w:tentative="1">
      <w:start w:val="1"/>
      <w:numFmt w:val="lowerLetter"/>
      <w:lvlText w:val="%5."/>
      <w:lvlJc w:val="left"/>
      <w:pPr>
        <w:ind w:left="4832" w:hanging="360"/>
      </w:pPr>
      <w:rPr>
        <w:rFonts w:cs="Times New Roman"/>
      </w:rPr>
    </w:lvl>
    <w:lvl w:ilvl="5" w:tplc="0409001B" w:tentative="1">
      <w:start w:val="1"/>
      <w:numFmt w:val="lowerRoman"/>
      <w:lvlText w:val="%6."/>
      <w:lvlJc w:val="right"/>
      <w:pPr>
        <w:ind w:left="5552" w:hanging="180"/>
      </w:pPr>
      <w:rPr>
        <w:rFonts w:cs="Times New Roman"/>
      </w:rPr>
    </w:lvl>
    <w:lvl w:ilvl="6" w:tplc="0409000F" w:tentative="1">
      <w:start w:val="1"/>
      <w:numFmt w:val="decimal"/>
      <w:lvlText w:val="%7."/>
      <w:lvlJc w:val="left"/>
      <w:pPr>
        <w:ind w:left="6272" w:hanging="360"/>
      </w:pPr>
      <w:rPr>
        <w:rFonts w:cs="Times New Roman"/>
      </w:rPr>
    </w:lvl>
    <w:lvl w:ilvl="7" w:tplc="04090019" w:tentative="1">
      <w:start w:val="1"/>
      <w:numFmt w:val="lowerLetter"/>
      <w:lvlText w:val="%8."/>
      <w:lvlJc w:val="left"/>
      <w:pPr>
        <w:ind w:left="6992" w:hanging="360"/>
      </w:pPr>
      <w:rPr>
        <w:rFonts w:cs="Times New Roman"/>
      </w:rPr>
    </w:lvl>
    <w:lvl w:ilvl="8" w:tplc="0409001B" w:tentative="1">
      <w:start w:val="1"/>
      <w:numFmt w:val="lowerRoman"/>
      <w:lvlText w:val="%9."/>
      <w:lvlJc w:val="right"/>
      <w:pPr>
        <w:ind w:left="7712" w:hanging="180"/>
      </w:pPr>
      <w:rPr>
        <w:rFonts w:cs="Times New Roman"/>
      </w:rPr>
    </w:lvl>
  </w:abstractNum>
  <w:abstractNum w:abstractNumId="3" w15:restartNumberingAfterBreak="0">
    <w:nsid w:val="0526307B"/>
    <w:multiLevelType w:val="hybridMultilevel"/>
    <w:tmpl w:val="8C483872"/>
    <w:lvl w:ilvl="0" w:tplc="0409000F">
      <w:start w:val="1"/>
      <w:numFmt w:val="decimal"/>
      <w:lvlText w:val="%1."/>
      <w:lvlJc w:val="left"/>
      <w:pPr>
        <w:tabs>
          <w:tab w:val="num" w:pos="502"/>
        </w:tabs>
        <w:ind w:left="502" w:right="360" w:hanging="360"/>
      </w:pPr>
      <w:rPr>
        <w:rFonts w:hint="default"/>
        <w:sz w:val="24"/>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4" w15:restartNumberingAfterBreak="0">
    <w:nsid w:val="065E79D5"/>
    <w:multiLevelType w:val="hybridMultilevel"/>
    <w:tmpl w:val="5568FB8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6A92B4C"/>
    <w:multiLevelType w:val="hybridMultilevel"/>
    <w:tmpl w:val="8F04F22E"/>
    <w:lvl w:ilvl="0" w:tplc="7F429A50">
      <w:start w:val="1"/>
      <w:numFmt w:val="decimal"/>
      <w:lvlText w:val="%1."/>
      <w:lvlJc w:val="left"/>
      <w:pPr>
        <w:ind w:left="927"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8784E"/>
    <w:multiLevelType w:val="hybridMultilevel"/>
    <w:tmpl w:val="0C08EC18"/>
    <w:lvl w:ilvl="0" w:tplc="11F6907E">
      <w:start w:val="1"/>
      <w:numFmt w:val="decimal"/>
      <w:lvlText w:val="%1."/>
      <w:lvlJc w:val="left"/>
      <w:pPr>
        <w:tabs>
          <w:tab w:val="num" w:pos="644"/>
        </w:tabs>
        <w:ind w:left="644" w:right="360" w:hanging="360"/>
      </w:pPr>
      <w:rPr>
        <w:rFonts w:hint="default"/>
        <w:sz w:val="22"/>
        <w:szCs w:val="22"/>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7" w15:restartNumberingAfterBreak="0">
    <w:nsid w:val="0BD65128"/>
    <w:multiLevelType w:val="hybridMultilevel"/>
    <w:tmpl w:val="B8ECC062"/>
    <w:lvl w:ilvl="0" w:tplc="FFFFFFFF">
      <w:start w:val="1"/>
      <w:numFmt w:val="decimal"/>
      <w:lvlText w:val="%1."/>
      <w:lvlJc w:val="left"/>
      <w:pPr>
        <w:tabs>
          <w:tab w:val="num" w:pos="1069"/>
        </w:tabs>
        <w:ind w:left="106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C43914"/>
    <w:multiLevelType w:val="hybridMultilevel"/>
    <w:tmpl w:val="FA24F76E"/>
    <w:lvl w:ilvl="0" w:tplc="0C50DD78">
      <w:start w:val="1"/>
      <w:numFmt w:val="decimal"/>
      <w:lvlText w:val="%1."/>
      <w:lvlJc w:val="left"/>
      <w:pPr>
        <w:tabs>
          <w:tab w:val="num" w:pos="502"/>
        </w:tabs>
        <w:ind w:left="502" w:righ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531B5"/>
    <w:multiLevelType w:val="hybridMultilevel"/>
    <w:tmpl w:val="5E44B73A"/>
    <w:lvl w:ilvl="0" w:tplc="A844DAB0">
      <w:start w:val="3"/>
      <w:numFmt w:val="decimal"/>
      <w:lvlText w:val="%1."/>
      <w:lvlJc w:val="left"/>
      <w:pPr>
        <w:tabs>
          <w:tab w:val="num" w:pos="502"/>
        </w:tabs>
        <w:ind w:left="502" w:right="360" w:hanging="360"/>
      </w:pPr>
      <w:rPr>
        <w:rFonts w:hint="default"/>
        <w:sz w:val="24"/>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10" w15:restartNumberingAfterBreak="0">
    <w:nsid w:val="10F717AD"/>
    <w:multiLevelType w:val="hybridMultilevel"/>
    <w:tmpl w:val="0DDAA77C"/>
    <w:lvl w:ilvl="0" w:tplc="F90850B2">
      <w:start w:val="1"/>
      <w:numFmt w:val="decimal"/>
      <w:lvlText w:val="%1."/>
      <w:lvlJc w:val="left"/>
      <w:pPr>
        <w:tabs>
          <w:tab w:val="num" w:pos="502"/>
        </w:tabs>
        <w:ind w:left="50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849F1"/>
    <w:multiLevelType w:val="hybridMultilevel"/>
    <w:tmpl w:val="0C08EC18"/>
    <w:lvl w:ilvl="0" w:tplc="FFFFFFFF">
      <w:start w:val="1"/>
      <w:numFmt w:val="decimal"/>
      <w:lvlText w:val="%1."/>
      <w:lvlJc w:val="left"/>
      <w:pPr>
        <w:tabs>
          <w:tab w:val="num" w:pos="644"/>
        </w:tabs>
        <w:ind w:left="644" w:right="360" w:hanging="360"/>
      </w:pPr>
      <w:rPr>
        <w:rFonts w:hint="default"/>
        <w:sz w:val="22"/>
        <w:szCs w:val="22"/>
      </w:rPr>
    </w:lvl>
    <w:lvl w:ilvl="1" w:tplc="FFFFFFFF" w:tentative="1">
      <w:start w:val="1"/>
      <w:numFmt w:val="lowerRoman"/>
      <w:lvlText w:val="%2."/>
      <w:lvlJc w:val="left"/>
      <w:pPr>
        <w:tabs>
          <w:tab w:val="num" w:pos="1440"/>
        </w:tabs>
        <w:ind w:left="1440" w:hanging="360"/>
      </w:pPr>
    </w:lvl>
    <w:lvl w:ilvl="2" w:tplc="FFFFFFFF" w:tentative="1">
      <w:start w:val="1"/>
      <w:numFmt w:val="hebrew2"/>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hebrew2"/>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hebrew2"/>
      <w:lvlText w:val="%9."/>
      <w:lvlJc w:val="right"/>
      <w:pPr>
        <w:tabs>
          <w:tab w:val="num" w:pos="6480"/>
        </w:tabs>
        <w:ind w:left="6480" w:hanging="180"/>
      </w:pPr>
    </w:lvl>
  </w:abstractNum>
  <w:abstractNum w:abstractNumId="12" w15:restartNumberingAfterBreak="0">
    <w:nsid w:val="14DE3F92"/>
    <w:multiLevelType w:val="hybridMultilevel"/>
    <w:tmpl w:val="0354E9CE"/>
    <w:lvl w:ilvl="0" w:tplc="09CA0AA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77595"/>
    <w:multiLevelType w:val="hybridMultilevel"/>
    <w:tmpl w:val="0C08EC18"/>
    <w:lvl w:ilvl="0" w:tplc="FFFFFFFF">
      <w:start w:val="1"/>
      <w:numFmt w:val="decimal"/>
      <w:lvlText w:val="%1."/>
      <w:lvlJc w:val="left"/>
      <w:pPr>
        <w:tabs>
          <w:tab w:val="num" w:pos="644"/>
        </w:tabs>
        <w:ind w:left="644" w:right="360" w:hanging="360"/>
      </w:pPr>
      <w:rPr>
        <w:rFonts w:hint="default"/>
        <w:sz w:val="22"/>
        <w:szCs w:val="22"/>
      </w:rPr>
    </w:lvl>
    <w:lvl w:ilvl="1" w:tplc="FFFFFFFF" w:tentative="1">
      <w:start w:val="1"/>
      <w:numFmt w:val="lowerRoman"/>
      <w:lvlText w:val="%2."/>
      <w:lvlJc w:val="left"/>
      <w:pPr>
        <w:tabs>
          <w:tab w:val="num" w:pos="1440"/>
        </w:tabs>
        <w:ind w:left="1440" w:hanging="360"/>
      </w:pPr>
    </w:lvl>
    <w:lvl w:ilvl="2" w:tplc="FFFFFFFF" w:tentative="1">
      <w:start w:val="1"/>
      <w:numFmt w:val="hebrew2"/>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hebrew2"/>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hebrew2"/>
      <w:lvlText w:val="%9."/>
      <w:lvlJc w:val="right"/>
      <w:pPr>
        <w:tabs>
          <w:tab w:val="num" w:pos="6480"/>
        </w:tabs>
        <w:ind w:left="6480" w:hanging="180"/>
      </w:pPr>
    </w:lvl>
  </w:abstractNum>
  <w:abstractNum w:abstractNumId="14" w15:restartNumberingAfterBreak="0">
    <w:nsid w:val="1C023EB0"/>
    <w:multiLevelType w:val="hybridMultilevel"/>
    <w:tmpl w:val="FE7EEE12"/>
    <w:lvl w:ilvl="0" w:tplc="31C48CF6">
      <w:start w:val="1"/>
      <w:numFmt w:val="decimal"/>
      <w:lvlText w:val="%1."/>
      <w:lvlJc w:val="left"/>
      <w:pPr>
        <w:tabs>
          <w:tab w:val="num" w:pos="502"/>
        </w:tabs>
        <w:ind w:left="502" w:right="360" w:hanging="360"/>
      </w:pPr>
      <w:rPr>
        <w:rFonts w:hint="default"/>
        <w:sz w:val="22"/>
        <w:szCs w:val="22"/>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15" w15:restartNumberingAfterBreak="0">
    <w:nsid w:val="1CA21C70"/>
    <w:multiLevelType w:val="hybridMultilevel"/>
    <w:tmpl w:val="35B23E1E"/>
    <w:lvl w:ilvl="0" w:tplc="0409000F">
      <w:start w:val="1"/>
      <w:numFmt w:val="decimal"/>
      <w:lvlText w:val="%1."/>
      <w:lvlJc w:val="left"/>
      <w:pPr>
        <w:tabs>
          <w:tab w:val="num" w:pos="502"/>
        </w:tabs>
        <w:ind w:left="502" w:right="360" w:hanging="360"/>
      </w:pPr>
      <w:rPr>
        <w:rFonts w:hint="default"/>
        <w:sz w:val="24"/>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16" w15:restartNumberingAfterBreak="0">
    <w:nsid w:val="21365A19"/>
    <w:multiLevelType w:val="multilevel"/>
    <w:tmpl w:val="8F24C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6902BD"/>
    <w:multiLevelType w:val="hybridMultilevel"/>
    <w:tmpl w:val="E3364340"/>
    <w:lvl w:ilvl="0" w:tplc="4A82E2B2">
      <w:start w:val="1"/>
      <w:numFmt w:val="hebrew1"/>
      <w:pStyle w:val="Heading6"/>
      <w:lvlText w:val="%1."/>
      <w:lvlJc w:val="left"/>
      <w:pPr>
        <w:tabs>
          <w:tab w:val="num" w:pos="360"/>
        </w:tabs>
        <w:ind w:left="360" w:hanging="360"/>
      </w:pPr>
      <w:rPr>
        <w:rFonts w:cs="Times New Roman" w:hint="cs"/>
        <w:b/>
        <w:bCs/>
        <w:sz w:val="24"/>
        <w:szCs w:val="24"/>
      </w:rPr>
    </w:lvl>
    <w:lvl w:ilvl="1" w:tplc="040D0019" w:tentative="1">
      <w:start w:val="1"/>
      <w:numFmt w:val="lowerLetter"/>
      <w:lvlText w:val="%2."/>
      <w:lvlJc w:val="left"/>
      <w:pPr>
        <w:tabs>
          <w:tab w:val="num" w:pos="1080"/>
        </w:tabs>
        <w:ind w:left="1080" w:hanging="360"/>
      </w:pPr>
      <w:rPr>
        <w:rFonts w:cs="Times New Roman"/>
      </w:rPr>
    </w:lvl>
    <w:lvl w:ilvl="2" w:tplc="040D001B" w:tentative="1">
      <w:start w:val="1"/>
      <w:numFmt w:val="lowerRoman"/>
      <w:lvlText w:val="%3."/>
      <w:lvlJc w:val="right"/>
      <w:pPr>
        <w:tabs>
          <w:tab w:val="num" w:pos="1800"/>
        </w:tabs>
        <w:ind w:left="1800" w:hanging="180"/>
      </w:pPr>
      <w:rPr>
        <w:rFonts w:cs="Times New Roman"/>
      </w:rPr>
    </w:lvl>
    <w:lvl w:ilvl="3" w:tplc="040D000F" w:tentative="1">
      <w:start w:val="1"/>
      <w:numFmt w:val="decimal"/>
      <w:lvlText w:val="%4."/>
      <w:lvlJc w:val="left"/>
      <w:pPr>
        <w:tabs>
          <w:tab w:val="num" w:pos="2520"/>
        </w:tabs>
        <w:ind w:left="2520" w:hanging="360"/>
      </w:pPr>
      <w:rPr>
        <w:rFonts w:cs="Times New Roman"/>
      </w:rPr>
    </w:lvl>
    <w:lvl w:ilvl="4" w:tplc="040D0019" w:tentative="1">
      <w:start w:val="1"/>
      <w:numFmt w:val="lowerLetter"/>
      <w:lvlText w:val="%5."/>
      <w:lvlJc w:val="left"/>
      <w:pPr>
        <w:tabs>
          <w:tab w:val="num" w:pos="3240"/>
        </w:tabs>
        <w:ind w:left="3240" w:hanging="360"/>
      </w:pPr>
      <w:rPr>
        <w:rFonts w:cs="Times New Roman"/>
      </w:rPr>
    </w:lvl>
    <w:lvl w:ilvl="5" w:tplc="040D001B" w:tentative="1">
      <w:start w:val="1"/>
      <w:numFmt w:val="lowerRoman"/>
      <w:lvlText w:val="%6."/>
      <w:lvlJc w:val="right"/>
      <w:pPr>
        <w:tabs>
          <w:tab w:val="num" w:pos="3960"/>
        </w:tabs>
        <w:ind w:left="3960" w:hanging="180"/>
      </w:pPr>
      <w:rPr>
        <w:rFonts w:cs="Times New Roman"/>
      </w:rPr>
    </w:lvl>
    <w:lvl w:ilvl="6" w:tplc="040D000F" w:tentative="1">
      <w:start w:val="1"/>
      <w:numFmt w:val="decimal"/>
      <w:lvlText w:val="%7."/>
      <w:lvlJc w:val="left"/>
      <w:pPr>
        <w:tabs>
          <w:tab w:val="num" w:pos="4680"/>
        </w:tabs>
        <w:ind w:left="4680" w:hanging="360"/>
      </w:pPr>
      <w:rPr>
        <w:rFonts w:cs="Times New Roman"/>
      </w:rPr>
    </w:lvl>
    <w:lvl w:ilvl="7" w:tplc="040D0019" w:tentative="1">
      <w:start w:val="1"/>
      <w:numFmt w:val="lowerLetter"/>
      <w:lvlText w:val="%8."/>
      <w:lvlJc w:val="left"/>
      <w:pPr>
        <w:tabs>
          <w:tab w:val="num" w:pos="5400"/>
        </w:tabs>
        <w:ind w:left="5400" w:hanging="360"/>
      </w:pPr>
      <w:rPr>
        <w:rFonts w:cs="Times New Roman"/>
      </w:rPr>
    </w:lvl>
    <w:lvl w:ilvl="8" w:tplc="040D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9A25A32"/>
    <w:multiLevelType w:val="hybridMultilevel"/>
    <w:tmpl w:val="E7EE1F12"/>
    <w:lvl w:ilvl="0" w:tplc="04A6AE76">
      <w:start w:val="1"/>
      <w:numFmt w:val="decimal"/>
      <w:lvlText w:val="%1."/>
      <w:lvlJc w:val="left"/>
      <w:pPr>
        <w:tabs>
          <w:tab w:val="num" w:pos="502"/>
        </w:tabs>
        <w:ind w:left="50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45129"/>
    <w:multiLevelType w:val="hybridMultilevel"/>
    <w:tmpl w:val="5E44B73A"/>
    <w:lvl w:ilvl="0" w:tplc="A844DAB0">
      <w:start w:val="3"/>
      <w:numFmt w:val="decimal"/>
      <w:lvlText w:val="%1."/>
      <w:lvlJc w:val="left"/>
      <w:pPr>
        <w:tabs>
          <w:tab w:val="num" w:pos="502"/>
        </w:tabs>
        <w:ind w:left="502" w:right="360" w:hanging="360"/>
      </w:pPr>
      <w:rPr>
        <w:rFonts w:hint="default"/>
        <w:sz w:val="24"/>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20" w15:restartNumberingAfterBreak="0">
    <w:nsid w:val="2E651856"/>
    <w:multiLevelType w:val="hybridMultilevel"/>
    <w:tmpl w:val="DC4E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297BBA"/>
    <w:multiLevelType w:val="hybridMultilevel"/>
    <w:tmpl w:val="FDAE90D8"/>
    <w:lvl w:ilvl="0" w:tplc="0409000F">
      <w:start w:val="1"/>
      <w:numFmt w:val="decimal"/>
      <w:lvlText w:val="%1."/>
      <w:lvlJc w:val="left"/>
      <w:pPr>
        <w:ind w:left="1429" w:hanging="360"/>
      </w:pPr>
      <w:rPr>
        <w:rFonts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30805A70"/>
    <w:multiLevelType w:val="multilevel"/>
    <w:tmpl w:val="8702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E6C8A"/>
    <w:multiLevelType w:val="hybridMultilevel"/>
    <w:tmpl w:val="36B64502"/>
    <w:lvl w:ilvl="0" w:tplc="FFFFFFFF">
      <w:start w:val="1"/>
      <w:numFmt w:val="decimal"/>
      <w:lvlText w:val="%1."/>
      <w:lvlJc w:val="left"/>
      <w:pPr>
        <w:ind w:left="927" w:hanging="360"/>
      </w:pPr>
      <w:rPr>
        <w:rFonts w:ascii="Times New Roman" w:hAnsi="Times New Roman" w:cs="Times New Roman"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38682C1C"/>
    <w:multiLevelType w:val="hybridMultilevel"/>
    <w:tmpl w:val="EE409A9A"/>
    <w:lvl w:ilvl="0" w:tplc="04090019">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F7BED"/>
    <w:multiLevelType w:val="hybridMultilevel"/>
    <w:tmpl w:val="4732D7BA"/>
    <w:lvl w:ilvl="0" w:tplc="CC72A8C6">
      <w:start w:val="2008"/>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14130"/>
    <w:multiLevelType w:val="hybridMultilevel"/>
    <w:tmpl w:val="332CA44C"/>
    <w:lvl w:ilvl="0" w:tplc="06AE8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AD569B"/>
    <w:multiLevelType w:val="hybridMultilevel"/>
    <w:tmpl w:val="34086CCA"/>
    <w:lvl w:ilvl="0" w:tplc="1E2A8A30">
      <w:start w:val="1"/>
      <w:numFmt w:val="decimal"/>
      <w:lvlText w:val="%1."/>
      <w:lvlJc w:val="left"/>
      <w:pPr>
        <w:tabs>
          <w:tab w:val="num" w:pos="644"/>
        </w:tabs>
        <w:ind w:left="644" w:right="360" w:hanging="360"/>
      </w:pPr>
      <w:rPr>
        <w:rFonts w:hint="default"/>
        <w:b w:val="0"/>
        <w:bCs w:val="0"/>
        <w:sz w:val="22"/>
        <w:szCs w:val="22"/>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28" w15:restartNumberingAfterBreak="0">
    <w:nsid w:val="48F2203A"/>
    <w:multiLevelType w:val="hybridMultilevel"/>
    <w:tmpl w:val="E926D316"/>
    <w:lvl w:ilvl="0" w:tplc="9092DAA0">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4A600237"/>
    <w:multiLevelType w:val="hybridMultilevel"/>
    <w:tmpl w:val="83385CA2"/>
    <w:lvl w:ilvl="0" w:tplc="33BE8C58">
      <w:start w:val="2008"/>
      <w:numFmt w:val="bullet"/>
      <w:lvlText w:val=""/>
      <w:lvlJc w:val="left"/>
      <w:pPr>
        <w:ind w:left="460" w:hanging="360"/>
      </w:pPr>
      <w:rPr>
        <w:rFonts w:ascii="Symbol" w:eastAsia="Times New Roman" w:hAnsi="Symbol" w:cstheme="maj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4A8759F8"/>
    <w:multiLevelType w:val="hybridMultilevel"/>
    <w:tmpl w:val="8482F044"/>
    <w:lvl w:ilvl="0" w:tplc="74185A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F0EF6"/>
    <w:multiLevelType w:val="hybridMultilevel"/>
    <w:tmpl w:val="77768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A62F3A"/>
    <w:multiLevelType w:val="hybridMultilevel"/>
    <w:tmpl w:val="D74C2F94"/>
    <w:lvl w:ilvl="0" w:tplc="0C50DD78">
      <w:start w:val="1"/>
      <w:numFmt w:val="decimal"/>
      <w:lvlText w:val="%1."/>
      <w:lvlJc w:val="left"/>
      <w:pPr>
        <w:tabs>
          <w:tab w:val="num" w:pos="502"/>
        </w:tabs>
        <w:ind w:left="502" w:right="360" w:hanging="360"/>
      </w:pPr>
      <w:rPr>
        <w:rFonts w:hint="default"/>
        <w:sz w:val="24"/>
      </w:rPr>
    </w:lvl>
    <w:lvl w:ilvl="1" w:tplc="04090019">
      <w:start w:val="1"/>
      <w:numFmt w:val="lowerLetter"/>
      <w:lvlText w:val="%2."/>
      <w:lvlJc w:val="left"/>
      <w:pPr>
        <w:ind w:left="1440" w:hanging="360"/>
      </w:pPr>
    </w:lvl>
    <w:lvl w:ilvl="2" w:tplc="0409000F">
      <w:start w:val="1"/>
      <w:numFmt w:val="decimal"/>
      <w:lvlText w:val="%3."/>
      <w:lvlJc w:val="left"/>
      <w:pPr>
        <w:ind w:left="10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14D14"/>
    <w:multiLevelType w:val="hybridMultilevel"/>
    <w:tmpl w:val="28D84E32"/>
    <w:lvl w:ilvl="0" w:tplc="D0BEC1C2">
      <w:start w:val="2"/>
      <w:numFmt w:val="lowerLetter"/>
      <w:lvlText w:val="%1."/>
      <w:lvlJc w:val="left"/>
      <w:pPr>
        <w:ind w:left="1941" w:hanging="360"/>
      </w:pPr>
      <w:rPr>
        <w:rFonts w:cs="Times New Roman" w:hint="default"/>
      </w:rPr>
    </w:lvl>
    <w:lvl w:ilvl="1" w:tplc="FFFFFFFF" w:tentative="1">
      <w:start w:val="1"/>
      <w:numFmt w:val="lowerLetter"/>
      <w:lvlText w:val="%2."/>
      <w:lvlJc w:val="left"/>
      <w:pPr>
        <w:ind w:left="2672" w:hanging="360"/>
      </w:pPr>
      <w:rPr>
        <w:rFonts w:cs="Times New Roman"/>
      </w:rPr>
    </w:lvl>
    <w:lvl w:ilvl="2" w:tplc="FFFFFFFF" w:tentative="1">
      <w:start w:val="1"/>
      <w:numFmt w:val="lowerRoman"/>
      <w:lvlText w:val="%3."/>
      <w:lvlJc w:val="right"/>
      <w:pPr>
        <w:ind w:left="3392" w:hanging="180"/>
      </w:pPr>
      <w:rPr>
        <w:rFonts w:cs="Times New Roman"/>
      </w:rPr>
    </w:lvl>
    <w:lvl w:ilvl="3" w:tplc="FFFFFFFF" w:tentative="1">
      <w:start w:val="1"/>
      <w:numFmt w:val="decimal"/>
      <w:lvlText w:val="%4."/>
      <w:lvlJc w:val="left"/>
      <w:pPr>
        <w:ind w:left="4112" w:hanging="360"/>
      </w:pPr>
      <w:rPr>
        <w:rFonts w:cs="Times New Roman"/>
      </w:rPr>
    </w:lvl>
    <w:lvl w:ilvl="4" w:tplc="FFFFFFFF" w:tentative="1">
      <w:start w:val="1"/>
      <w:numFmt w:val="lowerLetter"/>
      <w:lvlText w:val="%5."/>
      <w:lvlJc w:val="left"/>
      <w:pPr>
        <w:ind w:left="4832" w:hanging="360"/>
      </w:pPr>
      <w:rPr>
        <w:rFonts w:cs="Times New Roman"/>
      </w:rPr>
    </w:lvl>
    <w:lvl w:ilvl="5" w:tplc="FFFFFFFF" w:tentative="1">
      <w:start w:val="1"/>
      <w:numFmt w:val="lowerRoman"/>
      <w:lvlText w:val="%6."/>
      <w:lvlJc w:val="right"/>
      <w:pPr>
        <w:ind w:left="5552" w:hanging="180"/>
      </w:pPr>
      <w:rPr>
        <w:rFonts w:cs="Times New Roman"/>
      </w:rPr>
    </w:lvl>
    <w:lvl w:ilvl="6" w:tplc="FFFFFFFF" w:tentative="1">
      <w:start w:val="1"/>
      <w:numFmt w:val="decimal"/>
      <w:lvlText w:val="%7."/>
      <w:lvlJc w:val="left"/>
      <w:pPr>
        <w:ind w:left="6272" w:hanging="360"/>
      </w:pPr>
      <w:rPr>
        <w:rFonts w:cs="Times New Roman"/>
      </w:rPr>
    </w:lvl>
    <w:lvl w:ilvl="7" w:tplc="FFFFFFFF" w:tentative="1">
      <w:start w:val="1"/>
      <w:numFmt w:val="lowerLetter"/>
      <w:lvlText w:val="%8."/>
      <w:lvlJc w:val="left"/>
      <w:pPr>
        <w:ind w:left="6992" w:hanging="360"/>
      </w:pPr>
      <w:rPr>
        <w:rFonts w:cs="Times New Roman"/>
      </w:rPr>
    </w:lvl>
    <w:lvl w:ilvl="8" w:tplc="FFFFFFFF" w:tentative="1">
      <w:start w:val="1"/>
      <w:numFmt w:val="lowerRoman"/>
      <w:lvlText w:val="%9."/>
      <w:lvlJc w:val="right"/>
      <w:pPr>
        <w:ind w:left="7712" w:hanging="180"/>
      </w:pPr>
      <w:rPr>
        <w:rFonts w:cs="Times New Roman"/>
      </w:rPr>
    </w:lvl>
  </w:abstractNum>
  <w:abstractNum w:abstractNumId="34" w15:restartNumberingAfterBreak="0">
    <w:nsid w:val="52695AF6"/>
    <w:multiLevelType w:val="hybridMultilevel"/>
    <w:tmpl w:val="E926D316"/>
    <w:lvl w:ilvl="0" w:tplc="9092DAA0">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2B8122F"/>
    <w:multiLevelType w:val="hybridMultilevel"/>
    <w:tmpl w:val="F588F318"/>
    <w:lvl w:ilvl="0" w:tplc="CC046430">
      <w:start w:val="1"/>
      <w:numFmt w:val="decimal"/>
      <w:lvlText w:val="%1."/>
      <w:lvlJc w:val="left"/>
      <w:pPr>
        <w:ind w:left="927" w:hanging="360"/>
      </w:pPr>
      <w:rPr>
        <w:rFonts w:ascii="Times New Roman" w:hAnsi="Times New Roman"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7231855"/>
    <w:multiLevelType w:val="hybridMultilevel"/>
    <w:tmpl w:val="F588F318"/>
    <w:lvl w:ilvl="0" w:tplc="FFFFFFFF">
      <w:start w:val="1"/>
      <w:numFmt w:val="decimal"/>
      <w:lvlText w:val="%1."/>
      <w:lvlJc w:val="left"/>
      <w:pPr>
        <w:ind w:left="927" w:hanging="360"/>
      </w:pPr>
      <w:rPr>
        <w:rFonts w:ascii="Times New Roman" w:hAnsi="Times New Roman" w:cs="Times New Roman"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588661D6"/>
    <w:multiLevelType w:val="multilevel"/>
    <w:tmpl w:val="545C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403F1E"/>
    <w:multiLevelType w:val="hybridMultilevel"/>
    <w:tmpl w:val="C9DCAA34"/>
    <w:lvl w:ilvl="0" w:tplc="FFFFFFFF">
      <w:start w:val="1"/>
      <w:numFmt w:val="decimal"/>
      <w:lvlText w:val="%1."/>
      <w:lvlJc w:val="left"/>
      <w:pPr>
        <w:tabs>
          <w:tab w:val="num" w:pos="644"/>
        </w:tabs>
        <w:ind w:left="644" w:right="360" w:hanging="360"/>
      </w:pPr>
      <w:rPr>
        <w:rFonts w:hint="default"/>
        <w:sz w:val="22"/>
        <w:szCs w:val="22"/>
      </w:rPr>
    </w:lvl>
    <w:lvl w:ilvl="1" w:tplc="FFFFFFFF" w:tentative="1">
      <w:start w:val="1"/>
      <w:numFmt w:val="lowerRoman"/>
      <w:lvlText w:val="%2."/>
      <w:lvlJc w:val="left"/>
      <w:pPr>
        <w:tabs>
          <w:tab w:val="num" w:pos="1440"/>
        </w:tabs>
        <w:ind w:left="1440" w:hanging="360"/>
      </w:pPr>
    </w:lvl>
    <w:lvl w:ilvl="2" w:tplc="FFFFFFFF" w:tentative="1">
      <w:start w:val="1"/>
      <w:numFmt w:val="hebrew2"/>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hebrew2"/>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hebrew2"/>
      <w:lvlText w:val="%9."/>
      <w:lvlJc w:val="right"/>
      <w:pPr>
        <w:tabs>
          <w:tab w:val="num" w:pos="6480"/>
        </w:tabs>
        <w:ind w:left="6480" w:hanging="180"/>
      </w:pPr>
    </w:lvl>
  </w:abstractNum>
  <w:abstractNum w:abstractNumId="39" w15:restartNumberingAfterBreak="0">
    <w:nsid w:val="5FFC21A7"/>
    <w:multiLevelType w:val="hybridMultilevel"/>
    <w:tmpl w:val="CAA2341A"/>
    <w:lvl w:ilvl="0" w:tplc="06AE8A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C780D"/>
    <w:multiLevelType w:val="hybridMultilevel"/>
    <w:tmpl w:val="BBC2AF2E"/>
    <w:lvl w:ilvl="0" w:tplc="FFFFFFFF">
      <w:start w:val="1"/>
      <w:numFmt w:val="lowerLetter"/>
      <w:lvlText w:val="%1."/>
      <w:lvlJc w:val="left"/>
      <w:pPr>
        <w:ind w:left="1069"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1" w15:restartNumberingAfterBreak="0">
    <w:nsid w:val="69761D9A"/>
    <w:multiLevelType w:val="hybridMultilevel"/>
    <w:tmpl w:val="B8ECC062"/>
    <w:lvl w:ilvl="0" w:tplc="C8248938">
      <w:start w:val="1"/>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9041F"/>
    <w:multiLevelType w:val="hybridMultilevel"/>
    <w:tmpl w:val="BBC2AF2E"/>
    <w:lvl w:ilvl="0" w:tplc="FFFFFFFF">
      <w:start w:val="1"/>
      <w:numFmt w:val="lowerLetter"/>
      <w:lvlText w:val="%1."/>
      <w:lvlJc w:val="left"/>
      <w:pPr>
        <w:ind w:left="1069"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3" w15:restartNumberingAfterBreak="0">
    <w:nsid w:val="6E324B26"/>
    <w:multiLevelType w:val="hybridMultilevel"/>
    <w:tmpl w:val="8F92416E"/>
    <w:lvl w:ilvl="0" w:tplc="0C50DD78">
      <w:start w:val="1"/>
      <w:numFmt w:val="decimal"/>
      <w:lvlText w:val="%1."/>
      <w:lvlJc w:val="left"/>
      <w:pPr>
        <w:tabs>
          <w:tab w:val="num" w:pos="502"/>
        </w:tabs>
        <w:ind w:left="502" w:righ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EC2A31"/>
    <w:multiLevelType w:val="hybridMultilevel"/>
    <w:tmpl w:val="513025C4"/>
    <w:lvl w:ilvl="0" w:tplc="4614E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1495907"/>
    <w:multiLevelType w:val="hybridMultilevel"/>
    <w:tmpl w:val="F588F318"/>
    <w:lvl w:ilvl="0" w:tplc="FFFFFFFF">
      <w:start w:val="1"/>
      <w:numFmt w:val="decimal"/>
      <w:lvlText w:val="%1."/>
      <w:lvlJc w:val="left"/>
      <w:pPr>
        <w:ind w:left="927" w:hanging="360"/>
      </w:pPr>
      <w:rPr>
        <w:rFonts w:ascii="Times New Roman" w:hAnsi="Times New Roman" w:cs="Times New Roman"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718C4FB3"/>
    <w:multiLevelType w:val="hybridMultilevel"/>
    <w:tmpl w:val="53BE14A8"/>
    <w:lvl w:ilvl="0" w:tplc="BCEACFD0">
      <w:start w:val="1"/>
      <w:numFmt w:val="decimal"/>
      <w:lvlText w:val="%1."/>
      <w:lvlJc w:val="left"/>
      <w:pPr>
        <w:tabs>
          <w:tab w:val="num" w:pos="1069"/>
        </w:tabs>
        <w:ind w:left="106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6D2B17"/>
    <w:multiLevelType w:val="hybridMultilevel"/>
    <w:tmpl w:val="9120FE0A"/>
    <w:lvl w:ilvl="0" w:tplc="FFFFFFFF">
      <w:start w:val="1"/>
      <w:numFmt w:val="upperLetter"/>
      <w:lvlText w:val="%1."/>
      <w:lvlJc w:val="left"/>
      <w:pPr>
        <w:ind w:left="786" w:hanging="360"/>
      </w:pPr>
      <w:rPr>
        <w:rFonts w:hint="default"/>
      </w:rPr>
    </w:lvl>
    <w:lvl w:ilvl="1" w:tplc="FFFFFFFF">
      <w:start w:val="1"/>
      <w:numFmt w:val="lowerLetter"/>
      <w:lvlText w:val="%2."/>
      <w:lvlJc w:val="left"/>
      <w:pPr>
        <w:ind w:left="1517" w:hanging="360"/>
      </w:pPr>
      <w:rPr>
        <w:rFonts w:cs="Times New Roman"/>
      </w:rPr>
    </w:lvl>
    <w:lvl w:ilvl="2" w:tplc="FFFFFFFF" w:tentative="1">
      <w:start w:val="1"/>
      <w:numFmt w:val="lowerRoman"/>
      <w:lvlText w:val="%3."/>
      <w:lvlJc w:val="right"/>
      <w:pPr>
        <w:ind w:left="2237" w:hanging="180"/>
      </w:pPr>
      <w:rPr>
        <w:rFonts w:cs="Times New Roman"/>
      </w:rPr>
    </w:lvl>
    <w:lvl w:ilvl="3" w:tplc="FFFFFFFF" w:tentative="1">
      <w:start w:val="1"/>
      <w:numFmt w:val="decimal"/>
      <w:lvlText w:val="%4."/>
      <w:lvlJc w:val="left"/>
      <w:pPr>
        <w:ind w:left="2957" w:hanging="360"/>
      </w:pPr>
      <w:rPr>
        <w:rFonts w:cs="Times New Roman"/>
      </w:rPr>
    </w:lvl>
    <w:lvl w:ilvl="4" w:tplc="FFFFFFFF" w:tentative="1">
      <w:start w:val="1"/>
      <w:numFmt w:val="lowerLetter"/>
      <w:lvlText w:val="%5."/>
      <w:lvlJc w:val="left"/>
      <w:pPr>
        <w:ind w:left="3677" w:hanging="360"/>
      </w:pPr>
      <w:rPr>
        <w:rFonts w:cs="Times New Roman"/>
      </w:rPr>
    </w:lvl>
    <w:lvl w:ilvl="5" w:tplc="FFFFFFFF" w:tentative="1">
      <w:start w:val="1"/>
      <w:numFmt w:val="lowerRoman"/>
      <w:lvlText w:val="%6."/>
      <w:lvlJc w:val="right"/>
      <w:pPr>
        <w:ind w:left="4397" w:hanging="180"/>
      </w:pPr>
      <w:rPr>
        <w:rFonts w:cs="Times New Roman"/>
      </w:rPr>
    </w:lvl>
    <w:lvl w:ilvl="6" w:tplc="FFFFFFFF" w:tentative="1">
      <w:start w:val="1"/>
      <w:numFmt w:val="decimal"/>
      <w:lvlText w:val="%7."/>
      <w:lvlJc w:val="left"/>
      <w:pPr>
        <w:ind w:left="5117" w:hanging="360"/>
      </w:pPr>
      <w:rPr>
        <w:rFonts w:cs="Times New Roman"/>
      </w:rPr>
    </w:lvl>
    <w:lvl w:ilvl="7" w:tplc="FFFFFFFF" w:tentative="1">
      <w:start w:val="1"/>
      <w:numFmt w:val="lowerLetter"/>
      <w:lvlText w:val="%8."/>
      <w:lvlJc w:val="left"/>
      <w:pPr>
        <w:ind w:left="5837" w:hanging="360"/>
      </w:pPr>
      <w:rPr>
        <w:rFonts w:cs="Times New Roman"/>
      </w:rPr>
    </w:lvl>
    <w:lvl w:ilvl="8" w:tplc="FFFFFFFF" w:tentative="1">
      <w:start w:val="1"/>
      <w:numFmt w:val="lowerRoman"/>
      <w:lvlText w:val="%9."/>
      <w:lvlJc w:val="right"/>
      <w:pPr>
        <w:ind w:left="6557" w:hanging="180"/>
      </w:pPr>
      <w:rPr>
        <w:rFonts w:cs="Times New Roman"/>
      </w:rPr>
    </w:lvl>
  </w:abstractNum>
  <w:abstractNum w:abstractNumId="49" w15:restartNumberingAfterBreak="0">
    <w:nsid w:val="78743B54"/>
    <w:multiLevelType w:val="hybridMultilevel"/>
    <w:tmpl w:val="8C6E0334"/>
    <w:lvl w:ilvl="0" w:tplc="0409000F">
      <w:start w:val="1"/>
      <w:numFmt w:val="decimal"/>
      <w:lvlText w:val="%1."/>
      <w:lvlJc w:val="left"/>
      <w:pPr>
        <w:ind w:left="1457"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8F057A"/>
    <w:multiLevelType w:val="hybridMultilevel"/>
    <w:tmpl w:val="77768E46"/>
    <w:lvl w:ilvl="0" w:tplc="8B8E3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D12E6A"/>
    <w:multiLevelType w:val="hybridMultilevel"/>
    <w:tmpl w:val="FC54CF0C"/>
    <w:lvl w:ilvl="0" w:tplc="8A60FF18">
      <w:start w:val="2008"/>
      <w:numFmt w:val="bullet"/>
      <w:lvlText w:val=""/>
      <w:lvlJc w:val="left"/>
      <w:pPr>
        <w:ind w:left="390" w:hanging="360"/>
      </w:pPr>
      <w:rPr>
        <w:rFonts w:ascii="Symbol" w:eastAsia="Times New Roman" w:hAnsi="Symbol" w:cstheme="maj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16cid:durableId="128866472">
    <w:abstractNumId w:val="17"/>
  </w:num>
  <w:num w:numId="2" w16cid:durableId="1767195176">
    <w:abstractNumId w:val="35"/>
  </w:num>
  <w:num w:numId="3" w16cid:durableId="239801318">
    <w:abstractNumId w:val="32"/>
  </w:num>
  <w:num w:numId="4" w16cid:durableId="1648433554">
    <w:abstractNumId w:val="27"/>
  </w:num>
  <w:num w:numId="5" w16cid:durableId="978339785">
    <w:abstractNumId w:val="3"/>
  </w:num>
  <w:num w:numId="6" w16cid:durableId="993487508">
    <w:abstractNumId w:val="0"/>
  </w:num>
  <w:num w:numId="7" w16cid:durableId="369501598">
    <w:abstractNumId w:val="34"/>
  </w:num>
  <w:num w:numId="8" w16cid:durableId="598559248">
    <w:abstractNumId w:val="21"/>
  </w:num>
  <w:num w:numId="9" w16cid:durableId="615874151">
    <w:abstractNumId w:val="28"/>
  </w:num>
  <w:num w:numId="10" w16cid:durableId="870994211">
    <w:abstractNumId w:val="2"/>
  </w:num>
  <w:num w:numId="11" w16cid:durableId="599874921">
    <w:abstractNumId w:val="1"/>
  </w:num>
  <w:num w:numId="12" w16cid:durableId="51001466">
    <w:abstractNumId w:val="15"/>
  </w:num>
  <w:num w:numId="13" w16cid:durableId="1163398202">
    <w:abstractNumId w:val="14"/>
  </w:num>
  <w:num w:numId="14" w16cid:durableId="1833331631">
    <w:abstractNumId w:val="9"/>
  </w:num>
  <w:num w:numId="15" w16cid:durableId="826089948">
    <w:abstractNumId w:val="12"/>
  </w:num>
  <w:num w:numId="16" w16cid:durableId="468741878">
    <w:abstractNumId w:val="18"/>
  </w:num>
  <w:num w:numId="17" w16cid:durableId="812255348">
    <w:abstractNumId w:val="19"/>
  </w:num>
  <w:num w:numId="18" w16cid:durableId="1570119147">
    <w:abstractNumId w:val="10"/>
  </w:num>
  <w:num w:numId="19" w16cid:durableId="1755664569">
    <w:abstractNumId w:val="44"/>
  </w:num>
  <w:num w:numId="20" w16cid:durableId="269287685">
    <w:abstractNumId w:val="20"/>
  </w:num>
  <w:num w:numId="21" w16cid:durableId="1471633688">
    <w:abstractNumId w:val="6"/>
  </w:num>
  <w:num w:numId="22" w16cid:durableId="1570336933">
    <w:abstractNumId w:val="41"/>
  </w:num>
  <w:num w:numId="23" w16cid:durableId="2138185493">
    <w:abstractNumId w:val="47"/>
  </w:num>
  <w:num w:numId="24" w16cid:durableId="2142262576">
    <w:abstractNumId w:val="39"/>
  </w:num>
  <w:num w:numId="25" w16cid:durableId="1232078569">
    <w:abstractNumId w:val="26"/>
  </w:num>
  <w:num w:numId="26" w16cid:durableId="2038852808">
    <w:abstractNumId w:val="23"/>
  </w:num>
  <w:num w:numId="27" w16cid:durableId="2004042936">
    <w:abstractNumId w:val="11"/>
  </w:num>
  <w:num w:numId="28" w16cid:durableId="893155527">
    <w:abstractNumId w:val="13"/>
  </w:num>
  <w:num w:numId="29" w16cid:durableId="1868519825">
    <w:abstractNumId w:val="5"/>
  </w:num>
  <w:num w:numId="30" w16cid:durableId="1141922079">
    <w:abstractNumId w:val="24"/>
  </w:num>
  <w:num w:numId="31" w16cid:durableId="1644234505">
    <w:abstractNumId w:val="40"/>
  </w:num>
  <w:num w:numId="32" w16cid:durableId="1597833658">
    <w:abstractNumId w:val="30"/>
  </w:num>
  <w:num w:numId="33" w16cid:durableId="1666938114">
    <w:abstractNumId w:val="42"/>
  </w:num>
  <w:num w:numId="34" w16cid:durableId="1878008320">
    <w:abstractNumId w:val="50"/>
  </w:num>
  <w:num w:numId="35" w16cid:durableId="1119297409">
    <w:abstractNumId w:val="31"/>
  </w:num>
  <w:num w:numId="36" w16cid:durableId="986858939">
    <w:abstractNumId w:val="48"/>
  </w:num>
  <w:num w:numId="37" w16cid:durableId="180552215">
    <w:abstractNumId w:val="38"/>
  </w:num>
  <w:num w:numId="38" w16cid:durableId="1453477589">
    <w:abstractNumId w:val="49"/>
  </w:num>
  <w:num w:numId="39" w16cid:durableId="969171084">
    <w:abstractNumId w:val="46"/>
  </w:num>
  <w:num w:numId="40" w16cid:durableId="1653488302">
    <w:abstractNumId w:val="43"/>
  </w:num>
  <w:num w:numId="41" w16cid:durableId="1070352351">
    <w:abstractNumId w:val="4"/>
  </w:num>
  <w:num w:numId="42" w16cid:durableId="1515532554">
    <w:abstractNumId w:val="8"/>
  </w:num>
  <w:num w:numId="43" w16cid:durableId="1995063179">
    <w:abstractNumId w:val="16"/>
  </w:num>
  <w:num w:numId="44" w16cid:durableId="858860821">
    <w:abstractNumId w:val="7"/>
  </w:num>
  <w:num w:numId="45" w16cid:durableId="602616540">
    <w:abstractNumId w:val="22"/>
  </w:num>
  <w:num w:numId="46" w16cid:durableId="717165504">
    <w:abstractNumId w:val="37"/>
  </w:num>
  <w:num w:numId="47" w16cid:durableId="722094890">
    <w:abstractNumId w:val="36"/>
  </w:num>
  <w:num w:numId="48" w16cid:durableId="1599634735">
    <w:abstractNumId w:val="51"/>
  </w:num>
  <w:num w:numId="49" w16cid:durableId="1579247218">
    <w:abstractNumId w:val="25"/>
  </w:num>
  <w:num w:numId="50" w16cid:durableId="1108769597">
    <w:abstractNumId w:val="29"/>
  </w:num>
  <w:num w:numId="51" w16cid:durableId="824511659">
    <w:abstractNumId w:val="45"/>
  </w:num>
  <w:num w:numId="52" w16cid:durableId="1107389497">
    <w:abstractNumId w:val="3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ehava Aragi-shafran">
    <w15:presenceInfo w15:providerId="AD" w15:userId="S-1-5-21-397900489-629620044-1819828000-11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AF"/>
    <w:rsid w:val="00000354"/>
    <w:rsid w:val="00002CDC"/>
    <w:rsid w:val="00003350"/>
    <w:rsid w:val="0000353D"/>
    <w:rsid w:val="00005152"/>
    <w:rsid w:val="0000684D"/>
    <w:rsid w:val="00006ABF"/>
    <w:rsid w:val="00010E6C"/>
    <w:rsid w:val="000135A1"/>
    <w:rsid w:val="00014714"/>
    <w:rsid w:val="00014B35"/>
    <w:rsid w:val="00021295"/>
    <w:rsid w:val="000218A5"/>
    <w:rsid w:val="00021E29"/>
    <w:rsid w:val="000220FF"/>
    <w:rsid w:val="000224BE"/>
    <w:rsid w:val="00022773"/>
    <w:rsid w:val="000229CA"/>
    <w:rsid w:val="00022D96"/>
    <w:rsid w:val="000236CF"/>
    <w:rsid w:val="00024581"/>
    <w:rsid w:val="0002601F"/>
    <w:rsid w:val="0002623E"/>
    <w:rsid w:val="0002657D"/>
    <w:rsid w:val="00027082"/>
    <w:rsid w:val="00030299"/>
    <w:rsid w:val="00030850"/>
    <w:rsid w:val="00031BD3"/>
    <w:rsid w:val="00032D60"/>
    <w:rsid w:val="00032F85"/>
    <w:rsid w:val="000347EA"/>
    <w:rsid w:val="00035C03"/>
    <w:rsid w:val="000375E4"/>
    <w:rsid w:val="00040650"/>
    <w:rsid w:val="0004081B"/>
    <w:rsid w:val="00040C27"/>
    <w:rsid w:val="00041A8D"/>
    <w:rsid w:val="00042536"/>
    <w:rsid w:val="00042E3B"/>
    <w:rsid w:val="00043DC6"/>
    <w:rsid w:val="000444EC"/>
    <w:rsid w:val="00044594"/>
    <w:rsid w:val="0004530B"/>
    <w:rsid w:val="0004591A"/>
    <w:rsid w:val="00046DA6"/>
    <w:rsid w:val="0004726D"/>
    <w:rsid w:val="00053C26"/>
    <w:rsid w:val="000541DC"/>
    <w:rsid w:val="000555B8"/>
    <w:rsid w:val="00055668"/>
    <w:rsid w:val="00056019"/>
    <w:rsid w:val="000578C2"/>
    <w:rsid w:val="00057C64"/>
    <w:rsid w:val="0006031E"/>
    <w:rsid w:val="00060E7E"/>
    <w:rsid w:val="00061EC9"/>
    <w:rsid w:val="00062C7E"/>
    <w:rsid w:val="000641E9"/>
    <w:rsid w:val="00064364"/>
    <w:rsid w:val="000666CE"/>
    <w:rsid w:val="00066948"/>
    <w:rsid w:val="00066CAE"/>
    <w:rsid w:val="00067522"/>
    <w:rsid w:val="00070B78"/>
    <w:rsid w:val="00071774"/>
    <w:rsid w:val="000727AC"/>
    <w:rsid w:val="0007425D"/>
    <w:rsid w:val="00074D9A"/>
    <w:rsid w:val="00074FDA"/>
    <w:rsid w:val="00075B4A"/>
    <w:rsid w:val="00075F2F"/>
    <w:rsid w:val="00077A49"/>
    <w:rsid w:val="0008147F"/>
    <w:rsid w:val="00085EE7"/>
    <w:rsid w:val="00086AA8"/>
    <w:rsid w:val="0008799C"/>
    <w:rsid w:val="00087A0E"/>
    <w:rsid w:val="000953C5"/>
    <w:rsid w:val="00095823"/>
    <w:rsid w:val="00095939"/>
    <w:rsid w:val="00096D9B"/>
    <w:rsid w:val="000A037C"/>
    <w:rsid w:val="000A172B"/>
    <w:rsid w:val="000A2635"/>
    <w:rsid w:val="000A29A1"/>
    <w:rsid w:val="000A3238"/>
    <w:rsid w:val="000A4168"/>
    <w:rsid w:val="000A4C12"/>
    <w:rsid w:val="000A5F1D"/>
    <w:rsid w:val="000A7509"/>
    <w:rsid w:val="000A776C"/>
    <w:rsid w:val="000B002B"/>
    <w:rsid w:val="000B0428"/>
    <w:rsid w:val="000B13A7"/>
    <w:rsid w:val="000B1FAB"/>
    <w:rsid w:val="000B2A3A"/>
    <w:rsid w:val="000B2CC6"/>
    <w:rsid w:val="000B3AA3"/>
    <w:rsid w:val="000B3AE0"/>
    <w:rsid w:val="000B3AE1"/>
    <w:rsid w:val="000B3CAA"/>
    <w:rsid w:val="000B401A"/>
    <w:rsid w:val="000B42B7"/>
    <w:rsid w:val="000B4B13"/>
    <w:rsid w:val="000B5374"/>
    <w:rsid w:val="000B74B0"/>
    <w:rsid w:val="000C09E2"/>
    <w:rsid w:val="000C16AE"/>
    <w:rsid w:val="000C1D2E"/>
    <w:rsid w:val="000C22F7"/>
    <w:rsid w:val="000C2521"/>
    <w:rsid w:val="000C4964"/>
    <w:rsid w:val="000C5691"/>
    <w:rsid w:val="000C5EE7"/>
    <w:rsid w:val="000C6948"/>
    <w:rsid w:val="000D0368"/>
    <w:rsid w:val="000D0CD7"/>
    <w:rsid w:val="000D17A5"/>
    <w:rsid w:val="000D334A"/>
    <w:rsid w:val="000D3850"/>
    <w:rsid w:val="000D5B7F"/>
    <w:rsid w:val="000D5EC6"/>
    <w:rsid w:val="000D6319"/>
    <w:rsid w:val="000D65CE"/>
    <w:rsid w:val="000D735D"/>
    <w:rsid w:val="000D7801"/>
    <w:rsid w:val="000D7CEC"/>
    <w:rsid w:val="000E0A09"/>
    <w:rsid w:val="000E1FCC"/>
    <w:rsid w:val="000E202F"/>
    <w:rsid w:val="000E42FB"/>
    <w:rsid w:val="000E466C"/>
    <w:rsid w:val="000E498C"/>
    <w:rsid w:val="000E7A86"/>
    <w:rsid w:val="000F04A7"/>
    <w:rsid w:val="000F0F4A"/>
    <w:rsid w:val="000F1ABD"/>
    <w:rsid w:val="000F27CA"/>
    <w:rsid w:val="000F2982"/>
    <w:rsid w:val="000F30F6"/>
    <w:rsid w:val="000F33DA"/>
    <w:rsid w:val="000F38C2"/>
    <w:rsid w:val="000F3D53"/>
    <w:rsid w:val="000F46BA"/>
    <w:rsid w:val="000F5B1A"/>
    <w:rsid w:val="000F5E29"/>
    <w:rsid w:val="000F6117"/>
    <w:rsid w:val="000F611B"/>
    <w:rsid w:val="001002E5"/>
    <w:rsid w:val="00100A27"/>
    <w:rsid w:val="00100A63"/>
    <w:rsid w:val="00100E5F"/>
    <w:rsid w:val="001014DD"/>
    <w:rsid w:val="00102AE8"/>
    <w:rsid w:val="00103662"/>
    <w:rsid w:val="00103D57"/>
    <w:rsid w:val="00106003"/>
    <w:rsid w:val="00107A08"/>
    <w:rsid w:val="0011137F"/>
    <w:rsid w:val="00111E85"/>
    <w:rsid w:val="00113045"/>
    <w:rsid w:val="001132C3"/>
    <w:rsid w:val="00122BE9"/>
    <w:rsid w:val="001234EA"/>
    <w:rsid w:val="00123C9E"/>
    <w:rsid w:val="0012432C"/>
    <w:rsid w:val="00124518"/>
    <w:rsid w:val="00126290"/>
    <w:rsid w:val="001309C1"/>
    <w:rsid w:val="00130F96"/>
    <w:rsid w:val="00132377"/>
    <w:rsid w:val="001341CB"/>
    <w:rsid w:val="0013448E"/>
    <w:rsid w:val="001352DB"/>
    <w:rsid w:val="001353D8"/>
    <w:rsid w:val="001366D2"/>
    <w:rsid w:val="00136BCE"/>
    <w:rsid w:val="001375DC"/>
    <w:rsid w:val="001400B8"/>
    <w:rsid w:val="0014081A"/>
    <w:rsid w:val="00141E01"/>
    <w:rsid w:val="00142968"/>
    <w:rsid w:val="00142CEC"/>
    <w:rsid w:val="001458E3"/>
    <w:rsid w:val="001467CE"/>
    <w:rsid w:val="00147211"/>
    <w:rsid w:val="0014742C"/>
    <w:rsid w:val="00151097"/>
    <w:rsid w:val="001521BA"/>
    <w:rsid w:val="00152932"/>
    <w:rsid w:val="00153C5E"/>
    <w:rsid w:val="00154AA5"/>
    <w:rsid w:val="0015586C"/>
    <w:rsid w:val="0015628F"/>
    <w:rsid w:val="00156391"/>
    <w:rsid w:val="00157000"/>
    <w:rsid w:val="00157495"/>
    <w:rsid w:val="0015767A"/>
    <w:rsid w:val="00157DE3"/>
    <w:rsid w:val="0016174A"/>
    <w:rsid w:val="00161BFF"/>
    <w:rsid w:val="00161E77"/>
    <w:rsid w:val="001625B9"/>
    <w:rsid w:val="00162D3D"/>
    <w:rsid w:val="00164718"/>
    <w:rsid w:val="00166D94"/>
    <w:rsid w:val="0016728F"/>
    <w:rsid w:val="00170AF9"/>
    <w:rsid w:val="00170F17"/>
    <w:rsid w:val="00172319"/>
    <w:rsid w:val="0017288C"/>
    <w:rsid w:val="00172B7E"/>
    <w:rsid w:val="0017487C"/>
    <w:rsid w:val="00175369"/>
    <w:rsid w:val="00175840"/>
    <w:rsid w:val="0017727A"/>
    <w:rsid w:val="00177576"/>
    <w:rsid w:val="00180659"/>
    <w:rsid w:val="00181578"/>
    <w:rsid w:val="00182DDD"/>
    <w:rsid w:val="001841D8"/>
    <w:rsid w:val="00184BE7"/>
    <w:rsid w:val="0018584E"/>
    <w:rsid w:val="00187932"/>
    <w:rsid w:val="00190A21"/>
    <w:rsid w:val="001915F1"/>
    <w:rsid w:val="00192933"/>
    <w:rsid w:val="001936FB"/>
    <w:rsid w:val="00193FB6"/>
    <w:rsid w:val="001943CB"/>
    <w:rsid w:val="00194FB7"/>
    <w:rsid w:val="00197CBF"/>
    <w:rsid w:val="001A0470"/>
    <w:rsid w:val="001A0EB7"/>
    <w:rsid w:val="001A15D8"/>
    <w:rsid w:val="001A19D5"/>
    <w:rsid w:val="001A1C7C"/>
    <w:rsid w:val="001A292D"/>
    <w:rsid w:val="001A5E4A"/>
    <w:rsid w:val="001A5E4F"/>
    <w:rsid w:val="001A6819"/>
    <w:rsid w:val="001A6853"/>
    <w:rsid w:val="001A6DA4"/>
    <w:rsid w:val="001A756D"/>
    <w:rsid w:val="001B0CC7"/>
    <w:rsid w:val="001B1977"/>
    <w:rsid w:val="001B2FA8"/>
    <w:rsid w:val="001B5918"/>
    <w:rsid w:val="001C07C5"/>
    <w:rsid w:val="001C121F"/>
    <w:rsid w:val="001C1C3D"/>
    <w:rsid w:val="001C264B"/>
    <w:rsid w:val="001C2A5F"/>
    <w:rsid w:val="001C356F"/>
    <w:rsid w:val="001C4317"/>
    <w:rsid w:val="001C6A05"/>
    <w:rsid w:val="001C6B1F"/>
    <w:rsid w:val="001D1D23"/>
    <w:rsid w:val="001D3B40"/>
    <w:rsid w:val="001D67D2"/>
    <w:rsid w:val="001D721A"/>
    <w:rsid w:val="001D7ED5"/>
    <w:rsid w:val="001E0348"/>
    <w:rsid w:val="001E282E"/>
    <w:rsid w:val="001E4F1D"/>
    <w:rsid w:val="001F0009"/>
    <w:rsid w:val="001F0035"/>
    <w:rsid w:val="001F0859"/>
    <w:rsid w:val="001F0B21"/>
    <w:rsid w:val="001F0EE3"/>
    <w:rsid w:val="001F1D3F"/>
    <w:rsid w:val="001F1E79"/>
    <w:rsid w:val="001F2526"/>
    <w:rsid w:val="001F28B4"/>
    <w:rsid w:val="001F37CC"/>
    <w:rsid w:val="001F4422"/>
    <w:rsid w:val="001F488A"/>
    <w:rsid w:val="001F54BC"/>
    <w:rsid w:val="001F601E"/>
    <w:rsid w:val="001F66D6"/>
    <w:rsid w:val="00200234"/>
    <w:rsid w:val="00200809"/>
    <w:rsid w:val="0020207E"/>
    <w:rsid w:val="0020211A"/>
    <w:rsid w:val="00205CE6"/>
    <w:rsid w:val="00206F2F"/>
    <w:rsid w:val="0020744D"/>
    <w:rsid w:val="00210138"/>
    <w:rsid w:val="00212DCB"/>
    <w:rsid w:val="002139ED"/>
    <w:rsid w:val="00213C8C"/>
    <w:rsid w:val="00216169"/>
    <w:rsid w:val="00217624"/>
    <w:rsid w:val="00220723"/>
    <w:rsid w:val="00220D19"/>
    <w:rsid w:val="002228EE"/>
    <w:rsid w:val="00222D0B"/>
    <w:rsid w:val="0022397B"/>
    <w:rsid w:val="00224D89"/>
    <w:rsid w:val="00225B12"/>
    <w:rsid w:val="002262C6"/>
    <w:rsid w:val="00226464"/>
    <w:rsid w:val="00226BA9"/>
    <w:rsid w:val="00226C52"/>
    <w:rsid w:val="00226FBE"/>
    <w:rsid w:val="00230A75"/>
    <w:rsid w:val="00230C99"/>
    <w:rsid w:val="00230E90"/>
    <w:rsid w:val="0023101B"/>
    <w:rsid w:val="0023154A"/>
    <w:rsid w:val="002366B3"/>
    <w:rsid w:val="002367CE"/>
    <w:rsid w:val="00237412"/>
    <w:rsid w:val="00237710"/>
    <w:rsid w:val="00240565"/>
    <w:rsid w:val="00240860"/>
    <w:rsid w:val="0024093E"/>
    <w:rsid w:val="00240B4B"/>
    <w:rsid w:val="0024182A"/>
    <w:rsid w:val="00242362"/>
    <w:rsid w:val="002430DC"/>
    <w:rsid w:val="002436D9"/>
    <w:rsid w:val="00243FDF"/>
    <w:rsid w:val="00245000"/>
    <w:rsid w:val="0024549E"/>
    <w:rsid w:val="00245D6E"/>
    <w:rsid w:val="00245DA3"/>
    <w:rsid w:val="0025045D"/>
    <w:rsid w:val="002505E4"/>
    <w:rsid w:val="00251E3D"/>
    <w:rsid w:val="00251F93"/>
    <w:rsid w:val="00252B4F"/>
    <w:rsid w:val="002548B0"/>
    <w:rsid w:val="00256448"/>
    <w:rsid w:val="00256BF1"/>
    <w:rsid w:val="0025754E"/>
    <w:rsid w:val="00257FBB"/>
    <w:rsid w:val="002601F2"/>
    <w:rsid w:val="002603F3"/>
    <w:rsid w:val="0026043B"/>
    <w:rsid w:val="00260D22"/>
    <w:rsid w:val="00260EA5"/>
    <w:rsid w:val="002618AC"/>
    <w:rsid w:val="00262ED9"/>
    <w:rsid w:val="002633F1"/>
    <w:rsid w:val="00264FCC"/>
    <w:rsid w:val="002701A8"/>
    <w:rsid w:val="002705F9"/>
    <w:rsid w:val="00270F37"/>
    <w:rsid w:val="00271F04"/>
    <w:rsid w:val="00271FBC"/>
    <w:rsid w:val="0027308C"/>
    <w:rsid w:val="0027312C"/>
    <w:rsid w:val="0027357C"/>
    <w:rsid w:val="00275CDF"/>
    <w:rsid w:val="00277D9B"/>
    <w:rsid w:val="00280A18"/>
    <w:rsid w:val="002814A5"/>
    <w:rsid w:val="002816B8"/>
    <w:rsid w:val="002872C1"/>
    <w:rsid w:val="00287FEE"/>
    <w:rsid w:val="00290B54"/>
    <w:rsid w:val="002911E2"/>
    <w:rsid w:val="00291CCF"/>
    <w:rsid w:val="0029316A"/>
    <w:rsid w:val="0029419E"/>
    <w:rsid w:val="00294EDE"/>
    <w:rsid w:val="00295939"/>
    <w:rsid w:val="00295CCF"/>
    <w:rsid w:val="00297117"/>
    <w:rsid w:val="002A0422"/>
    <w:rsid w:val="002A0C9B"/>
    <w:rsid w:val="002A11A0"/>
    <w:rsid w:val="002A1E82"/>
    <w:rsid w:val="002A28F6"/>
    <w:rsid w:val="002A4CF4"/>
    <w:rsid w:val="002A5834"/>
    <w:rsid w:val="002A66E2"/>
    <w:rsid w:val="002A74AA"/>
    <w:rsid w:val="002A7B4F"/>
    <w:rsid w:val="002B00D4"/>
    <w:rsid w:val="002B0E90"/>
    <w:rsid w:val="002B1C11"/>
    <w:rsid w:val="002B2675"/>
    <w:rsid w:val="002B2F44"/>
    <w:rsid w:val="002B3F72"/>
    <w:rsid w:val="002B43A2"/>
    <w:rsid w:val="002B5805"/>
    <w:rsid w:val="002B77E0"/>
    <w:rsid w:val="002B7C10"/>
    <w:rsid w:val="002C2814"/>
    <w:rsid w:val="002C34A3"/>
    <w:rsid w:val="002C469D"/>
    <w:rsid w:val="002C5584"/>
    <w:rsid w:val="002C5DF1"/>
    <w:rsid w:val="002C70CC"/>
    <w:rsid w:val="002C7D11"/>
    <w:rsid w:val="002C7F7E"/>
    <w:rsid w:val="002D117A"/>
    <w:rsid w:val="002D1E01"/>
    <w:rsid w:val="002D30D7"/>
    <w:rsid w:val="002D51A5"/>
    <w:rsid w:val="002D5E2E"/>
    <w:rsid w:val="002D618B"/>
    <w:rsid w:val="002D6B07"/>
    <w:rsid w:val="002D6B2C"/>
    <w:rsid w:val="002D7324"/>
    <w:rsid w:val="002D76B5"/>
    <w:rsid w:val="002E1825"/>
    <w:rsid w:val="002E2609"/>
    <w:rsid w:val="002E3452"/>
    <w:rsid w:val="002E376A"/>
    <w:rsid w:val="002E4212"/>
    <w:rsid w:val="002E523A"/>
    <w:rsid w:val="002E54A4"/>
    <w:rsid w:val="002F0167"/>
    <w:rsid w:val="002F051F"/>
    <w:rsid w:val="002F1DAA"/>
    <w:rsid w:val="002F2867"/>
    <w:rsid w:val="002F61E4"/>
    <w:rsid w:val="002F6ACA"/>
    <w:rsid w:val="003009A9"/>
    <w:rsid w:val="00300AFF"/>
    <w:rsid w:val="00301902"/>
    <w:rsid w:val="00301C71"/>
    <w:rsid w:val="0030232E"/>
    <w:rsid w:val="00302FE0"/>
    <w:rsid w:val="00304514"/>
    <w:rsid w:val="0030495F"/>
    <w:rsid w:val="00305B97"/>
    <w:rsid w:val="0031087F"/>
    <w:rsid w:val="00310F06"/>
    <w:rsid w:val="00311411"/>
    <w:rsid w:val="003115B4"/>
    <w:rsid w:val="00311662"/>
    <w:rsid w:val="00311AF1"/>
    <w:rsid w:val="00313200"/>
    <w:rsid w:val="00314732"/>
    <w:rsid w:val="00314FD3"/>
    <w:rsid w:val="003151C4"/>
    <w:rsid w:val="003161DA"/>
    <w:rsid w:val="0031774C"/>
    <w:rsid w:val="003211BF"/>
    <w:rsid w:val="00322A44"/>
    <w:rsid w:val="00322CD3"/>
    <w:rsid w:val="00322D5A"/>
    <w:rsid w:val="00323B8D"/>
    <w:rsid w:val="00324341"/>
    <w:rsid w:val="003258DC"/>
    <w:rsid w:val="00325F60"/>
    <w:rsid w:val="00326059"/>
    <w:rsid w:val="00326FDB"/>
    <w:rsid w:val="0032719B"/>
    <w:rsid w:val="0032732E"/>
    <w:rsid w:val="00331E1C"/>
    <w:rsid w:val="003321BD"/>
    <w:rsid w:val="00332656"/>
    <w:rsid w:val="0033356B"/>
    <w:rsid w:val="00334A4F"/>
    <w:rsid w:val="00340E03"/>
    <w:rsid w:val="00341AC8"/>
    <w:rsid w:val="00343443"/>
    <w:rsid w:val="00343A24"/>
    <w:rsid w:val="00343C43"/>
    <w:rsid w:val="00351314"/>
    <w:rsid w:val="00351A64"/>
    <w:rsid w:val="0035242B"/>
    <w:rsid w:val="0035319C"/>
    <w:rsid w:val="00353E44"/>
    <w:rsid w:val="00353E51"/>
    <w:rsid w:val="00353E57"/>
    <w:rsid w:val="00354E99"/>
    <w:rsid w:val="003571F3"/>
    <w:rsid w:val="00357969"/>
    <w:rsid w:val="00357D17"/>
    <w:rsid w:val="0036058F"/>
    <w:rsid w:val="0036060D"/>
    <w:rsid w:val="00360941"/>
    <w:rsid w:val="00360CE6"/>
    <w:rsid w:val="00361010"/>
    <w:rsid w:val="00361665"/>
    <w:rsid w:val="00361BA8"/>
    <w:rsid w:val="0036256C"/>
    <w:rsid w:val="00362789"/>
    <w:rsid w:val="003629DD"/>
    <w:rsid w:val="003639E3"/>
    <w:rsid w:val="0036623F"/>
    <w:rsid w:val="00366FBF"/>
    <w:rsid w:val="00367C22"/>
    <w:rsid w:val="00367FB3"/>
    <w:rsid w:val="00371702"/>
    <w:rsid w:val="003720B7"/>
    <w:rsid w:val="0037261E"/>
    <w:rsid w:val="003727CF"/>
    <w:rsid w:val="00373670"/>
    <w:rsid w:val="0037382B"/>
    <w:rsid w:val="00374B58"/>
    <w:rsid w:val="00374F78"/>
    <w:rsid w:val="0037534B"/>
    <w:rsid w:val="003767A3"/>
    <w:rsid w:val="00377948"/>
    <w:rsid w:val="00377A92"/>
    <w:rsid w:val="00377B49"/>
    <w:rsid w:val="00380D19"/>
    <w:rsid w:val="00381E2C"/>
    <w:rsid w:val="003822DD"/>
    <w:rsid w:val="003822E8"/>
    <w:rsid w:val="00383016"/>
    <w:rsid w:val="00383588"/>
    <w:rsid w:val="0038399C"/>
    <w:rsid w:val="0038636D"/>
    <w:rsid w:val="003863AB"/>
    <w:rsid w:val="003872E9"/>
    <w:rsid w:val="003913AB"/>
    <w:rsid w:val="00391FCC"/>
    <w:rsid w:val="00393E93"/>
    <w:rsid w:val="00394401"/>
    <w:rsid w:val="00396329"/>
    <w:rsid w:val="0039643F"/>
    <w:rsid w:val="00397AAC"/>
    <w:rsid w:val="003A0FFA"/>
    <w:rsid w:val="003A6DCD"/>
    <w:rsid w:val="003A7542"/>
    <w:rsid w:val="003A79EE"/>
    <w:rsid w:val="003B1061"/>
    <w:rsid w:val="003B2A52"/>
    <w:rsid w:val="003B2D73"/>
    <w:rsid w:val="003B5622"/>
    <w:rsid w:val="003B748D"/>
    <w:rsid w:val="003C0598"/>
    <w:rsid w:val="003C07FB"/>
    <w:rsid w:val="003C179E"/>
    <w:rsid w:val="003C19D5"/>
    <w:rsid w:val="003C19EA"/>
    <w:rsid w:val="003C1E26"/>
    <w:rsid w:val="003C266C"/>
    <w:rsid w:val="003C5BB8"/>
    <w:rsid w:val="003C61C3"/>
    <w:rsid w:val="003D0F0A"/>
    <w:rsid w:val="003D23C9"/>
    <w:rsid w:val="003D274F"/>
    <w:rsid w:val="003D3DBE"/>
    <w:rsid w:val="003D46BD"/>
    <w:rsid w:val="003D485D"/>
    <w:rsid w:val="003D4A18"/>
    <w:rsid w:val="003D4BC9"/>
    <w:rsid w:val="003D5159"/>
    <w:rsid w:val="003D51CB"/>
    <w:rsid w:val="003D52CF"/>
    <w:rsid w:val="003D55B0"/>
    <w:rsid w:val="003D6233"/>
    <w:rsid w:val="003D6CA7"/>
    <w:rsid w:val="003E0E99"/>
    <w:rsid w:val="003E16F5"/>
    <w:rsid w:val="003E1902"/>
    <w:rsid w:val="003E3067"/>
    <w:rsid w:val="003E35E5"/>
    <w:rsid w:val="003E3BB3"/>
    <w:rsid w:val="003E4A9E"/>
    <w:rsid w:val="003E4AE0"/>
    <w:rsid w:val="003E5296"/>
    <w:rsid w:val="003E560C"/>
    <w:rsid w:val="003E5E50"/>
    <w:rsid w:val="003E7CB0"/>
    <w:rsid w:val="003F06B8"/>
    <w:rsid w:val="003F0DEC"/>
    <w:rsid w:val="003F0E2A"/>
    <w:rsid w:val="003F186D"/>
    <w:rsid w:val="003F2085"/>
    <w:rsid w:val="003F2A7E"/>
    <w:rsid w:val="003F3F46"/>
    <w:rsid w:val="003F53F8"/>
    <w:rsid w:val="003F54BE"/>
    <w:rsid w:val="003F5A7A"/>
    <w:rsid w:val="003F61E2"/>
    <w:rsid w:val="003F75D6"/>
    <w:rsid w:val="003F7C55"/>
    <w:rsid w:val="00400523"/>
    <w:rsid w:val="00400A0E"/>
    <w:rsid w:val="00401759"/>
    <w:rsid w:val="004018FA"/>
    <w:rsid w:val="00401900"/>
    <w:rsid w:val="00401BF4"/>
    <w:rsid w:val="0040201B"/>
    <w:rsid w:val="00402027"/>
    <w:rsid w:val="004021D2"/>
    <w:rsid w:val="0040350B"/>
    <w:rsid w:val="00404290"/>
    <w:rsid w:val="00406207"/>
    <w:rsid w:val="0040685D"/>
    <w:rsid w:val="00406ADE"/>
    <w:rsid w:val="00406BB4"/>
    <w:rsid w:val="00410835"/>
    <w:rsid w:val="004111E8"/>
    <w:rsid w:val="00412F0A"/>
    <w:rsid w:val="0041305B"/>
    <w:rsid w:val="004140C0"/>
    <w:rsid w:val="0041645C"/>
    <w:rsid w:val="004170E5"/>
    <w:rsid w:val="00417257"/>
    <w:rsid w:val="00417305"/>
    <w:rsid w:val="0042279C"/>
    <w:rsid w:val="00422DEB"/>
    <w:rsid w:val="0042494A"/>
    <w:rsid w:val="004251E2"/>
    <w:rsid w:val="00425E0B"/>
    <w:rsid w:val="0042615E"/>
    <w:rsid w:val="004304AF"/>
    <w:rsid w:val="00430685"/>
    <w:rsid w:val="00430AD5"/>
    <w:rsid w:val="00431724"/>
    <w:rsid w:val="00431934"/>
    <w:rsid w:val="00431E14"/>
    <w:rsid w:val="00432064"/>
    <w:rsid w:val="004321E8"/>
    <w:rsid w:val="00432C11"/>
    <w:rsid w:val="0043515E"/>
    <w:rsid w:val="00435E96"/>
    <w:rsid w:val="00440FB0"/>
    <w:rsid w:val="00443D0D"/>
    <w:rsid w:val="00443F66"/>
    <w:rsid w:val="00444160"/>
    <w:rsid w:val="00445631"/>
    <w:rsid w:val="00445E29"/>
    <w:rsid w:val="00447649"/>
    <w:rsid w:val="00447DC2"/>
    <w:rsid w:val="00451468"/>
    <w:rsid w:val="0045300F"/>
    <w:rsid w:val="004538C5"/>
    <w:rsid w:val="00454E2A"/>
    <w:rsid w:val="00456522"/>
    <w:rsid w:val="00456AA4"/>
    <w:rsid w:val="00457689"/>
    <w:rsid w:val="004607E4"/>
    <w:rsid w:val="00460E55"/>
    <w:rsid w:val="00461A4D"/>
    <w:rsid w:val="00462E8B"/>
    <w:rsid w:val="0046364A"/>
    <w:rsid w:val="00463A8F"/>
    <w:rsid w:val="00463F5B"/>
    <w:rsid w:val="00464943"/>
    <w:rsid w:val="004650FC"/>
    <w:rsid w:val="0046787E"/>
    <w:rsid w:val="0047107B"/>
    <w:rsid w:val="0047119A"/>
    <w:rsid w:val="0047188D"/>
    <w:rsid w:val="00472F2C"/>
    <w:rsid w:val="004731D9"/>
    <w:rsid w:val="00473C60"/>
    <w:rsid w:val="00474A38"/>
    <w:rsid w:val="004750B7"/>
    <w:rsid w:val="00475A07"/>
    <w:rsid w:val="00476479"/>
    <w:rsid w:val="00477A98"/>
    <w:rsid w:val="004820B9"/>
    <w:rsid w:val="00484488"/>
    <w:rsid w:val="004846AC"/>
    <w:rsid w:val="00485C55"/>
    <w:rsid w:val="0048610D"/>
    <w:rsid w:val="00486B1F"/>
    <w:rsid w:val="00492117"/>
    <w:rsid w:val="00492B45"/>
    <w:rsid w:val="004957CB"/>
    <w:rsid w:val="00495FFD"/>
    <w:rsid w:val="004965B6"/>
    <w:rsid w:val="00496AEF"/>
    <w:rsid w:val="00497283"/>
    <w:rsid w:val="004975EE"/>
    <w:rsid w:val="004A11EF"/>
    <w:rsid w:val="004A1BC4"/>
    <w:rsid w:val="004A3698"/>
    <w:rsid w:val="004A4E95"/>
    <w:rsid w:val="004A63CA"/>
    <w:rsid w:val="004A6712"/>
    <w:rsid w:val="004A685D"/>
    <w:rsid w:val="004A6BFB"/>
    <w:rsid w:val="004A7B65"/>
    <w:rsid w:val="004B07F9"/>
    <w:rsid w:val="004B1700"/>
    <w:rsid w:val="004B473D"/>
    <w:rsid w:val="004B570A"/>
    <w:rsid w:val="004B61E6"/>
    <w:rsid w:val="004B64C4"/>
    <w:rsid w:val="004B6C88"/>
    <w:rsid w:val="004B72FE"/>
    <w:rsid w:val="004C3A70"/>
    <w:rsid w:val="004C47B4"/>
    <w:rsid w:val="004C73CB"/>
    <w:rsid w:val="004D43BB"/>
    <w:rsid w:val="004D49BB"/>
    <w:rsid w:val="004D6600"/>
    <w:rsid w:val="004D76DF"/>
    <w:rsid w:val="004E1ED8"/>
    <w:rsid w:val="004E3328"/>
    <w:rsid w:val="004E58EB"/>
    <w:rsid w:val="004E5E85"/>
    <w:rsid w:val="004E6373"/>
    <w:rsid w:val="004F0603"/>
    <w:rsid w:val="004F19A1"/>
    <w:rsid w:val="004F1BFE"/>
    <w:rsid w:val="004F339A"/>
    <w:rsid w:val="004F4F93"/>
    <w:rsid w:val="004F68DD"/>
    <w:rsid w:val="004F69AB"/>
    <w:rsid w:val="004F7C54"/>
    <w:rsid w:val="004F7D56"/>
    <w:rsid w:val="00500484"/>
    <w:rsid w:val="005009B4"/>
    <w:rsid w:val="0050180E"/>
    <w:rsid w:val="00502429"/>
    <w:rsid w:val="0050384F"/>
    <w:rsid w:val="00504631"/>
    <w:rsid w:val="0050526B"/>
    <w:rsid w:val="005057FB"/>
    <w:rsid w:val="00505E72"/>
    <w:rsid w:val="00507972"/>
    <w:rsid w:val="00507B2B"/>
    <w:rsid w:val="00510082"/>
    <w:rsid w:val="005100E5"/>
    <w:rsid w:val="00510BC3"/>
    <w:rsid w:val="00511095"/>
    <w:rsid w:val="00511332"/>
    <w:rsid w:val="00512332"/>
    <w:rsid w:val="00512679"/>
    <w:rsid w:val="005131F1"/>
    <w:rsid w:val="00513A3A"/>
    <w:rsid w:val="005142EE"/>
    <w:rsid w:val="005148EF"/>
    <w:rsid w:val="00514E30"/>
    <w:rsid w:val="00517E82"/>
    <w:rsid w:val="005200F4"/>
    <w:rsid w:val="00520C56"/>
    <w:rsid w:val="00522A69"/>
    <w:rsid w:val="00525666"/>
    <w:rsid w:val="00525857"/>
    <w:rsid w:val="00526742"/>
    <w:rsid w:val="00526A9E"/>
    <w:rsid w:val="00526B37"/>
    <w:rsid w:val="00527FE6"/>
    <w:rsid w:val="00527FFB"/>
    <w:rsid w:val="00530D41"/>
    <w:rsid w:val="005316FB"/>
    <w:rsid w:val="00531AD0"/>
    <w:rsid w:val="00532A56"/>
    <w:rsid w:val="00533A46"/>
    <w:rsid w:val="00533EA3"/>
    <w:rsid w:val="00535977"/>
    <w:rsid w:val="00535BA6"/>
    <w:rsid w:val="005370CD"/>
    <w:rsid w:val="0054094E"/>
    <w:rsid w:val="00540F67"/>
    <w:rsid w:val="005426C0"/>
    <w:rsid w:val="00542F19"/>
    <w:rsid w:val="00547E34"/>
    <w:rsid w:val="005503CB"/>
    <w:rsid w:val="00550D69"/>
    <w:rsid w:val="00551D9E"/>
    <w:rsid w:val="005522F1"/>
    <w:rsid w:val="00552F82"/>
    <w:rsid w:val="00553145"/>
    <w:rsid w:val="005536E7"/>
    <w:rsid w:val="005553B1"/>
    <w:rsid w:val="005559F2"/>
    <w:rsid w:val="00556E51"/>
    <w:rsid w:val="0056237F"/>
    <w:rsid w:val="00562C0A"/>
    <w:rsid w:val="00563A3D"/>
    <w:rsid w:val="00565DEB"/>
    <w:rsid w:val="005669B2"/>
    <w:rsid w:val="00566A8F"/>
    <w:rsid w:val="00566AFE"/>
    <w:rsid w:val="0057254D"/>
    <w:rsid w:val="00572F60"/>
    <w:rsid w:val="00573CAD"/>
    <w:rsid w:val="00576139"/>
    <w:rsid w:val="00577794"/>
    <w:rsid w:val="005808E6"/>
    <w:rsid w:val="005815A7"/>
    <w:rsid w:val="0058186E"/>
    <w:rsid w:val="005834DF"/>
    <w:rsid w:val="005838A3"/>
    <w:rsid w:val="0058488F"/>
    <w:rsid w:val="00585B42"/>
    <w:rsid w:val="00585BBC"/>
    <w:rsid w:val="00585C20"/>
    <w:rsid w:val="00586762"/>
    <w:rsid w:val="00586A3E"/>
    <w:rsid w:val="0058711D"/>
    <w:rsid w:val="0059173E"/>
    <w:rsid w:val="0059265F"/>
    <w:rsid w:val="005929C9"/>
    <w:rsid w:val="00592BC9"/>
    <w:rsid w:val="00596178"/>
    <w:rsid w:val="005A073D"/>
    <w:rsid w:val="005A16C1"/>
    <w:rsid w:val="005A30B3"/>
    <w:rsid w:val="005A42D1"/>
    <w:rsid w:val="005A5D80"/>
    <w:rsid w:val="005A7286"/>
    <w:rsid w:val="005A7C85"/>
    <w:rsid w:val="005B093A"/>
    <w:rsid w:val="005B1167"/>
    <w:rsid w:val="005B2461"/>
    <w:rsid w:val="005B32AA"/>
    <w:rsid w:val="005B3E6D"/>
    <w:rsid w:val="005B40A6"/>
    <w:rsid w:val="005B4478"/>
    <w:rsid w:val="005C01AC"/>
    <w:rsid w:val="005C1CD8"/>
    <w:rsid w:val="005C22F1"/>
    <w:rsid w:val="005C2A9D"/>
    <w:rsid w:val="005C3733"/>
    <w:rsid w:val="005C42C7"/>
    <w:rsid w:val="005C4766"/>
    <w:rsid w:val="005C5313"/>
    <w:rsid w:val="005C6CD7"/>
    <w:rsid w:val="005C6D5E"/>
    <w:rsid w:val="005C6F07"/>
    <w:rsid w:val="005C6FE3"/>
    <w:rsid w:val="005C73EF"/>
    <w:rsid w:val="005C75F7"/>
    <w:rsid w:val="005C79B2"/>
    <w:rsid w:val="005D0F07"/>
    <w:rsid w:val="005D191F"/>
    <w:rsid w:val="005D1ADF"/>
    <w:rsid w:val="005D3245"/>
    <w:rsid w:val="005D52BE"/>
    <w:rsid w:val="005D5D1B"/>
    <w:rsid w:val="005E00A5"/>
    <w:rsid w:val="005E00CE"/>
    <w:rsid w:val="005E3903"/>
    <w:rsid w:val="005E4041"/>
    <w:rsid w:val="005E43C3"/>
    <w:rsid w:val="005E5704"/>
    <w:rsid w:val="005E64F6"/>
    <w:rsid w:val="005E6E7A"/>
    <w:rsid w:val="005E7167"/>
    <w:rsid w:val="005E7A11"/>
    <w:rsid w:val="005F0C7F"/>
    <w:rsid w:val="005F1B2A"/>
    <w:rsid w:val="005F325E"/>
    <w:rsid w:val="005F691B"/>
    <w:rsid w:val="005F7026"/>
    <w:rsid w:val="0060118F"/>
    <w:rsid w:val="0060187F"/>
    <w:rsid w:val="006018A2"/>
    <w:rsid w:val="00601D8E"/>
    <w:rsid w:val="00602D38"/>
    <w:rsid w:val="00603F4C"/>
    <w:rsid w:val="0060443C"/>
    <w:rsid w:val="006044AE"/>
    <w:rsid w:val="00604820"/>
    <w:rsid w:val="00604B13"/>
    <w:rsid w:val="0060564B"/>
    <w:rsid w:val="00605730"/>
    <w:rsid w:val="006061AC"/>
    <w:rsid w:val="00607219"/>
    <w:rsid w:val="00607363"/>
    <w:rsid w:val="00607777"/>
    <w:rsid w:val="006117D5"/>
    <w:rsid w:val="006119C6"/>
    <w:rsid w:val="00613F23"/>
    <w:rsid w:val="006155D7"/>
    <w:rsid w:val="0061576A"/>
    <w:rsid w:val="006160F8"/>
    <w:rsid w:val="00621186"/>
    <w:rsid w:val="00621922"/>
    <w:rsid w:val="006225C4"/>
    <w:rsid w:val="00623CBB"/>
    <w:rsid w:val="00623EE2"/>
    <w:rsid w:val="00624493"/>
    <w:rsid w:val="00625EBB"/>
    <w:rsid w:val="0062633A"/>
    <w:rsid w:val="006270FB"/>
    <w:rsid w:val="00630557"/>
    <w:rsid w:val="00631459"/>
    <w:rsid w:val="00631A55"/>
    <w:rsid w:val="006323DF"/>
    <w:rsid w:val="00632606"/>
    <w:rsid w:val="00633EF0"/>
    <w:rsid w:val="0063461F"/>
    <w:rsid w:val="00635BDF"/>
    <w:rsid w:val="00637781"/>
    <w:rsid w:val="00637CAD"/>
    <w:rsid w:val="00640B55"/>
    <w:rsid w:val="0064291A"/>
    <w:rsid w:val="006456D4"/>
    <w:rsid w:val="00645963"/>
    <w:rsid w:val="00645F45"/>
    <w:rsid w:val="00646936"/>
    <w:rsid w:val="0065141E"/>
    <w:rsid w:val="006514F3"/>
    <w:rsid w:val="00651D2F"/>
    <w:rsid w:val="00651F35"/>
    <w:rsid w:val="00653072"/>
    <w:rsid w:val="0065341A"/>
    <w:rsid w:val="006536A4"/>
    <w:rsid w:val="00653931"/>
    <w:rsid w:val="00653944"/>
    <w:rsid w:val="00653AB3"/>
    <w:rsid w:val="006543F0"/>
    <w:rsid w:val="0065463A"/>
    <w:rsid w:val="00654A4B"/>
    <w:rsid w:val="00655D48"/>
    <w:rsid w:val="00656A64"/>
    <w:rsid w:val="00660A44"/>
    <w:rsid w:val="006610EF"/>
    <w:rsid w:val="0066266A"/>
    <w:rsid w:val="00663127"/>
    <w:rsid w:val="00663313"/>
    <w:rsid w:val="00666CD8"/>
    <w:rsid w:val="00667B74"/>
    <w:rsid w:val="006704A4"/>
    <w:rsid w:val="0067100B"/>
    <w:rsid w:val="00671234"/>
    <w:rsid w:val="006724C3"/>
    <w:rsid w:val="006733EA"/>
    <w:rsid w:val="00674D37"/>
    <w:rsid w:val="00676191"/>
    <w:rsid w:val="00677209"/>
    <w:rsid w:val="006772FB"/>
    <w:rsid w:val="006778CA"/>
    <w:rsid w:val="0068000D"/>
    <w:rsid w:val="00680794"/>
    <w:rsid w:val="0068162A"/>
    <w:rsid w:val="00681765"/>
    <w:rsid w:val="00681A78"/>
    <w:rsid w:val="00681CCE"/>
    <w:rsid w:val="006829D0"/>
    <w:rsid w:val="00682D95"/>
    <w:rsid w:val="0068375D"/>
    <w:rsid w:val="00683C7F"/>
    <w:rsid w:val="006840D0"/>
    <w:rsid w:val="006847B6"/>
    <w:rsid w:val="00684C8D"/>
    <w:rsid w:val="006859F2"/>
    <w:rsid w:val="00686025"/>
    <w:rsid w:val="00687014"/>
    <w:rsid w:val="00691212"/>
    <w:rsid w:val="00691E64"/>
    <w:rsid w:val="00692AE6"/>
    <w:rsid w:val="006933D4"/>
    <w:rsid w:val="006937FA"/>
    <w:rsid w:val="00693868"/>
    <w:rsid w:val="00695391"/>
    <w:rsid w:val="006957CA"/>
    <w:rsid w:val="006959F7"/>
    <w:rsid w:val="006963C8"/>
    <w:rsid w:val="00696E30"/>
    <w:rsid w:val="006A4339"/>
    <w:rsid w:val="006A50F8"/>
    <w:rsid w:val="006A5540"/>
    <w:rsid w:val="006A65C7"/>
    <w:rsid w:val="006A6820"/>
    <w:rsid w:val="006A75D4"/>
    <w:rsid w:val="006B0FE9"/>
    <w:rsid w:val="006B442F"/>
    <w:rsid w:val="006B4A90"/>
    <w:rsid w:val="006B4B6B"/>
    <w:rsid w:val="006B4D4F"/>
    <w:rsid w:val="006B5BE4"/>
    <w:rsid w:val="006B5E4C"/>
    <w:rsid w:val="006B64EA"/>
    <w:rsid w:val="006B7533"/>
    <w:rsid w:val="006B79A4"/>
    <w:rsid w:val="006C3490"/>
    <w:rsid w:val="006C3BE4"/>
    <w:rsid w:val="006C3ED5"/>
    <w:rsid w:val="006C4700"/>
    <w:rsid w:val="006C5726"/>
    <w:rsid w:val="006C58D9"/>
    <w:rsid w:val="006C62AD"/>
    <w:rsid w:val="006C6FDD"/>
    <w:rsid w:val="006C7670"/>
    <w:rsid w:val="006C7699"/>
    <w:rsid w:val="006D0900"/>
    <w:rsid w:val="006D1624"/>
    <w:rsid w:val="006D1858"/>
    <w:rsid w:val="006D1EEB"/>
    <w:rsid w:val="006D27AB"/>
    <w:rsid w:val="006D58E2"/>
    <w:rsid w:val="006D5D81"/>
    <w:rsid w:val="006D5E3D"/>
    <w:rsid w:val="006D61D3"/>
    <w:rsid w:val="006D7980"/>
    <w:rsid w:val="006E0D42"/>
    <w:rsid w:val="006E1213"/>
    <w:rsid w:val="006E1311"/>
    <w:rsid w:val="006E2290"/>
    <w:rsid w:val="006E44C8"/>
    <w:rsid w:val="006E63B8"/>
    <w:rsid w:val="006E7779"/>
    <w:rsid w:val="006F0F83"/>
    <w:rsid w:val="006F1DB4"/>
    <w:rsid w:val="006F3156"/>
    <w:rsid w:val="006F3A27"/>
    <w:rsid w:val="006F3D3F"/>
    <w:rsid w:val="006F4357"/>
    <w:rsid w:val="006F45E9"/>
    <w:rsid w:val="006F49B1"/>
    <w:rsid w:val="006F5C4E"/>
    <w:rsid w:val="006F5C98"/>
    <w:rsid w:val="006F6F35"/>
    <w:rsid w:val="006F7462"/>
    <w:rsid w:val="006F7495"/>
    <w:rsid w:val="00703A03"/>
    <w:rsid w:val="00705372"/>
    <w:rsid w:val="00705CFF"/>
    <w:rsid w:val="0070756B"/>
    <w:rsid w:val="00707B1E"/>
    <w:rsid w:val="00711C63"/>
    <w:rsid w:val="00712031"/>
    <w:rsid w:val="007131DC"/>
    <w:rsid w:val="007138B7"/>
    <w:rsid w:val="0071497B"/>
    <w:rsid w:val="007173B7"/>
    <w:rsid w:val="00717730"/>
    <w:rsid w:val="00720B2C"/>
    <w:rsid w:val="00721D26"/>
    <w:rsid w:val="00722CF3"/>
    <w:rsid w:val="007236F9"/>
    <w:rsid w:val="00723B53"/>
    <w:rsid w:val="00723CCC"/>
    <w:rsid w:val="00723F12"/>
    <w:rsid w:val="007245E9"/>
    <w:rsid w:val="0072797D"/>
    <w:rsid w:val="00727A74"/>
    <w:rsid w:val="00727DB0"/>
    <w:rsid w:val="00727F94"/>
    <w:rsid w:val="00730DDD"/>
    <w:rsid w:val="007323BC"/>
    <w:rsid w:val="007328EE"/>
    <w:rsid w:val="007329A8"/>
    <w:rsid w:val="00732DDD"/>
    <w:rsid w:val="0073339A"/>
    <w:rsid w:val="0073425D"/>
    <w:rsid w:val="00734D5F"/>
    <w:rsid w:val="00735A38"/>
    <w:rsid w:val="00735C80"/>
    <w:rsid w:val="0073730B"/>
    <w:rsid w:val="0074012F"/>
    <w:rsid w:val="007405C3"/>
    <w:rsid w:val="00747160"/>
    <w:rsid w:val="00747552"/>
    <w:rsid w:val="00750F25"/>
    <w:rsid w:val="00751837"/>
    <w:rsid w:val="00751869"/>
    <w:rsid w:val="00754701"/>
    <w:rsid w:val="00754E2E"/>
    <w:rsid w:val="0075558F"/>
    <w:rsid w:val="007570B4"/>
    <w:rsid w:val="0075755B"/>
    <w:rsid w:val="00757AB4"/>
    <w:rsid w:val="0076130F"/>
    <w:rsid w:val="007640B8"/>
    <w:rsid w:val="00767BFC"/>
    <w:rsid w:val="00767C7A"/>
    <w:rsid w:val="007706D2"/>
    <w:rsid w:val="00771572"/>
    <w:rsid w:val="00772B23"/>
    <w:rsid w:val="00772F38"/>
    <w:rsid w:val="00773E0C"/>
    <w:rsid w:val="00775339"/>
    <w:rsid w:val="00775683"/>
    <w:rsid w:val="00775D95"/>
    <w:rsid w:val="007767FF"/>
    <w:rsid w:val="007823D4"/>
    <w:rsid w:val="00782D7F"/>
    <w:rsid w:val="00783331"/>
    <w:rsid w:val="007835DE"/>
    <w:rsid w:val="00783602"/>
    <w:rsid w:val="00783AA1"/>
    <w:rsid w:val="007843A4"/>
    <w:rsid w:val="0078484E"/>
    <w:rsid w:val="00785C33"/>
    <w:rsid w:val="00791043"/>
    <w:rsid w:val="00791587"/>
    <w:rsid w:val="00791F56"/>
    <w:rsid w:val="0079539B"/>
    <w:rsid w:val="00795B8C"/>
    <w:rsid w:val="00796844"/>
    <w:rsid w:val="007A07B5"/>
    <w:rsid w:val="007A117E"/>
    <w:rsid w:val="007A1BD2"/>
    <w:rsid w:val="007A2CE5"/>
    <w:rsid w:val="007A44F9"/>
    <w:rsid w:val="007A5F76"/>
    <w:rsid w:val="007A6629"/>
    <w:rsid w:val="007B06AA"/>
    <w:rsid w:val="007B10C2"/>
    <w:rsid w:val="007B1F6E"/>
    <w:rsid w:val="007B29F4"/>
    <w:rsid w:val="007B3D2D"/>
    <w:rsid w:val="007B43D4"/>
    <w:rsid w:val="007B5A17"/>
    <w:rsid w:val="007B65C4"/>
    <w:rsid w:val="007C1266"/>
    <w:rsid w:val="007C1C19"/>
    <w:rsid w:val="007C592F"/>
    <w:rsid w:val="007C5B59"/>
    <w:rsid w:val="007C6912"/>
    <w:rsid w:val="007C6ACE"/>
    <w:rsid w:val="007C75F2"/>
    <w:rsid w:val="007C7A90"/>
    <w:rsid w:val="007D0350"/>
    <w:rsid w:val="007D126C"/>
    <w:rsid w:val="007D1503"/>
    <w:rsid w:val="007D3269"/>
    <w:rsid w:val="007D47F0"/>
    <w:rsid w:val="007D6F78"/>
    <w:rsid w:val="007E2861"/>
    <w:rsid w:val="007E2B26"/>
    <w:rsid w:val="007E5814"/>
    <w:rsid w:val="007E69BA"/>
    <w:rsid w:val="007E765A"/>
    <w:rsid w:val="007F0E66"/>
    <w:rsid w:val="007F188C"/>
    <w:rsid w:val="007F20B0"/>
    <w:rsid w:val="007F335B"/>
    <w:rsid w:val="007F45B3"/>
    <w:rsid w:val="007F48F1"/>
    <w:rsid w:val="007F5A25"/>
    <w:rsid w:val="007F61E7"/>
    <w:rsid w:val="007F66F6"/>
    <w:rsid w:val="00800617"/>
    <w:rsid w:val="008013C0"/>
    <w:rsid w:val="00801B61"/>
    <w:rsid w:val="00803C43"/>
    <w:rsid w:val="008061E8"/>
    <w:rsid w:val="00806B91"/>
    <w:rsid w:val="00806D31"/>
    <w:rsid w:val="0081089C"/>
    <w:rsid w:val="00810ED6"/>
    <w:rsid w:val="008137B1"/>
    <w:rsid w:val="00813C63"/>
    <w:rsid w:val="00813E24"/>
    <w:rsid w:val="008142CA"/>
    <w:rsid w:val="008149E1"/>
    <w:rsid w:val="008154A4"/>
    <w:rsid w:val="00815F6B"/>
    <w:rsid w:val="00815FD8"/>
    <w:rsid w:val="00816BDC"/>
    <w:rsid w:val="008179AA"/>
    <w:rsid w:val="00817BF0"/>
    <w:rsid w:val="008204E2"/>
    <w:rsid w:val="008218B3"/>
    <w:rsid w:val="00821CB7"/>
    <w:rsid w:val="008225B5"/>
    <w:rsid w:val="008227CB"/>
    <w:rsid w:val="00822C0F"/>
    <w:rsid w:val="00823AA2"/>
    <w:rsid w:val="008242D9"/>
    <w:rsid w:val="008243B9"/>
    <w:rsid w:val="00824773"/>
    <w:rsid w:val="008259C1"/>
    <w:rsid w:val="00825FF4"/>
    <w:rsid w:val="008261FA"/>
    <w:rsid w:val="00826846"/>
    <w:rsid w:val="00827E3E"/>
    <w:rsid w:val="00830650"/>
    <w:rsid w:val="00831045"/>
    <w:rsid w:val="008311E0"/>
    <w:rsid w:val="00832A43"/>
    <w:rsid w:val="00833A5F"/>
    <w:rsid w:val="00833CB9"/>
    <w:rsid w:val="00833FD6"/>
    <w:rsid w:val="00834A03"/>
    <w:rsid w:val="00835C11"/>
    <w:rsid w:val="00837A9C"/>
    <w:rsid w:val="00837B7E"/>
    <w:rsid w:val="00840B86"/>
    <w:rsid w:val="008419FC"/>
    <w:rsid w:val="008453C6"/>
    <w:rsid w:val="008460AC"/>
    <w:rsid w:val="0084774C"/>
    <w:rsid w:val="00847B85"/>
    <w:rsid w:val="00852839"/>
    <w:rsid w:val="0085438A"/>
    <w:rsid w:val="00854CFF"/>
    <w:rsid w:val="008552DF"/>
    <w:rsid w:val="008573C4"/>
    <w:rsid w:val="0085741E"/>
    <w:rsid w:val="00860A82"/>
    <w:rsid w:val="008628C6"/>
    <w:rsid w:val="008647F8"/>
    <w:rsid w:val="00864AA6"/>
    <w:rsid w:val="00864F6C"/>
    <w:rsid w:val="00864FAB"/>
    <w:rsid w:val="00865324"/>
    <w:rsid w:val="008656BF"/>
    <w:rsid w:val="00866E7C"/>
    <w:rsid w:val="00867FBC"/>
    <w:rsid w:val="00870A2B"/>
    <w:rsid w:val="00870EEA"/>
    <w:rsid w:val="00871282"/>
    <w:rsid w:val="00871470"/>
    <w:rsid w:val="00872AB8"/>
    <w:rsid w:val="0087303F"/>
    <w:rsid w:val="00876194"/>
    <w:rsid w:val="008771BC"/>
    <w:rsid w:val="008815D1"/>
    <w:rsid w:val="00881EB1"/>
    <w:rsid w:val="00882958"/>
    <w:rsid w:val="00882DF4"/>
    <w:rsid w:val="008843AE"/>
    <w:rsid w:val="008845C0"/>
    <w:rsid w:val="00884A14"/>
    <w:rsid w:val="008853C7"/>
    <w:rsid w:val="00885ECE"/>
    <w:rsid w:val="00885F3A"/>
    <w:rsid w:val="00886FD4"/>
    <w:rsid w:val="00887506"/>
    <w:rsid w:val="00887AA2"/>
    <w:rsid w:val="00887FB3"/>
    <w:rsid w:val="0089013B"/>
    <w:rsid w:val="008903BF"/>
    <w:rsid w:val="00890BC1"/>
    <w:rsid w:val="008912B4"/>
    <w:rsid w:val="00891AA4"/>
    <w:rsid w:val="0089200B"/>
    <w:rsid w:val="0089274D"/>
    <w:rsid w:val="00893853"/>
    <w:rsid w:val="008940FD"/>
    <w:rsid w:val="008954D6"/>
    <w:rsid w:val="00896008"/>
    <w:rsid w:val="00896351"/>
    <w:rsid w:val="0089755E"/>
    <w:rsid w:val="00897D76"/>
    <w:rsid w:val="008A0CEA"/>
    <w:rsid w:val="008A0F85"/>
    <w:rsid w:val="008A1F6E"/>
    <w:rsid w:val="008A364B"/>
    <w:rsid w:val="008A3C09"/>
    <w:rsid w:val="008A541D"/>
    <w:rsid w:val="008A5A91"/>
    <w:rsid w:val="008A5C4F"/>
    <w:rsid w:val="008B01B5"/>
    <w:rsid w:val="008B02A4"/>
    <w:rsid w:val="008B0712"/>
    <w:rsid w:val="008B2B4A"/>
    <w:rsid w:val="008B4238"/>
    <w:rsid w:val="008B44A1"/>
    <w:rsid w:val="008B4552"/>
    <w:rsid w:val="008B5B78"/>
    <w:rsid w:val="008B5F87"/>
    <w:rsid w:val="008B63E9"/>
    <w:rsid w:val="008B6806"/>
    <w:rsid w:val="008C0734"/>
    <w:rsid w:val="008C1C8C"/>
    <w:rsid w:val="008C25CA"/>
    <w:rsid w:val="008C2733"/>
    <w:rsid w:val="008C34E0"/>
    <w:rsid w:val="008C3810"/>
    <w:rsid w:val="008C385B"/>
    <w:rsid w:val="008C40D1"/>
    <w:rsid w:val="008C573E"/>
    <w:rsid w:val="008C5EE8"/>
    <w:rsid w:val="008C6A57"/>
    <w:rsid w:val="008C6B8C"/>
    <w:rsid w:val="008C712B"/>
    <w:rsid w:val="008C718F"/>
    <w:rsid w:val="008C7462"/>
    <w:rsid w:val="008D01D5"/>
    <w:rsid w:val="008D068F"/>
    <w:rsid w:val="008D0CE4"/>
    <w:rsid w:val="008D0E0B"/>
    <w:rsid w:val="008D12F4"/>
    <w:rsid w:val="008D18AD"/>
    <w:rsid w:val="008D1A56"/>
    <w:rsid w:val="008D1D4C"/>
    <w:rsid w:val="008D278B"/>
    <w:rsid w:val="008D36F0"/>
    <w:rsid w:val="008D397A"/>
    <w:rsid w:val="008D4573"/>
    <w:rsid w:val="008D5A6F"/>
    <w:rsid w:val="008D5B87"/>
    <w:rsid w:val="008D65C7"/>
    <w:rsid w:val="008D7486"/>
    <w:rsid w:val="008E23CF"/>
    <w:rsid w:val="008E30C6"/>
    <w:rsid w:val="008E4095"/>
    <w:rsid w:val="008E5B62"/>
    <w:rsid w:val="008E7B1D"/>
    <w:rsid w:val="008E7F97"/>
    <w:rsid w:val="008F1256"/>
    <w:rsid w:val="008F185A"/>
    <w:rsid w:val="008F19AE"/>
    <w:rsid w:val="008F1F78"/>
    <w:rsid w:val="008F1FEE"/>
    <w:rsid w:val="008F263D"/>
    <w:rsid w:val="008F2A2A"/>
    <w:rsid w:val="008F5220"/>
    <w:rsid w:val="008F5688"/>
    <w:rsid w:val="009000A6"/>
    <w:rsid w:val="009025E3"/>
    <w:rsid w:val="00902C5C"/>
    <w:rsid w:val="0090493A"/>
    <w:rsid w:val="00905225"/>
    <w:rsid w:val="009054C5"/>
    <w:rsid w:val="00906DCF"/>
    <w:rsid w:val="00907308"/>
    <w:rsid w:val="009111FF"/>
    <w:rsid w:val="00911471"/>
    <w:rsid w:val="00915DA2"/>
    <w:rsid w:val="00916EC8"/>
    <w:rsid w:val="00917204"/>
    <w:rsid w:val="009173DA"/>
    <w:rsid w:val="00921360"/>
    <w:rsid w:val="009216E8"/>
    <w:rsid w:val="009232B1"/>
    <w:rsid w:val="00924CAD"/>
    <w:rsid w:val="00924FE6"/>
    <w:rsid w:val="00926E06"/>
    <w:rsid w:val="00926F83"/>
    <w:rsid w:val="00930A72"/>
    <w:rsid w:val="00932557"/>
    <w:rsid w:val="0093291B"/>
    <w:rsid w:val="00932A32"/>
    <w:rsid w:val="00933A67"/>
    <w:rsid w:val="00933E4D"/>
    <w:rsid w:val="009357DD"/>
    <w:rsid w:val="00935B59"/>
    <w:rsid w:val="009360E9"/>
    <w:rsid w:val="00936EFA"/>
    <w:rsid w:val="009370C7"/>
    <w:rsid w:val="0093720E"/>
    <w:rsid w:val="009407CD"/>
    <w:rsid w:val="00942895"/>
    <w:rsid w:val="00943345"/>
    <w:rsid w:val="00944324"/>
    <w:rsid w:val="00945C72"/>
    <w:rsid w:val="009468C3"/>
    <w:rsid w:val="00946C60"/>
    <w:rsid w:val="00947FDB"/>
    <w:rsid w:val="009502BA"/>
    <w:rsid w:val="00952BDF"/>
    <w:rsid w:val="00953DA5"/>
    <w:rsid w:val="00953E92"/>
    <w:rsid w:val="0095474D"/>
    <w:rsid w:val="00956571"/>
    <w:rsid w:val="00956ED6"/>
    <w:rsid w:val="009579C0"/>
    <w:rsid w:val="00960654"/>
    <w:rsid w:val="00960B65"/>
    <w:rsid w:val="00960D21"/>
    <w:rsid w:val="00961015"/>
    <w:rsid w:val="00962E5D"/>
    <w:rsid w:val="009636FE"/>
    <w:rsid w:val="00964603"/>
    <w:rsid w:val="00964658"/>
    <w:rsid w:val="00964BA8"/>
    <w:rsid w:val="00965203"/>
    <w:rsid w:val="00965619"/>
    <w:rsid w:val="00965A73"/>
    <w:rsid w:val="00967661"/>
    <w:rsid w:val="00970068"/>
    <w:rsid w:val="00971D11"/>
    <w:rsid w:val="00973D0B"/>
    <w:rsid w:val="00973D74"/>
    <w:rsid w:val="009750D7"/>
    <w:rsid w:val="00975140"/>
    <w:rsid w:val="0097624E"/>
    <w:rsid w:val="009800A0"/>
    <w:rsid w:val="0098056B"/>
    <w:rsid w:val="0098356C"/>
    <w:rsid w:val="009842DB"/>
    <w:rsid w:val="009844BD"/>
    <w:rsid w:val="00986B2A"/>
    <w:rsid w:val="00986D43"/>
    <w:rsid w:val="00987422"/>
    <w:rsid w:val="00987C4F"/>
    <w:rsid w:val="00987F01"/>
    <w:rsid w:val="009904A3"/>
    <w:rsid w:val="009915EF"/>
    <w:rsid w:val="00991F4A"/>
    <w:rsid w:val="009933B5"/>
    <w:rsid w:val="00993440"/>
    <w:rsid w:val="00995D39"/>
    <w:rsid w:val="00995F32"/>
    <w:rsid w:val="009965D3"/>
    <w:rsid w:val="00996869"/>
    <w:rsid w:val="009A1101"/>
    <w:rsid w:val="009A39ED"/>
    <w:rsid w:val="009A3ED4"/>
    <w:rsid w:val="009A4EBC"/>
    <w:rsid w:val="009A5163"/>
    <w:rsid w:val="009A5624"/>
    <w:rsid w:val="009A6953"/>
    <w:rsid w:val="009A6E5D"/>
    <w:rsid w:val="009B117C"/>
    <w:rsid w:val="009B379E"/>
    <w:rsid w:val="009B3913"/>
    <w:rsid w:val="009B4340"/>
    <w:rsid w:val="009B4D81"/>
    <w:rsid w:val="009B4DF8"/>
    <w:rsid w:val="009B4EE9"/>
    <w:rsid w:val="009B592F"/>
    <w:rsid w:val="009B5A03"/>
    <w:rsid w:val="009C0D9D"/>
    <w:rsid w:val="009C218F"/>
    <w:rsid w:val="009C32CF"/>
    <w:rsid w:val="009C48FB"/>
    <w:rsid w:val="009C5666"/>
    <w:rsid w:val="009C5C31"/>
    <w:rsid w:val="009C6968"/>
    <w:rsid w:val="009C7B6B"/>
    <w:rsid w:val="009D286D"/>
    <w:rsid w:val="009D4821"/>
    <w:rsid w:val="009D53C7"/>
    <w:rsid w:val="009D57C1"/>
    <w:rsid w:val="009D7573"/>
    <w:rsid w:val="009D77DC"/>
    <w:rsid w:val="009E03B6"/>
    <w:rsid w:val="009E0CC4"/>
    <w:rsid w:val="009E1501"/>
    <w:rsid w:val="009E1783"/>
    <w:rsid w:val="009E189E"/>
    <w:rsid w:val="009E328E"/>
    <w:rsid w:val="009E3AC0"/>
    <w:rsid w:val="009E3AF1"/>
    <w:rsid w:val="009E53C1"/>
    <w:rsid w:val="009E64D2"/>
    <w:rsid w:val="009E677A"/>
    <w:rsid w:val="009E78F0"/>
    <w:rsid w:val="009E7ACF"/>
    <w:rsid w:val="009F00DC"/>
    <w:rsid w:val="009F07BE"/>
    <w:rsid w:val="009F0832"/>
    <w:rsid w:val="009F1BB6"/>
    <w:rsid w:val="009F1D1E"/>
    <w:rsid w:val="009F20CE"/>
    <w:rsid w:val="009F2185"/>
    <w:rsid w:val="009F3D96"/>
    <w:rsid w:val="009F4F31"/>
    <w:rsid w:val="009F5219"/>
    <w:rsid w:val="009F6592"/>
    <w:rsid w:val="009F6CF3"/>
    <w:rsid w:val="009F6D8B"/>
    <w:rsid w:val="009F78AC"/>
    <w:rsid w:val="009F7B7C"/>
    <w:rsid w:val="009F7BB9"/>
    <w:rsid w:val="00A006C3"/>
    <w:rsid w:val="00A006FC"/>
    <w:rsid w:val="00A024CE"/>
    <w:rsid w:val="00A02F5A"/>
    <w:rsid w:val="00A030D5"/>
    <w:rsid w:val="00A0434D"/>
    <w:rsid w:val="00A1033E"/>
    <w:rsid w:val="00A10E31"/>
    <w:rsid w:val="00A11F09"/>
    <w:rsid w:val="00A11FC7"/>
    <w:rsid w:val="00A12799"/>
    <w:rsid w:val="00A136C4"/>
    <w:rsid w:val="00A144F1"/>
    <w:rsid w:val="00A14903"/>
    <w:rsid w:val="00A15DAE"/>
    <w:rsid w:val="00A16964"/>
    <w:rsid w:val="00A16FAF"/>
    <w:rsid w:val="00A203A5"/>
    <w:rsid w:val="00A20954"/>
    <w:rsid w:val="00A22059"/>
    <w:rsid w:val="00A22C88"/>
    <w:rsid w:val="00A22EFD"/>
    <w:rsid w:val="00A237F2"/>
    <w:rsid w:val="00A313DD"/>
    <w:rsid w:val="00A317F3"/>
    <w:rsid w:val="00A31FE3"/>
    <w:rsid w:val="00A355A9"/>
    <w:rsid w:val="00A36996"/>
    <w:rsid w:val="00A37323"/>
    <w:rsid w:val="00A377DE"/>
    <w:rsid w:val="00A37DB1"/>
    <w:rsid w:val="00A37E14"/>
    <w:rsid w:val="00A4031E"/>
    <w:rsid w:val="00A40563"/>
    <w:rsid w:val="00A408AA"/>
    <w:rsid w:val="00A40E63"/>
    <w:rsid w:val="00A41785"/>
    <w:rsid w:val="00A42CE6"/>
    <w:rsid w:val="00A42ED0"/>
    <w:rsid w:val="00A444AC"/>
    <w:rsid w:val="00A44AE7"/>
    <w:rsid w:val="00A46313"/>
    <w:rsid w:val="00A46D81"/>
    <w:rsid w:val="00A5044A"/>
    <w:rsid w:val="00A513A8"/>
    <w:rsid w:val="00A535EB"/>
    <w:rsid w:val="00A55563"/>
    <w:rsid w:val="00A56FE3"/>
    <w:rsid w:val="00A5714E"/>
    <w:rsid w:val="00A60578"/>
    <w:rsid w:val="00A62953"/>
    <w:rsid w:val="00A63FE7"/>
    <w:rsid w:val="00A64306"/>
    <w:rsid w:val="00A64BB3"/>
    <w:rsid w:val="00A71D16"/>
    <w:rsid w:val="00A721E0"/>
    <w:rsid w:val="00A735D6"/>
    <w:rsid w:val="00A746AA"/>
    <w:rsid w:val="00A74B0A"/>
    <w:rsid w:val="00A75129"/>
    <w:rsid w:val="00A76221"/>
    <w:rsid w:val="00A7622D"/>
    <w:rsid w:val="00A76C70"/>
    <w:rsid w:val="00A77012"/>
    <w:rsid w:val="00A77957"/>
    <w:rsid w:val="00A77DB0"/>
    <w:rsid w:val="00A81A05"/>
    <w:rsid w:val="00A81AE9"/>
    <w:rsid w:val="00A81F2B"/>
    <w:rsid w:val="00A8387A"/>
    <w:rsid w:val="00A84E6C"/>
    <w:rsid w:val="00A9108E"/>
    <w:rsid w:val="00A926D6"/>
    <w:rsid w:val="00A939C6"/>
    <w:rsid w:val="00A942D6"/>
    <w:rsid w:val="00A94CD7"/>
    <w:rsid w:val="00A95069"/>
    <w:rsid w:val="00A95A28"/>
    <w:rsid w:val="00A95AD5"/>
    <w:rsid w:val="00A97630"/>
    <w:rsid w:val="00AA07AE"/>
    <w:rsid w:val="00AA2481"/>
    <w:rsid w:val="00AA4642"/>
    <w:rsid w:val="00AA565F"/>
    <w:rsid w:val="00AA643B"/>
    <w:rsid w:val="00AA6CE1"/>
    <w:rsid w:val="00AA7A38"/>
    <w:rsid w:val="00AB2A68"/>
    <w:rsid w:val="00AB3BFE"/>
    <w:rsid w:val="00AB4726"/>
    <w:rsid w:val="00AB4770"/>
    <w:rsid w:val="00AB4CDA"/>
    <w:rsid w:val="00AB5252"/>
    <w:rsid w:val="00AB5D80"/>
    <w:rsid w:val="00AB5F72"/>
    <w:rsid w:val="00AB67F4"/>
    <w:rsid w:val="00AB7101"/>
    <w:rsid w:val="00AC0AD7"/>
    <w:rsid w:val="00AC1E5E"/>
    <w:rsid w:val="00AC1EF3"/>
    <w:rsid w:val="00AC20E7"/>
    <w:rsid w:val="00AC2A39"/>
    <w:rsid w:val="00AC3FF3"/>
    <w:rsid w:val="00AC4C23"/>
    <w:rsid w:val="00AC6236"/>
    <w:rsid w:val="00AC6C13"/>
    <w:rsid w:val="00AD108E"/>
    <w:rsid w:val="00AD140E"/>
    <w:rsid w:val="00AD267B"/>
    <w:rsid w:val="00AD3300"/>
    <w:rsid w:val="00AD38E6"/>
    <w:rsid w:val="00AD3EFA"/>
    <w:rsid w:val="00AD4843"/>
    <w:rsid w:val="00AD4F28"/>
    <w:rsid w:val="00AD4F2F"/>
    <w:rsid w:val="00AD51E8"/>
    <w:rsid w:val="00AD5E14"/>
    <w:rsid w:val="00AE4269"/>
    <w:rsid w:val="00AE5A46"/>
    <w:rsid w:val="00AE5B74"/>
    <w:rsid w:val="00AE7406"/>
    <w:rsid w:val="00AF1AE9"/>
    <w:rsid w:val="00AF2120"/>
    <w:rsid w:val="00AF25EF"/>
    <w:rsid w:val="00AF45D8"/>
    <w:rsid w:val="00AF53F2"/>
    <w:rsid w:val="00AF6787"/>
    <w:rsid w:val="00AF7700"/>
    <w:rsid w:val="00B01E60"/>
    <w:rsid w:val="00B03746"/>
    <w:rsid w:val="00B03B75"/>
    <w:rsid w:val="00B0431E"/>
    <w:rsid w:val="00B0640A"/>
    <w:rsid w:val="00B069D0"/>
    <w:rsid w:val="00B0775C"/>
    <w:rsid w:val="00B103F8"/>
    <w:rsid w:val="00B112C5"/>
    <w:rsid w:val="00B11EEF"/>
    <w:rsid w:val="00B12D09"/>
    <w:rsid w:val="00B13ACB"/>
    <w:rsid w:val="00B141E7"/>
    <w:rsid w:val="00B167D5"/>
    <w:rsid w:val="00B170D1"/>
    <w:rsid w:val="00B171DC"/>
    <w:rsid w:val="00B171F7"/>
    <w:rsid w:val="00B1767C"/>
    <w:rsid w:val="00B177D8"/>
    <w:rsid w:val="00B178C3"/>
    <w:rsid w:val="00B226EB"/>
    <w:rsid w:val="00B238A3"/>
    <w:rsid w:val="00B238B5"/>
    <w:rsid w:val="00B2500C"/>
    <w:rsid w:val="00B27F2E"/>
    <w:rsid w:val="00B32248"/>
    <w:rsid w:val="00B328DF"/>
    <w:rsid w:val="00B339A6"/>
    <w:rsid w:val="00B34E7A"/>
    <w:rsid w:val="00B35053"/>
    <w:rsid w:val="00B355F9"/>
    <w:rsid w:val="00B356BA"/>
    <w:rsid w:val="00B36FB7"/>
    <w:rsid w:val="00B41973"/>
    <w:rsid w:val="00B41B2F"/>
    <w:rsid w:val="00B42535"/>
    <w:rsid w:val="00B442E0"/>
    <w:rsid w:val="00B447D6"/>
    <w:rsid w:val="00B45BBF"/>
    <w:rsid w:val="00B46656"/>
    <w:rsid w:val="00B50F03"/>
    <w:rsid w:val="00B5180F"/>
    <w:rsid w:val="00B52271"/>
    <w:rsid w:val="00B52B6B"/>
    <w:rsid w:val="00B52F33"/>
    <w:rsid w:val="00B53187"/>
    <w:rsid w:val="00B54160"/>
    <w:rsid w:val="00B54604"/>
    <w:rsid w:val="00B54A96"/>
    <w:rsid w:val="00B5574D"/>
    <w:rsid w:val="00B55E0D"/>
    <w:rsid w:val="00B56981"/>
    <w:rsid w:val="00B5700A"/>
    <w:rsid w:val="00B573C3"/>
    <w:rsid w:val="00B57455"/>
    <w:rsid w:val="00B602F5"/>
    <w:rsid w:val="00B6145B"/>
    <w:rsid w:val="00B61664"/>
    <w:rsid w:val="00B61F54"/>
    <w:rsid w:val="00B63273"/>
    <w:rsid w:val="00B633ED"/>
    <w:rsid w:val="00B63C42"/>
    <w:rsid w:val="00B63FF9"/>
    <w:rsid w:val="00B641EF"/>
    <w:rsid w:val="00B6464B"/>
    <w:rsid w:val="00B66190"/>
    <w:rsid w:val="00B66363"/>
    <w:rsid w:val="00B67D81"/>
    <w:rsid w:val="00B71647"/>
    <w:rsid w:val="00B71755"/>
    <w:rsid w:val="00B71B7B"/>
    <w:rsid w:val="00B71E50"/>
    <w:rsid w:val="00B7256C"/>
    <w:rsid w:val="00B737EB"/>
    <w:rsid w:val="00B73C3D"/>
    <w:rsid w:val="00B75C72"/>
    <w:rsid w:val="00B7619D"/>
    <w:rsid w:val="00B769AF"/>
    <w:rsid w:val="00B76FDE"/>
    <w:rsid w:val="00B8019E"/>
    <w:rsid w:val="00B801B5"/>
    <w:rsid w:val="00B81EB3"/>
    <w:rsid w:val="00B828A3"/>
    <w:rsid w:val="00B829CD"/>
    <w:rsid w:val="00B82A19"/>
    <w:rsid w:val="00B85441"/>
    <w:rsid w:val="00B856B9"/>
    <w:rsid w:val="00B874B4"/>
    <w:rsid w:val="00B90BA4"/>
    <w:rsid w:val="00B90BAA"/>
    <w:rsid w:val="00B91C0D"/>
    <w:rsid w:val="00B920E1"/>
    <w:rsid w:val="00B9421A"/>
    <w:rsid w:val="00B9627F"/>
    <w:rsid w:val="00B97B10"/>
    <w:rsid w:val="00BA0785"/>
    <w:rsid w:val="00BA1ED1"/>
    <w:rsid w:val="00BA2EB4"/>
    <w:rsid w:val="00BA4AE0"/>
    <w:rsid w:val="00BA50C8"/>
    <w:rsid w:val="00BA54BD"/>
    <w:rsid w:val="00BA74FA"/>
    <w:rsid w:val="00BB02B7"/>
    <w:rsid w:val="00BB1155"/>
    <w:rsid w:val="00BB157C"/>
    <w:rsid w:val="00BB24E4"/>
    <w:rsid w:val="00BB3AF2"/>
    <w:rsid w:val="00BB4190"/>
    <w:rsid w:val="00BB4222"/>
    <w:rsid w:val="00BB447E"/>
    <w:rsid w:val="00BC00E1"/>
    <w:rsid w:val="00BC0C64"/>
    <w:rsid w:val="00BC15D1"/>
    <w:rsid w:val="00BC15D9"/>
    <w:rsid w:val="00BC2C25"/>
    <w:rsid w:val="00BC2CAE"/>
    <w:rsid w:val="00BC3F38"/>
    <w:rsid w:val="00BC63A6"/>
    <w:rsid w:val="00BC65EE"/>
    <w:rsid w:val="00BC6C8E"/>
    <w:rsid w:val="00BC7732"/>
    <w:rsid w:val="00BD0536"/>
    <w:rsid w:val="00BD20BD"/>
    <w:rsid w:val="00BD29C4"/>
    <w:rsid w:val="00BD3C21"/>
    <w:rsid w:val="00BD47AD"/>
    <w:rsid w:val="00BD4DD9"/>
    <w:rsid w:val="00BD5012"/>
    <w:rsid w:val="00BD76C4"/>
    <w:rsid w:val="00BE0A7F"/>
    <w:rsid w:val="00BE3516"/>
    <w:rsid w:val="00BE5F17"/>
    <w:rsid w:val="00BE775C"/>
    <w:rsid w:val="00BE7F88"/>
    <w:rsid w:val="00BF2665"/>
    <w:rsid w:val="00BF292A"/>
    <w:rsid w:val="00BF3D56"/>
    <w:rsid w:val="00BF450F"/>
    <w:rsid w:val="00BF47F9"/>
    <w:rsid w:val="00BF5B34"/>
    <w:rsid w:val="00BF6E72"/>
    <w:rsid w:val="00BF7279"/>
    <w:rsid w:val="00C0086F"/>
    <w:rsid w:val="00C00CE5"/>
    <w:rsid w:val="00C01F65"/>
    <w:rsid w:val="00C01F82"/>
    <w:rsid w:val="00C029B4"/>
    <w:rsid w:val="00C02A55"/>
    <w:rsid w:val="00C03E4B"/>
    <w:rsid w:val="00C04018"/>
    <w:rsid w:val="00C04047"/>
    <w:rsid w:val="00C04FEE"/>
    <w:rsid w:val="00C055F0"/>
    <w:rsid w:val="00C060CD"/>
    <w:rsid w:val="00C06294"/>
    <w:rsid w:val="00C11884"/>
    <w:rsid w:val="00C137B5"/>
    <w:rsid w:val="00C13ADF"/>
    <w:rsid w:val="00C13B03"/>
    <w:rsid w:val="00C13FD2"/>
    <w:rsid w:val="00C14399"/>
    <w:rsid w:val="00C15199"/>
    <w:rsid w:val="00C151B2"/>
    <w:rsid w:val="00C1733A"/>
    <w:rsid w:val="00C17A43"/>
    <w:rsid w:val="00C20019"/>
    <w:rsid w:val="00C215BC"/>
    <w:rsid w:val="00C2234C"/>
    <w:rsid w:val="00C227A7"/>
    <w:rsid w:val="00C228D3"/>
    <w:rsid w:val="00C244B7"/>
    <w:rsid w:val="00C2529F"/>
    <w:rsid w:val="00C261A0"/>
    <w:rsid w:val="00C27D25"/>
    <w:rsid w:val="00C30EFA"/>
    <w:rsid w:val="00C312FD"/>
    <w:rsid w:val="00C32DB7"/>
    <w:rsid w:val="00C359C5"/>
    <w:rsid w:val="00C36AE1"/>
    <w:rsid w:val="00C37018"/>
    <w:rsid w:val="00C377CD"/>
    <w:rsid w:val="00C37B02"/>
    <w:rsid w:val="00C37B3C"/>
    <w:rsid w:val="00C40A1E"/>
    <w:rsid w:val="00C41296"/>
    <w:rsid w:val="00C42368"/>
    <w:rsid w:val="00C42400"/>
    <w:rsid w:val="00C4603D"/>
    <w:rsid w:val="00C460B3"/>
    <w:rsid w:val="00C46ABE"/>
    <w:rsid w:val="00C46C3B"/>
    <w:rsid w:val="00C476F8"/>
    <w:rsid w:val="00C5135F"/>
    <w:rsid w:val="00C51C51"/>
    <w:rsid w:val="00C52107"/>
    <w:rsid w:val="00C52913"/>
    <w:rsid w:val="00C53576"/>
    <w:rsid w:val="00C5547A"/>
    <w:rsid w:val="00C56D87"/>
    <w:rsid w:val="00C5753C"/>
    <w:rsid w:val="00C57828"/>
    <w:rsid w:val="00C5790A"/>
    <w:rsid w:val="00C57950"/>
    <w:rsid w:val="00C62D3C"/>
    <w:rsid w:val="00C62F3D"/>
    <w:rsid w:val="00C62F5F"/>
    <w:rsid w:val="00C63470"/>
    <w:rsid w:val="00C64D3E"/>
    <w:rsid w:val="00C65027"/>
    <w:rsid w:val="00C657AE"/>
    <w:rsid w:val="00C65FFE"/>
    <w:rsid w:val="00C6608D"/>
    <w:rsid w:val="00C66216"/>
    <w:rsid w:val="00C66710"/>
    <w:rsid w:val="00C67068"/>
    <w:rsid w:val="00C670CF"/>
    <w:rsid w:val="00C671B3"/>
    <w:rsid w:val="00C6742B"/>
    <w:rsid w:val="00C675E8"/>
    <w:rsid w:val="00C70451"/>
    <w:rsid w:val="00C70520"/>
    <w:rsid w:val="00C7252B"/>
    <w:rsid w:val="00C74FE5"/>
    <w:rsid w:val="00C75CB5"/>
    <w:rsid w:val="00C76560"/>
    <w:rsid w:val="00C81AD8"/>
    <w:rsid w:val="00C83BA2"/>
    <w:rsid w:val="00C84EFC"/>
    <w:rsid w:val="00C8558F"/>
    <w:rsid w:val="00C85EAA"/>
    <w:rsid w:val="00C8650C"/>
    <w:rsid w:val="00C866EF"/>
    <w:rsid w:val="00C9018D"/>
    <w:rsid w:val="00C91932"/>
    <w:rsid w:val="00C91D1D"/>
    <w:rsid w:val="00C9259D"/>
    <w:rsid w:val="00C92B5E"/>
    <w:rsid w:val="00C930C8"/>
    <w:rsid w:val="00C93116"/>
    <w:rsid w:val="00C948FF"/>
    <w:rsid w:val="00C95173"/>
    <w:rsid w:val="00C957B5"/>
    <w:rsid w:val="00C967D4"/>
    <w:rsid w:val="00CA04B1"/>
    <w:rsid w:val="00CA09B3"/>
    <w:rsid w:val="00CA3050"/>
    <w:rsid w:val="00CA335D"/>
    <w:rsid w:val="00CA3910"/>
    <w:rsid w:val="00CA3F34"/>
    <w:rsid w:val="00CA4061"/>
    <w:rsid w:val="00CA4E4D"/>
    <w:rsid w:val="00CA5EA0"/>
    <w:rsid w:val="00CB1D5A"/>
    <w:rsid w:val="00CB2D30"/>
    <w:rsid w:val="00CB38E5"/>
    <w:rsid w:val="00CB3F98"/>
    <w:rsid w:val="00CB49B8"/>
    <w:rsid w:val="00CB4D4A"/>
    <w:rsid w:val="00CB6164"/>
    <w:rsid w:val="00CB6447"/>
    <w:rsid w:val="00CB69F3"/>
    <w:rsid w:val="00CB7B2A"/>
    <w:rsid w:val="00CC18BD"/>
    <w:rsid w:val="00CC286F"/>
    <w:rsid w:val="00CC3A40"/>
    <w:rsid w:val="00CC4D7C"/>
    <w:rsid w:val="00CC570E"/>
    <w:rsid w:val="00CC7804"/>
    <w:rsid w:val="00CC7BBA"/>
    <w:rsid w:val="00CD35AC"/>
    <w:rsid w:val="00CD36D5"/>
    <w:rsid w:val="00CD6127"/>
    <w:rsid w:val="00CD6813"/>
    <w:rsid w:val="00CD7D94"/>
    <w:rsid w:val="00CD7DF0"/>
    <w:rsid w:val="00CE0A70"/>
    <w:rsid w:val="00CE2143"/>
    <w:rsid w:val="00CE38F9"/>
    <w:rsid w:val="00CE47A3"/>
    <w:rsid w:val="00CE4837"/>
    <w:rsid w:val="00CE49F5"/>
    <w:rsid w:val="00CE5DB2"/>
    <w:rsid w:val="00CF1B90"/>
    <w:rsid w:val="00CF30F1"/>
    <w:rsid w:val="00CF351D"/>
    <w:rsid w:val="00CF3DF7"/>
    <w:rsid w:val="00CF51FE"/>
    <w:rsid w:val="00CF59FA"/>
    <w:rsid w:val="00CF65BC"/>
    <w:rsid w:val="00CF65CD"/>
    <w:rsid w:val="00D00D77"/>
    <w:rsid w:val="00D031EA"/>
    <w:rsid w:val="00D03226"/>
    <w:rsid w:val="00D03A9E"/>
    <w:rsid w:val="00D040EA"/>
    <w:rsid w:val="00D04949"/>
    <w:rsid w:val="00D04E4A"/>
    <w:rsid w:val="00D04EEA"/>
    <w:rsid w:val="00D07CF8"/>
    <w:rsid w:val="00D10FC5"/>
    <w:rsid w:val="00D11E04"/>
    <w:rsid w:val="00D11F62"/>
    <w:rsid w:val="00D1201F"/>
    <w:rsid w:val="00D12531"/>
    <w:rsid w:val="00D12BF1"/>
    <w:rsid w:val="00D12FC3"/>
    <w:rsid w:val="00D14EA8"/>
    <w:rsid w:val="00D1632A"/>
    <w:rsid w:val="00D16DCD"/>
    <w:rsid w:val="00D17815"/>
    <w:rsid w:val="00D20663"/>
    <w:rsid w:val="00D20F24"/>
    <w:rsid w:val="00D2131B"/>
    <w:rsid w:val="00D21D6D"/>
    <w:rsid w:val="00D237FD"/>
    <w:rsid w:val="00D2385A"/>
    <w:rsid w:val="00D246C6"/>
    <w:rsid w:val="00D2562D"/>
    <w:rsid w:val="00D26A55"/>
    <w:rsid w:val="00D26E2D"/>
    <w:rsid w:val="00D27050"/>
    <w:rsid w:val="00D31649"/>
    <w:rsid w:val="00D31F4E"/>
    <w:rsid w:val="00D32090"/>
    <w:rsid w:val="00D32448"/>
    <w:rsid w:val="00D3253C"/>
    <w:rsid w:val="00D32811"/>
    <w:rsid w:val="00D33651"/>
    <w:rsid w:val="00D342F4"/>
    <w:rsid w:val="00D34464"/>
    <w:rsid w:val="00D401D3"/>
    <w:rsid w:val="00D40926"/>
    <w:rsid w:val="00D4726D"/>
    <w:rsid w:val="00D47DC5"/>
    <w:rsid w:val="00D52F4F"/>
    <w:rsid w:val="00D54A51"/>
    <w:rsid w:val="00D54DC3"/>
    <w:rsid w:val="00D5618E"/>
    <w:rsid w:val="00D5631B"/>
    <w:rsid w:val="00D56BBD"/>
    <w:rsid w:val="00D56F75"/>
    <w:rsid w:val="00D572B0"/>
    <w:rsid w:val="00D57D24"/>
    <w:rsid w:val="00D615BF"/>
    <w:rsid w:val="00D624CE"/>
    <w:rsid w:val="00D6257B"/>
    <w:rsid w:val="00D638E3"/>
    <w:rsid w:val="00D63C5B"/>
    <w:rsid w:val="00D65790"/>
    <w:rsid w:val="00D669DA"/>
    <w:rsid w:val="00D67B54"/>
    <w:rsid w:val="00D67E9C"/>
    <w:rsid w:val="00D7032F"/>
    <w:rsid w:val="00D7050E"/>
    <w:rsid w:val="00D70CAF"/>
    <w:rsid w:val="00D71D0C"/>
    <w:rsid w:val="00D73688"/>
    <w:rsid w:val="00D742C8"/>
    <w:rsid w:val="00D748F6"/>
    <w:rsid w:val="00D7697B"/>
    <w:rsid w:val="00D77F77"/>
    <w:rsid w:val="00D80532"/>
    <w:rsid w:val="00D825A8"/>
    <w:rsid w:val="00D82E5B"/>
    <w:rsid w:val="00D83672"/>
    <w:rsid w:val="00D83E17"/>
    <w:rsid w:val="00D844F2"/>
    <w:rsid w:val="00D86C75"/>
    <w:rsid w:val="00D900E1"/>
    <w:rsid w:val="00D903BD"/>
    <w:rsid w:val="00D914DB"/>
    <w:rsid w:val="00D93FC7"/>
    <w:rsid w:val="00D94512"/>
    <w:rsid w:val="00D9465C"/>
    <w:rsid w:val="00D94967"/>
    <w:rsid w:val="00D95FB2"/>
    <w:rsid w:val="00D9686E"/>
    <w:rsid w:val="00D9712C"/>
    <w:rsid w:val="00DA013D"/>
    <w:rsid w:val="00DA0C82"/>
    <w:rsid w:val="00DA0CB7"/>
    <w:rsid w:val="00DA0E61"/>
    <w:rsid w:val="00DA327E"/>
    <w:rsid w:val="00DA4F54"/>
    <w:rsid w:val="00DA785F"/>
    <w:rsid w:val="00DB07C0"/>
    <w:rsid w:val="00DB143D"/>
    <w:rsid w:val="00DB14B9"/>
    <w:rsid w:val="00DB2D07"/>
    <w:rsid w:val="00DB2D9D"/>
    <w:rsid w:val="00DB31C1"/>
    <w:rsid w:val="00DB3915"/>
    <w:rsid w:val="00DB397B"/>
    <w:rsid w:val="00DB4347"/>
    <w:rsid w:val="00DB6029"/>
    <w:rsid w:val="00DB67B7"/>
    <w:rsid w:val="00DB6C83"/>
    <w:rsid w:val="00DB7FF8"/>
    <w:rsid w:val="00DC002C"/>
    <w:rsid w:val="00DC0B70"/>
    <w:rsid w:val="00DC142F"/>
    <w:rsid w:val="00DC198B"/>
    <w:rsid w:val="00DC1C94"/>
    <w:rsid w:val="00DC2DF1"/>
    <w:rsid w:val="00DC2F70"/>
    <w:rsid w:val="00DC365F"/>
    <w:rsid w:val="00DC3BF9"/>
    <w:rsid w:val="00DC4778"/>
    <w:rsid w:val="00DC4B97"/>
    <w:rsid w:val="00DC50AF"/>
    <w:rsid w:val="00DC590C"/>
    <w:rsid w:val="00DC6829"/>
    <w:rsid w:val="00DC78CE"/>
    <w:rsid w:val="00DD0A3C"/>
    <w:rsid w:val="00DD1B4A"/>
    <w:rsid w:val="00DD2A28"/>
    <w:rsid w:val="00DD2E9C"/>
    <w:rsid w:val="00DD36FB"/>
    <w:rsid w:val="00DD3C74"/>
    <w:rsid w:val="00DD5A2A"/>
    <w:rsid w:val="00DD670C"/>
    <w:rsid w:val="00DD70F9"/>
    <w:rsid w:val="00DD7DA2"/>
    <w:rsid w:val="00DE0E01"/>
    <w:rsid w:val="00DE258A"/>
    <w:rsid w:val="00DE2677"/>
    <w:rsid w:val="00DE2CE1"/>
    <w:rsid w:val="00DE3863"/>
    <w:rsid w:val="00DE3A62"/>
    <w:rsid w:val="00DE654E"/>
    <w:rsid w:val="00DE6614"/>
    <w:rsid w:val="00DE6D98"/>
    <w:rsid w:val="00DE741E"/>
    <w:rsid w:val="00DE77ED"/>
    <w:rsid w:val="00DE7E21"/>
    <w:rsid w:val="00DF0849"/>
    <w:rsid w:val="00DF14B4"/>
    <w:rsid w:val="00DF2F6A"/>
    <w:rsid w:val="00DF43DB"/>
    <w:rsid w:val="00DF556E"/>
    <w:rsid w:val="00DF6E93"/>
    <w:rsid w:val="00DF723D"/>
    <w:rsid w:val="00E01A84"/>
    <w:rsid w:val="00E03028"/>
    <w:rsid w:val="00E044BB"/>
    <w:rsid w:val="00E05ACD"/>
    <w:rsid w:val="00E05BC4"/>
    <w:rsid w:val="00E065C1"/>
    <w:rsid w:val="00E0781A"/>
    <w:rsid w:val="00E10192"/>
    <w:rsid w:val="00E110E5"/>
    <w:rsid w:val="00E1121D"/>
    <w:rsid w:val="00E11423"/>
    <w:rsid w:val="00E133F3"/>
    <w:rsid w:val="00E15688"/>
    <w:rsid w:val="00E179E4"/>
    <w:rsid w:val="00E204F8"/>
    <w:rsid w:val="00E208B5"/>
    <w:rsid w:val="00E211F1"/>
    <w:rsid w:val="00E236D9"/>
    <w:rsid w:val="00E247E7"/>
    <w:rsid w:val="00E248D9"/>
    <w:rsid w:val="00E24D94"/>
    <w:rsid w:val="00E252ED"/>
    <w:rsid w:val="00E258A0"/>
    <w:rsid w:val="00E25E57"/>
    <w:rsid w:val="00E26A25"/>
    <w:rsid w:val="00E314EA"/>
    <w:rsid w:val="00E316A5"/>
    <w:rsid w:val="00E31938"/>
    <w:rsid w:val="00E333C0"/>
    <w:rsid w:val="00E33E5D"/>
    <w:rsid w:val="00E368DF"/>
    <w:rsid w:val="00E36973"/>
    <w:rsid w:val="00E36ED8"/>
    <w:rsid w:val="00E4062C"/>
    <w:rsid w:val="00E40F8E"/>
    <w:rsid w:val="00E41096"/>
    <w:rsid w:val="00E415F9"/>
    <w:rsid w:val="00E435F9"/>
    <w:rsid w:val="00E458C4"/>
    <w:rsid w:val="00E46401"/>
    <w:rsid w:val="00E46407"/>
    <w:rsid w:val="00E478A8"/>
    <w:rsid w:val="00E47D33"/>
    <w:rsid w:val="00E50F01"/>
    <w:rsid w:val="00E52EB0"/>
    <w:rsid w:val="00E53425"/>
    <w:rsid w:val="00E54000"/>
    <w:rsid w:val="00E54668"/>
    <w:rsid w:val="00E56975"/>
    <w:rsid w:val="00E56A23"/>
    <w:rsid w:val="00E56BA1"/>
    <w:rsid w:val="00E56FC0"/>
    <w:rsid w:val="00E57986"/>
    <w:rsid w:val="00E60CDD"/>
    <w:rsid w:val="00E6164B"/>
    <w:rsid w:val="00E61C0D"/>
    <w:rsid w:val="00E63074"/>
    <w:rsid w:val="00E6373C"/>
    <w:rsid w:val="00E64F86"/>
    <w:rsid w:val="00E65195"/>
    <w:rsid w:val="00E6587D"/>
    <w:rsid w:val="00E65EAC"/>
    <w:rsid w:val="00E661F9"/>
    <w:rsid w:val="00E70B2D"/>
    <w:rsid w:val="00E71339"/>
    <w:rsid w:val="00E71FB1"/>
    <w:rsid w:val="00E7421F"/>
    <w:rsid w:val="00E742DD"/>
    <w:rsid w:val="00E75D95"/>
    <w:rsid w:val="00E81A70"/>
    <w:rsid w:val="00E81F74"/>
    <w:rsid w:val="00E82F89"/>
    <w:rsid w:val="00E85BC7"/>
    <w:rsid w:val="00E8652D"/>
    <w:rsid w:val="00E867AB"/>
    <w:rsid w:val="00E86E3D"/>
    <w:rsid w:val="00E86E90"/>
    <w:rsid w:val="00E92BD3"/>
    <w:rsid w:val="00E94884"/>
    <w:rsid w:val="00E94A03"/>
    <w:rsid w:val="00E94F9A"/>
    <w:rsid w:val="00E959CB"/>
    <w:rsid w:val="00E96159"/>
    <w:rsid w:val="00E96E97"/>
    <w:rsid w:val="00E97C2A"/>
    <w:rsid w:val="00EA14D6"/>
    <w:rsid w:val="00EA23C2"/>
    <w:rsid w:val="00EA3795"/>
    <w:rsid w:val="00EA3D93"/>
    <w:rsid w:val="00EA42EA"/>
    <w:rsid w:val="00EA620F"/>
    <w:rsid w:val="00EB0ADE"/>
    <w:rsid w:val="00EB1226"/>
    <w:rsid w:val="00EB1DE1"/>
    <w:rsid w:val="00EB2B70"/>
    <w:rsid w:val="00EB2BFD"/>
    <w:rsid w:val="00EB2EF0"/>
    <w:rsid w:val="00EB323C"/>
    <w:rsid w:val="00EB4541"/>
    <w:rsid w:val="00EB4AFD"/>
    <w:rsid w:val="00EB4FB6"/>
    <w:rsid w:val="00EB5220"/>
    <w:rsid w:val="00EB5429"/>
    <w:rsid w:val="00EB5CB4"/>
    <w:rsid w:val="00EB71C4"/>
    <w:rsid w:val="00EB74A9"/>
    <w:rsid w:val="00EB7F5F"/>
    <w:rsid w:val="00EC0CFE"/>
    <w:rsid w:val="00EC34CE"/>
    <w:rsid w:val="00EC4285"/>
    <w:rsid w:val="00EC4F2F"/>
    <w:rsid w:val="00EC59B5"/>
    <w:rsid w:val="00EC67AF"/>
    <w:rsid w:val="00EC6886"/>
    <w:rsid w:val="00EC6D5D"/>
    <w:rsid w:val="00EC6F7B"/>
    <w:rsid w:val="00ED0FA7"/>
    <w:rsid w:val="00ED16E1"/>
    <w:rsid w:val="00ED2284"/>
    <w:rsid w:val="00ED2A7F"/>
    <w:rsid w:val="00ED2BC7"/>
    <w:rsid w:val="00ED3246"/>
    <w:rsid w:val="00ED350C"/>
    <w:rsid w:val="00ED36A5"/>
    <w:rsid w:val="00ED3D9F"/>
    <w:rsid w:val="00ED438B"/>
    <w:rsid w:val="00ED59D2"/>
    <w:rsid w:val="00ED5B5C"/>
    <w:rsid w:val="00ED6161"/>
    <w:rsid w:val="00ED706F"/>
    <w:rsid w:val="00EE0E6D"/>
    <w:rsid w:val="00EE29CF"/>
    <w:rsid w:val="00EE3A07"/>
    <w:rsid w:val="00EE41B9"/>
    <w:rsid w:val="00EE43DC"/>
    <w:rsid w:val="00EE45CB"/>
    <w:rsid w:val="00EE53B6"/>
    <w:rsid w:val="00EE57F7"/>
    <w:rsid w:val="00EE6CAA"/>
    <w:rsid w:val="00EE6F38"/>
    <w:rsid w:val="00EE74B8"/>
    <w:rsid w:val="00EE78E3"/>
    <w:rsid w:val="00EE7A5B"/>
    <w:rsid w:val="00EE7BF1"/>
    <w:rsid w:val="00EE7C25"/>
    <w:rsid w:val="00EF03BD"/>
    <w:rsid w:val="00EF3482"/>
    <w:rsid w:val="00EF3C7B"/>
    <w:rsid w:val="00EF3F2B"/>
    <w:rsid w:val="00EF5E05"/>
    <w:rsid w:val="00F0199F"/>
    <w:rsid w:val="00F01A99"/>
    <w:rsid w:val="00F02EB0"/>
    <w:rsid w:val="00F0307B"/>
    <w:rsid w:val="00F04680"/>
    <w:rsid w:val="00F052B8"/>
    <w:rsid w:val="00F05D72"/>
    <w:rsid w:val="00F05FC1"/>
    <w:rsid w:val="00F069AF"/>
    <w:rsid w:val="00F06B8A"/>
    <w:rsid w:val="00F0735E"/>
    <w:rsid w:val="00F079A9"/>
    <w:rsid w:val="00F07AC9"/>
    <w:rsid w:val="00F10945"/>
    <w:rsid w:val="00F10EB2"/>
    <w:rsid w:val="00F10EC6"/>
    <w:rsid w:val="00F1299E"/>
    <w:rsid w:val="00F12B02"/>
    <w:rsid w:val="00F12FA8"/>
    <w:rsid w:val="00F13200"/>
    <w:rsid w:val="00F13A83"/>
    <w:rsid w:val="00F13C63"/>
    <w:rsid w:val="00F148C3"/>
    <w:rsid w:val="00F1647D"/>
    <w:rsid w:val="00F211AA"/>
    <w:rsid w:val="00F226C4"/>
    <w:rsid w:val="00F228B1"/>
    <w:rsid w:val="00F264C9"/>
    <w:rsid w:val="00F2746F"/>
    <w:rsid w:val="00F27680"/>
    <w:rsid w:val="00F278B2"/>
    <w:rsid w:val="00F27AB4"/>
    <w:rsid w:val="00F27B0D"/>
    <w:rsid w:val="00F27B62"/>
    <w:rsid w:val="00F31E38"/>
    <w:rsid w:val="00F3627E"/>
    <w:rsid w:val="00F368C4"/>
    <w:rsid w:val="00F37155"/>
    <w:rsid w:val="00F40AD6"/>
    <w:rsid w:val="00F40F18"/>
    <w:rsid w:val="00F41B69"/>
    <w:rsid w:val="00F43532"/>
    <w:rsid w:val="00F44A3F"/>
    <w:rsid w:val="00F45A77"/>
    <w:rsid w:val="00F4788D"/>
    <w:rsid w:val="00F50861"/>
    <w:rsid w:val="00F54B0A"/>
    <w:rsid w:val="00F54F5F"/>
    <w:rsid w:val="00F551FC"/>
    <w:rsid w:val="00F55EDA"/>
    <w:rsid w:val="00F56C89"/>
    <w:rsid w:val="00F5754A"/>
    <w:rsid w:val="00F57D22"/>
    <w:rsid w:val="00F608C0"/>
    <w:rsid w:val="00F61C59"/>
    <w:rsid w:val="00F61C5D"/>
    <w:rsid w:val="00F61EE8"/>
    <w:rsid w:val="00F62A8B"/>
    <w:rsid w:val="00F646BC"/>
    <w:rsid w:val="00F652AB"/>
    <w:rsid w:val="00F662D6"/>
    <w:rsid w:val="00F67138"/>
    <w:rsid w:val="00F718CE"/>
    <w:rsid w:val="00F71FE4"/>
    <w:rsid w:val="00F72058"/>
    <w:rsid w:val="00F73E06"/>
    <w:rsid w:val="00F73E8B"/>
    <w:rsid w:val="00F7462E"/>
    <w:rsid w:val="00F74667"/>
    <w:rsid w:val="00F74C71"/>
    <w:rsid w:val="00F75062"/>
    <w:rsid w:val="00F75E42"/>
    <w:rsid w:val="00F819CC"/>
    <w:rsid w:val="00F81A27"/>
    <w:rsid w:val="00F83CBC"/>
    <w:rsid w:val="00F83FE9"/>
    <w:rsid w:val="00F8447F"/>
    <w:rsid w:val="00F84D28"/>
    <w:rsid w:val="00F85016"/>
    <w:rsid w:val="00F855D3"/>
    <w:rsid w:val="00F87328"/>
    <w:rsid w:val="00F90C57"/>
    <w:rsid w:val="00F93981"/>
    <w:rsid w:val="00F93E39"/>
    <w:rsid w:val="00F949BF"/>
    <w:rsid w:val="00F966C3"/>
    <w:rsid w:val="00F96D20"/>
    <w:rsid w:val="00F972C6"/>
    <w:rsid w:val="00FA08C4"/>
    <w:rsid w:val="00FA2D92"/>
    <w:rsid w:val="00FA3BE8"/>
    <w:rsid w:val="00FA6BAA"/>
    <w:rsid w:val="00FB09E5"/>
    <w:rsid w:val="00FB0BF7"/>
    <w:rsid w:val="00FB1EF9"/>
    <w:rsid w:val="00FB215E"/>
    <w:rsid w:val="00FB2F8A"/>
    <w:rsid w:val="00FB3B3A"/>
    <w:rsid w:val="00FB5C17"/>
    <w:rsid w:val="00FB6A02"/>
    <w:rsid w:val="00FB6D1D"/>
    <w:rsid w:val="00FB73A8"/>
    <w:rsid w:val="00FB7501"/>
    <w:rsid w:val="00FB7AE3"/>
    <w:rsid w:val="00FC0D57"/>
    <w:rsid w:val="00FC12EE"/>
    <w:rsid w:val="00FC1701"/>
    <w:rsid w:val="00FC2D5D"/>
    <w:rsid w:val="00FC43E7"/>
    <w:rsid w:val="00FC4C23"/>
    <w:rsid w:val="00FC65E4"/>
    <w:rsid w:val="00FC709A"/>
    <w:rsid w:val="00FD0132"/>
    <w:rsid w:val="00FD0592"/>
    <w:rsid w:val="00FD1E32"/>
    <w:rsid w:val="00FD2623"/>
    <w:rsid w:val="00FD36E1"/>
    <w:rsid w:val="00FD4681"/>
    <w:rsid w:val="00FD5AA6"/>
    <w:rsid w:val="00FD68C0"/>
    <w:rsid w:val="00FE0048"/>
    <w:rsid w:val="00FE1ADD"/>
    <w:rsid w:val="00FE3A67"/>
    <w:rsid w:val="00FE3BF8"/>
    <w:rsid w:val="00FE4B27"/>
    <w:rsid w:val="00FE4BF3"/>
    <w:rsid w:val="00FE52E4"/>
    <w:rsid w:val="00FE58AF"/>
    <w:rsid w:val="00FE5FF1"/>
    <w:rsid w:val="00FE6185"/>
    <w:rsid w:val="00FE6211"/>
    <w:rsid w:val="00FE6B83"/>
    <w:rsid w:val="00FE72DE"/>
    <w:rsid w:val="00FF11D2"/>
    <w:rsid w:val="00FF2194"/>
    <w:rsid w:val="00FF30EF"/>
    <w:rsid w:val="00FF36C6"/>
    <w:rsid w:val="00FF4E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A1A46"/>
  <w15:docId w15:val="{C66E09AE-23B3-4AA3-9081-71334417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33A"/>
    <w:pPr>
      <w:bidi/>
    </w:pPr>
    <w:rPr>
      <w:rFonts w:eastAsia="Times New Roman"/>
      <w:sz w:val="22"/>
      <w:szCs w:val="22"/>
    </w:rPr>
  </w:style>
  <w:style w:type="paragraph" w:styleId="Heading1">
    <w:name w:val="heading 1"/>
    <w:basedOn w:val="Normal"/>
    <w:next w:val="Normal"/>
    <w:link w:val="Heading1Char"/>
    <w:uiPriority w:val="99"/>
    <w:qFormat/>
    <w:rsid w:val="00224D89"/>
    <w:pPr>
      <w:keepNext/>
      <w:jc w:val="center"/>
      <w:outlineLvl w:val="0"/>
    </w:pPr>
    <w:rPr>
      <w:rFonts w:ascii="Garamond" w:hAnsi="Garamond" w:cs="Narkisim"/>
      <w:b/>
      <w:bCs/>
      <w:sz w:val="28"/>
      <w:szCs w:val="28"/>
      <w:u w:val="single"/>
      <w:lang w:eastAsia="he-IL"/>
    </w:rPr>
  </w:style>
  <w:style w:type="paragraph" w:styleId="Heading2">
    <w:name w:val="heading 2"/>
    <w:basedOn w:val="Normal"/>
    <w:next w:val="Normal"/>
    <w:link w:val="Heading2Char"/>
    <w:uiPriority w:val="99"/>
    <w:qFormat/>
    <w:rsid w:val="00224D89"/>
    <w:pPr>
      <w:keepNext/>
      <w:keepLines/>
      <w:spacing w:before="200"/>
      <w:outlineLvl w:val="1"/>
    </w:pPr>
    <w:rPr>
      <w:rFonts w:ascii="Calibri Light" w:hAnsi="Calibri Light" w:cs="Times New Roman"/>
      <w:b/>
      <w:bCs/>
      <w:color w:val="5B9BD5"/>
      <w:sz w:val="26"/>
      <w:szCs w:val="26"/>
      <w:lang w:eastAsia="he-IL"/>
    </w:rPr>
  </w:style>
  <w:style w:type="paragraph" w:styleId="Heading3">
    <w:name w:val="heading 3"/>
    <w:basedOn w:val="Normal"/>
    <w:next w:val="Normal"/>
    <w:link w:val="Heading3Char"/>
    <w:uiPriority w:val="99"/>
    <w:qFormat/>
    <w:rsid w:val="00224D89"/>
    <w:pPr>
      <w:keepNext/>
      <w:jc w:val="center"/>
      <w:outlineLvl w:val="2"/>
    </w:pPr>
    <w:rPr>
      <w:rFonts w:ascii="Garamond" w:hAnsi="Garamond" w:cs="Narkisim"/>
      <w:b/>
      <w:bCs/>
      <w:sz w:val="32"/>
      <w:szCs w:val="32"/>
      <w:u w:val="single"/>
      <w:lang w:eastAsia="he-IL"/>
    </w:rPr>
  </w:style>
  <w:style w:type="paragraph" w:styleId="Heading5">
    <w:name w:val="heading 5"/>
    <w:basedOn w:val="Normal"/>
    <w:next w:val="Normal"/>
    <w:link w:val="Heading5Char"/>
    <w:uiPriority w:val="99"/>
    <w:qFormat/>
    <w:rsid w:val="00224D89"/>
    <w:pPr>
      <w:keepNext/>
      <w:outlineLvl w:val="4"/>
    </w:pPr>
    <w:rPr>
      <w:rFonts w:ascii="Garamond" w:hAnsi="Garamond" w:cs="Narkisim"/>
      <w:b/>
      <w:bCs/>
      <w:sz w:val="24"/>
      <w:szCs w:val="24"/>
      <w:lang w:eastAsia="he-IL"/>
    </w:rPr>
  </w:style>
  <w:style w:type="paragraph" w:styleId="Heading6">
    <w:name w:val="heading 6"/>
    <w:basedOn w:val="Normal"/>
    <w:next w:val="Normal"/>
    <w:link w:val="Heading6Char"/>
    <w:uiPriority w:val="99"/>
    <w:qFormat/>
    <w:rsid w:val="00224D89"/>
    <w:pPr>
      <w:keepNext/>
      <w:numPr>
        <w:numId w:val="1"/>
      </w:numPr>
      <w:outlineLvl w:val="5"/>
    </w:pPr>
    <w:rPr>
      <w:rFonts w:ascii="Garamond" w:hAnsi="Garamond" w:cs="Narkisim"/>
      <w:b/>
      <w:bCs/>
      <w:sz w:val="24"/>
      <w:szCs w:val="24"/>
      <w:lang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4D89"/>
    <w:rPr>
      <w:rFonts w:ascii="Garamond" w:hAnsi="Garamond" w:cs="Narkisim"/>
      <w:b/>
      <w:bCs/>
      <w:sz w:val="28"/>
      <w:szCs w:val="28"/>
      <w:u w:val="single"/>
      <w:lang w:eastAsia="he-IL" w:bidi="he-IL"/>
    </w:rPr>
  </w:style>
  <w:style w:type="character" w:customStyle="1" w:styleId="Heading2Char">
    <w:name w:val="Heading 2 Char"/>
    <w:link w:val="Heading2"/>
    <w:uiPriority w:val="99"/>
    <w:semiHidden/>
    <w:locked/>
    <w:rsid w:val="00224D89"/>
    <w:rPr>
      <w:rFonts w:ascii="Calibri Light" w:hAnsi="Calibri Light" w:cs="Times New Roman"/>
      <w:b/>
      <w:bCs/>
      <w:color w:val="5B9BD5"/>
      <w:sz w:val="26"/>
      <w:szCs w:val="26"/>
      <w:lang w:eastAsia="he-IL" w:bidi="he-IL"/>
    </w:rPr>
  </w:style>
  <w:style w:type="character" w:customStyle="1" w:styleId="Heading3Char">
    <w:name w:val="Heading 3 Char"/>
    <w:link w:val="Heading3"/>
    <w:uiPriority w:val="99"/>
    <w:locked/>
    <w:rsid w:val="00224D89"/>
    <w:rPr>
      <w:rFonts w:ascii="Garamond" w:hAnsi="Garamond" w:cs="Narkisim"/>
      <w:b/>
      <w:bCs/>
      <w:sz w:val="32"/>
      <w:szCs w:val="32"/>
      <w:u w:val="single"/>
      <w:lang w:eastAsia="he-IL" w:bidi="he-IL"/>
    </w:rPr>
  </w:style>
  <w:style w:type="character" w:customStyle="1" w:styleId="Heading5Char">
    <w:name w:val="Heading 5 Char"/>
    <w:link w:val="Heading5"/>
    <w:uiPriority w:val="99"/>
    <w:locked/>
    <w:rsid w:val="00224D89"/>
    <w:rPr>
      <w:rFonts w:ascii="Garamond" w:hAnsi="Garamond" w:cs="Narkisim"/>
      <w:b/>
      <w:bCs/>
      <w:sz w:val="24"/>
      <w:szCs w:val="24"/>
      <w:lang w:eastAsia="he-IL" w:bidi="he-IL"/>
    </w:rPr>
  </w:style>
  <w:style w:type="character" w:customStyle="1" w:styleId="Heading6Char">
    <w:name w:val="Heading 6 Char"/>
    <w:link w:val="Heading6"/>
    <w:uiPriority w:val="99"/>
    <w:locked/>
    <w:rsid w:val="00224D89"/>
    <w:rPr>
      <w:rFonts w:ascii="Garamond" w:eastAsia="Times New Roman" w:hAnsi="Garamond" w:cs="Narkisim"/>
      <w:b/>
      <w:bCs/>
      <w:sz w:val="24"/>
      <w:szCs w:val="24"/>
      <w:lang w:eastAsia="he-IL"/>
    </w:rPr>
  </w:style>
  <w:style w:type="paragraph" w:styleId="Header">
    <w:name w:val="header"/>
    <w:basedOn w:val="Normal"/>
    <w:link w:val="HeaderChar"/>
    <w:uiPriority w:val="99"/>
    <w:rsid w:val="00EC67AF"/>
    <w:pPr>
      <w:tabs>
        <w:tab w:val="center" w:pos="4680"/>
        <w:tab w:val="right" w:pos="9360"/>
      </w:tabs>
      <w:bidi w:val="0"/>
    </w:pPr>
    <w:rPr>
      <w:rFonts w:ascii="Times New Roman" w:eastAsia="Calibri" w:hAnsi="Times New Roman" w:cs="David"/>
      <w:sz w:val="24"/>
      <w:szCs w:val="24"/>
    </w:rPr>
  </w:style>
  <w:style w:type="character" w:customStyle="1" w:styleId="HeaderChar">
    <w:name w:val="Header Char"/>
    <w:link w:val="Header"/>
    <w:uiPriority w:val="99"/>
    <w:locked/>
    <w:rsid w:val="00EC67AF"/>
    <w:rPr>
      <w:rFonts w:ascii="Times New Roman" w:eastAsia="Times New Roman" w:hAnsi="Times New Roman" w:cs="David"/>
      <w:sz w:val="24"/>
      <w:szCs w:val="24"/>
      <w:lang w:bidi="he-IL"/>
    </w:rPr>
  </w:style>
  <w:style w:type="paragraph" w:styleId="Footer">
    <w:name w:val="footer"/>
    <w:basedOn w:val="Normal"/>
    <w:link w:val="FooterChar"/>
    <w:uiPriority w:val="99"/>
    <w:rsid w:val="00EC67AF"/>
    <w:pPr>
      <w:tabs>
        <w:tab w:val="center" w:pos="4680"/>
        <w:tab w:val="right" w:pos="9360"/>
      </w:tabs>
      <w:bidi w:val="0"/>
    </w:pPr>
    <w:rPr>
      <w:rFonts w:ascii="Times New Roman" w:eastAsia="Calibri" w:hAnsi="Times New Roman" w:cs="David"/>
      <w:sz w:val="24"/>
      <w:szCs w:val="24"/>
    </w:rPr>
  </w:style>
  <w:style w:type="character" w:customStyle="1" w:styleId="FooterChar">
    <w:name w:val="Footer Char"/>
    <w:link w:val="Footer"/>
    <w:uiPriority w:val="99"/>
    <w:locked/>
    <w:rsid w:val="00EC67AF"/>
    <w:rPr>
      <w:rFonts w:ascii="Times New Roman" w:eastAsia="Times New Roman" w:hAnsi="Times New Roman" w:cs="David"/>
      <w:sz w:val="24"/>
      <w:szCs w:val="24"/>
      <w:lang w:bidi="he-IL"/>
    </w:rPr>
  </w:style>
  <w:style w:type="table" w:styleId="TableGrid">
    <w:name w:val="Table Grid"/>
    <w:basedOn w:val="TableNormal"/>
    <w:uiPriority w:val="99"/>
    <w:rsid w:val="00EC67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F2A2A"/>
    <w:rPr>
      <w:rFonts w:cs="Times New Roman"/>
      <w:sz w:val="16"/>
      <w:szCs w:val="16"/>
    </w:rPr>
  </w:style>
  <w:style w:type="paragraph" w:styleId="CommentText">
    <w:name w:val="annotation text"/>
    <w:basedOn w:val="Normal"/>
    <w:link w:val="CommentTextChar"/>
    <w:uiPriority w:val="99"/>
    <w:semiHidden/>
    <w:rsid w:val="008F2A2A"/>
    <w:rPr>
      <w:sz w:val="20"/>
      <w:szCs w:val="20"/>
    </w:rPr>
  </w:style>
  <w:style w:type="character" w:customStyle="1" w:styleId="CommentTextChar">
    <w:name w:val="Comment Text Char"/>
    <w:link w:val="CommentText"/>
    <w:uiPriority w:val="99"/>
    <w:semiHidden/>
    <w:locked/>
    <w:rsid w:val="008F2A2A"/>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F2A2A"/>
    <w:rPr>
      <w:b/>
      <w:bCs/>
    </w:rPr>
  </w:style>
  <w:style w:type="character" w:customStyle="1" w:styleId="CommentSubjectChar">
    <w:name w:val="Comment Subject Char"/>
    <w:link w:val="CommentSubject"/>
    <w:uiPriority w:val="99"/>
    <w:semiHidden/>
    <w:locked/>
    <w:rsid w:val="008F2A2A"/>
    <w:rPr>
      <w:rFonts w:eastAsia="Times New Roman" w:cs="Times New Roman"/>
      <w:b/>
      <w:bCs/>
      <w:sz w:val="20"/>
      <w:szCs w:val="20"/>
    </w:rPr>
  </w:style>
  <w:style w:type="paragraph" w:styleId="BalloonText">
    <w:name w:val="Balloon Text"/>
    <w:basedOn w:val="Normal"/>
    <w:link w:val="BalloonTextChar"/>
    <w:uiPriority w:val="99"/>
    <w:semiHidden/>
    <w:rsid w:val="008F2A2A"/>
    <w:rPr>
      <w:rFonts w:ascii="Segoe UI" w:hAnsi="Segoe UI" w:cs="Segoe UI"/>
      <w:sz w:val="18"/>
      <w:szCs w:val="18"/>
    </w:rPr>
  </w:style>
  <w:style w:type="character" w:customStyle="1" w:styleId="BalloonTextChar">
    <w:name w:val="Balloon Text Char"/>
    <w:link w:val="BalloonText"/>
    <w:uiPriority w:val="99"/>
    <w:semiHidden/>
    <w:locked/>
    <w:rsid w:val="008F2A2A"/>
    <w:rPr>
      <w:rFonts w:ascii="Segoe UI" w:hAnsi="Segoe UI" w:cs="Segoe UI"/>
      <w:sz w:val="18"/>
      <w:szCs w:val="18"/>
    </w:rPr>
  </w:style>
  <w:style w:type="paragraph" w:styleId="Revision">
    <w:name w:val="Revision"/>
    <w:hidden/>
    <w:uiPriority w:val="99"/>
    <w:semiHidden/>
    <w:rsid w:val="008F2A2A"/>
    <w:rPr>
      <w:rFonts w:eastAsia="Times New Roman"/>
      <w:sz w:val="22"/>
      <w:szCs w:val="22"/>
    </w:rPr>
  </w:style>
  <w:style w:type="paragraph" w:styleId="ListParagraph">
    <w:name w:val="List Paragraph"/>
    <w:basedOn w:val="Normal"/>
    <w:uiPriority w:val="34"/>
    <w:qFormat/>
    <w:rsid w:val="00095823"/>
    <w:pPr>
      <w:ind w:left="720"/>
      <w:contextualSpacing/>
    </w:pPr>
  </w:style>
  <w:style w:type="paragraph" w:styleId="FootnoteText">
    <w:name w:val="footnote text"/>
    <w:basedOn w:val="Normal"/>
    <w:link w:val="FootnoteTextChar"/>
    <w:uiPriority w:val="99"/>
    <w:semiHidden/>
    <w:rsid w:val="00492B45"/>
    <w:rPr>
      <w:sz w:val="20"/>
      <w:szCs w:val="20"/>
    </w:rPr>
  </w:style>
  <w:style w:type="character" w:customStyle="1" w:styleId="FootnoteTextChar">
    <w:name w:val="Footnote Text Char"/>
    <w:link w:val="FootnoteText"/>
    <w:uiPriority w:val="99"/>
    <w:semiHidden/>
    <w:locked/>
    <w:rsid w:val="00492B45"/>
    <w:rPr>
      <w:rFonts w:eastAsia="Times New Roman" w:cs="Times New Roman"/>
      <w:sz w:val="20"/>
      <w:szCs w:val="20"/>
    </w:rPr>
  </w:style>
  <w:style w:type="character" w:styleId="FootnoteReference">
    <w:name w:val="footnote reference"/>
    <w:uiPriority w:val="99"/>
    <w:semiHidden/>
    <w:rsid w:val="00492B45"/>
    <w:rPr>
      <w:rFonts w:cs="Times New Roman"/>
      <w:vertAlign w:val="superscript"/>
    </w:rPr>
  </w:style>
  <w:style w:type="paragraph" w:customStyle="1" w:styleId="NormalWeb1">
    <w:name w:val="Normal (Web)‎1"/>
    <w:basedOn w:val="Normal"/>
    <w:uiPriority w:val="99"/>
    <w:rsid w:val="00224D89"/>
    <w:pPr>
      <w:bidi w:val="0"/>
      <w:spacing w:before="100" w:beforeAutospacing="1" w:after="100" w:afterAutospacing="1"/>
    </w:pPr>
    <w:rPr>
      <w:rFonts w:ascii="Times New Roman" w:eastAsia="Calibri" w:hAnsi="Times New Roman" w:cs="Times New Roman"/>
      <w:color w:val="000000"/>
      <w:sz w:val="24"/>
      <w:szCs w:val="24"/>
    </w:rPr>
  </w:style>
  <w:style w:type="character" w:customStyle="1" w:styleId="il">
    <w:name w:val="il"/>
    <w:basedOn w:val="DefaultParagraphFont"/>
    <w:rsid w:val="00262ED9"/>
  </w:style>
  <w:style w:type="character" w:customStyle="1" w:styleId="apple-converted-space">
    <w:name w:val="apple-converted-space"/>
    <w:basedOn w:val="DefaultParagraphFont"/>
    <w:rsid w:val="00262ED9"/>
  </w:style>
  <w:style w:type="paragraph" w:styleId="NormalWeb">
    <w:name w:val="Normal (Web)"/>
    <w:basedOn w:val="Normal"/>
    <w:uiPriority w:val="99"/>
    <w:unhideWhenUsed/>
    <w:rsid w:val="00D5618E"/>
    <w:pPr>
      <w:bidi w:val="0"/>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825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5254">
      <w:bodyDiv w:val="1"/>
      <w:marLeft w:val="0"/>
      <w:marRight w:val="0"/>
      <w:marTop w:val="0"/>
      <w:marBottom w:val="0"/>
      <w:divBdr>
        <w:top w:val="none" w:sz="0" w:space="0" w:color="auto"/>
        <w:left w:val="none" w:sz="0" w:space="0" w:color="auto"/>
        <w:bottom w:val="none" w:sz="0" w:space="0" w:color="auto"/>
        <w:right w:val="none" w:sz="0" w:space="0" w:color="auto"/>
      </w:divBdr>
    </w:div>
    <w:div w:id="183637852">
      <w:bodyDiv w:val="1"/>
      <w:marLeft w:val="0"/>
      <w:marRight w:val="0"/>
      <w:marTop w:val="0"/>
      <w:marBottom w:val="0"/>
      <w:divBdr>
        <w:top w:val="none" w:sz="0" w:space="0" w:color="auto"/>
        <w:left w:val="none" w:sz="0" w:space="0" w:color="auto"/>
        <w:bottom w:val="none" w:sz="0" w:space="0" w:color="auto"/>
        <w:right w:val="none" w:sz="0" w:space="0" w:color="auto"/>
      </w:divBdr>
    </w:div>
    <w:div w:id="228080016">
      <w:bodyDiv w:val="1"/>
      <w:marLeft w:val="0"/>
      <w:marRight w:val="0"/>
      <w:marTop w:val="0"/>
      <w:marBottom w:val="0"/>
      <w:divBdr>
        <w:top w:val="none" w:sz="0" w:space="0" w:color="auto"/>
        <w:left w:val="none" w:sz="0" w:space="0" w:color="auto"/>
        <w:bottom w:val="none" w:sz="0" w:space="0" w:color="auto"/>
        <w:right w:val="none" w:sz="0" w:space="0" w:color="auto"/>
      </w:divBdr>
    </w:div>
    <w:div w:id="341247062">
      <w:bodyDiv w:val="1"/>
      <w:marLeft w:val="0"/>
      <w:marRight w:val="0"/>
      <w:marTop w:val="0"/>
      <w:marBottom w:val="0"/>
      <w:divBdr>
        <w:top w:val="none" w:sz="0" w:space="0" w:color="auto"/>
        <w:left w:val="none" w:sz="0" w:space="0" w:color="auto"/>
        <w:bottom w:val="none" w:sz="0" w:space="0" w:color="auto"/>
        <w:right w:val="none" w:sz="0" w:space="0" w:color="auto"/>
      </w:divBdr>
    </w:div>
    <w:div w:id="406540621">
      <w:bodyDiv w:val="1"/>
      <w:marLeft w:val="0"/>
      <w:marRight w:val="0"/>
      <w:marTop w:val="0"/>
      <w:marBottom w:val="0"/>
      <w:divBdr>
        <w:top w:val="none" w:sz="0" w:space="0" w:color="auto"/>
        <w:left w:val="none" w:sz="0" w:space="0" w:color="auto"/>
        <w:bottom w:val="none" w:sz="0" w:space="0" w:color="auto"/>
        <w:right w:val="none" w:sz="0" w:space="0" w:color="auto"/>
      </w:divBdr>
      <w:divsChild>
        <w:div w:id="1125319698">
          <w:marLeft w:val="0"/>
          <w:marRight w:val="0"/>
          <w:marTop w:val="0"/>
          <w:marBottom w:val="0"/>
          <w:divBdr>
            <w:top w:val="none" w:sz="0" w:space="0" w:color="auto"/>
            <w:left w:val="none" w:sz="0" w:space="0" w:color="auto"/>
            <w:bottom w:val="none" w:sz="0" w:space="0" w:color="auto"/>
            <w:right w:val="none" w:sz="0" w:space="0" w:color="auto"/>
          </w:divBdr>
          <w:divsChild>
            <w:div w:id="16263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1086">
      <w:bodyDiv w:val="1"/>
      <w:marLeft w:val="0"/>
      <w:marRight w:val="0"/>
      <w:marTop w:val="0"/>
      <w:marBottom w:val="0"/>
      <w:divBdr>
        <w:top w:val="none" w:sz="0" w:space="0" w:color="auto"/>
        <w:left w:val="none" w:sz="0" w:space="0" w:color="auto"/>
        <w:bottom w:val="none" w:sz="0" w:space="0" w:color="auto"/>
        <w:right w:val="none" w:sz="0" w:space="0" w:color="auto"/>
      </w:divBdr>
    </w:div>
    <w:div w:id="467477623">
      <w:bodyDiv w:val="1"/>
      <w:marLeft w:val="0"/>
      <w:marRight w:val="0"/>
      <w:marTop w:val="0"/>
      <w:marBottom w:val="0"/>
      <w:divBdr>
        <w:top w:val="none" w:sz="0" w:space="0" w:color="auto"/>
        <w:left w:val="none" w:sz="0" w:space="0" w:color="auto"/>
        <w:bottom w:val="none" w:sz="0" w:space="0" w:color="auto"/>
        <w:right w:val="none" w:sz="0" w:space="0" w:color="auto"/>
      </w:divBdr>
    </w:div>
    <w:div w:id="475027420">
      <w:bodyDiv w:val="1"/>
      <w:marLeft w:val="0"/>
      <w:marRight w:val="0"/>
      <w:marTop w:val="0"/>
      <w:marBottom w:val="0"/>
      <w:divBdr>
        <w:top w:val="none" w:sz="0" w:space="0" w:color="auto"/>
        <w:left w:val="none" w:sz="0" w:space="0" w:color="auto"/>
        <w:bottom w:val="none" w:sz="0" w:space="0" w:color="auto"/>
        <w:right w:val="none" w:sz="0" w:space="0" w:color="auto"/>
      </w:divBdr>
    </w:div>
    <w:div w:id="661128633">
      <w:bodyDiv w:val="1"/>
      <w:marLeft w:val="0"/>
      <w:marRight w:val="0"/>
      <w:marTop w:val="0"/>
      <w:marBottom w:val="0"/>
      <w:divBdr>
        <w:top w:val="none" w:sz="0" w:space="0" w:color="auto"/>
        <w:left w:val="none" w:sz="0" w:space="0" w:color="auto"/>
        <w:bottom w:val="none" w:sz="0" w:space="0" w:color="auto"/>
        <w:right w:val="none" w:sz="0" w:space="0" w:color="auto"/>
      </w:divBdr>
    </w:div>
    <w:div w:id="1074277143">
      <w:bodyDiv w:val="1"/>
      <w:marLeft w:val="0"/>
      <w:marRight w:val="0"/>
      <w:marTop w:val="0"/>
      <w:marBottom w:val="0"/>
      <w:divBdr>
        <w:top w:val="none" w:sz="0" w:space="0" w:color="auto"/>
        <w:left w:val="none" w:sz="0" w:space="0" w:color="auto"/>
        <w:bottom w:val="none" w:sz="0" w:space="0" w:color="auto"/>
        <w:right w:val="none" w:sz="0" w:space="0" w:color="auto"/>
      </w:divBdr>
    </w:div>
    <w:div w:id="1137916838">
      <w:bodyDiv w:val="1"/>
      <w:marLeft w:val="0"/>
      <w:marRight w:val="0"/>
      <w:marTop w:val="0"/>
      <w:marBottom w:val="0"/>
      <w:divBdr>
        <w:top w:val="none" w:sz="0" w:space="0" w:color="auto"/>
        <w:left w:val="none" w:sz="0" w:space="0" w:color="auto"/>
        <w:bottom w:val="none" w:sz="0" w:space="0" w:color="auto"/>
        <w:right w:val="none" w:sz="0" w:space="0" w:color="auto"/>
      </w:divBdr>
    </w:div>
    <w:div w:id="1333290588">
      <w:bodyDiv w:val="1"/>
      <w:marLeft w:val="0"/>
      <w:marRight w:val="0"/>
      <w:marTop w:val="0"/>
      <w:marBottom w:val="0"/>
      <w:divBdr>
        <w:top w:val="none" w:sz="0" w:space="0" w:color="auto"/>
        <w:left w:val="none" w:sz="0" w:space="0" w:color="auto"/>
        <w:bottom w:val="none" w:sz="0" w:space="0" w:color="auto"/>
        <w:right w:val="none" w:sz="0" w:space="0" w:color="auto"/>
      </w:divBdr>
    </w:div>
    <w:div w:id="1348602790">
      <w:bodyDiv w:val="1"/>
      <w:marLeft w:val="0"/>
      <w:marRight w:val="0"/>
      <w:marTop w:val="0"/>
      <w:marBottom w:val="0"/>
      <w:divBdr>
        <w:top w:val="none" w:sz="0" w:space="0" w:color="auto"/>
        <w:left w:val="none" w:sz="0" w:space="0" w:color="auto"/>
        <w:bottom w:val="none" w:sz="0" w:space="0" w:color="auto"/>
        <w:right w:val="none" w:sz="0" w:space="0" w:color="auto"/>
      </w:divBdr>
    </w:div>
    <w:div w:id="1518470866">
      <w:bodyDiv w:val="1"/>
      <w:marLeft w:val="0"/>
      <w:marRight w:val="0"/>
      <w:marTop w:val="0"/>
      <w:marBottom w:val="0"/>
      <w:divBdr>
        <w:top w:val="none" w:sz="0" w:space="0" w:color="auto"/>
        <w:left w:val="none" w:sz="0" w:space="0" w:color="auto"/>
        <w:bottom w:val="none" w:sz="0" w:space="0" w:color="auto"/>
        <w:right w:val="none" w:sz="0" w:space="0" w:color="auto"/>
      </w:divBdr>
    </w:div>
    <w:div w:id="1710107832">
      <w:bodyDiv w:val="1"/>
      <w:marLeft w:val="0"/>
      <w:marRight w:val="0"/>
      <w:marTop w:val="0"/>
      <w:marBottom w:val="0"/>
      <w:divBdr>
        <w:top w:val="none" w:sz="0" w:space="0" w:color="auto"/>
        <w:left w:val="none" w:sz="0" w:space="0" w:color="auto"/>
        <w:bottom w:val="none" w:sz="0" w:space="0" w:color="auto"/>
        <w:right w:val="none" w:sz="0" w:space="0" w:color="auto"/>
      </w:divBdr>
    </w:div>
    <w:div w:id="1801219484">
      <w:bodyDiv w:val="1"/>
      <w:marLeft w:val="0"/>
      <w:marRight w:val="0"/>
      <w:marTop w:val="0"/>
      <w:marBottom w:val="0"/>
      <w:divBdr>
        <w:top w:val="none" w:sz="0" w:space="0" w:color="auto"/>
        <w:left w:val="none" w:sz="0" w:space="0" w:color="auto"/>
        <w:bottom w:val="none" w:sz="0" w:space="0" w:color="auto"/>
        <w:right w:val="none" w:sz="0" w:space="0" w:color="auto"/>
      </w:divBdr>
    </w:div>
    <w:div w:id="1809277988">
      <w:bodyDiv w:val="1"/>
      <w:marLeft w:val="0"/>
      <w:marRight w:val="0"/>
      <w:marTop w:val="0"/>
      <w:marBottom w:val="0"/>
      <w:divBdr>
        <w:top w:val="none" w:sz="0" w:space="0" w:color="auto"/>
        <w:left w:val="none" w:sz="0" w:space="0" w:color="auto"/>
        <w:bottom w:val="none" w:sz="0" w:space="0" w:color="auto"/>
        <w:right w:val="none" w:sz="0" w:space="0" w:color="auto"/>
      </w:divBdr>
    </w:div>
    <w:div w:id="1818034584">
      <w:bodyDiv w:val="1"/>
      <w:marLeft w:val="0"/>
      <w:marRight w:val="0"/>
      <w:marTop w:val="0"/>
      <w:marBottom w:val="0"/>
      <w:divBdr>
        <w:top w:val="none" w:sz="0" w:space="0" w:color="auto"/>
        <w:left w:val="none" w:sz="0" w:space="0" w:color="auto"/>
        <w:bottom w:val="none" w:sz="0" w:space="0" w:color="auto"/>
        <w:right w:val="none" w:sz="0" w:space="0" w:color="auto"/>
      </w:divBdr>
      <w:divsChild>
        <w:div w:id="1441030285">
          <w:marLeft w:val="0"/>
          <w:marRight w:val="0"/>
          <w:marTop w:val="0"/>
          <w:marBottom w:val="0"/>
          <w:divBdr>
            <w:top w:val="none" w:sz="0" w:space="0" w:color="auto"/>
            <w:left w:val="none" w:sz="0" w:space="0" w:color="auto"/>
            <w:bottom w:val="none" w:sz="0" w:space="0" w:color="auto"/>
            <w:right w:val="none" w:sz="0" w:space="0" w:color="auto"/>
          </w:divBdr>
        </w:div>
      </w:divsChild>
    </w:div>
    <w:div w:id="1838496479">
      <w:bodyDiv w:val="1"/>
      <w:marLeft w:val="0"/>
      <w:marRight w:val="0"/>
      <w:marTop w:val="0"/>
      <w:marBottom w:val="0"/>
      <w:divBdr>
        <w:top w:val="none" w:sz="0" w:space="0" w:color="auto"/>
        <w:left w:val="none" w:sz="0" w:space="0" w:color="auto"/>
        <w:bottom w:val="none" w:sz="0" w:space="0" w:color="auto"/>
        <w:right w:val="none" w:sz="0" w:space="0" w:color="auto"/>
      </w:divBdr>
    </w:div>
    <w:div w:id="1913931346">
      <w:bodyDiv w:val="1"/>
      <w:marLeft w:val="0"/>
      <w:marRight w:val="0"/>
      <w:marTop w:val="0"/>
      <w:marBottom w:val="0"/>
      <w:divBdr>
        <w:top w:val="none" w:sz="0" w:space="0" w:color="auto"/>
        <w:left w:val="none" w:sz="0" w:space="0" w:color="auto"/>
        <w:bottom w:val="none" w:sz="0" w:space="0" w:color="auto"/>
        <w:right w:val="none" w:sz="0" w:space="0" w:color="auto"/>
      </w:divBdr>
    </w:div>
    <w:div w:id="1946186931">
      <w:bodyDiv w:val="1"/>
      <w:marLeft w:val="0"/>
      <w:marRight w:val="0"/>
      <w:marTop w:val="0"/>
      <w:marBottom w:val="0"/>
      <w:divBdr>
        <w:top w:val="none" w:sz="0" w:space="0" w:color="auto"/>
        <w:left w:val="none" w:sz="0" w:space="0" w:color="auto"/>
        <w:bottom w:val="none" w:sz="0" w:space="0" w:color="auto"/>
        <w:right w:val="none" w:sz="0" w:space="0" w:color="auto"/>
      </w:divBdr>
      <w:divsChild>
        <w:div w:id="58557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907155">
              <w:marLeft w:val="0"/>
              <w:marRight w:val="0"/>
              <w:marTop w:val="0"/>
              <w:marBottom w:val="0"/>
              <w:divBdr>
                <w:top w:val="none" w:sz="0" w:space="0" w:color="auto"/>
                <w:left w:val="none" w:sz="0" w:space="0" w:color="auto"/>
                <w:bottom w:val="none" w:sz="0" w:space="0" w:color="auto"/>
                <w:right w:val="none" w:sz="0" w:space="0" w:color="auto"/>
              </w:divBdr>
              <w:divsChild>
                <w:div w:id="2026595080">
                  <w:marLeft w:val="0"/>
                  <w:marRight w:val="0"/>
                  <w:marTop w:val="0"/>
                  <w:marBottom w:val="0"/>
                  <w:divBdr>
                    <w:top w:val="none" w:sz="0" w:space="0" w:color="auto"/>
                    <w:left w:val="none" w:sz="0" w:space="0" w:color="auto"/>
                    <w:bottom w:val="none" w:sz="0" w:space="0" w:color="auto"/>
                    <w:right w:val="none" w:sz="0" w:space="0" w:color="auto"/>
                  </w:divBdr>
                  <w:divsChild>
                    <w:div w:id="1218394923">
                      <w:marLeft w:val="0"/>
                      <w:marRight w:val="0"/>
                      <w:marTop w:val="0"/>
                      <w:marBottom w:val="0"/>
                      <w:divBdr>
                        <w:top w:val="none" w:sz="0" w:space="0" w:color="auto"/>
                        <w:left w:val="none" w:sz="0" w:space="0" w:color="auto"/>
                        <w:bottom w:val="none" w:sz="0" w:space="0" w:color="auto"/>
                        <w:right w:val="none" w:sz="0" w:space="0" w:color="auto"/>
                      </w:divBdr>
                      <w:divsChild>
                        <w:div w:id="94549822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21435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sprod.bgu.ac.il/Eng/som" TargetMode="External"/><Relationship Id="rId13" Type="http://schemas.openxmlformats.org/officeDocument/2006/relationships/hyperlink" Target="http://www.amazon.com/s/ref=ntt_athr_dp_sr_2?_encoding=UTF8&amp;sort=relevancerank&amp;search-alias=books&amp;field-author=Dominique%20Fora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s/ref=ntt_athr_dp_sr_1?_encoding=UTF8&amp;sort=relevancerank&amp;search-alias=books&amp;field-author=Morris%20Teuba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amazon.com/s/ref=ntt_athr_dp_sr_4?_encoding=UTF8&amp;sort=relevancerank&amp;search-alias=books&amp;field-author=Ehud%20Zuscovitch" TargetMode="Externa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amazon.com/s/ref=ntt_athr_dp_sr_3?_encoding=UTF8&amp;sort=relevancerank&amp;search-alias=books&amp;field-author=Moshe%20Just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7850-96F5-4118-8746-700F14FB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5268</Words>
  <Characters>30031</Characters>
  <Application>Microsoft Office Word</Application>
  <DocSecurity>0</DocSecurity>
  <Lines>250</Lines>
  <Paragraphs>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2015</vt:lpstr>
      <vt:lpstr>2015</vt:lpstr>
    </vt:vector>
  </TitlesOfParts>
  <Company>Hewlett-Packard Company</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dc:title>
  <dc:creator>Michal Neumann</dc:creator>
  <cp:lastModifiedBy>Dan Kaufman</cp:lastModifiedBy>
  <cp:revision>2</cp:revision>
  <cp:lastPrinted>2024-03-27T13:57:00Z</cp:lastPrinted>
  <dcterms:created xsi:type="dcterms:W3CDTF">2024-03-31T13:41:00Z</dcterms:created>
  <dcterms:modified xsi:type="dcterms:W3CDTF">2024-03-31T13:41:00Z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