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9CCB9" w14:textId="36448B64" w:rsidR="00934C5A" w:rsidRDefault="002067C9">
      <w:pPr>
        <w:rPr>
          <w:rtl/>
        </w:rPr>
      </w:pPr>
      <w:r w:rsidRPr="002067C9">
        <w:rPr>
          <w:rFonts w:cs="Arial"/>
          <w:noProof/>
          <w:rtl/>
        </w:rPr>
        <w:drawing>
          <wp:inline distT="0" distB="0" distL="0" distR="0" wp14:anchorId="7EA44B46" wp14:editId="3868EC76">
            <wp:extent cx="5731510" cy="695261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1510" cy="6952615"/>
                    </a:xfrm>
                    <a:prstGeom prst="rect">
                      <a:avLst/>
                    </a:prstGeom>
                  </pic:spPr>
                </pic:pic>
              </a:graphicData>
            </a:graphic>
          </wp:inline>
        </w:drawing>
      </w:r>
    </w:p>
    <w:p w14:paraId="4F8BA244" w14:textId="77777777" w:rsidR="002067C9" w:rsidRDefault="002067C9">
      <w:pPr>
        <w:rPr>
          <w:rtl/>
        </w:rPr>
      </w:pPr>
    </w:p>
    <w:p w14:paraId="11F63470" w14:textId="77777777" w:rsidR="002067C9" w:rsidRDefault="002067C9">
      <w:pPr>
        <w:rPr>
          <w:rtl/>
        </w:rPr>
      </w:pPr>
    </w:p>
    <w:p w14:paraId="01960968" w14:textId="77777777" w:rsidR="002067C9" w:rsidRDefault="002067C9">
      <w:pPr>
        <w:rPr>
          <w:rtl/>
        </w:rPr>
      </w:pPr>
    </w:p>
    <w:p w14:paraId="604F3B0A" w14:textId="77777777" w:rsidR="002067C9" w:rsidRDefault="002067C9">
      <w:pPr>
        <w:rPr>
          <w:rtl/>
        </w:rPr>
      </w:pPr>
    </w:p>
    <w:p w14:paraId="32BCD6B7" w14:textId="77777777" w:rsidR="002067C9" w:rsidRDefault="002067C9">
      <w:pPr>
        <w:rPr>
          <w:rtl/>
        </w:rPr>
      </w:pPr>
    </w:p>
    <w:p w14:paraId="5CD695AB" w14:textId="77777777" w:rsidR="002067C9" w:rsidRDefault="002067C9">
      <w:pPr>
        <w:rPr>
          <w:rtl/>
        </w:rPr>
      </w:pPr>
    </w:p>
    <w:p w14:paraId="2A725778" w14:textId="1D039680" w:rsidR="002067C9" w:rsidRDefault="002067C9">
      <w:pPr>
        <w:rPr>
          <w:rtl/>
        </w:rPr>
      </w:pPr>
      <w:r w:rsidRPr="002067C9">
        <w:rPr>
          <w:rFonts w:cs="Arial"/>
          <w:noProof/>
          <w:rtl/>
        </w:rPr>
        <w:lastRenderedPageBreak/>
        <w:drawing>
          <wp:inline distT="0" distB="0" distL="0" distR="0" wp14:anchorId="2DB1764E" wp14:editId="6A0349A4">
            <wp:extent cx="5731510" cy="651510"/>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651510"/>
                    </a:xfrm>
                    <a:prstGeom prst="rect">
                      <a:avLst/>
                    </a:prstGeom>
                  </pic:spPr>
                </pic:pic>
              </a:graphicData>
            </a:graphic>
          </wp:inline>
        </w:drawing>
      </w:r>
    </w:p>
    <w:p w14:paraId="336B1648" w14:textId="77777777" w:rsidR="002067C9" w:rsidRDefault="002067C9" w:rsidP="002067C9">
      <w:pPr>
        <w:pStyle w:val="NormalWeb"/>
        <w:shd w:val="clear" w:color="auto" w:fill="FFFFFF"/>
        <w:bidi/>
        <w:spacing w:before="0" w:beforeAutospacing="0" w:after="0" w:afterAutospacing="0"/>
        <w:jc w:val="both"/>
        <w:rPr>
          <w:rFonts w:ascii="Arial" w:hAnsi="Arial" w:cs="Arial"/>
          <w:color w:val="7A7A7A"/>
        </w:rPr>
      </w:pPr>
      <w:r>
        <w:rPr>
          <w:rFonts w:ascii="Arial" w:hAnsi="Arial" w:cs="Arial"/>
          <w:color w:val="7A7A7A"/>
          <w:rtl/>
        </w:rPr>
        <w:t xml:space="preserve">בתחילת שנת הלימודים תשע"א הוקם בחוג לקרימינולוגיה במכללה האקדמית אשקלון, בשיתוף עם הרשות לשיקום האסיר, מכון מחקר ייחודי בישראל המיועד לחקר שילוב אסירים משוחררים בקהילה. בראש המכון עומדת פרופסור אפרת שהם, ראשת החוג לקרימינולוגיה במכללה האקדמית אשקלון. רכזת תחום מחקר ומידע של המכון היא גב' אירית </w:t>
      </w:r>
      <w:proofErr w:type="spellStart"/>
      <w:r>
        <w:rPr>
          <w:rFonts w:ascii="Arial" w:hAnsi="Arial" w:cs="Arial"/>
          <w:color w:val="7A7A7A"/>
          <w:rtl/>
        </w:rPr>
        <w:t>אדמצ'וק</w:t>
      </w:r>
      <w:proofErr w:type="spellEnd"/>
      <w:r>
        <w:rPr>
          <w:rFonts w:ascii="Arial" w:hAnsi="Arial" w:cs="Arial"/>
          <w:color w:val="7A7A7A"/>
          <w:rtl/>
        </w:rPr>
        <w:t>, בוגרת החוג לקרימינולוגיה במכללה האקדמית אשקלון ודוקטורנטית באוניברסיטת בר אילן</w:t>
      </w:r>
      <w:r>
        <w:rPr>
          <w:rFonts w:ascii="Arial" w:hAnsi="Arial" w:cs="Arial"/>
          <w:color w:val="7A7A7A"/>
        </w:rPr>
        <w:t>.</w:t>
      </w:r>
    </w:p>
    <w:p w14:paraId="2E428620" w14:textId="77777777" w:rsidR="002067C9" w:rsidRDefault="002067C9" w:rsidP="002067C9">
      <w:pPr>
        <w:pStyle w:val="NormalWeb"/>
        <w:shd w:val="clear" w:color="auto" w:fill="FFFFFF"/>
        <w:bidi/>
        <w:spacing w:before="0" w:beforeAutospacing="0" w:after="0" w:afterAutospacing="0"/>
        <w:jc w:val="both"/>
        <w:rPr>
          <w:rFonts w:ascii="Arial" w:hAnsi="Arial" w:cs="Arial"/>
          <w:color w:val="7A7A7A"/>
        </w:rPr>
      </w:pPr>
      <w:r>
        <w:rPr>
          <w:rFonts w:ascii="Arial" w:hAnsi="Arial" w:cs="Arial"/>
          <w:color w:val="7A7A7A"/>
          <w:rtl/>
        </w:rPr>
        <w:t xml:space="preserve">המכון שם לו למטרה לשלב בין האקדמיה, הרשות לשיקום האסיר ושירות בתי הסוהר באמצעות יצירת שיח אקדמי משתף בנושא שילובם מחדש של אסירים משוחררים בקהילה והקמת תשתית למדיניות מבוססת עובדות בדבר מידת האפקטיביות של </w:t>
      </w:r>
      <w:proofErr w:type="spellStart"/>
      <w:r>
        <w:rPr>
          <w:rFonts w:ascii="Arial" w:hAnsi="Arial" w:cs="Arial"/>
          <w:color w:val="7A7A7A"/>
          <w:rtl/>
        </w:rPr>
        <w:t>תכניות</w:t>
      </w:r>
      <w:proofErr w:type="spellEnd"/>
      <w:r>
        <w:rPr>
          <w:rFonts w:ascii="Arial" w:hAnsi="Arial" w:cs="Arial"/>
          <w:color w:val="7A7A7A"/>
          <w:rtl/>
        </w:rPr>
        <w:t xml:space="preserve"> השיקום לסוגיהן</w:t>
      </w:r>
      <w:r>
        <w:rPr>
          <w:rFonts w:ascii="Arial" w:hAnsi="Arial" w:cs="Arial"/>
          <w:color w:val="7A7A7A"/>
        </w:rPr>
        <w:t>.</w:t>
      </w:r>
    </w:p>
    <w:p w14:paraId="4920356B" w14:textId="77777777" w:rsidR="002067C9" w:rsidRDefault="002067C9" w:rsidP="002067C9">
      <w:pPr>
        <w:pStyle w:val="NormalWeb"/>
        <w:shd w:val="clear" w:color="auto" w:fill="FFFFFF"/>
        <w:bidi/>
        <w:spacing w:before="0" w:beforeAutospacing="0" w:after="0" w:afterAutospacing="0"/>
        <w:jc w:val="both"/>
        <w:rPr>
          <w:rFonts w:ascii="Arial" w:hAnsi="Arial" w:cs="Arial"/>
          <w:color w:val="7A7A7A"/>
        </w:rPr>
      </w:pPr>
      <w:r>
        <w:rPr>
          <w:rFonts w:ascii="Arial" w:hAnsi="Arial" w:cs="Arial"/>
          <w:color w:val="7A7A7A"/>
          <w:rtl/>
        </w:rPr>
        <w:t>מכון המחקר משרת אוכלוסייה רבה ומגוונת, הכוללת חוקרים מקשת רחבה של תחומים, סטודנטים ועובדים בשטח; וזאת באמצעות סיוע בהצגת נתונים ותוכניות בארץ ובעולם, הקמת אתר אינטרנט המכיל בתוכו ספריה וירטואלית,  ופרסום מאמרים העוסקים בתוכניות שיקום של אסירים משוחררים</w:t>
      </w:r>
      <w:r>
        <w:rPr>
          <w:rFonts w:ascii="Arial" w:hAnsi="Arial" w:cs="Arial"/>
          <w:color w:val="7A7A7A"/>
        </w:rPr>
        <w:t>.  </w:t>
      </w:r>
    </w:p>
    <w:p w14:paraId="73AE21C2" w14:textId="77777777" w:rsidR="002067C9" w:rsidRDefault="002067C9" w:rsidP="002067C9">
      <w:pPr>
        <w:pStyle w:val="NormalWeb"/>
        <w:shd w:val="clear" w:color="auto" w:fill="FFFFFF"/>
        <w:bidi/>
        <w:spacing w:before="0" w:beforeAutospacing="0" w:after="0" w:afterAutospacing="0"/>
        <w:jc w:val="both"/>
        <w:rPr>
          <w:rFonts w:ascii="Arial" w:hAnsi="Arial" w:cs="Arial"/>
          <w:color w:val="7A7A7A"/>
        </w:rPr>
      </w:pPr>
      <w:r>
        <w:rPr>
          <w:rFonts w:ascii="Arial" w:hAnsi="Arial" w:cs="Arial"/>
          <w:color w:val="7A7A7A"/>
          <w:rtl/>
        </w:rPr>
        <w:t>עד כה הוציא המכון 4 חוברות הכוללות סקירה מקיפה בנושאים הקשורים בשיקום אסירים לצד שילוב ממצאי מחקרים שנערכו במכון</w:t>
      </w:r>
      <w:r>
        <w:rPr>
          <w:rFonts w:ascii="Arial" w:hAnsi="Arial" w:cs="Arial"/>
          <w:color w:val="7A7A7A"/>
        </w:rPr>
        <w:t>.</w:t>
      </w:r>
    </w:p>
    <w:p w14:paraId="7A521226" w14:textId="77777777" w:rsidR="002067C9" w:rsidRDefault="002067C9" w:rsidP="002067C9">
      <w:pPr>
        <w:pStyle w:val="NormalWeb"/>
        <w:shd w:val="clear" w:color="auto" w:fill="FFFFFF"/>
        <w:bidi/>
        <w:spacing w:before="0" w:beforeAutospacing="0" w:after="0" w:afterAutospacing="0"/>
        <w:jc w:val="both"/>
        <w:rPr>
          <w:rFonts w:ascii="Arial" w:hAnsi="Arial" w:cs="Arial"/>
          <w:color w:val="7A7A7A"/>
        </w:rPr>
      </w:pPr>
      <w:r>
        <w:rPr>
          <w:rFonts w:ascii="Arial" w:hAnsi="Arial" w:cs="Arial"/>
          <w:color w:val="7A7A7A"/>
          <w:rtl/>
        </w:rPr>
        <w:t>במקביל, פועל מכון המחקר באופן אקטיבי לשם העלאת המודעות הציבורית לסוגיית שילובם מחדש של אסירים משוחררים בקהילה, ולגיבוש מדיניות ציבורית שתתרום ותסייע לכך. זאת באמצעות קיום ימי עיון וכנסים אקדמיים, הגשת ניירות עמדה לכנסת בנושאים הרלבנטיים העולים לסדר היום הציבורי מעת לעת, בקידום ובהידוק הקשר בין השדה לבין האקדמיה ובדרכים נוספות</w:t>
      </w:r>
      <w:r>
        <w:rPr>
          <w:rFonts w:ascii="Arial" w:hAnsi="Arial" w:cs="Arial"/>
          <w:color w:val="7A7A7A"/>
        </w:rPr>
        <w:t>.</w:t>
      </w:r>
    </w:p>
    <w:p w14:paraId="398F339E" w14:textId="77777777" w:rsidR="002067C9" w:rsidRDefault="002067C9" w:rsidP="002067C9">
      <w:pPr>
        <w:pStyle w:val="NormalWeb"/>
        <w:shd w:val="clear" w:color="auto" w:fill="FFFFFF"/>
        <w:bidi/>
        <w:spacing w:before="0" w:beforeAutospacing="0" w:after="0" w:afterAutospacing="0"/>
        <w:jc w:val="both"/>
        <w:rPr>
          <w:rFonts w:ascii="Arial" w:hAnsi="Arial" w:cs="Arial"/>
          <w:color w:val="7A7A7A"/>
        </w:rPr>
      </w:pPr>
      <w:r>
        <w:rPr>
          <w:rStyle w:val="Strong"/>
          <w:rFonts w:ascii="Arial" w:hAnsi="Arial" w:cs="Arial"/>
          <w:color w:val="7A7A7A"/>
          <w:rtl/>
        </w:rPr>
        <w:t>חברי ועדת ההיגוי: פרופ' אפרת שהם, פרופ' אורי תימור, ד"ר רונית פלד-</w:t>
      </w:r>
      <w:proofErr w:type="spellStart"/>
      <w:r>
        <w:rPr>
          <w:rStyle w:val="Strong"/>
          <w:rFonts w:ascii="Arial" w:hAnsi="Arial" w:cs="Arial"/>
          <w:color w:val="7A7A7A"/>
          <w:rtl/>
        </w:rPr>
        <w:t>לסקוב</w:t>
      </w:r>
      <w:proofErr w:type="spellEnd"/>
      <w:r>
        <w:rPr>
          <w:rStyle w:val="Strong"/>
          <w:rFonts w:ascii="Arial" w:hAnsi="Arial" w:cs="Arial"/>
          <w:color w:val="7A7A7A"/>
          <w:rtl/>
        </w:rPr>
        <w:t xml:space="preserve">, ד"ר לאה איציק, גב' אירית </w:t>
      </w:r>
      <w:proofErr w:type="spellStart"/>
      <w:r>
        <w:rPr>
          <w:rStyle w:val="Strong"/>
          <w:rFonts w:ascii="Arial" w:hAnsi="Arial" w:cs="Arial"/>
          <w:color w:val="7A7A7A"/>
          <w:rtl/>
        </w:rPr>
        <w:t>אדמצ'וק</w:t>
      </w:r>
      <w:proofErr w:type="spellEnd"/>
      <w:r>
        <w:rPr>
          <w:rStyle w:val="Strong"/>
          <w:rFonts w:ascii="Arial" w:hAnsi="Arial" w:cs="Arial"/>
          <w:color w:val="7A7A7A"/>
        </w:rPr>
        <w:t>.</w:t>
      </w:r>
    </w:p>
    <w:p w14:paraId="2BA3C7C3" w14:textId="77777777" w:rsidR="002067C9" w:rsidRDefault="002067C9" w:rsidP="002067C9">
      <w:pPr>
        <w:jc w:val="both"/>
        <w:rPr>
          <w:rtl/>
        </w:rPr>
      </w:pPr>
    </w:p>
    <w:p w14:paraId="0D973136" w14:textId="77777777" w:rsidR="002067C9" w:rsidRDefault="002067C9" w:rsidP="002067C9">
      <w:pPr>
        <w:jc w:val="both"/>
        <w:rPr>
          <w:rtl/>
        </w:rPr>
      </w:pPr>
    </w:p>
    <w:p w14:paraId="5FEDB60C" w14:textId="77777777" w:rsidR="002067C9" w:rsidRDefault="002067C9" w:rsidP="002067C9">
      <w:pPr>
        <w:jc w:val="both"/>
        <w:rPr>
          <w:rtl/>
        </w:rPr>
      </w:pPr>
    </w:p>
    <w:p w14:paraId="38E414FE" w14:textId="77777777" w:rsidR="002067C9" w:rsidRDefault="002067C9" w:rsidP="002067C9">
      <w:pPr>
        <w:jc w:val="both"/>
        <w:rPr>
          <w:rtl/>
        </w:rPr>
      </w:pPr>
    </w:p>
    <w:p w14:paraId="018649DB" w14:textId="77777777" w:rsidR="002067C9" w:rsidRDefault="002067C9" w:rsidP="002067C9">
      <w:pPr>
        <w:jc w:val="both"/>
        <w:rPr>
          <w:rtl/>
        </w:rPr>
      </w:pPr>
    </w:p>
    <w:p w14:paraId="073CE8E1" w14:textId="77777777" w:rsidR="002067C9" w:rsidRDefault="002067C9" w:rsidP="002067C9">
      <w:pPr>
        <w:jc w:val="both"/>
        <w:rPr>
          <w:rtl/>
        </w:rPr>
      </w:pPr>
    </w:p>
    <w:p w14:paraId="1FC10621" w14:textId="77777777" w:rsidR="002067C9" w:rsidRDefault="002067C9" w:rsidP="002067C9">
      <w:pPr>
        <w:jc w:val="both"/>
        <w:rPr>
          <w:rtl/>
        </w:rPr>
      </w:pPr>
    </w:p>
    <w:p w14:paraId="7BB60EBB" w14:textId="77777777" w:rsidR="002067C9" w:rsidRDefault="002067C9" w:rsidP="002067C9">
      <w:pPr>
        <w:jc w:val="both"/>
        <w:rPr>
          <w:rtl/>
        </w:rPr>
      </w:pPr>
    </w:p>
    <w:p w14:paraId="0CB6D5F2" w14:textId="77777777" w:rsidR="002067C9" w:rsidRDefault="002067C9" w:rsidP="002067C9">
      <w:pPr>
        <w:jc w:val="both"/>
        <w:rPr>
          <w:rtl/>
        </w:rPr>
      </w:pPr>
    </w:p>
    <w:p w14:paraId="21A2EE69" w14:textId="77777777" w:rsidR="002067C9" w:rsidRDefault="002067C9" w:rsidP="002067C9">
      <w:pPr>
        <w:jc w:val="both"/>
        <w:rPr>
          <w:rtl/>
        </w:rPr>
      </w:pPr>
    </w:p>
    <w:p w14:paraId="716AB85F" w14:textId="77777777" w:rsidR="002067C9" w:rsidRDefault="002067C9" w:rsidP="002067C9">
      <w:pPr>
        <w:jc w:val="both"/>
        <w:rPr>
          <w:rtl/>
        </w:rPr>
      </w:pPr>
    </w:p>
    <w:p w14:paraId="1B4A53BF" w14:textId="77777777" w:rsidR="002067C9" w:rsidRDefault="002067C9" w:rsidP="002067C9">
      <w:pPr>
        <w:jc w:val="both"/>
        <w:rPr>
          <w:rtl/>
        </w:rPr>
      </w:pPr>
    </w:p>
    <w:p w14:paraId="54BCC7EE" w14:textId="77777777" w:rsidR="002067C9" w:rsidRDefault="002067C9" w:rsidP="002067C9">
      <w:pPr>
        <w:jc w:val="both"/>
        <w:rPr>
          <w:rtl/>
        </w:rPr>
      </w:pPr>
    </w:p>
    <w:p w14:paraId="12171042" w14:textId="77777777" w:rsidR="002067C9" w:rsidRDefault="002067C9" w:rsidP="002067C9">
      <w:pPr>
        <w:jc w:val="both"/>
        <w:rPr>
          <w:rtl/>
        </w:rPr>
      </w:pPr>
    </w:p>
    <w:p w14:paraId="76300FC0" w14:textId="77777777" w:rsidR="002067C9" w:rsidRDefault="002067C9" w:rsidP="002067C9">
      <w:pPr>
        <w:jc w:val="both"/>
        <w:rPr>
          <w:rtl/>
        </w:rPr>
      </w:pPr>
    </w:p>
    <w:p w14:paraId="24C3D675" w14:textId="77777777" w:rsidR="002067C9" w:rsidRDefault="002067C9" w:rsidP="002067C9">
      <w:pPr>
        <w:jc w:val="both"/>
        <w:rPr>
          <w:rtl/>
        </w:rPr>
      </w:pPr>
    </w:p>
    <w:p w14:paraId="0ED08270" w14:textId="77777777" w:rsidR="002067C9" w:rsidRDefault="002067C9" w:rsidP="002067C9">
      <w:pPr>
        <w:jc w:val="both"/>
        <w:rPr>
          <w:rtl/>
        </w:rPr>
      </w:pPr>
    </w:p>
    <w:p w14:paraId="63C4A7BB" w14:textId="5885D10A" w:rsidR="002067C9" w:rsidRDefault="002067C9" w:rsidP="002067C9">
      <w:pPr>
        <w:jc w:val="both"/>
        <w:rPr>
          <w:rtl/>
        </w:rPr>
      </w:pPr>
      <w:r w:rsidRPr="002067C9">
        <w:rPr>
          <w:rFonts w:cs="Arial"/>
          <w:noProof/>
          <w:rtl/>
        </w:rPr>
        <w:lastRenderedPageBreak/>
        <w:drawing>
          <wp:inline distT="0" distB="0" distL="0" distR="0" wp14:anchorId="20B15A41" wp14:editId="19EE0E54">
            <wp:extent cx="5731510" cy="1948815"/>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1948815"/>
                    </a:xfrm>
                    <a:prstGeom prst="rect">
                      <a:avLst/>
                    </a:prstGeom>
                  </pic:spPr>
                </pic:pic>
              </a:graphicData>
            </a:graphic>
          </wp:inline>
        </w:drawing>
      </w:r>
    </w:p>
    <w:p w14:paraId="42E4A008" w14:textId="77777777" w:rsidR="002067C9" w:rsidRDefault="002067C9" w:rsidP="002067C9">
      <w:pPr>
        <w:jc w:val="both"/>
        <w:rPr>
          <w:rtl/>
        </w:rPr>
      </w:pPr>
    </w:p>
    <w:p w14:paraId="34237344" w14:textId="77777777" w:rsidR="002067C9" w:rsidRDefault="002067C9" w:rsidP="002067C9">
      <w:pPr>
        <w:jc w:val="both"/>
        <w:rPr>
          <w:rtl/>
        </w:rPr>
      </w:pPr>
    </w:p>
    <w:p w14:paraId="02CAE73E" w14:textId="77777777" w:rsidR="002067C9" w:rsidRPr="002067C9" w:rsidRDefault="002067C9" w:rsidP="002067C9">
      <w:pPr>
        <w:spacing w:after="0" w:line="600" w:lineRule="atLeast"/>
        <w:ind w:left="225" w:right="225"/>
        <w:outlineLvl w:val="0"/>
        <w:rPr>
          <w:rFonts w:ascii="inherit" w:eastAsia="Times New Roman" w:hAnsi="inherit" w:cs="Times New Roman"/>
          <w:i/>
          <w:iCs/>
          <w:color w:val="EE8617"/>
          <w:kern w:val="36"/>
          <w:sz w:val="27"/>
          <w:szCs w:val="27"/>
          <w14:ligatures w14:val="none"/>
        </w:rPr>
      </w:pPr>
      <w:r w:rsidRPr="002067C9">
        <w:rPr>
          <w:rFonts w:ascii="inherit" w:eastAsia="Times New Roman" w:hAnsi="inherit" w:cs="Times New Roman"/>
          <w:i/>
          <w:iCs/>
          <w:color w:val="EE8617"/>
          <w:kern w:val="36"/>
          <w:sz w:val="27"/>
          <w:szCs w:val="27"/>
          <w:rtl/>
          <w14:ligatures w14:val="none"/>
        </w:rPr>
        <w:t>כנס בינלאומי של האגודה האירופאית לקרימינולוגיה</w:t>
      </w:r>
    </w:p>
    <w:p w14:paraId="3D15EAB9" w14:textId="77777777" w:rsidR="002067C9" w:rsidRPr="002067C9" w:rsidRDefault="00000000" w:rsidP="002067C9">
      <w:pPr>
        <w:spacing w:line="240" w:lineRule="auto"/>
        <w:rPr>
          <w:rFonts w:ascii="Times New Roman" w:eastAsia="Times New Roman" w:hAnsi="Times New Roman" w:cs="Times New Roman"/>
          <w:kern w:val="0"/>
          <w:sz w:val="24"/>
          <w:szCs w:val="24"/>
          <w14:ligatures w14:val="none"/>
        </w:rPr>
      </w:pPr>
      <w:hyperlink r:id="rId7" w:history="1">
        <w:r w:rsidR="002067C9" w:rsidRPr="002067C9">
          <w:rPr>
            <w:rFonts w:ascii="Times New Roman" w:eastAsia="Times New Roman" w:hAnsi="Times New Roman" w:cs="Times New Roman"/>
            <w:color w:val="8392A0"/>
            <w:kern w:val="0"/>
            <w:sz w:val="24"/>
            <w:szCs w:val="24"/>
            <w:u w:val="single"/>
            <w:rtl/>
            <w14:ligatures w14:val="none"/>
          </w:rPr>
          <w:t>המכללה האקדמית אשקלון</w:t>
        </w:r>
      </w:hyperlink>
      <w:r w:rsidR="002067C9" w:rsidRPr="002067C9">
        <w:rPr>
          <w:rFonts w:ascii="Times New Roman" w:eastAsia="Times New Roman" w:hAnsi="Times New Roman" w:cs="Times New Roman"/>
          <w:color w:val="8392A0"/>
          <w:kern w:val="0"/>
          <w:sz w:val="24"/>
          <w:szCs w:val="24"/>
          <w14:ligatures w14:val="none"/>
        </w:rPr>
        <w:t> &gt; </w:t>
      </w:r>
      <w:hyperlink r:id="rId8" w:history="1">
        <w:r w:rsidR="002067C9" w:rsidRPr="002067C9">
          <w:rPr>
            <w:rFonts w:ascii="Times New Roman" w:eastAsia="Times New Roman" w:hAnsi="Times New Roman" w:cs="Times New Roman"/>
            <w:color w:val="8392A0"/>
            <w:kern w:val="0"/>
            <w:sz w:val="24"/>
            <w:szCs w:val="24"/>
            <w:u w:val="single"/>
            <w:rtl/>
            <w14:ligatures w14:val="none"/>
          </w:rPr>
          <w:t>חדשות ואירועים</w:t>
        </w:r>
      </w:hyperlink>
      <w:r w:rsidR="002067C9" w:rsidRPr="002067C9">
        <w:rPr>
          <w:rFonts w:ascii="Times New Roman" w:eastAsia="Times New Roman" w:hAnsi="Times New Roman" w:cs="Times New Roman"/>
          <w:color w:val="8392A0"/>
          <w:kern w:val="0"/>
          <w:sz w:val="24"/>
          <w:szCs w:val="24"/>
          <w14:ligatures w14:val="none"/>
        </w:rPr>
        <w:t> &gt; </w:t>
      </w:r>
      <w:r w:rsidR="002067C9" w:rsidRPr="002067C9">
        <w:rPr>
          <w:rFonts w:ascii="Times New Roman" w:eastAsia="Times New Roman" w:hAnsi="Times New Roman" w:cs="Times New Roman"/>
          <w:color w:val="8392A0"/>
          <w:kern w:val="0"/>
          <w:sz w:val="24"/>
          <w:szCs w:val="24"/>
          <w:rtl/>
          <w14:ligatures w14:val="none"/>
        </w:rPr>
        <w:t>כנס בינלאומי של האגודה האירופאית לקרימינולוגיה</w:t>
      </w:r>
    </w:p>
    <w:p w14:paraId="0CDA93B4"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rtl/>
          <w14:ligatures w14:val="none"/>
        </w:rPr>
        <w:t>בין 18.09.19 ועד 21.09.19 מקיימת האגודה האירופאית לקרימינולוגיה כנס שנתי. את המכללה האקדמית אשקלון ייצגו חמישה מרצים מהחוג לקרימינולוגיה אשר יציגו את מחקרם האחרונים</w:t>
      </w:r>
      <w:r w:rsidRPr="002067C9">
        <w:rPr>
          <w:rFonts w:ascii="Arial" w:eastAsia="Times New Roman" w:hAnsi="Arial" w:cs="Arial"/>
          <w:kern w:val="0"/>
          <w:sz w:val="24"/>
          <w:szCs w:val="24"/>
          <w14:ligatures w14:val="none"/>
        </w:rPr>
        <w:t>.</w:t>
      </w:r>
    </w:p>
    <w:p w14:paraId="3861185D"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 </w:t>
      </w:r>
    </w:p>
    <w:p w14:paraId="7FF0758F"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rtl/>
          <w14:ligatures w14:val="none"/>
        </w:rPr>
        <w:t>המרצים המציגים הם</w:t>
      </w:r>
      <w:r w:rsidRPr="002067C9">
        <w:rPr>
          <w:rFonts w:ascii="Arial" w:eastAsia="Times New Roman" w:hAnsi="Arial" w:cs="Arial"/>
          <w:kern w:val="0"/>
          <w:sz w:val="24"/>
          <w:szCs w:val="24"/>
          <w14:ligatures w14:val="none"/>
        </w:rPr>
        <w:t>:</w:t>
      </w:r>
    </w:p>
    <w:p w14:paraId="46DADD9E"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 </w:t>
      </w:r>
    </w:p>
    <w:p w14:paraId="5574DB2D"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b/>
          <w:bCs/>
          <w:kern w:val="0"/>
          <w:sz w:val="24"/>
          <w:szCs w:val="24"/>
          <w:rtl/>
          <w14:ligatures w14:val="none"/>
        </w:rPr>
        <w:t>פרופ' אפרת שהם</w:t>
      </w:r>
      <w:r w:rsidRPr="002067C9">
        <w:rPr>
          <w:rFonts w:ascii="Arial" w:eastAsia="Times New Roman" w:hAnsi="Arial" w:cs="Arial"/>
          <w:b/>
          <w:bCs/>
          <w:kern w:val="0"/>
          <w:sz w:val="24"/>
          <w:szCs w:val="24"/>
          <w14:ligatures w14:val="none"/>
        </w:rPr>
        <w:t xml:space="preserve"> –</w:t>
      </w:r>
    </w:p>
    <w:p w14:paraId="7F0932F2"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The whole is greater than the sum of the parts": Perceptions regarding domestic violence rehabilitation program in prison among the programs' staff.</w:t>
      </w:r>
    </w:p>
    <w:p w14:paraId="1EF479CF"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b/>
          <w:bCs/>
          <w:kern w:val="0"/>
          <w:sz w:val="24"/>
          <w:szCs w:val="24"/>
          <w:rtl/>
          <w14:ligatures w14:val="none"/>
        </w:rPr>
        <w:t>ד"ר רונית פלד-</w:t>
      </w:r>
      <w:proofErr w:type="spellStart"/>
      <w:r w:rsidRPr="002067C9">
        <w:rPr>
          <w:rFonts w:ascii="Arial" w:eastAsia="Times New Roman" w:hAnsi="Arial" w:cs="Arial"/>
          <w:b/>
          <w:bCs/>
          <w:kern w:val="0"/>
          <w:sz w:val="24"/>
          <w:szCs w:val="24"/>
          <w:rtl/>
          <w14:ligatures w14:val="none"/>
        </w:rPr>
        <w:t>לסקוב</w:t>
      </w:r>
      <w:proofErr w:type="spellEnd"/>
      <w:r w:rsidRPr="002067C9">
        <w:rPr>
          <w:rFonts w:ascii="Arial" w:eastAsia="Times New Roman" w:hAnsi="Arial" w:cs="Arial"/>
          <w:kern w:val="0"/>
          <w:sz w:val="24"/>
          <w:szCs w:val="24"/>
          <w:rtl/>
          <w14:ligatures w14:val="none"/>
        </w:rPr>
        <w:t> </w:t>
      </w:r>
      <w:r w:rsidRPr="002067C9">
        <w:rPr>
          <w:rFonts w:ascii="Arial" w:eastAsia="Times New Roman" w:hAnsi="Arial" w:cs="Arial"/>
          <w:kern w:val="0"/>
          <w:sz w:val="24"/>
          <w:szCs w:val="24"/>
          <w14:ligatures w14:val="none"/>
        </w:rPr>
        <w:t>–</w:t>
      </w:r>
    </w:p>
    <w:p w14:paraId="23F1B279"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Flattering or enraging? Factors predicting emotions towards sexual harassment.</w:t>
      </w:r>
    </w:p>
    <w:p w14:paraId="0A588F3F"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b/>
          <w:bCs/>
          <w:kern w:val="0"/>
          <w:sz w:val="24"/>
          <w:szCs w:val="24"/>
          <w:rtl/>
          <w14:ligatures w14:val="none"/>
        </w:rPr>
        <w:t>ד"ר שרי הראל</w:t>
      </w:r>
      <w:r w:rsidRPr="002067C9">
        <w:rPr>
          <w:rFonts w:ascii="Arial" w:eastAsia="Times New Roman" w:hAnsi="Arial" w:cs="Arial"/>
          <w:b/>
          <w:bCs/>
          <w:kern w:val="0"/>
          <w:sz w:val="24"/>
          <w:szCs w:val="24"/>
          <w14:ligatures w14:val="none"/>
        </w:rPr>
        <w:t xml:space="preserve"> –</w:t>
      </w:r>
    </w:p>
    <w:p w14:paraId="027C1BB6"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 xml:space="preserve">Personality, assortative </w:t>
      </w:r>
      <w:proofErr w:type="gramStart"/>
      <w:r w:rsidRPr="002067C9">
        <w:rPr>
          <w:rFonts w:ascii="Arial" w:eastAsia="Times New Roman" w:hAnsi="Arial" w:cs="Arial"/>
          <w:kern w:val="0"/>
          <w:sz w:val="24"/>
          <w:szCs w:val="24"/>
          <w14:ligatures w14:val="none"/>
        </w:rPr>
        <w:t>mating</w:t>
      </w:r>
      <w:proofErr w:type="gramEnd"/>
      <w:r w:rsidRPr="002067C9">
        <w:rPr>
          <w:rFonts w:ascii="Arial" w:eastAsia="Times New Roman" w:hAnsi="Arial" w:cs="Arial"/>
          <w:kern w:val="0"/>
          <w:sz w:val="24"/>
          <w:szCs w:val="24"/>
          <w14:ligatures w14:val="none"/>
        </w:rPr>
        <w:t xml:space="preserve"> and childbearing motivation.</w:t>
      </w:r>
    </w:p>
    <w:p w14:paraId="6E3FD4F4"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b/>
          <w:bCs/>
          <w:kern w:val="0"/>
          <w:sz w:val="24"/>
          <w:szCs w:val="24"/>
          <w:rtl/>
          <w14:ligatures w14:val="none"/>
        </w:rPr>
        <w:t>ד"ר לאה איציק</w:t>
      </w:r>
      <w:r w:rsidRPr="002067C9">
        <w:rPr>
          <w:rFonts w:ascii="Arial" w:eastAsia="Times New Roman" w:hAnsi="Arial" w:cs="Arial"/>
          <w:b/>
          <w:bCs/>
          <w:kern w:val="0"/>
          <w:sz w:val="24"/>
          <w:szCs w:val="24"/>
          <w14:ligatures w14:val="none"/>
        </w:rPr>
        <w:t xml:space="preserve"> –</w:t>
      </w:r>
    </w:p>
    <w:p w14:paraId="21D98B8E"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The place in which risk and resilience factors shape the identity of Ethiopian prisoners in the Israel Defense Forces (IDF).</w:t>
      </w:r>
    </w:p>
    <w:p w14:paraId="31CB9B2E"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b/>
          <w:bCs/>
          <w:kern w:val="0"/>
          <w:sz w:val="24"/>
          <w:szCs w:val="24"/>
          <w:rtl/>
          <w14:ligatures w14:val="none"/>
        </w:rPr>
        <w:t>מר נועם חביב</w:t>
      </w:r>
      <w:r w:rsidRPr="002067C9">
        <w:rPr>
          <w:rFonts w:ascii="Arial" w:eastAsia="Times New Roman" w:hAnsi="Arial" w:cs="Arial"/>
          <w:kern w:val="0"/>
          <w:sz w:val="24"/>
          <w:szCs w:val="24"/>
          <w:rtl/>
          <w14:ligatures w14:val="none"/>
        </w:rPr>
        <w:t> </w:t>
      </w:r>
      <w:r w:rsidRPr="002067C9">
        <w:rPr>
          <w:rFonts w:ascii="Arial" w:eastAsia="Times New Roman" w:hAnsi="Arial" w:cs="Arial"/>
          <w:kern w:val="0"/>
          <w:sz w:val="24"/>
          <w:szCs w:val="24"/>
          <w14:ligatures w14:val="none"/>
        </w:rPr>
        <w:t>–</w:t>
      </w:r>
    </w:p>
    <w:p w14:paraId="6B0D1052"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The differential effects of criminal history on recidivism in prison-based education programs: Evidence from Israel.</w:t>
      </w:r>
    </w:p>
    <w:p w14:paraId="6F38071B"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b/>
          <w:bCs/>
          <w:kern w:val="0"/>
          <w:sz w:val="24"/>
          <w:szCs w:val="24"/>
          <w:rtl/>
          <w14:ligatures w14:val="none"/>
        </w:rPr>
        <w:t xml:space="preserve">גב' אירית </w:t>
      </w:r>
      <w:proofErr w:type="spellStart"/>
      <w:r w:rsidRPr="002067C9">
        <w:rPr>
          <w:rFonts w:ascii="Arial" w:eastAsia="Times New Roman" w:hAnsi="Arial" w:cs="Arial"/>
          <w:b/>
          <w:bCs/>
          <w:kern w:val="0"/>
          <w:sz w:val="24"/>
          <w:szCs w:val="24"/>
          <w:rtl/>
          <w14:ligatures w14:val="none"/>
        </w:rPr>
        <w:t>אדמצ'וק</w:t>
      </w:r>
      <w:proofErr w:type="spellEnd"/>
      <w:r w:rsidRPr="002067C9">
        <w:rPr>
          <w:rFonts w:ascii="Arial" w:eastAsia="Times New Roman" w:hAnsi="Arial" w:cs="Arial"/>
          <w:b/>
          <w:bCs/>
          <w:kern w:val="0"/>
          <w:sz w:val="24"/>
          <w:szCs w:val="24"/>
          <w:rtl/>
          <w14:ligatures w14:val="none"/>
        </w:rPr>
        <w:t xml:space="preserve"> וד"ר יהודית אבולעפיה</w:t>
      </w:r>
      <w:r w:rsidRPr="002067C9">
        <w:rPr>
          <w:rFonts w:ascii="Arial" w:eastAsia="Times New Roman" w:hAnsi="Arial" w:cs="Arial"/>
          <w:b/>
          <w:bCs/>
          <w:kern w:val="0"/>
          <w:sz w:val="24"/>
          <w:szCs w:val="24"/>
          <w14:ligatures w14:val="none"/>
        </w:rPr>
        <w:t>–</w:t>
      </w:r>
    </w:p>
    <w:p w14:paraId="5375979C" w14:textId="77777777" w:rsidR="002067C9" w:rsidRPr="002067C9" w:rsidRDefault="002067C9" w:rsidP="002067C9">
      <w:pPr>
        <w:spacing w:after="0" w:line="240" w:lineRule="auto"/>
        <w:rPr>
          <w:rFonts w:ascii="Arial" w:eastAsia="Times New Roman" w:hAnsi="Arial" w:cs="Arial"/>
          <w:kern w:val="0"/>
          <w:sz w:val="24"/>
          <w:szCs w:val="24"/>
          <w14:ligatures w14:val="none"/>
        </w:rPr>
      </w:pPr>
      <w:r w:rsidRPr="002067C9">
        <w:rPr>
          <w:rFonts w:ascii="Arial" w:eastAsia="Times New Roman" w:hAnsi="Arial" w:cs="Arial"/>
          <w:kern w:val="0"/>
          <w:sz w:val="24"/>
          <w:szCs w:val="24"/>
          <w14:ligatures w14:val="none"/>
        </w:rPr>
        <w:t>Forced or free choice in female criminal life course</w:t>
      </w:r>
    </w:p>
    <w:p w14:paraId="478D4999" w14:textId="77777777" w:rsidR="002067C9" w:rsidRPr="002067C9" w:rsidRDefault="002067C9" w:rsidP="002067C9">
      <w:pPr>
        <w:jc w:val="both"/>
        <w:rPr>
          <w:rtl/>
        </w:rPr>
      </w:pPr>
    </w:p>
    <w:p w14:paraId="5B0AFABB" w14:textId="77777777" w:rsidR="002067C9" w:rsidRDefault="002067C9" w:rsidP="002067C9">
      <w:pPr>
        <w:jc w:val="both"/>
        <w:rPr>
          <w:rtl/>
        </w:rPr>
      </w:pPr>
    </w:p>
    <w:p w14:paraId="7BB18A81" w14:textId="77777777" w:rsidR="002067C9" w:rsidRDefault="00000000" w:rsidP="002067C9">
      <w:pPr>
        <w:pStyle w:val="Heading2"/>
        <w:shd w:val="clear" w:color="auto" w:fill="FFFFFF"/>
        <w:bidi w:val="0"/>
        <w:spacing w:before="0"/>
        <w:rPr>
          <w:rFonts w:ascii="Arial" w:hAnsi="Arial" w:cs="Arial"/>
          <w:sz w:val="45"/>
          <w:szCs w:val="45"/>
        </w:rPr>
      </w:pPr>
      <w:hyperlink r:id="rId9" w:history="1">
        <w:r w:rsidR="002067C9">
          <w:rPr>
            <w:rStyle w:val="Hyperlink"/>
            <w:rFonts w:ascii="Arial" w:hAnsi="Arial" w:cs="Arial"/>
            <w:sz w:val="45"/>
            <w:szCs w:val="45"/>
            <w:rtl/>
          </w:rPr>
          <w:t>למידע נוסף על הכנס ניתן לקרוא בקישור הבא</w:t>
        </w:r>
        <w:r w:rsidR="002067C9">
          <w:rPr>
            <w:rStyle w:val="Hyperlink"/>
            <w:rFonts w:ascii="Arial" w:hAnsi="Arial" w:cs="Arial"/>
            <w:sz w:val="45"/>
            <w:szCs w:val="45"/>
          </w:rPr>
          <w:t>: https://www.eurocrim2019.com</w:t>
        </w:r>
      </w:hyperlink>
    </w:p>
    <w:p w14:paraId="27957BDC" w14:textId="77777777" w:rsidR="002067C9" w:rsidRDefault="002067C9" w:rsidP="002067C9">
      <w:pPr>
        <w:jc w:val="both"/>
        <w:rPr>
          <w:rtl/>
        </w:rPr>
      </w:pPr>
    </w:p>
    <w:p w14:paraId="7E599BC7" w14:textId="77777777" w:rsidR="002067C9" w:rsidRDefault="002067C9" w:rsidP="002067C9">
      <w:pPr>
        <w:jc w:val="both"/>
        <w:rPr>
          <w:rtl/>
        </w:rPr>
      </w:pPr>
    </w:p>
    <w:p w14:paraId="53D22BD5" w14:textId="77777777" w:rsidR="002067C9" w:rsidRDefault="002067C9" w:rsidP="002067C9">
      <w:pPr>
        <w:jc w:val="both"/>
        <w:rPr>
          <w:rtl/>
        </w:rPr>
      </w:pPr>
    </w:p>
    <w:p w14:paraId="354433A9" w14:textId="77777777" w:rsidR="002067C9" w:rsidRDefault="002067C9" w:rsidP="002067C9">
      <w:pPr>
        <w:jc w:val="both"/>
        <w:rPr>
          <w:rtl/>
        </w:rPr>
      </w:pPr>
    </w:p>
    <w:p w14:paraId="7B70DAF8" w14:textId="338D4F1C" w:rsidR="002067C9" w:rsidRDefault="002067C9" w:rsidP="002067C9">
      <w:pPr>
        <w:pStyle w:val="Heading1"/>
        <w:shd w:val="clear" w:color="auto" w:fill="FFFFFF"/>
        <w:spacing w:before="0" w:beforeAutospacing="0" w:after="0" w:afterAutospacing="0" w:line="600" w:lineRule="atLeast"/>
        <w:ind w:left="225" w:right="225"/>
        <w:jc w:val="right"/>
        <w:rPr>
          <w:rFonts w:ascii="inherit" w:hAnsi="inherit" w:cs="Arial"/>
          <w:b w:val="0"/>
          <w:bCs w:val="0"/>
          <w:i/>
          <w:iCs/>
          <w:color w:val="EE8617"/>
          <w:sz w:val="27"/>
          <w:szCs w:val="27"/>
        </w:rPr>
      </w:pPr>
      <w:r>
        <w:rPr>
          <w:rFonts w:ascii="inherit" w:hAnsi="inherit" w:cs="Arial"/>
          <w:b w:val="0"/>
          <w:bCs w:val="0"/>
          <w:i/>
          <w:iCs/>
          <w:color w:val="EE8617"/>
          <w:sz w:val="27"/>
          <w:szCs w:val="27"/>
          <w:rtl/>
        </w:rPr>
        <w:t>מפגש שנתי בינלאומי של קבוצת עבודה בנושא כליאה</w:t>
      </w:r>
    </w:p>
    <w:p w14:paraId="470A3C05" w14:textId="77777777" w:rsidR="002067C9" w:rsidRDefault="00000000" w:rsidP="002067C9">
      <w:pPr>
        <w:shd w:val="clear" w:color="auto" w:fill="FFFFFF"/>
        <w:bidi w:val="0"/>
        <w:jc w:val="right"/>
        <w:rPr>
          <w:rFonts w:ascii="Arial" w:hAnsi="Arial" w:cs="Arial"/>
          <w:color w:val="333333"/>
          <w:sz w:val="27"/>
          <w:szCs w:val="27"/>
        </w:rPr>
      </w:pPr>
      <w:hyperlink r:id="rId10" w:history="1">
        <w:r w:rsidR="002067C9">
          <w:rPr>
            <w:rStyle w:val="Hyperlink"/>
            <w:rFonts w:ascii="Arial" w:hAnsi="Arial" w:cs="Arial"/>
            <w:color w:val="8392A0"/>
            <w:u w:val="none"/>
            <w:rtl/>
          </w:rPr>
          <w:t>המכללה האקדמית אשקלון</w:t>
        </w:r>
      </w:hyperlink>
      <w:r w:rsidR="002067C9">
        <w:rPr>
          <w:rStyle w:val="breadcrumbs"/>
          <w:rFonts w:ascii="Arial" w:hAnsi="Arial" w:cs="Arial"/>
          <w:color w:val="8392A0"/>
        </w:rPr>
        <w:t> &gt; </w:t>
      </w:r>
      <w:hyperlink r:id="rId11" w:history="1">
        <w:r w:rsidR="002067C9">
          <w:rPr>
            <w:rStyle w:val="Hyperlink"/>
            <w:rFonts w:ascii="Arial" w:hAnsi="Arial" w:cs="Arial"/>
            <w:color w:val="8392A0"/>
            <w:u w:val="none"/>
            <w:rtl/>
          </w:rPr>
          <w:t>חדשות ואירועים</w:t>
        </w:r>
      </w:hyperlink>
      <w:r w:rsidR="002067C9">
        <w:rPr>
          <w:rStyle w:val="breadcrumbs"/>
          <w:rFonts w:ascii="Arial" w:hAnsi="Arial" w:cs="Arial"/>
          <w:color w:val="8392A0"/>
        </w:rPr>
        <w:t> &gt; </w:t>
      </w:r>
      <w:r w:rsidR="002067C9">
        <w:rPr>
          <w:rStyle w:val="breadcrumblast"/>
          <w:rFonts w:ascii="Arial" w:hAnsi="Arial" w:cs="Arial"/>
          <w:color w:val="8392A0"/>
          <w:rtl/>
        </w:rPr>
        <w:t>מפגש שנתי בינלאומי של קבוצת עבודה בנושא כליאה</w:t>
      </w:r>
    </w:p>
    <w:p w14:paraId="6EAD56AB" w14:textId="1F0CE5FF" w:rsidR="002067C9" w:rsidRDefault="002067C9" w:rsidP="002067C9">
      <w:pPr>
        <w:pStyle w:val="NormalWeb"/>
        <w:shd w:val="clear" w:color="auto" w:fill="FFFFFF"/>
        <w:spacing w:before="0" w:beforeAutospacing="0" w:after="0" w:afterAutospacing="0"/>
        <w:jc w:val="right"/>
        <w:rPr>
          <w:rFonts w:ascii="Arial" w:hAnsi="Arial" w:cs="Arial"/>
          <w:color w:val="333333"/>
        </w:rPr>
      </w:pPr>
      <w:r>
        <w:rPr>
          <w:rFonts w:ascii="Arial" w:hAnsi="Arial" w:cs="Arial"/>
          <w:color w:val="333333"/>
          <w:rtl/>
        </w:rPr>
        <w:t xml:space="preserve">בחופשת פסח </w:t>
      </w:r>
      <w:r>
        <w:rPr>
          <w:rFonts w:ascii="Arial" w:hAnsi="Arial" w:cs="Arial" w:hint="cs"/>
          <w:color w:val="333333"/>
          <w:rtl/>
        </w:rPr>
        <w:t xml:space="preserve">ב-2022 </w:t>
      </w:r>
      <w:r>
        <w:rPr>
          <w:rFonts w:ascii="Arial" w:hAnsi="Arial" w:cs="Arial"/>
          <w:color w:val="333333"/>
          <w:rtl/>
        </w:rPr>
        <w:t xml:space="preserve">השתתפו פרופ' אפרת שהם וגב' אירית </w:t>
      </w:r>
      <w:proofErr w:type="spellStart"/>
      <w:r>
        <w:rPr>
          <w:rFonts w:ascii="Arial" w:hAnsi="Arial" w:cs="Arial"/>
          <w:color w:val="333333"/>
          <w:rtl/>
        </w:rPr>
        <w:t>אדמצ'וק</w:t>
      </w:r>
      <w:proofErr w:type="spellEnd"/>
      <w:r>
        <w:rPr>
          <w:rFonts w:ascii="Arial" w:hAnsi="Arial" w:cs="Arial"/>
          <w:color w:val="333333"/>
          <w:rtl/>
        </w:rPr>
        <w:t xml:space="preserve"> מהחוג לקרימינולוגיה ומכון </w:t>
      </w:r>
      <w:proofErr w:type="spellStart"/>
      <w:r>
        <w:rPr>
          <w:rFonts w:ascii="Arial" w:hAnsi="Arial" w:cs="Arial"/>
          <w:color w:val="333333"/>
          <w:rtl/>
        </w:rPr>
        <w:t>שא"מ</w:t>
      </w:r>
      <w:proofErr w:type="spellEnd"/>
      <w:r>
        <w:rPr>
          <w:rFonts w:ascii="Arial" w:hAnsi="Arial" w:cs="Arial"/>
          <w:color w:val="333333"/>
          <w:rtl/>
        </w:rPr>
        <w:t>, מכון לחקר שילוב אסירים משוחררים במפגש שנתי בינלאומי של קבוצת עבודה אירופאית בנושא כליאה ושיקום אסירים</w:t>
      </w:r>
      <w:r>
        <w:rPr>
          <w:rFonts w:ascii="Arial" w:hAnsi="Arial" w:cs="Arial"/>
          <w:color w:val="333333"/>
        </w:rPr>
        <w:t xml:space="preserve"> (Annual PWG Meeting). </w:t>
      </w:r>
      <w:r>
        <w:rPr>
          <w:rFonts w:ascii="Arial" w:hAnsi="Arial" w:cs="Arial"/>
          <w:color w:val="333333"/>
          <w:rtl/>
        </w:rPr>
        <w:t>השנה, המפגש התקיים בג'נבה, שוויץ בבית חולים -לימודי פסיכיאטרי אליו הוזמנו אנשי מחקר שונים בתחום. הכנס כלל נציגים משוויץ, בלגיה, גרמניה, אנגליה, אירלנד, נורבגיה, ספרד ועוד. במהלך ימי הכנס הוצגו מחקרים רבים בנושא כליאה, זכויות אסירים ותוכניות שיקום בכלא ובקהילה ואף נערך ביקור בבית סוהר הצפוף ביותר בשוויץ</w:t>
      </w:r>
      <w:r>
        <w:rPr>
          <w:rFonts w:ascii="Arial" w:hAnsi="Arial" w:cs="Arial"/>
          <w:color w:val="333333"/>
        </w:rPr>
        <w:t>.</w:t>
      </w:r>
    </w:p>
    <w:p w14:paraId="0AE2C992" w14:textId="77777777" w:rsidR="002067C9" w:rsidRDefault="002067C9" w:rsidP="002067C9">
      <w:pPr>
        <w:pStyle w:val="NormalWeb"/>
        <w:shd w:val="clear" w:color="auto" w:fill="FFFFFF"/>
        <w:spacing w:before="0" w:beforeAutospacing="0" w:after="0" w:afterAutospacing="0"/>
        <w:jc w:val="right"/>
        <w:rPr>
          <w:rFonts w:ascii="Arial" w:hAnsi="Arial" w:cs="Arial"/>
          <w:color w:val="333333"/>
        </w:rPr>
      </w:pPr>
      <w:r>
        <w:rPr>
          <w:rFonts w:ascii="Arial" w:hAnsi="Arial" w:cs="Arial"/>
          <w:color w:val="333333"/>
          <w:rtl/>
        </w:rPr>
        <w:t xml:space="preserve">הנציגות הישראליות  הציגו מחקרים שונים שנעשו במסגרת  מכון </w:t>
      </w:r>
      <w:proofErr w:type="spellStart"/>
      <w:r>
        <w:rPr>
          <w:rFonts w:ascii="Arial" w:hAnsi="Arial" w:cs="Arial"/>
          <w:color w:val="333333"/>
          <w:rtl/>
        </w:rPr>
        <w:t>שא"מ</w:t>
      </w:r>
      <w:proofErr w:type="spellEnd"/>
      <w:r>
        <w:rPr>
          <w:rFonts w:ascii="Arial" w:hAnsi="Arial" w:cs="Arial"/>
          <w:color w:val="333333"/>
          <w:rtl/>
        </w:rPr>
        <w:t xml:space="preserve">. מכון </w:t>
      </w:r>
      <w:proofErr w:type="spellStart"/>
      <w:r>
        <w:rPr>
          <w:rFonts w:ascii="Arial" w:hAnsi="Arial" w:cs="Arial"/>
          <w:color w:val="333333"/>
          <w:rtl/>
        </w:rPr>
        <w:t>שא"מ</w:t>
      </w:r>
      <w:proofErr w:type="spellEnd"/>
      <w:r>
        <w:rPr>
          <w:rFonts w:ascii="Arial" w:hAnsi="Arial" w:cs="Arial"/>
          <w:color w:val="333333"/>
          <w:rtl/>
        </w:rPr>
        <w:t xml:space="preserve"> אשר הוקם במכללה האקדמית אשקלון, שם לו למטרה לשלב בין האקדמיה, הרשות לשיקום האסיר ושירות בתי הסוהר באמצעות יצירת שיח אקדמי משתף בנושא שילובם מחדש של אסירים משוחררים בקהילה והקמת תשתית למדיניות מבוססת עובדות בדבר מידת האפקטיביות של </w:t>
      </w:r>
      <w:proofErr w:type="spellStart"/>
      <w:r>
        <w:rPr>
          <w:rFonts w:ascii="Arial" w:hAnsi="Arial" w:cs="Arial"/>
          <w:color w:val="333333"/>
          <w:rtl/>
        </w:rPr>
        <w:t>תכניות</w:t>
      </w:r>
      <w:proofErr w:type="spellEnd"/>
      <w:r>
        <w:rPr>
          <w:rFonts w:ascii="Arial" w:hAnsi="Arial" w:cs="Arial"/>
          <w:color w:val="333333"/>
          <w:rtl/>
        </w:rPr>
        <w:t xml:space="preserve"> השיקום לסוגיהן. בכנס השתתפה גם נציגה של קרנות מחקר אירופיים והדגישה את הצורך בביצוע מחקרים והרצון של הקרנות לתת מימון כספי לקידום מדיניות מבוססת עובדות בתחום הכליאה</w:t>
      </w:r>
      <w:r>
        <w:rPr>
          <w:rFonts w:ascii="Arial" w:hAnsi="Arial" w:cs="Arial"/>
          <w:color w:val="333333"/>
        </w:rPr>
        <w:t>.</w:t>
      </w:r>
    </w:p>
    <w:p w14:paraId="395BABCC" w14:textId="77777777" w:rsidR="002067C9" w:rsidRDefault="002067C9" w:rsidP="002067C9">
      <w:pPr>
        <w:pStyle w:val="NormalWeb"/>
        <w:shd w:val="clear" w:color="auto" w:fill="FFFFFF"/>
        <w:spacing w:before="0" w:beforeAutospacing="0" w:after="0" w:afterAutospacing="0"/>
        <w:jc w:val="right"/>
        <w:rPr>
          <w:rFonts w:ascii="Arial" w:hAnsi="Arial" w:cs="Arial"/>
          <w:color w:val="333333"/>
        </w:rPr>
      </w:pPr>
      <w:r>
        <w:rPr>
          <w:rFonts w:ascii="Arial" w:hAnsi="Arial" w:cs="Arial"/>
          <w:color w:val="333333"/>
          <w:rtl/>
        </w:rPr>
        <w:t xml:space="preserve">ההתרשמות מעבודת מכון </w:t>
      </w:r>
      <w:proofErr w:type="spellStart"/>
      <w:r>
        <w:rPr>
          <w:rFonts w:ascii="Arial" w:hAnsi="Arial" w:cs="Arial"/>
          <w:color w:val="333333"/>
          <w:rtl/>
        </w:rPr>
        <w:t>שא"מ</w:t>
      </w:r>
      <w:proofErr w:type="spellEnd"/>
      <w:r>
        <w:rPr>
          <w:rFonts w:ascii="Arial" w:hAnsi="Arial" w:cs="Arial"/>
          <w:color w:val="333333"/>
          <w:rtl/>
        </w:rPr>
        <w:t xml:space="preserve"> במכללה האקדמית אשקלון הובילה את המשתתפים לבקשה לקיים את  הכנס השנתי הבא של קבוצת העבודה של מערכת הכליאה האירופאית בישראל בחסות המכללה האקדמית אשקלון ומכון </w:t>
      </w:r>
      <w:proofErr w:type="spellStart"/>
      <w:r>
        <w:rPr>
          <w:rFonts w:ascii="Arial" w:hAnsi="Arial" w:cs="Arial"/>
          <w:color w:val="333333"/>
          <w:rtl/>
        </w:rPr>
        <w:t>שא"מ</w:t>
      </w:r>
      <w:proofErr w:type="spellEnd"/>
      <w:r>
        <w:rPr>
          <w:rFonts w:ascii="Arial" w:hAnsi="Arial" w:cs="Arial"/>
          <w:color w:val="333333"/>
        </w:rPr>
        <w:t>.</w:t>
      </w:r>
    </w:p>
    <w:p w14:paraId="0CDA8F13" w14:textId="77777777" w:rsidR="002067C9" w:rsidRDefault="002067C9" w:rsidP="002067C9">
      <w:pPr>
        <w:pStyle w:val="NormalWeb"/>
        <w:shd w:val="clear" w:color="auto" w:fill="FFFFFF"/>
        <w:spacing w:before="0" w:beforeAutospacing="0" w:after="0" w:afterAutospacing="0"/>
        <w:jc w:val="right"/>
        <w:rPr>
          <w:rFonts w:ascii="Arial" w:hAnsi="Arial" w:cs="Arial"/>
          <w:color w:val="333333"/>
        </w:rPr>
      </w:pPr>
      <w:r>
        <w:rPr>
          <w:rFonts w:ascii="Arial" w:hAnsi="Arial" w:cs="Arial"/>
          <w:color w:val="333333"/>
          <w:rtl/>
        </w:rPr>
        <w:t>במהלך החודש הקרוב נעביר פירוט של הסדנא המתקיימת בדרך כלל במשך יומיים במקום המארח</w:t>
      </w:r>
      <w:r>
        <w:rPr>
          <w:rFonts w:ascii="Arial" w:hAnsi="Arial" w:cs="Arial"/>
          <w:color w:val="333333"/>
        </w:rPr>
        <w:t>.</w:t>
      </w:r>
    </w:p>
    <w:p w14:paraId="31A3C420" w14:textId="77777777" w:rsidR="002067C9" w:rsidRPr="002067C9" w:rsidRDefault="002067C9" w:rsidP="002067C9">
      <w:pPr>
        <w:rPr>
          <w:rtl/>
        </w:rPr>
      </w:pPr>
    </w:p>
    <w:p w14:paraId="5137504E" w14:textId="77777777" w:rsidR="002067C9" w:rsidRPr="002067C9" w:rsidRDefault="002067C9" w:rsidP="002067C9">
      <w:pPr>
        <w:jc w:val="both"/>
        <w:rPr>
          <w:rtl/>
        </w:rPr>
      </w:pPr>
    </w:p>
    <w:p w14:paraId="7B861B94" w14:textId="77777777" w:rsidR="002067C9" w:rsidRDefault="002067C9" w:rsidP="002067C9">
      <w:pPr>
        <w:jc w:val="both"/>
        <w:rPr>
          <w:rtl/>
        </w:rPr>
      </w:pPr>
    </w:p>
    <w:p w14:paraId="219C67DE" w14:textId="7B31E673" w:rsidR="002067C9" w:rsidRPr="001C1D28" w:rsidRDefault="002067C9" w:rsidP="002067C9">
      <w:pPr>
        <w:spacing w:line="480" w:lineRule="auto"/>
        <w:contextualSpacing/>
        <w:jc w:val="center"/>
        <w:rPr>
          <w:rFonts w:ascii="David" w:hAnsi="David" w:cs="David"/>
          <w:b/>
          <w:bCs/>
          <w:sz w:val="24"/>
          <w:szCs w:val="24"/>
          <w:rtl/>
        </w:rPr>
      </w:pPr>
      <w:r w:rsidRPr="001C1D28">
        <w:rPr>
          <w:rFonts w:ascii="David" w:hAnsi="David" w:cs="David"/>
          <w:b/>
          <w:bCs/>
          <w:sz w:val="24"/>
          <w:szCs w:val="24"/>
          <w:rtl/>
        </w:rPr>
        <w:t xml:space="preserve">מפגש </w:t>
      </w:r>
      <w:r>
        <w:rPr>
          <w:rFonts w:ascii="David" w:hAnsi="David" w:cs="David" w:hint="cs"/>
          <w:b/>
          <w:bCs/>
          <w:sz w:val="24"/>
          <w:szCs w:val="24"/>
          <w:rtl/>
        </w:rPr>
        <w:t xml:space="preserve">שנתי </w:t>
      </w:r>
      <w:r w:rsidRPr="001C1D28">
        <w:rPr>
          <w:rFonts w:ascii="David" w:hAnsi="David" w:cs="David"/>
          <w:b/>
          <w:bCs/>
          <w:sz w:val="24"/>
          <w:szCs w:val="24"/>
          <w:rtl/>
        </w:rPr>
        <w:t>בינלאומי  של קבוצת עבודה בנושא כליאה</w:t>
      </w:r>
      <w:r>
        <w:rPr>
          <w:rFonts w:ascii="David" w:hAnsi="David" w:cs="David" w:hint="cs"/>
          <w:b/>
          <w:bCs/>
          <w:sz w:val="24"/>
          <w:szCs w:val="24"/>
          <w:rtl/>
        </w:rPr>
        <w:t xml:space="preserve"> - 2023</w:t>
      </w:r>
    </w:p>
    <w:p w14:paraId="084962AE" w14:textId="77777777" w:rsidR="002067C9" w:rsidRPr="001C1D28" w:rsidRDefault="002067C9" w:rsidP="002067C9">
      <w:pPr>
        <w:spacing w:line="480" w:lineRule="auto"/>
        <w:contextualSpacing/>
        <w:jc w:val="both"/>
        <w:rPr>
          <w:rFonts w:ascii="David" w:hAnsi="David" w:cs="David"/>
          <w:sz w:val="24"/>
          <w:szCs w:val="24"/>
          <w:rtl/>
        </w:rPr>
      </w:pPr>
    </w:p>
    <w:p w14:paraId="025B5514" w14:textId="77777777" w:rsidR="002067C9" w:rsidRPr="001C1D28" w:rsidRDefault="002067C9" w:rsidP="002067C9">
      <w:pPr>
        <w:spacing w:line="480" w:lineRule="auto"/>
        <w:contextualSpacing/>
        <w:jc w:val="both"/>
        <w:rPr>
          <w:rFonts w:ascii="David" w:hAnsi="David" w:cs="David"/>
          <w:sz w:val="24"/>
          <w:szCs w:val="24"/>
          <w:rtl/>
        </w:rPr>
      </w:pPr>
      <w:r>
        <w:rPr>
          <w:rFonts w:ascii="David" w:hAnsi="David" w:cs="David" w:hint="cs"/>
          <w:sz w:val="24"/>
          <w:szCs w:val="24"/>
          <w:rtl/>
        </w:rPr>
        <w:t xml:space="preserve">בין התאריכים 27-29 למרץ, 2003 ארח מכון </w:t>
      </w:r>
      <w:proofErr w:type="spellStart"/>
      <w:r>
        <w:rPr>
          <w:rFonts w:ascii="David" w:hAnsi="David" w:cs="David" w:hint="cs"/>
          <w:sz w:val="24"/>
          <w:szCs w:val="24"/>
          <w:rtl/>
        </w:rPr>
        <w:t>שא"מ</w:t>
      </w:r>
      <w:proofErr w:type="spellEnd"/>
      <w:r>
        <w:rPr>
          <w:rFonts w:ascii="David" w:hAnsi="David" w:cs="David" w:hint="cs"/>
          <w:sz w:val="24"/>
          <w:szCs w:val="24"/>
          <w:rtl/>
        </w:rPr>
        <w:t xml:space="preserve">, מכון לחקר אסירים משוחררים בקהילה במכללה האקדמית אשקלון מפגש </w:t>
      </w:r>
      <w:r w:rsidRPr="001C1D28">
        <w:rPr>
          <w:rFonts w:ascii="David" w:hAnsi="David" w:cs="David"/>
          <w:sz w:val="24"/>
          <w:szCs w:val="24"/>
          <w:rtl/>
        </w:rPr>
        <w:t>שנתי בינלאומי של קבוצת עבודה אירופאית בנושא כליאה ושיקום אסירים (</w:t>
      </w:r>
      <w:r w:rsidRPr="001C1D28">
        <w:rPr>
          <w:rFonts w:ascii="David" w:hAnsi="David" w:cs="David"/>
          <w:color w:val="202124"/>
          <w:sz w:val="24"/>
          <w:szCs w:val="24"/>
          <w:shd w:val="clear" w:color="auto" w:fill="FFFFFF"/>
        </w:rPr>
        <w:t>Annual PWG Meeting</w:t>
      </w:r>
      <w:r w:rsidRPr="001C1D28">
        <w:rPr>
          <w:rFonts w:ascii="David" w:hAnsi="David" w:cs="David"/>
          <w:sz w:val="24"/>
          <w:szCs w:val="24"/>
          <w:rtl/>
        </w:rPr>
        <w:t>).</w:t>
      </w:r>
      <w:r w:rsidRPr="001D794A">
        <w:rPr>
          <w:rFonts w:ascii="David" w:hAnsi="David" w:cs="David"/>
          <w:sz w:val="24"/>
          <w:szCs w:val="24"/>
          <w:rtl/>
        </w:rPr>
        <w:t xml:space="preserve"> </w:t>
      </w:r>
      <w:r>
        <w:rPr>
          <w:rFonts w:ascii="David" w:hAnsi="David" w:cs="David" w:hint="cs"/>
          <w:sz w:val="24"/>
          <w:szCs w:val="24"/>
          <w:rtl/>
        </w:rPr>
        <w:t>במפגש השתתפו 18 חוקרים אירופאיים (14 מתוכם הגיעו באופן פיסי לישראל)</w:t>
      </w:r>
      <w:r w:rsidRPr="001C1D28">
        <w:rPr>
          <w:rFonts w:ascii="David" w:hAnsi="David" w:cs="David"/>
          <w:sz w:val="24"/>
          <w:szCs w:val="24"/>
          <w:rtl/>
        </w:rPr>
        <w:t xml:space="preserve"> משוויץ, בלגיה, גרמניה, אנגליה, אירלנד, נורבגיה, </w:t>
      </w:r>
      <w:r>
        <w:rPr>
          <w:rFonts w:ascii="David" w:hAnsi="David" w:cs="David" w:hint="cs"/>
          <w:sz w:val="24"/>
          <w:szCs w:val="24"/>
          <w:rtl/>
        </w:rPr>
        <w:t>ברזיל</w:t>
      </w:r>
      <w:r w:rsidRPr="001C1D28">
        <w:rPr>
          <w:rFonts w:ascii="David" w:hAnsi="David" w:cs="David"/>
          <w:sz w:val="24"/>
          <w:szCs w:val="24"/>
          <w:rtl/>
        </w:rPr>
        <w:t xml:space="preserve"> ועוד. במהלך ימי הכנס הוצגו מחקרים</w:t>
      </w:r>
      <w:r>
        <w:rPr>
          <w:rFonts w:ascii="David" w:hAnsi="David" w:cs="David" w:hint="cs"/>
          <w:sz w:val="24"/>
          <w:szCs w:val="24"/>
          <w:rtl/>
        </w:rPr>
        <w:t xml:space="preserve"> רבים</w:t>
      </w:r>
      <w:r w:rsidRPr="001C1D28">
        <w:rPr>
          <w:rFonts w:ascii="David" w:hAnsi="David" w:cs="David"/>
          <w:sz w:val="24"/>
          <w:szCs w:val="24"/>
          <w:rtl/>
        </w:rPr>
        <w:t xml:space="preserve"> בנושא כליאה, זכויות אסירים ותוכניות שיקום בכלא ובקהילה ואף נערך ביקור </w:t>
      </w:r>
      <w:r>
        <w:rPr>
          <w:rFonts w:ascii="David" w:hAnsi="David" w:cs="David" w:hint="cs"/>
          <w:sz w:val="24"/>
          <w:szCs w:val="24"/>
          <w:rtl/>
        </w:rPr>
        <w:t>בבית סוהר</w:t>
      </w:r>
      <w:r w:rsidRPr="001C1D28">
        <w:rPr>
          <w:rFonts w:ascii="David" w:hAnsi="David" w:cs="David"/>
          <w:sz w:val="24"/>
          <w:szCs w:val="24"/>
          <w:rtl/>
        </w:rPr>
        <w:t xml:space="preserve"> </w:t>
      </w:r>
      <w:r>
        <w:rPr>
          <w:rFonts w:ascii="David" w:hAnsi="David" w:cs="David" w:hint="cs"/>
          <w:sz w:val="24"/>
          <w:szCs w:val="24"/>
          <w:rtl/>
        </w:rPr>
        <w:t xml:space="preserve">מעשיהו וביום האחרון סיור בירושלים.  </w:t>
      </w:r>
      <w:r w:rsidRPr="001C1D28">
        <w:rPr>
          <w:rFonts w:ascii="David" w:hAnsi="David" w:cs="David"/>
          <w:sz w:val="24"/>
          <w:szCs w:val="24"/>
          <w:rtl/>
        </w:rPr>
        <w:t>הנציגות הישראלי</w:t>
      </w:r>
      <w:r>
        <w:rPr>
          <w:rFonts w:ascii="David" w:hAnsi="David" w:cs="David" w:hint="cs"/>
          <w:sz w:val="24"/>
          <w:szCs w:val="24"/>
          <w:rtl/>
        </w:rPr>
        <w:t>ו</w:t>
      </w:r>
      <w:r w:rsidRPr="001C1D28">
        <w:rPr>
          <w:rFonts w:ascii="David" w:hAnsi="David" w:cs="David"/>
          <w:sz w:val="24"/>
          <w:szCs w:val="24"/>
          <w:rtl/>
        </w:rPr>
        <w:t>ת</w:t>
      </w:r>
      <w:r>
        <w:rPr>
          <w:rFonts w:ascii="David" w:hAnsi="David" w:cs="David" w:hint="cs"/>
          <w:sz w:val="24"/>
          <w:szCs w:val="24"/>
          <w:rtl/>
        </w:rPr>
        <w:t>:</w:t>
      </w:r>
      <w:r w:rsidRPr="001C1D28">
        <w:rPr>
          <w:rFonts w:ascii="David" w:hAnsi="David" w:cs="David"/>
          <w:sz w:val="24"/>
          <w:szCs w:val="24"/>
          <w:rtl/>
        </w:rPr>
        <w:t xml:space="preserve">  פרופ' אפרת שהם וגב' אירית </w:t>
      </w:r>
      <w:proofErr w:type="spellStart"/>
      <w:r w:rsidRPr="001C1D28">
        <w:rPr>
          <w:rFonts w:ascii="David" w:hAnsi="David" w:cs="David"/>
          <w:sz w:val="24"/>
          <w:szCs w:val="24"/>
          <w:rtl/>
        </w:rPr>
        <w:t>אדמצ'וק</w:t>
      </w:r>
      <w:proofErr w:type="spellEnd"/>
      <w:r w:rsidRPr="001C1D28">
        <w:rPr>
          <w:rFonts w:ascii="David" w:hAnsi="David" w:cs="David"/>
          <w:sz w:val="24"/>
          <w:szCs w:val="24"/>
          <w:rtl/>
        </w:rPr>
        <w:t xml:space="preserve"> מהחוג לקרימינולוגיה  ומכון </w:t>
      </w:r>
      <w:proofErr w:type="spellStart"/>
      <w:r w:rsidRPr="001C1D28">
        <w:rPr>
          <w:rFonts w:ascii="David" w:hAnsi="David" w:cs="David"/>
          <w:sz w:val="24"/>
          <w:szCs w:val="24"/>
          <w:rtl/>
        </w:rPr>
        <w:t>שא"מ</w:t>
      </w:r>
      <w:proofErr w:type="spellEnd"/>
      <w:r w:rsidRPr="001C1D28">
        <w:rPr>
          <w:rFonts w:ascii="David" w:hAnsi="David" w:cs="David"/>
          <w:sz w:val="24"/>
          <w:szCs w:val="24"/>
          <w:rtl/>
        </w:rPr>
        <w:t xml:space="preserve">, הציגו מחקרים שונים שנעשו במסגרת  מכון </w:t>
      </w:r>
      <w:proofErr w:type="spellStart"/>
      <w:r w:rsidRPr="001C1D28">
        <w:rPr>
          <w:rFonts w:ascii="David" w:hAnsi="David" w:cs="David"/>
          <w:sz w:val="24"/>
          <w:szCs w:val="24"/>
          <w:rtl/>
        </w:rPr>
        <w:t>שא"מ</w:t>
      </w:r>
      <w:proofErr w:type="spellEnd"/>
      <w:r w:rsidRPr="001C1D28">
        <w:rPr>
          <w:rFonts w:ascii="David" w:hAnsi="David" w:cs="David"/>
          <w:sz w:val="24"/>
          <w:szCs w:val="24"/>
          <w:rtl/>
        </w:rPr>
        <w:t xml:space="preserve">. מכון </w:t>
      </w:r>
      <w:proofErr w:type="spellStart"/>
      <w:r w:rsidRPr="001C1D28">
        <w:rPr>
          <w:rFonts w:ascii="David" w:hAnsi="David" w:cs="David"/>
          <w:sz w:val="24"/>
          <w:szCs w:val="24"/>
          <w:rtl/>
        </w:rPr>
        <w:t>שא"מ</w:t>
      </w:r>
      <w:proofErr w:type="spellEnd"/>
      <w:r w:rsidRPr="001C1D28">
        <w:rPr>
          <w:rFonts w:ascii="David" w:hAnsi="David" w:cs="David"/>
          <w:sz w:val="24"/>
          <w:szCs w:val="24"/>
          <w:rtl/>
        </w:rPr>
        <w:t xml:space="preserve"> </w:t>
      </w:r>
      <w:r>
        <w:rPr>
          <w:rFonts w:ascii="David" w:hAnsi="David" w:cs="David" w:hint="cs"/>
          <w:sz w:val="24"/>
          <w:szCs w:val="24"/>
          <w:rtl/>
        </w:rPr>
        <w:t xml:space="preserve">אשר הוקם במכללה האקדמית אשקלון, </w:t>
      </w:r>
      <w:r w:rsidRPr="001C1D28">
        <w:rPr>
          <w:rFonts w:ascii="David" w:hAnsi="David" w:cs="David"/>
          <w:sz w:val="24"/>
          <w:szCs w:val="24"/>
          <w:rtl/>
        </w:rPr>
        <w:t xml:space="preserve">שם לו למטרה לשלב בין האקדמיה, הרשות לשיקום האסיר ושירות בתי הסוהר באמצעות יצירת שיח אקדמי משתף בנושא שילובם מחדש של אסירים משוחררים בקהילה והקמת תשתית למדיניות מבוססת עובדות בדבר מידת האפקטיביות של </w:t>
      </w:r>
      <w:proofErr w:type="spellStart"/>
      <w:r w:rsidRPr="001C1D28">
        <w:rPr>
          <w:rFonts w:ascii="David" w:hAnsi="David" w:cs="David"/>
          <w:sz w:val="24"/>
          <w:szCs w:val="24"/>
          <w:rtl/>
        </w:rPr>
        <w:t>תכניות</w:t>
      </w:r>
      <w:proofErr w:type="spellEnd"/>
      <w:r w:rsidRPr="001C1D28">
        <w:rPr>
          <w:rFonts w:ascii="David" w:hAnsi="David" w:cs="David"/>
          <w:sz w:val="24"/>
          <w:szCs w:val="24"/>
          <w:rtl/>
        </w:rPr>
        <w:t xml:space="preserve"> השיקום לסוגיהן. </w:t>
      </w:r>
      <w:r>
        <w:rPr>
          <w:rFonts w:ascii="David" w:hAnsi="David" w:cs="David" w:hint="cs"/>
          <w:sz w:val="24"/>
          <w:szCs w:val="24"/>
          <w:rtl/>
        </w:rPr>
        <w:t xml:space="preserve">מפגש זה היווה פתח לחשיבה על מחקרים משותפים בין החוקרים הישראלים וחוקרים אירופאים בתחום הכליאה. </w:t>
      </w:r>
    </w:p>
    <w:p w14:paraId="25B32A06" w14:textId="77777777" w:rsidR="00FC3D3C" w:rsidRDefault="00FC3D3C" w:rsidP="00FC3D3C">
      <w:pPr>
        <w:pStyle w:val="Heading1"/>
        <w:shd w:val="clear" w:color="auto" w:fill="FFFFFF"/>
        <w:bidi/>
        <w:spacing w:before="0" w:beforeAutospacing="0" w:after="0" w:afterAutospacing="0" w:line="600" w:lineRule="atLeast"/>
        <w:ind w:left="225" w:right="225"/>
        <w:rPr>
          <w:rFonts w:ascii="inherit" w:hAnsi="inherit" w:cs="Arial"/>
          <w:b w:val="0"/>
          <w:bCs w:val="0"/>
          <w:i/>
          <w:iCs/>
          <w:color w:val="EE8617"/>
          <w:sz w:val="27"/>
          <w:szCs w:val="27"/>
        </w:rPr>
      </w:pPr>
      <w:r>
        <w:rPr>
          <w:rFonts w:ascii="inherit" w:hAnsi="inherit" w:cs="Arial"/>
          <w:b w:val="0"/>
          <w:bCs w:val="0"/>
          <w:i/>
          <w:iCs/>
          <w:color w:val="EE8617"/>
          <w:sz w:val="27"/>
          <w:szCs w:val="27"/>
          <w:rtl/>
        </w:rPr>
        <w:lastRenderedPageBreak/>
        <w:t>ברכות לפרופ' אפרת שהם על קבלת פרס האגודה הישראלית לקרימינולוגיה</w:t>
      </w:r>
    </w:p>
    <w:p w14:paraId="655FFFEB" w14:textId="77777777" w:rsidR="00FC3D3C" w:rsidRDefault="00000000" w:rsidP="00FC3D3C">
      <w:pPr>
        <w:shd w:val="clear" w:color="auto" w:fill="FFFFFF"/>
        <w:rPr>
          <w:rFonts w:ascii="Arial" w:hAnsi="Arial" w:cs="Arial"/>
          <w:color w:val="333333"/>
          <w:sz w:val="27"/>
          <w:szCs w:val="27"/>
        </w:rPr>
      </w:pPr>
      <w:hyperlink r:id="rId12" w:history="1">
        <w:r w:rsidR="00FC3D3C">
          <w:rPr>
            <w:rStyle w:val="Hyperlink"/>
            <w:rFonts w:ascii="Arial" w:hAnsi="Arial" w:cs="Arial"/>
            <w:color w:val="8392A0"/>
            <w:u w:val="none"/>
            <w:rtl/>
          </w:rPr>
          <w:t>המכללה האקדמית אשקלון</w:t>
        </w:r>
      </w:hyperlink>
      <w:r w:rsidR="00FC3D3C">
        <w:rPr>
          <w:rStyle w:val="breadcrumbs"/>
          <w:rFonts w:ascii="Arial" w:hAnsi="Arial" w:cs="Arial"/>
          <w:color w:val="8392A0"/>
        </w:rPr>
        <w:t> &gt; </w:t>
      </w:r>
      <w:hyperlink r:id="rId13" w:history="1">
        <w:r w:rsidR="00FC3D3C">
          <w:rPr>
            <w:rStyle w:val="Hyperlink"/>
            <w:rFonts w:ascii="Arial" w:hAnsi="Arial" w:cs="Arial"/>
            <w:color w:val="8392A0"/>
            <w:u w:val="none"/>
            <w:rtl/>
          </w:rPr>
          <w:t>חדשות ואירועים</w:t>
        </w:r>
      </w:hyperlink>
      <w:r w:rsidR="00FC3D3C">
        <w:rPr>
          <w:rStyle w:val="breadcrumbs"/>
          <w:rFonts w:ascii="Arial" w:hAnsi="Arial" w:cs="Arial"/>
          <w:color w:val="8392A0"/>
        </w:rPr>
        <w:t> &gt; </w:t>
      </w:r>
      <w:r w:rsidR="00FC3D3C">
        <w:rPr>
          <w:rStyle w:val="breadcrumblast"/>
          <w:rFonts w:ascii="Arial" w:hAnsi="Arial" w:cs="Arial"/>
          <w:color w:val="8392A0"/>
          <w:rtl/>
        </w:rPr>
        <w:t>ברכות לפרופ' אפרת שהם על קבלת פרס האגודה הישראלית לקרימינולוגיה</w:t>
      </w:r>
    </w:p>
    <w:p w14:paraId="2EE9CF1C" w14:textId="77777777" w:rsidR="00FC3D3C" w:rsidRDefault="00FC3D3C" w:rsidP="00FC3D3C">
      <w:pPr>
        <w:pStyle w:val="NormalWeb"/>
        <w:shd w:val="clear" w:color="auto" w:fill="FFFFFF"/>
        <w:bidi/>
        <w:spacing w:before="0" w:beforeAutospacing="0" w:after="0" w:afterAutospacing="0" w:line="384" w:lineRule="atLeast"/>
        <w:rPr>
          <w:rFonts w:ascii="Arial" w:hAnsi="Arial" w:cs="Arial"/>
          <w:color w:val="333333"/>
        </w:rPr>
      </w:pPr>
      <w:r>
        <w:rPr>
          <w:rFonts w:ascii="Arial" w:hAnsi="Arial" w:cs="Arial"/>
          <w:color w:val="333333"/>
          <w:rtl/>
        </w:rPr>
        <w:t>אנו מתכבדים לבשר כי פרופ' אפרת שהם זכתה בפרס האגודה הישראלית לקרימינולוגיה ע"ש מנחם אמיר לשנת תשע"ט</w:t>
      </w:r>
      <w:r>
        <w:rPr>
          <w:rFonts w:ascii="Arial" w:hAnsi="Arial" w:cs="Arial"/>
          <w:color w:val="333333"/>
        </w:rPr>
        <w:t>.</w:t>
      </w:r>
    </w:p>
    <w:p w14:paraId="5ABB3EDC" w14:textId="77777777" w:rsidR="00FC3D3C" w:rsidRDefault="00FC3D3C" w:rsidP="00FC3D3C">
      <w:pPr>
        <w:pStyle w:val="NormalWeb"/>
        <w:shd w:val="clear" w:color="auto" w:fill="FFFFFF"/>
        <w:bidi/>
        <w:spacing w:before="0" w:beforeAutospacing="0" w:after="0" w:afterAutospacing="0" w:line="384" w:lineRule="atLeast"/>
        <w:rPr>
          <w:rFonts w:ascii="Arial" w:hAnsi="Arial" w:cs="Arial"/>
          <w:color w:val="333333"/>
        </w:rPr>
      </w:pPr>
      <w:r>
        <w:rPr>
          <w:rFonts w:ascii="Arial" w:hAnsi="Arial" w:cs="Arial"/>
          <w:color w:val="333333"/>
          <w:rtl/>
        </w:rPr>
        <w:t>פרס האגודה הישראלית לקרימינולוגיה על שם מנחם אמיר ז"ל מוענק על הצטיינות יוצאת דופן, לחברה או חבר באגודה, שלאורך שנים הטביעו את חותמם ותרמו לקידומה</w:t>
      </w:r>
      <w:r>
        <w:rPr>
          <w:rFonts w:ascii="Arial" w:hAnsi="Arial" w:cs="Arial"/>
          <w:color w:val="333333"/>
        </w:rPr>
        <w:t>,</w:t>
      </w:r>
      <w:r>
        <w:rPr>
          <w:rFonts w:ascii="Arial" w:hAnsi="Arial" w:cs="Arial"/>
          <w:color w:val="333333"/>
        </w:rPr>
        <w:br/>
      </w:r>
      <w:r>
        <w:rPr>
          <w:rFonts w:ascii="Arial" w:hAnsi="Arial" w:cs="Arial"/>
          <w:color w:val="333333"/>
          <w:rtl/>
        </w:rPr>
        <w:t>פיתוחה ופעילותה של האגודה ושל מדע הקרימינולוגיה בישראל</w:t>
      </w:r>
      <w:r>
        <w:rPr>
          <w:rFonts w:ascii="Arial" w:hAnsi="Arial" w:cs="Arial"/>
          <w:color w:val="333333"/>
        </w:rPr>
        <w:t>.</w:t>
      </w:r>
    </w:p>
    <w:p w14:paraId="5C676805" w14:textId="77777777" w:rsidR="00FC3D3C" w:rsidRDefault="00FC3D3C" w:rsidP="00FC3D3C">
      <w:pPr>
        <w:pStyle w:val="NormalWeb"/>
        <w:shd w:val="clear" w:color="auto" w:fill="FFFFFF"/>
        <w:bidi/>
        <w:spacing w:before="0" w:beforeAutospacing="0" w:after="0" w:afterAutospacing="0" w:line="384" w:lineRule="atLeast"/>
        <w:rPr>
          <w:rFonts w:ascii="Arial" w:hAnsi="Arial" w:cs="Arial"/>
          <w:color w:val="333333"/>
        </w:rPr>
      </w:pPr>
      <w:r>
        <w:rPr>
          <w:rFonts w:ascii="Arial" w:hAnsi="Arial" w:cs="Arial"/>
          <w:color w:val="333333"/>
          <w:rtl/>
        </w:rPr>
        <w:t>הענקת הפרסים התקיימה בטקס פומבי, במסגרת הכנס הדו-שנתי של האגודה הישראלית לקרימינולוגיה במלון "</w:t>
      </w:r>
      <w:proofErr w:type="spellStart"/>
      <w:r>
        <w:rPr>
          <w:rFonts w:ascii="Arial" w:hAnsi="Arial" w:cs="Arial"/>
          <w:color w:val="333333"/>
          <w:rtl/>
        </w:rPr>
        <w:t>רמדה</w:t>
      </w:r>
      <w:proofErr w:type="spellEnd"/>
      <w:r>
        <w:rPr>
          <w:rFonts w:ascii="Arial" w:hAnsi="Arial" w:cs="Arial"/>
          <w:color w:val="333333"/>
          <w:rtl/>
        </w:rPr>
        <w:t xml:space="preserve"> בנתניה", ב-29 במאי 2019</w:t>
      </w:r>
      <w:r>
        <w:rPr>
          <w:rFonts w:ascii="Arial" w:hAnsi="Arial" w:cs="Arial"/>
          <w:color w:val="333333"/>
        </w:rPr>
        <w:t>.</w:t>
      </w:r>
      <w:r>
        <w:rPr>
          <w:rFonts w:ascii="Arial" w:hAnsi="Arial" w:cs="Arial"/>
          <w:color w:val="333333"/>
        </w:rPr>
        <w:br/>
      </w:r>
      <w:r>
        <w:rPr>
          <w:rFonts w:ascii="Arial" w:hAnsi="Arial" w:cs="Arial"/>
          <w:color w:val="333333"/>
          <w:rtl/>
        </w:rPr>
        <w:t>ברכות חמות, זוהי זכייה שמביאה כבוד וגאווה גדולה</w:t>
      </w:r>
      <w:r>
        <w:rPr>
          <w:rFonts w:ascii="Arial" w:hAnsi="Arial" w:cs="Arial"/>
          <w:color w:val="333333"/>
        </w:rPr>
        <w:t>!</w:t>
      </w:r>
    </w:p>
    <w:p w14:paraId="53D8BCB8" w14:textId="77777777" w:rsidR="002067C9" w:rsidRPr="00FC3D3C" w:rsidRDefault="002067C9" w:rsidP="00FC3D3C">
      <w:pPr>
        <w:rPr>
          <w:rtl/>
        </w:rPr>
      </w:pPr>
    </w:p>
    <w:p w14:paraId="147147C7" w14:textId="6538F90B" w:rsidR="002067C9" w:rsidRDefault="002067C9" w:rsidP="00FC3D3C">
      <w:pPr>
        <w:rPr>
          <w:rtl/>
        </w:rPr>
      </w:pPr>
    </w:p>
    <w:p w14:paraId="686555B2" w14:textId="3B297CBF" w:rsidR="00FC3D3C" w:rsidRDefault="00FC3D3C" w:rsidP="00FC3D3C">
      <w:pPr>
        <w:rPr>
          <w:rtl/>
        </w:rPr>
      </w:pPr>
      <w:r>
        <w:rPr>
          <w:rFonts w:hint="cs"/>
          <w:rtl/>
        </w:rPr>
        <w:t>קרא עוד...</w:t>
      </w:r>
    </w:p>
    <w:p w14:paraId="39494A19" w14:textId="1ABAB185" w:rsidR="00FC3D3C" w:rsidRDefault="00FC3D3C" w:rsidP="00FC3D3C">
      <w:pPr>
        <w:rPr>
          <w:rtl/>
        </w:rPr>
      </w:pPr>
      <w:r>
        <w:rPr>
          <w:rFonts w:hint="cs"/>
          <w:rtl/>
        </w:rPr>
        <w:t xml:space="preserve">מכון </w:t>
      </w:r>
      <w:proofErr w:type="spellStart"/>
      <w:r>
        <w:rPr>
          <w:rFonts w:hint="cs"/>
          <w:rtl/>
        </w:rPr>
        <w:t>שא"מ</w:t>
      </w:r>
      <w:proofErr w:type="spellEnd"/>
      <w:r>
        <w:rPr>
          <w:rFonts w:hint="cs"/>
          <w:rtl/>
        </w:rPr>
        <w:t xml:space="preserve"> </w:t>
      </w:r>
      <w:r>
        <w:rPr>
          <w:rtl/>
        </w:rPr>
        <w:t>–</w:t>
      </w:r>
      <w:r>
        <w:rPr>
          <w:rFonts w:hint="cs"/>
          <w:rtl/>
        </w:rPr>
        <w:t xml:space="preserve"> מכון לחקר שילוב אסירים משוחררים בקהילה</w:t>
      </w:r>
    </w:p>
    <w:p w14:paraId="2EFF89FA" w14:textId="77777777" w:rsidR="00FC3D3C" w:rsidRDefault="00FC3D3C" w:rsidP="00FC3D3C">
      <w:pPr>
        <w:rPr>
          <w:rtl/>
        </w:rPr>
      </w:pPr>
    </w:p>
    <w:p w14:paraId="3AEC5C5E" w14:textId="77777777" w:rsidR="00FC3D3C" w:rsidRDefault="00FC3D3C" w:rsidP="00FC3D3C">
      <w:pPr>
        <w:rPr>
          <w:rtl/>
        </w:rPr>
      </w:pPr>
    </w:p>
    <w:p w14:paraId="5A912F1B" w14:textId="77777777" w:rsidR="00FC3D3C" w:rsidRDefault="00FC3D3C" w:rsidP="00FC3D3C">
      <w:pPr>
        <w:rPr>
          <w:rtl/>
        </w:rPr>
      </w:pPr>
    </w:p>
    <w:p w14:paraId="351C7FE3" w14:textId="037AFABF" w:rsidR="00FC3D3C" w:rsidRDefault="00FC3D3C" w:rsidP="00FC3D3C">
      <w:pPr>
        <w:shd w:val="clear" w:color="auto" w:fill="FFFFFF"/>
        <w:bidi w:val="0"/>
        <w:rPr>
          <w:rFonts w:ascii="Arial" w:hAnsi="Arial" w:cs="Arial"/>
          <w:color w:val="333333"/>
          <w:sz w:val="27"/>
          <w:szCs w:val="27"/>
        </w:rPr>
      </w:pPr>
    </w:p>
    <w:p w14:paraId="216307E6" w14:textId="77777777" w:rsidR="00FC3D3C" w:rsidRDefault="00FC3D3C" w:rsidP="00FC3D3C">
      <w:pPr>
        <w:pStyle w:val="Heading1"/>
        <w:shd w:val="clear" w:color="auto" w:fill="FFFFFF"/>
        <w:bidi/>
        <w:spacing w:before="0" w:beforeAutospacing="0" w:after="0" w:afterAutospacing="0" w:line="600" w:lineRule="atLeast"/>
        <w:ind w:left="225" w:right="225"/>
        <w:rPr>
          <w:rFonts w:ascii="inherit" w:hAnsi="inherit" w:cs="Arial"/>
          <w:b w:val="0"/>
          <w:bCs w:val="0"/>
          <w:i/>
          <w:iCs/>
          <w:color w:val="EE8617"/>
          <w:sz w:val="45"/>
          <w:szCs w:val="45"/>
        </w:rPr>
      </w:pPr>
      <w:r>
        <w:rPr>
          <w:rFonts w:ascii="inherit" w:hAnsi="inherit" w:cs="Arial"/>
          <w:b w:val="0"/>
          <w:bCs w:val="0"/>
          <w:i/>
          <w:iCs/>
          <w:color w:val="EE8617"/>
          <w:sz w:val="45"/>
          <w:szCs w:val="45"/>
          <w:rtl/>
        </w:rPr>
        <w:t>מחקרים</w:t>
      </w:r>
    </w:p>
    <w:p w14:paraId="6F32D3A0" w14:textId="77777777" w:rsidR="00FC3D3C" w:rsidRDefault="00000000" w:rsidP="00FC3D3C">
      <w:pPr>
        <w:shd w:val="clear" w:color="auto" w:fill="FFFFFF"/>
        <w:rPr>
          <w:rFonts w:ascii="Arial" w:hAnsi="Arial" w:cs="Arial"/>
          <w:color w:val="333333"/>
          <w:sz w:val="27"/>
          <w:szCs w:val="27"/>
        </w:rPr>
      </w:pPr>
      <w:hyperlink r:id="rId14" w:history="1">
        <w:r w:rsidR="00FC3D3C">
          <w:rPr>
            <w:rStyle w:val="Hyperlink"/>
            <w:rFonts w:ascii="Arial" w:hAnsi="Arial" w:cs="Arial"/>
            <w:color w:val="8392A0"/>
            <w:rtl/>
          </w:rPr>
          <w:t>המכללה האקדמית אשקלון</w:t>
        </w:r>
      </w:hyperlink>
      <w:r w:rsidR="00FC3D3C">
        <w:rPr>
          <w:rStyle w:val="breadcrumbs"/>
          <w:rFonts w:ascii="Arial" w:hAnsi="Arial" w:cs="Arial"/>
          <w:color w:val="8392A0"/>
        </w:rPr>
        <w:t> &gt; </w:t>
      </w:r>
      <w:hyperlink r:id="rId15" w:history="1">
        <w:r w:rsidR="00FC3D3C">
          <w:rPr>
            <w:rStyle w:val="Hyperlink"/>
            <w:rFonts w:ascii="Arial" w:hAnsi="Arial" w:cs="Arial"/>
            <w:color w:val="8392A0"/>
            <w:rtl/>
          </w:rPr>
          <w:t>פרסומים ומחקרים</w:t>
        </w:r>
      </w:hyperlink>
      <w:r w:rsidR="00FC3D3C">
        <w:rPr>
          <w:rStyle w:val="breadcrumbs"/>
          <w:rFonts w:ascii="Arial" w:hAnsi="Arial" w:cs="Arial"/>
          <w:color w:val="8392A0"/>
        </w:rPr>
        <w:t> &gt; </w:t>
      </w:r>
      <w:r w:rsidR="00FC3D3C">
        <w:rPr>
          <w:rStyle w:val="breadcrumblast"/>
          <w:rFonts w:ascii="Arial" w:hAnsi="Arial" w:cs="Arial"/>
          <w:color w:val="8392A0"/>
          <w:rtl/>
        </w:rPr>
        <w:t>מחקרים</w:t>
      </w:r>
    </w:p>
    <w:p w14:paraId="0BED8F7F" w14:textId="77777777" w:rsidR="00FC3D3C" w:rsidRDefault="00000000" w:rsidP="00FC3D3C">
      <w:pPr>
        <w:shd w:val="clear" w:color="auto" w:fill="FFFFFF"/>
        <w:rPr>
          <w:rFonts w:ascii="Arial" w:hAnsi="Arial" w:cs="Arial"/>
          <w:b/>
          <w:bCs/>
          <w:color w:val="333333"/>
          <w:sz w:val="27"/>
          <w:szCs w:val="27"/>
        </w:rPr>
      </w:pPr>
      <w:hyperlink r:id="rId16" w:history="1">
        <w:r w:rsidR="00FC3D3C">
          <w:rPr>
            <w:rStyle w:val="Hyperlink"/>
            <w:rFonts w:ascii="Arial" w:hAnsi="Arial" w:cs="Arial"/>
            <w:b/>
            <w:bCs/>
            <w:color w:val="000000"/>
            <w:sz w:val="27"/>
            <w:szCs w:val="27"/>
            <w:rtl/>
          </w:rPr>
          <w:t>ועדות שחרורים</w:t>
        </w:r>
      </w:hyperlink>
    </w:p>
    <w:p w14:paraId="33A6C40B" w14:textId="77777777" w:rsidR="00FC3D3C" w:rsidRDefault="00FC3D3C" w:rsidP="00FC3D3C">
      <w:pPr>
        <w:pStyle w:val="NormalWeb"/>
        <w:shd w:val="clear" w:color="auto" w:fill="FFFFFF"/>
        <w:bidi/>
        <w:spacing w:before="0" w:beforeAutospacing="0" w:after="0" w:afterAutospacing="0"/>
        <w:rPr>
          <w:rFonts w:ascii="Arial" w:hAnsi="Arial" w:cs="Arial"/>
          <w:color w:val="333333"/>
        </w:rPr>
      </w:pPr>
      <w:r>
        <w:rPr>
          <w:rFonts w:ascii="Arial" w:hAnsi="Arial" w:cs="Arial"/>
          <w:color w:val="333333"/>
          <w:rtl/>
        </w:rPr>
        <w:t>פלמור, א' (2010)- ועדת שחרורים: דו"ח בדיקה</w:t>
      </w:r>
    </w:p>
    <w:p w14:paraId="1FBBA9B9" w14:textId="77777777" w:rsidR="00FC3D3C" w:rsidRDefault="00000000" w:rsidP="00FC3D3C">
      <w:pPr>
        <w:pStyle w:val="NormalWeb"/>
        <w:shd w:val="clear" w:color="auto" w:fill="FFFFFF"/>
        <w:bidi/>
        <w:spacing w:before="0" w:beforeAutospacing="0" w:after="0" w:afterAutospacing="0"/>
        <w:rPr>
          <w:rFonts w:ascii="Arial" w:hAnsi="Arial" w:cs="Arial"/>
          <w:color w:val="333333"/>
        </w:rPr>
      </w:pPr>
      <w:hyperlink r:id="rId17" w:history="1">
        <w:r w:rsidR="00FC3D3C">
          <w:rPr>
            <w:rStyle w:val="Hyperlink"/>
            <w:rFonts w:ascii="Arial" w:hAnsi="Arial" w:cs="Arial"/>
            <w:color w:val="23527C"/>
            <w:rtl/>
          </w:rPr>
          <w:t>דוח אמי פלמור – ועדות שחרורים</w:t>
        </w:r>
      </w:hyperlink>
    </w:p>
    <w:p w14:paraId="0781E6A9" w14:textId="77777777" w:rsidR="00FC3D3C" w:rsidRDefault="00000000" w:rsidP="00FC3D3C">
      <w:pPr>
        <w:pStyle w:val="NormalWeb"/>
        <w:shd w:val="clear" w:color="auto" w:fill="FFFFFF"/>
        <w:bidi/>
        <w:spacing w:before="0" w:beforeAutospacing="0" w:after="0" w:afterAutospacing="0"/>
        <w:rPr>
          <w:rFonts w:ascii="Arial" w:hAnsi="Arial" w:cs="Arial"/>
          <w:color w:val="333333"/>
          <w:rtl/>
        </w:rPr>
      </w:pPr>
      <w:hyperlink r:id="rId18" w:history="1">
        <w:r w:rsidR="00FC3D3C">
          <w:rPr>
            <w:rStyle w:val="Hyperlink"/>
            <w:rFonts w:ascii="Arial" w:hAnsi="Arial" w:cs="Arial"/>
            <w:color w:val="337AB7"/>
            <w:rtl/>
          </w:rPr>
          <w:t>רשימת מחקרים בנושא ועדות שחרורים</w:t>
        </w:r>
      </w:hyperlink>
    </w:p>
    <w:p w14:paraId="57DC8AF7" w14:textId="77777777" w:rsidR="00FC3D3C" w:rsidRDefault="00FC3D3C" w:rsidP="00FC3D3C">
      <w:pPr>
        <w:pStyle w:val="NormalWeb"/>
        <w:shd w:val="clear" w:color="auto" w:fill="FFFFFF"/>
        <w:bidi/>
        <w:spacing w:before="0" w:beforeAutospacing="0" w:after="0" w:afterAutospacing="0"/>
        <w:rPr>
          <w:rtl/>
        </w:rPr>
      </w:pPr>
      <w:r>
        <w:rPr>
          <w:rtl/>
        </w:rPr>
        <w:t>רשימת מחקרים בנושא- ועדות שחרורים אפודי, ר' (2013). מוקדם שחרור של אסירים בוועדות שחרורים : היבטים של שיקום, ענישה ופיקוח. חיבור לשם קבלת " דוקטור לפילוסופיה" רמת גן : אוניברסיטת בר - אילן</w:t>
      </w:r>
      <w:r>
        <w:t xml:space="preserve">. </w:t>
      </w:r>
    </w:p>
    <w:p w14:paraId="28406864" w14:textId="77777777" w:rsidR="00FC3D3C" w:rsidRDefault="00FC3D3C" w:rsidP="00FC3D3C">
      <w:pPr>
        <w:pStyle w:val="NormalWeb"/>
        <w:shd w:val="clear" w:color="auto" w:fill="FFFFFF"/>
        <w:bidi/>
        <w:spacing w:before="0" w:beforeAutospacing="0" w:after="0" w:afterAutospacing="0"/>
        <w:rPr>
          <w:rtl/>
        </w:rPr>
      </w:pPr>
    </w:p>
    <w:p w14:paraId="54DD8E56" w14:textId="77777777" w:rsidR="00FC3D3C" w:rsidRDefault="00FC3D3C" w:rsidP="00FC3D3C">
      <w:pPr>
        <w:pStyle w:val="NormalWeb"/>
        <w:shd w:val="clear" w:color="auto" w:fill="FFFFFF"/>
        <w:bidi/>
        <w:spacing w:before="0" w:beforeAutospacing="0" w:after="0" w:afterAutospacing="0"/>
        <w:rPr>
          <w:rtl/>
        </w:rPr>
      </w:pPr>
      <w:r>
        <w:rPr>
          <w:rtl/>
        </w:rPr>
        <w:t>דגן, נ' ( 2010). הליך קבלת ההחלטות בוועדות שחרור אסירים בישראל. חיבור לשם קבלת תואר מוסמך. רמת גן: אוניברסיטת בר אילן</w:t>
      </w:r>
      <w:r>
        <w:t xml:space="preserve">. </w:t>
      </w:r>
    </w:p>
    <w:p w14:paraId="6C47B288" w14:textId="77777777" w:rsidR="00FC3D3C" w:rsidRDefault="00FC3D3C" w:rsidP="00FC3D3C">
      <w:pPr>
        <w:pStyle w:val="NormalWeb"/>
        <w:shd w:val="clear" w:color="auto" w:fill="FFFFFF"/>
        <w:bidi/>
        <w:spacing w:before="0" w:beforeAutospacing="0" w:after="0" w:afterAutospacing="0"/>
        <w:rPr>
          <w:rtl/>
        </w:rPr>
      </w:pPr>
    </w:p>
    <w:p w14:paraId="26D8C577" w14:textId="77777777" w:rsidR="00FC3D3C" w:rsidRDefault="00FC3D3C" w:rsidP="00FC3D3C">
      <w:pPr>
        <w:pStyle w:val="NormalWeb"/>
        <w:shd w:val="clear" w:color="auto" w:fill="FFFFFF"/>
        <w:bidi/>
        <w:spacing w:before="0" w:beforeAutospacing="0" w:after="0" w:afterAutospacing="0"/>
        <w:rPr>
          <w:rtl/>
        </w:rPr>
      </w:pPr>
      <w:r>
        <w:rPr>
          <w:rtl/>
        </w:rPr>
        <w:t xml:space="preserve">דגן, נ', תימור, א' ורונאל, נ' (2013). מתיר אסורים: מטרות חוק שחרור על תנאי ממאסר בעיני ראשי ועדת השחרורים ושיקול הדעת ביישומו. צוהר לבית , הסוהר ,15 62 - .81 </w:t>
      </w:r>
    </w:p>
    <w:p w14:paraId="03AE13F0" w14:textId="77777777" w:rsidR="00FC3D3C" w:rsidRDefault="00FC3D3C" w:rsidP="00FC3D3C">
      <w:pPr>
        <w:pStyle w:val="NormalWeb"/>
        <w:shd w:val="clear" w:color="auto" w:fill="FFFFFF"/>
        <w:bidi/>
        <w:spacing w:before="0" w:beforeAutospacing="0" w:after="0" w:afterAutospacing="0"/>
        <w:rPr>
          <w:rtl/>
        </w:rPr>
      </w:pPr>
    </w:p>
    <w:p w14:paraId="28A236C4" w14:textId="651C246B" w:rsidR="00FC3D3C" w:rsidRDefault="00FC3D3C" w:rsidP="00FC3D3C">
      <w:pPr>
        <w:pStyle w:val="NormalWeb"/>
        <w:shd w:val="clear" w:color="auto" w:fill="FFFFFF"/>
        <w:bidi/>
        <w:spacing w:before="0" w:beforeAutospacing="0" w:after="0" w:afterAutospacing="0"/>
        <w:rPr>
          <w:rFonts w:ascii="Arial" w:hAnsi="Arial" w:cs="Arial"/>
          <w:color w:val="333333"/>
        </w:rPr>
      </w:pPr>
      <w:r>
        <w:rPr>
          <w:rtl/>
        </w:rPr>
        <w:t>חסין, י' (1981). ועדת שחרורים מול מחשב - מה עדיף? מגמות, כ"ו, 405 - 413</w:t>
      </w:r>
      <w:r>
        <w:t xml:space="preserve"> . </w:t>
      </w:r>
      <w:r>
        <w:rPr>
          <w:rtl/>
        </w:rPr>
        <w:t>חסין, י' (1986). ניתוח והערכה של עבודתן של ועדות השחרורים לאסירים. עיונים בקרימינולוגיה, ,1 23 - 36</w:t>
      </w:r>
      <w:r>
        <w:t xml:space="preserve"> .</w:t>
      </w:r>
    </w:p>
    <w:p w14:paraId="479EF121" w14:textId="77777777" w:rsidR="00FC3D3C" w:rsidRDefault="00FC3D3C" w:rsidP="00FC3D3C">
      <w:pPr>
        <w:shd w:val="clear" w:color="auto" w:fill="FFFFFF"/>
        <w:rPr>
          <w:rFonts w:ascii="Arial" w:hAnsi="Arial" w:cs="Arial"/>
          <w:b/>
          <w:bCs/>
          <w:color w:val="333333"/>
          <w:sz w:val="27"/>
          <w:szCs w:val="27"/>
        </w:rPr>
      </w:pPr>
    </w:p>
    <w:p w14:paraId="1D7AA38F" w14:textId="483F835A" w:rsidR="00FC3D3C" w:rsidRDefault="00000000" w:rsidP="00FC3D3C">
      <w:pPr>
        <w:shd w:val="clear" w:color="auto" w:fill="FFFFFF"/>
        <w:rPr>
          <w:rFonts w:ascii="Arial" w:hAnsi="Arial" w:cs="Arial"/>
          <w:b/>
          <w:bCs/>
          <w:color w:val="333333"/>
          <w:sz w:val="27"/>
          <w:szCs w:val="27"/>
          <w:rtl/>
        </w:rPr>
      </w:pPr>
      <w:hyperlink r:id="rId19" w:history="1">
        <w:r w:rsidR="00FC3D3C">
          <w:rPr>
            <w:rStyle w:val="Hyperlink"/>
            <w:rFonts w:ascii="Arial" w:hAnsi="Arial" w:cs="Arial"/>
            <w:b/>
            <w:bCs/>
            <w:color w:val="000000"/>
            <w:sz w:val="27"/>
            <w:szCs w:val="27"/>
            <w:rtl/>
          </w:rPr>
          <w:t>מדיניות ענישה וטיפול</w:t>
        </w:r>
      </w:hyperlink>
    </w:p>
    <w:p w14:paraId="7A660D30" w14:textId="199AFF65" w:rsidR="00FC3D3C" w:rsidRDefault="00FC3D3C" w:rsidP="00FC3D3C">
      <w:pPr>
        <w:shd w:val="clear" w:color="auto" w:fill="FFFFFF"/>
        <w:rPr>
          <w:rFonts w:ascii="Arial" w:hAnsi="Arial" w:cs="Arial"/>
          <w:b/>
          <w:bCs/>
          <w:color w:val="333333"/>
          <w:sz w:val="27"/>
          <w:szCs w:val="27"/>
          <w:rtl/>
        </w:rPr>
      </w:pPr>
      <w:r>
        <w:rPr>
          <w:rFonts w:ascii="Roboto" w:hAnsi="Roboto"/>
          <w:color w:val="7A7A7A"/>
          <w:shd w:val="clear" w:color="auto" w:fill="FFFFFF"/>
          <w:rtl/>
        </w:rPr>
        <w:t xml:space="preserve">ועדת </w:t>
      </w:r>
      <w:proofErr w:type="spellStart"/>
      <w:r>
        <w:rPr>
          <w:rFonts w:ascii="Roboto" w:hAnsi="Roboto"/>
          <w:color w:val="7A7A7A"/>
          <w:shd w:val="clear" w:color="auto" w:fill="FFFFFF"/>
          <w:rtl/>
        </w:rPr>
        <w:t>דורנר</w:t>
      </w:r>
      <w:proofErr w:type="spellEnd"/>
      <w:r>
        <w:rPr>
          <w:rFonts w:ascii="Roboto" w:hAnsi="Roboto"/>
          <w:color w:val="7A7A7A"/>
          <w:shd w:val="clear" w:color="auto" w:fill="FFFFFF"/>
          <w:rtl/>
        </w:rPr>
        <w:t xml:space="preserve"> (2015) -הועדה הציבורית לבחירת מדיניות הענישה והטיפול בעבריינים</w:t>
      </w:r>
    </w:p>
    <w:p w14:paraId="04E16757" w14:textId="77777777" w:rsidR="00FC3D3C" w:rsidRDefault="00000000" w:rsidP="00FC3D3C">
      <w:pPr>
        <w:shd w:val="clear" w:color="auto" w:fill="FFFFFF"/>
        <w:rPr>
          <w:rFonts w:ascii="Arial" w:hAnsi="Arial" w:cs="Arial"/>
          <w:b/>
          <w:bCs/>
          <w:color w:val="333333"/>
          <w:sz w:val="27"/>
          <w:szCs w:val="27"/>
          <w:rtl/>
        </w:rPr>
      </w:pPr>
      <w:hyperlink r:id="rId20" w:history="1">
        <w:r w:rsidR="00FC3D3C">
          <w:rPr>
            <w:rStyle w:val="Hyperlink"/>
            <w:rFonts w:ascii="Arial" w:hAnsi="Arial" w:cs="Arial"/>
            <w:b/>
            <w:bCs/>
            <w:color w:val="000000"/>
            <w:sz w:val="27"/>
            <w:szCs w:val="27"/>
            <w:rtl/>
          </w:rPr>
          <w:t>תכנית שיקום אסירים משוחררים בקהילה</w:t>
        </w:r>
      </w:hyperlink>
    </w:p>
    <w:p w14:paraId="5F090261" w14:textId="77777777" w:rsidR="00FC3D3C" w:rsidRDefault="00FC3D3C" w:rsidP="00FC3D3C">
      <w:pPr>
        <w:shd w:val="clear" w:color="auto" w:fill="FFFFFF"/>
        <w:rPr>
          <w:rFonts w:ascii="Arial" w:hAnsi="Arial" w:cs="Arial"/>
          <w:b/>
          <w:bCs/>
          <w:color w:val="333333"/>
          <w:sz w:val="27"/>
          <w:szCs w:val="27"/>
          <w:rtl/>
        </w:rPr>
      </w:pPr>
    </w:p>
    <w:p w14:paraId="495DC1A0" w14:textId="77777777" w:rsidR="00FC3D3C" w:rsidRDefault="00FC3D3C" w:rsidP="00FC3D3C">
      <w:pPr>
        <w:shd w:val="clear" w:color="auto" w:fill="FFFFFF"/>
        <w:rPr>
          <w:rFonts w:ascii="Arial" w:hAnsi="Arial" w:cs="Arial"/>
          <w:b/>
          <w:bCs/>
          <w:color w:val="333333"/>
          <w:sz w:val="27"/>
          <w:szCs w:val="27"/>
          <w:rtl/>
        </w:rPr>
      </w:pPr>
    </w:p>
    <w:p w14:paraId="3ED312DA" w14:textId="77777777" w:rsidR="00FC3D3C" w:rsidRDefault="00FC3D3C" w:rsidP="00FC3D3C">
      <w:pPr>
        <w:shd w:val="clear" w:color="auto" w:fill="FFFFFF"/>
        <w:rPr>
          <w:rFonts w:ascii="Arial" w:hAnsi="Arial" w:cs="Arial"/>
          <w:b/>
          <w:bCs/>
          <w:color w:val="333333"/>
          <w:sz w:val="27"/>
          <w:szCs w:val="27"/>
          <w:rtl/>
        </w:rPr>
      </w:pPr>
    </w:p>
    <w:p w14:paraId="032B8E9D" w14:textId="0D2C7614" w:rsidR="00FC3D3C" w:rsidRDefault="00FC3D3C" w:rsidP="00FC3D3C">
      <w:pPr>
        <w:bidi w:val="0"/>
      </w:pPr>
    </w:p>
    <w:p w14:paraId="390ADB87" w14:textId="77777777" w:rsidR="00FC3D3C" w:rsidRDefault="00FC3D3C" w:rsidP="00FC3D3C">
      <w:pPr>
        <w:pStyle w:val="Heading1"/>
        <w:shd w:val="clear" w:color="auto" w:fill="FFFFFF"/>
        <w:spacing w:before="0" w:beforeAutospacing="0" w:after="0" w:afterAutospacing="0" w:line="600" w:lineRule="atLeast"/>
        <w:ind w:left="225" w:right="225"/>
        <w:jc w:val="right"/>
        <w:rPr>
          <w:rFonts w:ascii="Arial" w:hAnsi="Arial" w:cs="Arial"/>
          <w:b w:val="0"/>
          <w:bCs w:val="0"/>
          <w:i/>
          <w:iCs/>
          <w:color w:val="EE8617"/>
          <w:sz w:val="45"/>
          <w:szCs w:val="45"/>
        </w:rPr>
      </w:pPr>
      <w:r>
        <w:rPr>
          <w:rFonts w:ascii="Arial" w:hAnsi="Arial" w:cs="Arial"/>
          <w:b w:val="0"/>
          <w:bCs w:val="0"/>
          <w:i/>
          <w:iCs/>
          <w:color w:val="EE8617"/>
          <w:sz w:val="45"/>
          <w:szCs w:val="45"/>
          <w:rtl/>
        </w:rPr>
        <w:t>פרסומי המכון</w:t>
      </w:r>
    </w:p>
    <w:p w14:paraId="53445356" w14:textId="7DBA8653" w:rsidR="00FC3D3C" w:rsidRDefault="00000000" w:rsidP="00FC3D3C">
      <w:pPr>
        <w:shd w:val="clear" w:color="auto" w:fill="FFFFFF"/>
        <w:jc w:val="both"/>
        <w:rPr>
          <w:rFonts w:ascii="Arial" w:hAnsi="Arial" w:cs="Arial"/>
          <w:b/>
          <w:bCs/>
          <w:color w:val="333333"/>
          <w:sz w:val="27"/>
          <w:szCs w:val="27"/>
          <w:rtl/>
        </w:rPr>
      </w:pPr>
      <w:hyperlink r:id="rId21" w:history="1">
        <w:r w:rsidR="00FC3D3C">
          <w:rPr>
            <w:rStyle w:val="Hyperlink"/>
            <w:rFonts w:ascii="Arial" w:hAnsi="Arial" w:cs="Arial"/>
            <w:color w:val="8392A0"/>
            <w:rtl/>
          </w:rPr>
          <w:t>המכללה האקדמית אשקלון</w:t>
        </w:r>
      </w:hyperlink>
      <w:r w:rsidR="00FC3D3C">
        <w:rPr>
          <w:rStyle w:val="breadcrumbs"/>
          <w:rFonts w:ascii="Arial" w:hAnsi="Arial" w:cs="Arial"/>
          <w:color w:val="8392A0"/>
          <w:shd w:val="clear" w:color="auto" w:fill="FFFFFF"/>
        </w:rPr>
        <w:t> &gt; </w:t>
      </w:r>
      <w:hyperlink r:id="rId22" w:history="1">
        <w:r w:rsidR="00FC3D3C">
          <w:rPr>
            <w:rStyle w:val="Hyperlink"/>
            <w:rFonts w:ascii="Arial" w:hAnsi="Arial" w:cs="Arial"/>
            <w:color w:val="8392A0"/>
            <w:rtl/>
          </w:rPr>
          <w:t>פרסומים ומחקרים</w:t>
        </w:r>
      </w:hyperlink>
      <w:r w:rsidR="00FC3D3C">
        <w:rPr>
          <w:rStyle w:val="breadcrumbs"/>
          <w:rFonts w:ascii="Arial" w:hAnsi="Arial" w:cs="Arial"/>
          <w:color w:val="8392A0"/>
          <w:shd w:val="clear" w:color="auto" w:fill="FFFFFF"/>
        </w:rPr>
        <w:t> &gt; </w:t>
      </w:r>
      <w:r w:rsidR="00FC3D3C">
        <w:rPr>
          <w:rStyle w:val="breadcrumblast"/>
          <w:rFonts w:ascii="Arial" w:hAnsi="Arial" w:cs="Arial"/>
          <w:color w:val="8392A0"/>
          <w:shd w:val="clear" w:color="auto" w:fill="FFFFFF"/>
          <w:rtl/>
        </w:rPr>
        <w:t>פרסומי המכו</w:t>
      </w:r>
      <w:r w:rsidR="00FC3D3C">
        <w:rPr>
          <w:rFonts w:ascii="Arial" w:hAnsi="Arial" w:cs="Arial" w:hint="cs"/>
          <w:b/>
          <w:bCs/>
          <w:color w:val="333333"/>
          <w:sz w:val="27"/>
          <w:szCs w:val="27"/>
          <w:rtl/>
        </w:rPr>
        <w:t>ן</w:t>
      </w:r>
    </w:p>
    <w:p w14:paraId="5344B872" w14:textId="77777777" w:rsidR="00FC3D3C" w:rsidRDefault="00FC3D3C" w:rsidP="00FC3D3C">
      <w:pPr>
        <w:rPr>
          <w:rtl/>
        </w:rPr>
      </w:pPr>
    </w:p>
    <w:p w14:paraId="6F4397EB" w14:textId="73FC989B" w:rsidR="002067C9" w:rsidRDefault="00FC3D3C">
      <w:pPr>
        <w:rPr>
          <w:rtl/>
        </w:rPr>
      </w:pPr>
      <w:r>
        <w:rPr>
          <w:rFonts w:ascii="Roboto" w:hAnsi="Roboto"/>
          <w:color w:val="7A7A7A"/>
          <w:shd w:val="clear" w:color="auto" w:fill="FFFFFF"/>
          <w:rtl/>
        </w:rPr>
        <w:t>עד כה הוציא המכון 4 חוברות הכוללות סקירה מקיפה בנושאים הקשורים בשיקום אסירים לצד שילוב ממצאי מחקרים שנערכו במכון</w:t>
      </w:r>
      <w:r>
        <w:rPr>
          <w:rFonts w:ascii="Roboto" w:hAnsi="Roboto"/>
          <w:color w:val="7A7A7A"/>
          <w:shd w:val="clear" w:color="auto" w:fill="FFFFFF"/>
        </w:rPr>
        <w:t>:</w:t>
      </w:r>
    </w:p>
    <w:p w14:paraId="24C86946" w14:textId="77777777" w:rsidR="00FC3D3C" w:rsidRDefault="00FC3D3C" w:rsidP="00FC3D3C">
      <w:pPr>
        <w:pStyle w:val="Heading1"/>
        <w:shd w:val="clear" w:color="auto" w:fill="FFFFFF"/>
        <w:bidi/>
        <w:spacing w:before="0" w:beforeAutospacing="0" w:after="0" w:afterAutospacing="0" w:line="600" w:lineRule="atLeast"/>
        <w:ind w:left="225" w:right="225"/>
        <w:rPr>
          <w:rFonts w:ascii="inherit" w:hAnsi="inherit" w:cs="Arial"/>
          <w:b w:val="0"/>
          <w:bCs w:val="0"/>
          <w:i/>
          <w:iCs/>
          <w:color w:val="EE8617"/>
          <w:sz w:val="27"/>
          <w:szCs w:val="27"/>
        </w:rPr>
      </w:pPr>
      <w:r>
        <w:rPr>
          <w:rFonts w:ascii="inherit" w:hAnsi="inherit" w:cs="Arial"/>
          <w:b w:val="0"/>
          <w:bCs w:val="0"/>
          <w:i/>
          <w:iCs/>
          <w:color w:val="EE8617"/>
          <w:sz w:val="27"/>
          <w:szCs w:val="27"/>
          <w:rtl/>
        </w:rPr>
        <w:t>עמדות של קבוצות שונות בחברה הישראלית כלפי שילוב בקהילה של אסירים משוחררים- אפרת שהם ואורי תימור</w:t>
      </w:r>
      <w:r>
        <w:rPr>
          <w:rFonts w:ascii="inherit" w:hAnsi="inherit" w:cs="Arial"/>
          <w:b w:val="0"/>
          <w:bCs w:val="0"/>
          <w:i/>
          <w:iCs/>
          <w:color w:val="EE8617"/>
          <w:sz w:val="27"/>
          <w:szCs w:val="27"/>
        </w:rPr>
        <w:t xml:space="preserve"> (2012)</w:t>
      </w:r>
    </w:p>
    <w:p w14:paraId="377B69C3" w14:textId="77777777" w:rsidR="00FC3D3C" w:rsidRDefault="00000000" w:rsidP="00FC3D3C">
      <w:pPr>
        <w:shd w:val="clear" w:color="auto" w:fill="FFFFFF"/>
        <w:rPr>
          <w:rFonts w:ascii="Arial" w:hAnsi="Arial" w:cs="Arial"/>
          <w:color w:val="333333"/>
          <w:sz w:val="27"/>
          <w:szCs w:val="27"/>
        </w:rPr>
      </w:pPr>
      <w:hyperlink r:id="rId23" w:history="1">
        <w:r w:rsidR="00FC3D3C">
          <w:rPr>
            <w:rStyle w:val="Hyperlink"/>
            <w:rFonts w:ascii="Arial" w:hAnsi="Arial" w:cs="Arial"/>
            <w:color w:val="8392A0"/>
            <w:u w:val="none"/>
            <w:rtl/>
          </w:rPr>
          <w:t>המכללה האקדמית אשקלון</w:t>
        </w:r>
      </w:hyperlink>
      <w:r w:rsidR="00FC3D3C">
        <w:rPr>
          <w:rStyle w:val="breadcrumbs"/>
          <w:rFonts w:ascii="Arial" w:hAnsi="Arial" w:cs="Arial"/>
          <w:color w:val="8392A0"/>
        </w:rPr>
        <w:t> &gt; </w:t>
      </w:r>
      <w:hyperlink r:id="rId24" w:history="1">
        <w:r w:rsidR="00FC3D3C">
          <w:rPr>
            <w:rStyle w:val="Hyperlink"/>
            <w:rFonts w:ascii="Arial" w:hAnsi="Arial" w:cs="Arial"/>
            <w:color w:val="8392A0"/>
            <w:u w:val="none"/>
            <w:rtl/>
          </w:rPr>
          <w:t>מכון לחקר שילוב אסירים משוחררים בקהילה</w:t>
        </w:r>
      </w:hyperlink>
      <w:r w:rsidR="00FC3D3C">
        <w:rPr>
          <w:rStyle w:val="breadcrumbs"/>
          <w:rFonts w:ascii="Arial" w:hAnsi="Arial" w:cs="Arial"/>
          <w:color w:val="8392A0"/>
        </w:rPr>
        <w:t> &gt; </w:t>
      </w:r>
      <w:r w:rsidR="00FC3D3C">
        <w:rPr>
          <w:rStyle w:val="breadcrumblast"/>
          <w:rFonts w:ascii="Arial" w:hAnsi="Arial" w:cs="Arial"/>
          <w:color w:val="8392A0"/>
          <w:rtl/>
        </w:rPr>
        <w:t>עמדות של קבוצות שונות בחברה הישראלית כלפי שילוב בקהילה של אסירים משוחררים- אפרת שהם ואורי תימור</w:t>
      </w:r>
      <w:r w:rsidR="00FC3D3C">
        <w:rPr>
          <w:rStyle w:val="breadcrumblast"/>
          <w:rFonts w:ascii="Arial" w:hAnsi="Arial" w:cs="Arial"/>
          <w:color w:val="8392A0"/>
        </w:rPr>
        <w:t xml:space="preserve"> (2012)</w:t>
      </w:r>
    </w:p>
    <w:p w14:paraId="149534AF" w14:textId="77777777" w:rsidR="00FC3D3C" w:rsidRDefault="00FC3D3C" w:rsidP="00FC3D3C">
      <w:pPr>
        <w:pStyle w:val="NormalWeb"/>
        <w:shd w:val="clear" w:color="auto" w:fill="FFFFFF"/>
        <w:bidi/>
        <w:spacing w:before="0" w:beforeAutospacing="0" w:after="0" w:afterAutospacing="0" w:line="384" w:lineRule="atLeast"/>
        <w:rPr>
          <w:rFonts w:ascii="Arial" w:hAnsi="Arial" w:cs="Arial"/>
          <w:color w:val="333333"/>
        </w:rPr>
      </w:pPr>
      <w:r>
        <w:rPr>
          <w:rStyle w:val="Strong"/>
          <w:rFonts w:ascii="Arial" w:eastAsiaTheme="majorEastAsia" w:hAnsi="Arial" w:cs="Arial"/>
          <w:color w:val="333333"/>
          <w:rtl/>
        </w:rPr>
        <w:t>עמדות של קבוצות שונות בחברה הישראלית כלפי שילוב בקהילה של אסירים משוחררים: אפרת שהם ואורי תימור</w:t>
      </w:r>
    </w:p>
    <w:p w14:paraId="3B12E50E" w14:textId="77777777" w:rsidR="00FC3D3C" w:rsidRDefault="00FC3D3C" w:rsidP="00FC3D3C">
      <w:pPr>
        <w:pStyle w:val="NormalWeb"/>
        <w:shd w:val="clear" w:color="auto" w:fill="FFFFFF"/>
        <w:bidi/>
        <w:spacing w:before="0" w:beforeAutospacing="0" w:after="0" w:afterAutospacing="0" w:line="384" w:lineRule="atLeast"/>
        <w:rPr>
          <w:rFonts w:ascii="Arial" w:hAnsi="Arial" w:cs="Arial"/>
          <w:color w:val="333333"/>
        </w:rPr>
      </w:pPr>
      <w:r>
        <w:rPr>
          <w:rFonts w:ascii="Arial" w:hAnsi="Arial" w:cs="Arial"/>
          <w:color w:val="333333"/>
          <w:rtl/>
        </w:rPr>
        <w:t>כמעט כל המורשעים אשר נשלחו למאסר, חוזרים בשלב מסוים לקהילה. שלב הכניסה חזרה לקהילה לאחר תקופות שונות של מאסר, מוצג בספרות המחקרית כשלב שבו הסיכון לחזרה לעבריינות הוא הגבוה ביותר. מחקר שנערך בארצות הברית, על ידי הלשכה המשפטית לסטטיסטיקה, מצא כי, 68% מכלל האנשים ששוחררו מבתי הכלא של המדינה, חוזרים למאסר בתוך שלוש שנים, כאשר כמעט מחצית (43%) מהחזרות לכלא, מתרחשות בחצי שנה הראשונה לשחרור (2002</w:t>
      </w:r>
      <w:r>
        <w:rPr>
          <w:rFonts w:ascii="Arial" w:hAnsi="Arial" w:cs="Arial"/>
          <w:color w:val="333333"/>
        </w:rPr>
        <w:t xml:space="preserve"> ,</w:t>
      </w:r>
      <w:proofErr w:type="spellStart"/>
      <w:r>
        <w:rPr>
          <w:rFonts w:ascii="Arial" w:hAnsi="Arial" w:cs="Arial"/>
          <w:color w:val="333333"/>
        </w:rPr>
        <w:t>Langan</w:t>
      </w:r>
      <w:proofErr w:type="spellEnd"/>
      <w:r>
        <w:rPr>
          <w:rFonts w:ascii="Arial" w:hAnsi="Arial" w:cs="Arial"/>
          <w:color w:val="333333"/>
        </w:rPr>
        <w:t xml:space="preserve"> &amp; Levin (. </w:t>
      </w:r>
      <w:r>
        <w:rPr>
          <w:rFonts w:ascii="Arial" w:hAnsi="Arial" w:cs="Arial"/>
          <w:color w:val="333333"/>
          <w:rtl/>
        </w:rPr>
        <w:t xml:space="preserve">גם </w:t>
      </w:r>
      <w:proofErr w:type="spellStart"/>
      <w:r>
        <w:rPr>
          <w:rFonts w:ascii="Arial" w:hAnsi="Arial" w:cs="Arial"/>
          <w:color w:val="333333"/>
          <w:rtl/>
        </w:rPr>
        <w:t>וייסבורד</w:t>
      </w:r>
      <w:proofErr w:type="spellEnd"/>
      <w:r>
        <w:rPr>
          <w:rFonts w:ascii="Arial" w:hAnsi="Arial" w:cs="Arial"/>
          <w:color w:val="333333"/>
          <w:rtl/>
        </w:rPr>
        <w:t xml:space="preserve">, שהם, אריאל , </w:t>
      </w:r>
      <w:proofErr w:type="spellStart"/>
      <w:r>
        <w:rPr>
          <w:rFonts w:ascii="Arial" w:hAnsi="Arial" w:cs="Arial"/>
          <w:color w:val="333333"/>
          <w:rtl/>
        </w:rPr>
        <w:t>מנספייזר</w:t>
      </w:r>
      <w:proofErr w:type="spellEnd"/>
      <w:r>
        <w:rPr>
          <w:rFonts w:ascii="Arial" w:hAnsi="Arial" w:cs="Arial"/>
          <w:color w:val="333333"/>
          <w:rtl/>
        </w:rPr>
        <w:t xml:space="preserve"> וגדעון (2011) מצאו, כי בשנה הראשונה לאחר השחרור מהכלא של אסירים נפגעי סמים שלא עברו טיפול אינטנסיבי, נעצרים שוב  כ- 55%</w:t>
      </w:r>
      <w:r>
        <w:rPr>
          <w:rFonts w:ascii="Arial" w:hAnsi="Arial" w:cs="Arial"/>
          <w:color w:val="333333"/>
        </w:rPr>
        <w:t>. </w:t>
      </w:r>
      <w:r>
        <w:rPr>
          <w:rStyle w:val="Strong"/>
          <w:rFonts w:ascii="Arial" w:eastAsiaTheme="majorEastAsia" w:hAnsi="Arial" w:cs="Arial"/>
          <w:color w:val="333333"/>
          <w:rtl/>
        </w:rPr>
        <w:t>המחקר שלפנינו  הוא חלק ממחקר רחב יותר (תימור ושהם, 2012)  שבו נבחנו תפיסותיהם של מגזרים שונים בחברה הישראלית כלפי שילוב אסירים משוחררים בקהילה. איסוף הנתונים התבסס על שילוב של שיטות מחקר כמותניות ואיכותניות. בחוברת זאת הוצגו  ממצאי  המחקר הכמותי אשר בחן את עמדותיהם של שלושה מגזרים שונים בחברה הישראלית; מעסיקים, אנשי מערכת אכיפת החוק ונציגים של הציבור הרחב, כלפי שילובם מחדש של אסירים משוחררים בקהילה</w:t>
      </w:r>
      <w:r>
        <w:rPr>
          <w:rStyle w:val="Strong"/>
          <w:rFonts w:ascii="Arial" w:eastAsiaTheme="majorEastAsia" w:hAnsi="Arial" w:cs="Arial"/>
          <w:color w:val="333333"/>
        </w:rPr>
        <w:t>.</w:t>
      </w:r>
    </w:p>
    <w:p w14:paraId="5EEA2EDD" w14:textId="77777777" w:rsidR="00FC3D3C" w:rsidRDefault="00FC3D3C" w:rsidP="00FC3D3C">
      <w:pPr>
        <w:pStyle w:val="NormalWeb"/>
        <w:shd w:val="clear" w:color="auto" w:fill="FFFFFF"/>
        <w:bidi/>
        <w:spacing w:before="0" w:beforeAutospacing="0" w:after="0" w:afterAutospacing="0" w:line="384" w:lineRule="atLeast"/>
        <w:rPr>
          <w:rFonts w:ascii="Arial" w:hAnsi="Arial" w:cs="Arial"/>
          <w:color w:val="333333"/>
        </w:rPr>
      </w:pPr>
      <w:r>
        <w:rPr>
          <w:rFonts w:ascii="Arial" w:hAnsi="Arial" w:cs="Arial"/>
          <w:color w:val="333333"/>
          <w:rtl/>
        </w:rPr>
        <w:lastRenderedPageBreak/>
        <w:t xml:space="preserve">למידע נוסף ו/או לרכישת החוברת ניתן לפנות לגב' אירית </w:t>
      </w:r>
      <w:proofErr w:type="spellStart"/>
      <w:r>
        <w:rPr>
          <w:rFonts w:ascii="Arial" w:hAnsi="Arial" w:cs="Arial"/>
          <w:color w:val="333333"/>
          <w:rtl/>
        </w:rPr>
        <w:t>אדמצ'וק</w:t>
      </w:r>
      <w:proofErr w:type="spellEnd"/>
      <w:r>
        <w:rPr>
          <w:rFonts w:ascii="Arial" w:hAnsi="Arial" w:cs="Arial"/>
          <w:color w:val="333333"/>
          <w:rtl/>
        </w:rPr>
        <w:t xml:space="preserve">, רכזת מידע ומחקר במכון </w:t>
      </w:r>
      <w:proofErr w:type="spellStart"/>
      <w:r>
        <w:rPr>
          <w:rFonts w:ascii="Arial" w:hAnsi="Arial" w:cs="Arial"/>
          <w:color w:val="333333"/>
          <w:rtl/>
        </w:rPr>
        <w:t>שא"מ</w:t>
      </w:r>
      <w:proofErr w:type="spellEnd"/>
      <w:r>
        <w:rPr>
          <w:rFonts w:ascii="Arial" w:hAnsi="Arial" w:cs="Arial"/>
          <w:color w:val="333333"/>
        </w:rPr>
        <w:t>: Airitklb1@aac.ac.il</w:t>
      </w:r>
    </w:p>
    <w:p w14:paraId="4B2C3776" w14:textId="77777777" w:rsidR="00FC3D3C" w:rsidRPr="00FC3D3C" w:rsidRDefault="00FC3D3C" w:rsidP="00FC3D3C">
      <w:pPr>
        <w:rPr>
          <w:rtl/>
        </w:rPr>
      </w:pPr>
    </w:p>
    <w:p w14:paraId="0E7A4D4B" w14:textId="77777777" w:rsidR="002067C9" w:rsidRDefault="002067C9" w:rsidP="00FC3D3C">
      <w:pPr>
        <w:rPr>
          <w:rtl/>
        </w:rPr>
      </w:pPr>
    </w:p>
    <w:p w14:paraId="7E2779FF" w14:textId="77777777" w:rsidR="00FC3D3C" w:rsidRPr="00FC3D3C" w:rsidRDefault="00FC3D3C" w:rsidP="00FC3D3C">
      <w:pPr>
        <w:jc w:val="both"/>
        <w:rPr>
          <w:i/>
          <w:iCs/>
        </w:rPr>
      </w:pPr>
      <w:r w:rsidRPr="00FC3D3C">
        <w:rPr>
          <w:i/>
          <w:iCs/>
          <w:rtl/>
        </w:rPr>
        <w:t>מחקר הערכה תלת שלבי של מיזם הפיקוח האלקטרוני בקרב אסירים משוחררים ברישיון ברשות לשיקום האסיר: אפרת שהם, שירלי יהושע-שטרן ורותם אפודי</w:t>
      </w:r>
    </w:p>
    <w:p w14:paraId="4B80367A" w14:textId="77777777" w:rsidR="00FC3D3C" w:rsidRPr="00FC3D3C" w:rsidRDefault="00000000" w:rsidP="00FC3D3C">
      <w:pPr>
        <w:jc w:val="both"/>
      </w:pPr>
      <w:hyperlink r:id="rId25" w:history="1">
        <w:r w:rsidR="00FC3D3C" w:rsidRPr="00FC3D3C">
          <w:rPr>
            <w:rStyle w:val="Hyperlink"/>
            <w:rtl/>
          </w:rPr>
          <w:t>המכללה האקדמית אשקלון</w:t>
        </w:r>
      </w:hyperlink>
      <w:r w:rsidR="00FC3D3C" w:rsidRPr="00FC3D3C">
        <w:t> &gt; </w:t>
      </w:r>
      <w:hyperlink r:id="rId26" w:history="1">
        <w:r w:rsidR="00FC3D3C" w:rsidRPr="00FC3D3C">
          <w:rPr>
            <w:rStyle w:val="Hyperlink"/>
            <w:rtl/>
          </w:rPr>
          <w:t>מכון לחקר שילוב אסירים משוחררים בקהילה</w:t>
        </w:r>
      </w:hyperlink>
      <w:r w:rsidR="00FC3D3C" w:rsidRPr="00FC3D3C">
        <w:t> &gt; </w:t>
      </w:r>
      <w:r w:rsidR="00FC3D3C" w:rsidRPr="00FC3D3C">
        <w:rPr>
          <w:rtl/>
        </w:rPr>
        <w:t>מחקר הערכה תלת שלבי של מיזם הפיקוח האלקטרוני בקרב אסירים משוחררים ברישיון ברשות לשיקום האסיר: אפרת שהם, שירלי יהושע-שטרן ורותם אפודי</w:t>
      </w:r>
    </w:p>
    <w:p w14:paraId="10B6D67E" w14:textId="77777777" w:rsidR="00FC3D3C" w:rsidRPr="00FC3D3C" w:rsidRDefault="00FC3D3C" w:rsidP="00FC3D3C">
      <w:pPr>
        <w:jc w:val="both"/>
      </w:pPr>
      <w:r w:rsidRPr="00FC3D3C">
        <w:rPr>
          <w:rtl/>
        </w:rPr>
        <w:t xml:space="preserve">תוכנית הפיקוח האלקטרוני, המהווה חלופת מאסר, פועלת בשנים האחרונות במדינות מערביות רבות וזוכה שם להצלחה רבה. תוכנית השיקום בפיקוח האלקטרוני  עבור אסירים משוחררים בישראל, הינה תוכנית חדשה יחסית, אשר החלה לפעול כפיילוט ברשות לשיקום האסיר לפני כ-6 שנים. במחקר הערכה מקיף שערך מכון </w:t>
      </w:r>
      <w:proofErr w:type="spellStart"/>
      <w:r w:rsidRPr="00FC3D3C">
        <w:rPr>
          <w:rtl/>
        </w:rPr>
        <w:t>שא"מ</w:t>
      </w:r>
      <w:proofErr w:type="spellEnd"/>
      <w:r w:rsidRPr="00FC3D3C">
        <w:rPr>
          <w:rtl/>
        </w:rPr>
        <w:t xml:space="preserve"> בשיתוף עם תחום מחקר ברשות לשיקום האסיר, בנושא מיזם הפיקוח האלקטרוני בקרב אסירים משוחררים ברישיון נבחנו  3 שאלות עיקריות</w:t>
      </w:r>
      <w:r w:rsidRPr="00FC3D3C">
        <w:t>:</w:t>
      </w:r>
    </w:p>
    <w:p w14:paraId="514F5007" w14:textId="77777777" w:rsidR="00FC3D3C" w:rsidRPr="00FC3D3C" w:rsidRDefault="00FC3D3C" w:rsidP="00FC3D3C">
      <w:pPr>
        <w:jc w:val="both"/>
      </w:pPr>
      <w:r w:rsidRPr="00FC3D3C">
        <w:rPr>
          <w:b/>
          <w:bCs/>
          <w:rtl/>
        </w:rPr>
        <w:t>א.  בחינת הצלחת תוכנית הפיקוח האלקטרוני במדדים של מועדות והפרות תנאים בזמן הפיקוח</w:t>
      </w:r>
      <w:r w:rsidRPr="00FC3D3C">
        <w:rPr>
          <w:b/>
          <w:bCs/>
        </w:rPr>
        <w:t>*.</w:t>
      </w:r>
    </w:p>
    <w:p w14:paraId="6ABDF57B" w14:textId="77777777" w:rsidR="00FC3D3C" w:rsidRPr="00FC3D3C" w:rsidRDefault="00FC3D3C" w:rsidP="00FC3D3C">
      <w:pPr>
        <w:jc w:val="both"/>
      </w:pPr>
      <w:r w:rsidRPr="00FC3D3C">
        <w:rPr>
          <w:b/>
          <w:bCs/>
          <w:rtl/>
        </w:rPr>
        <w:t>ב.  עמדות כלפי תוכנית הפיקוח האלקטרוני בקרב מפקחים ומפוקחים</w:t>
      </w:r>
    </w:p>
    <w:p w14:paraId="147F60D4" w14:textId="77777777" w:rsidR="00FC3D3C" w:rsidRPr="00FC3D3C" w:rsidRDefault="00FC3D3C" w:rsidP="00FC3D3C">
      <w:pPr>
        <w:jc w:val="both"/>
      </w:pPr>
      <w:r w:rsidRPr="00FC3D3C">
        <w:rPr>
          <w:b/>
          <w:bCs/>
          <w:rtl/>
        </w:rPr>
        <w:t>ג. חזרה למועדות בקרב האסירים המשוחררים שהשתתפו בתוכנית הפיקוח האלקטרוני בתקופת מעקב של ארבע שנים מתום התוכנית</w:t>
      </w:r>
      <w:r w:rsidRPr="00FC3D3C">
        <w:rPr>
          <w:b/>
          <w:bCs/>
        </w:rPr>
        <w:t>.</w:t>
      </w:r>
    </w:p>
    <w:p w14:paraId="75B26321" w14:textId="77777777" w:rsidR="00FC3D3C" w:rsidRPr="00FC3D3C" w:rsidRDefault="00FC3D3C" w:rsidP="00FC3D3C">
      <w:pPr>
        <w:jc w:val="both"/>
      </w:pPr>
      <w:r w:rsidRPr="00FC3D3C">
        <w:rPr>
          <w:rtl/>
        </w:rPr>
        <w:t>תוכנית הפיקוח האלקטרוני הפועלת במסגרת הרשות לשיקום האסיר בישראל, בדומה למדינות מערביות שונות, שמה דגש רב על השתתפות של המפוקחים במסגרות של תעסוקה וטיפול. יחד עם זאת, בשונה מחלק ממדינות אלו, מיועדת התוכנית הישראלית דווקא לאוכלוסיית אסירים משוחררים שאינה מתאימה לשחרור מוקדם ללא תנאי הפיקוח המוגברים הקיימים בתוכנית (להשוואה בין מאפיינים של תוכניות פיקוח אלקטרוני בקרב אסירים משוחררים ראו</w:t>
      </w:r>
      <w:r w:rsidRPr="00FC3D3C">
        <w:t>:</w:t>
      </w:r>
    </w:p>
    <w:p w14:paraId="5791D914" w14:textId="77777777" w:rsidR="00FC3D3C" w:rsidRPr="00FC3D3C" w:rsidRDefault="00FC3D3C" w:rsidP="00FC3D3C">
      <w:pPr>
        <w:jc w:val="both"/>
      </w:pPr>
      <w:r w:rsidRPr="00FC3D3C">
        <w:rPr>
          <w:rtl/>
        </w:rPr>
        <w:t xml:space="preserve">מתוך ניתוח תיקי האסירים המשוחררים בתוכנית הפיקוח האלקטרוני עולה כי ניתן לאפיין את אוכלוסיית המחקר </w:t>
      </w:r>
      <w:proofErr w:type="spellStart"/>
      <w:r w:rsidRPr="00FC3D3C">
        <w:rPr>
          <w:rtl/>
        </w:rPr>
        <w:t>כאוכלוסיה</w:t>
      </w:r>
      <w:proofErr w:type="spellEnd"/>
      <w:r w:rsidRPr="00FC3D3C">
        <w:rPr>
          <w:rtl/>
        </w:rPr>
        <w:t xml:space="preserve"> בעלת מעורבות יחסית גבוהה בעבירות פליליות טרם כניסתם לתוכנית הפיקוח. מחציתם של המשתתפים במיזם השתחררו ממתקני כליאה בעלי רמת בטחון מרבית, מתקנים המיועדים לאוכלוסיות המוגדרות כאוכלוסיות ברמת סיכון גבוהה יותר</w:t>
      </w:r>
    </w:p>
    <w:p w14:paraId="1141CA48" w14:textId="77777777" w:rsidR="00FC3D3C" w:rsidRPr="00FC3D3C" w:rsidRDefault="00FC3D3C" w:rsidP="00FC3D3C">
      <w:pPr>
        <w:jc w:val="both"/>
      </w:pPr>
      <w:r w:rsidRPr="00FC3D3C">
        <w:rPr>
          <w:rtl/>
        </w:rPr>
        <w:t>בריחה, ומאופיינים בתקופות מאסר ארוכות יותר ובבעיות שונות בהתנהגות בזמן תקופת הכליאה. מחצית מהמפוקחים במיזם הפיקוח האלקטרוני ריצו שני עונשי מאסר או יותר, כאשר כ- 40% מתוכם מוגדרים כנפגעי סמים. עוד ניתן לראות כי מעל מחציתם נאסרו בגין עבירות גוף וסמים</w:t>
      </w:r>
      <w:r w:rsidRPr="00FC3D3C">
        <w:t>.</w:t>
      </w:r>
    </w:p>
    <w:p w14:paraId="23F9E2DB" w14:textId="77777777" w:rsidR="00FC3D3C" w:rsidRPr="00FC3D3C" w:rsidRDefault="00FC3D3C" w:rsidP="00FC3D3C">
      <w:pPr>
        <w:jc w:val="both"/>
      </w:pPr>
      <w:r w:rsidRPr="00FC3D3C">
        <w:rPr>
          <w:rtl/>
        </w:rPr>
        <w:t xml:space="preserve">האסירים המשוחררים בתקופת הפיקוח האלקטרוני מתחייבים לעמוד בשורה ארוכה של תנאי פיקוח קפדניים אשר הפרתם עלולה להביא לפקיעתה של השתתפותם בתוכנית הפיקוח עד כדי שלילת שחרורם המותנה והחזרתם לכלא. על רקע מאפייני הפתיחה הקשים יחסית של </w:t>
      </w:r>
      <w:proofErr w:type="spellStart"/>
      <w:r w:rsidRPr="00FC3D3C">
        <w:rPr>
          <w:rtl/>
        </w:rPr>
        <w:t>אוכלוסיה</w:t>
      </w:r>
      <w:proofErr w:type="spellEnd"/>
      <w:r w:rsidRPr="00FC3D3C">
        <w:rPr>
          <w:rtl/>
        </w:rPr>
        <w:t xml:space="preserve"> זו, בולט מספרן הנמוך של הפרות תנאי הפיקוח ובמיוחד של מידת המעורבות בהתנהגות פלילית בתקופת הפיקוח האלקטרוני. ממצאי המחקר מראים כי </w:t>
      </w:r>
      <w:r w:rsidRPr="00FC3D3C">
        <w:rPr>
          <w:b/>
          <w:bCs/>
          <w:rtl/>
        </w:rPr>
        <w:t>עשרה אחוזים בלבד</w:t>
      </w:r>
      <w:r w:rsidRPr="00FC3D3C">
        <w:rPr>
          <w:rtl/>
        </w:rPr>
        <w:t> </w:t>
      </w:r>
      <w:r w:rsidRPr="00FC3D3C">
        <w:rPr>
          <w:b/>
          <w:bCs/>
          <w:rtl/>
        </w:rPr>
        <w:t>מקרב המפוקחים היו מעורבים בעבירות פליליות בתקופת הפיקוח האלקטרוני</w:t>
      </w:r>
      <w:r w:rsidRPr="00FC3D3C">
        <w:rPr>
          <w:b/>
          <w:bCs/>
        </w:rPr>
        <w:t>.</w:t>
      </w:r>
    </w:p>
    <w:p w14:paraId="4480B5F6" w14:textId="77777777" w:rsidR="00FC3D3C" w:rsidRPr="00FC3D3C" w:rsidRDefault="00FC3D3C" w:rsidP="00FC3D3C">
      <w:pPr>
        <w:jc w:val="both"/>
      </w:pPr>
      <w:r w:rsidRPr="00FC3D3C">
        <w:rPr>
          <w:rtl/>
        </w:rPr>
        <w:t>על מנת לבחון האם תוכנית הפיקוח האלקטרוני בקרב אסירים משוחררים מביאה גם לירידה בשיעורי המועדות לאחר תום התוכנית נבנתה קבוצת ביקורת מתוך כאחד עשר אלף ((10,794 אסירים שהשתחררו בשחרור מלא בשנתיים שקדמו לתחילת התוכנית ונמצאו כלא מתאימים לשחרור מוקדם</w:t>
      </w:r>
      <w:r w:rsidRPr="00FC3D3C">
        <w:t>.</w:t>
      </w:r>
    </w:p>
    <w:p w14:paraId="18D1865F" w14:textId="77777777" w:rsidR="00FC3D3C" w:rsidRPr="00FC3D3C" w:rsidRDefault="00FC3D3C" w:rsidP="00FC3D3C">
      <w:pPr>
        <w:jc w:val="both"/>
      </w:pPr>
      <w:r w:rsidRPr="00FC3D3C">
        <w:rPr>
          <w:rtl/>
        </w:rPr>
        <w:t xml:space="preserve">חרף העובדה כי השוואת נתוניהם הסוציו-לגאליים של האסירים המשוחררים בשתי הקבוצות הראתה כי הרקע הפלילי של קבוצת הביקורת קשה יותר מזה של קבוצת הניסוי, לוחות החיים בהן נעזר המחקר </w:t>
      </w:r>
      <w:r w:rsidRPr="00FC3D3C">
        <w:rPr>
          <w:rtl/>
        </w:rPr>
        <w:lastRenderedPageBreak/>
        <w:t>מצביעים בירור  כי במהלך 4 השנים שלאחר סיום תוכנית הפיקוח האלקטרוני</w:t>
      </w:r>
      <w:r w:rsidRPr="00FC3D3C">
        <w:t>, </w:t>
      </w:r>
      <w:r w:rsidRPr="00FC3D3C">
        <w:rPr>
          <w:b/>
          <w:bCs/>
          <w:rtl/>
        </w:rPr>
        <w:t>ישנה רמה נמוכה יותר של חזרה למאסר דווקא בקרב האסירים המשוחררים שהשתתפו בתוכנית</w:t>
      </w:r>
      <w:r w:rsidRPr="00FC3D3C">
        <w:rPr>
          <w:rtl/>
        </w:rPr>
        <w:t> הפיקוח האלקטרוני</w:t>
      </w:r>
      <w:r w:rsidRPr="00FC3D3C">
        <w:t>.</w:t>
      </w:r>
    </w:p>
    <w:p w14:paraId="391CA27C" w14:textId="77777777" w:rsidR="00FC3D3C" w:rsidRPr="00FC3D3C" w:rsidRDefault="00FC3D3C" w:rsidP="00FC3D3C">
      <w:pPr>
        <w:jc w:val="both"/>
      </w:pPr>
      <w:r w:rsidRPr="00FC3D3C">
        <w:rPr>
          <w:rtl/>
        </w:rPr>
        <w:t xml:space="preserve">בעוד שבקרב קבוצת הביקורת 42% מהאסירים המשוחררים חזרו למאסר, בקרב קבוצת הניסוי בתום 4 שנות מעקב חזרו רק % 15 למאסר. בן צבי </w:t>
      </w:r>
      <w:proofErr w:type="spellStart"/>
      <w:r w:rsidRPr="00FC3D3C">
        <w:rPr>
          <w:rtl/>
        </w:rPr>
        <w:t>וולק</w:t>
      </w:r>
      <w:proofErr w:type="spellEnd"/>
      <w:r w:rsidRPr="00FC3D3C">
        <w:rPr>
          <w:rtl/>
        </w:rPr>
        <w:t xml:space="preserve"> (2011) אשר חקרו את שיעורי המועדות בקרב כלל האסירים המשוחררים בישראל בשנת 2004 מראים, כי לאחר תקופה של 4 שנים עומד שיעור החזרה למאסר בקרב אסירים ששוחררו שחרור מוקדם על 30 אחוזים. שני משתנים נמצאו כקשורים בסיכון לחזרה למאסר בקרב האסירים שהשתתפו בתוכנית; גיל ומספר מאסרים קודם. בדומה לספרות האמפירית בנושא  נמצא גם כאן כי תוכנית הפיקוח האלקטרוני יעילה יותר בקרב אסירים מבוגרים יותר עם מספר מאסרים קטן יותר. כאשר משקללים את כלל גורמי הסיכון </w:t>
      </w:r>
      <w:r w:rsidRPr="00FC3D3C">
        <w:rPr>
          <w:b/>
          <w:bCs/>
          <w:rtl/>
        </w:rPr>
        <w:t>עולה כי לאסירים המשוחררים בקבוצת הביקורת יש סיכון גבוה פי שלוש לחזרה למאסר</w:t>
      </w:r>
      <w:r w:rsidRPr="00FC3D3C">
        <w:rPr>
          <w:rtl/>
        </w:rPr>
        <w:t> </w:t>
      </w:r>
      <w:r w:rsidRPr="00FC3D3C">
        <w:rPr>
          <w:b/>
          <w:bCs/>
          <w:rtl/>
        </w:rPr>
        <w:t>בהשוואה לאסירים המשוחררים שהשתתפו בתוכנית הפיקוח האלקטרוני</w:t>
      </w:r>
      <w:r w:rsidRPr="00FC3D3C">
        <w:rPr>
          <w:b/>
          <w:bCs/>
        </w:rPr>
        <w:t>.</w:t>
      </w:r>
    </w:p>
    <w:p w14:paraId="1A923CD3" w14:textId="77777777" w:rsidR="00FC3D3C" w:rsidRPr="00FC3D3C" w:rsidRDefault="00FC3D3C" w:rsidP="00FC3D3C">
      <w:pPr>
        <w:jc w:val="both"/>
      </w:pPr>
      <w:r w:rsidRPr="00FC3D3C">
        <w:rPr>
          <w:b/>
          <w:bCs/>
          <w:rtl/>
        </w:rPr>
        <w:t>מתוך ראיונות ושאלונים שהועברו לאסירים בתוכנית הפיקוח האלקטרוני עולה כי  מרבית משתתפי המיזם   מבטאים, לפחות באופן הצהרתי, רמה גבוהה של ציפיות חיוביות</w:t>
      </w:r>
      <w:r w:rsidRPr="00FC3D3C">
        <w:rPr>
          <w:rtl/>
        </w:rPr>
        <w:t> לעתיד </w:t>
      </w:r>
      <w:r w:rsidRPr="00FC3D3C">
        <w:rPr>
          <w:b/>
          <w:bCs/>
          <w:rtl/>
        </w:rPr>
        <w:t>מחד ותחושה של שותפות במעגלי החברה הרחבים כפי שבאה לידי ביטוי בשכיחותן היחסית הגבוהה של התפיסות הנורמטיביות בקרב אוכלוסיית המפוקחים</w:t>
      </w:r>
      <w:r w:rsidRPr="00FC3D3C">
        <w:rPr>
          <w:b/>
          <w:bCs/>
        </w:rPr>
        <w:t>. </w:t>
      </w:r>
      <w:r w:rsidRPr="00FC3D3C">
        <w:rPr>
          <w:rtl/>
        </w:rPr>
        <w:t xml:space="preserve">בחינת העמדות כלפי המיזם נבדקה גם באמצעות ראיונות שנערכו עם מפקחי </w:t>
      </w:r>
      <w:proofErr w:type="spellStart"/>
      <w:r w:rsidRPr="00FC3D3C">
        <w:rPr>
          <w:rtl/>
        </w:rPr>
        <w:t>הפרוייקט</w:t>
      </w:r>
      <w:proofErr w:type="spellEnd"/>
      <w:r w:rsidRPr="00FC3D3C">
        <w:rPr>
          <w:rtl/>
        </w:rPr>
        <w:t xml:space="preserve"> של הרשות לשיקום האסיר ועם חברי ועדות השחרורים האחראיים על מתן השחרור המוקדם ברישיון. מתוך ניתוח הראיונות בקרב המפקחים, בולטות מאוד עמימות וחוסר וודאות באשר למטרותיו הארגוניות והטיפוליות של המיזם, ומכך שלא ברורים גם היעדים אותם מבקש המיזם להשיג</w:t>
      </w:r>
      <w:r w:rsidRPr="00FC3D3C">
        <w:t>.</w:t>
      </w:r>
    </w:p>
    <w:p w14:paraId="773432F5" w14:textId="77777777" w:rsidR="00FC3D3C" w:rsidRPr="00FC3D3C" w:rsidRDefault="00FC3D3C" w:rsidP="00FC3D3C">
      <w:pPr>
        <w:jc w:val="both"/>
      </w:pPr>
      <w:r w:rsidRPr="00FC3D3C">
        <w:rPr>
          <w:rtl/>
        </w:rPr>
        <w:t>סוגיה חשובה נוספת שעלתה בראיונות עוסקת בקשיים עימם נתקלים המפקחים בהפעלת המיזם – הן קשיים הנובעים מכשלים טכניים, והן קשיים ארגוניים, הנובעים ברובם מהעדר תקציב ייעודי ומעומס תפקידים רב</w:t>
      </w:r>
      <w:r w:rsidRPr="00FC3D3C">
        <w:t>.</w:t>
      </w:r>
    </w:p>
    <w:p w14:paraId="2893C5B6" w14:textId="77777777" w:rsidR="00FC3D3C" w:rsidRPr="00FC3D3C" w:rsidRDefault="00FC3D3C" w:rsidP="00FC3D3C">
      <w:pPr>
        <w:jc w:val="both"/>
      </w:pPr>
      <w:r w:rsidRPr="00FC3D3C">
        <w:rPr>
          <w:b/>
          <w:bCs/>
          <w:rtl/>
        </w:rPr>
        <w:t>ממצאי המחקר תומכים בהנחה כי מאפייניה הייחודיים של תכנית הפיקוח האלקטרוני בישראל, הכוללת בבסיסה את שיטת הטיפול הסמכותי לצד שילוב בתעסוקה רציפה ותוכניות של טיפול אישי וקבוצתי, מביאים לחיזוק ההתנהגות הפרו חברתית – לא רק בתקופת הפיקוח עצמה, אלא גם בשנים שלאחריה</w:t>
      </w:r>
      <w:r w:rsidRPr="00FC3D3C">
        <w:rPr>
          <w:b/>
          <w:bCs/>
        </w:rPr>
        <w:t>.</w:t>
      </w:r>
    </w:p>
    <w:p w14:paraId="48148F63" w14:textId="77777777" w:rsidR="00FC3D3C" w:rsidRPr="00FC3D3C" w:rsidRDefault="00FC3D3C" w:rsidP="00FC3D3C">
      <w:pPr>
        <w:jc w:val="both"/>
      </w:pPr>
      <w:r w:rsidRPr="00FC3D3C">
        <w:rPr>
          <w:rtl/>
        </w:rPr>
        <w:t xml:space="preserve">מעבר להיבטים התיאורטיים של המחקר המדגישים את חשיבותם של הקשרים החברתיים וסגנון החיים הנורמטיבי,  התורמים משמעותית להפחתה </w:t>
      </w:r>
      <w:proofErr w:type="spellStart"/>
      <w:r w:rsidRPr="00FC3D3C">
        <w:rPr>
          <w:rtl/>
        </w:rPr>
        <w:t>ברצידיביזם</w:t>
      </w:r>
      <w:proofErr w:type="spellEnd"/>
      <w:r w:rsidRPr="00FC3D3C">
        <w:rPr>
          <w:rtl/>
        </w:rPr>
        <w:t>, תרומתו היישומית חשובה לעין ערוך</w:t>
      </w:r>
      <w:r w:rsidRPr="00FC3D3C">
        <w:t>.</w:t>
      </w:r>
    </w:p>
    <w:p w14:paraId="57CDB29D" w14:textId="77777777" w:rsidR="00FC3D3C" w:rsidRPr="00FC3D3C" w:rsidRDefault="00FC3D3C" w:rsidP="00FC3D3C">
      <w:pPr>
        <w:jc w:val="both"/>
      </w:pPr>
      <w:r w:rsidRPr="00FC3D3C">
        <w:rPr>
          <w:b/>
          <w:bCs/>
          <w:rtl/>
        </w:rPr>
        <w:t xml:space="preserve">בישראל, טרם התקבלה חקיקה המסדירה את השימוש בפיקוח אלקטרוני כחלופה </w:t>
      </w:r>
      <w:proofErr w:type="spellStart"/>
      <w:r w:rsidRPr="00FC3D3C">
        <w:rPr>
          <w:b/>
          <w:bCs/>
          <w:rtl/>
        </w:rPr>
        <w:t>ענישתית</w:t>
      </w:r>
      <w:proofErr w:type="spellEnd"/>
      <w:r w:rsidRPr="00FC3D3C">
        <w:rPr>
          <w:b/>
          <w:bCs/>
          <w:rtl/>
        </w:rPr>
        <w:t xml:space="preserve"> בהליך הפלילי ותוכניות הפיקוח האלקטרוני בקרב אסורים או עצורים פועלות על פי</w:t>
      </w:r>
      <w:r w:rsidRPr="00FC3D3C">
        <w:rPr>
          <w:rtl/>
        </w:rPr>
        <w:t> </w:t>
      </w:r>
      <w:r w:rsidRPr="00FC3D3C">
        <w:rPr>
          <w:b/>
          <w:bCs/>
          <w:rtl/>
        </w:rPr>
        <w:t>הוראת שעה</w:t>
      </w:r>
      <w:r w:rsidRPr="00FC3D3C">
        <w:t>. </w:t>
      </w:r>
      <w:r w:rsidRPr="00FC3D3C">
        <w:rPr>
          <w:b/>
          <w:bCs/>
          <w:rtl/>
        </w:rPr>
        <w:t>ממצאיו החיוביים של מחקר זה מחזקים את הצורך לעגן בחקיקה את השימוש בפיקוח אלקטרוני כחלופה ראויה לאסירים משוחררים שלא ניתן לשחררם בשחרור מוקדם לתוכניות הפיקוח המסורתיות הפועלות בקהילה</w:t>
      </w:r>
      <w:r w:rsidRPr="00FC3D3C">
        <w:rPr>
          <w:b/>
          <w:bCs/>
        </w:rPr>
        <w:t>.</w:t>
      </w:r>
    </w:p>
    <w:p w14:paraId="094A0F39" w14:textId="77777777" w:rsidR="00FC3D3C" w:rsidRPr="00FC3D3C" w:rsidRDefault="00FC3D3C" w:rsidP="00FC3D3C">
      <w:pPr>
        <w:jc w:val="both"/>
      </w:pPr>
      <w:r w:rsidRPr="00FC3D3C">
        <w:t>*</w:t>
      </w:r>
      <w:r w:rsidRPr="00FC3D3C">
        <w:rPr>
          <w:rtl/>
        </w:rPr>
        <w:t>ממצאי חלק זה גם פורסמו בכתב עת "צוהר לבית סוהר", 2010</w:t>
      </w:r>
      <w:r w:rsidRPr="00FC3D3C">
        <w:t>.</w:t>
      </w:r>
    </w:p>
    <w:p w14:paraId="7936BD8B" w14:textId="77777777" w:rsidR="00FC3D3C" w:rsidRPr="00FC3D3C" w:rsidRDefault="00FC3D3C" w:rsidP="00FC3D3C">
      <w:pPr>
        <w:jc w:val="both"/>
      </w:pPr>
      <w:r w:rsidRPr="00FC3D3C">
        <w:rPr>
          <w:rtl/>
        </w:rPr>
        <w:t xml:space="preserve">למידע נוסף ו/או לרכישת החוברת ניתן לפנות לגב' אירית </w:t>
      </w:r>
      <w:proofErr w:type="spellStart"/>
      <w:r w:rsidRPr="00FC3D3C">
        <w:rPr>
          <w:rtl/>
        </w:rPr>
        <w:t>אדמצ'וק</w:t>
      </w:r>
      <w:proofErr w:type="spellEnd"/>
      <w:r w:rsidRPr="00FC3D3C">
        <w:rPr>
          <w:rtl/>
        </w:rPr>
        <w:t xml:space="preserve">, רכזת מידע ומחקר במכון </w:t>
      </w:r>
      <w:proofErr w:type="spellStart"/>
      <w:r w:rsidRPr="00FC3D3C">
        <w:rPr>
          <w:rtl/>
        </w:rPr>
        <w:t>שא"מ</w:t>
      </w:r>
      <w:proofErr w:type="spellEnd"/>
      <w:r w:rsidRPr="00FC3D3C">
        <w:t>: Airitklb1@aac.ac.il</w:t>
      </w:r>
    </w:p>
    <w:p w14:paraId="1F14B074" w14:textId="77777777" w:rsidR="002067C9" w:rsidRDefault="002067C9" w:rsidP="00FC3D3C">
      <w:pPr>
        <w:jc w:val="both"/>
        <w:rPr>
          <w:rtl/>
        </w:rPr>
      </w:pPr>
    </w:p>
    <w:p w14:paraId="1163FD7D" w14:textId="77777777" w:rsidR="00FC3D3C" w:rsidRPr="00FC3D3C" w:rsidRDefault="00FC3D3C" w:rsidP="00FC3D3C">
      <w:pPr>
        <w:jc w:val="both"/>
        <w:rPr>
          <w:i/>
          <w:iCs/>
        </w:rPr>
      </w:pPr>
      <w:r w:rsidRPr="00FC3D3C">
        <w:rPr>
          <w:i/>
          <w:iCs/>
          <w:rtl/>
        </w:rPr>
        <w:t xml:space="preserve">שילובן מחדש של אסירות משוחררות בקהילה: תיאוריה ומחקר. רותם אפודי, אפרת שהם ואירית </w:t>
      </w:r>
      <w:proofErr w:type="spellStart"/>
      <w:r w:rsidRPr="00FC3D3C">
        <w:rPr>
          <w:i/>
          <w:iCs/>
          <w:rtl/>
        </w:rPr>
        <w:t>אדמנצ'וק</w:t>
      </w:r>
      <w:proofErr w:type="spellEnd"/>
    </w:p>
    <w:p w14:paraId="440070B0" w14:textId="77777777" w:rsidR="00FC3D3C" w:rsidRPr="00FC3D3C" w:rsidRDefault="00000000" w:rsidP="00FC3D3C">
      <w:pPr>
        <w:jc w:val="both"/>
      </w:pPr>
      <w:hyperlink r:id="rId27" w:history="1">
        <w:r w:rsidR="00FC3D3C" w:rsidRPr="00FC3D3C">
          <w:rPr>
            <w:rStyle w:val="Hyperlink"/>
            <w:rtl/>
          </w:rPr>
          <w:t>המכללה האקדמית אשקלון</w:t>
        </w:r>
      </w:hyperlink>
      <w:r w:rsidR="00FC3D3C" w:rsidRPr="00FC3D3C">
        <w:t> &gt; </w:t>
      </w:r>
      <w:hyperlink r:id="rId28" w:history="1">
        <w:r w:rsidR="00FC3D3C" w:rsidRPr="00FC3D3C">
          <w:rPr>
            <w:rStyle w:val="Hyperlink"/>
            <w:rtl/>
          </w:rPr>
          <w:t>מכון לחקר שילוב אסירים משוחררים בקהילה</w:t>
        </w:r>
      </w:hyperlink>
      <w:r w:rsidR="00FC3D3C" w:rsidRPr="00FC3D3C">
        <w:t> &gt; </w:t>
      </w:r>
      <w:r w:rsidR="00FC3D3C" w:rsidRPr="00FC3D3C">
        <w:rPr>
          <w:rtl/>
        </w:rPr>
        <w:t xml:space="preserve">שילובן מחדש של אסירות משוחררות בקהילה: תיאוריה ומחקר. רותם אפודי, אפרת שהם ואירית </w:t>
      </w:r>
      <w:proofErr w:type="spellStart"/>
      <w:r w:rsidR="00FC3D3C" w:rsidRPr="00FC3D3C">
        <w:rPr>
          <w:rtl/>
        </w:rPr>
        <w:t>אדמנצ'וק</w:t>
      </w:r>
      <w:proofErr w:type="spellEnd"/>
    </w:p>
    <w:p w14:paraId="5FEFE654" w14:textId="77777777" w:rsidR="00FC3D3C" w:rsidRPr="00FC3D3C" w:rsidRDefault="00FC3D3C" w:rsidP="00FC3D3C">
      <w:pPr>
        <w:jc w:val="both"/>
      </w:pPr>
      <w:r w:rsidRPr="00FC3D3C">
        <w:rPr>
          <w:b/>
          <w:bCs/>
          <w:rtl/>
        </w:rPr>
        <w:t xml:space="preserve">שילובן של אסירות משוחררות בקהילה: תיאוריה ומחקר. רותם אפודי, אפרת שהם ואירית </w:t>
      </w:r>
      <w:proofErr w:type="spellStart"/>
      <w:r w:rsidRPr="00FC3D3C">
        <w:rPr>
          <w:b/>
          <w:bCs/>
          <w:rtl/>
        </w:rPr>
        <w:t>אדמנצ'וק</w:t>
      </w:r>
      <w:proofErr w:type="spellEnd"/>
    </w:p>
    <w:p w14:paraId="11640EEB" w14:textId="77777777" w:rsidR="00FC3D3C" w:rsidRPr="00FC3D3C" w:rsidRDefault="00FC3D3C" w:rsidP="00FC3D3C">
      <w:pPr>
        <w:jc w:val="both"/>
      </w:pPr>
      <w:r w:rsidRPr="00FC3D3C">
        <w:rPr>
          <w:rtl/>
        </w:rPr>
        <w:t xml:space="preserve">חוברת זאת נערכה ביוזמתה של הרשות לשיקום האסיר על ידי מכון </w:t>
      </w:r>
      <w:proofErr w:type="spellStart"/>
      <w:r w:rsidRPr="00FC3D3C">
        <w:rPr>
          <w:rtl/>
        </w:rPr>
        <w:t>שא"מ</w:t>
      </w:r>
      <w:proofErr w:type="spellEnd"/>
      <w:r w:rsidRPr="00FC3D3C">
        <w:rPr>
          <w:rtl/>
        </w:rPr>
        <w:t xml:space="preserve"> הפועל במסגרת החוג לקרימינולוגיה במכללה האקדמית אשקלון, ומטרתה לבחון ולאפיין את הסוגיות התיאורטיות והמחקריות המלוות את תוכניות השיקום לאסירות משוחררות בעולם ובארץ</w:t>
      </w:r>
      <w:r w:rsidRPr="00FC3D3C">
        <w:t>.</w:t>
      </w:r>
      <w:r w:rsidRPr="00FC3D3C">
        <w:br/>
      </w:r>
      <w:r w:rsidRPr="00FC3D3C">
        <w:rPr>
          <w:rtl/>
        </w:rPr>
        <w:t xml:space="preserve">על רקע המורכבות הקיימת בסוגיית שילובן של אסירות משוחררות בקהילה, פיתחה הרשות לשיקום האסיר בישראל שירותי עזר לשיקום אסירות משוחררות הכוללים הוסטל, מרכז יום תעסוקתי ומרכזים טיפוליים </w:t>
      </w:r>
      <w:r w:rsidRPr="00FC3D3C">
        <w:rPr>
          <w:rtl/>
        </w:rPr>
        <w:lastRenderedPageBreak/>
        <w:t xml:space="preserve">בקהילה. בשנת 1989, כ-5 שנים מיום הקמת הרשות לשיקום האסיר, הוקם ההוסטל הראשון לאסירות משוחררות, והחל משנת 1998 החל לפעול מרכז </w:t>
      </w:r>
      <w:proofErr w:type="spellStart"/>
      <w:r w:rsidRPr="00FC3D3C">
        <w:rPr>
          <w:rtl/>
        </w:rPr>
        <w:t>תל"מ</w:t>
      </w:r>
      <w:proofErr w:type="spellEnd"/>
      <w:r w:rsidRPr="00FC3D3C">
        <w:rPr>
          <w:rtl/>
        </w:rPr>
        <w:t xml:space="preserve"> – מרכז תעסוקתי לאסירות משוחררות. בראשיתו הוקם מרכז </w:t>
      </w:r>
      <w:proofErr w:type="spellStart"/>
      <w:r w:rsidRPr="00FC3D3C">
        <w:rPr>
          <w:rtl/>
        </w:rPr>
        <w:t>תל"מ</w:t>
      </w:r>
      <w:proofErr w:type="spellEnd"/>
      <w:r w:rsidRPr="00FC3D3C">
        <w:rPr>
          <w:rtl/>
        </w:rPr>
        <w:t xml:space="preserve"> כמרכז שיקומי אשר מטרתו העיקרית והמוצהרת היא להעניק הכנה והכשרה תעסוקתית לאסירות המשוחררות לשם השתלבותן במקומות תעסוקה ראויים אשר תוביל להשתלבותן מחדש בחברה הנורמטיבית. עם זאת, לאורך השנים נוספו למרכז </w:t>
      </w:r>
      <w:proofErr w:type="spellStart"/>
      <w:r w:rsidRPr="00FC3D3C">
        <w:rPr>
          <w:rtl/>
        </w:rPr>
        <w:t>תל"מ</w:t>
      </w:r>
      <w:proofErr w:type="spellEnd"/>
      <w:r w:rsidRPr="00FC3D3C">
        <w:rPr>
          <w:rtl/>
        </w:rPr>
        <w:t xml:space="preserve"> מטרות אחרות, ואלה הותאמו לצרכיה המשתנים של אוכלוסיית האסירות המשוחררות. כיום נוסף על מטרתו המוצהרת משמש </w:t>
      </w:r>
      <w:proofErr w:type="spellStart"/>
      <w:r w:rsidRPr="00FC3D3C">
        <w:rPr>
          <w:rtl/>
        </w:rPr>
        <w:t>תל"מ</w:t>
      </w:r>
      <w:proofErr w:type="spellEnd"/>
      <w:r w:rsidRPr="00FC3D3C">
        <w:rPr>
          <w:rtl/>
        </w:rPr>
        <w:t xml:space="preserve"> גם מרכז טיפולי המעניק מגוון שירותי טיפול, ליווי וייעוץ לאסירה המשוחררת במגוון צרכים. תכנית שיקום זו הנה יחידה מסוגה בישראל, והיא משלבת פעילויות שיקומיות מגוונות לאסירות המשוחררות כגון טיפול פסיכו-סוציאלי פרטני וקבוצתי, השלמת השכלה, פעילויות העשרה וחוגים ועוד. המרכז משלב פעילויות של מתנדבות ומדריכות שיקומיות – המשמשות מעין </w:t>
      </w:r>
      <w:proofErr w:type="spellStart"/>
      <w:r w:rsidRPr="00FC3D3C">
        <w:rPr>
          <w:rtl/>
        </w:rPr>
        <w:t>מנטוריות</w:t>
      </w:r>
      <w:proofErr w:type="spellEnd"/>
      <w:r w:rsidRPr="00FC3D3C">
        <w:rPr>
          <w:rtl/>
        </w:rPr>
        <w:t xml:space="preserve"> – לצד נשות צוות מקצועיות. אחת ממטרותיו המוצהרות של מרכז </w:t>
      </w:r>
      <w:proofErr w:type="spellStart"/>
      <w:r w:rsidRPr="00FC3D3C">
        <w:rPr>
          <w:rtl/>
        </w:rPr>
        <w:t>תל"מ</w:t>
      </w:r>
      <w:proofErr w:type="spellEnd"/>
      <w:r w:rsidRPr="00FC3D3C">
        <w:rPr>
          <w:rtl/>
        </w:rPr>
        <w:t xml:space="preserve"> היא שילובן של האסירות המשוחררות במעגלי תעסוקה נורמטיביים. מכאן כי השתלבותן של הנשים בתעסוקה ומידת התמדתן בה הוגדרו במחקר אשר יתואר להלן, כאחד ממדדי ההצלחה</w:t>
      </w:r>
      <w:r w:rsidRPr="00FC3D3C">
        <w:t>.</w:t>
      </w:r>
      <w:r w:rsidRPr="00FC3D3C">
        <w:br/>
      </w:r>
      <w:r w:rsidRPr="00FC3D3C">
        <w:rPr>
          <w:rtl/>
        </w:rPr>
        <w:t xml:space="preserve">במסגרת המחויבות ל"מדיניות מבוססת עובדות" אותה אמצה הרשות לשיקום האסיר, נועדה גם חוברת זו להרחיב את הידע האקדמי בשדה הקרימינולוגי לצד עולם הידע הפרקטיקה, ובכך לייעל ולשפר את מידת האפקטיביות של </w:t>
      </w:r>
      <w:proofErr w:type="spellStart"/>
      <w:r w:rsidRPr="00FC3D3C">
        <w:rPr>
          <w:rtl/>
        </w:rPr>
        <w:t>תכניות</w:t>
      </w:r>
      <w:proofErr w:type="spellEnd"/>
      <w:r w:rsidRPr="00FC3D3C">
        <w:rPr>
          <w:rtl/>
        </w:rPr>
        <w:t xml:space="preserve"> השיקום המותאמות לאסירות משוחררות</w:t>
      </w:r>
      <w:r w:rsidRPr="00FC3D3C">
        <w:t>.</w:t>
      </w:r>
      <w:r w:rsidRPr="00FC3D3C">
        <w:br/>
      </w:r>
      <w:r w:rsidRPr="00FC3D3C">
        <w:rPr>
          <w:rtl/>
        </w:rPr>
        <w:t xml:space="preserve">מטרתה של החוברת היא להציג סקירת ספרות מקיפה ועדכנית המתארת את הסוגיות השונות הקשורות בניסיון לשלב אסירות משוחררות בקהילה בעולם המערבי. בנוסף יתואר בחוברת מחקר הערכה אשר התבצע על ידי המחברות במהלך 2015-2014 במרכז </w:t>
      </w:r>
      <w:proofErr w:type="spellStart"/>
      <w:r w:rsidRPr="00FC3D3C">
        <w:rPr>
          <w:rtl/>
        </w:rPr>
        <w:t>תל"מ</w:t>
      </w:r>
      <w:proofErr w:type="spellEnd"/>
      <w:r w:rsidRPr="00FC3D3C">
        <w:rPr>
          <w:rtl/>
        </w:rPr>
        <w:t xml:space="preserve"> לאסירות משוחררות. למחקר זה הוגדרו מספר מטרות קצרות טווח</w:t>
      </w:r>
      <w:r w:rsidRPr="00FC3D3C">
        <w:t>:</w:t>
      </w:r>
    </w:p>
    <w:p w14:paraId="469CFE26" w14:textId="77777777" w:rsidR="00FC3D3C" w:rsidRPr="00FC3D3C" w:rsidRDefault="00FC3D3C" w:rsidP="00FC3D3C">
      <w:pPr>
        <w:jc w:val="both"/>
      </w:pPr>
      <w:r w:rsidRPr="00FC3D3C">
        <w:rPr>
          <w:rtl/>
        </w:rPr>
        <w:t>א. תיאור המאפיינים הסוציו-דמוגרפיים והלגליים של האסירות המשוחררות אשר מטופלות במסגרת מרכז יום וערב (</w:t>
      </w:r>
      <w:proofErr w:type="spellStart"/>
      <w:r w:rsidRPr="00FC3D3C">
        <w:rPr>
          <w:rtl/>
        </w:rPr>
        <w:t>תל"מ</w:t>
      </w:r>
      <w:proofErr w:type="spellEnd"/>
      <w:r w:rsidRPr="00FC3D3C">
        <w:rPr>
          <w:rtl/>
        </w:rPr>
        <w:t>)</w:t>
      </w:r>
      <w:r w:rsidRPr="00FC3D3C">
        <w:t>.</w:t>
      </w:r>
      <w:r w:rsidRPr="00FC3D3C">
        <w:br/>
      </w:r>
      <w:r w:rsidRPr="00FC3D3C">
        <w:rPr>
          <w:rtl/>
        </w:rPr>
        <w:t>ב. בחינת "המסוגלות התעסוקתית" של הנשים המגיעות לטיפול במרכז</w:t>
      </w:r>
      <w:r w:rsidRPr="00FC3D3C">
        <w:t>.</w:t>
      </w:r>
      <w:r w:rsidRPr="00FC3D3C">
        <w:br/>
      </w:r>
      <w:r w:rsidRPr="00FC3D3C">
        <w:rPr>
          <w:rtl/>
        </w:rPr>
        <w:t>ג. זיהוי הפרופיל התעסוקתי של האסירות המשוחררות – קרי מידת השתלבותן בתעסוקה, משך הזמן עד לכניסתן לתעסוקה והתמדתן בה</w:t>
      </w:r>
      <w:r w:rsidRPr="00FC3D3C">
        <w:t>.</w:t>
      </w:r>
      <w:r w:rsidRPr="00FC3D3C">
        <w:br/>
      </w:r>
      <w:r w:rsidRPr="00FC3D3C">
        <w:rPr>
          <w:rtl/>
        </w:rPr>
        <w:t xml:space="preserve">ד. הערכת מדדי תוצאה נוספים כדוגמת התמדתן של האסירות </w:t>
      </w:r>
      <w:proofErr w:type="spellStart"/>
      <w:r w:rsidRPr="00FC3D3C">
        <w:rPr>
          <w:rtl/>
        </w:rPr>
        <w:t>בתכנית</w:t>
      </w:r>
      <w:proofErr w:type="spellEnd"/>
      <w:r w:rsidRPr="00FC3D3C">
        <w:rPr>
          <w:rtl/>
        </w:rPr>
        <w:t xml:space="preserve"> השיקום, סיבת תום הטיפול ומידת הצלחתן </w:t>
      </w:r>
      <w:proofErr w:type="spellStart"/>
      <w:r w:rsidRPr="00FC3D3C">
        <w:rPr>
          <w:rtl/>
        </w:rPr>
        <w:t>בתכנית</w:t>
      </w:r>
      <w:proofErr w:type="spellEnd"/>
      <w:r w:rsidRPr="00FC3D3C">
        <w:rPr>
          <w:rtl/>
        </w:rPr>
        <w:t xml:space="preserve"> השיקום, והערכת המשתנים השונים הקשורים לרמתם של מדדים אלה</w:t>
      </w:r>
      <w:r w:rsidRPr="00FC3D3C">
        <w:t>.</w:t>
      </w:r>
      <w:r w:rsidRPr="00FC3D3C">
        <w:br/>
      </w:r>
      <w:r w:rsidRPr="00FC3D3C">
        <w:rPr>
          <w:rtl/>
        </w:rPr>
        <w:t xml:space="preserve">המחקר כלל את כל האסירות המשוחררות אשר לקחו חלק בטיפול במרכז </w:t>
      </w:r>
      <w:proofErr w:type="spellStart"/>
      <w:r w:rsidRPr="00FC3D3C">
        <w:rPr>
          <w:rtl/>
        </w:rPr>
        <w:t>תל"מ</w:t>
      </w:r>
      <w:proofErr w:type="spellEnd"/>
      <w:r w:rsidRPr="00FC3D3C">
        <w:rPr>
          <w:rtl/>
        </w:rPr>
        <w:t xml:space="preserve"> החל מחודש ינואר 2014 ועד יוני 2015 (18 חודשים). המידע על המטופלות נאסף וקודד מתוך תיקיהן האישיים ברשות לשיקום האסיר באמצעות שאלונים שמילאה יועצת התעסוקה במרכז </w:t>
      </w:r>
      <w:proofErr w:type="spellStart"/>
      <w:r w:rsidRPr="00FC3D3C">
        <w:rPr>
          <w:rtl/>
        </w:rPr>
        <w:t>תל"מ</w:t>
      </w:r>
      <w:proofErr w:type="spellEnd"/>
      <w:r w:rsidRPr="00FC3D3C">
        <w:rPr>
          <w:rtl/>
        </w:rPr>
        <w:t xml:space="preserve"> המכירה היטב את כל הנשים המטופלות במקום</w:t>
      </w:r>
      <w:r w:rsidRPr="00FC3D3C">
        <w:t>.</w:t>
      </w:r>
      <w:r w:rsidRPr="00FC3D3C">
        <w:br/>
      </w:r>
      <w:r w:rsidRPr="00FC3D3C">
        <w:rPr>
          <w:rtl/>
        </w:rPr>
        <w:t>בשל מספרן הנמוך של האסירות המשוחררות, מרבית המחקרים הבוחנים אוכלוסייה זו מבוצעים במתודולוגיה איכותנית, ולפיכך הם בעלי יכולת הכללה נמוכה יחסית. מכאן חשיבותו של המחקר הנוכחי, המציג תיאור כמותני של מאפייני האסירות המשוחררות המגיעות למרכז לצד מדדי תוצאה המתארים את הצלחתה של האסירה המשוחררת במרכז ואת הפרופיל התעסוקתי שלה לאחר השחרור</w:t>
      </w:r>
      <w:r w:rsidRPr="00FC3D3C">
        <w:t>.</w:t>
      </w:r>
    </w:p>
    <w:p w14:paraId="0FCEDB2A" w14:textId="77777777" w:rsidR="00FC3D3C" w:rsidRPr="00FC3D3C" w:rsidRDefault="00FC3D3C" w:rsidP="00FC3D3C">
      <w:pPr>
        <w:jc w:val="both"/>
      </w:pPr>
      <w:r w:rsidRPr="00FC3D3C">
        <w:rPr>
          <w:rtl/>
        </w:rPr>
        <w:t xml:space="preserve">למידע נוסף ו/או לרכישת החוברת ניתן לפנות לגב' אירית </w:t>
      </w:r>
      <w:proofErr w:type="spellStart"/>
      <w:r w:rsidRPr="00FC3D3C">
        <w:rPr>
          <w:rtl/>
        </w:rPr>
        <w:t>אדמצ'וק</w:t>
      </w:r>
      <w:proofErr w:type="spellEnd"/>
      <w:r w:rsidRPr="00FC3D3C">
        <w:rPr>
          <w:rtl/>
        </w:rPr>
        <w:t xml:space="preserve">, רכזת מידע ומחקר במכון </w:t>
      </w:r>
      <w:proofErr w:type="spellStart"/>
      <w:r w:rsidRPr="00FC3D3C">
        <w:rPr>
          <w:rtl/>
        </w:rPr>
        <w:t>שא"מ</w:t>
      </w:r>
      <w:proofErr w:type="spellEnd"/>
      <w:r w:rsidRPr="00FC3D3C">
        <w:t>: Airitklb1@aac.ac.il</w:t>
      </w:r>
    </w:p>
    <w:p w14:paraId="43B6F8CD" w14:textId="77777777" w:rsidR="00FC3D3C" w:rsidRDefault="00FC3D3C" w:rsidP="00FC3D3C">
      <w:pPr>
        <w:jc w:val="both"/>
        <w:rPr>
          <w:rtl/>
        </w:rPr>
      </w:pPr>
    </w:p>
    <w:p w14:paraId="5372D584" w14:textId="77777777" w:rsidR="00FC3D3C" w:rsidRDefault="00FC3D3C" w:rsidP="00FC3D3C">
      <w:pPr>
        <w:jc w:val="both"/>
        <w:rPr>
          <w:rtl/>
        </w:rPr>
      </w:pPr>
    </w:p>
    <w:p w14:paraId="08EDCE0A" w14:textId="77777777" w:rsidR="00FC3D3C" w:rsidRPr="00FC3D3C" w:rsidRDefault="00FC3D3C" w:rsidP="00FC3D3C">
      <w:pPr>
        <w:jc w:val="both"/>
        <w:rPr>
          <w:rtl/>
        </w:rPr>
      </w:pPr>
    </w:p>
    <w:p w14:paraId="53DBA84B" w14:textId="77777777" w:rsidR="0046170F" w:rsidRPr="0046170F" w:rsidRDefault="0046170F" w:rsidP="0046170F">
      <w:pPr>
        <w:rPr>
          <w:i/>
          <w:iCs/>
        </w:rPr>
      </w:pPr>
      <w:r w:rsidRPr="0046170F">
        <w:rPr>
          <w:i/>
          <w:iCs/>
          <w:rtl/>
        </w:rPr>
        <w:t>שילוב אסירים משוחררים בתעסוקה – רונית פלד-</w:t>
      </w:r>
      <w:proofErr w:type="spellStart"/>
      <w:r w:rsidRPr="0046170F">
        <w:rPr>
          <w:i/>
          <w:iCs/>
          <w:rtl/>
        </w:rPr>
        <w:t>לסקוב</w:t>
      </w:r>
      <w:proofErr w:type="spellEnd"/>
      <w:r w:rsidRPr="0046170F">
        <w:rPr>
          <w:i/>
          <w:iCs/>
          <w:rtl/>
        </w:rPr>
        <w:t xml:space="preserve">, אפרת שהם, </w:t>
      </w:r>
      <w:proofErr w:type="spellStart"/>
      <w:r w:rsidRPr="0046170F">
        <w:rPr>
          <w:i/>
          <w:iCs/>
          <w:rtl/>
        </w:rPr>
        <w:t>ולוצ'י</w:t>
      </w:r>
      <w:proofErr w:type="spellEnd"/>
      <w:r w:rsidRPr="0046170F">
        <w:rPr>
          <w:i/>
          <w:iCs/>
          <w:rtl/>
        </w:rPr>
        <w:t xml:space="preserve"> </w:t>
      </w:r>
      <w:proofErr w:type="spellStart"/>
      <w:r w:rsidRPr="0046170F">
        <w:rPr>
          <w:i/>
          <w:iCs/>
          <w:rtl/>
        </w:rPr>
        <w:t>קוז'וקרו</w:t>
      </w:r>
      <w:proofErr w:type="spellEnd"/>
      <w:r w:rsidRPr="0046170F">
        <w:rPr>
          <w:i/>
          <w:iCs/>
        </w:rPr>
        <w:t xml:space="preserve"> (2019)</w:t>
      </w:r>
    </w:p>
    <w:p w14:paraId="2CD41EF0" w14:textId="77777777" w:rsidR="0046170F" w:rsidRPr="0046170F" w:rsidRDefault="00000000" w:rsidP="0046170F">
      <w:hyperlink r:id="rId29" w:history="1">
        <w:r w:rsidR="0046170F" w:rsidRPr="0046170F">
          <w:rPr>
            <w:rStyle w:val="Hyperlink"/>
            <w:rtl/>
          </w:rPr>
          <w:t>המכללה האקדמית אשקלון</w:t>
        </w:r>
      </w:hyperlink>
      <w:r w:rsidR="0046170F" w:rsidRPr="0046170F">
        <w:t> &gt; </w:t>
      </w:r>
      <w:hyperlink r:id="rId30" w:history="1">
        <w:r w:rsidR="0046170F" w:rsidRPr="0046170F">
          <w:rPr>
            <w:rStyle w:val="Hyperlink"/>
            <w:rtl/>
          </w:rPr>
          <w:t>מכון לחקר שילוב אסירים משוחררים בקהילה</w:t>
        </w:r>
      </w:hyperlink>
      <w:r w:rsidR="0046170F" w:rsidRPr="0046170F">
        <w:t> &gt; </w:t>
      </w:r>
      <w:r w:rsidR="0046170F" w:rsidRPr="0046170F">
        <w:rPr>
          <w:rtl/>
        </w:rPr>
        <w:t>שילוב אסירים משוחררים בתעסוקה – רונית פלד-</w:t>
      </w:r>
      <w:proofErr w:type="spellStart"/>
      <w:r w:rsidR="0046170F" w:rsidRPr="0046170F">
        <w:rPr>
          <w:rtl/>
        </w:rPr>
        <w:t>לסקוב</w:t>
      </w:r>
      <w:proofErr w:type="spellEnd"/>
      <w:r w:rsidR="0046170F" w:rsidRPr="0046170F">
        <w:rPr>
          <w:rtl/>
        </w:rPr>
        <w:t xml:space="preserve">, אפרת שהם, </w:t>
      </w:r>
      <w:proofErr w:type="spellStart"/>
      <w:r w:rsidR="0046170F" w:rsidRPr="0046170F">
        <w:rPr>
          <w:rtl/>
        </w:rPr>
        <w:t>ולוצ'י</w:t>
      </w:r>
      <w:proofErr w:type="spellEnd"/>
      <w:r w:rsidR="0046170F" w:rsidRPr="0046170F">
        <w:rPr>
          <w:rtl/>
        </w:rPr>
        <w:t xml:space="preserve"> </w:t>
      </w:r>
      <w:proofErr w:type="spellStart"/>
      <w:r w:rsidR="0046170F" w:rsidRPr="0046170F">
        <w:rPr>
          <w:rtl/>
        </w:rPr>
        <w:t>קוז'וקרו</w:t>
      </w:r>
      <w:proofErr w:type="spellEnd"/>
      <w:r w:rsidR="0046170F" w:rsidRPr="0046170F">
        <w:t xml:space="preserve"> (2019)</w:t>
      </w:r>
    </w:p>
    <w:p w14:paraId="60B3A0EC" w14:textId="77777777" w:rsidR="0046170F" w:rsidRDefault="0046170F" w:rsidP="0046170F">
      <w:pPr>
        <w:rPr>
          <w:rtl/>
        </w:rPr>
      </w:pPr>
      <w:r w:rsidRPr="0046170F">
        <w:rPr>
          <w:b/>
          <w:bCs/>
          <w:rtl/>
        </w:rPr>
        <w:t xml:space="preserve">שילוב אסירים משוחררים בתעסוקה: רונית פלד </w:t>
      </w:r>
      <w:proofErr w:type="spellStart"/>
      <w:r w:rsidRPr="0046170F">
        <w:rPr>
          <w:b/>
          <w:bCs/>
          <w:rtl/>
        </w:rPr>
        <w:t>לסקוב</w:t>
      </w:r>
      <w:proofErr w:type="spellEnd"/>
      <w:r w:rsidRPr="0046170F">
        <w:rPr>
          <w:b/>
          <w:bCs/>
          <w:rtl/>
        </w:rPr>
        <w:t xml:space="preserve">, אפרת שהם </w:t>
      </w:r>
      <w:proofErr w:type="spellStart"/>
      <w:r w:rsidRPr="0046170F">
        <w:rPr>
          <w:b/>
          <w:bCs/>
          <w:rtl/>
        </w:rPr>
        <w:t>ולוצי</w:t>
      </w:r>
      <w:proofErr w:type="spellEnd"/>
      <w:r w:rsidRPr="0046170F">
        <w:rPr>
          <w:b/>
          <w:bCs/>
          <w:rtl/>
        </w:rPr>
        <w:t xml:space="preserve">' </w:t>
      </w:r>
      <w:proofErr w:type="spellStart"/>
      <w:r w:rsidRPr="0046170F">
        <w:rPr>
          <w:b/>
          <w:bCs/>
          <w:rtl/>
        </w:rPr>
        <w:t>קוזו'קרו</w:t>
      </w:r>
      <w:proofErr w:type="spellEnd"/>
    </w:p>
    <w:p w14:paraId="764688D9" w14:textId="77777777" w:rsidR="0046170F" w:rsidRDefault="0046170F" w:rsidP="0046170F">
      <w:pPr>
        <w:rPr>
          <w:rtl/>
        </w:rPr>
      </w:pPr>
    </w:p>
    <w:p w14:paraId="3293FDB6" w14:textId="77777777" w:rsidR="0046170F" w:rsidRDefault="0046170F" w:rsidP="0046170F">
      <w:pPr>
        <w:pStyle w:val="NormalWeb"/>
        <w:shd w:val="clear" w:color="auto" w:fill="FFFFFF"/>
        <w:bidi/>
        <w:spacing w:before="0" w:beforeAutospacing="0" w:after="0" w:afterAutospacing="0"/>
        <w:rPr>
          <w:rFonts w:ascii="Arial" w:hAnsi="Arial" w:cs="Arial"/>
          <w:color w:val="7A7A7A"/>
        </w:rPr>
      </w:pPr>
      <w:r>
        <w:rPr>
          <w:rStyle w:val="Strong"/>
          <w:rFonts w:ascii="Arial" w:hAnsi="Arial" w:cs="Arial"/>
          <w:color w:val="7A7A7A"/>
          <w:rtl/>
        </w:rPr>
        <w:t xml:space="preserve">שילוב אסירים משוחררים בתעסוקה: רונית פלד </w:t>
      </w:r>
      <w:proofErr w:type="spellStart"/>
      <w:r>
        <w:rPr>
          <w:rStyle w:val="Strong"/>
          <w:rFonts w:ascii="Arial" w:hAnsi="Arial" w:cs="Arial"/>
          <w:color w:val="7A7A7A"/>
          <w:rtl/>
        </w:rPr>
        <w:t>לסקוב</w:t>
      </w:r>
      <w:proofErr w:type="spellEnd"/>
      <w:r>
        <w:rPr>
          <w:rStyle w:val="Strong"/>
          <w:rFonts w:ascii="Arial" w:hAnsi="Arial" w:cs="Arial"/>
          <w:color w:val="7A7A7A"/>
          <w:rtl/>
        </w:rPr>
        <w:t xml:space="preserve">, אפרת שהם </w:t>
      </w:r>
      <w:proofErr w:type="spellStart"/>
      <w:r>
        <w:rPr>
          <w:rStyle w:val="Strong"/>
          <w:rFonts w:ascii="Arial" w:hAnsi="Arial" w:cs="Arial"/>
          <w:color w:val="7A7A7A"/>
          <w:rtl/>
        </w:rPr>
        <w:t>ולוצי</w:t>
      </w:r>
      <w:proofErr w:type="spellEnd"/>
      <w:r>
        <w:rPr>
          <w:rStyle w:val="Strong"/>
          <w:rFonts w:ascii="Arial" w:hAnsi="Arial" w:cs="Arial"/>
          <w:color w:val="7A7A7A"/>
          <w:rtl/>
        </w:rPr>
        <w:t xml:space="preserve">' </w:t>
      </w:r>
      <w:proofErr w:type="spellStart"/>
      <w:r>
        <w:rPr>
          <w:rStyle w:val="Strong"/>
          <w:rFonts w:ascii="Arial" w:hAnsi="Arial" w:cs="Arial"/>
          <w:color w:val="7A7A7A"/>
          <w:rtl/>
        </w:rPr>
        <w:t>קוזו'קרו</w:t>
      </w:r>
      <w:proofErr w:type="spellEnd"/>
    </w:p>
    <w:p w14:paraId="72790FD9" w14:textId="77777777" w:rsidR="0046170F" w:rsidRDefault="0046170F" w:rsidP="0046170F">
      <w:pPr>
        <w:pStyle w:val="NormalWeb"/>
        <w:shd w:val="clear" w:color="auto" w:fill="FFFFFF"/>
        <w:bidi/>
        <w:spacing w:before="0" w:beforeAutospacing="0" w:after="0" w:afterAutospacing="0"/>
        <w:rPr>
          <w:rFonts w:ascii="Arial" w:hAnsi="Arial" w:cs="Arial"/>
          <w:color w:val="7A7A7A"/>
        </w:rPr>
      </w:pPr>
      <w:r>
        <w:rPr>
          <w:rFonts w:ascii="Arial" w:hAnsi="Arial" w:cs="Arial"/>
          <w:color w:val="7A7A7A"/>
          <w:rtl/>
        </w:rPr>
        <w:lastRenderedPageBreak/>
        <w:t>עבודה או תעסוקה  מהווים  מרכיב מרכזי בחיים כיוון שהיא מהווה כלי הישרדותי ומאפשרת יחסי גומלין חברתיים לצד ביסוס הערך העצמי</w:t>
      </w:r>
      <w:r>
        <w:rPr>
          <w:rFonts w:ascii="Arial" w:hAnsi="Arial" w:cs="Arial"/>
          <w:color w:val="7A7A7A"/>
        </w:rPr>
        <w:t xml:space="preserve"> (</w:t>
      </w:r>
      <w:proofErr w:type="spellStart"/>
      <w:r>
        <w:rPr>
          <w:rFonts w:ascii="Arial" w:hAnsi="Arial" w:cs="Arial"/>
          <w:color w:val="7A7A7A"/>
        </w:rPr>
        <w:t>Blustein</w:t>
      </w:r>
      <w:proofErr w:type="spellEnd"/>
      <w:r>
        <w:rPr>
          <w:rFonts w:ascii="Arial" w:hAnsi="Arial" w:cs="Arial"/>
          <w:color w:val="7A7A7A"/>
        </w:rPr>
        <w:t xml:space="preserve">, 2006). </w:t>
      </w:r>
      <w:r>
        <w:rPr>
          <w:rFonts w:ascii="Arial" w:hAnsi="Arial" w:cs="Arial"/>
          <w:color w:val="7A7A7A"/>
          <w:rtl/>
        </w:rPr>
        <w:t>אחת הקבוצות החברתיות אשר באופן תמידי מתמודדת עם קשיים במציאת תעסוקה ואחרי זה גם בהתמדה בה היא קבוצת האסירים המשוחררים</w:t>
      </w:r>
      <w:r>
        <w:rPr>
          <w:rFonts w:ascii="Arial" w:hAnsi="Arial" w:cs="Arial"/>
          <w:color w:val="7A7A7A"/>
        </w:rPr>
        <w:t xml:space="preserve"> (Bloom, 2006; Lawrence et al., 2002; Oliver, 2017).  </w:t>
      </w:r>
      <w:r>
        <w:rPr>
          <w:rFonts w:ascii="Arial" w:hAnsi="Arial" w:cs="Arial"/>
          <w:color w:val="7A7A7A"/>
          <w:rtl/>
        </w:rPr>
        <w:t xml:space="preserve">מלבד הסטיגמה השלילית המלווה את האסיר המשוחרר מדבר </w:t>
      </w:r>
      <w:proofErr w:type="spellStart"/>
      <w:r>
        <w:rPr>
          <w:rFonts w:ascii="Arial" w:hAnsi="Arial" w:cs="Arial"/>
          <w:color w:val="7A7A7A"/>
          <w:rtl/>
        </w:rPr>
        <w:t>טרוויס</w:t>
      </w:r>
      <w:proofErr w:type="spellEnd"/>
      <w:r>
        <w:rPr>
          <w:rFonts w:ascii="Arial" w:hAnsi="Arial" w:cs="Arial"/>
          <w:color w:val="7A7A7A"/>
        </w:rPr>
        <w:t xml:space="preserve"> (Travis, 2002) </w:t>
      </w:r>
      <w:r>
        <w:rPr>
          <w:rFonts w:ascii="Arial" w:hAnsi="Arial" w:cs="Arial"/>
          <w:color w:val="7A7A7A"/>
          <w:rtl/>
        </w:rPr>
        <w:t>על "עונשים בלתי נראים" בתוך מכלול הקשיים שמעמידה החברה בפני האסיר המשוחרר, "עונשים", הנהפכים למכשיר להדרה חברתית. מצב זה עלול להביא לכישלונות ולקשיים במעגלי חיים מרכזיים כגון תעסוקה, משפחה וחברה. מציאות כזו יש בכוחה לפגוע בדימוי העצמי של האסירים המשוחררים ולגרום להם לחפש אלטרנטיבות חברתיות וכלכליות, לעתים באופן תכוף, בחברת אסירים משוחררים   אחרים, ולעתים קרובות אף לחזור לבצע עבירות</w:t>
      </w:r>
      <w:r>
        <w:rPr>
          <w:rFonts w:ascii="Arial" w:hAnsi="Arial" w:cs="Arial"/>
          <w:color w:val="7A7A7A"/>
        </w:rPr>
        <w:t xml:space="preserve"> (Maguire &amp; Raynor, 2006), </w:t>
      </w:r>
      <w:r>
        <w:rPr>
          <w:rFonts w:ascii="Arial" w:hAnsi="Arial" w:cs="Arial"/>
          <w:color w:val="7A7A7A"/>
          <w:rtl/>
        </w:rPr>
        <w:t>כך שהנבואה השלילית מגשימה את עצמה</w:t>
      </w:r>
      <w:r>
        <w:rPr>
          <w:rFonts w:ascii="Arial" w:hAnsi="Arial" w:cs="Arial"/>
          <w:color w:val="7A7A7A"/>
        </w:rPr>
        <w:t>.</w:t>
      </w:r>
    </w:p>
    <w:p w14:paraId="2961E4C8" w14:textId="45D0AFFD" w:rsidR="0046170F" w:rsidRDefault="0046170F" w:rsidP="0046170F">
      <w:pPr>
        <w:pStyle w:val="NormalWeb"/>
        <w:shd w:val="clear" w:color="auto" w:fill="FFFFFF"/>
        <w:bidi/>
        <w:spacing w:before="0" w:beforeAutospacing="0" w:after="0" w:afterAutospacing="0"/>
        <w:rPr>
          <w:rFonts w:ascii="Arial" w:hAnsi="Arial" w:cs="Arial"/>
          <w:color w:val="7A7A7A"/>
          <w:rtl/>
        </w:rPr>
      </w:pPr>
      <w:r>
        <w:rPr>
          <w:rFonts w:ascii="Arial" w:hAnsi="Arial" w:cs="Arial"/>
          <w:color w:val="7A7A7A"/>
          <w:rtl/>
        </w:rPr>
        <w:t>אמנם הצלחת השילוב מחדש של אסיר משוחרר בקהילה היא במידה ניכרת פועל יוצא של מאפייניו והתנהגותו של האסיר, אך הצבת קשיים בדרך לשילובו בקהילה ומחסור בתמיכה צמודה ובסיוע מצד הקהילה מצמצמים מאוד את סיכויו להשתלב בקהילה הנורמטיבית</w:t>
      </w:r>
      <w:r>
        <w:rPr>
          <w:rFonts w:ascii="Arial" w:hAnsi="Arial" w:cs="Arial"/>
          <w:color w:val="7A7A7A"/>
        </w:rPr>
        <w:t xml:space="preserve"> (Clark, 2007; Roman &amp; (Travis, 2006; Travis &amp; </w:t>
      </w:r>
      <w:proofErr w:type="spellStart"/>
      <w:r>
        <w:rPr>
          <w:rFonts w:ascii="Arial" w:hAnsi="Arial" w:cs="Arial"/>
          <w:color w:val="7A7A7A"/>
        </w:rPr>
        <w:t>Petrsilia</w:t>
      </w:r>
      <w:proofErr w:type="spellEnd"/>
      <w:r>
        <w:rPr>
          <w:rFonts w:ascii="Arial" w:hAnsi="Arial" w:cs="Arial"/>
          <w:color w:val="7A7A7A"/>
        </w:rPr>
        <w:t>, 2004).</w:t>
      </w:r>
      <w:r>
        <w:rPr>
          <w:rStyle w:val="Strong"/>
          <w:rFonts w:ascii="Arial" w:hAnsi="Arial" w:cs="Arial"/>
          <w:color w:val="7A7A7A"/>
        </w:rPr>
        <w:t> </w:t>
      </w:r>
      <w:r>
        <w:rPr>
          <w:rStyle w:val="Strong"/>
          <w:rFonts w:ascii="Arial" w:hAnsi="Arial" w:cs="Arial"/>
          <w:color w:val="7A7A7A"/>
          <w:rtl/>
        </w:rPr>
        <w:t>אסירים משוחררים מוצאים עצמם פעמים רבות מנודים, מבודדים ומובטלים. מציאות זאת מעלה את הסבירות של חזרה למעגל הפשע. לעומת זאת, אסירים שעוברים הכשרה מקצועית ותעסוקתית טרם שחרורם, מקבלים הזדמנות להיות אזרחים מועילים לחברה ולעצמם</w:t>
      </w:r>
      <w:proofErr w:type="spellStart"/>
      <w:r>
        <w:rPr>
          <w:rFonts w:ascii="Arial" w:hAnsi="Arial" w:cs="Arial"/>
          <w:color w:val="7A7A7A"/>
        </w:rPr>
        <w:t>Shoham</w:t>
      </w:r>
      <w:proofErr w:type="spellEnd"/>
      <w:r>
        <w:rPr>
          <w:rFonts w:ascii="Arial" w:hAnsi="Arial" w:cs="Arial"/>
          <w:color w:val="7A7A7A"/>
        </w:rPr>
        <w:t xml:space="preserve">, .Zelig, </w:t>
      </w:r>
      <w:proofErr w:type="spellStart"/>
      <w:r>
        <w:rPr>
          <w:rFonts w:ascii="Arial" w:hAnsi="Arial" w:cs="Arial"/>
          <w:color w:val="7A7A7A"/>
        </w:rPr>
        <w:t>Hasisi</w:t>
      </w:r>
      <w:proofErr w:type="spellEnd"/>
      <w:r>
        <w:rPr>
          <w:rFonts w:ascii="Arial" w:hAnsi="Arial" w:cs="Arial"/>
          <w:color w:val="7A7A7A"/>
        </w:rPr>
        <w:t xml:space="preserve">, Weisburd &amp; </w:t>
      </w:r>
      <w:proofErr w:type="spellStart"/>
      <w:r>
        <w:rPr>
          <w:rFonts w:ascii="Arial" w:hAnsi="Arial" w:cs="Arial"/>
          <w:color w:val="7A7A7A"/>
        </w:rPr>
        <w:t>Haviv</w:t>
      </w:r>
      <w:proofErr w:type="spellEnd"/>
      <w:r>
        <w:rPr>
          <w:rFonts w:ascii="Arial" w:hAnsi="Arial" w:cs="Arial"/>
          <w:color w:val="7A7A7A"/>
        </w:rPr>
        <w:t>, 2017).</w:t>
      </w:r>
      <w:r>
        <w:rPr>
          <w:rFonts w:ascii="Arial" w:hAnsi="Arial" w:cs="Arial" w:hint="cs"/>
          <w:color w:val="7A7A7A"/>
          <w:rtl/>
        </w:rPr>
        <w:t>)</w:t>
      </w:r>
    </w:p>
    <w:p w14:paraId="2B928454" w14:textId="77777777" w:rsidR="0046170F" w:rsidRDefault="0046170F" w:rsidP="0046170F">
      <w:pPr>
        <w:pStyle w:val="NormalWeb"/>
        <w:shd w:val="clear" w:color="auto" w:fill="FFFFFF"/>
        <w:bidi/>
        <w:spacing w:before="0" w:beforeAutospacing="0" w:after="0" w:afterAutospacing="0"/>
        <w:rPr>
          <w:rFonts w:ascii="Arial" w:hAnsi="Arial" w:cs="Arial"/>
          <w:color w:val="7A7A7A"/>
        </w:rPr>
      </w:pPr>
      <w:r>
        <w:rPr>
          <w:rFonts w:ascii="Arial" w:hAnsi="Arial" w:cs="Arial"/>
          <w:color w:val="7A7A7A"/>
          <w:rtl/>
        </w:rPr>
        <w:t xml:space="preserve">ההצלחה של שילוב מחדש של האסיר המשוחרר תלויה במרבית המקרים ביכולתו למצוא עבודה חוקית ולהתמיד בה. ההבנה כי קיים קשר בין חוסר תעסוקה לבין עלייה בשיעורי </w:t>
      </w:r>
      <w:proofErr w:type="spellStart"/>
      <w:r>
        <w:rPr>
          <w:rFonts w:ascii="Arial" w:hAnsi="Arial" w:cs="Arial"/>
          <w:color w:val="7A7A7A"/>
          <w:rtl/>
        </w:rPr>
        <w:t>רצידיביזם</w:t>
      </w:r>
      <w:proofErr w:type="spellEnd"/>
      <w:r>
        <w:rPr>
          <w:rFonts w:ascii="Arial" w:hAnsi="Arial" w:cs="Arial"/>
          <w:color w:val="7A7A7A"/>
          <w:rtl/>
        </w:rPr>
        <w:t xml:space="preserve"> הובילה במקומות רבים בעולם לפיתוח תוכניות הכשרה מקצועיות ותעסוקתיות הן בבתי הסוהר והן לאחר השחרור מהכלא</w:t>
      </w:r>
      <w:r>
        <w:rPr>
          <w:rFonts w:ascii="Arial" w:hAnsi="Arial" w:cs="Arial"/>
          <w:color w:val="7A7A7A"/>
        </w:rPr>
        <w:t>.</w:t>
      </w:r>
    </w:p>
    <w:p w14:paraId="2EEB62C8" w14:textId="77777777" w:rsidR="0046170F" w:rsidRDefault="0046170F" w:rsidP="0046170F">
      <w:pPr>
        <w:pStyle w:val="NormalWeb"/>
        <w:shd w:val="clear" w:color="auto" w:fill="FFFFFF"/>
        <w:bidi/>
        <w:spacing w:before="0" w:beforeAutospacing="0" w:after="0" w:afterAutospacing="0"/>
        <w:rPr>
          <w:rFonts w:ascii="Arial" w:hAnsi="Arial" w:cs="Arial"/>
          <w:color w:val="7A7A7A"/>
        </w:rPr>
      </w:pPr>
      <w:r>
        <w:rPr>
          <w:rFonts w:ascii="Arial" w:hAnsi="Arial" w:cs="Arial"/>
          <w:color w:val="7A7A7A"/>
          <w:rtl/>
        </w:rPr>
        <w:t xml:space="preserve">למידע נוסף ו/או לרכישת החוברת ניתן לפנות לגב' אירית </w:t>
      </w:r>
      <w:proofErr w:type="spellStart"/>
      <w:r>
        <w:rPr>
          <w:rFonts w:ascii="Arial" w:hAnsi="Arial" w:cs="Arial"/>
          <w:color w:val="7A7A7A"/>
          <w:rtl/>
        </w:rPr>
        <w:t>אדמצ'וק</w:t>
      </w:r>
      <w:proofErr w:type="spellEnd"/>
      <w:r>
        <w:rPr>
          <w:rFonts w:ascii="Arial" w:hAnsi="Arial" w:cs="Arial"/>
          <w:color w:val="7A7A7A"/>
          <w:rtl/>
        </w:rPr>
        <w:t xml:space="preserve">, רכזת מידע ומחקר במכון </w:t>
      </w:r>
      <w:proofErr w:type="spellStart"/>
      <w:r>
        <w:rPr>
          <w:rFonts w:ascii="Arial" w:hAnsi="Arial" w:cs="Arial"/>
          <w:color w:val="7A7A7A"/>
          <w:rtl/>
        </w:rPr>
        <w:t>שא"מ</w:t>
      </w:r>
      <w:proofErr w:type="spellEnd"/>
      <w:r>
        <w:rPr>
          <w:rFonts w:ascii="Arial" w:hAnsi="Arial" w:cs="Arial"/>
          <w:color w:val="7A7A7A"/>
        </w:rPr>
        <w:t>: Airitklb1@aac.ac.il</w:t>
      </w:r>
    </w:p>
    <w:p w14:paraId="17396B73" w14:textId="77777777" w:rsidR="0046170F" w:rsidRDefault="0046170F" w:rsidP="0046170F">
      <w:pPr>
        <w:pStyle w:val="Heading1"/>
        <w:shd w:val="clear" w:color="auto" w:fill="FFFFFF"/>
        <w:bidi/>
        <w:spacing w:before="300" w:beforeAutospacing="0" w:after="150" w:afterAutospacing="0"/>
        <w:rPr>
          <w:rFonts w:ascii="Arial" w:hAnsi="Arial" w:cs="Arial"/>
          <w:b w:val="0"/>
          <w:bCs w:val="0"/>
          <w:color w:val="7A7A7A"/>
          <w:sz w:val="54"/>
          <w:szCs w:val="54"/>
        </w:rPr>
      </w:pPr>
      <w:r>
        <w:rPr>
          <w:rFonts w:ascii="Arial" w:hAnsi="Arial" w:cs="Arial"/>
          <w:b w:val="0"/>
          <w:bCs w:val="0"/>
          <w:color w:val="7A7A7A"/>
          <w:sz w:val="54"/>
          <w:szCs w:val="54"/>
        </w:rPr>
        <w:t> </w:t>
      </w:r>
    </w:p>
    <w:p w14:paraId="23916A6E" w14:textId="77777777" w:rsidR="0046170F" w:rsidRDefault="0046170F" w:rsidP="0046170F">
      <w:pPr>
        <w:rPr>
          <w:rtl/>
        </w:rPr>
      </w:pPr>
    </w:p>
    <w:p w14:paraId="76684EA3" w14:textId="77777777" w:rsidR="0046170F" w:rsidRDefault="0046170F" w:rsidP="0046170F">
      <w:pPr>
        <w:rPr>
          <w:rtl/>
        </w:rPr>
      </w:pPr>
    </w:p>
    <w:p w14:paraId="3102B5C2" w14:textId="3EEA9E82" w:rsidR="0046170F" w:rsidRDefault="0046170F" w:rsidP="0046170F">
      <w:pPr>
        <w:rPr>
          <w:rtl/>
        </w:rPr>
      </w:pPr>
      <w:r w:rsidRPr="0046170F">
        <w:rPr>
          <w:rFonts w:cs="Arial"/>
          <w:noProof/>
          <w:rtl/>
        </w:rPr>
        <w:drawing>
          <wp:inline distT="0" distB="0" distL="0" distR="0" wp14:anchorId="49CFAF14" wp14:editId="76B0CEC9">
            <wp:extent cx="5731510" cy="2106930"/>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106930"/>
                    </a:xfrm>
                    <a:prstGeom prst="rect">
                      <a:avLst/>
                    </a:prstGeom>
                  </pic:spPr>
                </pic:pic>
              </a:graphicData>
            </a:graphic>
          </wp:inline>
        </w:drawing>
      </w:r>
    </w:p>
    <w:p w14:paraId="48AF1B25" w14:textId="69A8451F" w:rsidR="0046170F" w:rsidRDefault="0046170F" w:rsidP="0046170F">
      <w:pPr>
        <w:rPr>
          <w:rtl/>
        </w:rPr>
      </w:pPr>
      <w:r w:rsidRPr="0046170F">
        <w:rPr>
          <w:rFonts w:cs="Arial"/>
          <w:noProof/>
          <w:rtl/>
        </w:rPr>
        <w:lastRenderedPageBreak/>
        <w:drawing>
          <wp:inline distT="0" distB="0" distL="0" distR="0" wp14:anchorId="77709D49" wp14:editId="72F71503">
            <wp:extent cx="5731510" cy="3068320"/>
            <wp:effectExtent l="0" t="0" r="0"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068320"/>
                    </a:xfrm>
                    <a:prstGeom prst="rect">
                      <a:avLst/>
                    </a:prstGeom>
                  </pic:spPr>
                </pic:pic>
              </a:graphicData>
            </a:graphic>
          </wp:inline>
        </w:drawing>
      </w:r>
    </w:p>
    <w:p w14:paraId="45376DE5" w14:textId="77777777" w:rsidR="0046170F" w:rsidRDefault="0046170F" w:rsidP="0046170F">
      <w:pPr>
        <w:rPr>
          <w:rtl/>
        </w:rPr>
      </w:pPr>
    </w:p>
    <w:p w14:paraId="0FC478C9" w14:textId="77777777" w:rsidR="0046170F" w:rsidRDefault="0046170F" w:rsidP="0046170F">
      <w:pPr>
        <w:rPr>
          <w:rtl/>
        </w:rPr>
      </w:pPr>
    </w:p>
    <w:p w14:paraId="49332D23" w14:textId="3A60E940" w:rsidR="0046170F" w:rsidRDefault="0046170F" w:rsidP="0046170F">
      <w:pPr>
        <w:rPr>
          <w:rtl/>
        </w:rPr>
      </w:pPr>
      <w:r w:rsidRPr="0046170F">
        <w:rPr>
          <w:rFonts w:cs="Arial"/>
          <w:noProof/>
          <w:rtl/>
        </w:rPr>
        <w:drawing>
          <wp:inline distT="0" distB="0" distL="0" distR="0" wp14:anchorId="32E11125" wp14:editId="6284563B">
            <wp:extent cx="5731510" cy="1415415"/>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1415415"/>
                    </a:xfrm>
                    <a:prstGeom prst="rect">
                      <a:avLst/>
                    </a:prstGeom>
                  </pic:spPr>
                </pic:pic>
              </a:graphicData>
            </a:graphic>
          </wp:inline>
        </w:drawing>
      </w:r>
    </w:p>
    <w:p w14:paraId="28EA82EF" w14:textId="77777777" w:rsidR="0046170F" w:rsidRDefault="0046170F" w:rsidP="0046170F">
      <w:pPr>
        <w:rPr>
          <w:rtl/>
        </w:rPr>
      </w:pPr>
    </w:p>
    <w:p w14:paraId="72AC07A4" w14:textId="77777777" w:rsidR="0046170F" w:rsidRDefault="0046170F" w:rsidP="0046170F">
      <w:pPr>
        <w:rPr>
          <w:rtl/>
        </w:rPr>
      </w:pPr>
    </w:p>
    <w:p w14:paraId="66A068AE" w14:textId="6E8F3F46" w:rsidR="0046170F" w:rsidRDefault="0046170F" w:rsidP="0046170F">
      <w:pPr>
        <w:rPr>
          <w:rtl/>
        </w:rPr>
      </w:pPr>
      <w:r w:rsidRPr="0046170F">
        <w:rPr>
          <w:rFonts w:cs="Arial"/>
          <w:noProof/>
          <w:rtl/>
        </w:rPr>
        <w:drawing>
          <wp:inline distT="0" distB="0" distL="0" distR="0" wp14:anchorId="087B51BA" wp14:editId="37B63462">
            <wp:extent cx="5731510" cy="1762125"/>
            <wp:effectExtent l="0" t="0" r="0"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762125"/>
                    </a:xfrm>
                    <a:prstGeom prst="rect">
                      <a:avLst/>
                    </a:prstGeom>
                  </pic:spPr>
                </pic:pic>
              </a:graphicData>
            </a:graphic>
          </wp:inline>
        </w:drawing>
      </w:r>
    </w:p>
    <w:p w14:paraId="15F35BBD" w14:textId="77777777" w:rsidR="0046170F" w:rsidRDefault="0046170F" w:rsidP="0046170F">
      <w:pPr>
        <w:rPr>
          <w:rtl/>
        </w:rPr>
      </w:pPr>
    </w:p>
    <w:p w14:paraId="5C80417A" w14:textId="77777777" w:rsidR="0046170F" w:rsidRDefault="0046170F" w:rsidP="0046170F">
      <w:pPr>
        <w:rPr>
          <w:rtl/>
        </w:rPr>
      </w:pPr>
    </w:p>
    <w:p w14:paraId="68938639" w14:textId="79E73175" w:rsidR="0046170F" w:rsidRDefault="0046170F" w:rsidP="0046170F">
      <w:pPr>
        <w:rPr>
          <w:rtl/>
        </w:rPr>
      </w:pPr>
      <w:r w:rsidRPr="0046170F">
        <w:rPr>
          <w:rFonts w:cs="Arial"/>
          <w:noProof/>
          <w:rtl/>
        </w:rPr>
        <w:lastRenderedPageBreak/>
        <w:drawing>
          <wp:inline distT="0" distB="0" distL="0" distR="0" wp14:anchorId="3561406D" wp14:editId="0B2AAB4C">
            <wp:extent cx="5731510" cy="266128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661285"/>
                    </a:xfrm>
                    <a:prstGeom prst="rect">
                      <a:avLst/>
                    </a:prstGeom>
                  </pic:spPr>
                </pic:pic>
              </a:graphicData>
            </a:graphic>
          </wp:inline>
        </w:drawing>
      </w:r>
    </w:p>
    <w:p w14:paraId="5ED1A8FC" w14:textId="77777777" w:rsidR="0046170F" w:rsidRDefault="0046170F" w:rsidP="0046170F">
      <w:pPr>
        <w:rPr>
          <w:rtl/>
        </w:rPr>
      </w:pPr>
    </w:p>
    <w:p w14:paraId="13C21505" w14:textId="77777777" w:rsidR="0046170F" w:rsidRDefault="0046170F" w:rsidP="0046170F">
      <w:pPr>
        <w:rPr>
          <w:rtl/>
        </w:rPr>
      </w:pPr>
    </w:p>
    <w:p w14:paraId="72C3B738" w14:textId="77777777" w:rsidR="0046170F" w:rsidRDefault="0046170F" w:rsidP="0046170F">
      <w:pPr>
        <w:pStyle w:val="Heading3"/>
        <w:shd w:val="clear" w:color="auto" w:fill="FFFFFF"/>
        <w:bidi w:val="0"/>
        <w:spacing w:before="0" w:line="600" w:lineRule="atLeast"/>
        <w:ind w:left="225" w:right="225"/>
        <w:rPr>
          <w:rFonts w:ascii="inherit" w:hAnsi="inherit" w:cs="Arial"/>
          <w:i/>
          <w:iCs/>
          <w:color w:val="EE8617"/>
          <w:sz w:val="45"/>
          <w:szCs w:val="45"/>
        </w:rPr>
      </w:pPr>
      <w:r>
        <w:rPr>
          <w:rFonts w:ascii="inherit" w:hAnsi="inherit" w:cs="Arial"/>
          <w:b/>
          <w:bCs/>
          <w:i/>
          <w:iCs/>
          <w:color w:val="EE8617"/>
          <w:sz w:val="45"/>
          <w:szCs w:val="45"/>
          <w:rtl/>
        </w:rPr>
        <w:t xml:space="preserve">ד"ר רונית פלד- </w:t>
      </w:r>
      <w:proofErr w:type="spellStart"/>
      <w:r>
        <w:rPr>
          <w:rFonts w:ascii="inherit" w:hAnsi="inherit" w:cs="Arial"/>
          <w:b/>
          <w:bCs/>
          <w:i/>
          <w:iCs/>
          <w:color w:val="EE8617"/>
          <w:sz w:val="45"/>
          <w:szCs w:val="45"/>
          <w:rtl/>
        </w:rPr>
        <w:t>לסקוב</w:t>
      </w:r>
      <w:proofErr w:type="spellEnd"/>
    </w:p>
    <w:p w14:paraId="5958D4E8" w14:textId="77777777" w:rsidR="0046170F" w:rsidRDefault="00000000" w:rsidP="0046170F">
      <w:pPr>
        <w:shd w:val="clear" w:color="auto" w:fill="FFFFFF"/>
        <w:bidi w:val="0"/>
        <w:rPr>
          <w:rFonts w:ascii="Arial" w:hAnsi="Arial" w:cs="Arial"/>
          <w:color w:val="333333"/>
          <w:sz w:val="27"/>
          <w:szCs w:val="27"/>
        </w:rPr>
      </w:pPr>
      <w:hyperlink r:id="rId36" w:history="1">
        <w:r w:rsidR="0046170F">
          <w:rPr>
            <w:rStyle w:val="Hyperlink"/>
            <w:rFonts w:ascii="Arial" w:hAnsi="Arial" w:cs="Arial"/>
            <w:color w:val="8392A0"/>
            <w:u w:val="none"/>
            <w:rtl/>
          </w:rPr>
          <w:t>סגל</w:t>
        </w:r>
      </w:hyperlink>
      <w:r w:rsidR="0046170F">
        <w:rPr>
          <w:rStyle w:val="breadcrumbs"/>
          <w:rFonts w:ascii="Arial" w:hAnsi="Arial" w:cs="Arial"/>
          <w:color w:val="8392A0"/>
        </w:rPr>
        <w:t> » </w:t>
      </w:r>
      <w:r w:rsidR="0046170F">
        <w:rPr>
          <w:rStyle w:val="breadcrumblast"/>
          <w:rFonts w:ascii="Arial" w:hAnsi="Arial" w:cs="Arial"/>
          <w:color w:val="8392A0"/>
          <w:rtl/>
        </w:rPr>
        <w:t xml:space="preserve">ד"ר רונית פלד- </w:t>
      </w:r>
      <w:proofErr w:type="spellStart"/>
      <w:r w:rsidR="0046170F">
        <w:rPr>
          <w:rStyle w:val="breadcrumblast"/>
          <w:rFonts w:ascii="Arial" w:hAnsi="Arial" w:cs="Arial"/>
          <w:color w:val="8392A0"/>
          <w:rtl/>
        </w:rPr>
        <w:t>לסקוב</w:t>
      </w:r>
      <w:proofErr w:type="spellEnd"/>
    </w:p>
    <w:p w14:paraId="3FECA1F9" w14:textId="649B322C" w:rsidR="0046170F" w:rsidRDefault="0046170F" w:rsidP="0046170F">
      <w:pPr>
        <w:shd w:val="clear" w:color="auto" w:fill="FFFFFF"/>
        <w:jc w:val="both"/>
        <w:rPr>
          <w:rFonts w:ascii="Arial" w:hAnsi="Arial" w:cs="Arial"/>
          <w:color w:val="333333"/>
          <w:sz w:val="27"/>
          <w:szCs w:val="27"/>
        </w:rPr>
      </w:pPr>
    </w:p>
    <w:p w14:paraId="740E9130" w14:textId="77777777" w:rsidR="0046170F" w:rsidRDefault="0046170F" w:rsidP="0046170F">
      <w:pPr>
        <w:pStyle w:val="Heading4"/>
        <w:shd w:val="clear" w:color="auto" w:fill="FFFFFF"/>
        <w:spacing w:before="0"/>
        <w:jc w:val="both"/>
        <w:rPr>
          <w:rFonts w:ascii="inherit" w:hAnsi="inherit" w:cs="Arial"/>
          <w:color w:val="1D1D1D"/>
          <w:sz w:val="27"/>
          <w:szCs w:val="27"/>
        </w:rPr>
      </w:pPr>
      <w:r>
        <w:rPr>
          <w:rFonts w:ascii="inherit" w:hAnsi="inherit" w:cs="Arial"/>
          <w:color w:val="1D1D1D"/>
          <w:sz w:val="27"/>
          <w:szCs w:val="27"/>
          <w:rtl/>
        </w:rPr>
        <w:t xml:space="preserve">ד"ר רונית פלד- </w:t>
      </w:r>
      <w:proofErr w:type="spellStart"/>
      <w:r>
        <w:rPr>
          <w:rFonts w:ascii="inherit" w:hAnsi="inherit" w:cs="Arial"/>
          <w:color w:val="1D1D1D"/>
          <w:sz w:val="27"/>
          <w:szCs w:val="27"/>
          <w:rtl/>
        </w:rPr>
        <w:t>לסקוב</w:t>
      </w:r>
      <w:proofErr w:type="spellEnd"/>
    </w:p>
    <w:p w14:paraId="6DE4E66E" w14:textId="77777777" w:rsidR="0046170F" w:rsidRDefault="0046170F" w:rsidP="0046170F">
      <w:pPr>
        <w:shd w:val="clear" w:color="auto" w:fill="FFFFFF"/>
        <w:jc w:val="both"/>
        <w:rPr>
          <w:rFonts w:ascii="Arial" w:hAnsi="Arial" w:cs="Arial"/>
          <w:color w:val="333333"/>
          <w:sz w:val="27"/>
          <w:szCs w:val="27"/>
        </w:rPr>
      </w:pPr>
      <w:r>
        <w:rPr>
          <w:rFonts w:ascii="Arial" w:hAnsi="Arial" w:cs="Arial"/>
          <w:color w:val="333333"/>
          <w:sz w:val="27"/>
          <w:szCs w:val="27"/>
        </w:rPr>
        <w:br/>
      </w:r>
    </w:p>
    <w:p w14:paraId="0168FDE1" w14:textId="77777777" w:rsidR="0046170F" w:rsidRDefault="0046170F" w:rsidP="0046170F">
      <w:pPr>
        <w:pStyle w:val="job"/>
        <w:shd w:val="clear" w:color="auto" w:fill="FFFFFF"/>
        <w:bidi/>
        <w:spacing w:before="0" w:beforeAutospacing="0" w:after="0" w:afterAutospacing="0"/>
        <w:jc w:val="both"/>
        <w:rPr>
          <w:rFonts w:ascii="Arial" w:hAnsi="Arial" w:cs="Arial"/>
          <w:color w:val="333333"/>
        </w:rPr>
      </w:pPr>
      <w:r>
        <w:rPr>
          <w:rFonts w:ascii="Arial" w:hAnsi="Arial" w:cs="Arial"/>
          <w:color w:val="333333"/>
          <w:rtl/>
        </w:rPr>
        <w:t>תפקיד: ראשת המסלול לתואר השני קרימינולוגיה ואכיפת חוק</w:t>
      </w:r>
      <w:r>
        <w:rPr>
          <w:rFonts w:ascii="Arial" w:hAnsi="Arial" w:cs="Arial"/>
          <w:color w:val="333333"/>
        </w:rPr>
        <w:t>.</w:t>
      </w:r>
    </w:p>
    <w:p w14:paraId="33E05437" w14:textId="77777777" w:rsidR="0046170F" w:rsidRDefault="0046170F" w:rsidP="0046170F">
      <w:pPr>
        <w:pStyle w:val="NormalWeb"/>
        <w:shd w:val="clear" w:color="auto" w:fill="FFFFFF"/>
        <w:bidi/>
        <w:spacing w:before="0" w:beforeAutospacing="0" w:after="0" w:afterAutospacing="0"/>
        <w:jc w:val="both"/>
        <w:rPr>
          <w:rFonts w:ascii="Arial" w:hAnsi="Arial" w:cs="Arial"/>
          <w:color w:val="333333"/>
        </w:rPr>
      </w:pPr>
      <w:r>
        <w:rPr>
          <w:rFonts w:ascii="Arial" w:hAnsi="Arial" w:cs="Arial"/>
          <w:color w:val="333333"/>
          <w:rtl/>
        </w:rPr>
        <w:t xml:space="preserve">מחלקות: החוג לקרימינולוגיה, מכון </w:t>
      </w:r>
      <w:proofErr w:type="spellStart"/>
      <w:r>
        <w:rPr>
          <w:rFonts w:ascii="Arial" w:hAnsi="Arial" w:cs="Arial"/>
          <w:color w:val="333333"/>
          <w:rtl/>
        </w:rPr>
        <w:t>שא"מ</w:t>
      </w:r>
      <w:proofErr w:type="spellEnd"/>
      <w:r>
        <w:rPr>
          <w:rFonts w:ascii="Arial" w:hAnsi="Arial" w:cs="Arial"/>
          <w:color w:val="333333"/>
          <w:rtl/>
        </w:rPr>
        <w:t>, קרימינולוגיה קלינית</w:t>
      </w:r>
    </w:p>
    <w:p w14:paraId="400B93A7" w14:textId="77777777" w:rsidR="0046170F" w:rsidRDefault="0046170F" w:rsidP="0046170F">
      <w:pPr>
        <w:pStyle w:val="NormalWeb"/>
        <w:shd w:val="clear" w:color="auto" w:fill="FFFFFF"/>
        <w:bidi/>
        <w:spacing w:before="0" w:beforeAutospacing="0" w:after="0" w:afterAutospacing="0"/>
        <w:jc w:val="both"/>
        <w:rPr>
          <w:rFonts w:ascii="Arial" w:hAnsi="Arial" w:cs="Arial"/>
          <w:color w:val="333333"/>
        </w:rPr>
      </w:pPr>
      <w:r>
        <w:rPr>
          <w:rFonts w:ascii="Arial" w:hAnsi="Arial" w:cs="Arial"/>
          <w:color w:val="333333"/>
          <w:rtl/>
        </w:rPr>
        <w:t>דוא"ל</w:t>
      </w:r>
      <w:r>
        <w:rPr>
          <w:rFonts w:ascii="Arial" w:hAnsi="Arial" w:cs="Arial"/>
          <w:color w:val="333333"/>
        </w:rPr>
        <w:t>: </w:t>
      </w:r>
      <w:hyperlink r:id="rId37" w:history="1">
        <w:r>
          <w:rPr>
            <w:rStyle w:val="Hyperlink"/>
            <w:rFonts w:ascii="Arial" w:hAnsi="Arial" w:cs="Arial"/>
            <w:color w:val="337AB7"/>
            <w:u w:val="none"/>
          </w:rPr>
          <w:t>peleronit@gmail.com</w:t>
        </w:r>
      </w:hyperlink>
    </w:p>
    <w:p w14:paraId="172C5290" w14:textId="77777777" w:rsidR="0046170F" w:rsidRDefault="0046170F" w:rsidP="0046170F">
      <w:pPr>
        <w:pStyle w:val="NormalWeb"/>
        <w:shd w:val="clear" w:color="auto" w:fill="FFFFFF"/>
        <w:bidi/>
        <w:spacing w:before="0" w:beforeAutospacing="0" w:after="0" w:afterAutospacing="0"/>
        <w:jc w:val="both"/>
        <w:rPr>
          <w:rFonts w:ascii="Arial" w:hAnsi="Arial" w:cs="Arial"/>
          <w:color w:val="333333"/>
        </w:rPr>
      </w:pPr>
      <w:r>
        <w:rPr>
          <w:rFonts w:ascii="Arial" w:hAnsi="Arial" w:cs="Arial"/>
          <w:color w:val="333333"/>
          <w:rtl/>
        </w:rPr>
        <w:t>טלפון</w:t>
      </w:r>
      <w:r>
        <w:rPr>
          <w:rFonts w:ascii="Arial" w:hAnsi="Arial" w:cs="Arial"/>
          <w:color w:val="333333"/>
        </w:rPr>
        <w:t>: </w:t>
      </w:r>
      <w:hyperlink r:id="rId38" w:history="1">
        <w:r>
          <w:rPr>
            <w:rStyle w:val="Hyperlink"/>
            <w:rFonts w:ascii="Arial" w:hAnsi="Arial" w:cs="Arial"/>
            <w:color w:val="337AB7"/>
            <w:u w:val="none"/>
          </w:rPr>
          <w:t>054-6779883</w:t>
        </w:r>
      </w:hyperlink>
    </w:p>
    <w:p w14:paraId="1A6814DD" w14:textId="77777777" w:rsidR="0046170F" w:rsidRDefault="0046170F" w:rsidP="0046170F">
      <w:pPr>
        <w:pStyle w:val="NormalWeb"/>
        <w:shd w:val="clear" w:color="auto" w:fill="FFFFFF"/>
        <w:bidi/>
        <w:spacing w:before="0" w:beforeAutospacing="0" w:after="0" w:afterAutospacing="0"/>
        <w:jc w:val="both"/>
        <w:rPr>
          <w:rFonts w:ascii="Arial" w:hAnsi="Arial" w:cs="Arial"/>
          <w:color w:val="333333"/>
        </w:rPr>
      </w:pPr>
      <w:r>
        <w:rPr>
          <w:rFonts w:ascii="Arial" w:hAnsi="Arial" w:cs="Arial"/>
          <w:color w:val="333333"/>
          <w:rtl/>
        </w:rPr>
        <w:t>תחומי המחקר: עבריינות, ענישה ושיקום אסירים</w:t>
      </w:r>
      <w:r>
        <w:rPr>
          <w:rFonts w:ascii="Arial" w:hAnsi="Arial" w:cs="Arial"/>
          <w:color w:val="333333"/>
        </w:rPr>
        <w:t>.</w:t>
      </w:r>
      <w:r>
        <w:rPr>
          <w:rFonts w:ascii="Arial" w:hAnsi="Arial" w:cs="Arial"/>
          <w:color w:val="333333"/>
        </w:rPr>
        <w:br/>
      </w:r>
      <w:r>
        <w:rPr>
          <w:rFonts w:ascii="Arial" w:hAnsi="Arial" w:cs="Arial"/>
          <w:color w:val="333333"/>
        </w:rPr>
        <w:br/>
      </w:r>
      <w:r>
        <w:rPr>
          <w:rFonts w:ascii="Arial" w:hAnsi="Arial" w:cs="Arial"/>
          <w:color w:val="333333"/>
          <w:rtl/>
        </w:rPr>
        <w:t>פרסומים אחרונים</w:t>
      </w:r>
      <w:r>
        <w:rPr>
          <w:rFonts w:ascii="Arial" w:hAnsi="Arial" w:cs="Arial"/>
          <w:color w:val="333333"/>
        </w:rPr>
        <w:t>:</w:t>
      </w:r>
      <w:r>
        <w:rPr>
          <w:rFonts w:ascii="Arial" w:hAnsi="Arial" w:cs="Arial"/>
          <w:color w:val="333333"/>
        </w:rPr>
        <w:br/>
      </w:r>
      <w:r>
        <w:rPr>
          <w:rFonts w:ascii="Arial" w:hAnsi="Arial" w:cs="Arial"/>
          <w:color w:val="333333"/>
          <w:rtl/>
        </w:rPr>
        <w:t xml:space="preserve">פלד </w:t>
      </w:r>
      <w:proofErr w:type="spellStart"/>
      <w:r>
        <w:rPr>
          <w:rFonts w:ascii="Arial" w:hAnsi="Arial" w:cs="Arial"/>
          <w:color w:val="333333"/>
          <w:rtl/>
        </w:rPr>
        <w:t>לסקוב</w:t>
      </w:r>
      <w:proofErr w:type="spellEnd"/>
      <w:r>
        <w:rPr>
          <w:rFonts w:ascii="Arial" w:hAnsi="Arial" w:cs="Arial"/>
          <w:color w:val="333333"/>
          <w:rtl/>
        </w:rPr>
        <w:t xml:space="preserve">, ר', שהם, א', </w:t>
      </w:r>
      <w:proofErr w:type="spellStart"/>
      <w:r>
        <w:rPr>
          <w:rFonts w:ascii="Arial" w:hAnsi="Arial" w:cs="Arial"/>
          <w:color w:val="333333"/>
          <w:rtl/>
        </w:rPr>
        <w:t>קוז'וקרו</w:t>
      </w:r>
      <w:proofErr w:type="spellEnd"/>
      <w:r>
        <w:rPr>
          <w:rFonts w:ascii="Arial" w:hAnsi="Arial" w:cs="Arial"/>
          <w:color w:val="333333"/>
          <w:rtl/>
        </w:rPr>
        <w:t xml:space="preserve">, ל' </w:t>
      </w:r>
      <w:proofErr w:type="spellStart"/>
      <w:r>
        <w:rPr>
          <w:rFonts w:ascii="Arial" w:hAnsi="Arial" w:cs="Arial"/>
          <w:color w:val="333333"/>
          <w:rtl/>
        </w:rPr>
        <w:t>וביאלר</w:t>
      </w:r>
      <w:proofErr w:type="spellEnd"/>
      <w:r>
        <w:rPr>
          <w:rFonts w:ascii="Arial" w:hAnsi="Arial" w:cs="Arial"/>
          <w:color w:val="333333"/>
          <w:rtl/>
        </w:rPr>
        <w:t>, ג' (2018). השתלבות בתעסוקה וחדילה</w:t>
      </w:r>
      <w:r>
        <w:rPr>
          <w:rFonts w:ascii="Arial" w:hAnsi="Arial" w:cs="Arial"/>
          <w:color w:val="333333"/>
        </w:rPr>
        <w:br/>
      </w:r>
      <w:r>
        <w:rPr>
          <w:rFonts w:ascii="Arial" w:hAnsi="Arial" w:cs="Arial"/>
          <w:color w:val="333333"/>
          <w:rtl/>
        </w:rPr>
        <w:t>מעבריינות בקרב אסירים משוחררים בפיקוח. צוהר לבית סוהר, 19, 51-32</w:t>
      </w:r>
      <w:r>
        <w:rPr>
          <w:rFonts w:ascii="Arial" w:hAnsi="Arial" w:cs="Arial"/>
          <w:color w:val="333333"/>
        </w:rPr>
        <w:t>.</w:t>
      </w:r>
      <w:r>
        <w:rPr>
          <w:rFonts w:ascii="Arial" w:hAnsi="Arial" w:cs="Arial"/>
          <w:color w:val="333333"/>
        </w:rPr>
        <w:br/>
      </w:r>
      <w:r>
        <w:rPr>
          <w:rFonts w:ascii="Arial" w:hAnsi="Arial" w:cs="Arial"/>
          <w:color w:val="333333"/>
        </w:rPr>
        <w:br/>
      </w:r>
      <w:r>
        <w:rPr>
          <w:rFonts w:ascii="Arial" w:hAnsi="Arial" w:cs="Arial"/>
          <w:color w:val="333333"/>
          <w:rtl/>
        </w:rPr>
        <w:t xml:space="preserve">תימור, א' פלד </w:t>
      </w:r>
      <w:proofErr w:type="spellStart"/>
      <w:r>
        <w:rPr>
          <w:rFonts w:ascii="Arial" w:hAnsi="Arial" w:cs="Arial"/>
          <w:color w:val="333333"/>
          <w:rtl/>
        </w:rPr>
        <w:t>לסקוב</w:t>
      </w:r>
      <w:proofErr w:type="spellEnd"/>
      <w:r>
        <w:rPr>
          <w:rFonts w:ascii="Arial" w:hAnsi="Arial" w:cs="Arial"/>
          <w:color w:val="333333"/>
          <w:rtl/>
        </w:rPr>
        <w:t>, ר' וכרמון, מ' (בהדפסה). "התחליף הטוב ביותר לבית": פנימיית "בית</w:t>
      </w:r>
      <w:r>
        <w:rPr>
          <w:rFonts w:ascii="Arial" w:hAnsi="Arial" w:cs="Arial"/>
          <w:color w:val="333333"/>
        </w:rPr>
        <w:br/>
      </w:r>
      <w:r>
        <w:rPr>
          <w:rFonts w:ascii="Arial" w:hAnsi="Arial" w:cs="Arial"/>
          <w:color w:val="333333"/>
          <w:rtl/>
        </w:rPr>
        <w:t>הילד" בעיני בוגריה בפרספקטיבה של 65 שנה. קרימינולוגיה ישראלית</w:t>
      </w:r>
      <w:r>
        <w:rPr>
          <w:rFonts w:ascii="Arial" w:hAnsi="Arial" w:cs="Arial"/>
          <w:color w:val="333333"/>
        </w:rPr>
        <w:br/>
      </w:r>
      <w:r>
        <w:rPr>
          <w:rFonts w:ascii="Arial" w:hAnsi="Arial" w:cs="Arial"/>
          <w:color w:val="333333"/>
        </w:rPr>
        <w:br/>
        <w:t xml:space="preserve">Peled </w:t>
      </w:r>
      <w:proofErr w:type="spellStart"/>
      <w:r>
        <w:rPr>
          <w:rFonts w:ascii="Arial" w:hAnsi="Arial" w:cs="Arial"/>
          <w:color w:val="333333"/>
        </w:rPr>
        <w:t>Laskov</w:t>
      </w:r>
      <w:proofErr w:type="spellEnd"/>
      <w:r>
        <w:rPr>
          <w:rFonts w:ascii="Arial" w:hAnsi="Arial" w:cs="Arial"/>
          <w:color w:val="333333"/>
        </w:rPr>
        <w:t>, R., &amp; Timor, U. (2018). Working Behind Bars: Employed prisoners'</w:t>
      </w:r>
      <w:r>
        <w:rPr>
          <w:rFonts w:ascii="Arial" w:hAnsi="Arial" w:cs="Arial"/>
          <w:color w:val="333333"/>
        </w:rPr>
        <w:br/>
        <w:t>perception of professional training and employment in prison. International Journal of</w:t>
      </w:r>
      <w:r>
        <w:rPr>
          <w:rFonts w:ascii="Arial" w:hAnsi="Arial" w:cs="Arial"/>
          <w:color w:val="333333"/>
        </w:rPr>
        <w:br/>
        <w:t>Criminology and Sociology, 7, 1-15.</w:t>
      </w:r>
      <w:r>
        <w:rPr>
          <w:rFonts w:ascii="Arial" w:hAnsi="Arial" w:cs="Arial"/>
          <w:color w:val="333333"/>
        </w:rPr>
        <w:br/>
      </w:r>
      <w:r>
        <w:rPr>
          <w:rFonts w:ascii="Arial" w:hAnsi="Arial" w:cs="Arial"/>
          <w:color w:val="333333"/>
        </w:rPr>
        <w:br/>
        <w:t xml:space="preserve">Peled </w:t>
      </w:r>
      <w:proofErr w:type="spellStart"/>
      <w:r>
        <w:rPr>
          <w:rFonts w:ascii="Arial" w:hAnsi="Arial" w:cs="Arial"/>
          <w:color w:val="333333"/>
        </w:rPr>
        <w:t>Laskov</w:t>
      </w:r>
      <w:proofErr w:type="spellEnd"/>
      <w:r>
        <w:rPr>
          <w:rFonts w:ascii="Arial" w:hAnsi="Arial" w:cs="Arial"/>
          <w:color w:val="333333"/>
        </w:rPr>
        <w:t xml:space="preserve">, R., Shoham, E., &amp; </w:t>
      </w:r>
      <w:proofErr w:type="spellStart"/>
      <w:r>
        <w:rPr>
          <w:rFonts w:ascii="Arial" w:hAnsi="Arial" w:cs="Arial"/>
          <w:color w:val="333333"/>
        </w:rPr>
        <w:t>Cojocaru</w:t>
      </w:r>
      <w:proofErr w:type="spellEnd"/>
      <w:r>
        <w:rPr>
          <w:rFonts w:ascii="Arial" w:hAnsi="Arial" w:cs="Arial"/>
          <w:color w:val="333333"/>
        </w:rPr>
        <w:t>, L. (2019). Work-related intervention</w:t>
      </w:r>
      <w:r>
        <w:rPr>
          <w:rFonts w:ascii="Arial" w:hAnsi="Arial" w:cs="Arial"/>
          <w:color w:val="333333"/>
        </w:rPr>
        <w:br/>
        <w:t>programs: Desistance from criminality and occupational integration among released</w:t>
      </w:r>
      <w:r>
        <w:rPr>
          <w:rFonts w:ascii="Arial" w:hAnsi="Arial" w:cs="Arial"/>
          <w:color w:val="333333"/>
        </w:rPr>
        <w:br/>
        <w:t>prisoners on parole. International Journal of Offender Therapy and Comparative</w:t>
      </w:r>
      <w:r>
        <w:rPr>
          <w:rFonts w:ascii="Arial" w:hAnsi="Arial" w:cs="Arial"/>
          <w:color w:val="333333"/>
        </w:rPr>
        <w:br/>
        <w:t>Criminology.</w:t>
      </w:r>
      <w:r>
        <w:rPr>
          <w:rFonts w:ascii="Arial" w:hAnsi="Arial" w:cs="Arial"/>
          <w:color w:val="333333"/>
        </w:rPr>
        <w:br/>
      </w:r>
      <w:r>
        <w:rPr>
          <w:rFonts w:ascii="Arial" w:hAnsi="Arial" w:cs="Arial"/>
          <w:color w:val="333333"/>
        </w:rPr>
        <w:lastRenderedPageBreak/>
        <w:br/>
      </w:r>
      <w:r>
        <w:rPr>
          <w:rFonts w:ascii="Arial" w:hAnsi="Arial" w:cs="Arial"/>
          <w:color w:val="333333"/>
          <w:rtl/>
        </w:rPr>
        <w:t xml:space="preserve">פלד </w:t>
      </w:r>
      <w:proofErr w:type="spellStart"/>
      <w:r>
        <w:rPr>
          <w:rFonts w:ascii="Arial" w:hAnsi="Arial" w:cs="Arial"/>
          <w:color w:val="333333"/>
          <w:rtl/>
        </w:rPr>
        <w:t>לסקוב</w:t>
      </w:r>
      <w:proofErr w:type="spellEnd"/>
      <w:r>
        <w:rPr>
          <w:rFonts w:ascii="Arial" w:hAnsi="Arial" w:cs="Arial"/>
          <w:color w:val="333333"/>
          <w:rtl/>
        </w:rPr>
        <w:t>, ר</w:t>
      </w:r>
      <w:proofErr w:type="gramStart"/>
      <w:r>
        <w:rPr>
          <w:rFonts w:ascii="Arial" w:hAnsi="Arial" w:cs="Arial"/>
          <w:color w:val="333333"/>
          <w:rtl/>
        </w:rPr>
        <w:t>' ,</w:t>
      </w:r>
      <w:proofErr w:type="gramEnd"/>
      <w:r>
        <w:rPr>
          <w:rFonts w:ascii="Arial" w:hAnsi="Arial" w:cs="Arial"/>
          <w:color w:val="333333"/>
          <w:rtl/>
        </w:rPr>
        <w:t xml:space="preserve"> שהם, א' </w:t>
      </w:r>
      <w:proofErr w:type="spellStart"/>
      <w:r>
        <w:rPr>
          <w:rFonts w:ascii="Arial" w:hAnsi="Arial" w:cs="Arial"/>
          <w:color w:val="333333"/>
          <w:rtl/>
        </w:rPr>
        <w:t>וקוז'וקרו</w:t>
      </w:r>
      <w:proofErr w:type="spellEnd"/>
      <w:r>
        <w:rPr>
          <w:rFonts w:ascii="Arial" w:hAnsi="Arial" w:cs="Arial"/>
          <w:color w:val="333333"/>
          <w:rtl/>
        </w:rPr>
        <w:t>, ל' (2019). שילוב תעסוקתי בקרב אסירים משוחררים</w:t>
      </w:r>
      <w:r>
        <w:rPr>
          <w:rFonts w:ascii="Arial" w:hAnsi="Arial" w:cs="Arial"/>
          <w:color w:val="333333"/>
        </w:rPr>
        <w:t>.</w:t>
      </w:r>
      <w:r>
        <w:rPr>
          <w:rFonts w:ascii="Arial" w:hAnsi="Arial" w:cs="Arial"/>
          <w:color w:val="333333"/>
        </w:rPr>
        <w:br/>
      </w:r>
      <w:r>
        <w:rPr>
          <w:rFonts w:ascii="Arial" w:hAnsi="Arial" w:cs="Arial"/>
          <w:color w:val="333333"/>
          <w:rtl/>
        </w:rPr>
        <w:t xml:space="preserve">חוברת מס' 4 בסדרה: "שילוב אסירים משוחררים בקהילה". מכון </w:t>
      </w:r>
      <w:proofErr w:type="spellStart"/>
      <w:r>
        <w:rPr>
          <w:rFonts w:ascii="Arial" w:hAnsi="Arial" w:cs="Arial"/>
          <w:color w:val="333333"/>
          <w:rtl/>
        </w:rPr>
        <w:t>שא"מ</w:t>
      </w:r>
      <w:proofErr w:type="spellEnd"/>
      <w:r>
        <w:rPr>
          <w:rFonts w:ascii="Arial" w:hAnsi="Arial" w:cs="Arial"/>
          <w:color w:val="333333"/>
          <w:rtl/>
        </w:rPr>
        <w:t xml:space="preserve"> – המכון לחקר</w:t>
      </w:r>
      <w:r>
        <w:rPr>
          <w:rFonts w:ascii="Arial" w:hAnsi="Arial" w:cs="Arial"/>
          <w:color w:val="333333"/>
        </w:rPr>
        <w:br/>
      </w:r>
      <w:r>
        <w:rPr>
          <w:rFonts w:ascii="Arial" w:hAnsi="Arial" w:cs="Arial"/>
          <w:color w:val="333333"/>
          <w:rtl/>
        </w:rPr>
        <w:t>שילוב אסירים משוחררים בקהילה. המכללה האקדמית אשקלון</w:t>
      </w:r>
      <w:r>
        <w:rPr>
          <w:rFonts w:ascii="Arial" w:hAnsi="Arial" w:cs="Arial"/>
          <w:color w:val="333333"/>
        </w:rPr>
        <w:t>.</w:t>
      </w:r>
    </w:p>
    <w:p w14:paraId="65D39436" w14:textId="77777777" w:rsidR="0046170F" w:rsidRDefault="0046170F" w:rsidP="0046170F">
      <w:pPr>
        <w:jc w:val="both"/>
        <w:rPr>
          <w:rtl/>
        </w:rPr>
      </w:pPr>
    </w:p>
    <w:p w14:paraId="375E95F1" w14:textId="77777777" w:rsidR="0046170F" w:rsidRDefault="0046170F" w:rsidP="0046170F">
      <w:pPr>
        <w:jc w:val="both"/>
        <w:rPr>
          <w:rtl/>
        </w:rPr>
      </w:pPr>
    </w:p>
    <w:p w14:paraId="369A5F9B" w14:textId="77777777" w:rsidR="0046170F" w:rsidRDefault="0046170F" w:rsidP="0046170F">
      <w:pPr>
        <w:jc w:val="both"/>
        <w:rPr>
          <w:rtl/>
        </w:rPr>
      </w:pPr>
    </w:p>
    <w:p w14:paraId="79DE06E1" w14:textId="77777777" w:rsidR="0046170F" w:rsidRPr="0046170F" w:rsidRDefault="0046170F" w:rsidP="0046170F">
      <w:pPr>
        <w:shd w:val="clear" w:color="auto" w:fill="FFFFFF"/>
        <w:spacing w:after="0" w:line="600" w:lineRule="atLeast"/>
        <w:ind w:left="225" w:right="225"/>
        <w:outlineLvl w:val="2"/>
        <w:rPr>
          <w:rFonts w:ascii="inherit" w:eastAsia="Times New Roman" w:hAnsi="inherit" w:cs="Arial"/>
          <w:i/>
          <w:iCs/>
          <w:color w:val="EE8617"/>
          <w:kern w:val="0"/>
          <w:sz w:val="45"/>
          <w:szCs w:val="45"/>
          <w14:ligatures w14:val="none"/>
        </w:rPr>
      </w:pPr>
      <w:r w:rsidRPr="0046170F">
        <w:rPr>
          <w:rFonts w:ascii="inherit" w:eastAsia="Times New Roman" w:hAnsi="inherit" w:cs="Arial"/>
          <w:i/>
          <w:iCs/>
          <w:color w:val="EE8617"/>
          <w:kern w:val="0"/>
          <w:sz w:val="45"/>
          <w:szCs w:val="45"/>
          <w:rtl/>
          <w14:ligatures w14:val="none"/>
        </w:rPr>
        <w:t>פרופ' אפרת שהם</w:t>
      </w:r>
    </w:p>
    <w:p w14:paraId="55BAEFE8" w14:textId="77777777" w:rsidR="0046170F" w:rsidRPr="0046170F" w:rsidRDefault="00000000" w:rsidP="0046170F">
      <w:pPr>
        <w:shd w:val="clear" w:color="auto" w:fill="FFFFFF"/>
        <w:spacing w:line="240" w:lineRule="auto"/>
        <w:rPr>
          <w:rFonts w:ascii="Arial" w:eastAsia="Times New Roman" w:hAnsi="Arial" w:cs="Arial"/>
          <w:color w:val="333333"/>
          <w:kern w:val="0"/>
          <w:sz w:val="27"/>
          <w:szCs w:val="27"/>
          <w14:ligatures w14:val="none"/>
        </w:rPr>
      </w:pPr>
      <w:hyperlink r:id="rId39" w:history="1">
        <w:r w:rsidR="0046170F" w:rsidRPr="0046170F">
          <w:rPr>
            <w:rFonts w:ascii="Arial" w:eastAsia="Times New Roman" w:hAnsi="Arial" w:cs="Arial"/>
            <w:color w:val="8392A0"/>
            <w:kern w:val="0"/>
            <w:sz w:val="24"/>
            <w:szCs w:val="24"/>
            <w:u w:val="single"/>
            <w:rtl/>
            <w14:ligatures w14:val="none"/>
          </w:rPr>
          <w:t>סגל</w:t>
        </w:r>
      </w:hyperlink>
      <w:r w:rsidR="0046170F" w:rsidRPr="0046170F">
        <w:rPr>
          <w:rFonts w:ascii="Arial" w:eastAsia="Times New Roman" w:hAnsi="Arial" w:cs="Arial"/>
          <w:color w:val="8392A0"/>
          <w:kern w:val="0"/>
          <w:sz w:val="24"/>
          <w:szCs w:val="24"/>
          <w14:ligatures w14:val="none"/>
        </w:rPr>
        <w:t> » </w:t>
      </w:r>
      <w:r w:rsidR="0046170F" w:rsidRPr="0046170F">
        <w:rPr>
          <w:rFonts w:ascii="Arial" w:eastAsia="Times New Roman" w:hAnsi="Arial" w:cs="Arial"/>
          <w:color w:val="8392A0"/>
          <w:kern w:val="0"/>
          <w:sz w:val="24"/>
          <w:szCs w:val="24"/>
          <w:rtl/>
          <w14:ligatures w14:val="none"/>
        </w:rPr>
        <w:t>פרופ' אפרת שהם</w:t>
      </w:r>
    </w:p>
    <w:p w14:paraId="7F926F05" w14:textId="6B982CF9" w:rsidR="0046170F" w:rsidRPr="0046170F" w:rsidRDefault="0046170F" w:rsidP="0046170F">
      <w:pPr>
        <w:shd w:val="clear" w:color="auto" w:fill="FFFFFF"/>
        <w:spacing w:after="0" w:line="240" w:lineRule="auto"/>
        <w:rPr>
          <w:rFonts w:ascii="Arial" w:eastAsia="Times New Roman" w:hAnsi="Arial" w:cs="Arial"/>
          <w:color w:val="333333"/>
          <w:kern w:val="0"/>
          <w:sz w:val="27"/>
          <w:szCs w:val="27"/>
          <w14:ligatures w14:val="none"/>
        </w:rPr>
      </w:pPr>
    </w:p>
    <w:p w14:paraId="2FBA078E" w14:textId="77777777" w:rsidR="0046170F" w:rsidRPr="0046170F" w:rsidRDefault="0046170F" w:rsidP="0046170F">
      <w:pPr>
        <w:shd w:val="clear" w:color="auto" w:fill="FFFFFF"/>
        <w:spacing w:after="0" w:line="240" w:lineRule="auto"/>
        <w:outlineLvl w:val="3"/>
        <w:rPr>
          <w:rFonts w:ascii="inherit" w:eastAsia="Times New Roman" w:hAnsi="inherit" w:cs="Arial"/>
          <w:b/>
          <w:bCs/>
          <w:color w:val="1D1D1D"/>
          <w:kern w:val="0"/>
          <w:sz w:val="27"/>
          <w:szCs w:val="27"/>
          <w14:ligatures w14:val="none"/>
        </w:rPr>
      </w:pPr>
      <w:r w:rsidRPr="0046170F">
        <w:rPr>
          <w:rFonts w:ascii="inherit" w:eastAsia="Times New Roman" w:hAnsi="inherit" w:cs="Arial"/>
          <w:b/>
          <w:bCs/>
          <w:color w:val="1D1D1D"/>
          <w:kern w:val="0"/>
          <w:sz w:val="27"/>
          <w:szCs w:val="27"/>
          <w:rtl/>
          <w14:ligatures w14:val="none"/>
        </w:rPr>
        <w:t>פרופ' אפרת שהם</w:t>
      </w:r>
    </w:p>
    <w:p w14:paraId="0EC0AC6E" w14:textId="77777777" w:rsidR="0046170F" w:rsidRPr="0046170F" w:rsidRDefault="0046170F" w:rsidP="0046170F">
      <w:pPr>
        <w:shd w:val="clear" w:color="auto" w:fill="FFFFFF"/>
        <w:spacing w:after="0" w:line="240" w:lineRule="auto"/>
        <w:rPr>
          <w:rFonts w:ascii="Arial" w:eastAsia="Times New Roman" w:hAnsi="Arial" w:cs="Arial"/>
          <w:color w:val="333333"/>
          <w:kern w:val="0"/>
          <w:sz w:val="27"/>
          <w:szCs w:val="27"/>
          <w14:ligatures w14:val="none"/>
        </w:rPr>
      </w:pPr>
      <w:r w:rsidRPr="0046170F">
        <w:rPr>
          <w:rFonts w:ascii="Arial" w:eastAsia="Times New Roman" w:hAnsi="Arial" w:cs="Arial"/>
          <w:color w:val="333333"/>
          <w:kern w:val="0"/>
          <w:sz w:val="27"/>
          <w:szCs w:val="27"/>
          <w14:ligatures w14:val="none"/>
        </w:rPr>
        <w:br/>
      </w:r>
    </w:p>
    <w:p w14:paraId="10A3A346" w14:textId="77777777" w:rsidR="0046170F" w:rsidRPr="0046170F" w:rsidRDefault="0046170F" w:rsidP="0046170F">
      <w:pPr>
        <w:shd w:val="clear" w:color="auto" w:fill="FFFFFF"/>
        <w:spacing w:after="0" w:line="240" w:lineRule="auto"/>
        <w:rPr>
          <w:rFonts w:ascii="Arial" w:eastAsia="Times New Roman" w:hAnsi="Arial" w:cs="Arial"/>
          <w:color w:val="333333"/>
          <w:kern w:val="0"/>
          <w:sz w:val="24"/>
          <w:szCs w:val="24"/>
          <w14:ligatures w14:val="none"/>
        </w:rPr>
      </w:pPr>
      <w:r w:rsidRPr="0046170F">
        <w:rPr>
          <w:rFonts w:ascii="Arial" w:eastAsia="Times New Roman" w:hAnsi="Arial" w:cs="Arial"/>
          <w:color w:val="333333"/>
          <w:kern w:val="0"/>
          <w:sz w:val="24"/>
          <w:szCs w:val="24"/>
          <w:rtl/>
          <w14:ligatures w14:val="none"/>
        </w:rPr>
        <w:t xml:space="preserve">תפקיד: ראשת החוג לקרימינולוגיה וראשת מכון </w:t>
      </w:r>
      <w:proofErr w:type="spellStart"/>
      <w:r w:rsidRPr="0046170F">
        <w:rPr>
          <w:rFonts w:ascii="Arial" w:eastAsia="Times New Roman" w:hAnsi="Arial" w:cs="Arial"/>
          <w:color w:val="333333"/>
          <w:kern w:val="0"/>
          <w:sz w:val="24"/>
          <w:szCs w:val="24"/>
          <w:rtl/>
          <w14:ligatures w14:val="none"/>
        </w:rPr>
        <w:t>שא"מ</w:t>
      </w:r>
      <w:proofErr w:type="spellEnd"/>
    </w:p>
    <w:p w14:paraId="70BB6774" w14:textId="77777777" w:rsidR="0046170F" w:rsidRPr="0046170F" w:rsidRDefault="0046170F" w:rsidP="0046170F">
      <w:pPr>
        <w:shd w:val="clear" w:color="auto" w:fill="FFFFFF"/>
        <w:spacing w:after="0" w:line="240" w:lineRule="auto"/>
        <w:rPr>
          <w:rFonts w:ascii="Arial" w:eastAsia="Times New Roman" w:hAnsi="Arial" w:cs="Arial"/>
          <w:color w:val="333333"/>
          <w:kern w:val="0"/>
          <w:sz w:val="24"/>
          <w:szCs w:val="24"/>
          <w14:ligatures w14:val="none"/>
        </w:rPr>
      </w:pPr>
      <w:r w:rsidRPr="0046170F">
        <w:rPr>
          <w:rFonts w:ascii="Arial" w:eastAsia="Times New Roman" w:hAnsi="Arial" w:cs="Arial"/>
          <w:color w:val="333333"/>
          <w:kern w:val="0"/>
          <w:sz w:val="24"/>
          <w:szCs w:val="24"/>
          <w:rtl/>
          <w14:ligatures w14:val="none"/>
        </w:rPr>
        <w:t xml:space="preserve">מחלקות: החוג לקרימינולוגיה, מכון </w:t>
      </w:r>
      <w:proofErr w:type="spellStart"/>
      <w:r w:rsidRPr="0046170F">
        <w:rPr>
          <w:rFonts w:ascii="Arial" w:eastAsia="Times New Roman" w:hAnsi="Arial" w:cs="Arial"/>
          <w:color w:val="333333"/>
          <w:kern w:val="0"/>
          <w:sz w:val="24"/>
          <w:szCs w:val="24"/>
          <w:rtl/>
          <w14:ligatures w14:val="none"/>
        </w:rPr>
        <w:t>שא"מ</w:t>
      </w:r>
      <w:proofErr w:type="spellEnd"/>
    </w:p>
    <w:p w14:paraId="607CC1BA" w14:textId="77777777" w:rsidR="0046170F" w:rsidRPr="0046170F" w:rsidRDefault="0046170F" w:rsidP="0046170F">
      <w:pPr>
        <w:shd w:val="clear" w:color="auto" w:fill="FFFFFF"/>
        <w:spacing w:after="0" w:line="240" w:lineRule="auto"/>
        <w:rPr>
          <w:rFonts w:ascii="Arial" w:eastAsia="Times New Roman" w:hAnsi="Arial" w:cs="Arial"/>
          <w:color w:val="333333"/>
          <w:kern w:val="0"/>
          <w:sz w:val="24"/>
          <w:szCs w:val="24"/>
          <w14:ligatures w14:val="none"/>
        </w:rPr>
      </w:pPr>
      <w:r w:rsidRPr="0046170F">
        <w:rPr>
          <w:rFonts w:ascii="Arial" w:eastAsia="Times New Roman" w:hAnsi="Arial" w:cs="Arial"/>
          <w:color w:val="333333"/>
          <w:kern w:val="0"/>
          <w:sz w:val="24"/>
          <w:szCs w:val="24"/>
          <w:rtl/>
          <w14:ligatures w14:val="none"/>
        </w:rPr>
        <w:t>דוא"ל</w:t>
      </w:r>
      <w:r w:rsidRPr="0046170F">
        <w:rPr>
          <w:rFonts w:ascii="Arial" w:eastAsia="Times New Roman" w:hAnsi="Arial" w:cs="Arial"/>
          <w:color w:val="333333"/>
          <w:kern w:val="0"/>
          <w:sz w:val="24"/>
          <w:szCs w:val="24"/>
          <w14:ligatures w14:val="none"/>
        </w:rPr>
        <w:t>: </w:t>
      </w:r>
      <w:hyperlink r:id="rId40" w:history="1">
        <w:r w:rsidRPr="0046170F">
          <w:rPr>
            <w:rFonts w:ascii="Arial" w:eastAsia="Times New Roman" w:hAnsi="Arial" w:cs="Arial"/>
            <w:color w:val="337AB7"/>
            <w:kern w:val="0"/>
            <w:sz w:val="24"/>
            <w:szCs w:val="24"/>
            <w:u w:val="single"/>
            <w14:ligatures w14:val="none"/>
          </w:rPr>
          <w:t>shoham@netzer.org.il</w:t>
        </w:r>
      </w:hyperlink>
    </w:p>
    <w:p w14:paraId="2D20EEB0" w14:textId="77777777" w:rsidR="0046170F" w:rsidRPr="0046170F" w:rsidRDefault="0046170F" w:rsidP="0046170F">
      <w:pPr>
        <w:shd w:val="clear" w:color="auto" w:fill="FFFFFF"/>
        <w:spacing w:after="0" w:line="240" w:lineRule="auto"/>
        <w:rPr>
          <w:rFonts w:ascii="Arial" w:eastAsia="Times New Roman" w:hAnsi="Arial" w:cs="Arial"/>
          <w:color w:val="333333"/>
          <w:kern w:val="0"/>
          <w:sz w:val="24"/>
          <w:szCs w:val="24"/>
          <w14:ligatures w14:val="none"/>
        </w:rPr>
      </w:pPr>
      <w:r w:rsidRPr="0046170F">
        <w:rPr>
          <w:rFonts w:ascii="Arial" w:eastAsia="Times New Roman" w:hAnsi="Arial" w:cs="Arial"/>
          <w:color w:val="333333"/>
          <w:kern w:val="0"/>
          <w:sz w:val="24"/>
          <w:szCs w:val="24"/>
          <w:rtl/>
          <w14:ligatures w14:val="none"/>
        </w:rPr>
        <w:t>תחומי התמחות</w:t>
      </w:r>
      <w:r w:rsidRPr="0046170F">
        <w:rPr>
          <w:rFonts w:ascii="Arial" w:eastAsia="Times New Roman" w:hAnsi="Arial" w:cs="Arial"/>
          <w:color w:val="333333"/>
          <w:kern w:val="0"/>
          <w:sz w:val="24"/>
          <w:szCs w:val="24"/>
          <w14:ligatures w14:val="none"/>
        </w:rPr>
        <w:t>:</w:t>
      </w:r>
      <w:r w:rsidRPr="0046170F">
        <w:rPr>
          <w:rFonts w:ascii="Arial" w:eastAsia="Times New Roman" w:hAnsi="Arial" w:cs="Arial"/>
          <w:color w:val="333333"/>
          <w:kern w:val="0"/>
          <w:sz w:val="24"/>
          <w:szCs w:val="24"/>
          <w14:ligatures w14:val="none"/>
        </w:rPr>
        <w:br/>
        <w:t>*</w:t>
      </w:r>
      <w:r w:rsidRPr="0046170F">
        <w:rPr>
          <w:rFonts w:ascii="Arial" w:eastAsia="Times New Roman" w:hAnsi="Arial" w:cs="Arial"/>
          <w:color w:val="333333"/>
          <w:kern w:val="0"/>
          <w:sz w:val="24"/>
          <w:szCs w:val="24"/>
          <w:rtl/>
          <w14:ligatures w14:val="none"/>
        </w:rPr>
        <w:t>שיקום אסירים בתוך מערכת הכליאה ומחוצה לה</w:t>
      </w:r>
      <w:r w:rsidRPr="0046170F">
        <w:rPr>
          <w:rFonts w:ascii="Arial" w:eastAsia="Times New Roman" w:hAnsi="Arial" w:cs="Arial"/>
          <w:color w:val="333333"/>
          <w:kern w:val="0"/>
          <w:sz w:val="24"/>
          <w:szCs w:val="24"/>
          <w14:ligatures w14:val="none"/>
        </w:rPr>
        <w:br/>
        <w:t>*</w:t>
      </w:r>
      <w:r w:rsidRPr="0046170F">
        <w:rPr>
          <w:rFonts w:ascii="Arial" w:eastAsia="Times New Roman" w:hAnsi="Arial" w:cs="Arial"/>
          <w:color w:val="333333"/>
          <w:kern w:val="0"/>
          <w:sz w:val="24"/>
          <w:szCs w:val="24"/>
          <w:rtl/>
          <w14:ligatures w14:val="none"/>
        </w:rPr>
        <w:t xml:space="preserve">שיטור עברת </w:t>
      </w:r>
      <w:proofErr w:type="spellStart"/>
      <w:r w:rsidRPr="0046170F">
        <w:rPr>
          <w:rFonts w:ascii="Arial" w:eastAsia="Times New Roman" w:hAnsi="Arial" w:cs="Arial"/>
          <w:color w:val="333333"/>
          <w:kern w:val="0"/>
          <w:sz w:val="24"/>
          <w:szCs w:val="24"/>
          <w:rtl/>
          <w14:ligatures w14:val="none"/>
        </w:rPr>
        <w:t>האלמ"ב</w:t>
      </w:r>
      <w:proofErr w:type="spellEnd"/>
      <w:r w:rsidRPr="0046170F">
        <w:rPr>
          <w:rFonts w:ascii="Arial" w:eastAsia="Times New Roman" w:hAnsi="Arial" w:cs="Arial"/>
          <w:color w:val="333333"/>
          <w:kern w:val="0"/>
          <w:sz w:val="24"/>
          <w:szCs w:val="24"/>
          <w14:ligatures w14:val="none"/>
        </w:rPr>
        <w:br/>
        <w:t>*</w:t>
      </w:r>
      <w:r w:rsidRPr="0046170F">
        <w:rPr>
          <w:rFonts w:ascii="Arial" w:eastAsia="Times New Roman" w:hAnsi="Arial" w:cs="Arial"/>
          <w:color w:val="333333"/>
          <w:kern w:val="0"/>
          <w:sz w:val="24"/>
          <w:szCs w:val="24"/>
          <w:rtl/>
          <w14:ligatures w14:val="none"/>
        </w:rPr>
        <w:t>קרימינולוגיה תרבותית התנהגות פלילית בקהילות סגורות</w:t>
      </w:r>
      <w:r w:rsidRPr="0046170F">
        <w:rPr>
          <w:rFonts w:ascii="Arial" w:eastAsia="Times New Roman" w:hAnsi="Arial" w:cs="Arial"/>
          <w:color w:val="333333"/>
          <w:kern w:val="0"/>
          <w:sz w:val="24"/>
          <w:szCs w:val="24"/>
          <w14:ligatures w14:val="none"/>
        </w:rPr>
        <w:t>.</w:t>
      </w:r>
      <w:r w:rsidRPr="0046170F">
        <w:rPr>
          <w:rFonts w:ascii="Arial" w:eastAsia="Times New Roman" w:hAnsi="Arial" w:cs="Arial"/>
          <w:color w:val="333333"/>
          <w:kern w:val="0"/>
          <w:sz w:val="24"/>
          <w:szCs w:val="24"/>
          <w14:ligatures w14:val="none"/>
        </w:rPr>
        <w:br/>
      </w:r>
      <w:r w:rsidRPr="0046170F">
        <w:rPr>
          <w:rFonts w:ascii="Arial" w:eastAsia="Times New Roman" w:hAnsi="Arial" w:cs="Arial"/>
          <w:color w:val="333333"/>
          <w:kern w:val="0"/>
          <w:sz w:val="24"/>
          <w:szCs w:val="24"/>
          <w14:ligatures w14:val="none"/>
        </w:rPr>
        <w:br/>
      </w:r>
      <w:r w:rsidRPr="0046170F">
        <w:rPr>
          <w:rFonts w:ascii="Arial" w:eastAsia="Times New Roman" w:hAnsi="Arial" w:cs="Arial"/>
          <w:color w:val="333333"/>
          <w:kern w:val="0"/>
          <w:sz w:val="24"/>
          <w:szCs w:val="24"/>
          <w:rtl/>
          <w14:ligatures w14:val="none"/>
        </w:rPr>
        <w:t>פרסומים אחרונים</w:t>
      </w:r>
      <w:r w:rsidRPr="0046170F">
        <w:rPr>
          <w:rFonts w:ascii="Arial" w:eastAsia="Times New Roman" w:hAnsi="Arial" w:cs="Arial"/>
          <w:color w:val="333333"/>
          <w:kern w:val="0"/>
          <w:sz w:val="24"/>
          <w:szCs w:val="24"/>
          <w14:ligatures w14:val="none"/>
        </w:rPr>
        <w:br/>
        <w:t xml:space="preserve">1. * Shoham, E., Zelig, A. </w:t>
      </w:r>
      <w:proofErr w:type="spellStart"/>
      <w:r w:rsidRPr="0046170F">
        <w:rPr>
          <w:rFonts w:ascii="Arial" w:eastAsia="Times New Roman" w:hAnsi="Arial" w:cs="Arial"/>
          <w:color w:val="333333"/>
          <w:kern w:val="0"/>
          <w:sz w:val="24"/>
          <w:szCs w:val="24"/>
          <w14:ligatures w14:val="none"/>
        </w:rPr>
        <w:t>Hasisi</w:t>
      </w:r>
      <w:proofErr w:type="spellEnd"/>
      <w:r w:rsidRPr="0046170F">
        <w:rPr>
          <w:rFonts w:ascii="Arial" w:eastAsia="Times New Roman" w:hAnsi="Arial" w:cs="Arial"/>
          <w:color w:val="333333"/>
          <w:kern w:val="0"/>
          <w:sz w:val="24"/>
          <w:szCs w:val="24"/>
          <w14:ligatures w14:val="none"/>
        </w:rPr>
        <w:t>, B. Weisburd, D., &amp; Haviv, N. (2017). The whole is greater than the sum of the parts: Prison staff perceptions of domestic violence rehabilitation programs. International Journal of offender Therapy and Comparative Criminology. 62, 3299-3321.</w:t>
      </w:r>
      <w:r w:rsidRPr="0046170F">
        <w:rPr>
          <w:rFonts w:ascii="Arial" w:eastAsia="Times New Roman" w:hAnsi="Arial" w:cs="Arial"/>
          <w:color w:val="333333"/>
          <w:kern w:val="0"/>
          <w:sz w:val="24"/>
          <w:szCs w:val="24"/>
          <w14:ligatures w14:val="none"/>
        </w:rPr>
        <w:br/>
        <w:t xml:space="preserve">2. * </w:t>
      </w:r>
      <w:proofErr w:type="spellStart"/>
      <w:r w:rsidRPr="0046170F">
        <w:rPr>
          <w:rFonts w:ascii="Arial" w:eastAsia="Times New Roman" w:hAnsi="Arial" w:cs="Arial"/>
          <w:color w:val="333333"/>
          <w:kern w:val="0"/>
          <w:sz w:val="24"/>
          <w:szCs w:val="24"/>
          <w14:ligatures w14:val="none"/>
        </w:rPr>
        <w:t>Hasisi</w:t>
      </w:r>
      <w:proofErr w:type="spellEnd"/>
      <w:r w:rsidRPr="0046170F">
        <w:rPr>
          <w:rFonts w:ascii="Arial" w:eastAsia="Times New Roman" w:hAnsi="Arial" w:cs="Arial"/>
          <w:color w:val="333333"/>
          <w:kern w:val="0"/>
          <w:sz w:val="24"/>
          <w:szCs w:val="24"/>
          <w14:ligatures w14:val="none"/>
        </w:rPr>
        <w:t xml:space="preserve">, B. Weisburd, D. Shoham, E. Haviv, N., &amp; Zelig, A. (2017). The Rock of Sisyphus-rehabilitation program for addicted prisoners in the Israeli prison. </w:t>
      </w:r>
      <w:proofErr w:type="spellStart"/>
      <w:r w:rsidRPr="0046170F">
        <w:rPr>
          <w:rFonts w:ascii="Arial" w:eastAsia="Times New Roman" w:hAnsi="Arial" w:cs="Arial"/>
          <w:color w:val="333333"/>
          <w:kern w:val="0"/>
          <w:sz w:val="24"/>
          <w:szCs w:val="24"/>
          <w14:ligatures w14:val="none"/>
        </w:rPr>
        <w:t>Megamot</w:t>
      </w:r>
      <w:proofErr w:type="spellEnd"/>
      <w:r w:rsidRPr="0046170F">
        <w:rPr>
          <w:rFonts w:ascii="Arial" w:eastAsia="Times New Roman" w:hAnsi="Arial" w:cs="Arial"/>
          <w:color w:val="333333"/>
          <w:kern w:val="0"/>
          <w:sz w:val="24"/>
          <w:szCs w:val="24"/>
          <w14:ligatures w14:val="none"/>
        </w:rPr>
        <w:t>, 42, 259-</w:t>
      </w:r>
      <w:proofErr w:type="gramStart"/>
      <w:r w:rsidRPr="0046170F">
        <w:rPr>
          <w:rFonts w:ascii="Arial" w:eastAsia="Times New Roman" w:hAnsi="Arial" w:cs="Arial"/>
          <w:color w:val="333333"/>
          <w:kern w:val="0"/>
          <w:sz w:val="24"/>
          <w:szCs w:val="24"/>
          <w14:ligatures w14:val="none"/>
        </w:rPr>
        <w:t>300 .</w:t>
      </w:r>
      <w:proofErr w:type="gramEnd"/>
      <w:r w:rsidRPr="0046170F">
        <w:rPr>
          <w:rFonts w:ascii="Arial" w:eastAsia="Times New Roman" w:hAnsi="Arial" w:cs="Arial"/>
          <w:color w:val="333333"/>
          <w:kern w:val="0"/>
          <w:sz w:val="24"/>
          <w:szCs w:val="24"/>
          <w14:ligatures w14:val="none"/>
        </w:rPr>
        <w:br/>
        <w:t>3. * Peled-</w:t>
      </w:r>
      <w:proofErr w:type="spellStart"/>
      <w:r w:rsidRPr="0046170F">
        <w:rPr>
          <w:rFonts w:ascii="Arial" w:eastAsia="Times New Roman" w:hAnsi="Arial" w:cs="Arial"/>
          <w:color w:val="333333"/>
          <w:kern w:val="0"/>
          <w:sz w:val="24"/>
          <w:szCs w:val="24"/>
          <w14:ligatures w14:val="none"/>
        </w:rPr>
        <w:t>Laskov</w:t>
      </w:r>
      <w:proofErr w:type="spellEnd"/>
      <w:r w:rsidRPr="0046170F">
        <w:rPr>
          <w:rFonts w:ascii="Arial" w:eastAsia="Times New Roman" w:hAnsi="Arial" w:cs="Arial"/>
          <w:color w:val="333333"/>
          <w:kern w:val="0"/>
          <w:sz w:val="24"/>
          <w:szCs w:val="24"/>
          <w14:ligatures w14:val="none"/>
        </w:rPr>
        <w:t xml:space="preserve">, R. Shoham, E., &amp; </w:t>
      </w:r>
      <w:proofErr w:type="spellStart"/>
      <w:r w:rsidRPr="0046170F">
        <w:rPr>
          <w:rFonts w:ascii="Arial" w:eastAsia="Times New Roman" w:hAnsi="Arial" w:cs="Arial"/>
          <w:color w:val="333333"/>
          <w:kern w:val="0"/>
          <w:sz w:val="24"/>
          <w:szCs w:val="24"/>
          <w14:ligatures w14:val="none"/>
        </w:rPr>
        <w:t>Cojocaru</w:t>
      </w:r>
      <w:proofErr w:type="spellEnd"/>
      <w:r w:rsidRPr="0046170F">
        <w:rPr>
          <w:rFonts w:ascii="Arial" w:eastAsia="Times New Roman" w:hAnsi="Arial" w:cs="Arial"/>
          <w:color w:val="333333"/>
          <w:kern w:val="0"/>
          <w:sz w:val="24"/>
          <w:szCs w:val="24"/>
          <w14:ligatures w14:val="none"/>
        </w:rPr>
        <w:t>, L. (2018). Occupational integration and recidivism among ex-prisoners on parole. Glimpse to Prison, 19, 32-51.</w:t>
      </w:r>
      <w:r w:rsidRPr="0046170F">
        <w:rPr>
          <w:rFonts w:ascii="Arial" w:eastAsia="Times New Roman" w:hAnsi="Arial" w:cs="Arial"/>
          <w:color w:val="333333"/>
          <w:kern w:val="0"/>
          <w:sz w:val="24"/>
          <w:szCs w:val="24"/>
          <w14:ligatures w14:val="none"/>
        </w:rPr>
        <w:br/>
        <w:t xml:space="preserve">4. * Nicotra, E., Shoham, E., &amp; Ben- Zur, S. (in print). Is the criminal justice system blind to race and </w:t>
      </w:r>
      <w:proofErr w:type="gramStart"/>
      <w:r w:rsidRPr="0046170F">
        <w:rPr>
          <w:rFonts w:ascii="Arial" w:eastAsia="Times New Roman" w:hAnsi="Arial" w:cs="Arial"/>
          <w:color w:val="333333"/>
          <w:kern w:val="0"/>
          <w:sz w:val="24"/>
          <w:szCs w:val="24"/>
          <w14:ligatures w14:val="none"/>
        </w:rPr>
        <w:t>ethnicity?:</w:t>
      </w:r>
      <w:proofErr w:type="gramEnd"/>
      <w:r w:rsidRPr="0046170F">
        <w:rPr>
          <w:rFonts w:ascii="Arial" w:eastAsia="Times New Roman" w:hAnsi="Arial" w:cs="Arial"/>
          <w:color w:val="333333"/>
          <w:kern w:val="0"/>
          <w:sz w:val="24"/>
          <w:szCs w:val="24"/>
          <w14:ligatures w14:val="none"/>
        </w:rPr>
        <w:t xml:space="preserve"> The case of fatal work accidents in the construction industry. Journal of Social Science Research, 14, 3081-3097.</w:t>
      </w:r>
      <w:r w:rsidRPr="0046170F">
        <w:rPr>
          <w:rFonts w:ascii="Arial" w:eastAsia="Times New Roman" w:hAnsi="Arial" w:cs="Arial"/>
          <w:color w:val="333333"/>
          <w:kern w:val="0"/>
          <w:sz w:val="24"/>
          <w:szCs w:val="24"/>
          <w14:ligatures w14:val="none"/>
        </w:rPr>
        <w:br/>
      </w:r>
      <w:proofErr w:type="gramStart"/>
      <w:r w:rsidRPr="0046170F">
        <w:rPr>
          <w:rFonts w:ascii="Arial" w:eastAsia="Times New Roman" w:hAnsi="Arial" w:cs="Arial"/>
          <w:color w:val="333333"/>
          <w:kern w:val="0"/>
          <w:sz w:val="24"/>
          <w:szCs w:val="24"/>
          <w14:ligatures w14:val="none"/>
        </w:rPr>
        <w:t>5.*</w:t>
      </w:r>
      <w:proofErr w:type="gramEnd"/>
      <w:r w:rsidRPr="0046170F">
        <w:rPr>
          <w:rFonts w:ascii="Arial" w:eastAsia="Times New Roman" w:hAnsi="Arial" w:cs="Arial"/>
          <w:color w:val="333333"/>
          <w:kern w:val="0"/>
          <w:sz w:val="24"/>
          <w:szCs w:val="24"/>
          <w14:ligatures w14:val="none"/>
        </w:rPr>
        <w:t xml:space="preserve"> Peled-</w:t>
      </w:r>
      <w:proofErr w:type="spellStart"/>
      <w:r w:rsidRPr="0046170F">
        <w:rPr>
          <w:rFonts w:ascii="Arial" w:eastAsia="Times New Roman" w:hAnsi="Arial" w:cs="Arial"/>
          <w:color w:val="333333"/>
          <w:kern w:val="0"/>
          <w:sz w:val="24"/>
          <w:szCs w:val="24"/>
          <w14:ligatures w14:val="none"/>
        </w:rPr>
        <w:t>Laskov</w:t>
      </w:r>
      <w:proofErr w:type="spellEnd"/>
      <w:r w:rsidRPr="0046170F">
        <w:rPr>
          <w:rFonts w:ascii="Arial" w:eastAsia="Times New Roman" w:hAnsi="Arial" w:cs="Arial"/>
          <w:color w:val="333333"/>
          <w:kern w:val="0"/>
          <w:sz w:val="24"/>
          <w:szCs w:val="24"/>
          <w14:ligatures w14:val="none"/>
        </w:rPr>
        <w:t xml:space="preserve">, R. Shoham, E., &amp; </w:t>
      </w:r>
      <w:proofErr w:type="spellStart"/>
      <w:r w:rsidRPr="0046170F">
        <w:rPr>
          <w:rFonts w:ascii="Arial" w:eastAsia="Times New Roman" w:hAnsi="Arial" w:cs="Arial"/>
          <w:color w:val="333333"/>
          <w:kern w:val="0"/>
          <w:sz w:val="24"/>
          <w:szCs w:val="24"/>
          <w14:ligatures w14:val="none"/>
        </w:rPr>
        <w:t>Cojocaru</w:t>
      </w:r>
      <w:proofErr w:type="spellEnd"/>
      <w:r w:rsidRPr="0046170F">
        <w:rPr>
          <w:rFonts w:ascii="Arial" w:eastAsia="Times New Roman" w:hAnsi="Arial" w:cs="Arial"/>
          <w:color w:val="333333"/>
          <w:kern w:val="0"/>
          <w:sz w:val="24"/>
          <w:szCs w:val="24"/>
          <w14:ligatures w14:val="none"/>
        </w:rPr>
        <w:t>, L (on line). Work-related</w:t>
      </w:r>
      <w:r w:rsidRPr="0046170F">
        <w:rPr>
          <w:rFonts w:ascii="Arial" w:eastAsia="Times New Roman" w:hAnsi="Arial" w:cs="Arial"/>
          <w:color w:val="333333"/>
          <w:kern w:val="0"/>
          <w:sz w:val="24"/>
          <w:szCs w:val="24"/>
          <w14:ligatures w14:val="none"/>
        </w:rPr>
        <w:br/>
        <w:t>intervention programs: Desistance from criminality an occupational integration among released prisoners on parole. International Journal of Offender Therapy and Comparative Criminology. (25 pp.),</w:t>
      </w:r>
      <w:r w:rsidRPr="0046170F">
        <w:rPr>
          <w:rFonts w:ascii="Arial" w:eastAsia="Times New Roman" w:hAnsi="Arial" w:cs="Arial"/>
          <w:color w:val="333333"/>
          <w:kern w:val="0"/>
          <w:sz w:val="24"/>
          <w:szCs w:val="24"/>
          <w14:ligatures w14:val="none"/>
        </w:rPr>
        <w:br/>
      </w:r>
    </w:p>
    <w:p w14:paraId="6371A1EA" w14:textId="77777777" w:rsidR="0046170F" w:rsidRDefault="00000000" w:rsidP="0046170F">
      <w:pPr>
        <w:shd w:val="clear" w:color="auto" w:fill="FFFFFF"/>
        <w:spacing w:after="0" w:line="240" w:lineRule="auto"/>
        <w:rPr>
          <w:rFonts w:ascii="Arial" w:eastAsia="Times New Roman" w:hAnsi="Arial" w:cs="Arial"/>
          <w:color w:val="333333"/>
          <w:kern w:val="0"/>
          <w:sz w:val="27"/>
          <w:szCs w:val="27"/>
          <w:rtl/>
          <w14:ligatures w14:val="none"/>
        </w:rPr>
      </w:pPr>
      <w:hyperlink r:id="rId41" w:history="1">
        <w:r w:rsidR="0046170F" w:rsidRPr="0046170F">
          <w:rPr>
            <w:rFonts w:ascii="Arial" w:eastAsia="Times New Roman" w:hAnsi="Arial" w:cs="Arial"/>
            <w:i/>
            <w:iCs/>
            <w:color w:val="8392A0"/>
            <w:kern w:val="0"/>
            <w:sz w:val="24"/>
            <w:szCs w:val="24"/>
            <w:u w:val="single"/>
            <w:rtl/>
            <w14:ligatures w14:val="none"/>
          </w:rPr>
          <w:t>בחזרה לאנשי הצוות</w:t>
        </w:r>
      </w:hyperlink>
    </w:p>
    <w:p w14:paraId="190D7AB2" w14:textId="77777777" w:rsidR="0046170F" w:rsidRDefault="0046170F" w:rsidP="0046170F">
      <w:pPr>
        <w:shd w:val="clear" w:color="auto" w:fill="FFFFFF"/>
        <w:spacing w:after="0" w:line="240" w:lineRule="auto"/>
        <w:rPr>
          <w:rFonts w:ascii="Arial" w:eastAsia="Times New Roman" w:hAnsi="Arial" w:cs="Arial"/>
          <w:color w:val="333333"/>
          <w:kern w:val="0"/>
          <w:sz w:val="27"/>
          <w:szCs w:val="27"/>
          <w:rtl/>
          <w14:ligatures w14:val="none"/>
        </w:rPr>
      </w:pPr>
    </w:p>
    <w:p w14:paraId="783ADEBC" w14:textId="77777777" w:rsidR="0046170F" w:rsidRDefault="0046170F" w:rsidP="0046170F">
      <w:pPr>
        <w:shd w:val="clear" w:color="auto" w:fill="FFFFFF"/>
        <w:spacing w:after="0" w:line="240" w:lineRule="auto"/>
        <w:rPr>
          <w:rFonts w:ascii="Arial" w:eastAsia="Times New Roman" w:hAnsi="Arial" w:cs="Arial"/>
          <w:color w:val="333333"/>
          <w:kern w:val="0"/>
          <w:sz w:val="27"/>
          <w:szCs w:val="27"/>
          <w:rtl/>
          <w14:ligatures w14:val="none"/>
        </w:rPr>
      </w:pPr>
    </w:p>
    <w:p w14:paraId="12373BA2" w14:textId="77777777" w:rsidR="0046170F" w:rsidRPr="0046170F" w:rsidRDefault="0046170F" w:rsidP="0046170F">
      <w:pPr>
        <w:shd w:val="clear" w:color="auto" w:fill="FFFFFF"/>
        <w:spacing w:after="0" w:line="240" w:lineRule="auto"/>
        <w:rPr>
          <w:rFonts w:ascii="Arial" w:eastAsia="Times New Roman" w:hAnsi="Arial" w:cs="Arial"/>
          <w:color w:val="333333"/>
          <w:kern w:val="0"/>
          <w:sz w:val="27"/>
          <w:szCs w:val="27"/>
          <w14:ligatures w14:val="none"/>
        </w:rPr>
      </w:pPr>
    </w:p>
    <w:p w14:paraId="0BF8CD69" w14:textId="77777777" w:rsidR="0046170F" w:rsidRPr="0046170F" w:rsidRDefault="0046170F" w:rsidP="0046170F"/>
    <w:sectPr w:rsidR="0046170F" w:rsidRPr="0046170F" w:rsidSect="00113915">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inherit">
    <w:altName w:val="Cambria"/>
    <w:panose1 w:val="020B0604020202020204"/>
    <w:charset w:val="00"/>
    <w:family w:val="roman"/>
    <w:notTrueType/>
    <w:pitch w:val="default"/>
  </w:font>
  <w:font w:name="David">
    <w:panose1 w:val="020E0502060401010101"/>
    <w:charset w:val="B1"/>
    <w:family w:val="swiss"/>
    <w:pitch w:val="variable"/>
    <w:sig w:usb0="00000803" w:usb1="00000000" w:usb2="00000000" w:usb3="00000000" w:csb0="00000021" w:csb1="00000000"/>
  </w:font>
  <w:font w:name="Roboto">
    <w:panose1 w:val="02000000000000000000"/>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C9"/>
    <w:rsid w:val="00113915"/>
    <w:rsid w:val="002067C9"/>
    <w:rsid w:val="0046170F"/>
    <w:rsid w:val="00636030"/>
    <w:rsid w:val="00934C5A"/>
    <w:rsid w:val="00E8230C"/>
    <w:rsid w:val="00ED7806"/>
    <w:rsid w:val="00FC3D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BC85D"/>
  <w15:chartTrackingRefBased/>
  <w15:docId w15:val="{CCE61DE9-4B23-480D-B87C-0E5A3EAAF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link w:val="Heading1Char"/>
    <w:uiPriority w:val="9"/>
    <w:qFormat/>
    <w:rsid w:val="002067C9"/>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067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617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6170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67C9"/>
    <w:pPr>
      <w:bidi w:val="0"/>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2067C9"/>
    <w:rPr>
      <w:b/>
      <w:bCs/>
    </w:rPr>
  </w:style>
  <w:style w:type="character" w:customStyle="1" w:styleId="Heading1Char">
    <w:name w:val="Heading 1 Char"/>
    <w:basedOn w:val="DefaultParagraphFont"/>
    <w:link w:val="Heading1"/>
    <w:uiPriority w:val="9"/>
    <w:rsid w:val="002067C9"/>
    <w:rPr>
      <w:rFonts w:ascii="Times New Roman" w:eastAsia="Times New Roman" w:hAnsi="Times New Roman" w:cs="Times New Roman"/>
      <w:b/>
      <w:bCs/>
      <w:kern w:val="36"/>
      <w:sz w:val="48"/>
      <w:szCs w:val="48"/>
    </w:rPr>
  </w:style>
  <w:style w:type="character" w:customStyle="1" w:styleId="breadcrumbs">
    <w:name w:val="breadcrumbs"/>
    <w:basedOn w:val="DefaultParagraphFont"/>
    <w:rsid w:val="002067C9"/>
  </w:style>
  <w:style w:type="character" w:styleId="Hyperlink">
    <w:name w:val="Hyperlink"/>
    <w:basedOn w:val="DefaultParagraphFont"/>
    <w:uiPriority w:val="99"/>
    <w:unhideWhenUsed/>
    <w:rsid w:val="002067C9"/>
    <w:rPr>
      <w:color w:val="0000FF"/>
      <w:u w:val="single"/>
    </w:rPr>
  </w:style>
  <w:style w:type="character" w:customStyle="1" w:styleId="breadcrumblast">
    <w:name w:val="breadcrumb_last"/>
    <w:basedOn w:val="DefaultParagraphFont"/>
    <w:rsid w:val="002067C9"/>
  </w:style>
  <w:style w:type="character" w:customStyle="1" w:styleId="Heading2Char">
    <w:name w:val="Heading 2 Char"/>
    <w:basedOn w:val="DefaultParagraphFont"/>
    <w:link w:val="Heading2"/>
    <w:uiPriority w:val="9"/>
    <w:semiHidden/>
    <w:rsid w:val="002067C9"/>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FC3D3C"/>
    <w:rPr>
      <w:color w:val="605E5C"/>
      <w:shd w:val="clear" w:color="auto" w:fill="E1DFDD"/>
    </w:rPr>
  </w:style>
  <w:style w:type="character" w:customStyle="1" w:styleId="Heading3Char">
    <w:name w:val="Heading 3 Char"/>
    <w:basedOn w:val="DefaultParagraphFont"/>
    <w:link w:val="Heading3"/>
    <w:uiPriority w:val="9"/>
    <w:semiHidden/>
    <w:rsid w:val="004617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6170F"/>
    <w:rPr>
      <w:rFonts w:asciiTheme="majorHAnsi" w:eastAsiaTheme="majorEastAsia" w:hAnsiTheme="majorHAnsi" w:cstheme="majorBidi"/>
      <w:i/>
      <w:iCs/>
      <w:color w:val="2F5496" w:themeColor="accent1" w:themeShade="BF"/>
    </w:rPr>
  </w:style>
  <w:style w:type="paragraph" w:customStyle="1" w:styleId="job">
    <w:name w:val="job"/>
    <w:basedOn w:val="Normal"/>
    <w:rsid w:val="0046170F"/>
    <w:pPr>
      <w:bidi w:val="0"/>
      <w:spacing w:before="100" w:beforeAutospacing="1" w:after="100" w:afterAutospacing="1" w:line="240" w:lineRule="auto"/>
    </w:pPr>
    <w:rPr>
      <w:rFonts w:ascii="Times New Roman" w:eastAsia="Times New Roman"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62032">
      <w:bodyDiv w:val="1"/>
      <w:marLeft w:val="0"/>
      <w:marRight w:val="0"/>
      <w:marTop w:val="0"/>
      <w:marBottom w:val="0"/>
      <w:divBdr>
        <w:top w:val="none" w:sz="0" w:space="0" w:color="auto"/>
        <w:left w:val="none" w:sz="0" w:space="0" w:color="auto"/>
        <w:bottom w:val="none" w:sz="0" w:space="0" w:color="auto"/>
        <w:right w:val="none" w:sz="0" w:space="0" w:color="auto"/>
      </w:divBdr>
      <w:divsChild>
        <w:div w:id="207840634">
          <w:marLeft w:val="0"/>
          <w:marRight w:val="0"/>
          <w:marTop w:val="0"/>
          <w:marBottom w:val="300"/>
          <w:divBdr>
            <w:top w:val="none" w:sz="0" w:space="0" w:color="auto"/>
            <w:left w:val="none" w:sz="0" w:space="0" w:color="auto"/>
            <w:bottom w:val="single" w:sz="18" w:space="5" w:color="8392A0"/>
            <w:right w:val="none" w:sz="0" w:space="0" w:color="auto"/>
          </w:divBdr>
        </w:div>
        <w:div w:id="710886795">
          <w:marLeft w:val="0"/>
          <w:marRight w:val="0"/>
          <w:marTop w:val="0"/>
          <w:marBottom w:val="0"/>
          <w:divBdr>
            <w:top w:val="none" w:sz="0" w:space="0" w:color="auto"/>
            <w:left w:val="none" w:sz="0" w:space="0" w:color="auto"/>
            <w:bottom w:val="none" w:sz="0" w:space="0" w:color="auto"/>
            <w:right w:val="none" w:sz="0" w:space="0" w:color="auto"/>
          </w:divBdr>
          <w:divsChild>
            <w:div w:id="1085807789">
              <w:marLeft w:val="0"/>
              <w:marRight w:val="0"/>
              <w:marTop w:val="0"/>
              <w:marBottom w:val="0"/>
              <w:divBdr>
                <w:top w:val="none" w:sz="0" w:space="0" w:color="auto"/>
                <w:left w:val="none" w:sz="0" w:space="0" w:color="auto"/>
                <w:bottom w:val="none" w:sz="0" w:space="0" w:color="auto"/>
                <w:right w:val="none" w:sz="0" w:space="0" w:color="auto"/>
              </w:divBdr>
              <w:divsChild>
                <w:div w:id="694231164">
                  <w:marLeft w:val="-225"/>
                  <w:marRight w:val="-225"/>
                  <w:marTop w:val="0"/>
                  <w:marBottom w:val="0"/>
                  <w:divBdr>
                    <w:top w:val="none" w:sz="0" w:space="0" w:color="auto"/>
                    <w:left w:val="none" w:sz="0" w:space="0" w:color="auto"/>
                    <w:bottom w:val="none" w:sz="0" w:space="0" w:color="auto"/>
                    <w:right w:val="none" w:sz="0" w:space="0" w:color="auto"/>
                  </w:divBdr>
                  <w:divsChild>
                    <w:div w:id="504827266">
                      <w:marLeft w:val="0"/>
                      <w:marRight w:val="0"/>
                      <w:marTop w:val="0"/>
                      <w:marBottom w:val="0"/>
                      <w:divBdr>
                        <w:top w:val="none" w:sz="0" w:space="0" w:color="auto"/>
                        <w:left w:val="none" w:sz="0" w:space="0" w:color="auto"/>
                        <w:bottom w:val="none" w:sz="0" w:space="0" w:color="auto"/>
                        <w:right w:val="none" w:sz="0" w:space="0" w:color="auto"/>
                      </w:divBdr>
                    </w:div>
                    <w:div w:id="11529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882136">
      <w:bodyDiv w:val="1"/>
      <w:marLeft w:val="0"/>
      <w:marRight w:val="0"/>
      <w:marTop w:val="0"/>
      <w:marBottom w:val="0"/>
      <w:divBdr>
        <w:top w:val="none" w:sz="0" w:space="0" w:color="auto"/>
        <w:left w:val="none" w:sz="0" w:space="0" w:color="auto"/>
        <w:bottom w:val="none" w:sz="0" w:space="0" w:color="auto"/>
        <w:right w:val="none" w:sz="0" w:space="0" w:color="auto"/>
      </w:divBdr>
      <w:divsChild>
        <w:div w:id="67462238">
          <w:marLeft w:val="0"/>
          <w:marRight w:val="0"/>
          <w:marTop w:val="0"/>
          <w:marBottom w:val="300"/>
          <w:divBdr>
            <w:top w:val="none" w:sz="0" w:space="0" w:color="auto"/>
            <w:left w:val="none" w:sz="0" w:space="0" w:color="auto"/>
            <w:bottom w:val="single" w:sz="18" w:space="5" w:color="8392A0"/>
            <w:right w:val="none" w:sz="0" w:space="0" w:color="auto"/>
          </w:divBdr>
        </w:div>
        <w:div w:id="1285455494">
          <w:marLeft w:val="0"/>
          <w:marRight w:val="0"/>
          <w:marTop w:val="0"/>
          <w:marBottom w:val="0"/>
          <w:divBdr>
            <w:top w:val="none" w:sz="0" w:space="0" w:color="auto"/>
            <w:left w:val="none" w:sz="0" w:space="0" w:color="auto"/>
            <w:bottom w:val="none" w:sz="0" w:space="0" w:color="auto"/>
            <w:right w:val="none" w:sz="0" w:space="0" w:color="auto"/>
          </w:divBdr>
          <w:divsChild>
            <w:div w:id="1029337748">
              <w:marLeft w:val="0"/>
              <w:marRight w:val="0"/>
              <w:marTop w:val="0"/>
              <w:marBottom w:val="0"/>
              <w:divBdr>
                <w:top w:val="none" w:sz="0" w:space="0" w:color="auto"/>
                <w:left w:val="none" w:sz="0" w:space="0" w:color="auto"/>
                <w:bottom w:val="none" w:sz="0" w:space="0" w:color="auto"/>
                <w:right w:val="none" w:sz="0" w:space="0" w:color="auto"/>
              </w:divBdr>
              <w:divsChild>
                <w:div w:id="595751926">
                  <w:marLeft w:val="0"/>
                  <w:marRight w:val="0"/>
                  <w:marTop w:val="0"/>
                  <w:marBottom w:val="0"/>
                  <w:divBdr>
                    <w:top w:val="none" w:sz="0" w:space="0" w:color="auto"/>
                    <w:left w:val="none" w:sz="0" w:space="0" w:color="auto"/>
                    <w:bottom w:val="none" w:sz="0" w:space="0" w:color="auto"/>
                    <w:right w:val="none" w:sz="0" w:space="0" w:color="auto"/>
                  </w:divBdr>
                  <w:divsChild>
                    <w:div w:id="1995914195">
                      <w:marLeft w:val="0"/>
                      <w:marRight w:val="0"/>
                      <w:marTop w:val="0"/>
                      <w:marBottom w:val="0"/>
                      <w:divBdr>
                        <w:top w:val="none" w:sz="0" w:space="0" w:color="auto"/>
                        <w:left w:val="none" w:sz="0" w:space="0" w:color="auto"/>
                        <w:bottom w:val="none" w:sz="0" w:space="0" w:color="auto"/>
                        <w:right w:val="none" w:sz="0" w:space="0" w:color="auto"/>
                      </w:divBdr>
                      <w:divsChild>
                        <w:div w:id="1765877487">
                          <w:marLeft w:val="0"/>
                          <w:marRight w:val="0"/>
                          <w:marTop w:val="0"/>
                          <w:marBottom w:val="0"/>
                          <w:divBdr>
                            <w:top w:val="none" w:sz="0" w:space="0" w:color="auto"/>
                            <w:left w:val="none" w:sz="0" w:space="0" w:color="auto"/>
                            <w:bottom w:val="none" w:sz="0" w:space="0" w:color="auto"/>
                            <w:right w:val="none" w:sz="0" w:space="0" w:color="auto"/>
                          </w:divBdr>
                          <w:divsChild>
                            <w:div w:id="922879976">
                              <w:marLeft w:val="0"/>
                              <w:marRight w:val="0"/>
                              <w:marTop w:val="0"/>
                              <w:marBottom w:val="0"/>
                              <w:divBdr>
                                <w:top w:val="none" w:sz="0" w:space="0" w:color="auto"/>
                                <w:left w:val="none" w:sz="0" w:space="0" w:color="auto"/>
                                <w:bottom w:val="none" w:sz="0" w:space="0" w:color="auto"/>
                                <w:right w:val="none" w:sz="0" w:space="0" w:color="auto"/>
                              </w:divBdr>
                              <w:divsChild>
                                <w:div w:id="768352773">
                                  <w:marLeft w:val="0"/>
                                  <w:marRight w:val="0"/>
                                  <w:marTop w:val="0"/>
                                  <w:marBottom w:val="0"/>
                                  <w:divBdr>
                                    <w:top w:val="none" w:sz="0" w:space="0" w:color="auto"/>
                                    <w:left w:val="none" w:sz="0" w:space="0" w:color="auto"/>
                                    <w:bottom w:val="none" w:sz="0" w:space="0" w:color="auto"/>
                                    <w:right w:val="none" w:sz="0" w:space="0" w:color="auto"/>
                                  </w:divBdr>
                                  <w:divsChild>
                                    <w:div w:id="807208011">
                                      <w:marLeft w:val="0"/>
                                      <w:marRight w:val="0"/>
                                      <w:marTop w:val="0"/>
                                      <w:marBottom w:val="0"/>
                                      <w:divBdr>
                                        <w:top w:val="none" w:sz="0" w:space="0" w:color="auto"/>
                                        <w:left w:val="none" w:sz="0" w:space="0" w:color="auto"/>
                                        <w:bottom w:val="none" w:sz="0" w:space="0" w:color="auto"/>
                                        <w:right w:val="none" w:sz="0" w:space="0" w:color="auto"/>
                                      </w:divBdr>
                                      <w:divsChild>
                                        <w:div w:id="1644460275">
                                          <w:marLeft w:val="0"/>
                                          <w:marRight w:val="0"/>
                                          <w:marTop w:val="0"/>
                                          <w:marBottom w:val="0"/>
                                          <w:divBdr>
                                            <w:top w:val="none" w:sz="0" w:space="0" w:color="auto"/>
                                            <w:left w:val="none" w:sz="0" w:space="0" w:color="auto"/>
                                            <w:bottom w:val="none" w:sz="0" w:space="0" w:color="auto"/>
                                            <w:right w:val="none" w:sz="0" w:space="0" w:color="auto"/>
                                          </w:divBdr>
                                          <w:divsChild>
                                            <w:div w:id="904951308">
                                              <w:marLeft w:val="0"/>
                                              <w:marRight w:val="0"/>
                                              <w:marTop w:val="0"/>
                                              <w:marBottom w:val="0"/>
                                              <w:divBdr>
                                                <w:top w:val="none" w:sz="0" w:space="0" w:color="auto"/>
                                                <w:left w:val="none" w:sz="0" w:space="0" w:color="auto"/>
                                                <w:bottom w:val="none" w:sz="0" w:space="0" w:color="auto"/>
                                                <w:right w:val="none" w:sz="0" w:space="0" w:color="auto"/>
                                              </w:divBdr>
                                              <w:divsChild>
                                                <w:div w:id="623973399">
                                                  <w:marLeft w:val="0"/>
                                                  <w:marRight w:val="0"/>
                                                  <w:marTop w:val="0"/>
                                                  <w:marBottom w:val="0"/>
                                                  <w:divBdr>
                                                    <w:top w:val="none" w:sz="0" w:space="0" w:color="auto"/>
                                                    <w:left w:val="none" w:sz="0" w:space="0" w:color="auto"/>
                                                    <w:bottom w:val="none" w:sz="0" w:space="0" w:color="auto"/>
                                                    <w:right w:val="none" w:sz="0" w:space="0" w:color="auto"/>
                                                  </w:divBdr>
                                                  <w:divsChild>
                                                    <w:div w:id="3229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3429219">
      <w:bodyDiv w:val="1"/>
      <w:marLeft w:val="0"/>
      <w:marRight w:val="0"/>
      <w:marTop w:val="0"/>
      <w:marBottom w:val="0"/>
      <w:divBdr>
        <w:top w:val="none" w:sz="0" w:space="0" w:color="auto"/>
        <w:left w:val="none" w:sz="0" w:space="0" w:color="auto"/>
        <w:bottom w:val="none" w:sz="0" w:space="0" w:color="auto"/>
        <w:right w:val="none" w:sz="0" w:space="0" w:color="auto"/>
      </w:divBdr>
    </w:div>
    <w:div w:id="465199992">
      <w:bodyDiv w:val="1"/>
      <w:marLeft w:val="0"/>
      <w:marRight w:val="0"/>
      <w:marTop w:val="0"/>
      <w:marBottom w:val="0"/>
      <w:divBdr>
        <w:top w:val="none" w:sz="0" w:space="0" w:color="auto"/>
        <w:left w:val="none" w:sz="0" w:space="0" w:color="auto"/>
        <w:bottom w:val="none" w:sz="0" w:space="0" w:color="auto"/>
        <w:right w:val="none" w:sz="0" w:space="0" w:color="auto"/>
      </w:divBdr>
    </w:div>
    <w:div w:id="540896184">
      <w:bodyDiv w:val="1"/>
      <w:marLeft w:val="0"/>
      <w:marRight w:val="0"/>
      <w:marTop w:val="0"/>
      <w:marBottom w:val="0"/>
      <w:divBdr>
        <w:top w:val="none" w:sz="0" w:space="0" w:color="auto"/>
        <w:left w:val="none" w:sz="0" w:space="0" w:color="auto"/>
        <w:bottom w:val="none" w:sz="0" w:space="0" w:color="auto"/>
        <w:right w:val="none" w:sz="0" w:space="0" w:color="auto"/>
      </w:divBdr>
      <w:divsChild>
        <w:div w:id="1051003334">
          <w:marLeft w:val="0"/>
          <w:marRight w:val="0"/>
          <w:marTop w:val="0"/>
          <w:marBottom w:val="300"/>
          <w:divBdr>
            <w:top w:val="none" w:sz="0" w:space="0" w:color="auto"/>
            <w:left w:val="none" w:sz="0" w:space="0" w:color="auto"/>
            <w:bottom w:val="single" w:sz="18" w:space="5" w:color="8392A0"/>
            <w:right w:val="none" w:sz="0" w:space="0" w:color="auto"/>
          </w:divBdr>
        </w:div>
        <w:div w:id="2027317680">
          <w:marLeft w:val="0"/>
          <w:marRight w:val="0"/>
          <w:marTop w:val="0"/>
          <w:marBottom w:val="0"/>
          <w:divBdr>
            <w:top w:val="none" w:sz="0" w:space="0" w:color="auto"/>
            <w:left w:val="none" w:sz="0" w:space="0" w:color="auto"/>
            <w:bottom w:val="none" w:sz="0" w:space="0" w:color="auto"/>
            <w:right w:val="none" w:sz="0" w:space="0" w:color="auto"/>
          </w:divBdr>
          <w:divsChild>
            <w:div w:id="848911927">
              <w:marLeft w:val="0"/>
              <w:marRight w:val="0"/>
              <w:marTop w:val="0"/>
              <w:marBottom w:val="0"/>
              <w:divBdr>
                <w:top w:val="none" w:sz="0" w:space="0" w:color="auto"/>
                <w:left w:val="none" w:sz="0" w:space="0" w:color="auto"/>
                <w:bottom w:val="none" w:sz="0" w:space="0" w:color="auto"/>
                <w:right w:val="none" w:sz="0" w:space="0" w:color="auto"/>
              </w:divBdr>
              <w:divsChild>
                <w:div w:id="962266557">
                  <w:marLeft w:val="0"/>
                  <w:marRight w:val="0"/>
                  <w:marTop w:val="0"/>
                  <w:marBottom w:val="0"/>
                  <w:divBdr>
                    <w:top w:val="none" w:sz="0" w:space="0" w:color="auto"/>
                    <w:left w:val="none" w:sz="0" w:space="0" w:color="auto"/>
                    <w:bottom w:val="none" w:sz="0" w:space="0" w:color="auto"/>
                    <w:right w:val="none" w:sz="0" w:space="0" w:color="auto"/>
                  </w:divBdr>
                  <w:divsChild>
                    <w:div w:id="1490361517">
                      <w:marLeft w:val="0"/>
                      <w:marRight w:val="0"/>
                      <w:marTop w:val="0"/>
                      <w:marBottom w:val="0"/>
                      <w:divBdr>
                        <w:top w:val="none" w:sz="0" w:space="0" w:color="auto"/>
                        <w:left w:val="none" w:sz="0" w:space="0" w:color="auto"/>
                        <w:bottom w:val="none" w:sz="0" w:space="0" w:color="auto"/>
                        <w:right w:val="none" w:sz="0" w:space="0" w:color="auto"/>
                      </w:divBdr>
                      <w:divsChild>
                        <w:div w:id="1343321218">
                          <w:marLeft w:val="0"/>
                          <w:marRight w:val="0"/>
                          <w:marTop w:val="0"/>
                          <w:marBottom w:val="0"/>
                          <w:divBdr>
                            <w:top w:val="none" w:sz="0" w:space="0" w:color="auto"/>
                            <w:left w:val="none" w:sz="0" w:space="0" w:color="auto"/>
                            <w:bottom w:val="none" w:sz="0" w:space="0" w:color="auto"/>
                            <w:right w:val="none" w:sz="0" w:space="0" w:color="auto"/>
                          </w:divBdr>
                          <w:divsChild>
                            <w:div w:id="869270126">
                              <w:marLeft w:val="0"/>
                              <w:marRight w:val="0"/>
                              <w:marTop w:val="0"/>
                              <w:marBottom w:val="0"/>
                              <w:divBdr>
                                <w:top w:val="none" w:sz="0" w:space="0" w:color="auto"/>
                                <w:left w:val="none" w:sz="0" w:space="0" w:color="auto"/>
                                <w:bottom w:val="none" w:sz="0" w:space="0" w:color="auto"/>
                                <w:right w:val="none" w:sz="0" w:space="0" w:color="auto"/>
                              </w:divBdr>
                              <w:divsChild>
                                <w:div w:id="2093893188">
                                  <w:marLeft w:val="0"/>
                                  <w:marRight w:val="0"/>
                                  <w:marTop w:val="0"/>
                                  <w:marBottom w:val="0"/>
                                  <w:divBdr>
                                    <w:top w:val="none" w:sz="0" w:space="0" w:color="auto"/>
                                    <w:left w:val="none" w:sz="0" w:space="0" w:color="auto"/>
                                    <w:bottom w:val="none" w:sz="0" w:space="0" w:color="auto"/>
                                    <w:right w:val="none" w:sz="0" w:space="0" w:color="auto"/>
                                  </w:divBdr>
                                  <w:divsChild>
                                    <w:div w:id="2137675779">
                                      <w:marLeft w:val="0"/>
                                      <w:marRight w:val="0"/>
                                      <w:marTop w:val="0"/>
                                      <w:marBottom w:val="0"/>
                                      <w:divBdr>
                                        <w:top w:val="none" w:sz="0" w:space="0" w:color="auto"/>
                                        <w:left w:val="none" w:sz="0" w:space="0" w:color="auto"/>
                                        <w:bottom w:val="none" w:sz="0" w:space="0" w:color="auto"/>
                                        <w:right w:val="none" w:sz="0" w:space="0" w:color="auto"/>
                                      </w:divBdr>
                                      <w:divsChild>
                                        <w:div w:id="1127044565">
                                          <w:marLeft w:val="0"/>
                                          <w:marRight w:val="0"/>
                                          <w:marTop w:val="0"/>
                                          <w:marBottom w:val="0"/>
                                          <w:divBdr>
                                            <w:top w:val="none" w:sz="0" w:space="0" w:color="auto"/>
                                            <w:left w:val="none" w:sz="0" w:space="0" w:color="auto"/>
                                            <w:bottom w:val="none" w:sz="0" w:space="0" w:color="auto"/>
                                            <w:right w:val="none" w:sz="0" w:space="0" w:color="auto"/>
                                          </w:divBdr>
                                          <w:divsChild>
                                            <w:div w:id="1878156650">
                                              <w:marLeft w:val="0"/>
                                              <w:marRight w:val="0"/>
                                              <w:marTop w:val="0"/>
                                              <w:marBottom w:val="0"/>
                                              <w:divBdr>
                                                <w:top w:val="none" w:sz="0" w:space="0" w:color="auto"/>
                                                <w:left w:val="none" w:sz="0" w:space="0" w:color="auto"/>
                                                <w:bottom w:val="none" w:sz="0" w:space="0" w:color="auto"/>
                                                <w:right w:val="none" w:sz="0" w:space="0" w:color="auto"/>
                                              </w:divBdr>
                                              <w:divsChild>
                                                <w:div w:id="5231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7108820">
      <w:bodyDiv w:val="1"/>
      <w:marLeft w:val="0"/>
      <w:marRight w:val="0"/>
      <w:marTop w:val="0"/>
      <w:marBottom w:val="0"/>
      <w:divBdr>
        <w:top w:val="none" w:sz="0" w:space="0" w:color="auto"/>
        <w:left w:val="none" w:sz="0" w:space="0" w:color="auto"/>
        <w:bottom w:val="none" w:sz="0" w:space="0" w:color="auto"/>
        <w:right w:val="none" w:sz="0" w:space="0" w:color="auto"/>
      </w:divBdr>
    </w:div>
    <w:div w:id="754669212">
      <w:bodyDiv w:val="1"/>
      <w:marLeft w:val="0"/>
      <w:marRight w:val="0"/>
      <w:marTop w:val="0"/>
      <w:marBottom w:val="0"/>
      <w:divBdr>
        <w:top w:val="none" w:sz="0" w:space="0" w:color="auto"/>
        <w:left w:val="none" w:sz="0" w:space="0" w:color="auto"/>
        <w:bottom w:val="none" w:sz="0" w:space="0" w:color="auto"/>
        <w:right w:val="none" w:sz="0" w:space="0" w:color="auto"/>
      </w:divBdr>
    </w:div>
    <w:div w:id="958879733">
      <w:bodyDiv w:val="1"/>
      <w:marLeft w:val="0"/>
      <w:marRight w:val="0"/>
      <w:marTop w:val="0"/>
      <w:marBottom w:val="0"/>
      <w:divBdr>
        <w:top w:val="none" w:sz="0" w:space="0" w:color="auto"/>
        <w:left w:val="none" w:sz="0" w:space="0" w:color="auto"/>
        <w:bottom w:val="none" w:sz="0" w:space="0" w:color="auto"/>
        <w:right w:val="none" w:sz="0" w:space="0" w:color="auto"/>
      </w:divBdr>
      <w:divsChild>
        <w:div w:id="1121921016">
          <w:marLeft w:val="0"/>
          <w:marRight w:val="0"/>
          <w:marTop w:val="0"/>
          <w:marBottom w:val="300"/>
          <w:divBdr>
            <w:top w:val="none" w:sz="0" w:space="0" w:color="auto"/>
            <w:left w:val="none" w:sz="0" w:space="0" w:color="auto"/>
            <w:bottom w:val="single" w:sz="18" w:space="5" w:color="8392A0"/>
            <w:right w:val="none" w:sz="0" w:space="0" w:color="auto"/>
          </w:divBdr>
        </w:div>
        <w:div w:id="412314119">
          <w:marLeft w:val="0"/>
          <w:marRight w:val="0"/>
          <w:marTop w:val="0"/>
          <w:marBottom w:val="0"/>
          <w:divBdr>
            <w:top w:val="none" w:sz="0" w:space="0" w:color="auto"/>
            <w:left w:val="none" w:sz="0" w:space="0" w:color="auto"/>
            <w:bottom w:val="none" w:sz="0" w:space="0" w:color="auto"/>
            <w:right w:val="none" w:sz="0" w:space="0" w:color="auto"/>
          </w:divBdr>
          <w:divsChild>
            <w:div w:id="764157214">
              <w:marLeft w:val="0"/>
              <w:marRight w:val="0"/>
              <w:marTop w:val="0"/>
              <w:marBottom w:val="0"/>
              <w:divBdr>
                <w:top w:val="none" w:sz="0" w:space="0" w:color="auto"/>
                <w:left w:val="none" w:sz="0" w:space="0" w:color="auto"/>
                <w:bottom w:val="none" w:sz="0" w:space="0" w:color="auto"/>
                <w:right w:val="none" w:sz="0" w:space="0" w:color="auto"/>
              </w:divBdr>
              <w:divsChild>
                <w:div w:id="1582059427">
                  <w:marLeft w:val="-225"/>
                  <w:marRight w:val="-225"/>
                  <w:marTop w:val="0"/>
                  <w:marBottom w:val="0"/>
                  <w:divBdr>
                    <w:top w:val="none" w:sz="0" w:space="0" w:color="auto"/>
                    <w:left w:val="none" w:sz="0" w:space="0" w:color="auto"/>
                    <w:bottom w:val="none" w:sz="0" w:space="0" w:color="auto"/>
                    <w:right w:val="none" w:sz="0" w:space="0" w:color="auto"/>
                  </w:divBdr>
                  <w:divsChild>
                    <w:div w:id="1519076778">
                      <w:marLeft w:val="0"/>
                      <w:marRight w:val="0"/>
                      <w:marTop w:val="0"/>
                      <w:marBottom w:val="0"/>
                      <w:divBdr>
                        <w:top w:val="none" w:sz="0" w:space="0" w:color="auto"/>
                        <w:left w:val="none" w:sz="0" w:space="0" w:color="auto"/>
                        <w:bottom w:val="none" w:sz="0" w:space="0" w:color="auto"/>
                        <w:right w:val="none" w:sz="0" w:space="0" w:color="auto"/>
                      </w:divBdr>
                    </w:div>
                    <w:div w:id="6291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163248">
      <w:bodyDiv w:val="1"/>
      <w:marLeft w:val="0"/>
      <w:marRight w:val="0"/>
      <w:marTop w:val="0"/>
      <w:marBottom w:val="0"/>
      <w:divBdr>
        <w:top w:val="none" w:sz="0" w:space="0" w:color="auto"/>
        <w:left w:val="none" w:sz="0" w:space="0" w:color="auto"/>
        <w:bottom w:val="none" w:sz="0" w:space="0" w:color="auto"/>
        <w:right w:val="none" w:sz="0" w:space="0" w:color="auto"/>
      </w:divBdr>
      <w:divsChild>
        <w:div w:id="1892883414">
          <w:marLeft w:val="0"/>
          <w:marRight w:val="0"/>
          <w:marTop w:val="0"/>
          <w:marBottom w:val="300"/>
          <w:divBdr>
            <w:top w:val="none" w:sz="0" w:space="0" w:color="auto"/>
            <w:left w:val="none" w:sz="0" w:space="0" w:color="auto"/>
            <w:bottom w:val="single" w:sz="18" w:space="5" w:color="8392A0"/>
            <w:right w:val="none" w:sz="0" w:space="0" w:color="auto"/>
          </w:divBdr>
        </w:div>
        <w:div w:id="799424842">
          <w:marLeft w:val="0"/>
          <w:marRight w:val="0"/>
          <w:marTop w:val="0"/>
          <w:marBottom w:val="0"/>
          <w:divBdr>
            <w:top w:val="none" w:sz="0" w:space="0" w:color="auto"/>
            <w:left w:val="none" w:sz="0" w:space="0" w:color="auto"/>
            <w:bottom w:val="none" w:sz="0" w:space="0" w:color="auto"/>
            <w:right w:val="none" w:sz="0" w:space="0" w:color="auto"/>
          </w:divBdr>
          <w:divsChild>
            <w:div w:id="1766196055">
              <w:marLeft w:val="0"/>
              <w:marRight w:val="0"/>
              <w:marTop w:val="0"/>
              <w:marBottom w:val="0"/>
              <w:divBdr>
                <w:top w:val="none" w:sz="0" w:space="0" w:color="auto"/>
                <w:left w:val="none" w:sz="0" w:space="0" w:color="auto"/>
                <w:bottom w:val="none" w:sz="0" w:space="0" w:color="auto"/>
                <w:right w:val="none" w:sz="0" w:space="0" w:color="auto"/>
              </w:divBdr>
              <w:divsChild>
                <w:div w:id="830945877">
                  <w:marLeft w:val="0"/>
                  <w:marRight w:val="0"/>
                  <w:marTop w:val="0"/>
                  <w:marBottom w:val="0"/>
                  <w:divBdr>
                    <w:top w:val="none" w:sz="0" w:space="0" w:color="auto"/>
                    <w:left w:val="none" w:sz="0" w:space="0" w:color="auto"/>
                    <w:bottom w:val="none" w:sz="0" w:space="0" w:color="auto"/>
                    <w:right w:val="none" w:sz="0" w:space="0" w:color="auto"/>
                  </w:divBdr>
                  <w:divsChild>
                    <w:div w:id="195894942">
                      <w:marLeft w:val="0"/>
                      <w:marRight w:val="0"/>
                      <w:marTop w:val="0"/>
                      <w:marBottom w:val="0"/>
                      <w:divBdr>
                        <w:top w:val="none" w:sz="0" w:space="0" w:color="auto"/>
                        <w:left w:val="none" w:sz="0" w:space="0" w:color="auto"/>
                        <w:bottom w:val="none" w:sz="0" w:space="0" w:color="auto"/>
                        <w:right w:val="none" w:sz="0" w:space="0" w:color="auto"/>
                      </w:divBdr>
                      <w:divsChild>
                        <w:div w:id="1599026360">
                          <w:marLeft w:val="0"/>
                          <w:marRight w:val="0"/>
                          <w:marTop w:val="0"/>
                          <w:marBottom w:val="0"/>
                          <w:divBdr>
                            <w:top w:val="none" w:sz="0" w:space="0" w:color="auto"/>
                            <w:left w:val="none" w:sz="0" w:space="0" w:color="auto"/>
                            <w:bottom w:val="none" w:sz="0" w:space="0" w:color="auto"/>
                            <w:right w:val="none" w:sz="0" w:space="0" w:color="auto"/>
                          </w:divBdr>
                          <w:divsChild>
                            <w:div w:id="2108231827">
                              <w:marLeft w:val="0"/>
                              <w:marRight w:val="0"/>
                              <w:marTop w:val="0"/>
                              <w:marBottom w:val="0"/>
                              <w:divBdr>
                                <w:top w:val="none" w:sz="0" w:space="0" w:color="auto"/>
                                <w:left w:val="none" w:sz="0" w:space="0" w:color="auto"/>
                                <w:bottom w:val="none" w:sz="0" w:space="0" w:color="auto"/>
                                <w:right w:val="none" w:sz="0" w:space="0" w:color="auto"/>
                              </w:divBdr>
                              <w:divsChild>
                                <w:div w:id="823275773">
                                  <w:marLeft w:val="0"/>
                                  <w:marRight w:val="0"/>
                                  <w:marTop w:val="0"/>
                                  <w:marBottom w:val="0"/>
                                  <w:divBdr>
                                    <w:top w:val="none" w:sz="0" w:space="0" w:color="auto"/>
                                    <w:left w:val="none" w:sz="0" w:space="0" w:color="auto"/>
                                    <w:bottom w:val="none" w:sz="0" w:space="0" w:color="auto"/>
                                    <w:right w:val="none" w:sz="0" w:space="0" w:color="auto"/>
                                  </w:divBdr>
                                  <w:divsChild>
                                    <w:div w:id="2146509764">
                                      <w:marLeft w:val="0"/>
                                      <w:marRight w:val="0"/>
                                      <w:marTop w:val="0"/>
                                      <w:marBottom w:val="0"/>
                                      <w:divBdr>
                                        <w:top w:val="none" w:sz="0" w:space="0" w:color="auto"/>
                                        <w:left w:val="none" w:sz="0" w:space="0" w:color="auto"/>
                                        <w:bottom w:val="none" w:sz="0" w:space="0" w:color="auto"/>
                                        <w:right w:val="none" w:sz="0" w:space="0" w:color="auto"/>
                                      </w:divBdr>
                                      <w:divsChild>
                                        <w:div w:id="234122781">
                                          <w:marLeft w:val="0"/>
                                          <w:marRight w:val="0"/>
                                          <w:marTop w:val="0"/>
                                          <w:marBottom w:val="0"/>
                                          <w:divBdr>
                                            <w:top w:val="none" w:sz="0" w:space="0" w:color="auto"/>
                                            <w:left w:val="none" w:sz="0" w:space="0" w:color="auto"/>
                                            <w:bottom w:val="none" w:sz="0" w:space="0" w:color="auto"/>
                                            <w:right w:val="none" w:sz="0" w:space="0" w:color="auto"/>
                                          </w:divBdr>
                                          <w:divsChild>
                                            <w:div w:id="2137987091">
                                              <w:marLeft w:val="0"/>
                                              <w:marRight w:val="0"/>
                                              <w:marTop w:val="0"/>
                                              <w:marBottom w:val="0"/>
                                              <w:divBdr>
                                                <w:top w:val="none" w:sz="0" w:space="0" w:color="auto"/>
                                                <w:left w:val="none" w:sz="0" w:space="0" w:color="auto"/>
                                                <w:bottom w:val="none" w:sz="0" w:space="0" w:color="auto"/>
                                                <w:right w:val="none" w:sz="0" w:space="0" w:color="auto"/>
                                              </w:divBdr>
                                              <w:divsChild>
                                                <w:div w:id="27224812">
                                                  <w:marLeft w:val="0"/>
                                                  <w:marRight w:val="0"/>
                                                  <w:marTop w:val="0"/>
                                                  <w:marBottom w:val="0"/>
                                                  <w:divBdr>
                                                    <w:top w:val="none" w:sz="0" w:space="0" w:color="auto"/>
                                                    <w:left w:val="none" w:sz="0" w:space="0" w:color="auto"/>
                                                    <w:bottom w:val="none" w:sz="0" w:space="0" w:color="auto"/>
                                                    <w:right w:val="none" w:sz="0" w:space="0" w:color="auto"/>
                                                  </w:divBdr>
                                                  <w:divsChild>
                                                    <w:div w:id="764115760">
                                                      <w:marLeft w:val="0"/>
                                                      <w:marRight w:val="0"/>
                                                      <w:marTop w:val="0"/>
                                                      <w:marBottom w:val="0"/>
                                                      <w:divBdr>
                                                        <w:top w:val="single" w:sz="6" w:space="0" w:color="D4D4D4"/>
                                                        <w:left w:val="single" w:sz="6" w:space="0" w:color="D4D4D4"/>
                                                        <w:bottom w:val="single" w:sz="6" w:space="0" w:color="D4D4D4"/>
                                                        <w:right w:val="single" w:sz="6" w:space="0" w:color="D4D4D4"/>
                                                      </w:divBdr>
                                                      <w:divsChild>
                                                        <w:div w:id="29575838">
                                                          <w:marLeft w:val="0"/>
                                                          <w:marRight w:val="0"/>
                                                          <w:marTop w:val="0"/>
                                                          <w:marBottom w:val="0"/>
                                                          <w:divBdr>
                                                            <w:top w:val="none" w:sz="0" w:space="0" w:color="auto"/>
                                                            <w:left w:val="none" w:sz="0" w:space="0" w:color="auto"/>
                                                            <w:bottom w:val="none" w:sz="0" w:space="0" w:color="auto"/>
                                                            <w:right w:val="none" w:sz="0" w:space="0" w:color="auto"/>
                                                          </w:divBdr>
                                                        </w:div>
                                                        <w:div w:id="959579304">
                                                          <w:marLeft w:val="0"/>
                                                          <w:marRight w:val="0"/>
                                                          <w:marTop w:val="0"/>
                                                          <w:marBottom w:val="0"/>
                                                          <w:divBdr>
                                                            <w:top w:val="single" w:sz="6" w:space="11" w:color="D4D4D4"/>
                                                            <w:left w:val="none" w:sz="0" w:space="0" w:color="auto"/>
                                                            <w:bottom w:val="none" w:sz="0" w:space="0" w:color="auto"/>
                                                            <w:right w:val="none" w:sz="0" w:space="0" w:color="auto"/>
                                                          </w:divBdr>
                                                        </w:div>
                                                      </w:divsChild>
                                                    </w:div>
                                                    <w:div w:id="1046489591">
                                                      <w:marLeft w:val="0"/>
                                                      <w:marRight w:val="0"/>
                                                      <w:marTop w:val="0"/>
                                                      <w:marBottom w:val="0"/>
                                                      <w:divBdr>
                                                        <w:top w:val="none" w:sz="0" w:space="0" w:color="auto"/>
                                                        <w:left w:val="single" w:sz="6" w:space="0" w:color="D4D4D4"/>
                                                        <w:bottom w:val="single" w:sz="6" w:space="0" w:color="D4D4D4"/>
                                                        <w:right w:val="single" w:sz="6" w:space="0" w:color="D4D4D4"/>
                                                      </w:divBdr>
                                                      <w:divsChild>
                                                        <w:div w:id="158615845">
                                                          <w:marLeft w:val="0"/>
                                                          <w:marRight w:val="0"/>
                                                          <w:marTop w:val="0"/>
                                                          <w:marBottom w:val="0"/>
                                                          <w:divBdr>
                                                            <w:top w:val="none" w:sz="0" w:space="0" w:color="auto"/>
                                                            <w:left w:val="none" w:sz="0" w:space="0" w:color="auto"/>
                                                            <w:bottom w:val="none" w:sz="0" w:space="0" w:color="auto"/>
                                                            <w:right w:val="none" w:sz="0" w:space="0" w:color="auto"/>
                                                          </w:divBdr>
                                                        </w:div>
                                                      </w:divsChild>
                                                    </w:div>
                                                    <w:div w:id="80613961">
                                                      <w:marLeft w:val="0"/>
                                                      <w:marRight w:val="0"/>
                                                      <w:marTop w:val="0"/>
                                                      <w:marBottom w:val="0"/>
                                                      <w:divBdr>
                                                        <w:top w:val="none" w:sz="0" w:space="0" w:color="auto"/>
                                                        <w:left w:val="single" w:sz="6" w:space="0" w:color="D4D4D4"/>
                                                        <w:bottom w:val="single" w:sz="6" w:space="0" w:color="D4D4D4"/>
                                                        <w:right w:val="single" w:sz="6" w:space="0" w:color="D4D4D4"/>
                                                      </w:divBdr>
                                                      <w:divsChild>
                                                        <w:div w:id="193096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4631393">
      <w:bodyDiv w:val="1"/>
      <w:marLeft w:val="0"/>
      <w:marRight w:val="0"/>
      <w:marTop w:val="0"/>
      <w:marBottom w:val="0"/>
      <w:divBdr>
        <w:top w:val="none" w:sz="0" w:space="0" w:color="auto"/>
        <w:left w:val="none" w:sz="0" w:space="0" w:color="auto"/>
        <w:bottom w:val="none" w:sz="0" w:space="0" w:color="auto"/>
        <w:right w:val="none" w:sz="0" w:space="0" w:color="auto"/>
      </w:divBdr>
      <w:divsChild>
        <w:div w:id="791481862">
          <w:marLeft w:val="0"/>
          <w:marRight w:val="0"/>
          <w:marTop w:val="0"/>
          <w:marBottom w:val="300"/>
          <w:divBdr>
            <w:top w:val="none" w:sz="0" w:space="0" w:color="auto"/>
            <w:left w:val="none" w:sz="0" w:space="0" w:color="auto"/>
            <w:bottom w:val="single" w:sz="18" w:space="5" w:color="8392A0"/>
            <w:right w:val="none" w:sz="0" w:space="0" w:color="auto"/>
          </w:divBdr>
        </w:div>
        <w:div w:id="885724941">
          <w:marLeft w:val="0"/>
          <w:marRight w:val="0"/>
          <w:marTop w:val="0"/>
          <w:marBottom w:val="0"/>
          <w:divBdr>
            <w:top w:val="none" w:sz="0" w:space="0" w:color="auto"/>
            <w:left w:val="none" w:sz="0" w:space="0" w:color="auto"/>
            <w:bottom w:val="none" w:sz="0" w:space="0" w:color="auto"/>
            <w:right w:val="none" w:sz="0" w:space="0" w:color="auto"/>
          </w:divBdr>
          <w:divsChild>
            <w:div w:id="1606959503">
              <w:marLeft w:val="0"/>
              <w:marRight w:val="0"/>
              <w:marTop w:val="0"/>
              <w:marBottom w:val="0"/>
              <w:divBdr>
                <w:top w:val="none" w:sz="0" w:space="0" w:color="auto"/>
                <w:left w:val="none" w:sz="0" w:space="0" w:color="auto"/>
                <w:bottom w:val="none" w:sz="0" w:space="0" w:color="auto"/>
                <w:right w:val="none" w:sz="0" w:space="0" w:color="auto"/>
              </w:divBdr>
              <w:divsChild>
                <w:div w:id="807405214">
                  <w:marLeft w:val="0"/>
                  <w:marRight w:val="0"/>
                  <w:marTop w:val="0"/>
                  <w:marBottom w:val="0"/>
                  <w:divBdr>
                    <w:top w:val="none" w:sz="0" w:space="0" w:color="auto"/>
                    <w:left w:val="none" w:sz="0" w:space="0" w:color="auto"/>
                    <w:bottom w:val="none" w:sz="0" w:space="0" w:color="auto"/>
                    <w:right w:val="none" w:sz="0" w:space="0" w:color="auto"/>
                  </w:divBdr>
                  <w:divsChild>
                    <w:div w:id="402609456">
                      <w:marLeft w:val="0"/>
                      <w:marRight w:val="0"/>
                      <w:marTop w:val="0"/>
                      <w:marBottom w:val="0"/>
                      <w:divBdr>
                        <w:top w:val="none" w:sz="0" w:space="0" w:color="auto"/>
                        <w:left w:val="none" w:sz="0" w:space="0" w:color="auto"/>
                        <w:bottom w:val="none" w:sz="0" w:space="0" w:color="auto"/>
                        <w:right w:val="none" w:sz="0" w:space="0" w:color="auto"/>
                      </w:divBdr>
                      <w:divsChild>
                        <w:div w:id="1840846610">
                          <w:marLeft w:val="0"/>
                          <w:marRight w:val="0"/>
                          <w:marTop w:val="0"/>
                          <w:marBottom w:val="0"/>
                          <w:divBdr>
                            <w:top w:val="none" w:sz="0" w:space="0" w:color="auto"/>
                            <w:left w:val="none" w:sz="0" w:space="0" w:color="auto"/>
                            <w:bottom w:val="none" w:sz="0" w:space="0" w:color="auto"/>
                            <w:right w:val="none" w:sz="0" w:space="0" w:color="auto"/>
                          </w:divBdr>
                          <w:divsChild>
                            <w:div w:id="574239400">
                              <w:marLeft w:val="0"/>
                              <w:marRight w:val="0"/>
                              <w:marTop w:val="0"/>
                              <w:marBottom w:val="0"/>
                              <w:divBdr>
                                <w:top w:val="none" w:sz="0" w:space="0" w:color="auto"/>
                                <w:left w:val="none" w:sz="0" w:space="0" w:color="auto"/>
                                <w:bottom w:val="none" w:sz="0" w:space="0" w:color="auto"/>
                                <w:right w:val="none" w:sz="0" w:space="0" w:color="auto"/>
                              </w:divBdr>
                              <w:divsChild>
                                <w:div w:id="386994535">
                                  <w:marLeft w:val="0"/>
                                  <w:marRight w:val="0"/>
                                  <w:marTop w:val="0"/>
                                  <w:marBottom w:val="0"/>
                                  <w:divBdr>
                                    <w:top w:val="none" w:sz="0" w:space="0" w:color="auto"/>
                                    <w:left w:val="none" w:sz="0" w:space="0" w:color="auto"/>
                                    <w:bottom w:val="none" w:sz="0" w:space="0" w:color="auto"/>
                                    <w:right w:val="none" w:sz="0" w:space="0" w:color="auto"/>
                                  </w:divBdr>
                                  <w:divsChild>
                                    <w:div w:id="2144108026">
                                      <w:marLeft w:val="0"/>
                                      <w:marRight w:val="0"/>
                                      <w:marTop w:val="0"/>
                                      <w:marBottom w:val="0"/>
                                      <w:divBdr>
                                        <w:top w:val="none" w:sz="0" w:space="0" w:color="auto"/>
                                        <w:left w:val="none" w:sz="0" w:space="0" w:color="auto"/>
                                        <w:bottom w:val="none" w:sz="0" w:space="0" w:color="auto"/>
                                        <w:right w:val="none" w:sz="0" w:space="0" w:color="auto"/>
                                      </w:divBdr>
                                      <w:divsChild>
                                        <w:div w:id="1585913755">
                                          <w:marLeft w:val="0"/>
                                          <w:marRight w:val="0"/>
                                          <w:marTop w:val="0"/>
                                          <w:marBottom w:val="0"/>
                                          <w:divBdr>
                                            <w:top w:val="none" w:sz="0" w:space="0" w:color="auto"/>
                                            <w:left w:val="none" w:sz="0" w:space="0" w:color="auto"/>
                                            <w:bottom w:val="none" w:sz="0" w:space="0" w:color="auto"/>
                                            <w:right w:val="none" w:sz="0" w:space="0" w:color="auto"/>
                                          </w:divBdr>
                                          <w:divsChild>
                                            <w:div w:id="45493924">
                                              <w:marLeft w:val="0"/>
                                              <w:marRight w:val="0"/>
                                              <w:marTop w:val="0"/>
                                              <w:marBottom w:val="0"/>
                                              <w:divBdr>
                                                <w:top w:val="none" w:sz="0" w:space="0" w:color="auto"/>
                                                <w:left w:val="none" w:sz="0" w:space="0" w:color="auto"/>
                                                <w:bottom w:val="none" w:sz="0" w:space="0" w:color="auto"/>
                                                <w:right w:val="none" w:sz="0" w:space="0" w:color="auto"/>
                                              </w:divBdr>
                                              <w:divsChild>
                                                <w:div w:id="45109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918139">
      <w:bodyDiv w:val="1"/>
      <w:marLeft w:val="0"/>
      <w:marRight w:val="0"/>
      <w:marTop w:val="0"/>
      <w:marBottom w:val="0"/>
      <w:divBdr>
        <w:top w:val="none" w:sz="0" w:space="0" w:color="auto"/>
        <w:left w:val="none" w:sz="0" w:space="0" w:color="auto"/>
        <w:bottom w:val="none" w:sz="0" w:space="0" w:color="auto"/>
        <w:right w:val="none" w:sz="0" w:space="0" w:color="auto"/>
      </w:divBdr>
      <w:divsChild>
        <w:div w:id="2092383903">
          <w:marLeft w:val="0"/>
          <w:marRight w:val="0"/>
          <w:marTop w:val="0"/>
          <w:marBottom w:val="300"/>
          <w:divBdr>
            <w:top w:val="none" w:sz="0" w:space="0" w:color="auto"/>
            <w:left w:val="none" w:sz="0" w:space="0" w:color="auto"/>
            <w:bottom w:val="single" w:sz="18" w:space="5" w:color="8392A0"/>
            <w:right w:val="none" w:sz="0" w:space="0" w:color="auto"/>
          </w:divBdr>
        </w:div>
        <w:div w:id="1044870151">
          <w:marLeft w:val="0"/>
          <w:marRight w:val="0"/>
          <w:marTop w:val="0"/>
          <w:marBottom w:val="0"/>
          <w:divBdr>
            <w:top w:val="none" w:sz="0" w:space="0" w:color="auto"/>
            <w:left w:val="none" w:sz="0" w:space="0" w:color="auto"/>
            <w:bottom w:val="none" w:sz="0" w:space="0" w:color="auto"/>
            <w:right w:val="none" w:sz="0" w:space="0" w:color="auto"/>
          </w:divBdr>
          <w:divsChild>
            <w:div w:id="1118718759">
              <w:marLeft w:val="0"/>
              <w:marRight w:val="0"/>
              <w:marTop w:val="0"/>
              <w:marBottom w:val="0"/>
              <w:divBdr>
                <w:top w:val="none" w:sz="0" w:space="0" w:color="auto"/>
                <w:left w:val="none" w:sz="0" w:space="0" w:color="auto"/>
                <w:bottom w:val="none" w:sz="0" w:space="0" w:color="auto"/>
                <w:right w:val="none" w:sz="0" w:space="0" w:color="auto"/>
              </w:divBdr>
              <w:divsChild>
                <w:div w:id="1464348226">
                  <w:marLeft w:val="0"/>
                  <w:marRight w:val="0"/>
                  <w:marTop w:val="0"/>
                  <w:marBottom w:val="0"/>
                  <w:divBdr>
                    <w:top w:val="none" w:sz="0" w:space="0" w:color="auto"/>
                    <w:left w:val="none" w:sz="0" w:space="0" w:color="auto"/>
                    <w:bottom w:val="none" w:sz="0" w:space="0" w:color="auto"/>
                    <w:right w:val="none" w:sz="0" w:space="0" w:color="auto"/>
                  </w:divBdr>
                  <w:divsChild>
                    <w:div w:id="1859387684">
                      <w:marLeft w:val="0"/>
                      <w:marRight w:val="0"/>
                      <w:marTop w:val="0"/>
                      <w:marBottom w:val="0"/>
                      <w:divBdr>
                        <w:top w:val="none" w:sz="0" w:space="0" w:color="auto"/>
                        <w:left w:val="none" w:sz="0" w:space="0" w:color="auto"/>
                        <w:bottom w:val="none" w:sz="0" w:space="0" w:color="auto"/>
                        <w:right w:val="none" w:sz="0" w:space="0" w:color="auto"/>
                      </w:divBdr>
                      <w:divsChild>
                        <w:div w:id="106389944">
                          <w:marLeft w:val="0"/>
                          <w:marRight w:val="0"/>
                          <w:marTop w:val="0"/>
                          <w:marBottom w:val="0"/>
                          <w:divBdr>
                            <w:top w:val="none" w:sz="0" w:space="0" w:color="auto"/>
                            <w:left w:val="none" w:sz="0" w:space="0" w:color="auto"/>
                            <w:bottom w:val="none" w:sz="0" w:space="0" w:color="auto"/>
                            <w:right w:val="none" w:sz="0" w:space="0" w:color="auto"/>
                          </w:divBdr>
                          <w:divsChild>
                            <w:div w:id="1976131264">
                              <w:marLeft w:val="0"/>
                              <w:marRight w:val="0"/>
                              <w:marTop w:val="0"/>
                              <w:marBottom w:val="0"/>
                              <w:divBdr>
                                <w:top w:val="none" w:sz="0" w:space="0" w:color="auto"/>
                                <w:left w:val="none" w:sz="0" w:space="0" w:color="auto"/>
                                <w:bottom w:val="none" w:sz="0" w:space="0" w:color="auto"/>
                                <w:right w:val="none" w:sz="0" w:space="0" w:color="auto"/>
                              </w:divBdr>
                              <w:divsChild>
                                <w:div w:id="1716930301">
                                  <w:marLeft w:val="0"/>
                                  <w:marRight w:val="0"/>
                                  <w:marTop w:val="0"/>
                                  <w:marBottom w:val="0"/>
                                  <w:divBdr>
                                    <w:top w:val="none" w:sz="0" w:space="0" w:color="auto"/>
                                    <w:left w:val="none" w:sz="0" w:space="0" w:color="auto"/>
                                    <w:bottom w:val="none" w:sz="0" w:space="0" w:color="auto"/>
                                    <w:right w:val="none" w:sz="0" w:space="0" w:color="auto"/>
                                  </w:divBdr>
                                  <w:divsChild>
                                    <w:div w:id="126364421">
                                      <w:marLeft w:val="0"/>
                                      <w:marRight w:val="0"/>
                                      <w:marTop w:val="0"/>
                                      <w:marBottom w:val="0"/>
                                      <w:divBdr>
                                        <w:top w:val="none" w:sz="0" w:space="0" w:color="auto"/>
                                        <w:left w:val="none" w:sz="0" w:space="0" w:color="auto"/>
                                        <w:bottom w:val="none" w:sz="0" w:space="0" w:color="auto"/>
                                        <w:right w:val="none" w:sz="0" w:space="0" w:color="auto"/>
                                      </w:divBdr>
                                      <w:divsChild>
                                        <w:div w:id="908618516">
                                          <w:marLeft w:val="0"/>
                                          <w:marRight w:val="0"/>
                                          <w:marTop w:val="0"/>
                                          <w:marBottom w:val="0"/>
                                          <w:divBdr>
                                            <w:top w:val="none" w:sz="0" w:space="0" w:color="auto"/>
                                            <w:left w:val="none" w:sz="0" w:space="0" w:color="auto"/>
                                            <w:bottom w:val="none" w:sz="0" w:space="0" w:color="auto"/>
                                            <w:right w:val="none" w:sz="0" w:space="0" w:color="auto"/>
                                          </w:divBdr>
                                          <w:divsChild>
                                            <w:div w:id="1133407181">
                                              <w:marLeft w:val="0"/>
                                              <w:marRight w:val="0"/>
                                              <w:marTop w:val="0"/>
                                              <w:marBottom w:val="0"/>
                                              <w:divBdr>
                                                <w:top w:val="none" w:sz="0" w:space="0" w:color="auto"/>
                                                <w:left w:val="none" w:sz="0" w:space="0" w:color="auto"/>
                                                <w:bottom w:val="none" w:sz="0" w:space="0" w:color="auto"/>
                                                <w:right w:val="none" w:sz="0" w:space="0" w:color="auto"/>
                                              </w:divBdr>
                                              <w:divsChild>
                                                <w:div w:id="192507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5179331">
      <w:bodyDiv w:val="1"/>
      <w:marLeft w:val="0"/>
      <w:marRight w:val="0"/>
      <w:marTop w:val="0"/>
      <w:marBottom w:val="0"/>
      <w:divBdr>
        <w:top w:val="none" w:sz="0" w:space="0" w:color="auto"/>
        <w:left w:val="none" w:sz="0" w:space="0" w:color="auto"/>
        <w:bottom w:val="none" w:sz="0" w:space="0" w:color="auto"/>
        <w:right w:val="none" w:sz="0" w:space="0" w:color="auto"/>
      </w:divBdr>
      <w:divsChild>
        <w:div w:id="1450508777">
          <w:marLeft w:val="0"/>
          <w:marRight w:val="0"/>
          <w:marTop w:val="0"/>
          <w:marBottom w:val="300"/>
          <w:divBdr>
            <w:top w:val="none" w:sz="0" w:space="0" w:color="auto"/>
            <w:left w:val="none" w:sz="0" w:space="0" w:color="auto"/>
            <w:bottom w:val="single" w:sz="18" w:space="5" w:color="8392A0"/>
            <w:right w:val="none" w:sz="0" w:space="0" w:color="auto"/>
          </w:divBdr>
        </w:div>
        <w:div w:id="317803104">
          <w:marLeft w:val="0"/>
          <w:marRight w:val="0"/>
          <w:marTop w:val="0"/>
          <w:marBottom w:val="0"/>
          <w:divBdr>
            <w:top w:val="none" w:sz="0" w:space="0" w:color="auto"/>
            <w:left w:val="none" w:sz="0" w:space="0" w:color="auto"/>
            <w:bottom w:val="none" w:sz="0" w:space="0" w:color="auto"/>
            <w:right w:val="none" w:sz="0" w:space="0" w:color="auto"/>
          </w:divBdr>
          <w:divsChild>
            <w:div w:id="794643775">
              <w:marLeft w:val="0"/>
              <w:marRight w:val="0"/>
              <w:marTop w:val="0"/>
              <w:marBottom w:val="0"/>
              <w:divBdr>
                <w:top w:val="none" w:sz="0" w:space="0" w:color="auto"/>
                <w:left w:val="none" w:sz="0" w:space="0" w:color="auto"/>
                <w:bottom w:val="none" w:sz="0" w:space="0" w:color="auto"/>
                <w:right w:val="none" w:sz="0" w:space="0" w:color="auto"/>
              </w:divBdr>
              <w:divsChild>
                <w:div w:id="385223812">
                  <w:marLeft w:val="0"/>
                  <w:marRight w:val="0"/>
                  <w:marTop w:val="0"/>
                  <w:marBottom w:val="0"/>
                  <w:divBdr>
                    <w:top w:val="none" w:sz="0" w:space="0" w:color="auto"/>
                    <w:left w:val="none" w:sz="0" w:space="0" w:color="auto"/>
                    <w:bottom w:val="none" w:sz="0" w:space="0" w:color="auto"/>
                    <w:right w:val="none" w:sz="0" w:space="0" w:color="auto"/>
                  </w:divBdr>
                  <w:divsChild>
                    <w:div w:id="1069228295">
                      <w:marLeft w:val="0"/>
                      <w:marRight w:val="0"/>
                      <w:marTop w:val="0"/>
                      <w:marBottom w:val="0"/>
                      <w:divBdr>
                        <w:top w:val="none" w:sz="0" w:space="0" w:color="auto"/>
                        <w:left w:val="none" w:sz="0" w:space="0" w:color="auto"/>
                        <w:bottom w:val="none" w:sz="0" w:space="0" w:color="auto"/>
                        <w:right w:val="none" w:sz="0" w:space="0" w:color="auto"/>
                      </w:divBdr>
                      <w:divsChild>
                        <w:div w:id="86270531">
                          <w:marLeft w:val="0"/>
                          <w:marRight w:val="0"/>
                          <w:marTop w:val="0"/>
                          <w:marBottom w:val="0"/>
                          <w:divBdr>
                            <w:top w:val="none" w:sz="0" w:space="0" w:color="auto"/>
                            <w:left w:val="none" w:sz="0" w:space="0" w:color="auto"/>
                            <w:bottom w:val="none" w:sz="0" w:space="0" w:color="auto"/>
                            <w:right w:val="none" w:sz="0" w:space="0" w:color="auto"/>
                          </w:divBdr>
                          <w:divsChild>
                            <w:div w:id="161358660">
                              <w:marLeft w:val="0"/>
                              <w:marRight w:val="0"/>
                              <w:marTop w:val="0"/>
                              <w:marBottom w:val="0"/>
                              <w:divBdr>
                                <w:top w:val="none" w:sz="0" w:space="0" w:color="auto"/>
                                <w:left w:val="none" w:sz="0" w:space="0" w:color="auto"/>
                                <w:bottom w:val="none" w:sz="0" w:space="0" w:color="auto"/>
                                <w:right w:val="none" w:sz="0" w:space="0" w:color="auto"/>
                              </w:divBdr>
                              <w:divsChild>
                                <w:div w:id="57363138">
                                  <w:marLeft w:val="0"/>
                                  <w:marRight w:val="0"/>
                                  <w:marTop w:val="0"/>
                                  <w:marBottom w:val="0"/>
                                  <w:divBdr>
                                    <w:top w:val="none" w:sz="0" w:space="0" w:color="auto"/>
                                    <w:left w:val="none" w:sz="0" w:space="0" w:color="auto"/>
                                    <w:bottom w:val="none" w:sz="0" w:space="0" w:color="auto"/>
                                    <w:right w:val="none" w:sz="0" w:space="0" w:color="auto"/>
                                  </w:divBdr>
                                  <w:divsChild>
                                    <w:div w:id="1623802838">
                                      <w:marLeft w:val="0"/>
                                      <w:marRight w:val="0"/>
                                      <w:marTop w:val="0"/>
                                      <w:marBottom w:val="0"/>
                                      <w:divBdr>
                                        <w:top w:val="none" w:sz="0" w:space="0" w:color="auto"/>
                                        <w:left w:val="none" w:sz="0" w:space="0" w:color="auto"/>
                                        <w:bottom w:val="none" w:sz="0" w:space="0" w:color="auto"/>
                                        <w:right w:val="none" w:sz="0" w:space="0" w:color="auto"/>
                                      </w:divBdr>
                                      <w:divsChild>
                                        <w:div w:id="1723819922">
                                          <w:marLeft w:val="0"/>
                                          <w:marRight w:val="0"/>
                                          <w:marTop w:val="0"/>
                                          <w:marBottom w:val="0"/>
                                          <w:divBdr>
                                            <w:top w:val="none" w:sz="0" w:space="0" w:color="auto"/>
                                            <w:left w:val="none" w:sz="0" w:space="0" w:color="auto"/>
                                            <w:bottom w:val="none" w:sz="0" w:space="0" w:color="auto"/>
                                            <w:right w:val="none" w:sz="0" w:space="0" w:color="auto"/>
                                          </w:divBdr>
                                          <w:divsChild>
                                            <w:div w:id="1499350163">
                                              <w:marLeft w:val="0"/>
                                              <w:marRight w:val="0"/>
                                              <w:marTop w:val="0"/>
                                              <w:marBottom w:val="0"/>
                                              <w:divBdr>
                                                <w:top w:val="none" w:sz="0" w:space="0" w:color="auto"/>
                                                <w:left w:val="none" w:sz="0" w:space="0" w:color="auto"/>
                                                <w:bottom w:val="none" w:sz="0" w:space="0" w:color="auto"/>
                                                <w:right w:val="none" w:sz="0" w:space="0" w:color="auto"/>
                                              </w:divBdr>
                                              <w:divsChild>
                                                <w:div w:id="158907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6554730">
      <w:bodyDiv w:val="1"/>
      <w:marLeft w:val="0"/>
      <w:marRight w:val="0"/>
      <w:marTop w:val="0"/>
      <w:marBottom w:val="0"/>
      <w:divBdr>
        <w:top w:val="none" w:sz="0" w:space="0" w:color="auto"/>
        <w:left w:val="none" w:sz="0" w:space="0" w:color="auto"/>
        <w:bottom w:val="none" w:sz="0" w:space="0" w:color="auto"/>
        <w:right w:val="none" w:sz="0" w:space="0" w:color="auto"/>
      </w:divBdr>
      <w:divsChild>
        <w:div w:id="1563172472">
          <w:marLeft w:val="0"/>
          <w:marRight w:val="0"/>
          <w:marTop w:val="0"/>
          <w:marBottom w:val="300"/>
          <w:divBdr>
            <w:top w:val="none" w:sz="0" w:space="0" w:color="auto"/>
            <w:left w:val="none" w:sz="0" w:space="0" w:color="auto"/>
            <w:bottom w:val="single" w:sz="18" w:space="5" w:color="8392A0"/>
            <w:right w:val="none" w:sz="0" w:space="0" w:color="auto"/>
          </w:divBdr>
        </w:div>
        <w:div w:id="1470366086">
          <w:marLeft w:val="0"/>
          <w:marRight w:val="0"/>
          <w:marTop w:val="0"/>
          <w:marBottom w:val="0"/>
          <w:divBdr>
            <w:top w:val="none" w:sz="0" w:space="0" w:color="auto"/>
            <w:left w:val="none" w:sz="0" w:space="0" w:color="auto"/>
            <w:bottom w:val="none" w:sz="0" w:space="0" w:color="auto"/>
            <w:right w:val="none" w:sz="0" w:space="0" w:color="auto"/>
          </w:divBdr>
          <w:divsChild>
            <w:div w:id="2046251843">
              <w:marLeft w:val="0"/>
              <w:marRight w:val="0"/>
              <w:marTop w:val="0"/>
              <w:marBottom w:val="0"/>
              <w:divBdr>
                <w:top w:val="none" w:sz="0" w:space="0" w:color="auto"/>
                <w:left w:val="none" w:sz="0" w:space="0" w:color="auto"/>
                <w:bottom w:val="none" w:sz="0" w:space="0" w:color="auto"/>
                <w:right w:val="none" w:sz="0" w:space="0" w:color="auto"/>
              </w:divBdr>
              <w:divsChild>
                <w:div w:id="744840312">
                  <w:marLeft w:val="0"/>
                  <w:marRight w:val="0"/>
                  <w:marTop w:val="0"/>
                  <w:marBottom w:val="0"/>
                  <w:divBdr>
                    <w:top w:val="none" w:sz="0" w:space="0" w:color="auto"/>
                    <w:left w:val="none" w:sz="0" w:space="0" w:color="auto"/>
                    <w:bottom w:val="none" w:sz="0" w:space="0" w:color="auto"/>
                    <w:right w:val="none" w:sz="0" w:space="0" w:color="auto"/>
                  </w:divBdr>
                  <w:divsChild>
                    <w:div w:id="1037898064">
                      <w:marLeft w:val="0"/>
                      <w:marRight w:val="0"/>
                      <w:marTop w:val="0"/>
                      <w:marBottom w:val="0"/>
                      <w:divBdr>
                        <w:top w:val="none" w:sz="0" w:space="0" w:color="auto"/>
                        <w:left w:val="none" w:sz="0" w:space="0" w:color="auto"/>
                        <w:bottom w:val="none" w:sz="0" w:space="0" w:color="auto"/>
                        <w:right w:val="none" w:sz="0" w:space="0" w:color="auto"/>
                      </w:divBdr>
                      <w:divsChild>
                        <w:div w:id="1436515008">
                          <w:marLeft w:val="0"/>
                          <w:marRight w:val="0"/>
                          <w:marTop w:val="0"/>
                          <w:marBottom w:val="0"/>
                          <w:divBdr>
                            <w:top w:val="none" w:sz="0" w:space="0" w:color="auto"/>
                            <w:left w:val="none" w:sz="0" w:space="0" w:color="auto"/>
                            <w:bottom w:val="none" w:sz="0" w:space="0" w:color="auto"/>
                            <w:right w:val="none" w:sz="0" w:space="0" w:color="auto"/>
                          </w:divBdr>
                          <w:divsChild>
                            <w:div w:id="1536843638">
                              <w:marLeft w:val="0"/>
                              <w:marRight w:val="0"/>
                              <w:marTop w:val="0"/>
                              <w:marBottom w:val="0"/>
                              <w:divBdr>
                                <w:top w:val="none" w:sz="0" w:space="0" w:color="auto"/>
                                <w:left w:val="none" w:sz="0" w:space="0" w:color="auto"/>
                                <w:bottom w:val="none" w:sz="0" w:space="0" w:color="auto"/>
                                <w:right w:val="none" w:sz="0" w:space="0" w:color="auto"/>
                              </w:divBdr>
                              <w:divsChild>
                                <w:div w:id="1693220321">
                                  <w:marLeft w:val="0"/>
                                  <w:marRight w:val="0"/>
                                  <w:marTop w:val="0"/>
                                  <w:marBottom w:val="0"/>
                                  <w:divBdr>
                                    <w:top w:val="none" w:sz="0" w:space="0" w:color="auto"/>
                                    <w:left w:val="none" w:sz="0" w:space="0" w:color="auto"/>
                                    <w:bottom w:val="none" w:sz="0" w:space="0" w:color="auto"/>
                                    <w:right w:val="none" w:sz="0" w:space="0" w:color="auto"/>
                                  </w:divBdr>
                                  <w:divsChild>
                                    <w:div w:id="1065377978">
                                      <w:marLeft w:val="0"/>
                                      <w:marRight w:val="0"/>
                                      <w:marTop w:val="0"/>
                                      <w:marBottom w:val="0"/>
                                      <w:divBdr>
                                        <w:top w:val="none" w:sz="0" w:space="0" w:color="auto"/>
                                        <w:left w:val="none" w:sz="0" w:space="0" w:color="auto"/>
                                        <w:bottom w:val="none" w:sz="0" w:space="0" w:color="auto"/>
                                        <w:right w:val="none" w:sz="0" w:space="0" w:color="auto"/>
                                      </w:divBdr>
                                      <w:divsChild>
                                        <w:div w:id="236406704">
                                          <w:marLeft w:val="0"/>
                                          <w:marRight w:val="0"/>
                                          <w:marTop w:val="0"/>
                                          <w:marBottom w:val="0"/>
                                          <w:divBdr>
                                            <w:top w:val="none" w:sz="0" w:space="0" w:color="auto"/>
                                            <w:left w:val="none" w:sz="0" w:space="0" w:color="auto"/>
                                            <w:bottom w:val="none" w:sz="0" w:space="0" w:color="auto"/>
                                            <w:right w:val="none" w:sz="0" w:space="0" w:color="auto"/>
                                          </w:divBdr>
                                          <w:divsChild>
                                            <w:div w:id="484662612">
                                              <w:marLeft w:val="0"/>
                                              <w:marRight w:val="0"/>
                                              <w:marTop w:val="0"/>
                                              <w:marBottom w:val="0"/>
                                              <w:divBdr>
                                                <w:top w:val="none" w:sz="0" w:space="0" w:color="auto"/>
                                                <w:left w:val="none" w:sz="0" w:space="0" w:color="auto"/>
                                                <w:bottom w:val="none" w:sz="0" w:space="0" w:color="auto"/>
                                                <w:right w:val="none" w:sz="0" w:space="0" w:color="auto"/>
                                              </w:divBdr>
                                              <w:divsChild>
                                                <w:div w:id="1576695910">
                                                  <w:marLeft w:val="0"/>
                                                  <w:marRight w:val="0"/>
                                                  <w:marTop w:val="0"/>
                                                  <w:marBottom w:val="0"/>
                                                  <w:divBdr>
                                                    <w:top w:val="none" w:sz="0" w:space="0" w:color="auto"/>
                                                    <w:left w:val="none" w:sz="0" w:space="0" w:color="auto"/>
                                                    <w:bottom w:val="none" w:sz="0" w:space="0" w:color="auto"/>
                                                    <w:right w:val="none" w:sz="0" w:space="0" w:color="auto"/>
                                                  </w:divBdr>
                                                  <w:divsChild>
                                                    <w:div w:id="196596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4415212">
      <w:bodyDiv w:val="1"/>
      <w:marLeft w:val="0"/>
      <w:marRight w:val="0"/>
      <w:marTop w:val="0"/>
      <w:marBottom w:val="0"/>
      <w:divBdr>
        <w:top w:val="none" w:sz="0" w:space="0" w:color="auto"/>
        <w:left w:val="none" w:sz="0" w:space="0" w:color="auto"/>
        <w:bottom w:val="none" w:sz="0" w:space="0" w:color="auto"/>
        <w:right w:val="none" w:sz="0" w:space="0" w:color="auto"/>
      </w:divBdr>
      <w:divsChild>
        <w:div w:id="2096899194">
          <w:marLeft w:val="0"/>
          <w:marRight w:val="0"/>
          <w:marTop w:val="0"/>
          <w:marBottom w:val="300"/>
          <w:divBdr>
            <w:top w:val="none" w:sz="0" w:space="0" w:color="auto"/>
            <w:left w:val="none" w:sz="0" w:space="0" w:color="auto"/>
            <w:bottom w:val="single" w:sz="18" w:space="5" w:color="8392A0"/>
            <w:right w:val="none" w:sz="0" w:space="0" w:color="auto"/>
          </w:divBdr>
        </w:div>
        <w:div w:id="329332993">
          <w:marLeft w:val="0"/>
          <w:marRight w:val="0"/>
          <w:marTop w:val="0"/>
          <w:marBottom w:val="0"/>
          <w:divBdr>
            <w:top w:val="none" w:sz="0" w:space="0" w:color="auto"/>
            <w:left w:val="none" w:sz="0" w:space="0" w:color="auto"/>
            <w:bottom w:val="none" w:sz="0" w:space="0" w:color="auto"/>
            <w:right w:val="none" w:sz="0" w:space="0" w:color="auto"/>
          </w:divBdr>
          <w:divsChild>
            <w:div w:id="411706354">
              <w:marLeft w:val="0"/>
              <w:marRight w:val="0"/>
              <w:marTop w:val="0"/>
              <w:marBottom w:val="0"/>
              <w:divBdr>
                <w:top w:val="none" w:sz="0" w:space="0" w:color="auto"/>
                <w:left w:val="none" w:sz="0" w:space="0" w:color="auto"/>
                <w:bottom w:val="none" w:sz="0" w:space="0" w:color="auto"/>
                <w:right w:val="none" w:sz="0" w:space="0" w:color="auto"/>
              </w:divBdr>
              <w:divsChild>
                <w:div w:id="132217765">
                  <w:marLeft w:val="0"/>
                  <w:marRight w:val="0"/>
                  <w:marTop w:val="0"/>
                  <w:marBottom w:val="0"/>
                  <w:divBdr>
                    <w:top w:val="none" w:sz="0" w:space="0" w:color="auto"/>
                    <w:left w:val="none" w:sz="0" w:space="0" w:color="auto"/>
                    <w:bottom w:val="none" w:sz="0" w:space="0" w:color="auto"/>
                    <w:right w:val="none" w:sz="0" w:space="0" w:color="auto"/>
                  </w:divBdr>
                  <w:divsChild>
                    <w:div w:id="1671904887">
                      <w:marLeft w:val="0"/>
                      <w:marRight w:val="0"/>
                      <w:marTop w:val="0"/>
                      <w:marBottom w:val="0"/>
                      <w:divBdr>
                        <w:top w:val="none" w:sz="0" w:space="0" w:color="auto"/>
                        <w:left w:val="none" w:sz="0" w:space="0" w:color="auto"/>
                        <w:bottom w:val="none" w:sz="0" w:space="0" w:color="auto"/>
                        <w:right w:val="none" w:sz="0" w:space="0" w:color="auto"/>
                      </w:divBdr>
                      <w:divsChild>
                        <w:div w:id="654408915">
                          <w:marLeft w:val="0"/>
                          <w:marRight w:val="0"/>
                          <w:marTop w:val="0"/>
                          <w:marBottom w:val="0"/>
                          <w:divBdr>
                            <w:top w:val="none" w:sz="0" w:space="0" w:color="auto"/>
                            <w:left w:val="none" w:sz="0" w:space="0" w:color="auto"/>
                            <w:bottom w:val="none" w:sz="0" w:space="0" w:color="auto"/>
                            <w:right w:val="none" w:sz="0" w:space="0" w:color="auto"/>
                          </w:divBdr>
                          <w:divsChild>
                            <w:div w:id="847058166">
                              <w:marLeft w:val="0"/>
                              <w:marRight w:val="0"/>
                              <w:marTop w:val="0"/>
                              <w:marBottom w:val="0"/>
                              <w:divBdr>
                                <w:top w:val="none" w:sz="0" w:space="0" w:color="auto"/>
                                <w:left w:val="none" w:sz="0" w:space="0" w:color="auto"/>
                                <w:bottom w:val="none" w:sz="0" w:space="0" w:color="auto"/>
                                <w:right w:val="none" w:sz="0" w:space="0" w:color="auto"/>
                              </w:divBdr>
                              <w:divsChild>
                                <w:div w:id="963393017">
                                  <w:marLeft w:val="0"/>
                                  <w:marRight w:val="0"/>
                                  <w:marTop w:val="0"/>
                                  <w:marBottom w:val="0"/>
                                  <w:divBdr>
                                    <w:top w:val="none" w:sz="0" w:space="0" w:color="auto"/>
                                    <w:left w:val="none" w:sz="0" w:space="0" w:color="auto"/>
                                    <w:bottom w:val="none" w:sz="0" w:space="0" w:color="auto"/>
                                    <w:right w:val="none" w:sz="0" w:space="0" w:color="auto"/>
                                  </w:divBdr>
                                  <w:divsChild>
                                    <w:div w:id="726801935">
                                      <w:marLeft w:val="0"/>
                                      <w:marRight w:val="0"/>
                                      <w:marTop w:val="0"/>
                                      <w:marBottom w:val="0"/>
                                      <w:divBdr>
                                        <w:top w:val="none" w:sz="0" w:space="0" w:color="auto"/>
                                        <w:left w:val="none" w:sz="0" w:space="0" w:color="auto"/>
                                        <w:bottom w:val="none" w:sz="0" w:space="0" w:color="auto"/>
                                        <w:right w:val="none" w:sz="0" w:space="0" w:color="auto"/>
                                      </w:divBdr>
                                      <w:divsChild>
                                        <w:div w:id="1764303572">
                                          <w:marLeft w:val="0"/>
                                          <w:marRight w:val="0"/>
                                          <w:marTop w:val="0"/>
                                          <w:marBottom w:val="0"/>
                                          <w:divBdr>
                                            <w:top w:val="none" w:sz="0" w:space="0" w:color="auto"/>
                                            <w:left w:val="none" w:sz="0" w:space="0" w:color="auto"/>
                                            <w:bottom w:val="none" w:sz="0" w:space="0" w:color="auto"/>
                                            <w:right w:val="none" w:sz="0" w:space="0" w:color="auto"/>
                                          </w:divBdr>
                                          <w:divsChild>
                                            <w:div w:id="2067218689">
                                              <w:marLeft w:val="0"/>
                                              <w:marRight w:val="0"/>
                                              <w:marTop w:val="0"/>
                                              <w:marBottom w:val="0"/>
                                              <w:divBdr>
                                                <w:top w:val="none" w:sz="0" w:space="0" w:color="auto"/>
                                                <w:left w:val="none" w:sz="0" w:space="0" w:color="auto"/>
                                                <w:bottom w:val="none" w:sz="0" w:space="0" w:color="auto"/>
                                                <w:right w:val="none" w:sz="0" w:space="0" w:color="auto"/>
                                              </w:divBdr>
                                              <w:divsChild>
                                                <w:div w:id="1820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ac.ac.il/sham/category/%d7%97%d7%93%d7%a9%d7%95%d7%aa-%d7%95%d7%94%d7%95%d7%93%d7%a2%d7%95%d7%aa/" TargetMode="External"/><Relationship Id="rId18" Type="http://schemas.openxmlformats.org/officeDocument/2006/relationships/hyperlink" Target="https://www.aac.ac.il/sham/wp-content/uploads/sites/23/2022/06/%D7%A8%D7%A9%D7%99%D7%9E%D7%AA-%D7%9E%D7%97%D7%A7%D7%A8%D7%99%D7%9D-%D7%91%D7%A0%D7%95%D7%A9%D7%90-%D7%95%D7%A2%D7%93%D7%95%D7%AA-%D7%A9%D7%97%D7%A8%D7%95%D7%A8%D7%99%D7%9D.pdf" TargetMode="External"/><Relationship Id="rId26" Type="http://schemas.openxmlformats.org/officeDocument/2006/relationships/hyperlink" Target="https://www.aac.ac.il/sham/%d7%9e%d7%9b%d7%95%d7%9f-%d7%9c%d7%97%d7%a7%d7%a8-%d7%a9%d7%99%d7%9c%d7%95%d7%91-%d7%90%d7%a1%d7%99%d7%a8%d7%99%d7%9d-%d7%9e%d7%a9%d7%95%d7%97%d7%a8%d7%a8%d7%99%d7%9d-%d7%91%d7%a7%d7%94%d7%99%d7%9c/" TargetMode="External"/><Relationship Id="rId39" Type="http://schemas.openxmlformats.org/officeDocument/2006/relationships/hyperlink" Target="https://www.aac.ac.il/staff/" TargetMode="External"/><Relationship Id="rId21" Type="http://schemas.openxmlformats.org/officeDocument/2006/relationships/hyperlink" Target="https://www.aac.ac.il/" TargetMode="Externa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hyperlink" Target="https://www.aac.ac.il/" TargetMode="External"/><Relationship Id="rId2" Type="http://schemas.openxmlformats.org/officeDocument/2006/relationships/settings" Target="settings.xml"/><Relationship Id="rId16" Type="http://schemas.openxmlformats.org/officeDocument/2006/relationships/hyperlink" Target="https://www.aac.ac.il/sham/2019/06/16/%d7%9e%d7%97%d7%a7%d7%a8%d7%99%d7%9d/" TargetMode="External"/><Relationship Id="rId20" Type="http://schemas.openxmlformats.org/officeDocument/2006/relationships/hyperlink" Target="https://www.aac.ac.il/sham/2019/06/16/%d7%9e%d7%97%d7%a7%d7%a8%d7%99%d7%9d/" TargetMode="External"/><Relationship Id="rId29" Type="http://schemas.openxmlformats.org/officeDocument/2006/relationships/hyperlink" Target="https://www.aac.ac.il/" TargetMode="External"/><Relationship Id="rId41" Type="http://schemas.openxmlformats.org/officeDocument/2006/relationships/hyperlink" Target="https://www.aac.ac.il/staff/"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aac.ac.il/sham/category/%d7%97%d7%93%d7%a9%d7%95%d7%aa-%d7%95%d7%94%d7%95%d7%93%d7%a2%d7%95%d7%aa/" TargetMode="External"/><Relationship Id="rId24" Type="http://schemas.openxmlformats.org/officeDocument/2006/relationships/hyperlink" Target="https://www.aac.ac.il/sham/%d7%9e%d7%9b%d7%95%d7%9f-%d7%9c%d7%97%d7%a7%d7%a8-%d7%a9%d7%99%d7%9c%d7%95%d7%91-%d7%90%d7%a1%d7%99%d7%a8%d7%99%d7%9d-%d7%9e%d7%a9%d7%95%d7%97%d7%a8%d7%a8%d7%99%d7%9d-%d7%91%d7%a7%d7%94%d7%99%d7%9c/" TargetMode="External"/><Relationship Id="rId32" Type="http://schemas.openxmlformats.org/officeDocument/2006/relationships/image" Target="media/image5.png"/><Relationship Id="rId37" Type="http://schemas.openxmlformats.org/officeDocument/2006/relationships/hyperlink" Target="mailto:peleronit@gmail.com" TargetMode="External"/><Relationship Id="rId40" Type="http://schemas.openxmlformats.org/officeDocument/2006/relationships/hyperlink" Target="mailto:shoham@netzer.org.il" TargetMode="External"/><Relationship Id="rId5" Type="http://schemas.openxmlformats.org/officeDocument/2006/relationships/image" Target="media/image2.png"/><Relationship Id="rId15" Type="http://schemas.openxmlformats.org/officeDocument/2006/relationships/hyperlink" Target="https://www.aac.ac.il/sham/category/%d7%a4%d7%a8%d7%a1%d7%95%d7%9e%d7%99%d7%9d-%d7%95%d7%9e%d7%97%d7%a7%d7%a8%d7%99%d7%9d/" TargetMode="External"/><Relationship Id="rId23" Type="http://schemas.openxmlformats.org/officeDocument/2006/relationships/hyperlink" Target="https://www.aac.ac.il/" TargetMode="External"/><Relationship Id="rId28" Type="http://schemas.openxmlformats.org/officeDocument/2006/relationships/hyperlink" Target="https://www.aac.ac.il/sham/%d7%9e%d7%9b%d7%95%d7%9f-%d7%9c%d7%97%d7%a7%d7%a8-%d7%a9%d7%99%d7%9c%d7%95%d7%91-%d7%90%d7%a1%d7%99%d7%a8%d7%99%d7%9d-%d7%9e%d7%a9%d7%95%d7%97%d7%a8%d7%a8%d7%99%d7%9d-%d7%91%d7%a7%d7%94%d7%99%d7%9c/" TargetMode="External"/><Relationship Id="rId36" Type="http://schemas.openxmlformats.org/officeDocument/2006/relationships/hyperlink" Target="https://www.aac.ac.il/staff/" TargetMode="External"/><Relationship Id="rId10" Type="http://schemas.openxmlformats.org/officeDocument/2006/relationships/hyperlink" Target="https://www.aac.ac.il/" TargetMode="External"/><Relationship Id="rId19" Type="http://schemas.openxmlformats.org/officeDocument/2006/relationships/hyperlink" Target="https://www.aac.ac.il/sham/2019/06/16/%d7%9e%d7%97%d7%a7%d7%a8%d7%99%d7%9d/" TargetMode="External"/><Relationship Id="rId31"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eurocrim2019.com/" TargetMode="External"/><Relationship Id="rId14" Type="http://schemas.openxmlformats.org/officeDocument/2006/relationships/hyperlink" Target="https://www.aac.ac.il/" TargetMode="External"/><Relationship Id="rId22" Type="http://schemas.openxmlformats.org/officeDocument/2006/relationships/hyperlink" Target="https://www.aac.ac.il/sham/category/%d7%a4%d7%a8%d7%a1%d7%95%d7%9e%d7%99%d7%9d-%d7%95%d7%9e%d7%97%d7%a7%d7%a8%d7%99%d7%9d/" TargetMode="External"/><Relationship Id="rId27" Type="http://schemas.openxmlformats.org/officeDocument/2006/relationships/hyperlink" Target="https://www.aac.ac.il/" TargetMode="External"/><Relationship Id="rId30" Type="http://schemas.openxmlformats.org/officeDocument/2006/relationships/hyperlink" Target="https://www.aac.ac.il/sham/%d7%9e%d7%9b%d7%95%d7%9f-%d7%9c%d7%97%d7%a7%d7%a8-%d7%a9%d7%99%d7%9c%d7%95%d7%91-%d7%90%d7%a1%d7%99%d7%a8%d7%99%d7%9d-%d7%9e%d7%a9%d7%95%d7%97%d7%a8%d7%a8%d7%99%d7%9d-%d7%91%d7%a7%d7%94%d7%99%d7%9c/"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https://www.aac.ac.il/sham/category/%d7%97%d7%93%d7%a9%d7%95%d7%aa-%d7%95%d7%94%d7%95%d7%93%d7%a2%d7%95%d7%aa/" TargetMode="External"/><Relationship Id="rId3" Type="http://schemas.openxmlformats.org/officeDocument/2006/relationships/webSettings" Target="webSettings.xml"/><Relationship Id="rId12" Type="http://schemas.openxmlformats.org/officeDocument/2006/relationships/hyperlink" Target="https://www.aac.ac.il/" TargetMode="External"/><Relationship Id="rId17" Type="http://schemas.openxmlformats.org/officeDocument/2006/relationships/hyperlink" Target="https://www.aac.ac.il/sham/wp-content/uploads/sites/23/2022/06/%D7%93%D7%95%D7%97-%D7%90%D7%9E%D7%99-%D7%A4%D7%9C%D7%9E%D7%95%D7%A8-%D7%95%D7%A2%D7%93%D7%95%D7%AA-%D7%A9%D7%97%D7%A8%D7%95%D7%A8%D7%99%D7%9D.pdf" TargetMode="External"/><Relationship Id="rId25" Type="http://schemas.openxmlformats.org/officeDocument/2006/relationships/hyperlink" Target="https://www.aac.ac.il/" TargetMode="External"/><Relationship Id="rId33" Type="http://schemas.openxmlformats.org/officeDocument/2006/relationships/image" Target="media/image6.png"/><Relationship Id="rId38" Type="http://schemas.openxmlformats.org/officeDocument/2006/relationships/hyperlink" Target="tel:054-6779883"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3857</Words>
  <Characters>21140</Characters>
  <Application>Microsoft Office Word</Application>
  <DocSecurity>0</DocSecurity>
  <Lines>542</Lines>
  <Paragraphs>362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Irit Adamchuk</dc:creator>
  <cp:keywords/>
  <dc:description/>
  <cp:lastModifiedBy>Meredith Armstrong</cp:lastModifiedBy>
  <cp:revision>2</cp:revision>
  <dcterms:created xsi:type="dcterms:W3CDTF">2024-04-11T08:36:00Z</dcterms:created>
  <dcterms:modified xsi:type="dcterms:W3CDTF">2024-04-11T08:36:00Z</dcterms:modified>
</cp:coreProperties>
</file>