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71A8" w14:textId="13F09148" w:rsidR="00325374" w:rsidRPr="00325374" w:rsidRDefault="00627E98" w:rsidP="00325374">
      <w:pPr>
        <w:spacing w:after="0"/>
        <w:jc w:val="center"/>
        <w:rPr>
          <w:rFonts w:ascii="Perpetua" w:hAnsi="Perpetua"/>
          <w:b/>
          <w:bCs/>
          <w:i/>
          <w:iCs/>
        </w:rPr>
      </w:pPr>
      <w:r>
        <w:rPr>
          <w:rFonts w:ascii="Perpetua" w:hAnsi="Perpetua"/>
          <w:b/>
          <w:bCs/>
          <w:i/>
          <w:iCs/>
        </w:rPr>
        <w:t xml:space="preserve">How Cotton Became </w:t>
      </w:r>
      <w:r w:rsidR="00177DE0">
        <w:rPr>
          <w:rFonts w:ascii="Perpetua" w:hAnsi="Perpetua"/>
          <w:b/>
          <w:bCs/>
          <w:i/>
          <w:iCs/>
        </w:rPr>
        <w:t>“</w:t>
      </w:r>
      <w:r>
        <w:rPr>
          <w:rFonts w:ascii="Perpetua" w:hAnsi="Perpetua"/>
          <w:b/>
          <w:bCs/>
          <w:i/>
          <w:iCs/>
        </w:rPr>
        <w:t>Chinese</w:t>
      </w:r>
      <w:r w:rsidR="00177DE0">
        <w:rPr>
          <w:rFonts w:ascii="Perpetua" w:hAnsi="Perpetua"/>
          <w:b/>
          <w:bCs/>
          <w:i/>
          <w:iCs/>
        </w:rPr>
        <w:t>”</w:t>
      </w:r>
      <w:r w:rsidR="00325374" w:rsidRPr="00325374">
        <w:rPr>
          <w:rFonts w:ascii="Perpetua" w:hAnsi="Perpetua"/>
          <w:b/>
          <w:bCs/>
          <w:i/>
          <w:iCs/>
        </w:rPr>
        <w:t xml:space="preserve">: </w:t>
      </w:r>
      <w:r w:rsidR="00177DE0">
        <w:rPr>
          <w:rFonts w:ascii="Perpetua" w:hAnsi="Perpetua"/>
          <w:b/>
          <w:bCs/>
          <w:i/>
          <w:iCs/>
        </w:rPr>
        <w:t>Seeds</w:t>
      </w:r>
      <w:r w:rsidR="00325374" w:rsidRPr="00325374">
        <w:rPr>
          <w:rFonts w:ascii="Perpetua" w:hAnsi="Perpetua"/>
          <w:b/>
          <w:bCs/>
          <w:i/>
          <w:iCs/>
        </w:rPr>
        <w:t xml:space="preserve">, Science, and </w:t>
      </w:r>
      <w:r w:rsidR="00B826C5">
        <w:rPr>
          <w:rFonts w:ascii="Perpetua" w:hAnsi="Perpetua"/>
          <w:b/>
          <w:bCs/>
          <w:i/>
          <w:iCs/>
        </w:rPr>
        <w:t xml:space="preserve">Local </w:t>
      </w:r>
      <w:r w:rsidR="00325374" w:rsidRPr="00325374">
        <w:rPr>
          <w:rFonts w:ascii="Perpetua" w:hAnsi="Perpetua"/>
          <w:b/>
          <w:bCs/>
          <w:i/>
          <w:iCs/>
        </w:rPr>
        <w:t>Society in Twentieth Century China</w:t>
      </w:r>
    </w:p>
    <w:p w14:paraId="0C8E6079" w14:textId="2AE9E3A6" w:rsidR="00325374" w:rsidRDefault="00C66CAA" w:rsidP="00325374">
      <w:pPr>
        <w:spacing w:after="0"/>
        <w:jc w:val="center"/>
        <w:rPr>
          <w:rFonts w:ascii="Perpetua" w:hAnsi="Perpetua"/>
        </w:rPr>
      </w:pPr>
      <w:r>
        <w:rPr>
          <w:rFonts w:ascii="Perpetua" w:hAnsi="Perpetua"/>
        </w:rPr>
        <w:t>Proposal to Yale University Press</w:t>
      </w:r>
    </w:p>
    <w:p w14:paraId="48F9D404" w14:textId="77777777" w:rsidR="00C66CAA" w:rsidRDefault="00C66CAA" w:rsidP="00325374">
      <w:pPr>
        <w:spacing w:after="0"/>
        <w:jc w:val="center"/>
        <w:rPr>
          <w:rFonts w:ascii="Perpetua" w:hAnsi="Perpetua"/>
        </w:rPr>
      </w:pPr>
    </w:p>
    <w:p w14:paraId="4612D0C3" w14:textId="051187AB" w:rsidR="00325374" w:rsidRPr="00325374" w:rsidRDefault="00325374" w:rsidP="00325374">
      <w:pPr>
        <w:spacing w:after="0"/>
        <w:jc w:val="center"/>
        <w:rPr>
          <w:rFonts w:ascii="Perpetua" w:hAnsi="Perpetua"/>
        </w:rPr>
      </w:pPr>
      <w:r w:rsidRPr="00325374">
        <w:rPr>
          <w:rFonts w:ascii="Perpetua" w:hAnsi="Perpetua"/>
        </w:rPr>
        <w:t>Spencer Stewart</w:t>
      </w:r>
    </w:p>
    <w:p w14:paraId="62B46130" w14:textId="739E4070" w:rsidR="00325374" w:rsidRPr="00325374" w:rsidRDefault="00325374" w:rsidP="00325374">
      <w:pPr>
        <w:spacing w:after="0"/>
        <w:jc w:val="center"/>
        <w:rPr>
          <w:rFonts w:ascii="Perpetua" w:hAnsi="Perpetua"/>
        </w:rPr>
      </w:pPr>
      <w:r w:rsidRPr="00325374">
        <w:rPr>
          <w:rFonts w:ascii="Perpetua" w:hAnsi="Perpetua"/>
        </w:rPr>
        <w:t>School of Information Studies and Department of History</w:t>
      </w:r>
    </w:p>
    <w:p w14:paraId="3C2590AD" w14:textId="4FD2BCFD" w:rsidR="00325374" w:rsidRPr="00325374" w:rsidRDefault="00325374" w:rsidP="00325374">
      <w:pPr>
        <w:spacing w:after="0"/>
        <w:jc w:val="center"/>
        <w:rPr>
          <w:rFonts w:ascii="Perpetua" w:hAnsi="Perpetua"/>
        </w:rPr>
      </w:pPr>
      <w:r w:rsidRPr="00325374">
        <w:rPr>
          <w:rFonts w:ascii="Perpetua" w:hAnsi="Perpetua"/>
        </w:rPr>
        <w:t>Purdue University</w:t>
      </w:r>
    </w:p>
    <w:p w14:paraId="320EDDF3" w14:textId="7F657CEE" w:rsidR="00325374" w:rsidRDefault="00325374" w:rsidP="00325374">
      <w:pPr>
        <w:spacing w:after="0"/>
        <w:jc w:val="center"/>
        <w:rPr>
          <w:rFonts w:ascii="Perpetua" w:hAnsi="Perpetua"/>
        </w:rPr>
      </w:pPr>
      <w:r w:rsidRPr="00325374">
        <w:rPr>
          <w:rFonts w:ascii="Perpetua" w:hAnsi="Perpetua"/>
        </w:rPr>
        <w:t>stewa443@purdue.edu</w:t>
      </w:r>
    </w:p>
    <w:p w14:paraId="2D5FC66B" w14:textId="77777777" w:rsidR="00325374" w:rsidRDefault="00325374" w:rsidP="00325374">
      <w:pPr>
        <w:spacing w:after="0"/>
        <w:rPr>
          <w:rFonts w:ascii="Perpetua" w:hAnsi="Perpetua"/>
        </w:rPr>
      </w:pPr>
    </w:p>
    <w:p w14:paraId="4A8D6A94" w14:textId="6A6CF339" w:rsidR="00325374" w:rsidRDefault="00D63EA8" w:rsidP="00325374">
      <w:pPr>
        <w:spacing w:after="0"/>
        <w:rPr>
          <w:rFonts w:ascii="Perpetua" w:hAnsi="Perpetua"/>
        </w:rPr>
      </w:pPr>
      <w:r>
        <w:rPr>
          <w:rFonts w:ascii="Perpetua" w:hAnsi="Perpetua"/>
        </w:rPr>
        <w:t>Overview:</w:t>
      </w:r>
    </w:p>
    <w:p w14:paraId="5C72CAF6" w14:textId="7EEAF22F" w:rsidR="0030507A" w:rsidRDefault="0030507A" w:rsidP="00325374">
      <w:pPr>
        <w:spacing w:after="0"/>
        <w:rPr>
          <w:rFonts w:ascii="Perpetua" w:hAnsi="Perpetua"/>
        </w:rPr>
      </w:pPr>
    </w:p>
    <w:p w14:paraId="1FA5B6DC" w14:textId="200F732C" w:rsidR="00934DEC" w:rsidRDefault="00042D7F" w:rsidP="00325374">
      <w:pPr>
        <w:spacing w:after="0"/>
        <w:rPr>
          <w:rFonts w:ascii="Perpetua" w:eastAsia="Times New Roman" w:hAnsi="Perpetua" w:cs="Times New Roman"/>
          <w:shd w:val="clear" w:color="auto" w:fill="FFFFFF"/>
        </w:rPr>
      </w:pPr>
      <w:r>
        <w:rPr>
          <w:rFonts w:ascii="Perpetua" w:hAnsi="Perpetua"/>
        </w:rPr>
        <w:t xml:space="preserve">How did </w:t>
      </w:r>
      <w:r w:rsidR="00E85C54">
        <w:rPr>
          <w:rFonts w:ascii="Perpetua" w:hAnsi="Perpetua"/>
        </w:rPr>
        <w:t>China become one of the global leaders in cotton production</w:t>
      </w:r>
      <w:r w:rsidR="00A04D6E">
        <w:rPr>
          <w:rFonts w:ascii="Perpetua" w:hAnsi="Perpetua"/>
        </w:rPr>
        <w:t xml:space="preserve"> and manufacturing</w:t>
      </w:r>
      <w:r w:rsidR="00EB6DA5">
        <w:rPr>
          <w:rFonts w:ascii="Perpetua" w:hAnsi="Perpetua"/>
        </w:rPr>
        <w:t xml:space="preserve"> by the 1980s</w:t>
      </w:r>
      <w:r w:rsidR="00E85C54">
        <w:rPr>
          <w:rFonts w:ascii="Perpetua" w:hAnsi="Perpetua"/>
        </w:rPr>
        <w:t xml:space="preserve">? </w:t>
      </w:r>
      <w:r w:rsidR="00EB6DA5">
        <w:rPr>
          <w:rFonts w:ascii="Perpetua" w:hAnsi="Perpetua"/>
        </w:rPr>
        <w:t xml:space="preserve">This </w:t>
      </w:r>
      <w:r w:rsidR="00D53D07">
        <w:rPr>
          <w:rFonts w:ascii="Perpetua" w:hAnsi="Perpetua"/>
        </w:rPr>
        <w:t xml:space="preserve">achievement </w:t>
      </w:r>
      <w:r w:rsidR="00EB6DA5">
        <w:rPr>
          <w:rFonts w:ascii="Perpetua" w:hAnsi="Perpetua"/>
        </w:rPr>
        <w:t xml:space="preserve">would’ve seemed unthinkable to many </w:t>
      </w:r>
      <w:r w:rsidR="006212F3">
        <w:rPr>
          <w:rFonts w:ascii="Perpetua" w:hAnsi="Perpetua"/>
        </w:rPr>
        <w:t xml:space="preserve">a half century earlier as </w:t>
      </w:r>
      <w:r w:rsidR="00DA7E54">
        <w:rPr>
          <w:rFonts w:ascii="Perpetua" w:hAnsi="Perpetua"/>
        </w:rPr>
        <w:t xml:space="preserve">surveyors </w:t>
      </w:r>
      <w:r w:rsidR="002A20EB">
        <w:rPr>
          <w:rFonts w:ascii="Perpetua" w:hAnsi="Perpetua"/>
        </w:rPr>
        <w:t xml:space="preserve">criticized </w:t>
      </w:r>
      <w:r w:rsidR="00DA7E54">
        <w:rPr>
          <w:rFonts w:ascii="Perpetua" w:hAnsi="Perpetua"/>
        </w:rPr>
        <w:t>the</w:t>
      </w:r>
      <w:r w:rsidR="008976D9">
        <w:rPr>
          <w:rFonts w:ascii="Perpetua" w:hAnsi="Perpetua"/>
        </w:rPr>
        <w:t xml:space="preserve"> quality and quantity of </w:t>
      </w:r>
      <w:r w:rsidR="00DA7E54">
        <w:rPr>
          <w:rFonts w:ascii="Perpetua" w:hAnsi="Perpetua"/>
        </w:rPr>
        <w:t>local</w:t>
      </w:r>
      <w:r w:rsidR="008976D9">
        <w:rPr>
          <w:rFonts w:ascii="Perpetua" w:hAnsi="Perpetua"/>
        </w:rPr>
        <w:t xml:space="preserve"> produced. Dur</w:t>
      </w:r>
      <w:r w:rsidR="00D31165">
        <w:rPr>
          <w:rFonts w:ascii="Perpetua" w:hAnsi="Perpetua"/>
        </w:rPr>
        <w:t xml:space="preserve">ing a </w:t>
      </w:r>
      <w:r w:rsidR="008976D9">
        <w:rPr>
          <w:rFonts w:ascii="Perpetua" w:hAnsi="Perpetua"/>
        </w:rPr>
        <w:t xml:space="preserve">1919 </w:t>
      </w:r>
      <w:r w:rsidR="00D31165">
        <w:rPr>
          <w:rFonts w:ascii="Perpetua" w:hAnsi="Perpetua"/>
        </w:rPr>
        <w:t>tour</w:t>
      </w:r>
      <w:r w:rsidR="008976D9">
        <w:rPr>
          <w:rFonts w:ascii="Perpetua" w:hAnsi="Perpetua"/>
        </w:rPr>
        <w:t xml:space="preserve">, </w:t>
      </w:r>
      <w:r w:rsidR="002A20EB">
        <w:rPr>
          <w:rFonts w:ascii="Perpetua" w:hAnsi="Perpetua"/>
        </w:rPr>
        <w:t xml:space="preserve">for example, </w:t>
      </w:r>
      <w:r w:rsidR="00D31165">
        <w:rPr>
          <w:rFonts w:ascii="Perpetua" w:hAnsi="Perpetua"/>
        </w:rPr>
        <w:t xml:space="preserve">scientists from the United States Department of Agriculture (USDA) described </w:t>
      </w:r>
      <w:r w:rsidR="002A20EB">
        <w:rPr>
          <w:rFonts w:ascii="Perpetua" w:hAnsi="Perpetua"/>
        </w:rPr>
        <w:t>China’s</w:t>
      </w:r>
      <w:r w:rsidR="00492875">
        <w:rPr>
          <w:rFonts w:ascii="Perpetua" w:hAnsi="Perpetua"/>
        </w:rPr>
        <w:t xml:space="preserve"> cotton as “degenerate” with existing scientific institutions too incompetent to even distinguish between different species</w:t>
      </w:r>
      <w:r w:rsidR="001309F0">
        <w:rPr>
          <w:rFonts w:ascii="Perpetua" w:hAnsi="Perpetua"/>
        </w:rPr>
        <w:t xml:space="preserve"> of cotton</w:t>
      </w:r>
      <w:r w:rsidR="00492875">
        <w:rPr>
          <w:rFonts w:ascii="Perpetua" w:hAnsi="Perpetua"/>
        </w:rPr>
        <w:t xml:space="preserve">. China’s overall </w:t>
      </w:r>
      <w:r w:rsidR="00E447DE">
        <w:rPr>
          <w:rFonts w:ascii="Perpetua" w:hAnsi="Perpetua"/>
        </w:rPr>
        <w:t xml:space="preserve">output of cotton was minimal compared to </w:t>
      </w:r>
      <w:r w:rsidR="001309F0">
        <w:rPr>
          <w:rFonts w:ascii="Perpetua" w:hAnsi="Perpetua"/>
        </w:rPr>
        <w:t>the</w:t>
      </w:r>
      <w:r w:rsidR="00E447DE">
        <w:rPr>
          <w:rFonts w:ascii="Perpetua" w:hAnsi="Perpetua"/>
        </w:rPr>
        <w:t xml:space="preserve"> </w:t>
      </w:r>
      <w:r w:rsidR="00F23761">
        <w:rPr>
          <w:rFonts w:ascii="Perpetua" w:hAnsi="Perpetua"/>
        </w:rPr>
        <w:t>US</w:t>
      </w:r>
      <w:r w:rsidR="00E447DE">
        <w:rPr>
          <w:rFonts w:ascii="Perpetua" w:hAnsi="Perpetua"/>
        </w:rPr>
        <w:t xml:space="preserve"> South and </w:t>
      </w:r>
      <w:r w:rsidR="00F23761">
        <w:rPr>
          <w:rFonts w:ascii="Perpetua" w:hAnsi="Perpetua"/>
        </w:rPr>
        <w:t xml:space="preserve">only a </w:t>
      </w:r>
      <w:r w:rsidR="00F23761" w:rsidRPr="00B1743C">
        <w:rPr>
          <w:rFonts w:ascii="Perpetua" w:hAnsi="Perpetua"/>
        </w:rPr>
        <w:t xml:space="preserve">small percentage </w:t>
      </w:r>
      <w:r w:rsidR="001309F0">
        <w:rPr>
          <w:rFonts w:ascii="Perpetua" w:hAnsi="Perpetua"/>
        </w:rPr>
        <w:t xml:space="preserve">of this was even </w:t>
      </w:r>
      <w:r w:rsidR="00F23761" w:rsidRPr="00B1743C">
        <w:rPr>
          <w:rFonts w:ascii="Perpetua" w:hAnsi="Perpetua"/>
        </w:rPr>
        <w:t xml:space="preserve">suitable for </w:t>
      </w:r>
      <w:r w:rsidR="00E447DE" w:rsidRPr="00B1743C">
        <w:rPr>
          <w:rFonts w:ascii="Perpetua" w:hAnsi="Perpetua"/>
        </w:rPr>
        <w:t>industrial factories.</w:t>
      </w:r>
      <w:r w:rsidR="00F23761" w:rsidRPr="00B1743C">
        <w:rPr>
          <w:rFonts w:ascii="Perpetua" w:hAnsi="Perpetua"/>
        </w:rPr>
        <w:t xml:space="preserve"> </w:t>
      </w:r>
      <w:r w:rsidR="00513B34" w:rsidRPr="00B1743C">
        <w:rPr>
          <w:rFonts w:ascii="Perpetua" w:hAnsi="Perpetua"/>
        </w:rPr>
        <w:t xml:space="preserve">And yet, by the end of the twentieth century, </w:t>
      </w:r>
      <w:r w:rsidR="00E76A44" w:rsidRPr="00B1743C">
        <w:rPr>
          <w:rFonts w:ascii="Perpetua" w:hAnsi="Perpetua"/>
        </w:rPr>
        <w:t xml:space="preserve">China’s place in the global cotton economy was secured. </w:t>
      </w:r>
      <w:r w:rsidR="003C1DCF" w:rsidRPr="00B1743C">
        <w:rPr>
          <w:rFonts w:ascii="Perpetua" w:hAnsi="Perpetua"/>
        </w:rPr>
        <w:t xml:space="preserve">In 1984, </w:t>
      </w:r>
      <w:r w:rsidR="00A82097" w:rsidRPr="00B1743C">
        <w:rPr>
          <w:rFonts w:ascii="Perpetua" w:hAnsi="Perpetua"/>
        </w:rPr>
        <w:t xml:space="preserve">China </w:t>
      </w:r>
      <w:r w:rsidR="0024242F" w:rsidRPr="00B1743C">
        <w:rPr>
          <w:rFonts w:ascii="Perpetua" w:hAnsi="Perpetua"/>
        </w:rPr>
        <w:t xml:space="preserve">grew </w:t>
      </w:r>
      <w:r w:rsidR="00B75F40" w:rsidRPr="00B1743C">
        <w:rPr>
          <w:rFonts w:ascii="Perpetua" w:hAnsi="Perpetua"/>
        </w:rPr>
        <w:t xml:space="preserve">over </w:t>
      </w:r>
      <w:r w:rsidR="002C55FC" w:rsidRPr="00B1743C">
        <w:rPr>
          <w:rFonts w:ascii="Perpetua" w:hAnsi="Perpetua"/>
        </w:rPr>
        <w:t xml:space="preserve">twice as much cotton </w:t>
      </w:r>
      <w:r w:rsidR="0024242F" w:rsidRPr="00B1743C">
        <w:rPr>
          <w:rFonts w:ascii="Perpetua" w:hAnsi="Perpetua"/>
        </w:rPr>
        <w:t xml:space="preserve">as the </w:t>
      </w:r>
      <w:r w:rsidR="002C55FC" w:rsidRPr="00B1743C">
        <w:rPr>
          <w:rFonts w:ascii="Perpetua" w:hAnsi="Perpetua"/>
        </w:rPr>
        <w:t>US,</w:t>
      </w:r>
      <w:r w:rsidR="00B75F40" w:rsidRPr="00B1743C">
        <w:rPr>
          <w:rFonts w:ascii="Perpetua" w:hAnsi="Perpetua"/>
        </w:rPr>
        <w:t xml:space="preserve"> </w:t>
      </w:r>
      <w:r w:rsidR="00CE46F7" w:rsidRPr="00B1743C">
        <w:rPr>
          <w:rFonts w:ascii="Perpetua" w:hAnsi="Perpetua"/>
        </w:rPr>
        <w:t xml:space="preserve">comprising </w:t>
      </w:r>
      <w:r w:rsidR="00B75F40" w:rsidRPr="00B1743C">
        <w:rPr>
          <w:rFonts w:ascii="Perpetua" w:hAnsi="Perpetua"/>
        </w:rPr>
        <w:t xml:space="preserve">an astounding </w:t>
      </w:r>
      <w:r w:rsidR="008B5E14" w:rsidRPr="00B1743C">
        <w:rPr>
          <w:rFonts w:ascii="Perpetua" w:hAnsi="Perpetua"/>
        </w:rPr>
        <w:t>34.4 percent of global</w:t>
      </w:r>
      <w:r w:rsidR="00A772CF" w:rsidRPr="00B1743C">
        <w:rPr>
          <w:rFonts w:ascii="Perpetua" w:hAnsi="Perpetua"/>
        </w:rPr>
        <w:t xml:space="preserve"> cotton</w:t>
      </w:r>
      <w:r w:rsidR="00B75F40" w:rsidRPr="00B1743C">
        <w:rPr>
          <w:rFonts w:ascii="Perpetua" w:hAnsi="Perpetua"/>
        </w:rPr>
        <w:t xml:space="preserve"> production</w:t>
      </w:r>
      <w:r w:rsidR="00A772CF" w:rsidRPr="00B1743C">
        <w:rPr>
          <w:rFonts w:ascii="Perpetua" w:hAnsi="Perpetua"/>
        </w:rPr>
        <w:t>.</w:t>
      </w:r>
      <w:r w:rsidR="00F9503F">
        <w:rPr>
          <w:rFonts w:ascii="Perpetua" w:hAnsi="Perpetua"/>
        </w:rPr>
        <w:t xml:space="preserve"> </w:t>
      </w:r>
      <w:r w:rsidR="0023318E">
        <w:rPr>
          <w:rFonts w:ascii="Perpetua" w:hAnsi="Perpetua"/>
        </w:rPr>
        <w:t>Its</w:t>
      </w:r>
      <w:r w:rsidR="00F9503F">
        <w:rPr>
          <w:rFonts w:ascii="Perpetua" w:hAnsi="Perpetua"/>
        </w:rPr>
        <w:t xml:space="preserve"> place within the global economy and scientific community has only increased </w:t>
      </w:r>
      <w:r w:rsidR="0023318E">
        <w:rPr>
          <w:rFonts w:ascii="Perpetua" w:hAnsi="Perpetua"/>
        </w:rPr>
        <w:t>in recent decades</w:t>
      </w:r>
      <w:r w:rsidR="00F9503F">
        <w:rPr>
          <w:rFonts w:ascii="Perpetua" w:hAnsi="Perpetua"/>
        </w:rPr>
        <w:t>.</w:t>
      </w:r>
      <w:r w:rsidR="00D91C7E">
        <w:rPr>
          <w:rFonts w:ascii="Perpetua" w:hAnsi="Perpetua"/>
        </w:rPr>
        <w:t xml:space="preserve"> Symbolic of its global standing, </w:t>
      </w:r>
      <w:r w:rsidR="00A6593F">
        <w:rPr>
          <w:rFonts w:ascii="Perpetua" w:hAnsi="Perpetua"/>
        </w:rPr>
        <w:t xml:space="preserve">in January 2019 </w:t>
      </w:r>
      <w:r w:rsidR="00D91C7E">
        <w:rPr>
          <w:rFonts w:ascii="Perpetua" w:hAnsi="Perpetua"/>
        </w:rPr>
        <w:t xml:space="preserve">China’s </w:t>
      </w:r>
      <w:r w:rsidR="00F07E5B" w:rsidRPr="00B1743C">
        <w:rPr>
          <w:rFonts w:ascii="Perpetua" w:hAnsi="Perpetua"/>
        </w:rPr>
        <w:t xml:space="preserve">lunar lander </w:t>
      </w:r>
      <w:r w:rsidR="002852D3" w:rsidRPr="00B1743C">
        <w:rPr>
          <w:rFonts w:ascii="Perpetua" w:hAnsi="Perpetua"/>
        </w:rPr>
        <w:t xml:space="preserve">Chang’e 4 took </w:t>
      </w:r>
      <w:r w:rsidR="00952A00">
        <w:rPr>
          <w:rFonts w:ascii="Perpetua" w:hAnsi="Perpetua"/>
        </w:rPr>
        <w:t xml:space="preserve">a </w:t>
      </w:r>
      <w:r w:rsidR="002852D3" w:rsidRPr="00B1743C">
        <w:rPr>
          <w:rFonts w:ascii="Perpetua" w:hAnsi="Perpetua"/>
        </w:rPr>
        <w:t>cotton seed to the far side of the moon</w:t>
      </w:r>
      <w:r w:rsidR="006C0FCA" w:rsidRPr="00B1743C">
        <w:rPr>
          <w:rFonts w:ascii="Perpetua" w:hAnsi="Perpetua"/>
        </w:rPr>
        <w:t xml:space="preserve"> </w:t>
      </w:r>
      <w:r w:rsidR="00A6593F">
        <w:rPr>
          <w:rFonts w:ascii="Perpetua" w:hAnsi="Perpetua"/>
        </w:rPr>
        <w:t xml:space="preserve">in a climate-controlled container </w:t>
      </w:r>
      <w:r w:rsidR="006C0FCA" w:rsidRPr="00B1743C">
        <w:rPr>
          <w:rFonts w:ascii="Perpetua" w:hAnsi="Perpetua"/>
        </w:rPr>
        <w:t xml:space="preserve">where </w:t>
      </w:r>
      <w:r w:rsidR="00952A00">
        <w:rPr>
          <w:rFonts w:ascii="Perpetua" w:hAnsi="Perpetua"/>
        </w:rPr>
        <w:t xml:space="preserve">it </w:t>
      </w:r>
      <w:r w:rsidR="00B1743C" w:rsidRPr="00B1743C">
        <w:rPr>
          <w:rFonts w:ascii="Perpetua" w:hAnsi="Perpetua"/>
        </w:rPr>
        <w:t>sprouted and grew for a short tim</w:t>
      </w:r>
      <w:r w:rsidR="00E55A49">
        <w:rPr>
          <w:rFonts w:ascii="Perpetua" w:hAnsi="Perpetua"/>
        </w:rPr>
        <w:t>e</w:t>
      </w:r>
      <w:r w:rsidR="0033433B" w:rsidRPr="00B1743C">
        <w:rPr>
          <w:rFonts w:ascii="Perpetua" w:hAnsi="Perpetua"/>
        </w:rPr>
        <w:t xml:space="preserve">. </w:t>
      </w:r>
      <w:r w:rsidR="00E55A49">
        <w:rPr>
          <w:rFonts w:ascii="Perpetua" w:hAnsi="Perpetua"/>
        </w:rPr>
        <w:t xml:space="preserve">That the </w:t>
      </w:r>
      <w:r w:rsidR="00B1743C" w:rsidRPr="00B1743C">
        <w:rPr>
          <w:rFonts w:ascii="Perpetua" w:eastAsia="Times New Roman" w:hAnsi="Perpetua" w:cs="Times New Roman"/>
          <w:shd w:val="clear" w:color="auto" w:fill="FFFFFF"/>
        </w:rPr>
        <w:t>small cotton sp</w:t>
      </w:r>
      <w:r w:rsidR="00AB4ED8">
        <w:rPr>
          <w:rFonts w:ascii="Perpetua" w:eastAsia="Times New Roman" w:hAnsi="Perpetua" w:cs="Times New Roman"/>
          <w:shd w:val="clear" w:color="auto" w:fill="FFFFFF"/>
        </w:rPr>
        <w:t>r</w:t>
      </w:r>
      <w:r w:rsidR="00B1743C" w:rsidRPr="00B1743C">
        <w:rPr>
          <w:rFonts w:ascii="Perpetua" w:eastAsia="Times New Roman" w:hAnsi="Perpetua" w:cs="Times New Roman"/>
          <w:shd w:val="clear" w:color="auto" w:fill="FFFFFF"/>
        </w:rPr>
        <w:t xml:space="preserve">out </w:t>
      </w:r>
      <w:r w:rsidR="00E55A49">
        <w:rPr>
          <w:rFonts w:ascii="Perpetua" w:eastAsia="Times New Roman" w:hAnsi="Perpetua" w:cs="Times New Roman"/>
          <w:shd w:val="clear" w:color="auto" w:fill="FFFFFF"/>
        </w:rPr>
        <w:t xml:space="preserve">quickly </w:t>
      </w:r>
      <w:r w:rsidR="00AB4ED8">
        <w:rPr>
          <w:rFonts w:ascii="Perpetua" w:eastAsia="Times New Roman" w:hAnsi="Perpetua" w:cs="Times New Roman"/>
          <w:shd w:val="clear" w:color="auto" w:fill="FFFFFF"/>
        </w:rPr>
        <w:t>succumbed</w:t>
      </w:r>
      <w:r w:rsidR="00E55A49">
        <w:rPr>
          <w:rFonts w:ascii="Perpetua" w:eastAsia="Times New Roman" w:hAnsi="Perpetua" w:cs="Times New Roman"/>
          <w:shd w:val="clear" w:color="auto" w:fill="FFFFFF"/>
        </w:rPr>
        <w:t xml:space="preserve"> to the harsh environment</w:t>
      </w:r>
      <w:r w:rsidR="00AB4ED8">
        <w:rPr>
          <w:rFonts w:ascii="Perpetua" w:eastAsia="Times New Roman" w:hAnsi="Perpetua" w:cs="Times New Roman"/>
          <w:shd w:val="clear" w:color="auto" w:fill="FFFFFF"/>
        </w:rPr>
        <w:t xml:space="preserve"> didn’t </w:t>
      </w:r>
      <w:r w:rsidR="00B1743C" w:rsidRPr="00B1743C">
        <w:rPr>
          <w:rFonts w:ascii="Perpetua" w:eastAsia="Times New Roman" w:hAnsi="Perpetua" w:cs="Times New Roman"/>
          <w:shd w:val="clear" w:color="auto" w:fill="FFFFFF"/>
        </w:rPr>
        <w:t xml:space="preserve">prevent some cotton scientists from enthusiastically celebrating the versatility of </w:t>
      </w:r>
      <w:r w:rsidR="00952A00">
        <w:rPr>
          <w:rFonts w:ascii="Perpetua" w:eastAsia="Times New Roman" w:hAnsi="Perpetua" w:cs="Times New Roman"/>
          <w:shd w:val="clear" w:color="auto" w:fill="FFFFFF"/>
        </w:rPr>
        <w:t>Chinese cotton</w:t>
      </w:r>
      <w:r w:rsidR="008835CE">
        <w:rPr>
          <w:rFonts w:ascii="Perpetua" w:eastAsia="Times New Roman" w:hAnsi="Perpetua" w:cs="Times New Roman"/>
          <w:shd w:val="clear" w:color="auto" w:fill="FFFFFF"/>
        </w:rPr>
        <w:t xml:space="preserve">. </w:t>
      </w:r>
      <w:r w:rsidR="00F330B8">
        <w:rPr>
          <w:rFonts w:ascii="Perpetua" w:eastAsia="Times New Roman" w:hAnsi="Perpetua" w:cs="Times New Roman"/>
          <w:shd w:val="clear" w:color="auto" w:fill="FFFFFF"/>
        </w:rPr>
        <w:t xml:space="preserve">Once </w:t>
      </w:r>
      <w:r w:rsidR="0054590A">
        <w:rPr>
          <w:rFonts w:ascii="Perpetua" w:eastAsia="Times New Roman" w:hAnsi="Perpetua" w:cs="Times New Roman"/>
          <w:shd w:val="clear" w:color="auto" w:fill="FFFFFF"/>
        </w:rPr>
        <w:t>d</w:t>
      </w:r>
      <w:r w:rsidR="00932116">
        <w:rPr>
          <w:rFonts w:ascii="Perpetua" w:eastAsia="Times New Roman" w:hAnsi="Perpetua" w:cs="Times New Roman"/>
          <w:shd w:val="clear" w:color="auto" w:fill="FFFFFF"/>
        </w:rPr>
        <w:t>eemed “degenerate</w:t>
      </w:r>
      <w:r w:rsidR="00C00503">
        <w:rPr>
          <w:rFonts w:ascii="Perpetua" w:eastAsia="Times New Roman" w:hAnsi="Perpetua" w:cs="Times New Roman"/>
          <w:shd w:val="clear" w:color="auto" w:fill="FFFFFF"/>
        </w:rPr>
        <w:t>,</w:t>
      </w:r>
      <w:r w:rsidR="00932116">
        <w:rPr>
          <w:rFonts w:ascii="Perpetua" w:eastAsia="Times New Roman" w:hAnsi="Perpetua" w:cs="Times New Roman"/>
          <w:shd w:val="clear" w:color="auto" w:fill="FFFFFF"/>
        </w:rPr>
        <w:t>”</w:t>
      </w:r>
      <w:r w:rsidR="00C00503">
        <w:rPr>
          <w:rFonts w:ascii="Perpetua" w:eastAsia="Times New Roman" w:hAnsi="Perpetua" w:cs="Times New Roman"/>
          <w:shd w:val="clear" w:color="auto" w:fill="FFFFFF"/>
        </w:rPr>
        <w:t xml:space="preserve"> </w:t>
      </w:r>
      <w:r w:rsidR="008835CE">
        <w:rPr>
          <w:rFonts w:ascii="Perpetua" w:eastAsia="Times New Roman" w:hAnsi="Perpetua" w:cs="Times New Roman"/>
          <w:shd w:val="clear" w:color="auto" w:fill="FFFFFF"/>
        </w:rPr>
        <w:t xml:space="preserve">cotton cultivated in China </w:t>
      </w:r>
      <w:r w:rsidR="00217095">
        <w:rPr>
          <w:rFonts w:ascii="Perpetua" w:eastAsia="Times New Roman" w:hAnsi="Perpetua" w:cs="Times New Roman"/>
          <w:shd w:val="clear" w:color="auto" w:fill="FFFFFF"/>
        </w:rPr>
        <w:t xml:space="preserve">can now be found </w:t>
      </w:r>
      <w:r w:rsidR="00332E97">
        <w:rPr>
          <w:rFonts w:ascii="Perpetua" w:eastAsia="Times New Roman" w:hAnsi="Perpetua" w:cs="Times New Roman"/>
          <w:shd w:val="clear" w:color="auto" w:fill="FFFFFF"/>
        </w:rPr>
        <w:t xml:space="preserve">all around us in our clothing </w:t>
      </w:r>
      <w:r w:rsidR="00CB343D">
        <w:rPr>
          <w:rFonts w:ascii="Perpetua" w:eastAsia="Times New Roman" w:hAnsi="Perpetua" w:cs="Times New Roman"/>
          <w:shd w:val="clear" w:color="auto" w:fill="FFFFFF"/>
        </w:rPr>
        <w:t>and furniture to packaging and coffee filters</w:t>
      </w:r>
      <w:r w:rsidR="001D3B0B">
        <w:rPr>
          <w:rFonts w:ascii="Perpetua" w:eastAsia="Times New Roman" w:hAnsi="Perpetua" w:cs="Times New Roman"/>
          <w:shd w:val="clear" w:color="auto" w:fill="FFFFFF"/>
        </w:rPr>
        <w:t>.</w:t>
      </w:r>
      <w:r w:rsidR="00CB343D">
        <w:rPr>
          <w:rFonts w:ascii="Perpetua" w:eastAsia="Times New Roman" w:hAnsi="Perpetua" w:cs="Times New Roman"/>
          <w:shd w:val="clear" w:color="auto" w:fill="FFFFFF"/>
        </w:rPr>
        <w:t xml:space="preserve"> </w:t>
      </w:r>
      <w:r w:rsidR="001D3B0B">
        <w:rPr>
          <w:rFonts w:ascii="Perpetua" w:eastAsia="Times New Roman" w:hAnsi="Perpetua" w:cs="Times New Roman"/>
          <w:shd w:val="clear" w:color="auto" w:fill="FFFFFF"/>
        </w:rPr>
        <w:t xml:space="preserve">While China </w:t>
      </w:r>
      <w:r w:rsidR="00D3025C">
        <w:rPr>
          <w:rFonts w:ascii="Perpetua" w:eastAsia="Times New Roman" w:hAnsi="Perpetua" w:cs="Times New Roman"/>
          <w:shd w:val="clear" w:color="auto" w:fill="FFFFFF"/>
        </w:rPr>
        <w:t xml:space="preserve">might be </w:t>
      </w:r>
      <w:r w:rsidR="00F7068B">
        <w:rPr>
          <w:rFonts w:ascii="Perpetua" w:eastAsia="Times New Roman" w:hAnsi="Perpetua" w:cs="Times New Roman"/>
          <w:shd w:val="clear" w:color="auto" w:fill="FFFFFF"/>
        </w:rPr>
        <w:t>a subplot t</w:t>
      </w:r>
      <w:r w:rsidR="00F10135">
        <w:rPr>
          <w:rFonts w:ascii="Perpetua" w:eastAsia="Times New Roman" w:hAnsi="Perpetua" w:cs="Times New Roman"/>
          <w:shd w:val="clear" w:color="auto" w:fill="FFFFFF"/>
        </w:rPr>
        <w:t>o the history of cotton</w:t>
      </w:r>
      <w:r w:rsidR="00D3025C">
        <w:rPr>
          <w:rFonts w:ascii="Perpetua" w:eastAsia="Times New Roman" w:hAnsi="Perpetua" w:cs="Times New Roman"/>
          <w:shd w:val="clear" w:color="auto" w:fill="FFFFFF"/>
        </w:rPr>
        <w:t xml:space="preserve"> prior to the twentieth century, it </w:t>
      </w:r>
      <w:r w:rsidR="00A913C4">
        <w:rPr>
          <w:rFonts w:ascii="Perpetua" w:eastAsia="Times New Roman" w:hAnsi="Perpetua" w:cs="Times New Roman"/>
          <w:shd w:val="clear" w:color="auto" w:fill="FFFFFF"/>
        </w:rPr>
        <w:t xml:space="preserve">has risen to </w:t>
      </w:r>
      <w:r w:rsidR="00176537">
        <w:rPr>
          <w:rFonts w:ascii="Perpetua" w:eastAsia="Times New Roman" w:hAnsi="Perpetua" w:cs="Times New Roman"/>
          <w:shd w:val="clear" w:color="auto" w:fill="FFFFFF"/>
        </w:rPr>
        <w:t>be one of the major actors in over the past century.</w:t>
      </w:r>
    </w:p>
    <w:p w14:paraId="4097114D" w14:textId="77777777" w:rsidR="00934DEC" w:rsidRDefault="00934DEC" w:rsidP="00325374">
      <w:pPr>
        <w:spacing w:after="0"/>
        <w:rPr>
          <w:rFonts w:ascii="Perpetua" w:eastAsia="Times New Roman" w:hAnsi="Perpetua" w:cs="Times New Roman"/>
          <w:shd w:val="clear" w:color="auto" w:fill="FFFFFF"/>
        </w:rPr>
      </w:pPr>
    </w:p>
    <w:p w14:paraId="1E7932C4" w14:textId="062D6AA4" w:rsidR="007146BD" w:rsidRDefault="00547E3B" w:rsidP="00876B42">
      <w:pPr>
        <w:spacing w:after="0"/>
        <w:rPr>
          <w:rFonts w:ascii="Perpetua" w:eastAsia="Times New Roman" w:hAnsi="Perpetua" w:cs="Times New Roman"/>
          <w:shd w:val="clear" w:color="auto" w:fill="FFFFFF"/>
        </w:rPr>
      </w:pPr>
      <w:r>
        <w:rPr>
          <w:rFonts w:ascii="Perpetua" w:eastAsia="Times New Roman" w:hAnsi="Perpetua" w:cs="Times New Roman"/>
          <w:shd w:val="clear" w:color="auto" w:fill="FFFFFF"/>
        </w:rPr>
        <w:t>As described in this book, t</w:t>
      </w:r>
      <w:r w:rsidR="00B16991">
        <w:rPr>
          <w:rFonts w:ascii="Perpetua" w:eastAsia="Times New Roman" w:hAnsi="Perpetua" w:cs="Times New Roman"/>
          <w:shd w:val="clear" w:color="auto" w:fill="FFFFFF"/>
        </w:rPr>
        <w:t xml:space="preserve">he </w:t>
      </w:r>
      <w:r w:rsidR="00101404">
        <w:rPr>
          <w:rFonts w:ascii="Perpetua" w:eastAsia="Times New Roman" w:hAnsi="Perpetua" w:cs="Times New Roman"/>
          <w:shd w:val="clear" w:color="auto" w:fill="FFFFFF"/>
        </w:rPr>
        <w:t>story</w:t>
      </w:r>
      <w:r w:rsidR="00B16991">
        <w:rPr>
          <w:rFonts w:ascii="Perpetua" w:eastAsia="Times New Roman" w:hAnsi="Perpetua" w:cs="Times New Roman"/>
          <w:shd w:val="clear" w:color="auto" w:fill="FFFFFF"/>
        </w:rPr>
        <w:t xml:space="preserve"> of China’s rise to dominate the global cotton economy </w:t>
      </w:r>
      <w:r w:rsidR="00094498">
        <w:rPr>
          <w:rFonts w:ascii="Perpetua" w:eastAsia="Times New Roman" w:hAnsi="Perpetua" w:cs="Times New Roman"/>
          <w:shd w:val="clear" w:color="auto" w:fill="FFFFFF"/>
        </w:rPr>
        <w:t xml:space="preserve">is both </w:t>
      </w:r>
      <w:r w:rsidR="00101404">
        <w:rPr>
          <w:rFonts w:ascii="Perpetua" w:eastAsia="Times New Roman" w:hAnsi="Perpetua" w:cs="Times New Roman"/>
          <w:shd w:val="clear" w:color="auto" w:fill="FFFFFF"/>
        </w:rPr>
        <w:t xml:space="preserve">highly </w:t>
      </w:r>
      <w:r w:rsidR="00094498">
        <w:rPr>
          <w:rFonts w:ascii="Perpetua" w:eastAsia="Times New Roman" w:hAnsi="Perpetua" w:cs="Times New Roman"/>
          <w:shd w:val="clear" w:color="auto" w:fill="FFFFFF"/>
        </w:rPr>
        <w:t xml:space="preserve">transnational and </w:t>
      </w:r>
      <w:r w:rsidR="00101404">
        <w:rPr>
          <w:rFonts w:ascii="Perpetua" w:eastAsia="Times New Roman" w:hAnsi="Perpetua" w:cs="Times New Roman"/>
          <w:shd w:val="clear" w:color="auto" w:fill="FFFFFF"/>
        </w:rPr>
        <w:t>deeply</w:t>
      </w:r>
      <w:r w:rsidR="00094498">
        <w:rPr>
          <w:rFonts w:ascii="Perpetua" w:eastAsia="Times New Roman" w:hAnsi="Perpetua" w:cs="Times New Roman"/>
          <w:shd w:val="clear" w:color="auto" w:fill="FFFFFF"/>
        </w:rPr>
        <w:t xml:space="preserve"> local.</w:t>
      </w:r>
      <w:r w:rsidR="00101404">
        <w:rPr>
          <w:rFonts w:ascii="Perpetua" w:eastAsia="Times New Roman" w:hAnsi="Perpetua" w:cs="Times New Roman"/>
          <w:shd w:val="clear" w:color="auto" w:fill="FFFFFF"/>
        </w:rPr>
        <w:t xml:space="preserve"> </w:t>
      </w:r>
      <w:r w:rsidR="00BF3EC6">
        <w:rPr>
          <w:rFonts w:ascii="Perpetua" w:eastAsia="Times New Roman" w:hAnsi="Perpetua" w:cs="Times New Roman"/>
          <w:shd w:val="clear" w:color="auto" w:fill="FFFFFF"/>
        </w:rPr>
        <w:t>The history of cotton is</w:t>
      </w:r>
      <w:r w:rsidR="001653D4">
        <w:rPr>
          <w:rFonts w:ascii="Perpetua" w:eastAsia="Times New Roman" w:hAnsi="Perpetua" w:cs="Times New Roman"/>
          <w:shd w:val="clear" w:color="auto" w:fill="FFFFFF"/>
        </w:rPr>
        <w:t xml:space="preserve"> inevitably connected to transnational economies</w:t>
      </w:r>
      <w:r w:rsidR="008611A2">
        <w:rPr>
          <w:rFonts w:ascii="Perpetua" w:eastAsia="Times New Roman" w:hAnsi="Perpetua" w:cs="Times New Roman"/>
          <w:shd w:val="clear" w:color="auto" w:fill="FFFFFF"/>
        </w:rPr>
        <w:t xml:space="preserve">, </w:t>
      </w:r>
      <w:r w:rsidR="00802549">
        <w:rPr>
          <w:rFonts w:ascii="Perpetua" w:eastAsia="Times New Roman" w:hAnsi="Perpetua" w:cs="Times New Roman"/>
          <w:shd w:val="clear" w:color="auto" w:fill="FFFFFF"/>
        </w:rPr>
        <w:t>supply chains</w:t>
      </w:r>
      <w:r w:rsidR="00057D5C">
        <w:rPr>
          <w:rFonts w:ascii="Perpetua" w:eastAsia="Times New Roman" w:hAnsi="Perpetua" w:cs="Times New Roman"/>
          <w:shd w:val="clear" w:color="auto" w:fill="FFFFFF"/>
        </w:rPr>
        <w:t>, scientific communities, and biological organisms.</w:t>
      </w:r>
      <w:r w:rsidR="0054590A">
        <w:rPr>
          <w:rFonts w:ascii="Perpetua" w:eastAsia="Times New Roman" w:hAnsi="Perpetua" w:cs="Times New Roman"/>
          <w:shd w:val="clear" w:color="auto" w:fill="FFFFFF"/>
        </w:rPr>
        <w:t xml:space="preserve"> </w:t>
      </w:r>
      <w:r w:rsidR="00C17D92">
        <w:rPr>
          <w:rFonts w:ascii="Perpetua" w:eastAsia="Times New Roman" w:hAnsi="Perpetua" w:cs="Times New Roman"/>
          <w:shd w:val="clear" w:color="auto" w:fill="FFFFFF"/>
        </w:rPr>
        <w:t xml:space="preserve">Rising labor costs in </w:t>
      </w:r>
      <w:r w:rsidR="00AB442C">
        <w:rPr>
          <w:rFonts w:ascii="Perpetua" w:eastAsia="Times New Roman" w:hAnsi="Perpetua" w:cs="Times New Roman"/>
          <w:shd w:val="clear" w:color="auto" w:fill="FFFFFF"/>
        </w:rPr>
        <w:t xml:space="preserve">the United States and Europe led manufacturers to look to the Global South for </w:t>
      </w:r>
      <w:r w:rsidR="00BA523A">
        <w:rPr>
          <w:rFonts w:ascii="Perpetua" w:eastAsia="Times New Roman" w:hAnsi="Perpetua" w:cs="Times New Roman"/>
          <w:shd w:val="clear" w:color="auto" w:fill="FFFFFF"/>
        </w:rPr>
        <w:t>cheap labor</w:t>
      </w:r>
      <w:r w:rsidR="00224870">
        <w:rPr>
          <w:rFonts w:ascii="Perpetua" w:eastAsia="Times New Roman" w:hAnsi="Perpetua" w:cs="Times New Roman"/>
          <w:shd w:val="clear" w:color="auto" w:fill="FFFFFF"/>
        </w:rPr>
        <w:t>, including China where foreign and local companies began establishing cotton mills in the late nineteenth century.</w:t>
      </w:r>
      <w:r w:rsidR="00064C89">
        <w:rPr>
          <w:rFonts w:ascii="Perpetua" w:eastAsia="Times New Roman" w:hAnsi="Perpetua" w:cs="Times New Roman"/>
          <w:shd w:val="clear" w:color="auto" w:fill="FFFFFF"/>
        </w:rPr>
        <w:t xml:space="preserve"> </w:t>
      </w:r>
      <w:r w:rsidR="00DA7236">
        <w:rPr>
          <w:rFonts w:ascii="Perpetua" w:eastAsia="Times New Roman" w:hAnsi="Perpetua" w:cs="Times New Roman"/>
          <w:shd w:val="clear" w:color="auto" w:fill="FFFFFF"/>
        </w:rPr>
        <w:t xml:space="preserve">Foreign “experts” were </w:t>
      </w:r>
      <w:r w:rsidR="00D602A8">
        <w:rPr>
          <w:rFonts w:ascii="Perpetua" w:eastAsia="Times New Roman" w:hAnsi="Perpetua" w:cs="Times New Roman"/>
          <w:shd w:val="clear" w:color="auto" w:fill="FFFFFF"/>
        </w:rPr>
        <w:t xml:space="preserve">recruited to serve as advisors while </w:t>
      </w:r>
      <w:r w:rsidR="00DA7236">
        <w:rPr>
          <w:rFonts w:ascii="Perpetua" w:eastAsia="Times New Roman" w:hAnsi="Perpetua" w:cs="Times New Roman"/>
          <w:shd w:val="clear" w:color="auto" w:fill="FFFFFF"/>
        </w:rPr>
        <w:t xml:space="preserve">Chinese </w:t>
      </w:r>
      <w:r w:rsidR="00B43C01">
        <w:rPr>
          <w:rFonts w:ascii="Perpetua" w:eastAsia="Times New Roman" w:hAnsi="Perpetua" w:cs="Times New Roman"/>
          <w:shd w:val="clear" w:color="auto" w:fill="FFFFFF"/>
        </w:rPr>
        <w:t xml:space="preserve">industrialists and agronomists </w:t>
      </w:r>
      <w:r w:rsidR="00D602A8">
        <w:rPr>
          <w:rFonts w:ascii="Perpetua" w:eastAsia="Times New Roman" w:hAnsi="Perpetua" w:cs="Times New Roman"/>
          <w:shd w:val="clear" w:color="auto" w:fill="FFFFFF"/>
        </w:rPr>
        <w:t xml:space="preserve">traveled abroad </w:t>
      </w:r>
      <w:r w:rsidR="00714063">
        <w:rPr>
          <w:rFonts w:ascii="Perpetua" w:eastAsia="Times New Roman" w:hAnsi="Perpetua" w:cs="Times New Roman"/>
          <w:shd w:val="clear" w:color="auto" w:fill="FFFFFF"/>
        </w:rPr>
        <w:t xml:space="preserve">to be trained in the </w:t>
      </w:r>
      <w:r w:rsidR="00876B42">
        <w:rPr>
          <w:rFonts w:ascii="Perpetua" w:eastAsia="Times New Roman" w:hAnsi="Perpetua" w:cs="Times New Roman"/>
          <w:shd w:val="clear" w:color="auto" w:fill="FFFFFF"/>
        </w:rPr>
        <w:t xml:space="preserve">science of cotton production and manufacturing. </w:t>
      </w:r>
      <w:r w:rsidR="00172640">
        <w:rPr>
          <w:rFonts w:ascii="Perpetua" w:eastAsia="Times New Roman" w:hAnsi="Perpetua" w:cs="Times New Roman"/>
          <w:shd w:val="clear" w:color="auto" w:fill="FFFFFF"/>
        </w:rPr>
        <w:t>But</w:t>
      </w:r>
      <w:r w:rsidR="00615BAB">
        <w:rPr>
          <w:rFonts w:ascii="Perpetua" w:eastAsia="Times New Roman" w:hAnsi="Perpetua" w:cs="Times New Roman"/>
          <w:shd w:val="clear" w:color="auto" w:fill="FFFFFF"/>
        </w:rPr>
        <w:t xml:space="preserve"> the</w:t>
      </w:r>
      <w:r w:rsidR="00172640">
        <w:rPr>
          <w:rFonts w:ascii="Perpetua" w:eastAsia="Times New Roman" w:hAnsi="Perpetua" w:cs="Times New Roman"/>
          <w:shd w:val="clear" w:color="auto" w:fill="FFFFFF"/>
        </w:rPr>
        <w:t xml:space="preserve"> “Chinese cotton” </w:t>
      </w:r>
      <w:r w:rsidR="00615BAB">
        <w:rPr>
          <w:rFonts w:ascii="Perpetua" w:eastAsia="Times New Roman" w:hAnsi="Perpetua" w:cs="Times New Roman"/>
          <w:shd w:val="clear" w:color="auto" w:fill="FFFFFF"/>
        </w:rPr>
        <w:t>that was then being grown</w:t>
      </w:r>
      <w:r w:rsidR="00172640">
        <w:rPr>
          <w:rFonts w:ascii="Perpetua" w:eastAsia="Times New Roman" w:hAnsi="Perpetua" w:cs="Times New Roman"/>
          <w:shd w:val="clear" w:color="auto" w:fill="FFFFFF"/>
        </w:rPr>
        <w:t xml:space="preserve"> throughout the countryside for household consumption was too short and weak to be processed </w:t>
      </w:r>
      <w:r w:rsidR="00615BAB">
        <w:rPr>
          <w:rFonts w:ascii="Perpetua" w:eastAsia="Times New Roman" w:hAnsi="Perpetua" w:cs="Times New Roman"/>
          <w:shd w:val="clear" w:color="auto" w:fill="FFFFFF"/>
        </w:rPr>
        <w:t>using</w:t>
      </w:r>
      <w:r w:rsidR="00172640">
        <w:rPr>
          <w:rFonts w:ascii="Perpetua" w:eastAsia="Times New Roman" w:hAnsi="Perpetua" w:cs="Times New Roman"/>
          <w:shd w:val="clear" w:color="auto" w:fill="FFFFFF"/>
        </w:rPr>
        <w:t xml:space="preserve"> newly imported machinery. </w:t>
      </w:r>
      <w:r w:rsidR="00615BAB">
        <w:rPr>
          <w:rFonts w:ascii="Perpetua" w:eastAsia="Times New Roman" w:hAnsi="Perpetua" w:cs="Times New Roman"/>
          <w:shd w:val="clear" w:color="auto" w:fill="FFFFFF"/>
        </w:rPr>
        <w:t>To resolve this problem, a</w:t>
      </w:r>
      <w:r w:rsidR="00510AE0">
        <w:rPr>
          <w:rFonts w:ascii="Perpetua" w:eastAsia="Times New Roman" w:hAnsi="Perpetua" w:cs="Times New Roman"/>
          <w:shd w:val="clear" w:color="auto" w:fill="FFFFFF"/>
        </w:rPr>
        <w:t xml:space="preserve"> growing force of cotton experts</w:t>
      </w:r>
      <w:r w:rsidR="00172640">
        <w:rPr>
          <w:rFonts w:ascii="Perpetua" w:eastAsia="Times New Roman" w:hAnsi="Perpetua" w:cs="Times New Roman"/>
          <w:shd w:val="clear" w:color="auto" w:fill="FFFFFF"/>
        </w:rPr>
        <w:t xml:space="preserve"> </w:t>
      </w:r>
      <w:r w:rsidR="00510AE0">
        <w:rPr>
          <w:rFonts w:ascii="Perpetua" w:eastAsia="Times New Roman" w:hAnsi="Perpetua" w:cs="Times New Roman"/>
          <w:shd w:val="clear" w:color="auto" w:fill="FFFFFF"/>
        </w:rPr>
        <w:t xml:space="preserve">imported large quantities of American upland cotton and drew from </w:t>
      </w:r>
      <w:r w:rsidR="003A32F2">
        <w:rPr>
          <w:rFonts w:ascii="Perpetua" w:eastAsia="Times New Roman" w:hAnsi="Perpetua" w:cs="Times New Roman"/>
          <w:shd w:val="clear" w:color="auto" w:fill="FFFFFF"/>
        </w:rPr>
        <w:t>foreign blueprints to</w:t>
      </w:r>
      <w:r w:rsidR="00157451">
        <w:rPr>
          <w:rFonts w:ascii="Perpetua" w:eastAsia="Times New Roman" w:hAnsi="Perpetua" w:cs="Times New Roman"/>
          <w:shd w:val="clear" w:color="auto" w:fill="FFFFFF"/>
        </w:rPr>
        <w:t xml:space="preserve"> </w:t>
      </w:r>
      <w:r w:rsidR="003A32F2">
        <w:rPr>
          <w:rFonts w:ascii="Perpetua" w:eastAsia="Times New Roman" w:hAnsi="Perpetua" w:cs="Times New Roman"/>
          <w:shd w:val="clear" w:color="auto" w:fill="FFFFFF"/>
        </w:rPr>
        <w:t>distribute</w:t>
      </w:r>
      <w:r w:rsidR="00157451">
        <w:rPr>
          <w:rFonts w:ascii="Perpetua" w:eastAsia="Times New Roman" w:hAnsi="Perpetua" w:cs="Times New Roman"/>
          <w:shd w:val="clear" w:color="auto" w:fill="FFFFFF"/>
        </w:rPr>
        <w:t>,</w:t>
      </w:r>
      <w:r w:rsidR="00AD3472">
        <w:rPr>
          <w:rFonts w:ascii="Perpetua" w:eastAsia="Times New Roman" w:hAnsi="Perpetua" w:cs="Times New Roman"/>
          <w:shd w:val="clear" w:color="auto" w:fill="FFFFFF"/>
        </w:rPr>
        <w:t xml:space="preserve"> grow, and market </w:t>
      </w:r>
      <w:r w:rsidR="00615BAB">
        <w:rPr>
          <w:rFonts w:ascii="Perpetua" w:eastAsia="Times New Roman" w:hAnsi="Perpetua" w:cs="Times New Roman"/>
          <w:shd w:val="clear" w:color="auto" w:fill="FFFFFF"/>
        </w:rPr>
        <w:t xml:space="preserve">the </w:t>
      </w:r>
      <w:r w:rsidR="003A32F2">
        <w:rPr>
          <w:rFonts w:ascii="Perpetua" w:eastAsia="Times New Roman" w:hAnsi="Perpetua" w:cs="Times New Roman"/>
          <w:shd w:val="clear" w:color="auto" w:fill="FFFFFF"/>
        </w:rPr>
        <w:t xml:space="preserve">cotton for industrial </w:t>
      </w:r>
      <w:r w:rsidR="00AD3472">
        <w:rPr>
          <w:rFonts w:ascii="Perpetua" w:eastAsia="Times New Roman" w:hAnsi="Perpetua" w:cs="Times New Roman"/>
          <w:shd w:val="clear" w:color="auto" w:fill="FFFFFF"/>
        </w:rPr>
        <w:t xml:space="preserve">production. </w:t>
      </w:r>
    </w:p>
    <w:p w14:paraId="71FBF987" w14:textId="77777777" w:rsidR="007146BD" w:rsidRDefault="007146BD" w:rsidP="00325374">
      <w:pPr>
        <w:spacing w:after="0"/>
        <w:rPr>
          <w:rFonts w:ascii="Perpetua" w:eastAsia="Times New Roman" w:hAnsi="Perpetua" w:cs="Times New Roman"/>
          <w:shd w:val="clear" w:color="auto" w:fill="FFFFFF"/>
        </w:rPr>
      </w:pPr>
    </w:p>
    <w:p w14:paraId="68365B3F" w14:textId="0EA04090" w:rsidR="00403A8D" w:rsidRDefault="00E91106" w:rsidP="00E37950">
      <w:pPr>
        <w:spacing w:after="0"/>
        <w:rPr>
          <w:rFonts w:ascii="Perpetua" w:eastAsia="Times New Roman" w:hAnsi="Perpetua" w:cs="Times New Roman"/>
          <w:shd w:val="clear" w:color="auto" w:fill="FFFFFF"/>
        </w:rPr>
      </w:pPr>
      <w:r>
        <w:rPr>
          <w:rFonts w:ascii="Perpetua" w:eastAsia="Times New Roman" w:hAnsi="Perpetua" w:cs="Times New Roman"/>
          <w:shd w:val="clear" w:color="auto" w:fill="FFFFFF"/>
        </w:rPr>
        <w:lastRenderedPageBreak/>
        <w:t xml:space="preserve">Ambitious plans to grow large quantities of upland cotton were confronted with the realities of the Chinese countryside. </w:t>
      </w:r>
      <w:r w:rsidR="006F61E0">
        <w:rPr>
          <w:rFonts w:ascii="Perpetua" w:eastAsia="Times New Roman" w:hAnsi="Perpetua" w:cs="Times New Roman"/>
          <w:shd w:val="clear" w:color="auto" w:fill="FFFFFF"/>
        </w:rPr>
        <w:t xml:space="preserve">Imported cotton struggled to thrive in </w:t>
      </w:r>
      <w:r w:rsidR="00780281">
        <w:rPr>
          <w:rFonts w:ascii="Perpetua" w:eastAsia="Times New Roman" w:hAnsi="Perpetua" w:cs="Times New Roman"/>
          <w:shd w:val="clear" w:color="auto" w:fill="FFFFFF"/>
        </w:rPr>
        <w:t xml:space="preserve">their new environments and local farmers weren’t always eager to adopt </w:t>
      </w:r>
      <w:r w:rsidR="00E64728">
        <w:rPr>
          <w:rFonts w:ascii="Perpetua" w:eastAsia="Times New Roman" w:hAnsi="Perpetua" w:cs="Times New Roman"/>
          <w:shd w:val="clear" w:color="auto" w:fill="FFFFFF"/>
        </w:rPr>
        <w:t xml:space="preserve">new crop regimes. Cotton experts responded by setting up regional experiment stations to localize </w:t>
      </w:r>
      <w:r w:rsidR="00C936E7">
        <w:rPr>
          <w:rFonts w:ascii="Perpetua" w:eastAsia="Times New Roman" w:hAnsi="Perpetua" w:cs="Times New Roman"/>
          <w:shd w:val="clear" w:color="auto" w:fill="FFFFFF"/>
        </w:rPr>
        <w:t xml:space="preserve">foreign </w:t>
      </w:r>
      <w:r w:rsidR="00615BAB">
        <w:rPr>
          <w:rFonts w:ascii="Perpetua" w:eastAsia="Times New Roman" w:hAnsi="Perpetua" w:cs="Times New Roman"/>
          <w:shd w:val="clear" w:color="auto" w:fill="FFFFFF"/>
        </w:rPr>
        <w:t>seeds</w:t>
      </w:r>
      <w:r w:rsidR="00C936E7">
        <w:rPr>
          <w:rFonts w:ascii="Perpetua" w:eastAsia="Times New Roman" w:hAnsi="Perpetua" w:cs="Times New Roman"/>
          <w:shd w:val="clear" w:color="auto" w:fill="FFFFFF"/>
        </w:rPr>
        <w:t xml:space="preserve"> and breed new varieties for local </w:t>
      </w:r>
      <w:r w:rsidR="00615BAB">
        <w:rPr>
          <w:rFonts w:ascii="Perpetua" w:eastAsia="Times New Roman" w:hAnsi="Perpetua" w:cs="Times New Roman"/>
          <w:shd w:val="clear" w:color="auto" w:fill="FFFFFF"/>
        </w:rPr>
        <w:t>distribution</w:t>
      </w:r>
      <w:r w:rsidR="00C936E7">
        <w:rPr>
          <w:rFonts w:ascii="Perpetua" w:eastAsia="Times New Roman" w:hAnsi="Perpetua" w:cs="Times New Roman"/>
          <w:shd w:val="clear" w:color="auto" w:fill="FFFFFF"/>
        </w:rPr>
        <w:t xml:space="preserve">. And new social institutions were introduced at the local level to </w:t>
      </w:r>
      <w:r w:rsidR="00284278">
        <w:rPr>
          <w:rFonts w:ascii="Perpetua" w:eastAsia="Times New Roman" w:hAnsi="Perpetua" w:cs="Times New Roman"/>
          <w:shd w:val="clear" w:color="auto" w:fill="FFFFFF"/>
        </w:rPr>
        <w:t>limit the varieties of cotton in circulation and control the flow of seeds a</w:t>
      </w:r>
      <w:r w:rsidR="007815D8">
        <w:rPr>
          <w:rFonts w:ascii="Perpetua" w:eastAsia="Times New Roman" w:hAnsi="Perpetua" w:cs="Times New Roman"/>
          <w:shd w:val="clear" w:color="auto" w:fill="FFFFFF"/>
        </w:rPr>
        <w:t>nd raw cotton.</w:t>
      </w:r>
      <w:r w:rsidR="00E37950">
        <w:rPr>
          <w:rFonts w:ascii="Perpetua" w:eastAsia="Times New Roman" w:hAnsi="Perpetua" w:cs="Times New Roman"/>
          <w:shd w:val="clear" w:color="auto" w:fill="FFFFFF"/>
        </w:rPr>
        <w:t xml:space="preserve"> Throughout the twentieth century, cotton experts struggled </w:t>
      </w:r>
      <w:r w:rsidR="00615BAB">
        <w:rPr>
          <w:rFonts w:ascii="Perpetua" w:eastAsia="Times New Roman" w:hAnsi="Perpetua" w:cs="Times New Roman"/>
          <w:shd w:val="clear" w:color="auto" w:fill="FFFFFF"/>
        </w:rPr>
        <w:t xml:space="preserve">alongside political regimes in reshaping </w:t>
      </w:r>
      <w:r w:rsidR="00E37950">
        <w:rPr>
          <w:rFonts w:ascii="Perpetua" w:eastAsia="Times New Roman" w:hAnsi="Perpetua" w:cs="Times New Roman"/>
          <w:shd w:val="clear" w:color="auto" w:fill="FFFFFF"/>
        </w:rPr>
        <w:t xml:space="preserve">the countryside to serve scientific and industrial needs. </w:t>
      </w:r>
    </w:p>
    <w:p w14:paraId="3EC61BD8" w14:textId="77777777" w:rsidR="00E37950" w:rsidRDefault="00E37950" w:rsidP="00E37950">
      <w:pPr>
        <w:spacing w:after="0"/>
        <w:rPr>
          <w:rFonts w:ascii="Times New Roman" w:eastAsia="Times New Roman" w:hAnsi="Times New Roman" w:cs="Times New Roman"/>
          <w:shd w:val="clear" w:color="auto" w:fill="FFFFFF"/>
        </w:rPr>
      </w:pPr>
    </w:p>
    <w:p w14:paraId="2B2A8527" w14:textId="7814E0D2" w:rsidR="00D63EA8" w:rsidRDefault="00E65429" w:rsidP="00392326">
      <w:pPr>
        <w:spacing w:after="0"/>
        <w:rPr>
          <w:rFonts w:ascii="Perpetua" w:hAnsi="Perpetua"/>
        </w:rPr>
      </w:pPr>
      <w:r>
        <w:rPr>
          <w:rFonts w:ascii="Perpetua" w:hAnsi="Perpetua"/>
        </w:rPr>
        <w:t xml:space="preserve">To bridge the local and transnational, </w:t>
      </w:r>
      <w:r w:rsidR="006A6B7F">
        <w:rPr>
          <w:rFonts w:ascii="Perpetua" w:hAnsi="Perpetua"/>
        </w:rPr>
        <w:t xml:space="preserve">I propose </w:t>
      </w:r>
      <w:r w:rsidR="006F78DD">
        <w:rPr>
          <w:rFonts w:ascii="Perpetua" w:hAnsi="Perpetua"/>
        </w:rPr>
        <w:t xml:space="preserve">a seed-centered </w:t>
      </w:r>
      <w:r w:rsidR="006A6B7F">
        <w:rPr>
          <w:rFonts w:ascii="Perpetua" w:hAnsi="Perpetua"/>
        </w:rPr>
        <w:t xml:space="preserve">approach to </w:t>
      </w:r>
      <w:r w:rsidR="006F78DD">
        <w:rPr>
          <w:rFonts w:ascii="Perpetua" w:hAnsi="Perpetua"/>
        </w:rPr>
        <w:t>history</w:t>
      </w:r>
      <w:r w:rsidR="00403A8D">
        <w:rPr>
          <w:rFonts w:ascii="Perpetua" w:hAnsi="Perpetua"/>
        </w:rPr>
        <w:t xml:space="preserve">. </w:t>
      </w:r>
      <w:r w:rsidR="00C5118E">
        <w:rPr>
          <w:rFonts w:ascii="Perpetua" w:hAnsi="Perpetua"/>
        </w:rPr>
        <w:t>In doing so, it not only highlight</w:t>
      </w:r>
      <w:r w:rsidR="00B72D35">
        <w:rPr>
          <w:rFonts w:ascii="Perpetua" w:hAnsi="Perpetua"/>
        </w:rPr>
        <w:t xml:space="preserve">s the </w:t>
      </w:r>
      <w:r w:rsidR="00B33687">
        <w:rPr>
          <w:rFonts w:ascii="Perpetua" w:hAnsi="Perpetua"/>
        </w:rPr>
        <w:t xml:space="preserve">global circulation of seeds and information about them, but also how attempts to understand and control seeds </w:t>
      </w:r>
      <w:r w:rsidR="009D035F">
        <w:rPr>
          <w:rFonts w:ascii="Perpetua" w:hAnsi="Perpetua"/>
        </w:rPr>
        <w:t>resulted in significant social, political, and economic changes at the local level.</w:t>
      </w:r>
      <w:r w:rsidR="0072178E">
        <w:rPr>
          <w:rFonts w:ascii="Perpetua" w:hAnsi="Perpetua"/>
        </w:rPr>
        <w:t xml:space="preserve"> </w:t>
      </w:r>
      <w:r w:rsidR="00CF1610">
        <w:rPr>
          <w:rFonts w:ascii="Perpetua" w:hAnsi="Perpetua"/>
        </w:rPr>
        <w:t>Seeds have been significant forces of historical change.</w:t>
      </w:r>
      <w:r w:rsidR="00F169CA">
        <w:rPr>
          <w:rFonts w:ascii="Perpetua" w:hAnsi="Perpetua"/>
        </w:rPr>
        <w:t xml:space="preserve"> </w:t>
      </w:r>
      <w:r w:rsidR="008905B9">
        <w:rPr>
          <w:rFonts w:ascii="Perpetua" w:hAnsi="Perpetua"/>
        </w:rPr>
        <w:t>Their circulation</w:t>
      </w:r>
      <w:r w:rsidR="00CF33F1">
        <w:rPr>
          <w:rFonts w:ascii="Perpetua" w:hAnsi="Perpetua"/>
        </w:rPr>
        <w:t xml:space="preserve"> has facilitated economic growth, ecological change, and social catastrophe.</w:t>
      </w:r>
      <w:r w:rsidR="00510058">
        <w:rPr>
          <w:rFonts w:ascii="Perpetua" w:hAnsi="Perpetua"/>
        </w:rPr>
        <w:t xml:space="preserve"> The </w:t>
      </w:r>
      <w:r w:rsidR="00DE6507">
        <w:rPr>
          <w:rFonts w:ascii="Perpetua" w:hAnsi="Perpetua"/>
        </w:rPr>
        <w:t>nature</w:t>
      </w:r>
      <w:r w:rsidR="00510058">
        <w:rPr>
          <w:rFonts w:ascii="Perpetua" w:hAnsi="Perpetua"/>
        </w:rPr>
        <w:t xml:space="preserve"> of </w:t>
      </w:r>
      <w:r w:rsidR="00D03439">
        <w:rPr>
          <w:rFonts w:ascii="Perpetua" w:hAnsi="Perpetua"/>
        </w:rPr>
        <w:t>how seeds</w:t>
      </w:r>
      <w:r w:rsidR="000D4C1E">
        <w:rPr>
          <w:rFonts w:ascii="Perpetua" w:hAnsi="Perpetua"/>
        </w:rPr>
        <w:t xml:space="preserve"> and plants</w:t>
      </w:r>
      <w:r w:rsidR="00D03439">
        <w:rPr>
          <w:rFonts w:ascii="Perpetua" w:hAnsi="Perpetua"/>
        </w:rPr>
        <w:t xml:space="preserve"> reproduce</w:t>
      </w:r>
      <w:r w:rsidR="000D4C1E">
        <w:rPr>
          <w:rFonts w:ascii="Perpetua" w:hAnsi="Perpetua"/>
        </w:rPr>
        <w:t xml:space="preserve"> </w:t>
      </w:r>
      <w:r w:rsidR="008B242A">
        <w:rPr>
          <w:rFonts w:ascii="Perpetua" w:hAnsi="Perpetua"/>
        </w:rPr>
        <w:t xml:space="preserve">has provided both an opportunity and </w:t>
      </w:r>
      <w:r w:rsidR="00DE6507">
        <w:rPr>
          <w:rFonts w:ascii="Perpetua" w:hAnsi="Perpetua"/>
        </w:rPr>
        <w:t>an obstacle</w:t>
      </w:r>
      <w:r w:rsidR="008B242A">
        <w:rPr>
          <w:rFonts w:ascii="Perpetua" w:hAnsi="Perpetua"/>
        </w:rPr>
        <w:t xml:space="preserve"> for economic growth. </w:t>
      </w:r>
      <w:r w:rsidR="00D16472">
        <w:rPr>
          <w:rFonts w:ascii="Perpetua" w:hAnsi="Perpetua"/>
        </w:rPr>
        <w:t xml:space="preserve">Producing large quantities of uniform crops requires </w:t>
      </w:r>
      <w:r w:rsidR="00421FA1">
        <w:rPr>
          <w:rFonts w:ascii="Perpetua" w:hAnsi="Perpetua"/>
        </w:rPr>
        <w:t xml:space="preserve">a package of technologies that </w:t>
      </w:r>
      <w:r w:rsidR="004C5870">
        <w:rPr>
          <w:rFonts w:ascii="Perpetua" w:hAnsi="Perpetua"/>
        </w:rPr>
        <w:t>might include</w:t>
      </w:r>
      <w:r w:rsidR="00421FA1">
        <w:rPr>
          <w:rFonts w:ascii="Perpetua" w:hAnsi="Perpetua"/>
        </w:rPr>
        <w:t xml:space="preserve"> experiment stations, extension agents</w:t>
      </w:r>
      <w:r w:rsidR="000337E0">
        <w:rPr>
          <w:rFonts w:ascii="Perpetua" w:hAnsi="Perpetua"/>
        </w:rPr>
        <w:t xml:space="preserve">, </w:t>
      </w:r>
      <w:r w:rsidR="004D3340">
        <w:rPr>
          <w:rFonts w:ascii="Perpetua" w:hAnsi="Perpetua"/>
        </w:rPr>
        <w:t xml:space="preserve">production facilities, and marketing networks. </w:t>
      </w:r>
      <w:r w:rsidR="00A64046">
        <w:rPr>
          <w:rFonts w:ascii="Perpetua" w:hAnsi="Perpetua"/>
        </w:rPr>
        <w:t xml:space="preserve">As such, </w:t>
      </w:r>
      <w:r w:rsidR="00A82C69">
        <w:rPr>
          <w:rFonts w:ascii="Perpetua" w:hAnsi="Perpetua"/>
        </w:rPr>
        <w:t xml:space="preserve">producing raw cotton to feed China’s growing factories in the early twentieth century necessitated the growth of scientific research communities and </w:t>
      </w:r>
      <w:r w:rsidR="009E7757">
        <w:rPr>
          <w:rFonts w:ascii="Perpetua" w:hAnsi="Perpetua"/>
        </w:rPr>
        <w:t xml:space="preserve">institutions. It required these scientists to remake seeds to suit local environmental conditions. And it relied on political/economic agents to rework local </w:t>
      </w:r>
      <w:r w:rsidR="00392326">
        <w:rPr>
          <w:rFonts w:ascii="Perpetua" w:hAnsi="Perpetua"/>
        </w:rPr>
        <w:t xml:space="preserve">production and marketing networks in the name of preserving seed purity and promoting cotton industrialization. This book is </w:t>
      </w:r>
      <w:r w:rsidR="00333C1B">
        <w:rPr>
          <w:rFonts w:ascii="Perpetua" w:hAnsi="Perpetua"/>
        </w:rPr>
        <w:t xml:space="preserve">at its core a history of these efforts and how science, economy, </w:t>
      </w:r>
      <w:r w:rsidR="008719D4">
        <w:rPr>
          <w:rFonts w:ascii="Perpetua" w:hAnsi="Perpetua"/>
        </w:rPr>
        <w:t xml:space="preserve">politics, and local society became entangled </w:t>
      </w:r>
      <w:r w:rsidR="00821397">
        <w:rPr>
          <w:rFonts w:ascii="Perpetua" w:hAnsi="Perpetua"/>
        </w:rPr>
        <w:t>as China rose to become a glo</w:t>
      </w:r>
      <w:r w:rsidR="00321FC0">
        <w:rPr>
          <w:rFonts w:ascii="Perpetua" w:hAnsi="Perpetua"/>
        </w:rPr>
        <w:t xml:space="preserve">bal leader in cotton production. </w:t>
      </w:r>
    </w:p>
    <w:p w14:paraId="63124B97" w14:textId="77777777" w:rsidR="00321FC0" w:rsidRDefault="00321FC0" w:rsidP="00392326">
      <w:pPr>
        <w:spacing w:after="0"/>
        <w:rPr>
          <w:rFonts w:ascii="Perpetua" w:hAnsi="Perpetua"/>
        </w:rPr>
      </w:pPr>
    </w:p>
    <w:p w14:paraId="58B57E41" w14:textId="3B828D72" w:rsidR="000711A1" w:rsidRDefault="000711A1" w:rsidP="00325374">
      <w:pPr>
        <w:spacing w:after="0"/>
        <w:rPr>
          <w:rFonts w:ascii="Perpetua" w:hAnsi="Perpetua"/>
        </w:rPr>
      </w:pPr>
      <w:r>
        <w:rPr>
          <w:rFonts w:ascii="Perpetua" w:hAnsi="Perpetua"/>
        </w:rPr>
        <w:t xml:space="preserve">Chapter </w:t>
      </w:r>
      <w:r w:rsidR="00121DCB">
        <w:rPr>
          <w:rFonts w:ascii="Perpetua" w:hAnsi="Perpetua"/>
        </w:rPr>
        <w:t>S</w:t>
      </w:r>
      <w:r>
        <w:rPr>
          <w:rFonts w:ascii="Perpetua" w:hAnsi="Perpetua"/>
        </w:rPr>
        <w:t>ummaries:</w:t>
      </w:r>
    </w:p>
    <w:p w14:paraId="0B26E9CC" w14:textId="77777777" w:rsidR="00121DCB" w:rsidRDefault="00121DCB" w:rsidP="00121DCB">
      <w:pPr>
        <w:spacing w:after="0"/>
        <w:rPr>
          <w:rFonts w:ascii="Perpetua" w:hAnsi="Perpetua"/>
        </w:rPr>
      </w:pPr>
    </w:p>
    <w:p w14:paraId="5AF5A73F" w14:textId="7B194735" w:rsidR="00121DCB" w:rsidRDefault="00121DCB" w:rsidP="00121DCB">
      <w:pPr>
        <w:spacing w:after="0"/>
        <w:rPr>
          <w:rFonts w:ascii="Perpetua" w:hAnsi="Perpetua"/>
        </w:rPr>
      </w:pPr>
      <w:r>
        <w:rPr>
          <w:rFonts w:ascii="Perpetua" w:hAnsi="Perpetua"/>
        </w:rPr>
        <w:t xml:space="preserve">This book argues that China’s rise to dominate global cotton production by the 1980s must be seen within a longer history of institution and capacity building dating back to at least the 1920s. </w:t>
      </w:r>
      <w:r w:rsidR="00CD0C0F">
        <w:rPr>
          <w:rFonts w:ascii="Perpetua" w:hAnsi="Perpetua"/>
        </w:rPr>
        <w:t xml:space="preserve">In </w:t>
      </w:r>
      <w:r w:rsidR="00CD0C0F" w:rsidRPr="00196E80">
        <w:rPr>
          <w:rFonts w:ascii="Perpetua" w:hAnsi="Perpetua"/>
          <w:b/>
          <w:bCs/>
        </w:rPr>
        <w:t>Chapter 1</w:t>
      </w:r>
      <w:r w:rsidR="00CD0C0F">
        <w:rPr>
          <w:rFonts w:ascii="Perpetua" w:hAnsi="Perpetua"/>
        </w:rPr>
        <w:t xml:space="preserve">, I outline early efforts in the late nineteenth and early twentieth centuries to introduce large quantities of American cotton seeds to China. These early efforts to fuel China’s growing textile factories were sporadic and unsustainable as industrialists and government officials were unable to maintain control over the seed supply. Seeds were widely distributed and quickly mixed with other types of cotton. A growing coalition of cotton industrialists and scientists in the 1910s worked to resolve this problem and looked to the United States as a model. In 1919, they invited Orator Fuller Cook from the U.S. Department of Agriculture to visit China and survey its main cotton regions. Cook saw in China many of the same problems that the US cotton economy faced </w:t>
      </w:r>
      <w:r w:rsidR="00E03832">
        <w:rPr>
          <w:rFonts w:ascii="Perpetua" w:hAnsi="Perpetua"/>
        </w:rPr>
        <w:t xml:space="preserve">following the US Civil War. He subsequently proscribed what was known as the “one-variety community movement”, emphasizing the centrality of community production wherein all farmers within a given region are only allowed to grow and process a single variety of cotton to maintain seed “purity” (i.e. uniformity). </w:t>
      </w:r>
    </w:p>
    <w:p w14:paraId="1AACF6FE" w14:textId="77777777" w:rsidR="00196E80" w:rsidRDefault="00196E80" w:rsidP="00121DCB">
      <w:pPr>
        <w:spacing w:after="0"/>
        <w:rPr>
          <w:rFonts w:ascii="Perpetua" w:hAnsi="Perpetua"/>
        </w:rPr>
      </w:pPr>
    </w:p>
    <w:p w14:paraId="334810CD" w14:textId="1C08D8A1" w:rsidR="00196E80" w:rsidRDefault="00196E80" w:rsidP="00121DCB">
      <w:pPr>
        <w:spacing w:after="0"/>
        <w:rPr>
          <w:rFonts w:ascii="Perpetua" w:hAnsi="Perpetua"/>
        </w:rPr>
      </w:pPr>
      <w:r w:rsidRPr="00760407">
        <w:rPr>
          <w:rFonts w:ascii="Perpetua" w:hAnsi="Perpetua"/>
          <w:b/>
          <w:bCs/>
        </w:rPr>
        <w:t>Chapter 2</w:t>
      </w:r>
      <w:r>
        <w:rPr>
          <w:rFonts w:ascii="Perpetua" w:hAnsi="Perpetua"/>
        </w:rPr>
        <w:t xml:space="preserve"> picks up following Cook’s visit to explore how the idea of seed purity and community production was discussed and implemented in China from 1920 to 1937. </w:t>
      </w:r>
      <w:r w:rsidR="00763CE1">
        <w:rPr>
          <w:rFonts w:ascii="Perpetua" w:hAnsi="Perpetua"/>
        </w:rPr>
        <w:t xml:space="preserve">Chinese scientists drew from </w:t>
      </w:r>
      <w:r w:rsidR="00763CE1">
        <w:rPr>
          <w:rFonts w:ascii="Perpetua" w:hAnsi="Perpetua"/>
        </w:rPr>
        <w:lastRenderedPageBreak/>
        <w:t xml:space="preserve">Cook’s model to draw up nation-wide blueprints for cotton reform that included </w:t>
      </w:r>
      <w:r w:rsidR="007345C2">
        <w:rPr>
          <w:rFonts w:ascii="Perpetua" w:hAnsi="Perpetua"/>
        </w:rPr>
        <w:t>the consolidation of experiment stations, establishment of extension centers, and overhauling existing economic networks. While the blueprints in the 1920s failed to materialize in any meaningful way, they did shape cotton improvement work in the 1930s</w:t>
      </w:r>
      <w:r w:rsidR="009958F9">
        <w:rPr>
          <w:rFonts w:ascii="Perpetua" w:hAnsi="Perpetua"/>
        </w:rPr>
        <w:t>. By adopting a “special history” approach, this chapter provides a revision of existing scholarship emphasizing the limited impact of science on the agricultural economy. Instead of only looking at one or two experiment stations, this chapter</w:t>
      </w:r>
      <w:r w:rsidR="00AF4C3D">
        <w:rPr>
          <w:rFonts w:ascii="Perpetua" w:hAnsi="Perpetua"/>
        </w:rPr>
        <w:t xml:space="preserve"> argues that the combined efforts of dozens of improvement stations had a much larger overall impact than previously assumed. In short, the implementation of one variety communities appears to have helped certain regions </w:t>
      </w:r>
      <w:r w:rsidR="007002B2">
        <w:rPr>
          <w:rFonts w:ascii="Perpetua" w:hAnsi="Perpetua"/>
        </w:rPr>
        <w:t xml:space="preserve">overcome the negative impacts of the global great depression in the 1930s. </w:t>
      </w:r>
    </w:p>
    <w:p w14:paraId="2253A8A3" w14:textId="77777777" w:rsidR="007002B2" w:rsidRDefault="007002B2" w:rsidP="00121DCB">
      <w:pPr>
        <w:spacing w:after="0"/>
        <w:rPr>
          <w:rFonts w:ascii="Perpetua" w:hAnsi="Perpetua"/>
        </w:rPr>
      </w:pPr>
    </w:p>
    <w:p w14:paraId="0A5431E1" w14:textId="0EDAAE9B" w:rsidR="007002B2" w:rsidRDefault="00760407" w:rsidP="00121DCB">
      <w:pPr>
        <w:spacing w:after="0"/>
        <w:rPr>
          <w:rFonts w:ascii="Perpetua" w:hAnsi="Perpetua"/>
        </w:rPr>
      </w:pPr>
      <w:r>
        <w:rPr>
          <w:rFonts w:ascii="Perpetua" w:hAnsi="Perpetua"/>
        </w:rPr>
        <w:t>Japan’s full-scale invasion of China in 1937</w:t>
      </w:r>
      <w:r w:rsidR="003855FD">
        <w:rPr>
          <w:rFonts w:ascii="Perpetua" w:hAnsi="Perpetua"/>
        </w:rPr>
        <w:t xml:space="preserve"> </w:t>
      </w:r>
      <w:r w:rsidR="00C131E4">
        <w:rPr>
          <w:rFonts w:ascii="Perpetua" w:hAnsi="Perpetua"/>
        </w:rPr>
        <w:t xml:space="preserve">brought much of this work to a halt, but it also contributed to a further centralization of scientific </w:t>
      </w:r>
      <w:r w:rsidR="00950FED">
        <w:rPr>
          <w:rFonts w:ascii="Perpetua" w:hAnsi="Perpetua"/>
        </w:rPr>
        <w:t xml:space="preserve">and technological research as shown in </w:t>
      </w:r>
      <w:r w:rsidRPr="00950FED">
        <w:rPr>
          <w:rFonts w:ascii="Perpetua" w:hAnsi="Perpetua"/>
          <w:b/>
          <w:bCs/>
        </w:rPr>
        <w:t>Chapter 3</w:t>
      </w:r>
      <w:r w:rsidR="00950FED">
        <w:rPr>
          <w:rFonts w:ascii="Perpetua" w:hAnsi="Perpetua"/>
        </w:rPr>
        <w:t xml:space="preserve">. Japan’s invasion cut off the Nationalist government’s access to </w:t>
      </w:r>
      <w:proofErr w:type="gramStart"/>
      <w:r w:rsidR="00950FED">
        <w:rPr>
          <w:rFonts w:ascii="Perpetua" w:hAnsi="Perpetua"/>
        </w:rPr>
        <w:t>the vast majority of</w:t>
      </w:r>
      <w:proofErr w:type="gramEnd"/>
      <w:r w:rsidR="00950FED">
        <w:rPr>
          <w:rFonts w:ascii="Perpetua" w:hAnsi="Perpetua"/>
        </w:rPr>
        <w:t xml:space="preserve"> China’s cotton fields. Settled in its wartime capital of Chongqing, the Nationalist’s home front produced a mere 10 percent of annual cotton pre-1937, the majority of which was grown in the northwestern province of Shaanxi. </w:t>
      </w:r>
      <w:r w:rsidR="00AF1C27">
        <w:rPr>
          <w:rFonts w:ascii="Perpetua" w:hAnsi="Perpetua"/>
        </w:rPr>
        <w:t>Wartime demands for cotton and foodstuff helped solidify a form of “state science” where a greater number of experts and resources were managed directly by government-led institutions. Such trends predated the war, but the demand for resources and the concentration of scient</w:t>
      </w:r>
      <w:r w:rsidR="002B6AA8">
        <w:rPr>
          <w:rFonts w:ascii="Perpetua" w:hAnsi="Perpetua"/>
        </w:rPr>
        <w:t>i</w:t>
      </w:r>
      <w:r w:rsidR="00AF1C27">
        <w:rPr>
          <w:rFonts w:ascii="Perpetua" w:hAnsi="Perpetua"/>
        </w:rPr>
        <w:t>sts in a more contained region extended the effective reach of the state, allowing scientists to realize on a regional level what they had originally envisioned for</w:t>
      </w:r>
      <w:r w:rsidR="002B6AA8">
        <w:rPr>
          <w:rFonts w:ascii="Perpetua" w:hAnsi="Perpetua"/>
        </w:rPr>
        <w:t xml:space="preserve"> the entire nation. </w:t>
      </w:r>
    </w:p>
    <w:p w14:paraId="3D0CCAFB" w14:textId="77777777" w:rsidR="002B6AA8" w:rsidRDefault="002B6AA8" w:rsidP="00121DCB">
      <w:pPr>
        <w:spacing w:after="0"/>
        <w:rPr>
          <w:rFonts w:ascii="Perpetua" w:hAnsi="Perpetua"/>
        </w:rPr>
      </w:pPr>
    </w:p>
    <w:p w14:paraId="1108838B" w14:textId="13C65CF5" w:rsidR="002B6AA8" w:rsidRDefault="005623E1" w:rsidP="00694574">
      <w:pPr>
        <w:spacing w:after="0"/>
        <w:rPr>
          <w:rFonts w:ascii="Perpetua" w:hAnsi="Perpetua"/>
        </w:rPr>
      </w:pPr>
      <w:r>
        <w:rPr>
          <w:rFonts w:ascii="Perpetua" w:hAnsi="Perpetua"/>
          <w:b/>
          <w:bCs/>
        </w:rPr>
        <w:t xml:space="preserve">Chapter 4 </w:t>
      </w:r>
      <w:r>
        <w:rPr>
          <w:rFonts w:ascii="Perpetua" w:hAnsi="Perpetua"/>
        </w:rPr>
        <w:t xml:space="preserve">explores </w:t>
      </w:r>
      <w:r w:rsidR="00E24359">
        <w:rPr>
          <w:rFonts w:ascii="Perpetua" w:hAnsi="Perpetua"/>
        </w:rPr>
        <w:t xml:space="preserve">how scientists adapted </w:t>
      </w:r>
      <w:r w:rsidR="005D10FF">
        <w:rPr>
          <w:rFonts w:ascii="Perpetua" w:hAnsi="Perpetua"/>
        </w:rPr>
        <w:t xml:space="preserve">to </w:t>
      </w:r>
      <w:r w:rsidR="00E26E23">
        <w:rPr>
          <w:rFonts w:ascii="Perpetua" w:hAnsi="Perpetua"/>
        </w:rPr>
        <w:t xml:space="preserve">the new political environment of the People’s Republic of China </w:t>
      </w:r>
      <w:r w:rsidR="00657386">
        <w:rPr>
          <w:rFonts w:ascii="Perpetua" w:hAnsi="Perpetua"/>
        </w:rPr>
        <w:t>(</w:t>
      </w:r>
      <w:r w:rsidR="00042127">
        <w:rPr>
          <w:rFonts w:ascii="Perpetua" w:hAnsi="Perpetua"/>
        </w:rPr>
        <w:t>1949</w:t>
      </w:r>
      <w:r w:rsidR="00657386">
        <w:rPr>
          <w:rFonts w:ascii="Perpetua" w:hAnsi="Perpetua"/>
        </w:rPr>
        <w:t>- )</w:t>
      </w:r>
      <w:r w:rsidR="00042127">
        <w:rPr>
          <w:rFonts w:ascii="Perpetua" w:hAnsi="Perpetua"/>
        </w:rPr>
        <w:t xml:space="preserve">, and how the new political system </w:t>
      </w:r>
      <w:r w:rsidR="002B4FF6">
        <w:rPr>
          <w:rFonts w:ascii="Perpetua" w:hAnsi="Perpetua"/>
        </w:rPr>
        <w:t xml:space="preserve">allowed cotton scientists and political </w:t>
      </w:r>
      <w:r w:rsidR="00657386">
        <w:rPr>
          <w:rFonts w:ascii="Perpetua" w:hAnsi="Perpetua"/>
        </w:rPr>
        <w:t>leaders</w:t>
      </w:r>
      <w:r w:rsidR="002B4FF6">
        <w:rPr>
          <w:rFonts w:ascii="Perpetua" w:hAnsi="Perpetua"/>
        </w:rPr>
        <w:t xml:space="preserve"> to realize their vision of establishing one-variety cotton communities at scale. </w:t>
      </w:r>
      <w:r w:rsidR="00694574">
        <w:rPr>
          <w:rFonts w:ascii="Perpetua" w:hAnsi="Perpetua"/>
        </w:rPr>
        <w:t>Most</w:t>
      </w:r>
      <w:r w:rsidR="003A15CE">
        <w:rPr>
          <w:rFonts w:ascii="Perpetua" w:hAnsi="Perpetua"/>
        </w:rPr>
        <w:t xml:space="preserve"> cotton scientists remained in China after 1949 </w:t>
      </w:r>
      <w:r w:rsidR="004F5F1B">
        <w:rPr>
          <w:rFonts w:ascii="Perpetua" w:hAnsi="Perpetua"/>
        </w:rPr>
        <w:t>and were able to contribute to ongoing discourse about cotton improvement</w:t>
      </w:r>
      <w:r w:rsidR="00AC72E0">
        <w:rPr>
          <w:rFonts w:ascii="Perpetua" w:hAnsi="Perpetua"/>
        </w:rPr>
        <w:t xml:space="preserve">, an example of how pre-1949 institution and capacity building helped shape the early PRC. </w:t>
      </w:r>
      <w:r w:rsidR="000F2414">
        <w:rPr>
          <w:rFonts w:ascii="Perpetua" w:hAnsi="Perpetua"/>
        </w:rPr>
        <w:t>I look specifically at ho</w:t>
      </w:r>
      <w:r w:rsidR="005B1B69">
        <w:rPr>
          <w:rFonts w:ascii="Perpetua" w:hAnsi="Perpetua"/>
        </w:rPr>
        <w:t xml:space="preserve">w </w:t>
      </w:r>
      <w:r w:rsidR="00044606">
        <w:rPr>
          <w:rFonts w:ascii="Perpetua" w:hAnsi="Perpetua"/>
        </w:rPr>
        <w:t>pre-</w:t>
      </w:r>
      <w:r w:rsidR="005B1B69">
        <w:rPr>
          <w:rFonts w:ascii="Perpetua" w:hAnsi="Perpetua"/>
        </w:rPr>
        <w:t>established US-China</w:t>
      </w:r>
      <w:r w:rsidR="000F2414">
        <w:rPr>
          <w:rFonts w:ascii="Perpetua" w:hAnsi="Perpetua"/>
        </w:rPr>
        <w:t xml:space="preserve"> networks allowed for </w:t>
      </w:r>
      <w:r w:rsidR="005B1B69">
        <w:rPr>
          <w:rFonts w:ascii="Perpetua" w:hAnsi="Perpetua"/>
        </w:rPr>
        <w:t xml:space="preserve">scientists to continue importing seeds into the early 1950s, how </w:t>
      </w:r>
      <w:r w:rsidR="00C61236">
        <w:rPr>
          <w:rFonts w:ascii="Perpetua" w:hAnsi="Perpetua"/>
        </w:rPr>
        <w:t xml:space="preserve">seeds were shipped to experiment stations and bred for dissemination, then </w:t>
      </w:r>
      <w:r w:rsidR="00956729">
        <w:rPr>
          <w:rFonts w:ascii="Perpetua" w:hAnsi="Perpetua"/>
        </w:rPr>
        <w:t xml:space="preserve">how </w:t>
      </w:r>
      <w:r w:rsidR="00470B01">
        <w:rPr>
          <w:rFonts w:ascii="Perpetua" w:hAnsi="Perpetua"/>
        </w:rPr>
        <w:t xml:space="preserve">seeds and raw cotton </w:t>
      </w:r>
      <w:r w:rsidR="00956729">
        <w:rPr>
          <w:rFonts w:ascii="Perpetua" w:hAnsi="Perpetua"/>
        </w:rPr>
        <w:t xml:space="preserve">were </w:t>
      </w:r>
      <w:r w:rsidR="00470B01">
        <w:rPr>
          <w:rFonts w:ascii="Perpetua" w:hAnsi="Perpetua"/>
        </w:rPr>
        <w:t>managed</w:t>
      </w:r>
      <w:r w:rsidR="00C61236">
        <w:rPr>
          <w:rFonts w:ascii="Perpetua" w:hAnsi="Perpetua"/>
        </w:rPr>
        <w:t xml:space="preserve"> </w:t>
      </w:r>
      <w:r w:rsidR="00956729">
        <w:rPr>
          <w:rFonts w:ascii="Perpetua" w:hAnsi="Perpetua"/>
        </w:rPr>
        <w:t>through local cooperatives and production teams</w:t>
      </w:r>
      <w:r w:rsidR="00470B01">
        <w:rPr>
          <w:rFonts w:ascii="Perpetua" w:hAnsi="Perpetua"/>
        </w:rPr>
        <w:t>.</w:t>
      </w:r>
      <w:r w:rsidR="00853E25">
        <w:rPr>
          <w:rFonts w:ascii="Perpetua" w:hAnsi="Perpetua"/>
        </w:rPr>
        <w:t xml:space="preserve"> </w:t>
      </w:r>
      <w:r w:rsidR="001F7B29">
        <w:rPr>
          <w:rFonts w:ascii="Perpetua" w:hAnsi="Perpetua"/>
        </w:rPr>
        <w:t xml:space="preserve">The blending of new and old systems </w:t>
      </w:r>
      <w:r w:rsidR="00563B18">
        <w:rPr>
          <w:rFonts w:ascii="Perpetua" w:hAnsi="Perpetua"/>
        </w:rPr>
        <w:t>was</w:t>
      </w:r>
      <w:r w:rsidR="001F7B29">
        <w:rPr>
          <w:rFonts w:ascii="Perpetua" w:hAnsi="Perpetua"/>
        </w:rPr>
        <w:t xml:space="preserve"> so effective that a single variety of American cotton imported in 1950 was </w:t>
      </w:r>
      <w:r w:rsidR="00694574">
        <w:rPr>
          <w:rFonts w:ascii="Perpetua" w:hAnsi="Perpetua"/>
        </w:rPr>
        <w:t xml:space="preserve">being grown on roughly 60 percent of China’s cotton fields by 1958. </w:t>
      </w:r>
    </w:p>
    <w:p w14:paraId="78BD35E2" w14:textId="77777777" w:rsidR="005D10FF" w:rsidRDefault="005D10FF" w:rsidP="00121DCB">
      <w:pPr>
        <w:spacing w:after="0"/>
        <w:rPr>
          <w:rFonts w:ascii="Perpetua" w:hAnsi="Perpetua"/>
        </w:rPr>
      </w:pPr>
    </w:p>
    <w:p w14:paraId="3A9B11F1" w14:textId="43D587ED" w:rsidR="004430F8" w:rsidRDefault="00B62A4A" w:rsidP="00121DCB">
      <w:pPr>
        <w:spacing w:after="0"/>
        <w:rPr>
          <w:rFonts w:ascii="Perpetua" w:hAnsi="Perpetua"/>
        </w:rPr>
      </w:pPr>
      <w:r>
        <w:rPr>
          <w:rFonts w:ascii="Perpetua" w:hAnsi="Perpetua"/>
        </w:rPr>
        <w:t>S</w:t>
      </w:r>
      <w:r w:rsidR="00046EAC">
        <w:rPr>
          <w:rFonts w:ascii="Perpetua" w:hAnsi="Perpetua"/>
        </w:rPr>
        <w:t>cience</w:t>
      </w:r>
      <w:r w:rsidR="00D80E38">
        <w:rPr>
          <w:rFonts w:ascii="Perpetua" w:hAnsi="Perpetua"/>
        </w:rPr>
        <w:t xml:space="preserve">, technology, and politics </w:t>
      </w:r>
      <w:r>
        <w:rPr>
          <w:rFonts w:ascii="Perpetua" w:hAnsi="Perpetua"/>
        </w:rPr>
        <w:t xml:space="preserve">were </w:t>
      </w:r>
      <w:r w:rsidR="0075288F">
        <w:rPr>
          <w:rFonts w:ascii="Perpetua" w:hAnsi="Perpetua"/>
        </w:rPr>
        <w:t xml:space="preserve">increasingly intertwined </w:t>
      </w:r>
      <w:r w:rsidR="00D80E38">
        <w:rPr>
          <w:rFonts w:ascii="Perpetua" w:hAnsi="Perpetua"/>
        </w:rPr>
        <w:t xml:space="preserve">in </w:t>
      </w:r>
      <w:proofErr w:type="gramStart"/>
      <w:r w:rsidR="00D80E38">
        <w:rPr>
          <w:rFonts w:ascii="Perpetua" w:hAnsi="Perpetua"/>
        </w:rPr>
        <w:t>1960</w:t>
      </w:r>
      <w:proofErr w:type="gramEnd"/>
      <w:r w:rsidR="00D80E38">
        <w:rPr>
          <w:rFonts w:ascii="Perpetua" w:hAnsi="Perpetua"/>
        </w:rPr>
        <w:t>s and 1970s</w:t>
      </w:r>
      <w:r w:rsidR="001C2EDC">
        <w:rPr>
          <w:rFonts w:ascii="Perpetua" w:hAnsi="Perpetua"/>
        </w:rPr>
        <w:t xml:space="preserve"> due to fallout from the Great Leap Forward and the Cultural Revolution. </w:t>
      </w:r>
      <w:r w:rsidR="005D10FF">
        <w:rPr>
          <w:rFonts w:ascii="Perpetua" w:hAnsi="Perpetua"/>
          <w:b/>
          <w:bCs/>
        </w:rPr>
        <w:t xml:space="preserve">Chapter 5 </w:t>
      </w:r>
      <w:r w:rsidR="006B6781">
        <w:rPr>
          <w:rFonts w:ascii="Perpetua" w:hAnsi="Perpetua"/>
        </w:rPr>
        <w:t xml:space="preserve">explores this </w:t>
      </w:r>
      <w:r w:rsidR="004430F8">
        <w:rPr>
          <w:rFonts w:ascii="Perpetua" w:hAnsi="Perpetua"/>
        </w:rPr>
        <w:t>time</w:t>
      </w:r>
      <w:r w:rsidR="006B6781">
        <w:rPr>
          <w:rFonts w:ascii="Perpetua" w:hAnsi="Perpetua"/>
        </w:rPr>
        <w:t xml:space="preserve"> through the lens of</w:t>
      </w:r>
      <w:r w:rsidR="004430F8">
        <w:rPr>
          <w:rFonts w:ascii="Perpetua" w:hAnsi="Perpetua"/>
        </w:rPr>
        <w:t xml:space="preserve"> how cotton scientists at several research centers experienced </w:t>
      </w:r>
      <w:r w:rsidR="000B0535">
        <w:rPr>
          <w:rFonts w:ascii="Perpetua" w:hAnsi="Perpetua"/>
        </w:rPr>
        <w:t>political upheaval</w:t>
      </w:r>
      <w:r w:rsidR="00177C21">
        <w:rPr>
          <w:rFonts w:ascii="Perpetua" w:hAnsi="Perpetua"/>
        </w:rPr>
        <w:t xml:space="preserve">. </w:t>
      </w:r>
      <w:r w:rsidR="00F441B1">
        <w:rPr>
          <w:rFonts w:ascii="Perpetua" w:hAnsi="Perpetua"/>
        </w:rPr>
        <w:t xml:space="preserve">Experimentation persisted even if it had to adapt to the times. As </w:t>
      </w:r>
      <w:r w:rsidR="007F34DA">
        <w:rPr>
          <w:rFonts w:ascii="Perpetua" w:hAnsi="Perpetua"/>
        </w:rPr>
        <w:t>this chapter demonstrates</w:t>
      </w:r>
      <w:r w:rsidR="00C82969">
        <w:rPr>
          <w:rFonts w:ascii="Perpetua" w:hAnsi="Perpetua"/>
        </w:rPr>
        <w:t xml:space="preserve">, seeds bred in private stations such as the Shandong Academy of Agricultural Sciences proved crucial to </w:t>
      </w:r>
      <w:r w:rsidR="001F2C1A">
        <w:rPr>
          <w:rFonts w:ascii="Perpetua" w:hAnsi="Perpetua"/>
        </w:rPr>
        <w:t>rapid increases in yields by the late 1970s and 1980s</w:t>
      </w:r>
      <w:r w:rsidR="00DD45D8">
        <w:rPr>
          <w:rFonts w:ascii="Perpetua" w:hAnsi="Perpetua"/>
        </w:rPr>
        <w:t xml:space="preserve">. </w:t>
      </w:r>
      <w:r w:rsidR="00DD45D8">
        <w:rPr>
          <w:rFonts w:ascii="Perpetua" w:hAnsi="Perpetua"/>
          <w:b/>
          <w:bCs/>
        </w:rPr>
        <w:t>Chapter 6</w:t>
      </w:r>
      <w:r w:rsidR="00DD45D8">
        <w:rPr>
          <w:rFonts w:ascii="Perpetua" w:hAnsi="Perpetua"/>
        </w:rPr>
        <w:t xml:space="preserve"> documents </w:t>
      </w:r>
      <w:r w:rsidR="00046649">
        <w:rPr>
          <w:rFonts w:ascii="Perpetua" w:hAnsi="Perpetua"/>
        </w:rPr>
        <w:t xml:space="preserve">China’s global rise in the 1980s to 2000s, ending with </w:t>
      </w:r>
      <w:r w:rsidR="001D235E">
        <w:rPr>
          <w:rFonts w:ascii="Perpetua" w:hAnsi="Perpetua"/>
        </w:rPr>
        <w:t>its changin</w:t>
      </w:r>
      <w:r w:rsidR="002F27AC">
        <w:rPr>
          <w:rFonts w:ascii="Perpetua" w:hAnsi="Perpetua"/>
        </w:rPr>
        <w:t xml:space="preserve">g landscape as cotton production has shifted almost entirely westward to Xinjiang. </w:t>
      </w:r>
      <w:r w:rsidR="00F441B1">
        <w:rPr>
          <w:rFonts w:ascii="Perpetua" w:hAnsi="Perpetua"/>
        </w:rPr>
        <w:t xml:space="preserve"> </w:t>
      </w:r>
    </w:p>
    <w:p w14:paraId="3B321466" w14:textId="77777777" w:rsidR="00F441B1" w:rsidRDefault="00F441B1" w:rsidP="00121DCB">
      <w:pPr>
        <w:spacing w:after="0"/>
        <w:rPr>
          <w:rFonts w:ascii="Perpetua" w:hAnsi="Perpetua"/>
        </w:rPr>
      </w:pPr>
    </w:p>
    <w:p w14:paraId="1D564DC4" w14:textId="0E2036E9" w:rsidR="00D63EA8" w:rsidRDefault="002A23DB" w:rsidP="00325374">
      <w:pPr>
        <w:spacing w:after="0"/>
        <w:rPr>
          <w:rFonts w:ascii="Perpetua" w:hAnsi="Perpetua"/>
        </w:rPr>
      </w:pPr>
      <w:r>
        <w:rPr>
          <w:rFonts w:ascii="Perpetua" w:hAnsi="Perpetua"/>
        </w:rPr>
        <w:lastRenderedPageBreak/>
        <w:t xml:space="preserve">Tentative </w:t>
      </w:r>
      <w:r w:rsidR="00D63EA8">
        <w:rPr>
          <w:rFonts w:ascii="Perpetua" w:hAnsi="Perpetua"/>
        </w:rPr>
        <w:t xml:space="preserve">Table of </w:t>
      </w:r>
      <w:r w:rsidR="00414CAB">
        <w:rPr>
          <w:rFonts w:ascii="Perpetua" w:hAnsi="Perpetua"/>
        </w:rPr>
        <w:t>Contents and Schedule</w:t>
      </w:r>
    </w:p>
    <w:tbl>
      <w:tblPr>
        <w:tblStyle w:val="TableGrid"/>
        <w:tblW w:w="0" w:type="auto"/>
        <w:tblLook w:val="04A0" w:firstRow="1" w:lastRow="0" w:firstColumn="1" w:lastColumn="0" w:noHBand="0" w:noVBand="1"/>
      </w:tblPr>
      <w:tblGrid>
        <w:gridCol w:w="1337"/>
        <w:gridCol w:w="4418"/>
        <w:gridCol w:w="1260"/>
        <w:gridCol w:w="2335"/>
      </w:tblGrid>
      <w:tr w:rsidR="0015653C" w14:paraId="4A9E3DBA" w14:textId="77777777" w:rsidTr="0015653C">
        <w:trPr>
          <w:trHeight w:val="304"/>
        </w:trPr>
        <w:tc>
          <w:tcPr>
            <w:tcW w:w="1337" w:type="dxa"/>
          </w:tcPr>
          <w:p w14:paraId="6C71DEF5" w14:textId="77777777" w:rsidR="0015653C" w:rsidRDefault="0015653C" w:rsidP="00325374">
            <w:pPr>
              <w:rPr>
                <w:rFonts w:ascii="Perpetua" w:hAnsi="Perpetua"/>
              </w:rPr>
            </w:pPr>
          </w:p>
        </w:tc>
        <w:tc>
          <w:tcPr>
            <w:tcW w:w="4418" w:type="dxa"/>
          </w:tcPr>
          <w:p w14:paraId="67835A48" w14:textId="736B0177" w:rsidR="0015653C" w:rsidRDefault="002A23DB" w:rsidP="00325374">
            <w:pPr>
              <w:rPr>
                <w:rFonts w:ascii="Perpetua" w:hAnsi="Perpetua"/>
              </w:rPr>
            </w:pPr>
            <w:r>
              <w:rPr>
                <w:rFonts w:ascii="Perpetua" w:hAnsi="Perpetua"/>
              </w:rPr>
              <w:t>Title</w:t>
            </w:r>
          </w:p>
        </w:tc>
        <w:tc>
          <w:tcPr>
            <w:tcW w:w="1260" w:type="dxa"/>
          </w:tcPr>
          <w:p w14:paraId="352B70F8" w14:textId="75D294C7" w:rsidR="0015653C" w:rsidRDefault="0015653C" w:rsidP="00325374">
            <w:pPr>
              <w:rPr>
                <w:rFonts w:ascii="Perpetua" w:hAnsi="Perpetua"/>
              </w:rPr>
            </w:pPr>
            <w:r>
              <w:rPr>
                <w:rFonts w:ascii="Perpetua" w:hAnsi="Perpetua"/>
              </w:rPr>
              <w:t>Words</w:t>
            </w:r>
          </w:p>
        </w:tc>
        <w:tc>
          <w:tcPr>
            <w:tcW w:w="2335" w:type="dxa"/>
          </w:tcPr>
          <w:p w14:paraId="5E99BAC0" w14:textId="30339FED" w:rsidR="0015653C" w:rsidRDefault="0015653C" w:rsidP="00325374">
            <w:pPr>
              <w:rPr>
                <w:rFonts w:ascii="Perpetua" w:hAnsi="Perpetua"/>
              </w:rPr>
            </w:pPr>
            <w:r>
              <w:rPr>
                <w:rFonts w:ascii="Perpetua" w:hAnsi="Perpetua"/>
              </w:rPr>
              <w:t>Status/Schedule</w:t>
            </w:r>
          </w:p>
        </w:tc>
      </w:tr>
      <w:tr w:rsidR="00713A8B" w14:paraId="3A57F5B9" w14:textId="7304040F" w:rsidTr="0015653C">
        <w:trPr>
          <w:trHeight w:val="304"/>
        </w:trPr>
        <w:tc>
          <w:tcPr>
            <w:tcW w:w="1337" w:type="dxa"/>
          </w:tcPr>
          <w:p w14:paraId="3687292C" w14:textId="706B1541" w:rsidR="00713A8B" w:rsidRDefault="00713A8B" w:rsidP="00325374">
            <w:pPr>
              <w:rPr>
                <w:rFonts w:ascii="Perpetua" w:hAnsi="Perpetua"/>
              </w:rPr>
            </w:pPr>
            <w:r>
              <w:rPr>
                <w:rFonts w:ascii="Perpetua" w:hAnsi="Perpetua"/>
              </w:rPr>
              <w:t>Frontmatter</w:t>
            </w:r>
          </w:p>
        </w:tc>
        <w:tc>
          <w:tcPr>
            <w:tcW w:w="4418" w:type="dxa"/>
          </w:tcPr>
          <w:p w14:paraId="7A433F38" w14:textId="77777777" w:rsidR="00713A8B" w:rsidRDefault="00713A8B" w:rsidP="00325374">
            <w:pPr>
              <w:rPr>
                <w:rFonts w:ascii="Perpetua" w:hAnsi="Perpetua"/>
              </w:rPr>
            </w:pPr>
          </w:p>
        </w:tc>
        <w:tc>
          <w:tcPr>
            <w:tcW w:w="1260" w:type="dxa"/>
          </w:tcPr>
          <w:p w14:paraId="00DD3711" w14:textId="66479034" w:rsidR="00713A8B" w:rsidRDefault="00713A8B" w:rsidP="00325374">
            <w:pPr>
              <w:rPr>
                <w:rFonts w:ascii="Perpetua" w:hAnsi="Perpetua"/>
              </w:rPr>
            </w:pPr>
            <w:r>
              <w:rPr>
                <w:rFonts w:ascii="Perpetua" w:hAnsi="Perpetua"/>
              </w:rPr>
              <w:t xml:space="preserve">1,000 </w:t>
            </w:r>
          </w:p>
        </w:tc>
        <w:tc>
          <w:tcPr>
            <w:tcW w:w="2335" w:type="dxa"/>
          </w:tcPr>
          <w:p w14:paraId="7C1CB346" w14:textId="77777777" w:rsidR="00713A8B" w:rsidRDefault="00713A8B" w:rsidP="00325374">
            <w:pPr>
              <w:rPr>
                <w:rFonts w:ascii="Perpetua" w:hAnsi="Perpetua"/>
              </w:rPr>
            </w:pPr>
          </w:p>
        </w:tc>
      </w:tr>
      <w:tr w:rsidR="00713A8B" w14:paraId="56E81C6B" w14:textId="61CE5893" w:rsidTr="0015653C">
        <w:trPr>
          <w:trHeight w:val="304"/>
        </w:trPr>
        <w:tc>
          <w:tcPr>
            <w:tcW w:w="1337" w:type="dxa"/>
          </w:tcPr>
          <w:p w14:paraId="5B7A8A14" w14:textId="3910DA08" w:rsidR="00713A8B" w:rsidRDefault="00713A8B" w:rsidP="00325374">
            <w:pPr>
              <w:rPr>
                <w:rFonts w:ascii="Perpetua" w:hAnsi="Perpetua"/>
              </w:rPr>
            </w:pPr>
            <w:r>
              <w:rPr>
                <w:rFonts w:ascii="Perpetua" w:hAnsi="Perpetua"/>
              </w:rPr>
              <w:t>Introduction</w:t>
            </w:r>
          </w:p>
        </w:tc>
        <w:tc>
          <w:tcPr>
            <w:tcW w:w="4418" w:type="dxa"/>
          </w:tcPr>
          <w:p w14:paraId="0710133C" w14:textId="77777777" w:rsidR="00713A8B" w:rsidRDefault="00713A8B" w:rsidP="00325374">
            <w:pPr>
              <w:rPr>
                <w:rFonts w:ascii="Perpetua" w:hAnsi="Perpetua"/>
              </w:rPr>
            </w:pPr>
          </w:p>
        </w:tc>
        <w:tc>
          <w:tcPr>
            <w:tcW w:w="1260" w:type="dxa"/>
          </w:tcPr>
          <w:p w14:paraId="0EBEA2D7" w14:textId="0A525EDE" w:rsidR="00713A8B" w:rsidRDefault="00713A8B" w:rsidP="00325374">
            <w:pPr>
              <w:rPr>
                <w:rFonts w:ascii="Perpetua" w:hAnsi="Perpetua"/>
              </w:rPr>
            </w:pPr>
            <w:r>
              <w:rPr>
                <w:rFonts w:ascii="Perpetua" w:hAnsi="Perpetua"/>
              </w:rPr>
              <w:t>5,000</w:t>
            </w:r>
          </w:p>
        </w:tc>
        <w:tc>
          <w:tcPr>
            <w:tcW w:w="2335" w:type="dxa"/>
          </w:tcPr>
          <w:p w14:paraId="4428E05C" w14:textId="44B01614" w:rsidR="00713A8B" w:rsidRDefault="005009E1" w:rsidP="00325374">
            <w:pPr>
              <w:rPr>
                <w:rFonts w:ascii="Perpetua" w:hAnsi="Perpetua"/>
              </w:rPr>
            </w:pPr>
            <w:r>
              <w:rPr>
                <w:rFonts w:ascii="Perpetua" w:hAnsi="Perpetua"/>
              </w:rPr>
              <w:t xml:space="preserve">write: </w:t>
            </w:r>
            <w:r w:rsidR="00C8287F">
              <w:rPr>
                <w:rFonts w:ascii="Perpetua" w:hAnsi="Perpetua"/>
              </w:rPr>
              <w:t>Jan/Mar</w:t>
            </w:r>
            <w:r w:rsidR="00803368">
              <w:rPr>
                <w:rFonts w:ascii="Perpetua" w:hAnsi="Perpetua"/>
              </w:rPr>
              <w:t xml:space="preserve"> 202</w:t>
            </w:r>
            <w:r w:rsidR="00C8287F">
              <w:rPr>
                <w:rFonts w:ascii="Perpetua" w:hAnsi="Perpetua"/>
              </w:rPr>
              <w:t>5</w:t>
            </w:r>
          </w:p>
        </w:tc>
      </w:tr>
      <w:tr w:rsidR="00713A8B" w14:paraId="1132834F" w14:textId="441DAD13" w:rsidTr="0015653C">
        <w:trPr>
          <w:trHeight w:val="290"/>
        </w:trPr>
        <w:tc>
          <w:tcPr>
            <w:tcW w:w="1337" w:type="dxa"/>
          </w:tcPr>
          <w:p w14:paraId="2197118F" w14:textId="052B2868" w:rsidR="00713A8B" w:rsidRDefault="00713A8B" w:rsidP="00325374">
            <w:pPr>
              <w:rPr>
                <w:rFonts w:ascii="Perpetua" w:hAnsi="Perpetua"/>
              </w:rPr>
            </w:pPr>
            <w:r>
              <w:rPr>
                <w:rFonts w:ascii="Perpetua" w:hAnsi="Perpetua"/>
              </w:rPr>
              <w:t>Chapter 1</w:t>
            </w:r>
          </w:p>
        </w:tc>
        <w:tc>
          <w:tcPr>
            <w:tcW w:w="4418" w:type="dxa"/>
          </w:tcPr>
          <w:p w14:paraId="3B8968E0" w14:textId="24F66279" w:rsidR="00713A8B" w:rsidRDefault="00713A8B" w:rsidP="00325374">
            <w:pPr>
              <w:rPr>
                <w:rFonts w:ascii="Perpetua" w:hAnsi="Perpetua"/>
              </w:rPr>
            </w:pPr>
            <w:r>
              <w:rPr>
                <w:rFonts w:ascii="Perpetua" w:hAnsi="Perpetua"/>
              </w:rPr>
              <w:t>Foreign Cotton Craze: Upland Cotton and the Beginnings of Cotton Science, 1900-1920</w:t>
            </w:r>
          </w:p>
        </w:tc>
        <w:tc>
          <w:tcPr>
            <w:tcW w:w="1260" w:type="dxa"/>
          </w:tcPr>
          <w:p w14:paraId="21892F9F" w14:textId="2BBD2A74" w:rsidR="00713A8B" w:rsidRDefault="00713A8B" w:rsidP="00325374">
            <w:pPr>
              <w:rPr>
                <w:rFonts w:ascii="Perpetua" w:hAnsi="Perpetua"/>
              </w:rPr>
            </w:pPr>
            <w:r>
              <w:rPr>
                <w:rFonts w:ascii="Perpetua" w:hAnsi="Perpetua"/>
              </w:rPr>
              <w:t>10,000</w:t>
            </w:r>
          </w:p>
        </w:tc>
        <w:tc>
          <w:tcPr>
            <w:tcW w:w="2335" w:type="dxa"/>
          </w:tcPr>
          <w:p w14:paraId="4185885F" w14:textId="60301E8E" w:rsidR="00713A8B" w:rsidRDefault="005009E1" w:rsidP="00325374">
            <w:pPr>
              <w:rPr>
                <w:rFonts w:ascii="Perpetua" w:hAnsi="Perpetua"/>
              </w:rPr>
            </w:pPr>
            <w:r>
              <w:rPr>
                <w:rFonts w:ascii="Perpetua" w:hAnsi="Perpetua"/>
              </w:rPr>
              <w:t>d</w:t>
            </w:r>
            <w:r w:rsidR="001D53D1">
              <w:rPr>
                <w:rFonts w:ascii="Perpetua" w:hAnsi="Perpetua"/>
              </w:rPr>
              <w:t>raft complete</w:t>
            </w:r>
          </w:p>
        </w:tc>
      </w:tr>
      <w:tr w:rsidR="00713A8B" w14:paraId="488EED9C" w14:textId="74254D2F" w:rsidTr="0015653C">
        <w:trPr>
          <w:trHeight w:val="304"/>
        </w:trPr>
        <w:tc>
          <w:tcPr>
            <w:tcW w:w="1337" w:type="dxa"/>
          </w:tcPr>
          <w:p w14:paraId="59E429F1" w14:textId="04E7F851" w:rsidR="00713A8B" w:rsidRDefault="00713A8B" w:rsidP="00325374">
            <w:pPr>
              <w:rPr>
                <w:rFonts w:ascii="Perpetua" w:hAnsi="Perpetua"/>
              </w:rPr>
            </w:pPr>
            <w:r>
              <w:rPr>
                <w:rFonts w:ascii="Perpetua" w:hAnsi="Perpetua"/>
              </w:rPr>
              <w:t>Chapter 2</w:t>
            </w:r>
          </w:p>
        </w:tc>
        <w:tc>
          <w:tcPr>
            <w:tcW w:w="4418" w:type="dxa"/>
          </w:tcPr>
          <w:p w14:paraId="2129DDE4" w14:textId="362BF24C" w:rsidR="00713A8B" w:rsidRDefault="00713A8B" w:rsidP="00325374">
            <w:pPr>
              <w:rPr>
                <w:rFonts w:ascii="Perpetua" w:hAnsi="Perpetua"/>
              </w:rPr>
            </w:pPr>
            <w:r>
              <w:rPr>
                <w:rFonts w:ascii="Perpetua" w:hAnsi="Perpetua"/>
              </w:rPr>
              <w:t>Preaching Purity and Early One-Variety Communities, 1920-1937</w:t>
            </w:r>
          </w:p>
        </w:tc>
        <w:tc>
          <w:tcPr>
            <w:tcW w:w="1260" w:type="dxa"/>
          </w:tcPr>
          <w:p w14:paraId="5E323769" w14:textId="62699356" w:rsidR="00713A8B" w:rsidRDefault="00713A8B" w:rsidP="00325374">
            <w:pPr>
              <w:rPr>
                <w:rFonts w:ascii="Perpetua" w:hAnsi="Perpetua"/>
              </w:rPr>
            </w:pPr>
            <w:r>
              <w:rPr>
                <w:rFonts w:ascii="Perpetua" w:hAnsi="Perpetua"/>
              </w:rPr>
              <w:t>10,000</w:t>
            </w:r>
          </w:p>
        </w:tc>
        <w:tc>
          <w:tcPr>
            <w:tcW w:w="2335" w:type="dxa"/>
          </w:tcPr>
          <w:p w14:paraId="560EFB49" w14:textId="773F5C48" w:rsidR="00713A8B" w:rsidRDefault="005009E1" w:rsidP="00325374">
            <w:pPr>
              <w:rPr>
                <w:rFonts w:ascii="Perpetua" w:hAnsi="Perpetua"/>
              </w:rPr>
            </w:pPr>
            <w:r>
              <w:rPr>
                <w:rFonts w:ascii="Perpetua" w:hAnsi="Perpetua"/>
              </w:rPr>
              <w:t>d</w:t>
            </w:r>
            <w:r w:rsidR="001D53D1">
              <w:rPr>
                <w:rFonts w:ascii="Perpetua" w:hAnsi="Perpetua"/>
              </w:rPr>
              <w:t>raft complete</w:t>
            </w:r>
          </w:p>
        </w:tc>
      </w:tr>
      <w:tr w:rsidR="00713A8B" w14:paraId="16B8D233" w14:textId="7CD59A8B" w:rsidTr="0015653C">
        <w:trPr>
          <w:trHeight w:val="304"/>
        </w:trPr>
        <w:tc>
          <w:tcPr>
            <w:tcW w:w="1337" w:type="dxa"/>
          </w:tcPr>
          <w:p w14:paraId="0EE24B04" w14:textId="3071ED56" w:rsidR="00713A8B" w:rsidRDefault="00713A8B" w:rsidP="00325374">
            <w:pPr>
              <w:rPr>
                <w:rFonts w:ascii="Perpetua" w:hAnsi="Perpetua"/>
              </w:rPr>
            </w:pPr>
            <w:r>
              <w:rPr>
                <w:rFonts w:ascii="Perpetua" w:hAnsi="Perpetua"/>
              </w:rPr>
              <w:t>Chapter 3</w:t>
            </w:r>
          </w:p>
        </w:tc>
        <w:tc>
          <w:tcPr>
            <w:tcW w:w="4418" w:type="dxa"/>
          </w:tcPr>
          <w:p w14:paraId="1A648FFA" w14:textId="1E8D05CB" w:rsidR="00713A8B" w:rsidRDefault="00713A8B" w:rsidP="00325374">
            <w:pPr>
              <w:rPr>
                <w:rFonts w:ascii="Perpetua" w:hAnsi="Perpetua"/>
              </w:rPr>
            </w:pPr>
            <w:r>
              <w:rPr>
                <w:rFonts w:ascii="Perpetua" w:hAnsi="Perpetua"/>
              </w:rPr>
              <w:t>The Fabric of War: Cotton in Wartime China, 1937-1949</w:t>
            </w:r>
          </w:p>
        </w:tc>
        <w:tc>
          <w:tcPr>
            <w:tcW w:w="1260" w:type="dxa"/>
          </w:tcPr>
          <w:p w14:paraId="1EF43427" w14:textId="13127298" w:rsidR="00713A8B" w:rsidRDefault="00713A8B" w:rsidP="00325374">
            <w:pPr>
              <w:rPr>
                <w:rFonts w:ascii="Perpetua" w:hAnsi="Perpetua"/>
              </w:rPr>
            </w:pPr>
            <w:r>
              <w:rPr>
                <w:rFonts w:ascii="Perpetua" w:hAnsi="Perpetua"/>
              </w:rPr>
              <w:t>10,000</w:t>
            </w:r>
          </w:p>
        </w:tc>
        <w:tc>
          <w:tcPr>
            <w:tcW w:w="2335" w:type="dxa"/>
          </w:tcPr>
          <w:p w14:paraId="2996B996" w14:textId="04D3CB47" w:rsidR="00713A8B" w:rsidRDefault="005009E1" w:rsidP="00325374">
            <w:pPr>
              <w:rPr>
                <w:rFonts w:ascii="Perpetua" w:hAnsi="Perpetua"/>
              </w:rPr>
            </w:pPr>
            <w:r>
              <w:rPr>
                <w:rFonts w:ascii="Perpetua" w:hAnsi="Perpetua"/>
              </w:rPr>
              <w:t>d</w:t>
            </w:r>
            <w:r w:rsidR="001D53D1">
              <w:rPr>
                <w:rFonts w:ascii="Perpetua" w:hAnsi="Perpetua"/>
              </w:rPr>
              <w:t>raft complete</w:t>
            </w:r>
          </w:p>
        </w:tc>
      </w:tr>
      <w:tr w:rsidR="00713A8B" w14:paraId="78B0EE0E" w14:textId="59B9219C" w:rsidTr="0015653C">
        <w:trPr>
          <w:trHeight w:val="290"/>
        </w:trPr>
        <w:tc>
          <w:tcPr>
            <w:tcW w:w="1337" w:type="dxa"/>
          </w:tcPr>
          <w:p w14:paraId="4B64BBEE" w14:textId="3E84AE0F" w:rsidR="00713A8B" w:rsidRDefault="00713A8B" w:rsidP="00325374">
            <w:pPr>
              <w:rPr>
                <w:rFonts w:ascii="Perpetua" w:hAnsi="Perpetua"/>
              </w:rPr>
            </w:pPr>
            <w:r>
              <w:rPr>
                <w:rFonts w:ascii="Perpetua" w:hAnsi="Perpetua"/>
              </w:rPr>
              <w:t>Chapter 4</w:t>
            </w:r>
          </w:p>
        </w:tc>
        <w:tc>
          <w:tcPr>
            <w:tcW w:w="4418" w:type="dxa"/>
          </w:tcPr>
          <w:p w14:paraId="728A6549" w14:textId="55F0885F" w:rsidR="00713A8B" w:rsidRDefault="00713A8B" w:rsidP="00325374">
            <w:pPr>
              <w:rPr>
                <w:rFonts w:ascii="Perpetua" w:hAnsi="Perpetua"/>
              </w:rPr>
            </w:pPr>
            <w:r>
              <w:rPr>
                <w:rFonts w:ascii="Perpetua" w:hAnsi="Perpetua"/>
              </w:rPr>
              <w:t>Seeds of Revolution: Scaling Cotton Improvement in the 1950s</w:t>
            </w:r>
          </w:p>
        </w:tc>
        <w:tc>
          <w:tcPr>
            <w:tcW w:w="1260" w:type="dxa"/>
          </w:tcPr>
          <w:p w14:paraId="425C9AD4" w14:textId="4B951573" w:rsidR="00713A8B" w:rsidRDefault="00713A8B" w:rsidP="00325374">
            <w:pPr>
              <w:rPr>
                <w:rFonts w:ascii="Perpetua" w:hAnsi="Perpetua"/>
              </w:rPr>
            </w:pPr>
            <w:r>
              <w:rPr>
                <w:rFonts w:ascii="Perpetua" w:hAnsi="Perpetua"/>
              </w:rPr>
              <w:t>10,000</w:t>
            </w:r>
          </w:p>
        </w:tc>
        <w:tc>
          <w:tcPr>
            <w:tcW w:w="2335" w:type="dxa"/>
          </w:tcPr>
          <w:p w14:paraId="3CDB7280" w14:textId="77777777" w:rsidR="00713A8B" w:rsidRDefault="005009E1" w:rsidP="00325374">
            <w:pPr>
              <w:rPr>
                <w:rFonts w:ascii="Perpetua" w:hAnsi="Perpetua"/>
              </w:rPr>
            </w:pPr>
            <w:r>
              <w:rPr>
                <w:rFonts w:ascii="Perpetua" w:hAnsi="Perpetua"/>
              </w:rPr>
              <w:t>p</w:t>
            </w:r>
            <w:r w:rsidR="0015653C">
              <w:rPr>
                <w:rFonts w:ascii="Perpetua" w:hAnsi="Perpetua"/>
              </w:rPr>
              <w:t>artial draft</w:t>
            </w:r>
            <w:r w:rsidR="00D24D6D">
              <w:rPr>
                <w:rFonts w:ascii="Perpetua" w:hAnsi="Perpetua"/>
              </w:rPr>
              <w:t>,</w:t>
            </w:r>
          </w:p>
          <w:p w14:paraId="2E4B5243" w14:textId="27E49650" w:rsidR="00D24D6D" w:rsidRDefault="00D24D6D" w:rsidP="00325374">
            <w:pPr>
              <w:rPr>
                <w:rFonts w:ascii="Perpetua" w:hAnsi="Perpetua"/>
              </w:rPr>
            </w:pPr>
            <w:r>
              <w:rPr>
                <w:rFonts w:ascii="Perpetua" w:hAnsi="Perpetua"/>
              </w:rPr>
              <w:t>write: June/July 2024</w:t>
            </w:r>
          </w:p>
        </w:tc>
      </w:tr>
      <w:tr w:rsidR="00713A8B" w14:paraId="70F222C0" w14:textId="7F68818B" w:rsidTr="0015653C">
        <w:trPr>
          <w:trHeight w:val="304"/>
        </w:trPr>
        <w:tc>
          <w:tcPr>
            <w:tcW w:w="1337" w:type="dxa"/>
          </w:tcPr>
          <w:p w14:paraId="36A9839A" w14:textId="09C45D5E" w:rsidR="00713A8B" w:rsidRDefault="00713A8B" w:rsidP="00325374">
            <w:pPr>
              <w:rPr>
                <w:rFonts w:ascii="Perpetua" w:hAnsi="Perpetua"/>
              </w:rPr>
            </w:pPr>
            <w:r>
              <w:rPr>
                <w:rFonts w:ascii="Perpetua" w:hAnsi="Perpetua"/>
              </w:rPr>
              <w:t>Chapter 5</w:t>
            </w:r>
          </w:p>
        </w:tc>
        <w:tc>
          <w:tcPr>
            <w:tcW w:w="4418" w:type="dxa"/>
          </w:tcPr>
          <w:p w14:paraId="202A6FCF" w14:textId="408855A3" w:rsidR="00713A8B" w:rsidRDefault="00713A8B" w:rsidP="00325374">
            <w:pPr>
              <w:rPr>
                <w:rFonts w:ascii="Perpetua" w:hAnsi="Perpetua"/>
              </w:rPr>
            </w:pPr>
            <w:r>
              <w:rPr>
                <w:rFonts w:ascii="Perpetua" w:hAnsi="Perpetua"/>
              </w:rPr>
              <w:t>Breeding the Future during Political Revolution, 1960s-1970s</w:t>
            </w:r>
          </w:p>
        </w:tc>
        <w:tc>
          <w:tcPr>
            <w:tcW w:w="1260" w:type="dxa"/>
          </w:tcPr>
          <w:p w14:paraId="171008E8" w14:textId="61D1E691" w:rsidR="00713A8B" w:rsidRDefault="00713A8B" w:rsidP="00325374">
            <w:pPr>
              <w:rPr>
                <w:rFonts w:ascii="Perpetua" w:hAnsi="Perpetua"/>
              </w:rPr>
            </w:pPr>
            <w:r>
              <w:rPr>
                <w:rFonts w:ascii="Perpetua" w:hAnsi="Perpetua"/>
              </w:rPr>
              <w:t>10,000</w:t>
            </w:r>
          </w:p>
        </w:tc>
        <w:tc>
          <w:tcPr>
            <w:tcW w:w="2335" w:type="dxa"/>
          </w:tcPr>
          <w:p w14:paraId="673EAC74" w14:textId="0945FC0D" w:rsidR="00713A8B" w:rsidRDefault="005009E1" w:rsidP="00325374">
            <w:pPr>
              <w:rPr>
                <w:rFonts w:ascii="Perpetua" w:hAnsi="Perpetua"/>
              </w:rPr>
            </w:pPr>
            <w:r>
              <w:rPr>
                <w:rFonts w:ascii="Perpetua" w:hAnsi="Perpetua"/>
              </w:rPr>
              <w:t>r</w:t>
            </w:r>
            <w:r w:rsidR="0015653C">
              <w:rPr>
                <w:rFonts w:ascii="Perpetua" w:hAnsi="Perpetua"/>
              </w:rPr>
              <w:t>esearch complete, writ</w:t>
            </w:r>
            <w:r>
              <w:rPr>
                <w:rFonts w:ascii="Perpetua" w:hAnsi="Perpetua"/>
              </w:rPr>
              <w:t>e</w:t>
            </w:r>
            <w:r w:rsidR="0015653C">
              <w:rPr>
                <w:rFonts w:ascii="Perpetua" w:hAnsi="Perpetua"/>
              </w:rPr>
              <w:t>: July</w:t>
            </w:r>
            <w:r w:rsidR="00D24D6D">
              <w:rPr>
                <w:rFonts w:ascii="Perpetua" w:hAnsi="Perpetua"/>
              </w:rPr>
              <w:t>/Aug</w:t>
            </w:r>
            <w:r w:rsidR="0015653C">
              <w:rPr>
                <w:rFonts w:ascii="Perpetua" w:hAnsi="Perpetua"/>
              </w:rPr>
              <w:t xml:space="preserve"> 2024</w:t>
            </w:r>
          </w:p>
        </w:tc>
      </w:tr>
      <w:tr w:rsidR="00713A8B" w14:paraId="3409F6E8" w14:textId="372C07CB" w:rsidTr="0015653C">
        <w:trPr>
          <w:trHeight w:val="304"/>
        </w:trPr>
        <w:tc>
          <w:tcPr>
            <w:tcW w:w="1337" w:type="dxa"/>
          </w:tcPr>
          <w:p w14:paraId="126E88EB" w14:textId="77604C33" w:rsidR="00713A8B" w:rsidRDefault="00713A8B" w:rsidP="00325374">
            <w:pPr>
              <w:rPr>
                <w:rFonts w:ascii="Perpetua" w:hAnsi="Perpetua"/>
              </w:rPr>
            </w:pPr>
            <w:r>
              <w:rPr>
                <w:rFonts w:ascii="Perpetua" w:hAnsi="Perpetua"/>
              </w:rPr>
              <w:t>Chapter 6</w:t>
            </w:r>
          </w:p>
        </w:tc>
        <w:tc>
          <w:tcPr>
            <w:tcW w:w="4418" w:type="dxa"/>
          </w:tcPr>
          <w:p w14:paraId="358769B3" w14:textId="1BC697EA" w:rsidR="00713A8B" w:rsidRDefault="00713A8B" w:rsidP="00325374">
            <w:pPr>
              <w:rPr>
                <w:rFonts w:ascii="Perpetua" w:hAnsi="Perpetua"/>
              </w:rPr>
            </w:pPr>
            <w:r>
              <w:rPr>
                <w:rFonts w:ascii="Perpetua" w:hAnsi="Perpetua"/>
              </w:rPr>
              <w:t>Making Cotton Chinese: China’s Global Rise, 1980-2000</w:t>
            </w:r>
          </w:p>
        </w:tc>
        <w:tc>
          <w:tcPr>
            <w:tcW w:w="1260" w:type="dxa"/>
          </w:tcPr>
          <w:p w14:paraId="26EED910" w14:textId="787D4586" w:rsidR="00713A8B" w:rsidRDefault="00713A8B" w:rsidP="00325374">
            <w:pPr>
              <w:rPr>
                <w:rFonts w:ascii="Perpetua" w:hAnsi="Perpetua"/>
              </w:rPr>
            </w:pPr>
            <w:r>
              <w:rPr>
                <w:rFonts w:ascii="Perpetua" w:hAnsi="Perpetua"/>
              </w:rPr>
              <w:t>10,000</w:t>
            </w:r>
          </w:p>
        </w:tc>
        <w:tc>
          <w:tcPr>
            <w:tcW w:w="2335" w:type="dxa"/>
          </w:tcPr>
          <w:p w14:paraId="2F33D335" w14:textId="19EE14C1" w:rsidR="00713A8B" w:rsidRDefault="005009E1" w:rsidP="00325374">
            <w:pPr>
              <w:rPr>
                <w:rFonts w:ascii="Perpetua" w:hAnsi="Perpetua"/>
              </w:rPr>
            </w:pPr>
            <w:r>
              <w:rPr>
                <w:rFonts w:ascii="Perpetua" w:hAnsi="Perpetua"/>
              </w:rPr>
              <w:t>r</w:t>
            </w:r>
            <w:r w:rsidR="002A23DB">
              <w:rPr>
                <w:rFonts w:ascii="Perpetua" w:hAnsi="Perpetua"/>
              </w:rPr>
              <w:t>esearch complete, writ</w:t>
            </w:r>
            <w:r>
              <w:rPr>
                <w:rFonts w:ascii="Perpetua" w:hAnsi="Perpetua"/>
              </w:rPr>
              <w:t>e</w:t>
            </w:r>
            <w:r w:rsidR="002A23DB">
              <w:rPr>
                <w:rFonts w:ascii="Perpetua" w:hAnsi="Perpetua"/>
              </w:rPr>
              <w:t xml:space="preserve">: </w:t>
            </w:r>
            <w:r w:rsidR="00D24D6D">
              <w:rPr>
                <w:rFonts w:ascii="Perpetua" w:hAnsi="Perpetua"/>
              </w:rPr>
              <w:t>Sept/Dec</w:t>
            </w:r>
            <w:r w:rsidR="002A23DB">
              <w:rPr>
                <w:rFonts w:ascii="Perpetua" w:hAnsi="Perpetua"/>
              </w:rPr>
              <w:t xml:space="preserve"> 2024</w:t>
            </w:r>
          </w:p>
        </w:tc>
      </w:tr>
      <w:tr w:rsidR="00713A8B" w14:paraId="20433176" w14:textId="243675A1" w:rsidTr="0015653C">
        <w:trPr>
          <w:trHeight w:val="304"/>
        </w:trPr>
        <w:tc>
          <w:tcPr>
            <w:tcW w:w="1337" w:type="dxa"/>
          </w:tcPr>
          <w:p w14:paraId="3AEE9356" w14:textId="16FB75A7" w:rsidR="00713A8B" w:rsidRDefault="00713A8B" w:rsidP="00325374">
            <w:pPr>
              <w:rPr>
                <w:rFonts w:ascii="Perpetua" w:hAnsi="Perpetua"/>
              </w:rPr>
            </w:pPr>
            <w:r>
              <w:rPr>
                <w:rFonts w:ascii="Perpetua" w:hAnsi="Perpetua"/>
              </w:rPr>
              <w:t>Conclusion</w:t>
            </w:r>
          </w:p>
        </w:tc>
        <w:tc>
          <w:tcPr>
            <w:tcW w:w="4418" w:type="dxa"/>
          </w:tcPr>
          <w:p w14:paraId="6D972CEC" w14:textId="77777777" w:rsidR="00713A8B" w:rsidRDefault="00713A8B" w:rsidP="00325374">
            <w:pPr>
              <w:rPr>
                <w:rFonts w:ascii="Perpetua" w:hAnsi="Perpetua"/>
              </w:rPr>
            </w:pPr>
          </w:p>
        </w:tc>
        <w:tc>
          <w:tcPr>
            <w:tcW w:w="1260" w:type="dxa"/>
          </w:tcPr>
          <w:p w14:paraId="5BA33C0A" w14:textId="58F16B71" w:rsidR="00713A8B" w:rsidRDefault="00713A8B" w:rsidP="00325374">
            <w:pPr>
              <w:rPr>
                <w:rFonts w:ascii="Perpetua" w:hAnsi="Perpetua"/>
              </w:rPr>
            </w:pPr>
            <w:r>
              <w:rPr>
                <w:rFonts w:ascii="Perpetua" w:hAnsi="Perpetua"/>
              </w:rPr>
              <w:t>5,000</w:t>
            </w:r>
          </w:p>
        </w:tc>
        <w:tc>
          <w:tcPr>
            <w:tcW w:w="2335" w:type="dxa"/>
          </w:tcPr>
          <w:p w14:paraId="584B6513" w14:textId="24EC3CF0" w:rsidR="00713A8B" w:rsidRDefault="00803368" w:rsidP="00325374">
            <w:pPr>
              <w:rPr>
                <w:rFonts w:ascii="Perpetua" w:hAnsi="Perpetua"/>
              </w:rPr>
            </w:pPr>
            <w:r>
              <w:rPr>
                <w:rFonts w:ascii="Perpetua" w:hAnsi="Perpetua"/>
              </w:rPr>
              <w:t xml:space="preserve">Write: </w:t>
            </w:r>
            <w:r w:rsidR="00C8287F">
              <w:rPr>
                <w:rFonts w:ascii="Perpetua" w:hAnsi="Perpetua"/>
              </w:rPr>
              <w:t>Jan/Mar</w:t>
            </w:r>
            <w:r>
              <w:rPr>
                <w:rFonts w:ascii="Perpetua" w:hAnsi="Perpetua"/>
              </w:rPr>
              <w:t xml:space="preserve"> 202</w:t>
            </w:r>
            <w:r w:rsidR="00C8287F">
              <w:rPr>
                <w:rFonts w:ascii="Perpetua" w:hAnsi="Perpetua"/>
              </w:rPr>
              <w:t>5</w:t>
            </w:r>
          </w:p>
        </w:tc>
      </w:tr>
      <w:tr w:rsidR="00713A8B" w14:paraId="670863E8" w14:textId="4AB33805" w:rsidTr="0015653C">
        <w:trPr>
          <w:trHeight w:val="304"/>
        </w:trPr>
        <w:tc>
          <w:tcPr>
            <w:tcW w:w="1337" w:type="dxa"/>
          </w:tcPr>
          <w:p w14:paraId="27FEEBCE" w14:textId="0E258EF1" w:rsidR="00713A8B" w:rsidRDefault="00713A8B" w:rsidP="00325374">
            <w:pPr>
              <w:rPr>
                <w:rFonts w:ascii="Perpetua" w:hAnsi="Perpetua"/>
              </w:rPr>
            </w:pPr>
            <w:r>
              <w:rPr>
                <w:rFonts w:ascii="Perpetua" w:hAnsi="Perpetua"/>
              </w:rPr>
              <w:t>Endnotes</w:t>
            </w:r>
          </w:p>
        </w:tc>
        <w:tc>
          <w:tcPr>
            <w:tcW w:w="4418" w:type="dxa"/>
          </w:tcPr>
          <w:p w14:paraId="79A90264" w14:textId="77777777" w:rsidR="00713A8B" w:rsidRDefault="00713A8B" w:rsidP="00325374">
            <w:pPr>
              <w:rPr>
                <w:rFonts w:ascii="Perpetua" w:hAnsi="Perpetua"/>
              </w:rPr>
            </w:pPr>
          </w:p>
        </w:tc>
        <w:tc>
          <w:tcPr>
            <w:tcW w:w="1260" w:type="dxa"/>
          </w:tcPr>
          <w:p w14:paraId="63CDBE3F" w14:textId="6F9A5BA0" w:rsidR="00713A8B" w:rsidRDefault="00713A8B" w:rsidP="00325374">
            <w:pPr>
              <w:rPr>
                <w:rFonts w:ascii="Perpetua" w:hAnsi="Perpetua"/>
              </w:rPr>
            </w:pPr>
            <w:r>
              <w:rPr>
                <w:rFonts w:ascii="Perpetua" w:hAnsi="Perpetua"/>
              </w:rPr>
              <w:t>10,000</w:t>
            </w:r>
          </w:p>
        </w:tc>
        <w:tc>
          <w:tcPr>
            <w:tcW w:w="2335" w:type="dxa"/>
          </w:tcPr>
          <w:p w14:paraId="5878EDAF" w14:textId="77777777" w:rsidR="00713A8B" w:rsidRDefault="00713A8B" w:rsidP="00325374">
            <w:pPr>
              <w:rPr>
                <w:rFonts w:ascii="Perpetua" w:hAnsi="Perpetua"/>
              </w:rPr>
            </w:pPr>
          </w:p>
        </w:tc>
      </w:tr>
      <w:tr w:rsidR="00713A8B" w14:paraId="4ABAFF44" w14:textId="6C009922" w:rsidTr="0015653C">
        <w:trPr>
          <w:trHeight w:val="304"/>
        </w:trPr>
        <w:tc>
          <w:tcPr>
            <w:tcW w:w="1337" w:type="dxa"/>
          </w:tcPr>
          <w:p w14:paraId="1A28600D" w14:textId="51C43B37" w:rsidR="00713A8B" w:rsidRDefault="00713A8B" w:rsidP="00325374">
            <w:pPr>
              <w:rPr>
                <w:rFonts w:ascii="Perpetua" w:hAnsi="Perpetua"/>
              </w:rPr>
            </w:pPr>
            <w:r>
              <w:rPr>
                <w:rFonts w:ascii="Perpetua" w:hAnsi="Perpetua"/>
              </w:rPr>
              <w:t>Bibliography</w:t>
            </w:r>
          </w:p>
        </w:tc>
        <w:tc>
          <w:tcPr>
            <w:tcW w:w="4418" w:type="dxa"/>
          </w:tcPr>
          <w:p w14:paraId="19F9903E" w14:textId="77777777" w:rsidR="00713A8B" w:rsidRDefault="00713A8B" w:rsidP="00325374">
            <w:pPr>
              <w:rPr>
                <w:rFonts w:ascii="Perpetua" w:hAnsi="Perpetua"/>
              </w:rPr>
            </w:pPr>
          </w:p>
        </w:tc>
        <w:tc>
          <w:tcPr>
            <w:tcW w:w="1260" w:type="dxa"/>
          </w:tcPr>
          <w:p w14:paraId="161F52DF" w14:textId="1604B74B" w:rsidR="00713A8B" w:rsidRDefault="00713A8B" w:rsidP="00325374">
            <w:pPr>
              <w:rPr>
                <w:rFonts w:ascii="Perpetua" w:hAnsi="Perpetua"/>
              </w:rPr>
            </w:pPr>
            <w:r>
              <w:rPr>
                <w:rFonts w:ascii="Perpetua" w:hAnsi="Perpetua"/>
              </w:rPr>
              <w:t>5,000</w:t>
            </w:r>
          </w:p>
        </w:tc>
        <w:tc>
          <w:tcPr>
            <w:tcW w:w="2335" w:type="dxa"/>
          </w:tcPr>
          <w:p w14:paraId="6DFF9A4B" w14:textId="77777777" w:rsidR="00713A8B" w:rsidRDefault="00713A8B" w:rsidP="00325374">
            <w:pPr>
              <w:rPr>
                <w:rFonts w:ascii="Perpetua" w:hAnsi="Perpetua"/>
              </w:rPr>
            </w:pPr>
          </w:p>
        </w:tc>
      </w:tr>
      <w:tr w:rsidR="00713A8B" w14:paraId="05FF40E5" w14:textId="7CBFBEEA" w:rsidTr="0015653C">
        <w:trPr>
          <w:trHeight w:val="304"/>
        </w:trPr>
        <w:tc>
          <w:tcPr>
            <w:tcW w:w="1337" w:type="dxa"/>
          </w:tcPr>
          <w:p w14:paraId="5CF7639B" w14:textId="0C212712" w:rsidR="00713A8B" w:rsidRDefault="00713A8B" w:rsidP="00325374">
            <w:pPr>
              <w:rPr>
                <w:rFonts w:ascii="Perpetua" w:hAnsi="Perpetua"/>
              </w:rPr>
            </w:pPr>
            <w:r>
              <w:rPr>
                <w:rFonts w:ascii="Perpetua" w:hAnsi="Perpetua"/>
              </w:rPr>
              <w:t>Total</w:t>
            </w:r>
          </w:p>
        </w:tc>
        <w:tc>
          <w:tcPr>
            <w:tcW w:w="4418" w:type="dxa"/>
          </w:tcPr>
          <w:p w14:paraId="19B51C29" w14:textId="77777777" w:rsidR="00713A8B" w:rsidRDefault="00713A8B" w:rsidP="00325374">
            <w:pPr>
              <w:rPr>
                <w:rFonts w:ascii="Perpetua" w:hAnsi="Perpetua"/>
              </w:rPr>
            </w:pPr>
          </w:p>
        </w:tc>
        <w:tc>
          <w:tcPr>
            <w:tcW w:w="1260" w:type="dxa"/>
          </w:tcPr>
          <w:p w14:paraId="5406051E" w14:textId="3DECE3D5" w:rsidR="00713A8B" w:rsidRDefault="00713A8B" w:rsidP="00325374">
            <w:pPr>
              <w:rPr>
                <w:rFonts w:ascii="Perpetua" w:hAnsi="Perpetua"/>
              </w:rPr>
            </w:pPr>
            <w:r>
              <w:rPr>
                <w:rFonts w:ascii="Perpetua" w:hAnsi="Perpetua"/>
              </w:rPr>
              <w:t>86,000</w:t>
            </w:r>
          </w:p>
        </w:tc>
        <w:tc>
          <w:tcPr>
            <w:tcW w:w="2335" w:type="dxa"/>
          </w:tcPr>
          <w:p w14:paraId="630C0D15" w14:textId="11136DC9" w:rsidR="00713A8B" w:rsidRDefault="00803368" w:rsidP="00325374">
            <w:pPr>
              <w:rPr>
                <w:rFonts w:ascii="Perpetua" w:hAnsi="Perpetua"/>
              </w:rPr>
            </w:pPr>
            <w:r>
              <w:rPr>
                <w:rFonts w:ascii="Perpetua" w:hAnsi="Perpetua"/>
              </w:rPr>
              <w:t xml:space="preserve">full draft: </w:t>
            </w:r>
            <w:r w:rsidR="00C8287F">
              <w:rPr>
                <w:rFonts w:ascii="Perpetua" w:hAnsi="Perpetua"/>
              </w:rPr>
              <w:t>Spring</w:t>
            </w:r>
            <w:r>
              <w:rPr>
                <w:rFonts w:ascii="Perpetua" w:hAnsi="Perpetua"/>
              </w:rPr>
              <w:t xml:space="preserve"> 2025</w:t>
            </w:r>
          </w:p>
        </w:tc>
      </w:tr>
    </w:tbl>
    <w:p w14:paraId="75069028" w14:textId="77777777" w:rsidR="00E0483F" w:rsidRDefault="00E0483F" w:rsidP="00325374">
      <w:pPr>
        <w:spacing w:after="0"/>
        <w:rPr>
          <w:rFonts w:ascii="Perpetua" w:hAnsi="Perpetua"/>
        </w:rPr>
      </w:pPr>
    </w:p>
    <w:p w14:paraId="23A2A6D0" w14:textId="69A7FC77" w:rsidR="00D63EA8" w:rsidRPr="00803368" w:rsidRDefault="00C8287F" w:rsidP="00325374">
      <w:pPr>
        <w:spacing w:after="0"/>
        <w:rPr>
          <w:rFonts w:ascii="Perpetua" w:hAnsi="Perpetua"/>
          <w:b/>
          <w:bCs/>
        </w:rPr>
      </w:pPr>
      <w:r>
        <w:rPr>
          <w:rFonts w:ascii="Perpetua" w:hAnsi="Perpetua"/>
          <w:b/>
          <w:bCs/>
        </w:rPr>
        <w:t>Competitive Analysis</w:t>
      </w:r>
      <w:r w:rsidR="00D63EA8" w:rsidRPr="00803368">
        <w:rPr>
          <w:rFonts w:ascii="Perpetua" w:hAnsi="Perpetua"/>
          <w:b/>
          <w:bCs/>
        </w:rPr>
        <w:t xml:space="preserve">: </w:t>
      </w:r>
    </w:p>
    <w:p w14:paraId="7CFFA476" w14:textId="77777777" w:rsidR="00D63EA8" w:rsidRDefault="00D63EA8" w:rsidP="00325374">
      <w:pPr>
        <w:spacing w:after="0"/>
        <w:rPr>
          <w:rFonts w:ascii="Perpetua" w:hAnsi="Perpetua"/>
        </w:rPr>
      </w:pPr>
    </w:p>
    <w:p w14:paraId="54CECFAB" w14:textId="4EAF5840" w:rsidR="000A258E" w:rsidRDefault="00366B12" w:rsidP="00325374">
      <w:pPr>
        <w:spacing w:after="0"/>
        <w:rPr>
          <w:rFonts w:ascii="Perpetua" w:hAnsi="Perpetua"/>
        </w:rPr>
      </w:pPr>
      <w:r>
        <w:rPr>
          <w:rFonts w:ascii="Perpetua" w:hAnsi="Perpetua"/>
        </w:rPr>
        <w:t xml:space="preserve">Cotton as a subject of historical analysis has received increased attention in recent years. </w:t>
      </w:r>
      <w:r w:rsidR="007B1185">
        <w:rPr>
          <w:rFonts w:ascii="Perpetua" w:hAnsi="Perpetua"/>
        </w:rPr>
        <w:t xml:space="preserve">Works such as Sven Beckert’s </w:t>
      </w:r>
      <w:r w:rsidR="007B1185">
        <w:rPr>
          <w:rFonts w:ascii="Perpetua" w:hAnsi="Perpetua"/>
          <w:i/>
          <w:iCs/>
        </w:rPr>
        <w:t xml:space="preserve">Empire of Cotton </w:t>
      </w:r>
      <w:r w:rsidR="00422C34">
        <w:rPr>
          <w:rFonts w:ascii="Perpetua" w:hAnsi="Perpetua"/>
        </w:rPr>
        <w:t>and</w:t>
      </w:r>
      <w:r w:rsidR="007B1185">
        <w:rPr>
          <w:rFonts w:ascii="Perpetua" w:hAnsi="Perpetua"/>
        </w:rPr>
        <w:t xml:space="preserve"> </w:t>
      </w:r>
      <w:r w:rsidR="0029149C">
        <w:rPr>
          <w:rFonts w:ascii="Perpetua" w:hAnsi="Perpetua"/>
        </w:rPr>
        <w:t xml:space="preserve">Giorgio Riello’s </w:t>
      </w:r>
      <w:r w:rsidR="0029149C">
        <w:rPr>
          <w:rFonts w:ascii="Perpetua" w:hAnsi="Perpetua"/>
          <w:i/>
          <w:iCs/>
        </w:rPr>
        <w:t xml:space="preserve">Cotton: The Fabric that made the Modern World </w:t>
      </w:r>
      <w:r w:rsidR="0029149C">
        <w:rPr>
          <w:rFonts w:ascii="Perpetua" w:hAnsi="Perpetua"/>
        </w:rPr>
        <w:t xml:space="preserve">have </w:t>
      </w:r>
      <w:r w:rsidR="00B47897">
        <w:rPr>
          <w:rFonts w:ascii="Perpetua" w:hAnsi="Perpetua"/>
        </w:rPr>
        <w:t xml:space="preserve">provided a productive framework and natural audience for works on cotton that lie at the intersection of </w:t>
      </w:r>
      <w:r w:rsidR="00B41191">
        <w:rPr>
          <w:rFonts w:ascii="Perpetua" w:hAnsi="Perpetua"/>
        </w:rPr>
        <w:t>political economy, material culture, empire</w:t>
      </w:r>
      <w:r w:rsidR="00817C99">
        <w:rPr>
          <w:rFonts w:ascii="Perpetua" w:hAnsi="Perpetua"/>
        </w:rPr>
        <w:t>, and science and technology.</w:t>
      </w:r>
      <w:r w:rsidR="00422C34">
        <w:rPr>
          <w:rFonts w:ascii="Perpetua" w:hAnsi="Perpetua"/>
        </w:rPr>
        <w:t xml:space="preserve"> </w:t>
      </w:r>
      <w:r w:rsidR="005B5B78">
        <w:rPr>
          <w:rFonts w:ascii="Perpetua" w:hAnsi="Perpetua"/>
        </w:rPr>
        <w:t xml:space="preserve">Such works provide a natural audience for my book as these studies </w:t>
      </w:r>
      <w:r w:rsidR="00FA3786">
        <w:rPr>
          <w:rFonts w:ascii="Perpetua" w:hAnsi="Perpetua"/>
        </w:rPr>
        <w:t xml:space="preserve">only </w:t>
      </w:r>
      <w:r w:rsidR="00DE2C93">
        <w:rPr>
          <w:rFonts w:ascii="Perpetua" w:hAnsi="Perpetua"/>
        </w:rPr>
        <w:t>deal with China in passing. Moreover, w</w:t>
      </w:r>
      <w:r w:rsidR="00817C99">
        <w:rPr>
          <w:rFonts w:ascii="Perpetua" w:hAnsi="Perpetua"/>
        </w:rPr>
        <w:t xml:space="preserve">hile there exist a handful of </w:t>
      </w:r>
      <w:r w:rsidR="00DE2C93">
        <w:rPr>
          <w:rFonts w:ascii="Perpetua" w:hAnsi="Perpetua"/>
        </w:rPr>
        <w:t>books on the history of cotton in China</w:t>
      </w:r>
      <w:r w:rsidR="004F174E">
        <w:rPr>
          <w:rFonts w:ascii="Perpetua" w:hAnsi="Perpetua"/>
        </w:rPr>
        <w:t xml:space="preserve">, most tend to focus on a </w:t>
      </w:r>
      <w:proofErr w:type="gramStart"/>
      <w:r w:rsidR="004F174E">
        <w:rPr>
          <w:rFonts w:ascii="Perpetua" w:hAnsi="Perpetua"/>
        </w:rPr>
        <w:t>more narrow</w:t>
      </w:r>
      <w:proofErr w:type="gramEnd"/>
      <w:r w:rsidR="004F174E">
        <w:rPr>
          <w:rFonts w:ascii="Perpetua" w:hAnsi="Perpetua"/>
        </w:rPr>
        <w:t xml:space="preserve"> timeframe </w:t>
      </w:r>
      <w:r w:rsidR="00341ABD">
        <w:rPr>
          <w:rFonts w:ascii="Perpetua" w:hAnsi="Perpetua"/>
        </w:rPr>
        <w:t xml:space="preserve">or one particular aspect of the cotton economy. Jacob </w:t>
      </w:r>
      <w:proofErr w:type="spellStart"/>
      <w:r w:rsidR="00341ABD">
        <w:rPr>
          <w:rFonts w:ascii="Perpetua" w:hAnsi="Perpetua"/>
        </w:rPr>
        <w:t>Eyferth’s</w:t>
      </w:r>
      <w:proofErr w:type="spellEnd"/>
      <w:r w:rsidR="00341ABD">
        <w:rPr>
          <w:rFonts w:ascii="Perpetua" w:hAnsi="Perpetua"/>
        </w:rPr>
        <w:t xml:space="preserve"> forthcoming book on the rural cotton economy in Shaanxi province </w:t>
      </w:r>
      <w:r w:rsidR="005900CA">
        <w:rPr>
          <w:rFonts w:ascii="Perpetua" w:hAnsi="Perpetua"/>
        </w:rPr>
        <w:t xml:space="preserve">provides meticulous detail about one </w:t>
      </w:r>
      <w:r w:rsidR="00DE2C93">
        <w:rPr>
          <w:rFonts w:ascii="Perpetua" w:hAnsi="Perpetua"/>
        </w:rPr>
        <w:t>region</w:t>
      </w:r>
      <w:r w:rsidR="005900CA">
        <w:rPr>
          <w:rFonts w:ascii="Perpetua" w:hAnsi="Perpetua"/>
        </w:rPr>
        <w:t xml:space="preserve"> in the 1950s. Yuan Yi’s recent dissertation </w:t>
      </w:r>
      <w:r w:rsidR="008061D5">
        <w:rPr>
          <w:rFonts w:ascii="Perpetua" w:hAnsi="Perpetua"/>
        </w:rPr>
        <w:t xml:space="preserve">focuses primarily on cotton textile factories in the late nineteenth and early twentieth centuries. </w:t>
      </w:r>
      <w:r w:rsidR="00152612">
        <w:rPr>
          <w:rFonts w:ascii="Perpetua" w:hAnsi="Perpetua"/>
        </w:rPr>
        <w:t xml:space="preserve">Other existing books on cotton by scholars such as Elizabeth Koll </w:t>
      </w:r>
      <w:r w:rsidR="006C0718">
        <w:rPr>
          <w:rFonts w:ascii="Perpetua" w:hAnsi="Perpetua"/>
        </w:rPr>
        <w:t xml:space="preserve">and Bjorn </w:t>
      </w:r>
      <w:proofErr w:type="spellStart"/>
      <w:r w:rsidR="006C0718">
        <w:rPr>
          <w:rFonts w:ascii="Perpetua" w:hAnsi="Perpetua"/>
        </w:rPr>
        <w:t>Alpermann</w:t>
      </w:r>
      <w:proofErr w:type="spellEnd"/>
      <w:r w:rsidR="006C0718">
        <w:rPr>
          <w:rFonts w:ascii="Perpetua" w:hAnsi="Perpetua"/>
        </w:rPr>
        <w:t xml:space="preserve"> similarly </w:t>
      </w:r>
      <w:r w:rsidR="00CE3A36">
        <w:rPr>
          <w:rFonts w:ascii="Perpetua" w:hAnsi="Perpetua"/>
        </w:rPr>
        <w:t xml:space="preserve">focus on </w:t>
      </w:r>
      <w:r w:rsidR="00CF3B61">
        <w:rPr>
          <w:rFonts w:ascii="Perpetua" w:hAnsi="Perpetua"/>
        </w:rPr>
        <w:t>specific timeframes and regions.</w:t>
      </w:r>
      <w:r w:rsidR="00DE2C93">
        <w:rPr>
          <w:rFonts w:ascii="Perpetua" w:hAnsi="Perpetua"/>
        </w:rPr>
        <w:t xml:space="preserve"> </w:t>
      </w:r>
      <w:r w:rsidR="00CF3B61">
        <w:rPr>
          <w:rFonts w:ascii="Perpetua" w:hAnsi="Perpetua"/>
        </w:rPr>
        <w:t xml:space="preserve"> </w:t>
      </w:r>
      <w:r w:rsidR="005C6024">
        <w:rPr>
          <w:rFonts w:ascii="Perpetua" w:hAnsi="Perpetua"/>
        </w:rPr>
        <w:t xml:space="preserve">This work differs from them in my focus on larger-scale transformations that took place across the twentieth century. It also </w:t>
      </w:r>
      <w:r w:rsidR="009C6FB2">
        <w:rPr>
          <w:rFonts w:ascii="Perpetua" w:hAnsi="Perpetua"/>
        </w:rPr>
        <w:t>places agricultural science and cotton seeds at the center of this history</w:t>
      </w:r>
      <w:r w:rsidR="00A876EC">
        <w:rPr>
          <w:rFonts w:ascii="Perpetua" w:hAnsi="Perpetua"/>
        </w:rPr>
        <w:t>, demonstrating the interconnectedness of</w:t>
      </w:r>
      <w:r w:rsidR="00DC2724">
        <w:rPr>
          <w:rFonts w:ascii="Perpetua" w:hAnsi="Perpetua"/>
        </w:rPr>
        <w:t xml:space="preserve"> the countryside to the process of industrialization. </w:t>
      </w:r>
    </w:p>
    <w:p w14:paraId="2A56AC64" w14:textId="77777777" w:rsidR="00DC2724" w:rsidRDefault="00DC2724" w:rsidP="00325374">
      <w:pPr>
        <w:spacing w:after="0"/>
        <w:rPr>
          <w:rFonts w:ascii="Perpetua" w:hAnsi="Perpetua"/>
        </w:rPr>
      </w:pPr>
    </w:p>
    <w:p w14:paraId="26D6DCD3" w14:textId="77777777" w:rsidR="000711A1" w:rsidRDefault="000711A1" w:rsidP="00325374">
      <w:pPr>
        <w:spacing w:after="0"/>
        <w:rPr>
          <w:rFonts w:ascii="Perpetua" w:hAnsi="Perpetua"/>
        </w:rPr>
      </w:pPr>
    </w:p>
    <w:p w14:paraId="175235F1" w14:textId="25D7860A" w:rsidR="00D63EA8" w:rsidRDefault="00DC2724" w:rsidP="00325374">
      <w:pPr>
        <w:spacing w:after="0"/>
        <w:rPr>
          <w:rFonts w:ascii="Perpetua" w:hAnsi="Perpetua"/>
          <w:b/>
          <w:bCs/>
        </w:rPr>
      </w:pPr>
      <w:r>
        <w:rPr>
          <w:rFonts w:ascii="Perpetua" w:hAnsi="Perpetua"/>
          <w:b/>
          <w:bCs/>
        </w:rPr>
        <w:t>About the Author</w:t>
      </w:r>
    </w:p>
    <w:p w14:paraId="59451D18" w14:textId="77777777" w:rsidR="00DC2724" w:rsidRDefault="00DC2724" w:rsidP="00325374">
      <w:pPr>
        <w:spacing w:after="0"/>
        <w:rPr>
          <w:rFonts w:ascii="Perpetua" w:hAnsi="Perpetua"/>
          <w:b/>
          <w:bCs/>
        </w:rPr>
      </w:pPr>
    </w:p>
    <w:p w14:paraId="45AA8876" w14:textId="65328A5E" w:rsidR="00DC2724" w:rsidRPr="002E0B04" w:rsidRDefault="009A5FB1" w:rsidP="00325374">
      <w:pPr>
        <w:spacing w:after="0"/>
        <w:rPr>
          <w:rFonts w:ascii="Perpetua" w:hAnsi="Perpetua"/>
        </w:rPr>
      </w:pPr>
      <w:r>
        <w:rPr>
          <w:rFonts w:ascii="Perpetua" w:hAnsi="Perpetua"/>
        </w:rPr>
        <w:t xml:space="preserve">Spencer Dean Stewart is an Assistant Professor </w:t>
      </w:r>
      <w:r w:rsidR="00C62C22">
        <w:rPr>
          <w:rFonts w:ascii="Perpetua" w:hAnsi="Perpetua"/>
        </w:rPr>
        <w:t xml:space="preserve">of History and Digital Humanities at Purdue University. </w:t>
      </w:r>
      <w:r w:rsidR="00BD2880">
        <w:rPr>
          <w:rFonts w:ascii="Perpetua" w:hAnsi="Perpetua"/>
        </w:rPr>
        <w:t>Before joining Purdue, h</w:t>
      </w:r>
      <w:r w:rsidR="0084037C">
        <w:rPr>
          <w:rFonts w:ascii="Perpetua" w:hAnsi="Perpetua"/>
        </w:rPr>
        <w:t xml:space="preserve">e completed his PhD in modern Chinese history from the University of Chicago in </w:t>
      </w:r>
      <w:r w:rsidR="0084037C">
        <w:rPr>
          <w:rFonts w:ascii="Perpetua" w:hAnsi="Perpetua"/>
        </w:rPr>
        <w:lastRenderedPageBreak/>
        <w:t>2022</w:t>
      </w:r>
      <w:r w:rsidR="008C5470">
        <w:rPr>
          <w:rFonts w:ascii="Perpetua" w:hAnsi="Perpetua"/>
        </w:rPr>
        <w:t xml:space="preserve"> and was a postdoctoral fellow</w:t>
      </w:r>
      <w:r w:rsidR="006B07E1">
        <w:rPr>
          <w:rFonts w:ascii="Perpetua" w:hAnsi="Perpetua"/>
        </w:rPr>
        <w:t xml:space="preserve"> </w:t>
      </w:r>
      <w:r w:rsidR="00BD2880">
        <w:rPr>
          <w:rFonts w:ascii="Perpetua" w:hAnsi="Perpetua"/>
        </w:rPr>
        <w:t xml:space="preserve">with the D. Kim Foundation for the </w:t>
      </w:r>
      <w:r w:rsidR="002D5D44">
        <w:rPr>
          <w:rFonts w:ascii="Perpetua" w:hAnsi="Perpetua"/>
        </w:rPr>
        <w:t xml:space="preserve">History of Science and Technology in East Asia. </w:t>
      </w:r>
      <w:r w:rsidR="006E09B6">
        <w:rPr>
          <w:rFonts w:ascii="Perpetua" w:hAnsi="Perpetua"/>
        </w:rPr>
        <w:t xml:space="preserve">He works at the intersection of agricultural history, the history of science and technology, and the digital humanities. </w:t>
      </w:r>
      <w:r w:rsidR="00C63558">
        <w:rPr>
          <w:rFonts w:ascii="Perpetua" w:hAnsi="Perpetua"/>
        </w:rPr>
        <w:t xml:space="preserve">His research has been funded </w:t>
      </w:r>
      <w:r w:rsidR="00293EF8">
        <w:rPr>
          <w:rFonts w:ascii="Perpetua" w:hAnsi="Perpetua"/>
        </w:rPr>
        <w:t>by the National Science Foundation, Fullbright, Henry Luce/ACLS program in China Studies</w:t>
      </w:r>
      <w:r w:rsidR="00BA1FC0">
        <w:rPr>
          <w:rFonts w:ascii="Perpetua" w:hAnsi="Perpetua"/>
        </w:rPr>
        <w:t>,</w:t>
      </w:r>
      <w:r w:rsidR="0024220F">
        <w:rPr>
          <w:rFonts w:ascii="Perpetua" w:hAnsi="Perpetua"/>
        </w:rPr>
        <w:t xml:space="preserve"> the National Central Library (Taiwan), </w:t>
      </w:r>
      <w:r w:rsidR="0024220F">
        <w:rPr>
          <w:rFonts w:ascii="Perpetua" w:hAnsi="Perpetua"/>
        </w:rPr>
        <w:t xml:space="preserve">the </w:t>
      </w:r>
      <w:proofErr w:type="spellStart"/>
      <w:r w:rsidR="0024220F">
        <w:rPr>
          <w:rFonts w:ascii="Perpetua" w:hAnsi="Perpetua"/>
        </w:rPr>
        <w:t>Esherick</w:t>
      </w:r>
      <w:proofErr w:type="spellEnd"/>
      <w:r w:rsidR="0024220F">
        <w:rPr>
          <w:rFonts w:ascii="Perpetua" w:hAnsi="Perpetua"/>
        </w:rPr>
        <w:t>-Ye Family Foundation</w:t>
      </w:r>
      <w:r w:rsidR="0024220F">
        <w:rPr>
          <w:rFonts w:ascii="Perpetua" w:hAnsi="Perpetua"/>
        </w:rPr>
        <w:t>, and the Economic History Association.</w:t>
      </w:r>
      <w:r w:rsidR="0021743A">
        <w:rPr>
          <w:rFonts w:ascii="Perpetua" w:hAnsi="Perpetua"/>
        </w:rPr>
        <w:t xml:space="preserve"> As a part of </w:t>
      </w:r>
      <w:r w:rsidR="006E09B6">
        <w:rPr>
          <w:rFonts w:ascii="Perpetua" w:hAnsi="Perpetua"/>
        </w:rPr>
        <w:t xml:space="preserve">conducting </w:t>
      </w:r>
      <w:r w:rsidR="0021743A">
        <w:rPr>
          <w:rFonts w:ascii="Perpetua" w:hAnsi="Perpetua"/>
        </w:rPr>
        <w:t xml:space="preserve">research for this book, Spencer spent over two years doing archival </w:t>
      </w:r>
      <w:r w:rsidR="0085515C">
        <w:rPr>
          <w:rFonts w:ascii="Perpetua" w:hAnsi="Perpetua"/>
        </w:rPr>
        <w:t>research and fieldwork in China and Taiwan where he visited over 20 different archives and interviewed dozens of retired cotton scientists.</w:t>
      </w:r>
      <w:r w:rsidR="0024220F">
        <w:rPr>
          <w:rFonts w:ascii="Perpetua" w:hAnsi="Perpetua"/>
        </w:rPr>
        <w:t xml:space="preserve"> </w:t>
      </w:r>
      <w:r w:rsidR="00E23D3C">
        <w:rPr>
          <w:rFonts w:ascii="Perpetua" w:hAnsi="Perpetua"/>
        </w:rPr>
        <w:t xml:space="preserve">His </w:t>
      </w:r>
      <w:r w:rsidR="002E0B04">
        <w:rPr>
          <w:rFonts w:ascii="Perpetua" w:hAnsi="Perpetua"/>
        </w:rPr>
        <w:t xml:space="preserve">research on Chinese agricultural science </w:t>
      </w:r>
      <w:r w:rsidR="00E23D3C">
        <w:rPr>
          <w:rFonts w:ascii="Perpetua" w:hAnsi="Perpetua"/>
        </w:rPr>
        <w:t xml:space="preserve">has appeared in </w:t>
      </w:r>
      <w:proofErr w:type="gramStart"/>
      <w:r w:rsidR="00E23D3C">
        <w:rPr>
          <w:rFonts w:ascii="Perpetua" w:hAnsi="Perpetua"/>
          <w:i/>
          <w:iCs/>
        </w:rPr>
        <w:t>Twentieth-Century China</w:t>
      </w:r>
      <w:proofErr w:type="gramEnd"/>
      <w:r w:rsidR="00E23D3C">
        <w:rPr>
          <w:rFonts w:ascii="Perpetua" w:hAnsi="Perpetua"/>
          <w:i/>
          <w:iCs/>
        </w:rPr>
        <w:t xml:space="preserve"> </w:t>
      </w:r>
      <w:r w:rsidR="00E23D3C">
        <w:rPr>
          <w:rFonts w:ascii="Perpetua" w:hAnsi="Perpetua"/>
        </w:rPr>
        <w:t xml:space="preserve">and </w:t>
      </w:r>
      <w:r w:rsidR="002E0B04">
        <w:rPr>
          <w:rFonts w:ascii="Perpetua" w:hAnsi="Perpetua"/>
          <w:i/>
          <w:iCs/>
        </w:rPr>
        <w:t>Agricultural History</w:t>
      </w:r>
      <w:r w:rsidR="002E0B04">
        <w:rPr>
          <w:rFonts w:ascii="Perpetua" w:hAnsi="Perpetua"/>
        </w:rPr>
        <w:t xml:space="preserve">. </w:t>
      </w:r>
    </w:p>
    <w:p w14:paraId="35F34389" w14:textId="77777777" w:rsidR="00C62C22" w:rsidRPr="009A5FB1" w:rsidRDefault="00C62C22" w:rsidP="00325374">
      <w:pPr>
        <w:spacing w:after="0"/>
        <w:rPr>
          <w:rFonts w:ascii="Perpetua" w:hAnsi="Perpetua"/>
        </w:rPr>
      </w:pPr>
    </w:p>
    <w:p w14:paraId="0C26FF2D" w14:textId="77777777" w:rsidR="00DC2724" w:rsidRDefault="00DC2724" w:rsidP="00325374">
      <w:pPr>
        <w:spacing w:after="0"/>
        <w:rPr>
          <w:rFonts w:ascii="Perpetua" w:hAnsi="Perpetua"/>
        </w:rPr>
      </w:pPr>
    </w:p>
    <w:p w14:paraId="4A30FD89" w14:textId="6A7A3A1A" w:rsidR="00D63EA8" w:rsidRPr="00803368" w:rsidRDefault="00D63EA8" w:rsidP="00325374">
      <w:pPr>
        <w:spacing w:after="0"/>
        <w:rPr>
          <w:rFonts w:ascii="Perpetua" w:hAnsi="Perpetua"/>
          <w:b/>
          <w:bCs/>
        </w:rPr>
      </w:pPr>
      <w:r w:rsidRPr="00803368">
        <w:rPr>
          <w:rFonts w:ascii="Perpetua" w:hAnsi="Perpetua"/>
          <w:b/>
          <w:bCs/>
        </w:rPr>
        <w:t>List of Potential Reviewers:</w:t>
      </w:r>
    </w:p>
    <w:p w14:paraId="0D2AA2D6" w14:textId="77777777" w:rsidR="00D63EA8" w:rsidRDefault="00D63EA8" w:rsidP="00325374">
      <w:pPr>
        <w:spacing w:after="0"/>
        <w:rPr>
          <w:rFonts w:ascii="Perpetua" w:hAnsi="Perpetua"/>
        </w:rPr>
      </w:pPr>
    </w:p>
    <w:p w14:paraId="4E7EAF72" w14:textId="7D92BBEA" w:rsidR="00D63EA8" w:rsidRDefault="00D63EA8" w:rsidP="00325374">
      <w:pPr>
        <w:spacing w:after="0"/>
        <w:rPr>
          <w:rFonts w:ascii="Perpetua" w:hAnsi="Perpetua"/>
        </w:rPr>
      </w:pPr>
      <w:r>
        <w:rPr>
          <w:rFonts w:ascii="Perpetua" w:hAnsi="Perpetua"/>
        </w:rPr>
        <w:t>Peter Lavelle</w:t>
      </w:r>
    </w:p>
    <w:p w14:paraId="1123B479" w14:textId="3118F580" w:rsidR="00D63EA8" w:rsidRDefault="00D63EA8" w:rsidP="00325374">
      <w:pPr>
        <w:spacing w:after="0"/>
        <w:rPr>
          <w:rFonts w:ascii="Perpetua" w:hAnsi="Perpetua"/>
        </w:rPr>
      </w:pPr>
      <w:r>
        <w:rPr>
          <w:rFonts w:ascii="Perpetua" w:hAnsi="Perpetua"/>
        </w:rPr>
        <w:t>Sigrid Schmalzer</w:t>
      </w:r>
    </w:p>
    <w:p w14:paraId="77C5AA0C" w14:textId="30861B7B" w:rsidR="00D63EA8" w:rsidRDefault="00D63EA8" w:rsidP="00325374">
      <w:pPr>
        <w:spacing w:after="0"/>
        <w:rPr>
          <w:rFonts w:ascii="Perpetua" w:hAnsi="Perpetua"/>
        </w:rPr>
      </w:pPr>
      <w:r>
        <w:rPr>
          <w:rFonts w:ascii="Perpetua" w:hAnsi="Perpetua"/>
        </w:rPr>
        <w:t xml:space="preserve">Peter </w:t>
      </w:r>
      <w:proofErr w:type="spellStart"/>
      <w:r>
        <w:rPr>
          <w:rFonts w:ascii="Perpetua" w:hAnsi="Perpetua"/>
        </w:rPr>
        <w:t>Coclanis</w:t>
      </w:r>
      <w:proofErr w:type="spellEnd"/>
    </w:p>
    <w:p w14:paraId="590F50DF" w14:textId="67036368" w:rsidR="00D63EA8" w:rsidRDefault="00C15E06" w:rsidP="00325374">
      <w:pPr>
        <w:spacing w:after="0"/>
        <w:rPr>
          <w:rFonts w:ascii="Perpetua" w:hAnsi="Perpetua"/>
        </w:rPr>
      </w:pPr>
      <w:r>
        <w:rPr>
          <w:rFonts w:ascii="Perpetua" w:hAnsi="Perpetua"/>
        </w:rPr>
        <w:t>James Lin</w:t>
      </w:r>
    </w:p>
    <w:p w14:paraId="6C060FAE" w14:textId="320879E7" w:rsidR="00C15E06" w:rsidRDefault="00C15E06" w:rsidP="00325374">
      <w:pPr>
        <w:spacing w:after="0"/>
        <w:rPr>
          <w:rFonts w:ascii="Perpetua" w:hAnsi="Perpetua"/>
        </w:rPr>
      </w:pPr>
      <w:r>
        <w:rPr>
          <w:rFonts w:ascii="Perpetua" w:hAnsi="Perpetua"/>
        </w:rPr>
        <w:t>Alan Olmstead/Paul Rhode</w:t>
      </w:r>
    </w:p>
    <w:p w14:paraId="56C94EC3" w14:textId="77777777" w:rsidR="00C15E06" w:rsidRDefault="00C15E06" w:rsidP="00325374">
      <w:pPr>
        <w:spacing w:after="0"/>
        <w:rPr>
          <w:rFonts w:ascii="Perpetua" w:hAnsi="Perpetua"/>
        </w:rPr>
      </w:pPr>
    </w:p>
    <w:sectPr w:rsidR="00C15E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E0F7" w14:textId="77777777" w:rsidR="00F079AF" w:rsidRDefault="00F079AF" w:rsidP="00F91EFF">
      <w:pPr>
        <w:spacing w:after="0" w:line="240" w:lineRule="auto"/>
      </w:pPr>
      <w:r>
        <w:separator/>
      </w:r>
    </w:p>
  </w:endnote>
  <w:endnote w:type="continuationSeparator" w:id="0">
    <w:p w14:paraId="5C60ED3E" w14:textId="77777777" w:rsidR="00F079AF" w:rsidRDefault="00F079AF" w:rsidP="00F9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49AE" w14:textId="77777777" w:rsidR="00F079AF" w:rsidRDefault="00F079AF" w:rsidP="00F91EFF">
      <w:pPr>
        <w:spacing w:after="0" w:line="240" w:lineRule="auto"/>
      </w:pPr>
      <w:r>
        <w:separator/>
      </w:r>
    </w:p>
  </w:footnote>
  <w:footnote w:type="continuationSeparator" w:id="0">
    <w:p w14:paraId="31B4F591" w14:textId="77777777" w:rsidR="00F079AF" w:rsidRDefault="00F079AF" w:rsidP="00F91E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74"/>
    <w:rsid w:val="00007A2D"/>
    <w:rsid w:val="00027208"/>
    <w:rsid w:val="00031B8E"/>
    <w:rsid w:val="000337E0"/>
    <w:rsid w:val="00037D4A"/>
    <w:rsid w:val="00042127"/>
    <w:rsid w:val="00042D7F"/>
    <w:rsid w:val="00044606"/>
    <w:rsid w:val="00046649"/>
    <w:rsid w:val="00046EAC"/>
    <w:rsid w:val="00052ED4"/>
    <w:rsid w:val="00057D5C"/>
    <w:rsid w:val="00060C8F"/>
    <w:rsid w:val="00064C89"/>
    <w:rsid w:val="000711A1"/>
    <w:rsid w:val="00094498"/>
    <w:rsid w:val="000A051C"/>
    <w:rsid w:val="000A18D8"/>
    <w:rsid w:val="000A258E"/>
    <w:rsid w:val="000A7C56"/>
    <w:rsid w:val="000B0535"/>
    <w:rsid w:val="000C51B5"/>
    <w:rsid w:val="000D3EAF"/>
    <w:rsid w:val="000D4C1E"/>
    <w:rsid w:val="000E727B"/>
    <w:rsid w:val="000F2414"/>
    <w:rsid w:val="00101404"/>
    <w:rsid w:val="001046E9"/>
    <w:rsid w:val="00121DCB"/>
    <w:rsid w:val="001309F0"/>
    <w:rsid w:val="00134C3E"/>
    <w:rsid w:val="00137EB0"/>
    <w:rsid w:val="0014658A"/>
    <w:rsid w:val="00152612"/>
    <w:rsid w:val="0015653C"/>
    <w:rsid w:val="00157451"/>
    <w:rsid w:val="001653D4"/>
    <w:rsid w:val="00172640"/>
    <w:rsid w:val="00172C19"/>
    <w:rsid w:val="00174445"/>
    <w:rsid w:val="00176537"/>
    <w:rsid w:val="00177C21"/>
    <w:rsid w:val="00177DE0"/>
    <w:rsid w:val="00196E80"/>
    <w:rsid w:val="001C186D"/>
    <w:rsid w:val="001C2EDC"/>
    <w:rsid w:val="001C35A5"/>
    <w:rsid w:val="001D0ED3"/>
    <w:rsid w:val="001D235E"/>
    <w:rsid w:val="001D3B0B"/>
    <w:rsid w:val="001D53D1"/>
    <w:rsid w:val="001E0BDE"/>
    <w:rsid w:val="001E776C"/>
    <w:rsid w:val="001F2C1A"/>
    <w:rsid w:val="001F7B29"/>
    <w:rsid w:val="0020533B"/>
    <w:rsid w:val="00217095"/>
    <w:rsid w:val="0021743A"/>
    <w:rsid w:val="00224870"/>
    <w:rsid w:val="00230C1C"/>
    <w:rsid w:val="0023318E"/>
    <w:rsid w:val="00233586"/>
    <w:rsid w:val="0023744C"/>
    <w:rsid w:val="0024220F"/>
    <w:rsid w:val="0024242F"/>
    <w:rsid w:val="002533E0"/>
    <w:rsid w:val="002563F4"/>
    <w:rsid w:val="002650FA"/>
    <w:rsid w:val="00284278"/>
    <w:rsid w:val="002852D3"/>
    <w:rsid w:val="00290252"/>
    <w:rsid w:val="0029149C"/>
    <w:rsid w:val="00293EF8"/>
    <w:rsid w:val="002959F0"/>
    <w:rsid w:val="002A1296"/>
    <w:rsid w:val="002A1430"/>
    <w:rsid w:val="002A20EB"/>
    <w:rsid w:val="002A23DB"/>
    <w:rsid w:val="002A6C6B"/>
    <w:rsid w:val="002B4FF6"/>
    <w:rsid w:val="002B6AA8"/>
    <w:rsid w:val="002C0552"/>
    <w:rsid w:val="002C55FC"/>
    <w:rsid w:val="002D5D44"/>
    <w:rsid w:val="002E0B04"/>
    <w:rsid w:val="002E137E"/>
    <w:rsid w:val="002F27AC"/>
    <w:rsid w:val="002F5E81"/>
    <w:rsid w:val="00301B2A"/>
    <w:rsid w:val="003020F3"/>
    <w:rsid w:val="0030507A"/>
    <w:rsid w:val="003070BF"/>
    <w:rsid w:val="00321FC0"/>
    <w:rsid w:val="0032370B"/>
    <w:rsid w:val="00325374"/>
    <w:rsid w:val="00326AB6"/>
    <w:rsid w:val="00332E97"/>
    <w:rsid w:val="00333C1B"/>
    <w:rsid w:val="0033433B"/>
    <w:rsid w:val="00341ABD"/>
    <w:rsid w:val="00347E82"/>
    <w:rsid w:val="00351443"/>
    <w:rsid w:val="003630F7"/>
    <w:rsid w:val="00363C23"/>
    <w:rsid w:val="00366B12"/>
    <w:rsid w:val="0037053A"/>
    <w:rsid w:val="00374CF3"/>
    <w:rsid w:val="00384E92"/>
    <w:rsid w:val="003855FD"/>
    <w:rsid w:val="00392326"/>
    <w:rsid w:val="003A15CE"/>
    <w:rsid w:val="003A32F2"/>
    <w:rsid w:val="003B1427"/>
    <w:rsid w:val="003B5272"/>
    <w:rsid w:val="003C1DCF"/>
    <w:rsid w:val="003C350B"/>
    <w:rsid w:val="003E1DD4"/>
    <w:rsid w:val="00403A8D"/>
    <w:rsid w:val="0041437F"/>
    <w:rsid w:val="00414CAB"/>
    <w:rsid w:val="00416053"/>
    <w:rsid w:val="00421FA1"/>
    <w:rsid w:val="00422C34"/>
    <w:rsid w:val="004301CA"/>
    <w:rsid w:val="004430F8"/>
    <w:rsid w:val="00447372"/>
    <w:rsid w:val="00451095"/>
    <w:rsid w:val="00455EC0"/>
    <w:rsid w:val="00470B01"/>
    <w:rsid w:val="00492875"/>
    <w:rsid w:val="00494D1E"/>
    <w:rsid w:val="004C5870"/>
    <w:rsid w:val="004D3340"/>
    <w:rsid w:val="004F174E"/>
    <w:rsid w:val="004F5F1B"/>
    <w:rsid w:val="005009E1"/>
    <w:rsid w:val="00504716"/>
    <w:rsid w:val="00510058"/>
    <w:rsid w:val="00510AE0"/>
    <w:rsid w:val="00513B34"/>
    <w:rsid w:val="00527A1D"/>
    <w:rsid w:val="00533CDA"/>
    <w:rsid w:val="00540C1D"/>
    <w:rsid w:val="0054380A"/>
    <w:rsid w:val="0054396D"/>
    <w:rsid w:val="0054590A"/>
    <w:rsid w:val="00545E87"/>
    <w:rsid w:val="00547E3B"/>
    <w:rsid w:val="00547EF5"/>
    <w:rsid w:val="005623E1"/>
    <w:rsid w:val="00563B18"/>
    <w:rsid w:val="00567EDC"/>
    <w:rsid w:val="005727F8"/>
    <w:rsid w:val="005834DB"/>
    <w:rsid w:val="00583CCC"/>
    <w:rsid w:val="005900CA"/>
    <w:rsid w:val="005B1B69"/>
    <w:rsid w:val="005B5B78"/>
    <w:rsid w:val="005C3EEC"/>
    <w:rsid w:val="005C5E5D"/>
    <w:rsid w:val="005C6024"/>
    <w:rsid w:val="005D10FF"/>
    <w:rsid w:val="005E2D6D"/>
    <w:rsid w:val="005E792F"/>
    <w:rsid w:val="005F1837"/>
    <w:rsid w:val="005F39DC"/>
    <w:rsid w:val="00610CA6"/>
    <w:rsid w:val="00615BAB"/>
    <w:rsid w:val="006212F3"/>
    <w:rsid w:val="00627E98"/>
    <w:rsid w:val="006371A3"/>
    <w:rsid w:val="00657386"/>
    <w:rsid w:val="00675F23"/>
    <w:rsid w:val="00694574"/>
    <w:rsid w:val="006A6B7F"/>
    <w:rsid w:val="006B07E1"/>
    <w:rsid w:val="006B6781"/>
    <w:rsid w:val="006C0718"/>
    <w:rsid w:val="006C0FCA"/>
    <w:rsid w:val="006D74F4"/>
    <w:rsid w:val="006E09B6"/>
    <w:rsid w:val="006F1A39"/>
    <w:rsid w:val="006F61E0"/>
    <w:rsid w:val="006F78DD"/>
    <w:rsid w:val="007002B2"/>
    <w:rsid w:val="00703EAC"/>
    <w:rsid w:val="00712D2D"/>
    <w:rsid w:val="00713A8B"/>
    <w:rsid w:val="00714063"/>
    <w:rsid w:val="007146BD"/>
    <w:rsid w:val="00720A8B"/>
    <w:rsid w:val="0072178E"/>
    <w:rsid w:val="007345C2"/>
    <w:rsid w:val="00747E45"/>
    <w:rsid w:val="00747ECA"/>
    <w:rsid w:val="007520E8"/>
    <w:rsid w:val="0075288F"/>
    <w:rsid w:val="00760203"/>
    <w:rsid w:val="00760407"/>
    <w:rsid w:val="00763CE1"/>
    <w:rsid w:val="00780281"/>
    <w:rsid w:val="007815D8"/>
    <w:rsid w:val="00794C5F"/>
    <w:rsid w:val="007B1185"/>
    <w:rsid w:val="007B6806"/>
    <w:rsid w:val="007C36C4"/>
    <w:rsid w:val="007D217D"/>
    <w:rsid w:val="007F34DA"/>
    <w:rsid w:val="00802549"/>
    <w:rsid w:val="00803368"/>
    <w:rsid w:val="008061D5"/>
    <w:rsid w:val="00812669"/>
    <w:rsid w:val="0081476D"/>
    <w:rsid w:val="00814FD4"/>
    <w:rsid w:val="00817C99"/>
    <w:rsid w:val="00821397"/>
    <w:rsid w:val="00831718"/>
    <w:rsid w:val="0084037C"/>
    <w:rsid w:val="00840AC9"/>
    <w:rsid w:val="0084430A"/>
    <w:rsid w:val="008538C4"/>
    <w:rsid w:val="00853E25"/>
    <w:rsid w:val="0085515C"/>
    <w:rsid w:val="008552ED"/>
    <w:rsid w:val="00856A10"/>
    <w:rsid w:val="008611A2"/>
    <w:rsid w:val="00865EAC"/>
    <w:rsid w:val="00871395"/>
    <w:rsid w:val="008719D4"/>
    <w:rsid w:val="00873616"/>
    <w:rsid w:val="00876B42"/>
    <w:rsid w:val="008835CE"/>
    <w:rsid w:val="00886F99"/>
    <w:rsid w:val="008905B9"/>
    <w:rsid w:val="008976D9"/>
    <w:rsid w:val="008B0B75"/>
    <w:rsid w:val="008B242A"/>
    <w:rsid w:val="008B585C"/>
    <w:rsid w:val="008B5E14"/>
    <w:rsid w:val="008C5470"/>
    <w:rsid w:val="008D027E"/>
    <w:rsid w:val="008D1F03"/>
    <w:rsid w:val="008E6E08"/>
    <w:rsid w:val="00903584"/>
    <w:rsid w:val="00914B26"/>
    <w:rsid w:val="009155E1"/>
    <w:rsid w:val="009158EC"/>
    <w:rsid w:val="00932116"/>
    <w:rsid w:val="0093335A"/>
    <w:rsid w:val="00934DEC"/>
    <w:rsid w:val="00950FED"/>
    <w:rsid w:val="00952A00"/>
    <w:rsid w:val="00956729"/>
    <w:rsid w:val="00956E4A"/>
    <w:rsid w:val="00960AE8"/>
    <w:rsid w:val="00961058"/>
    <w:rsid w:val="009657F1"/>
    <w:rsid w:val="00984F50"/>
    <w:rsid w:val="0099587E"/>
    <w:rsid w:val="009958F9"/>
    <w:rsid w:val="009A5FB1"/>
    <w:rsid w:val="009A639E"/>
    <w:rsid w:val="009B76DA"/>
    <w:rsid w:val="009C6FB2"/>
    <w:rsid w:val="009D035F"/>
    <w:rsid w:val="009D326C"/>
    <w:rsid w:val="009D69E2"/>
    <w:rsid w:val="009D6C3A"/>
    <w:rsid w:val="009E7757"/>
    <w:rsid w:val="009F05D7"/>
    <w:rsid w:val="009F276C"/>
    <w:rsid w:val="00A04D6E"/>
    <w:rsid w:val="00A16C5B"/>
    <w:rsid w:val="00A45375"/>
    <w:rsid w:val="00A54923"/>
    <w:rsid w:val="00A64046"/>
    <w:rsid w:val="00A6593F"/>
    <w:rsid w:val="00A7122A"/>
    <w:rsid w:val="00A759E2"/>
    <w:rsid w:val="00A772CF"/>
    <w:rsid w:val="00A81585"/>
    <w:rsid w:val="00A82097"/>
    <w:rsid w:val="00A82C69"/>
    <w:rsid w:val="00A83B3F"/>
    <w:rsid w:val="00A876EC"/>
    <w:rsid w:val="00A90AF3"/>
    <w:rsid w:val="00A913C4"/>
    <w:rsid w:val="00A977BF"/>
    <w:rsid w:val="00AA10A1"/>
    <w:rsid w:val="00AB442C"/>
    <w:rsid w:val="00AB4ED8"/>
    <w:rsid w:val="00AC35BB"/>
    <w:rsid w:val="00AC72E0"/>
    <w:rsid w:val="00AD3472"/>
    <w:rsid w:val="00AD3A6A"/>
    <w:rsid w:val="00AE5A69"/>
    <w:rsid w:val="00AE5E6B"/>
    <w:rsid w:val="00AE634F"/>
    <w:rsid w:val="00AF1C27"/>
    <w:rsid w:val="00AF4C3D"/>
    <w:rsid w:val="00AF7453"/>
    <w:rsid w:val="00B16991"/>
    <w:rsid w:val="00B1743C"/>
    <w:rsid w:val="00B2623A"/>
    <w:rsid w:val="00B311F6"/>
    <w:rsid w:val="00B33687"/>
    <w:rsid w:val="00B41191"/>
    <w:rsid w:val="00B43C01"/>
    <w:rsid w:val="00B47352"/>
    <w:rsid w:val="00B47897"/>
    <w:rsid w:val="00B602E0"/>
    <w:rsid w:val="00B62A4A"/>
    <w:rsid w:val="00B721E7"/>
    <w:rsid w:val="00B72D35"/>
    <w:rsid w:val="00B75F40"/>
    <w:rsid w:val="00B8238E"/>
    <w:rsid w:val="00B826C5"/>
    <w:rsid w:val="00B95404"/>
    <w:rsid w:val="00BA1FC0"/>
    <w:rsid w:val="00BA523A"/>
    <w:rsid w:val="00BB253A"/>
    <w:rsid w:val="00BB6A3D"/>
    <w:rsid w:val="00BC0804"/>
    <w:rsid w:val="00BD2880"/>
    <w:rsid w:val="00BD3EE3"/>
    <w:rsid w:val="00BD519D"/>
    <w:rsid w:val="00BE22A5"/>
    <w:rsid w:val="00BF3EC6"/>
    <w:rsid w:val="00BF53F3"/>
    <w:rsid w:val="00C00503"/>
    <w:rsid w:val="00C04649"/>
    <w:rsid w:val="00C131E4"/>
    <w:rsid w:val="00C15E06"/>
    <w:rsid w:val="00C17D92"/>
    <w:rsid w:val="00C5118E"/>
    <w:rsid w:val="00C54573"/>
    <w:rsid w:val="00C61236"/>
    <w:rsid w:val="00C62C22"/>
    <w:rsid w:val="00C63558"/>
    <w:rsid w:val="00C66CAA"/>
    <w:rsid w:val="00C77463"/>
    <w:rsid w:val="00C8287F"/>
    <w:rsid w:val="00C82969"/>
    <w:rsid w:val="00C936E7"/>
    <w:rsid w:val="00C93B0B"/>
    <w:rsid w:val="00CB1EF0"/>
    <w:rsid w:val="00CB343D"/>
    <w:rsid w:val="00CD0C0F"/>
    <w:rsid w:val="00CD2FA7"/>
    <w:rsid w:val="00CD6DE0"/>
    <w:rsid w:val="00CE3A36"/>
    <w:rsid w:val="00CE46F7"/>
    <w:rsid w:val="00CF1610"/>
    <w:rsid w:val="00CF33F1"/>
    <w:rsid w:val="00CF3B61"/>
    <w:rsid w:val="00CF594B"/>
    <w:rsid w:val="00D03439"/>
    <w:rsid w:val="00D11F7B"/>
    <w:rsid w:val="00D16472"/>
    <w:rsid w:val="00D24D6D"/>
    <w:rsid w:val="00D2626F"/>
    <w:rsid w:val="00D27B93"/>
    <w:rsid w:val="00D3025C"/>
    <w:rsid w:val="00D31165"/>
    <w:rsid w:val="00D43D26"/>
    <w:rsid w:val="00D45CF2"/>
    <w:rsid w:val="00D53D07"/>
    <w:rsid w:val="00D602A8"/>
    <w:rsid w:val="00D63EA8"/>
    <w:rsid w:val="00D748FC"/>
    <w:rsid w:val="00D80E38"/>
    <w:rsid w:val="00D91C7E"/>
    <w:rsid w:val="00D97160"/>
    <w:rsid w:val="00DA7236"/>
    <w:rsid w:val="00DA7E54"/>
    <w:rsid w:val="00DB1196"/>
    <w:rsid w:val="00DB485E"/>
    <w:rsid w:val="00DC2724"/>
    <w:rsid w:val="00DD15F7"/>
    <w:rsid w:val="00DD45D8"/>
    <w:rsid w:val="00DE1EE3"/>
    <w:rsid w:val="00DE2C93"/>
    <w:rsid w:val="00DE618F"/>
    <w:rsid w:val="00DE6507"/>
    <w:rsid w:val="00E006B0"/>
    <w:rsid w:val="00E03832"/>
    <w:rsid w:val="00E0483F"/>
    <w:rsid w:val="00E05F4B"/>
    <w:rsid w:val="00E1381B"/>
    <w:rsid w:val="00E2394E"/>
    <w:rsid w:val="00E23D3C"/>
    <w:rsid w:val="00E24359"/>
    <w:rsid w:val="00E26E23"/>
    <w:rsid w:val="00E34619"/>
    <w:rsid w:val="00E37950"/>
    <w:rsid w:val="00E447DE"/>
    <w:rsid w:val="00E55A49"/>
    <w:rsid w:val="00E56F33"/>
    <w:rsid w:val="00E64728"/>
    <w:rsid w:val="00E65429"/>
    <w:rsid w:val="00E76A44"/>
    <w:rsid w:val="00E80E87"/>
    <w:rsid w:val="00E84C10"/>
    <w:rsid w:val="00E85C54"/>
    <w:rsid w:val="00E91106"/>
    <w:rsid w:val="00E94ABD"/>
    <w:rsid w:val="00EB1326"/>
    <w:rsid w:val="00EB6DA5"/>
    <w:rsid w:val="00EC1B90"/>
    <w:rsid w:val="00EC1CAC"/>
    <w:rsid w:val="00EE24AE"/>
    <w:rsid w:val="00EF27AC"/>
    <w:rsid w:val="00F079AF"/>
    <w:rsid w:val="00F07E5B"/>
    <w:rsid w:val="00F10135"/>
    <w:rsid w:val="00F10D06"/>
    <w:rsid w:val="00F133A1"/>
    <w:rsid w:val="00F169CA"/>
    <w:rsid w:val="00F23761"/>
    <w:rsid w:val="00F238A3"/>
    <w:rsid w:val="00F2537F"/>
    <w:rsid w:val="00F277FC"/>
    <w:rsid w:val="00F330B8"/>
    <w:rsid w:val="00F370B6"/>
    <w:rsid w:val="00F441B1"/>
    <w:rsid w:val="00F517D9"/>
    <w:rsid w:val="00F5629E"/>
    <w:rsid w:val="00F567CD"/>
    <w:rsid w:val="00F635D7"/>
    <w:rsid w:val="00F7068B"/>
    <w:rsid w:val="00F91EFF"/>
    <w:rsid w:val="00F9503F"/>
    <w:rsid w:val="00F9602F"/>
    <w:rsid w:val="00FA373D"/>
    <w:rsid w:val="00FA3786"/>
    <w:rsid w:val="00FB5E3C"/>
    <w:rsid w:val="00FC2ED6"/>
    <w:rsid w:val="00FD1DDD"/>
    <w:rsid w:val="00FE4FA0"/>
    <w:rsid w:val="00FF4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D275"/>
  <w15:chartTrackingRefBased/>
  <w15:docId w15:val="{F6657566-5F77-4190-9CDD-855F258D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374"/>
    <w:rPr>
      <w:rFonts w:eastAsiaTheme="majorEastAsia" w:cstheme="majorBidi"/>
      <w:color w:val="272727" w:themeColor="text1" w:themeTint="D8"/>
    </w:rPr>
  </w:style>
  <w:style w:type="paragraph" w:styleId="Title">
    <w:name w:val="Title"/>
    <w:basedOn w:val="Normal"/>
    <w:next w:val="Normal"/>
    <w:link w:val="TitleChar"/>
    <w:uiPriority w:val="10"/>
    <w:qFormat/>
    <w:rsid w:val="00325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374"/>
    <w:pPr>
      <w:spacing w:before="160"/>
      <w:jc w:val="center"/>
    </w:pPr>
    <w:rPr>
      <w:i/>
      <w:iCs/>
      <w:color w:val="404040" w:themeColor="text1" w:themeTint="BF"/>
    </w:rPr>
  </w:style>
  <w:style w:type="character" w:customStyle="1" w:styleId="QuoteChar">
    <w:name w:val="Quote Char"/>
    <w:basedOn w:val="DefaultParagraphFont"/>
    <w:link w:val="Quote"/>
    <w:uiPriority w:val="29"/>
    <w:rsid w:val="00325374"/>
    <w:rPr>
      <w:i/>
      <w:iCs/>
      <w:color w:val="404040" w:themeColor="text1" w:themeTint="BF"/>
    </w:rPr>
  </w:style>
  <w:style w:type="paragraph" w:styleId="ListParagraph">
    <w:name w:val="List Paragraph"/>
    <w:basedOn w:val="Normal"/>
    <w:uiPriority w:val="34"/>
    <w:qFormat/>
    <w:rsid w:val="00325374"/>
    <w:pPr>
      <w:ind w:left="720"/>
      <w:contextualSpacing/>
    </w:pPr>
  </w:style>
  <w:style w:type="character" w:styleId="IntenseEmphasis">
    <w:name w:val="Intense Emphasis"/>
    <w:basedOn w:val="DefaultParagraphFont"/>
    <w:uiPriority w:val="21"/>
    <w:qFormat/>
    <w:rsid w:val="00325374"/>
    <w:rPr>
      <w:i/>
      <w:iCs/>
      <w:color w:val="0F4761" w:themeColor="accent1" w:themeShade="BF"/>
    </w:rPr>
  </w:style>
  <w:style w:type="paragraph" w:styleId="IntenseQuote">
    <w:name w:val="Intense Quote"/>
    <w:basedOn w:val="Normal"/>
    <w:next w:val="Normal"/>
    <w:link w:val="IntenseQuoteChar"/>
    <w:uiPriority w:val="30"/>
    <w:qFormat/>
    <w:rsid w:val="00325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374"/>
    <w:rPr>
      <w:i/>
      <w:iCs/>
      <w:color w:val="0F4761" w:themeColor="accent1" w:themeShade="BF"/>
    </w:rPr>
  </w:style>
  <w:style w:type="character" w:styleId="IntenseReference">
    <w:name w:val="Intense Reference"/>
    <w:basedOn w:val="DefaultParagraphFont"/>
    <w:uiPriority w:val="32"/>
    <w:qFormat/>
    <w:rsid w:val="00325374"/>
    <w:rPr>
      <w:b/>
      <w:bCs/>
      <w:smallCaps/>
      <w:color w:val="0F4761" w:themeColor="accent1" w:themeShade="BF"/>
      <w:spacing w:val="5"/>
    </w:rPr>
  </w:style>
  <w:style w:type="character" w:styleId="Hyperlink">
    <w:name w:val="Hyperlink"/>
    <w:basedOn w:val="DefaultParagraphFont"/>
    <w:uiPriority w:val="99"/>
    <w:unhideWhenUsed/>
    <w:rsid w:val="00325374"/>
    <w:rPr>
      <w:color w:val="467886" w:themeColor="hyperlink"/>
      <w:u w:val="single"/>
    </w:rPr>
  </w:style>
  <w:style w:type="character" w:styleId="UnresolvedMention">
    <w:name w:val="Unresolved Mention"/>
    <w:basedOn w:val="DefaultParagraphFont"/>
    <w:uiPriority w:val="99"/>
    <w:semiHidden/>
    <w:unhideWhenUsed/>
    <w:rsid w:val="00325374"/>
    <w:rPr>
      <w:color w:val="605E5C"/>
      <w:shd w:val="clear" w:color="auto" w:fill="E1DFDD"/>
    </w:rPr>
  </w:style>
  <w:style w:type="table" w:styleId="TableGrid">
    <w:name w:val="Table Grid"/>
    <w:basedOn w:val="TableNormal"/>
    <w:uiPriority w:val="39"/>
    <w:rsid w:val="00E0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91EFF"/>
    <w:pPr>
      <w:spacing w:after="0" w:line="240" w:lineRule="auto"/>
    </w:pPr>
    <w:rPr>
      <w:rFonts w:ascii="Times New Roman" w:hAnsi="Times New Roman" w:cs="Times New Roman"/>
      <w:kern w:val="0"/>
      <w14:ligatures w14:val="none"/>
    </w:rPr>
  </w:style>
  <w:style w:type="character" w:customStyle="1" w:styleId="FootnoteTextChar">
    <w:name w:val="Footnote Text Char"/>
    <w:basedOn w:val="DefaultParagraphFont"/>
    <w:link w:val="FootnoteText"/>
    <w:uiPriority w:val="99"/>
    <w:qFormat/>
    <w:rsid w:val="00F91EFF"/>
    <w:rPr>
      <w:rFonts w:ascii="Times New Roman" w:hAnsi="Times New Roman" w:cs="Times New Roman"/>
      <w:kern w:val="0"/>
      <w14:ligatures w14:val="none"/>
    </w:rPr>
  </w:style>
  <w:style w:type="character" w:styleId="FootnoteReference">
    <w:name w:val="footnote reference"/>
    <w:basedOn w:val="DefaultParagraphFont"/>
    <w:uiPriority w:val="99"/>
    <w:unhideWhenUsed/>
    <w:qFormat/>
    <w:rsid w:val="00F91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13438</TotalTime>
  <Pages>5</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Dean Stewart</dc:creator>
  <cp:keywords/>
  <dc:description/>
  <cp:lastModifiedBy>Spencer Dean Stewart</cp:lastModifiedBy>
  <cp:revision>435</cp:revision>
  <dcterms:created xsi:type="dcterms:W3CDTF">2024-03-10T18:16:00Z</dcterms:created>
  <dcterms:modified xsi:type="dcterms:W3CDTF">2024-04-25T17:27:00Z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2024-03-10T19:30:00Z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bc72c96d-1313-4c17-a907-dc73857bb028</vt:lpwstr>
  </property>
  <property fmtid="{D5CDD505-2E9C-101B-9397-08002B2CF9AE}" pid="8" name="MSIP_Label_4044bd30-2ed7-4c9d-9d12-46200872a97b_ContentBits">
    <vt:lpwstr>0</vt:lpwstr>
  </property>
</Properties>
</file>