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B38D10E" w:rsidR="002A4308" w:rsidRPr="00A12F20" w:rsidRDefault="003A0D60" w:rsidP="0007623F">
      <w:pPr>
        <w:pStyle w:val="Heading1"/>
      </w:pPr>
      <w:bookmarkStart w:id="0" w:name="_Toc164010604"/>
      <w:r w:rsidRPr="00A12F20">
        <w:t>Chapter 4</w:t>
      </w:r>
      <w:r w:rsidR="0026148B" w:rsidRPr="00A12F20">
        <w:t>:</w:t>
      </w:r>
      <w:r w:rsidRPr="00A12F20">
        <w:t xml:space="preserve"> The Regulatory Analysis </w:t>
      </w:r>
      <w:bookmarkEnd w:id="0"/>
    </w:p>
    <w:p w14:paraId="00000004" w14:textId="77777777" w:rsidR="002A4308" w:rsidRPr="00A12F20" w:rsidRDefault="003A0D60" w:rsidP="0007623F">
      <w:r w:rsidRPr="00A12F20">
        <w:t>Contents</w:t>
      </w:r>
    </w:p>
    <w:sdt>
      <w:sdtPr>
        <w:id w:val="989443347"/>
        <w:docPartObj>
          <w:docPartGallery w:val="Table of Contents"/>
          <w:docPartUnique/>
        </w:docPartObj>
      </w:sdtPr>
      <w:sdtContent>
        <w:p w14:paraId="17F9E262" w14:textId="5EA4E42B" w:rsidR="009347CB" w:rsidRDefault="003A0D60" w:rsidP="00D21055">
          <w:pPr>
            <w:pStyle w:val="TOC1"/>
            <w:rPr>
              <w:rFonts w:asciiTheme="minorHAnsi" w:eastAsiaTheme="minorEastAsia" w:hAnsiTheme="minorHAnsi" w:cstheme="minorBidi"/>
              <w:noProof/>
              <w:kern w:val="2"/>
              <w:sz w:val="24"/>
              <w:szCs w:val="24"/>
              <w14:ligatures w14:val="standardContextual"/>
            </w:rPr>
          </w:pPr>
          <w:r w:rsidRPr="00A12F20">
            <w:rPr>
              <w:rFonts w:ascii="Calibri" w:hAnsi="Calibri" w:cs="Calibri"/>
            </w:rPr>
            <w:fldChar w:fldCharType="begin"/>
          </w:r>
          <w:r w:rsidRPr="0007623F">
            <w:rPr>
              <w:rFonts w:ascii="Calibri" w:hAnsi="Calibri" w:cs="Calibri"/>
            </w:rPr>
            <w:instrText xml:space="preserve"> TOC \h \u \z </w:instrText>
          </w:r>
          <w:r w:rsidRPr="00A12F20">
            <w:rPr>
              <w:rFonts w:ascii="Calibri" w:hAnsi="Calibri" w:cs="Calibri"/>
            </w:rPr>
            <w:fldChar w:fldCharType="separate"/>
          </w:r>
          <w:hyperlink w:anchor="_Toc164010604" w:history="1">
            <w:r w:rsidR="009347CB" w:rsidRPr="00DF1528">
              <w:rPr>
                <w:rStyle w:val="Hyperlink"/>
                <w:noProof/>
              </w:rPr>
              <w:t xml:space="preserve">Chapter 4: The Regulatory Analysis </w:t>
            </w:r>
            <w:r w:rsidR="009347CB">
              <w:rPr>
                <w:noProof/>
                <w:webHidden/>
              </w:rPr>
              <w:tab/>
            </w:r>
            <w:r w:rsidR="009347CB">
              <w:rPr>
                <w:noProof/>
                <w:webHidden/>
              </w:rPr>
              <w:fldChar w:fldCharType="begin"/>
            </w:r>
            <w:r w:rsidR="009347CB">
              <w:rPr>
                <w:noProof/>
                <w:webHidden/>
              </w:rPr>
              <w:instrText xml:space="preserve"> PAGEREF _Toc164010604 \h </w:instrText>
            </w:r>
            <w:r w:rsidR="009347CB">
              <w:rPr>
                <w:noProof/>
                <w:webHidden/>
              </w:rPr>
            </w:r>
            <w:r w:rsidR="009347CB">
              <w:rPr>
                <w:noProof/>
                <w:webHidden/>
              </w:rPr>
              <w:fldChar w:fldCharType="separate"/>
            </w:r>
            <w:r w:rsidR="009347CB">
              <w:rPr>
                <w:noProof/>
                <w:webHidden/>
              </w:rPr>
              <w:t>1</w:t>
            </w:r>
            <w:r w:rsidR="009347CB">
              <w:rPr>
                <w:noProof/>
                <w:webHidden/>
              </w:rPr>
              <w:fldChar w:fldCharType="end"/>
            </w:r>
          </w:hyperlink>
        </w:p>
        <w:p w14:paraId="686E89E3" w14:textId="1E1E4869"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05" w:history="1">
            <w:r w:rsidR="009347CB" w:rsidRPr="00DF1528">
              <w:rPr>
                <w:rStyle w:val="Hyperlink"/>
                <w:noProof/>
              </w:rPr>
              <w:t>Trust vs. Coercion</w:t>
            </w:r>
            <w:r w:rsidR="009347CB">
              <w:rPr>
                <w:noProof/>
                <w:webHidden/>
              </w:rPr>
              <w:tab/>
            </w:r>
            <w:r w:rsidR="009347CB">
              <w:rPr>
                <w:noProof/>
                <w:webHidden/>
              </w:rPr>
              <w:fldChar w:fldCharType="begin"/>
            </w:r>
            <w:r w:rsidR="009347CB">
              <w:rPr>
                <w:noProof/>
                <w:webHidden/>
              </w:rPr>
              <w:instrText xml:space="preserve"> PAGEREF _Toc164010605 \h </w:instrText>
            </w:r>
            <w:r w:rsidR="009347CB">
              <w:rPr>
                <w:noProof/>
                <w:webHidden/>
              </w:rPr>
            </w:r>
            <w:r w:rsidR="009347CB">
              <w:rPr>
                <w:noProof/>
                <w:webHidden/>
              </w:rPr>
              <w:fldChar w:fldCharType="separate"/>
            </w:r>
            <w:r w:rsidR="009347CB">
              <w:rPr>
                <w:noProof/>
                <w:webHidden/>
              </w:rPr>
              <w:t>2</w:t>
            </w:r>
            <w:r w:rsidR="009347CB">
              <w:rPr>
                <w:noProof/>
                <w:webHidden/>
              </w:rPr>
              <w:fldChar w:fldCharType="end"/>
            </w:r>
          </w:hyperlink>
        </w:p>
        <w:p w14:paraId="73ACC3D2" w14:textId="12FCF960"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06" w:history="1">
            <w:r w:rsidR="009347CB" w:rsidRPr="00DF1528">
              <w:rPr>
                <w:rStyle w:val="Hyperlink"/>
                <w:noProof/>
              </w:rPr>
              <w:t>Legitimacy and Enforced/Coerced Compliance</w:t>
            </w:r>
            <w:r w:rsidR="009347CB">
              <w:rPr>
                <w:noProof/>
                <w:webHidden/>
              </w:rPr>
              <w:tab/>
            </w:r>
            <w:r w:rsidR="009347CB">
              <w:rPr>
                <w:noProof/>
                <w:webHidden/>
              </w:rPr>
              <w:fldChar w:fldCharType="begin"/>
            </w:r>
            <w:r w:rsidR="009347CB">
              <w:rPr>
                <w:noProof/>
                <w:webHidden/>
              </w:rPr>
              <w:instrText xml:space="preserve"> PAGEREF _Toc164010606 \h </w:instrText>
            </w:r>
            <w:r w:rsidR="009347CB">
              <w:rPr>
                <w:noProof/>
                <w:webHidden/>
              </w:rPr>
            </w:r>
            <w:r w:rsidR="009347CB">
              <w:rPr>
                <w:noProof/>
                <w:webHidden/>
              </w:rPr>
              <w:fldChar w:fldCharType="separate"/>
            </w:r>
            <w:r w:rsidR="009347CB">
              <w:rPr>
                <w:noProof/>
                <w:webHidden/>
              </w:rPr>
              <w:t>4</w:t>
            </w:r>
            <w:r w:rsidR="009347CB">
              <w:rPr>
                <w:noProof/>
                <w:webHidden/>
              </w:rPr>
              <w:fldChar w:fldCharType="end"/>
            </w:r>
          </w:hyperlink>
        </w:p>
        <w:p w14:paraId="45E140E1" w14:textId="705A3FC6"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07" w:history="1">
            <w:r w:rsidR="009347CB" w:rsidRPr="00DF1528">
              <w:rPr>
                <w:rStyle w:val="Hyperlink"/>
                <w:noProof/>
              </w:rPr>
              <w:t>Which Regulatory Approach Works?</w:t>
            </w:r>
            <w:r w:rsidR="009347CB">
              <w:rPr>
                <w:noProof/>
                <w:webHidden/>
              </w:rPr>
              <w:tab/>
            </w:r>
            <w:r w:rsidR="009347CB">
              <w:rPr>
                <w:noProof/>
                <w:webHidden/>
              </w:rPr>
              <w:fldChar w:fldCharType="begin"/>
            </w:r>
            <w:r w:rsidR="009347CB">
              <w:rPr>
                <w:noProof/>
                <w:webHidden/>
              </w:rPr>
              <w:instrText xml:space="preserve"> PAGEREF _Toc164010607 \h </w:instrText>
            </w:r>
            <w:r w:rsidR="009347CB">
              <w:rPr>
                <w:noProof/>
                <w:webHidden/>
              </w:rPr>
            </w:r>
            <w:r w:rsidR="009347CB">
              <w:rPr>
                <w:noProof/>
                <w:webHidden/>
              </w:rPr>
              <w:fldChar w:fldCharType="separate"/>
            </w:r>
            <w:r w:rsidR="009347CB">
              <w:rPr>
                <w:noProof/>
                <w:webHidden/>
              </w:rPr>
              <w:t>4</w:t>
            </w:r>
            <w:r w:rsidR="009347CB">
              <w:rPr>
                <w:noProof/>
                <w:webHidden/>
              </w:rPr>
              <w:fldChar w:fldCharType="end"/>
            </w:r>
          </w:hyperlink>
        </w:p>
        <w:p w14:paraId="6D82DFA9" w14:textId="54FA3790"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08" w:history="1">
            <w:r w:rsidR="009347CB" w:rsidRPr="00DF1528">
              <w:rPr>
                <w:rStyle w:val="Hyperlink"/>
                <w:noProof/>
              </w:rPr>
              <w:t>Taxonomy Of How To Decide When To Use A Regulatory Approach or When To Use Stricter Approaches</w:t>
            </w:r>
            <w:r w:rsidR="009347CB">
              <w:rPr>
                <w:noProof/>
                <w:webHidden/>
              </w:rPr>
              <w:tab/>
            </w:r>
            <w:r w:rsidR="009347CB">
              <w:rPr>
                <w:noProof/>
                <w:webHidden/>
              </w:rPr>
              <w:fldChar w:fldCharType="begin"/>
            </w:r>
            <w:r w:rsidR="009347CB">
              <w:rPr>
                <w:noProof/>
                <w:webHidden/>
              </w:rPr>
              <w:instrText xml:space="preserve"> PAGEREF _Toc164010608 \h </w:instrText>
            </w:r>
            <w:r w:rsidR="009347CB">
              <w:rPr>
                <w:noProof/>
                <w:webHidden/>
              </w:rPr>
            </w:r>
            <w:r w:rsidR="009347CB">
              <w:rPr>
                <w:noProof/>
                <w:webHidden/>
              </w:rPr>
              <w:fldChar w:fldCharType="separate"/>
            </w:r>
            <w:r w:rsidR="009347CB">
              <w:rPr>
                <w:noProof/>
                <w:webHidden/>
              </w:rPr>
              <w:t>5</w:t>
            </w:r>
            <w:r w:rsidR="009347CB">
              <w:rPr>
                <w:noProof/>
                <w:webHidden/>
              </w:rPr>
              <w:fldChar w:fldCharType="end"/>
            </w:r>
          </w:hyperlink>
        </w:p>
        <w:p w14:paraId="50CB5420" w14:textId="4C355E1A"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09" w:history="1">
            <w:r w:rsidR="009347CB" w:rsidRPr="00DF1528">
              <w:rPr>
                <w:rStyle w:val="Hyperlink"/>
                <w:noProof/>
              </w:rPr>
              <w:t>Coercive Power vs. Legitimate Power</w:t>
            </w:r>
            <w:r w:rsidR="009347CB">
              <w:rPr>
                <w:noProof/>
                <w:webHidden/>
              </w:rPr>
              <w:tab/>
            </w:r>
            <w:r w:rsidR="009347CB">
              <w:rPr>
                <w:noProof/>
                <w:webHidden/>
              </w:rPr>
              <w:fldChar w:fldCharType="begin"/>
            </w:r>
            <w:r w:rsidR="009347CB">
              <w:rPr>
                <w:noProof/>
                <w:webHidden/>
              </w:rPr>
              <w:instrText xml:space="preserve"> PAGEREF _Toc164010609 \h </w:instrText>
            </w:r>
            <w:r w:rsidR="009347CB">
              <w:rPr>
                <w:noProof/>
                <w:webHidden/>
              </w:rPr>
            </w:r>
            <w:r w:rsidR="009347CB">
              <w:rPr>
                <w:noProof/>
                <w:webHidden/>
              </w:rPr>
              <w:fldChar w:fldCharType="separate"/>
            </w:r>
            <w:r w:rsidR="009347CB">
              <w:rPr>
                <w:noProof/>
                <w:webHidden/>
              </w:rPr>
              <w:t>5</w:t>
            </w:r>
            <w:r w:rsidR="009347CB">
              <w:rPr>
                <w:noProof/>
                <w:webHidden/>
              </w:rPr>
              <w:fldChar w:fldCharType="end"/>
            </w:r>
          </w:hyperlink>
        </w:p>
        <w:p w14:paraId="236721AC" w14:textId="6F5F541C"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0" w:history="1">
            <w:r w:rsidR="009347CB" w:rsidRPr="00DF1528">
              <w:rPr>
                <w:rStyle w:val="Hyperlink"/>
                <w:noProof/>
              </w:rPr>
              <w:t>Regulatory Approaches Demonstrated In Tax Contexts</w:t>
            </w:r>
            <w:r w:rsidR="009347CB">
              <w:rPr>
                <w:noProof/>
                <w:webHidden/>
              </w:rPr>
              <w:tab/>
            </w:r>
            <w:r w:rsidR="009347CB">
              <w:rPr>
                <w:noProof/>
                <w:webHidden/>
              </w:rPr>
              <w:fldChar w:fldCharType="begin"/>
            </w:r>
            <w:r w:rsidR="009347CB">
              <w:rPr>
                <w:noProof/>
                <w:webHidden/>
              </w:rPr>
              <w:instrText xml:space="preserve"> PAGEREF _Toc164010610 \h </w:instrText>
            </w:r>
            <w:r w:rsidR="009347CB">
              <w:rPr>
                <w:noProof/>
                <w:webHidden/>
              </w:rPr>
            </w:r>
            <w:r w:rsidR="009347CB">
              <w:rPr>
                <w:noProof/>
                <w:webHidden/>
              </w:rPr>
              <w:fldChar w:fldCharType="separate"/>
            </w:r>
            <w:r w:rsidR="009347CB">
              <w:rPr>
                <w:noProof/>
                <w:webHidden/>
              </w:rPr>
              <w:t>6</w:t>
            </w:r>
            <w:r w:rsidR="009347CB">
              <w:rPr>
                <w:noProof/>
                <w:webHidden/>
              </w:rPr>
              <w:fldChar w:fldCharType="end"/>
            </w:r>
          </w:hyperlink>
        </w:p>
        <w:p w14:paraId="4683995A" w14:textId="4824ACAE"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1" w:history="1">
            <w:r w:rsidR="009347CB" w:rsidRPr="00DF1528">
              <w:rPr>
                <w:rStyle w:val="Hyperlink"/>
                <w:noProof/>
              </w:rPr>
              <w:t>Voluntary Compliance and The Order Without Law Approach</w:t>
            </w:r>
            <w:r w:rsidR="009347CB">
              <w:rPr>
                <w:noProof/>
                <w:webHidden/>
              </w:rPr>
              <w:tab/>
            </w:r>
            <w:r w:rsidR="009347CB">
              <w:rPr>
                <w:noProof/>
                <w:webHidden/>
              </w:rPr>
              <w:fldChar w:fldCharType="begin"/>
            </w:r>
            <w:r w:rsidR="009347CB">
              <w:rPr>
                <w:noProof/>
                <w:webHidden/>
              </w:rPr>
              <w:instrText xml:space="preserve"> PAGEREF _Toc164010611 \h </w:instrText>
            </w:r>
            <w:r w:rsidR="009347CB">
              <w:rPr>
                <w:noProof/>
                <w:webHidden/>
              </w:rPr>
            </w:r>
            <w:r w:rsidR="009347CB">
              <w:rPr>
                <w:noProof/>
                <w:webHidden/>
              </w:rPr>
              <w:fldChar w:fldCharType="separate"/>
            </w:r>
            <w:r w:rsidR="009347CB">
              <w:rPr>
                <w:noProof/>
                <w:webHidden/>
              </w:rPr>
              <w:t>7</w:t>
            </w:r>
            <w:r w:rsidR="009347CB">
              <w:rPr>
                <w:noProof/>
                <w:webHidden/>
              </w:rPr>
              <w:fldChar w:fldCharType="end"/>
            </w:r>
          </w:hyperlink>
        </w:p>
        <w:p w14:paraId="419EF1AE" w14:textId="0E4B48A6"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2" w:history="1">
            <w:r w:rsidR="009347CB" w:rsidRPr="00DF1528">
              <w:rPr>
                <w:rStyle w:val="Hyperlink"/>
                <w:noProof/>
              </w:rPr>
              <w:t xml:space="preserve">Effect of Regulation or Effect of </w:t>
            </w:r>
            <w:r w:rsidR="009347CB" w:rsidRPr="00DF1528">
              <w:rPr>
                <w:rStyle w:val="Hyperlink"/>
                <w:i/>
                <w:iCs/>
                <w:noProof/>
              </w:rPr>
              <w:t>Perception</w:t>
            </w:r>
            <w:r w:rsidR="009347CB" w:rsidRPr="00DF1528">
              <w:rPr>
                <w:rStyle w:val="Hyperlink"/>
                <w:noProof/>
              </w:rPr>
              <w:t xml:space="preserve"> of Regulation?</w:t>
            </w:r>
            <w:r w:rsidR="009347CB">
              <w:rPr>
                <w:noProof/>
                <w:webHidden/>
              </w:rPr>
              <w:tab/>
            </w:r>
            <w:r w:rsidR="009347CB">
              <w:rPr>
                <w:noProof/>
                <w:webHidden/>
              </w:rPr>
              <w:fldChar w:fldCharType="begin"/>
            </w:r>
            <w:r w:rsidR="009347CB">
              <w:rPr>
                <w:noProof/>
                <w:webHidden/>
              </w:rPr>
              <w:instrText xml:space="preserve"> PAGEREF _Toc164010612 \h </w:instrText>
            </w:r>
            <w:r w:rsidR="009347CB">
              <w:rPr>
                <w:noProof/>
                <w:webHidden/>
              </w:rPr>
            </w:r>
            <w:r w:rsidR="009347CB">
              <w:rPr>
                <w:noProof/>
                <w:webHidden/>
              </w:rPr>
              <w:fldChar w:fldCharType="separate"/>
            </w:r>
            <w:r w:rsidR="009347CB">
              <w:rPr>
                <w:noProof/>
                <w:webHidden/>
              </w:rPr>
              <w:t>10</w:t>
            </w:r>
            <w:r w:rsidR="009347CB">
              <w:rPr>
                <w:noProof/>
                <w:webHidden/>
              </w:rPr>
              <w:fldChar w:fldCharType="end"/>
            </w:r>
          </w:hyperlink>
        </w:p>
        <w:p w14:paraId="09AA6DD7" w14:textId="573ECDBD"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3" w:history="1">
            <w:r w:rsidR="009347CB" w:rsidRPr="00DF1528">
              <w:rPr>
                <w:rStyle w:val="Hyperlink"/>
                <w:noProof/>
              </w:rPr>
              <w:t>Are Sanctions the Perfect Antidot to Voluntary Compliance?</w:t>
            </w:r>
            <w:r w:rsidR="009347CB">
              <w:rPr>
                <w:noProof/>
                <w:webHidden/>
              </w:rPr>
              <w:tab/>
            </w:r>
            <w:r w:rsidR="009347CB">
              <w:rPr>
                <w:noProof/>
                <w:webHidden/>
              </w:rPr>
              <w:fldChar w:fldCharType="begin"/>
            </w:r>
            <w:r w:rsidR="009347CB">
              <w:rPr>
                <w:noProof/>
                <w:webHidden/>
              </w:rPr>
              <w:instrText xml:space="preserve"> PAGEREF _Toc164010613 \h </w:instrText>
            </w:r>
            <w:r w:rsidR="009347CB">
              <w:rPr>
                <w:noProof/>
                <w:webHidden/>
              </w:rPr>
            </w:r>
            <w:r w:rsidR="009347CB">
              <w:rPr>
                <w:noProof/>
                <w:webHidden/>
              </w:rPr>
              <w:fldChar w:fldCharType="separate"/>
            </w:r>
            <w:r w:rsidR="009347CB">
              <w:rPr>
                <w:noProof/>
                <w:webHidden/>
              </w:rPr>
              <w:t>10</w:t>
            </w:r>
            <w:r w:rsidR="009347CB">
              <w:rPr>
                <w:noProof/>
                <w:webHidden/>
              </w:rPr>
              <w:fldChar w:fldCharType="end"/>
            </w:r>
          </w:hyperlink>
        </w:p>
        <w:p w14:paraId="6A448B79" w14:textId="1ED5B4FF"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4" w:history="1">
            <w:r w:rsidR="009347CB" w:rsidRPr="00DF1528">
              <w:rPr>
                <w:rStyle w:val="Hyperlink"/>
                <w:noProof/>
              </w:rPr>
              <w:t>Can we create sanction free regulation?</w:t>
            </w:r>
            <w:r w:rsidR="009347CB">
              <w:rPr>
                <w:noProof/>
                <w:webHidden/>
              </w:rPr>
              <w:tab/>
            </w:r>
            <w:r w:rsidR="009347CB">
              <w:rPr>
                <w:noProof/>
                <w:webHidden/>
              </w:rPr>
              <w:fldChar w:fldCharType="begin"/>
            </w:r>
            <w:r w:rsidR="009347CB">
              <w:rPr>
                <w:noProof/>
                <w:webHidden/>
              </w:rPr>
              <w:instrText xml:space="preserve"> PAGEREF _Toc164010614 \h </w:instrText>
            </w:r>
            <w:r w:rsidR="009347CB">
              <w:rPr>
                <w:noProof/>
                <w:webHidden/>
              </w:rPr>
            </w:r>
            <w:r w:rsidR="009347CB">
              <w:rPr>
                <w:noProof/>
                <w:webHidden/>
              </w:rPr>
              <w:fldChar w:fldCharType="separate"/>
            </w:r>
            <w:r w:rsidR="009347CB">
              <w:rPr>
                <w:noProof/>
                <w:webHidden/>
              </w:rPr>
              <w:t>10</w:t>
            </w:r>
            <w:r w:rsidR="009347CB">
              <w:rPr>
                <w:noProof/>
                <w:webHidden/>
              </w:rPr>
              <w:fldChar w:fldCharType="end"/>
            </w:r>
          </w:hyperlink>
        </w:p>
        <w:p w14:paraId="62A78DE7" w14:textId="357F2EA7"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5" w:history="1">
            <w:r w:rsidR="009347CB" w:rsidRPr="00DF1528">
              <w:rPr>
                <w:rStyle w:val="Hyperlink"/>
                <w:noProof/>
              </w:rPr>
              <w:t>Enforcement</w:t>
            </w:r>
            <w:r w:rsidR="009347CB" w:rsidRPr="00DF1528">
              <w:rPr>
                <w:rStyle w:val="Hyperlink"/>
                <w:noProof/>
                <w:rtl/>
              </w:rPr>
              <w:t xml:space="preserve">  </w:t>
            </w:r>
            <w:r w:rsidR="009347CB" w:rsidRPr="00DF1528">
              <w:rPr>
                <w:rStyle w:val="Hyperlink"/>
                <w:noProof/>
              </w:rPr>
              <w:t>Efforts &amp; Voluntary Compliance</w:t>
            </w:r>
            <w:r w:rsidR="009347CB">
              <w:rPr>
                <w:noProof/>
                <w:webHidden/>
              </w:rPr>
              <w:tab/>
            </w:r>
            <w:r w:rsidR="009347CB">
              <w:rPr>
                <w:noProof/>
                <w:webHidden/>
              </w:rPr>
              <w:fldChar w:fldCharType="begin"/>
            </w:r>
            <w:r w:rsidR="009347CB">
              <w:rPr>
                <w:noProof/>
                <w:webHidden/>
              </w:rPr>
              <w:instrText xml:space="preserve"> PAGEREF _Toc164010615 \h </w:instrText>
            </w:r>
            <w:r w:rsidR="009347CB">
              <w:rPr>
                <w:noProof/>
                <w:webHidden/>
              </w:rPr>
            </w:r>
            <w:r w:rsidR="009347CB">
              <w:rPr>
                <w:noProof/>
                <w:webHidden/>
              </w:rPr>
              <w:fldChar w:fldCharType="separate"/>
            </w:r>
            <w:r w:rsidR="009347CB">
              <w:rPr>
                <w:noProof/>
                <w:webHidden/>
              </w:rPr>
              <w:t>11</w:t>
            </w:r>
            <w:r w:rsidR="009347CB">
              <w:rPr>
                <w:noProof/>
                <w:webHidden/>
              </w:rPr>
              <w:fldChar w:fldCharType="end"/>
            </w:r>
          </w:hyperlink>
        </w:p>
        <w:p w14:paraId="50FBB4CD" w14:textId="7B8379F9"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6" w:history="1">
            <w:r w:rsidR="009347CB" w:rsidRPr="00DF1528">
              <w:rPr>
                <w:rStyle w:val="Hyperlink"/>
                <w:noProof/>
              </w:rPr>
              <w:t>Preventive Approach to Voluntary Compliance</w:t>
            </w:r>
            <w:r w:rsidR="009347CB">
              <w:rPr>
                <w:noProof/>
                <w:webHidden/>
              </w:rPr>
              <w:tab/>
            </w:r>
            <w:r w:rsidR="009347CB">
              <w:rPr>
                <w:noProof/>
                <w:webHidden/>
              </w:rPr>
              <w:fldChar w:fldCharType="begin"/>
            </w:r>
            <w:r w:rsidR="009347CB">
              <w:rPr>
                <w:noProof/>
                <w:webHidden/>
              </w:rPr>
              <w:instrText xml:space="preserve"> PAGEREF _Toc164010616 \h </w:instrText>
            </w:r>
            <w:r w:rsidR="009347CB">
              <w:rPr>
                <w:noProof/>
                <w:webHidden/>
              </w:rPr>
            </w:r>
            <w:r w:rsidR="009347CB">
              <w:rPr>
                <w:noProof/>
                <w:webHidden/>
              </w:rPr>
              <w:fldChar w:fldCharType="separate"/>
            </w:r>
            <w:r w:rsidR="009347CB">
              <w:rPr>
                <w:noProof/>
                <w:webHidden/>
              </w:rPr>
              <w:t>13</w:t>
            </w:r>
            <w:r w:rsidR="009347CB">
              <w:rPr>
                <w:noProof/>
                <w:webHidden/>
              </w:rPr>
              <w:fldChar w:fldCharType="end"/>
            </w:r>
          </w:hyperlink>
        </w:p>
        <w:p w14:paraId="63540D2A" w14:textId="731E38EC"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7" w:history="1">
            <w:r w:rsidR="009347CB" w:rsidRPr="00DF1528">
              <w:rPr>
                <w:rStyle w:val="Hyperlink"/>
                <w:noProof/>
              </w:rPr>
              <w:t>Incentives and voluntary compliance</w:t>
            </w:r>
            <w:r w:rsidR="009347CB">
              <w:rPr>
                <w:noProof/>
                <w:webHidden/>
              </w:rPr>
              <w:tab/>
            </w:r>
            <w:r w:rsidR="009347CB">
              <w:rPr>
                <w:noProof/>
                <w:webHidden/>
              </w:rPr>
              <w:fldChar w:fldCharType="begin"/>
            </w:r>
            <w:r w:rsidR="009347CB">
              <w:rPr>
                <w:noProof/>
                <w:webHidden/>
              </w:rPr>
              <w:instrText xml:space="preserve"> PAGEREF _Toc164010617 \h </w:instrText>
            </w:r>
            <w:r w:rsidR="009347CB">
              <w:rPr>
                <w:noProof/>
                <w:webHidden/>
              </w:rPr>
            </w:r>
            <w:r w:rsidR="009347CB">
              <w:rPr>
                <w:noProof/>
                <w:webHidden/>
              </w:rPr>
              <w:fldChar w:fldCharType="separate"/>
            </w:r>
            <w:r w:rsidR="009347CB">
              <w:rPr>
                <w:noProof/>
                <w:webHidden/>
              </w:rPr>
              <w:t>14</w:t>
            </w:r>
            <w:r w:rsidR="009347CB">
              <w:rPr>
                <w:noProof/>
                <w:webHidden/>
              </w:rPr>
              <w:fldChar w:fldCharType="end"/>
            </w:r>
          </w:hyperlink>
        </w:p>
        <w:p w14:paraId="2A89E54B" w14:textId="0635449A"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8" w:history="1">
            <w:r w:rsidR="009347CB" w:rsidRPr="00DF1528">
              <w:rPr>
                <w:rStyle w:val="Hyperlink"/>
                <w:noProof/>
              </w:rPr>
              <w:t>The Potential Risk of Morality and Fairness</w:t>
            </w:r>
            <w:r w:rsidR="009347CB">
              <w:rPr>
                <w:noProof/>
                <w:webHidden/>
              </w:rPr>
              <w:tab/>
            </w:r>
            <w:r w:rsidR="009347CB">
              <w:rPr>
                <w:noProof/>
                <w:webHidden/>
              </w:rPr>
              <w:fldChar w:fldCharType="begin"/>
            </w:r>
            <w:r w:rsidR="009347CB">
              <w:rPr>
                <w:noProof/>
                <w:webHidden/>
              </w:rPr>
              <w:instrText xml:space="preserve"> PAGEREF _Toc164010618 \h </w:instrText>
            </w:r>
            <w:r w:rsidR="009347CB">
              <w:rPr>
                <w:noProof/>
                <w:webHidden/>
              </w:rPr>
            </w:r>
            <w:r w:rsidR="009347CB">
              <w:rPr>
                <w:noProof/>
                <w:webHidden/>
              </w:rPr>
              <w:fldChar w:fldCharType="separate"/>
            </w:r>
            <w:r w:rsidR="009347CB">
              <w:rPr>
                <w:noProof/>
                <w:webHidden/>
              </w:rPr>
              <w:t>16</w:t>
            </w:r>
            <w:r w:rsidR="009347CB">
              <w:rPr>
                <w:noProof/>
                <w:webHidden/>
              </w:rPr>
              <w:fldChar w:fldCharType="end"/>
            </w:r>
          </w:hyperlink>
        </w:p>
        <w:p w14:paraId="072E2A58" w14:textId="5DF50465"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19" w:history="1">
            <w:r w:rsidR="009347CB" w:rsidRPr="00DF1528">
              <w:rPr>
                <w:rStyle w:val="Hyperlink"/>
                <w:noProof/>
              </w:rPr>
              <w:t>Trust Based Regulation</w:t>
            </w:r>
            <w:r w:rsidR="009347CB">
              <w:rPr>
                <w:noProof/>
                <w:webHidden/>
              </w:rPr>
              <w:tab/>
            </w:r>
            <w:r w:rsidR="009347CB">
              <w:rPr>
                <w:noProof/>
                <w:webHidden/>
              </w:rPr>
              <w:fldChar w:fldCharType="begin"/>
            </w:r>
            <w:r w:rsidR="009347CB">
              <w:rPr>
                <w:noProof/>
                <w:webHidden/>
              </w:rPr>
              <w:instrText xml:space="preserve"> PAGEREF _Toc164010619 \h </w:instrText>
            </w:r>
            <w:r w:rsidR="009347CB">
              <w:rPr>
                <w:noProof/>
                <w:webHidden/>
              </w:rPr>
            </w:r>
            <w:r w:rsidR="009347CB">
              <w:rPr>
                <w:noProof/>
                <w:webHidden/>
              </w:rPr>
              <w:fldChar w:fldCharType="separate"/>
            </w:r>
            <w:r w:rsidR="009347CB">
              <w:rPr>
                <w:noProof/>
                <w:webHidden/>
              </w:rPr>
              <w:t>16</w:t>
            </w:r>
            <w:r w:rsidR="009347CB">
              <w:rPr>
                <w:noProof/>
                <w:webHidden/>
              </w:rPr>
              <w:fldChar w:fldCharType="end"/>
            </w:r>
          </w:hyperlink>
        </w:p>
        <w:p w14:paraId="111B1902" w14:textId="3A788D38"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0" w:history="1">
            <w:r w:rsidR="009347CB" w:rsidRPr="00DF1528">
              <w:rPr>
                <w:rStyle w:val="Hyperlink"/>
                <w:noProof/>
              </w:rPr>
              <w:t>The Problem with Mindless Nudges</w:t>
            </w:r>
            <w:r w:rsidR="009347CB">
              <w:rPr>
                <w:noProof/>
                <w:webHidden/>
              </w:rPr>
              <w:tab/>
            </w:r>
            <w:r w:rsidR="009347CB">
              <w:rPr>
                <w:noProof/>
                <w:webHidden/>
              </w:rPr>
              <w:fldChar w:fldCharType="begin"/>
            </w:r>
            <w:r w:rsidR="009347CB">
              <w:rPr>
                <w:noProof/>
                <w:webHidden/>
              </w:rPr>
              <w:instrText xml:space="preserve"> PAGEREF _Toc164010620 \h </w:instrText>
            </w:r>
            <w:r w:rsidR="009347CB">
              <w:rPr>
                <w:noProof/>
                <w:webHidden/>
              </w:rPr>
            </w:r>
            <w:r w:rsidR="009347CB">
              <w:rPr>
                <w:noProof/>
                <w:webHidden/>
              </w:rPr>
              <w:fldChar w:fldCharType="separate"/>
            </w:r>
            <w:r w:rsidR="009347CB">
              <w:rPr>
                <w:noProof/>
                <w:webHidden/>
              </w:rPr>
              <w:t>16</w:t>
            </w:r>
            <w:r w:rsidR="009347CB">
              <w:rPr>
                <w:noProof/>
                <w:webHidden/>
              </w:rPr>
              <w:fldChar w:fldCharType="end"/>
            </w:r>
          </w:hyperlink>
        </w:p>
        <w:p w14:paraId="579B2D8E" w14:textId="4D4BCA77"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1" w:history="1">
            <w:r w:rsidR="009347CB" w:rsidRPr="00DF1528">
              <w:rPr>
                <w:rStyle w:val="Hyperlink"/>
                <w:noProof/>
              </w:rPr>
              <w:t>System 1 vs. System 2 Nudges</w:t>
            </w:r>
            <w:r w:rsidR="009347CB">
              <w:rPr>
                <w:noProof/>
                <w:webHidden/>
              </w:rPr>
              <w:tab/>
            </w:r>
            <w:r w:rsidR="009347CB">
              <w:rPr>
                <w:noProof/>
                <w:webHidden/>
              </w:rPr>
              <w:fldChar w:fldCharType="begin"/>
            </w:r>
            <w:r w:rsidR="009347CB">
              <w:rPr>
                <w:noProof/>
                <w:webHidden/>
              </w:rPr>
              <w:instrText xml:space="preserve"> PAGEREF _Toc164010621 \h </w:instrText>
            </w:r>
            <w:r w:rsidR="009347CB">
              <w:rPr>
                <w:noProof/>
                <w:webHidden/>
              </w:rPr>
            </w:r>
            <w:r w:rsidR="009347CB">
              <w:rPr>
                <w:noProof/>
                <w:webHidden/>
              </w:rPr>
              <w:fldChar w:fldCharType="separate"/>
            </w:r>
            <w:r w:rsidR="009347CB">
              <w:rPr>
                <w:noProof/>
                <w:webHidden/>
              </w:rPr>
              <w:t>19</w:t>
            </w:r>
            <w:r w:rsidR="009347CB">
              <w:rPr>
                <w:noProof/>
                <w:webHidden/>
              </w:rPr>
              <w:fldChar w:fldCharType="end"/>
            </w:r>
          </w:hyperlink>
        </w:p>
        <w:p w14:paraId="772F7387" w14:textId="0AC3F279"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2" w:history="1">
            <w:r w:rsidR="009347CB" w:rsidRPr="00DF1528">
              <w:rPr>
                <w:rStyle w:val="Hyperlink"/>
                <w:noProof/>
              </w:rPr>
              <w:t>Nudge Plus</w:t>
            </w:r>
            <w:r w:rsidR="009347CB">
              <w:rPr>
                <w:noProof/>
                <w:webHidden/>
              </w:rPr>
              <w:tab/>
            </w:r>
            <w:r w:rsidR="009347CB">
              <w:rPr>
                <w:noProof/>
                <w:webHidden/>
              </w:rPr>
              <w:fldChar w:fldCharType="begin"/>
            </w:r>
            <w:r w:rsidR="009347CB">
              <w:rPr>
                <w:noProof/>
                <w:webHidden/>
              </w:rPr>
              <w:instrText xml:space="preserve"> PAGEREF _Toc164010622 \h </w:instrText>
            </w:r>
            <w:r w:rsidR="009347CB">
              <w:rPr>
                <w:noProof/>
                <w:webHidden/>
              </w:rPr>
            </w:r>
            <w:r w:rsidR="009347CB">
              <w:rPr>
                <w:noProof/>
                <w:webHidden/>
              </w:rPr>
              <w:fldChar w:fldCharType="separate"/>
            </w:r>
            <w:r w:rsidR="009347CB">
              <w:rPr>
                <w:noProof/>
                <w:webHidden/>
              </w:rPr>
              <w:t>19</w:t>
            </w:r>
            <w:r w:rsidR="009347CB">
              <w:rPr>
                <w:noProof/>
                <w:webHidden/>
              </w:rPr>
              <w:fldChar w:fldCharType="end"/>
            </w:r>
          </w:hyperlink>
        </w:p>
        <w:p w14:paraId="7270052A" w14:textId="497176C2"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3" w:history="1">
            <w:r w:rsidR="009347CB" w:rsidRPr="00DF1528">
              <w:rPr>
                <w:rStyle w:val="Hyperlink"/>
                <w:noProof/>
              </w:rPr>
              <w:t>Behavioral Change vs. Preference Change</w:t>
            </w:r>
            <w:r w:rsidR="009347CB">
              <w:rPr>
                <w:noProof/>
                <w:webHidden/>
              </w:rPr>
              <w:tab/>
            </w:r>
            <w:r w:rsidR="009347CB">
              <w:rPr>
                <w:noProof/>
                <w:webHidden/>
              </w:rPr>
              <w:fldChar w:fldCharType="begin"/>
            </w:r>
            <w:r w:rsidR="009347CB">
              <w:rPr>
                <w:noProof/>
                <w:webHidden/>
              </w:rPr>
              <w:instrText xml:space="preserve"> PAGEREF _Toc164010623 \h </w:instrText>
            </w:r>
            <w:r w:rsidR="009347CB">
              <w:rPr>
                <w:noProof/>
                <w:webHidden/>
              </w:rPr>
            </w:r>
            <w:r w:rsidR="009347CB">
              <w:rPr>
                <w:noProof/>
                <w:webHidden/>
              </w:rPr>
              <w:fldChar w:fldCharType="separate"/>
            </w:r>
            <w:r w:rsidR="009347CB">
              <w:rPr>
                <w:noProof/>
                <w:webHidden/>
              </w:rPr>
              <w:t>20</w:t>
            </w:r>
            <w:r w:rsidR="009347CB">
              <w:rPr>
                <w:noProof/>
                <w:webHidden/>
              </w:rPr>
              <w:fldChar w:fldCharType="end"/>
            </w:r>
          </w:hyperlink>
        </w:p>
        <w:p w14:paraId="4E8317AA" w14:textId="47DD2A1B"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4" w:history="1">
            <w:r w:rsidR="009347CB" w:rsidRPr="00DF1528">
              <w:rPr>
                <w:rStyle w:val="Hyperlink"/>
                <w:noProof/>
              </w:rPr>
              <w:t>Pledges and Trust Enhancing Nudges</w:t>
            </w:r>
            <w:r w:rsidR="009347CB">
              <w:rPr>
                <w:noProof/>
                <w:webHidden/>
              </w:rPr>
              <w:tab/>
            </w:r>
            <w:r w:rsidR="009347CB">
              <w:rPr>
                <w:noProof/>
                <w:webHidden/>
              </w:rPr>
              <w:fldChar w:fldCharType="begin"/>
            </w:r>
            <w:r w:rsidR="009347CB">
              <w:rPr>
                <w:noProof/>
                <w:webHidden/>
              </w:rPr>
              <w:instrText xml:space="preserve"> PAGEREF _Toc164010624 \h </w:instrText>
            </w:r>
            <w:r w:rsidR="009347CB">
              <w:rPr>
                <w:noProof/>
                <w:webHidden/>
              </w:rPr>
            </w:r>
            <w:r w:rsidR="009347CB">
              <w:rPr>
                <w:noProof/>
                <w:webHidden/>
              </w:rPr>
              <w:fldChar w:fldCharType="separate"/>
            </w:r>
            <w:r w:rsidR="009347CB">
              <w:rPr>
                <w:noProof/>
                <w:webHidden/>
              </w:rPr>
              <w:t>21</w:t>
            </w:r>
            <w:r w:rsidR="009347CB">
              <w:rPr>
                <w:noProof/>
                <w:webHidden/>
              </w:rPr>
              <w:fldChar w:fldCharType="end"/>
            </w:r>
          </w:hyperlink>
        </w:p>
        <w:p w14:paraId="162FB4E5" w14:textId="4366604A"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5" w:history="1">
            <w:r w:rsidR="009347CB" w:rsidRPr="00DF1528">
              <w:rPr>
                <w:rStyle w:val="Hyperlink"/>
                <w:noProof/>
              </w:rPr>
              <w:t>Regulation and Trust</w:t>
            </w:r>
            <w:r w:rsidR="009347CB">
              <w:rPr>
                <w:noProof/>
                <w:webHidden/>
              </w:rPr>
              <w:tab/>
            </w:r>
            <w:r w:rsidR="009347CB">
              <w:rPr>
                <w:noProof/>
                <w:webHidden/>
              </w:rPr>
              <w:fldChar w:fldCharType="begin"/>
            </w:r>
            <w:r w:rsidR="009347CB">
              <w:rPr>
                <w:noProof/>
                <w:webHidden/>
              </w:rPr>
              <w:instrText xml:space="preserve"> PAGEREF _Toc164010625 \h </w:instrText>
            </w:r>
            <w:r w:rsidR="009347CB">
              <w:rPr>
                <w:noProof/>
                <w:webHidden/>
              </w:rPr>
            </w:r>
            <w:r w:rsidR="009347CB">
              <w:rPr>
                <w:noProof/>
                <w:webHidden/>
              </w:rPr>
              <w:fldChar w:fldCharType="separate"/>
            </w:r>
            <w:r w:rsidR="009347CB">
              <w:rPr>
                <w:noProof/>
                <w:webHidden/>
              </w:rPr>
              <w:t>24</w:t>
            </w:r>
            <w:r w:rsidR="009347CB">
              <w:rPr>
                <w:noProof/>
                <w:webHidden/>
              </w:rPr>
              <w:fldChar w:fldCharType="end"/>
            </w:r>
          </w:hyperlink>
        </w:p>
        <w:p w14:paraId="3F3B6A64" w14:textId="17296E3F"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6" w:history="1">
            <w:r w:rsidR="009347CB" w:rsidRPr="00DF1528">
              <w:rPr>
                <w:rStyle w:val="Hyperlink"/>
                <w:noProof/>
              </w:rPr>
              <w:t>Trust and Punishment</w:t>
            </w:r>
            <w:r w:rsidR="009347CB">
              <w:rPr>
                <w:noProof/>
                <w:webHidden/>
              </w:rPr>
              <w:tab/>
            </w:r>
            <w:r w:rsidR="009347CB">
              <w:rPr>
                <w:noProof/>
                <w:webHidden/>
              </w:rPr>
              <w:fldChar w:fldCharType="begin"/>
            </w:r>
            <w:r w:rsidR="009347CB">
              <w:rPr>
                <w:noProof/>
                <w:webHidden/>
              </w:rPr>
              <w:instrText xml:space="preserve"> PAGEREF _Toc164010626 \h </w:instrText>
            </w:r>
            <w:r w:rsidR="009347CB">
              <w:rPr>
                <w:noProof/>
                <w:webHidden/>
              </w:rPr>
            </w:r>
            <w:r w:rsidR="009347CB">
              <w:rPr>
                <w:noProof/>
                <w:webHidden/>
              </w:rPr>
              <w:fldChar w:fldCharType="separate"/>
            </w:r>
            <w:r w:rsidR="009347CB">
              <w:rPr>
                <w:noProof/>
                <w:webHidden/>
              </w:rPr>
              <w:t>25</w:t>
            </w:r>
            <w:r w:rsidR="009347CB">
              <w:rPr>
                <w:noProof/>
                <w:webHidden/>
              </w:rPr>
              <w:fldChar w:fldCharType="end"/>
            </w:r>
          </w:hyperlink>
        </w:p>
        <w:p w14:paraId="656D56D1" w14:textId="1DFA3B7B"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7" w:history="1">
            <w:r w:rsidR="009347CB" w:rsidRPr="00DF1528">
              <w:rPr>
                <w:rStyle w:val="Hyperlink"/>
                <w:noProof/>
              </w:rPr>
              <w:t>Trusting Peoples Professional Integrity Rather Than Regulating Them?</w:t>
            </w:r>
            <w:r w:rsidR="009347CB">
              <w:rPr>
                <w:noProof/>
                <w:webHidden/>
              </w:rPr>
              <w:tab/>
            </w:r>
            <w:r w:rsidR="009347CB">
              <w:rPr>
                <w:noProof/>
                <w:webHidden/>
              </w:rPr>
              <w:fldChar w:fldCharType="begin"/>
            </w:r>
            <w:r w:rsidR="009347CB">
              <w:rPr>
                <w:noProof/>
                <w:webHidden/>
              </w:rPr>
              <w:instrText xml:space="preserve"> PAGEREF _Toc164010627 \h </w:instrText>
            </w:r>
            <w:r w:rsidR="009347CB">
              <w:rPr>
                <w:noProof/>
                <w:webHidden/>
              </w:rPr>
            </w:r>
            <w:r w:rsidR="009347CB">
              <w:rPr>
                <w:noProof/>
                <w:webHidden/>
              </w:rPr>
              <w:fldChar w:fldCharType="separate"/>
            </w:r>
            <w:r w:rsidR="009347CB">
              <w:rPr>
                <w:noProof/>
                <w:webHidden/>
              </w:rPr>
              <w:t>37</w:t>
            </w:r>
            <w:r w:rsidR="009347CB">
              <w:rPr>
                <w:noProof/>
                <w:webHidden/>
              </w:rPr>
              <w:fldChar w:fldCharType="end"/>
            </w:r>
          </w:hyperlink>
        </w:p>
        <w:p w14:paraId="2EA87D9F" w14:textId="7A8482E8"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28" w:history="1">
            <w:r w:rsidR="009347CB" w:rsidRPr="00DF1528">
              <w:rPr>
                <w:rStyle w:val="Hyperlink"/>
                <w:noProof/>
              </w:rPr>
              <w:t>Rules vs. Standards and Voluntary Compliance</w:t>
            </w:r>
            <w:r w:rsidR="009347CB">
              <w:rPr>
                <w:noProof/>
                <w:webHidden/>
              </w:rPr>
              <w:tab/>
            </w:r>
            <w:r w:rsidR="009347CB">
              <w:rPr>
                <w:noProof/>
                <w:webHidden/>
              </w:rPr>
              <w:fldChar w:fldCharType="begin"/>
            </w:r>
            <w:r w:rsidR="009347CB">
              <w:rPr>
                <w:noProof/>
                <w:webHidden/>
              </w:rPr>
              <w:instrText xml:space="preserve"> PAGEREF _Toc164010628 \h </w:instrText>
            </w:r>
            <w:r w:rsidR="009347CB">
              <w:rPr>
                <w:noProof/>
                <w:webHidden/>
              </w:rPr>
            </w:r>
            <w:r w:rsidR="009347CB">
              <w:rPr>
                <w:noProof/>
                <w:webHidden/>
              </w:rPr>
              <w:fldChar w:fldCharType="separate"/>
            </w:r>
            <w:r w:rsidR="009347CB">
              <w:rPr>
                <w:noProof/>
                <w:webHidden/>
              </w:rPr>
              <w:t>38</w:t>
            </w:r>
            <w:r w:rsidR="009347CB">
              <w:rPr>
                <w:noProof/>
                <w:webHidden/>
              </w:rPr>
              <w:fldChar w:fldCharType="end"/>
            </w:r>
          </w:hyperlink>
        </w:p>
        <w:p w14:paraId="10E8139B" w14:textId="1AB62226" w:rsidR="009347CB" w:rsidRDefault="00000000" w:rsidP="00D21055">
          <w:pPr>
            <w:pStyle w:val="TOC1"/>
            <w:rPr>
              <w:rFonts w:asciiTheme="minorHAnsi" w:eastAsiaTheme="minorEastAsia" w:hAnsiTheme="minorHAnsi" w:cstheme="minorBidi"/>
              <w:noProof/>
              <w:kern w:val="2"/>
              <w:sz w:val="24"/>
              <w:szCs w:val="24"/>
              <w14:ligatures w14:val="standardContextual"/>
            </w:rPr>
          </w:pPr>
          <w:hyperlink w:anchor="_Toc164010629" w:history="1">
            <w:r w:rsidR="009347CB" w:rsidRPr="00DF1528">
              <w:rPr>
                <w:rStyle w:val="Hyperlink"/>
                <w:noProof/>
              </w:rPr>
              <w:t>Removed stuff</w:t>
            </w:r>
            <w:r w:rsidR="009347CB">
              <w:rPr>
                <w:noProof/>
                <w:webHidden/>
              </w:rPr>
              <w:tab/>
            </w:r>
            <w:r w:rsidR="009347CB">
              <w:rPr>
                <w:noProof/>
                <w:webHidden/>
              </w:rPr>
              <w:fldChar w:fldCharType="begin"/>
            </w:r>
            <w:r w:rsidR="009347CB">
              <w:rPr>
                <w:noProof/>
                <w:webHidden/>
              </w:rPr>
              <w:instrText xml:space="preserve"> PAGEREF _Toc164010629 \h </w:instrText>
            </w:r>
            <w:r w:rsidR="009347CB">
              <w:rPr>
                <w:noProof/>
                <w:webHidden/>
              </w:rPr>
            </w:r>
            <w:r w:rsidR="009347CB">
              <w:rPr>
                <w:noProof/>
                <w:webHidden/>
              </w:rPr>
              <w:fldChar w:fldCharType="separate"/>
            </w:r>
            <w:r w:rsidR="009347CB">
              <w:rPr>
                <w:noProof/>
                <w:webHidden/>
              </w:rPr>
              <w:t>40</w:t>
            </w:r>
            <w:r w:rsidR="009347CB">
              <w:rPr>
                <w:noProof/>
                <w:webHidden/>
              </w:rPr>
              <w:fldChar w:fldCharType="end"/>
            </w:r>
          </w:hyperlink>
        </w:p>
        <w:p w14:paraId="3244E8CB" w14:textId="42F57244"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0" w:history="1">
            <w:r w:rsidR="009347CB" w:rsidRPr="00DF1528">
              <w:rPr>
                <w:rStyle w:val="Hyperlink"/>
                <w:noProof/>
              </w:rPr>
              <w:t>Expressive law theories</w:t>
            </w:r>
            <w:r w:rsidR="009347CB">
              <w:rPr>
                <w:noProof/>
                <w:webHidden/>
              </w:rPr>
              <w:tab/>
            </w:r>
            <w:r w:rsidR="009347CB">
              <w:rPr>
                <w:noProof/>
                <w:webHidden/>
              </w:rPr>
              <w:fldChar w:fldCharType="begin"/>
            </w:r>
            <w:r w:rsidR="009347CB">
              <w:rPr>
                <w:noProof/>
                <w:webHidden/>
              </w:rPr>
              <w:instrText xml:space="preserve"> PAGEREF _Toc164010630 \h </w:instrText>
            </w:r>
            <w:r w:rsidR="009347CB">
              <w:rPr>
                <w:noProof/>
                <w:webHidden/>
              </w:rPr>
            </w:r>
            <w:r w:rsidR="009347CB">
              <w:rPr>
                <w:noProof/>
                <w:webHidden/>
              </w:rPr>
              <w:fldChar w:fldCharType="separate"/>
            </w:r>
            <w:r w:rsidR="009347CB">
              <w:rPr>
                <w:noProof/>
                <w:webHidden/>
              </w:rPr>
              <w:t>40</w:t>
            </w:r>
            <w:r w:rsidR="009347CB">
              <w:rPr>
                <w:noProof/>
                <w:webHidden/>
              </w:rPr>
              <w:fldChar w:fldCharType="end"/>
            </w:r>
          </w:hyperlink>
        </w:p>
        <w:p w14:paraId="18A3722A" w14:textId="16F69F13"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1" w:history="1">
            <w:r w:rsidR="009347CB" w:rsidRPr="00DF1528">
              <w:rPr>
                <w:rStyle w:val="Hyperlink"/>
                <w:noProof/>
              </w:rPr>
              <w:t>When creating a duty might improve things</w:t>
            </w:r>
            <w:r w:rsidR="009347CB">
              <w:rPr>
                <w:noProof/>
                <w:webHidden/>
              </w:rPr>
              <w:tab/>
            </w:r>
            <w:r w:rsidR="009347CB">
              <w:rPr>
                <w:noProof/>
                <w:webHidden/>
              </w:rPr>
              <w:fldChar w:fldCharType="begin"/>
            </w:r>
            <w:r w:rsidR="009347CB">
              <w:rPr>
                <w:noProof/>
                <w:webHidden/>
              </w:rPr>
              <w:instrText xml:space="preserve"> PAGEREF _Toc164010631 \h </w:instrText>
            </w:r>
            <w:r w:rsidR="009347CB">
              <w:rPr>
                <w:noProof/>
                <w:webHidden/>
              </w:rPr>
            </w:r>
            <w:r w:rsidR="009347CB">
              <w:rPr>
                <w:noProof/>
                <w:webHidden/>
              </w:rPr>
              <w:fldChar w:fldCharType="separate"/>
            </w:r>
            <w:r w:rsidR="009347CB">
              <w:rPr>
                <w:noProof/>
                <w:webHidden/>
              </w:rPr>
              <w:t>41</w:t>
            </w:r>
            <w:r w:rsidR="009347CB">
              <w:rPr>
                <w:noProof/>
                <w:webHidden/>
              </w:rPr>
              <w:fldChar w:fldCharType="end"/>
            </w:r>
          </w:hyperlink>
        </w:p>
        <w:p w14:paraId="515F747F" w14:textId="7EC0E24B" w:rsidR="009347CB" w:rsidRDefault="00000000">
          <w:pPr>
            <w:pStyle w:val="TOC3"/>
            <w:tabs>
              <w:tab w:val="right" w:leader="dot" w:pos="8254"/>
            </w:tabs>
            <w:rPr>
              <w:rFonts w:asciiTheme="minorHAnsi" w:eastAsiaTheme="minorEastAsia" w:hAnsiTheme="minorHAnsi" w:cstheme="minorBidi"/>
              <w:noProof/>
              <w:kern w:val="2"/>
              <w:sz w:val="24"/>
              <w:szCs w:val="24"/>
              <w14:ligatures w14:val="standardContextual"/>
            </w:rPr>
          </w:pPr>
          <w:hyperlink w:anchor="_Toc164010632" w:history="1">
            <w:r w:rsidR="009347CB" w:rsidRPr="00DF1528">
              <w:rPr>
                <w:rStyle w:val="Hyperlink"/>
                <w:noProof/>
              </w:rPr>
              <w:t>Mandated Justice and voluntary cooperation</w:t>
            </w:r>
            <w:r w:rsidR="009347CB">
              <w:rPr>
                <w:noProof/>
                <w:webHidden/>
              </w:rPr>
              <w:tab/>
            </w:r>
            <w:r w:rsidR="009347CB">
              <w:rPr>
                <w:noProof/>
                <w:webHidden/>
              </w:rPr>
              <w:fldChar w:fldCharType="begin"/>
            </w:r>
            <w:r w:rsidR="009347CB">
              <w:rPr>
                <w:noProof/>
                <w:webHidden/>
              </w:rPr>
              <w:instrText xml:space="preserve"> PAGEREF _Toc164010632 \h </w:instrText>
            </w:r>
            <w:r w:rsidR="009347CB">
              <w:rPr>
                <w:noProof/>
                <w:webHidden/>
              </w:rPr>
            </w:r>
            <w:r w:rsidR="009347CB">
              <w:rPr>
                <w:noProof/>
                <w:webHidden/>
              </w:rPr>
              <w:fldChar w:fldCharType="separate"/>
            </w:r>
            <w:r w:rsidR="009347CB">
              <w:rPr>
                <w:noProof/>
                <w:webHidden/>
              </w:rPr>
              <w:t>41</w:t>
            </w:r>
            <w:r w:rsidR="009347CB">
              <w:rPr>
                <w:noProof/>
                <w:webHidden/>
              </w:rPr>
              <w:fldChar w:fldCharType="end"/>
            </w:r>
          </w:hyperlink>
        </w:p>
        <w:p w14:paraId="560511AA" w14:textId="56767618" w:rsidR="009347CB" w:rsidRDefault="00000000">
          <w:pPr>
            <w:pStyle w:val="TOC3"/>
            <w:tabs>
              <w:tab w:val="right" w:leader="dot" w:pos="8254"/>
            </w:tabs>
            <w:rPr>
              <w:rFonts w:asciiTheme="minorHAnsi" w:eastAsiaTheme="minorEastAsia" w:hAnsiTheme="minorHAnsi" w:cstheme="minorBidi"/>
              <w:noProof/>
              <w:kern w:val="2"/>
              <w:sz w:val="24"/>
              <w:szCs w:val="24"/>
              <w14:ligatures w14:val="standardContextual"/>
            </w:rPr>
          </w:pPr>
          <w:hyperlink w:anchor="_Toc164010633" w:history="1">
            <w:r w:rsidR="009347CB" w:rsidRPr="00DF1528">
              <w:rPr>
                <w:rStyle w:val="Hyperlink"/>
                <w:noProof/>
              </w:rPr>
              <w:t>Duty to report</w:t>
            </w:r>
            <w:r w:rsidR="009347CB">
              <w:rPr>
                <w:noProof/>
                <w:webHidden/>
              </w:rPr>
              <w:tab/>
            </w:r>
            <w:r w:rsidR="009347CB">
              <w:rPr>
                <w:noProof/>
                <w:webHidden/>
              </w:rPr>
              <w:fldChar w:fldCharType="begin"/>
            </w:r>
            <w:r w:rsidR="009347CB">
              <w:rPr>
                <w:noProof/>
                <w:webHidden/>
              </w:rPr>
              <w:instrText xml:space="preserve"> PAGEREF _Toc164010633 \h </w:instrText>
            </w:r>
            <w:r w:rsidR="009347CB">
              <w:rPr>
                <w:noProof/>
                <w:webHidden/>
              </w:rPr>
            </w:r>
            <w:r w:rsidR="009347CB">
              <w:rPr>
                <w:noProof/>
                <w:webHidden/>
              </w:rPr>
              <w:fldChar w:fldCharType="separate"/>
            </w:r>
            <w:r w:rsidR="009347CB">
              <w:rPr>
                <w:noProof/>
                <w:webHidden/>
              </w:rPr>
              <w:t>41</w:t>
            </w:r>
            <w:r w:rsidR="009347CB">
              <w:rPr>
                <w:noProof/>
                <w:webHidden/>
              </w:rPr>
              <w:fldChar w:fldCharType="end"/>
            </w:r>
          </w:hyperlink>
        </w:p>
        <w:p w14:paraId="1B838552" w14:textId="21DD7070"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4" w:history="1">
            <w:r w:rsidR="009347CB" w:rsidRPr="00DF1528">
              <w:rPr>
                <w:rStyle w:val="Hyperlink"/>
                <w:noProof/>
              </w:rPr>
              <w:t>The unequal effect of incentives</w:t>
            </w:r>
            <w:r w:rsidR="009347CB">
              <w:rPr>
                <w:noProof/>
                <w:webHidden/>
              </w:rPr>
              <w:tab/>
            </w:r>
            <w:r w:rsidR="009347CB">
              <w:rPr>
                <w:noProof/>
                <w:webHidden/>
              </w:rPr>
              <w:fldChar w:fldCharType="begin"/>
            </w:r>
            <w:r w:rsidR="009347CB">
              <w:rPr>
                <w:noProof/>
                <w:webHidden/>
              </w:rPr>
              <w:instrText xml:space="preserve"> PAGEREF _Toc164010634 \h </w:instrText>
            </w:r>
            <w:r w:rsidR="009347CB">
              <w:rPr>
                <w:noProof/>
                <w:webHidden/>
              </w:rPr>
            </w:r>
            <w:r w:rsidR="009347CB">
              <w:rPr>
                <w:noProof/>
                <w:webHidden/>
              </w:rPr>
              <w:fldChar w:fldCharType="separate"/>
            </w:r>
            <w:r w:rsidR="009347CB">
              <w:rPr>
                <w:noProof/>
                <w:webHidden/>
              </w:rPr>
              <w:t>42</w:t>
            </w:r>
            <w:r w:rsidR="009347CB">
              <w:rPr>
                <w:noProof/>
                <w:webHidden/>
              </w:rPr>
              <w:fldChar w:fldCharType="end"/>
            </w:r>
          </w:hyperlink>
        </w:p>
        <w:p w14:paraId="1F9E571C" w14:textId="48EF7036"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5" w:history="1">
            <w:r w:rsidR="009347CB" w:rsidRPr="00DF1528">
              <w:rPr>
                <w:rStyle w:val="Hyperlink"/>
                <w:noProof/>
              </w:rPr>
              <w:t>The concept of social incentives to groups</w:t>
            </w:r>
            <w:r w:rsidR="009347CB">
              <w:rPr>
                <w:noProof/>
                <w:webHidden/>
              </w:rPr>
              <w:tab/>
            </w:r>
            <w:r w:rsidR="009347CB">
              <w:rPr>
                <w:noProof/>
                <w:webHidden/>
              </w:rPr>
              <w:fldChar w:fldCharType="begin"/>
            </w:r>
            <w:r w:rsidR="009347CB">
              <w:rPr>
                <w:noProof/>
                <w:webHidden/>
              </w:rPr>
              <w:instrText xml:space="preserve"> PAGEREF _Toc164010635 \h </w:instrText>
            </w:r>
            <w:r w:rsidR="009347CB">
              <w:rPr>
                <w:noProof/>
                <w:webHidden/>
              </w:rPr>
            </w:r>
            <w:r w:rsidR="009347CB">
              <w:rPr>
                <w:noProof/>
                <w:webHidden/>
              </w:rPr>
              <w:fldChar w:fldCharType="separate"/>
            </w:r>
            <w:r w:rsidR="009347CB">
              <w:rPr>
                <w:noProof/>
                <w:webHidden/>
              </w:rPr>
              <w:t>42</w:t>
            </w:r>
            <w:r w:rsidR="009347CB">
              <w:rPr>
                <w:noProof/>
                <w:webHidden/>
              </w:rPr>
              <w:fldChar w:fldCharType="end"/>
            </w:r>
          </w:hyperlink>
        </w:p>
        <w:p w14:paraId="1880891E" w14:textId="55009B7C"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6" w:history="1">
            <w:r w:rsidR="009347CB" w:rsidRPr="00DF1528">
              <w:rPr>
                <w:rStyle w:val="Hyperlink"/>
                <w:noProof/>
              </w:rPr>
              <w:t>Incentives municipaliesrather than people</w:t>
            </w:r>
            <w:r w:rsidR="009347CB">
              <w:rPr>
                <w:noProof/>
                <w:webHidden/>
              </w:rPr>
              <w:tab/>
            </w:r>
            <w:r w:rsidR="009347CB">
              <w:rPr>
                <w:noProof/>
                <w:webHidden/>
              </w:rPr>
              <w:fldChar w:fldCharType="begin"/>
            </w:r>
            <w:r w:rsidR="009347CB">
              <w:rPr>
                <w:noProof/>
                <w:webHidden/>
              </w:rPr>
              <w:instrText xml:space="preserve"> PAGEREF _Toc164010636 \h </w:instrText>
            </w:r>
            <w:r w:rsidR="009347CB">
              <w:rPr>
                <w:noProof/>
                <w:webHidden/>
              </w:rPr>
            </w:r>
            <w:r w:rsidR="009347CB">
              <w:rPr>
                <w:noProof/>
                <w:webHidden/>
              </w:rPr>
              <w:fldChar w:fldCharType="separate"/>
            </w:r>
            <w:r w:rsidR="009347CB">
              <w:rPr>
                <w:noProof/>
                <w:webHidden/>
              </w:rPr>
              <w:t>42</w:t>
            </w:r>
            <w:r w:rsidR="009347CB">
              <w:rPr>
                <w:noProof/>
                <w:webHidden/>
              </w:rPr>
              <w:fldChar w:fldCharType="end"/>
            </w:r>
          </w:hyperlink>
        </w:p>
        <w:p w14:paraId="1619035E" w14:textId="5E0471CE"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7" w:history="1">
            <w:r w:rsidR="009347CB" w:rsidRPr="00DF1528">
              <w:rPr>
                <w:rStyle w:val="Hyperlink"/>
                <w:noProof/>
              </w:rPr>
              <w:t>Criminal Law Perspective</w:t>
            </w:r>
            <w:r w:rsidR="009347CB">
              <w:rPr>
                <w:noProof/>
                <w:webHidden/>
              </w:rPr>
              <w:tab/>
            </w:r>
            <w:r w:rsidR="009347CB">
              <w:rPr>
                <w:noProof/>
                <w:webHidden/>
              </w:rPr>
              <w:fldChar w:fldCharType="begin"/>
            </w:r>
            <w:r w:rsidR="009347CB">
              <w:rPr>
                <w:noProof/>
                <w:webHidden/>
              </w:rPr>
              <w:instrText xml:space="preserve"> PAGEREF _Toc164010637 \h </w:instrText>
            </w:r>
            <w:r w:rsidR="009347CB">
              <w:rPr>
                <w:noProof/>
                <w:webHidden/>
              </w:rPr>
            </w:r>
            <w:r w:rsidR="009347CB">
              <w:rPr>
                <w:noProof/>
                <w:webHidden/>
              </w:rPr>
              <w:fldChar w:fldCharType="separate"/>
            </w:r>
            <w:r w:rsidR="009347CB">
              <w:rPr>
                <w:noProof/>
                <w:webHidden/>
              </w:rPr>
              <w:t>42</w:t>
            </w:r>
            <w:r w:rsidR="009347CB">
              <w:rPr>
                <w:noProof/>
                <w:webHidden/>
              </w:rPr>
              <w:fldChar w:fldCharType="end"/>
            </w:r>
          </w:hyperlink>
        </w:p>
        <w:p w14:paraId="58A2DADB" w14:textId="158D0B1D" w:rsidR="009347CB" w:rsidRDefault="00000000">
          <w:pPr>
            <w:pStyle w:val="TOC3"/>
            <w:tabs>
              <w:tab w:val="right" w:leader="dot" w:pos="8254"/>
            </w:tabs>
            <w:rPr>
              <w:rFonts w:asciiTheme="minorHAnsi" w:eastAsiaTheme="minorEastAsia" w:hAnsiTheme="minorHAnsi" w:cstheme="minorBidi"/>
              <w:noProof/>
              <w:kern w:val="2"/>
              <w:sz w:val="24"/>
              <w:szCs w:val="24"/>
              <w14:ligatures w14:val="standardContextual"/>
            </w:rPr>
          </w:pPr>
          <w:hyperlink w:anchor="_Toc164010638" w:history="1">
            <w:r w:rsidR="009347CB" w:rsidRPr="00DF1528">
              <w:rPr>
                <w:rStyle w:val="Hyperlink"/>
                <w:noProof/>
              </w:rPr>
              <w:t>Deterrence vs. retribution dilemma</w:t>
            </w:r>
            <w:r w:rsidR="009347CB">
              <w:rPr>
                <w:noProof/>
                <w:webHidden/>
              </w:rPr>
              <w:tab/>
            </w:r>
            <w:r w:rsidR="009347CB">
              <w:rPr>
                <w:noProof/>
                <w:webHidden/>
              </w:rPr>
              <w:fldChar w:fldCharType="begin"/>
            </w:r>
            <w:r w:rsidR="009347CB">
              <w:rPr>
                <w:noProof/>
                <w:webHidden/>
              </w:rPr>
              <w:instrText xml:space="preserve"> PAGEREF _Toc164010638 \h </w:instrText>
            </w:r>
            <w:r w:rsidR="009347CB">
              <w:rPr>
                <w:noProof/>
                <w:webHidden/>
              </w:rPr>
            </w:r>
            <w:r w:rsidR="009347CB">
              <w:rPr>
                <w:noProof/>
                <w:webHidden/>
              </w:rPr>
              <w:fldChar w:fldCharType="separate"/>
            </w:r>
            <w:r w:rsidR="009347CB">
              <w:rPr>
                <w:noProof/>
                <w:webHidden/>
              </w:rPr>
              <w:t>42</w:t>
            </w:r>
            <w:r w:rsidR="009347CB">
              <w:rPr>
                <w:noProof/>
                <w:webHidden/>
              </w:rPr>
              <w:fldChar w:fldCharType="end"/>
            </w:r>
          </w:hyperlink>
        </w:p>
        <w:p w14:paraId="7AB2D5C0" w14:textId="52684519"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39" w:history="1">
            <w:r w:rsidR="009347CB" w:rsidRPr="00DF1528">
              <w:rPr>
                <w:rStyle w:val="Hyperlink"/>
                <w:noProof/>
              </w:rPr>
              <w:t>Can we really know which regulatory tool is likely to lead to more or less coercein?</w:t>
            </w:r>
            <w:r w:rsidR="009347CB">
              <w:rPr>
                <w:noProof/>
                <w:webHidden/>
              </w:rPr>
              <w:tab/>
            </w:r>
            <w:r w:rsidR="009347CB">
              <w:rPr>
                <w:noProof/>
                <w:webHidden/>
              </w:rPr>
              <w:fldChar w:fldCharType="begin"/>
            </w:r>
            <w:r w:rsidR="009347CB">
              <w:rPr>
                <w:noProof/>
                <w:webHidden/>
              </w:rPr>
              <w:instrText xml:space="preserve"> PAGEREF _Toc164010639 \h </w:instrText>
            </w:r>
            <w:r w:rsidR="009347CB">
              <w:rPr>
                <w:noProof/>
                <w:webHidden/>
              </w:rPr>
            </w:r>
            <w:r w:rsidR="009347CB">
              <w:rPr>
                <w:noProof/>
                <w:webHidden/>
              </w:rPr>
              <w:fldChar w:fldCharType="separate"/>
            </w:r>
            <w:r w:rsidR="009347CB">
              <w:rPr>
                <w:noProof/>
                <w:webHidden/>
              </w:rPr>
              <w:t>43</w:t>
            </w:r>
            <w:r w:rsidR="009347CB">
              <w:rPr>
                <w:noProof/>
                <w:webHidden/>
              </w:rPr>
              <w:fldChar w:fldCharType="end"/>
            </w:r>
          </w:hyperlink>
        </w:p>
        <w:p w14:paraId="39BF30EB" w14:textId="602ED16B"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40" w:history="1">
            <w:r w:rsidR="009347CB" w:rsidRPr="00DF1528">
              <w:rPr>
                <w:rStyle w:val="Hyperlink"/>
                <w:noProof/>
              </w:rPr>
              <w:t>Is responsive regulation a realistic solution, given the harm to equality</w:t>
            </w:r>
            <w:r w:rsidR="009347CB">
              <w:rPr>
                <w:noProof/>
                <w:webHidden/>
              </w:rPr>
              <w:tab/>
            </w:r>
            <w:r w:rsidR="009347CB">
              <w:rPr>
                <w:noProof/>
                <w:webHidden/>
              </w:rPr>
              <w:fldChar w:fldCharType="begin"/>
            </w:r>
            <w:r w:rsidR="009347CB">
              <w:rPr>
                <w:noProof/>
                <w:webHidden/>
              </w:rPr>
              <w:instrText xml:space="preserve"> PAGEREF _Toc164010640 \h </w:instrText>
            </w:r>
            <w:r w:rsidR="009347CB">
              <w:rPr>
                <w:noProof/>
                <w:webHidden/>
              </w:rPr>
            </w:r>
            <w:r w:rsidR="009347CB">
              <w:rPr>
                <w:noProof/>
                <w:webHidden/>
              </w:rPr>
              <w:fldChar w:fldCharType="separate"/>
            </w:r>
            <w:r w:rsidR="009347CB">
              <w:rPr>
                <w:noProof/>
                <w:webHidden/>
              </w:rPr>
              <w:t>43</w:t>
            </w:r>
            <w:r w:rsidR="009347CB">
              <w:rPr>
                <w:noProof/>
                <w:webHidden/>
              </w:rPr>
              <w:fldChar w:fldCharType="end"/>
            </w:r>
          </w:hyperlink>
        </w:p>
        <w:p w14:paraId="76C47F1C" w14:textId="1C11C312"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41" w:history="1">
            <w:r w:rsidR="009347CB" w:rsidRPr="00DF1528">
              <w:rPr>
                <w:rStyle w:val="Hyperlink"/>
                <w:noProof/>
              </w:rPr>
              <w:t>Who should choose?</w:t>
            </w:r>
            <w:r w:rsidR="009347CB">
              <w:rPr>
                <w:noProof/>
                <w:webHidden/>
              </w:rPr>
              <w:tab/>
            </w:r>
            <w:r w:rsidR="009347CB">
              <w:rPr>
                <w:noProof/>
                <w:webHidden/>
              </w:rPr>
              <w:fldChar w:fldCharType="begin"/>
            </w:r>
            <w:r w:rsidR="009347CB">
              <w:rPr>
                <w:noProof/>
                <w:webHidden/>
              </w:rPr>
              <w:instrText xml:space="preserve"> PAGEREF _Toc164010641 \h </w:instrText>
            </w:r>
            <w:r w:rsidR="009347CB">
              <w:rPr>
                <w:noProof/>
                <w:webHidden/>
              </w:rPr>
            </w:r>
            <w:r w:rsidR="009347CB">
              <w:rPr>
                <w:noProof/>
                <w:webHidden/>
              </w:rPr>
              <w:fldChar w:fldCharType="separate"/>
            </w:r>
            <w:r w:rsidR="009347CB">
              <w:rPr>
                <w:noProof/>
                <w:webHidden/>
              </w:rPr>
              <w:t>43</w:t>
            </w:r>
            <w:r w:rsidR="009347CB">
              <w:rPr>
                <w:noProof/>
                <w:webHidden/>
              </w:rPr>
              <w:fldChar w:fldCharType="end"/>
            </w:r>
          </w:hyperlink>
        </w:p>
        <w:p w14:paraId="6B4D49E8" w14:textId="188A6EE4" w:rsidR="009347CB" w:rsidRDefault="00000000" w:rsidP="000841CB">
          <w:pPr>
            <w:pStyle w:val="TOC2"/>
            <w:rPr>
              <w:rFonts w:asciiTheme="minorHAnsi" w:eastAsiaTheme="minorEastAsia" w:hAnsiTheme="minorHAnsi" w:cstheme="minorBidi"/>
              <w:noProof/>
              <w:kern w:val="2"/>
              <w:sz w:val="24"/>
              <w:szCs w:val="24"/>
              <w14:ligatures w14:val="standardContextual"/>
            </w:rPr>
          </w:pPr>
          <w:hyperlink w:anchor="_Toc164010642" w:history="1">
            <w:r w:rsidR="009347CB" w:rsidRPr="00DF1528">
              <w:rPr>
                <w:rStyle w:val="Hyperlink"/>
                <w:noProof/>
              </w:rPr>
              <w:t>Lessons from the pleadges research</w:t>
            </w:r>
            <w:r w:rsidR="009347CB">
              <w:rPr>
                <w:noProof/>
                <w:webHidden/>
              </w:rPr>
              <w:tab/>
            </w:r>
            <w:r w:rsidR="009347CB">
              <w:rPr>
                <w:noProof/>
                <w:webHidden/>
              </w:rPr>
              <w:fldChar w:fldCharType="begin"/>
            </w:r>
            <w:r w:rsidR="009347CB">
              <w:rPr>
                <w:noProof/>
                <w:webHidden/>
              </w:rPr>
              <w:instrText xml:space="preserve"> PAGEREF _Toc164010642 \h </w:instrText>
            </w:r>
            <w:r w:rsidR="009347CB">
              <w:rPr>
                <w:noProof/>
                <w:webHidden/>
              </w:rPr>
            </w:r>
            <w:r w:rsidR="009347CB">
              <w:rPr>
                <w:noProof/>
                <w:webHidden/>
              </w:rPr>
              <w:fldChar w:fldCharType="separate"/>
            </w:r>
            <w:r w:rsidR="009347CB">
              <w:rPr>
                <w:noProof/>
                <w:webHidden/>
              </w:rPr>
              <w:t>44</w:t>
            </w:r>
            <w:r w:rsidR="009347CB">
              <w:rPr>
                <w:noProof/>
                <w:webHidden/>
              </w:rPr>
              <w:fldChar w:fldCharType="end"/>
            </w:r>
          </w:hyperlink>
        </w:p>
        <w:p w14:paraId="00000045" w14:textId="0F19497D" w:rsidR="002A4308" w:rsidRPr="00A12F20" w:rsidRDefault="003A0D60" w:rsidP="0007623F">
          <w:pPr>
            <w:rPr>
              <w:color w:val="000000"/>
            </w:rPr>
          </w:pPr>
          <w:r w:rsidRPr="00A12F20">
            <w:fldChar w:fldCharType="end"/>
          </w:r>
        </w:p>
      </w:sdtContent>
    </w:sdt>
    <w:p w14:paraId="00000047" w14:textId="1FF4D6D4" w:rsidR="002A4308" w:rsidRPr="00A12F20" w:rsidRDefault="00E90FBD" w:rsidP="00A059DF">
      <w:pPr>
        <w:pStyle w:val="Heading2"/>
      </w:pPr>
      <w:bookmarkStart w:id="1" w:name="_Toc164010605"/>
      <w:r w:rsidRPr="00A12F20">
        <w:t>Trust vs. Coercion</w:t>
      </w:r>
      <w:bookmarkEnd w:id="1"/>
      <w:r w:rsidRPr="00A12F20">
        <w:t xml:space="preserve"> </w:t>
      </w:r>
    </w:p>
    <w:p w14:paraId="00000048" w14:textId="4617070F" w:rsidR="002A4308" w:rsidRPr="00A12F20" w:rsidRDefault="004A1759" w:rsidP="004D1980">
      <w:r>
        <w:t xml:space="preserve">This chapter focuses on the intricate relationship between trust, </w:t>
      </w:r>
      <w:r w:rsidR="00A32153">
        <w:t>coercion,</w:t>
      </w:r>
      <w:r>
        <w:t xml:space="preserve"> and the </w:t>
      </w:r>
      <w:r w:rsidR="005F7C6E">
        <w:t>government’s regulatory tools for influencing public behavior</w:t>
      </w:r>
      <w:r w:rsidR="004D1980">
        <w:t xml:space="preserve">. </w:t>
      </w:r>
      <w:r w:rsidR="003A0D60" w:rsidRPr="00A12F20">
        <w:t xml:space="preserve">This research on </w:t>
      </w:r>
      <w:r w:rsidR="00A059DF" w:rsidRPr="00A12F20">
        <w:t>the ability</w:t>
      </w:r>
      <w:r w:rsidR="003A0D60" w:rsidRPr="00A12F20">
        <w:t xml:space="preserve"> of governments to trust the</w:t>
      </w:r>
      <w:r w:rsidR="00A059DF" w:rsidRPr="00A12F20">
        <w:t xml:space="preserve"> </w:t>
      </w:r>
      <w:proofErr w:type="spellStart"/>
      <w:r w:rsidR="00A059DF" w:rsidRPr="00A12F20">
        <w:t>public</w:t>
      </w:r>
      <w:r w:rsidR="003A0D60" w:rsidRPr="00A12F20">
        <w:t>presents</w:t>
      </w:r>
      <w:proofErr w:type="spellEnd"/>
      <w:r w:rsidR="00A059DF" w:rsidRPr="00A12F20">
        <w:t xml:space="preserve"> </w:t>
      </w:r>
      <w:r w:rsidR="003A0D60" w:rsidRPr="00A12F20">
        <w:t>an important component of this dilemma related to the different regulatory tools the government could choose from</w:t>
      </w:r>
      <w:r w:rsidR="00E51B96" w:rsidRPr="00A12F20">
        <w:t xml:space="preserve"> </w:t>
      </w:r>
      <w:r w:rsidR="00A059DF" w:rsidRPr="00A12F20">
        <w:t>i</w:t>
      </w:r>
      <w:r w:rsidR="002A2ED0">
        <w:t>n</w:t>
      </w:r>
      <w:r w:rsidR="00A059DF" w:rsidRPr="00A12F20">
        <w:t xml:space="preserve"> </w:t>
      </w:r>
      <w:proofErr w:type="gramStart"/>
      <w:r w:rsidR="00A059DF" w:rsidRPr="00A12F20">
        <w:t>attempt</w:t>
      </w:r>
      <w:proofErr w:type="gramEnd"/>
      <w:r w:rsidR="00A059DF" w:rsidRPr="00A12F20">
        <w:t xml:space="preserve"> </w:t>
      </w:r>
      <w:r w:rsidR="003A0D60" w:rsidRPr="00A12F20">
        <w:t xml:space="preserve">to change the behavior of the public. </w:t>
      </w:r>
    </w:p>
    <w:p w14:paraId="37E9FDE1" w14:textId="1AFC254C" w:rsidR="001F7A8A" w:rsidRPr="00A12F20" w:rsidRDefault="003A0D60" w:rsidP="00A059DF">
      <w:r w:rsidRPr="00A12F20">
        <w:t xml:space="preserve">The previous chapter focused on </w:t>
      </w:r>
      <w:r w:rsidRPr="0007623F">
        <w:rPr>
          <w:i/>
          <w:iCs/>
        </w:rPr>
        <w:t>crowding out motivation</w:t>
      </w:r>
      <w:r w:rsidRPr="00A12F20">
        <w:t xml:space="preserve"> and on how different regulatory approaches affect </w:t>
      </w:r>
      <w:r w:rsidR="00A80C54" w:rsidRPr="00A12F20">
        <w:t>peoples' compliance motivation</w:t>
      </w:r>
      <w:r w:rsidR="00A059DF" w:rsidRPr="00A12F20">
        <w:t>.</w:t>
      </w:r>
      <w:r w:rsidR="00E51B96" w:rsidRPr="00A12F20">
        <w:t xml:space="preserve"> </w:t>
      </w:r>
      <w:r w:rsidR="00A059DF" w:rsidRPr="00A12F20">
        <w:t>E</w:t>
      </w:r>
      <w:r w:rsidR="00E51B96" w:rsidRPr="00A12F20">
        <w:t xml:space="preserve">specially </w:t>
      </w:r>
      <w:r w:rsidR="00A059DF" w:rsidRPr="00A12F20">
        <w:t>regarding</w:t>
      </w:r>
      <w:r w:rsidR="00E51B96" w:rsidRPr="00A12F20">
        <w:t xml:space="preserve"> intrinsic motivation</w:t>
      </w:r>
      <w:r w:rsidR="00A80C54" w:rsidRPr="00A12F20">
        <w:t xml:space="preserve">. </w:t>
      </w:r>
      <w:r w:rsidR="001F518F" w:rsidRPr="00A12F20">
        <w:t>In the current chapter</w:t>
      </w:r>
      <w:r w:rsidR="00A059DF" w:rsidRPr="00A12F20">
        <w:t>,</w:t>
      </w:r>
      <w:r w:rsidR="001F518F" w:rsidRPr="00A12F20">
        <w:t xml:space="preserve"> we attempt to examine how trust between the public and the government could be achieved through </w:t>
      </w:r>
      <w:r w:rsidR="00A059DF" w:rsidRPr="00A12F20">
        <w:t xml:space="preserve">regulatory changes. </w:t>
      </w:r>
      <w:r w:rsidR="001F518F" w:rsidRPr="00A12F20">
        <w:t>Interestingly</w:t>
      </w:r>
      <w:r w:rsidR="00A059DF" w:rsidRPr="00A12F20">
        <w:t>,</w:t>
      </w:r>
      <w:r w:rsidR="001F518F" w:rsidRPr="00A12F20">
        <w:t xml:space="preserve"> while there is a lot of research on the interaction between trust and regulation, there is less research on the causal relationship between how regulation affects trust</w:t>
      </w:r>
      <w:r w:rsidR="00A059DF" w:rsidRPr="00A12F20">
        <w:t>.</w:t>
      </w:r>
      <w:r w:rsidR="001F518F" w:rsidRPr="00A12F20">
        <w:t xml:space="preserve"> </w:t>
      </w:r>
      <w:r w:rsidR="00A059DF" w:rsidRPr="00A12F20">
        <w:t>F</w:t>
      </w:r>
      <w:r w:rsidR="001F518F" w:rsidRPr="00A12F20">
        <w:t>or the most part</w:t>
      </w:r>
      <w:r w:rsidR="00A059DF" w:rsidRPr="00A12F20">
        <w:t>,</w:t>
      </w:r>
      <w:r w:rsidR="001F518F" w:rsidRPr="00A12F20">
        <w:t xml:space="preserve"> the research is related to the</w:t>
      </w:r>
      <w:r w:rsidR="002750EA">
        <w:t xml:space="preserve"> opposite direction -- the</w:t>
      </w:r>
      <w:r w:rsidR="001F518F" w:rsidRPr="00A12F20">
        <w:t xml:space="preserve"> </w:t>
      </w:r>
      <w:r w:rsidR="002750EA">
        <w:t>trust of the public in the institutions</w:t>
      </w:r>
      <w:r w:rsidR="001F518F" w:rsidRPr="00A12F20">
        <w:t xml:space="preserve">. </w:t>
      </w:r>
      <w:r w:rsidR="00A059DF" w:rsidRPr="00A12F20">
        <w:t>It</w:t>
      </w:r>
      <w:r w:rsidRPr="00A12F20">
        <w:t>is important to note the limitation in researching this subject</w:t>
      </w:r>
      <w:r w:rsidR="0085130D" w:rsidRPr="00A12F20">
        <w:t xml:space="preserve"> </w:t>
      </w:r>
      <w:r w:rsidRPr="00A12F20">
        <w:t>due</w:t>
      </w:r>
      <w:r w:rsidR="00383CD0" w:rsidRPr="00A12F20">
        <w:t xml:space="preserve"> </w:t>
      </w:r>
      <w:r w:rsidRPr="00A12F20">
        <w:t xml:space="preserve">to the lack of theory on </w:t>
      </w:r>
      <w:r w:rsidR="00A059DF" w:rsidRPr="00A12F20">
        <w:t xml:space="preserve">which </w:t>
      </w:r>
      <w:r w:rsidRPr="00A12F20">
        <w:t>regulatory interventions are likely to work.</w:t>
      </w:r>
      <w:r w:rsidR="00383CD0" w:rsidRPr="00A12F20">
        <w:t xml:space="preserve"> </w:t>
      </w:r>
      <w:r w:rsidR="00A059DF" w:rsidRPr="00A12F20">
        <w:t>The</w:t>
      </w:r>
      <w:r w:rsidRPr="00A12F20">
        <w:t xml:space="preserve"> even more complicated aspect</w:t>
      </w:r>
      <w:r w:rsidR="00A059DF" w:rsidRPr="00A12F20">
        <w:t xml:space="preserve"> is</w:t>
      </w:r>
      <w:r w:rsidRPr="00A12F20">
        <w:t xml:space="preserve"> predicting </w:t>
      </w:r>
      <w:r w:rsidR="001F7A8A" w:rsidRPr="00A12F20">
        <w:t xml:space="preserve">what are </w:t>
      </w:r>
      <w:r w:rsidRPr="00A12F20">
        <w:t xml:space="preserve">the </w:t>
      </w:r>
      <w:r w:rsidR="001F7A8A" w:rsidRPr="00A12F20">
        <w:t>lasting</w:t>
      </w:r>
      <w:r w:rsidRPr="00A12F20">
        <w:t xml:space="preserve"> and broader effect</w:t>
      </w:r>
      <w:r w:rsidR="00A059DF" w:rsidRPr="00A12F20">
        <w:t>s</w:t>
      </w:r>
      <w:r w:rsidRPr="00A12F20">
        <w:t xml:space="preserve"> of the regulatory choice on the public</w:t>
      </w:r>
      <w:r w:rsidR="00A059DF" w:rsidRPr="00A12F20">
        <w:t>’s</w:t>
      </w:r>
      <w:r w:rsidRPr="00A12F20">
        <w:t xml:space="preserve"> </w:t>
      </w:r>
      <w:r w:rsidR="00A059DF" w:rsidRPr="00A12F20">
        <w:t>response</w:t>
      </w:r>
      <w:r w:rsidRPr="00A12F20">
        <w:t xml:space="preserve">. </w:t>
      </w:r>
    </w:p>
    <w:p w14:paraId="0000004D" w14:textId="761D1AAF" w:rsidR="002A4308" w:rsidRPr="00A12F20" w:rsidRDefault="003A0D60" w:rsidP="00E47E71">
      <w:pPr>
        <w:rPr>
          <w:rtl/>
        </w:rPr>
      </w:pPr>
      <w:r w:rsidRPr="00A12F20">
        <w:lastRenderedPageBreak/>
        <w:t xml:space="preserve">Thus, </w:t>
      </w:r>
      <w:r w:rsidR="001F7A8A" w:rsidRPr="00A12F20">
        <w:t xml:space="preserve">the voluntary compliance paradigm </w:t>
      </w:r>
      <w:r w:rsidR="000D76E2" w:rsidRPr="00A12F20">
        <w:t>presents</w:t>
      </w:r>
      <w:r w:rsidR="001F7A8A" w:rsidRPr="00A12F20">
        <w:t xml:space="preserve"> </w:t>
      </w:r>
      <w:r w:rsidRPr="00A12F20">
        <w:t>a multiple stage regulatory dilemma. Firstly, we need to assess which tool is likely to lead to the optimal behavioral change. Then, we must also</w:t>
      </w:r>
      <w:r w:rsidR="001F7A8A" w:rsidRPr="00A12F20">
        <w:t xml:space="preserve"> </w:t>
      </w:r>
      <w:r w:rsidRPr="00A12F20">
        <w:t>account for the likelihood that this behavioral change will have broader and longer lasting effects on the likelihood of</w:t>
      </w:r>
      <w:r w:rsidR="00E47E71">
        <w:t xml:space="preserve"> sustainable</w:t>
      </w:r>
      <w:r w:rsidRPr="00A12F20">
        <w:t xml:space="preserve"> voluntary compliance</w:t>
      </w:r>
      <w:r w:rsidR="00E47E71">
        <w:t>.</w:t>
      </w:r>
      <w:r w:rsidRPr="00A12F20">
        <w:t xml:space="preserve"> </w:t>
      </w:r>
    </w:p>
    <w:p w14:paraId="0000004E" w14:textId="399143A6" w:rsidR="002A4308" w:rsidRPr="00A12F20" w:rsidRDefault="003A0D60" w:rsidP="00A059DF">
      <w:r w:rsidRPr="00A12F20">
        <w:t>An important aspect of this chapter</w:t>
      </w:r>
      <w:r w:rsidR="000D76E2" w:rsidRPr="00A12F20">
        <w:t>,</w:t>
      </w:r>
      <w:r w:rsidRPr="00A12F20">
        <w:t xml:space="preserve"> as part of the broader agenda of the book</w:t>
      </w:r>
      <w:r w:rsidR="000D76E2" w:rsidRPr="00A12F20">
        <w:t>,</w:t>
      </w:r>
      <w:r w:rsidRPr="00A12F20">
        <w:t xml:space="preserve"> is related to the need to understand the theory rather than simply rely on extensive data collection </w:t>
      </w:r>
      <w:r w:rsidR="000D76E2" w:rsidRPr="00A12F20">
        <w:t>to solve regulatory</w:t>
      </w:r>
      <w:r w:rsidRPr="00A12F20">
        <w:t xml:space="preserve"> dilemma</w:t>
      </w:r>
      <w:r w:rsidR="000D76E2" w:rsidRPr="00A12F20">
        <w:t>s</w:t>
      </w:r>
      <w:r w:rsidRPr="00A12F20">
        <w:t xml:space="preserve">. </w:t>
      </w:r>
      <w:r w:rsidR="000D76E2" w:rsidRPr="00A12F20">
        <w:t>Additionally, this</w:t>
      </w:r>
      <w:r w:rsidRPr="00A12F20">
        <w:t xml:space="preserve"> only </w:t>
      </w:r>
      <w:r w:rsidR="000D76E2" w:rsidRPr="00A12F20">
        <w:t xml:space="preserve">portrays </w:t>
      </w:r>
      <w:r w:rsidRPr="00A12F20">
        <w:t xml:space="preserve">the effect on behavior while ignoring the long-term reaction. </w:t>
      </w:r>
    </w:p>
    <w:p w14:paraId="5F61F17C" w14:textId="1265A7F3" w:rsidR="004250CD" w:rsidRPr="00A12F20" w:rsidRDefault="003A0D60" w:rsidP="00A059DF">
      <w:r w:rsidRPr="00A12F20">
        <w:t>Regulatory dichotomy hold</w:t>
      </w:r>
      <w:r w:rsidR="00CC23F3" w:rsidRPr="00A12F20">
        <w:t>s</w:t>
      </w:r>
      <w:r w:rsidRPr="00A12F20">
        <w:t xml:space="preserve"> multiple dimensions</w:t>
      </w:r>
      <w:r w:rsidR="00CC23F3" w:rsidRPr="00A12F20">
        <w:t>. However</w:t>
      </w:r>
      <w:r w:rsidRPr="00A12F20">
        <w:t xml:space="preserve">, current research usually treats the dilemma as only one </w:t>
      </w:r>
      <w:r w:rsidR="00214C28" w:rsidRPr="00A12F20">
        <w:t>dimensional</w:t>
      </w:r>
      <w:r w:rsidRPr="00A12F20">
        <w:t xml:space="preserve">. Such is the case </w:t>
      </w:r>
      <w:r w:rsidR="000D76E2" w:rsidRPr="00A12F20">
        <w:t xml:space="preserve">in </w:t>
      </w:r>
      <w:r w:rsidRPr="00A12F20">
        <w:t>the work of Kirch</w:t>
      </w:r>
      <w:r w:rsidR="00D21055">
        <w:t>l</w:t>
      </w:r>
      <w:r w:rsidRPr="00A12F20">
        <w:t>er on legitimate vs. coercive</w:t>
      </w:r>
      <w:r w:rsidR="000D76E2" w:rsidRPr="00A12F20">
        <w:t xml:space="preserve"> </w:t>
      </w:r>
      <w:proofErr w:type="spellStart"/>
      <w:r w:rsidR="000D76E2" w:rsidRPr="00A12F20">
        <w:t>dimention</w:t>
      </w:r>
      <w:proofErr w:type="spellEnd"/>
      <w:r w:rsidRPr="00A12F20">
        <w:t>.</w:t>
      </w:r>
      <w:r w:rsidRPr="00A12F20">
        <w:rPr>
          <w:vertAlign w:val="superscript"/>
        </w:rPr>
        <w:footnoteReference w:id="1"/>
      </w:r>
      <w:r w:rsidRPr="00A12F20">
        <w:t xml:space="preserve"> This </w:t>
      </w:r>
      <w:r w:rsidR="00515A32" w:rsidRPr="00A12F20">
        <w:t xml:space="preserve">is </w:t>
      </w:r>
      <w:r w:rsidRPr="00A12F20">
        <w:t xml:space="preserve">an example for important work which mostly assumes that the dichotomy of regulatory styles is spread around one dimension in the likelihood that it will lead to voluntary compliance. However, </w:t>
      </w:r>
      <w:r w:rsidR="002067F4" w:rsidRPr="00A12F20">
        <w:t>w</w:t>
      </w:r>
      <w:r w:rsidRPr="00A12F20">
        <w:t>e can think of the following dimensions</w:t>
      </w:r>
      <w:r w:rsidR="00EB51A4" w:rsidRPr="00A12F20">
        <w:t xml:space="preserve"> in the design of regulatory </w:t>
      </w:r>
      <w:r w:rsidR="000D76E2" w:rsidRPr="00A12F20">
        <w:t>tools,</w:t>
      </w:r>
      <w:r w:rsidR="00EB51A4" w:rsidRPr="00A12F20">
        <w:t xml:space="preserve"> and it is not fully clear how each of them </w:t>
      </w:r>
      <w:r w:rsidR="000D76E2" w:rsidRPr="00A12F20">
        <w:t>relates</w:t>
      </w:r>
      <w:r w:rsidR="00EB51A4" w:rsidRPr="00A12F20">
        <w:t xml:space="preserve"> to the level of trust they might generate</w:t>
      </w:r>
      <w:r w:rsidR="000D76E2" w:rsidRPr="00A12F20">
        <w:t>.</w:t>
      </w:r>
    </w:p>
    <w:p w14:paraId="532B7267" w14:textId="77777777" w:rsidR="009241DD" w:rsidRDefault="000D76E2" w:rsidP="00021199">
      <w:r w:rsidRPr="00A12F20">
        <w:t>T</w:t>
      </w:r>
      <w:r w:rsidR="002067F4" w:rsidRPr="00A12F20">
        <w:t xml:space="preserve">he interaction of trust based </w:t>
      </w:r>
      <w:r w:rsidR="004D39A5" w:rsidRPr="00A12F20">
        <w:t>regulatory</w:t>
      </w:r>
      <w:r w:rsidR="002067F4" w:rsidRPr="00A12F20">
        <w:t xml:space="preserve"> approach</w:t>
      </w:r>
      <w:r w:rsidRPr="00A12F20">
        <w:t>es</w:t>
      </w:r>
      <w:r w:rsidR="002067F4" w:rsidRPr="00A12F20">
        <w:t xml:space="preserve"> </w:t>
      </w:r>
      <w:r w:rsidR="005C5EE8">
        <w:t xml:space="preserve">with these domains of </w:t>
      </w:r>
      <w:proofErr w:type="spellStart"/>
      <w:r w:rsidR="005C5EE8">
        <w:t>voluantary</w:t>
      </w:r>
      <w:proofErr w:type="spellEnd"/>
      <w:r w:rsidR="005C5EE8">
        <w:t xml:space="preserve"> </w:t>
      </w:r>
      <w:proofErr w:type="spellStart"/>
      <w:r w:rsidR="005C5EE8">
        <w:t>compalince</w:t>
      </w:r>
      <w:proofErr w:type="spellEnd"/>
      <w:r w:rsidR="005C5EE8">
        <w:t xml:space="preserve"> is not cohesive. We can naturally see coercion and </w:t>
      </w:r>
      <w:proofErr w:type="spellStart"/>
      <w:r w:rsidR="005C5EE8">
        <w:t>sanctionas</w:t>
      </w:r>
      <w:proofErr w:type="spellEnd"/>
      <w:r w:rsidR="005C5EE8">
        <w:t xml:space="preserve"> based regulation as being seen as antidot </w:t>
      </w:r>
      <w:proofErr w:type="gramStart"/>
      <w:r w:rsidR="005C5EE8">
        <w:t xml:space="preserve">to  </w:t>
      </w:r>
      <w:proofErr w:type="spellStart"/>
      <w:r w:rsidR="009241DD">
        <w:t>volunyary</w:t>
      </w:r>
      <w:proofErr w:type="spellEnd"/>
      <w:proofErr w:type="gramEnd"/>
      <w:r w:rsidR="009241DD">
        <w:t xml:space="preserve"> </w:t>
      </w:r>
      <w:proofErr w:type="spellStart"/>
      <w:r w:rsidR="009241DD">
        <w:t>comapliace</w:t>
      </w:r>
      <w:proofErr w:type="spellEnd"/>
      <w:r w:rsidR="009241DD">
        <w:t xml:space="preserve"> but some of the </w:t>
      </w:r>
      <w:proofErr w:type="spellStart"/>
      <w:proofErr w:type="gramStart"/>
      <w:r w:rsidR="009241DD">
        <w:t>ot</w:t>
      </w:r>
      <w:proofErr w:type="spellEnd"/>
      <w:r w:rsidR="009241DD">
        <w:t xml:space="preserve"> her</w:t>
      </w:r>
      <w:proofErr w:type="gramEnd"/>
      <w:r w:rsidR="009241DD">
        <w:t xml:space="preserve"> definitions </w:t>
      </w:r>
      <w:proofErr w:type="spellStart"/>
      <w:r w:rsidR="009241DD">
        <w:t>creats</w:t>
      </w:r>
      <w:proofErr w:type="spellEnd"/>
      <w:r w:rsidR="009241DD">
        <w:t xml:space="preserve"> a more complex challenge. For </w:t>
      </w:r>
      <w:proofErr w:type="gramStart"/>
      <w:r w:rsidR="009241DD">
        <w:t>example</w:t>
      </w:r>
      <w:proofErr w:type="gramEnd"/>
      <w:r w:rsidR="009241DD">
        <w:t xml:space="preserve"> it is not fully clear that non instrumental motivation such as guilt is associated with voluntary </w:t>
      </w:r>
      <w:proofErr w:type="spellStart"/>
      <w:r w:rsidR="009241DD">
        <w:t>compalince</w:t>
      </w:r>
      <w:proofErr w:type="spellEnd"/>
      <w:r w:rsidR="009241DD">
        <w:t xml:space="preserve">. </w:t>
      </w:r>
    </w:p>
    <w:p w14:paraId="00000058" w14:textId="27F546CB" w:rsidR="002A4308" w:rsidRPr="0007623F" w:rsidRDefault="003A0D60" w:rsidP="00021199">
      <w:pPr>
        <w:rPr>
          <w:b/>
          <w:bCs/>
        </w:rPr>
      </w:pPr>
      <w:r w:rsidRPr="00A12F20">
        <w:t xml:space="preserve">Understanding that the effect of regulation on behavior </w:t>
      </w:r>
      <w:r w:rsidR="00021199" w:rsidRPr="00A12F20">
        <w:t>depends</w:t>
      </w:r>
      <w:r w:rsidRPr="00A12F20">
        <w:t xml:space="preserve"> on a </w:t>
      </w:r>
      <w:r w:rsidR="008B3970" w:rsidRPr="00A12F20">
        <w:t xml:space="preserve">combination </w:t>
      </w:r>
      <w:r w:rsidRPr="00A12F20">
        <w:t>of these dimensions</w:t>
      </w:r>
      <w:r w:rsidR="00021199" w:rsidRPr="00A12F20">
        <w:t>. This</w:t>
      </w:r>
      <w:r w:rsidR="00467A2D" w:rsidRPr="00A12F20">
        <w:t xml:space="preserve"> </w:t>
      </w:r>
      <w:r w:rsidRPr="00A12F20">
        <w:t xml:space="preserve">is part of the paradigm this book attempts to </w:t>
      </w:r>
      <w:r w:rsidR="00021199" w:rsidRPr="00A12F20">
        <w:t xml:space="preserve">express </w:t>
      </w:r>
      <w:r w:rsidRPr="00A12F20">
        <w:t xml:space="preserve">in creating a better connection between research </w:t>
      </w:r>
      <w:r w:rsidR="00E07900" w:rsidRPr="00A12F20">
        <w:t>on regulation</w:t>
      </w:r>
      <w:r w:rsidRPr="00A12F20">
        <w:t xml:space="preserve"> and research </w:t>
      </w:r>
      <w:r w:rsidR="00021199" w:rsidRPr="00A12F20">
        <w:t xml:space="preserve">on </w:t>
      </w:r>
      <w:r w:rsidRPr="00A12F20">
        <w:t>compliance.</w:t>
      </w:r>
      <w:r w:rsidR="00467A2D" w:rsidRPr="00A12F20">
        <w:t xml:space="preserve"> </w:t>
      </w:r>
      <w:r w:rsidRPr="00A12F20">
        <w:t>A more comprehensive approach is likely to allow us to better understand the relationship between the regulatory tool</w:t>
      </w:r>
      <w:r w:rsidR="005F36EE" w:rsidRPr="00A12F20">
        <w:t>s</w:t>
      </w:r>
      <w:r w:rsidRPr="00A12F20">
        <w:t xml:space="preserve"> and </w:t>
      </w:r>
      <w:r w:rsidR="005F36EE" w:rsidRPr="00A12F20">
        <w:t>their</w:t>
      </w:r>
      <w:r w:rsidRPr="00A12F20">
        <w:t xml:space="preserve"> effect </w:t>
      </w:r>
      <w:r w:rsidR="00021199" w:rsidRPr="00A12F20">
        <w:t>on the</w:t>
      </w:r>
      <w:r w:rsidRPr="00A12F20">
        <w:t xml:space="preserve"> </w:t>
      </w:r>
      <w:r w:rsidRPr="0007623F">
        <w:rPr>
          <w:b/>
          <w:bCs/>
        </w:rPr>
        <w:t xml:space="preserve">likelihood of compliance. </w:t>
      </w:r>
    </w:p>
    <w:p w14:paraId="00000059" w14:textId="38177B61" w:rsidR="002A4308" w:rsidRPr="00A12F20" w:rsidRDefault="00377CC1" w:rsidP="00A059DF">
      <w:pPr>
        <w:pStyle w:val="Heading2"/>
      </w:pPr>
      <w:bookmarkStart w:id="2" w:name="_Toc164010606"/>
      <w:r w:rsidRPr="00A12F20">
        <w:t xml:space="preserve">Legitimacy and </w:t>
      </w:r>
      <w:r w:rsidR="0026148B" w:rsidRPr="00A12F20">
        <w:t>E</w:t>
      </w:r>
      <w:r w:rsidRPr="00A12F20">
        <w:t>nforced/</w:t>
      </w:r>
      <w:r w:rsidR="0026148B" w:rsidRPr="00A12F20">
        <w:t>C</w:t>
      </w:r>
      <w:r w:rsidRPr="00A12F20">
        <w:t xml:space="preserve">oerced </w:t>
      </w:r>
      <w:r w:rsidR="0026148B" w:rsidRPr="00A12F20">
        <w:t>C</w:t>
      </w:r>
      <w:r w:rsidRPr="00A12F20">
        <w:t>ompliance</w:t>
      </w:r>
      <w:bookmarkEnd w:id="2"/>
    </w:p>
    <w:p w14:paraId="7CCD320F" w14:textId="08238C09" w:rsidR="00B21591" w:rsidRPr="00A12F20" w:rsidRDefault="00111E39" w:rsidP="00C6031C">
      <w:r>
        <w:t>Studies suggest tha</w:t>
      </w:r>
      <w:r w:rsidR="003536E4">
        <w:t xml:space="preserve">t trust and legitimacy can </w:t>
      </w:r>
      <w:r w:rsidR="003337E0">
        <w:t>positively</w:t>
      </w:r>
      <w:r w:rsidR="003536E4">
        <w:t xml:space="preserve"> impact not only voluntary compliance, but also the effectiveness </w:t>
      </w:r>
      <w:r w:rsidR="003337E0">
        <w:t>of</w:t>
      </w:r>
      <w:r w:rsidR="003536E4">
        <w:t xml:space="preserve"> enforced regulation. For example, Hofman found that legitimate power increases </w:t>
      </w:r>
      <w:r w:rsidR="00EB04F5">
        <w:t>reason-</w:t>
      </w:r>
      <w:proofErr w:type="gramStart"/>
      <w:r w:rsidR="00EB04F5">
        <w:t>bases</w:t>
      </w:r>
      <w:proofErr w:type="gramEnd"/>
      <w:r w:rsidR="00EB04F5">
        <w:t xml:space="preserve"> trust, voluntary </w:t>
      </w:r>
      <w:proofErr w:type="gramStart"/>
      <w:r w:rsidR="00EB04F5">
        <w:t>cooperation</w:t>
      </w:r>
      <w:proofErr w:type="gramEnd"/>
      <w:r w:rsidR="00EB04F5">
        <w:t xml:space="preserve"> and success in </w:t>
      </w:r>
      <w:r w:rsidR="00EB04F5">
        <w:lastRenderedPageBreak/>
        <w:t xml:space="preserve">enforced compliance. This challenges the </w:t>
      </w:r>
      <w:r w:rsidR="003337E0">
        <w:t>assumption</w:t>
      </w:r>
      <w:r w:rsidR="00EB04F5">
        <w:t xml:space="preserve"> from other studies which assume that trust and coercion are competing and are mutually exclusive. </w:t>
      </w:r>
    </w:p>
    <w:p w14:paraId="0000005A" w14:textId="3252A2B7" w:rsidR="002A4308" w:rsidRPr="00A12F20" w:rsidRDefault="003A0D60" w:rsidP="00A059DF">
      <w:pPr>
        <w:pStyle w:val="Heading2"/>
      </w:pPr>
      <w:bookmarkStart w:id="3" w:name="_Toc164010607"/>
      <w:r w:rsidRPr="00A12F20">
        <w:t>Which Regulatory Approach Works?</w:t>
      </w:r>
      <w:bookmarkEnd w:id="3"/>
    </w:p>
    <w:p w14:paraId="0000005B" w14:textId="5FF09E70" w:rsidR="002A4308" w:rsidRPr="00A12F20" w:rsidRDefault="00C21E5E" w:rsidP="006206B4">
      <w:r>
        <w:t>Predicting</w:t>
      </w:r>
      <w:r w:rsidR="004A709C">
        <w:t xml:space="preserve"> </w:t>
      </w:r>
      <w:r w:rsidR="00E204E8" w:rsidRPr="00A12F20">
        <w:t>the effect of each regulatory approach on broader aspects of society</w:t>
      </w:r>
      <w:r w:rsidR="004A709C">
        <w:t xml:space="preserve"> remains challenging</w:t>
      </w:r>
      <w:r w:rsidR="00E204E8" w:rsidRPr="00A12F20">
        <w:t>. S</w:t>
      </w:r>
      <w:r w:rsidR="00096AB2" w:rsidRPr="00A12F20">
        <w:t xml:space="preserve">uch as the creation of trust between the state and the public. In the next few </w:t>
      </w:r>
      <w:r w:rsidR="00E204E8" w:rsidRPr="00A12F20">
        <w:t>paragraphs,</w:t>
      </w:r>
      <w:r w:rsidR="00096AB2" w:rsidRPr="00A12F20">
        <w:t xml:space="preserve"> we examine an even more basic problem</w:t>
      </w:r>
      <w:r w:rsidR="00E204E8" w:rsidRPr="00A12F20">
        <w:t xml:space="preserve"> regarding </w:t>
      </w:r>
      <w:r w:rsidR="00096AB2" w:rsidRPr="00A12F20">
        <w:t xml:space="preserve">the limited predictability of regulatory choices. </w:t>
      </w:r>
      <w:r w:rsidR="00244957" w:rsidRPr="00A12F20">
        <w:t>One the best and most frustrating</w:t>
      </w:r>
      <w:r w:rsidR="003A0D60" w:rsidRPr="00A12F20">
        <w:t xml:space="preserve"> example</w:t>
      </w:r>
      <w:r w:rsidR="00244957" w:rsidRPr="00A12F20">
        <w:t>s</w:t>
      </w:r>
      <w:r w:rsidR="003A0D60" w:rsidRPr="00A12F20">
        <w:t xml:space="preserve"> </w:t>
      </w:r>
      <w:r w:rsidR="002C4A50" w:rsidRPr="00A12F20">
        <w:t>of</w:t>
      </w:r>
      <w:r w:rsidR="003A0D60" w:rsidRPr="00A12F20">
        <w:t xml:space="preserve"> </w:t>
      </w:r>
      <w:r w:rsidR="005A4917" w:rsidRPr="00A12F20">
        <w:t>the need</w:t>
      </w:r>
      <w:r w:rsidR="003A0D60" w:rsidRPr="00A12F20">
        <w:t xml:space="preserve"> for a trial-and-error approach</w:t>
      </w:r>
      <w:r w:rsidR="00E204E8" w:rsidRPr="00A12F20">
        <w:t>,</w:t>
      </w:r>
      <w:r w:rsidR="003A0D60" w:rsidRPr="00A12F20">
        <w:t xml:space="preserve"> is the work of Milkman who compares dozens of interventions with regards to various behaviors. In her recent work on flu vaccination</w:t>
      </w:r>
      <w:r w:rsidR="006F4808" w:rsidRPr="00A12F20">
        <w:t>,</w:t>
      </w:r>
      <w:r w:rsidR="003A0D60" w:rsidRPr="00A12F20">
        <w:t xml:space="preserve"> she conducted a mega-study with 689,693 Walmart pharmacy customers. Her study demonstrates that text-based reminders can encourage pharmacy vaccination</w:t>
      </w:r>
      <w:r w:rsidR="006F4808" w:rsidRPr="00A12F20">
        <w:t>.</w:t>
      </w:r>
      <w:r w:rsidR="006F4808" w:rsidRPr="00A12F20">
        <w:rPr>
          <w:sz w:val="28"/>
          <w:szCs w:val="28"/>
          <w:vertAlign w:val="superscript"/>
        </w:rPr>
        <w:footnoteReference w:id="2"/>
      </w:r>
      <w:r w:rsidR="003A0D60" w:rsidRPr="00A12F20">
        <w:t xml:space="preserve"> Additionally, she establishes what kind of messages work best,</w:t>
      </w:r>
      <w:r w:rsidR="00244957" w:rsidRPr="00A12F20">
        <w:t xml:space="preserve"> </w:t>
      </w:r>
      <w:r w:rsidR="003A0D60" w:rsidRPr="00A12F20">
        <w:t xml:space="preserve">comparing </w:t>
      </w:r>
      <w:r w:rsidR="00E204E8" w:rsidRPr="00A12F20">
        <w:t xml:space="preserve">twenty-two </w:t>
      </w:r>
      <w:r w:rsidR="003A0D60" w:rsidRPr="00A12F20">
        <w:t xml:space="preserve">different text reminders and using a variety of different behavioral science principles to nudge flu vaccination. Reminder texts increased vaccination rates by an average of 2.0 percentage points (6.8%) over a business-as-usual control condition. The most-effective messages reminded patients that a flu shot was waiting for them </w:t>
      </w:r>
      <w:r w:rsidR="00E204E8" w:rsidRPr="00A12F20">
        <w:t xml:space="preserve">for </w:t>
      </w:r>
      <w:r w:rsidR="003A0D60" w:rsidRPr="00A12F20">
        <w:t>multiple days. The top-performing intervention included two texts</w:t>
      </w:r>
      <w:r w:rsidR="00E204E8" w:rsidRPr="00A12F20">
        <w:t>,</w:t>
      </w:r>
      <w:r w:rsidR="003A0D60" w:rsidRPr="00A12F20">
        <w:t xml:space="preserve"> 3 days apart and stated that a vaccine was “</w:t>
      </w:r>
      <w:r w:rsidR="003A0D60" w:rsidRPr="00A12F20">
        <w:rPr>
          <w:i/>
        </w:rPr>
        <w:t>waiting for you</w:t>
      </w:r>
      <w:r w:rsidR="003A0D60" w:rsidRPr="00A12F20">
        <w:t xml:space="preserve">”. </w:t>
      </w:r>
    </w:p>
    <w:p w14:paraId="00000064" w14:textId="6CD3B75E" w:rsidR="002A4308" w:rsidRPr="00A12F20" w:rsidRDefault="003A0D60" w:rsidP="004F5EAA">
      <w:r w:rsidRPr="00A12F20">
        <w:t xml:space="preserve">For our purposes, the most important </w:t>
      </w:r>
      <w:r w:rsidR="00DE496C" w:rsidRPr="00A12F20">
        <w:t xml:space="preserve">and frustrating </w:t>
      </w:r>
      <w:r w:rsidRPr="00A12F20">
        <w:t>finding</w:t>
      </w:r>
      <w:r w:rsidR="004F5EAA" w:rsidRPr="00A12F20">
        <w:t xml:space="preserve"> is</w:t>
      </w:r>
      <w:r w:rsidR="00DE496C" w:rsidRPr="00A12F20">
        <w:t xml:space="preserve"> that the experts who participated in the mega studies </w:t>
      </w:r>
      <w:r w:rsidR="004F5EAA" w:rsidRPr="00A12F20">
        <w:t xml:space="preserve">had </w:t>
      </w:r>
      <w:r w:rsidRPr="00A12F20">
        <w:t xml:space="preserve">failed to anticipate that this would be the best-performing </w:t>
      </w:r>
      <w:r w:rsidR="00C52BB4">
        <w:t xml:space="preserve">behavioral </w:t>
      </w:r>
      <w:r w:rsidRPr="00A12F20">
        <w:t xml:space="preserve">treatment. From </w:t>
      </w:r>
      <w:r w:rsidR="005A4917" w:rsidRPr="00A12F20">
        <w:t>the perspective of this mega stud</w:t>
      </w:r>
      <w:r w:rsidR="00F542F8">
        <w:t>y</w:t>
      </w:r>
      <w:r w:rsidR="00C52BB4">
        <w:t>, it demonstrated t</w:t>
      </w:r>
      <w:r w:rsidRPr="00A12F20">
        <w:t>he value of testing from a theoretical perspective</w:t>
      </w:r>
      <w:r w:rsidR="0007080A" w:rsidRPr="00A12F20">
        <w:rPr>
          <w:rFonts w:hint="cs"/>
          <w:rtl/>
        </w:rPr>
        <w:t xml:space="preserve"> </w:t>
      </w:r>
      <w:r w:rsidRPr="00A12F20">
        <w:t>suggests how little we know on the effect of regulation on behavior</w:t>
      </w:r>
      <w:r w:rsidR="004F5EAA" w:rsidRPr="00A12F20">
        <w:t xml:space="preserve"> and</w:t>
      </w:r>
      <w:r w:rsidRPr="00A12F20">
        <w:t xml:space="preserve"> on the likelihood of voluntary compliance which is even trickier to isolate. </w:t>
      </w:r>
    </w:p>
    <w:p w14:paraId="00000065" w14:textId="77777777" w:rsidR="002A4308" w:rsidRPr="00A12F20" w:rsidRDefault="002A4308" w:rsidP="00A059DF"/>
    <w:p w14:paraId="00000066" w14:textId="280F0659" w:rsidR="002A4308" w:rsidRPr="00A12F20" w:rsidRDefault="003A0D60" w:rsidP="00A059DF">
      <w:pPr>
        <w:pStyle w:val="Heading2"/>
        <w:rPr>
          <w:sz w:val="24"/>
          <w:szCs w:val="24"/>
        </w:rPr>
      </w:pPr>
      <w:bookmarkStart w:id="4" w:name="_Toc164010608"/>
      <w:r w:rsidRPr="00A12F20">
        <w:t xml:space="preserve">Taxonomy </w:t>
      </w:r>
      <w:r w:rsidR="0019475A">
        <w:t>o</w:t>
      </w:r>
      <w:r w:rsidRPr="00A12F20">
        <w:t xml:space="preserve">f </w:t>
      </w:r>
      <w:r w:rsidR="0026148B" w:rsidRPr="00A12F20">
        <w:t>H</w:t>
      </w:r>
      <w:r w:rsidRPr="00A12F20">
        <w:t xml:space="preserve">ow </w:t>
      </w:r>
      <w:proofErr w:type="gramStart"/>
      <w:r w:rsidR="0026148B" w:rsidRPr="00A12F20">
        <w:t>T</w:t>
      </w:r>
      <w:r w:rsidRPr="00A12F20">
        <w:t>o</w:t>
      </w:r>
      <w:proofErr w:type="gramEnd"/>
      <w:r w:rsidRPr="00A12F20">
        <w:t xml:space="preserve"> </w:t>
      </w:r>
      <w:r w:rsidR="0026148B" w:rsidRPr="00A12F20">
        <w:t>D</w:t>
      </w:r>
      <w:r w:rsidRPr="00A12F20">
        <w:t xml:space="preserve">ecide </w:t>
      </w:r>
      <w:r w:rsidR="0026148B" w:rsidRPr="00A12F20">
        <w:t>W</w:t>
      </w:r>
      <w:r w:rsidRPr="00A12F20">
        <w:t xml:space="preserve">hen </w:t>
      </w:r>
      <w:r w:rsidR="0026148B" w:rsidRPr="00A12F20">
        <w:t>T</w:t>
      </w:r>
      <w:r w:rsidRPr="00A12F20">
        <w:t xml:space="preserve">o </w:t>
      </w:r>
      <w:r w:rsidR="0026148B" w:rsidRPr="00A12F20">
        <w:t>U</w:t>
      </w:r>
      <w:r w:rsidRPr="00A12F20">
        <w:t xml:space="preserve">se </w:t>
      </w:r>
      <w:r w:rsidR="0026148B" w:rsidRPr="00A12F20">
        <w:t>A R</w:t>
      </w:r>
      <w:r w:rsidRPr="00A12F20">
        <w:t xml:space="preserve">egulatory </w:t>
      </w:r>
      <w:r w:rsidR="0026148B" w:rsidRPr="00A12F20">
        <w:t>A</w:t>
      </w:r>
      <w:r w:rsidRPr="00A12F20">
        <w:t xml:space="preserve">pproach or </w:t>
      </w:r>
      <w:r w:rsidR="0026148B" w:rsidRPr="00A12F20">
        <w:t>W</w:t>
      </w:r>
      <w:r w:rsidRPr="00A12F20">
        <w:t xml:space="preserve">hen </w:t>
      </w:r>
      <w:r w:rsidR="0026148B" w:rsidRPr="00A12F20">
        <w:t>T</w:t>
      </w:r>
      <w:r w:rsidRPr="00A12F20">
        <w:t xml:space="preserve">o </w:t>
      </w:r>
      <w:r w:rsidR="0026148B" w:rsidRPr="00A12F20">
        <w:t>U</w:t>
      </w:r>
      <w:r w:rsidRPr="00A12F20">
        <w:t xml:space="preserve">se </w:t>
      </w:r>
      <w:r w:rsidR="0026148B" w:rsidRPr="00A12F20">
        <w:t>S</w:t>
      </w:r>
      <w:r w:rsidRPr="00A12F20">
        <w:t xml:space="preserve">tricter </w:t>
      </w:r>
      <w:r w:rsidR="0026148B" w:rsidRPr="00A12F20">
        <w:t>A</w:t>
      </w:r>
      <w:r w:rsidRPr="00A12F20">
        <w:t>pproaches</w:t>
      </w:r>
      <w:bookmarkEnd w:id="4"/>
      <w:r w:rsidRPr="00A12F20">
        <w:t xml:space="preserve"> </w:t>
      </w:r>
    </w:p>
    <w:tbl>
      <w:tblPr>
        <w:tblStyle w:val="PlainTable1"/>
        <w:tblW w:w="11478" w:type="dxa"/>
        <w:tblInd w:w="-1426" w:type="dxa"/>
        <w:tblLayout w:type="fixed"/>
        <w:tblLook w:val="0400" w:firstRow="0" w:lastRow="0" w:firstColumn="0" w:lastColumn="0" w:noHBand="0" w:noVBand="1"/>
      </w:tblPr>
      <w:tblGrid>
        <w:gridCol w:w="1250"/>
        <w:gridCol w:w="993"/>
        <w:gridCol w:w="992"/>
        <w:gridCol w:w="851"/>
        <w:gridCol w:w="709"/>
        <w:gridCol w:w="1417"/>
        <w:gridCol w:w="992"/>
        <w:gridCol w:w="1134"/>
        <w:gridCol w:w="1096"/>
        <w:gridCol w:w="1134"/>
        <w:gridCol w:w="910"/>
      </w:tblGrid>
      <w:tr w:rsidR="00686130" w:rsidRPr="00A12F20" w14:paraId="2D22B09D" w14:textId="77777777" w:rsidTr="00686130">
        <w:trPr>
          <w:cnfStyle w:val="000000100000" w:firstRow="0" w:lastRow="0" w:firstColumn="0" w:lastColumn="0" w:oddVBand="0" w:evenVBand="0" w:oddHBand="1" w:evenHBand="0" w:firstRowFirstColumn="0" w:firstRowLastColumn="0" w:lastRowFirstColumn="0" w:lastRowLastColumn="0"/>
          <w:trHeight w:val="1174"/>
        </w:trPr>
        <w:tc>
          <w:tcPr>
            <w:tcW w:w="0" w:type="dxa"/>
          </w:tcPr>
          <w:p w14:paraId="00000067" w14:textId="5DE523BA" w:rsidR="0026148B" w:rsidRPr="0007623F" w:rsidRDefault="0026148B" w:rsidP="0007623F">
            <w:pPr>
              <w:rPr>
                <w:sz w:val="18"/>
                <w:szCs w:val="18"/>
              </w:rPr>
            </w:pPr>
            <w:r w:rsidRPr="0007623F">
              <w:rPr>
                <w:sz w:val="18"/>
                <w:szCs w:val="18"/>
              </w:rPr>
              <w:t>Legal doctrine</w:t>
            </w:r>
          </w:p>
        </w:tc>
        <w:tc>
          <w:tcPr>
            <w:tcW w:w="993" w:type="dxa"/>
          </w:tcPr>
          <w:p w14:paraId="00000068" w14:textId="6D66C306" w:rsidR="0026148B" w:rsidRPr="0007623F" w:rsidRDefault="0026148B" w:rsidP="0007623F">
            <w:pPr>
              <w:rPr>
                <w:sz w:val="18"/>
                <w:szCs w:val="18"/>
              </w:rPr>
            </w:pPr>
            <w:r w:rsidRPr="0007623F">
              <w:rPr>
                <w:sz w:val="18"/>
                <w:szCs w:val="18"/>
              </w:rPr>
              <w:t>Quality of compliance</w:t>
            </w:r>
          </w:p>
        </w:tc>
        <w:tc>
          <w:tcPr>
            <w:tcW w:w="992" w:type="dxa"/>
          </w:tcPr>
          <w:p w14:paraId="00000069" w14:textId="47B7C126" w:rsidR="0026148B" w:rsidRPr="0007623F" w:rsidRDefault="0026148B" w:rsidP="0007623F">
            <w:pPr>
              <w:rPr>
                <w:sz w:val="20"/>
                <w:szCs w:val="20"/>
              </w:rPr>
            </w:pPr>
            <w:r w:rsidRPr="0007623F">
              <w:rPr>
                <w:sz w:val="20"/>
                <w:szCs w:val="20"/>
              </w:rPr>
              <w:t>Proportion of compliance</w:t>
            </w:r>
          </w:p>
        </w:tc>
        <w:tc>
          <w:tcPr>
            <w:tcW w:w="851" w:type="dxa"/>
          </w:tcPr>
          <w:p w14:paraId="0000006A" w14:textId="2037B8F3" w:rsidR="0026148B" w:rsidRPr="0007623F" w:rsidRDefault="0026148B" w:rsidP="0007623F">
            <w:pPr>
              <w:rPr>
                <w:sz w:val="20"/>
                <w:szCs w:val="20"/>
              </w:rPr>
            </w:pPr>
            <w:r w:rsidRPr="0007623F">
              <w:rPr>
                <w:sz w:val="20"/>
                <w:szCs w:val="20"/>
              </w:rPr>
              <w:t>Cost of mistakes</w:t>
            </w:r>
          </w:p>
        </w:tc>
        <w:tc>
          <w:tcPr>
            <w:tcW w:w="709" w:type="dxa"/>
          </w:tcPr>
          <w:p w14:paraId="0000006B" w14:textId="28CED90C" w:rsidR="0026148B" w:rsidRPr="0007623F" w:rsidRDefault="0026148B" w:rsidP="0007623F">
            <w:pPr>
              <w:rPr>
                <w:sz w:val="20"/>
                <w:szCs w:val="20"/>
              </w:rPr>
            </w:pPr>
            <w:r w:rsidRPr="0007623F">
              <w:rPr>
                <w:sz w:val="20"/>
                <w:szCs w:val="20"/>
              </w:rPr>
              <w:t>Long/short Term</w:t>
            </w:r>
          </w:p>
        </w:tc>
        <w:tc>
          <w:tcPr>
            <w:tcW w:w="0" w:type="dxa"/>
          </w:tcPr>
          <w:p w14:paraId="0000006D" w14:textId="0AE11D34" w:rsidR="0026148B" w:rsidRPr="0007623F" w:rsidRDefault="0026148B" w:rsidP="0007623F">
            <w:pPr>
              <w:rPr>
                <w:sz w:val="20"/>
                <w:szCs w:val="20"/>
              </w:rPr>
            </w:pPr>
            <w:r w:rsidRPr="0007623F">
              <w:rPr>
                <w:sz w:val="20"/>
                <w:szCs w:val="20"/>
              </w:rPr>
              <w:t>Heterogeneity</w:t>
            </w:r>
            <w:r w:rsidR="00B14C71" w:rsidRPr="0007623F">
              <w:rPr>
                <w:sz w:val="20"/>
                <w:szCs w:val="20"/>
              </w:rPr>
              <w:t xml:space="preserve"> </w:t>
            </w:r>
            <w:r w:rsidRPr="0007623F">
              <w:rPr>
                <w:sz w:val="20"/>
                <w:szCs w:val="20"/>
              </w:rPr>
              <w:t>0f regulated population</w:t>
            </w:r>
          </w:p>
        </w:tc>
        <w:tc>
          <w:tcPr>
            <w:tcW w:w="0" w:type="dxa"/>
          </w:tcPr>
          <w:p w14:paraId="0000006E" w14:textId="792A05CA" w:rsidR="0026148B" w:rsidRPr="0007623F" w:rsidRDefault="0026148B" w:rsidP="0007623F">
            <w:pPr>
              <w:rPr>
                <w:sz w:val="20"/>
                <w:szCs w:val="20"/>
              </w:rPr>
            </w:pPr>
            <w:r w:rsidRPr="0007623F">
              <w:rPr>
                <w:sz w:val="20"/>
                <w:szCs w:val="20"/>
              </w:rPr>
              <w:t>Need for</w:t>
            </w:r>
            <w:r w:rsidR="00B14C71" w:rsidRPr="0007623F">
              <w:rPr>
                <w:sz w:val="20"/>
                <w:szCs w:val="20"/>
              </w:rPr>
              <w:t xml:space="preserve"> </w:t>
            </w:r>
            <w:r w:rsidRPr="0007623F">
              <w:rPr>
                <w:sz w:val="20"/>
                <w:szCs w:val="20"/>
              </w:rPr>
              <w:t>social support</w:t>
            </w:r>
          </w:p>
        </w:tc>
        <w:tc>
          <w:tcPr>
            <w:tcW w:w="0" w:type="dxa"/>
          </w:tcPr>
          <w:p w14:paraId="0000006F" w14:textId="092D5181" w:rsidR="0026148B" w:rsidRPr="0007623F" w:rsidRDefault="0026148B" w:rsidP="0007623F">
            <w:pPr>
              <w:rPr>
                <w:sz w:val="20"/>
                <w:szCs w:val="20"/>
              </w:rPr>
            </w:pPr>
            <w:r w:rsidRPr="0007623F">
              <w:rPr>
                <w:sz w:val="20"/>
                <w:szCs w:val="20"/>
              </w:rPr>
              <w:t>Possibility for nudges</w:t>
            </w:r>
          </w:p>
        </w:tc>
        <w:tc>
          <w:tcPr>
            <w:tcW w:w="0" w:type="dxa"/>
          </w:tcPr>
          <w:p w14:paraId="00000070" w14:textId="5E3E0AE8" w:rsidR="0026148B" w:rsidRPr="0007623F" w:rsidRDefault="0026148B" w:rsidP="0007623F">
            <w:pPr>
              <w:rPr>
                <w:sz w:val="20"/>
                <w:szCs w:val="20"/>
              </w:rPr>
            </w:pPr>
            <w:r w:rsidRPr="0007623F">
              <w:rPr>
                <w:sz w:val="20"/>
                <w:szCs w:val="20"/>
              </w:rPr>
              <w:t>Feasibly of sequential approach</w:t>
            </w:r>
          </w:p>
        </w:tc>
        <w:tc>
          <w:tcPr>
            <w:tcW w:w="0" w:type="dxa"/>
          </w:tcPr>
          <w:p w14:paraId="00000071" w14:textId="5019A9BA" w:rsidR="0026148B" w:rsidRPr="0007623F" w:rsidRDefault="0026148B" w:rsidP="0007623F">
            <w:pPr>
              <w:rPr>
                <w:sz w:val="20"/>
                <w:szCs w:val="20"/>
              </w:rPr>
            </w:pPr>
            <w:r w:rsidRPr="0007623F">
              <w:rPr>
                <w:sz w:val="20"/>
                <w:szCs w:val="20"/>
              </w:rPr>
              <w:t>Alignment with intrinsic motivation</w:t>
            </w:r>
          </w:p>
        </w:tc>
        <w:tc>
          <w:tcPr>
            <w:tcW w:w="0" w:type="dxa"/>
          </w:tcPr>
          <w:p w14:paraId="00000072" w14:textId="0D3547B1" w:rsidR="0026148B" w:rsidRPr="0007623F" w:rsidRDefault="0026148B" w:rsidP="0007623F">
            <w:pPr>
              <w:rPr>
                <w:sz w:val="20"/>
                <w:szCs w:val="20"/>
              </w:rPr>
            </w:pPr>
            <w:r w:rsidRPr="0007623F">
              <w:rPr>
                <w:sz w:val="20"/>
                <w:szCs w:val="20"/>
              </w:rPr>
              <w:t>Feasibility of monitoring</w:t>
            </w:r>
          </w:p>
        </w:tc>
      </w:tr>
      <w:tr w:rsidR="00E27B5D" w:rsidRPr="00A12F20" w14:paraId="74AEDEC3" w14:textId="77777777" w:rsidTr="00E27B5D">
        <w:tc>
          <w:tcPr>
            <w:tcW w:w="1250" w:type="dxa"/>
          </w:tcPr>
          <w:p w14:paraId="00000074" w14:textId="539CB3F2" w:rsidR="0026148B" w:rsidRPr="0007623F" w:rsidRDefault="0026148B" w:rsidP="0007623F">
            <w:pPr>
              <w:rPr>
                <w:sz w:val="18"/>
                <w:szCs w:val="18"/>
              </w:rPr>
            </w:pPr>
            <w:r w:rsidRPr="0007623F">
              <w:rPr>
                <w:sz w:val="18"/>
                <w:szCs w:val="18"/>
              </w:rPr>
              <w:lastRenderedPageBreak/>
              <w:t>Environment</w:t>
            </w:r>
          </w:p>
        </w:tc>
        <w:tc>
          <w:tcPr>
            <w:tcW w:w="993" w:type="dxa"/>
          </w:tcPr>
          <w:p w14:paraId="00000075" w14:textId="549028BC" w:rsidR="0026148B" w:rsidRPr="0007623F" w:rsidRDefault="0026148B" w:rsidP="0007623F">
            <w:pPr>
              <w:rPr>
                <w:sz w:val="18"/>
                <w:szCs w:val="18"/>
              </w:rPr>
            </w:pPr>
            <w:r w:rsidRPr="0007623F">
              <w:rPr>
                <w:sz w:val="18"/>
                <w:szCs w:val="18"/>
              </w:rPr>
              <w:t>High</w:t>
            </w:r>
          </w:p>
        </w:tc>
        <w:tc>
          <w:tcPr>
            <w:tcW w:w="992" w:type="dxa"/>
          </w:tcPr>
          <w:p w14:paraId="00000076" w14:textId="21716FBB" w:rsidR="0026148B" w:rsidRPr="0007623F" w:rsidRDefault="0026148B" w:rsidP="0007623F">
            <w:pPr>
              <w:rPr>
                <w:sz w:val="18"/>
                <w:szCs w:val="18"/>
              </w:rPr>
            </w:pPr>
            <w:r w:rsidRPr="0007623F">
              <w:rPr>
                <w:sz w:val="18"/>
                <w:szCs w:val="18"/>
              </w:rPr>
              <w:t>More the merrier</w:t>
            </w:r>
          </w:p>
        </w:tc>
        <w:tc>
          <w:tcPr>
            <w:tcW w:w="851" w:type="dxa"/>
          </w:tcPr>
          <w:p w14:paraId="00000077" w14:textId="4D09FD31" w:rsidR="0026148B" w:rsidRPr="0007623F" w:rsidRDefault="0026148B" w:rsidP="0007623F">
            <w:pPr>
              <w:rPr>
                <w:sz w:val="18"/>
                <w:szCs w:val="18"/>
              </w:rPr>
            </w:pPr>
            <w:r w:rsidRPr="0007623F">
              <w:rPr>
                <w:sz w:val="18"/>
                <w:szCs w:val="18"/>
              </w:rPr>
              <w:t>Moderate</w:t>
            </w:r>
          </w:p>
        </w:tc>
        <w:tc>
          <w:tcPr>
            <w:tcW w:w="709" w:type="dxa"/>
          </w:tcPr>
          <w:p w14:paraId="00000078" w14:textId="78E38F2B" w:rsidR="0026148B" w:rsidRPr="0007623F" w:rsidRDefault="0026148B" w:rsidP="0007623F">
            <w:pPr>
              <w:rPr>
                <w:sz w:val="18"/>
                <w:szCs w:val="18"/>
              </w:rPr>
            </w:pPr>
            <w:r w:rsidRPr="0007623F">
              <w:rPr>
                <w:sz w:val="18"/>
                <w:szCs w:val="18"/>
              </w:rPr>
              <w:t>Long</w:t>
            </w:r>
          </w:p>
        </w:tc>
        <w:tc>
          <w:tcPr>
            <w:tcW w:w="1417" w:type="dxa"/>
          </w:tcPr>
          <w:p w14:paraId="00000079" w14:textId="4CF858AF" w:rsidR="0026148B" w:rsidRPr="0007623F" w:rsidRDefault="0026148B" w:rsidP="0007623F">
            <w:pPr>
              <w:rPr>
                <w:sz w:val="18"/>
                <w:szCs w:val="18"/>
              </w:rPr>
            </w:pPr>
            <w:r w:rsidRPr="0007623F">
              <w:rPr>
                <w:sz w:val="18"/>
                <w:szCs w:val="18"/>
              </w:rPr>
              <w:t>Very high</w:t>
            </w:r>
          </w:p>
        </w:tc>
        <w:tc>
          <w:tcPr>
            <w:tcW w:w="992" w:type="dxa"/>
          </w:tcPr>
          <w:p w14:paraId="0000007A" w14:textId="7F15E17E" w:rsidR="0026148B" w:rsidRPr="0007623F" w:rsidRDefault="0026148B" w:rsidP="0007623F">
            <w:pPr>
              <w:rPr>
                <w:sz w:val="18"/>
                <w:szCs w:val="18"/>
              </w:rPr>
            </w:pPr>
            <w:r w:rsidRPr="0007623F">
              <w:rPr>
                <w:sz w:val="18"/>
                <w:szCs w:val="18"/>
              </w:rPr>
              <w:t>Very high</w:t>
            </w:r>
          </w:p>
        </w:tc>
        <w:tc>
          <w:tcPr>
            <w:tcW w:w="1134" w:type="dxa"/>
          </w:tcPr>
          <w:p w14:paraId="0000007B" w14:textId="13E3AB3B" w:rsidR="0026148B" w:rsidRPr="0007623F" w:rsidRDefault="0026148B" w:rsidP="0007623F">
            <w:pPr>
              <w:rPr>
                <w:sz w:val="18"/>
                <w:szCs w:val="18"/>
              </w:rPr>
            </w:pPr>
          </w:p>
        </w:tc>
        <w:tc>
          <w:tcPr>
            <w:tcW w:w="1096" w:type="dxa"/>
          </w:tcPr>
          <w:p w14:paraId="0000007C" w14:textId="3814957E" w:rsidR="0026148B" w:rsidRPr="0007623F" w:rsidRDefault="0026148B" w:rsidP="0007623F">
            <w:pPr>
              <w:rPr>
                <w:sz w:val="18"/>
                <w:szCs w:val="18"/>
              </w:rPr>
            </w:pPr>
            <w:r w:rsidRPr="0007623F">
              <w:rPr>
                <w:sz w:val="18"/>
                <w:szCs w:val="18"/>
              </w:rPr>
              <w:t>Moderate</w:t>
            </w:r>
          </w:p>
        </w:tc>
        <w:tc>
          <w:tcPr>
            <w:tcW w:w="1134" w:type="dxa"/>
          </w:tcPr>
          <w:p w14:paraId="0000007D" w14:textId="6E6F1959" w:rsidR="0026148B" w:rsidRPr="0007623F" w:rsidRDefault="0026148B" w:rsidP="0007623F">
            <w:pPr>
              <w:rPr>
                <w:sz w:val="18"/>
                <w:szCs w:val="18"/>
              </w:rPr>
            </w:pPr>
            <w:r w:rsidRPr="0007623F">
              <w:rPr>
                <w:sz w:val="18"/>
                <w:szCs w:val="18"/>
              </w:rPr>
              <w:t>Moderately important</w:t>
            </w:r>
          </w:p>
        </w:tc>
        <w:tc>
          <w:tcPr>
            <w:tcW w:w="910" w:type="dxa"/>
          </w:tcPr>
          <w:p w14:paraId="0000007E" w14:textId="6B7D1C3C" w:rsidR="0026148B" w:rsidRPr="0007623F" w:rsidRDefault="0026148B" w:rsidP="0007623F">
            <w:pPr>
              <w:rPr>
                <w:sz w:val="18"/>
                <w:szCs w:val="18"/>
              </w:rPr>
            </w:pPr>
          </w:p>
        </w:tc>
      </w:tr>
      <w:tr w:rsidR="00686130" w:rsidRPr="00A12F20" w14:paraId="349FBC48" w14:textId="77777777" w:rsidTr="00686130">
        <w:trPr>
          <w:cnfStyle w:val="000000100000" w:firstRow="0" w:lastRow="0" w:firstColumn="0" w:lastColumn="0" w:oddVBand="0" w:evenVBand="0" w:oddHBand="1" w:evenHBand="0" w:firstRowFirstColumn="0" w:firstRowLastColumn="0" w:lastRowFirstColumn="0" w:lastRowLastColumn="0"/>
        </w:trPr>
        <w:tc>
          <w:tcPr>
            <w:tcW w:w="0" w:type="dxa"/>
          </w:tcPr>
          <w:p w14:paraId="00000080" w14:textId="372C5B20" w:rsidR="0026148B" w:rsidRPr="0007623F" w:rsidRDefault="0026148B" w:rsidP="0007623F">
            <w:pPr>
              <w:rPr>
                <w:sz w:val="18"/>
                <w:szCs w:val="18"/>
              </w:rPr>
            </w:pPr>
            <w:r w:rsidRPr="0007623F">
              <w:rPr>
                <w:sz w:val="18"/>
                <w:szCs w:val="18"/>
              </w:rPr>
              <w:t>Taxes</w:t>
            </w:r>
          </w:p>
        </w:tc>
        <w:tc>
          <w:tcPr>
            <w:tcW w:w="993" w:type="dxa"/>
          </w:tcPr>
          <w:p w14:paraId="00000081" w14:textId="6B70FC87" w:rsidR="0026148B" w:rsidRPr="0007623F" w:rsidRDefault="0026148B" w:rsidP="0007623F">
            <w:pPr>
              <w:rPr>
                <w:sz w:val="18"/>
                <w:szCs w:val="18"/>
              </w:rPr>
            </w:pPr>
            <w:r w:rsidRPr="0007623F">
              <w:rPr>
                <w:sz w:val="18"/>
                <w:szCs w:val="18"/>
              </w:rPr>
              <w:t>Moderate</w:t>
            </w:r>
          </w:p>
        </w:tc>
        <w:tc>
          <w:tcPr>
            <w:tcW w:w="992" w:type="dxa"/>
          </w:tcPr>
          <w:p w14:paraId="00000082" w14:textId="3BB0B4C4" w:rsidR="0026148B" w:rsidRPr="0007623F" w:rsidRDefault="0026148B" w:rsidP="0007623F">
            <w:pPr>
              <w:rPr>
                <w:sz w:val="18"/>
                <w:szCs w:val="18"/>
              </w:rPr>
            </w:pPr>
            <w:r w:rsidRPr="0007623F">
              <w:rPr>
                <w:sz w:val="18"/>
                <w:szCs w:val="18"/>
              </w:rPr>
              <w:t>More the merrier</w:t>
            </w:r>
          </w:p>
        </w:tc>
        <w:tc>
          <w:tcPr>
            <w:tcW w:w="851" w:type="dxa"/>
          </w:tcPr>
          <w:p w14:paraId="00000083" w14:textId="05138A64" w:rsidR="0026148B" w:rsidRPr="0007623F" w:rsidRDefault="0026148B" w:rsidP="0007623F">
            <w:pPr>
              <w:rPr>
                <w:sz w:val="18"/>
                <w:szCs w:val="18"/>
              </w:rPr>
            </w:pPr>
            <w:r w:rsidRPr="0007623F">
              <w:rPr>
                <w:sz w:val="18"/>
                <w:szCs w:val="18"/>
              </w:rPr>
              <w:t>Low</w:t>
            </w:r>
          </w:p>
        </w:tc>
        <w:tc>
          <w:tcPr>
            <w:tcW w:w="709" w:type="dxa"/>
          </w:tcPr>
          <w:p w14:paraId="00000084" w14:textId="59B0C0DE" w:rsidR="0026148B" w:rsidRPr="0007623F" w:rsidRDefault="0026148B" w:rsidP="0007623F">
            <w:pPr>
              <w:rPr>
                <w:sz w:val="18"/>
                <w:szCs w:val="18"/>
              </w:rPr>
            </w:pPr>
            <w:r w:rsidRPr="0007623F">
              <w:rPr>
                <w:sz w:val="18"/>
                <w:szCs w:val="18"/>
              </w:rPr>
              <w:t>Moderate</w:t>
            </w:r>
          </w:p>
        </w:tc>
        <w:tc>
          <w:tcPr>
            <w:tcW w:w="0" w:type="dxa"/>
          </w:tcPr>
          <w:p w14:paraId="00000085" w14:textId="6CE3FABC" w:rsidR="0026148B" w:rsidRPr="0007623F" w:rsidRDefault="0026148B" w:rsidP="0007623F">
            <w:pPr>
              <w:rPr>
                <w:sz w:val="18"/>
                <w:szCs w:val="18"/>
              </w:rPr>
            </w:pPr>
            <w:r w:rsidRPr="0007623F">
              <w:rPr>
                <w:sz w:val="18"/>
                <w:szCs w:val="18"/>
              </w:rPr>
              <w:t>Very high</w:t>
            </w:r>
          </w:p>
        </w:tc>
        <w:tc>
          <w:tcPr>
            <w:tcW w:w="0" w:type="dxa"/>
          </w:tcPr>
          <w:p w14:paraId="00000086" w14:textId="0116E255" w:rsidR="0026148B" w:rsidRPr="0007623F" w:rsidRDefault="0026148B" w:rsidP="0007623F">
            <w:pPr>
              <w:rPr>
                <w:sz w:val="18"/>
                <w:szCs w:val="18"/>
              </w:rPr>
            </w:pPr>
            <w:r w:rsidRPr="0007623F">
              <w:rPr>
                <w:sz w:val="18"/>
                <w:szCs w:val="18"/>
              </w:rPr>
              <w:t>Moderate</w:t>
            </w:r>
          </w:p>
        </w:tc>
        <w:tc>
          <w:tcPr>
            <w:tcW w:w="0" w:type="dxa"/>
          </w:tcPr>
          <w:p w14:paraId="00000087" w14:textId="160D8798" w:rsidR="0026148B" w:rsidRPr="0007623F" w:rsidRDefault="0026148B" w:rsidP="0007623F">
            <w:pPr>
              <w:rPr>
                <w:sz w:val="18"/>
                <w:szCs w:val="18"/>
              </w:rPr>
            </w:pPr>
            <w:r w:rsidRPr="0007623F">
              <w:rPr>
                <w:sz w:val="18"/>
                <w:szCs w:val="18"/>
              </w:rPr>
              <w:t>Moderate</w:t>
            </w:r>
          </w:p>
        </w:tc>
        <w:tc>
          <w:tcPr>
            <w:tcW w:w="0" w:type="dxa"/>
          </w:tcPr>
          <w:p w14:paraId="00000088" w14:textId="65F576DF" w:rsidR="0026148B" w:rsidRPr="0007623F" w:rsidRDefault="0026148B" w:rsidP="0007623F">
            <w:pPr>
              <w:rPr>
                <w:sz w:val="18"/>
                <w:szCs w:val="18"/>
              </w:rPr>
            </w:pPr>
            <w:r w:rsidRPr="0007623F">
              <w:rPr>
                <w:sz w:val="18"/>
                <w:szCs w:val="18"/>
              </w:rPr>
              <w:t>High</w:t>
            </w:r>
          </w:p>
        </w:tc>
        <w:tc>
          <w:tcPr>
            <w:tcW w:w="0" w:type="dxa"/>
          </w:tcPr>
          <w:p w14:paraId="00000089" w14:textId="6A9BD8EA" w:rsidR="0026148B" w:rsidRPr="0007623F" w:rsidRDefault="0026148B" w:rsidP="0007623F">
            <w:pPr>
              <w:rPr>
                <w:sz w:val="18"/>
                <w:szCs w:val="18"/>
              </w:rPr>
            </w:pPr>
            <w:r w:rsidRPr="0007623F">
              <w:rPr>
                <w:sz w:val="18"/>
                <w:szCs w:val="18"/>
              </w:rPr>
              <w:t>Least important</w:t>
            </w:r>
          </w:p>
        </w:tc>
        <w:tc>
          <w:tcPr>
            <w:tcW w:w="0" w:type="dxa"/>
          </w:tcPr>
          <w:p w14:paraId="0000008A" w14:textId="14DE385C" w:rsidR="0026148B" w:rsidRPr="0007623F" w:rsidRDefault="0026148B" w:rsidP="0007623F">
            <w:pPr>
              <w:rPr>
                <w:sz w:val="18"/>
                <w:szCs w:val="18"/>
              </w:rPr>
            </w:pPr>
            <w:r w:rsidRPr="0007623F">
              <w:rPr>
                <w:sz w:val="18"/>
                <w:szCs w:val="18"/>
              </w:rPr>
              <w:t>Very high</w:t>
            </w:r>
          </w:p>
        </w:tc>
      </w:tr>
      <w:tr w:rsidR="00E27B5D" w:rsidRPr="00A12F20" w14:paraId="15632DAE" w14:textId="77777777" w:rsidTr="00E27B5D">
        <w:tc>
          <w:tcPr>
            <w:tcW w:w="1250" w:type="dxa"/>
          </w:tcPr>
          <w:p w14:paraId="0000008C" w14:textId="3AF942A9" w:rsidR="0026148B" w:rsidRPr="0007623F" w:rsidRDefault="0026148B" w:rsidP="0007623F">
            <w:pPr>
              <w:rPr>
                <w:sz w:val="18"/>
                <w:szCs w:val="18"/>
              </w:rPr>
            </w:pPr>
            <w:r w:rsidRPr="0007623F">
              <w:rPr>
                <w:sz w:val="18"/>
                <w:szCs w:val="18"/>
              </w:rPr>
              <w:t>Commercial ethics</w:t>
            </w:r>
          </w:p>
        </w:tc>
        <w:tc>
          <w:tcPr>
            <w:tcW w:w="993" w:type="dxa"/>
          </w:tcPr>
          <w:p w14:paraId="0000008D" w14:textId="4FCF7BD1" w:rsidR="0026148B" w:rsidRPr="0007623F" w:rsidRDefault="0026148B" w:rsidP="0007623F">
            <w:pPr>
              <w:rPr>
                <w:sz w:val="18"/>
                <w:szCs w:val="18"/>
              </w:rPr>
            </w:pPr>
            <w:r w:rsidRPr="0007623F">
              <w:rPr>
                <w:sz w:val="18"/>
                <w:szCs w:val="18"/>
              </w:rPr>
              <w:t>High</w:t>
            </w:r>
          </w:p>
        </w:tc>
        <w:tc>
          <w:tcPr>
            <w:tcW w:w="992" w:type="dxa"/>
          </w:tcPr>
          <w:p w14:paraId="0000008E" w14:textId="2C24DD37" w:rsidR="0026148B" w:rsidRPr="0007623F" w:rsidRDefault="0026148B" w:rsidP="0007623F">
            <w:pPr>
              <w:rPr>
                <w:sz w:val="18"/>
                <w:szCs w:val="18"/>
              </w:rPr>
            </w:pPr>
            <w:r w:rsidRPr="0007623F">
              <w:rPr>
                <w:sz w:val="18"/>
                <w:szCs w:val="18"/>
              </w:rPr>
              <w:t>High</w:t>
            </w:r>
          </w:p>
        </w:tc>
        <w:tc>
          <w:tcPr>
            <w:tcW w:w="851" w:type="dxa"/>
          </w:tcPr>
          <w:p w14:paraId="0000008F" w14:textId="1D475EE0" w:rsidR="0026148B" w:rsidRPr="0007623F" w:rsidRDefault="0026148B" w:rsidP="0007623F">
            <w:pPr>
              <w:rPr>
                <w:sz w:val="18"/>
                <w:szCs w:val="18"/>
              </w:rPr>
            </w:pPr>
            <w:r w:rsidRPr="0007623F">
              <w:rPr>
                <w:sz w:val="18"/>
                <w:szCs w:val="18"/>
              </w:rPr>
              <w:t>Moderate</w:t>
            </w:r>
          </w:p>
        </w:tc>
        <w:tc>
          <w:tcPr>
            <w:tcW w:w="709" w:type="dxa"/>
          </w:tcPr>
          <w:p w14:paraId="00000090" w14:textId="35D14B33" w:rsidR="0026148B" w:rsidRPr="0007623F" w:rsidRDefault="0026148B" w:rsidP="0007623F">
            <w:pPr>
              <w:rPr>
                <w:sz w:val="18"/>
                <w:szCs w:val="18"/>
              </w:rPr>
            </w:pPr>
            <w:r w:rsidRPr="0007623F">
              <w:rPr>
                <w:sz w:val="18"/>
                <w:szCs w:val="18"/>
              </w:rPr>
              <w:t>long</w:t>
            </w:r>
          </w:p>
        </w:tc>
        <w:tc>
          <w:tcPr>
            <w:tcW w:w="1417" w:type="dxa"/>
          </w:tcPr>
          <w:p w14:paraId="00000091" w14:textId="2FA02421" w:rsidR="0026148B" w:rsidRPr="0007623F" w:rsidRDefault="0026148B" w:rsidP="0007623F">
            <w:pPr>
              <w:rPr>
                <w:sz w:val="18"/>
                <w:szCs w:val="18"/>
              </w:rPr>
            </w:pPr>
            <w:r w:rsidRPr="0007623F">
              <w:rPr>
                <w:sz w:val="18"/>
                <w:szCs w:val="18"/>
              </w:rPr>
              <w:t>Very high</w:t>
            </w:r>
          </w:p>
        </w:tc>
        <w:tc>
          <w:tcPr>
            <w:tcW w:w="992" w:type="dxa"/>
          </w:tcPr>
          <w:p w14:paraId="00000092" w14:textId="540892DC" w:rsidR="0026148B" w:rsidRPr="0007623F" w:rsidRDefault="0026148B" w:rsidP="0007623F">
            <w:pPr>
              <w:rPr>
                <w:sz w:val="18"/>
                <w:szCs w:val="18"/>
              </w:rPr>
            </w:pPr>
          </w:p>
        </w:tc>
        <w:tc>
          <w:tcPr>
            <w:tcW w:w="1134" w:type="dxa"/>
          </w:tcPr>
          <w:p w14:paraId="00000093" w14:textId="560F6D53" w:rsidR="0026148B" w:rsidRPr="0007623F" w:rsidRDefault="0026148B" w:rsidP="0007623F">
            <w:pPr>
              <w:rPr>
                <w:sz w:val="18"/>
                <w:szCs w:val="18"/>
              </w:rPr>
            </w:pPr>
            <w:r w:rsidRPr="0007623F">
              <w:rPr>
                <w:sz w:val="18"/>
                <w:szCs w:val="18"/>
              </w:rPr>
              <w:t>Moderate</w:t>
            </w:r>
          </w:p>
        </w:tc>
        <w:tc>
          <w:tcPr>
            <w:tcW w:w="1096" w:type="dxa"/>
          </w:tcPr>
          <w:p w14:paraId="00000094" w14:textId="28E1DA9A" w:rsidR="0026148B" w:rsidRPr="0007623F" w:rsidRDefault="0026148B" w:rsidP="0007623F">
            <w:pPr>
              <w:rPr>
                <w:sz w:val="18"/>
                <w:szCs w:val="18"/>
              </w:rPr>
            </w:pPr>
            <w:r w:rsidRPr="0007623F">
              <w:rPr>
                <w:sz w:val="18"/>
                <w:szCs w:val="18"/>
              </w:rPr>
              <w:t>Moderate</w:t>
            </w:r>
          </w:p>
        </w:tc>
        <w:tc>
          <w:tcPr>
            <w:tcW w:w="1134" w:type="dxa"/>
          </w:tcPr>
          <w:p w14:paraId="00000095" w14:textId="5E5C3FA0" w:rsidR="0026148B" w:rsidRPr="0007623F" w:rsidRDefault="0026148B" w:rsidP="0007623F">
            <w:pPr>
              <w:rPr>
                <w:sz w:val="18"/>
                <w:szCs w:val="18"/>
              </w:rPr>
            </w:pPr>
            <w:r w:rsidRPr="0007623F">
              <w:rPr>
                <w:sz w:val="18"/>
                <w:szCs w:val="18"/>
              </w:rPr>
              <w:t>Highly important</w:t>
            </w:r>
          </w:p>
        </w:tc>
        <w:tc>
          <w:tcPr>
            <w:tcW w:w="910" w:type="dxa"/>
          </w:tcPr>
          <w:p w14:paraId="00000096" w14:textId="7B8C0A6D" w:rsidR="0026148B" w:rsidRPr="0007623F" w:rsidRDefault="0026148B" w:rsidP="0007623F">
            <w:pPr>
              <w:rPr>
                <w:sz w:val="18"/>
                <w:szCs w:val="18"/>
              </w:rPr>
            </w:pPr>
            <w:r w:rsidRPr="0007623F">
              <w:rPr>
                <w:sz w:val="18"/>
                <w:szCs w:val="18"/>
              </w:rPr>
              <w:t>Moderate</w:t>
            </w:r>
          </w:p>
        </w:tc>
      </w:tr>
      <w:tr w:rsidR="00686130" w:rsidRPr="00A12F20" w14:paraId="6742F245" w14:textId="77777777" w:rsidTr="00686130">
        <w:trPr>
          <w:cnfStyle w:val="000000100000" w:firstRow="0" w:lastRow="0" w:firstColumn="0" w:lastColumn="0" w:oddVBand="0" w:evenVBand="0" w:oddHBand="1" w:evenHBand="0" w:firstRowFirstColumn="0" w:firstRowLastColumn="0" w:lastRowFirstColumn="0" w:lastRowLastColumn="0"/>
        </w:trPr>
        <w:tc>
          <w:tcPr>
            <w:tcW w:w="0" w:type="dxa"/>
          </w:tcPr>
          <w:p w14:paraId="00000098" w14:textId="285BA4E8" w:rsidR="0026148B" w:rsidRPr="0007623F" w:rsidRDefault="0026148B" w:rsidP="0007623F">
            <w:pPr>
              <w:rPr>
                <w:sz w:val="18"/>
                <w:szCs w:val="18"/>
              </w:rPr>
            </w:pPr>
            <w:r w:rsidRPr="0007623F">
              <w:rPr>
                <w:sz w:val="18"/>
                <w:szCs w:val="18"/>
              </w:rPr>
              <w:t>Covid (mask)</w:t>
            </w:r>
          </w:p>
        </w:tc>
        <w:tc>
          <w:tcPr>
            <w:tcW w:w="993" w:type="dxa"/>
          </w:tcPr>
          <w:p w14:paraId="00000099" w14:textId="735DFC21" w:rsidR="0026148B" w:rsidRPr="0007623F" w:rsidRDefault="0026148B" w:rsidP="0007623F">
            <w:pPr>
              <w:rPr>
                <w:sz w:val="18"/>
                <w:szCs w:val="18"/>
              </w:rPr>
            </w:pPr>
            <w:r w:rsidRPr="0007623F">
              <w:rPr>
                <w:sz w:val="18"/>
                <w:szCs w:val="18"/>
              </w:rPr>
              <w:t>High</w:t>
            </w:r>
          </w:p>
        </w:tc>
        <w:tc>
          <w:tcPr>
            <w:tcW w:w="992" w:type="dxa"/>
          </w:tcPr>
          <w:p w14:paraId="0000009A" w14:textId="4678F88D" w:rsidR="0026148B" w:rsidRPr="0007623F" w:rsidRDefault="0026148B" w:rsidP="0007623F">
            <w:pPr>
              <w:rPr>
                <w:sz w:val="18"/>
                <w:szCs w:val="18"/>
              </w:rPr>
            </w:pPr>
            <w:r w:rsidRPr="0007623F">
              <w:rPr>
                <w:sz w:val="18"/>
                <w:szCs w:val="18"/>
              </w:rPr>
              <w:t>Very High</w:t>
            </w:r>
          </w:p>
        </w:tc>
        <w:tc>
          <w:tcPr>
            <w:tcW w:w="851" w:type="dxa"/>
          </w:tcPr>
          <w:p w14:paraId="0000009B" w14:textId="5EF29789" w:rsidR="0026148B" w:rsidRPr="0007623F" w:rsidRDefault="0026148B" w:rsidP="0007623F">
            <w:pPr>
              <w:rPr>
                <w:sz w:val="18"/>
                <w:szCs w:val="18"/>
              </w:rPr>
            </w:pPr>
            <w:r w:rsidRPr="0007623F">
              <w:rPr>
                <w:sz w:val="18"/>
                <w:szCs w:val="18"/>
              </w:rPr>
              <w:t>High</w:t>
            </w:r>
          </w:p>
        </w:tc>
        <w:tc>
          <w:tcPr>
            <w:tcW w:w="709" w:type="dxa"/>
          </w:tcPr>
          <w:p w14:paraId="0000009C" w14:textId="29E403EE" w:rsidR="0026148B" w:rsidRPr="0007623F" w:rsidRDefault="0026148B" w:rsidP="0007623F">
            <w:pPr>
              <w:rPr>
                <w:sz w:val="18"/>
                <w:szCs w:val="18"/>
              </w:rPr>
            </w:pPr>
            <w:r w:rsidRPr="0007623F">
              <w:rPr>
                <w:sz w:val="18"/>
                <w:szCs w:val="18"/>
              </w:rPr>
              <w:t>Long</w:t>
            </w:r>
          </w:p>
        </w:tc>
        <w:tc>
          <w:tcPr>
            <w:tcW w:w="0" w:type="dxa"/>
          </w:tcPr>
          <w:p w14:paraId="0000009D" w14:textId="2B77789C" w:rsidR="0026148B" w:rsidRPr="0007623F" w:rsidRDefault="0026148B" w:rsidP="0007623F">
            <w:pPr>
              <w:rPr>
                <w:sz w:val="18"/>
                <w:szCs w:val="18"/>
              </w:rPr>
            </w:pPr>
            <w:r w:rsidRPr="0007623F">
              <w:rPr>
                <w:sz w:val="18"/>
                <w:szCs w:val="18"/>
              </w:rPr>
              <w:t>High</w:t>
            </w:r>
          </w:p>
        </w:tc>
        <w:tc>
          <w:tcPr>
            <w:tcW w:w="0" w:type="dxa"/>
          </w:tcPr>
          <w:p w14:paraId="0000009E" w14:textId="215AC686" w:rsidR="0026148B" w:rsidRPr="0007623F" w:rsidRDefault="0026148B" w:rsidP="0007623F">
            <w:pPr>
              <w:rPr>
                <w:sz w:val="18"/>
                <w:szCs w:val="18"/>
              </w:rPr>
            </w:pPr>
            <w:r w:rsidRPr="0007623F">
              <w:rPr>
                <w:sz w:val="18"/>
                <w:szCs w:val="18"/>
              </w:rPr>
              <w:t>High</w:t>
            </w:r>
          </w:p>
        </w:tc>
        <w:tc>
          <w:tcPr>
            <w:tcW w:w="0" w:type="dxa"/>
          </w:tcPr>
          <w:p w14:paraId="0000009F" w14:textId="327ED1F4" w:rsidR="0026148B" w:rsidRPr="0007623F" w:rsidRDefault="0026148B" w:rsidP="0007623F">
            <w:pPr>
              <w:rPr>
                <w:sz w:val="18"/>
                <w:szCs w:val="18"/>
              </w:rPr>
            </w:pPr>
            <w:r w:rsidRPr="0007623F">
              <w:rPr>
                <w:sz w:val="18"/>
                <w:szCs w:val="18"/>
              </w:rPr>
              <w:t>High</w:t>
            </w:r>
          </w:p>
        </w:tc>
        <w:tc>
          <w:tcPr>
            <w:tcW w:w="0" w:type="dxa"/>
          </w:tcPr>
          <w:p w14:paraId="000000A0" w14:textId="2813C3E2" w:rsidR="0026148B" w:rsidRPr="0007623F" w:rsidRDefault="0026148B" w:rsidP="0007623F">
            <w:pPr>
              <w:rPr>
                <w:sz w:val="18"/>
                <w:szCs w:val="18"/>
              </w:rPr>
            </w:pPr>
            <w:r w:rsidRPr="0007623F">
              <w:rPr>
                <w:sz w:val="18"/>
                <w:szCs w:val="18"/>
              </w:rPr>
              <w:t>Moderate</w:t>
            </w:r>
          </w:p>
        </w:tc>
        <w:tc>
          <w:tcPr>
            <w:tcW w:w="0" w:type="dxa"/>
          </w:tcPr>
          <w:p w14:paraId="000000A1" w14:textId="1C391724" w:rsidR="0026148B" w:rsidRPr="0007623F" w:rsidRDefault="0026148B" w:rsidP="0007623F">
            <w:pPr>
              <w:rPr>
                <w:sz w:val="18"/>
                <w:szCs w:val="18"/>
              </w:rPr>
            </w:pPr>
            <w:r w:rsidRPr="0007623F">
              <w:rPr>
                <w:sz w:val="18"/>
                <w:szCs w:val="18"/>
              </w:rPr>
              <w:t>High importance</w:t>
            </w:r>
          </w:p>
        </w:tc>
        <w:tc>
          <w:tcPr>
            <w:tcW w:w="0" w:type="dxa"/>
          </w:tcPr>
          <w:p w14:paraId="000000A2" w14:textId="46495E39" w:rsidR="0026148B" w:rsidRPr="0007623F" w:rsidRDefault="0026148B" w:rsidP="0007623F">
            <w:pPr>
              <w:rPr>
                <w:sz w:val="18"/>
                <w:szCs w:val="18"/>
              </w:rPr>
            </w:pPr>
            <w:r w:rsidRPr="0007623F">
              <w:rPr>
                <w:sz w:val="18"/>
                <w:szCs w:val="18"/>
              </w:rPr>
              <w:t>Low</w:t>
            </w:r>
          </w:p>
        </w:tc>
      </w:tr>
      <w:tr w:rsidR="00E27B5D" w:rsidRPr="00A12F20" w14:paraId="0BBB4D46" w14:textId="77777777" w:rsidTr="00E27B5D">
        <w:tc>
          <w:tcPr>
            <w:tcW w:w="1250" w:type="dxa"/>
          </w:tcPr>
          <w:p w14:paraId="000000A4" w14:textId="07B08FB8" w:rsidR="0026148B" w:rsidRPr="0007623F" w:rsidRDefault="0026148B" w:rsidP="0007623F">
            <w:pPr>
              <w:rPr>
                <w:sz w:val="18"/>
                <w:szCs w:val="18"/>
              </w:rPr>
            </w:pPr>
            <w:r w:rsidRPr="0007623F">
              <w:rPr>
                <w:sz w:val="18"/>
                <w:szCs w:val="18"/>
              </w:rPr>
              <w:t>Covid (vaccine)</w:t>
            </w:r>
          </w:p>
        </w:tc>
        <w:tc>
          <w:tcPr>
            <w:tcW w:w="993" w:type="dxa"/>
          </w:tcPr>
          <w:p w14:paraId="000000A5" w14:textId="4B04723E" w:rsidR="0026148B" w:rsidRPr="0007623F" w:rsidRDefault="0026148B" w:rsidP="0007623F">
            <w:pPr>
              <w:rPr>
                <w:sz w:val="18"/>
                <w:szCs w:val="18"/>
              </w:rPr>
            </w:pPr>
            <w:r w:rsidRPr="0007623F">
              <w:rPr>
                <w:sz w:val="18"/>
                <w:szCs w:val="18"/>
              </w:rPr>
              <w:t>Low relevance</w:t>
            </w:r>
          </w:p>
        </w:tc>
        <w:tc>
          <w:tcPr>
            <w:tcW w:w="992" w:type="dxa"/>
          </w:tcPr>
          <w:p w14:paraId="000000A6" w14:textId="1B86459C" w:rsidR="0026148B" w:rsidRPr="0007623F" w:rsidRDefault="0026148B" w:rsidP="0007623F">
            <w:pPr>
              <w:rPr>
                <w:sz w:val="18"/>
                <w:szCs w:val="18"/>
              </w:rPr>
            </w:pPr>
            <w:r w:rsidRPr="0007623F">
              <w:rPr>
                <w:sz w:val="18"/>
                <w:szCs w:val="18"/>
              </w:rPr>
              <w:t>High</w:t>
            </w:r>
          </w:p>
        </w:tc>
        <w:tc>
          <w:tcPr>
            <w:tcW w:w="851" w:type="dxa"/>
          </w:tcPr>
          <w:p w14:paraId="000000A7" w14:textId="09293B41" w:rsidR="0026148B" w:rsidRPr="0007623F" w:rsidRDefault="0026148B" w:rsidP="0007623F">
            <w:pPr>
              <w:rPr>
                <w:sz w:val="18"/>
                <w:szCs w:val="18"/>
              </w:rPr>
            </w:pPr>
            <w:r w:rsidRPr="0007623F">
              <w:rPr>
                <w:sz w:val="18"/>
                <w:szCs w:val="18"/>
              </w:rPr>
              <w:t>Moderate</w:t>
            </w:r>
          </w:p>
        </w:tc>
        <w:tc>
          <w:tcPr>
            <w:tcW w:w="709" w:type="dxa"/>
          </w:tcPr>
          <w:p w14:paraId="000000A8" w14:textId="0DD2EE54" w:rsidR="0026148B" w:rsidRPr="0007623F" w:rsidRDefault="0026148B" w:rsidP="0007623F">
            <w:pPr>
              <w:rPr>
                <w:sz w:val="18"/>
                <w:szCs w:val="18"/>
              </w:rPr>
            </w:pPr>
            <w:r w:rsidRPr="0007623F">
              <w:rPr>
                <w:sz w:val="18"/>
                <w:szCs w:val="18"/>
              </w:rPr>
              <w:t>Short</w:t>
            </w:r>
          </w:p>
        </w:tc>
        <w:tc>
          <w:tcPr>
            <w:tcW w:w="1417" w:type="dxa"/>
          </w:tcPr>
          <w:p w14:paraId="000000A9" w14:textId="700DCB74" w:rsidR="0026148B" w:rsidRPr="0007623F" w:rsidRDefault="0026148B" w:rsidP="0007623F">
            <w:pPr>
              <w:rPr>
                <w:sz w:val="18"/>
                <w:szCs w:val="18"/>
              </w:rPr>
            </w:pPr>
            <w:r w:rsidRPr="0007623F">
              <w:rPr>
                <w:sz w:val="18"/>
                <w:szCs w:val="18"/>
              </w:rPr>
              <w:t>High</w:t>
            </w:r>
          </w:p>
        </w:tc>
        <w:tc>
          <w:tcPr>
            <w:tcW w:w="992" w:type="dxa"/>
          </w:tcPr>
          <w:p w14:paraId="000000AA" w14:textId="3D63EB6B" w:rsidR="0026148B" w:rsidRPr="0007623F" w:rsidRDefault="0026148B" w:rsidP="0007623F">
            <w:pPr>
              <w:rPr>
                <w:sz w:val="18"/>
                <w:szCs w:val="18"/>
              </w:rPr>
            </w:pPr>
            <w:r w:rsidRPr="0007623F">
              <w:rPr>
                <w:sz w:val="18"/>
                <w:szCs w:val="18"/>
              </w:rPr>
              <w:t>Moderate</w:t>
            </w:r>
          </w:p>
        </w:tc>
        <w:tc>
          <w:tcPr>
            <w:tcW w:w="1134" w:type="dxa"/>
          </w:tcPr>
          <w:p w14:paraId="000000AB" w14:textId="402C7120" w:rsidR="0026148B" w:rsidRPr="0007623F" w:rsidRDefault="0026148B" w:rsidP="0007623F">
            <w:pPr>
              <w:rPr>
                <w:sz w:val="18"/>
                <w:szCs w:val="18"/>
              </w:rPr>
            </w:pPr>
            <w:r w:rsidRPr="0007623F">
              <w:rPr>
                <w:sz w:val="18"/>
                <w:szCs w:val="18"/>
              </w:rPr>
              <w:t>High</w:t>
            </w:r>
          </w:p>
        </w:tc>
        <w:tc>
          <w:tcPr>
            <w:tcW w:w="1096" w:type="dxa"/>
          </w:tcPr>
          <w:p w14:paraId="000000AC" w14:textId="5C431128" w:rsidR="0026148B" w:rsidRPr="0007623F" w:rsidRDefault="0026148B" w:rsidP="0007623F">
            <w:pPr>
              <w:rPr>
                <w:sz w:val="18"/>
                <w:szCs w:val="18"/>
              </w:rPr>
            </w:pPr>
            <w:r w:rsidRPr="0007623F">
              <w:rPr>
                <w:sz w:val="18"/>
                <w:szCs w:val="18"/>
              </w:rPr>
              <w:t>High</w:t>
            </w:r>
          </w:p>
        </w:tc>
        <w:tc>
          <w:tcPr>
            <w:tcW w:w="1134" w:type="dxa"/>
          </w:tcPr>
          <w:p w14:paraId="000000AD" w14:textId="13F61AA7" w:rsidR="0026148B" w:rsidRPr="0007623F" w:rsidRDefault="0026148B" w:rsidP="0007623F">
            <w:pPr>
              <w:rPr>
                <w:sz w:val="18"/>
                <w:szCs w:val="18"/>
              </w:rPr>
            </w:pPr>
            <w:r w:rsidRPr="0007623F">
              <w:rPr>
                <w:sz w:val="18"/>
                <w:szCs w:val="18"/>
              </w:rPr>
              <w:t>High</w:t>
            </w:r>
          </w:p>
        </w:tc>
        <w:tc>
          <w:tcPr>
            <w:tcW w:w="910" w:type="dxa"/>
          </w:tcPr>
          <w:p w14:paraId="000000AE" w14:textId="63693A74" w:rsidR="0026148B" w:rsidRPr="0007623F" w:rsidRDefault="0026148B" w:rsidP="0007623F">
            <w:pPr>
              <w:rPr>
                <w:sz w:val="18"/>
                <w:szCs w:val="18"/>
              </w:rPr>
            </w:pPr>
            <w:r w:rsidRPr="0007623F">
              <w:rPr>
                <w:sz w:val="18"/>
                <w:szCs w:val="18"/>
              </w:rPr>
              <w:t>High</w:t>
            </w:r>
          </w:p>
        </w:tc>
      </w:tr>
    </w:tbl>
    <w:p w14:paraId="000000CB" w14:textId="77777777" w:rsidR="002A4308" w:rsidRDefault="002A4308" w:rsidP="00A059DF">
      <w:pPr>
        <w:rPr>
          <w:rtl/>
        </w:rPr>
      </w:pPr>
    </w:p>
    <w:tbl>
      <w:tblPr>
        <w:tblStyle w:val="TableGrid"/>
        <w:tblW w:w="0" w:type="auto"/>
        <w:tblInd w:w="0" w:type="dxa"/>
        <w:tblLook w:val="04A0" w:firstRow="1" w:lastRow="0" w:firstColumn="1" w:lastColumn="0" w:noHBand="0" w:noVBand="1"/>
      </w:tblPr>
      <w:tblGrid>
        <w:gridCol w:w="1416"/>
        <w:gridCol w:w="1384"/>
        <w:gridCol w:w="1358"/>
        <w:gridCol w:w="1379"/>
        <w:gridCol w:w="1359"/>
        <w:gridCol w:w="1358"/>
      </w:tblGrid>
      <w:tr w:rsidR="00E27B5D" w14:paraId="0FAD8A3C" w14:textId="77777777" w:rsidTr="00E27B5D">
        <w:tc>
          <w:tcPr>
            <w:tcW w:w="1413" w:type="dxa"/>
          </w:tcPr>
          <w:p w14:paraId="0CE2FDC0" w14:textId="33FC2221" w:rsidR="00E27B5D" w:rsidRPr="00686130" w:rsidRDefault="00E27B5D" w:rsidP="00E27B5D">
            <w:pPr>
              <w:rPr>
                <w:b/>
                <w:bCs/>
              </w:rPr>
            </w:pPr>
            <w:r w:rsidRPr="00686130">
              <w:rPr>
                <w:b/>
                <w:bCs/>
                <w:sz w:val="18"/>
                <w:szCs w:val="18"/>
              </w:rPr>
              <w:t>Legal doctrine</w:t>
            </w:r>
          </w:p>
        </w:tc>
        <w:tc>
          <w:tcPr>
            <w:tcW w:w="1413" w:type="dxa"/>
          </w:tcPr>
          <w:p w14:paraId="7B2D5B8E" w14:textId="34F44588" w:rsidR="00E27B5D" w:rsidRDefault="00E27B5D" w:rsidP="00E27B5D">
            <w:r w:rsidRPr="0007623F">
              <w:rPr>
                <w:sz w:val="18"/>
                <w:szCs w:val="18"/>
              </w:rPr>
              <w:t>Environment</w:t>
            </w:r>
          </w:p>
        </w:tc>
        <w:tc>
          <w:tcPr>
            <w:tcW w:w="1413" w:type="dxa"/>
          </w:tcPr>
          <w:p w14:paraId="161E4841" w14:textId="198B3AE8" w:rsidR="00E27B5D" w:rsidRDefault="00E27B5D" w:rsidP="00E27B5D">
            <w:r w:rsidRPr="0007623F">
              <w:rPr>
                <w:sz w:val="18"/>
                <w:szCs w:val="18"/>
              </w:rPr>
              <w:t>Taxes</w:t>
            </w:r>
          </w:p>
        </w:tc>
        <w:tc>
          <w:tcPr>
            <w:tcW w:w="1413" w:type="dxa"/>
          </w:tcPr>
          <w:p w14:paraId="22C6AE39" w14:textId="44B7A6E7" w:rsidR="00E27B5D" w:rsidRDefault="00E27B5D" w:rsidP="00E27B5D">
            <w:r w:rsidRPr="0007623F">
              <w:rPr>
                <w:sz w:val="18"/>
                <w:szCs w:val="18"/>
              </w:rPr>
              <w:t>Commercial ethics</w:t>
            </w:r>
          </w:p>
        </w:tc>
        <w:tc>
          <w:tcPr>
            <w:tcW w:w="1414" w:type="dxa"/>
          </w:tcPr>
          <w:p w14:paraId="3B16748F" w14:textId="19E5EAB3" w:rsidR="00E27B5D" w:rsidRDefault="00E27B5D" w:rsidP="00E27B5D">
            <w:r w:rsidRPr="0007623F">
              <w:rPr>
                <w:sz w:val="18"/>
                <w:szCs w:val="18"/>
              </w:rPr>
              <w:t>Covid (mask)</w:t>
            </w:r>
          </w:p>
        </w:tc>
        <w:tc>
          <w:tcPr>
            <w:tcW w:w="1414" w:type="dxa"/>
          </w:tcPr>
          <w:p w14:paraId="67826019" w14:textId="53B610D3" w:rsidR="00E27B5D" w:rsidRDefault="00E27B5D" w:rsidP="00E27B5D">
            <w:r w:rsidRPr="0007623F">
              <w:rPr>
                <w:sz w:val="18"/>
                <w:szCs w:val="18"/>
              </w:rPr>
              <w:t>Covid (vaccine)</w:t>
            </w:r>
          </w:p>
        </w:tc>
      </w:tr>
      <w:tr w:rsidR="00E27B5D" w14:paraId="28A0F601" w14:textId="77777777" w:rsidTr="00E27B5D">
        <w:tc>
          <w:tcPr>
            <w:tcW w:w="1413" w:type="dxa"/>
          </w:tcPr>
          <w:p w14:paraId="0F9CC989" w14:textId="69C6E1A3" w:rsidR="00E27B5D" w:rsidRPr="00686130" w:rsidRDefault="00E27B5D" w:rsidP="00E27B5D">
            <w:pPr>
              <w:rPr>
                <w:b/>
                <w:bCs/>
              </w:rPr>
            </w:pPr>
            <w:r w:rsidRPr="00686130">
              <w:rPr>
                <w:b/>
                <w:bCs/>
                <w:sz w:val="18"/>
                <w:szCs w:val="18"/>
              </w:rPr>
              <w:t>Quality of compliance</w:t>
            </w:r>
          </w:p>
        </w:tc>
        <w:tc>
          <w:tcPr>
            <w:tcW w:w="1413" w:type="dxa"/>
          </w:tcPr>
          <w:p w14:paraId="0CEC46EB" w14:textId="25E4FC2A" w:rsidR="00E27B5D" w:rsidRDefault="00E27B5D" w:rsidP="00E27B5D">
            <w:r w:rsidRPr="0007623F">
              <w:rPr>
                <w:sz w:val="18"/>
                <w:szCs w:val="18"/>
              </w:rPr>
              <w:t>High</w:t>
            </w:r>
          </w:p>
        </w:tc>
        <w:tc>
          <w:tcPr>
            <w:tcW w:w="1413" w:type="dxa"/>
          </w:tcPr>
          <w:p w14:paraId="5F69570C" w14:textId="60CBD2B7" w:rsidR="00E27B5D" w:rsidRDefault="00E27B5D" w:rsidP="00E27B5D">
            <w:r w:rsidRPr="0007623F">
              <w:rPr>
                <w:sz w:val="18"/>
                <w:szCs w:val="18"/>
              </w:rPr>
              <w:t>Moderate</w:t>
            </w:r>
          </w:p>
        </w:tc>
        <w:tc>
          <w:tcPr>
            <w:tcW w:w="1413" w:type="dxa"/>
          </w:tcPr>
          <w:p w14:paraId="673D519B" w14:textId="3026EB50" w:rsidR="00E27B5D" w:rsidRDefault="00E27B5D" w:rsidP="00E27B5D">
            <w:r w:rsidRPr="0007623F">
              <w:rPr>
                <w:sz w:val="18"/>
                <w:szCs w:val="18"/>
              </w:rPr>
              <w:t>High</w:t>
            </w:r>
          </w:p>
        </w:tc>
        <w:tc>
          <w:tcPr>
            <w:tcW w:w="1414" w:type="dxa"/>
          </w:tcPr>
          <w:p w14:paraId="367096E1" w14:textId="1CA58B08" w:rsidR="00E27B5D" w:rsidRDefault="00E27B5D" w:rsidP="00E27B5D">
            <w:r w:rsidRPr="0007623F">
              <w:rPr>
                <w:sz w:val="18"/>
                <w:szCs w:val="18"/>
              </w:rPr>
              <w:t>High</w:t>
            </w:r>
          </w:p>
        </w:tc>
        <w:tc>
          <w:tcPr>
            <w:tcW w:w="1414" w:type="dxa"/>
          </w:tcPr>
          <w:p w14:paraId="1858FAFA" w14:textId="10856DC4" w:rsidR="00E27B5D" w:rsidRDefault="00E27B5D" w:rsidP="00E27B5D">
            <w:r w:rsidRPr="0007623F">
              <w:rPr>
                <w:sz w:val="18"/>
                <w:szCs w:val="18"/>
              </w:rPr>
              <w:t>Low relevance</w:t>
            </w:r>
          </w:p>
        </w:tc>
      </w:tr>
      <w:tr w:rsidR="00E27B5D" w14:paraId="0DDB961A" w14:textId="77777777" w:rsidTr="00E27B5D">
        <w:tc>
          <w:tcPr>
            <w:tcW w:w="1413" w:type="dxa"/>
          </w:tcPr>
          <w:p w14:paraId="420A4C25" w14:textId="5E0406AE" w:rsidR="00E27B5D" w:rsidRPr="00686130" w:rsidRDefault="00E27B5D" w:rsidP="00E27B5D">
            <w:pPr>
              <w:rPr>
                <w:b/>
                <w:bCs/>
              </w:rPr>
            </w:pPr>
            <w:r w:rsidRPr="00686130">
              <w:rPr>
                <w:b/>
                <w:bCs/>
                <w:sz w:val="20"/>
                <w:szCs w:val="20"/>
              </w:rPr>
              <w:t>Proportion of compliance</w:t>
            </w:r>
          </w:p>
        </w:tc>
        <w:tc>
          <w:tcPr>
            <w:tcW w:w="1413" w:type="dxa"/>
          </w:tcPr>
          <w:p w14:paraId="201801BB" w14:textId="3005E805" w:rsidR="00E27B5D" w:rsidRDefault="00E27B5D" w:rsidP="00E27B5D">
            <w:r w:rsidRPr="0007623F">
              <w:rPr>
                <w:sz w:val="18"/>
                <w:szCs w:val="18"/>
              </w:rPr>
              <w:t>More the merrier</w:t>
            </w:r>
          </w:p>
        </w:tc>
        <w:tc>
          <w:tcPr>
            <w:tcW w:w="1413" w:type="dxa"/>
          </w:tcPr>
          <w:p w14:paraId="5407380D" w14:textId="464041E4" w:rsidR="00E27B5D" w:rsidRDefault="00E27B5D" w:rsidP="00E27B5D">
            <w:r w:rsidRPr="0007623F">
              <w:rPr>
                <w:sz w:val="18"/>
                <w:szCs w:val="18"/>
              </w:rPr>
              <w:t>More the merrier</w:t>
            </w:r>
          </w:p>
        </w:tc>
        <w:tc>
          <w:tcPr>
            <w:tcW w:w="1413" w:type="dxa"/>
          </w:tcPr>
          <w:p w14:paraId="33FE31C0" w14:textId="2053BDC1" w:rsidR="00E27B5D" w:rsidRDefault="00E27B5D" w:rsidP="00E27B5D">
            <w:r w:rsidRPr="0007623F">
              <w:rPr>
                <w:sz w:val="18"/>
                <w:szCs w:val="18"/>
              </w:rPr>
              <w:t>High</w:t>
            </w:r>
          </w:p>
        </w:tc>
        <w:tc>
          <w:tcPr>
            <w:tcW w:w="1414" w:type="dxa"/>
          </w:tcPr>
          <w:p w14:paraId="39C76339" w14:textId="381133C8" w:rsidR="00E27B5D" w:rsidRDefault="00E27B5D" w:rsidP="00E27B5D">
            <w:r w:rsidRPr="0007623F">
              <w:rPr>
                <w:sz w:val="18"/>
                <w:szCs w:val="18"/>
              </w:rPr>
              <w:t>Very High</w:t>
            </w:r>
          </w:p>
        </w:tc>
        <w:tc>
          <w:tcPr>
            <w:tcW w:w="1414" w:type="dxa"/>
          </w:tcPr>
          <w:p w14:paraId="31365EB2" w14:textId="6824811F" w:rsidR="00E27B5D" w:rsidRDefault="00E27B5D" w:rsidP="00E27B5D">
            <w:r w:rsidRPr="0007623F">
              <w:rPr>
                <w:sz w:val="18"/>
                <w:szCs w:val="18"/>
              </w:rPr>
              <w:t>High</w:t>
            </w:r>
          </w:p>
        </w:tc>
      </w:tr>
      <w:tr w:rsidR="00E27B5D" w14:paraId="05650AEE" w14:textId="77777777" w:rsidTr="00E27B5D">
        <w:tc>
          <w:tcPr>
            <w:tcW w:w="1413" w:type="dxa"/>
          </w:tcPr>
          <w:p w14:paraId="3C1A2934" w14:textId="2C847C08" w:rsidR="00E27B5D" w:rsidRPr="00686130" w:rsidRDefault="00E27B5D" w:rsidP="00E27B5D">
            <w:pPr>
              <w:rPr>
                <w:b/>
                <w:bCs/>
              </w:rPr>
            </w:pPr>
            <w:r w:rsidRPr="00686130">
              <w:rPr>
                <w:b/>
                <w:bCs/>
                <w:sz w:val="20"/>
                <w:szCs w:val="20"/>
              </w:rPr>
              <w:t>Cost of mistakes</w:t>
            </w:r>
          </w:p>
        </w:tc>
        <w:tc>
          <w:tcPr>
            <w:tcW w:w="1413" w:type="dxa"/>
          </w:tcPr>
          <w:p w14:paraId="52AB8DDA" w14:textId="0F469302" w:rsidR="00E27B5D" w:rsidRDefault="00E27B5D" w:rsidP="00E27B5D">
            <w:r w:rsidRPr="0007623F">
              <w:rPr>
                <w:sz w:val="18"/>
                <w:szCs w:val="18"/>
              </w:rPr>
              <w:t>Moderate</w:t>
            </w:r>
          </w:p>
        </w:tc>
        <w:tc>
          <w:tcPr>
            <w:tcW w:w="1413" w:type="dxa"/>
          </w:tcPr>
          <w:p w14:paraId="1A6DB57F" w14:textId="21827F1B" w:rsidR="00E27B5D" w:rsidRDefault="00E27B5D" w:rsidP="00E27B5D">
            <w:r w:rsidRPr="0007623F">
              <w:rPr>
                <w:sz w:val="18"/>
                <w:szCs w:val="18"/>
              </w:rPr>
              <w:t>Low</w:t>
            </w:r>
          </w:p>
        </w:tc>
        <w:tc>
          <w:tcPr>
            <w:tcW w:w="1413" w:type="dxa"/>
          </w:tcPr>
          <w:p w14:paraId="7DD87FAE" w14:textId="2652FE4F" w:rsidR="00E27B5D" w:rsidRDefault="00E27B5D" w:rsidP="00E27B5D">
            <w:r w:rsidRPr="0007623F">
              <w:rPr>
                <w:sz w:val="18"/>
                <w:szCs w:val="18"/>
              </w:rPr>
              <w:t>Moderate</w:t>
            </w:r>
          </w:p>
        </w:tc>
        <w:tc>
          <w:tcPr>
            <w:tcW w:w="1414" w:type="dxa"/>
          </w:tcPr>
          <w:p w14:paraId="75A73F67" w14:textId="2EB29B7E" w:rsidR="00E27B5D" w:rsidRDefault="00E27B5D" w:rsidP="00E27B5D">
            <w:r w:rsidRPr="0007623F">
              <w:rPr>
                <w:sz w:val="18"/>
                <w:szCs w:val="18"/>
              </w:rPr>
              <w:t>High</w:t>
            </w:r>
          </w:p>
        </w:tc>
        <w:tc>
          <w:tcPr>
            <w:tcW w:w="1414" w:type="dxa"/>
          </w:tcPr>
          <w:p w14:paraId="2C3842BD" w14:textId="7A4DD04C" w:rsidR="00E27B5D" w:rsidRDefault="00E27B5D" w:rsidP="00E27B5D">
            <w:r w:rsidRPr="0007623F">
              <w:rPr>
                <w:sz w:val="18"/>
                <w:szCs w:val="18"/>
              </w:rPr>
              <w:t>Moderate</w:t>
            </w:r>
          </w:p>
        </w:tc>
      </w:tr>
      <w:tr w:rsidR="00E27B5D" w14:paraId="49DBAC18" w14:textId="77777777" w:rsidTr="00E27B5D">
        <w:tc>
          <w:tcPr>
            <w:tcW w:w="1413" w:type="dxa"/>
          </w:tcPr>
          <w:p w14:paraId="1060FDC4" w14:textId="75A7D1B4" w:rsidR="00E27B5D" w:rsidRPr="00686130" w:rsidRDefault="00E27B5D" w:rsidP="00E27B5D">
            <w:pPr>
              <w:rPr>
                <w:b/>
                <w:bCs/>
              </w:rPr>
            </w:pPr>
            <w:r w:rsidRPr="00686130">
              <w:rPr>
                <w:b/>
                <w:bCs/>
                <w:sz w:val="20"/>
                <w:szCs w:val="20"/>
              </w:rPr>
              <w:t>Long/short Term</w:t>
            </w:r>
          </w:p>
        </w:tc>
        <w:tc>
          <w:tcPr>
            <w:tcW w:w="1413" w:type="dxa"/>
          </w:tcPr>
          <w:p w14:paraId="73F40F9B" w14:textId="3B9A56D5" w:rsidR="00E27B5D" w:rsidRDefault="00E27B5D" w:rsidP="00E27B5D">
            <w:r w:rsidRPr="0007623F">
              <w:rPr>
                <w:sz w:val="18"/>
                <w:szCs w:val="18"/>
              </w:rPr>
              <w:t>Long</w:t>
            </w:r>
          </w:p>
        </w:tc>
        <w:tc>
          <w:tcPr>
            <w:tcW w:w="1413" w:type="dxa"/>
          </w:tcPr>
          <w:p w14:paraId="7507B17B" w14:textId="2B0208B1" w:rsidR="00E27B5D" w:rsidRDefault="00E27B5D" w:rsidP="00E27B5D">
            <w:r w:rsidRPr="0007623F">
              <w:rPr>
                <w:sz w:val="18"/>
                <w:szCs w:val="18"/>
              </w:rPr>
              <w:t>Moderate</w:t>
            </w:r>
          </w:p>
        </w:tc>
        <w:tc>
          <w:tcPr>
            <w:tcW w:w="1413" w:type="dxa"/>
          </w:tcPr>
          <w:p w14:paraId="4330A568" w14:textId="08142F0B" w:rsidR="00E27B5D" w:rsidRDefault="00E27B5D" w:rsidP="00E27B5D">
            <w:r w:rsidRPr="0007623F">
              <w:rPr>
                <w:sz w:val="18"/>
                <w:szCs w:val="18"/>
              </w:rPr>
              <w:t>Long</w:t>
            </w:r>
          </w:p>
        </w:tc>
        <w:tc>
          <w:tcPr>
            <w:tcW w:w="1414" w:type="dxa"/>
          </w:tcPr>
          <w:p w14:paraId="3C466C03" w14:textId="095D6A14" w:rsidR="00E27B5D" w:rsidRDefault="00E27B5D" w:rsidP="00E27B5D">
            <w:r w:rsidRPr="0007623F">
              <w:rPr>
                <w:sz w:val="18"/>
                <w:szCs w:val="18"/>
              </w:rPr>
              <w:t>Long</w:t>
            </w:r>
          </w:p>
        </w:tc>
        <w:tc>
          <w:tcPr>
            <w:tcW w:w="1414" w:type="dxa"/>
          </w:tcPr>
          <w:p w14:paraId="74AA71C6" w14:textId="5FBB33C4" w:rsidR="00E27B5D" w:rsidRDefault="00E27B5D" w:rsidP="00E27B5D">
            <w:r w:rsidRPr="0007623F">
              <w:rPr>
                <w:sz w:val="18"/>
                <w:szCs w:val="18"/>
              </w:rPr>
              <w:t>Short</w:t>
            </w:r>
          </w:p>
        </w:tc>
      </w:tr>
      <w:tr w:rsidR="00924F22" w14:paraId="308512BB" w14:textId="77777777" w:rsidTr="00E27B5D">
        <w:tc>
          <w:tcPr>
            <w:tcW w:w="1413" w:type="dxa"/>
          </w:tcPr>
          <w:p w14:paraId="0B65F59B" w14:textId="42AE0D5E" w:rsidR="00924F22" w:rsidRPr="00686130" w:rsidRDefault="00924F22" w:rsidP="00924F22">
            <w:pPr>
              <w:rPr>
                <w:b/>
                <w:bCs/>
              </w:rPr>
            </w:pPr>
            <w:r w:rsidRPr="00686130">
              <w:rPr>
                <w:b/>
                <w:bCs/>
                <w:sz w:val="20"/>
                <w:szCs w:val="20"/>
              </w:rPr>
              <w:t>Heterogeneity 0f regulated population</w:t>
            </w:r>
          </w:p>
        </w:tc>
        <w:tc>
          <w:tcPr>
            <w:tcW w:w="1413" w:type="dxa"/>
          </w:tcPr>
          <w:p w14:paraId="618BE976" w14:textId="5F877C01" w:rsidR="00924F22" w:rsidRDefault="00924F22" w:rsidP="00924F22">
            <w:r w:rsidRPr="0007623F">
              <w:rPr>
                <w:sz w:val="18"/>
                <w:szCs w:val="18"/>
              </w:rPr>
              <w:t>Very high</w:t>
            </w:r>
          </w:p>
        </w:tc>
        <w:tc>
          <w:tcPr>
            <w:tcW w:w="1413" w:type="dxa"/>
          </w:tcPr>
          <w:p w14:paraId="4F884FDF" w14:textId="5314FDA6" w:rsidR="00924F22" w:rsidRDefault="00924F22" w:rsidP="00924F22">
            <w:r w:rsidRPr="0007623F">
              <w:rPr>
                <w:sz w:val="18"/>
                <w:szCs w:val="18"/>
              </w:rPr>
              <w:t>Very high</w:t>
            </w:r>
          </w:p>
        </w:tc>
        <w:tc>
          <w:tcPr>
            <w:tcW w:w="1413" w:type="dxa"/>
          </w:tcPr>
          <w:p w14:paraId="3B6D0F74" w14:textId="26D31632" w:rsidR="00924F22" w:rsidRDefault="00924F22" w:rsidP="00924F22">
            <w:r w:rsidRPr="0007623F">
              <w:rPr>
                <w:sz w:val="18"/>
                <w:szCs w:val="18"/>
              </w:rPr>
              <w:t>Very high</w:t>
            </w:r>
          </w:p>
        </w:tc>
        <w:tc>
          <w:tcPr>
            <w:tcW w:w="1414" w:type="dxa"/>
          </w:tcPr>
          <w:p w14:paraId="61F6AF21" w14:textId="3AF95589" w:rsidR="00924F22" w:rsidRDefault="00924F22" w:rsidP="00924F22">
            <w:r w:rsidRPr="0007623F">
              <w:rPr>
                <w:sz w:val="18"/>
                <w:szCs w:val="18"/>
              </w:rPr>
              <w:t>High</w:t>
            </w:r>
          </w:p>
        </w:tc>
        <w:tc>
          <w:tcPr>
            <w:tcW w:w="1414" w:type="dxa"/>
          </w:tcPr>
          <w:p w14:paraId="4FA96499" w14:textId="03164921" w:rsidR="00924F22" w:rsidRDefault="00924F22" w:rsidP="00924F22">
            <w:r w:rsidRPr="0007623F">
              <w:rPr>
                <w:sz w:val="18"/>
                <w:szCs w:val="18"/>
              </w:rPr>
              <w:t>High</w:t>
            </w:r>
          </w:p>
        </w:tc>
      </w:tr>
      <w:tr w:rsidR="00924F22" w14:paraId="6DD83D8D" w14:textId="77777777" w:rsidTr="00E27B5D">
        <w:tc>
          <w:tcPr>
            <w:tcW w:w="1413" w:type="dxa"/>
          </w:tcPr>
          <w:p w14:paraId="7C2C5EE8" w14:textId="784E7B6B" w:rsidR="00924F22" w:rsidRPr="00686130" w:rsidRDefault="00924F22" w:rsidP="00924F22">
            <w:pPr>
              <w:rPr>
                <w:b/>
                <w:bCs/>
              </w:rPr>
            </w:pPr>
            <w:r w:rsidRPr="00686130">
              <w:rPr>
                <w:b/>
                <w:bCs/>
                <w:sz w:val="20"/>
                <w:szCs w:val="20"/>
              </w:rPr>
              <w:t>Need for social support</w:t>
            </w:r>
          </w:p>
        </w:tc>
        <w:tc>
          <w:tcPr>
            <w:tcW w:w="1413" w:type="dxa"/>
          </w:tcPr>
          <w:p w14:paraId="4D41D55A" w14:textId="057FF402" w:rsidR="00924F22" w:rsidRDefault="00924F22" w:rsidP="00924F22">
            <w:r w:rsidRPr="0007623F">
              <w:rPr>
                <w:sz w:val="18"/>
                <w:szCs w:val="18"/>
              </w:rPr>
              <w:t>Very high</w:t>
            </w:r>
          </w:p>
        </w:tc>
        <w:tc>
          <w:tcPr>
            <w:tcW w:w="1413" w:type="dxa"/>
          </w:tcPr>
          <w:p w14:paraId="71A2CD43" w14:textId="1D1486EE" w:rsidR="00924F22" w:rsidRDefault="00924F22" w:rsidP="00924F22">
            <w:r w:rsidRPr="0007623F">
              <w:rPr>
                <w:sz w:val="18"/>
                <w:szCs w:val="18"/>
              </w:rPr>
              <w:t>Moderate</w:t>
            </w:r>
          </w:p>
        </w:tc>
        <w:tc>
          <w:tcPr>
            <w:tcW w:w="1413" w:type="dxa"/>
          </w:tcPr>
          <w:p w14:paraId="0DA96EF1" w14:textId="46C39D4B" w:rsidR="00924F22" w:rsidRDefault="00924F22" w:rsidP="00924F22">
            <w:r>
              <w:rPr>
                <w:rFonts w:hint="cs"/>
                <w:rtl/>
              </w:rPr>
              <w:t>פה חסר בטבלה המקורית</w:t>
            </w:r>
          </w:p>
        </w:tc>
        <w:tc>
          <w:tcPr>
            <w:tcW w:w="1414" w:type="dxa"/>
          </w:tcPr>
          <w:p w14:paraId="3811C0BC" w14:textId="1F391804" w:rsidR="00924F22" w:rsidRDefault="00924F22" w:rsidP="00924F22">
            <w:r w:rsidRPr="0007623F">
              <w:rPr>
                <w:sz w:val="18"/>
                <w:szCs w:val="18"/>
              </w:rPr>
              <w:t>High</w:t>
            </w:r>
          </w:p>
        </w:tc>
        <w:tc>
          <w:tcPr>
            <w:tcW w:w="1414" w:type="dxa"/>
          </w:tcPr>
          <w:p w14:paraId="1C1BB415" w14:textId="1352DC97" w:rsidR="00924F22" w:rsidRDefault="00924F22" w:rsidP="00924F22">
            <w:r w:rsidRPr="0007623F">
              <w:rPr>
                <w:sz w:val="18"/>
                <w:szCs w:val="18"/>
              </w:rPr>
              <w:t>Moderate</w:t>
            </w:r>
          </w:p>
        </w:tc>
      </w:tr>
      <w:tr w:rsidR="00924F22" w14:paraId="3A66933C" w14:textId="77777777" w:rsidTr="00E27B5D">
        <w:tc>
          <w:tcPr>
            <w:tcW w:w="1413" w:type="dxa"/>
          </w:tcPr>
          <w:p w14:paraId="1BBE45B5" w14:textId="1FE61645" w:rsidR="00924F22" w:rsidRPr="00686130" w:rsidRDefault="00924F22" w:rsidP="00924F22">
            <w:pPr>
              <w:rPr>
                <w:b/>
                <w:bCs/>
              </w:rPr>
            </w:pPr>
            <w:r w:rsidRPr="00686130">
              <w:rPr>
                <w:b/>
                <w:bCs/>
                <w:sz w:val="20"/>
                <w:szCs w:val="20"/>
              </w:rPr>
              <w:t>Possibility for nudges</w:t>
            </w:r>
          </w:p>
        </w:tc>
        <w:tc>
          <w:tcPr>
            <w:tcW w:w="1413" w:type="dxa"/>
          </w:tcPr>
          <w:p w14:paraId="6D84F16A" w14:textId="3FC0BE92" w:rsidR="00924F22" w:rsidRDefault="00924F22" w:rsidP="00924F22">
            <w:r>
              <w:rPr>
                <w:rFonts w:hint="cs"/>
                <w:rtl/>
              </w:rPr>
              <w:t>פה חסר בטבלה המקורית</w:t>
            </w:r>
          </w:p>
        </w:tc>
        <w:tc>
          <w:tcPr>
            <w:tcW w:w="1413" w:type="dxa"/>
          </w:tcPr>
          <w:p w14:paraId="202E6659" w14:textId="7F5C9E5F" w:rsidR="00924F22" w:rsidRDefault="00924F22" w:rsidP="00924F22">
            <w:r w:rsidRPr="0007623F">
              <w:rPr>
                <w:sz w:val="18"/>
                <w:szCs w:val="18"/>
              </w:rPr>
              <w:t>Moderate</w:t>
            </w:r>
          </w:p>
        </w:tc>
        <w:tc>
          <w:tcPr>
            <w:tcW w:w="1413" w:type="dxa"/>
          </w:tcPr>
          <w:p w14:paraId="2F191AF5" w14:textId="299CF947" w:rsidR="00924F22" w:rsidRDefault="00924F22" w:rsidP="00924F22">
            <w:r w:rsidRPr="0007623F">
              <w:rPr>
                <w:sz w:val="18"/>
                <w:szCs w:val="18"/>
              </w:rPr>
              <w:t>Moderate</w:t>
            </w:r>
          </w:p>
        </w:tc>
        <w:tc>
          <w:tcPr>
            <w:tcW w:w="1414" w:type="dxa"/>
          </w:tcPr>
          <w:p w14:paraId="712BEC70" w14:textId="4EBF84E0" w:rsidR="00924F22" w:rsidRDefault="00924F22" w:rsidP="00924F22">
            <w:r w:rsidRPr="0007623F">
              <w:rPr>
                <w:sz w:val="18"/>
                <w:szCs w:val="18"/>
              </w:rPr>
              <w:t>High</w:t>
            </w:r>
          </w:p>
        </w:tc>
        <w:tc>
          <w:tcPr>
            <w:tcW w:w="1414" w:type="dxa"/>
          </w:tcPr>
          <w:p w14:paraId="3D1A70CF" w14:textId="2EC61A47" w:rsidR="00924F22" w:rsidRDefault="00924F22" w:rsidP="00924F22">
            <w:r w:rsidRPr="0007623F">
              <w:rPr>
                <w:sz w:val="18"/>
                <w:szCs w:val="18"/>
              </w:rPr>
              <w:t>High</w:t>
            </w:r>
          </w:p>
        </w:tc>
      </w:tr>
      <w:tr w:rsidR="00924F22" w14:paraId="394BEF94" w14:textId="77777777" w:rsidTr="00E27B5D">
        <w:tc>
          <w:tcPr>
            <w:tcW w:w="1413" w:type="dxa"/>
          </w:tcPr>
          <w:p w14:paraId="54943B8E" w14:textId="006574DA" w:rsidR="00924F22" w:rsidRPr="00686130" w:rsidRDefault="00924F22" w:rsidP="00924F22">
            <w:pPr>
              <w:rPr>
                <w:b/>
                <w:bCs/>
              </w:rPr>
            </w:pPr>
            <w:r w:rsidRPr="00686130">
              <w:rPr>
                <w:b/>
                <w:bCs/>
                <w:sz w:val="20"/>
                <w:szCs w:val="20"/>
              </w:rPr>
              <w:t>Feasibly of sequential approach</w:t>
            </w:r>
          </w:p>
        </w:tc>
        <w:tc>
          <w:tcPr>
            <w:tcW w:w="1413" w:type="dxa"/>
          </w:tcPr>
          <w:p w14:paraId="55BD9F1C" w14:textId="4D4B4B2A" w:rsidR="00924F22" w:rsidRDefault="00924F22" w:rsidP="00924F22">
            <w:r w:rsidRPr="0007623F">
              <w:rPr>
                <w:sz w:val="18"/>
                <w:szCs w:val="18"/>
              </w:rPr>
              <w:t>Moderate</w:t>
            </w:r>
          </w:p>
        </w:tc>
        <w:tc>
          <w:tcPr>
            <w:tcW w:w="1413" w:type="dxa"/>
          </w:tcPr>
          <w:p w14:paraId="668DDDEB" w14:textId="4C4732B5" w:rsidR="00924F22" w:rsidRDefault="00924F22" w:rsidP="00924F22">
            <w:r w:rsidRPr="0007623F">
              <w:rPr>
                <w:sz w:val="18"/>
                <w:szCs w:val="18"/>
              </w:rPr>
              <w:t>High</w:t>
            </w:r>
          </w:p>
        </w:tc>
        <w:tc>
          <w:tcPr>
            <w:tcW w:w="1413" w:type="dxa"/>
          </w:tcPr>
          <w:p w14:paraId="6B877E06" w14:textId="7C2C6E42" w:rsidR="00924F22" w:rsidRDefault="00924F22" w:rsidP="00924F22">
            <w:r w:rsidRPr="0007623F">
              <w:rPr>
                <w:sz w:val="18"/>
                <w:szCs w:val="18"/>
              </w:rPr>
              <w:t>Moderate</w:t>
            </w:r>
          </w:p>
        </w:tc>
        <w:tc>
          <w:tcPr>
            <w:tcW w:w="1414" w:type="dxa"/>
          </w:tcPr>
          <w:p w14:paraId="47FA9D79" w14:textId="79EFBA22" w:rsidR="00924F22" w:rsidRDefault="00924F22" w:rsidP="00924F22">
            <w:r w:rsidRPr="0007623F">
              <w:rPr>
                <w:sz w:val="18"/>
                <w:szCs w:val="18"/>
              </w:rPr>
              <w:t>Moderate</w:t>
            </w:r>
          </w:p>
        </w:tc>
        <w:tc>
          <w:tcPr>
            <w:tcW w:w="1414" w:type="dxa"/>
          </w:tcPr>
          <w:p w14:paraId="7477F702" w14:textId="0C0E0B0C" w:rsidR="00924F22" w:rsidRDefault="00924F22" w:rsidP="00924F22">
            <w:r w:rsidRPr="0007623F">
              <w:rPr>
                <w:sz w:val="18"/>
                <w:szCs w:val="18"/>
              </w:rPr>
              <w:t>High</w:t>
            </w:r>
          </w:p>
        </w:tc>
      </w:tr>
      <w:tr w:rsidR="00924F22" w14:paraId="059CC8CA" w14:textId="77777777" w:rsidTr="00E27B5D">
        <w:tc>
          <w:tcPr>
            <w:tcW w:w="1413" w:type="dxa"/>
          </w:tcPr>
          <w:p w14:paraId="4DB8BDEC" w14:textId="41FB9A6B" w:rsidR="00924F22" w:rsidRPr="00686130" w:rsidRDefault="00924F22" w:rsidP="00924F22">
            <w:pPr>
              <w:rPr>
                <w:b/>
                <w:bCs/>
              </w:rPr>
            </w:pPr>
            <w:r w:rsidRPr="00686130">
              <w:rPr>
                <w:b/>
                <w:bCs/>
                <w:sz w:val="20"/>
                <w:szCs w:val="20"/>
              </w:rPr>
              <w:t>Alignment with intrinsic motivation</w:t>
            </w:r>
          </w:p>
        </w:tc>
        <w:tc>
          <w:tcPr>
            <w:tcW w:w="1413" w:type="dxa"/>
          </w:tcPr>
          <w:p w14:paraId="435AD4CF" w14:textId="45E41211" w:rsidR="00924F22" w:rsidRDefault="00924F22" w:rsidP="00924F22">
            <w:r w:rsidRPr="0007623F">
              <w:rPr>
                <w:sz w:val="18"/>
                <w:szCs w:val="18"/>
              </w:rPr>
              <w:t>Moderately important</w:t>
            </w:r>
          </w:p>
        </w:tc>
        <w:tc>
          <w:tcPr>
            <w:tcW w:w="1413" w:type="dxa"/>
          </w:tcPr>
          <w:p w14:paraId="0EA2ED62" w14:textId="62CF293D" w:rsidR="00924F22" w:rsidRDefault="00924F22" w:rsidP="00924F22">
            <w:r w:rsidRPr="0007623F">
              <w:rPr>
                <w:sz w:val="18"/>
                <w:szCs w:val="18"/>
              </w:rPr>
              <w:t>Least important</w:t>
            </w:r>
          </w:p>
        </w:tc>
        <w:tc>
          <w:tcPr>
            <w:tcW w:w="1413" w:type="dxa"/>
          </w:tcPr>
          <w:p w14:paraId="1B797676" w14:textId="2975D257" w:rsidR="00924F22" w:rsidRDefault="00924F22" w:rsidP="00924F22">
            <w:r w:rsidRPr="0007623F">
              <w:rPr>
                <w:sz w:val="18"/>
                <w:szCs w:val="18"/>
              </w:rPr>
              <w:t>Highly important</w:t>
            </w:r>
          </w:p>
        </w:tc>
        <w:tc>
          <w:tcPr>
            <w:tcW w:w="1414" w:type="dxa"/>
          </w:tcPr>
          <w:p w14:paraId="1DC246A4" w14:textId="4D4A7510" w:rsidR="00924F22" w:rsidRDefault="00924F22" w:rsidP="00924F22">
            <w:r w:rsidRPr="0007623F">
              <w:rPr>
                <w:sz w:val="18"/>
                <w:szCs w:val="18"/>
              </w:rPr>
              <w:t>Highly important</w:t>
            </w:r>
          </w:p>
        </w:tc>
        <w:tc>
          <w:tcPr>
            <w:tcW w:w="1414" w:type="dxa"/>
          </w:tcPr>
          <w:p w14:paraId="411CB6C7" w14:textId="5DBBC453" w:rsidR="00924F22" w:rsidRDefault="00924F22" w:rsidP="00924F22">
            <w:r w:rsidRPr="0007623F">
              <w:rPr>
                <w:sz w:val="18"/>
                <w:szCs w:val="18"/>
              </w:rPr>
              <w:t>High</w:t>
            </w:r>
          </w:p>
        </w:tc>
      </w:tr>
      <w:tr w:rsidR="00924F22" w14:paraId="7E972D50" w14:textId="77777777" w:rsidTr="00E27B5D">
        <w:tc>
          <w:tcPr>
            <w:tcW w:w="1413" w:type="dxa"/>
          </w:tcPr>
          <w:p w14:paraId="0200686A" w14:textId="71EE2338" w:rsidR="00924F22" w:rsidRPr="00686130" w:rsidRDefault="00924F22" w:rsidP="00924F22">
            <w:pPr>
              <w:rPr>
                <w:b/>
                <w:bCs/>
              </w:rPr>
            </w:pPr>
            <w:r w:rsidRPr="00686130">
              <w:rPr>
                <w:b/>
                <w:bCs/>
                <w:sz w:val="20"/>
                <w:szCs w:val="20"/>
              </w:rPr>
              <w:t>Feasibility of monitoring</w:t>
            </w:r>
          </w:p>
        </w:tc>
        <w:tc>
          <w:tcPr>
            <w:tcW w:w="1413" w:type="dxa"/>
          </w:tcPr>
          <w:p w14:paraId="64B25238" w14:textId="390D6AA5" w:rsidR="00924F22" w:rsidRDefault="00924F22" w:rsidP="00924F22">
            <w:r>
              <w:rPr>
                <w:rFonts w:hint="cs"/>
                <w:rtl/>
              </w:rPr>
              <w:t>פה חסר בטבלה המקורית</w:t>
            </w:r>
          </w:p>
        </w:tc>
        <w:tc>
          <w:tcPr>
            <w:tcW w:w="1413" w:type="dxa"/>
          </w:tcPr>
          <w:p w14:paraId="28091287" w14:textId="7087C556" w:rsidR="00924F22" w:rsidRDefault="00924F22" w:rsidP="00924F22">
            <w:r w:rsidRPr="0007623F">
              <w:rPr>
                <w:sz w:val="18"/>
                <w:szCs w:val="18"/>
              </w:rPr>
              <w:t>Very high</w:t>
            </w:r>
          </w:p>
        </w:tc>
        <w:tc>
          <w:tcPr>
            <w:tcW w:w="1413" w:type="dxa"/>
          </w:tcPr>
          <w:p w14:paraId="7F1889E6" w14:textId="5E6953B6" w:rsidR="00924F22" w:rsidRDefault="00924F22" w:rsidP="00924F22">
            <w:r w:rsidRPr="0007623F">
              <w:rPr>
                <w:sz w:val="18"/>
                <w:szCs w:val="18"/>
              </w:rPr>
              <w:t>Moderate</w:t>
            </w:r>
          </w:p>
        </w:tc>
        <w:tc>
          <w:tcPr>
            <w:tcW w:w="1414" w:type="dxa"/>
          </w:tcPr>
          <w:p w14:paraId="6B6F39FB" w14:textId="34A2DADA" w:rsidR="00924F22" w:rsidRDefault="00924F22" w:rsidP="00924F22">
            <w:r w:rsidRPr="0007623F">
              <w:rPr>
                <w:sz w:val="18"/>
                <w:szCs w:val="18"/>
              </w:rPr>
              <w:t>Low</w:t>
            </w:r>
          </w:p>
        </w:tc>
        <w:tc>
          <w:tcPr>
            <w:tcW w:w="1414" w:type="dxa"/>
          </w:tcPr>
          <w:p w14:paraId="251054EF" w14:textId="480588BE" w:rsidR="00924F22" w:rsidRDefault="00924F22" w:rsidP="00924F22">
            <w:r w:rsidRPr="0007623F">
              <w:rPr>
                <w:sz w:val="18"/>
                <w:szCs w:val="18"/>
              </w:rPr>
              <w:t>High</w:t>
            </w:r>
          </w:p>
        </w:tc>
      </w:tr>
    </w:tbl>
    <w:p w14:paraId="000000CE" w14:textId="169515EA" w:rsidR="002A4308" w:rsidRPr="0007623F" w:rsidRDefault="00494BBB" w:rsidP="00686130">
      <w:pPr>
        <w:pStyle w:val="Heading2"/>
      </w:pPr>
      <w:bookmarkStart w:id="5" w:name="_Toc164010609"/>
      <w:r w:rsidRPr="0007623F">
        <w:lastRenderedPageBreak/>
        <w:t>C</w:t>
      </w:r>
      <w:r w:rsidR="003A0D60" w:rsidRPr="0007623F">
        <w:t>oercive </w:t>
      </w:r>
      <w:r w:rsidRPr="0007623F">
        <w:t>P</w:t>
      </w:r>
      <w:r w:rsidR="003A0D60" w:rsidRPr="0007623F">
        <w:t xml:space="preserve">ower vs. </w:t>
      </w:r>
      <w:r w:rsidRPr="0007623F">
        <w:t>L</w:t>
      </w:r>
      <w:r w:rsidR="003A0D60" w:rsidRPr="0007623F">
        <w:t xml:space="preserve">egitimate </w:t>
      </w:r>
      <w:r w:rsidRPr="0007623F">
        <w:t>P</w:t>
      </w:r>
      <w:r w:rsidR="003A0D60" w:rsidRPr="0007623F">
        <w:t>ower</w:t>
      </w:r>
      <w:bookmarkEnd w:id="5"/>
    </w:p>
    <w:p w14:paraId="000000CF" w14:textId="59C5FECE" w:rsidR="002A4308" w:rsidRPr="00A12F20" w:rsidRDefault="003A0D60" w:rsidP="004F5EAA">
      <w:r w:rsidRPr="00A12F20">
        <w:t xml:space="preserve">The main </w:t>
      </w:r>
      <w:r w:rsidR="004F5EAA" w:rsidRPr="00A12F20">
        <w:t>paradigm we examine is which approach achieves compliance best</w:t>
      </w:r>
      <w:proofErr w:type="gramStart"/>
      <w:r w:rsidR="004F5EAA" w:rsidRPr="00A12F20">
        <w:t xml:space="preserve">. </w:t>
      </w:r>
      <w:r w:rsidR="009621DB" w:rsidRPr="00A12F20">
        <w:t>.</w:t>
      </w:r>
      <w:proofErr w:type="gramEnd"/>
      <w:r w:rsidR="009621DB" w:rsidRPr="00A12F20">
        <w:t xml:space="preserve"> </w:t>
      </w:r>
      <w:r w:rsidR="004F5EAA" w:rsidRPr="00A12F20">
        <w:t xml:space="preserve">As it relates </w:t>
      </w:r>
      <w:proofErr w:type="gramStart"/>
      <w:r w:rsidR="004F5EAA" w:rsidRPr="00A12F20">
        <w:t xml:space="preserve">to </w:t>
      </w:r>
      <w:r w:rsidRPr="00A12F20">
        <w:t xml:space="preserve"> the</w:t>
      </w:r>
      <w:proofErr w:type="gramEnd"/>
      <w:r w:rsidRPr="00A12F20">
        <w:t xml:space="preserve"> line of research by Kirchler and </w:t>
      </w:r>
      <w:r w:rsidR="009621DB" w:rsidRPr="00A12F20">
        <w:t xml:space="preserve">their </w:t>
      </w:r>
      <w:r w:rsidRPr="00A12F20">
        <w:t>colleagues.</w:t>
      </w:r>
      <w:r w:rsidR="004F5EAA" w:rsidRPr="00A12F20">
        <w:rPr>
          <w:rStyle w:val="FootnoteReference"/>
        </w:rPr>
        <w:footnoteReference w:id="3"/>
      </w:r>
      <w:r w:rsidRPr="00A12F20">
        <w:t xml:space="preserve"> </w:t>
      </w:r>
    </w:p>
    <w:p w14:paraId="000000D0" w14:textId="1BCD06EC" w:rsidR="002A4308" w:rsidRPr="00A12F20" w:rsidRDefault="006E3798" w:rsidP="004F5EAA">
      <w:r>
        <w:t>The</w:t>
      </w:r>
      <w:r w:rsidR="003A0D60" w:rsidRPr="00A12F20">
        <w:t xml:space="preserve"> dichotomy</w:t>
      </w:r>
      <w:r>
        <w:t xml:space="preserve"> between coercive and legitimate power</w:t>
      </w:r>
      <w:r w:rsidR="003A0D60" w:rsidRPr="00A12F20">
        <w:t xml:space="preserve"> seems to be insufficient </w:t>
      </w:r>
      <w:r w:rsidR="00BA55B4" w:rsidRPr="00A12F20">
        <w:t xml:space="preserve">in </w:t>
      </w:r>
      <w:r w:rsidR="003A0D60" w:rsidRPr="00A12F20">
        <w:t>captur</w:t>
      </w:r>
      <w:r w:rsidR="00BA55B4" w:rsidRPr="00A12F20">
        <w:t>ing</w:t>
      </w:r>
      <w:r w:rsidR="003A0D60" w:rsidRPr="00A12F20">
        <w:t xml:space="preserve"> the connection between the regulatory approach and the compliance motivation of people. </w:t>
      </w:r>
    </w:p>
    <w:p w14:paraId="000000D1" w14:textId="1A7542CB" w:rsidR="002A4308" w:rsidRPr="00A12F20" w:rsidRDefault="003A0D60" w:rsidP="004F5EAA">
      <w:r w:rsidRPr="00A12F20">
        <w:t xml:space="preserve">A parallel discussion to </w:t>
      </w:r>
      <w:r w:rsidRPr="00A12F20">
        <w:rPr>
          <w:i/>
          <w:iCs/>
        </w:rPr>
        <w:t>voluntary vs. non voluntary</w:t>
      </w:r>
      <w:r w:rsidRPr="00A12F20">
        <w:t xml:space="preserve"> compliance</w:t>
      </w:r>
      <w:r w:rsidR="00DB4491" w:rsidRPr="00A12F20">
        <w:t xml:space="preserve"> attempts to understand through which of these powers’ regulators can increase public compliance. </w:t>
      </w:r>
      <w:r w:rsidRPr="00A12F20">
        <w:t xml:space="preserve"> </w:t>
      </w:r>
    </w:p>
    <w:p w14:paraId="000000D2" w14:textId="43A8164B" w:rsidR="002A4308" w:rsidRPr="00A12F20" w:rsidRDefault="003A0D60" w:rsidP="00A059DF">
      <w:r w:rsidRPr="00A12F20">
        <w:t xml:space="preserve">It should be noted that there is a gap between </w:t>
      </w:r>
      <w:r w:rsidRPr="00A12F20">
        <w:rPr>
          <w:i/>
          <w:iCs/>
        </w:rPr>
        <w:t>extrinsic – intrinsic</w:t>
      </w:r>
      <w:r w:rsidRPr="00A12F20">
        <w:t xml:space="preserve"> and </w:t>
      </w:r>
      <w:r w:rsidRPr="00A12F20">
        <w:rPr>
          <w:i/>
          <w:iCs/>
        </w:rPr>
        <w:t>coercive vs. legitimate</w:t>
      </w:r>
      <w:r w:rsidR="00150549" w:rsidRPr="00A12F20">
        <w:rPr>
          <w:i/>
          <w:iCs/>
        </w:rPr>
        <w:t xml:space="preserve"> </w:t>
      </w:r>
      <w:r w:rsidR="00681DBB" w:rsidRPr="00A12F20">
        <w:t xml:space="preserve">compliance </w:t>
      </w:r>
      <w:r w:rsidR="00F84732" w:rsidRPr="00A12F20">
        <w:t>methods</w:t>
      </w:r>
      <w:r w:rsidRPr="00A12F20">
        <w:t>. While</w:t>
      </w:r>
      <w:r w:rsidR="00F84732" w:rsidRPr="00A12F20">
        <w:t xml:space="preserve"> the</w:t>
      </w:r>
      <w:r w:rsidRPr="00A12F20">
        <w:t xml:space="preserve"> </w:t>
      </w:r>
      <w:r w:rsidRPr="00A12F20">
        <w:rPr>
          <w:i/>
          <w:iCs/>
        </w:rPr>
        <w:t>coercive</w:t>
      </w:r>
      <w:r w:rsidRPr="00A12F20">
        <w:t xml:space="preserve"> </w:t>
      </w:r>
      <w:r w:rsidR="00F84732" w:rsidRPr="00A12F20">
        <w:t xml:space="preserve">method </w:t>
      </w:r>
      <w:r w:rsidRPr="00A12F20">
        <w:t xml:space="preserve">is clearly an extrinsic force, </w:t>
      </w:r>
      <w:r w:rsidR="00DB4491" w:rsidRPr="00A12F20">
        <w:t>legitimate power doesn’t</w:t>
      </w:r>
      <w:r w:rsidRPr="00A12F20">
        <w:t xml:space="preserve"> </w:t>
      </w:r>
      <w:r w:rsidR="009621DB" w:rsidRPr="00A12F20">
        <w:t>necessarily</w:t>
      </w:r>
      <w:r w:rsidRPr="00A12F20">
        <w:t xml:space="preserve"> aim </w:t>
      </w:r>
      <w:r w:rsidR="00EC04E2" w:rsidRPr="00A12F20">
        <w:t xml:space="preserve">to achieve </w:t>
      </w:r>
      <w:r w:rsidRPr="00A12F20">
        <w:t>intrinsic motivation.</w:t>
      </w:r>
    </w:p>
    <w:p w14:paraId="000000D3" w14:textId="5FB7443C" w:rsidR="002A4308" w:rsidRPr="00A12F20" w:rsidRDefault="003A0D60" w:rsidP="00A059DF">
      <w:r w:rsidRPr="00A12F20">
        <w:t>Some of th</w:t>
      </w:r>
      <w:r w:rsidR="00AE75CE" w:rsidRPr="00A12F20">
        <w:t xml:space="preserve">is knowledge gap </w:t>
      </w:r>
      <w:r w:rsidRPr="00A12F20">
        <w:t xml:space="preserve">is </w:t>
      </w:r>
      <w:r w:rsidR="00AE75CE" w:rsidRPr="00A12F20">
        <w:t xml:space="preserve">due </w:t>
      </w:r>
      <w:r w:rsidRPr="00A12F20">
        <w:t xml:space="preserve">to a concept that exists in the literature </w:t>
      </w:r>
      <w:r w:rsidR="00DB4491" w:rsidRPr="00A12F20">
        <w:t xml:space="preserve">on this topic, </w:t>
      </w:r>
      <w:r w:rsidRPr="00A12F20">
        <w:t>between extrinsic and instrumental, and intrinsic and non-</w:t>
      </w:r>
      <w:r w:rsidR="00AE75CE" w:rsidRPr="00A12F20">
        <w:t>instrumental</w:t>
      </w:r>
      <w:r w:rsidR="009840FA" w:rsidRPr="00A12F20">
        <w:t xml:space="preserve"> </w:t>
      </w:r>
      <w:r w:rsidR="00F85021" w:rsidRPr="00A12F20">
        <w:t>motivations</w:t>
      </w:r>
      <w:r w:rsidRPr="00A12F20">
        <w:t xml:space="preserve">. People might </w:t>
      </w:r>
      <w:r w:rsidR="00DB4491" w:rsidRPr="00A12F20">
        <w:t xml:space="preserve">comply with </w:t>
      </w:r>
      <w:r w:rsidRPr="00A12F20">
        <w:t xml:space="preserve">a legitimate power because they believe others might comply, not because they </w:t>
      </w:r>
      <w:r w:rsidR="00AE75CE" w:rsidRPr="00A12F20">
        <w:t>have intrinsic</w:t>
      </w:r>
      <w:r w:rsidRPr="00A12F20">
        <w:t xml:space="preserve"> </w:t>
      </w:r>
      <w:r w:rsidR="00AE75CE" w:rsidRPr="00A12F20">
        <w:t xml:space="preserve">motivations </w:t>
      </w:r>
      <w:r w:rsidRPr="00A12F20">
        <w:t xml:space="preserve">within the </w:t>
      </w:r>
      <w:r w:rsidR="00DB4491" w:rsidRPr="00A12F20">
        <w:t>action</w:t>
      </w:r>
      <w:r w:rsidRPr="00A12F20">
        <w:t>.</w:t>
      </w:r>
    </w:p>
    <w:p w14:paraId="000000D9" w14:textId="6EE0467C" w:rsidR="002A4308" w:rsidRPr="00A12F20" w:rsidRDefault="003A0D60" w:rsidP="00A059DF">
      <w:pPr>
        <w:pStyle w:val="Heading2"/>
      </w:pPr>
      <w:bookmarkStart w:id="6" w:name="_Toc164010611"/>
      <w:r w:rsidRPr="00A12F20">
        <w:t xml:space="preserve">Voluntary </w:t>
      </w:r>
      <w:r w:rsidR="009E2B9A" w:rsidRPr="00A12F20">
        <w:t>C</w:t>
      </w:r>
      <w:r w:rsidRPr="00A12F20">
        <w:t xml:space="preserve">ompliance and </w:t>
      </w:r>
      <w:r w:rsidR="009E2B9A" w:rsidRPr="00A12F20">
        <w:t>T</w:t>
      </w:r>
      <w:r w:rsidRPr="00A12F20">
        <w:t xml:space="preserve">he </w:t>
      </w:r>
      <w:r w:rsidR="009E2B9A" w:rsidRPr="00A12F20">
        <w:t>O</w:t>
      </w:r>
      <w:r w:rsidRPr="00A12F20">
        <w:t xml:space="preserve">rder </w:t>
      </w:r>
      <w:r w:rsidR="009E2B9A" w:rsidRPr="00A12F20">
        <w:t>W</w:t>
      </w:r>
      <w:r w:rsidRPr="00A12F20">
        <w:t xml:space="preserve">ithout </w:t>
      </w:r>
      <w:r w:rsidR="009E2B9A" w:rsidRPr="00A12F20">
        <w:t>L</w:t>
      </w:r>
      <w:r w:rsidRPr="00A12F20">
        <w:t xml:space="preserve">aw </w:t>
      </w:r>
      <w:r w:rsidR="009E2B9A" w:rsidRPr="00A12F20">
        <w:t>A</w:t>
      </w:r>
      <w:r w:rsidRPr="00A12F20">
        <w:t>pproach</w:t>
      </w:r>
      <w:bookmarkEnd w:id="6"/>
      <w:r w:rsidRPr="00A12F20">
        <w:t xml:space="preserve"> </w:t>
      </w:r>
    </w:p>
    <w:p w14:paraId="000000DB" w14:textId="1E59F7C3" w:rsidR="002A4308" w:rsidRPr="00A12F20" w:rsidRDefault="003A0D60" w:rsidP="00A059DF">
      <w:r w:rsidRPr="00A12F20">
        <w:t>Another relevant and important paradigm in the attempt to examine regulatory approaches which might allow for voluntary compliance is</w:t>
      </w:r>
      <w:r w:rsidR="00605E17" w:rsidRPr="00A12F20">
        <w:t>,</w:t>
      </w:r>
      <w:r w:rsidRPr="00A12F20">
        <w:t xml:space="preserve"> of course</w:t>
      </w:r>
      <w:r w:rsidR="00605E17" w:rsidRPr="00A12F20">
        <w:t>,</w:t>
      </w:r>
      <w:r w:rsidRPr="00A12F20">
        <w:t xml:space="preserve"> the approach by scholars such </w:t>
      </w:r>
      <w:r w:rsidR="00BD07C2" w:rsidRPr="00A12F20">
        <w:t>as Berenstein</w:t>
      </w:r>
      <w:r w:rsidRPr="00A12F20">
        <w:t xml:space="preserve"> on the diamond industry o</w:t>
      </w:r>
      <w:r w:rsidR="006303F9" w:rsidRPr="00A12F20">
        <w:t xml:space="preserve">n how social norms could serve as a substitute for formal laws. </w:t>
      </w:r>
      <w:r w:rsidRPr="00A12F20">
        <w:t xml:space="preserve"> </w:t>
      </w:r>
      <w:r w:rsidR="006303F9" w:rsidRPr="00A12F20">
        <w:t>As well as works by scholars such as Ellickson</w:t>
      </w:r>
      <w:r w:rsidR="003A65CA" w:rsidRPr="00A12F20">
        <w:rPr>
          <w:rFonts w:hint="cs"/>
          <w:rtl/>
        </w:rPr>
        <w:t xml:space="preserve"> </w:t>
      </w:r>
      <w:r w:rsidR="003A65CA" w:rsidRPr="00A12F20">
        <w:t xml:space="preserve">on how efficiency could cause </w:t>
      </w:r>
      <w:r w:rsidR="00D44535" w:rsidRPr="00A12F20">
        <w:t>neighbors</w:t>
      </w:r>
      <w:r w:rsidR="003A65CA" w:rsidRPr="00A12F20">
        <w:t xml:space="preserve"> in </w:t>
      </w:r>
      <w:r w:rsidR="00D44535" w:rsidRPr="00A12F20">
        <w:t>Shasta County</w:t>
      </w:r>
      <w:r w:rsidR="003A65CA" w:rsidRPr="00A12F20">
        <w:t xml:space="preserve"> to cooperate beyond of what is required by law.</w:t>
      </w:r>
      <w:r w:rsidR="006539E9">
        <w:rPr>
          <w:rStyle w:val="FootnoteReference"/>
        </w:rPr>
        <w:footnoteReference w:id="4"/>
      </w:r>
      <w:r w:rsidR="003A65CA" w:rsidRPr="00A12F20">
        <w:t xml:space="preserve"> </w:t>
      </w:r>
    </w:p>
    <w:p w14:paraId="3D6A3BFA" w14:textId="49380DAC" w:rsidR="00200442" w:rsidRPr="00A12F20" w:rsidRDefault="00D44535" w:rsidP="0007623F">
      <w:r w:rsidRPr="00A12F20">
        <w:t>T</w:t>
      </w:r>
      <w:r w:rsidR="003A0D60" w:rsidRPr="00A12F20">
        <w:t>he diamond industry</w:t>
      </w:r>
      <w:r w:rsidRPr="00A12F20">
        <w:t xml:space="preserve"> is unique in its ability</w:t>
      </w:r>
      <w:r w:rsidR="003A0D60" w:rsidRPr="00A12F20">
        <w:t xml:space="preserve"> to use reputation/social bonds </w:t>
      </w:r>
      <w:r w:rsidR="00CF4F15" w:rsidRPr="00A12F20">
        <w:t>at a</w:t>
      </w:r>
      <w:r w:rsidR="003A0D60" w:rsidRPr="00A12F20">
        <w:t xml:space="preserve"> low enough</w:t>
      </w:r>
      <w:r w:rsidR="00CF4F15" w:rsidRPr="00A12F20">
        <w:t xml:space="preserve"> cost</w:t>
      </w:r>
      <w:r w:rsidR="003A0D60" w:rsidRPr="00A12F20">
        <w:t xml:space="preserve"> to create a system enabling</w:t>
      </w:r>
      <w:r w:rsidR="00CF4F15" w:rsidRPr="00A12F20">
        <w:t xml:space="preserve"> the</w:t>
      </w:r>
      <w:r w:rsidR="003A0D60" w:rsidRPr="00A12F20">
        <w:t xml:space="preserve"> most transactions to be </w:t>
      </w:r>
      <w:r w:rsidR="003E790E" w:rsidRPr="00A12F20">
        <w:t xml:space="preserve">completed </w:t>
      </w:r>
      <w:r w:rsidR="00200442" w:rsidRPr="00A12F20">
        <w:t>entirely</w:t>
      </w:r>
      <w:r w:rsidR="003E790E" w:rsidRPr="00A12F20">
        <w:t xml:space="preserve"> </w:t>
      </w:r>
      <w:r w:rsidR="003A0D60" w:rsidRPr="00A12F20">
        <w:t>outside the legal system.</w:t>
      </w:r>
      <w:r w:rsidR="003A0D60" w:rsidRPr="00A12F20">
        <w:rPr>
          <w:vertAlign w:val="superscript"/>
        </w:rPr>
        <w:footnoteReference w:id="5"/>
      </w:r>
      <w:r w:rsidR="003A0D60" w:rsidRPr="00A12F20">
        <w:t xml:space="preserve"> </w:t>
      </w:r>
      <w:r w:rsidRPr="00A12F20">
        <w:t xml:space="preserve">It was suggested that historically, the Jewish merchants controlled this industry due to </w:t>
      </w:r>
      <w:r w:rsidR="003A0D60" w:rsidRPr="00A12F20">
        <w:t xml:space="preserve">their ability to </w:t>
      </w:r>
      <w:r w:rsidR="00CF4F15" w:rsidRPr="00A12F20">
        <w:t xml:space="preserve">form an </w:t>
      </w:r>
      <w:r w:rsidR="003A0D60" w:rsidRPr="00A12F20">
        <w:t xml:space="preserve">external reputation mechanism. </w:t>
      </w:r>
    </w:p>
    <w:p w14:paraId="4AF418BF" w14:textId="4C1CF3EF" w:rsidR="00B62F95" w:rsidRPr="00A12F20" w:rsidRDefault="00D44535" w:rsidP="0007623F">
      <w:r w:rsidRPr="00A12F20">
        <w:lastRenderedPageBreak/>
        <w:t>C</w:t>
      </w:r>
      <w:r w:rsidR="003A0D60" w:rsidRPr="00A12F20">
        <w:t>ontracts</w:t>
      </w:r>
      <w:r w:rsidRPr="00A12F20">
        <w:t xml:space="preserve"> were thought to be enforced </w:t>
      </w:r>
      <w:r w:rsidR="00CF4F15" w:rsidRPr="00A12F20">
        <w:t xml:space="preserve">based on </w:t>
      </w:r>
      <w:r w:rsidR="003A0D60" w:rsidRPr="00A12F20">
        <w:t>a reputation mechanism supported by a distinctive set of industry, family, and community institutions.</w:t>
      </w:r>
      <w:r w:rsidR="003A0D60" w:rsidRPr="00A12F20">
        <w:rPr>
          <w:vertAlign w:val="superscript"/>
        </w:rPr>
        <w:footnoteReference w:id="6"/>
      </w:r>
      <w:r w:rsidR="003A0D60" w:rsidRPr="00A12F20">
        <w:t xml:space="preserve"> In a later study on the cotton industry by Berenstein</w:t>
      </w:r>
      <w:r w:rsidR="00CF4F15" w:rsidRPr="00A12F20">
        <w:t>,</w:t>
      </w:r>
      <w:r w:rsidR="003A0D60" w:rsidRPr="00A12F20">
        <w:t xml:space="preserve"> the idea of an alternative legal system rather than a market driven trust </w:t>
      </w:r>
      <w:r w:rsidRPr="00A12F20">
        <w:t xml:space="preserve">system </w:t>
      </w:r>
      <w:r w:rsidR="003A0D60" w:rsidRPr="00A12F20">
        <w:t>was argued to be the main reason for limited reliance on courts.</w:t>
      </w:r>
      <w:r w:rsidR="00F96ADF">
        <w:rPr>
          <w:rStyle w:val="FootnoteReference"/>
        </w:rPr>
        <w:footnoteReference w:id="7"/>
      </w:r>
      <w:r w:rsidR="007B39E3" w:rsidRPr="00A12F20">
        <w:t xml:space="preserve"> </w:t>
      </w:r>
    </w:p>
    <w:p w14:paraId="33C70BD6" w14:textId="0DC6FC9B" w:rsidR="00017810" w:rsidRPr="00A12F20" w:rsidRDefault="003A0D60" w:rsidP="00D06E24">
      <w:r w:rsidRPr="00A12F20">
        <w:t xml:space="preserve"> The cotton Industry has</w:t>
      </w:r>
      <w:r w:rsidR="00B62F95" w:rsidRPr="00A12F20">
        <w:rPr>
          <w:rFonts w:hint="cs"/>
          <w:rtl/>
        </w:rPr>
        <w:t xml:space="preserve"> </w:t>
      </w:r>
      <w:r w:rsidR="00B62F95" w:rsidRPr="00A12F20">
        <w:t>also</w:t>
      </w:r>
      <w:r w:rsidRPr="00A12F20">
        <w:t xml:space="preserve"> created </w:t>
      </w:r>
      <w:r w:rsidR="00D44535" w:rsidRPr="00A12F20">
        <w:t>some</w:t>
      </w:r>
      <w:r w:rsidR="00A45292" w:rsidRPr="00A12F20">
        <w:t xml:space="preserve"> sort of </w:t>
      </w:r>
      <w:r w:rsidR="00D44535" w:rsidRPr="00A12F20">
        <w:t>self-regulatory</w:t>
      </w:r>
      <w:r w:rsidRPr="00A12F20">
        <w:t xml:space="preserve"> private legal system to govern transactions among its members out</w:t>
      </w:r>
      <w:r w:rsidR="00015235" w:rsidRPr="00A12F20">
        <w:t>side</w:t>
      </w:r>
      <w:r w:rsidRPr="00A12F20">
        <w:t xml:space="preserve"> of the public legal </w:t>
      </w:r>
      <w:r w:rsidR="00CF4F15" w:rsidRPr="00A12F20">
        <w:t>system</w:t>
      </w:r>
      <w:r w:rsidRPr="00A12F20">
        <w:t>.</w:t>
      </w:r>
      <w:r w:rsidRPr="00A12F20">
        <w:rPr>
          <w:vertAlign w:val="superscript"/>
        </w:rPr>
        <w:footnoteReference w:id="8"/>
      </w:r>
      <w:r w:rsidRPr="00A12F20">
        <w:t xml:space="preserve"> </w:t>
      </w:r>
      <w:r w:rsidR="003952C2">
        <w:t xml:space="preserve">These studies raise </w:t>
      </w:r>
      <w:r w:rsidR="00C7722B">
        <w:t>some</w:t>
      </w:r>
      <w:r w:rsidR="003952C2">
        <w:t xml:space="preserve"> questions about </w:t>
      </w:r>
      <w:proofErr w:type="spellStart"/>
      <w:r w:rsidR="003952C2">
        <w:t>the</w:t>
      </w:r>
      <w:r w:rsidR="00C7722B">
        <w:t>o</w:t>
      </w:r>
      <w:proofErr w:type="spellEnd"/>
      <w:r w:rsidR="003952C2">
        <w:t xml:space="preserve"> </w:t>
      </w:r>
      <w:r w:rsidR="00C7722B">
        <w:t>generalizability</w:t>
      </w:r>
      <w:r w:rsidR="00134522">
        <w:t xml:space="preserve"> of the success to broader contexts.</w:t>
      </w:r>
      <w:r w:rsidR="00D06E24">
        <w:t xml:space="preserve"> </w:t>
      </w:r>
      <w:r w:rsidRPr="00A12F20">
        <w:t xml:space="preserve">An alternative explanation </w:t>
      </w:r>
      <w:r w:rsidR="00F878E6" w:rsidRPr="00A12F20">
        <w:t xml:space="preserve">can </w:t>
      </w:r>
      <w:r w:rsidRPr="00A12F20">
        <w:t xml:space="preserve">be seen </w:t>
      </w:r>
      <w:r w:rsidR="00792056" w:rsidRPr="00A12F20">
        <w:t xml:space="preserve">in </w:t>
      </w:r>
      <w:r w:rsidRPr="00A12F20">
        <w:t xml:space="preserve">a study on the </w:t>
      </w:r>
      <w:r w:rsidR="00236136">
        <w:t xml:space="preserve">diamond </w:t>
      </w:r>
      <w:r w:rsidRPr="00A12F20">
        <w:t>exchange economy</w:t>
      </w:r>
      <w:r w:rsidR="00017810" w:rsidRPr="00A12F20">
        <w:t>.</w:t>
      </w:r>
      <w:r w:rsidRPr="00A12F20">
        <w:t xml:space="preserve"> </w:t>
      </w:r>
      <w:r w:rsidR="00017810" w:rsidRPr="00A12F20">
        <w:t>In which</w:t>
      </w:r>
      <w:r w:rsidR="00792056" w:rsidRPr="00A12F20">
        <w:t xml:space="preserve"> the</w:t>
      </w:r>
      <w:r w:rsidRPr="00A12F20">
        <w:t xml:space="preserve"> ethnically homogeneous middleman group </w:t>
      </w:r>
      <w:r w:rsidR="00792056" w:rsidRPr="00A12F20">
        <w:t xml:space="preserve">is </w:t>
      </w:r>
      <w:r w:rsidRPr="00A12F20">
        <w:t>viewed as a club-like structural arrangement that provides alternative</w:t>
      </w:r>
      <w:r w:rsidR="005E3DCF" w:rsidRPr="00A12F20">
        <w:t>s</w:t>
      </w:r>
      <w:r w:rsidRPr="00A12F20">
        <w:t xml:space="preserve"> to contract law. It seems this unique arrangement is based on mutual trust and </w:t>
      </w:r>
      <w:r w:rsidR="005E3DCF" w:rsidRPr="00A12F20">
        <w:t>reputation.</w:t>
      </w:r>
      <w:r w:rsidRPr="00A12F20">
        <w:rPr>
          <w:vertAlign w:val="superscript"/>
        </w:rPr>
        <w:footnoteReference w:id="9"/>
      </w:r>
    </w:p>
    <w:p w14:paraId="2E7DBDEA" w14:textId="1DACEE5B" w:rsidR="00B53C09" w:rsidRPr="0007623F" w:rsidRDefault="000C1572" w:rsidP="0007623F">
      <w:r>
        <w:t>I</w:t>
      </w:r>
      <w:r w:rsidR="003A0D60" w:rsidRPr="00A12F20">
        <w:t xml:space="preserve">n </w:t>
      </w:r>
      <w:r w:rsidR="005E3DCF" w:rsidRPr="00A12F20">
        <w:t>Shasta County</w:t>
      </w:r>
      <w:r w:rsidR="00DB5D34">
        <w:t xml:space="preserve">, research </w:t>
      </w:r>
      <w:r w:rsidR="00626F72">
        <w:t>reveals</w:t>
      </w:r>
      <w:r w:rsidR="00DB5D34">
        <w:t xml:space="preserve"> that in a </w:t>
      </w:r>
      <w:proofErr w:type="gramStart"/>
      <w:r w:rsidR="00626F72">
        <w:t xml:space="preserve">neighborly </w:t>
      </w:r>
      <w:r w:rsidR="003A0D60" w:rsidRPr="0007623F">
        <w:t>relationship</w:t>
      </w:r>
      <w:r w:rsidR="00A543D5" w:rsidRPr="0007623F">
        <w:t>s</w:t>
      </w:r>
      <w:proofErr w:type="gramEnd"/>
      <w:r w:rsidR="003A0D60" w:rsidRPr="0007623F">
        <w:t xml:space="preserve">, in accordance with the Coase theorem, law </w:t>
      </w:r>
      <w:r w:rsidR="0001050A">
        <w:t>plays</w:t>
      </w:r>
      <w:r w:rsidR="00626F72">
        <w:t xml:space="preserve"> a </w:t>
      </w:r>
      <w:r w:rsidR="004D52E3">
        <w:t>lesser role</w:t>
      </w:r>
      <w:r w:rsidR="0001050A">
        <w:t xml:space="preserve"> than expected</w:t>
      </w:r>
      <w:r w:rsidR="003A0D60" w:rsidRPr="0007623F">
        <w:t xml:space="preserve">. </w:t>
      </w:r>
      <w:r w:rsidR="003472D2" w:rsidRPr="0007623F">
        <w:t>P</w:t>
      </w:r>
      <w:r w:rsidR="003A0D60" w:rsidRPr="0007623F">
        <w:t xml:space="preserve">eople largely govern themselves by means of informal rules, social norms </w:t>
      </w:r>
      <w:r w:rsidR="004D52E3">
        <w:t>which</w:t>
      </w:r>
      <w:r w:rsidR="004D52E3" w:rsidRPr="0007623F">
        <w:t xml:space="preserve"> </w:t>
      </w:r>
      <w:r w:rsidR="003A0D60" w:rsidRPr="0007623F">
        <w:t>develop without the aid of a state or other central coordinator</w:t>
      </w:r>
      <w:r w:rsidR="00017810" w:rsidRPr="0007623F">
        <w:t>s</w:t>
      </w:r>
      <w:r w:rsidR="003A0D60" w:rsidRPr="0007623F">
        <w:t>.</w:t>
      </w:r>
      <w:r w:rsidR="003A0D60" w:rsidRPr="0007623F">
        <w:rPr>
          <w:vertAlign w:val="superscript"/>
        </w:rPr>
        <w:footnoteReference w:id="10"/>
      </w:r>
      <w:r w:rsidR="003A0D60" w:rsidRPr="0007623F">
        <w:t xml:space="preserve"> </w:t>
      </w:r>
    </w:p>
    <w:p w14:paraId="4082D21F" w14:textId="25D5858D" w:rsidR="006C251C" w:rsidRPr="0007623F" w:rsidRDefault="003A0D60" w:rsidP="00F76079">
      <w:r w:rsidRPr="0007623F">
        <w:t xml:space="preserve">Another study showed that People's concern for their own reputation can support </w:t>
      </w:r>
      <w:r w:rsidR="003472D2" w:rsidRPr="0007623F">
        <w:t xml:space="preserve">creating contracts </w:t>
      </w:r>
      <w:r w:rsidRPr="0007623F">
        <w:t xml:space="preserve">between a pair of trading partners when one or both are locked </w:t>
      </w:r>
      <w:r w:rsidR="00236136">
        <w:t>in the trading</w:t>
      </w:r>
      <w:r w:rsidRPr="0007623F">
        <w:t>.</w:t>
      </w:r>
      <w:r w:rsidRPr="0007623F">
        <w:rPr>
          <w:vertAlign w:val="superscript"/>
        </w:rPr>
        <w:footnoteReference w:id="11"/>
      </w:r>
      <w:r w:rsidRPr="0007623F">
        <w:t xml:space="preserve"> </w:t>
      </w:r>
    </w:p>
    <w:p w14:paraId="000000DD" w14:textId="5FC25865" w:rsidR="002A4308" w:rsidRPr="00A12F20" w:rsidRDefault="003A0D60" w:rsidP="0007623F">
      <w:r w:rsidRPr="0007623F">
        <w:t xml:space="preserve">Finally, </w:t>
      </w:r>
      <w:r w:rsidRPr="00A12F20">
        <w:t>Mark Suchman's sociological study of lawyers in the Silicon Valley</w:t>
      </w:r>
      <w:r w:rsidR="003472D2" w:rsidRPr="00A12F20">
        <w:t xml:space="preserve">, </w:t>
      </w:r>
      <w:r w:rsidRPr="00A12F20">
        <w:t xml:space="preserve">presents an alternative view of the legal profession. It describes the market </w:t>
      </w:r>
      <w:r w:rsidR="003472D2" w:rsidRPr="00A12F20">
        <w:t xml:space="preserve">as the </w:t>
      </w:r>
      <w:r w:rsidRPr="00A12F20">
        <w:t>venture capital financing of "new technology-based corporations"</w:t>
      </w:r>
      <w:r w:rsidR="003472D2" w:rsidRPr="00A12F20">
        <w:t>,</w:t>
      </w:r>
      <w:r w:rsidRPr="00A12F20">
        <w:t xml:space="preserve"> where lawyers are viewed favorably by their clients and are perceived as adding value to a transaction rather than arguing over how to divide the transactional pie</w:t>
      </w:r>
      <w:r w:rsidR="003472D2" w:rsidRPr="00A12F20">
        <w:t>. This is</w:t>
      </w:r>
      <w:r w:rsidRPr="00A12F20">
        <w:t xml:space="preserve"> as a result of a </w:t>
      </w:r>
      <w:proofErr w:type="gramStart"/>
      <w:r w:rsidRPr="00A12F20">
        <w:t>trust based</w:t>
      </w:r>
      <w:proofErr w:type="gramEnd"/>
      <w:r w:rsidRPr="00A12F20">
        <w:t xml:space="preserve"> relationship</w:t>
      </w:r>
      <w:r w:rsidR="00F76079">
        <w:t>.</w:t>
      </w:r>
      <w:r w:rsidRPr="00A12F20">
        <w:rPr>
          <w:vertAlign w:val="superscript"/>
        </w:rPr>
        <w:footnoteReference w:id="12"/>
      </w:r>
    </w:p>
    <w:p w14:paraId="62B720F9" w14:textId="711E0738" w:rsidR="00063938" w:rsidRPr="00A12F20" w:rsidRDefault="003A0D60" w:rsidP="00063938">
      <w:r w:rsidRPr="00A12F20">
        <w:lastRenderedPageBreak/>
        <w:t xml:space="preserve">The importance of this paradigm is seen by many as limited in its ability to translate to other </w:t>
      </w:r>
      <w:r w:rsidR="005D08C2" w:rsidRPr="00A12F20">
        <w:t>dimensions. However</w:t>
      </w:r>
      <w:r w:rsidR="003472D2" w:rsidRPr="00A12F20">
        <w:t>,</w:t>
      </w:r>
      <w:r w:rsidRPr="00A12F20">
        <w:t xml:space="preserve"> it does suggest the importance of accounting for community governance </w:t>
      </w:r>
      <w:r w:rsidR="00A91A69" w:rsidRPr="00A12F20">
        <w:t>as a</w:t>
      </w:r>
      <w:r w:rsidR="003472D2" w:rsidRPr="00A12F20">
        <w:t xml:space="preserve"> </w:t>
      </w:r>
      <w:r w:rsidRPr="00A12F20">
        <w:t>potential alternative to state command and control</w:t>
      </w:r>
      <w:r w:rsidR="003472D2" w:rsidRPr="00A12F20">
        <w:t>.</w:t>
      </w:r>
      <w:r w:rsidRPr="00A12F20">
        <w:t xml:space="preserve"> </w:t>
      </w:r>
      <w:r w:rsidR="00063938" w:rsidRPr="00A12F20">
        <w:t xml:space="preserve">As we will demonstrate in the chapters on Covid and Environmental Behavior, community governance can be used as an important alternative tool to state regulation and might help in achieving voluntary compliance in more </w:t>
      </w:r>
      <w:proofErr w:type="spellStart"/>
      <w:r w:rsidR="00063938" w:rsidRPr="00A12F20">
        <w:t>effectivly</w:t>
      </w:r>
      <w:proofErr w:type="spellEnd"/>
      <w:r w:rsidR="00063938" w:rsidRPr="00A12F20">
        <w:t xml:space="preserve">. </w:t>
      </w:r>
    </w:p>
    <w:p w14:paraId="000000E4" w14:textId="37AC75B3" w:rsidR="002A4308" w:rsidRPr="00A12F20" w:rsidRDefault="003A0D60" w:rsidP="00A059DF">
      <w:pPr>
        <w:pStyle w:val="Heading2"/>
      </w:pPr>
      <w:bookmarkStart w:id="7" w:name="_Toc164010613"/>
      <w:r w:rsidRPr="00A12F20">
        <w:t xml:space="preserve">Are </w:t>
      </w:r>
      <w:r w:rsidR="00730A0F" w:rsidRPr="00A12F20">
        <w:t>S</w:t>
      </w:r>
      <w:r w:rsidRPr="00A12F20">
        <w:t xml:space="preserve">anctions the </w:t>
      </w:r>
      <w:r w:rsidR="00730A0F" w:rsidRPr="00A12F20">
        <w:t>A</w:t>
      </w:r>
      <w:r w:rsidRPr="00A12F20">
        <w:t xml:space="preserve">ntidot to </w:t>
      </w:r>
      <w:r w:rsidR="00730A0F" w:rsidRPr="00A12F20">
        <w:t>V</w:t>
      </w:r>
      <w:r w:rsidRPr="00A12F20">
        <w:t xml:space="preserve">oluntary </w:t>
      </w:r>
      <w:r w:rsidR="00730A0F" w:rsidRPr="00A12F20">
        <w:t>C</w:t>
      </w:r>
      <w:r w:rsidRPr="00A12F20">
        <w:t>ompliance</w:t>
      </w:r>
      <w:r w:rsidR="00730A0F" w:rsidRPr="00A12F20">
        <w:t>?</w:t>
      </w:r>
      <w:bookmarkEnd w:id="7"/>
    </w:p>
    <w:p w14:paraId="000000E5" w14:textId="601B7981" w:rsidR="002A4308" w:rsidRPr="00A12F20" w:rsidRDefault="000B7D21" w:rsidP="000B7D21">
      <w:r>
        <w:t xml:space="preserve">Some of the most important regulatory dilemma is related to sanctions and its possible effect with regards to the ability of </w:t>
      </w:r>
      <w:proofErr w:type="spellStart"/>
      <w:r>
        <w:t>poepe</w:t>
      </w:r>
      <w:proofErr w:type="spellEnd"/>
      <w:r>
        <w:t xml:space="preserve"> to still develop an </w:t>
      </w:r>
      <w:proofErr w:type="spellStart"/>
      <w:r>
        <w:t>authonous</w:t>
      </w:r>
      <w:proofErr w:type="spellEnd"/>
      <w:r>
        <w:t xml:space="preserve"> feeling of themselves as choosing to comply voluntarily with regulations. </w:t>
      </w:r>
      <w:r w:rsidR="003A0D60" w:rsidRPr="00A12F20">
        <w:t xml:space="preserve">What characterizes the type of regulatory instruments that are likely to lead to voluntary compliance both in the short term and in the long term? What can be gleaned from current research about which types of regulatory instruments (e.g., reminders, pledges, technological interventions, etc.) </w:t>
      </w:r>
      <w:r w:rsidR="005504D1" w:rsidRPr="00A12F20">
        <w:t xml:space="preserve">is </w:t>
      </w:r>
      <w:r w:rsidR="003A0D60" w:rsidRPr="00A12F20">
        <w:t xml:space="preserve">likely to harm voluntary compliance both in the long run and in the short </w:t>
      </w:r>
      <w:r w:rsidR="00AA15B2" w:rsidRPr="00A12F20">
        <w:t>run? Does</w:t>
      </w:r>
      <w:r w:rsidR="003A0D60" w:rsidRPr="00A12F20">
        <w:t xml:space="preserve"> compliance become non-voluntary every time sanctions are used? </w:t>
      </w:r>
      <w:r w:rsidR="00DD6EB5">
        <w:t xml:space="preserve">In the next few </w:t>
      </w:r>
      <w:proofErr w:type="gramStart"/>
      <w:r w:rsidR="00DD6EB5">
        <w:t>paragraphs</w:t>
      </w:r>
      <w:proofErr w:type="gramEnd"/>
      <w:r w:rsidR="00DD6EB5">
        <w:t xml:space="preserve"> we will try to explore some </w:t>
      </w:r>
      <w:r w:rsidR="00657FC7">
        <w:t xml:space="preserve">aspects of these </w:t>
      </w:r>
      <w:proofErr w:type="spellStart"/>
      <w:r w:rsidR="00657FC7">
        <w:t>dillemas</w:t>
      </w:r>
      <w:proofErr w:type="spellEnd"/>
      <w:r w:rsidR="00657FC7">
        <w:t xml:space="preserve">. </w:t>
      </w:r>
      <w:r w:rsidR="009576B4">
        <w:t xml:space="preserve"> </w:t>
      </w:r>
    </w:p>
    <w:p w14:paraId="000000E8" w14:textId="749C679E" w:rsidR="002A4308" w:rsidRPr="00A12F20" w:rsidRDefault="003A0D60" w:rsidP="00A059DF">
      <w:pPr>
        <w:pStyle w:val="Heading2"/>
      </w:pPr>
      <w:bookmarkStart w:id="8" w:name="_Toc164010614"/>
      <w:r w:rsidRPr="00A12F20">
        <w:t xml:space="preserve">Can </w:t>
      </w:r>
      <w:r w:rsidR="001309D2">
        <w:t>we create sanction free regulation</w:t>
      </w:r>
      <w:r w:rsidRPr="00A12F20">
        <w:t>?</w:t>
      </w:r>
      <w:bookmarkEnd w:id="8"/>
    </w:p>
    <w:p w14:paraId="000000E9" w14:textId="68E4F73D" w:rsidR="002A4308" w:rsidRPr="00A12F20" w:rsidRDefault="003A0D60" w:rsidP="00A059DF">
      <w:r w:rsidRPr="00A12F20">
        <w:t xml:space="preserve">The short answer is </w:t>
      </w:r>
      <w:r w:rsidR="000A2192" w:rsidRPr="00A12F20">
        <w:t>no!</w:t>
      </w:r>
      <w:r w:rsidR="008D1DEB">
        <w:t xml:space="preserve"> </w:t>
      </w:r>
      <w:r w:rsidR="005D1F69">
        <w:t xml:space="preserve">while alternative regulatory strategies exist, they </w:t>
      </w:r>
      <w:r w:rsidR="004418D3">
        <w:t>are needed in the background as any responsive law approach would suggest</w:t>
      </w:r>
      <w:r w:rsidR="00EE331C">
        <w:t xml:space="preserve"> </w:t>
      </w:r>
      <w:proofErr w:type="gramStart"/>
      <w:r w:rsidR="00EE331C">
        <w:t>to influence</w:t>
      </w:r>
      <w:proofErr w:type="gramEnd"/>
      <w:r w:rsidR="00EE331C">
        <w:t xml:space="preserve"> behavior</w:t>
      </w:r>
      <w:r w:rsidR="00EB34AD" w:rsidRPr="00A12F20">
        <w:t>.</w:t>
      </w:r>
      <w:r w:rsidR="0058475C" w:rsidRPr="00A12F20">
        <w:rPr>
          <w:rStyle w:val="FootnoteReference"/>
        </w:rPr>
        <w:footnoteReference w:id="13"/>
      </w:r>
      <w:r w:rsidRPr="00A12F20">
        <w:t xml:space="preserve"> The </w:t>
      </w:r>
      <w:r w:rsidR="00EB34AD" w:rsidRPr="00A12F20">
        <w:t xml:space="preserve">larger </w:t>
      </w:r>
      <w:r w:rsidRPr="00A12F20">
        <w:t>question to which there is limited answer in current empirical research</w:t>
      </w:r>
      <w:r w:rsidR="00EB34AD" w:rsidRPr="00A12F20">
        <w:t>,</w:t>
      </w:r>
      <w:r w:rsidRPr="00A12F20">
        <w:t xml:space="preserve"> is what is the optimal </w:t>
      </w:r>
      <w:r w:rsidR="00EB34AD" w:rsidRPr="00A12F20">
        <w:t xml:space="preserve">way </w:t>
      </w:r>
      <w:r w:rsidRPr="00A12F20">
        <w:t xml:space="preserve">to locate </w:t>
      </w:r>
      <w:r w:rsidR="00D32799" w:rsidRPr="00A12F20">
        <w:t xml:space="preserve">deterrence </w:t>
      </w:r>
      <w:r w:rsidRPr="00A12F20">
        <w:t>in a place where it could affect</w:t>
      </w:r>
      <w:r w:rsidR="00EB34AD" w:rsidRPr="00A12F20">
        <w:t>ive</w:t>
      </w:r>
      <w:r w:rsidR="000A2192" w:rsidRPr="00A12F20">
        <w:t>?</w:t>
      </w:r>
      <w:r w:rsidRPr="00A12F20">
        <w:t xml:space="preserve"> </w:t>
      </w:r>
    </w:p>
    <w:p w14:paraId="67A9B801" w14:textId="73281EB0" w:rsidR="00670A66" w:rsidRPr="00A12F20" w:rsidRDefault="003A0D60" w:rsidP="00A059DF">
      <w:pPr>
        <w:rPr>
          <w:rFonts w:eastAsia="Times New Roman"/>
        </w:rPr>
      </w:pPr>
      <w:r w:rsidRPr="00A12F20">
        <w:t>In every discussion about the ability of governments to trust the public, there is a need to understand whether coercion work</w:t>
      </w:r>
      <w:r w:rsidR="00EB34AD" w:rsidRPr="00A12F20">
        <w:t>s.</w:t>
      </w:r>
      <w:r w:rsidRPr="00A12F20">
        <w:t xml:space="preserve"> </w:t>
      </w:r>
      <w:r w:rsidR="00EB34AD" w:rsidRPr="00A12F20">
        <w:t>S</w:t>
      </w:r>
      <w:r w:rsidRPr="00A12F20">
        <w:t xml:space="preserve">ome might </w:t>
      </w:r>
      <w:proofErr w:type="gramStart"/>
      <w:r w:rsidRPr="00A12F20">
        <w:t>argue</w:t>
      </w:r>
      <w:r w:rsidR="00081A48">
        <w:t>,</w:t>
      </w:r>
      <w:proofErr w:type="gramEnd"/>
      <w:r w:rsidRPr="00A12F20">
        <w:t xml:space="preserve"> that</w:t>
      </w:r>
      <w:r w:rsidR="006C08AA" w:rsidRPr="00A12F20">
        <w:t xml:space="preserve"> it is</w:t>
      </w:r>
      <w:r w:rsidRPr="00A12F20">
        <w:t xml:space="preserve"> the safest </w:t>
      </w:r>
      <w:r w:rsidR="004472A3" w:rsidRPr="00A12F20">
        <w:t xml:space="preserve">and best </w:t>
      </w:r>
      <w:r w:rsidRPr="00A12F20">
        <w:t>for regulators. However, while there is ample research on the damages of deterrence to people’s intrinsic motivation moral commitment, there is another angle that needs to be discussed, whether deterrence even work</w:t>
      </w:r>
      <w:r w:rsidR="00EB34AD" w:rsidRPr="00A12F20">
        <w:t>s</w:t>
      </w:r>
      <w:r w:rsidRPr="00A12F20">
        <w:t>. Van Rooij and Fine</w:t>
      </w:r>
      <w:r w:rsidR="004A7330">
        <w:t>,</w:t>
      </w:r>
      <w:r w:rsidRPr="00A12F20">
        <w:t xml:space="preserve"> in their recent book the Behavioral Code, dedicate two chapters to discuss the recent statistical studies of deterrence effect of policies such as </w:t>
      </w:r>
      <w:r w:rsidR="00C8587B" w:rsidRPr="00A12F20">
        <w:t>“</w:t>
      </w:r>
      <w:r w:rsidRPr="00A12F20">
        <w:t>three strikes and you are out</w:t>
      </w:r>
      <w:r w:rsidR="00C8587B" w:rsidRPr="00A12F20">
        <w:t>”</w:t>
      </w:r>
      <w:r w:rsidRPr="00A12F20">
        <w:t xml:space="preserve"> and capital punishment. </w:t>
      </w:r>
      <w:r w:rsidR="002357BA">
        <w:t>Their</w:t>
      </w:r>
      <w:r w:rsidR="00840D4B">
        <w:t xml:space="preserve"> </w:t>
      </w:r>
      <w:r w:rsidRPr="00A12F20">
        <w:t>finding</w:t>
      </w:r>
      <w:r w:rsidR="00D1099B">
        <w:t>s</w:t>
      </w:r>
      <w:r w:rsidRPr="00A12F20">
        <w:t xml:space="preserve"> </w:t>
      </w:r>
      <w:r w:rsidR="003F38BC">
        <w:t>reveal</w:t>
      </w:r>
      <w:r w:rsidR="00840D4B">
        <w:t xml:space="preserve"> </w:t>
      </w:r>
      <w:r w:rsidR="00E6249C">
        <w:t xml:space="preserve">a mix of results, with </w:t>
      </w:r>
      <w:proofErr w:type="gramStart"/>
      <w:r w:rsidR="00E6249C">
        <w:t>a majority of</w:t>
      </w:r>
      <w:proofErr w:type="gramEnd"/>
      <w:r w:rsidR="00E6249C">
        <w:t xml:space="preserve"> studies failing to establish a significan</w:t>
      </w:r>
      <w:r w:rsidR="00A54043">
        <w:t xml:space="preserve">t impact of </w:t>
      </w:r>
      <w:r w:rsidR="00223F22">
        <w:t xml:space="preserve">severe </w:t>
      </w:r>
      <w:r w:rsidR="00C946B5">
        <w:t>punishment.</w:t>
      </w:r>
      <w:r w:rsidR="004A7330">
        <w:rPr>
          <w:rStyle w:val="FootnoteReference"/>
        </w:rPr>
        <w:footnoteReference w:id="14"/>
      </w:r>
      <w:r w:rsidR="00C946B5">
        <w:t xml:space="preserve"> They</w:t>
      </w:r>
      <w:r w:rsidRPr="00A12F20">
        <w:t xml:space="preserve"> mostly focus on </w:t>
      </w:r>
      <w:r w:rsidR="00EB34AD" w:rsidRPr="00A12F20">
        <w:t xml:space="preserve">the </w:t>
      </w:r>
      <w:r w:rsidRPr="00A12F20">
        <w:t>certainty of enforcement. When</w:t>
      </w:r>
      <w:r w:rsidR="00EB34AD" w:rsidRPr="00A12F20">
        <w:t xml:space="preserve"> the need for punishment arises</w:t>
      </w:r>
      <w:r w:rsidRPr="00A12F20">
        <w:t xml:space="preserve">, we </w:t>
      </w:r>
      <w:r w:rsidR="00EB34AD" w:rsidRPr="00A12F20">
        <w:t xml:space="preserve">may </w:t>
      </w:r>
      <w:r w:rsidRPr="00A12F20">
        <w:t xml:space="preserve">need to focus on various factors such as harm and immediacy of </w:t>
      </w:r>
      <w:r w:rsidRPr="00A12F20">
        <w:lastRenderedPageBreak/>
        <w:t>response needed.</w:t>
      </w:r>
      <w:r w:rsidRPr="00A12F20">
        <w:rPr>
          <w:rFonts w:eastAsia="Times New Roman"/>
        </w:rPr>
        <w:t xml:space="preserve"> For example, when the regulated activity carries great potential for immediate harm to others, </w:t>
      </w:r>
      <w:r w:rsidR="00834AA3" w:rsidRPr="00A12F20">
        <w:rPr>
          <w:rFonts w:eastAsia="Times New Roman"/>
        </w:rPr>
        <w:t xml:space="preserve">sanctioning </w:t>
      </w:r>
      <w:r w:rsidR="004C185F" w:rsidRPr="00A12F20">
        <w:rPr>
          <w:rFonts w:eastAsia="Times New Roman"/>
        </w:rPr>
        <w:t>might</w:t>
      </w:r>
      <w:r w:rsidR="003B190F" w:rsidRPr="00A12F20">
        <w:rPr>
          <w:rFonts w:eastAsia="Times New Roman"/>
        </w:rPr>
        <w:t xml:space="preserve"> be</w:t>
      </w:r>
      <w:r w:rsidRPr="00A12F20">
        <w:rPr>
          <w:rFonts w:eastAsia="Times New Roman"/>
        </w:rPr>
        <w:t xml:space="preserve"> the safest approach and focusing on deterrence might be more justifiable. On the other hand, if the regulated behavior </w:t>
      </w:r>
      <w:r w:rsidR="00EB34AD" w:rsidRPr="00A12F20">
        <w:rPr>
          <w:rFonts w:eastAsia="Times New Roman"/>
        </w:rPr>
        <w:t>requires the</w:t>
      </w:r>
      <w:r w:rsidRPr="00A12F20">
        <w:rPr>
          <w:rFonts w:eastAsia="Times New Roman"/>
        </w:rPr>
        <w:t xml:space="preserve"> good will of the </w:t>
      </w:r>
      <w:proofErr w:type="gramStart"/>
      <w:r w:rsidRPr="00A12F20">
        <w:rPr>
          <w:rFonts w:eastAsia="Times New Roman"/>
        </w:rPr>
        <w:t>people  and</w:t>
      </w:r>
      <w:proofErr w:type="gramEnd"/>
      <w:r w:rsidRPr="00A12F20">
        <w:rPr>
          <w:rFonts w:eastAsia="Times New Roman"/>
        </w:rPr>
        <w:t xml:space="preserve"> their behavior beyond compliance , the reliance on deterrence is not desirable, and greater focus should be placed on attempting to target people with the regulatory measure</w:t>
      </w:r>
      <w:r w:rsidR="00EB34AD" w:rsidRPr="00A12F20">
        <w:rPr>
          <w:rFonts w:eastAsia="Times New Roman"/>
        </w:rPr>
        <w:t>s</w:t>
      </w:r>
      <w:r w:rsidRPr="00A12F20">
        <w:rPr>
          <w:rFonts w:eastAsia="Times New Roman"/>
        </w:rPr>
        <w:t xml:space="preserve"> that support their dominant motivation.</w:t>
      </w:r>
    </w:p>
    <w:p w14:paraId="2C27567D" w14:textId="35521AC7" w:rsidR="00AD3DDD" w:rsidRDefault="003A0D60" w:rsidP="00BC63C7">
      <w:r w:rsidRPr="00A12F20">
        <w:t>Additional</w:t>
      </w:r>
      <w:r w:rsidR="00804BAB" w:rsidRPr="00A12F20">
        <w:t>ly,</w:t>
      </w:r>
      <w:r w:rsidRPr="00A12F20">
        <w:t xml:space="preserve"> </w:t>
      </w:r>
      <w:r w:rsidR="00804BAB" w:rsidRPr="00A12F20">
        <w:t>we should</w:t>
      </w:r>
      <w:r w:rsidRPr="00A12F20">
        <w:t xml:space="preserve"> </w:t>
      </w:r>
      <w:r w:rsidR="00242B53" w:rsidRPr="00A12F20">
        <w:t>consider</w:t>
      </w:r>
      <w:r w:rsidR="00804BAB" w:rsidRPr="00A12F20">
        <w:t xml:space="preserve"> </w:t>
      </w:r>
      <w:r w:rsidR="0022017C" w:rsidRPr="00A12F20">
        <w:t>the</w:t>
      </w:r>
      <w:r w:rsidRPr="00A12F20">
        <w:t xml:space="preserve"> enforceability of the targeted behavior. When enforcement is less costly th</w:t>
      </w:r>
      <w:r w:rsidR="0022017C" w:rsidRPr="00A12F20">
        <w:t>a</w:t>
      </w:r>
      <w:r w:rsidRPr="00A12F20">
        <w:t xml:space="preserve">n the need for focusing on </w:t>
      </w:r>
      <w:r w:rsidR="00BC63C7">
        <w:t xml:space="preserve">voluntary compliance is being reduced, </w:t>
      </w:r>
      <w:proofErr w:type="spellStart"/>
      <w:r w:rsidR="00BC63C7">
        <w:t>epseically</w:t>
      </w:r>
      <w:proofErr w:type="spellEnd"/>
      <w:r w:rsidR="00BC63C7">
        <w:t xml:space="preserve"> when the </w:t>
      </w:r>
      <w:proofErr w:type="spellStart"/>
      <w:r w:rsidR="00BC63C7">
        <w:t>behvaior</w:t>
      </w:r>
      <w:proofErr w:type="spellEnd"/>
      <w:r w:rsidR="00BC63C7">
        <w:t xml:space="preserve"> is such that measuring </w:t>
      </w:r>
      <w:proofErr w:type="spellStart"/>
      <w:r w:rsidR="00BC63C7">
        <w:t>complianance</w:t>
      </w:r>
      <w:proofErr w:type="spellEnd"/>
      <w:r w:rsidR="00BC63C7">
        <w:t xml:space="preserve"> and its quality is </w:t>
      </w:r>
      <w:proofErr w:type="spellStart"/>
      <w:r w:rsidR="00BC63C7">
        <w:t>relatgively</w:t>
      </w:r>
      <w:proofErr w:type="spellEnd"/>
      <w:r w:rsidR="00BC63C7">
        <w:t xml:space="preserve"> easy. </w:t>
      </w:r>
    </w:p>
    <w:p w14:paraId="2DEB653C" w14:textId="72ED85E7" w:rsidR="00BC63C7" w:rsidRPr="00A12F20" w:rsidRDefault="00BC63C7" w:rsidP="00C319D3">
      <w:pPr>
        <w:rPr>
          <w:rtl/>
        </w:rPr>
      </w:pPr>
      <w:r>
        <w:t xml:space="preserve">Furthermore, there are behavior which hare less likely to be crowded out by any type of </w:t>
      </w:r>
      <w:proofErr w:type="spellStart"/>
      <w:r>
        <w:t>regualation</w:t>
      </w:r>
      <w:proofErr w:type="spellEnd"/>
      <w:r>
        <w:t xml:space="preserve">, since the behavior depends on knowledge and the motivation comes from wanting to behave according to the knowledge communicated through the regulation. In other words, when the </w:t>
      </w:r>
      <w:proofErr w:type="spellStart"/>
      <w:r>
        <w:t>reulgaiton</w:t>
      </w:r>
      <w:proofErr w:type="spellEnd"/>
      <w:r>
        <w:t xml:space="preserve"> doesn’t add, an additional </w:t>
      </w:r>
      <w:proofErr w:type="spellStart"/>
      <w:r w:rsidR="00C319D3">
        <w:t>motiatior</w:t>
      </w:r>
      <w:proofErr w:type="spellEnd"/>
      <w:r w:rsidR="00C319D3">
        <w:t xml:space="preserve"> to </w:t>
      </w:r>
      <w:proofErr w:type="spellStart"/>
      <w:r w:rsidR="00C319D3">
        <w:t>comploy</w:t>
      </w:r>
      <w:proofErr w:type="spellEnd"/>
      <w:r w:rsidR="00C319D3">
        <w:t xml:space="preserve"> but just instruction as to what </w:t>
      </w:r>
      <w:proofErr w:type="spellStart"/>
      <w:r w:rsidR="00C319D3">
        <w:t>beavhiuor</w:t>
      </w:r>
      <w:proofErr w:type="spellEnd"/>
      <w:r w:rsidR="00C319D3">
        <w:t xml:space="preserve"> would be seen as a the right thing to do. For </w:t>
      </w:r>
      <w:proofErr w:type="gramStart"/>
      <w:r w:rsidR="00C319D3">
        <w:t>example ;</w:t>
      </w:r>
      <w:proofErr w:type="spellStart"/>
      <w:r w:rsidR="00C319D3" w:rsidRPr="00A12F20">
        <w:t>et’s</w:t>
      </w:r>
      <w:proofErr w:type="spellEnd"/>
      <w:proofErr w:type="gramEnd"/>
      <w:r w:rsidR="00C319D3" w:rsidRPr="00A12F20">
        <w:t xml:space="preserve"> imagine that someone is really interested in driving safely, without enforcement, it is likely that both he and other drivers will drive faster. The first step focuses on what’s the safest driving speed in each context. The second step </w:t>
      </w:r>
      <w:proofErr w:type="gramStart"/>
      <w:r w:rsidR="00C319D3" w:rsidRPr="00A12F20">
        <w:t>is  the</w:t>
      </w:r>
      <w:proofErr w:type="gramEnd"/>
      <w:r w:rsidR="00C319D3" w:rsidRPr="00A12F20">
        <w:t xml:space="preserve"> acknowledgment that they might be penalized for speeding, which causes the driver to make sure that they are in compliance with the speed limit. </w:t>
      </w:r>
      <w:r w:rsidR="00C319D3">
        <w:t xml:space="preserve">People are less likely to be motivated </w:t>
      </w:r>
      <w:proofErr w:type="spellStart"/>
      <w:r w:rsidR="00C319D3">
        <w:t>intrinstically</w:t>
      </w:r>
      <w:proofErr w:type="spellEnd"/>
      <w:r w:rsidR="00C319D3">
        <w:t xml:space="preserve"> to drive in a certain speed. </w:t>
      </w:r>
    </w:p>
    <w:p w14:paraId="000000EA" w14:textId="583BF09D" w:rsidR="002A4308" w:rsidRPr="00A12F20" w:rsidRDefault="003A0D60" w:rsidP="00A059DF">
      <w:r w:rsidRPr="00A12F20">
        <w:t>Finally, given the differences between individuals suggested above, preliminary analysis of attitudes of target population</w:t>
      </w:r>
      <w:r w:rsidR="00804BAB" w:rsidRPr="00A12F20">
        <w:t>s</w:t>
      </w:r>
      <w:r w:rsidRPr="00A12F20">
        <w:t xml:space="preserve"> could shed </w:t>
      </w:r>
      <w:r w:rsidR="00804BAB" w:rsidRPr="00A12F20">
        <w:t xml:space="preserve">a </w:t>
      </w:r>
      <w:r w:rsidRPr="00A12F20">
        <w:t>light</w:t>
      </w:r>
      <w:r w:rsidR="00223062" w:rsidRPr="00A12F20">
        <w:t xml:space="preserve"> on</w:t>
      </w:r>
      <w:r w:rsidRPr="00A12F20">
        <w:t xml:space="preserve"> the likely effect of each of the models on the aggregated compliance behavior.</w:t>
      </w:r>
      <w:r w:rsidRPr="00A12F20">
        <w:rPr>
          <w:vertAlign w:val="superscript"/>
        </w:rPr>
        <w:footnoteReference w:id="15"/>
      </w:r>
      <w:r w:rsidRPr="00A12F20">
        <w:t xml:space="preserve"> </w:t>
      </w:r>
    </w:p>
    <w:p w14:paraId="000000EB" w14:textId="77777777" w:rsidR="002A4308" w:rsidRPr="00A12F20" w:rsidRDefault="002A4308" w:rsidP="00A059DF"/>
    <w:p w14:paraId="000000EF" w14:textId="3F899DC6" w:rsidR="002A4308" w:rsidRPr="00A12F20" w:rsidRDefault="003A0D60" w:rsidP="00A059DF">
      <w:pPr>
        <w:pStyle w:val="Heading2"/>
      </w:pPr>
      <w:bookmarkStart w:id="9" w:name="_Toc164010615"/>
      <w:proofErr w:type="gramStart"/>
      <w:r w:rsidRPr="00A12F20">
        <w:t>Enforcement</w:t>
      </w:r>
      <w:r w:rsidR="00F54B5E" w:rsidRPr="00A12F20">
        <w:rPr>
          <w:rtl/>
        </w:rPr>
        <w:t xml:space="preserve">  </w:t>
      </w:r>
      <w:r w:rsidR="00A024FA">
        <w:t>E</w:t>
      </w:r>
      <w:r w:rsidR="00F54B5E" w:rsidRPr="00A12F20">
        <w:t>fforts</w:t>
      </w:r>
      <w:proofErr w:type="gramEnd"/>
      <w:r w:rsidR="00F54B5E" w:rsidRPr="00A12F20">
        <w:t xml:space="preserve"> &amp;</w:t>
      </w:r>
      <w:r w:rsidRPr="00A12F20">
        <w:t xml:space="preserve"> </w:t>
      </w:r>
      <w:r w:rsidR="007B2006" w:rsidRPr="00A12F20">
        <w:t>V</w:t>
      </w:r>
      <w:r w:rsidRPr="00A12F20">
        <w:t xml:space="preserve">oluntary </w:t>
      </w:r>
      <w:r w:rsidR="007B2006" w:rsidRPr="00A12F20">
        <w:t>C</w:t>
      </w:r>
      <w:r w:rsidRPr="00A12F20">
        <w:t>ompliance</w:t>
      </w:r>
      <w:bookmarkEnd w:id="9"/>
      <w:r w:rsidRPr="00A12F20">
        <w:t xml:space="preserve">  </w:t>
      </w:r>
    </w:p>
    <w:p w14:paraId="000000F0" w14:textId="116E9F50" w:rsidR="002A4308" w:rsidRPr="00A12F20" w:rsidRDefault="003A0D60" w:rsidP="0007623F">
      <w:r w:rsidRPr="00A12F20">
        <w:t xml:space="preserve">A potential </w:t>
      </w:r>
      <w:r w:rsidR="00A024FA">
        <w:t>hurdle to achieving voluntary compliance</w:t>
      </w:r>
      <w:r w:rsidR="00A024FA" w:rsidRPr="00A12F20">
        <w:t xml:space="preserve"> </w:t>
      </w:r>
      <w:r w:rsidRPr="00A12F20">
        <w:t xml:space="preserve">could come not from regulation but from how enforcement bodies </w:t>
      </w:r>
      <w:r w:rsidR="00F717FC" w:rsidRPr="00A12F20">
        <w:t>work</w:t>
      </w:r>
      <w:r w:rsidRPr="00A12F20">
        <w:t xml:space="preserve">. </w:t>
      </w:r>
      <w:r w:rsidR="00587A90">
        <w:t>In collaboration with</w:t>
      </w:r>
      <w:r w:rsidR="00581638" w:rsidRPr="00581638">
        <w:t xml:space="preserve"> </w:t>
      </w:r>
      <w:r w:rsidR="00581638" w:rsidRPr="00A12F20">
        <w:t xml:space="preserve">Yotam Kaplan on ethical blind spots and regulatory traps, we </w:t>
      </w:r>
      <w:r w:rsidR="00140818">
        <w:t xml:space="preserve">highlight </w:t>
      </w:r>
      <w:proofErr w:type="spellStart"/>
      <w:r w:rsidR="00140818">
        <w:t>yhe</w:t>
      </w:r>
      <w:proofErr w:type="spellEnd"/>
      <w:r w:rsidR="00140818">
        <w:t xml:space="preserve"> potential disconnect between </w:t>
      </w:r>
      <w:r w:rsidR="00581638" w:rsidRPr="00A12F20">
        <w:t xml:space="preserve">enforced and </w:t>
      </w:r>
      <w:r w:rsidR="00581638" w:rsidRPr="00A12F20">
        <w:lastRenderedPageBreak/>
        <w:t>intrinsic motivation.</w:t>
      </w:r>
      <w:r w:rsidR="004A7330">
        <w:rPr>
          <w:rStyle w:val="FootnoteReference"/>
        </w:rPr>
        <w:footnoteReference w:id="16"/>
      </w:r>
      <w:r w:rsidR="00581638" w:rsidRPr="00A12F20">
        <w:t xml:space="preserve"> </w:t>
      </w:r>
      <w:r w:rsidR="000F54F8">
        <w:t>This</w:t>
      </w:r>
      <w:r w:rsidR="00581638" w:rsidRPr="00A12F20">
        <w:t xml:space="preserve"> challenge</w:t>
      </w:r>
      <w:r w:rsidR="000F54F8">
        <w:t>s</w:t>
      </w:r>
      <w:r w:rsidR="00581638" w:rsidRPr="00A12F20">
        <w:t xml:space="preserve"> the above-mentioned argument about the importance of enforcement as validating what is legal. In which</w:t>
      </w:r>
      <w:r w:rsidR="00A439E2">
        <w:t xml:space="preserve"> cases</w:t>
      </w:r>
      <w:r w:rsidR="00581638" w:rsidRPr="00A12F20">
        <w:t xml:space="preserve">, it </w:t>
      </w:r>
      <w:proofErr w:type="spellStart"/>
      <w:r w:rsidR="00A439E2">
        <w:t>it</w:t>
      </w:r>
      <w:proofErr w:type="spellEnd"/>
      <w:r w:rsidR="00A439E2">
        <w:t xml:space="preserve"> may make</w:t>
      </w:r>
      <w:r w:rsidR="00581638" w:rsidRPr="00A12F20">
        <w:t xml:space="preserve"> more sense to </w:t>
      </w:r>
      <w:r w:rsidR="00864590">
        <w:t>target those</w:t>
      </w:r>
      <w:r w:rsidR="00581638" w:rsidRPr="00A12F20">
        <w:t xml:space="preserve"> who are intrinsically motivated to comply. </w:t>
      </w:r>
      <w:r w:rsidR="00864590">
        <w:t>R</w:t>
      </w:r>
      <w:r w:rsidR="00581638" w:rsidRPr="00A12F20">
        <w:t>evisi</w:t>
      </w:r>
      <w:r w:rsidR="005C2337">
        <w:t>t</w:t>
      </w:r>
      <w:r w:rsidR="00864590">
        <w:t>ing</w:t>
      </w:r>
      <w:r w:rsidR="00581638" w:rsidRPr="00A12F20">
        <w:t xml:space="preserve"> the example of speeding, people who are only oriented toward extrinsic measures, might be less likely to get caught </w:t>
      </w:r>
      <w:r w:rsidR="005C2337">
        <w:t>as</w:t>
      </w:r>
      <w:r w:rsidR="006349BD">
        <w:t xml:space="preserve"> regulators will find it easier</w:t>
      </w:r>
      <w:r w:rsidR="00581638" w:rsidRPr="00A12F20">
        <w:t xml:space="preserve"> </w:t>
      </w:r>
      <w:r w:rsidR="006349BD">
        <w:t xml:space="preserve">to </w:t>
      </w:r>
      <w:r w:rsidR="00581638" w:rsidRPr="00A12F20">
        <w:t xml:space="preserve">enforce </w:t>
      </w:r>
      <w:r w:rsidR="00A30DD8">
        <w:t>and</w:t>
      </w:r>
      <w:r w:rsidR="00581638" w:rsidRPr="00A12F20">
        <w:t xml:space="preserve"> try catching those who want to drive safely but might misunderstand the speed limit because of some gap between the reality and the law.</w:t>
      </w:r>
    </w:p>
    <w:p w14:paraId="1702600F" w14:textId="07BA7951" w:rsidR="00F938DE" w:rsidRPr="00A12F20" w:rsidRDefault="003A4150" w:rsidP="00F938DE">
      <w:r w:rsidRPr="00A12F20">
        <w:t>To</w:t>
      </w:r>
      <w:r w:rsidR="00F938DE" w:rsidRPr="00A12F20">
        <w:t xml:space="preserve"> reduce such wrongdoings, regulators should, in their work, aim to eliminate ethical blind spots, these are scenarios</w:t>
      </w:r>
      <w:r w:rsidR="003A0D60" w:rsidRPr="00A12F20">
        <w:t xml:space="preserve"> and situations in which ordinary law-abiding people find it difficult to identify the harmfulness of their own actions</w:t>
      </w:r>
      <w:r w:rsidR="00F938DE" w:rsidRPr="00A12F20">
        <w:t xml:space="preserve"> by removing ambiguity and changing the conditions which contribute to unethicality. </w:t>
      </w:r>
    </w:p>
    <w:p w14:paraId="02C76B7D" w14:textId="0313B90A" w:rsidR="00F938DE" w:rsidRPr="00A12F20" w:rsidRDefault="00F938DE" w:rsidP="00F938DE">
      <w:r w:rsidRPr="00A12F20">
        <w:t xml:space="preserve">However, they may be incented to conserve these ethical blind spots and </w:t>
      </w:r>
      <w:hyperlink r:id="rId9">
        <w:r w:rsidRPr="00A12F20">
          <w:rPr>
            <w:color w:val="0563C1"/>
            <w:u w:val="single"/>
          </w:rPr>
          <w:t>build regulatory traps around them</w:t>
        </w:r>
      </w:hyperlink>
      <w:r w:rsidRPr="00A12F20">
        <w:t xml:space="preserve"> as they</w:t>
      </w:r>
      <w:r w:rsidR="00D65E6B" w:rsidRPr="00A12F20">
        <w:t xml:space="preserve"> prefer to</w:t>
      </w:r>
      <w:r w:rsidRPr="00A12F20">
        <w:t xml:space="preserve"> increase the perception of their effectiveness by demonstrating intensive and rapid enforcement activity.</w:t>
      </w:r>
      <w:r w:rsidR="00D65E6B" w:rsidRPr="00A12F20">
        <w:t xml:space="preserve"> By ignoring the underlying cognitive causes of unethicality, and instead allow wrongdoing to continue while constantly sanctioning those wrongdoers who repeatedly fall into the trap of these ethical blind spots.</w:t>
      </w:r>
    </w:p>
    <w:p w14:paraId="000000F4" w14:textId="652E4BFB" w:rsidR="002A4308" w:rsidRPr="00A12F20" w:rsidRDefault="003A0D60" w:rsidP="0007623F">
      <w:r w:rsidRPr="00A12F20">
        <w:t>Consider speeding tickets for example</w:t>
      </w:r>
      <w:r w:rsidR="003A3303" w:rsidRPr="00A12F20">
        <w:t>,</w:t>
      </w:r>
      <w:r w:rsidR="004B6571" w:rsidRPr="00A12F20">
        <w:t xml:space="preserve"> </w:t>
      </w:r>
      <w:r w:rsidR="003A3303" w:rsidRPr="00A12F20">
        <w:t>u</w:t>
      </w:r>
      <w:r w:rsidRPr="00A12F20">
        <w:t xml:space="preserve">sually, speed limits make intuitive sense to </w:t>
      </w:r>
      <w:proofErr w:type="gramStart"/>
      <w:r w:rsidR="00D65E6B" w:rsidRPr="00A12F20">
        <w:t>people</w:t>
      </w:r>
      <w:proofErr w:type="gramEnd"/>
      <w:r w:rsidR="00D65E6B" w:rsidRPr="00A12F20">
        <w:t xml:space="preserve"> and</w:t>
      </w:r>
      <w:r w:rsidRPr="00A12F20">
        <w:t xml:space="preserve"> it </w:t>
      </w:r>
      <w:r w:rsidR="00A1443D" w:rsidRPr="00A12F20">
        <w:t xml:space="preserve">is </w:t>
      </w:r>
      <w:r w:rsidRPr="00A12F20">
        <w:t>easy enough to abide by them if they care to comply with the law. However, in some situations</w:t>
      </w:r>
      <w:r w:rsidR="00D65E6B" w:rsidRPr="00A12F20">
        <w:t>,</w:t>
      </w:r>
      <w:r w:rsidRPr="00A12F20">
        <w:t xml:space="preserve"> speed limits can be confusing or unintuitive. </w:t>
      </w:r>
      <w:r w:rsidR="00D65E6B" w:rsidRPr="00A12F20">
        <w:t>F</w:t>
      </w:r>
      <w:r w:rsidRPr="00A12F20">
        <w:t xml:space="preserve">or </w:t>
      </w:r>
      <w:proofErr w:type="gramStart"/>
      <w:r w:rsidR="00D65E6B" w:rsidRPr="00A12F20">
        <w:t>instance</w:t>
      </w:r>
      <w:proofErr w:type="gramEnd"/>
      <w:r w:rsidR="00D65E6B" w:rsidRPr="00A12F20">
        <w:t xml:space="preserve"> when</w:t>
      </w:r>
      <w:r w:rsidRPr="00A12F20">
        <w:t xml:space="preserve"> the speed limit drops for a small section of a highway. This is an ethical blind spot in the sense that in such a location</w:t>
      </w:r>
      <w:r w:rsidR="00FE0E8A" w:rsidRPr="00A12F20">
        <w:t>,</w:t>
      </w:r>
      <w:r w:rsidRPr="00A12F20">
        <w:t xml:space="preserve"> many </w:t>
      </w:r>
      <w:r w:rsidR="00997131" w:rsidRPr="00A12F20">
        <w:t>law-abiding</w:t>
      </w:r>
      <w:r w:rsidRPr="00A12F20">
        <w:t xml:space="preserve"> </w:t>
      </w:r>
      <w:proofErr w:type="gramStart"/>
      <w:r w:rsidR="00E27B5D">
        <w:rPr>
          <w:rFonts w:hint="cs"/>
          <w:rtl/>
        </w:rPr>
        <w:t>p</w:t>
      </w:r>
      <w:proofErr w:type="spellStart"/>
      <w:r w:rsidR="00E27B5D">
        <w:t>ublic</w:t>
      </w:r>
      <w:proofErr w:type="spellEnd"/>
      <w:proofErr w:type="gramEnd"/>
      <w:r w:rsidR="00E27B5D" w:rsidRPr="00A12F20">
        <w:t xml:space="preserve"> </w:t>
      </w:r>
      <w:r w:rsidRPr="00A12F20">
        <w:t>will find the law unintuitive, and wrongdoing will proliferate. Ideally, in such</w:t>
      </w:r>
      <w:r w:rsidR="00D65E6B" w:rsidRPr="00A12F20">
        <w:rPr>
          <w:rFonts w:hint="cs"/>
          <w:rtl/>
        </w:rPr>
        <w:t xml:space="preserve"> </w:t>
      </w:r>
      <w:r w:rsidRPr="00A12F20">
        <w:t>cases</w:t>
      </w:r>
      <w:r w:rsidR="00FB5ED9" w:rsidRPr="00A12F20">
        <w:t>,</w:t>
      </w:r>
      <w:r w:rsidRPr="00A12F20">
        <w:t xml:space="preserve"> regulators should act to reduce ambiguity and diffuse the ethical blind spot</w:t>
      </w:r>
      <w:r w:rsidR="00FB5ED9" w:rsidRPr="00A12F20">
        <w:t>. F</w:t>
      </w:r>
      <w:r w:rsidRPr="00A12F20">
        <w:t xml:space="preserve">or </w:t>
      </w:r>
      <w:r w:rsidR="00D65E6B" w:rsidRPr="00A12F20">
        <w:t>instance,</w:t>
      </w:r>
      <w:r w:rsidRPr="00A12F20">
        <w:t xml:space="preserve"> by making sure that road signs in such areas stand out and are particularly clear and salient. Yet, in many cases, police will prefer capitalizing on the ethical blind spot</w:t>
      </w:r>
      <w:r w:rsidR="00A415DD" w:rsidRPr="00A12F20">
        <w:t xml:space="preserve"> and </w:t>
      </w:r>
      <w:r w:rsidR="00D65E6B" w:rsidRPr="00A12F20">
        <w:t>create traps</w:t>
      </w:r>
      <w:r w:rsidR="00A415DD" w:rsidRPr="00A12F20">
        <w:t xml:space="preserve"> for </w:t>
      </w:r>
      <w:r w:rsidR="00D65E6B" w:rsidRPr="00A12F20">
        <w:t xml:space="preserve">wrongdoers, </w:t>
      </w:r>
      <w:proofErr w:type="spellStart"/>
      <w:r w:rsidR="00D65E6B" w:rsidRPr="00A12F20">
        <w:t>issuinguing</w:t>
      </w:r>
      <w:proofErr w:type="spellEnd"/>
      <w:r w:rsidRPr="00A12F20">
        <w:t xml:space="preserve"> a multiplicity of tickets</w:t>
      </w:r>
      <w:r w:rsidR="00D65E6B" w:rsidRPr="00A12F20">
        <w:t xml:space="preserve"> and</w:t>
      </w:r>
      <w:r w:rsidRPr="00A12F20">
        <w:t xml:space="preserve"> transforming the ethical blind spot into a regulatory trap. Indeed, </w:t>
      </w:r>
      <w:hyperlink r:id="rId10">
        <w:r w:rsidRPr="00A12F20">
          <w:rPr>
            <w:color w:val="0563C1"/>
            <w:u w:val="single"/>
          </w:rPr>
          <w:t>recent press reports</w:t>
        </w:r>
      </w:hyperlink>
      <w:r w:rsidRPr="00A12F20">
        <w:t xml:space="preserve"> from Israel show that a staggering percentage of road tickets origina</w:t>
      </w:r>
      <w:r w:rsidR="00D65E6B" w:rsidRPr="00A12F20">
        <w:t>te</w:t>
      </w:r>
      <w:r w:rsidRPr="00A12F20">
        <w:t xml:space="preserve"> from such road sections. </w:t>
      </w:r>
    </w:p>
    <w:p w14:paraId="545D528E" w14:textId="2BF712B0" w:rsidR="00BE7C45" w:rsidRPr="00A12F20" w:rsidRDefault="003A0D60" w:rsidP="0007623F">
      <w:r w:rsidRPr="00A12F20">
        <w:t xml:space="preserve">In our </w:t>
      </w:r>
      <w:hyperlink r:id="rId11">
        <w:r w:rsidRPr="00A12F20">
          <w:rPr>
            <w:color w:val="0563C1"/>
            <w:u w:val="single"/>
          </w:rPr>
          <w:t>paper</w:t>
        </w:r>
      </w:hyperlink>
      <w:r w:rsidRPr="00A12F20">
        <w:t xml:space="preserve">, we further argue that </w:t>
      </w:r>
      <w:r w:rsidR="00D65E6B" w:rsidRPr="00A12F20">
        <w:t xml:space="preserve">the </w:t>
      </w:r>
      <w:r w:rsidRPr="00A12F20">
        <w:t>technological advancements in law enforcement can exacerbate these distortions. Automated law enforcement technologies such as speed</w:t>
      </w:r>
      <w:r w:rsidR="00D65E6B" w:rsidRPr="00A12F20">
        <w:t>ing</w:t>
      </w:r>
      <w:r w:rsidRPr="00A12F20">
        <w:t xml:space="preserve"> cameras or automated auditing tools are particularly effective at </w:t>
      </w:r>
      <w:r w:rsidR="00D65E6B" w:rsidRPr="00A12F20">
        <w:t xml:space="preserve">easily </w:t>
      </w:r>
      <w:r w:rsidRPr="00A12F20">
        <w:t>sanctioning identifiable and reoccurring violations. This means the introduction of such mechanisms makes it even easier for law enforcers to construct regulatory traps</w:t>
      </w:r>
      <w:r w:rsidR="00A81DEA" w:rsidRPr="00A12F20">
        <w:t xml:space="preserve"> and enforce these ethical blind spots</w:t>
      </w:r>
      <w:r w:rsidRPr="00A12F20">
        <w:t xml:space="preserve">. – especially when those violations are reoccurring and follow known patterns. In </w:t>
      </w:r>
      <w:r w:rsidRPr="00A12F20">
        <w:lastRenderedPageBreak/>
        <w:t xml:space="preserve">other words, speed cameras are most effective when installed </w:t>
      </w:r>
      <w:r w:rsidR="00D65E6B" w:rsidRPr="00A12F20">
        <w:t xml:space="preserve">at </w:t>
      </w:r>
      <w:r w:rsidRPr="00A12F20">
        <w:t xml:space="preserve">an ethical blind </w:t>
      </w:r>
      <w:proofErr w:type="gramStart"/>
      <w:r w:rsidRPr="00A12F20">
        <w:t>spot</w:t>
      </w:r>
      <w:r w:rsidR="00D65E6B" w:rsidRPr="00A12F20">
        <w:t xml:space="preserve"> </w:t>
      </w:r>
      <w:r w:rsidRPr="00A12F20">
        <w:t xml:space="preserve"> where</w:t>
      </w:r>
      <w:proofErr w:type="gramEnd"/>
      <w:r w:rsidRPr="00A12F20">
        <w:t xml:space="preserve"> people systematically violate the speed limit. Violations in such locations are </w:t>
      </w:r>
      <w:r w:rsidR="008B07C7" w:rsidRPr="00A12F20">
        <w:t>omnipresence</w:t>
      </w:r>
      <w:r w:rsidRPr="00A12F20">
        <w:t xml:space="preserve">, and – with the availability of speed cameras – extremely cheap to sanction. </w:t>
      </w:r>
      <w:r w:rsidR="00D65E6B" w:rsidRPr="00A12F20">
        <w:t xml:space="preserve">These </w:t>
      </w:r>
      <w:r w:rsidRPr="00A12F20">
        <w:t>can make regulatory traps an even more dominant and profitable strategy for police and other law enforcers. Therefore, when speed cameras are available, ethical blind spots on the road are simply too profitable for regulators to diffuse.</w:t>
      </w:r>
      <w:r w:rsidR="00D65E6B" w:rsidRPr="00A12F20">
        <w:t xml:space="preserve"> I</w:t>
      </w:r>
      <w:r w:rsidRPr="00A12F20">
        <w:t xml:space="preserve">ndeed, </w:t>
      </w:r>
      <w:r w:rsidR="00D65E6B" w:rsidRPr="00A12F20">
        <w:t xml:space="preserve">the </w:t>
      </w:r>
      <w:hyperlink r:id="rId12">
        <w:r w:rsidRPr="00A12F20">
          <w:rPr>
            <w:color w:val="0563C1"/>
            <w:u w:val="single"/>
          </w:rPr>
          <w:t>police objects to changing speed limits in those road sections that yield the greatest numbers of speeding tickets</w:t>
        </w:r>
      </w:hyperlink>
      <w:r w:rsidRPr="00A12F20">
        <w:t>.</w:t>
      </w:r>
    </w:p>
    <w:p w14:paraId="000000F7" w14:textId="290C8829" w:rsidR="002A4308" w:rsidRPr="00A12F20" w:rsidRDefault="003A0D60" w:rsidP="0007623F">
      <w:r w:rsidRPr="00A12F20">
        <w:t xml:space="preserve">In </w:t>
      </w:r>
      <w:r w:rsidR="00FE3B61" w:rsidRPr="00A12F20">
        <w:t xml:space="preserve">that paper </w:t>
      </w:r>
      <w:r w:rsidR="007D0587">
        <w:rPr>
          <w:rFonts w:hint="cs"/>
        </w:rPr>
        <w:t>K</w:t>
      </w:r>
      <w:r w:rsidR="007D0587">
        <w:t>aplan and I,</w:t>
      </w:r>
      <w:r w:rsidR="00FE3B61" w:rsidRPr="00A12F20">
        <w:t xml:space="preserve"> have shown</w:t>
      </w:r>
      <w:r w:rsidRPr="00A12F20">
        <w:t xml:space="preserve"> that similar issues can be relevant </w:t>
      </w:r>
      <w:r w:rsidR="00D65E6B" w:rsidRPr="00A12F20">
        <w:t xml:space="preserve">in </w:t>
      </w:r>
      <w:r w:rsidRPr="00A12F20">
        <w:t>many areas of law, from financial regulation to tax compliance, consumer protection, and regulation. To combat these disturbing trends, we must be more cogent of regulatory incentive structure</w:t>
      </w:r>
      <w:r w:rsidR="00D65E6B" w:rsidRPr="00A12F20">
        <w:t>s</w:t>
      </w:r>
      <w:r w:rsidRPr="00A12F20">
        <w:t xml:space="preserve"> and of the way regulators are affected by the introduction of new law enforcement technologies.   </w:t>
      </w:r>
    </w:p>
    <w:p w14:paraId="000000F8" w14:textId="77777777" w:rsidR="002A4308" w:rsidRPr="00A12F20" w:rsidRDefault="002A4308" w:rsidP="00A059DF"/>
    <w:p w14:paraId="000000F9" w14:textId="24D5FFA0" w:rsidR="002A4308" w:rsidRPr="00A12F20" w:rsidRDefault="003A0D60" w:rsidP="00A059DF">
      <w:pPr>
        <w:pStyle w:val="Heading2"/>
      </w:pPr>
      <w:bookmarkStart w:id="10" w:name="_Toc164010616"/>
      <w:r w:rsidRPr="00A12F20">
        <w:t xml:space="preserve">Preventive </w:t>
      </w:r>
      <w:r w:rsidR="009371BC" w:rsidRPr="00A12F20">
        <w:rPr>
          <w:rFonts w:hint="cs"/>
        </w:rPr>
        <w:t>A</w:t>
      </w:r>
      <w:r w:rsidRPr="00A12F20">
        <w:t>pproach</w:t>
      </w:r>
      <w:r w:rsidR="00D65E6B" w:rsidRPr="00A12F20">
        <w:t xml:space="preserve"> to</w:t>
      </w:r>
      <w:r w:rsidRPr="00A12F20">
        <w:t xml:space="preserve"> </w:t>
      </w:r>
      <w:r w:rsidR="009371BC" w:rsidRPr="00A12F20">
        <w:rPr>
          <w:rFonts w:hint="cs"/>
        </w:rPr>
        <w:t>V</w:t>
      </w:r>
      <w:r w:rsidRPr="00A12F20">
        <w:t xml:space="preserve">oluntary </w:t>
      </w:r>
      <w:r w:rsidR="009371BC" w:rsidRPr="00A12F20">
        <w:rPr>
          <w:rFonts w:hint="cs"/>
        </w:rPr>
        <w:t>C</w:t>
      </w:r>
      <w:r w:rsidRPr="00A12F20">
        <w:t>ompliance</w:t>
      </w:r>
      <w:bookmarkEnd w:id="10"/>
      <w:r w:rsidRPr="00A12F20">
        <w:t xml:space="preserve"> </w:t>
      </w:r>
    </w:p>
    <w:p w14:paraId="000000FB" w14:textId="53A0C7F3" w:rsidR="002A4308" w:rsidRPr="00A12F20" w:rsidRDefault="007D0587" w:rsidP="0007623F">
      <w:r>
        <w:t>P</w:t>
      </w:r>
      <w:r w:rsidR="003A0D60" w:rsidRPr="00A12F20">
        <w:t>reventi</w:t>
      </w:r>
      <w:r w:rsidR="00A10086" w:rsidRPr="00A12F20">
        <w:t>ve</w:t>
      </w:r>
      <w:r>
        <w:t xml:space="preserve"> regulatory</w:t>
      </w:r>
      <w:r w:rsidR="003A0D60" w:rsidRPr="00A12F20">
        <w:t xml:space="preserve"> approaches were used, making </w:t>
      </w:r>
      <w:r w:rsidR="00A10086" w:rsidRPr="00A12F20">
        <w:t>noncompliance</w:t>
      </w:r>
      <w:r w:rsidR="003A0D60" w:rsidRPr="00A12F20">
        <w:t xml:space="preserve"> a remote </w:t>
      </w:r>
      <w:r w:rsidR="00A10086" w:rsidRPr="00A12F20">
        <w:t xml:space="preserve">possibility. </w:t>
      </w:r>
      <w:r w:rsidR="00BD2399">
        <w:t>This practice may undermine and</w:t>
      </w:r>
      <w:r w:rsidR="003A0D60" w:rsidRPr="00A12F20">
        <w:t xml:space="preserve"> harm voluntary compliance, either in the short run or in the long run. </w:t>
      </w:r>
      <w:r w:rsidR="00497046">
        <w:t>I</w:t>
      </w:r>
      <w:r w:rsidR="003A0D60" w:rsidRPr="00A12F20">
        <w:t xml:space="preserve">n the short run, if one cannot not to comply because </w:t>
      </w:r>
      <w:r w:rsidR="00D65E6B" w:rsidRPr="00A12F20">
        <w:t>noncompliance</w:t>
      </w:r>
      <w:r w:rsidR="003A0D60" w:rsidRPr="00A12F20">
        <w:t xml:space="preserve"> is not possible, </w:t>
      </w:r>
      <w:r w:rsidR="00D65E6B" w:rsidRPr="00A12F20">
        <w:t>then</w:t>
      </w:r>
      <w:r w:rsidR="003A0D60" w:rsidRPr="00A12F20">
        <w:t xml:space="preserve"> no voluntary act is </w:t>
      </w:r>
      <w:r w:rsidR="00E6137F" w:rsidRPr="00A12F20">
        <w:t>present</w:t>
      </w:r>
      <w:r w:rsidR="003A0D60" w:rsidRPr="00A12F20">
        <w:t xml:space="preserve">. </w:t>
      </w:r>
      <w:r w:rsidR="00087107">
        <w:t xml:space="preserve">This raises the </w:t>
      </w:r>
      <w:r w:rsidR="00A93AAA">
        <w:t>question: Does</w:t>
      </w:r>
      <w:r w:rsidR="009757F3">
        <w:t xml:space="preserve"> this long-term e</w:t>
      </w:r>
      <w:r w:rsidR="00A93AAA">
        <w:t>x</w:t>
      </w:r>
      <w:r w:rsidR="009757F3">
        <w:t xml:space="preserve">clusion of </w:t>
      </w:r>
      <w:proofErr w:type="gramStart"/>
      <w:r w:rsidR="009757F3">
        <w:t>choice</w:t>
      </w:r>
      <w:r w:rsidR="00A93AAA">
        <w:t xml:space="preserve">  have</w:t>
      </w:r>
      <w:proofErr w:type="gramEnd"/>
      <w:r w:rsidR="00A93AAA">
        <w:t xml:space="preserve"> </w:t>
      </w:r>
      <w:r w:rsidR="003A0D60" w:rsidRPr="00A12F20">
        <w:t xml:space="preserve"> a negative effect </w:t>
      </w:r>
      <w:proofErr w:type="gramStart"/>
      <w:r w:rsidR="00D84039" w:rsidRPr="00A12F20">
        <w:t>to</w:t>
      </w:r>
      <w:proofErr w:type="gramEnd"/>
      <w:r w:rsidR="00D84039" w:rsidRPr="00A12F20">
        <w:t xml:space="preserve"> </w:t>
      </w:r>
      <w:r w:rsidR="003A0D60" w:rsidRPr="00A12F20">
        <w:t xml:space="preserve">the fact that people don't choose to </w:t>
      </w:r>
      <w:r w:rsidR="00D84039" w:rsidRPr="00A12F20">
        <w:t>comply?</w:t>
      </w:r>
      <w:r w:rsidR="003A0D60" w:rsidRPr="00A12F20">
        <w:t xml:space="preserve"> </w:t>
      </w:r>
      <w:r w:rsidR="00D84039" w:rsidRPr="00A12F20">
        <w:t>F</w:t>
      </w:r>
      <w:r w:rsidR="003A0D60" w:rsidRPr="00A12F20">
        <w:t>or example</w:t>
      </w:r>
      <w:r w:rsidR="00D84039" w:rsidRPr="00A12F20">
        <w:t>,</w:t>
      </w:r>
      <w:r w:rsidR="003A0D60" w:rsidRPr="00A12F20">
        <w:t xml:space="preserve"> for many people whose</w:t>
      </w:r>
      <w:r w:rsidR="008B07C7" w:rsidRPr="00A12F20">
        <w:t xml:space="preserve"> main</w:t>
      </w:r>
      <w:r w:rsidR="003A0D60" w:rsidRPr="00A12F20">
        <w:t xml:space="preserve"> income comes from wages, </w:t>
      </w:r>
      <w:r w:rsidR="00D65E6B" w:rsidRPr="00A12F20">
        <w:t>they cannot</w:t>
      </w:r>
      <w:r w:rsidR="003A0D60" w:rsidRPr="00A12F20">
        <w:t xml:space="preserve"> avoid paying taxes</w:t>
      </w:r>
      <w:r w:rsidR="003E3ECD" w:rsidRPr="00A12F20">
        <w:t>.</w:t>
      </w:r>
      <w:r w:rsidR="003A0D60" w:rsidRPr="00A12F20">
        <w:t xml:space="preserve"> </w:t>
      </w:r>
      <w:r w:rsidR="003E3ECD" w:rsidRPr="00A12F20">
        <w:t>I</w:t>
      </w:r>
      <w:r w:rsidR="003A0D60" w:rsidRPr="00A12F20">
        <w:t>s such</w:t>
      </w:r>
      <w:r w:rsidR="003E3ECD" w:rsidRPr="00A12F20">
        <w:t xml:space="preserve"> a</w:t>
      </w:r>
      <w:r w:rsidR="003A0D60" w:rsidRPr="00A12F20">
        <w:t xml:space="preserve"> practice good or bad for their future tax morale?</w:t>
      </w:r>
    </w:p>
    <w:p w14:paraId="5B65053B" w14:textId="3EDD6CEF" w:rsidR="00BD1915" w:rsidRPr="00A12F20" w:rsidRDefault="003A0D60">
      <w:r w:rsidRPr="00A12F20">
        <w:t>Indeed</w:t>
      </w:r>
      <w:r w:rsidR="005C2F83" w:rsidRPr="00A12F20">
        <w:t>,</w:t>
      </w:r>
      <w:r w:rsidRPr="00A12F20">
        <w:t xml:space="preserve"> a possible solution</w:t>
      </w:r>
      <w:r w:rsidR="000B0D58">
        <w:t xml:space="preserve"> </w:t>
      </w:r>
      <w:proofErr w:type="gramStart"/>
      <w:r w:rsidR="000B0D58">
        <w:t>it</w:t>
      </w:r>
      <w:proofErr w:type="gramEnd"/>
      <w:r w:rsidR="000B0D58">
        <w:t xml:space="preserve"> the preventative approach </w:t>
      </w:r>
      <w:r w:rsidR="00BE1E56">
        <w:t>which deviates</w:t>
      </w:r>
      <w:r w:rsidR="00702C9F">
        <w:t xml:space="preserve"> focus</w:t>
      </w:r>
      <w:r w:rsidR="00BE1E56">
        <w:t xml:space="preserve"> from ex</w:t>
      </w:r>
      <w:r w:rsidR="00D65E6B" w:rsidRPr="00A12F20">
        <w:t>,</w:t>
      </w:r>
      <w:r w:rsidRPr="00A12F20">
        <w:t xml:space="preserve"> extrinsic motivation rather</w:t>
      </w:r>
      <w:r w:rsidR="00BD1915" w:rsidRPr="00A12F20">
        <w:t xml:space="preserve"> than</w:t>
      </w:r>
      <w:r w:rsidRPr="00A12F20">
        <w:t xml:space="preserve"> </w:t>
      </w:r>
      <w:proofErr w:type="gramStart"/>
      <w:r w:rsidRPr="00A12F20">
        <w:t xml:space="preserve">intrinsic </w:t>
      </w:r>
      <w:r w:rsidR="003E3ECD" w:rsidRPr="00A12F20">
        <w:t>.</w:t>
      </w:r>
      <w:proofErr w:type="gramEnd"/>
      <w:r w:rsidRPr="00A12F20">
        <w:t xml:space="preserve"> </w:t>
      </w:r>
      <w:r w:rsidR="003E3ECD" w:rsidRPr="00A12F20">
        <w:t xml:space="preserve">This approach </w:t>
      </w:r>
      <w:r w:rsidRPr="00A12F20">
        <w:t>shares the instrumental view of compliance motivation but is less likely to interfere with other compliance motivations.</w:t>
      </w:r>
      <w:r w:rsidRPr="00A12F20">
        <w:rPr>
          <w:vertAlign w:val="superscript"/>
        </w:rPr>
        <w:footnoteReference w:id="17"/>
      </w:r>
      <w:r w:rsidRPr="00A12F20">
        <w:t xml:space="preserve">  In a preventive approach, regulators</w:t>
      </w:r>
      <w:r w:rsidR="00BD1915" w:rsidRPr="00A12F20">
        <w:t xml:space="preserve"> </w:t>
      </w:r>
      <w:proofErr w:type="spellStart"/>
      <w:r w:rsidR="00BD1915" w:rsidRPr="00A12F20">
        <w:t>esure</w:t>
      </w:r>
      <w:proofErr w:type="spellEnd"/>
      <w:r w:rsidR="00BD1915" w:rsidRPr="00A12F20">
        <w:t xml:space="preserve"> that people won’t</w:t>
      </w:r>
      <w:r w:rsidRPr="00A12F20">
        <w:t xml:space="preserve"> have any opportunity to</w:t>
      </w:r>
      <w:r w:rsidR="00BD1915" w:rsidRPr="00A12F20">
        <w:t xml:space="preserve"> break the law</w:t>
      </w:r>
      <w:r w:rsidRPr="00A12F20">
        <w:t xml:space="preserve">, even if they wanted to. Technology, which is discussed in chapter __, is one of the main tools through which such </w:t>
      </w:r>
      <w:r w:rsidR="00BD1915" w:rsidRPr="00A12F20">
        <w:t xml:space="preserve">an </w:t>
      </w:r>
      <w:r w:rsidRPr="00A12F20">
        <w:t xml:space="preserve">approach gained popularity as it can control people access, usage, and execution of illegal activity. Such an approach is represented by </w:t>
      </w:r>
      <w:r w:rsidR="00BD1915" w:rsidRPr="00A12F20">
        <w:t>Cheng who</w:t>
      </w:r>
      <w:r w:rsidRPr="00A12F20">
        <w:t xml:space="preserve"> focuses on a structural law approach whereby the policy maker makes the socially undesirable behavior more costly by ex-ante design rather than by ex</w:t>
      </w:r>
      <w:r w:rsidR="007642E9" w:rsidRPr="00A12F20">
        <w:t>-</w:t>
      </w:r>
      <w:r w:rsidRPr="00A12F20">
        <w:t>post enforcement.</w:t>
      </w:r>
      <w:r w:rsidR="00843894" w:rsidRPr="00A12F20">
        <w:rPr>
          <w:vertAlign w:val="superscript"/>
        </w:rPr>
        <w:footnoteReference w:id="18"/>
      </w:r>
      <w:r w:rsidR="00843894" w:rsidRPr="00A12F20">
        <w:t xml:space="preserve"> </w:t>
      </w:r>
      <w:r w:rsidRPr="00A12F20">
        <w:t xml:space="preserve"> </w:t>
      </w:r>
      <w:r w:rsidRPr="00A12F20">
        <w:lastRenderedPageBreak/>
        <w:t>Thus,</w:t>
      </w:r>
      <w:r w:rsidR="00B4607C" w:rsidRPr="00A12F20">
        <w:t xml:space="preserve"> for example</w:t>
      </w:r>
      <w:r w:rsidR="00AB5913" w:rsidRPr="00A12F20">
        <w:t>,</w:t>
      </w:r>
      <w:r w:rsidRPr="00A12F20">
        <w:t xml:space="preserve"> according to such an approach, the solution to mail theft would not be to impose fines, but rather to make the boxes less accessible to unauthorized individuals. Similar </w:t>
      </w:r>
      <w:r w:rsidR="009A2F96">
        <w:t>strategies</w:t>
      </w:r>
      <w:r w:rsidR="0037392F" w:rsidRPr="00A12F20">
        <w:t xml:space="preserve"> </w:t>
      </w:r>
      <w:r w:rsidRPr="00A12F20">
        <w:t xml:space="preserve">can be </w:t>
      </w:r>
      <w:r w:rsidR="00D05576">
        <w:t>observed</w:t>
      </w:r>
      <w:r w:rsidR="00D05576" w:rsidRPr="00A12F20">
        <w:t xml:space="preserve"> </w:t>
      </w:r>
      <w:r w:rsidRPr="00A12F20">
        <w:t xml:space="preserve">in tax withholding </w:t>
      </w:r>
      <w:r w:rsidR="009E1555">
        <w:t>to</w:t>
      </w:r>
      <w:r w:rsidR="009E1555" w:rsidRPr="00A12F20">
        <w:t xml:space="preserve"> </w:t>
      </w:r>
      <w:r w:rsidRPr="00A12F20">
        <w:t>deter</w:t>
      </w:r>
      <w:r w:rsidR="00CC715C">
        <w:t xml:space="preserve"> </w:t>
      </w:r>
      <w:r w:rsidRPr="00A12F20">
        <w:t>tax eva</w:t>
      </w:r>
      <w:r w:rsidR="00CC715C">
        <w:t>sion</w:t>
      </w:r>
      <w:r w:rsidR="005F6F58" w:rsidRPr="00A12F20">
        <w:t xml:space="preserve"> </w:t>
      </w:r>
      <w:r w:rsidRPr="00A12F20">
        <w:t xml:space="preserve">or by using technological design to prevent file sharing rather than penalizing individuals. </w:t>
      </w:r>
      <w:r w:rsidR="0061381D">
        <w:t xml:space="preserve">Although this approach does not emphasize </w:t>
      </w:r>
      <w:r w:rsidRPr="00A12F20">
        <w:t xml:space="preserve">enforcement, it </w:t>
      </w:r>
      <w:r w:rsidR="00E86486">
        <w:t>aligns</w:t>
      </w:r>
      <w:r w:rsidR="00C2330C">
        <w:t xml:space="preserve"> with</w:t>
      </w:r>
      <w:r w:rsidRPr="00A12F20">
        <w:t xml:space="preserve"> behavioral perspective that the individual is instrumental and </w:t>
      </w:r>
      <w:r w:rsidR="00E86486">
        <w:t>might</w:t>
      </w:r>
      <w:r w:rsidR="00E86486" w:rsidRPr="00A12F20">
        <w:t xml:space="preserve"> </w:t>
      </w:r>
      <w:r w:rsidRPr="00A12F20">
        <w:t xml:space="preserve">have violated the law, if not for the costs of the violation. </w:t>
      </w:r>
      <w:r w:rsidR="00BE1ED4">
        <w:t>Moreover</w:t>
      </w:r>
      <w:r w:rsidRPr="00A12F20">
        <w:t xml:space="preserve">, this approach might be less likely to crowd out </w:t>
      </w:r>
      <w:r w:rsidR="00BE1ED4">
        <w:t xml:space="preserve">intrinsic </w:t>
      </w:r>
      <w:r w:rsidRPr="00A12F20">
        <w:t>motivations</w:t>
      </w:r>
      <w:r w:rsidR="00D91817">
        <w:t xml:space="preserve"> more so</w:t>
      </w:r>
      <w:r w:rsidRPr="00A12F20">
        <w:t xml:space="preserve"> than other models as the individual usually learns very fast that noncompliance is not possible. Since there is no choice involved in this approach, one might not view </w:t>
      </w:r>
      <w:r w:rsidR="00BD1915" w:rsidRPr="00A12F20">
        <w:t xml:space="preserve">regulations </w:t>
      </w:r>
      <w:r w:rsidRPr="00A12F20">
        <w:t>as coercion or</w:t>
      </w:r>
      <w:r w:rsidR="009C7303" w:rsidRPr="00A12F20">
        <w:t xml:space="preserve"> a</w:t>
      </w:r>
      <w:r w:rsidRPr="00A12F20">
        <w:t xml:space="preserve"> </w:t>
      </w:r>
      <w:r w:rsidR="009C7303" w:rsidRPr="00A12F20">
        <w:t>fear-based</w:t>
      </w:r>
      <w:r w:rsidRPr="00A12F20">
        <w:t xml:space="preserve"> approach as no such deliberation is likely to occur. </w:t>
      </w:r>
    </w:p>
    <w:p w14:paraId="000000FC" w14:textId="4D24D09E" w:rsidR="002A4308" w:rsidRPr="00A12F20" w:rsidRDefault="003A0D60" w:rsidP="0007623F">
      <w:r w:rsidRPr="00A12F20">
        <w:t>At the same time</w:t>
      </w:r>
      <w:r w:rsidR="00B908BD" w:rsidRPr="00A12F20">
        <w:t>,</w:t>
      </w:r>
      <w:r w:rsidRPr="00A12F20">
        <w:t xml:space="preserve"> the main </w:t>
      </w:r>
      <w:r w:rsidR="00BF1F79">
        <w:t>challenge</w:t>
      </w:r>
      <w:r w:rsidR="00BF1F79" w:rsidRPr="00A12F20">
        <w:t xml:space="preserve"> </w:t>
      </w:r>
      <w:r w:rsidRPr="00A12F20">
        <w:t xml:space="preserve">with the preventive approach is </w:t>
      </w:r>
      <w:r w:rsidR="00B908BD" w:rsidRPr="00A12F20">
        <w:t>that</w:t>
      </w:r>
      <w:r w:rsidRPr="00A12F20">
        <w:t xml:space="preserve"> it </w:t>
      </w:r>
      <w:r w:rsidR="008168DB">
        <w:t>may</w:t>
      </w:r>
      <w:r w:rsidR="00771E96">
        <w:t xml:space="preserve"> deter</w:t>
      </w:r>
      <w:r w:rsidRPr="00A12F20">
        <w:t xml:space="preserve"> ordinary people </w:t>
      </w:r>
      <w:r w:rsidR="00771E96">
        <w:t>from</w:t>
      </w:r>
      <w:r w:rsidR="00771E96" w:rsidRPr="00A12F20">
        <w:t xml:space="preserve"> </w:t>
      </w:r>
      <w:r w:rsidRPr="00A12F20">
        <w:t>engag</w:t>
      </w:r>
      <w:r w:rsidR="00771E96">
        <w:t>ing</w:t>
      </w:r>
      <w:r w:rsidRPr="00A12F20">
        <w:t xml:space="preserve"> in non-compliance</w:t>
      </w:r>
      <w:r w:rsidR="002C671B" w:rsidRPr="00A12F20">
        <w:t xml:space="preserve">. </w:t>
      </w:r>
      <w:proofErr w:type="gramStart"/>
      <w:r w:rsidR="002C671B" w:rsidRPr="00A12F20">
        <w:t>I</w:t>
      </w:r>
      <w:r w:rsidRPr="00A12F20">
        <w:t xml:space="preserve">t </w:t>
      </w:r>
      <w:r w:rsidR="00BD1915" w:rsidRPr="00A12F20">
        <w:t xml:space="preserve"> may</w:t>
      </w:r>
      <w:proofErr w:type="gramEnd"/>
      <w:r w:rsidRPr="00A12F20">
        <w:t xml:space="preserve"> prevent </w:t>
      </w:r>
      <w:proofErr w:type="gramStart"/>
      <w:r w:rsidRPr="00A12F20">
        <w:t>individual</w:t>
      </w:r>
      <w:proofErr w:type="gramEnd"/>
      <w:r w:rsidRPr="00A12F20">
        <w:t xml:space="preserve"> with high willingness to violate</w:t>
      </w:r>
      <w:r w:rsidR="00BD1915" w:rsidRPr="00A12F20">
        <w:t xml:space="preserve"> regulations</w:t>
      </w:r>
      <w:r w:rsidRPr="00A12F20">
        <w:t xml:space="preserve"> from doing so. In addition, </w:t>
      </w:r>
      <w:r w:rsidR="004F559D">
        <w:t>insufficient</w:t>
      </w:r>
      <w:r w:rsidRPr="00A12F20">
        <w:t xml:space="preserve"> research </w:t>
      </w:r>
      <w:r w:rsidR="004F559D">
        <w:t>has been conducted</w:t>
      </w:r>
      <w:r w:rsidR="004F559D" w:rsidRPr="00A12F20">
        <w:t xml:space="preserve"> </w:t>
      </w:r>
      <w:r w:rsidRPr="00A12F20">
        <w:t>to understand</w:t>
      </w:r>
      <w:r w:rsidR="00BD1915" w:rsidRPr="00A12F20">
        <w:t xml:space="preserve"> </w:t>
      </w:r>
      <w:r w:rsidR="00CD70C9">
        <w:t>various</w:t>
      </w:r>
      <w:r w:rsidR="00BD1915" w:rsidRPr="00A12F20">
        <w:t xml:space="preserve"> issues</w:t>
      </w:r>
      <w:r w:rsidRPr="00A12F20">
        <w:t xml:space="preserve">, for example, </w:t>
      </w:r>
      <w:r w:rsidR="00CD70C9">
        <w:t xml:space="preserve">including </w:t>
      </w:r>
      <w:r w:rsidRPr="00A12F20">
        <w:t xml:space="preserve">the expressive effect of </w:t>
      </w:r>
      <w:r w:rsidR="00BD1915" w:rsidRPr="00A12F20">
        <w:t xml:space="preserve">the </w:t>
      </w:r>
      <w:r w:rsidRPr="00A12F20">
        <w:t>preventive approach on the public perception of trust</w:t>
      </w:r>
      <w:r w:rsidR="00BD1915" w:rsidRPr="00A12F20">
        <w:t>. It</w:t>
      </w:r>
      <w:r w:rsidRPr="00A12F20">
        <w:t xml:space="preserve"> might</w:t>
      </w:r>
      <w:r w:rsidR="00BD1915" w:rsidRPr="00A12F20">
        <w:t xml:space="preserve"> create</w:t>
      </w:r>
      <w:r w:rsidRPr="00A12F20">
        <w:t xml:space="preserve"> some negative signaling</w:t>
      </w:r>
      <w:r w:rsidR="008B6F56">
        <w:t xml:space="preserve"> </w:t>
      </w:r>
      <w:proofErr w:type="spellStart"/>
      <w:r w:rsidR="008B6F56">
        <w:t>and</w:t>
      </w:r>
      <w:r w:rsidR="003A0C81">
        <w:t>s</w:t>
      </w:r>
      <w:proofErr w:type="spellEnd"/>
      <w:r w:rsidR="00BD1915" w:rsidRPr="00A12F20">
        <w:t xml:space="preserve"> </w:t>
      </w:r>
      <w:r w:rsidRPr="00A12F20">
        <w:t xml:space="preserve">harm the good will of the public to cooperate in other domains. </w:t>
      </w:r>
    </w:p>
    <w:p w14:paraId="000000FE" w14:textId="30DAC90F" w:rsidR="002A4308" w:rsidRPr="00A12F20" w:rsidRDefault="003A0D60" w:rsidP="0007623F">
      <w:pPr>
        <w:pStyle w:val="Heading2"/>
      </w:pPr>
      <w:bookmarkStart w:id="11" w:name="_Toc164010617"/>
      <w:r w:rsidRPr="00A12F20">
        <w:t>Incentives and voluntary compliance</w:t>
      </w:r>
      <w:bookmarkEnd w:id="11"/>
    </w:p>
    <w:p w14:paraId="000000FF" w14:textId="37505A48" w:rsidR="002A4308" w:rsidRPr="00A12F20" w:rsidRDefault="00F45EB7" w:rsidP="0007623F">
      <w:r w:rsidRPr="00A12F20">
        <w:t>W</w:t>
      </w:r>
      <w:r w:rsidR="003A0D60" w:rsidRPr="00A12F20">
        <w:t>hile the relationship between incentives and crowding ou</w:t>
      </w:r>
      <w:r w:rsidR="00BD1915" w:rsidRPr="00A12F20">
        <w:t>t</w:t>
      </w:r>
      <w:r w:rsidR="003A0D60" w:rsidRPr="00A12F20">
        <w:t xml:space="preserve"> have been examined in the previous chapter, the current chapter</w:t>
      </w:r>
      <w:r w:rsidR="00BD1915" w:rsidRPr="00A12F20">
        <w:t xml:space="preserve"> will</w:t>
      </w:r>
      <w:r w:rsidR="003A0D60" w:rsidRPr="00A12F20">
        <w:t xml:space="preserve"> attempt to examine whether incentives which seems to allow people to choose whether to </w:t>
      </w:r>
      <w:proofErr w:type="gramStart"/>
      <w:r w:rsidR="00513C4E" w:rsidRPr="00A12F20">
        <w:t>cooperate</w:t>
      </w:r>
      <w:r w:rsidR="003A0D60" w:rsidRPr="00A12F20">
        <w:t xml:space="preserve"> </w:t>
      </w:r>
      <w:r w:rsidR="00EC31E1">
        <w:t>,</w:t>
      </w:r>
      <w:proofErr w:type="gramEnd"/>
      <w:r w:rsidR="00EC31E1">
        <w:t xml:space="preserve"> indeed serve </w:t>
      </w:r>
      <w:r w:rsidR="00513C4E">
        <w:t>as</w:t>
      </w:r>
      <w:r w:rsidR="00513C4E" w:rsidRPr="00A12F20">
        <w:t xml:space="preserve"> a</w:t>
      </w:r>
      <w:r w:rsidR="003A0D60" w:rsidRPr="00A12F20">
        <w:t xml:space="preserve"> tool </w:t>
      </w:r>
      <w:r w:rsidR="00495138">
        <w:t>for</w:t>
      </w:r>
      <w:r w:rsidR="00513C4E">
        <w:t xml:space="preserve"> </w:t>
      </w:r>
      <w:r w:rsidR="003A0D60" w:rsidRPr="00A12F20">
        <w:t>maintain</w:t>
      </w:r>
      <w:r w:rsidR="000036E5">
        <w:t>ing</w:t>
      </w:r>
      <w:r w:rsidR="003A0D60" w:rsidRPr="00A12F20">
        <w:t xml:space="preserve"> the voluntary compliance in the long run also in areas</w:t>
      </w:r>
      <w:r w:rsidR="003D0076" w:rsidRPr="00A12F20">
        <w:t>,</w:t>
      </w:r>
      <w:r w:rsidR="003A0D60" w:rsidRPr="00A12F20">
        <w:t xml:space="preserve"> </w:t>
      </w:r>
      <w:r w:rsidR="00D87F6C">
        <w:t>even in areas where</w:t>
      </w:r>
      <w:r w:rsidR="00511FD3">
        <w:t xml:space="preserve"> </w:t>
      </w:r>
      <w:r w:rsidR="003A0D60" w:rsidRPr="00A12F20">
        <w:t>incentives are</w:t>
      </w:r>
      <w:r w:rsidR="003D0076" w:rsidRPr="00A12F20">
        <w:t xml:space="preserve"> not</w:t>
      </w:r>
      <w:r w:rsidR="003A0D60" w:rsidRPr="00A12F20">
        <w:t xml:space="preserve"> available. </w:t>
      </w:r>
      <w:r w:rsidR="00014498">
        <w:t xml:space="preserve">Key questions </w:t>
      </w:r>
      <w:proofErr w:type="spellStart"/>
      <w:r w:rsidR="00014498">
        <w:t>aise</w:t>
      </w:r>
      <w:proofErr w:type="spellEnd"/>
      <w:r w:rsidR="00014498">
        <w:t xml:space="preserve"> - </w:t>
      </w:r>
      <w:r w:rsidR="003A0D60" w:rsidRPr="00A12F20">
        <w:t xml:space="preserve">What is the effect of giving people rewards for </w:t>
      </w:r>
      <w:r w:rsidR="00CF4FE7" w:rsidRPr="00A12F20">
        <w:t>vaccinations</w:t>
      </w:r>
      <w:r w:rsidR="003A0D60" w:rsidRPr="00A12F20">
        <w:t>? Or for recycling</w:t>
      </w:r>
      <w:r w:rsidR="00CF4FE7" w:rsidRPr="00A12F20">
        <w:t>?</w:t>
      </w:r>
      <w:r w:rsidR="003A0D60" w:rsidRPr="00A12F20">
        <w:t xml:space="preserve"> Would it cause people to do less of the things for which they are not rewarded? Would it undermine the authority of the state</w:t>
      </w:r>
      <w:r w:rsidR="00CF4FE7" w:rsidRPr="00A12F20">
        <w:t>?</w:t>
      </w:r>
      <w:r w:rsidR="003A0D60" w:rsidRPr="00A12F20">
        <w:t xml:space="preserve"> </w:t>
      </w:r>
      <w:r w:rsidR="009D5F48" w:rsidRPr="00A12F20">
        <w:t>W</w:t>
      </w:r>
      <w:r w:rsidR="003A0D60" w:rsidRPr="00A12F20">
        <w:t xml:space="preserve">hich might seems as adopting a market like approach to compliance. </w:t>
      </w:r>
    </w:p>
    <w:p w14:paraId="00000100" w14:textId="012A25C9" w:rsidR="002A4308" w:rsidRPr="00A12F20" w:rsidRDefault="009D5F48" w:rsidP="0007623F">
      <w:r w:rsidRPr="00A12F20">
        <w:t>R</w:t>
      </w:r>
      <w:r w:rsidR="003A0D60" w:rsidRPr="00A12F20">
        <w:t xml:space="preserve">esearchers such as </w:t>
      </w:r>
      <w:proofErr w:type="spellStart"/>
      <w:r w:rsidR="003A0D60" w:rsidRPr="00A12F20">
        <w:t>Saendel</w:t>
      </w:r>
      <w:r w:rsidRPr="00A12F20">
        <w:t>’s</w:t>
      </w:r>
      <w:proofErr w:type="spellEnd"/>
      <w:r w:rsidR="0055715A">
        <w:t>,</w:t>
      </w:r>
      <w:r w:rsidR="003A0D60" w:rsidRPr="00A12F20">
        <w:rPr>
          <w:vertAlign w:val="superscript"/>
        </w:rPr>
        <w:footnoteReference w:id="19"/>
      </w:r>
      <w:r w:rsidR="003A0D60" w:rsidRPr="00A12F20">
        <w:t xml:space="preserve"> and </w:t>
      </w:r>
      <w:proofErr w:type="spellStart"/>
      <w:r w:rsidR="003A0D60" w:rsidRPr="00A12F20">
        <w:t>Tsilly</w:t>
      </w:r>
      <w:proofErr w:type="spellEnd"/>
      <w:r w:rsidR="003A0D60" w:rsidRPr="00A12F20">
        <w:t xml:space="preserve"> Dagan</w:t>
      </w:r>
      <w:r w:rsidR="0055715A">
        <w:t>,</w:t>
      </w:r>
      <w:r w:rsidR="003A0D60" w:rsidRPr="00A12F20">
        <w:rPr>
          <w:vertAlign w:val="superscript"/>
        </w:rPr>
        <w:footnoteReference w:id="20"/>
      </w:r>
      <w:r w:rsidR="003A0D60" w:rsidRPr="00A12F20">
        <w:t xml:space="preserve"> on the other</w:t>
      </w:r>
      <w:r w:rsidRPr="00A12F20">
        <w:t>,</w:t>
      </w:r>
      <w:r w:rsidR="003A0D60" w:rsidRPr="00A12F20">
        <w:t xml:space="preserve"> might suggest the potential negative effect </w:t>
      </w:r>
      <w:r w:rsidRPr="00A12F20">
        <w:t xml:space="preserve">on </w:t>
      </w:r>
      <w:r w:rsidR="003A0D60" w:rsidRPr="00A12F20">
        <w:t xml:space="preserve">incentives on both the specific behavior and more importantly on how they treat the system which offered them the rewards for </w:t>
      </w:r>
      <w:r w:rsidR="008D594D" w:rsidRPr="00A12F20">
        <w:t xml:space="preserve">their </w:t>
      </w:r>
      <w:r w:rsidR="003A0D60" w:rsidRPr="00A12F20">
        <w:t>participat</w:t>
      </w:r>
      <w:r w:rsidR="00BD1915" w:rsidRPr="00A12F20">
        <w:t>ion</w:t>
      </w:r>
      <w:r w:rsidR="003A0D60" w:rsidRPr="00A12F20">
        <w:t xml:space="preserve">. </w:t>
      </w:r>
    </w:p>
    <w:p w14:paraId="68AD69B6" w14:textId="3C25DABD" w:rsidR="009A7125" w:rsidRDefault="003A0D60" w:rsidP="0055715A">
      <w:r w:rsidRPr="00A12F20">
        <w:t xml:space="preserve">Nevertheless, while many have argued against the effectiveness of deterrence, abandoning it as a sole regulatory tool does not imply that the assumption of the calculative individual has </w:t>
      </w:r>
      <w:r w:rsidRPr="00A12F20">
        <w:lastRenderedPageBreak/>
        <w:t xml:space="preserve">been abandoned. For example, under the same assumption on human motivation, various modern methods of governance have been created, </w:t>
      </w:r>
      <w:r w:rsidR="000F6F0A">
        <w:t>including</w:t>
      </w:r>
      <w:r w:rsidR="000F6F0A" w:rsidRPr="00A12F20">
        <w:t xml:space="preserve"> </w:t>
      </w:r>
      <w:r w:rsidRPr="00A12F20">
        <w:t>environmental taxation</w:t>
      </w:r>
      <w:r w:rsidR="0055715A">
        <w:t>,</w:t>
      </w:r>
      <w:r w:rsidRPr="00A12F20">
        <w:rPr>
          <w:vertAlign w:val="superscript"/>
        </w:rPr>
        <w:footnoteReference w:id="21"/>
      </w:r>
      <w:r w:rsidRPr="00A12F20">
        <w:t xml:space="preserve"> </w:t>
      </w:r>
      <w:r w:rsidR="005A6DAD">
        <w:t>and</w:t>
      </w:r>
      <w:r w:rsidRPr="00A12F20">
        <w:t xml:space="preserve"> various forms of self-governance programs which do not always carry direct sanctions.</w:t>
      </w:r>
      <w:r w:rsidRPr="00A12F20">
        <w:rPr>
          <w:vertAlign w:val="superscript"/>
        </w:rPr>
        <w:footnoteReference w:id="22"/>
      </w:r>
      <w:r w:rsidRPr="00A12F20">
        <w:t xml:space="preserve"> Other scholars have suggested</w:t>
      </w:r>
      <w:r w:rsidR="00796735">
        <w:t xml:space="preserve"> revisiting</w:t>
      </w:r>
      <w:r w:rsidRPr="00A12F20">
        <w:t xml:space="preserve"> that the concept of deterrence </w:t>
      </w:r>
      <w:r w:rsidR="009A7125">
        <w:t xml:space="preserve">In </w:t>
      </w:r>
      <w:r w:rsidRPr="00A12F20">
        <w:t>a broader perspective</w:t>
      </w:r>
      <w:r w:rsidR="00F93ED0" w:rsidRPr="00A12F20">
        <w:t>,</w:t>
      </w:r>
      <w:r w:rsidRPr="00A12F20">
        <w:t xml:space="preserve"> accounting for various social factors</w:t>
      </w:r>
      <w:r w:rsidR="00F93ED0" w:rsidRPr="00A12F20">
        <w:t>,</w:t>
      </w:r>
      <w:r w:rsidRPr="00A12F20">
        <w:t xml:space="preserve"> and sanctions that might make deterrence more effective.</w:t>
      </w:r>
      <w:r w:rsidRPr="00A12F20">
        <w:rPr>
          <w:vertAlign w:val="superscript"/>
        </w:rPr>
        <w:footnoteReference w:id="23"/>
      </w:r>
      <w:r w:rsidRPr="00A12F20">
        <w:t xml:space="preserve">  </w:t>
      </w:r>
      <w:r w:rsidR="004B77A1" w:rsidRPr="004B77A1">
        <w:t xml:space="preserve"> </w:t>
      </w:r>
      <w:r w:rsidR="004B77A1" w:rsidRPr="00A12F20">
        <w:t xml:space="preserve">In </w:t>
      </w:r>
      <w:r w:rsidR="004B77A1">
        <w:t>this</w:t>
      </w:r>
      <w:r w:rsidR="004B77A1" w:rsidRPr="00A12F20">
        <w:t xml:space="preserve"> </w:t>
      </w:r>
      <w:r w:rsidR="004B77A1">
        <w:t>context</w:t>
      </w:r>
      <w:r w:rsidR="004B77A1" w:rsidRPr="00A12F20">
        <w:t>, the environmental field has been an especially interesting context where deterrence has been used in a more sophisticated ways, through various regulations which force organizations to publicize their emission levels and face sanctions from the public.</w:t>
      </w:r>
      <w:r w:rsidR="004B77A1" w:rsidRPr="00A12F20">
        <w:rPr>
          <w:vertAlign w:val="superscript"/>
        </w:rPr>
        <w:footnoteReference w:id="24"/>
      </w:r>
    </w:p>
    <w:p w14:paraId="00000102" w14:textId="210A0884" w:rsidR="002A4308" w:rsidRPr="00A12F20" w:rsidRDefault="003A0D60" w:rsidP="0007623F">
      <w:r w:rsidRPr="00A12F20">
        <w:t>In the context of this book, incentive</w:t>
      </w:r>
      <w:r w:rsidR="00BE52B6" w:rsidRPr="00A12F20">
        <w:t>s</w:t>
      </w:r>
      <w:r w:rsidRPr="00A12F20">
        <w:t xml:space="preserve"> pose</w:t>
      </w:r>
      <w:r w:rsidR="00BE52B6" w:rsidRPr="00A12F20">
        <w:t xml:space="preserve"> as</w:t>
      </w:r>
      <w:r w:rsidRPr="00A12F20">
        <w:t xml:space="preserve"> an interesting tool</w:t>
      </w:r>
      <w:r w:rsidR="000D6268">
        <w:t>, granting</w:t>
      </w:r>
      <w:r w:rsidRPr="00A12F20">
        <w:t xml:space="preserve"> people the liberty to choose </w:t>
      </w:r>
      <w:r w:rsidR="00A47744">
        <w:t>and</w:t>
      </w:r>
      <w:r w:rsidR="00A47744" w:rsidRPr="00A12F20">
        <w:t xml:space="preserve"> </w:t>
      </w:r>
      <w:r w:rsidRPr="00A12F20">
        <w:t xml:space="preserve">cooperate </w:t>
      </w:r>
      <w:r w:rsidR="00A47744">
        <w:t>while</w:t>
      </w:r>
      <w:r w:rsidRPr="00A12F20">
        <w:t xml:space="preserve"> coercion</w:t>
      </w:r>
      <w:r w:rsidR="00293045" w:rsidRPr="00A12F20">
        <w:t xml:space="preserve"> is</w:t>
      </w:r>
      <w:r w:rsidRPr="00A12F20">
        <w:t xml:space="preserve"> involved. </w:t>
      </w:r>
      <w:r w:rsidR="00293045" w:rsidRPr="00A12F20">
        <w:t>H</w:t>
      </w:r>
      <w:r w:rsidRPr="00A12F20">
        <w:t xml:space="preserve">owever, if we are interested in internalized voluntary compliance rather than </w:t>
      </w:r>
      <w:r w:rsidR="00554E7C" w:rsidRPr="00A12F20">
        <w:t>non-coerced</w:t>
      </w:r>
      <w:r w:rsidRPr="00A12F20">
        <w:t xml:space="preserve"> voluntary compliance, incentive will not be seen as a tool which would allow for internalized VC. As discussed in Chapter</w:t>
      </w:r>
      <w:r w:rsidR="00657FC7">
        <w:t xml:space="preserve"> 3</w:t>
      </w:r>
      <w:r w:rsidRPr="00A12F20">
        <w:t xml:space="preserve"> </w:t>
      </w:r>
      <w:r w:rsidR="006757E7">
        <w:t>instances</w:t>
      </w:r>
      <w:r w:rsidRPr="00A12F20">
        <w:t xml:space="preserve"> of crowding out cooperation could be seen in the context of incentives. However,</w:t>
      </w:r>
      <w:r w:rsidR="00B2614F" w:rsidRPr="00A12F20">
        <w:t xml:space="preserve"> we will demonstrate that</w:t>
      </w:r>
      <w:r w:rsidRPr="00A12F20">
        <w:t xml:space="preserve"> there are ways to use incentives</w:t>
      </w:r>
      <w:r w:rsidR="00B2614F" w:rsidRPr="00A12F20">
        <w:t xml:space="preserve"> </w:t>
      </w:r>
      <w:r w:rsidRPr="00A12F20">
        <w:t xml:space="preserve"> </w:t>
      </w:r>
      <w:r w:rsidR="006117E0">
        <w:t xml:space="preserve"> to</w:t>
      </w:r>
      <w:r w:rsidR="002D474F">
        <w:t xml:space="preserve"> </w:t>
      </w:r>
      <w:r w:rsidRPr="00A12F20">
        <w:t xml:space="preserve">increase the likelihood of internalized </w:t>
      </w:r>
      <w:proofErr w:type="gramStart"/>
      <w:r w:rsidRPr="00A12F20">
        <w:t>VC</w:t>
      </w:r>
      <w:r w:rsidR="00B2614F" w:rsidRPr="00A12F20">
        <w:t>’s</w:t>
      </w:r>
      <w:r w:rsidRPr="00A12F20">
        <w:t xml:space="preserve"> </w:t>
      </w:r>
      <w:r w:rsidR="00B2614F" w:rsidRPr="00A12F20">
        <w:t>.</w:t>
      </w:r>
      <w:proofErr w:type="gramEnd"/>
      <w:r w:rsidRPr="00A12F20">
        <w:rPr>
          <w:vertAlign w:val="superscript"/>
        </w:rPr>
        <w:footnoteReference w:id="25"/>
      </w:r>
      <w:r w:rsidRPr="00A12F20">
        <w:t xml:space="preserve"> </w:t>
      </w:r>
    </w:p>
    <w:p w14:paraId="00000103" w14:textId="77777777" w:rsidR="002A4308" w:rsidRPr="00A12F20" w:rsidRDefault="003A0D60" w:rsidP="0007623F">
      <w:r w:rsidRPr="00A12F20">
        <w:t xml:space="preserve">                                                                                                          </w:t>
      </w:r>
    </w:p>
    <w:p w14:paraId="2404A9DE" w14:textId="2A63001E" w:rsidR="00554E7C" w:rsidRPr="00A12F20" w:rsidRDefault="003A0D60" w:rsidP="0007623F">
      <w:pPr>
        <w:pStyle w:val="Heading2"/>
      </w:pPr>
      <w:bookmarkStart w:id="12" w:name="_Toc164010618"/>
      <w:r w:rsidRPr="00A12F20">
        <w:t xml:space="preserve">The </w:t>
      </w:r>
      <w:r w:rsidR="00554E7C" w:rsidRPr="00A12F20">
        <w:t>P</w:t>
      </w:r>
      <w:r w:rsidRPr="00A12F20">
        <w:t xml:space="preserve">otential </w:t>
      </w:r>
      <w:r w:rsidR="00554E7C" w:rsidRPr="00A12F20">
        <w:t>R</w:t>
      </w:r>
      <w:r w:rsidRPr="00A12F20">
        <w:t xml:space="preserve">isk of </w:t>
      </w:r>
      <w:r w:rsidR="00554E7C" w:rsidRPr="00A12F20">
        <w:t>M</w:t>
      </w:r>
      <w:r w:rsidRPr="00A12F20">
        <w:t xml:space="preserve">orality and </w:t>
      </w:r>
      <w:r w:rsidR="00554E7C" w:rsidRPr="00A12F20">
        <w:t>F</w:t>
      </w:r>
      <w:r w:rsidRPr="00A12F20">
        <w:t>airness</w:t>
      </w:r>
      <w:bookmarkEnd w:id="12"/>
      <w:r w:rsidRPr="00A12F20">
        <w:t xml:space="preserve"> </w:t>
      </w:r>
    </w:p>
    <w:p w14:paraId="00000105" w14:textId="145DE429" w:rsidR="002A4308" w:rsidRPr="00A12F20" w:rsidRDefault="00B2614F" w:rsidP="0007623F">
      <w:r w:rsidRPr="00A12F20">
        <w:t>F</w:t>
      </w:r>
      <w:r w:rsidR="003A0D60" w:rsidRPr="00A12F20">
        <w:t xml:space="preserve">ocus should be given to some of the models reviewed in this paper which are less likely to interfere with other models and carry </w:t>
      </w:r>
      <w:proofErr w:type="spellStart"/>
      <w:r w:rsidR="00AE06F3">
        <w:t>uninten</w:t>
      </w:r>
      <w:r w:rsidR="00795CAA">
        <w:t>dded</w:t>
      </w:r>
      <w:proofErr w:type="spellEnd"/>
      <w:r w:rsidR="003A0D60" w:rsidRPr="00A12F20">
        <w:t xml:space="preserve"> effects as was demonstrated </w:t>
      </w:r>
      <w:r w:rsidR="00AA4FEA" w:rsidRPr="00A12F20">
        <w:t>regarding</w:t>
      </w:r>
      <w:r w:rsidR="003A0D60" w:rsidRPr="00A12F20">
        <w:t xml:space="preserve"> sanctions or incentives. For </w:t>
      </w:r>
      <w:r w:rsidR="00795CAA">
        <w:t>instance</w:t>
      </w:r>
      <w:r w:rsidR="003A0D60" w:rsidRPr="00A12F20">
        <w:t>, the concept of procedural justice, widely studied by scholars such as Tyler and others, is likely to increase legitimacy and compliance with less likelihood of interfering with effective functioning of deterrence.</w:t>
      </w:r>
      <w:r w:rsidR="0055715A">
        <w:rPr>
          <w:rStyle w:val="FootnoteReference"/>
        </w:rPr>
        <w:footnoteReference w:id="26"/>
      </w:r>
      <w:r w:rsidR="003A0D60" w:rsidRPr="00A12F20">
        <w:t xml:space="preserve"> Similarly, informing people of the harm associated with their behavior </w:t>
      </w:r>
      <w:r w:rsidR="00A440D0">
        <w:t>may</w:t>
      </w:r>
      <w:r w:rsidR="00A440D0" w:rsidRPr="00A12F20">
        <w:t xml:space="preserve"> </w:t>
      </w:r>
      <w:r w:rsidR="003A0D60" w:rsidRPr="00A12F20">
        <w:t xml:space="preserve">be relevant for some people without </w:t>
      </w:r>
      <w:r w:rsidR="00A440D0">
        <w:t>inducing</w:t>
      </w:r>
      <w:r w:rsidR="003A0D60" w:rsidRPr="00A12F20">
        <w:t xml:space="preserve"> resent</w:t>
      </w:r>
      <w:r w:rsidR="00A440D0">
        <w:t>ment</w:t>
      </w:r>
      <w:r w:rsidR="003A0D60" w:rsidRPr="00A12F20">
        <w:t xml:space="preserve"> </w:t>
      </w:r>
      <w:r w:rsidR="00A440D0">
        <w:t>toward the</w:t>
      </w:r>
      <w:r w:rsidR="00A440D0" w:rsidRPr="00A12F20">
        <w:t xml:space="preserve"> </w:t>
      </w:r>
      <w:r w:rsidR="003A0D60" w:rsidRPr="00A12F20">
        <w:t>law. Nevertheless, even with th</w:t>
      </w:r>
      <w:r w:rsidR="000D58B7" w:rsidRPr="00A12F20">
        <w:t>e</w:t>
      </w:r>
      <w:r w:rsidR="003A0D60" w:rsidRPr="00A12F20">
        <w:t xml:space="preserve">se approaches, some </w:t>
      </w:r>
      <w:r w:rsidR="003A0D60" w:rsidRPr="00A12F20">
        <w:lastRenderedPageBreak/>
        <w:t xml:space="preserve">scholars </w:t>
      </w:r>
      <w:r w:rsidR="003272B5">
        <w:t>propose</w:t>
      </w:r>
      <w:r w:rsidR="003272B5" w:rsidRPr="00A12F20">
        <w:t xml:space="preserve"> </w:t>
      </w:r>
      <w:r w:rsidR="003A0D60" w:rsidRPr="00A12F20">
        <w:t xml:space="preserve">the possibility that </w:t>
      </w:r>
      <w:r w:rsidR="003272B5">
        <w:t>emphasizing</w:t>
      </w:r>
      <w:r w:rsidR="003A0D60" w:rsidRPr="00A12F20">
        <w:t xml:space="preserve"> morality might give people the impression that the state is unable to enforce the law</w:t>
      </w:r>
      <w:r w:rsidR="003272B5">
        <w:t>, potentially</w:t>
      </w:r>
      <w:r w:rsidR="003A0D60" w:rsidRPr="00A12F20">
        <w:t xml:space="preserve"> backfir</w:t>
      </w:r>
      <w:r w:rsidR="003272B5">
        <w:t>ing</w:t>
      </w:r>
      <w:r w:rsidR="003A0D60" w:rsidRPr="00A12F20">
        <w:t>.</w:t>
      </w:r>
      <w:r w:rsidR="003A0D60" w:rsidRPr="00A12F20">
        <w:rPr>
          <w:vertAlign w:val="superscript"/>
        </w:rPr>
        <w:footnoteReference w:id="27"/>
      </w:r>
      <w:r w:rsidR="003A0D60" w:rsidRPr="00A12F20">
        <w:t xml:space="preserve"> Thus, </w:t>
      </w:r>
      <w:r w:rsidR="0033579B" w:rsidRPr="00A12F20">
        <w:t>regulator</w:t>
      </w:r>
      <w:r w:rsidR="00482344">
        <w:t>s</w:t>
      </w:r>
      <w:r w:rsidR="003A0D60" w:rsidRPr="00A12F20">
        <w:t xml:space="preserve"> should </w:t>
      </w:r>
      <w:r w:rsidR="00482344">
        <w:t xml:space="preserve">strive </w:t>
      </w:r>
      <w:r w:rsidR="003A0D60" w:rsidRPr="00A12F20">
        <w:t xml:space="preserve">to </w:t>
      </w:r>
      <w:r w:rsidR="00482344">
        <w:t>identify</w:t>
      </w:r>
      <w:r w:rsidR="00482344" w:rsidRPr="00A12F20">
        <w:t xml:space="preserve"> </w:t>
      </w:r>
      <w:r w:rsidR="003A0D60" w:rsidRPr="00A12F20">
        <w:t xml:space="preserve">the policy which will target as many motivations as possible </w:t>
      </w:r>
      <w:proofErr w:type="gramStart"/>
      <w:r w:rsidR="003A0D60" w:rsidRPr="00A12F20">
        <w:t xml:space="preserve">while </w:t>
      </w:r>
      <w:r w:rsidR="006E1391">
        <w:t xml:space="preserve"> acknowledging</w:t>
      </w:r>
      <w:proofErr w:type="gramEnd"/>
      <w:r w:rsidR="006E1391">
        <w:t xml:space="preserve"> </w:t>
      </w:r>
      <w:r w:rsidR="003A0D60" w:rsidRPr="00A12F20">
        <w:t xml:space="preserve">the </w:t>
      </w:r>
      <w:r w:rsidR="006E1391">
        <w:t>challenge</w:t>
      </w:r>
      <w:r w:rsidR="006E1391" w:rsidRPr="00A12F20">
        <w:t xml:space="preserve"> </w:t>
      </w:r>
      <w:r w:rsidR="003A0D60" w:rsidRPr="00A12F20">
        <w:t xml:space="preserve">of </w:t>
      </w:r>
      <w:r w:rsidR="005C4D16">
        <w:t xml:space="preserve">achieving </w:t>
      </w:r>
      <w:r w:rsidR="003A0D60" w:rsidRPr="00A12F20">
        <w:t xml:space="preserve">complete success in this mission. </w:t>
      </w:r>
    </w:p>
    <w:p w14:paraId="00000108" w14:textId="2C53D169" w:rsidR="002A4308" w:rsidRPr="00A12F20" w:rsidRDefault="003A0D60" w:rsidP="00A059DF">
      <w:pPr>
        <w:pStyle w:val="Heading2"/>
      </w:pPr>
      <w:bookmarkStart w:id="13" w:name="_Toc164010619"/>
      <w:r w:rsidRPr="00A12F20">
        <w:t xml:space="preserve">Trust </w:t>
      </w:r>
      <w:r w:rsidR="007C21D3" w:rsidRPr="00A12F20">
        <w:t>B</w:t>
      </w:r>
      <w:r w:rsidRPr="00A12F20">
        <w:t xml:space="preserve">ased </w:t>
      </w:r>
      <w:r w:rsidR="007C21D3" w:rsidRPr="00A12F20">
        <w:t>R</w:t>
      </w:r>
      <w:r w:rsidRPr="00A12F20">
        <w:t>egulation</w:t>
      </w:r>
      <w:bookmarkEnd w:id="13"/>
      <w:r w:rsidRPr="00A12F20">
        <w:t xml:space="preserve"> </w:t>
      </w:r>
    </w:p>
    <w:p w14:paraId="00000109" w14:textId="0CA10535" w:rsidR="002A4308" w:rsidRPr="00A12F20" w:rsidRDefault="003A0D60" w:rsidP="0007623F">
      <w:r w:rsidRPr="00A12F20">
        <w:t>The recognition that there is no one regulatory solution which fits all situations and there is a need for</w:t>
      </w:r>
      <w:r w:rsidR="008011E9" w:rsidRPr="00A12F20">
        <w:t xml:space="preserve"> initial</w:t>
      </w:r>
      <w:r w:rsidRPr="00A12F20">
        <w:t xml:space="preserve"> data collection. In the data collection</w:t>
      </w:r>
      <w:r w:rsidR="00335EF2" w:rsidRPr="00A12F20">
        <w:t>,</w:t>
      </w:r>
      <w:r w:rsidRPr="00A12F20">
        <w:t xml:space="preserve"> we need to account for quality of cooperation, enforcement costs, </w:t>
      </w:r>
      <w:r w:rsidR="00335EF2" w:rsidRPr="00A12F20">
        <w:t xml:space="preserve">and </w:t>
      </w:r>
      <w:r w:rsidRPr="00A12F20">
        <w:t>contribution to the legitimacy of the regulator. How well</w:t>
      </w:r>
      <w:r w:rsidR="008011E9" w:rsidRPr="00A12F20">
        <w:t xml:space="preserve"> does the tool interact </w:t>
      </w:r>
      <w:r w:rsidRPr="00A12F20">
        <w:t xml:space="preserve">with heterogeneity in the population. Do we need trust for trust-based regulation to work? Is it really the case the there is need for mutual trust for trust-based regulation to work. To what extent trust-based regulation is likely to work better in the long run. Do we know if it is indeed a stable enough over time. To what extent we can rely on “trust but verify” approach and still call it trust. In what situations we can say that can use multiple methods at the same time. </w:t>
      </w:r>
    </w:p>
    <w:p w14:paraId="3F210A93" w14:textId="77777777" w:rsidR="00056E3E" w:rsidRDefault="00056E3E" w:rsidP="00A059DF">
      <w:pPr>
        <w:pStyle w:val="Heading2"/>
        <w:rPr>
          <w:rtl/>
        </w:rPr>
      </w:pPr>
      <w:bookmarkStart w:id="14" w:name="_Toc164010620"/>
    </w:p>
    <w:p w14:paraId="0000010A" w14:textId="5C18D144" w:rsidR="002A4308" w:rsidRPr="00A12F20" w:rsidRDefault="001129DB" w:rsidP="00A059DF">
      <w:pPr>
        <w:pStyle w:val="Heading2"/>
      </w:pPr>
      <w:r w:rsidRPr="00A12F20">
        <w:t>N</w:t>
      </w:r>
      <w:r w:rsidR="003A0D60" w:rsidRPr="00A12F20">
        <w:t>udges</w:t>
      </w:r>
      <w:bookmarkEnd w:id="14"/>
      <w:r w:rsidR="000711E4">
        <w:t xml:space="preserve"> and </w:t>
      </w:r>
      <w:proofErr w:type="spellStart"/>
      <w:r w:rsidR="000711E4">
        <w:t>Volutary</w:t>
      </w:r>
      <w:proofErr w:type="spellEnd"/>
      <w:r w:rsidR="000711E4">
        <w:t xml:space="preserve"> compliance</w:t>
      </w:r>
    </w:p>
    <w:p w14:paraId="0000010D" w14:textId="019ABCAA" w:rsidR="002A4308" w:rsidRPr="00A12F20" w:rsidRDefault="003A0D60" w:rsidP="00A059DF">
      <w:r w:rsidRPr="00A12F20">
        <w:t xml:space="preserve">In chapter </w:t>
      </w:r>
      <w:r w:rsidR="00657FC7">
        <w:t>2</w:t>
      </w:r>
      <w:r w:rsidR="001129DB" w:rsidRPr="00A12F20">
        <w:t>,</w:t>
      </w:r>
      <w:r w:rsidRPr="00A12F20">
        <w:t xml:space="preserve"> we have differentiated between two types of voluntary compliance: non coerced and internalized. Nudges are the perfect example for a regulatory approach which doesn’t involve coercion on one hand but doesn’t necessitate intrinsic motivation to comply</w:t>
      </w:r>
      <w:r w:rsidR="001129DB" w:rsidRPr="00A12F20">
        <w:t xml:space="preserve"> on the other</w:t>
      </w:r>
      <w:r w:rsidRPr="00A12F20">
        <w:t>. However</w:t>
      </w:r>
      <w:r w:rsidR="001129DB" w:rsidRPr="00A12F20">
        <w:t>, a</w:t>
      </w:r>
      <w:r w:rsidRPr="00A12F20">
        <w:t xml:space="preserve"> few questions emerge. First, is there a difference between different types of nudges regarding </w:t>
      </w:r>
      <w:r w:rsidR="00A00E4F" w:rsidRPr="00A12F20">
        <w:t>both</w:t>
      </w:r>
      <w:r w:rsidRPr="00A12F20">
        <w:t xml:space="preserve"> the meaning of coercion and the meaning of intrinsic motivation</w:t>
      </w:r>
      <w:r w:rsidR="001129DB" w:rsidRPr="00A12F20">
        <w:t>?</w:t>
      </w:r>
      <w:r w:rsidRPr="00A12F20">
        <w:t xml:space="preserve"> </w:t>
      </w:r>
      <w:r w:rsidR="001E7EFE" w:rsidRPr="00A12F20">
        <w:t>F</w:t>
      </w:r>
      <w:r w:rsidRPr="00A12F20">
        <w:t>or example</w:t>
      </w:r>
      <w:r w:rsidR="001E7EFE" w:rsidRPr="00A12F20">
        <w:t>, by</w:t>
      </w:r>
      <w:r w:rsidRPr="00A12F20">
        <w:t xml:space="preserve"> default</w:t>
      </w:r>
      <w:r w:rsidR="001E7EFE" w:rsidRPr="00A12F20">
        <w:t xml:space="preserve"> p</w:t>
      </w:r>
      <w:r w:rsidRPr="00A12F20">
        <w:t xml:space="preserve">eople might end up mindlessly choosing a certain </w:t>
      </w:r>
      <w:r w:rsidR="007A4D75" w:rsidRPr="00A12F20">
        <w:t xml:space="preserve">option though </w:t>
      </w:r>
      <w:r w:rsidRPr="00A12F20">
        <w:t>they are not coerced to do so. If they really wanted</w:t>
      </w:r>
      <w:r w:rsidR="007A4D75" w:rsidRPr="00A12F20">
        <w:t xml:space="preserve"> to</w:t>
      </w:r>
      <w:r w:rsidRPr="00A12F20">
        <w:t>, they could have ignored it</w:t>
      </w:r>
      <w:r w:rsidR="007A4D75" w:rsidRPr="00A12F20">
        <w:t>.</w:t>
      </w:r>
      <w:r w:rsidRPr="00A12F20">
        <w:t xml:space="preserve"> </w:t>
      </w:r>
      <w:proofErr w:type="gramStart"/>
      <w:r w:rsidR="007A4D75" w:rsidRPr="00A12F20">
        <w:t>But,</w:t>
      </w:r>
      <w:proofErr w:type="gramEnd"/>
      <w:r w:rsidRPr="00A12F20">
        <w:t xml:space="preserve"> then the question is how much effort they might need to utilize </w:t>
      </w:r>
      <w:r w:rsidR="00BE3CA7" w:rsidRPr="00A12F20">
        <w:t xml:space="preserve">in order to deviate from the default option. </w:t>
      </w:r>
    </w:p>
    <w:p w14:paraId="0000010E" w14:textId="6D8D6E06" w:rsidR="002A4308" w:rsidRPr="00A12F20" w:rsidRDefault="003A0D60" w:rsidP="00A059DF">
      <w:r w:rsidRPr="00A12F20">
        <w:t xml:space="preserve">Think </w:t>
      </w:r>
      <w:r w:rsidR="00C73CBC" w:rsidRPr="00A12F20">
        <w:t>of</w:t>
      </w:r>
      <w:r w:rsidRPr="00A12F20">
        <w:t xml:space="preserve"> the Netflix mechanism which pushes the next episode automatically. By their results, such mindlessness </w:t>
      </w:r>
      <w:r w:rsidR="00A00E4F" w:rsidRPr="00A12F20">
        <w:t>dramatically enhances</w:t>
      </w:r>
      <w:r w:rsidRPr="00A12F20">
        <w:t xml:space="preserve"> the </w:t>
      </w:r>
      <w:r w:rsidR="00C73CBC" w:rsidRPr="00A12F20">
        <w:t xml:space="preserve">amount </w:t>
      </w:r>
      <w:r w:rsidR="004615C1" w:rsidRPr="00A12F20">
        <w:t>of people</w:t>
      </w:r>
      <w:r w:rsidR="00C73CBC" w:rsidRPr="00A12F20">
        <w:t xml:space="preserve"> </w:t>
      </w:r>
      <w:r w:rsidRPr="00A12F20">
        <w:t>who</w:t>
      </w:r>
      <w:r w:rsidR="004615C1" w:rsidRPr="00A12F20">
        <w:t xml:space="preserve"> will</w:t>
      </w:r>
      <w:r w:rsidRPr="00A12F20">
        <w:t xml:space="preserve"> watch the next episode. People could easily stop their Netflix from running but many of them don’t. </w:t>
      </w:r>
      <w:r w:rsidR="004615C1" w:rsidRPr="00A12F20">
        <w:t>I</w:t>
      </w:r>
      <w:r w:rsidRPr="00A12F20">
        <w:t xml:space="preserve">s such behavior voluntary or not? In other words, </w:t>
      </w:r>
      <w:r w:rsidR="004615C1" w:rsidRPr="00A12F20">
        <w:t xml:space="preserve">are </w:t>
      </w:r>
      <w:r w:rsidRPr="00A12F20">
        <w:t xml:space="preserve">nudges that focus on causing people to do the right things, using mindlessness approach (in Netflix context, watching more is the right thing) seen as harming the voluntariness of compliance </w:t>
      </w:r>
      <w:r w:rsidR="00310DAF" w:rsidRPr="00A12F20">
        <w:t xml:space="preserve">of </w:t>
      </w:r>
      <w:r w:rsidRPr="00A12F20">
        <w:t>people</w:t>
      </w:r>
      <w:r w:rsidR="00310DAF" w:rsidRPr="00A12F20">
        <w:t>?</w:t>
      </w:r>
      <w:r w:rsidRPr="00A12F20">
        <w:t xml:space="preserve"> </w:t>
      </w:r>
    </w:p>
    <w:p w14:paraId="0000010F" w14:textId="6A4083DC" w:rsidR="002A4308" w:rsidRPr="00A12F20" w:rsidRDefault="003A0D60" w:rsidP="00A059DF">
      <w:r w:rsidRPr="00A12F20">
        <w:lastRenderedPageBreak/>
        <w:t xml:space="preserve">To </w:t>
      </w:r>
      <w:r w:rsidR="00310DAF" w:rsidRPr="00A12F20">
        <w:t xml:space="preserve">the </w:t>
      </w:r>
      <w:r w:rsidRPr="00A12F20">
        <w:t xml:space="preserve">best of my knowledge, such views regarding nudges were not measured but would dramatically </w:t>
      </w:r>
      <w:r w:rsidR="00310DAF" w:rsidRPr="00A12F20">
        <w:t xml:space="preserve">help </w:t>
      </w:r>
      <w:r w:rsidRPr="00A12F20">
        <w:t xml:space="preserve">our ability to understand the role of nudges vis a vis the concept of voluntary compliance. </w:t>
      </w:r>
    </w:p>
    <w:p w14:paraId="00000111" w14:textId="53631409" w:rsidR="002A4308" w:rsidRPr="00A12F20" w:rsidRDefault="003A0D60" w:rsidP="00A059DF">
      <w:r w:rsidRPr="00A12F20">
        <w:t xml:space="preserve">Another view on nudges might be related to the research of Milkman and others on habit formation. If nudges can mindlessly cause people to behave in a certain way. </w:t>
      </w:r>
      <w:r w:rsidR="002B7D1E" w:rsidRPr="00A12F20">
        <w:t xml:space="preserve"> Overtime,</w:t>
      </w:r>
      <w:r w:rsidR="002B7D1E" w:rsidRPr="00A12F20" w:rsidDel="002B7D1E">
        <w:t xml:space="preserve"> </w:t>
      </w:r>
      <w:r w:rsidR="002B7D1E" w:rsidRPr="00A12F20">
        <w:t>t</w:t>
      </w:r>
      <w:r w:rsidRPr="00A12F20">
        <w:t xml:space="preserve">his repeated behavior might cause them to internalize </w:t>
      </w:r>
      <w:r w:rsidR="002B7D1E" w:rsidRPr="00A12F20">
        <w:t>it</w:t>
      </w:r>
      <w:r w:rsidRPr="00A12F20">
        <w:t xml:space="preserve"> and then through processes such as cognitive dissonance, they can change their attitudes towards the act. Thus, </w:t>
      </w:r>
      <w:r w:rsidR="002B7D1E" w:rsidRPr="00A12F20">
        <w:t xml:space="preserve">nudges can indirectly cause this </w:t>
      </w:r>
      <w:r w:rsidRPr="00A12F20">
        <w:t>internalization process</w:t>
      </w:r>
      <w:r w:rsidR="002B7D1E" w:rsidRPr="00A12F20">
        <w:t>.</w:t>
      </w:r>
    </w:p>
    <w:p w14:paraId="00000113" w14:textId="263DA0F2" w:rsidR="002A4308" w:rsidRPr="00A12F20" w:rsidRDefault="00737EB9" w:rsidP="00A059DF">
      <w:r w:rsidRPr="00A12F20">
        <w:t xml:space="preserve">For a long </w:t>
      </w:r>
      <w:proofErr w:type="spellStart"/>
      <w:proofErr w:type="gramStart"/>
      <w:r w:rsidRPr="00A12F20">
        <w:t>time,r</w:t>
      </w:r>
      <w:r w:rsidR="003A0D60" w:rsidRPr="00A12F20">
        <w:t>esearchers</w:t>
      </w:r>
      <w:proofErr w:type="spellEnd"/>
      <w:proofErr w:type="gramEnd"/>
      <w:r w:rsidR="003A0D60" w:rsidRPr="00A12F20">
        <w:t xml:space="preserve"> have debated whether nudges are indeed cost-</w:t>
      </w:r>
      <w:r w:rsidR="003A0D60" w:rsidRPr="0007623F">
        <w:t>effective,</w:t>
      </w:r>
      <w:r w:rsidR="003A0D60" w:rsidRPr="00A12F20">
        <w:t xml:space="preserve"> and for the most part the questions were how to measure and compare the cost effectiveness of nudges </w:t>
      </w:r>
      <w:r w:rsidR="00A771B7" w:rsidRPr="00A12F20">
        <w:t xml:space="preserve">in relation </w:t>
      </w:r>
      <w:r w:rsidR="003A0D60" w:rsidRPr="00A12F20">
        <w:t>to traditional interventions.</w:t>
      </w:r>
      <w:r w:rsidR="00462D3C" w:rsidRPr="0007623F">
        <w:rPr>
          <w:vertAlign w:val="superscript"/>
        </w:rPr>
        <w:t xml:space="preserve"> </w:t>
      </w:r>
      <w:r w:rsidR="00462D3C" w:rsidRPr="0007623F">
        <w:rPr>
          <w:vertAlign w:val="superscript"/>
        </w:rPr>
        <w:footnoteReference w:id="28"/>
      </w:r>
      <w:r w:rsidR="003A0D60" w:rsidRPr="00A12F20">
        <w:t xml:space="preserve"> What is missing </w:t>
      </w:r>
      <w:r w:rsidR="00A771B7" w:rsidRPr="00A12F20">
        <w:t>from</w:t>
      </w:r>
      <w:r w:rsidR="003A0D60" w:rsidRPr="00A12F20">
        <w:t xml:space="preserve"> the current discussion is what </w:t>
      </w:r>
      <w:r w:rsidR="00A771B7" w:rsidRPr="00A12F20">
        <w:t xml:space="preserve">are </w:t>
      </w:r>
      <w:r w:rsidR="003A0D60" w:rsidRPr="00A12F20">
        <w:t xml:space="preserve">the long term </w:t>
      </w:r>
      <w:proofErr w:type="gramStart"/>
      <w:r w:rsidR="003A0D60" w:rsidRPr="00A12F20">
        <w:t>effect</w:t>
      </w:r>
      <w:proofErr w:type="gramEnd"/>
      <w:r w:rsidR="003A0D60" w:rsidRPr="00A12F20">
        <w:t xml:space="preserve"> of nudges on </w:t>
      </w:r>
      <w:r w:rsidR="00FE7B4A" w:rsidRPr="00A12F20">
        <w:t>people’s</w:t>
      </w:r>
      <w:r w:rsidR="003A0D60" w:rsidRPr="00A12F20">
        <w:t xml:space="preserve"> attitudes towards the states </w:t>
      </w:r>
      <w:proofErr w:type="gramStart"/>
      <w:r w:rsidR="003A0D60" w:rsidRPr="00A12F20">
        <w:t xml:space="preserve">and </w:t>
      </w:r>
      <w:r w:rsidR="00FE7B4A" w:rsidRPr="00A12F20">
        <w:t xml:space="preserve"> on</w:t>
      </w:r>
      <w:proofErr w:type="gramEnd"/>
      <w:r w:rsidR="00FE7B4A" w:rsidRPr="00A12F20">
        <w:t xml:space="preserve"> their behaviors</w:t>
      </w:r>
      <w:r w:rsidR="003A0D60" w:rsidRPr="00A12F20">
        <w:t xml:space="preserve"> in contexts </w:t>
      </w:r>
      <w:r w:rsidR="00FE7B4A" w:rsidRPr="00A12F20">
        <w:t xml:space="preserve">to </w:t>
      </w:r>
      <w:r w:rsidR="003A0D60" w:rsidRPr="00A12F20">
        <w:t xml:space="preserve">where nudges are less likely to be </w:t>
      </w:r>
      <w:r w:rsidR="00FE7B4A" w:rsidRPr="00A12F20">
        <w:t>effective.</w:t>
      </w:r>
    </w:p>
    <w:p w14:paraId="00000114" w14:textId="3B3EB17F" w:rsidR="002A4308" w:rsidRPr="00A12F20" w:rsidRDefault="003A0D60" w:rsidP="00A059DF">
      <w:r w:rsidRPr="00A12F20">
        <w:t xml:space="preserve">What is the </w:t>
      </w:r>
      <w:r w:rsidR="00997917" w:rsidRPr="00A12F20">
        <w:t>price associated with blindly complying</w:t>
      </w:r>
      <w:r w:rsidRPr="00A12F20">
        <w:t xml:space="preserve"> with a certain law, when it mostly </w:t>
      </w:r>
      <w:r w:rsidR="00997917" w:rsidRPr="00A12F20">
        <w:t xml:space="preserve">relies on </w:t>
      </w:r>
      <w:r w:rsidRPr="00A12F20">
        <w:t>nudges</w:t>
      </w:r>
      <w:r w:rsidR="006E005C" w:rsidRPr="00A12F20">
        <w:t>?</w:t>
      </w:r>
      <w:r w:rsidR="00237FBF" w:rsidRPr="00A12F20">
        <w:t xml:space="preserve"> For example, </w:t>
      </w:r>
      <w:r w:rsidR="00997917" w:rsidRPr="00A12F20">
        <w:t xml:space="preserve">when we employ auditory signals to remind and </w:t>
      </w:r>
      <w:r w:rsidRPr="00A12F20">
        <w:t xml:space="preserve">alert people </w:t>
      </w:r>
      <w:r w:rsidR="00997917" w:rsidRPr="00A12F20">
        <w:t xml:space="preserve">about </w:t>
      </w:r>
      <w:r w:rsidRPr="00A12F20">
        <w:t>wear</w:t>
      </w:r>
      <w:r w:rsidR="00997917" w:rsidRPr="00A12F20">
        <w:t>ing</w:t>
      </w:r>
      <w:r w:rsidRPr="00A12F20">
        <w:t xml:space="preserve"> seatbelts,</w:t>
      </w:r>
      <w:r w:rsidR="00997917" w:rsidRPr="00A12F20">
        <w:t xml:space="preserve"> what effect does this have on such road </w:t>
      </w:r>
      <w:r w:rsidR="00E77498" w:rsidRPr="00A12F20">
        <w:t xml:space="preserve">behaviors which don’t and cannot utilize signals to influence </w:t>
      </w:r>
      <w:proofErr w:type="gramStart"/>
      <w:r w:rsidR="00E77498" w:rsidRPr="00A12F20">
        <w:t>conduct.</w:t>
      </w:r>
      <w:r w:rsidRPr="00A12F20">
        <w:t>.</w:t>
      </w:r>
      <w:proofErr w:type="gramEnd"/>
      <w:r w:rsidR="00E77498" w:rsidRPr="00A12F20">
        <w:t xml:space="preserve"> This may be concerning</w:t>
      </w:r>
      <w:r w:rsidRPr="00A12F20">
        <w:t xml:space="preserve">, as people will learn to expect some nudges which would help them be aware of what is </w:t>
      </w:r>
      <w:proofErr w:type="gramStart"/>
      <w:r w:rsidRPr="00A12F20">
        <w:t>it</w:t>
      </w:r>
      <w:proofErr w:type="gramEnd"/>
      <w:r w:rsidRPr="00A12F20">
        <w:t xml:space="preserve"> they </w:t>
      </w:r>
      <w:proofErr w:type="spellStart"/>
      <w:proofErr w:type="gramStart"/>
      <w:r w:rsidR="00E77498" w:rsidRPr="00A12F20">
        <w:t>are</w:t>
      </w:r>
      <w:r w:rsidRPr="00A12F20">
        <w:t>expected</w:t>
      </w:r>
      <w:proofErr w:type="spellEnd"/>
      <w:proofErr w:type="gramEnd"/>
      <w:r w:rsidRPr="00A12F20">
        <w:t xml:space="preserve"> to do. This line of </w:t>
      </w:r>
      <w:r w:rsidR="00AC0D8D" w:rsidRPr="00A12F20">
        <w:t>argument</w:t>
      </w:r>
      <w:r w:rsidRPr="00A12F20">
        <w:t xml:space="preserve"> is not that intrinsic motivation is the only way to create a sustainable compliance but to challenge the likelihood that other types of regulatory interventions might undermine it. </w:t>
      </w:r>
    </w:p>
    <w:p w14:paraId="00000115" w14:textId="2C30FA12" w:rsidR="002A4308" w:rsidRPr="00A12F20" w:rsidRDefault="003A0D60" w:rsidP="00A059DF">
      <w:r w:rsidRPr="00A12F20">
        <w:t>When attempting to understand the relationship between nudges and voluntary compliance, it is impossible to ignore a more basic question regarding the effect of nudges on behavior. As discussed above, one of the ways through which nudges could enhance the likelihood of voluntary compliance is through a change in behavior</w:t>
      </w:r>
      <w:r w:rsidR="00171B74" w:rsidRPr="00A12F20">
        <w:t>. W</w:t>
      </w:r>
      <w:r w:rsidRPr="00A12F20">
        <w:t>hich later lead to an internal change in attitudes. However, for such change to happen, nudges need to have an impact on the change in behavior in the desired direction. However, apparently</w:t>
      </w:r>
      <w:r w:rsidR="00171B74" w:rsidRPr="00A12F20">
        <w:t>,</w:t>
      </w:r>
      <w:r w:rsidRPr="00A12F20">
        <w:t xml:space="preserve"> this fact itself is questionable</w:t>
      </w:r>
      <w:r w:rsidR="00171B74" w:rsidRPr="00A12F20">
        <w:t>.</w:t>
      </w:r>
      <w:r w:rsidRPr="00A12F20">
        <w:t xml:space="preserve"> </w:t>
      </w:r>
      <w:r w:rsidR="00171B74" w:rsidRPr="00A12F20">
        <w:t>In</w:t>
      </w:r>
      <w:r w:rsidRPr="00A12F20">
        <w:t xml:space="preserve"> the following paragraphs we will examine this aspect. </w:t>
      </w:r>
    </w:p>
    <w:p w14:paraId="00000118" w14:textId="1EB1B0EE" w:rsidR="002A4308" w:rsidRPr="00A12F20" w:rsidRDefault="003A0D60" w:rsidP="00A059DF">
      <w:r w:rsidRPr="00A12F20">
        <w:lastRenderedPageBreak/>
        <w:t>Benartzi et al</w:t>
      </w:r>
      <w:r w:rsidR="00056E3E">
        <w:t>,</w:t>
      </w:r>
      <w:r w:rsidRPr="00A12F20">
        <w:t xml:space="preserve"> whose </w:t>
      </w:r>
      <w:r w:rsidR="00566BAF" w:rsidRPr="00A12F20">
        <w:rPr>
          <w:rFonts w:hint="cs"/>
          <w:rtl/>
        </w:rPr>
        <w:t>"</w:t>
      </w:r>
      <w:r w:rsidRPr="00A12F20">
        <w:t>save more tomorrow</w:t>
      </w:r>
      <w:r w:rsidR="00566BAF" w:rsidRPr="00A12F20">
        <w:rPr>
          <w:rFonts w:hint="cs"/>
          <w:rtl/>
        </w:rPr>
        <w:t>"</w:t>
      </w:r>
      <w:r w:rsidRPr="00A12F20">
        <w:t xml:space="preserve"> nudge</w:t>
      </w:r>
      <w:r w:rsidR="00056E3E">
        <w:t>,</w:t>
      </w:r>
      <w:r w:rsidRPr="00A12F20">
        <w:rPr>
          <w:vertAlign w:val="superscript"/>
        </w:rPr>
        <w:footnoteReference w:id="29"/>
      </w:r>
      <w:r w:rsidRPr="00A12F20">
        <w:t xml:space="preserve"> has been presented in many circles as one of the most effective and simple</w:t>
      </w:r>
      <w:r w:rsidR="00B841C6" w:rsidRPr="00A12F20">
        <w:t xml:space="preserve"> ways</w:t>
      </w:r>
      <w:r w:rsidRPr="00A12F20">
        <w:t xml:space="preserve"> to understand nudge</w:t>
      </w:r>
      <w:r w:rsidR="00B841C6" w:rsidRPr="00A12F20">
        <w:t>s</w:t>
      </w:r>
      <w:r w:rsidRPr="00A12F20">
        <w:t xml:space="preserve"> that increased the amount of long-term savings by people, have argued in a very influential paper that nudges are cost effective.</w:t>
      </w:r>
      <w:r w:rsidRPr="00A12F20">
        <w:rPr>
          <w:vertAlign w:val="superscript"/>
        </w:rPr>
        <w:footnoteReference w:id="30"/>
      </w:r>
      <w:r w:rsidRPr="00A12F20">
        <w:t xml:space="preserve"> They have argued that nudging is a valuable approach that should be used more often in conjunction with traditional policies</w:t>
      </w:r>
      <w:r w:rsidR="00D40D77" w:rsidRPr="00A12F20">
        <w:t>.</w:t>
      </w:r>
      <w:r w:rsidRPr="00A12F20">
        <w:t xml:space="preserve"> </w:t>
      </w:r>
      <w:proofErr w:type="gramStart"/>
      <w:r w:rsidR="00D40D77" w:rsidRPr="00A12F20">
        <w:t>But,</w:t>
      </w:r>
      <w:proofErr w:type="gramEnd"/>
      <w:r w:rsidR="00D40D77" w:rsidRPr="00A12F20">
        <w:t xml:space="preserve"> </w:t>
      </w:r>
      <w:r w:rsidRPr="00A12F20">
        <w:t>more calculations are needed to determine the relative effectiveness of nudging.</w:t>
      </w:r>
    </w:p>
    <w:p w14:paraId="00000119" w14:textId="36EF5F07" w:rsidR="002A4308" w:rsidRPr="00A12F20" w:rsidRDefault="003A0D60" w:rsidP="00A059DF">
      <w:r w:rsidRPr="00A12F20">
        <w:t>Unfortunately, not just that this claim is being challenged by Tor and Klick</w:t>
      </w:r>
      <w:r w:rsidR="00056E3E">
        <w:t>,</w:t>
      </w:r>
      <w:r w:rsidRPr="00A12F20">
        <w:t xml:space="preserve"> who argue for problem in the methods they are using to measure cost-effectiveness are misguided from a theoretical economic approach.</w:t>
      </w:r>
      <w:r w:rsidR="00D40D77" w:rsidRPr="00A12F20">
        <w:rPr>
          <w:vertAlign w:val="superscript"/>
        </w:rPr>
        <w:t xml:space="preserve"> </w:t>
      </w:r>
      <w:r w:rsidR="00D40D77" w:rsidRPr="00A12F20">
        <w:rPr>
          <w:vertAlign w:val="superscript"/>
        </w:rPr>
        <w:footnoteReference w:id="31"/>
      </w:r>
      <w:r w:rsidRPr="00A12F20">
        <w:t xml:space="preserve"> </w:t>
      </w:r>
    </w:p>
    <w:p w14:paraId="00000123" w14:textId="262E3310" w:rsidR="002A4308" w:rsidRPr="00A12F20" w:rsidRDefault="003A0D60" w:rsidP="00A059DF">
      <w:pPr>
        <w:pStyle w:val="Heading2"/>
      </w:pPr>
      <w:bookmarkStart w:id="15" w:name="_Toc164010621"/>
      <w:r w:rsidRPr="00A12F20">
        <w:t xml:space="preserve">System 1 vs. </w:t>
      </w:r>
      <w:r w:rsidR="00D40D77" w:rsidRPr="00A12F20">
        <w:t>S</w:t>
      </w:r>
      <w:r w:rsidRPr="00A12F20">
        <w:t xml:space="preserve">ystem 2 </w:t>
      </w:r>
      <w:r w:rsidR="00D40D77" w:rsidRPr="00A12F20">
        <w:t>N</w:t>
      </w:r>
      <w:r w:rsidRPr="00A12F20">
        <w:t>udges</w:t>
      </w:r>
      <w:bookmarkEnd w:id="15"/>
    </w:p>
    <w:p w14:paraId="38C220CD" w14:textId="08F059F8" w:rsidR="00475A80" w:rsidRPr="00A12F20" w:rsidRDefault="009826B8" w:rsidP="0007623F">
      <w:r w:rsidRPr="00A12F20">
        <w:t xml:space="preserve">Generally speaking it is possible to distinct between </w:t>
      </w:r>
      <w:r w:rsidR="003A0D60" w:rsidRPr="00A12F20">
        <w:t>nudges that change your attitudes</w:t>
      </w:r>
      <w:r w:rsidRPr="00A12F20">
        <w:t xml:space="preserve"> and nudges that attempt to change your behavior, nudges that attempt to change your behavior without awareness and some that attempts to do it through peoples’ awareness</w:t>
      </w:r>
      <w:r w:rsidR="007C63AF">
        <w:t>.</w:t>
      </w:r>
      <w:r w:rsidRPr="00A12F20">
        <w:rPr>
          <w:vertAlign w:val="superscript"/>
        </w:rPr>
        <w:footnoteReference w:id="32"/>
      </w:r>
      <w:r w:rsidRPr="00A12F20">
        <w:t xml:space="preserve">  </w:t>
      </w:r>
      <w:r w:rsidR="00475A80" w:rsidRPr="00A12F20">
        <w:t xml:space="preserve">What we have seen in the previous paragraphs, demonstrate that in the nudge and behavioral public policy literature, there is a distinction between focusing on changing behaviors, using various small adaptation to the environment and other approaches that focus on boosting and reasoning, where the focus is actually on the person’s reasoning and </w:t>
      </w:r>
      <w:proofErr w:type="spellStart"/>
      <w:r w:rsidR="00475A80" w:rsidRPr="00A12F20">
        <w:t>self awareness</w:t>
      </w:r>
      <w:proofErr w:type="spellEnd"/>
      <w:r w:rsidR="00475A80" w:rsidRPr="00A12F20">
        <w:t xml:space="preserve">. </w:t>
      </w:r>
    </w:p>
    <w:p w14:paraId="456664A1" w14:textId="4C3DB290" w:rsidR="00475A80" w:rsidRPr="00A12F20" w:rsidRDefault="00475A80" w:rsidP="0007623F">
      <w:r w:rsidRPr="00A12F20">
        <w:t xml:space="preserve">In chapter 1, we have focused on different approaches to what is the definition of voluntary compliance. </w:t>
      </w:r>
      <w:r w:rsidR="006E6141" w:rsidRPr="00A12F20">
        <w:t>What is needed now is to understand to what extent, the</w:t>
      </w:r>
      <w:r w:rsidR="000D6298" w:rsidRPr="00A12F20">
        <w:t xml:space="preserve"> different approaches about voluntary could help us understand the different types of </w:t>
      </w:r>
      <w:proofErr w:type="gramStart"/>
      <w:r w:rsidR="000D6298" w:rsidRPr="00A12F20">
        <w:t>nudges</w:t>
      </w:r>
      <w:proofErr w:type="gramEnd"/>
      <w:r w:rsidR="000D6298" w:rsidRPr="00A12F20">
        <w:t xml:space="preserve"> </w:t>
      </w:r>
    </w:p>
    <w:p w14:paraId="0000012C" w14:textId="77777777" w:rsidR="002A4308" w:rsidRPr="00A12F20" w:rsidRDefault="002A4308" w:rsidP="0007623F"/>
    <w:p w14:paraId="0000012D" w14:textId="5569A143" w:rsidR="002A4308" w:rsidRPr="00A12F20" w:rsidRDefault="003A0D60" w:rsidP="00A059DF">
      <w:pPr>
        <w:pStyle w:val="Heading2"/>
      </w:pPr>
      <w:bookmarkStart w:id="16" w:name="_Toc164010622"/>
      <w:r w:rsidRPr="00A12F20">
        <w:t>Nudge Plus</w:t>
      </w:r>
      <w:bookmarkEnd w:id="16"/>
    </w:p>
    <w:p w14:paraId="2F492421" w14:textId="2CB66620" w:rsidR="00A23FD1" w:rsidRPr="00A12F20" w:rsidRDefault="003A0D60" w:rsidP="0007623F">
      <w:r w:rsidRPr="00A12F20">
        <w:t>Peter</w:t>
      </w:r>
      <w:r w:rsidR="00A23FD1" w:rsidRPr="00A12F20">
        <w:rPr>
          <w:rtl/>
        </w:rPr>
        <w:t xml:space="preserve"> </w:t>
      </w:r>
      <w:r w:rsidRPr="00A12F20">
        <w:t xml:space="preserve">and </w:t>
      </w:r>
      <w:proofErr w:type="spellStart"/>
      <w:r w:rsidRPr="00A12F20">
        <w:t>Shakaran</w:t>
      </w:r>
      <w:proofErr w:type="spellEnd"/>
      <w:r w:rsidR="007C63AF">
        <w:t>,</w:t>
      </w:r>
      <w:r w:rsidRPr="00A12F20">
        <w:t xml:space="preserve"> outlined a modified version of behavior change called nudge</w:t>
      </w:r>
      <w:r w:rsidR="00D17498" w:rsidRPr="00A12F20">
        <w:t xml:space="preserve"> plus</w:t>
      </w:r>
      <w:r w:rsidR="007C63AF">
        <w:t>,</w:t>
      </w:r>
      <w:r w:rsidR="00CB3F2E" w:rsidRPr="00A12F20">
        <w:rPr>
          <w:rStyle w:val="FootnoteReference"/>
          <w:rFonts w:eastAsia="Times New Roman"/>
          <w:u w:val="single"/>
        </w:rPr>
        <w:footnoteReference w:id="33"/>
      </w:r>
      <w:r w:rsidR="00D17498" w:rsidRPr="00A12F20">
        <w:t xml:space="preserve"> which incorporates an element of reflection as part of the</w:t>
      </w:r>
      <w:r w:rsidR="00A23FD1" w:rsidRPr="00A12F20">
        <w:t xml:space="preserve"> delivery of a nudge.</w:t>
      </w:r>
      <w:r w:rsidR="00692B56" w:rsidRPr="00A12F20">
        <w:rPr>
          <w:vertAlign w:val="superscript"/>
        </w:rPr>
        <w:footnoteReference w:id="34"/>
      </w:r>
      <w:r w:rsidR="00A23FD1" w:rsidRPr="00A12F20">
        <w:t xml:space="preserve"> Nudge plus builds on recent work advocating </w:t>
      </w:r>
      <w:r w:rsidR="00B2614F" w:rsidRPr="00A12F20">
        <w:t xml:space="preserve">for </w:t>
      </w:r>
      <w:r w:rsidR="00A23FD1" w:rsidRPr="00A12F20">
        <w:t xml:space="preserve">educative nudges and boosts. Its argument turns on </w:t>
      </w:r>
      <w:r w:rsidR="00A23FD1" w:rsidRPr="00A12F20">
        <w:lastRenderedPageBreak/>
        <w:t xml:space="preserve">seminal work on dual systems </w:t>
      </w:r>
      <w:r w:rsidR="00B2614F" w:rsidRPr="00A12F20">
        <w:t xml:space="preserve">which </w:t>
      </w:r>
      <w:r w:rsidR="00A23FD1" w:rsidRPr="00A12F20">
        <w:t xml:space="preserve">present a more subtle relationship between fast and slow thinking than is commonly assumed in the classic literature in behavioral public policy. </w:t>
      </w:r>
      <w:r w:rsidR="0088374E" w:rsidRPr="00A12F20">
        <w:t xml:space="preserve">Their overall argument does call for a combination of a </w:t>
      </w:r>
      <w:r w:rsidR="00CB3F2E" w:rsidRPr="00A12F20">
        <w:t xml:space="preserve">system 1 nudges which will be accompanied by techniques </w:t>
      </w:r>
      <w:r w:rsidR="00B2614F" w:rsidRPr="00A12F20">
        <w:t xml:space="preserve">and </w:t>
      </w:r>
      <w:r w:rsidR="00CB3F2E" w:rsidRPr="00A12F20">
        <w:t xml:space="preserve">will encourage deliberation and reasoning. </w:t>
      </w:r>
    </w:p>
    <w:p w14:paraId="00000146" w14:textId="6B962A8E" w:rsidR="002A4308" w:rsidRPr="00A12F20" w:rsidRDefault="00CB3F2E" w:rsidP="00A059DF">
      <w:pPr>
        <w:rPr>
          <w:sz w:val="20"/>
          <w:szCs w:val="20"/>
        </w:rPr>
      </w:pPr>
      <w:r w:rsidRPr="00A12F20">
        <w:t xml:space="preserve">In a similar way to the idea developed in the nudge plus approach, </w:t>
      </w:r>
      <w:r w:rsidR="003A0D60" w:rsidRPr="00A12F20">
        <w:t>researchers have advocated</w:t>
      </w:r>
      <w:r w:rsidR="00A23FD1" w:rsidRPr="00A12F20">
        <w:t xml:space="preserve"> for</w:t>
      </w:r>
      <w:r w:rsidR="003A0D60" w:rsidRPr="00A12F20">
        <w:t xml:space="preserve"> a different type of behavioral intervention: boosting. In contrast to nudges, which aim to change behavior through changing the environment</w:t>
      </w:r>
      <w:r w:rsidRPr="00A12F20">
        <w:t>, usually with limited awareness</w:t>
      </w:r>
      <w:r w:rsidR="003A0D60" w:rsidRPr="00A12F20">
        <w:t>, boosts aim to empower individuals to better exert their own agency.</w:t>
      </w:r>
    </w:p>
    <w:p w14:paraId="00000147" w14:textId="46E42611" w:rsidR="002A4308" w:rsidRPr="00A12F20" w:rsidRDefault="00746A90" w:rsidP="00A059DF">
      <w:r w:rsidRPr="00A12F20">
        <w:t xml:space="preserve">Underlining </w:t>
      </w:r>
      <w:r w:rsidR="003A0D60" w:rsidRPr="00A12F20">
        <w:t>each approach are different perspectives on how humans deal with bounded rationality—the idea that we don’t always behave in a way that aligns with our intentions because our decision-making is subject to biases and flaws.</w:t>
      </w:r>
    </w:p>
    <w:p w14:paraId="00000149" w14:textId="39952448" w:rsidR="002A4308" w:rsidRPr="00A12F20" w:rsidRDefault="003A0D60" w:rsidP="00A059DF">
      <w:r w:rsidRPr="00A12F20">
        <w:t xml:space="preserve">A nudge approach generally assumes that bounded rationality is a constant, a fact of life. Therefore, to change behavior we </w:t>
      </w:r>
      <w:r w:rsidR="00746A90" w:rsidRPr="00A12F20">
        <w:t xml:space="preserve">must </w:t>
      </w:r>
      <w:r w:rsidRPr="00A12F20">
        <w:t xml:space="preserve">change the decision environment (the so-called </w:t>
      </w:r>
      <w:r w:rsidRPr="00A12F20">
        <w:rPr>
          <w:i/>
          <w:iCs/>
        </w:rPr>
        <w:t>choice architecture</w:t>
      </w:r>
      <w:r w:rsidRPr="00A12F20">
        <w:t>) to gently guide people into the desired direction. Boosting holds that bounded rationality malleable and people can learn how to overcome their cognitive pitfalls. Therefore, to change behavior</w:t>
      </w:r>
      <w:r w:rsidR="008C3DD5" w:rsidRPr="00A12F20">
        <w:t>,</w:t>
      </w:r>
      <w:r w:rsidRPr="00A12F20">
        <w:t xml:space="preserve"> we must focus on the decision maker and increasing their agency.</w:t>
      </w:r>
    </w:p>
    <w:p w14:paraId="6B87C7EA" w14:textId="426CDBC9" w:rsidR="003E7444" w:rsidRPr="00A12F20" w:rsidRDefault="003A0D60" w:rsidP="00A059DF">
      <w:r w:rsidRPr="00A12F20">
        <w:t>In practice, a nudge and a boost can look quite similar, as we describe below. But their theoretical distinctions are important and useful for behavioral scientists and designers working on behavior change interventions, as each approach has pros and cons. For instance, one critic of nudging is the paternalism part of Thaler and Sunstein’s “libertarian paternalism”</w:t>
      </w:r>
      <w:r w:rsidR="007C63AF">
        <w:t>,</w:t>
      </w:r>
      <w:r w:rsidR="007C63AF">
        <w:rPr>
          <w:rStyle w:val="FootnoteReference"/>
        </w:rPr>
        <w:footnoteReference w:id="35"/>
      </w:r>
      <w:r w:rsidR="003E7444" w:rsidRPr="00A12F20">
        <w:t xml:space="preserve"> a</w:t>
      </w:r>
      <w:r w:rsidRPr="00A12F20">
        <w:t xml:space="preserve">s some worry nudges remove </w:t>
      </w:r>
      <w:r w:rsidR="00E274A2" w:rsidRPr="00A12F20">
        <w:t xml:space="preserve">the </w:t>
      </w:r>
      <w:r w:rsidRPr="00A12F20">
        <w:t>autonomy of decision makers (though the extent to which nudges are paternalistic, and the extent to which this is solvable are debated). Additionally, if the goal of an intervention isn’t just to change behavior but to change the cognitive process of the individual, nudges aren’t likely to be the best tool.</w:t>
      </w:r>
    </w:p>
    <w:p w14:paraId="0000014C" w14:textId="77777777" w:rsidR="002A4308" w:rsidRPr="00A12F20" w:rsidRDefault="002A4308" w:rsidP="00A059DF"/>
    <w:p w14:paraId="0000014E" w14:textId="60153B4A" w:rsidR="002A4308" w:rsidRPr="00A12F20" w:rsidRDefault="00971777" w:rsidP="00A059DF">
      <w:pPr>
        <w:pStyle w:val="Heading2"/>
      </w:pPr>
      <w:bookmarkStart w:id="17" w:name="_Toc164010623"/>
      <w:r w:rsidRPr="00A12F20">
        <w:t>B</w:t>
      </w:r>
      <w:r w:rsidR="003A0D60" w:rsidRPr="00A12F20">
        <w:t xml:space="preserve">ehavioral </w:t>
      </w:r>
      <w:r w:rsidRPr="00A12F20">
        <w:t>C</w:t>
      </w:r>
      <w:r w:rsidR="003A0D60" w:rsidRPr="00A12F20">
        <w:t xml:space="preserve">hange </w:t>
      </w:r>
      <w:r w:rsidR="00A2448E" w:rsidRPr="00A12F20">
        <w:t>vs.</w:t>
      </w:r>
      <w:r w:rsidR="003A0D60" w:rsidRPr="00A12F20">
        <w:t xml:space="preserve"> </w:t>
      </w:r>
      <w:r w:rsidRPr="00A12F20">
        <w:t>P</w:t>
      </w:r>
      <w:r w:rsidR="003A0D60" w:rsidRPr="00A12F20">
        <w:t xml:space="preserve">reference </w:t>
      </w:r>
      <w:r w:rsidRPr="00A12F20">
        <w:t>C</w:t>
      </w:r>
      <w:r w:rsidR="003A0D60" w:rsidRPr="00A12F20">
        <w:t>hange</w:t>
      </w:r>
      <w:bookmarkEnd w:id="17"/>
    </w:p>
    <w:p w14:paraId="0000014F" w14:textId="23753DF2" w:rsidR="002A4308" w:rsidRPr="00A12F20" w:rsidRDefault="001A1240" w:rsidP="00A059DF">
      <w:pPr>
        <w:rPr>
          <w:rtl/>
        </w:rPr>
      </w:pPr>
      <w:r w:rsidRPr="00A12F20">
        <w:t xml:space="preserve">The previous discussion explored the idea that </w:t>
      </w:r>
      <w:proofErr w:type="spellStart"/>
      <w:r w:rsidR="00657FC7">
        <w:t>nuddges</w:t>
      </w:r>
      <w:proofErr w:type="spellEnd"/>
      <w:r w:rsidR="00657FC7">
        <w:t xml:space="preserve"> should</w:t>
      </w:r>
      <w:r w:rsidR="009B49BB" w:rsidRPr="00A12F20">
        <w:t xml:space="preserve"> allow for some reflection on one</w:t>
      </w:r>
      <w:r w:rsidRPr="00A12F20">
        <w:t>’</w:t>
      </w:r>
      <w:r w:rsidR="009B49BB" w:rsidRPr="00A12F20">
        <w:t>s behavior</w:t>
      </w:r>
      <w:r w:rsidR="003A0D60" w:rsidRPr="00A12F20">
        <w:t xml:space="preserve"> to change </w:t>
      </w:r>
      <w:r w:rsidR="009B49BB" w:rsidRPr="00A12F20">
        <w:t xml:space="preserve">their </w:t>
      </w:r>
      <w:r w:rsidR="003A0D60" w:rsidRPr="00A12F20">
        <w:t>intrinsic motivation</w:t>
      </w:r>
      <w:r w:rsidR="009B49BB" w:rsidRPr="00A12F20">
        <w:t>.</w:t>
      </w:r>
      <w:r w:rsidRPr="00A12F20">
        <w:t xml:space="preserve"> This perspective suggests that nudges, </w:t>
      </w:r>
      <w:r w:rsidRPr="00A12F20">
        <w:lastRenderedPageBreak/>
        <w:t>while altering behavior through defaults or other mechanisms, can ultimately influence individuals' attitudes and preferences</w:t>
      </w:r>
      <w:r w:rsidR="003A0D60" w:rsidRPr="00A12F20">
        <w:t>.</w:t>
      </w:r>
      <w:r w:rsidR="003A0D60" w:rsidRPr="00A12F20">
        <w:rPr>
          <w:vertAlign w:val="superscript"/>
        </w:rPr>
        <w:footnoteReference w:id="36"/>
      </w:r>
    </w:p>
    <w:p w14:paraId="72FA06D6" w14:textId="77777777" w:rsidR="007B1461" w:rsidRDefault="001A1240" w:rsidP="007B1461">
      <w:r w:rsidRPr="00A12F20">
        <w:t>An alternative viewpoint considers that behavioral changes may precede shifts in intrinsic motivation. This perspective implies that once behavior changes, preferences may follow suit over time.</w:t>
      </w:r>
      <w:r w:rsidR="007B1461">
        <w:t xml:space="preserve"> </w:t>
      </w:r>
      <w:r w:rsidR="00CB0944" w:rsidRPr="00A12F20">
        <w:t xml:space="preserve">In her paper on law and preference change, </w:t>
      </w:r>
      <w:r w:rsidR="003A0D60" w:rsidRPr="00A12F20">
        <w:t xml:space="preserve">Daphna </w:t>
      </w:r>
      <w:proofErr w:type="spellStart"/>
      <w:r w:rsidR="006D3E7B" w:rsidRPr="00A12F20">
        <w:t>Levinon</w:t>
      </w:r>
      <w:proofErr w:type="spellEnd"/>
      <w:r w:rsidR="003A0D60" w:rsidRPr="00A12F20">
        <w:t xml:space="preserve"> Zamir</w:t>
      </w:r>
      <w:r w:rsidR="007C63AF">
        <w:t>,</w:t>
      </w:r>
      <w:r w:rsidR="007C63AF">
        <w:rPr>
          <w:rStyle w:val="FootnoteReference"/>
        </w:rPr>
        <w:footnoteReference w:id="37"/>
      </w:r>
      <w:r w:rsidR="003A0D60" w:rsidRPr="00A12F20">
        <w:t xml:space="preserve"> suggest</w:t>
      </w:r>
      <w:r w:rsidR="00CB0944" w:rsidRPr="00A12F20">
        <w:t>s</w:t>
      </w:r>
      <w:r w:rsidR="003A0D60" w:rsidRPr="00A12F20">
        <w:t xml:space="preserve"> that people change their behavior when </w:t>
      </w:r>
      <w:r w:rsidRPr="00A12F20">
        <w:t>they</w:t>
      </w:r>
      <w:r w:rsidR="003A0D60" w:rsidRPr="00A12F20">
        <w:t xml:space="preserve"> feel they have a choice</w:t>
      </w:r>
      <w:r w:rsidR="006B5C06" w:rsidRPr="00A12F20">
        <w:t xml:space="preserve"> to do so</w:t>
      </w:r>
      <w:r w:rsidRPr="00A12F20">
        <w:t>. In such cases, cognitive dissonance often comes into play, potentially leading to behavioral change.</w:t>
      </w:r>
      <w:r w:rsidR="007B1461">
        <w:t xml:space="preserve"> </w:t>
      </w:r>
    </w:p>
    <w:p w14:paraId="6E5E0410" w14:textId="368A4EB3" w:rsidR="00A2448E" w:rsidRPr="00A12F20" w:rsidRDefault="00BF74F9" w:rsidP="007B1461">
      <w:pPr>
        <w:rPr>
          <w:rFonts w:ascii="Segoe UI" w:hAnsi="Segoe UI" w:cs="Segoe UI"/>
          <w:color w:val="374151"/>
        </w:rPr>
      </w:pPr>
      <w:r w:rsidRPr="00A12F20">
        <w:t xml:space="preserve">A different view could be seen </w:t>
      </w:r>
      <w:r w:rsidR="007F7E36" w:rsidRPr="00A12F20">
        <w:t xml:space="preserve"> </w:t>
      </w:r>
      <w:r w:rsidR="00A2448E" w:rsidRPr="0007623F">
        <w:br/>
        <w:t xml:space="preserve">In </w:t>
      </w:r>
      <w:r w:rsidR="00B80040" w:rsidRPr="00A12F20">
        <w:t>our</w:t>
      </w:r>
      <w:r w:rsidR="00B80040" w:rsidRPr="0007623F">
        <w:t xml:space="preserve"> </w:t>
      </w:r>
      <w:r w:rsidR="00A2448E" w:rsidRPr="0007623F">
        <w:t>join</w:t>
      </w:r>
      <w:r w:rsidR="00675BA6" w:rsidRPr="00A12F20">
        <w:t>ed</w:t>
      </w:r>
      <w:r w:rsidR="00A2448E" w:rsidRPr="0007623F">
        <w:t xml:space="preserve"> work with Yotam Kaplan, we challenged the importance of attempting to change people's preferences </w:t>
      </w:r>
      <w:r w:rsidR="00675BA6" w:rsidRPr="00A12F20">
        <w:t>if</w:t>
      </w:r>
      <w:r w:rsidR="00A2448E" w:rsidRPr="0007623F">
        <w:t xml:space="preserve"> they had the option to reinterpret their behavior in a self-serving manner. </w:t>
      </w:r>
      <w:r w:rsidR="006D149B">
        <w:t xml:space="preserve">Research in </w:t>
      </w:r>
      <w:r w:rsidR="00A2448E" w:rsidRPr="0007623F">
        <w:t xml:space="preserve">Law and economics suggested that, in appropriate cases, the law could improve people's behavior by changing their preferences. For instance, </w:t>
      </w:r>
      <w:r w:rsidR="00675BA6" w:rsidRPr="00A12F20">
        <w:t>it</w:t>
      </w:r>
      <w:r w:rsidR="00A2448E" w:rsidRPr="0007623F">
        <w:t xml:space="preserve"> could curb discriminatory hiring practices by providing employers with information that might change their preference. Supposedly, if employers no longer preferred one class of employees to another, they would simply stop discriminating, with no need for further legal intervention</w:t>
      </w:r>
      <w:r w:rsidR="00A2448E" w:rsidRPr="00A12F20">
        <w:rPr>
          <w:rFonts w:ascii="Segoe UI" w:hAnsi="Segoe UI" w:cs="Segoe UI"/>
          <w:color w:val="374151"/>
        </w:rPr>
        <w:t>.</w:t>
      </w:r>
    </w:p>
    <w:p w14:paraId="29489A93" w14:textId="63D62050" w:rsidR="007F7E36" w:rsidRPr="00A12F20" w:rsidRDefault="00A2448E" w:rsidP="00DE249A">
      <w:r w:rsidRPr="00A12F20">
        <w:t xml:space="preserve">In that paper, we relied on </w:t>
      </w:r>
      <w:r w:rsidR="00675BA6" w:rsidRPr="00A12F20">
        <w:t>b</w:t>
      </w:r>
      <w:r w:rsidRPr="00A12F20">
        <w:t xml:space="preserve">ehavioral ethics research, which showed that wrongdoing often originated with semi-deliberative or non-deliberative cognitive processes. These findings suggested that the process of preference change, </w:t>
      </w:r>
      <w:r w:rsidR="00675BA6" w:rsidRPr="00A12F20">
        <w:t>using</w:t>
      </w:r>
      <w:r w:rsidRPr="00A12F20">
        <w:t xml:space="preserve"> the law, was markedly more complicated and nuanced than previously appreciated. Thus, for instance, even if an employer's explicit discriminatory stance was changed, discriminatory behavior might still surface if it originated from semi-conscious, habitual, or non-deliberative decision-making mechanisms. Therefore, change in behavior </w:t>
      </w:r>
      <w:r w:rsidR="00045361" w:rsidRPr="00A12F20">
        <w:t xml:space="preserve">may </w:t>
      </w:r>
      <w:proofErr w:type="gramStart"/>
      <w:r w:rsidR="00045361" w:rsidRPr="00A12F20">
        <w:t xml:space="preserve">require </w:t>
      </w:r>
      <w:r w:rsidRPr="00A12F20">
        <w:t xml:space="preserve"> close</w:t>
      </w:r>
      <w:proofErr w:type="gramEnd"/>
      <w:r w:rsidRPr="00A12F20">
        <w:t xml:space="preserve"> engagement with people's level of moral awareness. We discussed the institutional and normative implications of these insights and evaluated their significance for the attempt to improve preferences through the different functions of the legal system.</w:t>
      </w:r>
    </w:p>
    <w:p w14:paraId="38B0AC66" w14:textId="77777777" w:rsidR="00090B32" w:rsidRPr="00A12F20" w:rsidRDefault="00090B32" w:rsidP="00090B32">
      <w:pPr>
        <w:pStyle w:val="Heading2"/>
      </w:pPr>
      <w:bookmarkStart w:id="18" w:name="_Toc164010624"/>
      <w:r w:rsidRPr="00A12F20">
        <w:t xml:space="preserve">Pledges and Trust </w:t>
      </w:r>
      <w:r w:rsidRPr="00A12F20">
        <w:rPr>
          <w:rFonts w:hint="cs"/>
        </w:rPr>
        <w:t>E</w:t>
      </w:r>
      <w:r w:rsidRPr="00A12F20">
        <w:t xml:space="preserve">nhancing </w:t>
      </w:r>
      <w:r w:rsidRPr="00A12F20">
        <w:rPr>
          <w:rFonts w:hint="cs"/>
        </w:rPr>
        <w:t>N</w:t>
      </w:r>
      <w:r w:rsidRPr="00A12F20">
        <w:t>udges</w:t>
      </w:r>
      <w:bookmarkEnd w:id="18"/>
    </w:p>
    <w:p w14:paraId="6CD2A629" w14:textId="089BB0FD" w:rsidR="00090B32" w:rsidRPr="00A12F20" w:rsidRDefault="00090B32" w:rsidP="00090B32">
      <w:r w:rsidRPr="00A12F20">
        <w:t>In a series of collaborative papers with Eyal Pe'er and colleagues,</w:t>
      </w:r>
      <w:r w:rsidR="00DE249A">
        <w:rPr>
          <w:rStyle w:val="FootnoteReference"/>
        </w:rPr>
        <w:footnoteReference w:id="38"/>
      </w:r>
      <w:r w:rsidRPr="00A12F20">
        <w:t xml:space="preserve"> we researched the effectiveness of honesty nudges</w:t>
      </w:r>
      <w:r w:rsidRPr="00686130">
        <w:t>, particularly in contexts where the temptation to cheat is high</w:t>
      </w:r>
      <w:r w:rsidRPr="00A12F20">
        <w:t xml:space="preserve">. This involves the challenge of determining the appropriate level of trust to place in people’s self-reports. This involves the challenge of determining the appropriate level of trust </w:t>
      </w:r>
      <w:r w:rsidRPr="00A12F20">
        <w:lastRenderedPageBreak/>
        <w:t xml:space="preserve">to place in people's self-reports and </w:t>
      </w:r>
      <w:r w:rsidRPr="00686130">
        <w:t>often leads risk-averse regulators to impose stringent requirements when granting permits and licenses</w:t>
      </w:r>
      <w:r w:rsidRPr="00A12F20">
        <w:t>. Although ex-ante commitments to ethical behavior have been suggested as a way to combat dishonesty and non-compliance, concerns have been raised that they might actually undermine trust.</w:t>
      </w:r>
    </w:p>
    <w:p w14:paraId="683D7352" w14:textId="28A28E22" w:rsidR="00090B32" w:rsidRPr="00A12F20" w:rsidRDefault="00090B32" w:rsidP="00090B32">
      <w:r w:rsidRPr="00686130">
        <w:t>Our research aims to shed light on the effectiveness of these pledges as</w:t>
      </w:r>
      <w:r w:rsidRPr="00A12F20">
        <w:t xml:space="preserve"> we delve into the impact of these ex-ante commitments on ethical behavior. I</w:t>
      </w:r>
      <w:r w:rsidRPr="00686130">
        <w:t>n one of our studies, we examined the relationship between pledges and ethical behavior over time,</w:t>
      </w:r>
      <w:r w:rsidRPr="00686130">
        <w:rPr>
          <w:rStyle w:val="FootnoteReference"/>
        </w:rPr>
        <w:footnoteReference w:id="39"/>
      </w:r>
      <w:r w:rsidRPr="00686130">
        <w:t xml:space="preserve"> conducting two separate studies for a comprehensive analysis. </w:t>
      </w:r>
      <w:r w:rsidRPr="00A12F20">
        <w:t xml:space="preserve"> The first study involved two phases of data collection, while the second introduced a time delay between making a pledge and the opportunity to cheat. </w:t>
      </w:r>
    </w:p>
    <w:p w14:paraId="187DF785" w14:textId="77777777" w:rsidR="00090B32" w:rsidRPr="00A12F20" w:rsidRDefault="00090B32" w:rsidP="00090B32">
      <w:r w:rsidRPr="00A12F20">
        <w:t xml:space="preserve">The results were </w:t>
      </w:r>
      <w:proofErr w:type="gramStart"/>
      <w:r w:rsidRPr="00A12F20">
        <w:t>promising;</w:t>
      </w:r>
      <w:proofErr w:type="gramEnd"/>
      <w:r w:rsidRPr="00A12F20">
        <w:t xml:space="preserve"> pledges not only reduced dishonesty in one-time decisions but also in sequential ones. Importantly, their effectiveness persisted across various timeframes and even when individuals were exposed to multiple pledges. </w:t>
      </w:r>
      <w:r w:rsidRPr="00686130">
        <w:t>Additionally, introducing a time delay after making the pledge didn’t weaken its impact. This suggests that pledges primarily discourage dishonesty by reducing ambiguity rather than merely serving as moral reminders.</w:t>
      </w:r>
    </w:p>
    <w:p w14:paraId="338D5DEB" w14:textId="77777777" w:rsidR="00090B32" w:rsidRPr="00A12F20" w:rsidRDefault="00090B32" w:rsidP="00090B32">
      <w:r w:rsidRPr="00A12F20">
        <w:t xml:space="preserve">Another crucial aspect is how pledges interact with sanctions. Their role is vital </w:t>
      </w:r>
      <w:r w:rsidRPr="00686130">
        <w:t xml:space="preserve">in regulatory practices ensures they complement pledges effectively. </w:t>
      </w:r>
      <w:r w:rsidRPr="00A12F20">
        <w:t>Since sanctions might not work well with pledges it will be very hard to use them in real life settings</w:t>
      </w:r>
    </w:p>
    <w:p w14:paraId="7938569A" w14:textId="7F33657F" w:rsidR="00090B32" w:rsidRPr="00A12F20" w:rsidRDefault="00090B32" w:rsidP="00090B32">
      <w:r w:rsidRPr="00686130">
        <w:t>We found that pledges consistently and significantly reduced dishonesty and their effect was not diminished by fines</w:t>
      </w:r>
      <w:r w:rsidRPr="00686130">
        <w:rPr>
          <w:rStyle w:val="FootnoteReference"/>
        </w:rPr>
        <w:t>.</w:t>
      </w:r>
      <w:r w:rsidRPr="00686130">
        <w:rPr>
          <w:rStyle w:val="FootnoteReference"/>
        </w:rPr>
        <w:footnoteReference w:id="40"/>
      </w:r>
      <w:r w:rsidRPr="00686130">
        <w:rPr>
          <w:rStyle w:val="FootnoteReference"/>
        </w:rPr>
        <w:t xml:space="preserve"> </w:t>
      </w:r>
      <w:r w:rsidRPr="00686130">
        <w:t>Pledges were also effective for those less inclined to follow rules and norms. Therefore, pledges can be</w:t>
      </w:r>
      <w:r w:rsidRPr="00A12F20">
        <w:t xml:space="preserve"> a valuable tool for regulating dishonesty and reducing regulatory burdens while fostering trust between the government and the public, even in situations with high incentives and opportunities for cheating.</w:t>
      </w:r>
    </w:p>
    <w:p w14:paraId="00000156" w14:textId="77777777" w:rsidR="002A4308" w:rsidRPr="00A12F20" w:rsidRDefault="002A4308" w:rsidP="00A059DF"/>
    <w:p w14:paraId="1A0F68E5" w14:textId="610C250B" w:rsidR="00117033" w:rsidRPr="00A12F20" w:rsidRDefault="003A0D60" w:rsidP="00C17AB9">
      <w:r w:rsidRPr="00A12F20">
        <w:t xml:space="preserve"> </w:t>
      </w:r>
      <w:r w:rsidR="00B06D41" w:rsidRPr="00A12F20">
        <w:t xml:space="preserve">In another work in progress, conducted </w:t>
      </w:r>
      <w:proofErr w:type="gramStart"/>
      <w:r w:rsidR="00B06D41" w:rsidRPr="00A12F20">
        <w:t xml:space="preserve">with </w:t>
      </w:r>
      <w:r w:rsidRPr="00686130">
        <w:t xml:space="preserve"> </w:t>
      </w:r>
      <w:proofErr w:type="spellStart"/>
      <w:r w:rsidRPr="00686130">
        <w:t>pe'er</w:t>
      </w:r>
      <w:proofErr w:type="spellEnd"/>
      <w:proofErr w:type="gramEnd"/>
      <w:r w:rsidRPr="00686130">
        <w:t xml:space="preserve"> </w:t>
      </w:r>
      <w:proofErr w:type="spellStart"/>
      <w:r w:rsidRPr="00686130">
        <w:t>mazar</w:t>
      </w:r>
      <w:proofErr w:type="spellEnd"/>
      <w:r w:rsidRPr="00686130">
        <w:t xml:space="preserve"> and </w:t>
      </w:r>
      <w:proofErr w:type="spellStart"/>
      <w:r w:rsidRPr="00686130">
        <w:t>arieli</w:t>
      </w:r>
      <w:proofErr w:type="spellEnd"/>
      <w:r w:rsidR="00DE249A">
        <w:t>,</w:t>
      </w:r>
      <w:r w:rsidRPr="00686130">
        <w:rPr>
          <w:rStyle w:val="FootnoteReference"/>
        </w:rPr>
        <w:footnoteReference w:id="41"/>
      </w:r>
      <w:r w:rsidRPr="00686130">
        <w:t xml:space="preserve"> </w:t>
      </w:r>
      <w:proofErr w:type="spellStart"/>
      <w:r w:rsidR="00C17AB9" w:rsidRPr="00686130">
        <w:t>pleadges</w:t>
      </w:r>
      <w:proofErr w:type="spellEnd"/>
      <w:r w:rsidR="00C17AB9" w:rsidRPr="00686130">
        <w:t xml:space="preserve"> on </w:t>
      </w:r>
      <w:r w:rsidR="00117033" w:rsidRPr="00A12F20">
        <w:t xml:space="preserve">we present findings from four pre-registered experiments with a collective sample size exceeding 5,000 participants. Our research systematically examines the impact of pledges with varying levels </w:t>
      </w:r>
      <w:r w:rsidR="00117033" w:rsidRPr="00A12F20">
        <w:lastRenderedPageBreak/>
        <w:t>of identification and involvement on participants' self-reports in a cheating task.</w:t>
      </w:r>
      <w:r w:rsidR="00C17AB9">
        <w:rPr>
          <w:rFonts w:hint="cs"/>
          <w:rtl/>
        </w:rPr>
        <w:t xml:space="preserve"> </w:t>
      </w:r>
      <w:r w:rsidR="00117033" w:rsidRPr="00A12F20">
        <w:t xml:space="preserve">Our results demonstrate that high-involvement pledges, which demanded </w:t>
      </w:r>
      <w:r w:rsidR="00CD387E" w:rsidRPr="00A12F20">
        <w:t>a</w:t>
      </w:r>
      <w:r w:rsidR="00117033" w:rsidRPr="00A12F20">
        <w:t xml:space="preserve"> transcrib</w:t>
      </w:r>
      <w:r w:rsidR="00CD387E" w:rsidRPr="00A12F20">
        <w:t>ed</w:t>
      </w:r>
      <w:r w:rsidR="00117033" w:rsidRPr="00A12F20">
        <w:t xml:space="preserve"> pledge text and personal identification, exhibited greater efficacy compared to pledges that merely </w:t>
      </w:r>
      <w:r w:rsidR="00CD387E" w:rsidRPr="00A12F20">
        <w:t xml:space="preserve">required </w:t>
      </w:r>
      <w:r w:rsidR="00117033" w:rsidRPr="00A12F20">
        <w:t>individuals to acknowledge the text's content. Notably, the effects of high-involvement pledges endured over time, even after a short delay between taking the pledge and the initiation of the cheating task. These findings offer practical guidance to managers and policymakers on how to effectively mitigate dishonesty in self-reports.</w:t>
      </w:r>
    </w:p>
    <w:p w14:paraId="00000160" w14:textId="77777777" w:rsidR="002A4308" w:rsidRPr="00A12F20" w:rsidRDefault="003A0D60" w:rsidP="0007623F">
      <w:pPr>
        <w:rPr>
          <w:color w:val="000000"/>
        </w:rPr>
      </w:pPr>
      <w:r w:rsidRPr="00A12F20">
        <w:br w:type="page"/>
      </w:r>
    </w:p>
    <w:p w14:paraId="00000161" w14:textId="77777777" w:rsidR="002A4308" w:rsidRPr="00A12F20" w:rsidRDefault="002A4308" w:rsidP="00A059DF"/>
    <w:p w14:paraId="00000162" w14:textId="77777777" w:rsidR="002A4308" w:rsidRPr="00A12F20" w:rsidRDefault="002A4308" w:rsidP="00A059DF"/>
    <w:p w14:paraId="26D1AA7C" w14:textId="561859A7" w:rsidR="00117033" w:rsidRPr="00A12F20" w:rsidRDefault="00CD387E" w:rsidP="0007623F">
      <w:r w:rsidRPr="00A12F20">
        <w:t>O</w:t>
      </w:r>
      <w:r w:rsidR="00117033" w:rsidRPr="00A12F20">
        <w:t>ur research focuses on the effectiveness and durability of ex-ante pledges in preventing dishonest behavior. Specifically, we address a challenging aspect of ethical nudges, namely, the longevity of their impact. The ability of ethical nudges to serve as a credible alternative to traditional command-and-control regulations hinges on their capacity to exhibit enduring effects, which forms the central objective of our study.</w:t>
      </w:r>
    </w:p>
    <w:p w14:paraId="5486238C" w14:textId="77777777" w:rsidR="00117033" w:rsidRPr="00A12F20" w:rsidRDefault="00117033" w:rsidP="0007623F">
      <w:r w:rsidRPr="00A12F20">
        <w:t>Prior research on pledges has primarily examined one-time decisions and has not thoroughly explored the long-term consequences of pledges, particularly concerning the existence of "ethical decay." To fill this research gap, we conducted two experiments. In these experiments, participants engaged in a matrices task, where they were either required to provide the exact solution for a reward or simply report having found a solution, with a 10% chance of facing an audit.</w:t>
      </w:r>
    </w:p>
    <w:p w14:paraId="390E9D28" w14:textId="77777777" w:rsidR="00117033" w:rsidRPr="00A12F20" w:rsidRDefault="00117033" w:rsidP="0007623F">
      <w:r w:rsidRPr="00A12F20">
        <w:t>Our results indicated that participants in the self-report condition were inclined to report solving twice as many problems compared to those in the control group. However, when a pledge of honesty was introduced before the task, the gap in cheating behavior was reduced by half. Significantly, the effect of the pledge remained consistent over the course of ten problems, demonstrating its non-decaying impact.</w:t>
      </w:r>
    </w:p>
    <w:p w14:paraId="00AFE592" w14:textId="77777777" w:rsidR="00117033" w:rsidRPr="00A12F20" w:rsidRDefault="00117033" w:rsidP="0007623F">
      <w:r w:rsidRPr="00A12F20">
        <w:t>In a subsequent study, we further explored the manipulation of pledges and fines. Remarkably, we found that pledges consistently reduced cheating behavior over time, irrespective of the presence or absence of sanctions. This finding holds significant implications for managerial strategies and policymaking in promoting ethical conduct.</w:t>
      </w:r>
    </w:p>
    <w:p w14:paraId="7706C3F0" w14:textId="7C3431EB" w:rsidR="00117033" w:rsidRPr="00A12F20" w:rsidRDefault="00117033" w:rsidP="00721F9B">
      <w:r w:rsidRPr="00A12F20">
        <w:t>Our study contributes valuable insights into the efficacy of ex-ante pledges as a mechanism for fostering honesty and highlights their potential as a sustainable approach in addressing ethical challenges.</w:t>
      </w:r>
    </w:p>
    <w:p w14:paraId="00000165" w14:textId="1B25CEFB" w:rsidR="002A4308" w:rsidRPr="00A12F20" w:rsidRDefault="003A0D60" w:rsidP="00A059DF">
      <w:pPr>
        <w:pStyle w:val="Heading2"/>
      </w:pPr>
      <w:bookmarkStart w:id="19" w:name="_Toc164010625"/>
      <w:r w:rsidRPr="00A12F20">
        <w:t>Regulation and Trust</w:t>
      </w:r>
      <w:bookmarkEnd w:id="19"/>
      <w:r w:rsidRPr="00A12F20">
        <w:t xml:space="preserve"> </w:t>
      </w:r>
    </w:p>
    <w:p w14:paraId="00000166" w14:textId="7F344430" w:rsidR="002A4308" w:rsidRPr="00A12F20" w:rsidRDefault="00B6238A" w:rsidP="00A059DF">
      <w:r w:rsidRPr="00A12F20">
        <w:t xml:space="preserve">In the </w:t>
      </w:r>
      <w:r w:rsidR="003A0D60" w:rsidRPr="00A12F20">
        <w:t>last section, we are going to focus on trust</w:t>
      </w:r>
      <w:r w:rsidR="002D4488" w:rsidRPr="00A12F20">
        <w:t>.</w:t>
      </w:r>
      <w:r w:rsidR="003A0D60" w:rsidRPr="00A12F20">
        <w:t xml:space="preserve"> Is it the case that lack </w:t>
      </w:r>
      <w:r w:rsidR="00074DE0" w:rsidRPr="00A12F20">
        <w:t xml:space="preserve">of </w:t>
      </w:r>
      <w:r w:rsidR="003A0D60" w:rsidRPr="00A12F20">
        <w:t xml:space="preserve">trust leads </w:t>
      </w:r>
      <w:r w:rsidR="00D27123" w:rsidRPr="00A12F20">
        <w:t>to</w:t>
      </w:r>
      <w:r w:rsidR="003A0D60" w:rsidRPr="00A12F20">
        <w:t xml:space="preserve"> greater demand for regulation </w:t>
      </w:r>
      <w:r w:rsidR="00074DE0" w:rsidRPr="00A12F20">
        <w:t>o</w:t>
      </w:r>
      <w:r w:rsidR="003A0D60" w:rsidRPr="00A12F20">
        <w:t xml:space="preserve">r </w:t>
      </w:r>
      <w:r w:rsidR="00074DE0" w:rsidRPr="00A12F20">
        <w:t>does</w:t>
      </w:r>
      <w:r w:rsidR="003A0D60" w:rsidRPr="00A12F20">
        <w:t xml:space="preserve"> regulation reduces trust?</w:t>
      </w:r>
    </w:p>
    <w:p w14:paraId="0D4F5E58" w14:textId="0C6D03F0" w:rsidR="008566AC" w:rsidRPr="00A12F20" w:rsidRDefault="003A0D60" w:rsidP="008566AC">
      <w:r w:rsidRPr="00A12F20">
        <w:t xml:space="preserve">Many studies on the relationship between regulation and trust </w:t>
      </w:r>
      <w:r w:rsidR="00CE10BA">
        <w:t>rely on</w:t>
      </w:r>
      <w:r w:rsidR="00CE10BA" w:rsidRPr="00A12F20">
        <w:t xml:space="preserve"> </w:t>
      </w:r>
      <w:r w:rsidRPr="00A12F20">
        <w:t>correlation</w:t>
      </w:r>
      <w:r w:rsidR="00840FFA">
        <w:t>s,</w:t>
      </w:r>
      <w:r w:rsidRPr="00A12F20">
        <w:t xml:space="preserve"> making the ability to understand causality quite limited. </w:t>
      </w:r>
      <w:r w:rsidR="008336AB" w:rsidRPr="00A12F20">
        <w:t xml:space="preserve"> However, most of the current research, </w:t>
      </w:r>
      <w:r w:rsidR="008566AC">
        <w:t>provides</w:t>
      </w:r>
      <w:r w:rsidR="00561EAC">
        <w:t xml:space="preserve"> some insight</w:t>
      </w:r>
      <w:r w:rsidR="008566AC">
        <w:t>.</w:t>
      </w:r>
      <w:r w:rsidR="008566AC" w:rsidRPr="008566AC">
        <w:t xml:space="preserve"> </w:t>
      </w:r>
      <w:r w:rsidR="008566AC" w:rsidRPr="00A12F20">
        <w:t xml:space="preserve">It is not clear whether the state can create trust. Many studies argue that trust has eroded for other reasons. Which is why regulation replaced it and create greater </w:t>
      </w:r>
      <w:r w:rsidR="008566AC" w:rsidRPr="00A12F20">
        <w:lastRenderedPageBreak/>
        <w:t>demand for it. Or that given that amount of trust in a society, more regulation is needed. We also see that interpersonal trust is highly related to regulation and punishment. This lines up a theme which this book tries to develop – social norms and what we think about what others will do is the main driving force beh</w:t>
      </w:r>
      <w:r w:rsidR="008566AC" w:rsidRPr="00026AA3">
        <w:t>ind</w:t>
      </w:r>
      <w:r w:rsidR="008566AC" w:rsidRPr="00A12F20">
        <w:t xml:space="preserve"> the public willingness to cooperate. </w:t>
      </w:r>
    </w:p>
    <w:p w14:paraId="00000167" w14:textId="38E31835" w:rsidR="002A4308" w:rsidRPr="00A12F20" w:rsidRDefault="002A4308" w:rsidP="00A059DF"/>
    <w:p w14:paraId="00000169" w14:textId="75181AFE" w:rsidR="002A4308" w:rsidRPr="00A12F20" w:rsidRDefault="003A0D60" w:rsidP="00A059DF">
      <w:pPr>
        <w:pStyle w:val="Heading2"/>
      </w:pPr>
      <w:bookmarkStart w:id="20" w:name="_Toc164010626"/>
      <w:r w:rsidRPr="00A12F20">
        <w:t xml:space="preserve">Trust and </w:t>
      </w:r>
      <w:r w:rsidR="00CF25DB" w:rsidRPr="00A12F20">
        <w:t>P</w:t>
      </w:r>
      <w:r w:rsidRPr="00A12F20">
        <w:t>unishment</w:t>
      </w:r>
      <w:bookmarkEnd w:id="20"/>
      <w:r w:rsidRPr="00A12F20">
        <w:t xml:space="preserve"> </w:t>
      </w:r>
    </w:p>
    <w:p w14:paraId="0000016A" w14:textId="1C65A737" w:rsidR="002A4308" w:rsidRPr="00A12F20" w:rsidRDefault="003A0D60" w:rsidP="00A059DF">
      <w:pPr>
        <w:rPr>
          <w:rtl/>
        </w:rPr>
      </w:pPr>
      <w:r w:rsidRPr="00A12F20">
        <w:t xml:space="preserve">The </w:t>
      </w:r>
      <w:r w:rsidR="00E54170">
        <w:t>“</w:t>
      </w:r>
      <w:r w:rsidRPr="00A12F20">
        <w:t>no one policy fit all' approach to</w:t>
      </w:r>
      <w:r w:rsidR="00E9659A" w:rsidRPr="00A12F20">
        <w:t xml:space="preserve"> regulation </w:t>
      </w:r>
      <w:r w:rsidRPr="00A12F20">
        <w:t xml:space="preserve">is more likely to enhance voluntary compliance </w:t>
      </w:r>
      <w:r w:rsidR="00D40ADE" w:rsidRPr="00A12F20">
        <w:t>as demonstrated</w:t>
      </w:r>
      <w:r w:rsidRPr="00A12F20">
        <w:t xml:space="preserve"> </w:t>
      </w:r>
      <w:r w:rsidR="000B63C4">
        <w:t>by</w:t>
      </w:r>
      <w:r w:rsidRPr="00A12F20">
        <w:t xml:space="preserve"> research </w:t>
      </w:r>
      <w:r w:rsidR="000B63C4">
        <w:t>from</w:t>
      </w:r>
      <w:r w:rsidR="000B63C4" w:rsidRPr="00A12F20">
        <w:t xml:space="preserve"> </w:t>
      </w:r>
      <w:r w:rsidRPr="00A12F20">
        <w:t xml:space="preserve">Balliet and Van </w:t>
      </w:r>
      <w:proofErr w:type="spellStart"/>
      <w:r w:rsidRPr="00A12F20">
        <w:t>Langewhere</w:t>
      </w:r>
      <w:proofErr w:type="spellEnd"/>
      <w:r w:rsidR="00D40ADE">
        <w:t>.</w:t>
      </w:r>
      <w:r w:rsidRPr="00A12F20">
        <w:t xml:space="preserve"> </w:t>
      </w:r>
      <w:r w:rsidR="00D40ADE">
        <w:t>T</w:t>
      </w:r>
      <w:r w:rsidRPr="00A12F20">
        <w:t>hey have examined the efficacy of punishment across high and low trust societies and conclude that high trust is needed for punishment to be affective.</w:t>
      </w:r>
      <w:r w:rsidR="00816252" w:rsidRPr="00A12F20">
        <w:rPr>
          <w:vertAlign w:val="superscript"/>
        </w:rPr>
        <w:footnoteReference w:id="42"/>
      </w:r>
      <w:r w:rsidR="00816252" w:rsidRPr="00A12F20">
        <w:t xml:space="preserve"> </w:t>
      </w:r>
      <w:r w:rsidRPr="00A12F20">
        <w:t xml:space="preserve"> </w:t>
      </w:r>
      <w:bookmarkStart w:id="22" w:name="_Hlk141370090"/>
      <w:r w:rsidRPr="00A12F20">
        <w:t xml:space="preserve">Summarizing 83 studies on public good experiments across 18 societies, they found that punishment more strongly promotes cooperation in societies with high trust </w:t>
      </w:r>
      <w:r w:rsidR="00592DA2">
        <w:t xml:space="preserve">compared </w:t>
      </w:r>
      <w:r w:rsidR="0012039D">
        <w:t>to</w:t>
      </w:r>
      <w:r w:rsidR="00592DA2" w:rsidRPr="00A12F20">
        <w:t xml:space="preserve"> </w:t>
      </w:r>
      <w:r w:rsidRPr="00A12F20">
        <w:t>low trust</w:t>
      </w:r>
      <w:bookmarkEnd w:id="22"/>
      <w:r w:rsidRPr="00A12F20">
        <w:t>.</w:t>
      </w:r>
      <w:r w:rsidR="008D0230" w:rsidRPr="00A12F20">
        <w:rPr>
          <w:rFonts w:hint="cs"/>
          <w:rtl/>
        </w:rPr>
        <w:t xml:space="preserve">  </w:t>
      </w:r>
      <w:r w:rsidR="006463E3" w:rsidRPr="00A12F20">
        <w:t>Thus,</w:t>
      </w:r>
      <w:r w:rsidR="008D0230" w:rsidRPr="00A12F20">
        <w:t xml:space="preserve"> in contrast to expectations which suggest that punishment will be more effective</w:t>
      </w:r>
      <w:r w:rsidR="00D83E51" w:rsidRPr="00A12F20">
        <w:t xml:space="preserve"> in societies, with low trust</w:t>
      </w:r>
      <w:r w:rsidR="00DF38DB">
        <w:t xml:space="preserve"> punishment would be </w:t>
      </w:r>
      <w:proofErr w:type="spellStart"/>
      <w:r w:rsidR="00DF38DB">
        <w:t>moe</w:t>
      </w:r>
      <w:proofErr w:type="spellEnd"/>
      <w:r w:rsidR="00DF38DB">
        <w:t xml:space="preserve"> effective.</w:t>
      </w:r>
    </w:p>
    <w:p w14:paraId="0000016B" w14:textId="24E48D98" w:rsidR="002A4308" w:rsidRPr="00A12F20" w:rsidRDefault="00DF38DB" w:rsidP="00A059DF">
      <w:r>
        <w:t xml:space="preserve">Taking a slightly </w:t>
      </w:r>
      <w:r w:rsidR="00E72443">
        <w:t>different</w:t>
      </w:r>
      <w:r>
        <w:t xml:space="preserve"> approach</w:t>
      </w:r>
      <w:r w:rsidR="003A0D60" w:rsidRPr="00A12F20">
        <w:t xml:space="preserve">, in </w:t>
      </w:r>
      <w:r w:rsidR="00DA6990">
        <w:t>collaboratio</w:t>
      </w:r>
      <w:r w:rsidR="004D5AD9">
        <w:t>n</w:t>
      </w:r>
      <w:r w:rsidR="003A0D60" w:rsidRPr="00A12F20">
        <w:t xml:space="preserve"> with Libby Maman and David Levi Faur, we found that people are more </w:t>
      </w:r>
      <w:r w:rsidR="004D5AD9">
        <w:t>inclined</w:t>
      </w:r>
      <w:r w:rsidR="004D5AD9" w:rsidRPr="00A12F20">
        <w:t xml:space="preserve"> </w:t>
      </w:r>
      <w:r w:rsidR="003A0D60" w:rsidRPr="00A12F20">
        <w:t xml:space="preserve">to trust market actors </w:t>
      </w:r>
      <w:r w:rsidR="000B50AD">
        <w:t>when</w:t>
      </w:r>
      <w:r w:rsidR="003A0D60" w:rsidRPr="00A12F20">
        <w:t xml:space="preserve"> self-regulation </w:t>
      </w:r>
      <w:r w:rsidR="000B50AD">
        <w:t xml:space="preserve">is in </w:t>
      </w:r>
      <w:proofErr w:type="gramStart"/>
      <w:r w:rsidR="000B50AD">
        <w:t>place</w:t>
      </w:r>
      <w:proofErr w:type="gramEnd"/>
      <w:r w:rsidR="000B50AD">
        <w:t xml:space="preserve"> </w:t>
      </w:r>
      <w:r w:rsidR="00085CC5">
        <w:t>and</w:t>
      </w:r>
      <w:r w:rsidR="00085CC5" w:rsidRPr="00A12F20">
        <w:t xml:space="preserve"> </w:t>
      </w:r>
      <w:r w:rsidR="003A0D60" w:rsidRPr="00A12F20">
        <w:t xml:space="preserve">they trust the regulators. However, under regulatory regime </w:t>
      </w:r>
      <w:r w:rsidR="00085CC5">
        <w:t xml:space="preserve">with </w:t>
      </w:r>
      <w:r w:rsidR="003A0D60" w:rsidRPr="00A12F20">
        <w:t xml:space="preserve">sanctions, the level of trust in the regulator was </w:t>
      </w:r>
      <w:proofErr w:type="spellStart"/>
      <w:r w:rsidR="00944E36">
        <w:t>irrelevent</w:t>
      </w:r>
      <w:proofErr w:type="spellEnd"/>
      <w:r w:rsidR="003A0D60" w:rsidRPr="00A12F20">
        <w:t xml:space="preserve">. </w:t>
      </w:r>
      <w:r w:rsidR="008935D4">
        <w:t>While o</w:t>
      </w:r>
      <w:r w:rsidR="003A0D60" w:rsidRPr="00A12F20">
        <w:t xml:space="preserve">ur study of course </w:t>
      </w:r>
      <w:r w:rsidR="000120D0" w:rsidRPr="00A12F20">
        <w:t>d</w:t>
      </w:r>
      <w:r w:rsidR="000120D0">
        <w:t xml:space="preserve">idn’t </w:t>
      </w:r>
      <w:r w:rsidR="003A0D60" w:rsidRPr="00A12F20">
        <w:t>focus on the regulates but rather on the people who are supposed to</w:t>
      </w:r>
      <w:r w:rsidR="000120D0">
        <w:t xml:space="preserve"> be</w:t>
      </w:r>
      <w:r w:rsidR="003A0D60" w:rsidRPr="00A12F20">
        <w:t xml:space="preserve"> protected by the </w:t>
      </w:r>
      <w:r w:rsidR="00085AFF" w:rsidRPr="00A12F20">
        <w:t>regulation</w:t>
      </w:r>
      <w:r w:rsidR="00085AFF" w:rsidRPr="00A12F20">
        <w:rPr>
          <w:rFonts w:hint="cs"/>
          <w:rtl/>
        </w:rPr>
        <w:t xml:space="preserve"> </w:t>
      </w:r>
      <w:r w:rsidR="00085AFF" w:rsidRPr="00A12F20">
        <w:t>of</w:t>
      </w:r>
      <w:r w:rsidR="003A0D60" w:rsidRPr="00A12F20">
        <w:t xml:space="preserve"> market actors</w:t>
      </w:r>
      <w:r w:rsidR="008439D6">
        <w:t xml:space="preserve">, </w:t>
      </w:r>
      <w:proofErr w:type="gramStart"/>
      <w:r w:rsidR="008439D6">
        <w:t xml:space="preserve">it </w:t>
      </w:r>
      <w:r w:rsidR="003A0D60" w:rsidRPr="00A12F20">
        <w:t xml:space="preserve"> demonstrates</w:t>
      </w:r>
      <w:proofErr w:type="gramEnd"/>
      <w:r w:rsidR="003A0D60" w:rsidRPr="00A12F20">
        <w:t xml:space="preserve"> the interdependency between the regulatory style and the level of </w:t>
      </w:r>
      <w:proofErr w:type="spellStart"/>
      <w:r w:rsidR="003A0D60" w:rsidRPr="00A12F20">
        <w:t>trust</w:t>
      </w:r>
      <w:r w:rsidR="00886E2C">
        <w:t>B</w:t>
      </w:r>
      <w:r w:rsidR="003A0D60" w:rsidRPr="00A12F20">
        <w:t>oth</w:t>
      </w:r>
      <w:proofErr w:type="spellEnd"/>
      <w:r w:rsidR="003A0D60" w:rsidRPr="00A12F20">
        <w:t xml:space="preserve"> lines of research</w:t>
      </w:r>
      <w:r w:rsidR="00886E2C">
        <w:t xml:space="preserve"> e</w:t>
      </w:r>
      <w:r w:rsidR="00694FDA">
        <w:t>mphasize</w:t>
      </w:r>
      <w:r w:rsidR="00886E2C" w:rsidRPr="00A12F20">
        <w:t xml:space="preserve"> </w:t>
      </w:r>
      <w:r w:rsidR="00844D4A" w:rsidRPr="00A12F20">
        <w:t>the</w:t>
      </w:r>
      <w:r w:rsidR="00724BCE" w:rsidRPr="00A12F20">
        <w:t xml:space="preserve"> </w:t>
      </w:r>
      <w:r w:rsidR="00694FDA">
        <w:t>critical role of trust in shaping the effects</w:t>
      </w:r>
      <w:r w:rsidR="00B83306">
        <w:t xml:space="preserve"> of regulatory </w:t>
      </w:r>
      <w:r w:rsidR="00AF1C42">
        <w:t xml:space="preserve">factors </w:t>
      </w:r>
      <w:r w:rsidR="003A0D60" w:rsidRPr="00A12F20">
        <w:t xml:space="preserve">such as sanctions and even more so </w:t>
      </w:r>
      <w:r w:rsidR="00AF1C42">
        <w:t>in</w:t>
      </w:r>
      <w:r w:rsidR="00AF1C42" w:rsidRPr="00A12F20">
        <w:t xml:space="preserve"> </w:t>
      </w:r>
      <w:r w:rsidR="003A0D60" w:rsidRPr="00A12F20">
        <w:t xml:space="preserve">softer approaches such as self-regulation.   </w:t>
      </w:r>
    </w:p>
    <w:p w14:paraId="0000016D" w14:textId="498E7110" w:rsidR="002A4308" w:rsidRPr="00A12F20" w:rsidRDefault="003A0D60" w:rsidP="00686130">
      <w:pPr>
        <w:pStyle w:val="Heading2"/>
      </w:pPr>
      <w:r w:rsidRPr="00A12F20">
        <w:t xml:space="preserve">Three </w:t>
      </w:r>
      <w:r w:rsidR="00724BCE" w:rsidRPr="00A12F20">
        <w:t>D</w:t>
      </w:r>
      <w:r w:rsidRPr="00A12F20">
        <w:t xml:space="preserve">ifferent </w:t>
      </w:r>
      <w:r w:rsidR="00724BCE" w:rsidRPr="00A12F20">
        <w:t>T</w:t>
      </w:r>
      <w:r w:rsidRPr="00A12F20">
        <w:t xml:space="preserve">ypes of </w:t>
      </w:r>
      <w:r w:rsidR="00724BCE" w:rsidRPr="00A12F20">
        <w:t>T</w:t>
      </w:r>
      <w:r w:rsidRPr="00A12F20">
        <w:t xml:space="preserve">rust and </w:t>
      </w:r>
      <w:r w:rsidR="00611757" w:rsidRPr="00A12F20">
        <w:t>T</w:t>
      </w:r>
      <w:r w:rsidRPr="00A12F20">
        <w:t xml:space="preserve">heir </w:t>
      </w:r>
      <w:r w:rsidR="00611757" w:rsidRPr="00A12F20">
        <w:t>R</w:t>
      </w:r>
      <w:r w:rsidRPr="00A12F20">
        <w:t xml:space="preserve">elationship with </w:t>
      </w:r>
      <w:r w:rsidR="00611757" w:rsidRPr="00A12F20">
        <w:t>V</w:t>
      </w:r>
      <w:r w:rsidRPr="00A12F20">
        <w:t xml:space="preserve">oluntary </w:t>
      </w:r>
      <w:r w:rsidR="00611757" w:rsidRPr="00A12F20">
        <w:t>C</w:t>
      </w:r>
      <w:r w:rsidRPr="00A12F20">
        <w:t xml:space="preserve">ompliance </w:t>
      </w:r>
    </w:p>
    <w:p w14:paraId="79C1E6CA" w14:textId="263F9627" w:rsidR="001A5CA5" w:rsidRPr="00A12F20" w:rsidRDefault="00277845" w:rsidP="0007623F">
      <w:r>
        <w:t>T</w:t>
      </w:r>
      <w:r w:rsidR="003A0D60" w:rsidRPr="00A12F20">
        <w:t xml:space="preserve">his type of research, </w:t>
      </w:r>
      <w:r w:rsidR="006B14DD" w:rsidRPr="00A12F20">
        <w:t xml:space="preserve">which we </w:t>
      </w:r>
      <w:r w:rsidR="003A0D60" w:rsidRPr="00A12F20">
        <w:t xml:space="preserve">focus on in the book, suggests discussing the ability of governments to trust the public. However, it is important to understand the relationship between the different types of </w:t>
      </w:r>
      <w:proofErr w:type="gramStart"/>
      <w:r w:rsidR="003A0D60" w:rsidRPr="00A12F20">
        <w:t>trust</w:t>
      </w:r>
      <w:r w:rsidR="00FF1700">
        <w:t>,</w:t>
      </w:r>
      <w:r w:rsidR="003A0D60" w:rsidRPr="00A12F20">
        <w:t xml:space="preserve"> and</w:t>
      </w:r>
      <w:proofErr w:type="gramEnd"/>
      <w:r w:rsidR="003A0D60" w:rsidRPr="00A12F20">
        <w:t xml:space="preserve"> examine </w:t>
      </w:r>
      <w:r w:rsidR="008F3AE1">
        <w:t>he</w:t>
      </w:r>
      <w:r w:rsidR="003A0D60" w:rsidRPr="00A12F20">
        <w:t>t extent</w:t>
      </w:r>
      <w:r w:rsidR="00606F64">
        <w:t xml:space="preserve"> to which</w:t>
      </w:r>
      <w:r w:rsidR="003A0D60" w:rsidRPr="00A12F20">
        <w:t xml:space="preserve"> the </w:t>
      </w:r>
      <w:r w:rsidR="00606F64">
        <w:t>government’s choice of regulatory</w:t>
      </w:r>
      <w:r w:rsidR="00A77F2C">
        <w:t xml:space="preserve"> </w:t>
      </w:r>
      <w:proofErr w:type="spellStart"/>
      <w:proofErr w:type="gramStart"/>
      <w:r w:rsidR="00A77F2C">
        <w:t>tools</w:t>
      </w:r>
      <w:r w:rsidR="003A0D60" w:rsidRPr="00A12F20">
        <w:t>depends</w:t>
      </w:r>
      <w:proofErr w:type="spellEnd"/>
      <w:proofErr w:type="gramEnd"/>
      <w:r w:rsidR="003A0D60" w:rsidRPr="00A12F20">
        <w:t xml:space="preserve"> on the level of trust </w:t>
      </w:r>
      <w:r w:rsidR="00A77F2C">
        <w:t xml:space="preserve">within a </w:t>
      </w:r>
      <w:r w:rsidR="003F46D1">
        <w:t>given</w:t>
      </w:r>
      <w:r w:rsidR="003A0D60" w:rsidRPr="00A12F20">
        <w:t xml:space="preserve"> country. </w:t>
      </w:r>
      <w:proofErr w:type="gramStart"/>
      <w:r w:rsidR="003F46D1">
        <w:t>Research  has</w:t>
      </w:r>
      <w:proofErr w:type="gramEnd"/>
      <w:r w:rsidR="003F46D1">
        <w:t xml:space="preserve"> </w:t>
      </w:r>
      <w:r w:rsidR="003F46D1">
        <w:lastRenderedPageBreak/>
        <w:t>indicated</w:t>
      </w:r>
      <w:r w:rsidR="003A0D60" w:rsidRPr="00A12F20">
        <w:t xml:space="preserve"> that trust in state institutions </w:t>
      </w:r>
      <w:proofErr w:type="gramStart"/>
      <w:r w:rsidR="003A0D60" w:rsidRPr="00A12F20">
        <w:t>cause</w:t>
      </w:r>
      <w:proofErr w:type="gramEnd"/>
      <w:r w:rsidR="003A0D60" w:rsidRPr="00A12F20">
        <w:t xml:space="preserve"> a casual impact on social trust</w:t>
      </w:r>
      <w:r w:rsidR="001C18A1">
        <w:t>.</w:t>
      </w:r>
      <w:r w:rsidR="005B684D">
        <w:t xml:space="preserve"> In other words, when </w:t>
      </w:r>
      <w:r w:rsidR="00E27B5D">
        <w:t xml:space="preserve">the public </w:t>
      </w:r>
      <w:r w:rsidR="005B684D">
        <w:t>trus</w:t>
      </w:r>
      <w:r w:rsidR="002F1CF7">
        <w:t>t their government and its institution, it tends to cause grea</w:t>
      </w:r>
      <w:r w:rsidR="000C5BC3">
        <w:t>ter trust among people in the same society,</w:t>
      </w:r>
      <w:r w:rsidR="003A0D60" w:rsidRPr="00A12F20">
        <w:t xml:space="preserve"> whereas the evidence for a reverse relationship is limited.</w:t>
      </w:r>
      <w:r w:rsidR="003A0D60" w:rsidRPr="00A12F20">
        <w:rPr>
          <w:vertAlign w:val="superscript"/>
        </w:rPr>
        <w:footnoteReference w:id="43"/>
      </w:r>
    </w:p>
    <w:p w14:paraId="0000016E" w14:textId="70701BD9" w:rsidR="002A4308" w:rsidRPr="00A12F20" w:rsidRDefault="008A58AC" w:rsidP="0007623F">
      <w:pPr>
        <w:rPr>
          <w:color w:val="333333"/>
        </w:rPr>
      </w:pPr>
      <w:r>
        <w:t>The findings from a</w:t>
      </w:r>
      <w:r w:rsidRPr="00A12F20">
        <w:t xml:space="preserve"> </w:t>
      </w:r>
      <w:r w:rsidR="003A0D60" w:rsidRPr="00A12F20">
        <w:t>study conducted in Denmark determined that one of the factors that caused an increase in trust in the country</w:t>
      </w:r>
      <w:r w:rsidR="00E239C3">
        <w:t>,</w:t>
      </w:r>
      <w:r w:rsidR="003A0D60" w:rsidRPr="00A12F20">
        <w:t xml:space="preserve"> was an increase in</w:t>
      </w:r>
      <w:r w:rsidR="005A5952" w:rsidRPr="00A12F20">
        <w:t xml:space="preserve"> the</w:t>
      </w:r>
      <w:r w:rsidR="003A0D60" w:rsidRPr="00A12F20">
        <w:t xml:space="preserve"> </w:t>
      </w:r>
      <w:r w:rsidR="00E27B5D">
        <w:t>public</w:t>
      </w:r>
      <w:r w:rsidR="00E27B5D" w:rsidRPr="00A12F20">
        <w:t xml:space="preserve"> </w:t>
      </w:r>
      <w:r w:rsidR="003A0D60" w:rsidRPr="00A12F20">
        <w:t>trust in institutions.</w:t>
      </w:r>
      <w:r w:rsidR="003A0D60" w:rsidRPr="00A12F20">
        <w:rPr>
          <w:vertAlign w:val="superscript"/>
        </w:rPr>
        <w:footnoteReference w:id="44"/>
      </w:r>
      <w:r w:rsidR="003A0D60" w:rsidRPr="00A12F20">
        <w:t xml:space="preserve"> It was also found that</w:t>
      </w:r>
      <w:r w:rsidR="00E239C3">
        <w:t>,</w:t>
      </w:r>
      <w:r w:rsidR="003A0D60" w:rsidRPr="00A12F20">
        <w:t xml:space="preserve"> institutions</w:t>
      </w:r>
      <w:r w:rsidR="00CD3DC2">
        <w:t>,</w:t>
      </w:r>
      <w:r w:rsidR="003A0D60" w:rsidRPr="00A12F20">
        <w:t xml:space="preserve"> rather than culture</w:t>
      </w:r>
      <w:r w:rsidR="00CD3DC2">
        <w:t>,</w:t>
      </w:r>
      <w:r w:rsidR="003A0D60" w:rsidRPr="00A12F20">
        <w:t xml:space="preserve"> matter</w:t>
      </w:r>
      <w:r w:rsidR="00CD3DC2">
        <w:t xml:space="preserve"> more</w:t>
      </w:r>
      <w:r w:rsidR="003A0D60" w:rsidRPr="00A12F20">
        <w:t xml:space="preserve"> for social trus</w:t>
      </w:r>
      <w:r w:rsidR="003A0D60" w:rsidRPr="00A12F20">
        <w:rPr>
          <w:color w:val="333333"/>
        </w:rPr>
        <w:t>t.</w:t>
      </w:r>
      <w:r w:rsidR="003A0D60" w:rsidRPr="00A12F20">
        <w:rPr>
          <w:color w:val="333333"/>
          <w:vertAlign w:val="superscript"/>
        </w:rPr>
        <w:footnoteReference w:id="45"/>
      </w:r>
      <w:r w:rsidR="003A0D60" w:rsidRPr="00A12F20">
        <w:rPr>
          <w:color w:val="333333"/>
        </w:rPr>
        <w:t xml:space="preserve"> </w:t>
      </w:r>
      <w:r w:rsidR="00CD3DC2">
        <w:rPr>
          <w:color w:val="333333"/>
        </w:rPr>
        <w:t xml:space="preserve">The study </w:t>
      </w:r>
      <w:r w:rsidR="003A0D60" w:rsidRPr="00A12F20">
        <w:rPr>
          <w:color w:val="333333"/>
        </w:rPr>
        <w:t xml:space="preserve">claimed that trust can play a </w:t>
      </w:r>
      <w:r w:rsidR="00A83925">
        <w:rPr>
          <w:color w:val="333333"/>
        </w:rPr>
        <w:t xml:space="preserve">key </w:t>
      </w:r>
      <w:r w:rsidR="003A0D60" w:rsidRPr="00A12F20">
        <w:rPr>
          <w:color w:val="333333"/>
        </w:rPr>
        <w:t xml:space="preserve">mechanism </w:t>
      </w:r>
      <w:r w:rsidR="004F67C1">
        <w:rPr>
          <w:color w:val="333333"/>
        </w:rPr>
        <w:t>in the</w:t>
      </w:r>
      <w:r w:rsidR="004F67C1" w:rsidRPr="00A12F20">
        <w:rPr>
          <w:color w:val="333333"/>
        </w:rPr>
        <w:t xml:space="preserve"> </w:t>
      </w:r>
      <w:r w:rsidR="003A0D60" w:rsidRPr="00A12F20">
        <w:rPr>
          <w:color w:val="333333"/>
        </w:rPr>
        <w:t>accountability of the state to the citizen</w:t>
      </w:r>
      <w:r w:rsidR="00AF0C99">
        <w:rPr>
          <w:color w:val="333333"/>
        </w:rPr>
        <w:t>,</w:t>
      </w:r>
      <w:r w:rsidR="003A0D60" w:rsidRPr="00A12F20">
        <w:rPr>
          <w:color w:val="333333"/>
        </w:rPr>
        <w:t xml:space="preserve"> and, as a consequence,</w:t>
      </w:r>
      <w:r w:rsidR="008E353A" w:rsidRPr="00A12F20">
        <w:rPr>
          <w:color w:val="333333"/>
        </w:rPr>
        <w:t xml:space="preserve"> </w:t>
      </w:r>
      <w:r w:rsidR="00AF0C99">
        <w:rPr>
          <w:color w:val="333333"/>
        </w:rPr>
        <w:t>in</w:t>
      </w:r>
      <w:r w:rsidR="00AF0C99" w:rsidRPr="00A12F20">
        <w:rPr>
          <w:color w:val="333333"/>
        </w:rPr>
        <w:t xml:space="preserve"> </w:t>
      </w:r>
      <w:r w:rsidR="003A0D60" w:rsidRPr="00A12F20">
        <w:rPr>
          <w:color w:val="333333"/>
        </w:rPr>
        <w:t>improving their mutual cooperation.</w:t>
      </w:r>
      <w:r w:rsidR="003A0D60" w:rsidRPr="00A12F20">
        <w:rPr>
          <w:color w:val="333333"/>
          <w:vertAlign w:val="superscript"/>
        </w:rPr>
        <w:footnoteReference w:id="46"/>
      </w:r>
    </w:p>
    <w:p w14:paraId="48A7CE00" w14:textId="13724307" w:rsidR="00D62E21" w:rsidRPr="00A12F20" w:rsidRDefault="00806D36" w:rsidP="00A059DF">
      <w:r w:rsidRPr="00A12F20">
        <w:t>Regarding</w:t>
      </w:r>
      <w:r w:rsidR="003A0D60" w:rsidRPr="00A12F20">
        <w:t xml:space="preserve"> social trust</w:t>
      </w:r>
      <w:r w:rsidRPr="00A12F20">
        <w:t>, the</w:t>
      </w:r>
      <w:r w:rsidR="003A0D60" w:rsidRPr="00A12F20">
        <w:t xml:space="preserve"> research outlines six main theories </w:t>
      </w:r>
      <w:r w:rsidR="00D65B57">
        <w:t>to</w:t>
      </w:r>
      <w:r w:rsidR="00D65B57" w:rsidRPr="00A12F20">
        <w:t xml:space="preserve"> </w:t>
      </w:r>
      <w:r w:rsidR="003A0D60" w:rsidRPr="00A12F20">
        <w:t xml:space="preserve">the determinants of social trust and </w:t>
      </w:r>
      <w:r w:rsidR="00D65B57" w:rsidRPr="00A12F20">
        <w:t>test</w:t>
      </w:r>
      <w:r w:rsidR="00BE1E07">
        <w:t>s</w:t>
      </w:r>
      <w:r w:rsidR="00D65B57" w:rsidRPr="00A12F20">
        <w:t xml:space="preserve"> </w:t>
      </w:r>
      <w:r w:rsidR="003A0D60" w:rsidRPr="00A12F20">
        <w:t>them against survey data from seven societies</w:t>
      </w:r>
      <w:r w:rsidR="009A19D8" w:rsidRPr="00A12F20">
        <w:t xml:space="preserve"> in</w:t>
      </w:r>
      <w:r w:rsidR="003A0D60" w:rsidRPr="00A12F20">
        <w:t xml:space="preserve"> 1999-2001.</w:t>
      </w:r>
      <w:r w:rsidR="009A19D8" w:rsidRPr="00A12F20">
        <w:rPr>
          <w:vertAlign w:val="superscript"/>
        </w:rPr>
        <w:footnoteReference w:id="47"/>
      </w:r>
      <w:r w:rsidR="003A0D60" w:rsidRPr="00A12F20">
        <w:t xml:space="preserve"> Three of the six theories of trust fare rather poorly and three do better. </w:t>
      </w:r>
    </w:p>
    <w:p w14:paraId="0000016F" w14:textId="17E95131" w:rsidR="002A4308" w:rsidRPr="00A12F20" w:rsidRDefault="003A0D60" w:rsidP="00A059DF">
      <w:r w:rsidRPr="00A12F20">
        <w:t xml:space="preserve">First and foremost, social trust tends to be high among </w:t>
      </w:r>
      <w:r w:rsidR="00E27B5D">
        <w:t>the public</w:t>
      </w:r>
      <w:r w:rsidR="00E27B5D" w:rsidRPr="00A12F20">
        <w:t xml:space="preserve"> </w:t>
      </w:r>
      <w:r w:rsidRPr="00A12F20">
        <w:t xml:space="preserve">who believe that there are few severe social </w:t>
      </w:r>
      <w:proofErr w:type="gramStart"/>
      <w:r w:rsidRPr="00A12F20">
        <w:t>conflicts</w:t>
      </w:r>
      <w:proofErr w:type="gramEnd"/>
      <w:r w:rsidRPr="00A12F20">
        <w:t xml:space="preserve"> and the</w:t>
      </w:r>
      <w:r w:rsidR="006D7798">
        <w:t>ir</w:t>
      </w:r>
      <w:r w:rsidRPr="00A12F20">
        <w:t xml:space="preserve"> sense of public safety is </w:t>
      </w:r>
      <w:r w:rsidR="00227342">
        <w:t xml:space="preserve">relatively </w:t>
      </w:r>
      <w:r w:rsidRPr="00A12F20">
        <w:t xml:space="preserve">high. Second, informal social networks </w:t>
      </w:r>
      <w:r w:rsidR="006D7798">
        <w:t>tend to be</w:t>
      </w:r>
      <w:r w:rsidR="006D7798" w:rsidRPr="00A12F20">
        <w:t xml:space="preserve"> </w:t>
      </w:r>
      <w:r w:rsidRPr="00A12F20">
        <w:t>associated with trust. And third, those who are successful in life trust more</w:t>
      </w:r>
      <w:r w:rsidR="0044037D">
        <w:t>,</w:t>
      </w:r>
      <w:r w:rsidRPr="00A12F20">
        <w:t xml:space="preserve"> or are more inclined</w:t>
      </w:r>
      <w:r w:rsidR="00C13108" w:rsidRPr="00A12F20">
        <w:t xml:space="preserve"> to trust</w:t>
      </w:r>
      <w:r w:rsidR="0044037D">
        <w:t>,</w:t>
      </w:r>
      <w:r w:rsidRPr="00A12F20">
        <w:t xml:space="preserve"> </w:t>
      </w:r>
      <w:r w:rsidR="00C13108" w:rsidRPr="00A12F20">
        <w:t xml:space="preserve">due </w:t>
      </w:r>
      <w:proofErr w:type="spellStart"/>
      <w:r w:rsidR="00C13108" w:rsidRPr="00A12F20">
        <w:t>to</w:t>
      </w:r>
      <w:r w:rsidRPr="00A12F20">
        <w:t>their</w:t>
      </w:r>
      <w:proofErr w:type="spellEnd"/>
      <w:r w:rsidRPr="00A12F20">
        <w:t xml:space="preserve"> personal experience</w:t>
      </w:r>
      <w:r w:rsidR="00603B86" w:rsidRPr="00A12F20">
        <w:t>s</w:t>
      </w:r>
      <w:r w:rsidRPr="00A12F20">
        <w:t>. Individual theories seem to work best in societies with higher levels of trust</w:t>
      </w:r>
      <w:r w:rsidR="0027520A">
        <w:t>,</w:t>
      </w:r>
      <w:r w:rsidRPr="00A12F20">
        <w:t xml:space="preserve"> and societal ones</w:t>
      </w:r>
      <w:r w:rsidR="0027520A">
        <w:t>,</w:t>
      </w:r>
      <w:r w:rsidRPr="00A12F20">
        <w:t xml:space="preserve"> in societies with lower levels of trust. This may have something to do with the fact that our two low trust societies, Hungary and Slovenia, happen to have experienced revolutionary change in the very recent past </w:t>
      </w:r>
      <w:r w:rsidR="00FF0C26">
        <w:t xml:space="preserve">and </w:t>
      </w:r>
      <w:r w:rsidRPr="00A12F20">
        <w:t>so</w:t>
      </w:r>
      <w:r w:rsidR="00FF0C26">
        <w:t>,</w:t>
      </w:r>
      <w:r w:rsidRPr="00A12F20">
        <w:t xml:space="preserve"> societal events have overwhelmed individual circumstances.</w:t>
      </w:r>
    </w:p>
    <w:p w14:paraId="00000170" w14:textId="77777777" w:rsidR="002A4308" w:rsidRPr="00A12F20" w:rsidRDefault="002A4308" w:rsidP="00A059DF"/>
    <w:p w14:paraId="00000174" w14:textId="6B6D7FDC" w:rsidR="002A4308" w:rsidRPr="00A12F20" w:rsidRDefault="003A0D60" w:rsidP="00A059DF">
      <w:r w:rsidRPr="00A12F20">
        <w:t xml:space="preserve">The relationship between social and interpersonal trust and the level of trust in institutions, has </w:t>
      </w:r>
      <w:r w:rsidR="002E3625" w:rsidRPr="00A12F20">
        <w:t>also been</w:t>
      </w:r>
      <w:r w:rsidR="002204AD" w:rsidRPr="00A12F20">
        <w:t xml:space="preserve"> </w:t>
      </w:r>
      <w:r w:rsidR="002E3625" w:rsidRPr="00A12F20">
        <w:t>a</w:t>
      </w:r>
      <w:r w:rsidRPr="00A12F20">
        <w:t xml:space="preserve"> part of the research on the typology of trust mechanism</w:t>
      </w:r>
      <w:r w:rsidR="002204AD" w:rsidRPr="00A12F20">
        <w:t>.</w:t>
      </w:r>
      <w:r w:rsidRPr="00A12F20">
        <w:rPr>
          <w:vertAlign w:val="superscript"/>
        </w:rPr>
        <w:footnoteReference w:id="48"/>
      </w:r>
      <w:r w:rsidRPr="00A12F20">
        <w:t xml:space="preserve"> In an attempt to </w:t>
      </w:r>
      <w:r w:rsidRPr="00A12F20">
        <w:lastRenderedPageBreak/>
        <w:t xml:space="preserve">understand the direction of the relationship between social trust and institutional trust, using a panel data approach, </w:t>
      </w:r>
      <w:r w:rsidR="00B70411" w:rsidRPr="00A12F20">
        <w:t>with observations</w:t>
      </w:r>
      <w:r w:rsidRPr="00A12F20">
        <w:t xml:space="preserve"> </w:t>
      </w:r>
      <w:r w:rsidR="004B23AB">
        <w:t xml:space="preserve">spanning </w:t>
      </w:r>
      <w:r w:rsidRPr="00A12F20">
        <w:t xml:space="preserve">over 18 years, this paper shows that trust in people doesn’t </w:t>
      </w:r>
      <w:r w:rsidR="00252440">
        <w:t xml:space="preserve">necessarily </w:t>
      </w:r>
      <w:r w:rsidRPr="00A12F20">
        <w:t>predict trust in state</w:t>
      </w:r>
      <w:r w:rsidR="00B70411" w:rsidRPr="00A12F20">
        <w:t>.</w:t>
      </w:r>
      <w:r w:rsidRPr="00A12F20">
        <w:t xml:space="preserve"> </w:t>
      </w:r>
      <w:r w:rsidR="00B70411" w:rsidRPr="00A12F20">
        <w:t xml:space="preserve">However, </w:t>
      </w:r>
      <w:r w:rsidRPr="00A12F20">
        <w:t>trust in state</w:t>
      </w:r>
      <w:r w:rsidR="00252440">
        <w:t xml:space="preserve"> tends to</w:t>
      </w:r>
      <w:r w:rsidRPr="00A12F20">
        <w:t xml:space="preserve"> predict the ability to trust people</w:t>
      </w:r>
      <w:r w:rsidR="00B70411" w:rsidRPr="00A12F20">
        <w:t>.</w:t>
      </w:r>
      <w:r w:rsidRPr="00A12F20">
        <w:t xml:space="preserve"> </w:t>
      </w:r>
      <w:r w:rsidR="00B70411" w:rsidRPr="00A12F20">
        <w:t>I</w:t>
      </w:r>
      <w:r w:rsidRPr="00A12F20">
        <w:t>n their words</w:t>
      </w:r>
      <w:r w:rsidR="00B70411" w:rsidRPr="00A12F20">
        <w:t>,</w:t>
      </w:r>
      <w:r w:rsidRPr="00A12F20">
        <w:t xml:space="preserve"> "the results provide strong evidence of trust in state institutions exercising a causal impact on social trust, whereas the evidence for a reverse relationship is limite</w:t>
      </w:r>
      <w:r w:rsidR="00C46C32">
        <w:t>d”.</w:t>
      </w:r>
    </w:p>
    <w:p w14:paraId="00000175" w14:textId="69B9EF5A" w:rsidR="002A4308" w:rsidRPr="00A12F20" w:rsidRDefault="003A0D60" w:rsidP="00A059DF">
      <w:pPr>
        <w:rPr>
          <w:rtl/>
        </w:rPr>
      </w:pPr>
      <w:r w:rsidRPr="00A12F20">
        <w:t>This suggests an important role for government policy makers which could increase interpersonal trust by better</w:t>
      </w:r>
      <w:r w:rsidR="002E3625" w:rsidRPr="00A12F20">
        <w:t>ing</w:t>
      </w:r>
      <w:r w:rsidR="0088493E" w:rsidRPr="00A12F20">
        <w:t xml:space="preserve"> the</w:t>
      </w:r>
      <w:r w:rsidRPr="00A12F20">
        <w:t xml:space="preserve"> institutional design. Similarly, and </w:t>
      </w:r>
      <w:r w:rsidR="0088493E" w:rsidRPr="00A12F20">
        <w:t>i</w:t>
      </w:r>
      <w:r w:rsidRPr="00A12F20">
        <w:t>n contrast to</w:t>
      </w:r>
      <w:r w:rsidR="0088493E" w:rsidRPr="00A12F20">
        <w:t>,</w:t>
      </w:r>
      <w:r w:rsidRPr="00A12F20">
        <w:t xml:space="preserve"> scholars such as </w:t>
      </w:r>
      <w:proofErr w:type="spellStart"/>
      <w:r w:rsidRPr="00A12F20">
        <w:t>Hofstade</w:t>
      </w:r>
      <w:proofErr w:type="spellEnd"/>
      <w:r w:rsidRPr="00A12F20">
        <w:t xml:space="preserve"> suggest </w:t>
      </w:r>
      <w:r w:rsidR="0088493E" w:rsidRPr="00A12F20">
        <w:t xml:space="preserve">that </w:t>
      </w:r>
      <w:r w:rsidRPr="00A12F20">
        <w:t>culture in certain countries could be traced</w:t>
      </w:r>
      <w:r w:rsidR="00207097">
        <w:t xml:space="preserve"> back</w:t>
      </w:r>
      <w:r w:rsidRPr="00A12F20">
        <w:t xml:space="preserve"> to </w:t>
      </w:r>
      <w:r w:rsidR="002655D2" w:rsidRPr="00A12F20">
        <w:t>ancient</w:t>
      </w:r>
      <w:r w:rsidRPr="00A12F20">
        <w:t xml:space="preserve"> history</w:t>
      </w:r>
      <w:r w:rsidR="002655D2" w:rsidRPr="00A12F20">
        <w:t>.</w:t>
      </w:r>
      <w:r w:rsidR="002655D2" w:rsidRPr="00A12F20">
        <w:rPr>
          <w:vertAlign w:val="superscript"/>
        </w:rPr>
        <w:footnoteReference w:id="49"/>
      </w:r>
      <w:r w:rsidRPr="00A12F20">
        <w:t xml:space="preserve"> </w:t>
      </w:r>
      <w:r w:rsidR="00B250FD" w:rsidRPr="00A12F20">
        <w:t>I</w:t>
      </w:r>
      <w:r w:rsidRPr="00A12F20">
        <w:t xml:space="preserve">n this paper, </w:t>
      </w:r>
      <w:r w:rsidR="00B250FD" w:rsidRPr="00A12F20">
        <w:t>we argue</w:t>
      </w:r>
      <w:r w:rsidRPr="00A12F20">
        <w:t xml:space="preserve"> that by engaging in regulatory practices, state</w:t>
      </w:r>
      <w:r w:rsidR="00D51CB1" w:rsidRPr="00A12F20">
        <w:t>s</w:t>
      </w:r>
      <w:r w:rsidRPr="00A12F20">
        <w:t xml:space="preserve"> could shift the level of trust in their own countries, thus making the regulatory dilemma far more important as the need is not just to adapt the regulatory intervention to the culture of the state, but also to influence it. In this paper</w:t>
      </w:r>
      <w:r w:rsidR="00D01E68" w:rsidRPr="00A12F20">
        <w:t>,</w:t>
      </w:r>
      <w:r w:rsidRPr="00A12F20">
        <w:t xml:space="preserve"> that focuses on the high trust in Nordic countrie</w:t>
      </w:r>
      <w:r w:rsidR="009B3735">
        <w:t>s</w:t>
      </w:r>
      <w:r w:rsidR="00A0036B" w:rsidRPr="00A12F20">
        <w:t>,</w:t>
      </w:r>
      <w:r w:rsidRPr="00A12F20">
        <w:t xml:space="preserve"> </w:t>
      </w:r>
      <w:r w:rsidR="00A0036B" w:rsidRPr="00A12F20">
        <w:t>l</w:t>
      </w:r>
      <w:r w:rsidRPr="00A12F20">
        <w:t>ong-term data analysis at both individual and collective levels suggest</w:t>
      </w:r>
      <w:r w:rsidR="00A0036B" w:rsidRPr="00A12F20">
        <w:t>s</w:t>
      </w:r>
      <w:r w:rsidRPr="00A12F20">
        <w:t xml:space="preserve"> that </w:t>
      </w:r>
      <w:r w:rsidR="007C68E8">
        <w:t>high</w:t>
      </w:r>
      <w:r w:rsidR="007C68E8" w:rsidRPr="00A12F20">
        <w:t xml:space="preserve"> </w:t>
      </w:r>
      <w:r w:rsidRPr="00A12F20">
        <w:t>education levels, better state institutions, and increased trust in them along with generational replacement are factors contributing to the increased trust observed in Denmark.</w:t>
      </w:r>
    </w:p>
    <w:p w14:paraId="00000177" w14:textId="77777777" w:rsidR="002A4308" w:rsidRPr="00A12F20" w:rsidRDefault="002A4308" w:rsidP="0007623F"/>
    <w:p w14:paraId="00000178" w14:textId="7BDCA53B" w:rsidR="002A4308" w:rsidRPr="00A12F20" w:rsidRDefault="003A0D60" w:rsidP="0007623F">
      <w:pPr>
        <w:rPr>
          <w:rFonts w:eastAsia="Arial"/>
        </w:rPr>
      </w:pPr>
      <w:r w:rsidRPr="00A12F20">
        <w:t xml:space="preserve">That’s the most common type of research, </w:t>
      </w:r>
      <w:r w:rsidR="009431D9">
        <w:t xml:space="preserve">one that explores </w:t>
      </w:r>
      <w:r w:rsidRPr="00A12F20">
        <w:t>the relationship between trust and regulation</w:t>
      </w:r>
      <w:r w:rsidR="009431D9">
        <w:t>.</w:t>
      </w:r>
      <w:r w:rsidRPr="00A12F20">
        <w:t xml:space="preserve"> </w:t>
      </w:r>
      <w:r w:rsidR="004F21BA">
        <w:t xml:space="preserve">It delves into a </w:t>
      </w:r>
      <w:r w:rsidRPr="00A12F20">
        <w:t xml:space="preserve">theoretically based </w:t>
      </w:r>
      <w:r w:rsidR="00274C17" w:rsidRPr="00A12F20">
        <w:t>model</w:t>
      </w:r>
      <w:r w:rsidRPr="00A12F20">
        <w:t xml:space="preserve"> of causal relationship between the level of trust </w:t>
      </w:r>
      <w:r w:rsidR="00274C17" w:rsidRPr="00A12F20">
        <w:t>in each</w:t>
      </w:r>
      <w:r w:rsidRPr="00A12F20">
        <w:t xml:space="preserve"> country and the demand regulation</w:t>
      </w:r>
      <w:r w:rsidR="00274C17" w:rsidRPr="00A12F20">
        <w:t>.</w:t>
      </w:r>
      <w:r w:rsidRPr="00A12F20">
        <w:rPr>
          <w:vertAlign w:val="superscript"/>
        </w:rPr>
        <w:footnoteReference w:id="50"/>
      </w:r>
      <w:r w:rsidRPr="00A12F20">
        <w:t xml:space="preserve"> </w:t>
      </w:r>
    </w:p>
    <w:p w14:paraId="0000017B" w14:textId="37C069F6" w:rsidR="002A4308" w:rsidRPr="00A12F20" w:rsidRDefault="003A0D60" w:rsidP="000301FB">
      <w:pPr>
        <w:rPr>
          <w:rFonts w:eastAsia="Times New Roman"/>
        </w:rPr>
      </w:pPr>
      <w:r w:rsidRPr="00A12F20">
        <w:t>Research has suggested that in the second half of the 20th century</w:t>
      </w:r>
      <w:r w:rsidR="004F21BA">
        <w:t>,</w:t>
      </w:r>
      <w:r w:rsidRPr="00A12F20">
        <w:t xml:space="preserve"> trust eroded and was replaced by regulation</w:t>
      </w:r>
      <w:r w:rsidR="00220415" w:rsidRPr="00A12F20">
        <w:t>.</w:t>
      </w:r>
      <w:r w:rsidRPr="00A12F20">
        <w:t xml:space="preserve"> </w:t>
      </w:r>
      <w:r w:rsidR="0018163A" w:rsidRPr="00A12F20">
        <w:t>Thus,</w:t>
      </w:r>
      <w:r w:rsidRPr="00A12F20">
        <w:t xml:space="preserve"> suggesting that lack of trust invites regulation </w:t>
      </w:r>
      <w:r w:rsidR="0018163A">
        <w:t>rather than</w:t>
      </w:r>
      <w:r w:rsidRPr="00A12F20">
        <w:t xml:space="preserve"> </w:t>
      </w:r>
      <w:r w:rsidR="00C447F8" w:rsidRPr="00A12F20">
        <w:t>harm</w:t>
      </w:r>
      <w:r w:rsidR="0018163A">
        <w:t>ing it</w:t>
      </w:r>
      <w:r w:rsidR="00C447F8" w:rsidRPr="00A12F20">
        <w:t>.</w:t>
      </w:r>
      <w:r w:rsidRPr="00A12F20">
        <w:rPr>
          <w:vertAlign w:val="superscript"/>
        </w:rPr>
        <w:footnoteReference w:id="51"/>
      </w:r>
      <w:r w:rsidRPr="00A12F20">
        <w:t>This paper argues that government</w:t>
      </w:r>
      <w:r w:rsidR="00DE32AA" w:rsidRPr="00A12F20">
        <w:t>s</w:t>
      </w:r>
      <w:r w:rsidRPr="00A12F20">
        <w:t xml:space="preserve"> shift away from cooperative regulatory styles because of the lack of the trust between the relevant stake holders</w:t>
      </w:r>
      <w:r w:rsidR="002E0E57" w:rsidRPr="00A12F20">
        <w:t>.</w:t>
      </w:r>
      <w:r w:rsidRPr="00A12F20">
        <w:rPr>
          <w:vertAlign w:val="superscript"/>
        </w:rPr>
        <w:footnoteReference w:id="52"/>
      </w:r>
      <w:r w:rsidR="000301FB">
        <w:t xml:space="preserve"> </w:t>
      </w:r>
      <w:r w:rsidR="00DB22D4" w:rsidRPr="00A12F20">
        <w:t>A s</w:t>
      </w:r>
      <w:r w:rsidRPr="00A12F20">
        <w:t xml:space="preserve">imilar approach of the lack of trust between regulators and </w:t>
      </w:r>
      <w:r w:rsidR="006070A9">
        <w:t xml:space="preserve">the </w:t>
      </w:r>
      <w:r w:rsidRPr="00A12F20">
        <w:t>regulate</w:t>
      </w:r>
      <w:r w:rsidR="0000349B" w:rsidRPr="00A12F20">
        <w:t>d</w:t>
      </w:r>
      <w:r w:rsidR="006070A9">
        <w:t xml:space="preserve"> can</w:t>
      </w:r>
      <w:r w:rsidRPr="00A12F20">
        <w:t xml:space="preserve"> lead to changes in </w:t>
      </w:r>
      <w:r w:rsidRPr="00A12F20">
        <w:lastRenderedPageBreak/>
        <w:t>regulatory styles</w:t>
      </w:r>
      <w:r w:rsidR="00C6109A">
        <w:t xml:space="preserve"> as</w:t>
      </w:r>
      <w:r w:rsidRPr="00A12F20">
        <w:t xml:space="preserve"> </w:t>
      </w:r>
      <w:r w:rsidR="0000349B" w:rsidRPr="00A12F20">
        <w:t xml:space="preserve">can </w:t>
      </w:r>
      <w:r w:rsidRPr="00A12F20">
        <w:t xml:space="preserve">be seen in the paper by </w:t>
      </w:r>
      <w:proofErr w:type="spellStart"/>
      <w:r w:rsidRPr="00A12F20">
        <w:t>Gunnigham</w:t>
      </w:r>
      <w:proofErr w:type="spellEnd"/>
      <w:r w:rsidR="0000349B" w:rsidRPr="00A12F20">
        <w:t>.</w:t>
      </w:r>
      <w:r w:rsidRPr="00A12F20">
        <w:rPr>
          <w:vertAlign w:val="superscript"/>
        </w:rPr>
        <w:footnoteReference w:id="53"/>
      </w:r>
      <w:r w:rsidRPr="00A12F20">
        <w:rPr>
          <w:rFonts w:eastAsia="Times New Roman"/>
        </w:rPr>
        <w:t xml:space="preserve"> </w:t>
      </w:r>
      <w:r w:rsidR="00C6109A">
        <w:rPr>
          <w:rFonts w:eastAsia="Times New Roman"/>
        </w:rPr>
        <w:t>His</w:t>
      </w:r>
      <w:r w:rsidRPr="00A12F20">
        <w:rPr>
          <w:rFonts w:eastAsia="Times New Roman"/>
        </w:rPr>
        <w:t xml:space="preserve"> 20‐year case study of the mines inspectorate demonstrates the centrality of trust </w:t>
      </w:r>
      <w:r w:rsidR="00232C4F">
        <w:rPr>
          <w:rFonts w:eastAsia="Times New Roman"/>
        </w:rPr>
        <w:t>in</w:t>
      </w:r>
      <w:r w:rsidR="00232C4F" w:rsidRPr="00A12F20">
        <w:rPr>
          <w:rFonts w:eastAsia="Times New Roman"/>
        </w:rPr>
        <w:t xml:space="preserve"> </w:t>
      </w:r>
      <w:r w:rsidRPr="00A12F20">
        <w:rPr>
          <w:rFonts w:eastAsia="Times New Roman"/>
        </w:rPr>
        <w:t>regulatory effectiveness, how it can be lost, and how it can best be regained"</w:t>
      </w:r>
      <w:r w:rsidR="0000349B" w:rsidRPr="00A12F20">
        <w:rPr>
          <w:rFonts w:eastAsia="Times New Roman"/>
        </w:rPr>
        <w:t>.</w:t>
      </w:r>
    </w:p>
    <w:p w14:paraId="0000017C" w14:textId="68FEA2A4" w:rsidR="002A4308" w:rsidRPr="00A12F20" w:rsidRDefault="003E1FAD" w:rsidP="0007623F">
      <w:pPr>
        <w:rPr>
          <w:rFonts w:eastAsia="Times New Roman"/>
        </w:rPr>
      </w:pPr>
      <w:r>
        <w:t>Examining public preferences on a c</w:t>
      </w:r>
      <w:r w:rsidR="003A0D60" w:rsidRPr="00A12F20">
        <w:t xml:space="preserve"> </w:t>
      </w:r>
      <w:r w:rsidRPr="00A12F20">
        <w:t>cross</w:t>
      </w:r>
      <w:r w:rsidR="003B173B" w:rsidRPr="00A12F20">
        <w:t>-n</w:t>
      </w:r>
      <w:r w:rsidR="003A0D60" w:rsidRPr="00A12F20">
        <w:t>ational</w:t>
      </w:r>
      <w:r w:rsidR="00BC0530">
        <w:t xml:space="preserve"> scale, this</w:t>
      </w:r>
      <w:r w:rsidR="003A0D60" w:rsidRPr="00A12F20">
        <w:t xml:space="preserve"> paper suggests that a reward based regulatory approach</w:t>
      </w:r>
      <w:r w:rsidR="008D4F89">
        <w:t xml:space="preserve"> gains greater favor</w:t>
      </w:r>
      <w:r w:rsidR="003A0D60" w:rsidRPr="00A12F20">
        <w:t xml:space="preserve"> when there is greater trust in the ability of the government</w:t>
      </w:r>
      <w:r w:rsidR="00324E39" w:rsidRPr="00A12F20">
        <w:t>.</w:t>
      </w:r>
      <w:r w:rsidR="003A0D60" w:rsidRPr="00A12F20">
        <w:rPr>
          <w:vertAlign w:val="superscript"/>
        </w:rPr>
        <w:footnoteReference w:id="54"/>
      </w:r>
    </w:p>
    <w:p w14:paraId="00000181" w14:textId="08A64644" w:rsidR="002A4308" w:rsidRPr="00A12F20" w:rsidRDefault="008D4F89" w:rsidP="000301FB">
      <w:r>
        <w:rPr>
          <w:rFonts w:eastAsia="Quattrocento Sans"/>
        </w:rPr>
        <w:t>Moreover, t</w:t>
      </w:r>
      <w:r w:rsidR="003A0D60" w:rsidRPr="00A12F20">
        <w:rPr>
          <w:rFonts w:eastAsia="Quattrocento Sans"/>
        </w:rPr>
        <w:t>his paper</w:t>
      </w:r>
      <w:r w:rsidR="003B173B" w:rsidRPr="00A12F20">
        <w:rPr>
          <w:rFonts w:eastAsia="Quattrocento Sans"/>
        </w:rPr>
        <w:t xml:space="preserve"> </w:t>
      </w:r>
      <w:r w:rsidR="003A0D60" w:rsidRPr="00A12F20">
        <w:rPr>
          <w:rFonts w:eastAsia="Quattrocento Sans"/>
        </w:rPr>
        <w:t xml:space="preserve">demonstrates </w:t>
      </w:r>
      <w:r w:rsidR="00246140" w:rsidRPr="00A12F20">
        <w:rPr>
          <w:rFonts w:eastAsia="Quattrocento Sans"/>
        </w:rPr>
        <w:t xml:space="preserve">how </w:t>
      </w:r>
      <w:r w:rsidR="003A0D60" w:rsidRPr="00A12F20">
        <w:rPr>
          <w:rFonts w:eastAsia="Quattrocento Sans"/>
        </w:rPr>
        <w:t xml:space="preserve">lack of trust could </w:t>
      </w:r>
      <w:r w:rsidR="00F82DB9">
        <w:rPr>
          <w:rFonts w:eastAsia="Quattrocento Sans"/>
        </w:rPr>
        <w:t>lead to</w:t>
      </w:r>
      <w:r w:rsidR="00F82DB9" w:rsidRPr="00A12F20">
        <w:rPr>
          <w:rFonts w:eastAsia="Quattrocento Sans"/>
        </w:rPr>
        <w:t xml:space="preserve"> </w:t>
      </w:r>
      <w:r w:rsidR="003A0D60" w:rsidRPr="00A12F20">
        <w:rPr>
          <w:rFonts w:eastAsia="Quattrocento Sans"/>
        </w:rPr>
        <w:t>dissatisfaction rather than the other way around</w:t>
      </w:r>
      <w:r w:rsidR="00F82DB9">
        <w:rPr>
          <w:rFonts w:eastAsia="Quattrocento Sans"/>
        </w:rPr>
        <w:t>, creating</w:t>
      </w:r>
      <w:r w:rsidR="003A0D60" w:rsidRPr="00A12F20">
        <w:t xml:space="preserve"> a political environment in which it is more difficult for leaders to succeed.</w:t>
      </w:r>
      <w:r w:rsidR="00246140" w:rsidRPr="00A12F20">
        <w:rPr>
          <w:rFonts w:eastAsia="Quattrocento Sans"/>
          <w:vertAlign w:val="superscript"/>
        </w:rPr>
        <w:t xml:space="preserve"> </w:t>
      </w:r>
      <w:r w:rsidR="00246140" w:rsidRPr="00A12F20">
        <w:rPr>
          <w:rFonts w:eastAsia="Quattrocento Sans"/>
          <w:vertAlign w:val="superscript"/>
        </w:rPr>
        <w:footnoteReference w:id="55"/>
      </w:r>
      <w:r w:rsidR="000301FB">
        <w:t xml:space="preserve"> </w:t>
      </w:r>
      <w:r w:rsidR="003A0D60" w:rsidRPr="00A12F20">
        <w:t>Huang argued that</w:t>
      </w:r>
      <w:r w:rsidR="00CE30A8">
        <w:t xml:space="preserve"> by</w:t>
      </w:r>
      <w:r w:rsidR="003A0D60" w:rsidRPr="00A12F20">
        <w:t xml:space="preserve"> simply imposing duties on securities professionals it can cause them to behave accordingly even without the need to use penalties.</w:t>
      </w:r>
      <w:r w:rsidR="00754303" w:rsidRPr="00A12F20">
        <w:rPr>
          <w:vertAlign w:val="superscript"/>
        </w:rPr>
        <w:footnoteReference w:id="56"/>
      </w:r>
      <w:r w:rsidR="00754303" w:rsidRPr="00A12F20">
        <w:t xml:space="preserve"> </w:t>
      </w:r>
      <w:r w:rsidR="003A0D60" w:rsidRPr="00A12F20">
        <w:t xml:space="preserve">He argues that </w:t>
      </w:r>
      <w:r w:rsidR="00B53660" w:rsidRPr="00A12F20">
        <w:t>analyzing</w:t>
      </w:r>
      <w:r w:rsidR="005216BF" w:rsidRPr="00A12F20">
        <w:t xml:space="preserve"> </w:t>
      </w:r>
      <w:r w:rsidR="003A0D60" w:rsidRPr="00A12F20">
        <w:t xml:space="preserve">the emotional, moral, and psychological consequences of broker-dealers' </w:t>
      </w:r>
      <w:r w:rsidR="00A4207C" w:rsidRPr="00A12F20">
        <w:t>owing fiduciary duties</w:t>
      </w:r>
      <w:r w:rsidR="002001AB">
        <w:t xml:space="preserve"> is vital</w:t>
      </w:r>
      <w:r w:rsidR="003A0D60" w:rsidRPr="00A12F20">
        <w:t>.</w:t>
      </w:r>
      <w:r w:rsidR="000301FB">
        <w:t xml:space="preserve"> </w:t>
      </w:r>
      <w:r w:rsidR="00A4207C" w:rsidRPr="00A12F20">
        <w:t xml:space="preserve">Along </w:t>
      </w:r>
      <w:r w:rsidR="00BA5442" w:rsidRPr="00A12F20">
        <w:t>these</w:t>
      </w:r>
      <w:r w:rsidR="00A4207C" w:rsidRPr="00A12F20">
        <w:t xml:space="preserve"> lines, </w:t>
      </w:r>
      <w:r w:rsidR="003A0D60" w:rsidRPr="00A12F20">
        <w:t xml:space="preserve">Lange and </w:t>
      </w:r>
      <w:proofErr w:type="spellStart"/>
      <w:r w:rsidR="003A0D60" w:rsidRPr="00A12F20">
        <w:t>Gouldson</w:t>
      </w:r>
      <w:proofErr w:type="spellEnd"/>
      <w:r w:rsidR="003A0D60" w:rsidRPr="00A12F20">
        <w:t xml:space="preserve"> argue that trust based regulation is important </w:t>
      </w:r>
      <w:proofErr w:type="gramStart"/>
      <w:r w:rsidR="003A0D60" w:rsidRPr="00A12F20">
        <w:t xml:space="preserve">not </w:t>
      </w:r>
      <w:r w:rsidR="004B5A92">
        <w:t xml:space="preserve"> only</w:t>
      </w:r>
      <w:proofErr w:type="gramEnd"/>
      <w:r w:rsidR="004B5A92">
        <w:t xml:space="preserve"> because it fosters trust between </w:t>
      </w:r>
      <w:r w:rsidR="003A0D60" w:rsidRPr="00A12F20">
        <w:t xml:space="preserve">regulators </w:t>
      </w:r>
      <w:r w:rsidR="005B5712">
        <w:t>and</w:t>
      </w:r>
      <w:r w:rsidR="003A0D60" w:rsidRPr="00A12F20">
        <w:t xml:space="preserve"> the regulate</w:t>
      </w:r>
      <w:r w:rsidR="00780439" w:rsidRPr="00A12F20">
        <w:t>d</w:t>
      </w:r>
      <w:r w:rsidR="003A0D60" w:rsidRPr="00A12F20">
        <w:t xml:space="preserve"> but also because </w:t>
      </w:r>
      <w:r w:rsidR="005B5712">
        <w:t>it encourages</w:t>
      </w:r>
      <w:r w:rsidR="005B5712" w:rsidRPr="00A12F20">
        <w:t xml:space="preserve"> </w:t>
      </w:r>
      <w:r w:rsidR="0091624A" w:rsidRPr="00A12F20">
        <w:t>the</w:t>
      </w:r>
      <w:r w:rsidR="003A0D60" w:rsidRPr="00A12F20">
        <w:t xml:space="preserve"> regulate</w:t>
      </w:r>
      <w:r w:rsidR="0091624A" w:rsidRPr="00A12F20">
        <w:t>d</w:t>
      </w:r>
      <w:r w:rsidR="003A0D60" w:rsidRPr="00A12F20">
        <w:t xml:space="preserve"> to engage in various collective effort</w:t>
      </w:r>
      <w:r w:rsidR="00DD33DC">
        <w:t>s</w:t>
      </w:r>
      <w:r w:rsidR="003A0D60" w:rsidRPr="00A12F20">
        <w:t xml:space="preserve"> to achieve the goals</w:t>
      </w:r>
      <w:r w:rsidR="00DD33DC">
        <w:t xml:space="preserve">, </w:t>
      </w:r>
      <w:r w:rsidR="00213291">
        <w:t>particularly in the context of environmental protection.</w:t>
      </w:r>
      <w:r w:rsidR="00780439" w:rsidRPr="00A12F20">
        <w:rPr>
          <w:vertAlign w:val="superscript"/>
        </w:rPr>
        <w:footnoteReference w:id="57"/>
      </w:r>
      <w:r w:rsidR="00007196" w:rsidRPr="00007196">
        <w:t xml:space="preserve"> </w:t>
      </w:r>
      <w:r w:rsidR="00007196" w:rsidRPr="00A12F20">
        <w:t>Various studies</w:t>
      </w:r>
      <w:r w:rsidR="00007196">
        <w:t xml:space="preserve"> have also</w:t>
      </w:r>
      <w:r w:rsidR="00007196" w:rsidRPr="00A12F20">
        <w:t xml:space="preserve"> demonstrate</w:t>
      </w:r>
      <w:r w:rsidR="00007196">
        <w:t>d</w:t>
      </w:r>
      <w:r w:rsidR="00007196" w:rsidRPr="00A12F20">
        <w:t xml:space="preserve"> the benefits of trust in the interaction between inspectors and regulated.</w:t>
      </w:r>
      <w:r w:rsidR="00007196" w:rsidRPr="00A12F20">
        <w:rPr>
          <w:vertAlign w:val="superscript"/>
        </w:rPr>
        <w:footnoteReference w:id="58"/>
      </w:r>
      <w:r w:rsidR="00007196" w:rsidRPr="00A12F20">
        <w:t xml:space="preserve"> </w:t>
      </w:r>
    </w:p>
    <w:p w14:paraId="00000185" w14:textId="6DE24A3C" w:rsidR="002A4308" w:rsidRPr="00A12F20" w:rsidRDefault="003A0D60" w:rsidP="000301FB">
      <w:r w:rsidRPr="00A12F20">
        <w:t xml:space="preserve">In another </w:t>
      </w:r>
      <w:r w:rsidR="00445C74">
        <w:t>study</w:t>
      </w:r>
      <w:r w:rsidR="00445C74" w:rsidRPr="00A12F20">
        <w:t xml:space="preserve"> </w:t>
      </w:r>
      <w:r w:rsidRPr="00A12F20">
        <w:t>attempt</w:t>
      </w:r>
      <w:r w:rsidR="00445C74">
        <w:t>ing</w:t>
      </w:r>
      <w:r w:rsidRPr="00A12F20">
        <w:t xml:space="preserve"> to determine the causal </w:t>
      </w:r>
      <w:r w:rsidR="00E141C3">
        <w:t>relationship</w:t>
      </w:r>
      <w:r w:rsidR="00E141C3" w:rsidRPr="00A12F20">
        <w:t xml:space="preserve"> </w:t>
      </w:r>
      <w:r w:rsidRPr="00A12F20">
        <w:t>between social and institutional trust, using data from the World Values Survey/European Values Study for approximately 130,000 individuals in forty OECD- and EU-countries</w:t>
      </w:r>
      <w:r w:rsidR="006A644D">
        <w:t>,</w:t>
      </w:r>
      <w:r w:rsidR="00960830" w:rsidRPr="00A12F20">
        <w:rPr>
          <w:vertAlign w:val="superscript"/>
        </w:rPr>
        <w:footnoteReference w:id="59"/>
      </w:r>
      <w:r w:rsidRPr="00A12F20">
        <w:rPr>
          <w:rFonts w:eastAsia="Quattrocento Sans"/>
        </w:rPr>
        <w:t xml:space="preserve"> evidence </w:t>
      </w:r>
      <w:r w:rsidR="006A644D">
        <w:rPr>
          <w:rFonts w:eastAsia="Quattrocento Sans"/>
        </w:rPr>
        <w:t xml:space="preserve">is found to </w:t>
      </w:r>
      <w:r w:rsidRPr="00A12F20">
        <w:rPr>
          <w:rFonts w:eastAsia="Quattrocento Sans"/>
        </w:rPr>
        <w:t>that social trust depends upon institutional trust</w:t>
      </w:r>
      <w:r w:rsidRPr="00A12F20">
        <w:t xml:space="preserve">. </w:t>
      </w:r>
      <w:r w:rsidR="008B7B3D">
        <w:t xml:space="preserve">Furthermore, through </w:t>
      </w:r>
      <w:r w:rsidRPr="00A12F20">
        <w:t xml:space="preserve">a sophisticated </w:t>
      </w:r>
      <w:r w:rsidR="00D40C3D" w:rsidRPr="00A12F20">
        <w:t>behavioral</w:t>
      </w:r>
      <w:r w:rsidRPr="00A12F20">
        <w:t xml:space="preserve"> game theory </w:t>
      </w:r>
      <w:r w:rsidR="00A3155B">
        <w:t xml:space="preserve">involving </w:t>
      </w:r>
      <w:r w:rsidRPr="00A12F20">
        <w:t xml:space="preserve">a buyer and seller who </w:t>
      </w:r>
      <w:r w:rsidR="00A3155B">
        <w:t>must</w:t>
      </w:r>
      <w:r w:rsidR="00A3155B" w:rsidRPr="00A12F20">
        <w:t xml:space="preserve"> </w:t>
      </w:r>
      <w:r w:rsidRPr="00A12F20">
        <w:t>trust each other in a setting with and without regulation, experimental</w:t>
      </w:r>
      <w:r w:rsidR="005964E0">
        <w:t xml:space="preserve"> evidence is</w:t>
      </w:r>
      <w:r w:rsidR="00043A68">
        <w:t xml:space="preserve"> presented. It demonstrates that</w:t>
      </w:r>
      <w:r w:rsidRPr="00A12F20">
        <w:t xml:space="preserve"> </w:t>
      </w:r>
      <w:r w:rsidRPr="00A12F20">
        <w:lastRenderedPageBreak/>
        <w:t>regulation is not just negatively correlated with trust</w:t>
      </w:r>
      <w:r w:rsidR="004F669D" w:rsidRPr="00A12F20">
        <w:t>.</w:t>
      </w:r>
      <w:r w:rsidRPr="00A12F20">
        <w:t xml:space="preserve"> </w:t>
      </w:r>
      <w:r w:rsidR="00A61FD2">
        <w:t>This reinforces the argument of m</w:t>
      </w:r>
      <w:r w:rsidRPr="00A12F20">
        <w:t xml:space="preserve">any other studies </w:t>
      </w:r>
      <w:r w:rsidR="00367428">
        <w:t xml:space="preserve">which </w:t>
      </w:r>
      <w:r w:rsidRPr="00A12F20">
        <w:t xml:space="preserve">have argued </w:t>
      </w:r>
      <w:r w:rsidR="00670EEB" w:rsidRPr="00A12F20">
        <w:t xml:space="preserve">for the existence of </w:t>
      </w:r>
      <w:r w:rsidRPr="00A12F20">
        <w:t>causal effect</w:t>
      </w:r>
      <w:r w:rsidR="00367428">
        <w:t>s</w:t>
      </w:r>
      <w:r w:rsidRPr="00A12F20">
        <w:t xml:space="preserve"> on the level of trust.</w:t>
      </w:r>
      <w:r w:rsidR="00D40C3D" w:rsidRPr="00A12F20">
        <w:rPr>
          <w:vertAlign w:val="superscript"/>
        </w:rPr>
        <w:t xml:space="preserve"> </w:t>
      </w:r>
      <w:r w:rsidR="00D40C3D" w:rsidRPr="00A12F20">
        <w:rPr>
          <w:vertAlign w:val="superscript"/>
        </w:rPr>
        <w:footnoteReference w:id="60"/>
      </w:r>
    </w:p>
    <w:p w14:paraId="00000186" w14:textId="62790288" w:rsidR="002A4308" w:rsidRPr="00A12F20" w:rsidRDefault="003A0D60" w:rsidP="0007623F">
      <w:r w:rsidRPr="00A12F20">
        <w:t xml:space="preserve">Braithwaite and Makkai famously argued that being treated as trustworthy will increase the likelihood of voluntary </w:t>
      </w:r>
      <w:r w:rsidR="001718F4" w:rsidRPr="00A12F20">
        <w:t>compliance</w:t>
      </w:r>
      <w:r w:rsidR="000F3EAA">
        <w:t xml:space="preserve"> among individuals</w:t>
      </w:r>
      <w:r w:rsidRPr="00A12F20">
        <w:t xml:space="preserve">. </w:t>
      </w:r>
      <w:r w:rsidR="001718F4" w:rsidRPr="00A12F20">
        <w:t>U</w:t>
      </w:r>
      <w:r w:rsidRPr="00A12F20">
        <w:t>sing</w:t>
      </w:r>
      <w:r w:rsidR="001718F4" w:rsidRPr="00A12F20">
        <w:t xml:space="preserve"> </w:t>
      </w:r>
      <w:r w:rsidRPr="00A12F20">
        <w:t>a case study from nursing homes to support their causal arguments.</w:t>
      </w:r>
      <w:r w:rsidR="00AD2562" w:rsidRPr="00A12F20">
        <w:rPr>
          <w:vertAlign w:val="superscript"/>
        </w:rPr>
        <w:footnoteReference w:id="61"/>
      </w:r>
      <w:r w:rsidRPr="00A12F20">
        <w:t xml:space="preserve"> </w:t>
      </w:r>
    </w:p>
    <w:p w14:paraId="00000188" w14:textId="1D46CE18" w:rsidR="002A4308" w:rsidRPr="00A12F20" w:rsidRDefault="003A0D60" w:rsidP="000301FB">
      <w:r w:rsidRPr="00A12F20">
        <w:t xml:space="preserve">Levi </w:t>
      </w:r>
      <w:r w:rsidR="001E51A4">
        <w:t>and his colleges</w:t>
      </w:r>
      <w:r w:rsidRPr="00A12F20">
        <w:t xml:space="preserve"> </w:t>
      </w:r>
      <w:r w:rsidR="001718F4" w:rsidRPr="00A12F20">
        <w:t>a</w:t>
      </w:r>
      <w:r w:rsidRPr="00A12F20">
        <w:t>r</w:t>
      </w:r>
      <w:r w:rsidR="00B61240" w:rsidRPr="00A12F20">
        <w:t>gue</w:t>
      </w:r>
      <w:r w:rsidRPr="00A12F20">
        <w:t xml:space="preserve"> that two</w:t>
      </w:r>
      <w:r w:rsidR="00993419" w:rsidRPr="00A12F20">
        <w:t xml:space="preserve"> </w:t>
      </w:r>
      <w:r w:rsidR="00B166D5" w:rsidRPr="00A12F20">
        <w:t>interrelated</w:t>
      </w:r>
      <w:r w:rsidRPr="00A12F20">
        <w:t xml:space="preserve"> factors </w:t>
      </w:r>
      <w:r w:rsidR="00B166D5">
        <w:t>influence</w:t>
      </w:r>
      <w:r w:rsidR="00A76A26">
        <w:t xml:space="preserve"> </w:t>
      </w:r>
      <w:r w:rsidRPr="00A12F20">
        <w:t>the likelihood of voluntary compliance</w:t>
      </w:r>
      <w:r w:rsidR="00B61240" w:rsidRPr="00A12F20">
        <w:t>.</w:t>
      </w:r>
      <w:r w:rsidR="00B61240" w:rsidRPr="00A12F20">
        <w:rPr>
          <w:vertAlign w:val="superscript"/>
        </w:rPr>
        <w:footnoteReference w:id="62"/>
      </w:r>
      <w:r w:rsidRPr="00A12F20">
        <w:t xml:space="preserve"> First</w:t>
      </w:r>
      <w:r w:rsidR="00A76A26">
        <w:t>ly</w:t>
      </w:r>
      <w:r w:rsidRPr="00A12F20">
        <w:t>, voluntary compliance with the law is influenced by individuals' views of the government's legitimacy. Second</w:t>
      </w:r>
      <w:r w:rsidR="00A76A26">
        <w:t>ly</w:t>
      </w:r>
      <w:r w:rsidRPr="00A12F20">
        <w:t xml:space="preserve">, individuals' conception of legitimacy depends significantly on the government's </w:t>
      </w:r>
      <w:r w:rsidR="00575EE6" w:rsidRPr="00A12F20">
        <w:t>trustworthiness.</w:t>
      </w:r>
    </w:p>
    <w:p w14:paraId="0000018E" w14:textId="450C402B" w:rsidR="002A4308" w:rsidRPr="00A12F20" w:rsidRDefault="003A0D60" w:rsidP="00AF70EA">
      <w:r w:rsidRPr="00A12F20">
        <w:t xml:space="preserve">Similarly, </w:t>
      </w:r>
      <w:proofErr w:type="gramStart"/>
      <w:r w:rsidRPr="00A12F20">
        <w:t>Six</w:t>
      </w:r>
      <w:proofErr w:type="gramEnd"/>
      <w:r w:rsidR="00993419" w:rsidRPr="00A12F20">
        <w:t xml:space="preserve"> </w:t>
      </w:r>
      <w:r w:rsidR="00AF4E62" w:rsidRPr="00A12F20">
        <w:t>demonstrates</w:t>
      </w:r>
      <w:r w:rsidRPr="00A12F20">
        <w:t xml:space="preserve"> how </w:t>
      </w:r>
      <w:r w:rsidR="008479BB">
        <w:t xml:space="preserve">trust in </w:t>
      </w:r>
      <w:r w:rsidRPr="00A12F20">
        <w:t>regulator and control may complement each other in their effect on regulate compliance</w:t>
      </w:r>
      <w:r w:rsidR="005D3BD4" w:rsidRPr="00A12F20">
        <w:t>.</w:t>
      </w:r>
      <w:r w:rsidR="005D3BD4" w:rsidRPr="00A12F20">
        <w:rPr>
          <w:vertAlign w:val="superscript"/>
        </w:rPr>
        <w:footnoteReference w:id="63"/>
      </w:r>
      <w:r w:rsidR="00993419" w:rsidRPr="00A12F20">
        <w:t xml:space="preserve"> </w:t>
      </w:r>
      <w:r w:rsidR="00AF70EA">
        <w:t xml:space="preserve">Along those lines, </w:t>
      </w:r>
      <w:r w:rsidRPr="00A12F20">
        <w:t xml:space="preserve">In </w:t>
      </w:r>
      <w:r w:rsidR="00BA397F">
        <w:t>collaboration</w:t>
      </w:r>
      <w:r w:rsidRPr="00A12F20">
        <w:t xml:space="preserve"> with David Levi Faur and Libi Maman</w:t>
      </w:r>
      <w:r w:rsidR="005D3BD4" w:rsidRPr="00A12F20">
        <w:t xml:space="preserve">, we examined the possibility of various regulatory regimes which could be used to enhance </w:t>
      </w:r>
      <w:r w:rsidR="0044100F" w:rsidRPr="00A12F20">
        <w:t>tr</w:t>
      </w:r>
      <w:r w:rsidR="0044100F" w:rsidRPr="0044100F">
        <w:t>ust</w:t>
      </w:r>
      <w:r w:rsidR="0044100F" w:rsidRPr="00A12F20">
        <w:t>. It</w:t>
      </w:r>
      <w:r w:rsidRPr="00A12F20">
        <w:t xml:space="preserve"> is </w:t>
      </w:r>
      <w:r w:rsidR="005D3BD4" w:rsidRPr="00A12F20">
        <w:t>important</w:t>
      </w:r>
      <w:r w:rsidRPr="00A12F20">
        <w:t xml:space="preserve"> to note that in our </w:t>
      </w:r>
      <w:proofErr w:type="gramStart"/>
      <w:r w:rsidRPr="00A12F20">
        <w:t>studies</w:t>
      </w:r>
      <w:r w:rsidR="0044100F">
        <w:t>,</w:t>
      </w:r>
      <w:r w:rsidRPr="00A12F20">
        <w:t xml:space="preserve"> </w:t>
      </w:r>
      <w:r w:rsidR="00990B8E">
        <w:t xml:space="preserve"> the</w:t>
      </w:r>
      <w:proofErr w:type="gramEnd"/>
      <w:r w:rsidR="00990B8E">
        <w:t xml:space="preserve"> public expressed a preference for the government to engage in some form of active oversight rathe</w:t>
      </w:r>
      <w:r w:rsidR="005B0DF1">
        <w:t>r than solely relating on firms to cooperate voluntarily.</w:t>
      </w:r>
      <w:r w:rsidR="005D3BD4" w:rsidRPr="00A12F20">
        <w:t>.</w:t>
      </w:r>
    </w:p>
    <w:p w14:paraId="00000193" w14:textId="092E9D1C" w:rsidR="002A4308" w:rsidRPr="00A12F20" w:rsidRDefault="00993419" w:rsidP="00A059DF">
      <w:r w:rsidRPr="00A12F20">
        <w:t>In that study we have started with the distinction between r</w:t>
      </w:r>
      <w:r w:rsidR="003A0D60" w:rsidRPr="00A12F20">
        <w:t>egulatory designs are usually conceptualized as a dichotomous choice between state and self-regulation.</w:t>
      </w:r>
      <w:r w:rsidRPr="00A12F20">
        <w:t xml:space="preserve"> </w:t>
      </w:r>
      <w:r w:rsidR="003A0D60" w:rsidRPr="00A12F20">
        <w:t xml:space="preserve"> Regulatory controls </w:t>
      </w:r>
      <w:r w:rsidR="003249E6" w:rsidRPr="00A12F20">
        <w:t>as proposed</w:t>
      </w:r>
      <w:r w:rsidR="003A0D60" w:rsidRPr="00A12F20">
        <w:t xml:space="preserve"> by the theory of regulatory capitalism </w:t>
      </w:r>
      <w:r w:rsidR="005C7A31" w:rsidRPr="00A12F20">
        <w:t>is more</w:t>
      </w:r>
      <w:r w:rsidR="003A0D60" w:rsidRPr="00A12F20">
        <w:t xml:space="preserve"> one of conflation, where state regulation is often advanced alongside private forms of regulation.</w:t>
      </w:r>
      <w:r w:rsidR="003249E6" w:rsidRPr="00A12F20">
        <w:rPr>
          <w:vertAlign w:val="superscript"/>
        </w:rPr>
        <w:footnoteReference w:id="64"/>
      </w:r>
      <w:r w:rsidR="003A0D60" w:rsidRPr="00A12F20">
        <w:t xml:space="preserve"> Such mechanisms include different and diverse forms of 'enhanced self-regulation'. Enhanced self-regulation occur</w:t>
      </w:r>
      <w:r w:rsidR="00025253" w:rsidRPr="00A12F20">
        <w:t>s</w:t>
      </w:r>
      <w:r w:rsidR="003A0D60" w:rsidRPr="00A12F20">
        <w:t xml:space="preserve"> when organizations rely on intermediaries and stakeholders to monitor and sanction the behavior of</w:t>
      </w:r>
      <w:r w:rsidR="007A35B0" w:rsidRPr="00A12F20">
        <w:t xml:space="preserve"> the</w:t>
      </w:r>
      <w:r w:rsidR="003A0D60" w:rsidRPr="00A12F20">
        <w:t xml:space="preserve"> regulate</w:t>
      </w:r>
      <w:r w:rsidR="007A35B0" w:rsidRPr="00A12F20">
        <w:t>d</w:t>
      </w:r>
      <w:r w:rsidR="003A0D60" w:rsidRPr="00A12F20">
        <w:t xml:space="preserve"> and improve policy implementation, compliance</w:t>
      </w:r>
      <w:r w:rsidR="007A35B0" w:rsidRPr="00A12F20">
        <w:t>,</w:t>
      </w:r>
      <w:r w:rsidR="003A0D60" w:rsidRPr="00A12F20">
        <w:t xml:space="preserve"> and reduce agency </w:t>
      </w:r>
      <w:r w:rsidR="007A35B0" w:rsidRPr="00A12F20">
        <w:t>drift.</w:t>
      </w:r>
      <w:r w:rsidR="003A0D60" w:rsidRPr="00A12F20">
        <w:rPr>
          <w:vertAlign w:val="superscript"/>
        </w:rPr>
        <w:footnoteReference w:id="65"/>
      </w:r>
    </w:p>
    <w:p w14:paraId="00000194" w14:textId="70589387" w:rsidR="002A4308" w:rsidRPr="00A12F20" w:rsidRDefault="003A0D60" w:rsidP="00A059DF">
      <w:pPr>
        <w:rPr>
          <w:sz w:val="24"/>
          <w:szCs w:val="24"/>
        </w:rPr>
      </w:pPr>
      <w:r w:rsidRPr="00A12F20">
        <w:lastRenderedPageBreak/>
        <w:t>However, the scholarship has yet to investigate the role that regulatory design has on public trust</w:t>
      </w:r>
      <w:r w:rsidR="008714CA" w:rsidRPr="00A12F20">
        <w:t>.</w:t>
      </w:r>
      <w:r w:rsidRPr="00A12F20">
        <w:t xml:space="preserve"> </w:t>
      </w:r>
      <w:r w:rsidR="008714CA" w:rsidRPr="00A12F20">
        <w:t>T</w:t>
      </w:r>
      <w:r w:rsidRPr="00A12F20">
        <w:t>rust that is crucial to vital market relationships and transactions.</w:t>
      </w:r>
      <w:r w:rsidRPr="00A12F20">
        <w:rPr>
          <w:vertAlign w:val="superscript"/>
        </w:rPr>
        <w:footnoteReference w:id="66"/>
      </w:r>
      <w:r w:rsidRPr="00A12F20">
        <w:t xml:space="preserve"> Therefore, this study analyzes the extent to which public trust is affected by various </w:t>
      </w:r>
      <w:r w:rsidRPr="00A12F20">
        <w:rPr>
          <w:sz w:val="24"/>
          <w:szCs w:val="24"/>
        </w:rPr>
        <w:t xml:space="preserve">forms of regulation, considering this advanced framework of enhanced self-regulation. </w:t>
      </w:r>
      <w:r w:rsidR="00993419" w:rsidRPr="00A12F20">
        <w:rPr>
          <w:sz w:val="24"/>
          <w:szCs w:val="24"/>
        </w:rPr>
        <w:t>In that study we have used</w:t>
      </w:r>
      <w:r w:rsidRPr="00A12F20">
        <w:rPr>
          <w:sz w:val="24"/>
          <w:szCs w:val="24"/>
        </w:rPr>
        <w:t xml:space="preserve"> two web-based experimental surveys on a representative sample of Israeli society (Study 1: N=597; Study 2: N =598) to investigate public trust in a fictitious fintech company operating under different regulatory designs.</w:t>
      </w:r>
    </w:p>
    <w:p w14:paraId="199118ED" w14:textId="56C97705" w:rsidR="00993419" w:rsidRPr="00A12F20" w:rsidRDefault="00993419" w:rsidP="00686130">
      <w:pPr>
        <w:pStyle w:val="NormalWeb"/>
        <w:spacing w:line="360" w:lineRule="auto"/>
      </w:pPr>
      <w:r w:rsidRPr="00A12F20">
        <w:t xml:space="preserve">The findings of the first study reveal several key insights into the relationship between market trust and different types of regulation. Firstly, it was observed that knowledge pertaining to any form of regulation positively impacts trust in the market. Secondly, when examining state regulation with varying levels of monitoring, it was revealed that higher levels of monitoring are associated with increased trust in the market, as opposed to low monitoring state regulation, which relies on the </w:t>
      </w:r>
      <w:proofErr w:type="spellStart"/>
      <w:r w:rsidRPr="00A12F20">
        <w:t>regulatees</w:t>
      </w:r>
      <w:proofErr w:type="spellEnd"/>
      <w:r w:rsidRPr="00A12F20">
        <w:t>' commitments and does not foster the same level of trust. Lastly, a significant interaction effect was observed concerning trust in the regulator for situations involving low monitoring state regulation. This suggests that state regulators can effectively utilize self-regulatory tools, maintaining elevated levels of public trust in regulated firms when there is a high level of trust in the regulator among the public. These findings underscore the importance of considering the interplay between different regulatory approaches and the resulting impacts on market trust.</w:t>
      </w:r>
    </w:p>
    <w:p w14:paraId="00000196" w14:textId="0833357A" w:rsidR="002A4308" w:rsidRPr="00A12F20" w:rsidRDefault="003A0D60" w:rsidP="00A059DF">
      <w:r w:rsidRPr="00A12F20">
        <w:t xml:space="preserve">In the second study, we sought to further test the possibility that enhanced self-regulation can provide a similar level of trust as state regulation. To this end, we examined six different potential enhancements of self-regulation. </w:t>
      </w:r>
      <w:r w:rsidR="0058475C" w:rsidRPr="00A12F20">
        <w:t>In that paper, w</w:t>
      </w:r>
      <w:r w:rsidRPr="00A12F20">
        <w:t>e have tested the effect on trust using a combin</w:t>
      </w:r>
      <w:r w:rsidR="00C627DF" w:rsidRPr="00A12F20">
        <w:t>ation</w:t>
      </w:r>
      <w:r w:rsidRPr="00A12F20">
        <w:t xml:space="preserve"> between- and within-subject analysis – when state regulation was used as a control group. Our results show that all variants of self-regulatory mechanisms gain lower levels of public trust compared to a state regulatory regime. However, within self-regulatory designs, we find that a self-regulatory constellation includes the possibility of sanctioning increases trust.</w:t>
      </w:r>
    </w:p>
    <w:p w14:paraId="00000197" w14:textId="00B0635C" w:rsidR="002A4308" w:rsidRPr="00A12F20" w:rsidRDefault="003A0D60" w:rsidP="00A059DF">
      <w:r w:rsidRPr="00A12F20">
        <w:t>All in all, the results of the first study were reinforced in the second study, showing that public trust in regulated firms increases with the existence of state regulation and that self-</w:t>
      </w:r>
      <w:r w:rsidRPr="00A12F20">
        <w:lastRenderedPageBreak/>
        <w:t xml:space="preserve">regulation (even if enhanced) lead to less levels of public trust. The interaction effects we found suggest that governments play an important role in ensuring public trust in the market, not only as regulators, but also when combining self-regulatory instruments such as pledges. In other words, our paper </w:t>
      </w:r>
      <w:r w:rsidR="008258B5" w:rsidRPr="00A12F20">
        <w:t>demonstrated</w:t>
      </w:r>
      <w:r w:rsidRPr="00A12F20">
        <w:t xml:space="preserve"> that: (a) more government regulation provides more trust; and (b) trust in self-regulation (and perhaps deregulation) depends on public trust in the government.</w:t>
      </w:r>
    </w:p>
    <w:p w14:paraId="00000198" w14:textId="0761D150" w:rsidR="002A4308" w:rsidRPr="00A12F20" w:rsidRDefault="008F5FBA" w:rsidP="00A059DF">
      <w:r w:rsidRPr="00A12F20">
        <w:t>The rise of self-regulation</w:t>
      </w:r>
      <w:r w:rsidR="003A0D60" w:rsidRPr="00A12F20">
        <w:t xml:space="preserve"> suggests </w:t>
      </w:r>
      <w:r w:rsidR="006D242C" w:rsidRPr="00A12F20">
        <w:t xml:space="preserve">a </w:t>
      </w:r>
      <w:r w:rsidR="003A0D60" w:rsidRPr="00A12F20">
        <w:t>potential for voluntary compliance for those who will be willing to adopt greater transparency and account</w:t>
      </w:r>
      <w:r w:rsidR="003A0D60" w:rsidRPr="0007623F">
        <w:t>ability</w:t>
      </w:r>
      <w:r w:rsidR="003A0D60" w:rsidRPr="00A12F20">
        <w:t xml:space="preserve">. </w:t>
      </w:r>
    </w:p>
    <w:p w14:paraId="0000019A" w14:textId="2802532F" w:rsidR="002A4308" w:rsidRPr="00A12F20" w:rsidRDefault="003A0D60" w:rsidP="00A059DF">
      <w:pPr>
        <w:rPr>
          <w:sz w:val="24"/>
          <w:szCs w:val="24"/>
        </w:rPr>
      </w:pPr>
      <w:r w:rsidRPr="00A12F20">
        <w:t xml:space="preserve">Adapting the type of the regulatory supervision is one of the most complex challenges. The regulator needs to protect the public </w:t>
      </w:r>
      <w:r w:rsidR="00A513E1" w:rsidRPr="00A12F20">
        <w:t>and at</w:t>
      </w:r>
      <w:r w:rsidRPr="00A12F20">
        <w:t xml:space="preserve"> the same time help business thrive. The concept of responsive regulation allows for a more customized and targeted approach. Based on the pyramid approach</w:t>
      </w:r>
      <w:r w:rsidR="008F2690" w:rsidRPr="00A12F20">
        <w:t>,</w:t>
      </w:r>
      <w:r w:rsidRPr="00A12F20">
        <w:t xml:space="preserve"> the idea is that you first start with softer means and ideally </w:t>
      </w:r>
      <w:proofErr w:type="gramStart"/>
      <w:r w:rsidRPr="00A12F20">
        <w:t>the majority of</w:t>
      </w:r>
      <w:proofErr w:type="gramEnd"/>
      <w:r w:rsidRPr="00A12F20">
        <w:t xml:space="preserve"> people will cooperate with these approaches. There are usually three aspects which we focus on when attempting to find the best regulatory tool. The extent to which the </w:t>
      </w:r>
      <w:r w:rsidR="008F2690" w:rsidRPr="00A12F20">
        <w:t>regulated</w:t>
      </w:r>
      <w:r w:rsidRPr="00A12F20">
        <w:t xml:space="preserve"> knows and understand the actions she is expected to take. The extent to which </w:t>
      </w:r>
      <w:r w:rsidR="00CD301F" w:rsidRPr="00A12F20">
        <w:t xml:space="preserve">they are </w:t>
      </w:r>
      <w:r w:rsidRPr="00A12F20">
        <w:t>capable of the cooperating with the rules and the</w:t>
      </w:r>
      <w:r w:rsidR="00CD301F" w:rsidRPr="00A12F20">
        <w:t>ir</w:t>
      </w:r>
      <w:r w:rsidRPr="00A12F20">
        <w:t xml:space="preserve"> willingness to do so. The </w:t>
      </w:r>
      <w:r w:rsidR="00CD301F" w:rsidRPr="00A12F20">
        <w:t>Dutch</w:t>
      </w:r>
      <w:r w:rsidRPr="00A12F20">
        <w:t xml:space="preserve"> justice ministry has developed a framework to examine 11 factors which affect the likelihood of compliance. In a work done by </w:t>
      </w:r>
      <w:r w:rsidR="00CD301F" w:rsidRPr="00A12F20">
        <w:t>P</w:t>
      </w:r>
      <w:r w:rsidRPr="00A12F20">
        <w:t>arker</w:t>
      </w:r>
      <w:r w:rsidR="00CD301F" w:rsidRPr="00A12F20">
        <w:t>,</w:t>
      </w:r>
      <w:r w:rsidRPr="00A12F20">
        <w:t xml:space="preserve"> she finds three main dimensions for spontaneous compliance happening without enforcement. Control dimensions which focused on how enforcement might affect compliance and third a punitive approach in which the effect of </w:t>
      </w:r>
      <w:r w:rsidRPr="00A12F20">
        <w:rPr>
          <w:sz w:val="24"/>
          <w:szCs w:val="24"/>
        </w:rPr>
        <w:t>sanctions on compliance is expected to work</w:t>
      </w:r>
      <w:r w:rsidR="005B399F" w:rsidRPr="00A12F20">
        <w:rPr>
          <w:rStyle w:val="FootnoteReference"/>
          <w:sz w:val="24"/>
          <w:szCs w:val="24"/>
        </w:rPr>
        <w:footnoteReference w:id="67"/>
      </w:r>
      <w:r w:rsidRPr="00A12F20">
        <w:rPr>
          <w:sz w:val="24"/>
          <w:szCs w:val="24"/>
        </w:rPr>
        <w:t xml:space="preserve">. </w:t>
      </w:r>
      <w:r w:rsidRPr="00A12F20">
        <w:rPr>
          <w:rFonts w:eastAsia="Quattrocento Sans"/>
          <w:color w:val="1C1D1E"/>
          <w:sz w:val="24"/>
          <w:szCs w:val="24"/>
        </w:rPr>
        <w:t>Bartle and Vass conclude that a ‘new regulatory paradigm’ can be put forward which involves a form of regulatory ‘subsidiarity’</w:t>
      </w:r>
      <w:r w:rsidR="009E334D" w:rsidRPr="00A12F20">
        <w:rPr>
          <w:rFonts w:eastAsia="Quattrocento Sans"/>
          <w:color w:val="1C1D1E"/>
          <w:sz w:val="24"/>
          <w:szCs w:val="24"/>
        </w:rPr>
        <w:t xml:space="preserve">. In the </w:t>
      </w:r>
      <w:proofErr w:type="gramStart"/>
      <w:r w:rsidR="009E334D" w:rsidRPr="00A12F20">
        <w:rPr>
          <w:rFonts w:eastAsia="Quattrocento Sans"/>
          <w:color w:val="1C1D1E"/>
          <w:sz w:val="24"/>
          <w:szCs w:val="24"/>
        </w:rPr>
        <w:t xml:space="preserve">latter, </w:t>
      </w:r>
      <w:r w:rsidRPr="00A12F20">
        <w:rPr>
          <w:rFonts w:eastAsia="Quattrocento Sans"/>
          <w:color w:val="1C1D1E"/>
          <w:sz w:val="24"/>
          <w:szCs w:val="24"/>
        </w:rPr>
        <w:t xml:space="preserve"> the</w:t>
      </w:r>
      <w:proofErr w:type="gramEnd"/>
      <w:r w:rsidRPr="00A12F20">
        <w:rPr>
          <w:rFonts w:eastAsia="Quattrocento Sans"/>
          <w:color w:val="1C1D1E"/>
          <w:sz w:val="24"/>
          <w:szCs w:val="24"/>
        </w:rPr>
        <w:t xml:space="preserve"> achievement of regulatory outcomes can be delegated downwards to the regulated organizations and self-regulatory bodies while being offset by increasing public regulatory oversight based on systems of accountability and transparency.</w:t>
      </w:r>
      <w:r w:rsidR="00CD301F" w:rsidRPr="00A12F20">
        <w:rPr>
          <w:rFonts w:eastAsia="Quattrocento Sans"/>
          <w:color w:val="1C1D1E"/>
          <w:sz w:val="24"/>
          <w:szCs w:val="24"/>
          <w:vertAlign w:val="superscript"/>
        </w:rPr>
        <w:t xml:space="preserve"> </w:t>
      </w:r>
      <w:r w:rsidR="00CD301F" w:rsidRPr="00A12F20">
        <w:rPr>
          <w:rFonts w:eastAsia="Quattrocento Sans"/>
          <w:color w:val="1C1D1E"/>
          <w:sz w:val="24"/>
          <w:szCs w:val="24"/>
          <w:vertAlign w:val="superscript"/>
        </w:rPr>
        <w:footnoteReference w:id="68"/>
      </w:r>
    </w:p>
    <w:p w14:paraId="0000019B" w14:textId="4175A1E4" w:rsidR="002A4308" w:rsidRPr="00A12F20" w:rsidRDefault="003A0D60" w:rsidP="00A059DF">
      <w:r w:rsidRPr="00A12F20">
        <w:t xml:space="preserve">Many scholars have argued that states have a central role in enhancing trust towards market actors </w:t>
      </w:r>
      <w:r w:rsidR="00E1775F" w:rsidRPr="00A12F20">
        <w:t xml:space="preserve">in cases </w:t>
      </w:r>
      <w:r w:rsidRPr="00A12F20">
        <w:t>where the regulators are seen as third party providers.</w:t>
      </w:r>
      <w:r w:rsidR="00986915" w:rsidRPr="00A12F20">
        <w:rPr>
          <w:vertAlign w:val="superscript"/>
        </w:rPr>
        <w:footnoteReference w:id="69"/>
      </w:r>
      <w:r w:rsidRPr="00A12F20">
        <w:t xml:space="preserve">  </w:t>
      </w:r>
      <w:r w:rsidR="00E1775F" w:rsidRPr="00A12F20">
        <w:t>N</w:t>
      </w:r>
      <w:r w:rsidRPr="00A12F20">
        <w:t>oteboom</w:t>
      </w:r>
      <w:r w:rsidR="00E1775F" w:rsidRPr="00A12F20">
        <w:t xml:space="preserve"> </w:t>
      </w:r>
      <w:r w:rsidRPr="00A12F20">
        <w:t xml:space="preserve">have also argued that regulators intervention is needed to help boost the ability of the pubic to trust </w:t>
      </w:r>
      <w:r w:rsidRPr="00A12F20">
        <w:lastRenderedPageBreak/>
        <w:t>market actors.</w:t>
      </w:r>
      <w:r w:rsidR="00E1775F" w:rsidRPr="00A12F20">
        <w:rPr>
          <w:vertAlign w:val="superscript"/>
        </w:rPr>
        <w:footnoteReference w:id="70"/>
      </w:r>
      <w:r w:rsidRPr="00A12F20">
        <w:rPr>
          <w:vertAlign w:val="superscript"/>
        </w:rPr>
        <w:t xml:space="preserve"> </w:t>
      </w:r>
      <w:r w:rsidRPr="00A12F20">
        <w:t>Other scholars have demonstrated the importance of the public trust in regulators as a way to increase trust.</w:t>
      </w:r>
      <w:r w:rsidRPr="00A12F20">
        <w:rPr>
          <w:vertAlign w:val="superscript"/>
        </w:rPr>
        <w:footnoteReference w:id="71"/>
      </w:r>
      <w:r w:rsidRPr="00A12F20">
        <w:rPr>
          <w:vertAlign w:val="superscript"/>
        </w:rPr>
        <w:t xml:space="preserve"> </w:t>
      </w:r>
      <w:proofErr w:type="spellStart"/>
      <w:r w:rsidRPr="00A12F20">
        <w:t>Sztompkaha</w:t>
      </w:r>
      <w:r w:rsidR="00890593" w:rsidRPr="00A12F20">
        <w:t>d</w:t>
      </w:r>
      <w:proofErr w:type="spellEnd"/>
      <w:r w:rsidRPr="00A12F20">
        <w:t xml:space="preserve"> argued that trust in regulators depends upon factors such as transparency, accountability protection for private autonomy and </w:t>
      </w:r>
      <w:proofErr w:type="spellStart"/>
      <w:r w:rsidRPr="00A12F20">
        <w:t>regulatees</w:t>
      </w:r>
      <w:proofErr w:type="spellEnd"/>
      <w:r w:rsidRPr="00A12F20">
        <w:t xml:space="preserve"> rights.</w:t>
      </w:r>
      <w:r w:rsidR="00890593" w:rsidRPr="00A12F20">
        <w:rPr>
          <w:vertAlign w:val="superscript"/>
        </w:rPr>
        <w:footnoteReference w:id="72"/>
      </w:r>
      <w:r w:rsidR="00890593" w:rsidRPr="00A12F20">
        <w:rPr>
          <w:vertAlign w:val="superscript"/>
        </w:rPr>
        <w:t xml:space="preserve"> </w:t>
      </w:r>
      <w:r w:rsidRPr="00A12F20">
        <w:t xml:space="preserve"> Other scholars have argued that being seen as not to</w:t>
      </w:r>
      <w:r w:rsidR="003B3BE9" w:rsidRPr="00A12F20">
        <w:t>o</w:t>
      </w:r>
      <w:r w:rsidRPr="00A12F20">
        <w:t xml:space="preserve"> close to the industry carried importance for public trust in regulators.</w:t>
      </w:r>
      <w:r w:rsidRPr="00A12F20">
        <w:rPr>
          <w:vertAlign w:val="superscript"/>
        </w:rPr>
        <w:footnoteReference w:id="73"/>
      </w:r>
    </w:p>
    <w:p w14:paraId="0000019C" w14:textId="48125DE7" w:rsidR="002A4308" w:rsidRPr="00A12F20" w:rsidRDefault="003A0D60" w:rsidP="00A059DF">
      <w:r w:rsidRPr="00A12F20">
        <w:t xml:space="preserve">Overall, when attempting to understand what is the factors that </w:t>
      </w:r>
      <w:r w:rsidR="00303C95" w:rsidRPr="00A12F20">
        <w:t>predict</w:t>
      </w:r>
      <w:r w:rsidRPr="00A12F20">
        <w:t xml:space="preserve"> the public trust in institutions, some argue that this is dependent on the personal experience with the institutions and with their perception as being objective and representative.</w:t>
      </w:r>
      <w:r w:rsidRPr="00A12F20">
        <w:rPr>
          <w:vertAlign w:val="superscript"/>
        </w:rPr>
        <w:footnoteReference w:id="74"/>
      </w:r>
      <w:r w:rsidRPr="00A12F20">
        <w:t xml:space="preserve"> Other scholars have focused on demographic</w:t>
      </w:r>
      <w:r w:rsidR="006B36FD">
        <w:t>,</w:t>
      </w:r>
      <w:r w:rsidRPr="00A12F20">
        <w:rPr>
          <w:vertAlign w:val="superscript"/>
        </w:rPr>
        <w:footnoteReference w:id="75"/>
      </w:r>
      <w:r w:rsidRPr="00A12F20">
        <w:t xml:space="preserve"> and family </w:t>
      </w:r>
      <w:proofErr w:type="spellStart"/>
      <w:r w:rsidRPr="00A12F20">
        <w:t>relatedfactors</w:t>
      </w:r>
      <w:proofErr w:type="spellEnd"/>
      <w:r w:rsidRPr="00A12F20">
        <w:t xml:space="preserve"> as being the main predictor of their institutional trust.</w:t>
      </w:r>
      <w:r w:rsidR="002F4404" w:rsidRPr="00A12F20">
        <w:rPr>
          <w:vertAlign w:val="superscript"/>
        </w:rPr>
        <w:t xml:space="preserve"> </w:t>
      </w:r>
      <w:r w:rsidR="002F4404" w:rsidRPr="00A12F20">
        <w:rPr>
          <w:vertAlign w:val="superscript"/>
        </w:rPr>
        <w:footnoteReference w:id="76"/>
      </w:r>
    </w:p>
    <w:p w14:paraId="0000019D" w14:textId="77777777" w:rsidR="002A4308" w:rsidRPr="00A12F20" w:rsidRDefault="002A4308" w:rsidP="00A059DF">
      <w:pPr>
        <w:bidi/>
      </w:pPr>
    </w:p>
    <w:p w14:paraId="0000019E" w14:textId="4742156B" w:rsidR="002A4308" w:rsidRPr="00A12F20" w:rsidRDefault="003A0D60" w:rsidP="00A059DF">
      <w:pPr>
        <w:bidi/>
      </w:pPr>
      <w:r w:rsidRPr="00A12F20">
        <w:rPr>
          <w:rtl/>
        </w:rPr>
        <w:t>ביבליוגרפיה</w:t>
      </w:r>
      <w:r w:rsidRPr="00A12F20">
        <w:t>:</w:t>
      </w:r>
    </w:p>
    <w:p w14:paraId="0000019F" w14:textId="77777777" w:rsidR="002A4308" w:rsidRPr="00A12F20" w:rsidRDefault="003A0D60" w:rsidP="00A059DF">
      <w:r w:rsidRPr="00A12F20">
        <w:t xml:space="preserve">Bauer, P. C., and Freitag, M. (2018). "Measuring Trust," in E. M. </w:t>
      </w:r>
      <w:proofErr w:type="spellStart"/>
      <w:r w:rsidRPr="00A12F20">
        <w:t>Uslaner</w:t>
      </w:r>
      <w:proofErr w:type="spellEnd"/>
      <w:r w:rsidRPr="00A12F20">
        <w:t>. Ed. The Oxford Handbook of Social and Political Trust. New York: Oxford University Press, pp. 15-36.</w:t>
      </w:r>
    </w:p>
    <w:p w14:paraId="000001A0" w14:textId="77777777" w:rsidR="002A4308" w:rsidRPr="00A12F20" w:rsidRDefault="003A0D60" w:rsidP="00A059DF">
      <w:r w:rsidRPr="00A12F20">
        <w:t xml:space="preserve">Bjornskov, C. (2018). "Social Trust and Economic Growth," in E. M. </w:t>
      </w:r>
      <w:proofErr w:type="spellStart"/>
      <w:r w:rsidRPr="00A12F20">
        <w:t>Uslaner</w:t>
      </w:r>
      <w:proofErr w:type="spellEnd"/>
      <w:r w:rsidRPr="00A12F20">
        <w:t>. Ed. The Oxford Handbook of Social and Political Trust. New York: Oxford University Press, pp. 535-555.</w:t>
      </w:r>
    </w:p>
    <w:p w14:paraId="000001A1" w14:textId="77777777" w:rsidR="002A4308" w:rsidRPr="00A12F20" w:rsidRDefault="003A0D60" w:rsidP="00A059DF">
      <w:bookmarkStart w:id="33" w:name="_heading=h.1pxezwc" w:colFirst="0" w:colLast="0"/>
      <w:bookmarkEnd w:id="33"/>
      <w:r w:rsidRPr="00A12F20">
        <w:t xml:space="preserve">Bradford, B., Jackson, J. and Hough, M. (2018). “Trust in Justice” in E. M. </w:t>
      </w:r>
      <w:proofErr w:type="spellStart"/>
      <w:r w:rsidRPr="00A12F20">
        <w:t>Uslaner</w:t>
      </w:r>
      <w:proofErr w:type="spellEnd"/>
      <w:r w:rsidRPr="00A12F20">
        <w:t>. Ed. The Oxford Handbook of Social and Political Trust. New York: Oxford University Press</w:t>
      </w:r>
    </w:p>
    <w:p w14:paraId="000001A2" w14:textId="77777777" w:rsidR="002A4308" w:rsidRPr="00A12F20" w:rsidRDefault="003A0D60" w:rsidP="00A059DF">
      <w:r w:rsidRPr="00A12F20">
        <w:lastRenderedPageBreak/>
        <w:t xml:space="preserve">Braithwaite, J., and Makkai, T. (1994). "Trust and Compliance," </w:t>
      </w:r>
      <w:r w:rsidRPr="00A12F20">
        <w:rPr>
          <w:i/>
        </w:rPr>
        <w:t>Policing and Society, 4</w:t>
      </w:r>
      <w:r w:rsidRPr="00A12F20">
        <w:t>(1), pp. 1-12.</w:t>
      </w:r>
    </w:p>
    <w:p w14:paraId="000001A3" w14:textId="77777777" w:rsidR="002A4308" w:rsidRPr="00A12F20" w:rsidRDefault="003A0D60" w:rsidP="00A059DF">
      <w:r w:rsidRPr="00A12F20">
        <w:t>Capie, F. (2016). "Trust, Financial Regulation, and Growth," Australian Economic History Review, 56(1), pp. 100-112.</w:t>
      </w:r>
    </w:p>
    <w:p w14:paraId="000001A4" w14:textId="77777777" w:rsidR="002A4308" w:rsidRPr="00A12F20" w:rsidRDefault="003A0D60" w:rsidP="00A059DF">
      <w:r w:rsidRPr="00A12F20">
        <w:t xml:space="preserve">Cho, K., et al. (2015). "Two-Component Model of General Trust: Predicting Behavior Trust from Attitudinal Trust," </w:t>
      </w:r>
      <w:r w:rsidRPr="00A12F20">
        <w:rPr>
          <w:i/>
        </w:rPr>
        <w:t>Social Cognition, 33</w:t>
      </w:r>
      <w:r w:rsidRPr="00A12F20">
        <w:t>(5), pp. 436-458.</w:t>
      </w:r>
    </w:p>
    <w:p w14:paraId="000001A5" w14:textId="77777777" w:rsidR="002A4308" w:rsidRPr="00A12F20" w:rsidRDefault="003A0D60" w:rsidP="00A059DF">
      <w:r w:rsidRPr="00A12F20">
        <w:t>Cook, K. S., and Gerbasi, A. (2011). "Trust," in P. Bearman and P. Hedstrom. Eds. The Oxford Handbook of Analytical Sociology. New York: Oxford University Press, pp. 218-241.</w:t>
      </w:r>
    </w:p>
    <w:p w14:paraId="000001A6" w14:textId="77777777" w:rsidR="002A4308" w:rsidRPr="00A12F20" w:rsidRDefault="003A0D60" w:rsidP="00A059DF">
      <w:r w:rsidRPr="00A12F20">
        <w:t xml:space="preserve">Dietz, G. and D. den Hartog (2006), ‘Measuring trust in </w:t>
      </w:r>
      <w:proofErr w:type="spellStart"/>
      <w:r w:rsidRPr="00A12F20">
        <w:t>organisations</w:t>
      </w:r>
      <w:proofErr w:type="spellEnd"/>
      <w:r w:rsidRPr="00A12F20">
        <w:t xml:space="preserve">’, </w:t>
      </w:r>
      <w:r w:rsidRPr="00A12F20">
        <w:rPr>
          <w:i/>
        </w:rPr>
        <w:t>Personnel Review</w:t>
      </w:r>
      <w:r w:rsidRPr="00A12F20">
        <w:t xml:space="preserve">, </w:t>
      </w:r>
      <w:r w:rsidRPr="00A12F20">
        <w:rPr>
          <w:b/>
        </w:rPr>
        <w:t xml:space="preserve">35 </w:t>
      </w:r>
      <w:r w:rsidRPr="00A12F20">
        <w:t xml:space="preserve">(5), 557. </w:t>
      </w:r>
    </w:p>
    <w:p w14:paraId="000001A7" w14:textId="77777777" w:rsidR="002A4308" w:rsidRPr="00A12F20" w:rsidRDefault="003A0D60" w:rsidP="00A059DF">
      <w:bookmarkStart w:id="34" w:name="_heading=h.49x2ik5" w:colFirst="0" w:colLast="0"/>
      <w:bookmarkEnd w:id="34"/>
      <w:r w:rsidRPr="00A12F20">
        <w:t xml:space="preserve">Dinesen, P. T., and </w:t>
      </w:r>
      <w:proofErr w:type="spellStart"/>
      <w:r w:rsidRPr="00A12F20">
        <w:t>Sonderskov</w:t>
      </w:r>
      <w:proofErr w:type="spellEnd"/>
      <w:r w:rsidRPr="00A12F20">
        <w:t xml:space="preserve">, K. M. (2018). "Ethnic Diversity and Social Trust: A Critical Review of the Literature and Suggestions for a Research Agenda," in E. M. </w:t>
      </w:r>
      <w:proofErr w:type="spellStart"/>
      <w:r w:rsidRPr="00A12F20">
        <w:t>Uslaner</w:t>
      </w:r>
      <w:proofErr w:type="spellEnd"/>
      <w:r w:rsidRPr="00A12F20">
        <w:t xml:space="preserve">. Ed. The Oxford Handbook of Social and Political Trust. New York: Oxford University Press, pp. 176-204. </w:t>
      </w:r>
    </w:p>
    <w:p w14:paraId="000001A8" w14:textId="77777777" w:rsidR="002A4308" w:rsidRPr="00A12F20" w:rsidRDefault="003A0D60" w:rsidP="00A059DF">
      <w:r w:rsidRPr="00A12F20">
        <w:t xml:space="preserve">Dirks, K.T. and D.L. Ferrin (2002), ‘Trust in leadership: meta-analytic findings and </w:t>
      </w:r>
      <w:proofErr w:type="spellStart"/>
      <w:r w:rsidRPr="00A12F20">
        <w:t>implica</w:t>
      </w:r>
      <w:proofErr w:type="spellEnd"/>
      <w:r w:rsidRPr="00A12F20">
        <w:t xml:space="preserve">- </w:t>
      </w:r>
      <w:proofErr w:type="spellStart"/>
      <w:r w:rsidRPr="00A12F20">
        <w:t>tions</w:t>
      </w:r>
      <w:proofErr w:type="spellEnd"/>
      <w:r w:rsidRPr="00A12F20">
        <w:t xml:space="preserve"> for research and practice’, </w:t>
      </w:r>
      <w:r w:rsidRPr="00A12F20">
        <w:rPr>
          <w:i/>
        </w:rPr>
        <w:t>Journal of Applied Psychology</w:t>
      </w:r>
      <w:r w:rsidRPr="00A12F20">
        <w:t xml:space="preserve">, </w:t>
      </w:r>
      <w:r w:rsidRPr="00A12F20">
        <w:rPr>
          <w:b/>
        </w:rPr>
        <w:t xml:space="preserve">87 </w:t>
      </w:r>
      <w:r w:rsidRPr="00A12F20">
        <w:t xml:space="preserve">(4), 611–28. </w:t>
      </w:r>
    </w:p>
    <w:p w14:paraId="000001A9" w14:textId="77777777" w:rsidR="002A4308" w:rsidRPr="00A12F20" w:rsidRDefault="003A0D60" w:rsidP="00A059DF">
      <w:r w:rsidRPr="00A12F20">
        <w:t xml:space="preserve">Downer, J. (2010). "Trust and Technology: The Social Foundations of Aviation Regulation. ," </w:t>
      </w:r>
      <w:r w:rsidRPr="00A12F20">
        <w:rPr>
          <w:i/>
        </w:rPr>
        <w:t>The British Journal of Sociology, 61</w:t>
      </w:r>
      <w:r w:rsidRPr="00A12F20">
        <w:t>(1), 83-106.</w:t>
      </w:r>
    </w:p>
    <w:p w14:paraId="000001AA" w14:textId="77777777" w:rsidR="002A4308" w:rsidRPr="00A12F20" w:rsidRDefault="003A0D60" w:rsidP="00A059DF">
      <w:r w:rsidRPr="00A12F20">
        <w:t>Ermisch, J., et al. (2009). "Measuring People's Trust," Journal of the Royal Statistical Society, 172(4), pp. 749-769.</w:t>
      </w:r>
    </w:p>
    <w:p w14:paraId="000001AB" w14:textId="77777777" w:rsidR="002A4308" w:rsidRPr="00A12F20" w:rsidRDefault="003A0D60" w:rsidP="00A059DF">
      <w:bookmarkStart w:id="35" w:name="_heading=h.2p2csry" w:colFirst="0" w:colLast="0"/>
      <w:bookmarkEnd w:id="35"/>
      <w:r w:rsidRPr="00A12F20">
        <w:t xml:space="preserve">Ermisch, J., and Gambetta, D. (2010). "Do Strong Family Ties Inhibit </w:t>
      </w:r>
      <w:proofErr w:type="gramStart"/>
      <w:r w:rsidRPr="00A12F20">
        <w:t>Trust?,</w:t>
      </w:r>
      <w:proofErr w:type="gramEnd"/>
      <w:r w:rsidRPr="00A12F20">
        <w:t>" Journal of Economic Behavior and Organization, 75(3), pp. 365-376.</w:t>
      </w:r>
    </w:p>
    <w:p w14:paraId="000001AC" w14:textId="77777777" w:rsidR="002A4308" w:rsidRPr="00A12F20" w:rsidRDefault="003A0D60" w:rsidP="00A059DF">
      <w:proofErr w:type="spellStart"/>
      <w:r w:rsidRPr="00A12F20">
        <w:t>Fledderus</w:t>
      </w:r>
      <w:proofErr w:type="spellEnd"/>
      <w:r w:rsidRPr="00A12F20">
        <w:t>, J. (2015). Does user co-production of public service delivery increase satisfaction and trust? Evidence from a vignette experiment. </w:t>
      </w:r>
      <w:r w:rsidRPr="00A12F20">
        <w:rPr>
          <w:i/>
        </w:rPr>
        <w:t>International Journal of Public Administration</w:t>
      </w:r>
      <w:r w:rsidRPr="00A12F20">
        <w:t>, </w:t>
      </w:r>
      <w:r w:rsidRPr="00A12F20">
        <w:rPr>
          <w:i/>
        </w:rPr>
        <w:t>38</w:t>
      </w:r>
      <w:r w:rsidRPr="00A12F20">
        <w:t>(9), 642-653.</w:t>
      </w:r>
      <w:r w:rsidRPr="00A12F20">
        <w:rPr>
          <w:rtl/>
        </w:rPr>
        <w:t>‏</w:t>
      </w:r>
    </w:p>
    <w:p w14:paraId="000001AD" w14:textId="77777777" w:rsidR="002A4308" w:rsidRPr="00A12F20" w:rsidRDefault="003A0D60" w:rsidP="00A059DF">
      <w:r w:rsidRPr="00A12F20">
        <w:t>Gunningham, N., and Sinclair, D. (2009</w:t>
      </w:r>
      <w:proofErr w:type="gramStart"/>
      <w:r w:rsidRPr="00A12F20">
        <w:t>).‘</w:t>
      </w:r>
      <w:proofErr w:type="gramEnd"/>
      <w:r w:rsidRPr="00A12F20">
        <w:t xml:space="preserve">"Regulation and the Role of Trust: Reflections from the Mining Industry," </w:t>
      </w:r>
      <w:r w:rsidRPr="00A12F20">
        <w:rPr>
          <w:i/>
        </w:rPr>
        <w:t>Journal of Law and Society, 36</w:t>
      </w:r>
      <w:r w:rsidRPr="00A12F20">
        <w:t xml:space="preserve">(2), pp. 167–194. </w:t>
      </w:r>
    </w:p>
    <w:p w14:paraId="000001AE" w14:textId="77777777" w:rsidR="002A4308" w:rsidRPr="00A12F20" w:rsidRDefault="003A0D60" w:rsidP="00A059DF">
      <w:proofErr w:type="spellStart"/>
      <w:r w:rsidRPr="00A12F20">
        <w:t>Grimmelikhuijsen</w:t>
      </w:r>
      <w:proofErr w:type="spellEnd"/>
      <w:r w:rsidRPr="00A12F20">
        <w:t>, S., &amp; Knies, E. (2017). Validating a scale for citizen trust in government organizations. </w:t>
      </w:r>
      <w:r w:rsidRPr="00A12F20">
        <w:rPr>
          <w:i/>
        </w:rPr>
        <w:t>International Review of Administrative Sciences</w:t>
      </w:r>
      <w:r w:rsidRPr="00A12F20">
        <w:t>, </w:t>
      </w:r>
      <w:r w:rsidRPr="00A12F20">
        <w:rPr>
          <w:i/>
        </w:rPr>
        <w:t>83</w:t>
      </w:r>
      <w:r w:rsidRPr="00A12F20">
        <w:t>(3), 583-601.</w:t>
      </w:r>
      <w:r w:rsidRPr="00A12F20">
        <w:rPr>
          <w:rtl/>
        </w:rPr>
        <w:t>‏</w:t>
      </w:r>
    </w:p>
    <w:p w14:paraId="000001AF" w14:textId="77777777" w:rsidR="002A4308" w:rsidRPr="00A12F20" w:rsidRDefault="003A0D60" w:rsidP="00A059DF">
      <w:r w:rsidRPr="00A12F20">
        <w:lastRenderedPageBreak/>
        <w:t xml:space="preserve">Lyon, F., </w:t>
      </w:r>
      <w:proofErr w:type="spellStart"/>
      <w:r w:rsidRPr="00A12F20">
        <w:t>Möllering</w:t>
      </w:r>
      <w:proofErr w:type="spellEnd"/>
      <w:r w:rsidRPr="00A12F20">
        <w:t>, G., &amp; Saunders, M. N. (2012). Introduction: the variety of methods for the muti-faceted phenomenon of trust.</w:t>
      </w:r>
      <w:r w:rsidRPr="00A12F20">
        <w:rPr>
          <w:rtl/>
        </w:rPr>
        <w:t>‏</w:t>
      </w:r>
      <w:r w:rsidRPr="00A12F20">
        <w:t xml:space="preserve"> In Lyon, F., </w:t>
      </w:r>
      <w:proofErr w:type="spellStart"/>
      <w:r w:rsidRPr="00A12F20">
        <w:t>Möllering</w:t>
      </w:r>
      <w:proofErr w:type="spellEnd"/>
      <w:r w:rsidRPr="00A12F20">
        <w:t>, G., &amp; Saunders, M. N. (Eds.). (2015). </w:t>
      </w:r>
      <w:r w:rsidRPr="00A12F20">
        <w:rPr>
          <w:i/>
        </w:rPr>
        <w:t>Handbook of research methods on trust</w:t>
      </w:r>
      <w:r w:rsidRPr="00A12F20">
        <w:t>. Edward Elgar Publishing.</w:t>
      </w:r>
      <w:r w:rsidRPr="00A12F20">
        <w:rPr>
          <w:rtl/>
        </w:rPr>
        <w:t>‏</w:t>
      </w:r>
      <w:r w:rsidRPr="00A12F20">
        <w:t xml:space="preserve"> (p. 1-15).</w:t>
      </w:r>
    </w:p>
    <w:p w14:paraId="000001B0" w14:textId="77777777" w:rsidR="002A4308" w:rsidRPr="00A12F20" w:rsidRDefault="003A0D60" w:rsidP="00A059DF">
      <w:r w:rsidRPr="00A12F20">
        <w:t xml:space="preserve">McEvily, B. and M. Tortoriello (2011), ‘Measuring trust in </w:t>
      </w:r>
      <w:proofErr w:type="spellStart"/>
      <w:r w:rsidRPr="00A12F20">
        <w:t>organisational</w:t>
      </w:r>
      <w:proofErr w:type="spellEnd"/>
      <w:r w:rsidRPr="00A12F20">
        <w:t xml:space="preserve"> research: review and recommendations’, </w:t>
      </w:r>
      <w:r w:rsidRPr="00A12F20">
        <w:rPr>
          <w:i/>
        </w:rPr>
        <w:t>Journal of Trust Research</w:t>
      </w:r>
      <w:r w:rsidRPr="00A12F20">
        <w:t xml:space="preserve">, </w:t>
      </w:r>
      <w:r w:rsidRPr="00A12F20">
        <w:rPr>
          <w:i/>
        </w:rPr>
        <w:t>1</w:t>
      </w:r>
      <w:r w:rsidRPr="00A12F20">
        <w:rPr>
          <w:b/>
        </w:rPr>
        <w:t xml:space="preserve"> </w:t>
      </w:r>
      <w:r w:rsidRPr="00A12F20">
        <w:t>(1), 23–63.</w:t>
      </w:r>
    </w:p>
    <w:p w14:paraId="000001B1" w14:textId="77777777" w:rsidR="002A4308" w:rsidRPr="00A12F20" w:rsidRDefault="003A0D60" w:rsidP="00A059DF">
      <w:r w:rsidRPr="00A12F20">
        <w:t xml:space="preserve">Murphy, K. (2004), ‘The role of trust in nurturing compliance: A study of accused tax avoiders’, </w:t>
      </w:r>
      <w:r w:rsidRPr="00A12F20">
        <w:rPr>
          <w:i/>
        </w:rPr>
        <w:t>Law and Human Behavior, 28(</w:t>
      </w:r>
      <w:r w:rsidRPr="00A12F20">
        <w:t>2), 187–209.</w:t>
      </w:r>
    </w:p>
    <w:p w14:paraId="000001B2" w14:textId="77777777" w:rsidR="002A4308" w:rsidRPr="00A12F20" w:rsidRDefault="003A0D60" w:rsidP="00A059DF">
      <w:r w:rsidRPr="00A12F20">
        <w:t xml:space="preserve">Naslund, L., and Hallstrom, K. T. (2017). "Being Everybody's Accomplice: Trust and Control in Eco-Labelling," in F. Six and K. Verhoest. Eds. Trust in Regulatory Regimes. United Kingdom: Edward Elgar Publishing Ltd., pp. 145-180. </w:t>
      </w:r>
    </w:p>
    <w:p w14:paraId="000001B3" w14:textId="77777777" w:rsidR="002A4308" w:rsidRPr="00A12F20" w:rsidRDefault="003A0D60" w:rsidP="00A059DF">
      <w:r w:rsidRPr="00A12F20">
        <w:t xml:space="preserve">Helliwell, J. F., et al. (2018). "New Evidence on Trust and Well-Being," in E. M. </w:t>
      </w:r>
      <w:proofErr w:type="spellStart"/>
      <w:r w:rsidRPr="00A12F20">
        <w:t>Uslaner</w:t>
      </w:r>
      <w:proofErr w:type="spellEnd"/>
      <w:r w:rsidRPr="00A12F20">
        <w:t>. Ed. The Oxford Handbook of Social and Political Trust. New York: Oxford University Press, pp. 409-446.</w:t>
      </w:r>
    </w:p>
    <w:p w14:paraId="000001B4" w14:textId="77777777" w:rsidR="002A4308" w:rsidRPr="00A12F20" w:rsidRDefault="003A0D60" w:rsidP="00A059DF">
      <w:r w:rsidRPr="00A12F20">
        <w:t xml:space="preserve">Luhmann, N. (2000). "Familiarity, Confidence, Trust: Problems and Alternatives.," in: D. Gambetta, D. (Ed.), Trust: Making and Breaking Cooperative Relations. Oxford: Basil Blackwell: Ltd., pp. 94-107. </w:t>
      </w:r>
    </w:p>
    <w:p w14:paraId="000001B5" w14:textId="77777777" w:rsidR="002A4308" w:rsidRPr="00A12F20" w:rsidRDefault="003A0D60" w:rsidP="00A059DF">
      <w:r w:rsidRPr="00A12F20">
        <w:t xml:space="preserve">Mayer, R.C., J.H. Davis and F.D. </w:t>
      </w:r>
      <w:proofErr w:type="spellStart"/>
      <w:r w:rsidRPr="00A12F20">
        <w:t>Schoorman</w:t>
      </w:r>
      <w:proofErr w:type="spellEnd"/>
      <w:r w:rsidRPr="00A12F20">
        <w:t xml:space="preserve"> (1995), ‘An integrative model of </w:t>
      </w:r>
      <w:proofErr w:type="spellStart"/>
      <w:r w:rsidRPr="00A12F20">
        <w:t>organisational</w:t>
      </w:r>
      <w:proofErr w:type="spellEnd"/>
      <w:r w:rsidRPr="00A12F20">
        <w:t xml:space="preserve"> trust’, </w:t>
      </w:r>
      <w:r w:rsidRPr="00A12F20">
        <w:rPr>
          <w:i/>
        </w:rPr>
        <w:t>Academy of Management Review</w:t>
      </w:r>
      <w:r w:rsidRPr="00A12F20">
        <w:t xml:space="preserve">, </w:t>
      </w:r>
      <w:r w:rsidRPr="00A12F20">
        <w:rPr>
          <w:i/>
        </w:rPr>
        <w:t>20</w:t>
      </w:r>
      <w:r w:rsidRPr="00A12F20">
        <w:rPr>
          <w:b/>
        </w:rPr>
        <w:t xml:space="preserve"> </w:t>
      </w:r>
      <w:r w:rsidRPr="00A12F20">
        <w:t>(3), 709–34.</w:t>
      </w:r>
    </w:p>
    <w:p w14:paraId="000001B6" w14:textId="77777777" w:rsidR="002A4308" w:rsidRPr="00A12F20" w:rsidRDefault="003A0D60" w:rsidP="00A059DF">
      <w:proofErr w:type="spellStart"/>
      <w:r w:rsidRPr="00A12F20">
        <w:t>Nooteboom</w:t>
      </w:r>
      <w:proofErr w:type="spellEnd"/>
      <w:r w:rsidRPr="00A12F20">
        <w:t xml:space="preserve">, B. (2011). The Dynamics of Trust: Communication, Action and Third Parties, </w:t>
      </w:r>
      <w:r w:rsidRPr="00A12F20">
        <w:rPr>
          <w:i/>
        </w:rPr>
        <w:t>Comparative Sociology, 10</w:t>
      </w:r>
      <w:r w:rsidRPr="00A12F20">
        <w:t>(2), 166-185.</w:t>
      </w:r>
    </w:p>
    <w:p w14:paraId="000001B7" w14:textId="77777777" w:rsidR="002A4308" w:rsidRPr="00A12F20" w:rsidRDefault="003A0D60" w:rsidP="00A059DF">
      <w:r w:rsidRPr="00A12F20">
        <w:t xml:space="preserve">Pautz, M. C., and Wamsley, C. S. (2012). "Pursuing Trust in Environmental Regulatory Interactions: The Significance of Inspectors' Interactions with the Regulated Community," </w:t>
      </w:r>
      <w:r w:rsidRPr="00A12F20">
        <w:rPr>
          <w:i/>
        </w:rPr>
        <w:t>Administration and Society, 44</w:t>
      </w:r>
      <w:r w:rsidRPr="00A12F20">
        <w:t>(7), pp. 853-884.</w:t>
      </w:r>
    </w:p>
    <w:p w14:paraId="000001B8" w14:textId="77777777" w:rsidR="002A4308" w:rsidRPr="00A12F20" w:rsidRDefault="003A0D60" w:rsidP="00A059DF">
      <w:r w:rsidRPr="00A12F20">
        <w:t xml:space="preserve">Rousseau, D.M., S.B. Sitkin, R.S. Burt and C. Camerer (1998), ‘Not so different after all: a cross-discipline view of trust’, </w:t>
      </w:r>
      <w:r w:rsidRPr="00A12F20">
        <w:rPr>
          <w:i/>
        </w:rPr>
        <w:t>Academy of Management Review</w:t>
      </w:r>
      <w:r w:rsidRPr="00A12F20">
        <w:t xml:space="preserve">, </w:t>
      </w:r>
      <w:r w:rsidRPr="00A12F20">
        <w:rPr>
          <w:i/>
        </w:rPr>
        <w:t>23</w:t>
      </w:r>
      <w:r w:rsidRPr="00A12F20">
        <w:rPr>
          <w:b/>
        </w:rPr>
        <w:t xml:space="preserve"> </w:t>
      </w:r>
      <w:r w:rsidRPr="00A12F20">
        <w:t xml:space="preserve">(3), 393–404. </w:t>
      </w:r>
    </w:p>
    <w:p w14:paraId="000001B9" w14:textId="77777777" w:rsidR="002A4308" w:rsidRPr="00A12F20" w:rsidRDefault="003A0D60" w:rsidP="00A059DF">
      <w:bookmarkStart w:id="36" w:name="_heading=h.147n2zr" w:colFirst="0" w:colLast="0"/>
      <w:bookmarkEnd w:id="36"/>
      <w:r w:rsidRPr="00A12F20">
        <w:t>Six, F., and Verhoest, K. (2017). "Trust in Regulatory Regimes: Scoping the Field," in F. Six and K. Verhoest. Eds. Trust in Regulatory Regimes. United Kingdom: Edward Elgar Publishing Ltd., pp. 1-36.</w:t>
      </w:r>
    </w:p>
    <w:p w14:paraId="000001BA" w14:textId="77777777" w:rsidR="002A4308" w:rsidRPr="00A12F20" w:rsidRDefault="003A0D60" w:rsidP="00A059DF">
      <w:proofErr w:type="spellStart"/>
      <w:r w:rsidRPr="00A12F20">
        <w:t>Sztompka</w:t>
      </w:r>
      <w:proofErr w:type="spellEnd"/>
      <w:r w:rsidRPr="00A12F20">
        <w:t xml:space="preserve">, P. (1998). "Trust, Distrust and Two Paradoxes of Democracy," </w:t>
      </w:r>
      <w:r w:rsidRPr="00A12F20">
        <w:rPr>
          <w:i/>
        </w:rPr>
        <w:t xml:space="preserve">European Journal of </w:t>
      </w:r>
      <w:proofErr w:type="spellStart"/>
      <w:r w:rsidRPr="00A12F20">
        <w:rPr>
          <w:i/>
        </w:rPr>
        <w:t>Scoial</w:t>
      </w:r>
      <w:proofErr w:type="spellEnd"/>
      <w:r w:rsidRPr="00A12F20">
        <w:rPr>
          <w:i/>
        </w:rPr>
        <w:t xml:space="preserve"> Theory, 1</w:t>
      </w:r>
      <w:r w:rsidRPr="00A12F20">
        <w:t xml:space="preserve">(1), pp. 19-32. </w:t>
      </w:r>
    </w:p>
    <w:p w14:paraId="000001BB" w14:textId="77777777" w:rsidR="002A4308" w:rsidRPr="00A12F20" w:rsidRDefault="003A0D60" w:rsidP="00A059DF">
      <w:proofErr w:type="spellStart"/>
      <w:r w:rsidRPr="00A12F20">
        <w:t>Sztompka</w:t>
      </w:r>
      <w:proofErr w:type="spellEnd"/>
      <w:r w:rsidRPr="00A12F20">
        <w:t>, P. (1999). Trust: A Sociological Theory. Cambridge: Cambridge University Press.</w:t>
      </w:r>
    </w:p>
    <w:p w14:paraId="000001BC" w14:textId="77777777" w:rsidR="002A4308" w:rsidRPr="00A12F20" w:rsidRDefault="003A0D60" w:rsidP="00A059DF">
      <w:r w:rsidRPr="00A12F20">
        <w:lastRenderedPageBreak/>
        <w:t xml:space="preserve">Van der Meer, T. W. G. (2018). "Economic Performance and Political Trust," in E. M. </w:t>
      </w:r>
      <w:proofErr w:type="spellStart"/>
      <w:r w:rsidRPr="00A12F20">
        <w:t>Uslaner</w:t>
      </w:r>
      <w:proofErr w:type="spellEnd"/>
      <w:r w:rsidRPr="00A12F20">
        <w:t>. Ed. The Oxford Handbook of Social and Political Trust. New York: Oxford University Press, pp. 599-615.</w:t>
      </w:r>
    </w:p>
    <w:p w14:paraId="000001BD" w14:textId="77777777" w:rsidR="002A4308" w:rsidRPr="00A12F20" w:rsidRDefault="003A0D60" w:rsidP="00A059DF">
      <w:r w:rsidRPr="00A12F20">
        <w:t xml:space="preserve">Van Swol, L. M. (2003). "The Effects of Regulation on Trust," </w:t>
      </w:r>
      <w:r w:rsidRPr="00A12F20">
        <w:rPr>
          <w:i/>
        </w:rPr>
        <w:t>Basic and Applied Social Psychology, 25</w:t>
      </w:r>
      <w:r w:rsidRPr="00A12F20">
        <w:t>(3), pp. 221-233.</w:t>
      </w:r>
    </w:p>
    <w:p w14:paraId="000001BE" w14:textId="77777777" w:rsidR="002A4308" w:rsidRPr="00A12F20" w:rsidRDefault="003A0D60" w:rsidP="00A059DF">
      <w:r w:rsidRPr="00A12F20">
        <w:t xml:space="preserve">Zak, P. J., and Knack, S. (2001). "Trust and Growth," </w:t>
      </w:r>
      <w:r w:rsidRPr="00A12F20">
        <w:rPr>
          <w:i/>
        </w:rPr>
        <w:t>The Economic Journal, 111</w:t>
      </w:r>
      <w:r w:rsidRPr="00A12F20">
        <w:t>(470), pp. 295-321.</w:t>
      </w:r>
    </w:p>
    <w:p w14:paraId="000001BF" w14:textId="77777777" w:rsidR="002A4308" w:rsidRPr="00A12F20" w:rsidRDefault="002A4308" w:rsidP="00A059DF"/>
    <w:p w14:paraId="000001C0" w14:textId="77777777" w:rsidR="002A4308" w:rsidRPr="00A12F20" w:rsidRDefault="002A4308" w:rsidP="00A059DF">
      <w:pPr>
        <w:pStyle w:val="Heading2"/>
      </w:pPr>
    </w:p>
    <w:p w14:paraId="000001C4" w14:textId="77777777" w:rsidR="002A4308" w:rsidRPr="00A12F20" w:rsidRDefault="002A4308" w:rsidP="0007623F"/>
    <w:p w14:paraId="29201EDD" w14:textId="77777777" w:rsidR="00B53D03" w:rsidRPr="00A12F20" w:rsidRDefault="00B53D03" w:rsidP="00A059DF"/>
    <w:p w14:paraId="000001C8" w14:textId="7AAAA0E4" w:rsidR="002A4308" w:rsidRPr="00A12F20" w:rsidRDefault="003A0D60" w:rsidP="00A059DF">
      <w:pPr>
        <w:pStyle w:val="Heading2"/>
        <w:rPr>
          <w:rtl/>
        </w:rPr>
      </w:pPr>
      <w:bookmarkStart w:id="37" w:name="_Toc164010628"/>
      <w:r w:rsidRPr="00A12F20">
        <w:t xml:space="preserve">Rules vs. </w:t>
      </w:r>
      <w:r w:rsidR="00185860" w:rsidRPr="00A12F20">
        <w:t>Standards and</w:t>
      </w:r>
      <w:r w:rsidRPr="00A12F20">
        <w:t xml:space="preserve"> Voluntary Compliance</w:t>
      </w:r>
      <w:bookmarkEnd w:id="37"/>
    </w:p>
    <w:p w14:paraId="49395683" w14:textId="0C3E1CCA" w:rsidR="00CA390F" w:rsidRPr="00A12F20" w:rsidRDefault="003A0D60" w:rsidP="00B53D03">
      <w:pPr>
        <w:rPr>
          <w:rtl/>
        </w:rPr>
      </w:pPr>
      <w:r w:rsidRPr="00A12F20">
        <w:t xml:space="preserve">Another important regulatory dilemma </w:t>
      </w:r>
      <w:proofErr w:type="gramStart"/>
      <w:r w:rsidRPr="00A12F20">
        <w:t>with</w:t>
      </w:r>
      <w:proofErr w:type="gramEnd"/>
      <w:r w:rsidRPr="00A12F20">
        <w:t xml:space="preserve"> high importance is related to the optimal level of discretion</w:t>
      </w:r>
      <w:r w:rsidR="004826C5" w:rsidRPr="00A12F20">
        <w:t>.</w:t>
      </w:r>
      <w:r w:rsidR="00051573" w:rsidRPr="00A12F20">
        <w:t xml:space="preserve"> </w:t>
      </w:r>
      <w:r w:rsidRPr="00A12F20">
        <w:t xml:space="preserve">Giving people discretion, is it good or not good in terms of its impact on voluntary compliance. Presumably, when giving people a regulatory </w:t>
      </w:r>
      <w:r w:rsidR="00E05D3D" w:rsidRPr="00A12F20">
        <w:t>instruction the</w:t>
      </w:r>
      <w:r w:rsidR="00051573" w:rsidRPr="00A12F20">
        <w:t xml:space="preserve"> </w:t>
      </w:r>
      <w:r w:rsidRPr="00A12F20">
        <w:t xml:space="preserve">question is whether allowing them greater flexibility by using vague terminology from the kind we tend to use in </w:t>
      </w:r>
      <w:r w:rsidR="00051573" w:rsidRPr="00A12F20">
        <w:t xml:space="preserve">these </w:t>
      </w:r>
      <w:r w:rsidRPr="00A12F20">
        <w:t xml:space="preserve">standards. In a paper with Smith and </w:t>
      </w:r>
      <w:proofErr w:type="spellStart"/>
      <w:r w:rsidRPr="00A12F20">
        <w:t>Bossalis</w:t>
      </w:r>
      <w:proofErr w:type="spellEnd"/>
      <w:r w:rsidRPr="00A12F20">
        <w:t>, we have examined experimentally the effect of vagueness and good faith on how participants reacted to instructions.</w:t>
      </w:r>
      <w:r w:rsidR="00EE4AB3" w:rsidRPr="00A12F20">
        <w:rPr>
          <w:vertAlign w:val="superscript"/>
        </w:rPr>
        <w:t xml:space="preserve"> </w:t>
      </w:r>
      <w:r w:rsidR="00EE4AB3" w:rsidRPr="00A12F20">
        <w:rPr>
          <w:vertAlign w:val="superscript"/>
        </w:rPr>
        <w:footnoteReference w:id="77"/>
      </w:r>
      <w:r w:rsidRPr="00A12F20">
        <w:t xml:space="preserve"> </w:t>
      </w:r>
      <w:r w:rsidRPr="00A12F20">
        <w:rPr>
          <w:rFonts w:eastAsia="AdvTT577916cc"/>
        </w:rPr>
        <w:t>To test these hypotheses, we used a 2x2x2 experimental</w:t>
      </w:r>
      <w:r w:rsidR="00EE4AB3" w:rsidRPr="00A12F20">
        <w:rPr>
          <w:rFonts w:eastAsia="AdvTT577916cc"/>
        </w:rPr>
        <w:t xml:space="preserve"> </w:t>
      </w:r>
      <w:r w:rsidRPr="00A12F20">
        <w:rPr>
          <w:rFonts w:eastAsia="AdvTT577916cc"/>
        </w:rPr>
        <w:t>design in which participants were instructed to edit a document with either general or detailed instructions, with a reference to good faith or without it and with a review of the work or without it. Participants could engage in various levels and kinds of editing, allowing us to distinctly measure both compliance and performance. When participants require</w:t>
      </w:r>
      <w:r w:rsidR="00CB214D" w:rsidRPr="00A12F20">
        <w:rPr>
          <w:rFonts w:eastAsia="AdvTT577916cc"/>
        </w:rPr>
        <w:t>d</w:t>
      </w:r>
      <w:r w:rsidRPr="00A12F20">
        <w:rPr>
          <w:rFonts w:eastAsia="AdvTT577916cc"/>
        </w:rPr>
        <w:t xml:space="preserve"> information and guidance, as in the case of editing, we found that speci</w:t>
      </w:r>
      <w:r w:rsidRPr="00A12F20">
        <w:rPr>
          <w:rFonts w:eastAsia="AdvTT577916cc+fb"/>
        </w:rPr>
        <w:t>fi</w:t>
      </w:r>
      <w:r w:rsidRPr="00A12F20">
        <w:rPr>
          <w:rFonts w:eastAsia="AdvTT577916cc"/>
        </w:rPr>
        <w:t xml:space="preserve">city increases performance relative to the vague standard condition. We discuss the characteristics of the regulatory frameworks in which our </w:t>
      </w:r>
      <w:r w:rsidRPr="00A12F20">
        <w:rPr>
          <w:rFonts w:eastAsia="AdvTT577916cc+fb"/>
        </w:rPr>
        <w:t>fi</w:t>
      </w:r>
      <w:r w:rsidRPr="00A12F20">
        <w:rPr>
          <w:rFonts w:eastAsia="AdvTT577916cc"/>
        </w:rPr>
        <w:t>ndings are especially relevant.</w:t>
      </w:r>
      <w:r w:rsidRPr="00A12F20">
        <w:t xml:space="preserve"> </w:t>
      </w:r>
      <w:r w:rsidRPr="00A12F20">
        <w:rPr>
          <w:rFonts w:eastAsia="AdvTT577916cc"/>
        </w:rPr>
        <w:t>Similarly, Mulder, Jordan and Rink</w:t>
      </w:r>
      <w:r w:rsidRPr="00A12F20">
        <w:rPr>
          <w:rFonts w:eastAsia="AdvGulliv-R"/>
          <w:color w:val="000000"/>
        </w:rPr>
        <w:t xml:space="preserve"> </w:t>
      </w:r>
      <w:proofErr w:type="gramStart"/>
      <w:r w:rsidRPr="00A12F20">
        <w:rPr>
          <w:rFonts w:eastAsia="AdvTT577916cc"/>
        </w:rPr>
        <w:t>argues</w:t>
      </w:r>
      <w:proofErr w:type="gramEnd"/>
      <w:r w:rsidRPr="00A12F20">
        <w:rPr>
          <w:rFonts w:eastAsia="AdvTT577916cc"/>
        </w:rPr>
        <w:t xml:space="preserve"> also based on a series of five </w:t>
      </w:r>
      <w:r w:rsidR="00CB214D" w:rsidRPr="00A12F20">
        <w:rPr>
          <w:rFonts w:eastAsia="AdvTT577916cc"/>
        </w:rPr>
        <w:t xml:space="preserve">studies, </w:t>
      </w:r>
      <w:r w:rsidR="00CB214D" w:rsidRPr="00A12F20">
        <w:rPr>
          <w:rFonts w:eastAsia="AdvTT577916cc"/>
        </w:rPr>
        <w:lastRenderedPageBreak/>
        <w:t>that</w:t>
      </w:r>
      <w:r w:rsidRPr="00A12F20">
        <w:rPr>
          <w:rFonts w:eastAsia="AdvTT577916cc"/>
        </w:rPr>
        <w:t xml:space="preserve"> the effects of specific and general rules on ethical </w:t>
      </w:r>
      <w:r w:rsidR="00CC082C" w:rsidRPr="00A12F20">
        <w:rPr>
          <w:rFonts w:eastAsia="AdvTT577916cc"/>
        </w:rPr>
        <w:t>decisions that</w:t>
      </w:r>
      <w:r w:rsidRPr="00A12F20">
        <w:rPr>
          <w:rFonts w:eastAsia="AdvTT577916cc"/>
        </w:rPr>
        <w:t xml:space="preserve"> specifically-framed rules elicited ethical decisions more strongly than generally-framed rules.</w:t>
      </w:r>
      <w:r w:rsidR="00CB214D" w:rsidRPr="00A12F20">
        <w:rPr>
          <w:rFonts w:eastAsia="AdvGulliv-R"/>
          <w:color w:val="000000"/>
          <w:vertAlign w:val="superscript"/>
        </w:rPr>
        <w:t xml:space="preserve"> </w:t>
      </w:r>
      <w:r w:rsidR="00CB214D" w:rsidRPr="00A12F20">
        <w:rPr>
          <w:rFonts w:eastAsia="AdvGulliv-R"/>
          <w:color w:val="000000"/>
          <w:vertAlign w:val="superscript"/>
        </w:rPr>
        <w:footnoteReference w:id="78"/>
      </w:r>
      <w:r w:rsidRPr="00A12F20">
        <w:rPr>
          <w:rFonts w:eastAsia="AdvTT577916cc"/>
        </w:rPr>
        <w:t xml:space="preserve"> </w:t>
      </w:r>
    </w:p>
    <w:p w14:paraId="2CF0555C" w14:textId="41EEDC34" w:rsidR="00B61B3D" w:rsidRPr="00A12F20" w:rsidRDefault="00543E52" w:rsidP="0007623F">
      <w:r w:rsidRPr="00A12F20">
        <w:t>Three studies are used to examine how surveillance and sanctioning systems affect cooperative behavior in dilemma</w:t>
      </w:r>
      <w:r w:rsidR="00B61B3D" w:rsidRPr="00A12F20">
        <w:t xml:space="preserve"> situations. The first two studies demonstrate that a weak sanctioning system results in less cooperation</w:t>
      </w:r>
      <w:r w:rsidR="00122613" w:rsidRPr="00A12F20">
        <w:t xml:space="preserve"> than no sanctioning system</w:t>
      </w:r>
      <w:r w:rsidR="00A90169">
        <w:rPr>
          <w:rStyle w:val="FootnoteReference"/>
        </w:rPr>
        <w:footnoteReference w:id="79"/>
      </w:r>
      <w:r w:rsidR="00122613" w:rsidRPr="00A12F20">
        <w:t>; furthermore, results from the second study suggest that sanctions affect the type of decision people perceive they are making, prompting</w:t>
      </w:r>
      <w:r w:rsidR="00B61B47" w:rsidRPr="00A12F20">
        <w:t xml:space="preserve"> them to see it as a business rather than an ethical decision. The results from these studies are used to develop a theoretical model that postulates that the relationship</w:t>
      </w:r>
      <w:r w:rsidR="00CD55B5" w:rsidRPr="00A12F20">
        <w:t xml:space="preserve"> between sanctions and cooperation is due to both a signaling effect, in which sanctions influence the type of decision</w:t>
      </w:r>
      <w:r w:rsidR="0038776F" w:rsidRPr="00A12F20">
        <w:t xml:space="preserve"> that is perceived to be made, and a processing effect, in which the decision processing, including </w:t>
      </w:r>
      <w:r w:rsidR="0096530E" w:rsidRPr="00A12F20">
        <w:t>whether or</w:t>
      </w:r>
      <w:r w:rsidR="00E53359" w:rsidRPr="00A12F20">
        <w:t xml:space="preserve"> not the strength of the sanction is considered, depends on the decision frame evoked. A third study provides</w:t>
      </w:r>
      <w:r w:rsidR="00265E30" w:rsidRPr="00A12F20">
        <w:t xml:space="preserve"> </w:t>
      </w:r>
      <w:r w:rsidR="00B61B3D" w:rsidRPr="00A12F20">
        <w:t>support for the processing-effect hypothesis.'</w:t>
      </w:r>
      <w:commentRangeStart w:id="38"/>
      <w:commentRangeStart w:id="39"/>
      <w:commentRangeEnd w:id="38"/>
      <w:r w:rsidR="00B61B3D" w:rsidRPr="00A12F20">
        <w:commentReference w:id="38"/>
      </w:r>
      <w:commentRangeEnd w:id="39"/>
      <w:r w:rsidR="00090B32" w:rsidRPr="00A12F20">
        <w:rPr>
          <w:rStyle w:val="CommentReference"/>
          <w:rtl/>
        </w:rPr>
        <w:commentReference w:id="39"/>
      </w:r>
    </w:p>
    <w:p w14:paraId="25F36995" w14:textId="1B07835E" w:rsidR="00B61B3D" w:rsidRPr="00A12F20" w:rsidRDefault="00B61B3D" w:rsidP="0007623F"/>
    <w:p w14:paraId="0B82158E" w14:textId="06263AD8" w:rsidR="00543E52" w:rsidRPr="00A12F20" w:rsidRDefault="00543E52" w:rsidP="0007623F">
      <w:pPr>
        <w:pBdr>
          <w:bottom w:val="single" w:sz="12" w:space="1" w:color="auto"/>
        </w:pBdr>
      </w:pPr>
    </w:p>
    <w:p w14:paraId="169EB5C2" w14:textId="77777777" w:rsidR="00503508" w:rsidRPr="00A12F20" w:rsidRDefault="00503508" w:rsidP="0007623F"/>
    <w:p w14:paraId="000001D4" w14:textId="4DAE9A6F" w:rsidR="002A4308" w:rsidRPr="00A12F20" w:rsidRDefault="002A4308" w:rsidP="0007623F"/>
    <w:p w14:paraId="000001EF" w14:textId="77777777" w:rsidR="002A4308" w:rsidRPr="00A12F20" w:rsidRDefault="002A4308" w:rsidP="00A059DF"/>
    <w:p w14:paraId="000001F0" w14:textId="77777777" w:rsidR="002A4308" w:rsidRPr="00A12F20" w:rsidRDefault="003A0D60" w:rsidP="00A059DF">
      <w:pPr>
        <w:pStyle w:val="Heading1"/>
      </w:pPr>
      <w:bookmarkStart w:id="40" w:name="_Toc164010629"/>
      <w:commentRangeStart w:id="41"/>
      <w:r w:rsidRPr="00A12F20">
        <w:t>Removed s</w:t>
      </w:r>
      <w:commentRangeEnd w:id="41"/>
      <w:r w:rsidR="00E971E9" w:rsidRPr="00A12F20">
        <w:rPr>
          <w:rStyle w:val="CommentReference"/>
          <w:rFonts w:ascii="Calibri" w:eastAsia="Calibri" w:hAnsi="Calibri" w:cs="Calibri"/>
          <w:color w:val="auto"/>
          <w:rtl/>
        </w:rPr>
        <w:commentReference w:id="41"/>
      </w:r>
      <w:proofErr w:type="gramStart"/>
      <w:r w:rsidRPr="00A12F20">
        <w:t>tuff</w:t>
      </w:r>
      <w:bookmarkEnd w:id="40"/>
      <w:proofErr w:type="gramEnd"/>
    </w:p>
    <w:p w14:paraId="000001F1" w14:textId="5950077F" w:rsidR="002A4308" w:rsidRPr="00A12F20" w:rsidRDefault="003A0D60" w:rsidP="00A059DF">
      <w:pPr>
        <w:pStyle w:val="Heading2"/>
      </w:pPr>
      <w:bookmarkStart w:id="42" w:name="_Toc164010630"/>
      <w:r w:rsidRPr="00A12F20">
        <w:t xml:space="preserve">Expressive law </w:t>
      </w:r>
      <w:commentRangeStart w:id="43"/>
      <w:r w:rsidRPr="00A12F20">
        <w:t>theories</w:t>
      </w:r>
      <w:commentRangeEnd w:id="43"/>
      <w:r w:rsidRPr="00A12F20">
        <w:commentReference w:id="43"/>
      </w:r>
      <w:bookmarkEnd w:id="42"/>
      <w:r w:rsidRPr="00A12F20">
        <w:t xml:space="preserve"> </w:t>
      </w:r>
    </w:p>
    <w:p w14:paraId="000001F2" w14:textId="77777777" w:rsidR="002A4308" w:rsidRPr="00A12F20" w:rsidRDefault="003A0D60" w:rsidP="00A059DF">
      <w:r w:rsidRPr="00A12F20">
        <w:t xml:space="preserve">An additional line of research about regulatory effect is related to the expressive function of the law, where the impact of law is more general. Models that focus on social meaning or </w:t>
      </w:r>
      <w:proofErr w:type="spellStart"/>
      <w:r w:rsidRPr="00A12F20">
        <w:t>coordiantoin</w:t>
      </w:r>
      <w:proofErr w:type="spellEnd"/>
      <w:r w:rsidRPr="00A12F20">
        <w:t xml:space="preserve"> could fall into this category but what about implied social cost which exist in some of the </w:t>
      </w:r>
      <w:proofErr w:type="gramStart"/>
      <w:r w:rsidRPr="00A12F20">
        <w:t>contexts</w:t>
      </w:r>
      <w:proofErr w:type="gramEnd"/>
    </w:p>
    <w:p w14:paraId="000001F3" w14:textId="0CAD8370" w:rsidR="002A4308" w:rsidRPr="00A12F20" w:rsidRDefault="00B53D03" w:rsidP="00A059DF">
      <w:proofErr w:type="gramStart"/>
      <w:r w:rsidRPr="00B53D03">
        <w:t>Of course</w:t>
      </w:r>
      <w:proofErr w:type="gramEnd"/>
      <w:r w:rsidRPr="00B53D03">
        <w:t xml:space="preserve"> another aspect that complicates </w:t>
      </w:r>
      <w:proofErr w:type="gramStart"/>
      <w:r w:rsidRPr="00B53D03">
        <w:t>out</w:t>
      </w:r>
      <w:proofErr w:type="gramEnd"/>
      <w:r w:rsidRPr="00B53D03">
        <w:t xml:space="preserve"> ability to understand how the regulatory approach by the state affect the likelihood of VC, is the expressive law paradigm. The reason </w:t>
      </w:r>
      <w:r w:rsidRPr="00B53D03">
        <w:lastRenderedPageBreak/>
        <w:t xml:space="preserve">for this difficulty is </w:t>
      </w:r>
      <w:proofErr w:type="gramStart"/>
      <w:r w:rsidRPr="00B53D03">
        <w:t>related  to</w:t>
      </w:r>
      <w:proofErr w:type="gramEnd"/>
      <w:r w:rsidRPr="00B53D03">
        <w:t xml:space="preserve"> the fact that expressive law theory demonstrate an indirect effect of law on behavior, thus making the ability to understand what exactly is the effect of law more tricky. According to expressive law research the law can shift peoples’ attitudes and understanding of what </w:t>
      </w:r>
      <w:proofErr w:type="gramStart"/>
      <w:r w:rsidRPr="00B53D03">
        <w:t>is the right thing</w:t>
      </w:r>
      <w:proofErr w:type="gramEnd"/>
      <w:r w:rsidRPr="00B53D03">
        <w:t xml:space="preserve"> to do, in processes that can take </w:t>
      </w:r>
      <w:proofErr w:type="gramStart"/>
      <w:r w:rsidRPr="00B53D03">
        <w:t>long</w:t>
      </w:r>
      <w:proofErr w:type="gramEnd"/>
      <w:r w:rsidRPr="00B53D03">
        <w:t xml:space="preserve"> time, especially because the focus is on indirect effects.</w:t>
      </w:r>
    </w:p>
    <w:p w14:paraId="000001F4" w14:textId="77777777" w:rsidR="002A4308" w:rsidRPr="00A12F20" w:rsidRDefault="003A0D60" w:rsidP="0007623F">
      <w:r w:rsidRPr="00A12F20">
        <w:t>The Expressive Function of Trade</w:t>
      </w:r>
    </w:p>
    <w:p w14:paraId="000001F5" w14:textId="77777777" w:rsidR="002A4308" w:rsidRPr="00A12F20" w:rsidRDefault="003A0D60" w:rsidP="0007623F">
      <w:r w:rsidRPr="00A12F20">
        <w:t>Secret Law: Legality, Cost, Intrinsic</w:t>
      </w:r>
    </w:p>
    <w:p w14:paraId="000001F6" w14:textId="77777777" w:rsidR="002A4308" w:rsidRPr="00A12F20" w:rsidRDefault="003A0D60" w:rsidP="0007623F">
      <w:r w:rsidRPr="00A12F20">
        <w:t>Motivation, and Consensus</w:t>
      </w:r>
    </w:p>
    <w:p w14:paraId="000001F7" w14:textId="77777777" w:rsidR="002A4308" w:rsidRPr="00A12F20" w:rsidRDefault="003A0D60" w:rsidP="0007623F">
      <w:r w:rsidRPr="00A12F20">
        <w:t>Yuval Feldman*</w:t>
      </w:r>
    </w:p>
    <w:p w14:paraId="000001F8" w14:textId="77777777" w:rsidR="002A4308" w:rsidRPr="00A12F20" w:rsidRDefault="003A0D60" w:rsidP="0007623F">
      <w:r w:rsidRPr="00A12F20">
        <w:t xml:space="preserve">In recent years, leading legal scholars have proposed many </w:t>
      </w:r>
      <w:proofErr w:type="gramStart"/>
      <w:r w:rsidRPr="00A12F20">
        <w:t>competing</w:t>
      </w:r>
      <w:proofErr w:type="gramEnd"/>
    </w:p>
    <w:p w14:paraId="000001F9" w14:textId="77777777" w:rsidR="002A4308" w:rsidRPr="00A12F20" w:rsidRDefault="003A0D60" w:rsidP="0007623F">
      <w:r w:rsidRPr="00A12F20">
        <w:t>models for the expressive function of the law. This article attempts to</w:t>
      </w:r>
    </w:p>
    <w:p w14:paraId="000001FA" w14:textId="77777777" w:rsidR="002A4308" w:rsidRPr="00A12F20" w:rsidRDefault="003A0D60" w:rsidP="0007623F">
      <w:r w:rsidRPr="00A12F20">
        <w:t>organize and compare the competing models while examining a real-life</w:t>
      </w:r>
    </w:p>
    <w:p w14:paraId="000001FB" w14:textId="77777777" w:rsidR="002A4308" w:rsidRPr="00A12F20" w:rsidRDefault="003A0D60" w:rsidP="0007623F">
      <w:r w:rsidRPr="00A12F20">
        <w:t xml:space="preserve">dilemma—sharing confidential information when one moves from </w:t>
      </w:r>
      <w:proofErr w:type="gramStart"/>
      <w:r w:rsidRPr="00A12F20">
        <w:t>one</w:t>
      </w:r>
      <w:proofErr w:type="gramEnd"/>
    </w:p>
    <w:p w14:paraId="000001FC" w14:textId="77777777" w:rsidR="002A4308" w:rsidRPr="00A12F20" w:rsidRDefault="003A0D60" w:rsidP="0007623F">
      <w:r w:rsidRPr="00A12F20">
        <w:t xml:space="preserve">company to another—and explores the mechanisms through which the </w:t>
      </w:r>
      <w:proofErr w:type="gramStart"/>
      <w:r w:rsidRPr="00A12F20">
        <w:t>law</w:t>
      </w:r>
      <w:proofErr w:type="gramEnd"/>
    </w:p>
    <w:p w14:paraId="000001FD" w14:textId="77777777" w:rsidR="002A4308" w:rsidRPr="00A12F20" w:rsidRDefault="003A0D60" w:rsidP="0007623F">
      <w:r w:rsidRPr="00A12F20">
        <w:t xml:space="preserve">can affect people’s behavior. The article examines the expressive </w:t>
      </w:r>
      <w:proofErr w:type="gramStart"/>
      <w:r w:rsidRPr="00A12F20">
        <w:t>impact</w:t>
      </w:r>
      <w:proofErr w:type="gramEnd"/>
    </w:p>
    <w:p w14:paraId="000001FE" w14:textId="77777777" w:rsidR="002A4308" w:rsidRPr="00A12F20" w:rsidRDefault="003A0D60" w:rsidP="0007623F">
      <w:r w:rsidRPr="00A12F20">
        <w:t xml:space="preserve">that results when trade secret laws are experimentally “primed” on </w:t>
      </w:r>
      <w:proofErr w:type="gramStart"/>
      <w:r w:rsidRPr="00A12F20">
        <w:t>factors</w:t>
      </w:r>
      <w:proofErr w:type="gramEnd"/>
    </w:p>
    <w:p w14:paraId="000001FF" w14:textId="77777777" w:rsidR="002A4308" w:rsidRPr="00A12F20" w:rsidRDefault="003A0D60" w:rsidP="0007623F">
      <w:r w:rsidRPr="00A12F20">
        <w:t xml:space="preserve">such as: intention to share confidential information, morality of </w:t>
      </w:r>
      <w:proofErr w:type="gramStart"/>
      <w:r w:rsidRPr="00A12F20">
        <w:t>sharing</w:t>
      </w:r>
      <w:proofErr w:type="gramEnd"/>
    </w:p>
    <w:p w14:paraId="00000200" w14:textId="77777777" w:rsidR="002A4308" w:rsidRPr="00A12F20" w:rsidRDefault="003A0D60" w:rsidP="0007623F">
      <w:r w:rsidRPr="00A12F20">
        <w:t>confidential information, perceived proportion of other employees who</w:t>
      </w:r>
    </w:p>
    <w:p w14:paraId="00000201" w14:textId="77777777" w:rsidR="002A4308" w:rsidRPr="00A12F20" w:rsidRDefault="003A0D60" w:rsidP="0007623F">
      <w:r w:rsidRPr="00A12F20">
        <w:t xml:space="preserve">would share confidential information, and the likelihood of social </w:t>
      </w:r>
      <w:proofErr w:type="gramStart"/>
      <w:r w:rsidRPr="00A12F20">
        <w:t>approval</w:t>
      </w:r>
      <w:proofErr w:type="gramEnd"/>
    </w:p>
    <w:p w14:paraId="00000202" w14:textId="77777777" w:rsidR="002A4308" w:rsidRPr="00A12F20" w:rsidRDefault="003A0D60" w:rsidP="0007623F">
      <w:r w:rsidRPr="00A12F20">
        <w:t>by previous and current employers for sharing confidential information.</w:t>
      </w:r>
    </w:p>
    <w:p w14:paraId="00000203" w14:textId="77777777" w:rsidR="002A4308" w:rsidRPr="00A12F20" w:rsidRDefault="003A0D60" w:rsidP="0007623F">
      <w:r w:rsidRPr="00A12F20">
        <w:t>Taking a path analysis approach, I discern which models (cost related,</w:t>
      </w:r>
    </w:p>
    <w:p w14:paraId="00000204" w14:textId="77777777" w:rsidR="002A4308" w:rsidRPr="00A12F20" w:rsidRDefault="003A0D60" w:rsidP="0007623F">
      <w:r w:rsidRPr="00A12F20">
        <w:t xml:space="preserve">morality related, coordination based, or reflection of consensus) </w:t>
      </w:r>
      <w:proofErr w:type="gramStart"/>
      <w:r w:rsidRPr="00A12F20">
        <w:t>best</w:t>
      </w:r>
      <w:proofErr w:type="gramEnd"/>
    </w:p>
    <w:p w14:paraId="00000205" w14:textId="77777777" w:rsidR="002A4308" w:rsidRPr="00A12F20" w:rsidRDefault="003A0D60" w:rsidP="0007623F">
      <w:r w:rsidRPr="00A12F20">
        <w:t>explain the mechanism responsible for the expressive effect of legality. The</w:t>
      </w:r>
    </w:p>
    <w:p w14:paraId="00000206" w14:textId="77777777" w:rsidR="002A4308" w:rsidRPr="00A12F20" w:rsidRDefault="003A0D60" w:rsidP="0007623F">
      <w:r w:rsidRPr="00A12F20">
        <w:t xml:space="preserve">comparison between the models illustrates the relative legal </w:t>
      </w:r>
      <w:proofErr w:type="gramStart"/>
      <w:r w:rsidRPr="00A12F20">
        <w:t>repercussions</w:t>
      </w:r>
      <w:proofErr w:type="gramEnd"/>
    </w:p>
    <w:p w14:paraId="00000207" w14:textId="77777777" w:rsidR="002A4308" w:rsidRPr="00A12F20" w:rsidRDefault="003A0D60" w:rsidP="0007623F">
      <w:r w:rsidRPr="00A12F20">
        <w:t xml:space="preserve">of price, consensus, and intrinsic motivation as they relate to </w:t>
      </w:r>
      <w:proofErr w:type="gramStart"/>
      <w:r w:rsidRPr="00A12F20">
        <w:t>employees’</w:t>
      </w:r>
      <w:proofErr w:type="gramEnd"/>
    </w:p>
    <w:p w14:paraId="00000208" w14:textId="77777777" w:rsidR="002A4308" w:rsidRPr="00A12F20" w:rsidRDefault="003A0D60" w:rsidP="0007623F">
      <w:r w:rsidRPr="00A12F20">
        <w:t>evaluations of the prevalence and desirability of trade secret sharing norms.</w:t>
      </w:r>
    </w:p>
    <w:p w14:paraId="00000209" w14:textId="77777777" w:rsidR="002A4308" w:rsidRPr="00A12F20" w:rsidRDefault="003A0D60" w:rsidP="0007623F">
      <w:r w:rsidRPr="00A12F20">
        <w:lastRenderedPageBreak/>
        <w:t>Based on data collected from a sample of 260 high-tech employees in the</w:t>
      </w:r>
    </w:p>
    <w:p w14:paraId="0000020A" w14:textId="77777777" w:rsidR="002A4308" w:rsidRPr="00A12F20" w:rsidRDefault="003A0D60" w:rsidP="0007623F">
      <w:r w:rsidRPr="00A12F20">
        <w:t>*Assistant Professor, Faculty of Law, Bar-Ilan University, Ramat-Gan 52900, Israel; email:</w:t>
      </w:r>
    </w:p>
    <w:p w14:paraId="0000020B" w14:textId="77777777" w:rsidR="002A4308" w:rsidRPr="00A12F20" w:rsidRDefault="003A0D60" w:rsidP="0007623F">
      <w:r w:rsidRPr="00A12F20">
        <w:t>yfeldman@mail.biu.ac.il.</w:t>
      </w:r>
    </w:p>
    <w:p w14:paraId="0000020C" w14:textId="77777777" w:rsidR="002A4308" w:rsidRPr="00A12F20" w:rsidRDefault="003A0D60" w:rsidP="0007623F">
      <w:r w:rsidRPr="00A12F20">
        <w:t>Journal of Empirical Legal Studies</w:t>
      </w:r>
    </w:p>
    <w:p w14:paraId="0000020D" w14:textId="77777777" w:rsidR="002A4308" w:rsidRPr="00A12F20" w:rsidRDefault="003A0D60" w:rsidP="0007623F">
      <w:r w:rsidRPr="00A12F20">
        <w:t>Volume 6, Issue 1, 177–212, March 2009</w:t>
      </w:r>
    </w:p>
    <w:p w14:paraId="0000020E" w14:textId="77777777" w:rsidR="002A4308" w:rsidRPr="00A12F20" w:rsidRDefault="003A0D60" w:rsidP="0007623F">
      <w:r w:rsidRPr="00A12F20">
        <w:t>177</w:t>
      </w:r>
    </w:p>
    <w:p w14:paraId="0000020F" w14:textId="77777777" w:rsidR="002A4308" w:rsidRPr="00A12F20" w:rsidRDefault="003A0D60" w:rsidP="00A059DF">
      <w:r w:rsidRPr="00A12F20">
        <w:t xml:space="preserve">Another theory to the expressive function of the law and to the perspective that if people are choosing mild law rather than having it imposed on them it is more likely to increase their compliance. </w:t>
      </w:r>
    </w:p>
    <w:p w14:paraId="00000210" w14:textId="77777777" w:rsidR="002A4308" w:rsidRPr="00A12F20" w:rsidRDefault="003A0D60" w:rsidP="00A059DF">
      <w:pPr>
        <w:rPr>
          <w:rFonts w:eastAsia="Libre Baskerville"/>
          <w:color w:val="000000"/>
          <w:sz w:val="28"/>
          <w:szCs w:val="28"/>
        </w:rPr>
      </w:pPr>
      <w:r w:rsidRPr="0007623F">
        <w:t>Tyran, Jean</w:t>
      </w:r>
      <w:r w:rsidRPr="0007623F">
        <w:rPr>
          <w:rFonts w:eastAsia="Cambria Math"/>
        </w:rPr>
        <w:t>‐</w:t>
      </w:r>
      <w:r w:rsidRPr="0007623F">
        <w:t>Robert, and Lars P. Feld. "Achieving compliance when legal sanctions are non</w:t>
      </w:r>
      <w:r w:rsidRPr="0007623F">
        <w:rPr>
          <w:rFonts w:eastAsia="Cambria Math"/>
        </w:rPr>
        <w:t>‐</w:t>
      </w:r>
      <w:r w:rsidRPr="0007623F">
        <w:t>deterrent." </w:t>
      </w:r>
      <w:proofErr w:type="spellStart"/>
      <w:r w:rsidRPr="0007623F">
        <w:rPr>
          <w:i/>
        </w:rPr>
        <w:t>scandinavian</w:t>
      </w:r>
      <w:proofErr w:type="spellEnd"/>
      <w:r w:rsidRPr="0007623F">
        <w:rPr>
          <w:i/>
        </w:rPr>
        <w:t xml:space="preserve"> Journal of Economics</w:t>
      </w:r>
      <w:r w:rsidRPr="0007623F">
        <w:t> 108, no. 1 (2006): 135-156.</w:t>
      </w:r>
    </w:p>
    <w:p w14:paraId="00000211" w14:textId="77777777" w:rsidR="002A4308" w:rsidRPr="00A12F20" w:rsidRDefault="002A4308" w:rsidP="00A059DF"/>
    <w:p w14:paraId="00000212" w14:textId="77777777" w:rsidR="002A4308" w:rsidRPr="00A12F20" w:rsidRDefault="003A0D60" w:rsidP="00A059DF">
      <w:pPr>
        <w:pStyle w:val="Heading2"/>
      </w:pPr>
      <w:bookmarkStart w:id="44" w:name="_Toc164010631"/>
      <w:r w:rsidRPr="00A12F20">
        <w:t>When creating a duty might improve things</w:t>
      </w:r>
      <w:bookmarkEnd w:id="44"/>
    </w:p>
    <w:p w14:paraId="00000213" w14:textId="77777777" w:rsidR="002A4308" w:rsidRPr="00A12F20" w:rsidRDefault="002A4308" w:rsidP="00A059DF"/>
    <w:p w14:paraId="00000214" w14:textId="77777777" w:rsidR="002A4308" w:rsidRPr="00A12F20" w:rsidRDefault="003A0D60" w:rsidP="00A059DF">
      <w:pPr>
        <w:pStyle w:val="Heading3"/>
      </w:pPr>
      <w:bookmarkStart w:id="45" w:name="_Toc164010632"/>
      <w:r w:rsidRPr="00A12F20">
        <w:t>Mandated Justice and voluntary cooperation</w:t>
      </w:r>
      <w:bookmarkEnd w:id="45"/>
      <w:r w:rsidRPr="00A12F20">
        <w:t xml:space="preserve"> </w:t>
      </w:r>
    </w:p>
    <w:p w14:paraId="00000215" w14:textId="77777777" w:rsidR="002A4308" w:rsidRPr="00A12F20" w:rsidRDefault="003A0D60" w:rsidP="00A059DF">
      <w:r w:rsidRPr="00A12F20">
        <w:t xml:space="preserve">In a joint work with Tyler on the topic we have examined whether mandated justice is </w:t>
      </w:r>
      <w:proofErr w:type="spellStart"/>
      <w:r w:rsidRPr="00A12F20">
        <w:t>superious</w:t>
      </w:r>
      <w:proofErr w:type="spellEnd"/>
      <w:r w:rsidRPr="00A12F20">
        <w:t xml:space="preserve"> to voluntary one </w:t>
      </w:r>
    </w:p>
    <w:p w14:paraId="00000216" w14:textId="77777777" w:rsidR="002A4308" w:rsidRPr="00A12F20" w:rsidRDefault="003A0D60" w:rsidP="00A059DF">
      <w:r w:rsidRPr="00A12F20">
        <w:t xml:space="preserve">We have found a </w:t>
      </w:r>
      <w:proofErr w:type="spellStart"/>
      <w:r w:rsidRPr="00A12F20">
        <w:t>diminstoin</w:t>
      </w:r>
      <w:proofErr w:type="spellEnd"/>
      <w:r w:rsidRPr="00A12F20">
        <w:t xml:space="preserve"> which is not necessarily taken into account in this </w:t>
      </w:r>
      <w:proofErr w:type="gramStart"/>
      <w:r w:rsidRPr="00A12F20">
        <w:t>debate</w:t>
      </w:r>
      <w:proofErr w:type="gramEnd"/>
    </w:p>
    <w:p w14:paraId="00000217" w14:textId="77777777" w:rsidR="002A4308" w:rsidRPr="00A12F20" w:rsidRDefault="003A0D60" w:rsidP="00A059DF">
      <w:pPr>
        <w:pStyle w:val="Heading3"/>
      </w:pPr>
      <w:bookmarkStart w:id="46" w:name="_Toc164010633"/>
      <w:r w:rsidRPr="00A12F20">
        <w:t>Duty to report</w:t>
      </w:r>
      <w:bookmarkEnd w:id="46"/>
      <w:r w:rsidRPr="00A12F20">
        <w:t xml:space="preserve"> </w:t>
      </w:r>
    </w:p>
    <w:p w14:paraId="00000218" w14:textId="77777777" w:rsidR="002A4308" w:rsidRPr="00A12F20" w:rsidRDefault="003A0D60" w:rsidP="00A059DF">
      <w:r w:rsidRPr="00A12F20">
        <w:t xml:space="preserve">In a study with Orly Lobel </w:t>
      </w:r>
    </w:p>
    <w:p w14:paraId="00000219" w14:textId="77777777" w:rsidR="002A4308" w:rsidRPr="00A12F20" w:rsidRDefault="003A0D60" w:rsidP="00A059DF">
      <w:r w:rsidRPr="00A12F20">
        <w:t xml:space="preserve">When being forced to report my friend </w:t>
      </w:r>
      <w:proofErr w:type="gramStart"/>
      <w:r w:rsidRPr="00A12F20">
        <w:t>actually make</w:t>
      </w:r>
      <w:proofErr w:type="gramEnd"/>
      <w:r w:rsidRPr="00A12F20">
        <w:t xml:space="preserve"> my situation better</w:t>
      </w:r>
    </w:p>
    <w:p w14:paraId="0000021A" w14:textId="77777777" w:rsidR="002A4308" w:rsidRPr="00A12F20" w:rsidRDefault="003A0D60" w:rsidP="00A059DF">
      <w:r w:rsidRPr="00A12F20">
        <w:t xml:space="preserve">Another context could be when someone is forced to retire, this </w:t>
      </w:r>
      <w:proofErr w:type="gramStart"/>
      <w:r w:rsidRPr="00A12F20">
        <w:t>prevent</w:t>
      </w:r>
      <w:proofErr w:type="gramEnd"/>
      <w:r w:rsidRPr="00A12F20">
        <w:t xml:space="preserve"> the need to explain why he left </w:t>
      </w:r>
    </w:p>
    <w:p w14:paraId="0000021B" w14:textId="77777777" w:rsidR="002A4308" w:rsidRPr="00A12F20" w:rsidRDefault="003A0D60" w:rsidP="00A059DF">
      <w:r w:rsidRPr="00A12F20">
        <w:t xml:space="preserve">(e.g. compare retirement in the US relative to Israel) </w:t>
      </w:r>
    </w:p>
    <w:p w14:paraId="0000021C" w14:textId="77777777" w:rsidR="002A4308" w:rsidRPr="00A12F20" w:rsidRDefault="002A4308" w:rsidP="00A059DF"/>
    <w:p w14:paraId="0000021D" w14:textId="41EB059E" w:rsidR="002A4308" w:rsidRPr="00A12F20" w:rsidRDefault="003A0D60" w:rsidP="00A059DF">
      <w:pPr>
        <w:pStyle w:val="Heading2"/>
      </w:pPr>
      <w:bookmarkStart w:id="47" w:name="_Toc164010634"/>
      <w:r w:rsidRPr="00A12F20">
        <w:t xml:space="preserve">The unequal effect of </w:t>
      </w:r>
      <w:commentRangeStart w:id="48"/>
      <w:r w:rsidRPr="00A12F20">
        <w:t>incentives</w:t>
      </w:r>
      <w:commentRangeEnd w:id="48"/>
      <w:r w:rsidRPr="00A12F20">
        <w:commentReference w:id="48"/>
      </w:r>
      <w:bookmarkEnd w:id="47"/>
      <w:r w:rsidRPr="00A12F20">
        <w:t xml:space="preserve"> </w:t>
      </w:r>
    </w:p>
    <w:p w14:paraId="0000021E" w14:textId="77777777" w:rsidR="002A4308" w:rsidRPr="00A12F20" w:rsidRDefault="002A4308" w:rsidP="00A059DF"/>
    <w:p w14:paraId="0000021F" w14:textId="77777777" w:rsidR="002A4308" w:rsidRPr="00A12F20" w:rsidRDefault="003A0D60" w:rsidP="00A059DF">
      <w:r w:rsidRPr="00A12F20">
        <w:lastRenderedPageBreak/>
        <w:t>Social value orientation and cooperation in social dilemmas: A meta-analysis</w:t>
      </w:r>
    </w:p>
    <w:p w14:paraId="00000220" w14:textId="77777777" w:rsidR="002A4308" w:rsidRPr="00A12F20" w:rsidRDefault="003A0D60" w:rsidP="00A059DF">
      <w:r w:rsidRPr="00A12F20">
        <w:t xml:space="preserve">Daniel Balliet, Craig Parks, Jeff </w:t>
      </w:r>
      <w:proofErr w:type="spellStart"/>
      <w:r w:rsidRPr="00A12F20">
        <w:t>Joireman</w:t>
      </w:r>
      <w:proofErr w:type="spellEnd"/>
      <w:r w:rsidRPr="00A12F20">
        <w:br/>
        <w:t>Group Processes &amp; Intergroup Relations 12 (4), 533-547, 2009</w:t>
      </w:r>
      <w:r w:rsidRPr="00A12F20">
        <w:br/>
        <w:t>This article reports a meta-analysis of 82 studies assessing the relationship between social value orientation (SVO) and cooperation in social dilemmas. A significant and small to medium effect size was found (r = .30). Results supported a hypothesis that the effect size was larger when participants were not paid (r = .39) than when they were paid (r = .23). The effect size was also larger in give-some (r = .29) as opposed to take-some (r = .22) games. However, contrary to expectations, the effect was not larger in one-shot, as opposed to iterated games. Findings are discussed in the context of theory on SVO and directions for future research are outlined.</w:t>
      </w:r>
    </w:p>
    <w:p w14:paraId="00000221" w14:textId="77777777" w:rsidR="002A4308" w:rsidRPr="00A12F20" w:rsidRDefault="002A4308" w:rsidP="00A059DF"/>
    <w:p w14:paraId="00000222" w14:textId="6FE68AD9" w:rsidR="002A4308" w:rsidRPr="00A12F20" w:rsidRDefault="003A0D60" w:rsidP="00A059DF">
      <w:pPr>
        <w:pStyle w:val="Heading2"/>
      </w:pPr>
      <w:bookmarkStart w:id="49" w:name="_Toc164010635"/>
      <w:r w:rsidRPr="00A12F20">
        <w:t xml:space="preserve">The concept of social incentives to </w:t>
      </w:r>
      <w:commentRangeStart w:id="50"/>
      <w:r w:rsidRPr="00A12F20">
        <w:t>groups</w:t>
      </w:r>
      <w:commentRangeEnd w:id="50"/>
      <w:r w:rsidRPr="00A12F20">
        <w:commentReference w:id="50"/>
      </w:r>
      <w:bookmarkEnd w:id="49"/>
      <w:r w:rsidRPr="00A12F20">
        <w:t xml:space="preserve"> </w:t>
      </w:r>
    </w:p>
    <w:p w14:paraId="00000223" w14:textId="77777777" w:rsidR="002A4308" w:rsidRPr="00A12F20" w:rsidRDefault="003A0D60" w:rsidP="0007623F">
      <w:pPr>
        <w:pStyle w:val="Heading2"/>
      </w:pPr>
      <w:bookmarkStart w:id="51" w:name="_Toc164010636"/>
      <w:r w:rsidRPr="00A12F20">
        <w:t xml:space="preserve">Incentives </w:t>
      </w:r>
      <w:proofErr w:type="spellStart"/>
      <w:r w:rsidRPr="00A12F20">
        <w:t>municipaliesrather</w:t>
      </w:r>
      <w:proofErr w:type="spellEnd"/>
      <w:r w:rsidRPr="00A12F20">
        <w:t xml:space="preserve"> than people</w:t>
      </w:r>
      <w:bookmarkEnd w:id="51"/>
      <w:r w:rsidRPr="00A12F20">
        <w:t xml:space="preserve"> </w:t>
      </w:r>
    </w:p>
    <w:p w14:paraId="00000224" w14:textId="77777777" w:rsidR="002A4308" w:rsidRPr="00A12F20" w:rsidRDefault="003A0D60" w:rsidP="00A059DF">
      <w:r w:rsidRPr="00A12F20">
        <w:t xml:space="preserve">This was used both in the Covid context as well as in the </w:t>
      </w:r>
    </w:p>
    <w:p w14:paraId="00000225" w14:textId="4AA622D3" w:rsidR="002A4308" w:rsidRPr="00A12F20" w:rsidRDefault="003A0D60" w:rsidP="00A059DF">
      <w:pPr>
        <w:pStyle w:val="Heading2"/>
      </w:pPr>
      <w:bookmarkStart w:id="52" w:name="_Toc164010637"/>
      <w:r w:rsidRPr="00A12F20">
        <w:t xml:space="preserve">Criminal Law </w:t>
      </w:r>
      <w:commentRangeStart w:id="53"/>
      <w:commentRangeStart w:id="54"/>
      <w:r w:rsidRPr="00A12F20">
        <w:t>Perspective</w:t>
      </w:r>
      <w:commentRangeEnd w:id="53"/>
      <w:r w:rsidRPr="00A12F20">
        <w:commentReference w:id="53"/>
      </w:r>
      <w:commentRangeEnd w:id="54"/>
      <w:r w:rsidR="00090B32" w:rsidRPr="00A12F20">
        <w:rPr>
          <w:rStyle w:val="CommentReference"/>
          <w:rFonts w:asciiTheme="majorBidi" w:eastAsia="Calibri" w:hAnsiTheme="majorBidi"/>
          <w:color w:val="auto"/>
          <w:rtl/>
        </w:rPr>
        <w:commentReference w:id="54"/>
      </w:r>
      <w:bookmarkEnd w:id="52"/>
      <w:r w:rsidRPr="00A12F20">
        <w:t xml:space="preserve"> </w:t>
      </w:r>
    </w:p>
    <w:p w14:paraId="00000226" w14:textId="77777777" w:rsidR="002A4308" w:rsidRPr="00A12F20" w:rsidRDefault="003A0D60" w:rsidP="00A059DF">
      <w:pPr>
        <w:pStyle w:val="Heading3"/>
      </w:pPr>
      <w:bookmarkStart w:id="55" w:name="_Toc164010638"/>
      <w:r w:rsidRPr="00A12F20">
        <w:t>Deterrence vs. retribution dilemma</w:t>
      </w:r>
      <w:bookmarkEnd w:id="55"/>
      <w:r w:rsidRPr="00A12F20">
        <w:t xml:space="preserve"> </w:t>
      </w:r>
    </w:p>
    <w:p w14:paraId="00000227" w14:textId="77777777" w:rsidR="002A4308" w:rsidRPr="00A12F20" w:rsidRDefault="002A4308" w:rsidP="00A059DF"/>
    <w:p w14:paraId="00000228" w14:textId="77777777" w:rsidR="002A4308" w:rsidRPr="00A12F20" w:rsidRDefault="003A0D60" w:rsidP="00A059DF">
      <w:r w:rsidRPr="00A12F20">
        <w:t xml:space="preserve">The proposed chapter will examine how the area of behavioral ethics could influence the theory of criminal law and criminal </w:t>
      </w:r>
      <w:proofErr w:type="gramStart"/>
      <w:r w:rsidRPr="00A12F20">
        <w:t>punishment</w:t>
      </w:r>
      <w:proofErr w:type="gramEnd"/>
    </w:p>
    <w:p w14:paraId="00000229" w14:textId="77777777" w:rsidR="002A4308" w:rsidRPr="00A12F20" w:rsidRDefault="003A0D60" w:rsidP="00A059DF">
      <w:r w:rsidRPr="00A12F20">
        <w:t xml:space="preserve">We will discuss few related issues in which we believe the contribution of behavioral ethics will challenge the classical view of criminal law theory. </w:t>
      </w:r>
    </w:p>
    <w:p w14:paraId="0000022A" w14:textId="77777777" w:rsidR="002A4308" w:rsidRPr="00A12F20" w:rsidRDefault="003A0D60" w:rsidP="0007623F">
      <w:pPr>
        <w:pStyle w:val="ListParagraph"/>
        <w:numPr>
          <w:ilvl w:val="0"/>
          <w:numId w:val="1"/>
        </w:numPr>
      </w:pPr>
      <w:r w:rsidRPr="00A12F20">
        <w:t xml:space="preserve">Should we punish more harshly behaviors which are easier to self-justify. While from a retributive theory of punishment, the clearer is the </w:t>
      </w:r>
      <w:proofErr w:type="gramStart"/>
      <w:r w:rsidRPr="00A12F20">
        <w:t>wrong doing</w:t>
      </w:r>
      <w:proofErr w:type="gramEnd"/>
      <w:r w:rsidRPr="00A12F20">
        <w:t xml:space="preserve"> of the offense, the harsher should be the punishment. From a deterrence perspective which focus on the likelihood of a greater proportion of the population who are likely to engage in that offence, behavioral ethics mechanisms might support the opposite view on human behavior, where actions with greater normative ambiguity could justify harsher punishment.   </w:t>
      </w:r>
    </w:p>
    <w:p w14:paraId="0000022B" w14:textId="77777777" w:rsidR="002A4308" w:rsidRPr="00A12F20" w:rsidRDefault="003A0D60" w:rsidP="0007623F">
      <w:pPr>
        <w:pStyle w:val="ListParagraph"/>
        <w:numPr>
          <w:ilvl w:val="0"/>
          <w:numId w:val="1"/>
        </w:numPr>
      </w:pPr>
      <w:r w:rsidRPr="00A12F20">
        <w:t xml:space="preserve">Similarly, Current criminal law suggests that we might reduce punishment, when the motive for committing the crime is an altruistic one. Behavioral ethics research suggest that “good” people might find it easier to cheat and be dishonest when the spoil of their wrongdoing are shared with others. </w:t>
      </w:r>
    </w:p>
    <w:p w14:paraId="0000022C" w14:textId="77777777" w:rsidR="002A4308" w:rsidRPr="00A12F20" w:rsidRDefault="002A4308" w:rsidP="00A059DF"/>
    <w:p w14:paraId="0000022D" w14:textId="77777777" w:rsidR="002A4308" w:rsidRPr="00A12F20" w:rsidRDefault="003A0D60" w:rsidP="0007623F">
      <w:pPr>
        <w:pStyle w:val="ListParagraph"/>
        <w:numPr>
          <w:ilvl w:val="0"/>
          <w:numId w:val="1"/>
        </w:numPr>
      </w:pPr>
      <w:r w:rsidRPr="00A12F20">
        <w:lastRenderedPageBreak/>
        <w:t xml:space="preserve">A related issue the chapter is related to the contagiousness potential of a certain act, as justification for harsher punishment. People who operate around the borderline, are more likely to blur it and cause others to follow through, thus expanding the acceptability and permissibility of acts which were perceived to be criminal. The severity of such toxic acts, derive from their potential to make other people involved in activities that were previously perceived as anti-social. </w:t>
      </w:r>
    </w:p>
    <w:p w14:paraId="0000022E" w14:textId="77777777" w:rsidR="002A4308" w:rsidRPr="00A12F20" w:rsidRDefault="002A4308" w:rsidP="00A059DF"/>
    <w:p w14:paraId="0000022F" w14:textId="77777777" w:rsidR="002A4308" w:rsidRPr="00A12F20" w:rsidRDefault="003A0D60" w:rsidP="0007623F">
      <w:pPr>
        <w:pStyle w:val="ListParagraph"/>
        <w:numPr>
          <w:ilvl w:val="0"/>
          <w:numId w:val="1"/>
        </w:numPr>
      </w:pPr>
      <w:r w:rsidRPr="00A12F20">
        <w:t xml:space="preserve">Another issued which we will discuss is related to the recognition that BE highlights the potential effect of organizational circumstances on the likelihood of individuals’ likelihood of committing wrongdoing. Understanding the size of this effect might justify imposing criminal liability on organizations for using outcome-oriented incentives as part of their pay structure. This issue is exacerbated when the organizations are enforcement agencies in which promotion and pay depends on measuring their outputs.  </w:t>
      </w:r>
    </w:p>
    <w:p w14:paraId="00000230" w14:textId="77777777" w:rsidR="002A4308" w:rsidRPr="00A12F20" w:rsidRDefault="002A4308" w:rsidP="00A059DF"/>
    <w:p w14:paraId="00000231" w14:textId="77777777" w:rsidR="002A4308" w:rsidRPr="00A12F20" w:rsidRDefault="003A0D60" w:rsidP="0007623F">
      <w:pPr>
        <w:pStyle w:val="ListParagraph"/>
        <w:numPr>
          <w:ilvl w:val="0"/>
          <w:numId w:val="1"/>
        </w:numPr>
      </w:pPr>
      <w:r w:rsidRPr="00A12F20">
        <w:t xml:space="preserve">Lastly, we will discuss the complexity imposed by research about unaware biases which blind people from recognizing the full moral and legal meaning of their behavior. based on BE findings, criminal law theorists might be pushed to draw a very elusive line between negligence and knowledge/recklessness. In this discussion we will also account for the potential for willful vs. unaware ignorance of facts that </w:t>
      </w:r>
      <w:proofErr w:type="gramStart"/>
      <w:r w:rsidRPr="00A12F20">
        <w:t>harms</w:t>
      </w:r>
      <w:proofErr w:type="gramEnd"/>
      <w:r w:rsidRPr="00A12F20">
        <w:t xml:space="preserve"> </w:t>
      </w:r>
      <w:proofErr w:type="gramStart"/>
      <w:r w:rsidRPr="00A12F20">
        <w:t>one’s self</w:t>
      </w:r>
      <w:proofErr w:type="gramEnd"/>
      <w:r w:rsidRPr="00A12F20">
        <w:t xml:space="preserve"> interest. </w:t>
      </w:r>
    </w:p>
    <w:p w14:paraId="00000232" w14:textId="77777777" w:rsidR="002A4308" w:rsidRPr="00A12F20" w:rsidRDefault="002A4308" w:rsidP="00A059DF"/>
    <w:p w14:paraId="00000233" w14:textId="77777777" w:rsidR="002A4308" w:rsidRPr="00A12F20" w:rsidRDefault="003A0D60" w:rsidP="00A059DF">
      <w:pPr>
        <w:pStyle w:val="Heading2"/>
      </w:pPr>
      <w:bookmarkStart w:id="56" w:name="_Toc164010639"/>
      <w:r w:rsidRPr="00A12F20">
        <w:t xml:space="preserve">Can we really know which regulatory tool is likely to lead to </w:t>
      </w:r>
      <w:proofErr w:type="gramStart"/>
      <w:r w:rsidRPr="00A12F20">
        <w:t xml:space="preserve">more or less </w:t>
      </w:r>
      <w:proofErr w:type="spellStart"/>
      <w:r w:rsidRPr="00A12F20">
        <w:t>coercein</w:t>
      </w:r>
      <w:proofErr w:type="spellEnd"/>
      <w:proofErr w:type="gramEnd"/>
      <w:r w:rsidRPr="00A12F20">
        <w:t>?</w:t>
      </w:r>
      <w:bookmarkEnd w:id="56"/>
      <w:r w:rsidRPr="00A12F20">
        <w:t xml:space="preserve"> </w:t>
      </w:r>
    </w:p>
    <w:p w14:paraId="00000234" w14:textId="77777777" w:rsidR="002A4308" w:rsidRPr="00A12F20" w:rsidRDefault="002A4308" w:rsidP="00A059DF"/>
    <w:p w14:paraId="00000235" w14:textId="77777777" w:rsidR="002A4308" w:rsidRPr="00A12F20" w:rsidRDefault="003A0D60" w:rsidP="00A059DF">
      <w:pPr>
        <w:pStyle w:val="Heading2"/>
      </w:pPr>
      <w:bookmarkStart w:id="57" w:name="_Toc164010640"/>
      <w:r w:rsidRPr="00A12F20">
        <w:t xml:space="preserve">Is responsive regulation a realistic solution, given the harm to </w:t>
      </w:r>
      <w:proofErr w:type="gramStart"/>
      <w:r w:rsidRPr="00A12F20">
        <w:t>equality</w:t>
      </w:r>
      <w:bookmarkEnd w:id="57"/>
      <w:proofErr w:type="gramEnd"/>
      <w:r w:rsidRPr="00A12F20">
        <w:t xml:space="preserve"> </w:t>
      </w:r>
    </w:p>
    <w:p w14:paraId="00000236" w14:textId="77777777" w:rsidR="002A4308" w:rsidRPr="00A12F20" w:rsidRDefault="002A4308" w:rsidP="00A059DF"/>
    <w:p w14:paraId="00000237" w14:textId="77777777" w:rsidR="002A4308" w:rsidRPr="00A12F20" w:rsidRDefault="003A0D60" w:rsidP="00A059DF">
      <w:r w:rsidRPr="00A12F20">
        <w:t xml:space="preserve">Refer to the work by </w:t>
      </w:r>
      <w:proofErr w:type="spellStart"/>
      <w:r w:rsidRPr="00A12F20">
        <w:t>barak-koren</w:t>
      </w:r>
      <w:proofErr w:type="spellEnd"/>
      <w:r w:rsidRPr="00A12F20">
        <w:t xml:space="preserve"> and </w:t>
      </w:r>
      <w:proofErr w:type="spellStart"/>
      <w:r w:rsidRPr="00A12F20">
        <w:t>yael</w:t>
      </w:r>
      <w:proofErr w:type="spellEnd"/>
      <w:r w:rsidRPr="00A12F20">
        <w:t xml:space="preserve"> </w:t>
      </w:r>
      <w:proofErr w:type="spellStart"/>
      <w:proofErr w:type="gramStart"/>
      <w:r w:rsidRPr="00A12F20">
        <w:t>teitelbaum</w:t>
      </w:r>
      <w:proofErr w:type="spellEnd"/>
      <w:proofErr w:type="gramEnd"/>
      <w:r w:rsidRPr="00A12F20">
        <w:t xml:space="preserve"> </w:t>
      </w:r>
    </w:p>
    <w:p w14:paraId="00000238" w14:textId="77777777" w:rsidR="002A4308" w:rsidRPr="00A12F20" w:rsidRDefault="002A4308" w:rsidP="00A059DF"/>
    <w:p w14:paraId="00000239" w14:textId="77777777" w:rsidR="002A4308" w:rsidRPr="00A12F20" w:rsidRDefault="003A0D60" w:rsidP="00A059DF">
      <w:pPr>
        <w:pStyle w:val="Heading2"/>
      </w:pPr>
      <w:bookmarkStart w:id="58" w:name="_Toc164010641"/>
      <w:r w:rsidRPr="00A12F20">
        <w:t>Who should choose?</w:t>
      </w:r>
      <w:bookmarkEnd w:id="58"/>
      <w:r w:rsidRPr="00A12F20">
        <w:t xml:space="preserve"> </w:t>
      </w:r>
    </w:p>
    <w:p w14:paraId="0000023A" w14:textId="77777777" w:rsidR="002A4308" w:rsidRPr="00A12F20" w:rsidRDefault="002A4308" w:rsidP="00A059DF"/>
    <w:p w14:paraId="0000023B" w14:textId="426061AC" w:rsidR="002A4308" w:rsidRPr="00A80C54" w:rsidRDefault="003A0D60" w:rsidP="00A059DF">
      <w:pPr>
        <w:pStyle w:val="Heading2"/>
      </w:pPr>
      <w:bookmarkStart w:id="59" w:name="_Toc164010642"/>
      <w:r w:rsidRPr="00A12F20">
        <w:t xml:space="preserve">Lessons from the </w:t>
      </w:r>
      <w:proofErr w:type="spellStart"/>
      <w:r w:rsidRPr="00A12F20">
        <w:t>pleadges</w:t>
      </w:r>
      <w:proofErr w:type="spellEnd"/>
      <w:r w:rsidRPr="00A12F20">
        <w:t xml:space="preserve"> </w:t>
      </w:r>
      <w:commentRangeStart w:id="60"/>
      <w:r w:rsidRPr="00A12F20">
        <w:t>research</w:t>
      </w:r>
      <w:commentRangeEnd w:id="60"/>
      <w:r w:rsidRPr="00A12F20">
        <w:commentReference w:id="60"/>
      </w:r>
      <w:bookmarkEnd w:id="59"/>
    </w:p>
    <w:p w14:paraId="0000023C" w14:textId="77777777" w:rsidR="002A4308" w:rsidRPr="00A80C54" w:rsidRDefault="002A4308" w:rsidP="00A059DF"/>
    <w:p w14:paraId="0000023D" w14:textId="77777777" w:rsidR="002A4308" w:rsidRPr="00A80C54" w:rsidRDefault="002A4308" w:rsidP="00A059DF"/>
    <w:p w14:paraId="0000023E" w14:textId="77777777" w:rsidR="002A4308" w:rsidRPr="00A80C54" w:rsidRDefault="002A4308" w:rsidP="00A059DF"/>
    <w:sectPr w:rsidR="002A4308" w:rsidRPr="00A80C54" w:rsidSect="00241E71">
      <w:headerReference w:type="default" r:id="rId17"/>
      <w:pgSz w:w="11906" w:h="16838"/>
      <w:pgMar w:top="1440" w:right="1800" w:bottom="1440" w:left="1842"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Yuval Feldman" w:date="2023-02-15T16:23:00Z" w:initials="">
    <w:sdt>
      <w:sdtPr>
        <w:tag w:val="goog_rdk_377"/>
        <w:id w:val="344908037"/>
      </w:sdtPr>
      <w:sdtContent>
        <w:p w14:paraId="5F169E61" w14:textId="7AAAD228" w:rsidR="00B61B3D" w:rsidRDefault="00000000" w:rsidP="00A059DF">
          <w:sdt>
            <w:sdtPr>
              <w:tag w:val="goog_rdk_376"/>
              <w:id w:val="-176579312"/>
            </w:sdtPr>
            <w:sdtContent>
              <w:r w:rsidR="00B61B3D">
                <w:rPr>
                  <w:rtl/>
                </w:rPr>
                <w:t>צריך להעביר את זה לפרק</w:t>
              </w:r>
              <w:r w:rsidR="00B61B3D">
                <w:t xml:space="preserve"> 3!!</w:t>
              </w:r>
            </w:sdtContent>
          </w:sdt>
        </w:p>
      </w:sdtContent>
    </w:sdt>
  </w:comment>
  <w:comment w:id="39" w:author="gaia sarfati" w:date="2023-08-23T01:30:00Z" w:initials="gs">
    <w:p w14:paraId="19CE81D4" w14:textId="77777777" w:rsidR="00090B32" w:rsidRDefault="00090B32" w:rsidP="002D2795">
      <w:pPr>
        <w:pStyle w:val="CommentText"/>
        <w:jc w:val="left"/>
      </w:pPr>
      <w:r>
        <w:rPr>
          <w:rStyle w:val="CommentReference"/>
        </w:rPr>
        <w:annotationRef/>
      </w:r>
      <w:r>
        <w:rPr>
          <w:rFonts w:hint="eastAsia"/>
          <w:rtl/>
        </w:rPr>
        <w:t>אין</w:t>
      </w:r>
      <w:r>
        <w:rPr>
          <w:rtl/>
        </w:rPr>
        <w:t xml:space="preserve"> לי גישה לפרק שלוש</w:t>
      </w:r>
    </w:p>
  </w:comment>
  <w:comment w:id="41" w:author="gaia" w:date="2023-03-25T22:55:00Z" w:initials="g">
    <w:p w14:paraId="5E8053EB" w14:textId="6CC2947E" w:rsidR="00E971E9" w:rsidRDefault="00E971E9" w:rsidP="00A059DF">
      <w:pPr>
        <w:pStyle w:val="CommentText"/>
      </w:pPr>
      <w:r>
        <w:rPr>
          <w:rStyle w:val="CommentReference"/>
        </w:rPr>
        <w:annotationRef/>
      </w:r>
      <w:r>
        <w:rPr>
          <w:rFonts w:hint="eastAsia"/>
          <w:rtl/>
        </w:rPr>
        <w:t>האם</w:t>
      </w:r>
      <w:r>
        <w:rPr>
          <w:rtl/>
        </w:rPr>
        <w:t xml:space="preserve"> לגעת?</w:t>
      </w:r>
    </w:p>
  </w:comment>
  <w:comment w:id="43" w:author="Yuval Feldman" w:date="2022-03-10T14:40:00Z" w:initials="">
    <w:sdt>
      <w:sdtPr>
        <w:tag w:val="goog_rdk_389"/>
        <w:id w:val="-915010135"/>
      </w:sdtPr>
      <w:sdtContent>
        <w:p w14:paraId="000002D4" w14:textId="4AFD04EA" w:rsidR="002A4308" w:rsidRDefault="00000000" w:rsidP="00A059DF">
          <w:sdt>
            <w:sdtPr>
              <w:tag w:val="goog_rdk_388"/>
              <w:id w:val="-98339291"/>
            </w:sdtPr>
            <w:sdtContent>
              <w:r w:rsidR="003A0D60">
                <w:t>Of course another aspect that complicates out ability to understand how the regulatory approach by the state affect the likelihood of VC, is the expressive law paradigm. The reason for this difficulty is related  to the fact that expressive law theory demonstrate an indirect effect of law on behavior, thus making the ability to understand what exactly is the effect of law more tricky. According to expressive law research the law can shift peoples’ attitudes and understanding of what is the right thing to do, in processes that can take long time, especially because the focus is on indirect effects.</w:t>
              </w:r>
            </w:sdtContent>
          </w:sdt>
        </w:p>
      </w:sdtContent>
    </w:sdt>
  </w:comment>
  <w:comment w:id="48" w:author="Yuval Feldman" w:date="2022-03-10T16:16:00Z" w:initials="">
    <w:sdt>
      <w:sdtPr>
        <w:tag w:val="goog_rdk_397"/>
        <w:id w:val="1670133681"/>
      </w:sdtPr>
      <w:sdtContent>
        <w:p w14:paraId="000002D8" w14:textId="77777777" w:rsidR="002A4308" w:rsidRDefault="00000000" w:rsidP="00A059DF">
          <w:sdt>
            <w:sdtPr>
              <w:tag w:val="goog_rdk_396"/>
              <w:id w:val="48881615"/>
            </w:sdtPr>
            <w:sdtContent>
              <w:r w:rsidR="003A0D60">
                <w:t>In a similar way to the research by Tontrup and others, we have seen that when attempting to understand hwo certain regaualtory intervneion might affect people differently dipending on their personal attributes, common among them is the SVO</w:t>
              </w:r>
            </w:sdtContent>
          </w:sdt>
        </w:p>
      </w:sdtContent>
    </w:sdt>
  </w:comment>
  <w:comment w:id="50" w:author="Yuval Feldman" w:date="2022-03-10T16:30:00Z" w:initials="">
    <w:sdt>
      <w:sdtPr>
        <w:tag w:val="goog_rdk_371"/>
        <w:id w:val="1631594352"/>
      </w:sdtPr>
      <w:sdtContent>
        <w:p w14:paraId="000002CB" w14:textId="77777777" w:rsidR="002A4308" w:rsidRDefault="00000000" w:rsidP="00A059DF">
          <w:sdt>
            <w:sdtPr>
              <w:tag w:val="goog_rdk_370"/>
              <w:id w:val="-1931188342"/>
            </w:sdtPr>
            <w:sdtContent>
              <w:r w:rsidR="003A0D60">
                <w:t>Possible solution</w:t>
              </w:r>
            </w:sdtContent>
          </w:sdt>
        </w:p>
      </w:sdtContent>
    </w:sdt>
  </w:comment>
  <w:comment w:id="53" w:author="Yuval Feldman" w:date="2021-04-26T18:05:00Z" w:initials="">
    <w:sdt>
      <w:sdtPr>
        <w:tag w:val="goog_rdk_391"/>
        <w:id w:val="-2029708311"/>
      </w:sdtPr>
      <w:sdtContent>
        <w:p w14:paraId="000002D5" w14:textId="77777777" w:rsidR="002A4308" w:rsidRDefault="00000000" w:rsidP="00A059DF">
          <w:pPr>
            <w:rPr>
              <w:rtl/>
            </w:rPr>
          </w:pPr>
          <w:sdt>
            <w:sdtPr>
              <w:tag w:val="goog_rdk_390"/>
              <w:id w:val="1736056536"/>
            </w:sdtPr>
            <w:sdtContent>
              <w:r w:rsidR="003A0D60">
                <w:t>Add here more stuff from the revised chapter</w:t>
              </w:r>
            </w:sdtContent>
          </w:sdt>
        </w:p>
      </w:sdtContent>
    </w:sdt>
  </w:comment>
  <w:comment w:id="54" w:author="gaia sarfati" w:date="2023-08-23T01:29:00Z" w:initials="gs">
    <w:p w14:paraId="30AF362D" w14:textId="77777777" w:rsidR="00090B32" w:rsidRDefault="00090B32" w:rsidP="002D2795">
      <w:pPr>
        <w:pStyle w:val="CommentText"/>
        <w:jc w:val="left"/>
      </w:pPr>
      <w:r>
        <w:rPr>
          <w:rStyle w:val="CommentReference"/>
        </w:rPr>
        <w:annotationRef/>
      </w:r>
      <w:r>
        <w:rPr>
          <w:rFonts w:hint="eastAsia"/>
          <w:rtl/>
        </w:rPr>
        <w:t>איזה</w:t>
      </w:r>
      <w:r>
        <w:rPr>
          <w:rtl/>
        </w:rPr>
        <w:t xml:space="preserve"> פרק?</w:t>
      </w:r>
    </w:p>
  </w:comment>
  <w:comment w:id="60" w:author="Yuval Feldman" w:date="2022-03-10T17:08:00Z" w:initials="">
    <w:sdt>
      <w:sdtPr>
        <w:tag w:val="goog_rdk_403"/>
        <w:id w:val="-848567191"/>
      </w:sdtPr>
      <w:sdtContent>
        <w:p w14:paraId="000002DB" w14:textId="44AFAAAC" w:rsidR="002A4308" w:rsidRDefault="00000000" w:rsidP="00A059DF">
          <w:sdt>
            <w:sdtPr>
              <w:tag w:val="goog_rdk_402"/>
              <w:id w:val="927238865"/>
            </w:sdtPr>
            <w:sdtContent>
              <w:r w:rsidR="003A0D60">
                <w:t>Here I think I should put some more references to the pleadge research</w:t>
              </w:r>
            </w:sdtContent>
          </w:sdt>
        </w:p>
      </w:sdtContent>
    </w:sdt>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169E61" w15:done="0"/>
  <w15:commentEx w15:paraId="19CE81D4" w15:paraIdParent="5F169E61" w15:done="0"/>
  <w15:commentEx w15:paraId="5E8053EB" w15:done="0"/>
  <w15:commentEx w15:paraId="000002D4" w15:done="0"/>
  <w15:commentEx w15:paraId="000002D8" w15:done="0"/>
  <w15:commentEx w15:paraId="000002CB" w15:done="0"/>
  <w15:commentEx w15:paraId="000002D5" w15:done="0"/>
  <w15:commentEx w15:paraId="30AF362D" w15:paraIdParent="000002D5" w15:done="0"/>
  <w15:commentEx w15:paraId="00000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FDF9A" w16cex:dateUtc="2023-08-22T22:30:00Z"/>
  <w16cex:commentExtensible w16cex:durableId="27C9FA55" w16cex:dateUtc="2023-03-25T19:55:00Z"/>
  <w16cex:commentExtensible w16cex:durableId="288FDF75" w16cex:dateUtc="2023-08-22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169E61" w16cid:durableId="27CDF66C"/>
  <w16cid:commentId w16cid:paraId="19CE81D4" w16cid:durableId="288FDF9A"/>
  <w16cid:commentId w16cid:paraId="5E8053EB" w16cid:durableId="27C9FA55"/>
  <w16cid:commentId w16cid:paraId="000002D4" w16cid:durableId="27ACB77B"/>
  <w16cid:commentId w16cid:paraId="000002D8" w16cid:durableId="27ACB77A"/>
  <w16cid:commentId w16cid:paraId="000002CB" w16cid:durableId="27ACB779"/>
  <w16cid:commentId w16cid:paraId="000002D5" w16cid:durableId="27ACB778"/>
  <w16cid:commentId w16cid:paraId="30AF362D" w16cid:durableId="288FDF75"/>
  <w16cid:commentId w16cid:paraId="000002DB" w16cid:durableId="27ACB7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0E12" w14:textId="77777777" w:rsidR="00241E71" w:rsidRDefault="00241E71" w:rsidP="0007623F">
      <w:r>
        <w:separator/>
      </w:r>
    </w:p>
  </w:endnote>
  <w:endnote w:type="continuationSeparator" w:id="0">
    <w:p w14:paraId="50A880BD" w14:textId="77777777" w:rsidR="00241E71" w:rsidRDefault="00241E71" w:rsidP="000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 w:name="AdvTT577916cc">
    <w:altName w:val="Calibri"/>
    <w:charset w:val="00"/>
    <w:family w:val="auto"/>
    <w:pitch w:val="default"/>
  </w:font>
  <w:font w:name="AdvTT577916cc+fb">
    <w:altName w:val="Calibri"/>
    <w:charset w:val="00"/>
    <w:family w:val="auto"/>
    <w:pitch w:val="default"/>
  </w:font>
  <w:font w:name="AdvGulliv-R">
    <w:altName w:val="Calibri"/>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Libre Baskerville">
    <w:charset w:val="00"/>
    <w:family w:val="auto"/>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D73A0" w14:textId="77777777" w:rsidR="00241E71" w:rsidRDefault="00241E71" w:rsidP="0007623F">
      <w:r>
        <w:separator/>
      </w:r>
    </w:p>
  </w:footnote>
  <w:footnote w:type="continuationSeparator" w:id="0">
    <w:p w14:paraId="58450DD0" w14:textId="77777777" w:rsidR="00241E71" w:rsidRDefault="00241E71" w:rsidP="0007623F">
      <w:r>
        <w:continuationSeparator/>
      </w:r>
    </w:p>
  </w:footnote>
  <w:footnote w:id="1">
    <w:sdt>
      <w:sdtPr>
        <w:rPr>
          <w:sz w:val="20"/>
          <w:szCs w:val="20"/>
        </w:rPr>
        <w:tag w:val="goog_rdk_353"/>
        <w:id w:val="-993634705"/>
      </w:sdtPr>
      <w:sdtContent>
        <w:p w14:paraId="000002C2" w14:textId="720DE398" w:rsidR="002A4308" w:rsidRPr="007C63AF" w:rsidRDefault="003A0D60" w:rsidP="00686130">
          <w:pPr>
            <w:spacing w:after="0" w:line="240" w:lineRule="auto"/>
            <w:rPr>
              <w:sz w:val="20"/>
              <w:szCs w:val="20"/>
            </w:rPr>
          </w:pPr>
          <w:r w:rsidRPr="007C63AF">
            <w:rPr>
              <w:rStyle w:val="FootnoteReference"/>
              <w:sz w:val="20"/>
              <w:szCs w:val="20"/>
            </w:rPr>
            <w:footnoteRef/>
          </w:r>
          <w:sdt>
            <w:sdtPr>
              <w:rPr>
                <w:sz w:val="20"/>
                <w:szCs w:val="20"/>
              </w:rPr>
              <w:tag w:val="goog_rdk_352"/>
              <w:id w:val="595367910"/>
            </w:sdtPr>
            <w:sdtContent>
              <w:r w:rsidRPr="007C63AF">
                <w:rPr>
                  <w:sz w:val="20"/>
                  <w:szCs w:val="20"/>
                </w:rPr>
                <w:t xml:space="preserve"> </w:t>
              </w:r>
              <w:r w:rsidR="00D21055">
                <w:rPr>
                  <w:rFonts w:ascii="Arial" w:hAnsi="Arial" w:cs="Arial"/>
                  <w:color w:val="222222"/>
                  <w:sz w:val="20"/>
                  <w:szCs w:val="20"/>
                  <w:shd w:val="clear" w:color="auto" w:fill="FFFFFF"/>
                </w:rPr>
                <w:t>Prinz, Aloys, Stephan Muehlbacher, and Erich Kirchler. "The slippery slope framework on tax compliance: An attempt to formalization." </w:t>
              </w:r>
              <w:r w:rsidR="00D21055">
                <w:rPr>
                  <w:rFonts w:ascii="Arial" w:hAnsi="Arial" w:cs="Arial"/>
                  <w:i/>
                  <w:iCs/>
                  <w:color w:val="222222"/>
                  <w:sz w:val="20"/>
                  <w:szCs w:val="20"/>
                  <w:shd w:val="clear" w:color="auto" w:fill="FFFFFF"/>
                </w:rPr>
                <w:t>Journal of Economic Psychology</w:t>
              </w:r>
              <w:r w:rsidR="00D21055">
                <w:rPr>
                  <w:rFonts w:ascii="Arial" w:hAnsi="Arial" w:cs="Arial"/>
                  <w:color w:val="222222"/>
                  <w:sz w:val="20"/>
                  <w:szCs w:val="20"/>
                  <w:shd w:val="clear" w:color="auto" w:fill="FFFFFF"/>
                </w:rPr>
                <w:t> 40 (2014): 20-34.</w:t>
              </w:r>
            </w:sdtContent>
          </w:sdt>
        </w:p>
      </w:sdtContent>
    </w:sdt>
  </w:footnote>
  <w:footnote w:id="2">
    <w:p w14:paraId="7DCF77A5" w14:textId="732C3FE9" w:rsidR="00E629F5" w:rsidRPr="007C63AF" w:rsidRDefault="00E629F5" w:rsidP="00686130">
      <w:pPr>
        <w:spacing w:after="0" w:line="240" w:lineRule="auto"/>
        <w:rPr>
          <w:sz w:val="20"/>
          <w:szCs w:val="20"/>
        </w:rPr>
      </w:pPr>
      <w:r w:rsidRPr="007C63AF">
        <w:rPr>
          <w:rStyle w:val="FootnoteReference"/>
          <w:sz w:val="20"/>
          <w:szCs w:val="20"/>
        </w:rPr>
        <w:t>3</w:t>
      </w:r>
      <w:r w:rsidRPr="007C63AF">
        <w:rPr>
          <w:sz w:val="20"/>
          <w:szCs w:val="20"/>
        </w:rPr>
        <w:t xml:space="preserve">Milkman, Katherine L., et al. "A 680,000-person megastudy of nudges to encourage vaccination in pharmacies." </w:t>
      </w:r>
      <w:r w:rsidRPr="007C63AF">
        <w:rPr>
          <w:i/>
          <w:iCs/>
          <w:sz w:val="20"/>
          <w:szCs w:val="20"/>
        </w:rPr>
        <w:t xml:space="preserve">Proceedings of the National Academy of Sciences </w:t>
      </w:r>
      <w:r w:rsidRPr="007C63AF">
        <w:rPr>
          <w:b/>
          <w:bCs/>
          <w:sz w:val="20"/>
          <w:szCs w:val="20"/>
        </w:rPr>
        <w:t>119.6</w:t>
      </w:r>
      <w:r w:rsidRPr="007C63AF">
        <w:rPr>
          <w:sz w:val="20"/>
          <w:szCs w:val="20"/>
        </w:rPr>
        <w:t xml:space="preserve"> (2022): e2115126119.</w:t>
      </w:r>
    </w:p>
    <w:p w14:paraId="3B188D2E" w14:textId="69AEE722" w:rsidR="006F4808" w:rsidRPr="007C63AF" w:rsidRDefault="006F4808" w:rsidP="00686130">
      <w:pPr>
        <w:spacing w:after="0" w:line="240" w:lineRule="auto"/>
        <w:rPr>
          <w:color w:val="000000"/>
          <w:sz w:val="20"/>
          <w:szCs w:val="20"/>
        </w:rPr>
      </w:pPr>
    </w:p>
  </w:footnote>
  <w:footnote w:id="3">
    <w:p w14:paraId="41B586B8" w14:textId="5CB62E9E" w:rsidR="004F5EAA" w:rsidRPr="007C63AF" w:rsidRDefault="004F5EAA" w:rsidP="007C63AF">
      <w:pPr>
        <w:pStyle w:val="FootnoteText"/>
        <w:rPr>
          <w:rtl/>
        </w:rPr>
      </w:pPr>
      <w:r w:rsidRPr="007C63AF">
        <w:rPr>
          <w:rStyle w:val="FootnoteReference"/>
        </w:rPr>
        <w:footnoteRef/>
      </w:r>
      <w:r w:rsidRPr="007C63AF">
        <w:t xml:space="preserve"> </w:t>
      </w:r>
      <w:r w:rsidR="00A16BB0">
        <w:rPr>
          <w:rFonts w:ascii="Arial" w:hAnsi="Arial" w:cs="Arial"/>
          <w:color w:val="222222"/>
          <w:shd w:val="clear" w:color="auto" w:fill="FFFFFF"/>
        </w:rPr>
        <w:t>Muehlbacher, Stephan, Erich Kirchler, and Herbert Schwarzenberger. "Voluntary versus enforced tax compliance: Empirical evidence for the “slippery slope” framework." </w:t>
      </w:r>
      <w:r w:rsidR="00A16BB0">
        <w:rPr>
          <w:rFonts w:ascii="Arial" w:hAnsi="Arial" w:cs="Arial"/>
          <w:i/>
          <w:iCs/>
          <w:color w:val="222222"/>
          <w:shd w:val="clear" w:color="auto" w:fill="FFFFFF"/>
        </w:rPr>
        <w:t>European Journal of Law and Economics</w:t>
      </w:r>
      <w:r w:rsidR="00A16BB0">
        <w:rPr>
          <w:rFonts w:ascii="Arial" w:hAnsi="Arial" w:cs="Arial"/>
          <w:color w:val="222222"/>
          <w:shd w:val="clear" w:color="auto" w:fill="FFFFFF"/>
        </w:rPr>
        <w:t> 32 (2011): 89-97.</w:t>
      </w:r>
    </w:p>
  </w:footnote>
  <w:footnote w:id="4">
    <w:p w14:paraId="7C82A750" w14:textId="5427446E" w:rsidR="006539E9" w:rsidRPr="007C63AF" w:rsidRDefault="006539E9" w:rsidP="007C63AF">
      <w:pPr>
        <w:pStyle w:val="FootnoteText"/>
      </w:pPr>
      <w:r w:rsidRPr="007C63AF">
        <w:rPr>
          <w:rStyle w:val="FootnoteReference"/>
        </w:rPr>
        <w:footnoteRef/>
      </w:r>
      <w:r w:rsidRPr="007C63AF">
        <w:t xml:space="preserve"> </w:t>
      </w:r>
      <w:r w:rsidR="00A16BB0" w:rsidRPr="00A16BB0">
        <w:rPr>
          <w:rFonts w:ascii="Arial" w:hAnsi="Arial" w:cs="Arial"/>
          <w:color w:val="222222"/>
          <w:shd w:val="clear" w:color="auto" w:fill="FFFFFF"/>
        </w:rPr>
        <w:t xml:space="preserve"> </w:t>
      </w:r>
      <w:r w:rsidR="00A16BB0">
        <w:rPr>
          <w:rFonts w:ascii="Arial" w:hAnsi="Arial" w:cs="Arial"/>
          <w:color w:val="222222"/>
          <w:shd w:val="clear" w:color="auto" w:fill="FFFFFF"/>
        </w:rPr>
        <w:t>Ellickson, Robert C. </w:t>
      </w:r>
      <w:r w:rsidR="00A16BB0">
        <w:rPr>
          <w:rFonts w:ascii="Arial" w:hAnsi="Arial" w:cs="Arial"/>
          <w:i/>
          <w:iCs/>
          <w:color w:val="222222"/>
          <w:shd w:val="clear" w:color="auto" w:fill="FFFFFF"/>
        </w:rPr>
        <w:t>Order without law: How neighbors settle disputes</w:t>
      </w:r>
      <w:r w:rsidR="00A16BB0">
        <w:rPr>
          <w:rFonts w:ascii="Arial" w:hAnsi="Arial" w:cs="Arial"/>
          <w:color w:val="222222"/>
          <w:shd w:val="clear" w:color="auto" w:fill="FFFFFF"/>
        </w:rPr>
        <w:t>. Harvard University Press, 1991.</w:t>
      </w:r>
    </w:p>
  </w:footnote>
  <w:footnote w:id="5">
    <w:p w14:paraId="0000024F" w14:textId="0179126C" w:rsidR="002A4308" w:rsidRPr="007C63AF" w:rsidRDefault="003A0D60" w:rsidP="00686130">
      <w:pPr>
        <w:spacing w:after="0" w:line="240" w:lineRule="auto"/>
        <w:rPr>
          <w:sz w:val="20"/>
          <w:szCs w:val="20"/>
        </w:rPr>
      </w:pPr>
      <w:r w:rsidRPr="007C63AF">
        <w:rPr>
          <w:rStyle w:val="FootnoteReference"/>
          <w:sz w:val="20"/>
          <w:szCs w:val="20"/>
        </w:rPr>
        <w:footnoteRef/>
      </w:r>
      <w:r w:rsidR="005542EF">
        <w:rPr>
          <w:rFonts w:hint="cs"/>
          <w:sz w:val="20"/>
          <w:szCs w:val="20"/>
          <w:rtl/>
        </w:rPr>
        <w:t xml:space="preserve"> </w:t>
      </w:r>
      <w:r w:rsidR="000A20B8" w:rsidRPr="007C63AF">
        <w:rPr>
          <w:sz w:val="20"/>
          <w:szCs w:val="20"/>
        </w:rPr>
        <w:t xml:space="preserve">Bernstein, Lisa. "Opting out of the legal system: Extralegal contractual relations in the diamond industry." </w:t>
      </w:r>
      <w:r w:rsidR="000A20B8" w:rsidRPr="007C63AF">
        <w:rPr>
          <w:i/>
          <w:iCs/>
          <w:sz w:val="20"/>
          <w:szCs w:val="20"/>
        </w:rPr>
        <w:t>The Journal of Legal Studies</w:t>
      </w:r>
      <w:r w:rsidR="000A20B8" w:rsidRPr="007C63AF">
        <w:rPr>
          <w:sz w:val="20"/>
          <w:szCs w:val="20"/>
        </w:rPr>
        <w:t xml:space="preserve">, </w:t>
      </w:r>
      <w:r w:rsidR="000A20B8" w:rsidRPr="007C63AF">
        <w:rPr>
          <w:b/>
          <w:bCs/>
          <w:sz w:val="20"/>
          <w:szCs w:val="20"/>
        </w:rPr>
        <w:t>21.1</w:t>
      </w:r>
      <w:r w:rsidR="000A20B8" w:rsidRPr="007C63AF">
        <w:rPr>
          <w:sz w:val="20"/>
          <w:szCs w:val="20"/>
        </w:rPr>
        <w:t xml:space="preserve"> (1992): 115-</w:t>
      </w:r>
      <w:r w:rsidR="000A20B8" w:rsidRPr="007C63AF">
        <w:rPr>
          <w:sz w:val="20"/>
          <w:szCs w:val="20"/>
        </w:rPr>
        <w:t>157.</w:t>
      </w:r>
      <w:r w:rsidRPr="007C63AF">
        <w:rPr>
          <w:sz w:val="20"/>
          <w:szCs w:val="20"/>
        </w:rPr>
        <w:t>.</w:t>
      </w:r>
    </w:p>
  </w:footnote>
  <w:footnote w:id="6">
    <w:p w14:paraId="00000250" w14:textId="1CC46046"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00E629F5" w:rsidRPr="007C63AF">
        <w:rPr>
          <w:sz w:val="20"/>
          <w:szCs w:val="20"/>
        </w:rPr>
        <w:t xml:space="preserve"> </w:t>
      </w:r>
      <w:r w:rsidR="00AD45B9" w:rsidRPr="007C63AF">
        <w:rPr>
          <w:color w:val="000000"/>
          <w:sz w:val="20"/>
          <w:szCs w:val="20"/>
        </w:rPr>
        <w:t xml:space="preserve">Richman, Barak D. "How community institutions create economic advantage: Jewish diamond merchants in New York." </w:t>
      </w:r>
      <w:r w:rsidR="00AD45B9" w:rsidRPr="007C63AF">
        <w:rPr>
          <w:i/>
          <w:iCs/>
          <w:color w:val="000000"/>
          <w:sz w:val="20"/>
          <w:szCs w:val="20"/>
        </w:rPr>
        <w:t>Law &amp; Social Inquiry</w:t>
      </w:r>
      <w:r w:rsidR="00AD45B9" w:rsidRPr="007C63AF">
        <w:rPr>
          <w:color w:val="000000"/>
          <w:sz w:val="20"/>
          <w:szCs w:val="20"/>
        </w:rPr>
        <w:t xml:space="preserve">, </w:t>
      </w:r>
      <w:r w:rsidR="00AD45B9" w:rsidRPr="007C63AF">
        <w:rPr>
          <w:b/>
          <w:bCs/>
          <w:color w:val="000000"/>
          <w:sz w:val="20"/>
          <w:szCs w:val="20"/>
        </w:rPr>
        <w:t xml:space="preserve">31.2 </w:t>
      </w:r>
      <w:r w:rsidR="00AD45B9" w:rsidRPr="007C63AF">
        <w:rPr>
          <w:color w:val="000000"/>
          <w:sz w:val="20"/>
          <w:szCs w:val="20"/>
        </w:rPr>
        <w:t>(2006): 383-</w:t>
      </w:r>
      <w:r w:rsidR="00AD45B9" w:rsidRPr="007C63AF">
        <w:rPr>
          <w:color w:val="000000"/>
          <w:sz w:val="20"/>
          <w:szCs w:val="20"/>
        </w:rPr>
        <w:t>420.</w:t>
      </w:r>
      <w:r w:rsidRPr="007C63AF">
        <w:rPr>
          <w:sz w:val="20"/>
          <w:szCs w:val="20"/>
          <w:highlight w:val="white"/>
        </w:rPr>
        <w:t>.</w:t>
      </w:r>
    </w:p>
  </w:footnote>
  <w:footnote w:id="7">
    <w:p w14:paraId="6F03B1D0" w14:textId="48E953FC" w:rsidR="00F96ADF" w:rsidRDefault="00F96ADF">
      <w:pPr>
        <w:pStyle w:val="FootnoteText"/>
      </w:pPr>
      <w:r>
        <w:rPr>
          <w:rStyle w:val="FootnoteReference"/>
        </w:rPr>
        <w:footnoteRef/>
      </w:r>
      <w:r>
        <w:t xml:space="preserve"> </w:t>
      </w:r>
      <w:r>
        <w:rPr>
          <w:rFonts w:ascii="Arial" w:hAnsi="Arial" w:cs="Arial"/>
          <w:color w:val="222222"/>
          <w:shd w:val="clear" w:color="auto" w:fill="FFFFFF"/>
        </w:rPr>
        <w:t>Bernstein, Lisa. "Private commercial law in the cotton industry: Creating cooperation through rules, norms, and institutions." </w:t>
      </w:r>
      <w:r>
        <w:rPr>
          <w:rFonts w:ascii="Arial" w:hAnsi="Arial" w:cs="Arial"/>
          <w:i/>
          <w:iCs/>
          <w:color w:val="222222"/>
          <w:shd w:val="clear" w:color="auto" w:fill="FFFFFF"/>
        </w:rPr>
        <w:t>Michigan law review</w:t>
      </w:r>
      <w:r>
        <w:rPr>
          <w:rFonts w:ascii="Arial" w:hAnsi="Arial" w:cs="Arial"/>
          <w:color w:val="222222"/>
          <w:shd w:val="clear" w:color="auto" w:fill="FFFFFF"/>
        </w:rPr>
        <w:t> 99.7 (2001): 1724-1790.</w:t>
      </w:r>
    </w:p>
  </w:footnote>
  <w:footnote w:id="8">
    <w:p w14:paraId="6980F13C" w14:textId="1871A76D" w:rsidR="006C251C"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4E4FCA" w:rsidRPr="007C63AF">
        <w:rPr>
          <w:sz w:val="20"/>
          <w:szCs w:val="20"/>
        </w:rPr>
        <w:t xml:space="preserve">Bernstein, Lisa. "Private commercial law in the cotton industry: Creating cooperation through rules, norms, and institutions." </w:t>
      </w:r>
      <w:r w:rsidR="004E4FCA" w:rsidRPr="007C63AF">
        <w:rPr>
          <w:i/>
          <w:iCs/>
          <w:sz w:val="20"/>
          <w:szCs w:val="20"/>
        </w:rPr>
        <w:t>Michigan Law Review</w:t>
      </w:r>
      <w:r w:rsidR="004E4FCA" w:rsidRPr="007C63AF">
        <w:rPr>
          <w:sz w:val="20"/>
          <w:szCs w:val="20"/>
        </w:rPr>
        <w:t xml:space="preserve">, </w:t>
      </w:r>
      <w:r w:rsidR="004E4FCA" w:rsidRPr="007C63AF">
        <w:rPr>
          <w:b/>
          <w:bCs/>
          <w:sz w:val="20"/>
          <w:szCs w:val="20"/>
        </w:rPr>
        <w:t>99.7</w:t>
      </w:r>
      <w:r w:rsidR="004E4FCA" w:rsidRPr="007C63AF">
        <w:rPr>
          <w:sz w:val="20"/>
          <w:szCs w:val="20"/>
        </w:rPr>
        <w:t xml:space="preserve"> (2001): 1724-1790.</w:t>
      </w:r>
    </w:p>
  </w:footnote>
  <w:footnote w:id="9">
    <w:p w14:paraId="00000252" w14:textId="20B0F631"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00154762" w:rsidRPr="007C63AF">
        <w:rPr>
          <w:color w:val="000000"/>
          <w:sz w:val="20"/>
          <w:szCs w:val="20"/>
        </w:rPr>
        <w:t xml:space="preserve"> Landa, Janet T. "A Theory of the Ethnically Homogeneous Middleman Group: An Institutional Alternative to Contract Law." </w:t>
      </w:r>
      <w:r w:rsidR="00154762" w:rsidRPr="007C63AF">
        <w:rPr>
          <w:i/>
          <w:iCs/>
          <w:color w:val="000000"/>
          <w:sz w:val="20"/>
          <w:szCs w:val="20"/>
        </w:rPr>
        <w:t>The Journal of Legal Studies</w:t>
      </w:r>
      <w:r w:rsidR="00154762" w:rsidRPr="007C63AF">
        <w:rPr>
          <w:color w:val="000000"/>
          <w:sz w:val="20"/>
          <w:szCs w:val="20"/>
        </w:rPr>
        <w:t xml:space="preserve">, </w:t>
      </w:r>
      <w:r w:rsidR="00154762" w:rsidRPr="007C63AF">
        <w:rPr>
          <w:b/>
          <w:bCs/>
          <w:color w:val="000000"/>
          <w:sz w:val="20"/>
          <w:szCs w:val="20"/>
        </w:rPr>
        <w:t xml:space="preserve">10.2 </w:t>
      </w:r>
      <w:r w:rsidR="00154762" w:rsidRPr="007C63AF">
        <w:rPr>
          <w:color w:val="000000"/>
          <w:sz w:val="20"/>
          <w:szCs w:val="20"/>
        </w:rPr>
        <w:t>(1981): 349-362.</w:t>
      </w:r>
    </w:p>
  </w:footnote>
  <w:footnote w:id="10">
    <w:p w14:paraId="00000254" w14:textId="09D3642C" w:rsidR="002A4308" w:rsidRPr="00686130" w:rsidRDefault="003A0D60" w:rsidP="00686130">
      <w:pPr>
        <w:spacing w:after="0" w:line="240" w:lineRule="auto"/>
        <w:rPr>
          <w:color w:val="000000"/>
          <w:sz w:val="20"/>
          <w:szCs w:val="20"/>
        </w:rPr>
      </w:pPr>
      <w:r w:rsidRPr="00686130">
        <w:rPr>
          <w:color w:val="000000"/>
        </w:rPr>
        <w:footnoteRef/>
      </w:r>
      <w:r w:rsidRPr="00686130">
        <w:rPr>
          <w:color w:val="000000"/>
          <w:sz w:val="20"/>
          <w:szCs w:val="20"/>
        </w:rPr>
        <w:t xml:space="preserve"> </w:t>
      </w:r>
      <w:r w:rsidR="006C251C" w:rsidRPr="00686130">
        <w:rPr>
          <w:color w:val="000000"/>
          <w:sz w:val="20"/>
          <w:szCs w:val="20"/>
        </w:rPr>
        <w:t>Ellickson, Robert C. Order Without Law: How Neighbors Settle Disputes. Harvard University Press, 2009.</w:t>
      </w:r>
    </w:p>
  </w:footnote>
  <w:footnote w:id="11">
    <w:p w14:paraId="00000256" w14:textId="3FE17F75" w:rsidR="002A4308" w:rsidRPr="00686130" w:rsidRDefault="003A0D60" w:rsidP="00686130">
      <w:pPr>
        <w:spacing w:after="0" w:line="240" w:lineRule="auto"/>
        <w:rPr>
          <w:color w:val="000000"/>
          <w:sz w:val="20"/>
          <w:szCs w:val="20"/>
        </w:rPr>
      </w:pPr>
      <w:r w:rsidRPr="00686130">
        <w:rPr>
          <w:color w:val="000000"/>
        </w:rPr>
        <w:footnoteRef/>
      </w:r>
      <w:r w:rsidRPr="00686130">
        <w:rPr>
          <w:color w:val="000000"/>
          <w:sz w:val="20"/>
          <w:szCs w:val="20"/>
        </w:rPr>
        <w:t xml:space="preserve"> </w:t>
      </w:r>
      <w:r w:rsidR="006C251C" w:rsidRPr="00686130">
        <w:rPr>
          <w:color w:val="000000"/>
          <w:sz w:val="20"/>
          <w:szCs w:val="20"/>
        </w:rPr>
        <w:t>McMillan, John, and Christopher Woodruff. "Private Order under Dysfunctional Public Order." Michigan Law Review, 2000, pp. 2421-2458</w:t>
      </w:r>
      <w:r w:rsidRPr="00686130">
        <w:rPr>
          <w:color w:val="000000"/>
          <w:sz w:val="20"/>
          <w:szCs w:val="20"/>
        </w:rPr>
        <w:t>.</w:t>
      </w:r>
    </w:p>
  </w:footnote>
  <w:footnote w:id="12">
    <w:p w14:paraId="00000259" w14:textId="15850D11" w:rsidR="002A4308" w:rsidRPr="00686130" w:rsidRDefault="003A0D60" w:rsidP="00686130">
      <w:pPr>
        <w:spacing w:after="0" w:line="240" w:lineRule="auto"/>
        <w:rPr>
          <w:sz w:val="20"/>
          <w:szCs w:val="20"/>
          <w:highlight w:val="yellow"/>
        </w:rPr>
      </w:pPr>
      <w:r w:rsidRPr="00686130">
        <w:rPr>
          <w:color w:val="000000"/>
        </w:rPr>
        <w:footnoteRef/>
      </w:r>
      <w:r w:rsidR="006C251C" w:rsidRPr="00686130">
        <w:rPr>
          <w:color w:val="000000"/>
          <w:sz w:val="20"/>
          <w:szCs w:val="20"/>
          <w:rtl/>
        </w:rPr>
        <w:t xml:space="preserve"> </w:t>
      </w:r>
      <w:r w:rsidR="006C251C" w:rsidRPr="00686130">
        <w:rPr>
          <w:color w:val="000000"/>
          <w:sz w:val="20"/>
          <w:szCs w:val="20"/>
        </w:rPr>
        <w:t xml:space="preserve">Bernstein, Lisa. "The Silicon Valley Lawyer as Transaction Cost </w:t>
      </w:r>
      <w:r w:rsidR="006C251C" w:rsidRPr="00686130">
        <w:rPr>
          <w:color w:val="000000"/>
          <w:sz w:val="20"/>
          <w:szCs w:val="20"/>
        </w:rPr>
        <w:t>Engineer?." University of Oregon Law Review, vol. 74, 1995, pp. 239</w:t>
      </w:r>
      <w:r w:rsidR="000C0194">
        <w:rPr>
          <w:rFonts w:hint="cs"/>
          <w:sz w:val="20"/>
          <w:szCs w:val="20"/>
          <w:rtl/>
        </w:rPr>
        <w:t>;</w:t>
      </w:r>
      <w:r w:rsidR="000C0194">
        <w:rPr>
          <w:color w:val="000000"/>
          <w:sz w:val="20"/>
          <w:szCs w:val="20"/>
        </w:rPr>
        <w:t xml:space="preserve"> </w:t>
      </w:r>
      <w:r w:rsidR="006C251C" w:rsidRPr="007C63AF">
        <w:rPr>
          <w:sz w:val="20"/>
          <w:szCs w:val="20"/>
        </w:rPr>
        <w:t>Bernstein, Lisa. "Private Commercial Law in the Cotton Industry: Creating Cooperation Through Rules, Norms, and Institutions." Law School, University of Chicago, 2001.</w:t>
      </w:r>
    </w:p>
  </w:footnote>
  <w:footnote w:id="13">
    <w:p w14:paraId="109811D8" w14:textId="29F34C82" w:rsidR="006C251C" w:rsidRPr="007C63AF" w:rsidRDefault="0058475C" w:rsidP="007C63AF">
      <w:pPr>
        <w:pStyle w:val="FootnoteText"/>
        <w:rPr>
          <w:shd w:val="clear" w:color="auto" w:fill="FFFFFF"/>
        </w:rPr>
      </w:pPr>
      <w:r w:rsidRPr="007C63AF">
        <w:rPr>
          <w:rStyle w:val="FootnoteReference"/>
        </w:rPr>
        <w:footnoteRef/>
      </w:r>
      <w:r w:rsidRPr="007C63AF">
        <w:t xml:space="preserve"> </w:t>
      </w:r>
      <w:r w:rsidR="006C251C" w:rsidRPr="007C63AF">
        <w:rPr>
          <w:shd w:val="clear" w:color="auto" w:fill="FFFFFF"/>
        </w:rPr>
        <w:t xml:space="preserve">Braithwaite, John. "The Essence of Responsive Regulation." </w:t>
      </w:r>
      <w:r w:rsidR="006C251C" w:rsidRPr="007C63AF">
        <w:rPr>
          <w:i/>
          <w:iCs/>
          <w:shd w:val="clear" w:color="auto" w:fill="FFFFFF"/>
        </w:rPr>
        <w:t>UBCL Rev</w:t>
      </w:r>
      <w:r w:rsidR="006C251C" w:rsidRPr="007C63AF">
        <w:rPr>
          <w:shd w:val="clear" w:color="auto" w:fill="FFFFFF"/>
        </w:rPr>
        <w:t>, vol. 44, 2011, p. 475.</w:t>
      </w:r>
    </w:p>
    <w:p w14:paraId="5AE6EE8B" w14:textId="494168EC" w:rsidR="0058475C" w:rsidRPr="007C63AF" w:rsidRDefault="0058475C" w:rsidP="007C63AF">
      <w:pPr>
        <w:pStyle w:val="FootnoteText"/>
      </w:pPr>
    </w:p>
  </w:footnote>
  <w:footnote w:id="14">
    <w:p w14:paraId="73156118" w14:textId="5D8703B2" w:rsidR="004A7330" w:rsidRPr="007C63AF" w:rsidRDefault="004A7330" w:rsidP="007C63AF">
      <w:pPr>
        <w:pStyle w:val="FootnoteText"/>
      </w:pPr>
      <w:r w:rsidRPr="007C63AF">
        <w:rPr>
          <w:rStyle w:val="FootnoteReference"/>
        </w:rPr>
        <w:footnoteRef/>
      </w:r>
      <w:r w:rsidRPr="007C63AF">
        <w:t xml:space="preserve"> Van Rooij and Fine, in their recent book the Behavioral Code</w:t>
      </w:r>
    </w:p>
  </w:footnote>
  <w:footnote w:id="15">
    <w:p w14:paraId="0000025D" w14:textId="5D2CD2E3"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00A00E4F" w:rsidRPr="00686130">
        <w:rPr>
          <w:color w:val="374151"/>
          <w:sz w:val="20"/>
          <w:szCs w:val="20"/>
          <w:shd w:val="clear" w:color="auto" w:fill="F7F7F8"/>
        </w:rPr>
        <w:t xml:space="preserve">Feldman, Yuval. "Five Models of Regulatory Compliance Motivation: Empirical Findings and Normative Implications." </w:t>
      </w:r>
      <w:r w:rsidR="00A00E4F" w:rsidRPr="00686130">
        <w:rPr>
          <w:i/>
          <w:iCs/>
          <w:color w:val="374151"/>
          <w:sz w:val="20"/>
          <w:szCs w:val="20"/>
          <w:shd w:val="clear" w:color="auto" w:fill="F7F7F8"/>
        </w:rPr>
        <w:t>Handbook on the Politics of Regulation</w:t>
      </w:r>
      <w:r w:rsidR="00A00E4F" w:rsidRPr="00686130">
        <w:rPr>
          <w:color w:val="374151"/>
          <w:sz w:val="20"/>
          <w:szCs w:val="20"/>
          <w:shd w:val="clear" w:color="auto" w:fill="F7F7F8"/>
        </w:rPr>
        <w:t>, vol. 1, 2011, pp. 335-346.</w:t>
      </w:r>
      <w:r w:rsidRPr="007C63AF">
        <w:rPr>
          <w:sz w:val="20"/>
          <w:szCs w:val="20"/>
          <w:highlight w:val="white"/>
        </w:rPr>
        <w:t xml:space="preserve">; </w:t>
      </w:r>
      <w:r w:rsidR="00A00E4F" w:rsidRPr="00686130">
        <w:rPr>
          <w:color w:val="374151"/>
          <w:sz w:val="20"/>
          <w:szCs w:val="20"/>
          <w:shd w:val="clear" w:color="auto" w:fill="F7F7F8"/>
        </w:rPr>
        <w:t xml:space="preserve">Feldman, Yuval. "The Complexity of Disentangling Intrinsic and Extrinsic Compliance Motivations: Theoretical and Empirical Insights from the Behavioral Analysis of Law." </w:t>
      </w:r>
      <w:r w:rsidR="00A00E4F" w:rsidRPr="00686130">
        <w:rPr>
          <w:i/>
          <w:iCs/>
          <w:color w:val="374151"/>
          <w:sz w:val="20"/>
          <w:szCs w:val="20"/>
          <w:shd w:val="clear" w:color="auto" w:fill="F7F7F8"/>
        </w:rPr>
        <w:t>Wash</w:t>
      </w:r>
      <w:r w:rsidR="00A00E4F" w:rsidRPr="00686130">
        <w:rPr>
          <w:color w:val="374151"/>
          <w:sz w:val="20"/>
          <w:szCs w:val="20"/>
          <w:shd w:val="clear" w:color="auto" w:fill="F7F7F8"/>
        </w:rPr>
        <w:t xml:space="preserve">. </w:t>
      </w:r>
      <w:r w:rsidR="00A00E4F" w:rsidRPr="00686130">
        <w:rPr>
          <w:i/>
          <w:iCs/>
          <w:color w:val="374151"/>
          <w:sz w:val="20"/>
          <w:szCs w:val="20"/>
          <w:shd w:val="clear" w:color="auto" w:fill="F7F7F8"/>
        </w:rPr>
        <w:t>UJL</w:t>
      </w:r>
      <w:r w:rsidR="00A00E4F" w:rsidRPr="00686130">
        <w:rPr>
          <w:color w:val="374151"/>
          <w:sz w:val="20"/>
          <w:szCs w:val="20"/>
          <w:shd w:val="clear" w:color="auto" w:fill="F7F7F8"/>
        </w:rPr>
        <w:t xml:space="preserve"> </w:t>
      </w:r>
      <w:r w:rsidR="00A00E4F" w:rsidRPr="00686130">
        <w:rPr>
          <w:i/>
          <w:iCs/>
          <w:color w:val="374151"/>
          <w:sz w:val="20"/>
          <w:szCs w:val="20"/>
          <w:shd w:val="clear" w:color="auto" w:fill="F7F7F8"/>
        </w:rPr>
        <w:t>&amp;</w:t>
      </w:r>
      <w:r w:rsidR="00A00E4F" w:rsidRPr="00686130">
        <w:rPr>
          <w:color w:val="374151"/>
          <w:sz w:val="20"/>
          <w:szCs w:val="20"/>
          <w:shd w:val="clear" w:color="auto" w:fill="F7F7F8"/>
        </w:rPr>
        <w:t xml:space="preserve"> </w:t>
      </w:r>
      <w:r w:rsidR="00A00E4F" w:rsidRPr="00686130">
        <w:rPr>
          <w:i/>
          <w:iCs/>
          <w:color w:val="374151"/>
          <w:sz w:val="20"/>
          <w:szCs w:val="20"/>
          <w:shd w:val="clear" w:color="auto" w:fill="F7F7F8"/>
        </w:rPr>
        <w:t>Pol'y</w:t>
      </w:r>
      <w:r w:rsidR="00A00E4F" w:rsidRPr="00686130">
        <w:rPr>
          <w:color w:val="374151"/>
          <w:sz w:val="20"/>
          <w:szCs w:val="20"/>
          <w:shd w:val="clear" w:color="auto" w:fill="F7F7F8"/>
        </w:rPr>
        <w:t xml:space="preserve">, vol. 35, 2011, p. </w:t>
      </w:r>
      <w:r w:rsidR="00A00E4F" w:rsidRPr="00686130">
        <w:rPr>
          <w:color w:val="374151"/>
          <w:sz w:val="20"/>
          <w:szCs w:val="20"/>
          <w:shd w:val="clear" w:color="auto" w:fill="F7F7F8"/>
        </w:rPr>
        <w:t>11.</w:t>
      </w:r>
      <w:r w:rsidRPr="007C63AF">
        <w:rPr>
          <w:sz w:val="20"/>
          <w:szCs w:val="20"/>
          <w:highlight w:val="white"/>
        </w:rPr>
        <w:t>.</w:t>
      </w:r>
    </w:p>
  </w:footnote>
  <w:footnote w:id="16">
    <w:p w14:paraId="5BE27602" w14:textId="643E3EF8" w:rsidR="004A7330" w:rsidRPr="007C63AF" w:rsidRDefault="004A7330" w:rsidP="007C63AF">
      <w:pPr>
        <w:pStyle w:val="FootnoteText"/>
        <w:rPr>
          <w:rtl/>
        </w:rPr>
      </w:pPr>
      <w:r w:rsidRPr="007C63AF">
        <w:rPr>
          <w:rStyle w:val="FootnoteReference"/>
        </w:rPr>
        <w:footnoteRef/>
      </w:r>
      <w:r w:rsidRPr="007C63AF">
        <w:t xml:space="preserve"> </w:t>
      </w:r>
      <w:r w:rsidRPr="007C63AF">
        <w:rPr>
          <w:rFonts w:hint="eastAsia"/>
          <w:rtl/>
        </w:rPr>
        <w:t>להוסיף</w:t>
      </w:r>
      <w:r w:rsidRPr="007C63AF">
        <w:rPr>
          <w:rtl/>
        </w:rPr>
        <w:t xml:space="preserve"> </w:t>
      </w:r>
      <w:r w:rsidRPr="007C63AF">
        <w:rPr>
          <w:rFonts w:hint="eastAsia"/>
          <w:rtl/>
        </w:rPr>
        <w:t>ה״ש</w:t>
      </w:r>
      <w:r w:rsidRPr="007C63AF">
        <w:rPr>
          <w:rtl/>
        </w:rPr>
        <w:t xml:space="preserve"> על השיתוף פעלה עם יותם קפלן?</w:t>
      </w:r>
    </w:p>
  </w:footnote>
  <w:footnote w:id="17">
    <w:p w14:paraId="0000025E" w14:textId="13FBE40E"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00A00E4F" w:rsidRPr="007C63AF">
        <w:rPr>
          <w:color w:val="374151"/>
          <w:sz w:val="20"/>
          <w:szCs w:val="20"/>
          <w:shd w:val="clear" w:color="auto" w:fill="F7F7F8"/>
        </w:rPr>
        <w:t xml:space="preserve">Katyal, Neal Kumar. "Digital Architecture as Crime Control." </w:t>
      </w:r>
      <w:r w:rsidR="00A00E4F" w:rsidRPr="007C63AF">
        <w:rPr>
          <w:i/>
          <w:iCs/>
          <w:color w:val="374151"/>
          <w:sz w:val="20"/>
          <w:szCs w:val="20"/>
          <w:shd w:val="clear" w:color="auto" w:fill="F7F7F8"/>
        </w:rPr>
        <w:t>Yale Law Journal</w:t>
      </w:r>
      <w:r w:rsidR="00A00E4F" w:rsidRPr="007C63AF">
        <w:rPr>
          <w:color w:val="374151"/>
          <w:sz w:val="20"/>
          <w:szCs w:val="20"/>
          <w:shd w:val="clear" w:color="auto" w:fill="F7F7F8"/>
        </w:rPr>
        <w:t>,</w:t>
      </w:r>
      <w:r w:rsidR="007B079D" w:rsidRPr="007C63AF">
        <w:rPr>
          <w:color w:val="374151"/>
          <w:sz w:val="20"/>
          <w:szCs w:val="20"/>
          <w:shd w:val="clear" w:color="auto" w:fill="F7F7F8"/>
        </w:rPr>
        <w:t xml:space="preserve"> </w:t>
      </w:r>
      <w:r w:rsidR="00A00E4F" w:rsidRPr="007C63AF">
        <w:rPr>
          <w:b/>
          <w:bCs/>
          <w:color w:val="374151"/>
          <w:sz w:val="20"/>
          <w:szCs w:val="20"/>
          <w:shd w:val="clear" w:color="auto" w:fill="F7F7F8"/>
        </w:rPr>
        <w:t>112</w:t>
      </w:r>
      <w:r w:rsidR="00A00E4F" w:rsidRPr="007C63AF">
        <w:rPr>
          <w:color w:val="374151"/>
          <w:sz w:val="20"/>
          <w:szCs w:val="20"/>
          <w:shd w:val="clear" w:color="auto" w:fill="F7F7F8"/>
        </w:rPr>
        <w:t xml:space="preserve">, 2002, pp. </w:t>
      </w:r>
      <w:r w:rsidR="00A00E4F" w:rsidRPr="007C63AF">
        <w:rPr>
          <w:color w:val="374151"/>
          <w:sz w:val="20"/>
          <w:szCs w:val="20"/>
          <w:shd w:val="clear" w:color="auto" w:fill="F7F7F8"/>
        </w:rPr>
        <w:t>2261.</w:t>
      </w:r>
      <w:r w:rsidRPr="007C63AF">
        <w:rPr>
          <w:sz w:val="20"/>
          <w:szCs w:val="20"/>
          <w:highlight w:val="white"/>
        </w:rPr>
        <w:t>.</w:t>
      </w:r>
    </w:p>
  </w:footnote>
  <w:footnote w:id="18">
    <w:p w14:paraId="2F9F9652" w14:textId="391C524E" w:rsidR="00A00E4F" w:rsidRPr="007C63AF" w:rsidRDefault="00843894" w:rsidP="00686130">
      <w:pPr>
        <w:spacing w:after="0" w:line="240" w:lineRule="auto"/>
        <w:rPr>
          <w:sz w:val="20"/>
          <w:szCs w:val="20"/>
        </w:rPr>
      </w:pPr>
      <w:r w:rsidRPr="007C63AF">
        <w:rPr>
          <w:rStyle w:val="FootnoteReference"/>
          <w:sz w:val="20"/>
          <w:szCs w:val="20"/>
        </w:rPr>
        <w:footnoteRef/>
      </w:r>
      <w:r w:rsidRPr="007C63AF">
        <w:rPr>
          <w:color w:val="000000"/>
          <w:sz w:val="20"/>
          <w:szCs w:val="20"/>
        </w:rPr>
        <w:t xml:space="preserve"> </w:t>
      </w:r>
      <w:r w:rsidR="00A00E4F" w:rsidRPr="007C63AF">
        <w:rPr>
          <w:sz w:val="20"/>
          <w:szCs w:val="20"/>
        </w:rPr>
        <w:t xml:space="preserve">Cheng, Edward K. "Structural Laws and the Puzzle of Regulating Behavior." </w:t>
      </w:r>
      <w:r w:rsidR="00A00E4F" w:rsidRPr="007C63AF">
        <w:rPr>
          <w:i/>
          <w:iCs/>
          <w:sz w:val="20"/>
          <w:szCs w:val="20"/>
        </w:rPr>
        <w:t>Northwestern University Law Review</w:t>
      </w:r>
      <w:r w:rsidR="00A00E4F" w:rsidRPr="007C63AF">
        <w:rPr>
          <w:sz w:val="20"/>
          <w:szCs w:val="20"/>
        </w:rPr>
        <w:t>,</w:t>
      </w:r>
      <w:r w:rsidR="00E352CD" w:rsidRPr="007C63AF">
        <w:rPr>
          <w:sz w:val="20"/>
          <w:szCs w:val="20"/>
        </w:rPr>
        <w:t xml:space="preserve"> </w:t>
      </w:r>
      <w:r w:rsidR="00A00E4F" w:rsidRPr="007C63AF">
        <w:rPr>
          <w:b/>
          <w:bCs/>
          <w:sz w:val="20"/>
          <w:szCs w:val="20"/>
        </w:rPr>
        <w:t>100</w:t>
      </w:r>
      <w:r w:rsidR="00A00E4F" w:rsidRPr="007C63AF">
        <w:rPr>
          <w:sz w:val="20"/>
          <w:szCs w:val="20"/>
        </w:rPr>
        <w:t>, 2006, pp. 655.</w:t>
      </w:r>
    </w:p>
    <w:p w14:paraId="2E69FD83" w14:textId="18569D36" w:rsidR="00843894" w:rsidRPr="007C63AF" w:rsidRDefault="00843894" w:rsidP="00686130">
      <w:pPr>
        <w:spacing w:after="0" w:line="240" w:lineRule="auto"/>
        <w:rPr>
          <w:color w:val="000000"/>
          <w:sz w:val="20"/>
          <w:szCs w:val="20"/>
        </w:rPr>
      </w:pPr>
      <w:r w:rsidRPr="007C63AF">
        <w:rPr>
          <w:sz w:val="20"/>
          <w:szCs w:val="20"/>
          <w:highlight w:val="white"/>
        </w:rPr>
        <w:t>.</w:t>
      </w:r>
    </w:p>
  </w:footnote>
  <w:footnote w:id="19">
    <w:p w14:paraId="00000260" w14:textId="77777777"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Sandel, Michael J. What money can't buy: the moral limits of markets. Macmillan, 2012.</w:t>
      </w:r>
    </w:p>
  </w:footnote>
  <w:footnote w:id="20">
    <w:p w14:paraId="24DF1D4B" w14:textId="563B8CFA" w:rsidR="00A00E4F" w:rsidRPr="007C63AF" w:rsidRDefault="003A0D60" w:rsidP="00686130">
      <w:pPr>
        <w:spacing w:after="0" w:line="240" w:lineRule="auto"/>
        <w:rPr>
          <w:sz w:val="20"/>
          <w:szCs w:val="20"/>
        </w:rPr>
      </w:pPr>
      <w:r w:rsidRPr="007C63AF">
        <w:rPr>
          <w:rStyle w:val="FootnoteReference"/>
          <w:sz w:val="20"/>
          <w:szCs w:val="20"/>
        </w:rPr>
        <w:footnoteRef/>
      </w:r>
      <w:r w:rsidRPr="007C63AF">
        <w:rPr>
          <w:color w:val="000000"/>
          <w:sz w:val="20"/>
          <w:szCs w:val="20"/>
        </w:rPr>
        <w:t xml:space="preserve"> </w:t>
      </w:r>
      <w:r w:rsidR="00A00E4F" w:rsidRPr="007C63AF">
        <w:rPr>
          <w:sz w:val="20"/>
          <w:szCs w:val="20"/>
        </w:rPr>
        <w:t xml:space="preserve">Dagan, Tsilly, and Talia Fisher. "Rights for Sale." </w:t>
      </w:r>
      <w:r w:rsidR="00A00E4F" w:rsidRPr="007C63AF">
        <w:rPr>
          <w:i/>
          <w:iCs/>
          <w:sz w:val="20"/>
          <w:szCs w:val="20"/>
        </w:rPr>
        <w:t>Minnesota Law Review</w:t>
      </w:r>
      <w:r w:rsidR="00A00E4F" w:rsidRPr="007C63AF">
        <w:rPr>
          <w:sz w:val="20"/>
          <w:szCs w:val="20"/>
        </w:rPr>
        <w:t xml:space="preserve">, </w:t>
      </w:r>
      <w:r w:rsidR="00A00E4F" w:rsidRPr="007C63AF">
        <w:rPr>
          <w:b/>
          <w:bCs/>
          <w:sz w:val="20"/>
          <w:szCs w:val="20"/>
        </w:rPr>
        <w:t>96</w:t>
      </w:r>
      <w:r w:rsidR="00A00E4F" w:rsidRPr="007C63AF">
        <w:rPr>
          <w:sz w:val="20"/>
          <w:szCs w:val="20"/>
        </w:rPr>
        <w:t>, 2011, pp. 90.</w:t>
      </w:r>
    </w:p>
    <w:p w14:paraId="00000261" w14:textId="55A891A5" w:rsidR="002A4308" w:rsidRPr="007C63AF" w:rsidRDefault="002A4308" w:rsidP="00686130">
      <w:pPr>
        <w:spacing w:after="0" w:line="240" w:lineRule="auto"/>
        <w:rPr>
          <w:color w:val="000000"/>
          <w:sz w:val="20"/>
          <w:szCs w:val="20"/>
        </w:rPr>
      </w:pPr>
    </w:p>
  </w:footnote>
  <w:footnote w:id="21">
    <w:p w14:paraId="00000262" w14:textId="3EE8589C"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Revesz, Richard L., and Robert N. Stavins. </w:t>
      </w:r>
      <w:r w:rsidRPr="007C63AF">
        <w:rPr>
          <w:i/>
          <w:sz w:val="20"/>
          <w:szCs w:val="20"/>
        </w:rPr>
        <w:t>Environmental law and public policy</w:t>
      </w:r>
      <w:r w:rsidRPr="007C63AF">
        <w:rPr>
          <w:sz w:val="20"/>
          <w:szCs w:val="20"/>
        </w:rPr>
        <w:t>. 2004.</w:t>
      </w:r>
    </w:p>
  </w:footnote>
  <w:footnote w:id="22">
    <w:p w14:paraId="00000263" w14:textId="6E25136E" w:rsidR="002A4308" w:rsidRPr="007C63AF" w:rsidRDefault="003A0D60" w:rsidP="00686130">
      <w:pPr>
        <w:spacing w:after="0" w:line="240" w:lineRule="auto"/>
        <w:rPr>
          <w:sz w:val="20"/>
          <w:szCs w:val="20"/>
        </w:rPr>
      </w:pPr>
      <w:r w:rsidRPr="007C63AF">
        <w:rPr>
          <w:rStyle w:val="FootnoteReference"/>
          <w:sz w:val="20"/>
          <w:szCs w:val="20"/>
        </w:rPr>
        <w:footnoteRef/>
      </w:r>
      <w:r w:rsidR="00A00E4F" w:rsidRPr="00686130">
        <w:rPr>
          <w:sz w:val="20"/>
          <w:szCs w:val="20"/>
        </w:rPr>
        <w:t xml:space="preserve"> </w:t>
      </w:r>
      <w:r w:rsidR="00A00E4F" w:rsidRPr="007C63AF">
        <w:rPr>
          <w:sz w:val="20"/>
          <w:szCs w:val="20"/>
        </w:rPr>
        <w:t xml:space="preserve">King, Andrew A., and Michael J. Lenox. "Industry Self-regulation without Sanctions: The Chemical Industry's Responsible Care Program." </w:t>
      </w:r>
      <w:r w:rsidR="00D60806" w:rsidRPr="007C63AF">
        <w:rPr>
          <w:i/>
          <w:iCs/>
          <w:sz w:val="20"/>
          <w:szCs w:val="20"/>
        </w:rPr>
        <w:t>Academy of Management Journal</w:t>
      </w:r>
      <w:r w:rsidR="009E3309" w:rsidRPr="007C63AF">
        <w:rPr>
          <w:sz w:val="20"/>
          <w:szCs w:val="20"/>
        </w:rPr>
        <w:t>,</w:t>
      </w:r>
      <w:r w:rsidR="00A00E4F" w:rsidRPr="007C63AF">
        <w:rPr>
          <w:sz w:val="20"/>
          <w:szCs w:val="20"/>
        </w:rPr>
        <w:t xml:space="preserve"> </w:t>
      </w:r>
      <w:r w:rsidR="00A00E4F" w:rsidRPr="007C63AF">
        <w:rPr>
          <w:b/>
          <w:bCs/>
          <w:sz w:val="20"/>
          <w:szCs w:val="20"/>
        </w:rPr>
        <w:t>43.4</w:t>
      </w:r>
      <w:r w:rsidR="00A00E4F" w:rsidRPr="007C63AF">
        <w:rPr>
          <w:sz w:val="20"/>
          <w:szCs w:val="20"/>
        </w:rPr>
        <w:t>, 2000, pp. 698-716.</w:t>
      </w:r>
    </w:p>
  </w:footnote>
  <w:footnote w:id="23">
    <w:p w14:paraId="00000264" w14:textId="2BF745A7"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980E19" w:rsidRPr="00686130">
        <w:rPr>
          <w:color w:val="222222"/>
          <w:sz w:val="20"/>
          <w:szCs w:val="20"/>
          <w:shd w:val="clear" w:color="auto" w:fill="FFFFFF"/>
        </w:rPr>
        <w:t>Kahan, Dan M. "Social influence, social meaning, and deterrence." </w:t>
      </w:r>
      <w:r w:rsidR="00980E19" w:rsidRPr="00686130">
        <w:rPr>
          <w:i/>
          <w:iCs/>
          <w:color w:val="222222"/>
          <w:sz w:val="20"/>
          <w:szCs w:val="20"/>
          <w:shd w:val="clear" w:color="auto" w:fill="FFFFFF"/>
        </w:rPr>
        <w:t>Criminal Law</w:t>
      </w:r>
      <w:r w:rsidR="00980E19" w:rsidRPr="00686130">
        <w:rPr>
          <w:color w:val="222222"/>
          <w:sz w:val="20"/>
          <w:szCs w:val="20"/>
          <w:shd w:val="clear" w:color="auto" w:fill="FFFFFF"/>
        </w:rPr>
        <w:t>. Routledge, 2019. 429-476.</w:t>
      </w:r>
      <w:r w:rsidRPr="007C63AF">
        <w:rPr>
          <w:sz w:val="20"/>
          <w:szCs w:val="20"/>
        </w:rPr>
        <w:t xml:space="preserve">, </w:t>
      </w:r>
      <w:r w:rsidR="00980E19" w:rsidRPr="00686130">
        <w:rPr>
          <w:color w:val="222222"/>
          <w:sz w:val="20"/>
          <w:szCs w:val="20"/>
          <w:shd w:val="clear" w:color="auto" w:fill="FFFFFF"/>
        </w:rPr>
        <w:t>McAdams, Richard H. "An attitudinal theory of expressive law." </w:t>
      </w:r>
      <w:r w:rsidR="00980E19" w:rsidRPr="00686130">
        <w:rPr>
          <w:i/>
          <w:iCs/>
          <w:color w:val="222222"/>
          <w:sz w:val="20"/>
          <w:szCs w:val="20"/>
          <w:shd w:val="clear" w:color="auto" w:fill="FFFFFF"/>
        </w:rPr>
        <w:t>Or. L. Rev.</w:t>
      </w:r>
      <w:r w:rsidR="00980E19" w:rsidRPr="00686130">
        <w:rPr>
          <w:color w:val="222222"/>
          <w:sz w:val="20"/>
          <w:szCs w:val="20"/>
          <w:shd w:val="clear" w:color="auto" w:fill="FFFFFF"/>
        </w:rPr>
        <w:t> 79 (2000): 339.</w:t>
      </w:r>
    </w:p>
  </w:footnote>
  <w:footnote w:id="24">
    <w:p w14:paraId="0F663660" w14:textId="77777777" w:rsidR="004B77A1" w:rsidRPr="007C63AF" w:rsidRDefault="004B77A1"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tl/>
        </w:rPr>
        <w:t xml:space="preserve"> </w:t>
      </w:r>
      <w:r w:rsidRPr="007C63AF">
        <w:rPr>
          <w:color w:val="000000"/>
          <w:sz w:val="20"/>
          <w:szCs w:val="20"/>
        </w:rPr>
        <w:t>Peterson, Sonja. "Monitoring, Accounting and Enforcement in Emissions Trading Regimes." Greenhouse Gas Emissions Trading and Project-based Mechanisms, 2003, pp. 189</w:t>
      </w:r>
      <w:r w:rsidRPr="007C63AF">
        <w:rPr>
          <w:color w:val="000000"/>
          <w:sz w:val="20"/>
          <w:szCs w:val="20"/>
        </w:rPr>
        <w:t>.</w:t>
      </w:r>
      <w:r w:rsidRPr="007C63AF">
        <w:rPr>
          <w:color w:val="000000"/>
          <w:sz w:val="20"/>
          <w:szCs w:val="20"/>
          <w:highlight w:val="yellow"/>
          <w:rtl/>
        </w:rPr>
        <w:t xml:space="preserve"> </w:t>
      </w:r>
      <w:r w:rsidRPr="007C63AF">
        <w:rPr>
          <w:color w:val="000000"/>
          <w:sz w:val="20"/>
          <w:szCs w:val="20"/>
          <w:rtl/>
        </w:rPr>
        <w:t xml:space="preserve">; </w:t>
      </w:r>
      <w:r w:rsidRPr="007C63AF">
        <w:rPr>
          <w:color w:val="000000"/>
          <w:sz w:val="20"/>
          <w:szCs w:val="20"/>
        </w:rPr>
        <w:t>Feldman, Yuval, and Oren Perez. "How Law Changes the Environmental Mind: An Experimental Study of the Effect of Legal Norms on Moral Perceptions and Civic Enforcement." Journal of Law and Society, vol. 36, no. 4, 2009, pp. 501-535</w:t>
      </w:r>
    </w:p>
  </w:footnote>
  <w:footnote w:id="25">
    <w:p w14:paraId="00000266" w14:textId="2C5313C7"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00A00E4F" w:rsidRPr="007C63AF">
        <w:rPr>
          <w:sz w:val="20"/>
          <w:szCs w:val="20"/>
        </w:rPr>
        <w:t>Frey, Bruno S., and Felix Oberholzer-Gee. "The Cost of Price Incentives: An Empirical Analysis of Motivation Crowding-Out." The American Economic Review, vol. 87, no. 4, 1997, pp. 746-755.</w:t>
      </w:r>
    </w:p>
  </w:footnote>
  <w:footnote w:id="26">
    <w:p w14:paraId="7106C4B9" w14:textId="64CACC20" w:rsidR="0055715A" w:rsidRPr="007C63AF" w:rsidRDefault="0055715A" w:rsidP="007C63AF">
      <w:pPr>
        <w:pStyle w:val="FootnoteText"/>
        <w:rPr>
          <w:rtl/>
        </w:rPr>
      </w:pPr>
      <w:r w:rsidRPr="007C63AF">
        <w:rPr>
          <w:rStyle w:val="FootnoteReference"/>
        </w:rPr>
        <w:footnoteRef/>
      </w:r>
      <w:r w:rsidRPr="007C63AF">
        <w:t xml:space="preserve"> </w:t>
      </w:r>
      <w:r w:rsidRPr="007C63AF">
        <w:rPr>
          <w:rFonts w:hint="eastAsia"/>
          <w:rtl/>
        </w:rPr>
        <w:t>להוסיף</w:t>
      </w:r>
      <w:r w:rsidRPr="007C63AF">
        <w:rPr>
          <w:rtl/>
        </w:rPr>
        <w:t xml:space="preserve"> </w:t>
      </w:r>
      <w:r w:rsidRPr="007C63AF">
        <w:rPr>
          <w:rFonts w:hint="eastAsia"/>
          <w:rtl/>
        </w:rPr>
        <w:t>ה״ש</w:t>
      </w:r>
      <w:r w:rsidRPr="007C63AF">
        <w:rPr>
          <w:rtl/>
        </w:rPr>
        <w:t xml:space="preserve"> על טיילר?</w:t>
      </w:r>
    </w:p>
  </w:footnote>
  <w:footnote w:id="27">
    <w:p w14:paraId="00000267" w14:textId="33940CAA"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Bardach, Eugene. "Moral suasion and taxpayer compliance." </w:t>
      </w:r>
      <w:r w:rsidRPr="007C63AF">
        <w:rPr>
          <w:i/>
          <w:sz w:val="20"/>
          <w:szCs w:val="20"/>
          <w:highlight w:val="white"/>
        </w:rPr>
        <w:t>Law &amp; Policy</w:t>
      </w:r>
      <w:r w:rsidRPr="007C63AF">
        <w:rPr>
          <w:sz w:val="20"/>
          <w:szCs w:val="20"/>
          <w:highlight w:val="white"/>
        </w:rPr>
        <w:t> </w:t>
      </w:r>
      <w:r w:rsidR="00A00E4F" w:rsidRPr="007C63AF">
        <w:rPr>
          <w:sz w:val="20"/>
          <w:szCs w:val="20"/>
        </w:rPr>
        <w:t>vol. 11, no. 1, 1989, pp. 49-69.</w:t>
      </w:r>
      <w:r w:rsidRPr="007C63AF">
        <w:rPr>
          <w:color w:val="000000"/>
          <w:sz w:val="20"/>
          <w:szCs w:val="20"/>
        </w:rPr>
        <w:t xml:space="preserve"> </w:t>
      </w:r>
    </w:p>
  </w:footnote>
  <w:footnote w:id="28">
    <w:p w14:paraId="2BCBF73C" w14:textId="2AFD3C39" w:rsidR="00462D3C" w:rsidRPr="007C63AF" w:rsidRDefault="00462D3C"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A00E4F" w:rsidRPr="007C63AF">
        <w:rPr>
          <w:sz w:val="20"/>
          <w:szCs w:val="20"/>
        </w:rPr>
        <w:t xml:space="preserve">Benartzi, Shlomo, et al. "Should Governments Invest More in Nudging?" </w:t>
      </w:r>
      <w:r w:rsidR="00A00E4F" w:rsidRPr="007C63AF">
        <w:rPr>
          <w:i/>
          <w:iCs/>
          <w:sz w:val="20"/>
          <w:szCs w:val="20"/>
        </w:rPr>
        <w:t>Psychological Science,</w:t>
      </w:r>
      <w:r w:rsidR="00A00E4F" w:rsidRPr="007C63AF">
        <w:rPr>
          <w:sz w:val="20"/>
          <w:szCs w:val="20"/>
        </w:rPr>
        <w:t xml:space="preserve"> </w:t>
      </w:r>
      <w:r w:rsidR="00A00E4F" w:rsidRPr="007C63AF">
        <w:rPr>
          <w:b/>
          <w:bCs/>
          <w:sz w:val="20"/>
          <w:szCs w:val="20"/>
        </w:rPr>
        <w:t>28</w:t>
      </w:r>
      <w:r w:rsidR="00892757" w:rsidRPr="007C63AF">
        <w:rPr>
          <w:b/>
          <w:bCs/>
          <w:sz w:val="20"/>
          <w:szCs w:val="20"/>
        </w:rPr>
        <w:t>.</w:t>
      </w:r>
      <w:r w:rsidR="00A00E4F" w:rsidRPr="007C63AF">
        <w:rPr>
          <w:b/>
          <w:bCs/>
          <w:sz w:val="20"/>
          <w:szCs w:val="20"/>
        </w:rPr>
        <w:t>8</w:t>
      </w:r>
      <w:r w:rsidR="00A00E4F" w:rsidRPr="007C63AF">
        <w:rPr>
          <w:sz w:val="20"/>
          <w:szCs w:val="20"/>
        </w:rPr>
        <w:t>, 2017, pp. 1041-</w:t>
      </w:r>
      <w:r w:rsidR="00A00E4F" w:rsidRPr="007C63AF">
        <w:rPr>
          <w:sz w:val="20"/>
          <w:szCs w:val="20"/>
        </w:rPr>
        <w:t>1055.</w:t>
      </w:r>
      <w:r w:rsidRPr="007C63AF">
        <w:rPr>
          <w:sz w:val="20"/>
          <w:szCs w:val="20"/>
          <w:highlight w:val="white"/>
        </w:rPr>
        <w:t xml:space="preserve">. But see </w:t>
      </w:r>
      <w:r w:rsidRPr="007C63AF">
        <w:rPr>
          <w:rFonts w:eastAsia="Noto Sans Symbols"/>
          <w:sz w:val="20"/>
          <w:szCs w:val="20"/>
        </w:rPr>
        <w:t>Α</w:t>
      </w:r>
      <w:r w:rsidRPr="007C63AF">
        <w:rPr>
          <w:sz w:val="20"/>
          <w:szCs w:val="20"/>
        </w:rPr>
        <w:t>vishalom Tor and  Jonathan Klick</w:t>
      </w:r>
      <w:r w:rsidRPr="007C63AF">
        <w:rPr>
          <w:i/>
          <w:sz w:val="20"/>
          <w:szCs w:val="20"/>
        </w:rPr>
        <w:t xml:space="preserve"> When Should Governments Invest More in Nudging? Revisiting Benartzi et al. (2017), </w:t>
      </w:r>
      <w:r w:rsidRPr="007C63AF">
        <w:rPr>
          <w:sz w:val="20"/>
          <w:szCs w:val="20"/>
        </w:rPr>
        <w:t>Review of Law and Economics (</w:t>
      </w:r>
      <w:r w:rsidRPr="007C63AF">
        <w:rPr>
          <w:i/>
          <w:sz w:val="20"/>
          <w:szCs w:val="20"/>
        </w:rPr>
        <w:t xml:space="preserve">forthcoming </w:t>
      </w:r>
      <w:r w:rsidRPr="007C63AF">
        <w:rPr>
          <w:sz w:val="20"/>
          <w:szCs w:val="20"/>
        </w:rPr>
        <w:t xml:space="preserve">2023) </w:t>
      </w:r>
    </w:p>
  </w:footnote>
  <w:footnote w:id="29">
    <w:p w14:paraId="0000026A" w14:textId="477D5907"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Thaler, Richard H., and Shlomo Benartzi. "Save more tomorrow™: Using behavioral economics to increase employee saving." </w:t>
      </w:r>
      <w:r w:rsidRPr="007C63AF">
        <w:rPr>
          <w:i/>
          <w:sz w:val="20"/>
          <w:szCs w:val="20"/>
          <w:highlight w:val="white"/>
        </w:rPr>
        <w:t>Journal of political Economy</w:t>
      </w:r>
      <w:r w:rsidR="009A0D25" w:rsidRPr="007C63AF">
        <w:rPr>
          <w:sz w:val="20"/>
          <w:szCs w:val="20"/>
        </w:rPr>
        <w:t>, vol. 112, no. S1, 2004, pp. S164-S187.</w:t>
      </w:r>
    </w:p>
  </w:footnote>
  <w:footnote w:id="30">
    <w:p w14:paraId="0000026C" w14:textId="0A2A8187" w:rsidR="002A4308" w:rsidRPr="007C63AF" w:rsidRDefault="003A0D60" w:rsidP="00686130">
      <w:pPr>
        <w:spacing w:after="0" w:line="240" w:lineRule="auto"/>
        <w:rPr>
          <w:sz w:val="20"/>
          <w:szCs w:val="20"/>
        </w:rPr>
      </w:pPr>
      <w:r w:rsidRPr="007C63AF">
        <w:rPr>
          <w:rStyle w:val="FootnoteReference"/>
          <w:sz w:val="20"/>
          <w:szCs w:val="20"/>
        </w:rPr>
        <w:footnoteRef/>
      </w:r>
      <w:r w:rsidR="00056E3E" w:rsidRPr="007C63AF">
        <w:rPr>
          <w:rFonts w:eastAsia="Garamond"/>
          <w:sz w:val="20"/>
          <w:szCs w:val="20"/>
        </w:rPr>
        <w:t xml:space="preserve"> </w:t>
      </w:r>
      <w:r w:rsidR="00056E3E" w:rsidRPr="007C63AF">
        <w:rPr>
          <w:rFonts w:eastAsia="Garamond" w:hint="cs"/>
          <w:sz w:val="20"/>
          <w:szCs w:val="20"/>
          <w:rtl/>
        </w:rPr>
        <w:t>ה״ש</w:t>
      </w:r>
      <w:r w:rsidR="00056E3E" w:rsidRPr="007C63AF">
        <w:rPr>
          <w:rFonts w:eastAsia="Garamond"/>
          <w:sz w:val="20"/>
          <w:szCs w:val="20"/>
          <w:rtl/>
        </w:rPr>
        <w:t xml:space="preserve"> חוזרת 29</w:t>
      </w:r>
    </w:p>
  </w:footnote>
  <w:footnote w:id="31">
    <w:p w14:paraId="68353AE5" w14:textId="1BB7CF6B" w:rsidR="00D40D77" w:rsidRPr="007C63AF" w:rsidRDefault="00D40D77" w:rsidP="00686130">
      <w:pPr>
        <w:spacing w:after="0" w:line="240" w:lineRule="auto"/>
        <w:rPr>
          <w:sz w:val="20"/>
          <w:szCs w:val="20"/>
        </w:rPr>
      </w:pPr>
      <w:r w:rsidRPr="007C63AF">
        <w:rPr>
          <w:rStyle w:val="FootnoteReference"/>
          <w:sz w:val="20"/>
          <w:szCs w:val="20"/>
        </w:rPr>
        <w:footnoteRef/>
      </w:r>
      <w:r w:rsidRPr="007C63AF">
        <w:rPr>
          <w:sz w:val="20"/>
          <w:szCs w:val="20"/>
        </w:rPr>
        <w:t xml:space="preserve"> Avishalom Tor* and Jonathan Klick</w:t>
      </w:r>
      <w:r w:rsidR="00980E19" w:rsidRPr="007C63AF">
        <w:rPr>
          <w:sz w:val="20"/>
          <w:szCs w:val="20"/>
        </w:rPr>
        <w:t>, supra note __</w:t>
      </w:r>
    </w:p>
  </w:footnote>
  <w:footnote w:id="32">
    <w:p w14:paraId="3680F2B0" w14:textId="759CF843" w:rsidR="009826B8" w:rsidRPr="007C63AF" w:rsidRDefault="009826B8"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9A0D25" w:rsidRPr="00686130">
        <w:rPr>
          <w:sz w:val="20"/>
          <w:szCs w:val="20"/>
        </w:rPr>
        <w:t xml:space="preserve"> </w:t>
      </w:r>
      <w:r w:rsidR="009A0D25" w:rsidRPr="007C63AF">
        <w:rPr>
          <w:sz w:val="20"/>
          <w:szCs w:val="20"/>
        </w:rPr>
        <w:t>Hausman, Daniel M., and Brynn Welch. "Debate: To Nudge or Not to Nudge." Journal of Political Philosophy, vol. 18, no. 1, 2010, pp. 123-136.</w:t>
      </w:r>
    </w:p>
  </w:footnote>
  <w:footnote w:id="33">
    <w:p w14:paraId="1B006616" w14:textId="38129857" w:rsidR="00CB3F2E" w:rsidRPr="007C63AF" w:rsidRDefault="00CB3F2E" w:rsidP="00686130">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00980E19" w:rsidRPr="00686130">
        <w:rPr>
          <w:rFonts w:asciiTheme="majorBidi" w:hAnsiTheme="majorBidi"/>
          <w:color w:val="222222"/>
          <w:sz w:val="20"/>
          <w:szCs w:val="20"/>
          <w:shd w:val="clear" w:color="auto" w:fill="FFFFFF"/>
        </w:rPr>
        <w:t>Banerjee, Sanchayan, and Peter John. "Nudge plus: incorporating reflection into behavioral public policy." </w:t>
      </w:r>
      <w:r w:rsidR="00980E19" w:rsidRPr="00686130">
        <w:rPr>
          <w:rFonts w:asciiTheme="majorBidi" w:hAnsiTheme="majorBidi"/>
          <w:i/>
          <w:iCs/>
          <w:color w:val="222222"/>
          <w:sz w:val="20"/>
          <w:szCs w:val="20"/>
          <w:shd w:val="clear" w:color="auto" w:fill="FFFFFF"/>
        </w:rPr>
        <w:t>Behavioural Public Policy</w:t>
      </w:r>
      <w:r w:rsidR="00980E19" w:rsidRPr="00686130">
        <w:rPr>
          <w:rFonts w:asciiTheme="majorBidi" w:hAnsiTheme="majorBidi"/>
          <w:color w:val="222222"/>
          <w:sz w:val="20"/>
          <w:szCs w:val="20"/>
          <w:shd w:val="clear" w:color="auto" w:fill="FFFFFF"/>
        </w:rPr>
        <w:t> (2021): 1-16.</w:t>
      </w:r>
    </w:p>
  </w:footnote>
  <w:footnote w:id="34">
    <w:p w14:paraId="56B8C278" w14:textId="32C8E6F6" w:rsidR="00692B56" w:rsidRPr="007C63AF" w:rsidRDefault="00692B56" w:rsidP="00686130">
      <w:pPr>
        <w:spacing w:after="0" w:line="240" w:lineRule="auto"/>
        <w:rPr>
          <w:color w:val="000000"/>
          <w:sz w:val="20"/>
          <w:szCs w:val="20"/>
        </w:rPr>
      </w:pPr>
      <w:r w:rsidRPr="007C63AF">
        <w:rPr>
          <w:rStyle w:val="FootnoteReference"/>
          <w:sz w:val="20"/>
          <w:szCs w:val="20"/>
        </w:rPr>
        <w:footnoteRef/>
      </w:r>
      <w:r w:rsidRPr="007C63AF">
        <w:rPr>
          <w:sz w:val="20"/>
          <w:szCs w:val="20"/>
        </w:rPr>
        <w:t xml:space="preserve"> </w:t>
      </w:r>
      <w:r w:rsidR="009A0D25" w:rsidRPr="00686130">
        <w:rPr>
          <w:sz w:val="20"/>
          <w:szCs w:val="20"/>
        </w:rPr>
        <w:t xml:space="preserve"> </w:t>
      </w:r>
      <w:r w:rsidR="009A0D25" w:rsidRPr="007C63AF">
        <w:rPr>
          <w:sz w:val="20"/>
          <w:szCs w:val="20"/>
        </w:rPr>
        <w:t>Banerjee, S., &amp; John, P. (2020). Nudge plus: Incorporating Reflection into Behavioural Public Policy. Grantham Research Institute on Climate Change and the Environment Working Paper 332. London: London School of Economics and Political Science.</w:t>
      </w:r>
    </w:p>
  </w:footnote>
  <w:footnote w:id="35">
    <w:p w14:paraId="6538968B" w14:textId="48ABC84A" w:rsidR="007C63AF" w:rsidRDefault="007C63AF">
      <w:pPr>
        <w:pStyle w:val="FootnoteText"/>
      </w:pPr>
      <w:r>
        <w:rPr>
          <w:rStyle w:val="FootnoteReference"/>
        </w:rPr>
        <w:footnoteRef/>
      </w:r>
      <w:r>
        <w:t xml:space="preserve"> </w:t>
      </w:r>
      <w:r w:rsidR="00657FC7">
        <w:rPr>
          <w:rFonts w:ascii="Arial" w:hAnsi="Arial" w:cs="Arial"/>
          <w:color w:val="222222"/>
          <w:shd w:val="clear" w:color="auto" w:fill="FFFFFF"/>
        </w:rPr>
        <w:t>Thaler, Richard H., and Cass R. Sunstein. "Libertarian paternalism." </w:t>
      </w:r>
      <w:r w:rsidR="00657FC7">
        <w:rPr>
          <w:rFonts w:ascii="Arial" w:hAnsi="Arial" w:cs="Arial"/>
          <w:i/>
          <w:iCs/>
          <w:color w:val="222222"/>
          <w:shd w:val="clear" w:color="auto" w:fill="FFFFFF"/>
        </w:rPr>
        <w:t>American economic review</w:t>
      </w:r>
      <w:r w:rsidR="00657FC7">
        <w:rPr>
          <w:rFonts w:ascii="Arial" w:hAnsi="Arial" w:cs="Arial"/>
          <w:color w:val="222222"/>
          <w:shd w:val="clear" w:color="auto" w:fill="FFFFFF"/>
        </w:rPr>
        <w:t> 93.2 (2003): 175-179.</w:t>
      </w:r>
    </w:p>
  </w:footnote>
  <w:footnote w:id="36">
    <w:p w14:paraId="00000276" w14:textId="12605CFD"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6D149B" w:rsidRPr="00686130">
        <w:rPr>
          <w:color w:val="222222"/>
          <w:sz w:val="20"/>
          <w:szCs w:val="20"/>
          <w:shd w:val="clear" w:color="auto" w:fill="FFFFFF"/>
        </w:rPr>
        <w:t>Lewinsohn-Zamir, Daphna. "The importance of being earnest: Two notions of internalization." </w:t>
      </w:r>
      <w:r w:rsidR="006D149B" w:rsidRPr="00686130">
        <w:rPr>
          <w:i/>
          <w:iCs/>
          <w:color w:val="222222"/>
          <w:sz w:val="20"/>
          <w:szCs w:val="20"/>
          <w:shd w:val="clear" w:color="auto" w:fill="FFFFFF"/>
        </w:rPr>
        <w:t>University of Toronto Law Journal</w:t>
      </w:r>
      <w:r w:rsidR="006D149B" w:rsidRPr="00686130">
        <w:rPr>
          <w:color w:val="222222"/>
          <w:sz w:val="20"/>
          <w:szCs w:val="20"/>
          <w:shd w:val="clear" w:color="auto" w:fill="FFFFFF"/>
        </w:rPr>
        <w:t> 65.2 (2015): 37-84.</w:t>
      </w:r>
      <w:r w:rsidR="00657FC7">
        <w:rPr>
          <w:color w:val="222222"/>
          <w:sz w:val="20"/>
          <w:szCs w:val="20"/>
          <w:shd w:val="clear" w:color="auto" w:fill="FFFFFF"/>
        </w:rPr>
        <w:t xml:space="preserve"> </w:t>
      </w:r>
    </w:p>
  </w:footnote>
  <w:footnote w:id="37">
    <w:p w14:paraId="779027BC" w14:textId="1A407CBF" w:rsidR="007C63AF" w:rsidRDefault="007C63AF">
      <w:pPr>
        <w:pStyle w:val="FootnoteText"/>
        <w:rPr>
          <w:rtl/>
        </w:rPr>
      </w:pPr>
      <w:r>
        <w:rPr>
          <w:rStyle w:val="FootnoteReference"/>
        </w:rPr>
        <w:footnoteRef/>
      </w:r>
      <w:r>
        <w:t xml:space="preserve"> </w:t>
      </w:r>
      <w:r>
        <w:rPr>
          <w:rFonts w:hint="cs"/>
          <w:rtl/>
        </w:rPr>
        <w:t xml:space="preserve">אזכור חוזר </w:t>
      </w:r>
      <w:r>
        <w:rPr>
          <w:rFonts w:hint="cs"/>
          <w:rtl/>
        </w:rPr>
        <w:t>ה״ש 36 דפנה זמיר</w:t>
      </w:r>
    </w:p>
  </w:footnote>
  <w:footnote w:id="38">
    <w:p w14:paraId="57E18E22" w14:textId="66FB2D4B" w:rsidR="00DE249A" w:rsidRPr="00DE249A" w:rsidRDefault="00DE249A">
      <w:pPr>
        <w:pStyle w:val="FootnoteText"/>
        <w:rPr>
          <w:rtl/>
        </w:rPr>
      </w:pPr>
      <w:r>
        <w:rPr>
          <w:rStyle w:val="FootnoteReference"/>
        </w:rPr>
        <w:footnoteRef/>
      </w:r>
      <w:r>
        <w:t xml:space="preserve"> </w:t>
      </w:r>
      <w:r w:rsidRPr="00A12F20">
        <w:t>In a series of collaborative papers with Eyal Pe'er and colleagues</w:t>
      </w:r>
    </w:p>
  </w:footnote>
  <w:footnote w:id="39">
    <w:p w14:paraId="4257DCAF" w14:textId="724739A1" w:rsidR="00090B32" w:rsidRPr="007C63AF" w:rsidRDefault="00090B32"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7B1461">
        <w:rPr>
          <w:rFonts w:ascii="Arial" w:hAnsi="Arial" w:cs="Arial"/>
          <w:color w:val="222222"/>
          <w:sz w:val="20"/>
          <w:szCs w:val="20"/>
          <w:shd w:val="clear" w:color="auto" w:fill="FFFFFF"/>
        </w:rPr>
        <w:t xml:space="preserve">Peer, Eyal, and Yuval Feldman. "Honesty pledges for the </w:t>
      </w:r>
      <w:r w:rsidR="007B1461">
        <w:rPr>
          <w:rFonts w:ascii="Arial" w:hAnsi="Arial" w:cs="Arial"/>
          <w:color w:val="222222"/>
          <w:sz w:val="20"/>
          <w:szCs w:val="20"/>
          <w:shd w:val="clear" w:color="auto" w:fill="FFFFFF"/>
        </w:rPr>
        <w:t>behaviorally-based regulation of dishonesty." </w:t>
      </w:r>
      <w:r w:rsidR="007B1461">
        <w:rPr>
          <w:rFonts w:ascii="Arial" w:hAnsi="Arial" w:cs="Arial"/>
          <w:i/>
          <w:iCs/>
          <w:color w:val="222222"/>
          <w:sz w:val="20"/>
          <w:szCs w:val="20"/>
          <w:shd w:val="clear" w:color="auto" w:fill="FFFFFF"/>
        </w:rPr>
        <w:t>Journal of European Public Policy</w:t>
      </w:r>
      <w:r w:rsidR="007B1461">
        <w:rPr>
          <w:rFonts w:ascii="Arial" w:hAnsi="Arial" w:cs="Arial"/>
          <w:color w:val="222222"/>
          <w:sz w:val="20"/>
          <w:szCs w:val="20"/>
          <w:shd w:val="clear" w:color="auto" w:fill="FFFFFF"/>
        </w:rPr>
        <w:t> 28.5 (2021): 761-781.</w:t>
      </w:r>
    </w:p>
  </w:footnote>
  <w:footnote w:id="40">
    <w:p w14:paraId="3FBA0A21" w14:textId="1B0249C7" w:rsidR="00090B32" w:rsidRPr="007C63AF" w:rsidRDefault="00090B32" w:rsidP="00686130">
      <w:pPr>
        <w:spacing w:after="0" w:line="240" w:lineRule="auto"/>
        <w:rPr>
          <w:sz w:val="20"/>
          <w:szCs w:val="20"/>
          <w:rtl/>
        </w:rPr>
      </w:pPr>
      <w:r w:rsidRPr="007C63AF">
        <w:rPr>
          <w:rStyle w:val="FootnoteReference"/>
          <w:sz w:val="20"/>
          <w:szCs w:val="20"/>
        </w:rPr>
        <w:footnoteRef/>
      </w:r>
      <w:r w:rsidR="00A12F20" w:rsidRPr="007C63AF">
        <w:rPr>
          <w:sz w:val="20"/>
          <w:szCs w:val="20"/>
        </w:rPr>
        <w:t xml:space="preserve"> </w:t>
      </w:r>
      <w:r w:rsidR="007B1461">
        <w:rPr>
          <w:sz w:val="20"/>
          <w:szCs w:val="20"/>
        </w:rPr>
        <w:t xml:space="preserve">Supra </w:t>
      </w:r>
      <w:r w:rsidR="007B1461">
        <w:rPr>
          <w:sz w:val="20"/>
          <w:szCs w:val="20"/>
        </w:rPr>
        <w:t xml:space="preserve">note </w:t>
      </w:r>
      <w:r w:rsidR="007F3E14" w:rsidRPr="007C63AF">
        <w:rPr>
          <w:sz w:val="20"/>
          <w:szCs w:val="20"/>
        </w:rPr>
        <w:t xml:space="preserve"> </w:t>
      </w:r>
    </w:p>
    <w:p w14:paraId="5F237026" w14:textId="77777777" w:rsidR="00090B32" w:rsidRPr="007C63AF" w:rsidRDefault="00090B32" w:rsidP="00686130">
      <w:pPr>
        <w:spacing w:after="0" w:line="240" w:lineRule="auto"/>
        <w:rPr>
          <w:sz w:val="20"/>
          <w:szCs w:val="20"/>
        </w:rPr>
      </w:pPr>
    </w:p>
  </w:footnote>
  <w:footnote w:id="41">
    <w:p w14:paraId="0000027B" w14:textId="3C6B0C29" w:rsidR="002A4308" w:rsidRPr="007C63AF" w:rsidRDefault="003A0D60" w:rsidP="00686130">
      <w:pPr>
        <w:spacing w:after="0" w:line="240" w:lineRule="auto"/>
        <w:jc w:val="left"/>
        <w:rPr>
          <w:sz w:val="20"/>
          <w:szCs w:val="20"/>
        </w:rPr>
      </w:pPr>
      <w:r w:rsidRPr="007C63AF">
        <w:rPr>
          <w:rStyle w:val="FootnoteReference"/>
          <w:sz w:val="20"/>
          <w:szCs w:val="20"/>
        </w:rPr>
        <w:footnoteRef/>
      </w:r>
      <w:r w:rsidRPr="007C63AF">
        <w:rPr>
          <w:sz w:val="20"/>
          <w:szCs w:val="20"/>
        </w:rPr>
        <w:t xml:space="preserve"> Honesty pledges to reduce dishonesty: The importance of involvement and </w:t>
      </w:r>
      <w:r w:rsidRPr="007C63AF">
        <w:rPr>
          <w:sz w:val="20"/>
          <w:szCs w:val="20"/>
        </w:rPr>
        <w:t xml:space="preserve">identification </w:t>
      </w:r>
    </w:p>
    <w:p w14:paraId="0000027C" w14:textId="77777777" w:rsidR="002A4308" w:rsidRPr="007C63AF" w:rsidRDefault="002A4308" w:rsidP="00686130">
      <w:pPr>
        <w:spacing w:after="0" w:line="240" w:lineRule="auto"/>
        <w:rPr>
          <w:sz w:val="20"/>
          <w:szCs w:val="20"/>
        </w:rPr>
      </w:pPr>
    </w:p>
  </w:footnote>
  <w:footnote w:id="42">
    <w:p w14:paraId="3C4A062D" w14:textId="77777777" w:rsidR="00050169" w:rsidRPr="007C63AF" w:rsidRDefault="00816252"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bookmarkStart w:id="21" w:name="_Hlk141370181"/>
      <w:r w:rsidR="00050169" w:rsidRPr="007C63AF">
        <w:rPr>
          <w:sz w:val="20"/>
          <w:szCs w:val="20"/>
        </w:rPr>
        <w:t>Balliet, Daniel, and Paul AM Van Lange. "Trust, Punishment, and Cooperation across 18 Societies: A Meta-analysis." Perspectives on Psychological Science, vol. 8, no. 4, 2013, pp. 363-379.</w:t>
      </w:r>
    </w:p>
    <w:p w14:paraId="65D21B06" w14:textId="77777777" w:rsidR="00050169" w:rsidRPr="007C63AF" w:rsidRDefault="00050169" w:rsidP="00686130">
      <w:pPr>
        <w:spacing w:after="0" w:line="240" w:lineRule="auto"/>
        <w:rPr>
          <w:sz w:val="20"/>
          <w:szCs w:val="20"/>
        </w:rPr>
      </w:pPr>
    </w:p>
    <w:bookmarkEnd w:id="21"/>
    <w:p w14:paraId="6654C4FC" w14:textId="0E0ABC79" w:rsidR="00816252" w:rsidRPr="007C63AF" w:rsidRDefault="00816252" w:rsidP="00686130">
      <w:pPr>
        <w:spacing w:after="0" w:line="240" w:lineRule="auto"/>
        <w:rPr>
          <w:sz w:val="20"/>
          <w:szCs w:val="20"/>
        </w:rPr>
      </w:pPr>
    </w:p>
  </w:footnote>
  <w:footnote w:id="43">
    <w:p w14:paraId="00000282" w14:textId="3F8D37FB" w:rsidR="002A4308" w:rsidRPr="007C63AF" w:rsidRDefault="003A0D6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Sønderskov, Kim Mannemar, and Peter Thisted Dinesen. "Trusting the state, trusting each other? The effect of institutional trust on social trust." </w:t>
      </w:r>
      <w:r w:rsidRPr="007C63AF">
        <w:rPr>
          <w:i/>
          <w:sz w:val="20"/>
          <w:szCs w:val="20"/>
          <w:highlight w:val="white"/>
        </w:rPr>
        <w:t>Political Behavior</w:t>
      </w:r>
      <w:r w:rsidR="00050169" w:rsidRPr="007C63AF">
        <w:rPr>
          <w:i/>
          <w:sz w:val="20"/>
          <w:szCs w:val="20"/>
          <w:highlight w:val="white"/>
        </w:rPr>
        <w:t xml:space="preserve">, </w:t>
      </w:r>
      <w:r w:rsidR="00050169" w:rsidRPr="007C63AF">
        <w:rPr>
          <w:sz w:val="20"/>
          <w:szCs w:val="20"/>
        </w:rPr>
        <w:t>vol. 38, no. 1, 2016, pp. 179-202.</w:t>
      </w:r>
    </w:p>
  </w:footnote>
  <w:footnote w:id="44">
    <w:p w14:paraId="00000283" w14:textId="2951AFD2"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Sønderskov, Kim Mannemar, and Peter Thisted Dinesen. "Danish exceptionalism: Explaining the unique increase in social trust over the past 30 years." </w:t>
      </w:r>
      <w:r w:rsidRPr="007C63AF">
        <w:rPr>
          <w:i/>
          <w:sz w:val="20"/>
          <w:szCs w:val="20"/>
        </w:rPr>
        <w:t xml:space="preserve">European Sociological </w:t>
      </w:r>
      <w:r w:rsidRPr="007C63AF">
        <w:rPr>
          <w:i/>
          <w:sz w:val="20"/>
          <w:szCs w:val="20"/>
        </w:rPr>
        <w:t>Review</w:t>
      </w:r>
      <w:r w:rsidR="00050169" w:rsidRPr="007C63AF">
        <w:rPr>
          <w:i/>
          <w:sz w:val="20"/>
          <w:szCs w:val="20"/>
        </w:rPr>
        <w:t>.</w:t>
      </w:r>
      <w:r w:rsidRPr="007C63AF">
        <w:rPr>
          <w:sz w:val="20"/>
          <w:szCs w:val="20"/>
        </w:rPr>
        <w:t>.</w:t>
      </w:r>
      <w:r w:rsidR="00050169" w:rsidRPr="007C63AF">
        <w:rPr>
          <w:sz w:val="20"/>
          <w:szCs w:val="20"/>
        </w:rPr>
        <w:t xml:space="preserve"> vol. 30, no. 6, 2014, pp. 782-795.</w:t>
      </w:r>
    </w:p>
  </w:footnote>
  <w:footnote w:id="45">
    <w:p w14:paraId="00000284" w14:textId="69673F50"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38688D">
        <w:rPr>
          <w:rFonts w:ascii="Arial" w:hAnsi="Arial" w:cs="Arial"/>
          <w:color w:val="222222"/>
          <w:sz w:val="20"/>
          <w:szCs w:val="20"/>
          <w:shd w:val="clear" w:color="auto" w:fill="FFFFFF"/>
        </w:rPr>
        <w:t>Nannestad, Peter, et al. "Do institutions or culture determine the level of social trust? The natural experiment of migration from non-western to western countries." </w:t>
      </w:r>
      <w:r w:rsidR="0038688D">
        <w:rPr>
          <w:rFonts w:ascii="Arial" w:hAnsi="Arial" w:cs="Arial"/>
          <w:i/>
          <w:iCs/>
          <w:color w:val="222222"/>
          <w:sz w:val="20"/>
          <w:szCs w:val="20"/>
          <w:shd w:val="clear" w:color="auto" w:fill="FFFFFF"/>
        </w:rPr>
        <w:t>Journal of Ethnic and Migration Studies</w:t>
      </w:r>
      <w:r w:rsidR="0038688D">
        <w:rPr>
          <w:rFonts w:ascii="Arial" w:hAnsi="Arial" w:cs="Arial"/>
          <w:color w:val="222222"/>
          <w:sz w:val="20"/>
          <w:szCs w:val="20"/>
          <w:shd w:val="clear" w:color="auto" w:fill="FFFFFF"/>
        </w:rPr>
        <w:t> 40.4 (2014): 544-565.</w:t>
      </w:r>
    </w:p>
  </w:footnote>
  <w:footnote w:id="46">
    <w:p w14:paraId="00000285" w14:textId="5E814383"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38688D">
        <w:rPr>
          <w:rFonts w:ascii="Arial" w:hAnsi="Arial" w:cs="Arial"/>
          <w:color w:val="222222"/>
          <w:sz w:val="20"/>
          <w:szCs w:val="20"/>
          <w:shd w:val="clear" w:color="auto" w:fill="FFFFFF"/>
        </w:rPr>
        <w:t>Brown, Rob. "The citizen and trust in the (trustworthy) state." </w:t>
      </w:r>
      <w:r w:rsidR="0038688D">
        <w:rPr>
          <w:rFonts w:ascii="Arial" w:hAnsi="Arial" w:cs="Arial"/>
          <w:i/>
          <w:iCs/>
          <w:color w:val="222222"/>
          <w:sz w:val="20"/>
          <w:szCs w:val="20"/>
          <w:shd w:val="clear" w:color="auto" w:fill="FFFFFF"/>
        </w:rPr>
        <w:t>Public Policy and Administration</w:t>
      </w:r>
      <w:r w:rsidR="0038688D">
        <w:rPr>
          <w:rFonts w:ascii="Arial" w:hAnsi="Arial" w:cs="Arial"/>
          <w:color w:val="222222"/>
          <w:sz w:val="20"/>
          <w:szCs w:val="20"/>
          <w:shd w:val="clear" w:color="auto" w:fill="FFFFFF"/>
        </w:rPr>
        <w:t> 35.4 (2020): 384-402.</w:t>
      </w:r>
    </w:p>
  </w:footnote>
  <w:footnote w:id="47">
    <w:p w14:paraId="10AFDF13" w14:textId="63E05A3D" w:rsidR="009A19D8" w:rsidRPr="007C63AF" w:rsidRDefault="009A19D8"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B56526">
        <w:rPr>
          <w:rFonts w:ascii="Arial" w:hAnsi="Arial" w:cs="Arial"/>
          <w:color w:val="222222"/>
          <w:sz w:val="20"/>
          <w:szCs w:val="20"/>
          <w:shd w:val="clear" w:color="auto" w:fill="FFFFFF"/>
        </w:rPr>
        <w:t xml:space="preserve">Delhey, Jan, and Kenneth Newton. "Who </w:t>
      </w:r>
      <w:r w:rsidR="00B56526">
        <w:rPr>
          <w:rFonts w:ascii="Arial" w:hAnsi="Arial" w:cs="Arial"/>
          <w:color w:val="222222"/>
          <w:sz w:val="20"/>
          <w:szCs w:val="20"/>
          <w:shd w:val="clear" w:color="auto" w:fill="FFFFFF"/>
        </w:rPr>
        <w:t>trusts?: The origins of social trust in seven societies." </w:t>
      </w:r>
      <w:r w:rsidR="00B56526">
        <w:rPr>
          <w:rFonts w:ascii="Arial" w:hAnsi="Arial" w:cs="Arial"/>
          <w:i/>
          <w:iCs/>
          <w:color w:val="222222"/>
          <w:sz w:val="20"/>
          <w:szCs w:val="20"/>
          <w:shd w:val="clear" w:color="auto" w:fill="FFFFFF"/>
        </w:rPr>
        <w:t>European societies</w:t>
      </w:r>
      <w:r w:rsidR="00B56526">
        <w:rPr>
          <w:rFonts w:ascii="Arial" w:hAnsi="Arial" w:cs="Arial"/>
          <w:color w:val="222222"/>
          <w:sz w:val="20"/>
          <w:szCs w:val="20"/>
          <w:shd w:val="clear" w:color="auto" w:fill="FFFFFF"/>
        </w:rPr>
        <w:t> 5.2 (2003): 93-137.</w:t>
      </w:r>
    </w:p>
    <w:p w14:paraId="460D91A0" w14:textId="77777777" w:rsidR="009A19D8" w:rsidRPr="007C63AF" w:rsidRDefault="009A19D8" w:rsidP="00686130">
      <w:pPr>
        <w:spacing w:after="0" w:line="240" w:lineRule="auto"/>
        <w:rPr>
          <w:sz w:val="20"/>
          <w:szCs w:val="20"/>
        </w:rPr>
      </w:pPr>
    </w:p>
  </w:footnote>
  <w:footnote w:id="48">
    <w:p w14:paraId="00000288" w14:textId="77777777" w:rsidR="002A4308" w:rsidRPr="007C63AF" w:rsidRDefault="003A0D60" w:rsidP="00686130">
      <w:pPr>
        <w:spacing w:after="0" w:line="240" w:lineRule="auto"/>
        <w:rPr>
          <w:color w:val="333333"/>
          <w:sz w:val="20"/>
          <w:szCs w:val="20"/>
        </w:rPr>
      </w:pPr>
      <w:r w:rsidRPr="007C63AF">
        <w:rPr>
          <w:rStyle w:val="FootnoteReference"/>
          <w:sz w:val="20"/>
          <w:szCs w:val="20"/>
        </w:rPr>
        <w:footnoteRef/>
      </w:r>
      <w:r w:rsidRPr="007C63AF">
        <w:rPr>
          <w:color w:val="000000"/>
          <w:sz w:val="20"/>
          <w:szCs w:val="20"/>
        </w:rPr>
        <w:t xml:space="preserve"> </w:t>
      </w:r>
      <w:hyperlink r:id="rId1">
        <w:r w:rsidRPr="007C63AF">
          <w:rPr>
            <w:sz w:val="20"/>
            <w:szCs w:val="20"/>
          </w:rPr>
          <w:t>Trusting the State, Trusting Each Other? The Effect of Institutional Trust on Social Trust</w:t>
        </w:r>
      </w:hyperlink>
    </w:p>
    <w:p w14:paraId="00000289" w14:textId="77777777" w:rsidR="002A4308" w:rsidRPr="007C63AF" w:rsidRDefault="002A4308" w:rsidP="00686130">
      <w:pPr>
        <w:spacing w:after="0" w:line="240" w:lineRule="auto"/>
        <w:rPr>
          <w:sz w:val="20"/>
          <w:szCs w:val="20"/>
        </w:rPr>
      </w:pPr>
    </w:p>
  </w:footnote>
  <w:footnote w:id="49">
    <w:p w14:paraId="4CB18D50" w14:textId="5C514FD1" w:rsidR="002655D2" w:rsidRPr="007C63AF" w:rsidRDefault="002655D2" w:rsidP="00686130">
      <w:pPr>
        <w:spacing w:after="0" w:line="240" w:lineRule="auto"/>
        <w:rPr>
          <w:sz w:val="20"/>
          <w:szCs w:val="20"/>
        </w:rPr>
      </w:pPr>
      <w:r w:rsidRPr="007C63AF">
        <w:rPr>
          <w:rStyle w:val="FootnoteReference"/>
          <w:sz w:val="20"/>
          <w:szCs w:val="20"/>
        </w:rPr>
        <w:footnoteRef/>
      </w:r>
      <w:r w:rsidRPr="007C63AF">
        <w:rPr>
          <w:color w:val="000000"/>
          <w:sz w:val="20"/>
          <w:szCs w:val="20"/>
        </w:rPr>
        <w:t xml:space="preserve"> </w:t>
      </w:r>
      <w:r w:rsidR="00E1094C" w:rsidRPr="007C63AF">
        <w:rPr>
          <w:sz w:val="20"/>
          <w:szCs w:val="20"/>
        </w:rPr>
        <w:t>Sønderskov, Kim Mannemar, and Peter Thisted Dinesen. "Danish Exceptionalism: Explaining the Unique Increase in Social Trust Over the Past 30 Years." European Sociological Review, vol. 30, no. 6, December 2014, pp. 782–795.</w:t>
      </w:r>
    </w:p>
  </w:footnote>
  <w:footnote w:id="50">
    <w:p w14:paraId="0000028D" w14:textId="5060FA26" w:rsidR="002A4308" w:rsidRPr="00686130" w:rsidRDefault="003A0D60" w:rsidP="00686130">
      <w:pPr>
        <w:pStyle w:val="Heading2"/>
        <w:spacing w:line="240" w:lineRule="auto"/>
        <w:rPr>
          <w:rFonts w:asciiTheme="majorBidi" w:hAnsiTheme="majorBidi"/>
          <w:sz w:val="20"/>
          <w:szCs w:val="20"/>
        </w:rPr>
      </w:pPr>
      <w:r w:rsidRPr="00686130">
        <w:rPr>
          <w:rStyle w:val="FootnoteReference"/>
          <w:rFonts w:asciiTheme="majorBidi" w:hAnsiTheme="majorBidi"/>
          <w:sz w:val="20"/>
          <w:szCs w:val="20"/>
        </w:rPr>
        <w:footnoteRef/>
      </w:r>
      <w:r w:rsidRPr="007C63AF">
        <w:rPr>
          <w:rFonts w:asciiTheme="majorBidi" w:hAnsiTheme="majorBidi"/>
          <w:sz w:val="20"/>
          <w:szCs w:val="20"/>
        </w:rPr>
        <w:t xml:space="preserve"> Aghion, P., </w:t>
      </w:r>
      <w:r w:rsidRPr="007C63AF">
        <w:rPr>
          <w:rFonts w:asciiTheme="majorBidi" w:hAnsiTheme="majorBidi"/>
          <w:sz w:val="20"/>
          <w:szCs w:val="20"/>
        </w:rPr>
        <w:t xml:space="preserve">et al.. ""Regulation and Distrust,"" The Quarterly Journal of Economics, </w:t>
      </w:r>
      <w:r w:rsidR="00E1094C" w:rsidRPr="007C63AF">
        <w:rPr>
          <w:rFonts w:asciiTheme="majorBidi" w:hAnsiTheme="majorBidi"/>
          <w:sz w:val="20"/>
          <w:szCs w:val="20"/>
        </w:rPr>
        <w:t xml:space="preserve"> vol. 125, no. 3, 2010, pp. 1015-1049.</w:t>
      </w:r>
    </w:p>
  </w:footnote>
  <w:footnote w:id="51">
    <w:p w14:paraId="0000028F" w14:textId="21928713" w:rsidR="002A4308" w:rsidRPr="007C63AF" w:rsidRDefault="003A0D60" w:rsidP="00686130">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00E1094C" w:rsidRPr="00686130">
        <w:rPr>
          <w:rFonts w:asciiTheme="majorBidi" w:hAnsiTheme="majorBidi"/>
          <w:sz w:val="20"/>
          <w:szCs w:val="20"/>
        </w:rPr>
        <w:t xml:space="preserve"> </w:t>
      </w:r>
      <w:r w:rsidR="00E1094C" w:rsidRPr="007C63AF">
        <w:rPr>
          <w:rFonts w:asciiTheme="majorBidi" w:hAnsiTheme="majorBidi"/>
          <w:sz w:val="20"/>
          <w:szCs w:val="20"/>
        </w:rPr>
        <w:t>Capie, F. "Trust, Financial Regulation, and Growth." Australian Economic History Review, vol. 56, no. 1, 2016, pp. 100-112.</w:t>
      </w:r>
    </w:p>
  </w:footnote>
  <w:footnote w:id="52">
    <w:p w14:paraId="764FF5DA" w14:textId="35DCB827" w:rsidR="00E1094C" w:rsidRPr="007C63AF" w:rsidRDefault="003A0D60" w:rsidP="00686130">
      <w:pPr>
        <w:pStyle w:val="Heading2"/>
        <w:spacing w:line="240" w:lineRule="auto"/>
        <w:rPr>
          <w:rFonts w:asciiTheme="majorBidi" w:hAnsiTheme="majorBidi"/>
          <w:sz w:val="20"/>
          <w:szCs w:val="20"/>
        </w:rPr>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00E1094C" w:rsidRPr="00686130">
        <w:rPr>
          <w:rFonts w:asciiTheme="majorBidi" w:hAnsiTheme="majorBidi"/>
          <w:sz w:val="20"/>
          <w:szCs w:val="20"/>
        </w:rPr>
        <w:t xml:space="preserve"> </w:t>
      </w:r>
      <w:r w:rsidR="00E1094C" w:rsidRPr="007C63AF">
        <w:rPr>
          <w:rFonts w:asciiTheme="majorBidi" w:hAnsiTheme="majorBidi"/>
          <w:sz w:val="20"/>
          <w:szCs w:val="20"/>
        </w:rPr>
        <w:t>Gouldson, A. "Cooperation and the Capacity for Control: Regulatory Styles and the Evolving Influence of Environmental Regulations in the UK." Environment and Planning C-Government and Policy, vol. 22, no. 4, 2004, pp. 583-603.</w:t>
      </w:r>
    </w:p>
    <w:p w14:paraId="00000291" w14:textId="77777777" w:rsidR="002A4308" w:rsidRPr="007C63AF" w:rsidRDefault="002A4308" w:rsidP="00686130">
      <w:pPr>
        <w:spacing w:after="0" w:line="240" w:lineRule="auto"/>
        <w:rPr>
          <w:sz w:val="20"/>
          <w:szCs w:val="20"/>
        </w:rPr>
      </w:pPr>
    </w:p>
  </w:footnote>
  <w:footnote w:id="53">
    <w:p w14:paraId="741CEF54" w14:textId="6F9184E9" w:rsidR="00E1094C"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E1094C" w:rsidRPr="00686130">
        <w:rPr>
          <w:sz w:val="20"/>
          <w:szCs w:val="20"/>
        </w:rPr>
        <w:t xml:space="preserve"> </w:t>
      </w:r>
      <w:r w:rsidR="00E1094C" w:rsidRPr="007C63AF">
        <w:rPr>
          <w:sz w:val="20"/>
          <w:szCs w:val="20"/>
        </w:rPr>
        <w:t>Gunningham, N., and Sinclair, D. "Regulation and the Role of Trust: Reflections from the Mining Industry." Journal of Law and Society, vol. 36, no. 2, 2009, pp. 167-194.</w:t>
      </w:r>
    </w:p>
    <w:p w14:paraId="00000292" w14:textId="2AC43502" w:rsidR="002A4308" w:rsidRPr="007C63AF" w:rsidRDefault="002A4308" w:rsidP="00686130">
      <w:pPr>
        <w:spacing w:after="0" w:line="240" w:lineRule="auto"/>
        <w:rPr>
          <w:sz w:val="20"/>
          <w:szCs w:val="20"/>
        </w:rPr>
      </w:pPr>
    </w:p>
    <w:bookmarkStart w:id="23" w:name="_heading=h.37m2jsg" w:colFirst="0" w:colLast="0"/>
    <w:bookmarkEnd w:id="23"/>
  </w:footnote>
  <w:footnote w:id="54">
    <w:p w14:paraId="00000294" w14:textId="0D54A6D1" w:rsidR="002A4308" w:rsidRPr="007C63AF" w:rsidRDefault="003A0D60" w:rsidP="00686130">
      <w:pPr>
        <w:pStyle w:val="Heading2"/>
        <w:spacing w:line="240" w:lineRule="auto"/>
      </w:pPr>
      <w:bookmarkStart w:id="24" w:name="_heading=h.37m2jsg" w:colFirst="0" w:colLast="0"/>
      <w:bookmarkEnd w:id="24"/>
      <w:r w:rsidRPr="007C63AF">
        <w:rPr>
          <w:rStyle w:val="FootnoteReference"/>
          <w:rFonts w:asciiTheme="majorBidi" w:hAnsiTheme="majorBidi"/>
          <w:sz w:val="20"/>
          <w:szCs w:val="20"/>
        </w:rPr>
        <w:footnoteRef/>
      </w:r>
      <w:r w:rsidRPr="007C63AF">
        <w:rPr>
          <w:rFonts w:asciiTheme="majorBidi" w:hAnsiTheme="majorBidi"/>
          <w:sz w:val="20"/>
          <w:szCs w:val="20"/>
        </w:rPr>
        <w:t xml:space="preserve"> Harring, N. (2015). "Reward or Punish? Understanding Preferences toward Economic or Regulatory Instruments in a Cross-National Perspective," Political </w:t>
      </w:r>
      <w:r w:rsidRPr="007C63AF">
        <w:rPr>
          <w:rFonts w:asciiTheme="majorBidi" w:hAnsiTheme="majorBidi"/>
          <w:sz w:val="20"/>
          <w:szCs w:val="20"/>
        </w:rPr>
        <w:t xml:space="preserve">Studies, </w:t>
      </w:r>
      <w:r w:rsidR="00E1094C" w:rsidRPr="00686130">
        <w:rPr>
          <w:rFonts w:asciiTheme="majorBidi" w:hAnsiTheme="majorBidi"/>
          <w:sz w:val="20"/>
          <w:szCs w:val="20"/>
        </w:rPr>
        <w:t xml:space="preserve"> </w:t>
      </w:r>
      <w:r w:rsidR="00E1094C" w:rsidRPr="007C63AF">
        <w:rPr>
          <w:rFonts w:asciiTheme="majorBidi" w:hAnsiTheme="majorBidi"/>
          <w:sz w:val="20"/>
          <w:szCs w:val="20"/>
        </w:rPr>
        <w:t>vol. 64, no. 3, 2015, pp. 573-59</w:t>
      </w:r>
    </w:p>
    <w:bookmarkStart w:id="25" w:name="_heading=h.1mrcu09" w:colFirst="0" w:colLast="0"/>
    <w:bookmarkEnd w:id="25"/>
  </w:footnote>
  <w:footnote w:id="55">
    <w:p w14:paraId="537E66AA" w14:textId="03905B46" w:rsidR="00246140" w:rsidRPr="007C63AF" w:rsidRDefault="00246140" w:rsidP="00686130">
      <w:pPr>
        <w:pStyle w:val="Heading2"/>
        <w:spacing w:line="240" w:lineRule="auto"/>
      </w:pPr>
      <w:bookmarkStart w:id="26" w:name="_heading=h.1mrcu09" w:colFirst="0" w:colLast="0"/>
      <w:bookmarkEnd w:id="26"/>
      <w:r w:rsidRPr="007C63AF">
        <w:rPr>
          <w:rStyle w:val="FootnoteReference"/>
          <w:rFonts w:asciiTheme="majorBidi" w:hAnsiTheme="majorBidi"/>
          <w:sz w:val="20"/>
          <w:szCs w:val="20"/>
        </w:rPr>
        <w:footnoteRef/>
      </w:r>
      <w:r w:rsidRPr="007C63AF">
        <w:rPr>
          <w:rFonts w:asciiTheme="majorBidi" w:hAnsiTheme="majorBidi"/>
          <w:sz w:val="20"/>
          <w:szCs w:val="20"/>
        </w:rPr>
        <w:t xml:space="preserve"> Hetherington, M. J. (1998). "The Political Relevance of Political Trust," American Political Science </w:t>
      </w:r>
      <w:r w:rsidRPr="007C63AF">
        <w:rPr>
          <w:rFonts w:asciiTheme="majorBidi" w:hAnsiTheme="majorBidi"/>
          <w:sz w:val="20"/>
          <w:szCs w:val="20"/>
        </w:rPr>
        <w:t>Review,</w:t>
      </w:r>
      <w:r w:rsidR="00E1094C" w:rsidRPr="007C63AF" w:rsidDel="00E1094C">
        <w:rPr>
          <w:rFonts w:asciiTheme="majorBidi" w:hAnsiTheme="majorBidi"/>
          <w:sz w:val="20"/>
          <w:szCs w:val="20"/>
        </w:rPr>
        <w:t xml:space="preserve"> </w:t>
      </w:r>
      <w:r w:rsidR="00E1094C" w:rsidRPr="007C63AF">
        <w:rPr>
          <w:rFonts w:asciiTheme="majorBidi" w:hAnsiTheme="majorBidi"/>
          <w:sz w:val="20"/>
          <w:szCs w:val="20"/>
        </w:rPr>
        <w:t xml:space="preserve"> vol. 92, no. 4, 1998, pp. 791-808.</w:t>
      </w:r>
    </w:p>
  </w:footnote>
  <w:footnote w:id="56">
    <w:p w14:paraId="12516C6A" w14:textId="540A3A82" w:rsidR="00754303" w:rsidRPr="007C63AF" w:rsidRDefault="00754303" w:rsidP="00686130">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Huang, Peter H. "Trust, guilt, and securities regulation." </w:t>
      </w:r>
      <w:r w:rsidRPr="007C63AF">
        <w:rPr>
          <w:rFonts w:asciiTheme="majorBidi" w:hAnsiTheme="majorBidi"/>
          <w:i/>
          <w:sz w:val="20"/>
          <w:szCs w:val="20"/>
        </w:rPr>
        <w:t>University of Pennsylvania Law Review</w:t>
      </w:r>
      <w:r w:rsidR="00E1094C" w:rsidRPr="007C63AF">
        <w:rPr>
          <w:rFonts w:asciiTheme="majorBidi" w:hAnsiTheme="majorBidi"/>
          <w:sz w:val="20"/>
          <w:szCs w:val="20"/>
        </w:rPr>
        <w:t>,</w:t>
      </w:r>
      <w:r w:rsidR="00E1094C" w:rsidRPr="00686130">
        <w:rPr>
          <w:rFonts w:asciiTheme="majorBidi" w:hAnsiTheme="majorBidi"/>
          <w:sz w:val="20"/>
          <w:szCs w:val="20"/>
        </w:rPr>
        <w:t xml:space="preserve"> </w:t>
      </w:r>
      <w:r w:rsidR="00E1094C" w:rsidRPr="007C63AF">
        <w:rPr>
          <w:rFonts w:asciiTheme="majorBidi" w:hAnsiTheme="majorBidi"/>
          <w:sz w:val="20"/>
          <w:szCs w:val="20"/>
        </w:rPr>
        <w:t>vol. 151, no. 3, 2003, pp. 1059-1095.</w:t>
      </w:r>
    </w:p>
  </w:footnote>
  <w:footnote w:id="57">
    <w:p w14:paraId="05A82AB7" w14:textId="27738244" w:rsidR="00780439" w:rsidRPr="007C63AF" w:rsidRDefault="00780439" w:rsidP="00686130">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w:t>
      </w:r>
      <w:r w:rsidR="00E1094C" w:rsidRPr="00686130">
        <w:rPr>
          <w:rFonts w:asciiTheme="majorBidi" w:hAnsiTheme="majorBidi"/>
          <w:sz w:val="20"/>
          <w:szCs w:val="20"/>
        </w:rPr>
        <w:t xml:space="preserve"> </w:t>
      </w:r>
      <w:r w:rsidR="00E1094C" w:rsidRPr="007C63AF">
        <w:rPr>
          <w:rFonts w:asciiTheme="majorBidi" w:hAnsiTheme="majorBidi"/>
          <w:sz w:val="20"/>
          <w:szCs w:val="20"/>
        </w:rPr>
        <w:t>Lange, Bettina, and Andy Gouldson. "Trust-based Environmental Regulation." Science of the Total Environment, vol. 408, no. 22, 2010, pp. 5235-5243.</w:t>
      </w:r>
    </w:p>
  </w:footnote>
  <w:footnote w:id="58">
    <w:p w14:paraId="6E226046" w14:textId="155939E8" w:rsidR="00007196" w:rsidRPr="007C63AF" w:rsidRDefault="00007196" w:rsidP="00686130">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Pautz, Michelle C., and Carolyn Slott Wamsley. "Pursuing trust in environmental regulatory interactions: The significance of inspectors’ interactions with the regulated community." Administration &amp; </w:t>
      </w:r>
      <w:r w:rsidRPr="007C63AF">
        <w:rPr>
          <w:rFonts w:asciiTheme="majorBidi" w:hAnsiTheme="majorBidi"/>
          <w:sz w:val="20"/>
          <w:szCs w:val="20"/>
        </w:rPr>
        <w:t>Society</w:t>
      </w:r>
      <w:r w:rsidRPr="00686130">
        <w:rPr>
          <w:rFonts w:asciiTheme="majorBidi" w:hAnsiTheme="majorBidi"/>
          <w:sz w:val="20"/>
          <w:szCs w:val="20"/>
        </w:rPr>
        <w:t xml:space="preserve"> </w:t>
      </w:r>
      <w:r w:rsidRPr="007C63AF">
        <w:rPr>
          <w:rFonts w:asciiTheme="majorBidi" w:hAnsiTheme="majorBidi"/>
          <w:sz w:val="20"/>
          <w:szCs w:val="20"/>
        </w:rPr>
        <w:t>, vol. 44, no. 7, 2012, pp. 853-884.</w:t>
      </w:r>
    </w:p>
    <w:bookmarkStart w:id="27" w:name="_heading=h.46r0co2" w:colFirst="0" w:colLast="0"/>
    <w:bookmarkStart w:id="28" w:name="_heading=h.2lwamvv" w:colFirst="0" w:colLast="0"/>
    <w:bookmarkEnd w:id="27"/>
    <w:bookmarkEnd w:id="28"/>
  </w:footnote>
  <w:footnote w:id="59">
    <w:p w14:paraId="5E89845A" w14:textId="1B0F2C89" w:rsidR="00960830" w:rsidRPr="007C63AF" w:rsidRDefault="00960830" w:rsidP="00686130">
      <w:pPr>
        <w:pStyle w:val="Heading2"/>
        <w:spacing w:line="240" w:lineRule="auto"/>
      </w:pPr>
      <w:bookmarkStart w:id="29" w:name="_heading=h.46r0co2" w:colFirst="0" w:colLast="0"/>
      <w:bookmarkStart w:id="30" w:name="_heading=h.2lwamvv" w:colFirst="0" w:colLast="0"/>
      <w:bookmarkEnd w:id="29"/>
      <w:bookmarkEnd w:id="30"/>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001F022D" w:rsidRPr="00686130">
        <w:rPr>
          <w:rFonts w:asciiTheme="majorBidi" w:hAnsiTheme="majorBidi"/>
          <w:sz w:val="20"/>
          <w:szCs w:val="20"/>
        </w:rPr>
        <w:t xml:space="preserve"> </w:t>
      </w:r>
      <w:r w:rsidR="001F022D" w:rsidRPr="007C63AF">
        <w:rPr>
          <w:rFonts w:asciiTheme="majorBidi" w:hAnsiTheme="majorBidi"/>
          <w:sz w:val="20"/>
          <w:szCs w:val="20"/>
        </w:rPr>
        <w:t>Pitlik, H., and Kouba, L. "Does Social Distrust Always Lead to a Stronger Support for Government Intervention?" Public Choice, vol. 163, no. 3-4, 2015, pp. 355-377.</w:t>
      </w:r>
    </w:p>
  </w:footnote>
  <w:footnote w:id="60">
    <w:p w14:paraId="411DBA3E" w14:textId="33E8233B" w:rsidR="00D40C3D" w:rsidRPr="007C63AF" w:rsidRDefault="00D40C3D"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1F022D" w:rsidRPr="00686130">
        <w:rPr>
          <w:sz w:val="20"/>
          <w:szCs w:val="20"/>
        </w:rPr>
        <w:t xml:space="preserve"> </w:t>
      </w:r>
      <w:r w:rsidR="001F022D" w:rsidRPr="007C63AF">
        <w:rPr>
          <w:rFonts w:eastAsiaTheme="majorEastAsia"/>
          <w:color w:val="2F5496" w:themeColor="accent1" w:themeShade="BF"/>
          <w:sz w:val="20"/>
          <w:szCs w:val="20"/>
        </w:rPr>
        <w:t xml:space="preserve">Six, F., and K. Verhoest. "Trust in Regulatory Regimes: Scoping the Field." Trust in Regulatory Regimes, edited by F. Six and K. Verhoest, Edward Elgar Publishing Ltd., 2017, pp. </w:t>
      </w:r>
      <w:r w:rsidR="001F022D" w:rsidRPr="007C63AF">
        <w:rPr>
          <w:rFonts w:eastAsiaTheme="majorEastAsia"/>
          <w:color w:val="2F5496" w:themeColor="accent1" w:themeShade="BF"/>
          <w:sz w:val="20"/>
          <w:szCs w:val="20"/>
        </w:rPr>
        <w:t>1-36;</w:t>
      </w:r>
      <w:r w:rsidR="001F022D" w:rsidRPr="00686130">
        <w:rPr>
          <w:sz w:val="20"/>
          <w:szCs w:val="20"/>
        </w:rPr>
        <w:t xml:space="preserve"> </w:t>
      </w:r>
      <w:r w:rsidR="001F022D" w:rsidRPr="007C63AF">
        <w:rPr>
          <w:rFonts w:eastAsiaTheme="majorEastAsia"/>
          <w:color w:val="2F5496" w:themeColor="accent1" w:themeShade="BF"/>
          <w:sz w:val="20"/>
          <w:szCs w:val="20"/>
        </w:rPr>
        <w:t>Van Swol, L. M. "The Effects of Regulation on Trust." Basic and Applied Social Psychology, vol. 25, no. 3, 2003, pp. 221-233.</w:t>
      </w:r>
    </w:p>
  </w:footnote>
  <w:footnote w:id="61">
    <w:p w14:paraId="41EAE776" w14:textId="02FC20DD" w:rsidR="00AD2562" w:rsidRPr="007C63AF" w:rsidRDefault="00AD2562" w:rsidP="00686130">
      <w:pPr>
        <w:spacing w:after="0" w:line="240" w:lineRule="auto"/>
        <w:rPr>
          <w:sz w:val="20"/>
          <w:szCs w:val="20"/>
        </w:rPr>
      </w:pPr>
      <w:r w:rsidRPr="00686130">
        <w:rPr>
          <w:rStyle w:val="FootnoteReference"/>
          <w:rFonts w:eastAsiaTheme="majorEastAsia"/>
          <w:color w:val="2F5496" w:themeColor="accent1" w:themeShade="BF"/>
          <w:sz w:val="20"/>
          <w:szCs w:val="20"/>
        </w:rPr>
        <w:footnoteRef/>
      </w:r>
      <w:r w:rsidRPr="007C63AF">
        <w:rPr>
          <w:rFonts w:eastAsiaTheme="majorEastAsia"/>
          <w:color w:val="2F5496" w:themeColor="accent1" w:themeShade="BF"/>
          <w:sz w:val="20"/>
          <w:szCs w:val="20"/>
        </w:rPr>
        <w:t xml:space="preserve"> </w:t>
      </w:r>
      <w:r w:rsidR="00F04F82" w:rsidRPr="00686130">
        <w:rPr>
          <w:sz w:val="20"/>
          <w:szCs w:val="20"/>
        </w:rPr>
        <w:t xml:space="preserve"> </w:t>
      </w:r>
      <w:r w:rsidR="00F04F82" w:rsidRPr="007C63AF">
        <w:rPr>
          <w:sz w:val="20"/>
          <w:szCs w:val="20"/>
        </w:rPr>
        <w:t>Braithwaite, John, and Toni Makkai. "Trust and Compliance." Policing and Society, vol. 4, no. 1, 1994, pp. 1-12.</w:t>
      </w:r>
    </w:p>
  </w:footnote>
  <w:footnote w:id="62">
    <w:p w14:paraId="6DB06E67" w14:textId="236737A5" w:rsidR="00B61240" w:rsidRPr="007C63AF" w:rsidRDefault="00B61240"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00C97EB7" w:rsidRPr="00686130">
        <w:rPr>
          <w:sz w:val="20"/>
          <w:szCs w:val="20"/>
        </w:rPr>
        <w:t xml:space="preserve"> </w:t>
      </w:r>
      <w:r w:rsidR="00C97EB7" w:rsidRPr="007C63AF">
        <w:rPr>
          <w:color w:val="000000"/>
          <w:sz w:val="20"/>
          <w:szCs w:val="20"/>
        </w:rPr>
        <w:t>Levi, Margaret, et al. "The Reasons for Compliance with Law." Understanding Social Action, Promoting Human Rights, edited by Ryan Goodman et al., Oxford University Press, 2012, pp. 70-91.</w:t>
      </w:r>
    </w:p>
    <w:p w14:paraId="2488592F" w14:textId="77777777" w:rsidR="00B61240" w:rsidRPr="007C63AF" w:rsidRDefault="00B61240" w:rsidP="00686130">
      <w:pPr>
        <w:spacing w:after="0" w:line="240" w:lineRule="auto"/>
        <w:rPr>
          <w:sz w:val="20"/>
          <w:szCs w:val="20"/>
        </w:rPr>
      </w:pPr>
    </w:p>
  </w:footnote>
  <w:footnote w:id="63">
    <w:p w14:paraId="6CDBE9DC" w14:textId="49CE8317" w:rsidR="005D3BD4" w:rsidRPr="007C63AF" w:rsidRDefault="005D3BD4"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00994010" w:rsidRPr="00686130">
        <w:rPr>
          <w:sz w:val="20"/>
          <w:szCs w:val="20"/>
        </w:rPr>
        <w:t xml:space="preserve"> </w:t>
      </w:r>
      <w:r w:rsidR="00994010" w:rsidRPr="007C63AF">
        <w:rPr>
          <w:sz w:val="20"/>
          <w:szCs w:val="20"/>
        </w:rPr>
        <w:t>Six, F.E. "Trust in Regulatory Relations: How New Insights from Trust Research Improve Regulation Theory." Public Management Review, vol. 15, no. 2, 2013, pp. 163-185.</w:t>
      </w:r>
    </w:p>
  </w:footnote>
  <w:footnote w:id="64">
    <w:p w14:paraId="52977CA6" w14:textId="77777777" w:rsidR="003249E6" w:rsidRPr="007C63AF" w:rsidRDefault="003249E6" w:rsidP="00686130">
      <w:pPr>
        <w:spacing w:after="0" w:line="240" w:lineRule="auto"/>
        <w:rPr>
          <w:sz w:val="20"/>
          <w:szCs w:val="20"/>
        </w:rPr>
      </w:pPr>
      <w:r w:rsidRPr="007C63AF">
        <w:rPr>
          <w:rStyle w:val="FootnoteReference"/>
          <w:sz w:val="20"/>
          <w:szCs w:val="20"/>
        </w:rPr>
        <w:footnoteRef/>
      </w:r>
      <w:r w:rsidRPr="007C63AF">
        <w:rPr>
          <w:sz w:val="20"/>
          <w:szCs w:val="20"/>
        </w:rPr>
        <w:t xml:space="preserve"> Levi-Faur, 2005; Braithwaite, 2008</w:t>
      </w:r>
    </w:p>
  </w:footnote>
  <w:footnote w:id="65">
    <w:p w14:paraId="000002A7" w14:textId="77777777"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t>
      </w:r>
      <w:r w:rsidRPr="007C63AF">
        <w:rPr>
          <w:sz w:val="20"/>
          <w:szCs w:val="20"/>
          <w:highlight w:val="yellow"/>
        </w:rPr>
        <w:t>Medzini 2021;</w:t>
      </w:r>
      <w:r w:rsidRPr="007C63AF">
        <w:rPr>
          <w:sz w:val="20"/>
          <w:szCs w:val="20"/>
        </w:rPr>
        <w:t xml:space="preserve"> Levi-Faur, David, Yael Kariv-Teitelbaum, and Rotem Medzini. "Regulatory Governance: History, Theories, Strategies, and Challenges." Oxford Research Encyclopedia of Politics. 2021.</w:t>
      </w:r>
    </w:p>
  </w:footnote>
  <w:footnote w:id="66">
    <w:p w14:paraId="000002A8" w14:textId="77777777"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Warren, 1999</w:t>
      </w:r>
    </w:p>
    <w:bookmarkStart w:id="31" w:name="_heading=h.3l18frh" w:colFirst="0" w:colLast="0"/>
    <w:bookmarkEnd w:id="31"/>
  </w:footnote>
  <w:footnote w:id="67">
    <w:p w14:paraId="214832C9" w14:textId="302C408A" w:rsidR="005B399F" w:rsidRPr="007C63AF" w:rsidRDefault="005B399F" w:rsidP="00356E45">
      <w:pPr>
        <w:pStyle w:val="FootnoteText"/>
      </w:pPr>
      <w:bookmarkStart w:id="32" w:name="_heading=h.3l18frh" w:colFirst="0" w:colLast="0"/>
      <w:bookmarkEnd w:id="32"/>
      <w:r w:rsidRPr="007C63AF">
        <w:rPr>
          <w:rStyle w:val="FootnoteReference"/>
        </w:rPr>
        <w:footnoteRef/>
      </w:r>
      <w:r w:rsidRPr="007C63AF">
        <w:t xml:space="preserve"> </w:t>
      </w:r>
      <w:r w:rsidR="00704EC2" w:rsidRPr="007C63AF">
        <w:t xml:space="preserve"> Parker, Colin. The Open Corporation: Effective Self-Regulation and Democracy. Cambridge University Press, 2002.</w:t>
      </w:r>
    </w:p>
  </w:footnote>
  <w:footnote w:id="68">
    <w:p w14:paraId="5A0851B0" w14:textId="331965E0" w:rsidR="00CD301F" w:rsidRPr="007C63AF" w:rsidRDefault="00CD301F" w:rsidP="00686130">
      <w:pPr>
        <w:spacing w:after="0" w:line="240" w:lineRule="auto"/>
        <w:rPr>
          <w:sz w:val="20"/>
          <w:szCs w:val="20"/>
        </w:rPr>
      </w:pPr>
      <w:r w:rsidRPr="00686130">
        <w:rPr>
          <w:rStyle w:val="FootnoteReference"/>
          <w:rFonts w:eastAsiaTheme="majorEastAsia"/>
          <w:color w:val="2F5496" w:themeColor="accent1" w:themeShade="BF"/>
          <w:sz w:val="20"/>
          <w:szCs w:val="20"/>
        </w:rPr>
        <w:footnoteRef/>
      </w:r>
      <w:r w:rsidRPr="007C63AF">
        <w:rPr>
          <w:rFonts w:eastAsiaTheme="majorEastAsia"/>
          <w:color w:val="2F5496" w:themeColor="accent1" w:themeShade="BF"/>
          <w:sz w:val="20"/>
          <w:szCs w:val="20"/>
        </w:rPr>
        <w:t xml:space="preserve"> </w:t>
      </w:r>
      <w:r w:rsidR="00C75FA4" w:rsidRPr="00686130">
        <w:rPr>
          <w:sz w:val="20"/>
          <w:szCs w:val="20"/>
        </w:rPr>
        <w:t xml:space="preserve"> </w:t>
      </w:r>
      <w:r w:rsidR="00C75FA4" w:rsidRPr="007C63AF">
        <w:rPr>
          <w:rFonts w:eastAsia="Open Sans"/>
          <w:sz w:val="20"/>
          <w:szCs w:val="20"/>
        </w:rPr>
        <w:t>Bartle, Ian, and Peter Vass. "Self‐regulation within the regulatory state: Towards a new regulatory paradigm?" Public Administration, vol. 85, no. 4, 2007, pp. 885-905.</w:t>
      </w:r>
    </w:p>
  </w:footnote>
  <w:footnote w:id="69">
    <w:p w14:paraId="6793C787" w14:textId="77777777" w:rsidR="00986915" w:rsidRPr="007C63AF" w:rsidRDefault="00986915" w:rsidP="00686130">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Six, Frédérique, and Koen Verhoest. "Trust in regulatory regimes: scoping the field." </w:t>
      </w:r>
      <w:r w:rsidRPr="007C63AF">
        <w:rPr>
          <w:i/>
          <w:sz w:val="20"/>
          <w:szCs w:val="20"/>
          <w:highlight w:val="white"/>
        </w:rPr>
        <w:t>Trust in regulatory regimes</w:t>
      </w:r>
      <w:r w:rsidRPr="007C63AF">
        <w:rPr>
          <w:sz w:val="20"/>
          <w:szCs w:val="20"/>
          <w:highlight w:val="white"/>
        </w:rPr>
        <w:t>. Edward Elgar Publishing, 2017.</w:t>
      </w:r>
    </w:p>
  </w:footnote>
  <w:footnote w:id="70">
    <w:p w14:paraId="4B310D04" w14:textId="70661A6A" w:rsidR="00E1775F" w:rsidRPr="007C63AF" w:rsidRDefault="00E1775F" w:rsidP="00686130">
      <w:pPr>
        <w:spacing w:after="0" w:line="240" w:lineRule="auto"/>
        <w:rPr>
          <w:sz w:val="20"/>
          <w:szCs w:val="20"/>
        </w:rPr>
      </w:pPr>
      <w:r w:rsidRPr="007C63AF">
        <w:rPr>
          <w:rStyle w:val="FootnoteReference"/>
          <w:sz w:val="20"/>
          <w:szCs w:val="20"/>
        </w:rPr>
        <w:footnoteRef/>
      </w:r>
      <w:r w:rsidRPr="007C63AF">
        <w:rPr>
          <w:sz w:val="20"/>
          <w:szCs w:val="20"/>
        </w:rPr>
        <w:t>. Nooteboom, Bart. "The dynamics of trust: communication, action and third parties."</w:t>
      </w:r>
      <w:r w:rsidRPr="007C63AF">
        <w:rPr>
          <w:i/>
          <w:sz w:val="20"/>
          <w:szCs w:val="20"/>
        </w:rPr>
        <w:t xml:space="preserve"> Trust</w:t>
      </w:r>
      <w:r w:rsidRPr="007C63AF">
        <w:rPr>
          <w:sz w:val="20"/>
          <w:szCs w:val="20"/>
        </w:rPr>
        <w:t>. Brill, 2012</w:t>
      </w:r>
      <w:r w:rsidR="00826556" w:rsidRPr="007C63AF">
        <w:rPr>
          <w:sz w:val="20"/>
          <w:szCs w:val="20"/>
        </w:rPr>
        <w:t>, pp.</w:t>
      </w:r>
      <w:r w:rsidRPr="007C63AF">
        <w:rPr>
          <w:sz w:val="20"/>
          <w:szCs w:val="20"/>
        </w:rPr>
        <w:t>9-30.</w:t>
      </w:r>
    </w:p>
  </w:footnote>
  <w:footnote w:id="71">
    <w:p w14:paraId="07C4BFF8" w14:textId="0449C289" w:rsidR="00931F9F" w:rsidRPr="007C63AF" w:rsidRDefault="003A0D60" w:rsidP="00686130">
      <w:pPr>
        <w:spacing w:after="0" w:line="240" w:lineRule="auto"/>
        <w:rPr>
          <w:sz w:val="20"/>
          <w:szCs w:val="20"/>
        </w:rPr>
      </w:pPr>
      <w:r w:rsidRPr="007C63AF">
        <w:rPr>
          <w:rStyle w:val="FootnoteReference"/>
          <w:sz w:val="20"/>
          <w:szCs w:val="20"/>
        </w:rPr>
        <w:footnoteRef/>
      </w:r>
      <w:r w:rsidR="00931F9F" w:rsidRPr="007C63AF">
        <w:rPr>
          <w:sz w:val="20"/>
          <w:szCs w:val="20"/>
        </w:rPr>
        <w:t xml:space="preserve"> Braithwaite, John, and Toni Makkai. "Trust and Compliance." Policing and Society: An International Journal, vol. 4, no. 1, 1994, pp. 1-12.</w:t>
      </w:r>
    </w:p>
    <w:p w14:paraId="22054032" w14:textId="77777777" w:rsidR="00931F9F" w:rsidRPr="007C63AF" w:rsidRDefault="00931F9F" w:rsidP="00686130">
      <w:pPr>
        <w:spacing w:after="0" w:line="240" w:lineRule="auto"/>
        <w:rPr>
          <w:sz w:val="20"/>
          <w:szCs w:val="20"/>
        </w:rPr>
      </w:pPr>
    </w:p>
    <w:p w14:paraId="000002AD" w14:textId="18103EC2" w:rsidR="002A4308" w:rsidRPr="007C63AF" w:rsidRDefault="002A4308" w:rsidP="00686130">
      <w:pPr>
        <w:spacing w:after="0" w:line="240" w:lineRule="auto"/>
        <w:rPr>
          <w:sz w:val="20"/>
          <w:szCs w:val="20"/>
        </w:rPr>
      </w:pPr>
    </w:p>
  </w:footnote>
  <w:footnote w:id="72">
    <w:p w14:paraId="16FDB511" w14:textId="77777777" w:rsidR="00890593" w:rsidRPr="007C63AF" w:rsidRDefault="00890593" w:rsidP="00686130">
      <w:pPr>
        <w:spacing w:after="0" w:line="240" w:lineRule="auto"/>
        <w:rPr>
          <w:sz w:val="20"/>
          <w:szCs w:val="20"/>
        </w:rPr>
      </w:pPr>
      <w:r w:rsidRPr="007C63AF">
        <w:rPr>
          <w:rStyle w:val="FootnoteReference"/>
          <w:sz w:val="20"/>
          <w:szCs w:val="20"/>
        </w:rPr>
        <w:footnoteRef/>
      </w:r>
      <w:r w:rsidRPr="007C63AF">
        <w:rPr>
          <w:sz w:val="20"/>
          <w:szCs w:val="20"/>
        </w:rPr>
        <w:t xml:space="preserve"> 1998</w:t>
      </w:r>
    </w:p>
  </w:footnote>
  <w:footnote w:id="73">
    <w:p w14:paraId="000002AF" w14:textId="77777777"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Van der Meer, T. W. G. (2018). "Economic Performance and Political Trust," in E. M. Uslaner. Ed. The Oxford Handbook of Social and Political Trust. New York: Oxford University Press, pp. 599-615.:  Six, Frédérique, and Koen Verhoest. "Trust in regulatory regimes: scoping the field." Trust in regulatory regimes. Edward Elgar Publishing, 2017.</w:t>
      </w:r>
    </w:p>
  </w:footnote>
  <w:footnote w:id="74">
    <w:p w14:paraId="000002B0" w14:textId="77777777"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Bradford, B., Jackson, J. and Hough, M. (2018). “Trust in Justice” in E. M. Uslaner. Ed. The Oxford Handbook of Social and Political Trust. New York: Oxford University Press</w:t>
      </w:r>
    </w:p>
  </w:footnote>
  <w:footnote w:id="75">
    <w:p w14:paraId="000002B1" w14:textId="77777777" w:rsidR="002A4308" w:rsidRPr="007C63AF" w:rsidRDefault="003A0D60" w:rsidP="00686130">
      <w:pPr>
        <w:spacing w:after="0" w:line="240" w:lineRule="auto"/>
        <w:rPr>
          <w:sz w:val="20"/>
          <w:szCs w:val="20"/>
        </w:rPr>
      </w:pPr>
      <w:r w:rsidRPr="007C63AF">
        <w:rPr>
          <w:rStyle w:val="FootnoteReference"/>
          <w:sz w:val="20"/>
          <w:szCs w:val="20"/>
        </w:rPr>
        <w:footnoteRef/>
      </w:r>
      <w:r w:rsidRPr="007C63AF">
        <w:rPr>
          <w:sz w:val="20"/>
          <w:szCs w:val="20"/>
        </w:rPr>
        <w:t xml:space="preserve"> Dinesen, Peter Thisted, and Kim Mannemar Sønderskov. "Ethnic diversity and social trust: A critical review of the literature and suggestions for a research agenda." </w:t>
      </w:r>
      <w:r w:rsidRPr="007C63AF">
        <w:rPr>
          <w:i/>
          <w:sz w:val="20"/>
          <w:szCs w:val="20"/>
        </w:rPr>
        <w:t>The Oxford handbook of social and political trus</w:t>
      </w:r>
      <w:r w:rsidRPr="007C63AF">
        <w:rPr>
          <w:sz w:val="20"/>
          <w:szCs w:val="20"/>
        </w:rPr>
        <w:t>t (2018): 175-204.</w:t>
      </w:r>
    </w:p>
  </w:footnote>
  <w:footnote w:id="76">
    <w:p w14:paraId="143A4FDB" w14:textId="77777777" w:rsidR="002F4404" w:rsidRPr="007C63AF" w:rsidRDefault="002F4404" w:rsidP="00686130">
      <w:pPr>
        <w:spacing w:after="0" w:line="240" w:lineRule="auto"/>
        <w:rPr>
          <w:sz w:val="20"/>
          <w:szCs w:val="20"/>
        </w:rPr>
      </w:pPr>
      <w:r w:rsidRPr="007C63AF">
        <w:rPr>
          <w:rStyle w:val="FootnoteReference"/>
          <w:sz w:val="20"/>
          <w:szCs w:val="20"/>
        </w:rPr>
        <w:footnoteRef/>
      </w:r>
      <w:r w:rsidRPr="007C63AF">
        <w:rPr>
          <w:sz w:val="20"/>
          <w:szCs w:val="20"/>
        </w:rPr>
        <w:t xml:space="preserve"> Ermisch, John, and Diego Gambetta. "Do strong family ties inhibit </w:t>
      </w:r>
      <w:r w:rsidRPr="007C63AF">
        <w:rPr>
          <w:sz w:val="20"/>
          <w:szCs w:val="20"/>
        </w:rPr>
        <w:t xml:space="preserve">trust?." </w:t>
      </w:r>
      <w:r w:rsidRPr="007C63AF">
        <w:rPr>
          <w:i/>
          <w:sz w:val="20"/>
          <w:szCs w:val="20"/>
        </w:rPr>
        <w:t>Journal of Economic Behavior &amp; Organization</w:t>
      </w:r>
      <w:r w:rsidRPr="007C63AF">
        <w:rPr>
          <w:sz w:val="20"/>
          <w:szCs w:val="20"/>
        </w:rPr>
        <w:t xml:space="preserve"> 75.3 (2010): 365-376.</w:t>
      </w:r>
    </w:p>
    <w:p w14:paraId="1C163291" w14:textId="77777777" w:rsidR="002F4404" w:rsidRPr="007C63AF" w:rsidRDefault="002F4404" w:rsidP="00686130">
      <w:pPr>
        <w:spacing w:after="0" w:line="240" w:lineRule="auto"/>
        <w:rPr>
          <w:sz w:val="20"/>
          <w:szCs w:val="20"/>
        </w:rPr>
      </w:pPr>
    </w:p>
  </w:footnote>
  <w:footnote w:id="77">
    <w:p w14:paraId="408F06E9" w14:textId="77777777" w:rsidR="00EE4AB3" w:rsidRPr="007C63AF" w:rsidRDefault="00EE4AB3" w:rsidP="00686130">
      <w:pPr>
        <w:spacing w:after="0" w:line="240" w:lineRule="auto"/>
        <w:rPr>
          <w:sz w:val="20"/>
          <w:szCs w:val="20"/>
        </w:rPr>
      </w:pPr>
      <w:r w:rsidRPr="007C63AF">
        <w:rPr>
          <w:rStyle w:val="FootnoteReference"/>
          <w:sz w:val="20"/>
          <w:szCs w:val="20"/>
        </w:rPr>
        <w:footnoteRef/>
      </w:r>
      <w:r w:rsidRPr="007C63AF">
        <w:rPr>
          <w:sz w:val="20"/>
          <w:szCs w:val="20"/>
        </w:rPr>
        <w:t xml:space="preserve"> Experimental analysis of the effect of standards on</w:t>
      </w:r>
    </w:p>
    <w:p w14:paraId="4A08FDF3" w14:textId="77777777" w:rsidR="00EE4AB3" w:rsidRPr="007C63AF" w:rsidRDefault="00EE4AB3" w:rsidP="00686130">
      <w:pPr>
        <w:spacing w:after="0" w:line="240" w:lineRule="auto"/>
        <w:rPr>
          <w:sz w:val="20"/>
          <w:szCs w:val="20"/>
        </w:rPr>
      </w:pPr>
      <w:r w:rsidRPr="007C63AF">
        <w:rPr>
          <w:sz w:val="20"/>
          <w:szCs w:val="20"/>
        </w:rPr>
        <w:t>compliance and performance</w:t>
      </w:r>
    </w:p>
    <w:p w14:paraId="56031CEE" w14:textId="77777777" w:rsidR="00EE4AB3" w:rsidRPr="007C63AF" w:rsidRDefault="00EE4AB3" w:rsidP="00686130">
      <w:pPr>
        <w:spacing w:after="0" w:line="240" w:lineRule="auto"/>
        <w:rPr>
          <w:sz w:val="20"/>
          <w:szCs w:val="20"/>
        </w:rPr>
      </w:pPr>
      <w:r w:rsidRPr="007C63AF">
        <w:rPr>
          <w:sz w:val="20"/>
          <w:szCs w:val="20"/>
        </w:rPr>
        <w:t>Constantine Boussalis</w:t>
      </w:r>
    </w:p>
    <w:p w14:paraId="5079C581" w14:textId="77777777" w:rsidR="00EE4AB3" w:rsidRPr="007C63AF" w:rsidRDefault="00EE4AB3" w:rsidP="00686130">
      <w:pPr>
        <w:spacing w:after="0" w:line="240" w:lineRule="auto"/>
        <w:rPr>
          <w:sz w:val="20"/>
          <w:szCs w:val="20"/>
        </w:rPr>
      </w:pPr>
      <w:r w:rsidRPr="007C63AF">
        <w:rPr>
          <w:sz w:val="20"/>
          <w:szCs w:val="20"/>
        </w:rPr>
        <w:t>Trinity College, Dublin, Ireland</w:t>
      </w:r>
    </w:p>
    <w:p w14:paraId="6A9AC70B" w14:textId="77777777" w:rsidR="00EE4AB3" w:rsidRPr="007C63AF" w:rsidRDefault="00EE4AB3" w:rsidP="00686130">
      <w:pPr>
        <w:spacing w:after="0" w:line="240" w:lineRule="auto"/>
        <w:rPr>
          <w:sz w:val="20"/>
          <w:szCs w:val="20"/>
        </w:rPr>
      </w:pPr>
      <w:r w:rsidRPr="007C63AF">
        <w:rPr>
          <w:sz w:val="20"/>
          <w:szCs w:val="20"/>
        </w:rPr>
        <w:t>Yuval Feldman</w:t>
      </w:r>
    </w:p>
    <w:p w14:paraId="4ED2E163" w14:textId="77777777" w:rsidR="00EE4AB3" w:rsidRPr="007C63AF" w:rsidRDefault="00EE4AB3" w:rsidP="00686130">
      <w:pPr>
        <w:spacing w:after="0" w:line="240" w:lineRule="auto"/>
        <w:rPr>
          <w:sz w:val="20"/>
          <w:szCs w:val="20"/>
        </w:rPr>
      </w:pPr>
      <w:r w:rsidRPr="007C63AF">
        <w:rPr>
          <w:sz w:val="20"/>
          <w:szCs w:val="20"/>
        </w:rPr>
        <w:t>Faculty of Law, Bar-Ilan University, Ramat Gan, Israel</w:t>
      </w:r>
    </w:p>
    <w:p w14:paraId="0B1D7E7E" w14:textId="77777777" w:rsidR="00EE4AB3" w:rsidRPr="007C63AF" w:rsidRDefault="00EE4AB3" w:rsidP="00686130">
      <w:pPr>
        <w:spacing w:after="0" w:line="240" w:lineRule="auto"/>
        <w:rPr>
          <w:sz w:val="20"/>
          <w:szCs w:val="20"/>
        </w:rPr>
      </w:pPr>
      <w:r w:rsidRPr="007C63AF">
        <w:rPr>
          <w:sz w:val="20"/>
          <w:szCs w:val="20"/>
        </w:rPr>
        <w:t>Henry E. Smith*</w:t>
      </w:r>
    </w:p>
    <w:p w14:paraId="058A4DFE" w14:textId="77777777" w:rsidR="00EE4AB3" w:rsidRPr="007C63AF" w:rsidRDefault="00EE4AB3" w:rsidP="00686130">
      <w:pPr>
        <w:spacing w:after="0" w:line="240" w:lineRule="auto"/>
        <w:rPr>
          <w:sz w:val="20"/>
          <w:szCs w:val="20"/>
        </w:rPr>
      </w:pPr>
      <w:r w:rsidRPr="007C63AF">
        <w:rPr>
          <w:sz w:val="20"/>
          <w:szCs w:val="20"/>
        </w:rPr>
        <w:t>Harvard Law School, Cambridge, MA, USA</w:t>
      </w:r>
    </w:p>
    <w:p w14:paraId="25DEAED0" w14:textId="77777777" w:rsidR="00EE4AB3" w:rsidRPr="007C63AF" w:rsidRDefault="00EE4AB3" w:rsidP="00686130">
      <w:pPr>
        <w:spacing w:after="0" w:line="240" w:lineRule="auto"/>
        <w:rPr>
          <w:sz w:val="20"/>
          <w:szCs w:val="20"/>
        </w:rPr>
      </w:pPr>
    </w:p>
  </w:footnote>
  <w:footnote w:id="78">
    <w:p w14:paraId="15E4B1CF" w14:textId="77777777" w:rsidR="00CB214D" w:rsidRPr="007C63AF" w:rsidRDefault="00CB214D" w:rsidP="00686130">
      <w:pPr>
        <w:spacing w:after="0" w:line="240" w:lineRule="auto"/>
        <w:rPr>
          <w:sz w:val="20"/>
          <w:szCs w:val="20"/>
        </w:rPr>
      </w:pPr>
      <w:r w:rsidRPr="007C63AF">
        <w:rPr>
          <w:rStyle w:val="FootnoteReference"/>
          <w:sz w:val="20"/>
          <w:szCs w:val="20"/>
        </w:rPr>
        <w:footnoteRef/>
      </w:r>
      <w:r w:rsidRPr="007C63AF">
        <w:rPr>
          <w:sz w:val="20"/>
          <w:szCs w:val="20"/>
        </w:rPr>
        <w:t xml:space="preserve"> The effect of specific and general rules on ethical decisions</w:t>
      </w:r>
    </w:p>
    <w:p w14:paraId="018609CD" w14:textId="77777777" w:rsidR="00CB214D" w:rsidRPr="007C63AF" w:rsidRDefault="00CB214D" w:rsidP="00686130">
      <w:pPr>
        <w:spacing w:after="0" w:line="240" w:lineRule="auto"/>
        <w:rPr>
          <w:sz w:val="20"/>
          <w:szCs w:val="20"/>
        </w:rPr>
      </w:pPr>
      <w:r w:rsidRPr="007C63AF">
        <w:rPr>
          <w:sz w:val="20"/>
          <w:szCs w:val="20"/>
        </w:rPr>
        <w:t xml:space="preserve">Laetitia B. Mulder </w:t>
      </w:r>
      <w:r w:rsidRPr="007C63AF">
        <w:rPr>
          <w:rFonts w:ascii="Cambria Math" w:eastAsia="Cambria Math" w:hAnsi="Cambria Math" w:cs="Cambria Math"/>
          <w:color w:val="0080AE"/>
          <w:sz w:val="20"/>
          <w:szCs w:val="20"/>
        </w:rPr>
        <w:t>⇑</w:t>
      </w:r>
      <w:r w:rsidRPr="007C63AF">
        <w:rPr>
          <w:sz w:val="20"/>
          <w:szCs w:val="20"/>
        </w:rPr>
        <w:t>, Jennifer Jordan, Floor Rink</w:t>
      </w:r>
    </w:p>
    <w:p w14:paraId="0E32A869" w14:textId="77777777" w:rsidR="00CB214D" w:rsidRPr="007C63AF" w:rsidRDefault="00CB214D" w:rsidP="00686130">
      <w:pPr>
        <w:spacing w:after="0" w:line="240" w:lineRule="auto"/>
        <w:rPr>
          <w:sz w:val="20"/>
          <w:szCs w:val="20"/>
        </w:rPr>
      </w:pPr>
    </w:p>
  </w:footnote>
  <w:footnote w:id="79">
    <w:p w14:paraId="7D85C7A8" w14:textId="1784B22B" w:rsidR="00A90169" w:rsidRPr="00686130" w:rsidRDefault="00A90169" w:rsidP="00686130">
      <w:pPr>
        <w:spacing w:after="0" w:line="240" w:lineRule="auto"/>
        <w:rPr>
          <w:sz w:val="20"/>
          <w:szCs w:val="20"/>
        </w:rPr>
      </w:pPr>
      <w:r w:rsidRPr="00686130">
        <w:rPr>
          <w:rStyle w:val="FootnoteReference"/>
          <w:sz w:val="20"/>
          <w:szCs w:val="20"/>
        </w:rPr>
        <w:footnoteRef/>
      </w:r>
      <w:r w:rsidRPr="00686130">
        <w:rPr>
          <w:sz w:val="20"/>
          <w:szCs w:val="20"/>
        </w:rPr>
        <w:t xml:space="preserve"> </w:t>
      </w:r>
      <w:r w:rsidR="008F7800" w:rsidRPr="00686130">
        <w:rPr>
          <w:color w:val="222222"/>
          <w:sz w:val="20"/>
          <w:szCs w:val="20"/>
          <w:shd w:val="clear" w:color="auto" w:fill="FFFFFF"/>
        </w:rPr>
        <w:t>Tenbrunsel, Ann E., and David M. Messick. "Sanctioning systems, decision frames, and cooperation." </w:t>
      </w:r>
      <w:r w:rsidR="008F7800" w:rsidRPr="00686130">
        <w:rPr>
          <w:i/>
          <w:iCs/>
          <w:color w:val="222222"/>
          <w:sz w:val="20"/>
          <w:szCs w:val="20"/>
          <w:shd w:val="clear" w:color="auto" w:fill="FFFFFF"/>
        </w:rPr>
        <w:t>Administrative Science Quarterly</w:t>
      </w:r>
      <w:r w:rsidR="008F7800" w:rsidRPr="00686130">
        <w:rPr>
          <w:color w:val="222222"/>
          <w:sz w:val="20"/>
          <w:szCs w:val="20"/>
          <w:shd w:val="clear" w:color="auto" w:fill="FFFFFF"/>
        </w:rPr>
        <w:t> 44.4 (1999): 684-707.</w:t>
      </w:r>
    </w:p>
    <w:p w14:paraId="038290E2" w14:textId="10496342" w:rsidR="00A90169" w:rsidRPr="007C63AF" w:rsidRDefault="00A90169" w:rsidP="007C63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C0" w14:textId="7A808A73" w:rsidR="002A4308" w:rsidRDefault="003A0D60" w:rsidP="0007623F">
    <w:r>
      <w:fldChar w:fldCharType="begin"/>
    </w:r>
    <w:r>
      <w:instrText>PAGE</w:instrText>
    </w:r>
    <w:r>
      <w:fldChar w:fldCharType="separate"/>
    </w:r>
    <w:r w:rsidR="009621DB">
      <w:rPr>
        <w:noProof/>
      </w:rPr>
      <w:t>1</w:t>
    </w:r>
    <w:r>
      <w:fldChar w:fldCharType="end"/>
    </w:r>
  </w:p>
  <w:p w14:paraId="000002C1" w14:textId="77777777" w:rsidR="002A4308" w:rsidRDefault="002A4308" w:rsidP="000762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D40DC"/>
    <w:multiLevelType w:val="multilevel"/>
    <w:tmpl w:val="EF0AF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6245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val Feldman">
    <w15:presenceInfo w15:providerId="AD" w15:userId="S::YFELDMAN@biu.ac.il::ec6ffb3d-3779-4d78-8f4b-f151e8ba5227"/>
  </w15:person>
  <w15:person w15:author="gaia sarfati">
    <w15:presenceInfo w15:providerId="Windows Live" w15:userId="56a87cdb051735c2"/>
  </w15:person>
  <w15:person w15:author="gaia">
    <w15:presenceInfo w15:providerId="Windows Live" w15:userId="56a87cdb05173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08"/>
    <w:rsid w:val="0000349B"/>
    <w:rsid w:val="000036E5"/>
    <w:rsid w:val="00003FBB"/>
    <w:rsid w:val="00007196"/>
    <w:rsid w:val="0000780D"/>
    <w:rsid w:val="0001050A"/>
    <w:rsid w:val="00010C3A"/>
    <w:rsid w:val="000120D0"/>
    <w:rsid w:val="00014498"/>
    <w:rsid w:val="00015235"/>
    <w:rsid w:val="0001535A"/>
    <w:rsid w:val="00017810"/>
    <w:rsid w:val="00021199"/>
    <w:rsid w:val="00021696"/>
    <w:rsid w:val="00025253"/>
    <w:rsid w:val="00025B3D"/>
    <w:rsid w:val="00027ACC"/>
    <w:rsid w:val="000301FB"/>
    <w:rsid w:val="00032C12"/>
    <w:rsid w:val="000332B9"/>
    <w:rsid w:val="00041142"/>
    <w:rsid w:val="0004244F"/>
    <w:rsid w:val="00042671"/>
    <w:rsid w:val="00043A68"/>
    <w:rsid w:val="00045361"/>
    <w:rsid w:val="00047128"/>
    <w:rsid w:val="00050169"/>
    <w:rsid w:val="000505B9"/>
    <w:rsid w:val="0005099B"/>
    <w:rsid w:val="00051573"/>
    <w:rsid w:val="00056AF9"/>
    <w:rsid w:val="00056E3E"/>
    <w:rsid w:val="00062E81"/>
    <w:rsid w:val="00063938"/>
    <w:rsid w:val="000658CD"/>
    <w:rsid w:val="00065B5E"/>
    <w:rsid w:val="0006661A"/>
    <w:rsid w:val="0007080A"/>
    <w:rsid w:val="000711E4"/>
    <w:rsid w:val="00071345"/>
    <w:rsid w:val="00074DE0"/>
    <w:rsid w:val="0007623F"/>
    <w:rsid w:val="00081A48"/>
    <w:rsid w:val="000839F4"/>
    <w:rsid w:val="000841CB"/>
    <w:rsid w:val="00085AFF"/>
    <w:rsid w:val="00085CC5"/>
    <w:rsid w:val="0008601D"/>
    <w:rsid w:val="00087107"/>
    <w:rsid w:val="00087196"/>
    <w:rsid w:val="00090A03"/>
    <w:rsid w:val="00090B32"/>
    <w:rsid w:val="00096AB2"/>
    <w:rsid w:val="000A1AE1"/>
    <w:rsid w:val="000A20B8"/>
    <w:rsid w:val="000A2192"/>
    <w:rsid w:val="000A365E"/>
    <w:rsid w:val="000B0099"/>
    <w:rsid w:val="000B0D58"/>
    <w:rsid w:val="000B34B8"/>
    <w:rsid w:val="000B35E0"/>
    <w:rsid w:val="000B50AD"/>
    <w:rsid w:val="000B63C4"/>
    <w:rsid w:val="000B691F"/>
    <w:rsid w:val="000B6DB8"/>
    <w:rsid w:val="000B7D21"/>
    <w:rsid w:val="000C0194"/>
    <w:rsid w:val="000C1572"/>
    <w:rsid w:val="000C29D2"/>
    <w:rsid w:val="000C5246"/>
    <w:rsid w:val="000C5BC3"/>
    <w:rsid w:val="000C5F14"/>
    <w:rsid w:val="000C68A1"/>
    <w:rsid w:val="000C78C6"/>
    <w:rsid w:val="000D0B0C"/>
    <w:rsid w:val="000D1A66"/>
    <w:rsid w:val="000D58B7"/>
    <w:rsid w:val="000D6268"/>
    <w:rsid w:val="000D6298"/>
    <w:rsid w:val="000D683C"/>
    <w:rsid w:val="000D76E2"/>
    <w:rsid w:val="000E30EB"/>
    <w:rsid w:val="000E5DC9"/>
    <w:rsid w:val="000E5E59"/>
    <w:rsid w:val="000F0E8A"/>
    <w:rsid w:val="000F16CC"/>
    <w:rsid w:val="000F3EAA"/>
    <w:rsid w:val="000F54F8"/>
    <w:rsid w:val="000F6F0A"/>
    <w:rsid w:val="001009EC"/>
    <w:rsid w:val="00104E50"/>
    <w:rsid w:val="00106949"/>
    <w:rsid w:val="0010727D"/>
    <w:rsid w:val="00107DBD"/>
    <w:rsid w:val="00111E39"/>
    <w:rsid w:val="001129DB"/>
    <w:rsid w:val="00117033"/>
    <w:rsid w:val="0012012D"/>
    <w:rsid w:val="0012039D"/>
    <w:rsid w:val="00122613"/>
    <w:rsid w:val="001309D2"/>
    <w:rsid w:val="00134522"/>
    <w:rsid w:val="001361D6"/>
    <w:rsid w:val="00136D58"/>
    <w:rsid w:val="00140818"/>
    <w:rsid w:val="00140DD3"/>
    <w:rsid w:val="00143BC7"/>
    <w:rsid w:val="00145968"/>
    <w:rsid w:val="00150549"/>
    <w:rsid w:val="00154762"/>
    <w:rsid w:val="001602B2"/>
    <w:rsid w:val="00166226"/>
    <w:rsid w:val="001672F1"/>
    <w:rsid w:val="00167B00"/>
    <w:rsid w:val="001718F4"/>
    <w:rsid w:val="00171B74"/>
    <w:rsid w:val="001779CF"/>
    <w:rsid w:val="001812A9"/>
    <w:rsid w:val="0018163A"/>
    <w:rsid w:val="00181AD0"/>
    <w:rsid w:val="00185860"/>
    <w:rsid w:val="0019475A"/>
    <w:rsid w:val="00196766"/>
    <w:rsid w:val="001A1240"/>
    <w:rsid w:val="001A1CAB"/>
    <w:rsid w:val="001A4973"/>
    <w:rsid w:val="001A5CA5"/>
    <w:rsid w:val="001B5A12"/>
    <w:rsid w:val="001B7481"/>
    <w:rsid w:val="001C18A1"/>
    <w:rsid w:val="001C2C20"/>
    <w:rsid w:val="001C34BF"/>
    <w:rsid w:val="001C383A"/>
    <w:rsid w:val="001C7147"/>
    <w:rsid w:val="001C7B7F"/>
    <w:rsid w:val="001D10B0"/>
    <w:rsid w:val="001D150A"/>
    <w:rsid w:val="001D42E3"/>
    <w:rsid w:val="001D5E12"/>
    <w:rsid w:val="001D6EEB"/>
    <w:rsid w:val="001E2F5C"/>
    <w:rsid w:val="001E51A4"/>
    <w:rsid w:val="001E59F0"/>
    <w:rsid w:val="001E7B2D"/>
    <w:rsid w:val="001E7EFE"/>
    <w:rsid w:val="001F022D"/>
    <w:rsid w:val="001F2C42"/>
    <w:rsid w:val="001F518F"/>
    <w:rsid w:val="001F6984"/>
    <w:rsid w:val="001F7A8A"/>
    <w:rsid w:val="002001AB"/>
    <w:rsid w:val="00200442"/>
    <w:rsid w:val="00201BE1"/>
    <w:rsid w:val="002067F4"/>
    <w:rsid w:val="00207097"/>
    <w:rsid w:val="00211FC4"/>
    <w:rsid w:val="00213291"/>
    <w:rsid w:val="00214C28"/>
    <w:rsid w:val="002155DD"/>
    <w:rsid w:val="0022017C"/>
    <w:rsid w:val="00220415"/>
    <w:rsid w:val="002204AD"/>
    <w:rsid w:val="00222AB0"/>
    <w:rsid w:val="00223062"/>
    <w:rsid w:val="00223F22"/>
    <w:rsid w:val="00227342"/>
    <w:rsid w:val="00230720"/>
    <w:rsid w:val="00232C4F"/>
    <w:rsid w:val="002357BA"/>
    <w:rsid w:val="00236136"/>
    <w:rsid w:val="00237FBF"/>
    <w:rsid w:val="00241E71"/>
    <w:rsid w:val="00242B53"/>
    <w:rsid w:val="0024456D"/>
    <w:rsid w:val="00244957"/>
    <w:rsid w:val="00246140"/>
    <w:rsid w:val="00252440"/>
    <w:rsid w:val="002543A8"/>
    <w:rsid w:val="00255095"/>
    <w:rsid w:val="0026148B"/>
    <w:rsid w:val="002655D2"/>
    <w:rsid w:val="00265E30"/>
    <w:rsid w:val="002703E2"/>
    <w:rsid w:val="00272D30"/>
    <w:rsid w:val="00274C17"/>
    <w:rsid w:val="002750EA"/>
    <w:rsid w:val="0027520A"/>
    <w:rsid w:val="00277845"/>
    <w:rsid w:val="0028028A"/>
    <w:rsid w:val="00293045"/>
    <w:rsid w:val="00293750"/>
    <w:rsid w:val="002A00A4"/>
    <w:rsid w:val="002A2ED0"/>
    <w:rsid w:val="002A4308"/>
    <w:rsid w:val="002A639F"/>
    <w:rsid w:val="002B13FB"/>
    <w:rsid w:val="002B448E"/>
    <w:rsid w:val="002B6055"/>
    <w:rsid w:val="002B7D1E"/>
    <w:rsid w:val="002C1277"/>
    <w:rsid w:val="002C1818"/>
    <w:rsid w:val="002C4A50"/>
    <w:rsid w:val="002C671B"/>
    <w:rsid w:val="002D2795"/>
    <w:rsid w:val="002D3FDF"/>
    <w:rsid w:val="002D4488"/>
    <w:rsid w:val="002D474F"/>
    <w:rsid w:val="002D527B"/>
    <w:rsid w:val="002E0E57"/>
    <w:rsid w:val="002E3099"/>
    <w:rsid w:val="002E3625"/>
    <w:rsid w:val="002F1CF7"/>
    <w:rsid w:val="002F4404"/>
    <w:rsid w:val="0030339D"/>
    <w:rsid w:val="003039EE"/>
    <w:rsid w:val="00303ABF"/>
    <w:rsid w:val="00303C95"/>
    <w:rsid w:val="0030575A"/>
    <w:rsid w:val="00305B6C"/>
    <w:rsid w:val="00310DAF"/>
    <w:rsid w:val="003146B9"/>
    <w:rsid w:val="003222A7"/>
    <w:rsid w:val="003249E6"/>
    <w:rsid w:val="00324E39"/>
    <w:rsid w:val="0032587F"/>
    <w:rsid w:val="003272B5"/>
    <w:rsid w:val="00332C06"/>
    <w:rsid w:val="003337E0"/>
    <w:rsid w:val="0033579B"/>
    <w:rsid w:val="00335EF2"/>
    <w:rsid w:val="00340FE9"/>
    <w:rsid w:val="00342182"/>
    <w:rsid w:val="00343539"/>
    <w:rsid w:val="0034567E"/>
    <w:rsid w:val="003472D2"/>
    <w:rsid w:val="003536E4"/>
    <w:rsid w:val="00355C5A"/>
    <w:rsid w:val="00356E45"/>
    <w:rsid w:val="00360C80"/>
    <w:rsid w:val="003643B9"/>
    <w:rsid w:val="00367428"/>
    <w:rsid w:val="0037392F"/>
    <w:rsid w:val="00376EFC"/>
    <w:rsid w:val="00377CC1"/>
    <w:rsid w:val="00383CD0"/>
    <w:rsid w:val="0038688D"/>
    <w:rsid w:val="0038776F"/>
    <w:rsid w:val="00387CE7"/>
    <w:rsid w:val="00392AAA"/>
    <w:rsid w:val="003952C2"/>
    <w:rsid w:val="003A0C81"/>
    <w:rsid w:val="003A0D60"/>
    <w:rsid w:val="003A1CCA"/>
    <w:rsid w:val="003A3303"/>
    <w:rsid w:val="003A4150"/>
    <w:rsid w:val="003A62F2"/>
    <w:rsid w:val="003A65CA"/>
    <w:rsid w:val="003B14E0"/>
    <w:rsid w:val="003B173B"/>
    <w:rsid w:val="003B190F"/>
    <w:rsid w:val="003B3BE9"/>
    <w:rsid w:val="003B4A6A"/>
    <w:rsid w:val="003C006C"/>
    <w:rsid w:val="003C379A"/>
    <w:rsid w:val="003D0076"/>
    <w:rsid w:val="003D17C2"/>
    <w:rsid w:val="003E1FAD"/>
    <w:rsid w:val="003E34FD"/>
    <w:rsid w:val="003E3C85"/>
    <w:rsid w:val="003E3ECD"/>
    <w:rsid w:val="003E411F"/>
    <w:rsid w:val="003E6206"/>
    <w:rsid w:val="003E7444"/>
    <w:rsid w:val="003E790E"/>
    <w:rsid w:val="003F38BC"/>
    <w:rsid w:val="003F46D1"/>
    <w:rsid w:val="004002D7"/>
    <w:rsid w:val="0040339E"/>
    <w:rsid w:val="004041A1"/>
    <w:rsid w:val="004055D9"/>
    <w:rsid w:val="004064AA"/>
    <w:rsid w:val="004101FB"/>
    <w:rsid w:val="00412E66"/>
    <w:rsid w:val="00414186"/>
    <w:rsid w:val="0041598C"/>
    <w:rsid w:val="00417DE3"/>
    <w:rsid w:val="004250CD"/>
    <w:rsid w:val="004365FE"/>
    <w:rsid w:val="0044037D"/>
    <w:rsid w:val="0044055A"/>
    <w:rsid w:val="0044100F"/>
    <w:rsid w:val="004418D3"/>
    <w:rsid w:val="004419FF"/>
    <w:rsid w:val="00442A5E"/>
    <w:rsid w:val="00445C74"/>
    <w:rsid w:val="004472A3"/>
    <w:rsid w:val="00451CBB"/>
    <w:rsid w:val="004538BA"/>
    <w:rsid w:val="00454DA2"/>
    <w:rsid w:val="004615C1"/>
    <w:rsid w:val="004616CC"/>
    <w:rsid w:val="00462D3C"/>
    <w:rsid w:val="00467A2D"/>
    <w:rsid w:val="0047346D"/>
    <w:rsid w:val="00474982"/>
    <w:rsid w:val="00475A80"/>
    <w:rsid w:val="004804D0"/>
    <w:rsid w:val="00482344"/>
    <w:rsid w:val="004826C5"/>
    <w:rsid w:val="00493D90"/>
    <w:rsid w:val="00494BBB"/>
    <w:rsid w:val="00495138"/>
    <w:rsid w:val="0049577F"/>
    <w:rsid w:val="00496C81"/>
    <w:rsid w:val="00497046"/>
    <w:rsid w:val="00497F04"/>
    <w:rsid w:val="004A1759"/>
    <w:rsid w:val="004A5143"/>
    <w:rsid w:val="004A709C"/>
    <w:rsid w:val="004A7330"/>
    <w:rsid w:val="004B0A5F"/>
    <w:rsid w:val="004B23AB"/>
    <w:rsid w:val="004B532F"/>
    <w:rsid w:val="004B55A0"/>
    <w:rsid w:val="004B5A92"/>
    <w:rsid w:val="004B6571"/>
    <w:rsid w:val="004B77A1"/>
    <w:rsid w:val="004C092B"/>
    <w:rsid w:val="004C185F"/>
    <w:rsid w:val="004C3C0D"/>
    <w:rsid w:val="004C590C"/>
    <w:rsid w:val="004C79C5"/>
    <w:rsid w:val="004D1225"/>
    <w:rsid w:val="004D1980"/>
    <w:rsid w:val="004D39A5"/>
    <w:rsid w:val="004D52E3"/>
    <w:rsid w:val="004D5AD9"/>
    <w:rsid w:val="004D79A3"/>
    <w:rsid w:val="004E2728"/>
    <w:rsid w:val="004E4FCA"/>
    <w:rsid w:val="004E5CD0"/>
    <w:rsid w:val="004F21BA"/>
    <w:rsid w:val="004F43AB"/>
    <w:rsid w:val="004F559D"/>
    <w:rsid w:val="004F5EAA"/>
    <w:rsid w:val="004F669D"/>
    <w:rsid w:val="004F67C1"/>
    <w:rsid w:val="005000CF"/>
    <w:rsid w:val="00500601"/>
    <w:rsid w:val="00503508"/>
    <w:rsid w:val="00504254"/>
    <w:rsid w:val="005054C1"/>
    <w:rsid w:val="005076C4"/>
    <w:rsid w:val="00510EC5"/>
    <w:rsid w:val="00511FD3"/>
    <w:rsid w:val="0051305C"/>
    <w:rsid w:val="00513C4E"/>
    <w:rsid w:val="00515A32"/>
    <w:rsid w:val="005216BF"/>
    <w:rsid w:val="005224B6"/>
    <w:rsid w:val="005224D8"/>
    <w:rsid w:val="00523FB2"/>
    <w:rsid w:val="00527551"/>
    <w:rsid w:val="0053481A"/>
    <w:rsid w:val="005421DF"/>
    <w:rsid w:val="00542618"/>
    <w:rsid w:val="00542B74"/>
    <w:rsid w:val="00543E52"/>
    <w:rsid w:val="00544893"/>
    <w:rsid w:val="005504D1"/>
    <w:rsid w:val="00550FC6"/>
    <w:rsid w:val="00552804"/>
    <w:rsid w:val="005536B8"/>
    <w:rsid w:val="005542EF"/>
    <w:rsid w:val="00554E7C"/>
    <w:rsid w:val="0055715A"/>
    <w:rsid w:val="00561EAC"/>
    <w:rsid w:val="00566BAF"/>
    <w:rsid w:val="00570124"/>
    <w:rsid w:val="00572ADC"/>
    <w:rsid w:val="00575EE6"/>
    <w:rsid w:val="00581638"/>
    <w:rsid w:val="00583C55"/>
    <w:rsid w:val="0058475C"/>
    <w:rsid w:val="00585EB9"/>
    <w:rsid w:val="00587A90"/>
    <w:rsid w:val="00592DA2"/>
    <w:rsid w:val="00593A58"/>
    <w:rsid w:val="00594089"/>
    <w:rsid w:val="005949EB"/>
    <w:rsid w:val="005964E0"/>
    <w:rsid w:val="005A26AE"/>
    <w:rsid w:val="005A45EE"/>
    <w:rsid w:val="005A4917"/>
    <w:rsid w:val="005A5952"/>
    <w:rsid w:val="005A6DAD"/>
    <w:rsid w:val="005B0349"/>
    <w:rsid w:val="005B0DF1"/>
    <w:rsid w:val="005B399F"/>
    <w:rsid w:val="005B53EB"/>
    <w:rsid w:val="005B5712"/>
    <w:rsid w:val="005B684D"/>
    <w:rsid w:val="005C2337"/>
    <w:rsid w:val="005C2F83"/>
    <w:rsid w:val="005C4D16"/>
    <w:rsid w:val="005C5EE8"/>
    <w:rsid w:val="005C5FD8"/>
    <w:rsid w:val="005C7A31"/>
    <w:rsid w:val="005D08C2"/>
    <w:rsid w:val="005D1F69"/>
    <w:rsid w:val="005D3BD4"/>
    <w:rsid w:val="005D44B4"/>
    <w:rsid w:val="005D4ADF"/>
    <w:rsid w:val="005D4E2C"/>
    <w:rsid w:val="005D5BAA"/>
    <w:rsid w:val="005E0AA0"/>
    <w:rsid w:val="005E1327"/>
    <w:rsid w:val="005E229D"/>
    <w:rsid w:val="005E3DCF"/>
    <w:rsid w:val="005E4B31"/>
    <w:rsid w:val="005F0174"/>
    <w:rsid w:val="005F36EE"/>
    <w:rsid w:val="005F5595"/>
    <w:rsid w:val="005F6F58"/>
    <w:rsid w:val="005F7C6E"/>
    <w:rsid w:val="005F7DEF"/>
    <w:rsid w:val="00603B86"/>
    <w:rsid w:val="006042F8"/>
    <w:rsid w:val="00605443"/>
    <w:rsid w:val="00605E17"/>
    <w:rsid w:val="00606F64"/>
    <w:rsid w:val="006070A9"/>
    <w:rsid w:val="00611757"/>
    <w:rsid w:val="006117E0"/>
    <w:rsid w:val="0061381D"/>
    <w:rsid w:val="00613879"/>
    <w:rsid w:val="006142C5"/>
    <w:rsid w:val="006145A5"/>
    <w:rsid w:val="006147BB"/>
    <w:rsid w:val="00616244"/>
    <w:rsid w:val="006206B4"/>
    <w:rsid w:val="0062233C"/>
    <w:rsid w:val="0062662B"/>
    <w:rsid w:val="00626F72"/>
    <w:rsid w:val="006303F9"/>
    <w:rsid w:val="00633BD4"/>
    <w:rsid w:val="006349BD"/>
    <w:rsid w:val="00640DF8"/>
    <w:rsid w:val="0064409B"/>
    <w:rsid w:val="006463E3"/>
    <w:rsid w:val="006539E9"/>
    <w:rsid w:val="00657FC7"/>
    <w:rsid w:val="00662093"/>
    <w:rsid w:val="006633A3"/>
    <w:rsid w:val="006653B6"/>
    <w:rsid w:val="00666616"/>
    <w:rsid w:val="00670A66"/>
    <w:rsid w:val="00670EEB"/>
    <w:rsid w:val="006757E7"/>
    <w:rsid w:val="00675BA6"/>
    <w:rsid w:val="006761A4"/>
    <w:rsid w:val="006766F2"/>
    <w:rsid w:val="0067675B"/>
    <w:rsid w:val="00681DBB"/>
    <w:rsid w:val="00686130"/>
    <w:rsid w:val="0068630E"/>
    <w:rsid w:val="00692B56"/>
    <w:rsid w:val="00694FDA"/>
    <w:rsid w:val="00697873"/>
    <w:rsid w:val="006A5A9F"/>
    <w:rsid w:val="006A644D"/>
    <w:rsid w:val="006A652F"/>
    <w:rsid w:val="006B14DD"/>
    <w:rsid w:val="006B36FD"/>
    <w:rsid w:val="006B5C06"/>
    <w:rsid w:val="006B7A9E"/>
    <w:rsid w:val="006C08AA"/>
    <w:rsid w:val="006C251C"/>
    <w:rsid w:val="006D08DC"/>
    <w:rsid w:val="006D149B"/>
    <w:rsid w:val="006D242C"/>
    <w:rsid w:val="006D24C2"/>
    <w:rsid w:val="006D3E7B"/>
    <w:rsid w:val="006D7074"/>
    <w:rsid w:val="006D7798"/>
    <w:rsid w:val="006E005C"/>
    <w:rsid w:val="006E1391"/>
    <w:rsid w:val="006E3798"/>
    <w:rsid w:val="006E6141"/>
    <w:rsid w:val="006E7AE8"/>
    <w:rsid w:val="006E7CEF"/>
    <w:rsid w:val="006F02A0"/>
    <w:rsid w:val="006F031B"/>
    <w:rsid w:val="006F0A75"/>
    <w:rsid w:val="006F4808"/>
    <w:rsid w:val="00700480"/>
    <w:rsid w:val="0070088E"/>
    <w:rsid w:val="00702455"/>
    <w:rsid w:val="00702C9F"/>
    <w:rsid w:val="00704EC2"/>
    <w:rsid w:val="00707516"/>
    <w:rsid w:val="007162C8"/>
    <w:rsid w:val="007165F1"/>
    <w:rsid w:val="00721F9B"/>
    <w:rsid w:val="007222B1"/>
    <w:rsid w:val="0072274B"/>
    <w:rsid w:val="00724BCE"/>
    <w:rsid w:val="00730A0F"/>
    <w:rsid w:val="00733A71"/>
    <w:rsid w:val="00735603"/>
    <w:rsid w:val="00737EB9"/>
    <w:rsid w:val="00746A90"/>
    <w:rsid w:val="007506E0"/>
    <w:rsid w:val="007516A2"/>
    <w:rsid w:val="00754242"/>
    <w:rsid w:val="00754303"/>
    <w:rsid w:val="00757722"/>
    <w:rsid w:val="007610A7"/>
    <w:rsid w:val="007642B7"/>
    <w:rsid w:val="007642E9"/>
    <w:rsid w:val="00764E51"/>
    <w:rsid w:val="007718C5"/>
    <w:rsid w:val="00771E96"/>
    <w:rsid w:val="00772611"/>
    <w:rsid w:val="0077483B"/>
    <w:rsid w:val="007769BD"/>
    <w:rsid w:val="0077734D"/>
    <w:rsid w:val="00780356"/>
    <w:rsid w:val="00780439"/>
    <w:rsid w:val="0078294A"/>
    <w:rsid w:val="0078779D"/>
    <w:rsid w:val="00791C75"/>
    <w:rsid w:val="00792056"/>
    <w:rsid w:val="007947BB"/>
    <w:rsid w:val="00795CAA"/>
    <w:rsid w:val="00796735"/>
    <w:rsid w:val="007A081D"/>
    <w:rsid w:val="007A35B0"/>
    <w:rsid w:val="007A4D75"/>
    <w:rsid w:val="007A6F24"/>
    <w:rsid w:val="007B079D"/>
    <w:rsid w:val="007B1461"/>
    <w:rsid w:val="007B2006"/>
    <w:rsid w:val="007B2700"/>
    <w:rsid w:val="007B39E3"/>
    <w:rsid w:val="007B3DD0"/>
    <w:rsid w:val="007B41D1"/>
    <w:rsid w:val="007C106A"/>
    <w:rsid w:val="007C21D3"/>
    <w:rsid w:val="007C63AF"/>
    <w:rsid w:val="007C68E8"/>
    <w:rsid w:val="007C7448"/>
    <w:rsid w:val="007D0587"/>
    <w:rsid w:val="007D40C5"/>
    <w:rsid w:val="007D749E"/>
    <w:rsid w:val="007E00E4"/>
    <w:rsid w:val="007E0B59"/>
    <w:rsid w:val="007E2E4E"/>
    <w:rsid w:val="007E3726"/>
    <w:rsid w:val="007E615C"/>
    <w:rsid w:val="007E6227"/>
    <w:rsid w:val="007E7DFA"/>
    <w:rsid w:val="007F349B"/>
    <w:rsid w:val="007F3E14"/>
    <w:rsid w:val="007F45E9"/>
    <w:rsid w:val="007F4968"/>
    <w:rsid w:val="007F629E"/>
    <w:rsid w:val="007F7E36"/>
    <w:rsid w:val="00800AB4"/>
    <w:rsid w:val="008011E9"/>
    <w:rsid w:val="0080125E"/>
    <w:rsid w:val="00804BAB"/>
    <w:rsid w:val="00806AE0"/>
    <w:rsid w:val="00806D36"/>
    <w:rsid w:val="00811099"/>
    <w:rsid w:val="00813F67"/>
    <w:rsid w:val="008159AD"/>
    <w:rsid w:val="00816252"/>
    <w:rsid w:val="008168DB"/>
    <w:rsid w:val="00825873"/>
    <w:rsid w:val="008258B5"/>
    <w:rsid w:val="00826556"/>
    <w:rsid w:val="00827201"/>
    <w:rsid w:val="00827732"/>
    <w:rsid w:val="00832F71"/>
    <w:rsid w:val="008336AB"/>
    <w:rsid w:val="00834983"/>
    <w:rsid w:val="00834AA3"/>
    <w:rsid w:val="00836FED"/>
    <w:rsid w:val="00840D4B"/>
    <w:rsid w:val="00840FFA"/>
    <w:rsid w:val="00843894"/>
    <w:rsid w:val="008439D6"/>
    <w:rsid w:val="00844D4A"/>
    <w:rsid w:val="00845FE3"/>
    <w:rsid w:val="008479BB"/>
    <w:rsid w:val="0085130D"/>
    <w:rsid w:val="0085193A"/>
    <w:rsid w:val="008548CE"/>
    <w:rsid w:val="008566AC"/>
    <w:rsid w:val="00857150"/>
    <w:rsid w:val="00857996"/>
    <w:rsid w:val="00860D4A"/>
    <w:rsid w:val="00862719"/>
    <w:rsid w:val="00864590"/>
    <w:rsid w:val="0086489C"/>
    <w:rsid w:val="008714CA"/>
    <w:rsid w:val="00873961"/>
    <w:rsid w:val="00873F90"/>
    <w:rsid w:val="008806D4"/>
    <w:rsid w:val="00881752"/>
    <w:rsid w:val="0088309D"/>
    <w:rsid w:val="0088374E"/>
    <w:rsid w:val="0088493E"/>
    <w:rsid w:val="00886E2C"/>
    <w:rsid w:val="00887228"/>
    <w:rsid w:val="00887390"/>
    <w:rsid w:val="00890593"/>
    <w:rsid w:val="008906DF"/>
    <w:rsid w:val="00892757"/>
    <w:rsid w:val="008935D4"/>
    <w:rsid w:val="008950CE"/>
    <w:rsid w:val="008A3C33"/>
    <w:rsid w:val="008A48ED"/>
    <w:rsid w:val="008A58AC"/>
    <w:rsid w:val="008A7DA5"/>
    <w:rsid w:val="008B07C7"/>
    <w:rsid w:val="008B3970"/>
    <w:rsid w:val="008B59C8"/>
    <w:rsid w:val="008B6F56"/>
    <w:rsid w:val="008B7467"/>
    <w:rsid w:val="008B7B3D"/>
    <w:rsid w:val="008C0316"/>
    <w:rsid w:val="008C3DD5"/>
    <w:rsid w:val="008C7E61"/>
    <w:rsid w:val="008C7EDE"/>
    <w:rsid w:val="008D0230"/>
    <w:rsid w:val="008D1DEB"/>
    <w:rsid w:val="008D4A36"/>
    <w:rsid w:val="008D4F89"/>
    <w:rsid w:val="008D594D"/>
    <w:rsid w:val="008D720C"/>
    <w:rsid w:val="008E055F"/>
    <w:rsid w:val="008E2004"/>
    <w:rsid w:val="008E2406"/>
    <w:rsid w:val="008E2FF9"/>
    <w:rsid w:val="008E353A"/>
    <w:rsid w:val="008E7056"/>
    <w:rsid w:val="008F2690"/>
    <w:rsid w:val="008F2A5A"/>
    <w:rsid w:val="008F3AE1"/>
    <w:rsid w:val="008F3F06"/>
    <w:rsid w:val="008F5A6A"/>
    <w:rsid w:val="008F5FBA"/>
    <w:rsid w:val="008F6FE3"/>
    <w:rsid w:val="008F7800"/>
    <w:rsid w:val="0090141A"/>
    <w:rsid w:val="00904C65"/>
    <w:rsid w:val="00904D07"/>
    <w:rsid w:val="00905839"/>
    <w:rsid w:val="00914DB9"/>
    <w:rsid w:val="009161EF"/>
    <w:rsid w:val="0091624A"/>
    <w:rsid w:val="009172E1"/>
    <w:rsid w:val="009230A7"/>
    <w:rsid w:val="00923B26"/>
    <w:rsid w:val="009241DD"/>
    <w:rsid w:val="00924F22"/>
    <w:rsid w:val="00925EC6"/>
    <w:rsid w:val="0093030B"/>
    <w:rsid w:val="00931865"/>
    <w:rsid w:val="00931F9F"/>
    <w:rsid w:val="009347CB"/>
    <w:rsid w:val="00935A73"/>
    <w:rsid w:val="00936E1B"/>
    <w:rsid w:val="009371BC"/>
    <w:rsid w:val="00937234"/>
    <w:rsid w:val="00942BA3"/>
    <w:rsid w:val="009431D9"/>
    <w:rsid w:val="00944E36"/>
    <w:rsid w:val="00944EA4"/>
    <w:rsid w:val="009515B5"/>
    <w:rsid w:val="009576B4"/>
    <w:rsid w:val="00960830"/>
    <w:rsid w:val="009621DB"/>
    <w:rsid w:val="0096530E"/>
    <w:rsid w:val="00967BBD"/>
    <w:rsid w:val="00970623"/>
    <w:rsid w:val="00971777"/>
    <w:rsid w:val="009754FB"/>
    <w:rsid w:val="009757F3"/>
    <w:rsid w:val="0097596F"/>
    <w:rsid w:val="00980E19"/>
    <w:rsid w:val="009826B8"/>
    <w:rsid w:val="009840FA"/>
    <w:rsid w:val="00986915"/>
    <w:rsid w:val="00987C9B"/>
    <w:rsid w:val="00990B8E"/>
    <w:rsid w:val="00993419"/>
    <w:rsid w:val="00994010"/>
    <w:rsid w:val="009953AC"/>
    <w:rsid w:val="0099671C"/>
    <w:rsid w:val="00997131"/>
    <w:rsid w:val="00997917"/>
    <w:rsid w:val="009A0D25"/>
    <w:rsid w:val="009A19D8"/>
    <w:rsid w:val="009A2F96"/>
    <w:rsid w:val="009A344A"/>
    <w:rsid w:val="009A7125"/>
    <w:rsid w:val="009B3735"/>
    <w:rsid w:val="009B49BB"/>
    <w:rsid w:val="009C32A8"/>
    <w:rsid w:val="009C4650"/>
    <w:rsid w:val="009C48AD"/>
    <w:rsid w:val="009C7303"/>
    <w:rsid w:val="009D2C13"/>
    <w:rsid w:val="009D3B44"/>
    <w:rsid w:val="009D4A1E"/>
    <w:rsid w:val="009D5F48"/>
    <w:rsid w:val="009D6DD0"/>
    <w:rsid w:val="009E1555"/>
    <w:rsid w:val="009E2593"/>
    <w:rsid w:val="009E2B9A"/>
    <w:rsid w:val="009E2ECA"/>
    <w:rsid w:val="009E3309"/>
    <w:rsid w:val="009E334D"/>
    <w:rsid w:val="009E4112"/>
    <w:rsid w:val="009E77D2"/>
    <w:rsid w:val="00A0036B"/>
    <w:rsid w:val="00A009A7"/>
    <w:rsid w:val="00A00E4F"/>
    <w:rsid w:val="00A024FA"/>
    <w:rsid w:val="00A04309"/>
    <w:rsid w:val="00A0592F"/>
    <w:rsid w:val="00A059DF"/>
    <w:rsid w:val="00A063B5"/>
    <w:rsid w:val="00A10086"/>
    <w:rsid w:val="00A12F20"/>
    <w:rsid w:val="00A13EA2"/>
    <w:rsid w:val="00A1443D"/>
    <w:rsid w:val="00A16960"/>
    <w:rsid w:val="00A16BB0"/>
    <w:rsid w:val="00A22A08"/>
    <w:rsid w:val="00A22D6F"/>
    <w:rsid w:val="00A234BE"/>
    <w:rsid w:val="00A23FD1"/>
    <w:rsid w:val="00A2448E"/>
    <w:rsid w:val="00A30DD8"/>
    <w:rsid w:val="00A3155B"/>
    <w:rsid w:val="00A32153"/>
    <w:rsid w:val="00A37BFF"/>
    <w:rsid w:val="00A415DD"/>
    <w:rsid w:val="00A4206A"/>
    <w:rsid w:val="00A4207C"/>
    <w:rsid w:val="00A439E2"/>
    <w:rsid w:val="00A440D0"/>
    <w:rsid w:val="00A45292"/>
    <w:rsid w:val="00A46607"/>
    <w:rsid w:val="00A47744"/>
    <w:rsid w:val="00A513E1"/>
    <w:rsid w:val="00A517B1"/>
    <w:rsid w:val="00A52572"/>
    <w:rsid w:val="00A52D13"/>
    <w:rsid w:val="00A53D1F"/>
    <w:rsid w:val="00A54043"/>
    <w:rsid w:val="00A543D5"/>
    <w:rsid w:val="00A61C42"/>
    <w:rsid w:val="00A61FD2"/>
    <w:rsid w:val="00A63C46"/>
    <w:rsid w:val="00A65E51"/>
    <w:rsid w:val="00A66CE7"/>
    <w:rsid w:val="00A6789C"/>
    <w:rsid w:val="00A705FA"/>
    <w:rsid w:val="00A734E8"/>
    <w:rsid w:val="00A76A26"/>
    <w:rsid w:val="00A771B7"/>
    <w:rsid w:val="00A77F2C"/>
    <w:rsid w:val="00A80C54"/>
    <w:rsid w:val="00A81DEA"/>
    <w:rsid w:val="00A83925"/>
    <w:rsid w:val="00A86020"/>
    <w:rsid w:val="00A87902"/>
    <w:rsid w:val="00A90169"/>
    <w:rsid w:val="00A91A69"/>
    <w:rsid w:val="00A93AAA"/>
    <w:rsid w:val="00A951BE"/>
    <w:rsid w:val="00AA062E"/>
    <w:rsid w:val="00AA15B2"/>
    <w:rsid w:val="00AA4FEA"/>
    <w:rsid w:val="00AA542E"/>
    <w:rsid w:val="00AB15F8"/>
    <w:rsid w:val="00AB2000"/>
    <w:rsid w:val="00AB5913"/>
    <w:rsid w:val="00AC042A"/>
    <w:rsid w:val="00AC0D8D"/>
    <w:rsid w:val="00AC35CF"/>
    <w:rsid w:val="00AD2562"/>
    <w:rsid w:val="00AD3DDD"/>
    <w:rsid w:val="00AD45B9"/>
    <w:rsid w:val="00AE06F3"/>
    <w:rsid w:val="00AE2E85"/>
    <w:rsid w:val="00AE3898"/>
    <w:rsid w:val="00AE47D2"/>
    <w:rsid w:val="00AE5D69"/>
    <w:rsid w:val="00AE75CE"/>
    <w:rsid w:val="00AF0077"/>
    <w:rsid w:val="00AF0C99"/>
    <w:rsid w:val="00AF0EE0"/>
    <w:rsid w:val="00AF113B"/>
    <w:rsid w:val="00AF1C42"/>
    <w:rsid w:val="00AF4BC9"/>
    <w:rsid w:val="00AF4E62"/>
    <w:rsid w:val="00AF5627"/>
    <w:rsid w:val="00AF70EA"/>
    <w:rsid w:val="00AF72BB"/>
    <w:rsid w:val="00B06D41"/>
    <w:rsid w:val="00B14C71"/>
    <w:rsid w:val="00B166D5"/>
    <w:rsid w:val="00B21363"/>
    <w:rsid w:val="00B21591"/>
    <w:rsid w:val="00B21FC6"/>
    <w:rsid w:val="00B23E20"/>
    <w:rsid w:val="00B24D5A"/>
    <w:rsid w:val="00B250FD"/>
    <w:rsid w:val="00B2614F"/>
    <w:rsid w:val="00B3029F"/>
    <w:rsid w:val="00B31332"/>
    <w:rsid w:val="00B31E31"/>
    <w:rsid w:val="00B40F3E"/>
    <w:rsid w:val="00B4499F"/>
    <w:rsid w:val="00B45499"/>
    <w:rsid w:val="00B4607C"/>
    <w:rsid w:val="00B46B37"/>
    <w:rsid w:val="00B472BF"/>
    <w:rsid w:val="00B533FC"/>
    <w:rsid w:val="00B53660"/>
    <w:rsid w:val="00B53C09"/>
    <w:rsid w:val="00B53D03"/>
    <w:rsid w:val="00B5577D"/>
    <w:rsid w:val="00B56526"/>
    <w:rsid w:val="00B60669"/>
    <w:rsid w:val="00B61240"/>
    <w:rsid w:val="00B615E3"/>
    <w:rsid w:val="00B61B3D"/>
    <w:rsid w:val="00B61B47"/>
    <w:rsid w:val="00B6238A"/>
    <w:rsid w:val="00B62F95"/>
    <w:rsid w:val="00B63676"/>
    <w:rsid w:val="00B646B7"/>
    <w:rsid w:val="00B70411"/>
    <w:rsid w:val="00B70B74"/>
    <w:rsid w:val="00B716C5"/>
    <w:rsid w:val="00B73044"/>
    <w:rsid w:val="00B775DA"/>
    <w:rsid w:val="00B80040"/>
    <w:rsid w:val="00B8263E"/>
    <w:rsid w:val="00B83306"/>
    <w:rsid w:val="00B841C6"/>
    <w:rsid w:val="00B8639B"/>
    <w:rsid w:val="00B86473"/>
    <w:rsid w:val="00B908BD"/>
    <w:rsid w:val="00B91402"/>
    <w:rsid w:val="00B93963"/>
    <w:rsid w:val="00BA04FB"/>
    <w:rsid w:val="00BA397F"/>
    <w:rsid w:val="00BA4EF8"/>
    <w:rsid w:val="00BA5442"/>
    <w:rsid w:val="00BA55B4"/>
    <w:rsid w:val="00BA5E9F"/>
    <w:rsid w:val="00BB0B1C"/>
    <w:rsid w:val="00BB4769"/>
    <w:rsid w:val="00BB5D2B"/>
    <w:rsid w:val="00BC0530"/>
    <w:rsid w:val="00BC63C7"/>
    <w:rsid w:val="00BD07C2"/>
    <w:rsid w:val="00BD1915"/>
    <w:rsid w:val="00BD1987"/>
    <w:rsid w:val="00BD2399"/>
    <w:rsid w:val="00BD4512"/>
    <w:rsid w:val="00BD5E70"/>
    <w:rsid w:val="00BD7D7D"/>
    <w:rsid w:val="00BE1E07"/>
    <w:rsid w:val="00BE1E56"/>
    <w:rsid w:val="00BE1ED4"/>
    <w:rsid w:val="00BE2175"/>
    <w:rsid w:val="00BE3CA7"/>
    <w:rsid w:val="00BE523C"/>
    <w:rsid w:val="00BE52B6"/>
    <w:rsid w:val="00BE7A30"/>
    <w:rsid w:val="00BE7C45"/>
    <w:rsid w:val="00BF1D54"/>
    <w:rsid w:val="00BF1E4B"/>
    <w:rsid w:val="00BF1F79"/>
    <w:rsid w:val="00BF3D6E"/>
    <w:rsid w:val="00BF617D"/>
    <w:rsid w:val="00BF74F9"/>
    <w:rsid w:val="00C04074"/>
    <w:rsid w:val="00C1059E"/>
    <w:rsid w:val="00C11B7F"/>
    <w:rsid w:val="00C12EF1"/>
    <w:rsid w:val="00C13108"/>
    <w:rsid w:val="00C13D51"/>
    <w:rsid w:val="00C150D3"/>
    <w:rsid w:val="00C16196"/>
    <w:rsid w:val="00C17AB9"/>
    <w:rsid w:val="00C21DC5"/>
    <w:rsid w:val="00C21E5E"/>
    <w:rsid w:val="00C2330C"/>
    <w:rsid w:val="00C23D34"/>
    <w:rsid w:val="00C26C07"/>
    <w:rsid w:val="00C319D3"/>
    <w:rsid w:val="00C356C7"/>
    <w:rsid w:val="00C40F2B"/>
    <w:rsid w:val="00C447F8"/>
    <w:rsid w:val="00C46C32"/>
    <w:rsid w:val="00C52BB4"/>
    <w:rsid w:val="00C56496"/>
    <w:rsid w:val="00C6031C"/>
    <w:rsid w:val="00C6109A"/>
    <w:rsid w:val="00C627DF"/>
    <w:rsid w:val="00C62F41"/>
    <w:rsid w:val="00C63A44"/>
    <w:rsid w:val="00C641BF"/>
    <w:rsid w:val="00C678C7"/>
    <w:rsid w:val="00C73CBC"/>
    <w:rsid w:val="00C75FA4"/>
    <w:rsid w:val="00C762D1"/>
    <w:rsid w:val="00C7722B"/>
    <w:rsid w:val="00C77B5C"/>
    <w:rsid w:val="00C80E63"/>
    <w:rsid w:val="00C8587B"/>
    <w:rsid w:val="00C85C47"/>
    <w:rsid w:val="00C946B5"/>
    <w:rsid w:val="00C9712D"/>
    <w:rsid w:val="00C97EB7"/>
    <w:rsid w:val="00CA390F"/>
    <w:rsid w:val="00CB0944"/>
    <w:rsid w:val="00CB214D"/>
    <w:rsid w:val="00CB3F2E"/>
    <w:rsid w:val="00CC062E"/>
    <w:rsid w:val="00CC082C"/>
    <w:rsid w:val="00CC23F3"/>
    <w:rsid w:val="00CC715C"/>
    <w:rsid w:val="00CD301F"/>
    <w:rsid w:val="00CD387E"/>
    <w:rsid w:val="00CD3DC2"/>
    <w:rsid w:val="00CD55B5"/>
    <w:rsid w:val="00CD6F07"/>
    <w:rsid w:val="00CD70C9"/>
    <w:rsid w:val="00CE10BA"/>
    <w:rsid w:val="00CE30A8"/>
    <w:rsid w:val="00CE52DC"/>
    <w:rsid w:val="00CE76BF"/>
    <w:rsid w:val="00CF24EA"/>
    <w:rsid w:val="00CF25DB"/>
    <w:rsid w:val="00CF430F"/>
    <w:rsid w:val="00CF4F15"/>
    <w:rsid w:val="00CF4FE7"/>
    <w:rsid w:val="00D01E68"/>
    <w:rsid w:val="00D02D70"/>
    <w:rsid w:val="00D05576"/>
    <w:rsid w:val="00D0665B"/>
    <w:rsid w:val="00D06E24"/>
    <w:rsid w:val="00D1099B"/>
    <w:rsid w:val="00D10F00"/>
    <w:rsid w:val="00D17498"/>
    <w:rsid w:val="00D21055"/>
    <w:rsid w:val="00D2580E"/>
    <w:rsid w:val="00D27123"/>
    <w:rsid w:val="00D27DEA"/>
    <w:rsid w:val="00D32799"/>
    <w:rsid w:val="00D373D0"/>
    <w:rsid w:val="00D4040F"/>
    <w:rsid w:val="00D40ADE"/>
    <w:rsid w:val="00D40C3D"/>
    <w:rsid w:val="00D40D77"/>
    <w:rsid w:val="00D43910"/>
    <w:rsid w:val="00D44535"/>
    <w:rsid w:val="00D4462A"/>
    <w:rsid w:val="00D51625"/>
    <w:rsid w:val="00D51CB1"/>
    <w:rsid w:val="00D52754"/>
    <w:rsid w:val="00D53B1E"/>
    <w:rsid w:val="00D543A7"/>
    <w:rsid w:val="00D55CFB"/>
    <w:rsid w:val="00D57437"/>
    <w:rsid w:val="00D60806"/>
    <w:rsid w:val="00D62E21"/>
    <w:rsid w:val="00D63175"/>
    <w:rsid w:val="00D6546F"/>
    <w:rsid w:val="00D65B57"/>
    <w:rsid w:val="00D65E6B"/>
    <w:rsid w:val="00D73040"/>
    <w:rsid w:val="00D82A49"/>
    <w:rsid w:val="00D8326A"/>
    <w:rsid w:val="00D83E51"/>
    <w:rsid w:val="00D84039"/>
    <w:rsid w:val="00D87F6C"/>
    <w:rsid w:val="00D90F87"/>
    <w:rsid w:val="00D91011"/>
    <w:rsid w:val="00D91817"/>
    <w:rsid w:val="00DA11BE"/>
    <w:rsid w:val="00DA6990"/>
    <w:rsid w:val="00DB22D4"/>
    <w:rsid w:val="00DB4491"/>
    <w:rsid w:val="00DB58E3"/>
    <w:rsid w:val="00DB5D34"/>
    <w:rsid w:val="00DB7667"/>
    <w:rsid w:val="00DC11BE"/>
    <w:rsid w:val="00DC6056"/>
    <w:rsid w:val="00DD33DC"/>
    <w:rsid w:val="00DD36FB"/>
    <w:rsid w:val="00DD4998"/>
    <w:rsid w:val="00DD6EB5"/>
    <w:rsid w:val="00DE1AB1"/>
    <w:rsid w:val="00DE249A"/>
    <w:rsid w:val="00DE32AA"/>
    <w:rsid w:val="00DE496C"/>
    <w:rsid w:val="00DE62DD"/>
    <w:rsid w:val="00DF38DB"/>
    <w:rsid w:val="00DF4D0A"/>
    <w:rsid w:val="00DF7C40"/>
    <w:rsid w:val="00E044F5"/>
    <w:rsid w:val="00E05D3D"/>
    <w:rsid w:val="00E062AF"/>
    <w:rsid w:val="00E07900"/>
    <w:rsid w:val="00E079DA"/>
    <w:rsid w:val="00E07DD2"/>
    <w:rsid w:val="00E10919"/>
    <w:rsid w:val="00E1094C"/>
    <w:rsid w:val="00E141C3"/>
    <w:rsid w:val="00E16E4C"/>
    <w:rsid w:val="00E16ED3"/>
    <w:rsid w:val="00E1775F"/>
    <w:rsid w:val="00E204E8"/>
    <w:rsid w:val="00E239C3"/>
    <w:rsid w:val="00E274A2"/>
    <w:rsid w:val="00E27B5D"/>
    <w:rsid w:val="00E31047"/>
    <w:rsid w:val="00E3173E"/>
    <w:rsid w:val="00E352CD"/>
    <w:rsid w:val="00E40CF5"/>
    <w:rsid w:val="00E42879"/>
    <w:rsid w:val="00E45AC6"/>
    <w:rsid w:val="00E47E71"/>
    <w:rsid w:val="00E51B96"/>
    <w:rsid w:val="00E53359"/>
    <w:rsid w:val="00E54170"/>
    <w:rsid w:val="00E56014"/>
    <w:rsid w:val="00E6137F"/>
    <w:rsid w:val="00E6249C"/>
    <w:rsid w:val="00E629F5"/>
    <w:rsid w:val="00E70024"/>
    <w:rsid w:val="00E72443"/>
    <w:rsid w:val="00E725B4"/>
    <w:rsid w:val="00E73570"/>
    <w:rsid w:val="00E77498"/>
    <w:rsid w:val="00E86486"/>
    <w:rsid w:val="00E90FBD"/>
    <w:rsid w:val="00E95755"/>
    <w:rsid w:val="00E9659A"/>
    <w:rsid w:val="00E971E9"/>
    <w:rsid w:val="00EA085F"/>
    <w:rsid w:val="00EA2CFD"/>
    <w:rsid w:val="00EA5B86"/>
    <w:rsid w:val="00EA7ED9"/>
    <w:rsid w:val="00EB04F5"/>
    <w:rsid w:val="00EB2493"/>
    <w:rsid w:val="00EB34AD"/>
    <w:rsid w:val="00EB51A4"/>
    <w:rsid w:val="00EC04E2"/>
    <w:rsid w:val="00EC0510"/>
    <w:rsid w:val="00EC31E1"/>
    <w:rsid w:val="00EC37EB"/>
    <w:rsid w:val="00EC437B"/>
    <w:rsid w:val="00ED1F8F"/>
    <w:rsid w:val="00ED2C0C"/>
    <w:rsid w:val="00EE331C"/>
    <w:rsid w:val="00EE39DE"/>
    <w:rsid w:val="00EE3AE6"/>
    <w:rsid w:val="00EE4AB3"/>
    <w:rsid w:val="00EE4D5F"/>
    <w:rsid w:val="00EE5C44"/>
    <w:rsid w:val="00EE631F"/>
    <w:rsid w:val="00EE6DBF"/>
    <w:rsid w:val="00EF2437"/>
    <w:rsid w:val="00EF4559"/>
    <w:rsid w:val="00EF55D6"/>
    <w:rsid w:val="00F03789"/>
    <w:rsid w:val="00F04F82"/>
    <w:rsid w:val="00F05443"/>
    <w:rsid w:val="00F05504"/>
    <w:rsid w:val="00F116C2"/>
    <w:rsid w:val="00F17026"/>
    <w:rsid w:val="00F214F4"/>
    <w:rsid w:val="00F22A3B"/>
    <w:rsid w:val="00F23E3D"/>
    <w:rsid w:val="00F24F33"/>
    <w:rsid w:val="00F26900"/>
    <w:rsid w:val="00F34C08"/>
    <w:rsid w:val="00F3757C"/>
    <w:rsid w:val="00F4392B"/>
    <w:rsid w:val="00F45EB7"/>
    <w:rsid w:val="00F46508"/>
    <w:rsid w:val="00F47029"/>
    <w:rsid w:val="00F478ED"/>
    <w:rsid w:val="00F50F85"/>
    <w:rsid w:val="00F538FE"/>
    <w:rsid w:val="00F542F8"/>
    <w:rsid w:val="00F54B5E"/>
    <w:rsid w:val="00F5722B"/>
    <w:rsid w:val="00F57AD8"/>
    <w:rsid w:val="00F6104F"/>
    <w:rsid w:val="00F61547"/>
    <w:rsid w:val="00F61E5B"/>
    <w:rsid w:val="00F658D0"/>
    <w:rsid w:val="00F65FD4"/>
    <w:rsid w:val="00F67B9D"/>
    <w:rsid w:val="00F711CD"/>
    <w:rsid w:val="00F71661"/>
    <w:rsid w:val="00F717FC"/>
    <w:rsid w:val="00F75C2F"/>
    <w:rsid w:val="00F76079"/>
    <w:rsid w:val="00F81B19"/>
    <w:rsid w:val="00F82DB9"/>
    <w:rsid w:val="00F833BC"/>
    <w:rsid w:val="00F8447B"/>
    <w:rsid w:val="00F84732"/>
    <w:rsid w:val="00F85021"/>
    <w:rsid w:val="00F864EA"/>
    <w:rsid w:val="00F8682E"/>
    <w:rsid w:val="00F878E6"/>
    <w:rsid w:val="00F938DE"/>
    <w:rsid w:val="00F93DC4"/>
    <w:rsid w:val="00F93ED0"/>
    <w:rsid w:val="00F95F4C"/>
    <w:rsid w:val="00F96ADF"/>
    <w:rsid w:val="00F96AE2"/>
    <w:rsid w:val="00F97130"/>
    <w:rsid w:val="00F97337"/>
    <w:rsid w:val="00FA18E8"/>
    <w:rsid w:val="00FA4047"/>
    <w:rsid w:val="00FA4A68"/>
    <w:rsid w:val="00FA6268"/>
    <w:rsid w:val="00FB5ED9"/>
    <w:rsid w:val="00FC0073"/>
    <w:rsid w:val="00FC0522"/>
    <w:rsid w:val="00FC31F3"/>
    <w:rsid w:val="00FE0E8A"/>
    <w:rsid w:val="00FE254C"/>
    <w:rsid w:val="00FE2798"/>
    <w:rsid w:val="00FE3485"/>
    <w:rsid w:val="00FE3B61"/>
    <w:rsid w:val="00FE7108"/>
    <w:rsid w:val="00FE7B4A"/>
    <w:rsid w:val="00FF0C26"/>
    <w:rsid w:val="00FF1700"/>
    <w:rsid w:val="00FF78D3"/>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6432"/>
  <w15:docId w15:val="{664DF00D-19D2-4D5C-97B3-EC45D61F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DF"/>
    <w:pPr>
      <w:spacing w:line="360" w:lineRule="auto"/>
      <w:jc w:val="both"/>
    </w:pPr>
    <w:rPr>
      <w:rFonts w:asciiTheme="majorBidi" w:hAnsiTheme="majorBidi" w:cstheme="majorBidi"/>
    </w:rPr>
  </w:style>
  <w:style w:type="paragraph" w:styleId="Heading1">
    <w:name w:val="heading 1"/>
    <w:basedOn w:val="Normal"/>
    <w:next w:val="Normal"/>
    <w:link w:val="Heading1Char"/>
    <w:uiPriority w:val="9"/>
    <w:qFormat/>
    <w:rsid w:val="002A1302"/>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B15466"/>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DF40CF"/>
    <w:pPr>
      <w:keepNext/>
      <w:keepLines/>
      <w:spacing w:before="40" w:after="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A13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54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0C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F40CF"/>
    <w:pPr>
      <w:spacing w:after="0" w:line="240" w:lineRule="auto"/>
      <w:ind w:left="720"/>
    </w:pPr>
  </w:style>
  <w:style w:type="paragraph" w:styleId="BalloonText">
    <w:name w:val="Balloon Text"/>
    <w:basedOn w:val="Normal"/>
    <w:link w:val="BalloonTextChar"/>
    <w:uiPriority w:val="99"/>
    <w:semiHidden/>
    <w:unhideWhenUsed/>
    <w:rsid w:val="0053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59E"/>
    <w:rPr>
      <w:rFonts w:ascii="Segoe UI" w:hAnsi="Segoe UI" w:cs="Segoe UI"/>
      <w:sz w:val="18"/>
      <w:szCs w:val="18"/>
    </w:rPr>
  </w:style>
  <w:style w:type="paragraph" w:styleId="TOCHeading">
    <w:name w:val="TOC Heading"/>
    <w:basedOn w:val="Heading1"/>
    <w:next w:val="Normal"/>
    <w:uiPriority w:val="39"/>
    <w:unhideWhenUsed/>
    <w:qFormat/>
    <w:rsid w:val="002A1302"/>
    <w:pPr>
      <w:outlineLvl w:val="9"/>
    </w:pPr>
    <w:rPr>
      <w:lang w:bidi="ar-SA"/>
    </w:rPr>
  </w:style>
  <w:style w:type="paragraph" w:styleId="TOC2">
    <w:name w:val="toc 2"/>
    <w:basedOn w:val="Normal"/>
    <w:next w:val="Normal"/>
    <w:autoRedefine/>
    <w:uiPriority w:val="39"/>
    <w:unhideWhenUsed/>
    <w:rsid w:val="000841CB"/>
    <w:pPr>
      <w:tabs>
        <w:tab w:val="right" w:leader="dot" w:pos="8296"/>
      </w:tabs>
      <w:spacing w:after="100"/>
      <w:ind w:left="220"/>
    </w:pPr>
  </w:style>
  <w:style w:type="paragraph" w:styleId="TOC3">
    <w:name w:val="toc 3"/>
    <w:basedOn w:val="Normal"/>
    <w:next w:val="Normal"/>
    <w:autoRedefine/>
    <w:uiPriority w:val="39"/>
    <w:unhideWhenUsed/>
    <w:rsid w:val="002A1302"/>
    <w:pPr>
      <w:spacing w:after="100"/>
      <w:ind w:left="440"/>
    </w:pPr>
  </w:style>
  <w:style w:type="character" w:styleId="Hyperlink">
    <w:name w:val="Hyperlink"/>
    <w:basedOn w:val="DefaultParagraphFont"/>
    <w:uiPriority w:val="99"/>
    <w:unhideWhenUsed/>
    <w:rsid w:val="002A1302"/>
    <w:rPr>
      <w:color w:val="0563C1" w:themeColor="hyperlink"/>
      <w:u w:val="single"/>
    </w:rPr>
  </w:style>
  <w:style w:type="paragraph" w:styleId="NormalWeb">
    <w:name w:val="Normal (Web)"/>
    <w:basedOn w:val="Normal"/>
    <w:uiPriority w:val="99"/>
    <w:unhideWhenUsed/>
    <w:rsid w:val="0007551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55602C"/>
    <w:rPr>
      <w:sz w:val="16"/>
      <w:szCs w:val="16"/>
    </w:rPr>
  </w:style>
  <w:style w:type="paragraph" w:styleId="CommentText">
    <w:name w:val="annotation text"/>
    <w:basedOn w:val="Normal"/>
    <w:link w:val="CommentTextChar"/>
    <w:uiPriority w:val="99"/>
    <w:unhideWhenUsed/>
    <w:rsid w:val="0055602C"/>
    <w:pPr>
      <w:spacing w:line="240" w:lineRule="auto"/>
    </w:pPr>
    <w:rPr>
      <w:sz w:val="20"/>
      <w:szCs w:val="20"/>
    </w:rPr>
  </w:style>
  <w:style w:type="character" w:customStyle="1" w:styleId="CommentTextChar">
    <w:name w:val="Comment Text Char"/>
    <w:basedOn w:val="DefaultParagraphFont"/>
    <w:link w:val="CommentText"/>
    <w:uiPriority w:val="99"/>
    <w:rsid w:val="0055602C"/>
    <w:rPr>
      <w:sz w:val="20"/>
      <w:szCs w:val="20"/>
    </w:rPr>
  </w:style>
  <w:style w:type="paragraph" w:styleId="CommentSubject">
    <w:name w:val="annotation subject"/>
    <w:basedOn w:val="CommentText"/>
    <w:next w:val="CommentText"/>
    <w:link w:val="CommentSubjectChar"/>
    <w:uiPriority w:val="99"/>
    <w:semiHidden/>
    <w:unhideWhenUsed/>
    <w:rsid w:val="0055602C"/>
    <w:rPr>
      <w:b/>
      <w:bCs/>
    </w:rPr>
  </w:style>
  <w:style w:type="character" w:customStyle="1" w:styleId="CommentSubjectChar">
    <w:name w:val="Comment Subject Char"/>
    <w:basedOn w:val="CommentTextChar"/>
    <w:link w:val="CommentSubject"/>
    <w:uiPriority w:val="99"/>
    <w:semiHidden/>
    <w:rsid w:val="0055602C"/>
    <w:rPr>
      <w:b/>
      <w:bCs/>
      <w:sz w:val="20"/>
      <w:szCs w:val="20"/>
    </w:rPr>
  </w:style>
  <w:style w:type="character" w:customStyle="1" w:styleId="accordion-tabbedtab-mobile">
    <w:name w:val="accordion-tabbed__tab-mobile"/>
    <w:basedOn w:val="DefaultParagraphFont"/>
    <w:rsid w:val="005E6CF6"/>
  </w:style>
  <w:style w:type="character" w:customStyle="1" w:styleId="comma-separator">
    <w:name w:val="comma-separator"/>
    <w:basedOn w:val="DefaultParagraphFont"/>
    <w:rsid w:val="005E6CF6"/>
  </w:style>
  <w:style w:type="paragraph" w:customStyle="1" w:styleId="Default">
    <w:name w:val="Default"/>
    <w:rsid w:val="008651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832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21055"/>
    <w:pPr>
      <w:tabs>
        <w:tab w:val="right" w:leader="dot" w:pos="8254"/>
      </w:tabs>
      <w:spacing w:after="100"/>
    </w:pPr>
  </w:style>
  <w:style w:type="paragraph" w:customStyle="1" w:styleId="c-author-listitem">
    <w:name w:val="c-author-list__item"/>
    <w:basedOn w:val="Normal"/>
    <w:uiPriority w:val="99"/>
    <w:rsid w:val="006404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16E21"/>
    <w:pPr>
      <w:spacing w:after="0" w:line="240" w:lineRule="auto"/>
    </w:pPr>
    <w:rPr>
      <w:sz w:val="20"/>
      <w:szCs w:val="20"/>
    </w:rPr>
  </w:style>
  <w:style w:type="character" w:customStyle="1" w:styleId="FootnoteTextChar">
    <w:name w:val="Footnote Text Char"/>
    <w:basedOn w:val="DefaultParagraphFont"/>
    <w:link w:val="FootnoteText"/>
    <w:uiPriority w:val="99"/>
    <w:rsid w:val="00B16E21"/>
    <w:rPr>
      <w:sz w:val="20"/>
      <w:szCs w:val="20"/>
    </w:rPr>
  </w:style>
  <w:style w:type="character" w:styleId="FootnoteReference">
    <w:name w:val="footnote reference"/>
    <w:basedOn w:val="DefaultParagraphFont"/>
    <w:uiPriority w:val="99"/>
    <w:semiHidden/>
    <w:unhideWhenUsed/>
    <w:rsid w:val="00B16E21"/>
    <w:rPr>
      <w:vertAlign w:val="superscript"/>
    </w:rPr>
  </w:style>
  <w:style w:type="paragraph" w:styleId="TOC4">
    <w:name w:val="toc 4"/>
    <w:basedOn w:val="Normal"/>
    <w:next w:val="Normal"/>
    <w:autoRedefine/>
    <w:uiPriority w:val="39"/>
    <w:unhideWhenUsed/>
    <w:rsid w:val="00D80EA7"/>
    <w:pPr>
      <w:spacing w:after="100"/>
      <w:ind w:left="660"/>
    </w:pPr>
    <w:rPr>
      <w:rFonts w:eastAsiaTheme="minorEastAsia"/>
    </w:rPr>
  </w:style>
  <w:style w:type="paragraph" w:styleId="TOC5">
    <w:name w:val="toc 5"/>
    <w:basedOn w:val="Normal"/>
    <w:next w:val="Normal"/>
    <w:autoRedefine/>
    <w:uiPriority w:val="39"/>
    <w:unhideWhenUsed/>
    <w:rsid w:val="00D80EA7"/>
    <w:pPr>
      <w:spacing w:after="100"/>
      <w:ind w:left="880"/>
    </w:pPr>
    <w:rPr>
      <w:rFonts w:eastAsiaTheme="minorEastAsia"/>
    </w:rPr>
  </w:style>
  <w:style w:type="paragraph" w:styleId="TOC6">
    <w:name w:val="toc 6"/>
    <w:basedOn w:val="Normal"/>
    <w:next w:val="Normal"/>
    <w:autoRedefine/>
    <w:uiPriority w:val="39"/>
    <w:unhideWhenUsed/>
    <w:rsid w:val="00D80EA7"/>
    <w:pPr>
      <w:spacing w:after="100"/>
      <w:ind w:left="1100"/>
    </w:pPr>
    <w:rPr>
      <w:rFonts w:eastAsiaTheme="minorEastAsia"/>
    </w:rPr>
  </w:style>
  <w:style w:type="paragraph" w:styleId="TOC7">
    <w:name w:val="toc 7"/>
    <w:basedOn w:val="Normal"/>
    <w:next w:val="Normal"/>
    <w:autoRedefine/>
    <w:uiPriority w:val="39"/>
    <w:unhideWhenUsed/>
    <w:rsid w:val="00D80EA7"/>
    <w:pPr>
      <w:spacing w:after="100"/>
      <w:ind w:left="1320"/>
    </w:pPr>
    <w:rPr>
      <w:rFonts w:eastAsiaTheme="minorEastAsia"/>
    </w:rPr>
  </w:style>
  <w:style w:type="paragraph" w:styleId="TOC8">
    <w:name w:val="toc 8"/>
    <w:basedOn w:val="Normal"/>
    <w:next w:val="Normal"/>
    <w:autoRedefine/>
    <w:uiPriority w:val="39"/>
    <w:unhideWhenUsed/>
    <w:rsid w:val="00D80EA7"/>
    <w:pPr>
      <w:spacing w:after="100"/>
      <w:ind w:left="1540"/>
    </w:pPr>
    <w:rPr>
      <w:rFonts w:eastAsiaTheme="minorEastAsia"/>
    </w:rPr>
  </w:style>
  <w:style w:type="paragraph" w:styleId="TOC9">
    <w:name w:val="toc 9"/>
    <w:basedOn w:val="Normal"/>
    <w:next w:val="Normal"/>
    <w:autoRedefine/>
    <w:uiPriority w:val="39"/>
    <w:unhideWhenUsed/>
    <w:rsid w:val="00D80EA7"/>
    <w:pPr>
      <w:spacing w:after="100"/>
      <w:ind w:left="1760"/>
    </w:pPr>
    <w:rPr>
      <w:rFonts w:eastAsiaTheme="minorEastAsia"/>
    </w:rPr>
  </w:style>
  <w:style w:type="paragraph" w:customStyle="1" w:styleId="citation">
    <w:name w:val="citation"/>
    <w:basedOn w:val="Normal"/>
    <w:rsid w:val="004C46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2AF"/>
    <w:rPr>
      <w:rFonts w:cs="Times New Roman"/>
      <w:i/>
      <w:iCs/>
    </w:rPr>
  </w:style>
  <w:style w:type="paragraph" w:customStyle="1" w:styleId="Document">
    <w:name w:val="_Document"/>
    <w:basedOn w:val="Normal"/>
    <w:link w:val="Document0"/>
    <w:rsid w:val="00DE52AF"/>
    <w:pPr>
      <w:widowControl w:val="0"/>
      <w:suppressLineNumbers/>
      <w:tabs>
        <w:tab w:val="left" w:pos="0"/>
        <w:tab w:val="left" w:pos="200"/>
        <w:tab w:val="left" w:pos="620"/>
      </w:tabs>
      <w:spacing w:after="0" w:line="240" w:lineRule="exact"/>
      <w:ind w:firstLine="200"/>
    </w:pPr>
    <w:rPr>
      <w:rFonts w:ascii="Times" w:eastAsia="Times New Roman" w:hAnsi="Times" w:cs="Times New Roman"/>
      <w:szCs w:val="20"/>
      <w:lang w:bidi="ar-SA"/>
    </w:rPr>
  </w:style>
  <w:style w:type="character" w:customStyle="1" w:styleId="Document0">
    <w:name w:val="_Document תו"/>
    <w:basedOn w:val="DefaultParagraphFont"/>
    <w:link w:val="Document"/>
    <w:rsid w:val="00DE52AF"/>
    <w:rPr>
      <w:rFonts w:ascii="Times" w:eastAsia="Times New Roman" w:hAnsi="Times" w:cs="Times New Roman"/>
      <w:szCs w:val="20"/>
      <w:lang w:bidi="ar-SA"/>
    </w:rPr>
  </w:style>
  <w:style w:type="character" w:customStyle="1" w:styleId="title-text">
    <w:name w:val="title-text"/>
    <w:basedOn w:val="DefaultParagraphFont"/>
    <w:rsid w:val="00DE52AF"/>
  </w:style>
  <w:style w:type="character" w:customStyle="1" w:styleId="sr-only">
    <w:name w:val="sr-only"/>
    <w:basedOn w:val="DefaultParagraphFont"/>
    <w:rsid w:val="00DE52AF"/>
  </w:style>
  <w:style w:type="character" w:customStyle="1" w:styleId="text">
    <w:name w:val="text"/>
    <w:basedOn w:val="DefaultParagraphFont"/>
    <w:rsid w:val="00DE52AF"/>
  </w:style>
  <w:style w:type="character" w:customStyle="1" w:styleId="author-ref">
    <w:name w:val="author-ref"/>
    <w:basedOn w:val="DefaultParagraphFont"/>
    <w:rsid w:val="00DE52AF"/>
  </w:style>
  <w:style w:type="character" w:customStyle="1" w:styleId="button-text">
    <w:name w:val="button-text"/>
    <w:basedOn w:val="DefaultParagraphFont"/>
    <w:rsid w:val="00DE52AF"/>
  </w:style>
  <w:style w:type="character" w:customStyle="1" w:styleId="button-link-text">
    <w:name w:val="button-link-text"/>
    <w:basedOn w:val="DefaultParagraphFont"/>
    <w:rsid w:val="00DE52AF"/>
  </w:style>
  <w:style w:type="paragraph" w:styleId="Header">
    <w:name w:val="header"/>
    <w:basedOn w:val="Normal"/>
    <w:link w:val="HeaderChar"/>
    <w:uiPriority w:val="99"/>
    <w:unhideWhenUsed/>
    <w:rsid w:val="00E266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66EB"/>
  </w:style>
  <w:style w:type="paragraph" w:styleId="Footer">
    <w:name w:val="footer"/>
    <w:basedOn w:val="Normal"/>
    <w:link w:val="FooterChar"/>
    <w:uiPriority w:val="99"/>
    <w:unhideWhenUsed/>
    <w:rsid w:val="00E266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66EB"/>
  </w:style>
  <w:style w:type="character" w:customStyle="1" w:styleId="highwire-citation-authors">
    <w:name w:val="highwire-citation-authors"/>
    <w:basedOn w:val="DefaultParagraphFont"/>
    <w:rsid w:val="00D24612"/>
  </w:style>
  <w:style w:type="character" w:customStyle="1" w:styleId="highwire-citation-author">
    <w:name w:val="highwire-citation-author"/>
    <w:basedOn w:val="DefaultParagraphFont"/>
    <w:rsid w:val="00D24612"/>
  </w:style>
  <w:style w:type="character" w:customStyle="1" w:styleId="Title1">
    <w:name w:val="Title1"/>
    <w:basedOn w:val="DefaultParagraphFont"/>
    <w:rsid w:val="00D24612"/>
  </w:style>
  <w:style w:type="paragraph" w:customStyle="1" w:styleId="contributor-listreveal">
    <w:name w:val="contributor-list__reveal"/>
    <w:basedOn w:val="Normal"/>
    <w:rsid w:val="00D24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D24612"/>
  </w:style>
  <w:style w:type="character" w:customStyle="1" w:styleId="collapsed-text">
    <w:name w:val="collapsed-text"/>
    <w:basedOn w:val="DefaultParagraphFont"/>
    <w:rsid w:val="00D24612"/>
  </w:style>
  <w:style w:type="character" w:customStyle="1" w:styleId="highwire-cite-metadata-journal">
    <w:name w:val="highwire-cite-metadata-journal"/>
    <w:basedOn w:val="DefaultParagraphFont"/>
    <w:rsid w:val="00D24612"/>
  </w:style>
  <w:style w:type="character" w:customStyle="1" w:styleId="highwire-cite-metadata-date">
    <w:name w:val="highwire-cite-metadata-date"/>
    <w:basedOn w:val="DefaultParagraphFont"/>
    <w:rsid w:val="00D24612"/>
  </w:style>
  <w:style w:type="character" w:customStyle="1" w:styleId="highwire-cite-metadata-volume">
    <w:name w:val="highwire-cite-metadata-volume"/>
    <w:basedOn w:val="DefaultParagraphFont"/>
    <w:rsid w:val="00D24612"/>
  </w:style>
  <w:style w:type="character" w:customStyle="1" w:styleId="highwire-cite-metadata-issue">
    <w:name w:val="highwire-cite-metadata-issue"/>
    <w:basedOn w:val="DefaultParagraphFont"/>
    <w:rsid w:val="00D24612"/>
  </w:style>
  <w:style w:type="character" w:customStyle="1" w:styleId="highwire-cite-metadata-pages">
    <w:name w:val="highwire-cite-metadata-pages"/>
    <w:basedOn w:val="DefaultParagraphFont"/>
    <w:rsid w:val="00D24612"/>
  </w:style>
  <w:style w:type="character" w:customStyle="1" w:styleId="highwire-cite-metadata-doi">
    <w:name w:val="highwire-cite-metadata-doi"/>
    <w:basedOn w:val="DefaultParagraphFont"/>
    <w:rsid w:val="00D24612"/>
  </w:style>
  <w:style w:type="paragraph" w:customStyle="1" w:styleId="first">
    <w:name w:val="first"/>
    <w:basedOn w:val="Normal"/>
    <w:rsid w:val="00D24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D246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E328D"/>
    <w:pPr>
      <w:spacing w:after="0" w:line="240" w:lineRule="auto"/>
    </w:pPr>
  </w:style>
  <w:style w:type="character" w:customStyle="1" w:styleId="cf01">
    <w:name w:val="cf01"/>
    <w:basedOn w:val="DefaultParagraphFont"/>
    <w:rsid w:val="00331B40"/>
    <w:rPr>
      <w:rFonts w:ascii="Segoe UI" w:hAnsi="Segoe UI" w:cs="Segoe UI" w:hint="default"/>
      <w:sz w:val="18"/>
      <w:szCs w:val="18"/>
    </w:rPr>
  </w:style>
  <w:style w:type="paragraph" w:customStyle="1" w:styleId="pf0">
    <w:name w:val="pf0"/>
    <w:basedOn w:val="Normal"/>
    <w:rsid w:val="0089065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613879"/>
    <w:rPr>
      <w:color w:val="808080"/>
    </w:rPr>
  </w:style>
  <w:style w:type="character" w:styleId="FollowedHyperlink">
    <w:name w:val="FollowedHyperlink"/>
    <w:basedOn w:val="DefaultParagraphFont"/>
    <w:uiPriority w:val="99"/>
    <w:semiHidden/>
    <w:unhideWhenUsed/>
    <w:rsid w:val="0026148B"/>
    <w:rPr>
      <w:color w:val="954F72" w:themeColor="followedHyperlink"/>
      <w:u w:val="single"/>
    </w:rPr>
  </w:style>
  <w:style w:type="table" w:styleId="PlainTable1">
    <w:name w:val="Plain Table 1"/>
    <w:basedOn w:val="TableNormal"/>
    <w:uiPriority w:val="41"/>
    <w:rsid w:val="00E27B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767">
      <w:bodyDiv w:val="1"/>
      <w:marLeft w:val="0"/>
      <w:marRight w:val="0"/>
      <w:marTop w:val="0"/>
      <w:marBottom w:val="0"/>
      <w:divBdr>
        <w:top w:val="none" w:sz="0" w:space="0" w:color="auto"/>
        <w:left w:val="none" w:sz="0" w:space="0" w:color="auto"/>
        <w:bottom w:val="none" w:sz="0" w:space="0" w:color="auto"/>
        <w:right w:val="none" w:sz="0" w:space="0" w:color="auto"/>
      </w:divBdr>
      <w:divsChild>
        <w:div w:id="1206062564">
          <w:marLeft w:val="0"/>
          <w:marRight w:val="0"/>
          <w:marTop w:val="0"/>
          <w:marBottom w:val="0"/>
          <w:divBdr>
            <w:top w:val="single" w:sz="2" w:space="0" w:color="auto"/>
            <w:left w:val="single" w:sz="2" w:space="0" w:color="auto"/>
            <w:bottom w:val="single" w:sz="6" w:space="0" w:color="auto"/>
            <w:right w:val="single" w:sz="2" w:space="0" w:color="auto"/>
          </w:divBdr>
          <w:divsChild>
            <w:div w:id="15471395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2632702">
                  <w:marLeft w:val="0"/>
                  <w:marRight w:val="0"/>
                  <w:marTop w:val="0"/>
                  <w:marBottom w:val="0"/>
                  <w:divBdr>
                    <w:top w:val="single" w:sz="2" w:space="0" w:color="D9D9E3"/>
                    <w:left w:val="single" w:sz="2" w:space="0" w:color="D9D9E3"/>
                    <w:bottom w:val="single" w:sz="2" w:space="0" w:color="D9D9E3"/>
                    <w:right w:val="single" w:sz="2" w:space="0" w:color="D9D9E3"/>
                  </w:divBdr>
                  <w:divsChild>
                    <w:div w:id="263072303">
                      <w:marLeft w:val="0"/>
                      <w:marRight w:val="0"/>
                      <w:marTop w:val="0"/>
                      <w:marBottom w:val="0"/>
                      <w:divBdr>
                        <w:top w:val="single" w:sz="2" w:space="0" w:color="D9D9E3"/>
                        <w:left w:val="single" w:sz="2" w:space="0" w:color="D9D9E3"/>
                        <w:bottom w:val="single" w:sz="2" w:space="0" w:color="D9D9E3"/>
                        <w:right w:val="single" w:sz="2" w:space="0" w:color="D9D9E3"/>
                      </w:divBdr>
                      <w:divsChild>
                        <w:div w:id="1513109652">
                          <w:marLeft w:val="0"/>
                          <w:marRight w:val="0"/>
                          <w:marTop w:val="0"/>
                          <w:marBottom w:val="0"/>
                          <w:divBdr>
                            <w:top w:val="single" w:sz="2" w:space="0" w:color="D9D9E3"/>
                            <w:left w:val="single" w:sz="2" w:space="0" w:color="D9D9E3"/>
                            <w:bottom w:val="single" w:sz="2" w:space="0" w:color="D9D9E3"/>
                            <w:right w:val="single" w:sz="2" w:space="0" w:color="D9D9E3"/>
                          </w:divBdr>
                          <w:divsChild>
                            <w:div w:id="1933314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005789">
      <w:bodyDiv w:val="1"/>
      <w:marLeft w:val="0"/>
      <w:marRight w:val="0"/>
      <w:marTop w:val="0"/>
      <w:marBottom w:val="0"/>
      <w:divBdr>
        <w:top w:val="none" w:sz="0" w:space="0" w:color="auto"/>
        <w:left w:val="none" w:sz="0" w:space="0" w:color="auto"/>
        <w:bottom w:val="none" w:sz="0" w:space="0" w:color="auto"/>
        <w:right w:val="none" w:sz="0" w:space="0" w:color="auto"/>
      </w:divBdr>
      <w:divsChild>
        <w:div w:id="268464766">
          <w:marLeft w:val="0"/>
          <w:marRight w:val="0"/>
          <w:marTop w:val="0"/>
          <w:marBottom w:val="0"/>
          <w:divBdr>
            <w:top w:val="single" w:sz="2" w:space="0" w:color="auto"/>
            <w:left w:val="single" w:sz="2" w:space="0" w:color="auto"/>
            <w:bottom w:val="single" w:sz="6" w:space="0" w:color="auto"/>
            <w:right w:val="single" w:sz="2" w:space="0" w:color="auto"/>
          </w:divBdr>
          <w:divsChild>
            <w:div w:id="9633137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43058">
                  <w:marLeft w:val="0"/>
                  <w:marRight w:val="0"/>
                  <w:marTop w:val="0"/>
                  <w:marBottom w:val="0"/>
                  <w:divBdr>
                    <w:top w:val="single" w:sz="2" w:space="0" w:color="D9D9E3"/>
                    <w:left w:val="single" w:sz="2" w:space="0" w:color="D9D9E3"/>
                    <w:bottom w:val="single" w:sz="2" w:space="0" w:color="D9D9E3"/>
                    <w:right w:val="single" w:sz="2" w:space="0" w:color="D9D9E3"/>
                  </w:divBdr>
                  <w:divsChild>
                    <w:div w:id="835802064">
                      <w:marLeft w:val="0"/>
                      <w:marRight w:val="0"/>
                      <w:marTop w:val="0"/>
                      <w:marBottom w:val="0"/>
                      <w:divBdr>
                        <w:top w:val="single" w:sz="2" w:space="0" w:color="D9D9E3"/>
                        <w:left w:val="single" w:sz="2" w:space="0" w:color="D9D9E3"/>
                        <w:bottom w:val="single" w:sz="2" w:space="0" w:color="D9D9E3"/>
                        <w:right w:val="single" w:sz="2" w:space="0" w:color="D9D9E3"/>
                      </w:divBdr>
                      <w:divsChild>
                        <w:div w:id="1874229044">
                          <w:marLeft w:val="0"/>
                          <w:marRight w:val="0"/>
                          <w:marTop w:val="0"/>
                          <w:marBottom w:val="0"/>
                          <w:divBdr>
                            <w:top w:val="single" w:sz="2" w:space="0" w:color="D9D9E3"/>
                            <w:left w:val="single" w:sz="2" w:space="0" w:color="D9D9E3"/>
                            <w:bottom w:val="single" w:sz="2" w:space="0" w:color="D9D9E3"/>
                            <w:right w:val="single" w:sz="2" w:space="0" w:color="D9D9E3"/>
                          </w:divBdr>
                          <w:divsChild>
                            <w:div w:id="926159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345498">
      <w:bodyDiv w:val="1"/>
      <w:marLeft w:val="0"/>
      <w:marRight w:val="0"/>
      <w:marTop w:val="0"/>
      <w:marBottom w:val="0"/>
      <w:divBdr>
        <w:top w:val="none" w:sz="0" w:space="0" w:color="auto"/>
        <w:left w:val="none" w:sz="0" w:space="0" w:color="auto"/>
        <w:bottom w:val="none" w:sz="0" w:space="0" w:color="auto"/>
        <w:right w:val="none" w:sz="0" w:space="0" w:color="auto"/>
      </w:divBdr>
    </w:div>
    <w:div w:id="185291370">
      <w:bodyDiv w:val="1"/>
      <w:marLeft w:val="0"/>
      <w:marRight w:val="0"/>
      <w:marTop w:val="0"/>
      <w:marBottom w:val="0"/>
      <w:divBdr>
        <w:top w:val="none" w:sz="0" w:space="0" w:color="auto"/>
        <w:left w:val="none" w:sz="0" w:space="0" w:color="auto"/>
        <w:bottom w:val="none" w:sz="0" w:space="0" w:color="auto"/>
        <w:right w:val="none" w:sz="0" w:space="0" w:color="auto"/>
      </w:divBdr>
      <w:divsChild>
        <w:div w:id="1758477710">
          <w:marLeft w:val="0"/>
          <w:marRight w:val="0"/>
          <w:marTop w:val="0"/>
          <w:marBottom w:val="0"/>
          <w:divBdr>
            <w:top w:val="single" w:sz="2" w:space="0" w:color="auto"/>
            <w:left w:val="single" w:sz="2" w:space="0" w:color="auto"/>
            <w:bottom w:val="single" w:sz="6" w:space="0" w:color="auto"/>
            <w:right w:val="single" w:sz="2" w:space="0" w:color="auto"/>
          </w:divBdr>
          <w:divsChild>
            <w:div w:id="154679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303094">
                  <w:marLeft w:val="0"/>
                  <w:marRight w:val="0"/>
                  <w:marTop w:val="0"/>
                  <w:marBottom w:val="0"/>
                  <w:divBdr>
                    <w:top w:val="single" w:sz="2" w:space="0" w:color="D9D9E3"/>
                    <w:left w:val="single" w:sz="2" w:space="0" w:color="D9D9E3"/>
                    <w:bottom w:val="single" w:sz="2" w:space="0" w:color="D9D9E3"/>
                    <w:right w:val="single" w:sz="2" w:space="0" w:color="D9D9E3"/>
                  </w:divBdr>
                  <w:divsChild>
                    <w:div w:id="1981418319">
                      <w:marLeft w:val="0"/>
                      <w:marRight w:val="0"/>
                      <w:marTop w:val="0"/>
                      <w:marBottom w:val="0"/>
                      <w:divBdr>
                        <w:top w:val="single" w:sz="2" w:space="0" w:color="D9D9E3"/>
                        <w:left w:val="single" w:sz="2" w:space="0" w:color="D9D9E3"/>
                        <w:bottom w:val="single" w:sz="2" w:space="0" w:color="D9D9E3"/>
                        <w:right w:val="single" w:sz="2" w:space="0" w:color="D9D9E3"/>
                      </w:divBdr>
                      <w:divsChild>
                        <w:div w:id="930698779">
                          <w:marLeft w:val="0"/>
                          <w:marRight w:val="0"/>
                          <w:marTop w:val="0"/>
                          <w:marBottom w:val="0"/>
                          <w:divBdr>
                            <w:top w:val="single" w:sz="2" w:space="0" w:color="D9D9E3"/>
                            <w:left w:val="single" w:sz="2" w:space="0" w:color="D9D9E3"/>
                            <w:bottom w:val="single" w:sz="2" w:space="0" w:color="D9D9E3"/>
                            <w:right w:val="single" w:sz="2" w:space="0" w:color="D9D9E3"/>
                          </w:divBdr>
                          <w:divsChild>
                            <w:div w:id="2035494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347935">
      <w:bodyDiv w:val="1"/>
      <w:marLeft w:val="0"/>
      <w:marRight w:val="0"/>
      <w:marTop w:val="0"/>
      <w:marBottom w:val="0"/>
      <w:divBdr>
        <w:top w:val="none" w:sz="0" w:space="0" w:color="auto"/>
        <w:left w:val="none" w:sz="0" w:space="0" w:color="auto"/>
        <w:bottom w:val="none" w:sz="0" w:space="0" w:color="auto"/>
        <w:right w:val="none" w:sz="0" w:space="0" w:color="auto"/>
      </w:divBdr>
    </w:div>
    <w:div w:id="279530945">
      <w:bodyDiv w:val="1"/>
      <w:marLeft w:val="0"/>
      <w:marRight w:val="0"/>
      <w:marTop w:val="0"/>
      <w:marBottom w:val="0"/>
      <w:divBdr>
        <w:top w:val="none" w:sz="0" w:space="0" w:color="auto"/>
        <w:left w:val="none" w:sz="0" w:space="0" w:color="auto"/>
        <w:bottom w:val="none" w:sz="0" w:space="0" w:color="auto"/>
        <w:right w:val="none" w:sz="0" w:space="0" w:color="auto"/>
      </w:divBdr>
    </w:div>
    <w:div w:id="389309750">
      <w:bodyDiv w:val="1"/>
      <w:marLeft w:val="0"/>
      <w:marRight w:val="0"/>
      <w:marTop w:val="0"/>
      <w:marBottom w:val="0"/>
      <w:divBdr>
        <w:top w:val="none" w:sz="0" w:space="0" w:color="auto"/>
        <w:left w:val="none" w:sz="0" w:space="0" w:color="auto"/>
        <w:bottom w:val="none" w:sz="0" w:space="0" w:color="auto"/>
        <w:right w:val="none" w:sz="0" w:space="0" w:color="auto"/>
      </w:divBdr>
    </w:div>
    <w:div w:id="476000153">
      <w:bodyDiv w:val="1"/>
      <w:marLeft w:val="0"/>
      <w:marRight w:val="0"/>
      <w:marTop w:val="0"/>
      <w:marBottom w:val="0"/>
      <w:divBdr>
        <w:top w:val="none" w:sz="0" w:space="0" w:color="auto"/>
        <w:left w:val="none" w:sz="0" w:space="0" w:color="auto"/>
        <w:bottom w:val="none" w:sz="0" w:space="0" w:color="auto"/>
        <w:right w:val="none" w:sz="0" w:space="0" w:color="auto"/>
      </w:divBdr>
      <w:divsChild>
        <w:div w:id="1513647479">
          <w:marLeft w:val="0"/>
          <w:marRight w:val="0"/>
          <w:marTop w:val="0"/>
          <w:marBottom w:val="0"/>
          <w:divBdr>
            <w:top w:val="single" w:sz="2" w:space="0" w:color="auto"/>
            <w:left w:val="single" w:sz="2" w:space="0" w:color="auto"/>
            <w:bottom w:val="single" w:sz="6" w:space="0" w:color="auto"/>
            <w:right w:val="single" w:sz="2" w:space="0" w:color="auto"/>
          </w:divBdr>
          <w:divsChild>
            <w:div w:id="1499542998">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7114">
                  <w:marLeft w:val="0"/>
                  <w:marRight w:val="0"/>
                  <w:marTop w:val="0"/>
                  <w:marBottom w:val="0"/>
                  <w:divBdr>
                    <w:top w:val="single" w:sz="2" w:space="0" w:color="D9D9E3"/>
                    <w:left w:val="single" w:sz="2" w:space="0" w:color="D9D9E3"/>
                    <w:bottom w:val="single" w:sz="2" w:space="0" w:color="D9D9E3"/>
                    <w:right w:val="single" w:sz="2" w:space="0" w:color="D9D9E3"/>
                  </w:divBdr>
                  <w:divsChild>
                    <w:div w:id="1709988170">
                      <w:marLeft w:val="0"/>
                      <w:marRight w:val="0"/>
                      <w:marTop w:val="0"/>
                      <w:marBottom w:val="0"/>
                      <w:divBdr>
                        <w:top w:val="single" w:sz="2" w:space="0" w:color="D9D9E3"/>
                        <w:left w:val="single" w:sz="2" w:space="0" w:color="D9D9E3"/>
                        <w:bottom w:val="single" w:sz="2" w:space="0" w:color="D9D9E3"/>
                        <w:right w:val="single" w:sz="2" w:space="0" w:color="D9D9E3"/>
                      </w:divBdr>
                      <w:divsChild>
                        <w:div w:id="121307976">
                          <w:marLeft w:val="0"/>
                          <w:marRight w:val="0"/>
                          <w:marTop w:val="0"/>
                          <w:marBottom w:val="0"/>
                          <w:divBdr>
                            <w:top w:val="single" w:sz="2" w:space="0" w:color="D9D9E3"/>
                            <w:left w:val="single" w:sz="2" w:space="0" w:color="D9D9E3"/>
                            <w:bottom w:val="single" w:sz="2" w:space="0" w:color="D9D9E3"/>
                            <w:right w:val="single" w:sz="2" w:space="0" w:color="D9D9E3"/>
                          </w:divBdr>
                          <w:divsChild>
                            <w:div w:id="381096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1040674">
      <w:bodyDiv w:val="1"/>
      <w:marLeft w:val="0"/>
      <w:marRight w:val="0"/>
      <w:marTop w:val="0"/>
      <w:marBottom w:val="0"/>
      <w:divBdr>
        <w:top w:val="none" w:sz="0" w:space="0" w:color="auto"/>
        <w:left w:val="none" w:sz="0" w:space="0" w:color="auto"/>
        <w:bottom w:val="none" w:sz="0" w:space="0" w:color="auto"/>
        <w:right w:val="none" w:sz="0" w:space="0" w:color="auto"/>
      </w:divBdr>
      <w:divsChild>
        <w:div w:id="1384020105">
          <w:marLeft w:val="0"/>
          <w:marRight w:val="0"/>
          <w:marTop w:val="0"/>
          <w:marBottom w:val="0"/>
          <w:divBdr>
            <w:top w:val="single" w:sz="2" w:space="0" w:color="auto"/>
            <w:left w:val="single" w:sz="2" w:space="0" w:color="auto"/>
            <w:bottom w:val="single" w:sz="6" w:space="0" w:color="auto"/>
            <w:right w:val="single" w:sz="2" w:space="0" w:color="auto"/>
          </w:divBdr>
          <w:divsChild>
            <w:div w:id="13961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0748937">
                  <w:marLeft w:val="0"/>
                  <w:marRight w:val="0"/>
                  <w:marTop w:val="0"/>
                  <w:marBottom w:val="0"/>
                  <w:divBdr>
                    <w:top w:val="single" w:sz="2" w:space="0" w:color="D9D9E3"/>
                    <w:left w:val="single" w:sz="2" w:space="0" w:color="D9D9E3"/>
                    <w:bottom w:val="single" w:sz="2" w:space="0" w:color="D9D9E3"/>
                    <w:right w:val="single" w:sz="2" w:space="0" w:color="D9D9E3"/>
                  </w:divBdr>
                  <w:divsChild>
                    <w:div w:id="44647420">
                      <w:marLeft w:val="0"/>
                      <w:marRight w:val="0"/>
                      <w:marTop w:val="0"/>
                      <w:marBottom w:val="0"/>
                      <w:divBdr>
                        <w:top w:val="single" w:sz="2" w:space="0" w:color="D9D9E3"/>
                        <w:left w:val="single" w:sz="2" w:space="0" w:color="D9D9E3"/>
                        <w:bottom w:val="single" w:sz="2" w:space="0" w:color="D9D9E3"/>
                        <w:right w:val="single" w:sz="2" w:space="0" w:color="D9D9E3"/>
                      </w:divBdr>
                      <w:divsChild>
                        <w:div w:id="1408189425">
                          <w:marLeft w:val="0"/>
                          <w:marRight w:val="0"/>
                          <w:marTop w:val="0"/>
                          <w:marBottom w:val="0"/>
                          <w:divBdr>
                            <w:top w:val="single" w:sz="2" w:space="0" w:color="D9D9E3"/>
                            <w:left w:val="single" w:sz="2" w:space="0" w:color="D9D9E3"/>
                            <w:bottom w:val="single" w:sz="2" w:space="0" w:color="D9D9E3"/>
                            <w:right w:val="single" w:sz="2" w:space="0" w:color="D9D9E3"/>
                          </w:divBdr>
                          <w:divsChild>
                            <w:div w:id="1232543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8119326">
      <w:bodyDiv w:val="1"/>
      <w:marLeft w:val="0"/>
      <w:marRight w:val="0"/>
      <w:marTop w:val="0"/>
      <w:marBottom w:val="0"/>
      <w:divBdr>
        <w:top w:val="none" w:sz="0" w:space="0" w:color="auto"/>
        <w:left w:val="none" w:sz="0" w:space="0" w:color="auto"/>
        <w:bottom w:val="none" w:sz="0" w:space="0" w:color="auto"/>
        <w:right w:val="none" w:sz="0" w:space="0" w:color="auto"/>
      </w:divBdr>
    </w:div>
    <w:div w:id="1751806984">
      <w:bodyDiv w:val="1"/>
      <w:marLeft w:val="0"/>
      <w:marRight w:val="0"/>
      <w:marTop w:val="0"/>
      <w:marBottom w:val="0"/>
      <w:divBdr>
        <w:top w:val="none" w:sz="0" w:space="0" w:color="auto"/>
        <w:left w:val="none" w:sz="0" w:space="0" w:color="auto"/>
        <w:bottom w:val="none" w:sz="0" w:space="0" w:color="auto"/>
        <w:right w:val="none" w:sz="0" w:space="0" w:color="auto"/>
      </w:divBdr>
    </w:div>
    <w:div w:id="2066441472">
      <w:bodyDiv w:val="1"/>
      <w:marLeft w:val="0"/>
      <w:marRight w:val="0"/>
      <w:marTop w:val="0"/>
      <w:marBottom w:val="0"/>
      <w:divBdr>
        <w:top w:val="none" w:sz="0" w:space="0" w:color="auto"/>
        <w:left w:val="none" w:sz="0" w:space="0" w:color="auto"/>
        <w:bottom w:val="none" w:sz="0" w:space="0" w:color="auto"/>
        <w:right w:val="none" w:sz="0" w:space="0" w:color="auto"/>
      </w:divBdr>
      <w:divsChild>
        <w:div w:id="617034375">
          <w:marLeft w:val="0"/>
          <w:marRight w:val="0"/>
          <w:marTop w:val="0"/>
          <w:marBottom w:val="0"/>
          <w:divBdr>
            <w:top w:val="single" w:sz="2" w:space="0" w:color="auto"/>
            <w:left w:val="single" w:sz="2" w:space="0" w:color="auto"/>
            <w:bottom w:val="single" w:sz="6" w:space="0" w:color="auto"/>
            <w:right w:val="single" w:sz="2" w:space="0" w:color="auto"/>
          </w:divBdr>
          <w:divsChild>
            <w:div w:id="140314765">
              <w:marLeft w:val="0"/>
              <w:marRight w:val="0"/>
              <w:marTop w:val="100"/>
              <w:marBottom w:val="100"/>
              <w:divBdr>
                <w:top w:val="single" w:sz="2" w:space="0" w:color="D9D9E3"/>
                <w:left w:val="single" w:sz="2" w:space="0" w:color="D9D9E3"/>
                <w:bottom w:val="single" w:sz="2" w:space="0" w:color="D9D9E3"/>
                <w:right w:val="single" w:sz="2" w:space="0" w:color="D9D9E3"/>
              </w:divBdr>
              <w:divsChild>
                <w:div w:id="637612189">
                  <w:marLeft w:val="0"/>
                  <w:marRight w:val="0"/>
                  <w:marTop w:val="0"/>
                  <w:marBottom w:val="0"/>
                  <w:divBdr>
                    <w:top w:val="single" w:sz="2" w:space="0" w:color="D9D9E3"/>
                    <w:left w:val="single" w:sz="2" w:space="0" w:color="D9D9E3"/>
                    <w:bottom w:val="single" w:sz="2" w:space="0" w:color="D9D9E3"/>
                    <w:right w:val="single" w:sz="2" w:space="0" w:color="D9D9E3"/>
                  </w:divBdr>
                  <w:divsChild>
                    <w:div w:id="449057247">
                      <w:marLeft w:val="0"/>
                      <w:marRight w:val="0"/>
                      <w:marTop w:val="0"/>
                      <w:marBottom w:val="0"/>
                      <w:divBdr>
                        <w:top w:val="single" w:sz="2" w:space="0" w:color="D9D9E3"/>
                        <w:left w:val="single" w:sz="2" w:space="0" w:color="D9D9E3"/>
                        <w:bottom w:val="single" w:sz="2" w:space="0" w:color="D9D9E3"/>
                        <w:right w:val="single" w:sz="2" w:space="0" w:color="D9D9E3"/>
                      </w:divBdr>
                      <w:divsChild>
                        <w:div w:id="223641263">
                          <w:marLeft w:val="0"/>
                          <w:marRight w:val="0"/>
                          <w:marTop w:val="0"/>
                          <w:marBottom w:val="0"/>
                          <w:divBdr>
                            <w:top w:val="single" w:sz="2" w:space="0" w:color="D9D9E3"/>
                            <w:left w:val="single" w:sz="2" w:space="0" w:color="D9D9E3"/>
                            <w:bottom w:val="single" w:sz="2" w:space="0" w:color="D9D9E3"/>
                            <w:right w:val="single" w:sz="2" w:space="0" w:color="D9D9E3"/>
                          </w:divBdr>
                          <w:divsChild>
                            <w:div w:id="554898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seidon01.ssrn.com/delivery.php?ID=193021116117100005108083084116064018050053039063074059107023112074026014125098000122062055115111018120051030091025086027002029011005029023065113127091068092019029066010059009098096101065108112005110120121118123116004088083010005087086094009001004115120&amp;EXT=pdf&amp;INDEX=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seidon01.ssrn.com/delivery.php?ID=193021116117100005108083084116064018050053039063074059107023112074026014125098000122062055115111018120051030091025086027002029011005029023065113127091068092019029066010059009098096101065108112005110120121118123116004088083010005087086094009001004115120&amp;EXT=pdf&amp;INDEX=TRUE"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calcalist.co.il/local_news/car/article/BkWy00apiO"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poseidon01.ssrn.com/delivery.php?ID=193021116117100005108083084116064018050053039063074059107023112074026014125098000122062055115111018120051030091025086027002029011005029023065113127091068092019029066010059009098096101065108112005110120121118123116004088083010005087086094009001004115120&amp;EXT=pdf&amp;INDEX=TRUE"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article/10.1007/s11109-015-93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HZYBNOoCEm3BmQ8n4Ht0WY4JkQ==">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40161C-EEB3-420A-B336-46E3E716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11732</Words>
  <Characters>66878</Characters>
  <Application>Microsoft Office Word</Application>
  <DocSecurity>0</DocSecurity>
  <Lines>557</Lines>
  <Paragraphs>156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2</cp:revision>
  <dcterms:created xsi:type="dcterms:W3CDTF">2024-04-28T15:00:00Z</dcterms:created>
  <dcterms:modified xsi:type="dcterms:W3CDTF">2024-04-28T15:00:00Z</dcterms:modified>
</cp:coreProperties>
</file>