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spacing w:before="2620" w:after="420" w:line="240" w:lineRule="auto"/>
        <w:ind w:left="0" w:right="0" w:firstLine="0"/>
        <w:jc w:val="center"/>
        <w:rPr>
          <w:sz w:val="50"/>
          <w:szCs w:val="50"/>
        </w:rPr>
      </w:pPr>
      <w:r>
        <w:rPr>
          <w:b/>
          <w:bCs/>
          <w:color w:val="1B4555"/>
          <w:spacing w:val="0"/>
          <w:w w:val="100"/>
          <w:position w:val="0"/>
          <w:sz w:val="50"/>
          <w:szCs w:val="50"/>
        </w:rPr>
        <w:t>דו"וז תמותת ילדים מוזיפגעות בלתי מכוונת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360" w:line="240" w:lineRule="auto"/>
        <w:ind w:left="0" w:right="0" w:firstLine="0"/>
        <w:jc w:val="center"/>
        <w:rPr>
          <w:sz w:val="50"/>
          <w:szCs w:val="50"/>
        </w:rPr>
      </w:pPr>
      <w:r>
        <w:rPr>
          <w:b/>
          <w:bCs/>
          <w:color w:val="1B4555"/>
          <w:spacing w:val="0"/>
          <w:w w:val="100"/>
          <w:position w:val="0"/>
          <w:sz w:val="50"/>
          <w:szCs w:val="50"/>
        </w:rPr>
        <w:t xml:space="preserve">בשנת </w:t>
      </w:r>
      <w:r>
        <w:rPr>
          <w:b/>
          <w:bCs/>
          <w:color w:val="1B4555"/>
          <w:spacing w:val="0"/>
          <w:w w:val="100"/>
          <w:position w:val="0"/>
          <w:sz w:val="50"/>
          <w:szCs w:val="50"/>
        </w:rPr>
        <w:t>2023</w:t>
      </w:r>
    </w:p>
    <w:p>
      <w:pPr>
        <w:pStyle w:val="Style13"/>
        <w:keepNext/>
        <w:keepLines/>
        <w:widowControl w:val="0"/>
        <w:shd w:val="clear" w:color="auto" w:fill="auto"/>
        <w:spacing w:before="0" w:after="320" w:line="240" w:lineRule="auto"/>
        <w:ind w:left="0" w:right="0" w:firstLine="0"/>
        <w:jc w:val="center"/>
        <w:rPr>
          <w:sz w:val="32"/>
          <w:szCs w:val="32"/>
        </w:rPr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z w:val="30"/>
          <w:szCs w:val="30"/>
        </w:rPr>
        <w:t xml:space="preserve">■נואר </w:t>
      </w:r>
      <w:r>
        <w:rPr>
          <w:spacing w:val="0"/>
          <w:w w:val="100"/>
          <w:position w:val="0"/>
          <w:sz w:val="32"/>
          <w:szCs w:val="32"/>
        </w:rPr>
        <w:t>2024</w:t>
      </w:r>
      <w:bookmarkEnd w:id="0"/>
      <w:bookmarkEnd w:id="1"/>
      <w:bookmarkEnd w:id="2"/>
    </w:p>
    <w:p>
      <w:pPr>
        <w:pStyle w:val="Style16"/>
        <w:keepNext w:val="0"/>
        <w:keepLines w:val="0"/>
        <w:widowControl w:val="0"/>
        <w:shd w:val="clear" w:color="auto" w:fill="auto"/>
        <w:spacing w:before="0" w:after="1840" w:line="240" w:lineRule="auto"/>
        <w:ind w:left="0" w:right="0" w:firstLine="0"/>
        <w:jc w:val="center"/>
      </w:pPr>
      <w:r>
        <w:rPr>
          <w:b/>
          <w:bCs/>
          <w:color w:val="1B4555"/>
          <w:spacing w:val="0"/>
          <w:w w:val="100"/>
          <w:position w:val="0"/>
        </w:rPr>
        <w:t>מספר פרסום: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691640" cy="11766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91640" cy="1176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154B"/>
          <w:spacing w:val="0"/>
          <w:w w:val="100"/>
          <w:position w:val="0"/>
        </w:rPr>
        <w:t>לחיים בריאים יותר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" w:line="240" w:lineRule="auto"/>
        <w:ind w:left="0" w:right="0" w:hanging="180"/>
        <w:jc w:val="left"/>
        <w:rPr>
          <w:sz w:val="38"/>
          <w:szCs w:val="38"/>
        </w:rPr>
      </w:pPr>
      <w:r>
        <w:rPr>
          <w:b/>
          <w:bCs/>
          <w:color w:val="1B4555"/>
          <w:spacing w:val="0"/>
          <w:w w:val="100"/>
          <w:position w:val="0"/>
          <w:sz w:val="38"/>
          <w:szCs w:val="38"/>
        </w:rPr>
        <w:t xml:space="preserve">דו" ת תמותת ילדים מהיפגעות בלתי מכוונת בשנת </w:t>
      </w:r>
      <w:r>
        <w:rPr>
          <w:b/>
          <w:bCs/>
          <w:color w:val="1B4555"/>
          <w:spacing w:val="0"/>
          <w:w w:val="100"/>
          <w:position w:val="0"/>
          <w:sz w:val="38"/>
          <w:szCs w:val="38"/>
        </w:rPr>
        <w:t>2023</w:t>
      </w:r>
    </w:p>
    <w:p>
      <w:pPr>
        <w:pStyle w:val="Style13"/>
        <w:keepNext/>
        <w:keepLines/>
        <w:widowControl w:val="0"/>
        <w:shd w:val="clear" w:color="auto" w:fill="auto"/>
        <w:spacing w:before="0" w:after="300" w:line="240" w:lineRule="auto"/>
        <w:ind w:left="0" w:right="0" w:firstLine="520"/>
        <w:jc w:val="both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נתונים מתוך המערך הלאומי לנתוני היפגעות ובטיחות ילדים</w:t>
      </w:r>
      <w:bookmarkEnd w:id="3"/>
      <w:bookmarkEnd w:id="4"/>
      <w:bookmarkEnd w:id="5"/>
    </w:p>
    <w:p>
      <w:pPr>
        <w:pStyle w:val="Style13"/>
        <w:keepNext/>
        <w:keepLines/>
        <w:widowControl w:val="0"/>
        <w:shd w:val="clear" w:color="auto" w:fill="auto"/>
        <w:spacing w:before="0" w:after="30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spacing w:val="0"/>
          <w:w w:val="100"/>
          <w:position w:val="0"/>
        </w:rPr>
        <w:t>מאגר 'תיעוד היפגעויות מהתקשורת'</w:t>
      </w:r>
      <w:bookmarkEnd w:id="3"/>
      <w:bookmarkEnd w:id="4"/>
      <w:bookmarkEnd w:id="6"/>
    </w:p>
    <w:p>
      <w:pPr>
        <w:pStyle w:val="Style16"/>
        <w:keepNext w:val="0"/>
        <w:keepLines w:val="0"/>
        <w:widowControl w:val="0"/>
        <w:shd w:val="clear" w:color="auto" w:fill="auto"/>
        <w:spacing w:before="0" w:after="376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1B4555"/>
          <w:spacing w:val="0"/>
          <w:w w:val="100"/>
          <w:position w:val="0"/>
          <w:sz w:val="22"/>
          <w:szCs w:val="22"/>
        </w:rPr>
        <w:t>הדו״ח בוצע על ידי ארגון בטרם לבטיחות ילדים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60" w:line="586" w:lineRule="auto"/>
        <w:ind w:left="7420" w:right="0" w:firstLine="520"/>
        <w:jc w:val="both"/>
      </w:pPr>
      <w:r>
        <w:rPr>
          <w:b/>
          <w:bCs/>
          <w:color w:val="1B4555"/>
          <w:spacing w:val="0"/>
          <w:w w:val="100"/>
          <w:position w:val="0"/>
        </w:rPr>
        <w:t>אלעד כליף</w:t>
        <w:br/>
        <w:t>ד״ר יגאל גודלך</w:t>
        <w:br/>
        <w:t>ד״ר אביעד אגם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66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 w:val="0"/>
          <w:bCs w:val="0"/>
          <w:color w:val="1B4555"/>
          <w:spacing w:val="0"/>
          <w:w w:val="100"/>
          <w:position w:val="0"/>
        </w:rPr>
        <w:t xml:space="preserve">מספר פרסום </w:t>
      </w:r>
      <w:r>
        <w:rPr>
          <w:rFonts w:ascii="Arial" w:eastAsia="Arial" w:hAnsi="Arial" w:cs="Arial"/>
          <w:b w:val="0"/>
          <w:bCs w:val="0"/>
          <w:color w:val="1B4555"/>
          <w:spacing w:val="0"/>
          <w:w w:val="100"/>
          <w:position w:val="0"/>
        </w:rPr>
        <w:t>1114</w:t>
      </w:r>
      <w:r>
        <w:rPr>
          <w:rFonts w:ascii="Arial" w:eastAsia="Arial" w:hAnsi="Arial" w:cs="Arial"/>
          <w:b w:val="0"/>
          <w:bCs w:val="0"/>
          <w:color w:val="1B4555"/>
          <w:spacing w:val="0"/>
          <w:w w:val="100"/>
          <w:position w:val="0"/>
        </w:rPr>
        <w:t xml:space="preserve">- </w:t>
      </w:r>
      <w:r>
        <w:rPr>
          <w:rFonts w:ascii="Times New Roman" w:eastAsia="Times New Roman" w:hAnsi="Times New Roman" w:cs="Times New Roman"/>
          <w:b w:val="0"/>
          <w:bCs w:val="0"/>
          <w:color w:val="1B4555"/>
          <w:spacing w:val="0"/>
          <w:w w:val="100"/>
          <w:position w:val="0"/>
        </w:rPr>
        <w:t xml:space="preserve">ארגון בטרם לבטיחות ילדים, ינואר </w:t>
      </w:r>
      <w:r>
        <w:rPr>
          <w:rFonts w:ascii="Arial" w:eastAsia="Arial" w:hAnsi="Arial" w:cs="Arial"/>
          <w:b w:val="0"/>
          <w:bCs w:val="0"/>
          <w:color w:val="1B4555"/>
          <w:spacing w:val="0"/>
          <w:w w:val="100"/>
          <w:position w:val="0"/>
        </w:rPr>
        <w:t>2024</w:t>
      </w:r>
    </w:p>
    <w:p>
      <w:pPr>
        <w:pStyle w:val="Style2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righ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2240" w:h="18720"/>
          <w:pgMar w:top="3437" w:right="1666" w:bottom="2842" w:left="1560" w:header="0" w:footer="2414" w:gutter="0"/>
          <w:pgNumType w:start="1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 w:val="0"/>
          <w:bCs w:val="0"/>
          <w:color w:val="1B4555"/>
          <w:spacing w:val="0"/>
          <w:w w:val="100"/>
          <w:position w:val="0"/>
        </w:rPr>
        <w:t>© כל הזכויות שמורות לארגון בטרם לבטיחות ילדים</w:t>
      </w:r>
    </w:p>
    <w:p>
      <w:pPr>
        <w:pStyle w:val="Style13"/>
        <w:keepNext/>
        <w:keepLines/>
        <w:widowControl w:val="0"/>
        <w:shd w:val="clear" w:color="auto" w:fill="auto"/>
        <w:spacing w:before="0" w:after="38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spacing w:val="0"/>
          <w:w w:val="100"/>
          <w:position w:val="0"/>
        </w:rPr>
        <w:t>תוכן עניינים</w:t>
      </w:r>
      <w:bookmarkEnd w:id="7"/>
      <w:bookmarkEnd w:id="8"/>
      <w:bookmarkEnd w:id="9"/>
    </w:p>
    <w:p>
      <w:pPr>
        <w:pStyle w:val="Style16"/>
        <w:keepNext w:val="0"/>
        <w:keepLines w:val="0"/>
        <w:widowControl w:val="0"/>
        <w:shd w:val="clear" w:color="auto" w:fill="auto"/>
        <w:spacing w:before="0" w:after="3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12700</wp:posOffset>
                </wp:positionV>
                <wp:extent cx="335280" cy="496570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1B4555"/>
                                <w:spacing w:val="0"/>
                                <w:w w:val="100"/>
                                <w:position w:val="0"/>
                              </w:rPr>
                              <w:t>עמוד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4555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90pt;margin-top:1pt;width:26.399999999999999pt;height:39.100000000000001pt;z-index:-125829375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1B4555"/>
                          <w:spacing w:val="0"/>
                          <w:w w:val="100"/>
                          <w:position w:val="0"/>
                        </w:rPr>
                        <w:t>עמוד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B4555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1B4555"/>
          <w:spacing w:val="0"/>
          <w:w w:val="100"/>
          <w:position w:val="0"/>
        </w:rPr>
        <w:t>פרק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780" w:line="240" w:lineRule="auto"/>
        <w:ind w:left="0" w:right="0" w:firstLine="0"/>
        <w:jc w:val="left"/>
      </w:pPr>
      <w:r>
        <w:rPr>
          <w:b/>
          <w:bCs/>
          <w:color w:val="1B4555"/>
          <w:spacing w:val="0"/>
          <w:w w:val="100"/>
          <w:position w:val="0"/>
        </w:rPr>
        <w:t>מטרת הדו״ח ותכולתו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fldChar w:fldCharType="begin"/>
        <w:instrText xml:space="preserve"> TOC \o "1-5" \h \z </w:instrText>
        <w:fldChar w:fldCharType="separate"/>
      </w:r>
      <w:r>
        <w:rPr>
          <w:b/>
          <w:bCs/>
          <w:spacing w:val="0"/>
          <w:w w:val="100"/>
          <w:position w:val="0"/>
          <w:sz w:val="20"/>
          <w:szCs w:val="20"/>
        </w:rPr>
        <w:t>חלק א' - עיקרי הממצאים</w:t>
        <w:tab/>
      </w:r>
      <w:r>
        <w:rPr>
          <w:b/>
          <w:bCs/>
          <w:spacing w:val="0"/>
          <w:w w:val="100"/>
          <w:position w:val="0"/>
          <w:sz w:val="24"/>
          <w:szCs w:val="24"/>
        </w:rPr>
        <w:t>5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both"/>
        <w:rPr>
          <w:sz w:val="24"/>
          <w:szCs w:val="24"/>
        </w:rPr>
      </w:pPr>
      <w:hyperlink w:anchor="bookmark11" w:tooltip="Current Document">
        <w:r>
          <w:rPr>
            <w:spacing w:val="0"/>
            <w:w w:val="100"/>
            <w:position w:val="0"/>
            <w:sz w:val="20"/>
            <w:szCs w:val="20"/>
          </w:rPr>
          <w:t>כלל■</w:t>
          <w:tab/>
        </w:r>
        <w:r>
          <w:rPr>
            <w:spacing w:val="0"/>
            <w:w w:val="100"/>
            <w:position w:val="0"/>
            <w:sz w:val="24"/>
            <w:szCs w:val="24"/>
          </w:rPr>
          <w:t>5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both"/>
        <w:rPr>
          <w:sz w:val="24"/>
          <w:szCs w:val="24"/>
        </w:rPr>
      </w:pPr>
      <w:hyperlink w:anchor="bookmark14" w:tooltip="Current Document">
        <w:r>
          <w:rPr>
            <w:spacing w:val="0"/>
            <w:w w:val="100"/>
            <w:position w:val="0"/>
            <w:sz w:val="20"/>
            <w:szCs w:val="20"/>
          </w:rPr>
          <w:t>מנגנון ההיפגעות</w:t>
          <w:tab/>
        </w:r>
        <w:r>
          <w:rPr>
            <w:spacing w:val="0"/>
            <w:w w:val="100"/>
            <w:position w:val="0"/>
            <w:sz w:val="24"/>
            <w:szCs w:val="24"/>
          </w:rPr>
          <w:t>6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both"/>
        <w:rPr>
          <w:sz w:val="24"/>
          <w:szCs w:val="24"/>
        </w:rPr>
      </w:pPr>
      <w:hyperlink w:anchor="bookmark17" w:tooltip="Current Document">
        <w:r>
          <w:rPr>
            <w:spacing w:val="0"/>
            <w:w w:val="100"/>
            <w:position w:val="0"/>
            <w:sz w:val="20"/>
            <w:szCs w:val="20"/>
          </w:rPr>
          <w:t>קבוצות גיל</w:t>
          <w:tab/>
        </w:r>
        <w:r>
          <w:rPr>
            <w:spacing w:val="0"/>
            <w:w w:val="100"/>
            <w:position w:val="0"/>
            <w:sz w:val="24"/>
            <w:szCs w:val="24"/>
          </w:rPr>
          <w:t>7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both"/>
        <w:rPr>
          <w:sz w:val="24"/>
          <w:szCs w:val="24"/>
        </w:rPr>
      </w:pPr>
      <w:hyperlink w:anchor="bookmark20" w:tooltip="Current Document">
        <w:r>
          <w:rPr>
            <w:spacing w:val="0"/>
            <w:w w:val="100"/>
            <w:position w:val="0"/>
            <w:sz w:val="20"/>
            <w:szCs w:val="20"/>
          </w:rPr>
          <w:t>מקום ההיפגעות</w:t>
          <w:tab/>
        </w:r>
        <w:r>
          <w:rPr>
            <w:spacing w:val="0"/>
            <w:w w:val="100"/>
            <w:position w:val="0"/>
            <w:sz w:val="24"/>
            <w:szCs w:val="24"/>
          </w:rPr>
          <w:t>8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both"/>
        <w:rPr>
          <w:sz w:val="24"/>
          <w:szCs w:val="24"/>
        </w:rPr>
      </w:pPr>
      <w:hyperlink w:anchor="bookmark23" w:tooltip="Current Document">
        <w:r>
          <w:rPr>
            <w:spacing w:val="0"/>
            <w:w w:val="100"/>
            <w:position w:val="0"/>
            <w:sz w:val="20"/>
            <w:szCs w:val="20"/>
          </w:rPr>
          <w:t>קבוצות אוכלוסייה</w:t>
          <w:tab/>
        </w:r>
        <w:r>
          <w:rPr>
            <w:spacing w:val="0"/>
            <w:w w:val="100"/>
            <w:position w:val="0"/>
            <w:sz w:val="24"/>
            <w:szCs w:val="24"/>
          </w:rPr>
          <w:t>8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26" w:tooltip="Current Document">
        <w:r>
          <w:rPr>
            <w:spacing w:val="0"/>
            <w:w w:val="100"/>
            <w:position w:val="0"/>
            <w:sz w:val="20"/>
            <w:szCs w:val="20"/>
          </w:rPr>
          <w:t>אשכולות הברתיים־כלכליים</w:t>
          <w:tab/>
        </w:r>
        <w:r>
          <w:rPr>
            <w:spacing w:val="0"/>
            <w:w w:val="100"/>
            <w:position w:val="0"/>
            <w:sz w:val="24"/>
            <w:szCs w:val="24"/>
          </w:rPr>
          <w:t>10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spacing w:before="0" w:after="780" w:line="240" w:lineRule="auto"/>
        <w:ind w:left="0" w:right="0" w:firstLine="72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12700</wp:posOffset>
                </wp:positionV>
                <wp:extent cx="164465" cy="189230"/>
                <wp:wrapSquare wrapText="righ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B4555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01.5pt;margin-top:1pt;width:12.949999999999999pt;height:14.9pt;z-index:-125829373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1B4555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מחוז המגורים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8630" w:val="lef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32" w:tooltip="Current Document">
        <w:r>
          <w:rPr>
            <w:b/>
            <w:bCs/>
            <w:spacing w:val="0"/>
            <w:w w:val="100"/>
            <w:position w:val="0"/>
            <w:sz w:val="20"/>
            <w:szCs w:val="20"/>
          </w:rPr>
          <w:t>חלק בי-שיטה</w:t>
          <w:tab/>
        </w:r>
        <w:r>
          <w:rPr>
            <w:b/>
            <w:bCs/>
            <w:spacing w:val="0"/>
            <w:w w:val="100"/>
            <w:position w:val="0"/>
            <w:sz w:val="24"/>
            <w:szCs w:val="24"/>
          </w:rPr>
          <w:t>12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35" w:tooltip="Current Document">
        <w:r>
          <w:rPr>
            <w:spacing w:val="0"/>
            <w:w w:val="100"/>
            <w:position w:val="0"/>
            <w:sz w:val="20"/>
            <w:szCs w:val="20"/>
          </w:rPr>
          <w:t>מקור הנתונים</w:t>
          <w:tab/>
        </w:r>
        <w:r>
          <w:rPr>
            <w:spacing w:val="0"/>
            <w:w w:val="100"/>
            <w:position w:val="0"/>
            <w:sz w:val="24"/>
            <w:szCs w:val="24"/>
          </w:rPr>
          <w:t>12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after="780" w:line="240" w:lineRule="auto"/>
        <w:ind w:left="0" w:right="0" w:firstLine="0"/>
        <w:jc w:val="both"/>
        <w:rPr>
          <w:sz w:val="24"/>
          <w:szCs w:val="24"/>
        </w:rPr>
      </w:pPr>
      <w:hyperlink w:anchor="bookmark40" w:tooltip="Current Document">
        <w:r>
          <w:rPr>
            <w:spacing w:val="0"/>
            <w:w w:val="100"/>
            <w:position w:val="0"/>
            <w:sz w:val="20"/>
            <w:szCs w:val="20"/>
          </w:rPr>
          <w:t>עיבודים סטטיסטיים</w:t>
          <w:tab/>
        </w:r>
        <w:r>
          <w:rPr>
            <w:spacing w:val="0"/>
            <w:w w:val="100"/>
            <w:position w:val="0"/>
            <w:sz w:val="24"/>
            <w:szCs w:val="24"/>
          </w:rPr>
          <w:t>13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bCs/>
          <w:spacing w:val="0"/>
          <w:w w:val="100"/>
          <w:position w:val="0"/>
          <w:sz w:val="20"/>
          <w:szCs w:val="20"/>
        </w:rPr>
        <w:t>חלק ג' - ממצאים מפורטים</w:t>
        <w:tab/>
      </w:r>
      <w:r>
        <w:rPr>
          <w:b/>
          <w:bCs/>
          <w:spacing w:val="0"/>
          <w:w w:val="100"/>
          <w:position w:val="0"/>
          <w:sz w:val="24"/>
          <w:szCs w:val="24"/>
        </w:rPr>
        <w:t>15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49" w:tooltip="Current Document">
        <w:r>
          <w:rPr>
            <w:spacing w:val="0"/>
            <w:w w:val="100"/>
            <w:position w:val="0"/>
            <w:sz w:val="20"/>
            <w:szCs w:val="20"/>
          </w:rPr>
          <w:t>מנגנון ההיפגעות</w:t>
          <w:tab/>
        </w:r>
        <w:r>
          <w:rPr>
            <w:spacing w:val="0"/>
            <w:w w:val="100"/>
            <w:position w:val="0"/>
            <w:sz w:val="24"/>
            <w:szCs w:val="24"/>
          </w:rPr>
          <w:t>15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55" w:tooltip="Current Document">
        <w:r>
          <w:rPr>
            <w:spacing w:val="0"/>
            <w:w w:val="100"/>
            <w:position w:val="0"/>
            <w:sz w:val="20"/>
            <w:szCs w:val="20"/>
          </w:rPr>
          <w:t>קבוצות גיל</w:t>
          <w:tab/>
        </w:r>
        <w:r>
          <w:rPr>
            <w:spacing w:val="0"/>
            <w:w w:val="100"/>
            <w:position w:val="0"/>
            <w:sz w:val="24"/>
            <w:szCs w:val="24"/>
          </w:rPr>
          <w:t>17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20"/>
          <w:szCs w:val="20"/>
        </w:rPr>
        <w:t>מקום ההיפגעות</w:t>
        <w:tab/>
      </w:r>
      <w:r>
        <w:rPr>
          <w:spacing w:val="0"/>
          <w:w w:val="100"/>
          <w:position w:val="0"/>
          <w:sz w:val="24"/>
          <w:szCs w:val="24"/>
        </w:rPr>
        <w:t>18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8149" w:val="right"/>
        </w:tabs>
        <w:spacing w:before="0" w:line="240" w:lineRule="auto"/>
        <w:ind w:left="0" w:right="0" w:firstLine="0"/>
        <w:jc w:val="both"/>
        <w:rPr>
          <w:sz w:val="24"/>
          <w:szCs w:val="24"/>
        </w:rPr>
      </w:pPr>
      <w:hyperlink w:anchor="bookmark58" w:tooltip="Current Document">
        <w:r>
          <w:rPr>
            <w:spacing w:val="0"/>
            <w:w w:val="100"/>
            <w:position w:val="0"/>
            <w:sz w:val="20"/>
            <w:szCs w:val="20"/>
          </w:rPr>
          <w:t>קבוצות אוכלוסייה</w:t>
          <w:tab/>
        </w:r>
        <w:r>
          <w:rPr>
            <w:spacing w:val="0"/>
            <w:w w:val="100"/>
            <w:position w:val="0"/>
            <w:sz w:val="24"/>
            <w:szCs w:val="24"/>
          </w:rPr>
          <w:t>19</w:t>
        </w:r>
      </w:hyperlink>
    </w:p>
    <w:p>
      <w:pPr>
        <w:pStyle w:val="Style33"/>
        <w:keepNext w:val="0"/>
        <w:keepLines w:val="0"/>
        <w:widowControl w:val="0"/>
        <w:shd w:val="clear" w:color="auto" w:fill="auto"/>
        <w:tabs>
          <w:tab w:pos="8788" w:val="right"/>
        </w:tabs>
        <w:spacing w:before="0" w:line="240" w:lineRule="auto"/>
        <w:ind w:left="0" w:right="0" w:firstLine="72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0"/>
          <w:szCs w:val="20"/>
        </w:rPr>
        <w:t>אשכולות הברתיים־כלכליים</w:t>
        <w:tab/>
      </w:r>
      <w:r>
        <w:rPr>
          <w:spacing w:val="0"/>
          <w:w w:val="100"/>
          <w:position w:val="0"/>
          <w:sz w:val="24"/>
          <w:szCs w:val="24"/>
        </w:rPr>
        <w:t>20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60" w:line="240" w:lineRule="auto"/>
        <w:ind w:left="0" w:right="0" w:firstLine="72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12700</wp:posOffset>
                </wp:positionV>
                <wp:extent cx="201295" cy="189230"/>
                <wp:wrapSquare wrapText="bothSides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B4555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00.55pt;margin-top:1pt;width:15.85pt;height:14.9pt;z-index:-125829371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1B4555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1B4555"/>
          <w:spacing w:val="0"/>
          <w:w w:val="100"/>
          <w:position w:val="0"/>
        </w:rPr>
        <w:t>מחוז המגורים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60" w:line="240" w:lineRule="auto"/>
        <w:ind w:left="0" w:right="0" w:firstLine="0"/>
        <w:jc w:val="left"/>
      </w:pPr>
      <w:r>
        <w:rPr>
          <w:b/>
          <w:bCs/>
          <w:color w:val="1B4555"/>
          <w:spacing w:val="0"/>
          <w:w w:val="100"/>
          <w:position w:val="0"/>
        </w:rPr>
        <w:t>רשימת לוחות ותרשימים</w:t>
      </w:r>
      <w:r>
        <w:br w:type="page"/>
      </w: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color w:val="1B4555"/>
          <w:spacing w:val="0"/>
          <w:w w:val="100"/>
          <w:position w:val="0"/>
        </w:rPr>
        <w:t>לוחות</w:t>
      </w:r>
    </w:p>
    <w:tbl>
      <w:tblPr>
        <w:tblOverlap w:val="never"/>
        <w:bidiVisual/>
        <w:jc w:val="center"/>
        <w:tblLayout w:type="fixed"/>
      </w:tblPr>
      <w:tblGrid>
        <w:gridCol w:w="1205"/>
        <w:gridCol w:w="7402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1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מנגנוני היפגעות ולפי שנת</w:t>
              <w:br/>
              <w:t xml:space="preserve">ההיפגעות, מספרים מוחלטים ואחוזים,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2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מקום ההיפגעות לכל אחת</w:t>
              <w:br/>
              <w:t xml:space="preserve">מהשנים, מספרים מוחלטים ואחוזים,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3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קבוצת אוכלוסייה, אחוז</w:t>
              <w:br/>
              <w:t xml:space="preserve">הערבים שנפגעו בכל אחת מהשנים ושיעורים, </w:t>
            </w:r>
            <w:r>
              <w:rPr>
                <w:color w:val="1B4555"/>
                <w:spacing w:val="0"/>
                <w:w w:val="100"/>
                <w:position w:val="0"/>
              </w:rPr>
              <w:t>2018-2022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4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מגזר בחברה היהודית (חרדים</w:t>
              <w:br/>
              <w:t xml:space="preserve">/ לא חרדים), אחוז החרדים שנפגעו בכל אחת מהשנים ושיעורים,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5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מגזר בחברה היהודית (חרדים</w:t>
              <w:br/>
              <w:t>/ לא חרדים) וגיל, אחוז החרדים שנפגעו בכל אחת מקבוצות הגיל ושיעורים,</w:t>
              <w:br/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לוח </w:t>
            </w:r>
            <w:r>
              <w:rPr>
                <w:color w:val="1B4555"/>
                <w:spacing w:val="0"/>
                <w:w w:val="100"/>
                <w:position w:val="0"/>
              </w:rPr>
              <w:t>6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תמותת ילדים מהיפגעות לא מכוונת לפי מקום מגוריהם במחוזות</w:t>
              <w:br/>
              <w:t xml:space="preserve">וקבוצת אוכלוסייה, מספרים ושיעורים,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</w:tbl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color w:val="1B4555"/>
          <w:spacing w:val="0"/>
          <w:w w:val="100"/>
          <w:position w:val="0"/>
        </w:rPr>
        <w:t>תרשימים</w:t>
      </w:r>
    </w:p>
    <w:tbl>
      <w:tblPr>
        <w:tblOverlap w:val="never"/>
        <w:bidiVisual/>
        <w:jc w:val="center"/>
        <w:tblLayout w:type="fixed"/>
      </w:tblPr>
      <w:tblGrid>
        <w:gridCol w:w="1205"/>
        <w:gridCol w:w="7402"/>
      </w:tblGrid>
      <w:tr>
        <w:trPr>
          <w:trHeight w:val="69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1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מגמות בשיעור מקרי התמותה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ממוצע</w:t>
              <w:br/>
              <w:t xml:space="preserve">נע תלת-שנת׳, שיעור ל- </w:t>
            </w:r>
            <w:r>
              <w:rPr>
                <w:color w:val="1B4555"/>
                <w:spacing w:val="0"/>
                <w:w w:val="100"/>
                <w:position w:val="0"/>
              </w:rPr>
              <w:t>100,000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שנים </w:t>
            </w:r>
            <w:r>
              <w:rPr>
                <w:color w:val="1B4555"/>
                <w:spacing w:val="0"/>
                <w:w w:val="100"/>
                <w:position w:val="0"/>
              </w:rPr>
              <w:t>2008-2023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2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מנגנון</w:t>
              <w:br/>
              <w:t xml:space="preserve">ההיפגעות, באחוזים,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3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קבוצות</w:t>
              <w:br/>
              <w:t xml:space="preserve">גיל, באחוזים, שנת </w:t>
            </w:r>
            <w:r>
              <w:rPr>
                <w:color w:val="1B4555"/>
                <w:spacing w:val="0"/>
                <w:w w:val="100"/>
                <w:position w:val="0"/>
              </w:rPr>
              <w:t>2023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4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9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סיכון לתמותה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מקום היפגעות,</w:t>
              <w:br/>
              <w:t xml:space="preserve">באחוזים,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5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מגזר</w:t>
              <w:br/>
              <w:t xml:space="preserve">וקבוצות אוכלוסייה, באחוזים, שנת </w:t>
            </w:r>
            <w:r>
              <w:rPr>
                <w:color w:val="1B4555"/>
                <w:spacing w:val="0"/>
                <w:w w:val="100"/>
                <w:position w:val="0"/>
              </w:rPr>
              <w:t>2023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6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שיעור׳ 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השוואה בין יהודים</w:t>
              <w:br/>
              <w:t xml:space="preserve">לערבים ויחס שיעורים,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7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9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סיכון לתמותה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רמה חברתית-כלכלית</w:t>
              <w:br/>
              <w:t>של ״שוב המגורים (מקובץ ל-</w:t>
            </w:r>
            <w:r>
              <w:rPr>
                <w:color w:val="1B4555"/>
                <w:spacing w:val="0"/>
                <w:w w:val="100"/>
                <w:position w:val="0"/>
              </w:rPr>
              <w:t>3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רמות) שיעור ל- </w:t>
            </w:r>
            <w:r>
              <w:rPr>
                <w:color w:val="1B4555"/>
                <w:spacing w:val="0"/>
                <w:w w:val="100"/>
                <w:position w:val="0"/>
              </w:rPr>
              <w:t>100,000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8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4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עקב תאונת דרכים, לפי סוג התאונה</w:t>
              <w:br/>
              <w:t xml:space="preserve">וקבוצות גיל, באחוזים,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9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950" w:val="left"/>
              </w:tabs>
              <w:spacing w:before="0" w:after="0" w:line="254" w:lineRule="auto"/>
              <w:ind w:left="960" w:right="0" w:hanging="7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עקב תאונות בית ופנאי, לפי סוג׳ תאונות</w:t>
              <w:br/>
              <w:t xml:space="preserve">בולטים וקבוצות גיל, באחוזים,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  <w:r>
              <w:rPr>
                <w:color w:val="1B4555"/>
                <w:spacing w:val="0"/>
                <w:w w:val="100"/>
                <w:position w:val="0"/>
              </w:rPr>
              <w:tab/>
            </w:r>
            <w:r>
              <w:rPr>
                <w:color w:val="1B4555"/>
                <w:spacing w:val="0"/>
                <w:w w:val="100"/>
                <w:position w:val="0"/>
              </w:rPr>
              <w:t>16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10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9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התפלגות מקרי תמותה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השוואה בין תאונות דרכים ותאונות בית</w:t>
              <w:br/>
              <w:t xml:space="preserve">ופנאי לפי קבוצות גיל, באחוזים, 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11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40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התפלגות מקרי תמותה עקב היפגעות בלתי מכוונת וחלק יחסי באוכלוסייה בגילאי</w:t>
              <w:br/>
              <w:t xml:space="preserve">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לפי קבוצות גיל, באחוזים, ממוצע השנים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12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57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היחס בין האחוז של כל קבוצת גיל בתמותה לבין האחוז של אותה קבוצה באוכלוסיית</w:t>
              <w:br/>
              <w:t xml:space="preserve">הילדים בישראל, שיעורים, ממוצע השנים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  <w:tr>
        <w:trPr>
          <w:trHeight w:val="81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תרשים </w:t>
            </w:r>
            <w:r>
              <w:rPr>
                <w:color w:val="1B4555"/>
                <w:spacing w:val="0"/>
                <w:w w:val="100"/>
                <w:position w:val="0"/>
              </w:rPr>
              <w:t>13</w:t>
            </w:r>
            <w:r>
              <w:rPr>
                <w:color w:val="1B4555"/>
                <w:spacing w:val="0"/>
                <w:w w:val="100"/>
                <w:position w:val="0"/>
              </w:rPr>
              <w:t>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62" w:lineRule="auto"/>
              <w:ind w:left="22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סיכון לתמותה עקב היפגעות לא מכוונת בגילאי לידה עד </w:t>
            </w:r>
            <w:r>
              <w:rPr>
                <w:color w:val="1B4555"/>
                <w:spacing w:val="0"/>
                <w:w w:val="100"/>
                <w:position w:val="0"/>
              </w:rPr>
              <w:t>17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לפי רמה חברתית-כלכלית</w:t>
              <w:br/>
              <w:t>של "שוב המגורים (מקובץ ל-</w:t>
            </w:r>
            <w:r>
              <w:rPr>
                <w:color w:val="1B4555"/>
                <w:spacing w:val="0"/>
                <w:w w:val="100"/>
                <w:position w:val="0"/>
              </w:rPr>
              <w:t>3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>רמות) ולפי אוכלוסיית "שוב המגורים, שיעור</w:t>
              <w:br/>
              <w:t xml:space="preserve">ל- </w:t>
            </w:r>
            <w:r>
              <w:rPr>
                <w:color w:val="1B4555"/>
                <w:spacing w:val="0"/>
                <w:w w:val="100"/>
                <w:position w:val="0"/>
              </w:rPr>
              <w:t>100,000</w:t>
            </w:r>
            <w:r>
              <w:rPr>
                <w:color w:val="1B4555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4555"/>
                <w:spacing w:val="0"/>
                <w:w w:val="100"/>
                <w:position w:val="0"/>
              </w:rPr>
              <w:t xml:space="preserve">שנים </w:t>
            </w:r>
            <w:r>
              <w:rPr>
                <w:color w:val="1B4555"/>
                <w:spacing w:val="0"/>
                <w:w w:val="100"/>
                <w:position w:val="0"/>
              </w:rPr>
              <w:t>2019-2023</w:t>
            </w:r>
          </w:p>
        </w:tc>
      </w:tr>
    </w:tbl>
    <w:p>
      <w:pPr>
        <w:widowControl w:val="0"/>
        <w:spacing w:line="1" w:lineRule="exact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2240" w:h="18720"/>
          <w:pgMar w:top="2645" w:right="1272" w:bottom="2352" w:left="2011" w:header="0" w:footer="3" w:gutter="0"/>
          <w:pgNumType w:start="1"/>
          <w:cols w:space="720"/>
          <w:noEndnote/>
          <w:bidi/>
          <w:rtlGutter w:val="0"/>
          <w:docGrid w:linePitch="360"/>
        </w:sectPr>
      </w:pPr>
      <w:r>
        <mc:AlternateContent>
          <mc:Choice Requires="wps">
            <w:drawing>
              <wp:anchor distT="0" distB="0" distL="12700" distR="12700" simplePos="0" relativeHeight="12582938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margin">
                  <wp:posOffset>143510</wp:posOffset>
                </wp:positionV>
                <wp:extent cx="304800" cy="173990"/>
                <wp:wrapSquare wrapText="bothSides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B4555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עמוד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91.900000000000006pt;margin-top:11.300000000000001pt;width:24pt;height:13.699999999999999pt;z-index:-125829369;mso-wrap-distance-left:1pt;mso-wrap-distance-right: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B4555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עמוד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1B4555"/>
          <w:spacing w:val="0"/>
          <w:w w:val="100"/>
          <w:position w:val="0"/>
          <w:sz w:val="30"/>
          <w:szCs w:val="30"/>
        </w:rPr>
        <w:t>מטרת הדו״ח ותכולתו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מטרת דו"ה זה לבחון את נתוני תמותת הילדים ובני הנוער בגילאי לידה עד </w:t>
      </w:r>
      <w:r>
        <w:rPr>
          <w:color w:val="000000"/>
          <w:spacing w:val="0"/>
          <w:w w:val="100"/>
          <w:position w:val="0"/>
          <w:sz w:val="24"/>
          <w:szCs w:val="24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מהיפגעות בלתי מכוונת בשנת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</w:rPr>
        <w:t>הנתונים המוצגים בו נאספו בארגון בטרם לבטיחות ילדים באמצעות מאגר 'תיעוד היפגעויות</w:t>
        <w:br/>
        <w:t>מהתקשורת', כחלק מהמערך הלאומי לנתוני היפגעות ובטיחות ילדים.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42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מעבר לנתוני התמותה של ילדים ובני נוער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הדו"ם כולל גם נתוני תמותה מהשנים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2008-2022</w:t>
      </w:r>
      <w:r>
        <w:rPr>
          <w:color w:val="000000"/>
          <w:spacing w:val="0"/>
          <w:w w:val="100"/>
          <w:position w:val="0"/>
          <w:sz w:val="24"/>
          <w:szCs w:val="24"/>
        </w:rPr>
        <w:t>,</w:t>
        <w:br/>
      </w:r>
      <w:r>
        <w:rPr>
          <w:color w:val="000000"/>
          <w:spacing w:val="0"/>
          <w:w w:val="100"/>
          <w:position w:val="0"/>
        </w:rPr>
        <w:t>לשם השוואה וניתוח מגמות. הנתונים המובאים בו מתייחסים להיקף תופעת התמותה מהיפגעותבלתי מכוונת,</w:t>
        <w:br/>
        <w:t>ומפולחים לפי מנגנון ההיפגעות, מקום ההיפגעות, גילאי הנפגעים, קבוצת האוכלוסייה אליה הם משתייכים</w:t>
        <w:br/>
        <w:t>(האוכלוסייה הערבית או היהודית; שייכות למגזר החרדי בתוך האוכלוסייה היהודית), מחוז מגוריהם והרמה</w:t>
        <w:br/>
        <w:t>ההברתית-כלכלית של יישוב מגוריהם.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422" w:lineRule="auto"/>
        <w:ind w:left="0" w:right="0" w:firstLine="0"/>
        <w:jc w:val="both"/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2240" w:h="18720"/>
          <w:pgMar w:top="2650" w:right="1267" w:bottom="2650" w:left="1128" w:header="0" w:footer="3" w:gutter="0"/>
          <w:pgNumType w:start="4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הדו״ה מורכב משלושה פרקים. הפרק הראשון מתאר את עיקרי הממצאים, תוך התייחסות למשתנים לעיל;</w:t>
        <w:br/>
        <w:t>הפרק השני בדו״ח מתייחס להיבטים מתודולוגיים, הן מבחינת מקורות הנתונים ואופיים, והן מבחינת העיבודים</w:t>
        <w:br/>
        <w:t>הסטטיסטיים בהם נעשה שימוש; הפרק השלישי מציג ממצאים מפורטים, המרחיבים את המוצג בפרק הראשון.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40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1B4555"/>
          <w:spacing w:val="0"/>
          <w:w w:val="100"/>
          <w:position w:val="0"/>
          <w:sz w:val="30"/>
          <w:szCs w:val="30"/>
        </w:rPr>
        <w:t>חלק אי: עיקרי הממצאים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להלן עיקרי הממצאים של נתוני תמותת הילדים ובני הנוער בגילאי לידה עד </w:t>
      </w:r>
      <w:r>
        <w:rPr>
          <w:color w:val="000000"/>
          <w:spacing w:val="0"/>
          <w:w w:val="100"/>
          <w:position w:val="0"/>
          <w:sz w:val="24"/>
          <w:szCs w:val="24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מהיפגעותבלתי מכוונת בשנת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</w:rPr>
        <w:t>הנתונים המוצגים נאספו בארגון בטרם לבטיחות ילדים באמצעות מאגר 'תיעוד היפגעויות מהתקשורת',</w:t>
        <w:br/>
        <w:t>כחלק מהמערך הלאומי לנתוני היפגעות ובטיחות ילדים.</w:t>
      </w:r>
    </w:p>
    <w:p>
      <w:pPr>
        <w:pStyle w:val="Style4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both"/>
      </w:pPr>
      <w:bookmarkStart w:id="10" w:name="bookmark10"/>
      <w:bookmarkStart w:id="11" w:name="bookmark11"/>
      <w:bookmarkStart w:id="12" w:name="bookmark12"/>
      <w:r>
        <w:rPr>
          <w:spacing w:val="0"/>
          <w:w w:val="100"/>
          <w:position w:val="0"/>
        </w:rPr>
        <w:t>כלל■</w:t>
      </w:r>
      <w:bookmarkEnd w:id="10"/>
      <w:bookmarkEnd w:id="11"/>
      <w:bookmarkEnd w:id="12"/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35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בשנת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דוות על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104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מקרי מוות של ילדים ובני נוער מהיפגעות בלתי מכוונת, השקולים לשיעור</w:t>
        <w:br/>
        <w:t xml:space="preserve">תמותה של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3.3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מקרים ל-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ילדים ובני נוער.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נתון זה זהה לשיעור התמותה הממוצע של ילדים ובני נוער מהיפגעות בלתי מכוונת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2020-2022</w:t>
      </w:r>
      <w:r>
        <w:rPr>
          <w:color w:val="000000"/>
          <w:spacing w:val="0"/>
          <w:w w:val="100"/>
          <w:position w:val="0"/>
          <w:sz w:val="24"/>
          <w:szCs w:val="24"/>
        </w:rPr>
        <w:t>,</w:t>
        <w:br/>
      </w:r>
      <w:r>
        <w:rPr>
          <w:color w:val="000000"/>
          <w:spacing w:val="0"/>
          <w:w w:val="100"/>
          <w:position w:val="0"/>
        </w:rPr>
        <w:t xml:space="preserve">העומד גם הוא על </w:t>
      </w:r>
      <w:r>
        <w:rPr>
          <w:color w:val="000000"/>
          <w:spacing w:val="0"/>
          <w:w w:val="100"/>
          <w:position w:val="0"/>
          <w:sz w:val="24"/>
          <w:szCs w:val="24"/>
        </w:rPr>
        <w:t>3.3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ילדים ובני נוער. בנוסף, שיעור זה נמוך בכ- </w:t>
      </w:r>
      <w:r>
        <w:rPr>
          <w:color w:val="000000"/>
          <w:spacing w:val="0"/>
          <w:w w:val="100"/>
          <w:position w:val="0"/>
          <w:sz w:val="24"/>
          <w:szCs w:val="24"/>
        </w:rPr>
        <w:t>9%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משיעור התמותה הממוצע</w:t>
        <w:br/>
        <w:t xml:space="preserve">עבור 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אשר עמד על </w:t>
      </w:r>
      <w:r>
        <w:rPr>
          <w:color w:val="000000"/>
          <w:spacing w:val="0"/>
          <w:w w:val="100"/>
          <w:position w:val="0"/>
          <w:sz w:val="24"/>
          <w:szCs w:val="24"/>
        </w:rPr>
        <w:t>3.6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ילדים ובני נוער.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346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ממוצע שיעורי התמותה בשלוש השנים האחרונות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- </w:t>
      </w:r>
      <w:r>
        <w:rPr>
          <w:color w:val="000000"/>
          <w:spacing w:val="0"/>
          <w:w w:val="100"/>
          <w:position w:val="0"/>
          <w:sz w:val="24"/>
          <w:szCs w:val="24"/>
        </w:rPr>
        <w:t>2021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נמוך בכ- </w:t>
      </w:r>
      <w:r>
        <w:rPr>
          <w:color w:val="000000"/>
          <w:spacing w:val="0"/>
          <w:w w:val="100"/>
          <w:position w:val="0"/>
          <w:sz w:val="24"/>
          <w:szCs w:val="24"/>
        </w:rPr>
        <w:t>34%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מממוצע שיעורי התמותה</w:t>
        <w:br/>
        <w:t xml:space="preserve">בשלוש השנים הראשונות לגביהם קיימים נתונים במאגר זה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2008-2010</w:t>
      </w:r>
      <w:r>
        <w:rPr>
          <w:color w:val="000000"/>
          <w:spacing w:val="0"/>
          <w:w w:val="100"/>
          <w:position w:val="0"/>
          <w:sz w:val="24"/>
          <w:szCs w:val="24"/>
        </w:rPr>
        <w:t>).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26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מגמות בשיעור מקרי התמותה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,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ממוצע נע תלת-שנתי, שיעור ל-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,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2008-2023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2650" w:right="1262" w:bottom="2650" w:left="1138" w:header="0" w:footer="3" w:gutter="0"/>
          <w:cols w:space="720"/>
          <w:noEndnote/>
          <w:bidi/>
          <w:rtlGutter w:val="0"/>
          <w:docGrid w:linePitch="360"/>
        </w:sectPr>
      </w:pPr>
      <w:r>
        <w:drawing>
          <wp:inline>
            <wp:extent cx="6102350" cy="2715895"/>
            <wp:docPr id="20" name="Picut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6102350" cy="2715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6"/>
        <w:keepNext/>
        <w:keepLines/>
        <w:widowControl w:val="0"/>
        <w:shd w:val="clear" w:color="auto" w:fill="auto"/>
        <w:spacing w:before="0" w:after="200" w:line="240" w:lineRule="auto"/>
        <w:ind w:left="0" w:right="0" w:firstLine="0"/>
        <w:jc w:val="both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</w:rPr>
        <w:t>מנגנון ההיפגעות</w:t>
      </w:r>
      <w:bookmarkEnd w:id="13"/>
      <w:bookmarkEnd w:id="14"/>
      <w:bookmarkEnd w:id="15"/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382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שלושת הגורמים העיקריים לתמותת ילדים ובני נוער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הם תאונות דרכים (כ- </w:t>
      </w:r>
      <w:r>
        <w:rPr>
          <w:color w:val="000000"/>
          <w:spacing w:val="0"/>
          <w:w w:val="100"/>
          <w:position w:val="0"/>
          <w:sz w:val="24"/>
          <w:szCs w:val="24"/>
        </w:rPr>
        <w:t>51%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), </w:t>
      </w:r>
      <w:r>
        <w:rPr>
          <w:color w:val="000000"/>
          <w:spacing w:val="0"/>
          <w:w w:val="100"/>
          <w:position w:val="0"/>
          <w:sz w:val="20"/>
          <w:szCs w:val="20"/>
        </w:rPr>
        <w:t>טביעה (ב-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17%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וחנק (כ- </w:t>
      </w:r>
      <w:r>
        <w:rPr>
          <w:color w:val="000000"/>
          <w:spacing w:val="0"/>
          <w:w w:val="100"/>
          <w:position w:val="0"/>
          <w:sz w:val="24"/>
          <w:szCs w:val="24"/>
        </w:rPr>
        <w:t>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),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המהווים יהד </w:t>
      </w:r>
      <w:r>
        <w:rPr>
          <w:color w:val="000000"/>
          <w:spacing w:val="0"/>
          <w:w w:val="100"/>
          <w:position w:val="0"/>
          <w:sz w:val="24"/>
          <w:szCs w:val="24"/>
        </w:rPr>
        <w:t>75%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ממקרי התמותה שדווחו בתקשורת. בחמש השנים האחרונות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2019-2023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סיבות המוות העיקריות הן תאונות דרכים (כ- </w:t>
      </w:r>
      <w:r>
        <w:rPr>
          <w:color w:val="000000"/>
          <w:spacing w:val="0"/>
          <w:w w:val="100"/>
          <w:position w:val="0"/>
          <w:sz w:val="24"/>
          <w:szCs w:val="24"/>
        </w:rPr>
        <w:t>47%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),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טביעה (כ- </w:t>
      </w:r>
      <w:r>
        <w:rPr>
          <w:color w:val="000000"/>
          <w:spacing w:val="0"/>
          <w:w w:val="100"/>
          <w:position w:val="0"/>
          <w:sz w:val="24"/>
          <w:szCs w:val="24"/>
        </w:rPr>
        <w:t>15%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),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הנק (כ- </w:t>
      </w:r>
      <w:r>
        <w:rPr>
          <w:color w:val="000000"/>
          <w:spacing w:val="0"/>
          <w:w w:val="100"/>
          <w:position w:val="0"/>
          <w:sz w:val="24"/>
          <w:szCs w:val="24"/>
        </w:rPr>
        <w:t>9%</w:t>
      </w:r>
      <w:r>
        <w:rPr>
          <w:color w:val="000000"/>
          <w:spacing w:val="0"/>
          <w:w w:val="100"/>
          <w:position w:val="0"/>
          <w:sz w:val="24"/>
          <w:szCs w:val="24"/>
        </w:rPr>
        <w:t>),</w:t>
        <w:br/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הרעלה/כוויה כתוצאה משריפה (כ- </w:t>
      </w:r>
      <w:r>
        <w:rPr>
          <w:color w:val="000000"/>
          <w:spacing w:val="0"/>
          <w:w w:val="100"/>
          <w:position w:val="0"/>
          <w:sz w:val="24"/>
          <w:szCs w:val="24"/>
        </w:rPr>
        <w:t>5%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ונפילה (כ- </w:t>
      </w:r>
      <w:r>
        <w:rPr>
          <w:color w:val="000000"/>
          <w:spacing w:val="0"/>
          <w:w w:val="100"/>
          <w:position w:val="0"/>
          <w:sz w:val="24"/>
          <w:szCs w:val="24"/>
        </w:rPr>
        <w:t>4%</w:t>
      </w:r>
      <w:r>
        <w:rPr>
          <w:color w:val="000000"/>
          <w:spacing w:val="0"/>
          <w:w w:val="100"/>
          <w:position w:val="0"/>
          <w:sz w:val="24"/>
          <w:szCs w:val="24"/>
        </w:rPr>
        <w:t>).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36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קיימים שני סוגי היפגעות מרכזיים: תאונות דרכים ותאונות בית ופנאי.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בשנת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משקלן היחסי של תאונות</w:t>
        <w:br/>
        <w:t xml:space="preserve">דרכים גבוה מעט ממשקלן בשנים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ובהתאמה משקלן היחס■ של תאונות בית ופנאי נמוך מעט</w:t>
        <w:br/>
        <w:t>בהשוואה ל-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</w:rPr>
        <w:t>53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 תמותה מתאונות דרכים המהווים כ- </w:t>
      </w:r>
      <w:r>
        <w:rPr>
          <w:color w:val="000000"/>
          <w:spacing w:val="0"/>
          <w:w w:val="100"/>
          <w:position w:val="0"/>
          <w:sz w:val="24"/>
          <w:szCs w:val="24"/>
        </w:rPr>
        <w:t>51%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מכלל התאונות, לעומת </w:t>
      </w:r>
      <w:r>
        <w:rPr>
          <w:color w:val="000000"/>
          <w:spacing w:val="0"/>
          <w:w w:val="100"/>
          <w:position w:val="0"/>
          <w:sz w:val="24"/>
          <w:szCs w:val="24"/>
        </w:rPr>
        <w:t>50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 בממוצע המהווים כ- </w:t>
      </w:r>
      <w:r>
        <w:rPr>
          <w:color w:val="000000"/>
          <w:spacing w:val="0"/>
          <w:w w:val="100"/>
          <w:position w:val="0"/>
          <w:sz w:val="24"/>
          <w:szCs w:val="24"/>
        </w:rPr>
        <w:t>47%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מכלל התאונות, עבור ממוצע 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אירעו 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 תמותה מחנק, זאת בהשוואה לממוצע של </w:t>
      </w:r>
      <w:r>
        <w:rPr>
          <w:color w:val="000000"/>
          <w:spacing w:val="0"/>
          <w:w w:val="100"/>
          <w:position w:val="0"/>
          <w:sz w:val="24"/>
          <w:szCs w:val="24"/>
        </w:rPr>
        <w:t>11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 בשנה,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השנה חלו מקרים</w:t>
        <w:br/>
        <w:t xml:space="preserve">רבים יחסית של תמותה מטביעה בקרב ילדים ובני נוער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מקרים, לעומת </w:t>
      </w:r>
      <w:r>
        <w:rPr>
          <w:color w:val="000000"/>
          <w:spacing w:val="0"/>
          <w:w w:val="100"/>
          <w:position w:val="0"/>
          <w:sz w:val="24"/>
          <w:szCs w:val="24"/>
        </w:rPr>
        <w:t>16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מקרים בשנה בממוצע בשנים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מתוך מקרים אלו, </w:t>
      </w:r>
      <w:r>
        <w:rPr>
          <w:color w:val="000000"/>
          <w:spacing w:val="0"/>
          <w:w w:val="100"/>
          <w:position w:val="0"/>
          <w:sz w:val="24"/>
          <w:szCs w:val="24"/>
        </w:rPr>
        <w:t>13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 התרחשו בבריכה, מתוכם 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בבריכות פרטיות ו- 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בבריכות</w:t>
        <w:br/>
        <w:t xml:space="preserve">ציבוריות. עלייה נוספת נצפתה בתמותה ממנגנון מכה/חבלה - 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(</w:t>
      </w:r>
      <w:r>
        <w:rPr>
          <w:color w:val="000000"/>
          <w:spacing w:val="0"/>
          <w:w w:val="100"/>
          <w:position w:val="0"/>
          <w:sz w:val="24"/>
          <w:szCs w:val="24"/>
        </w:rPr>
        <w:t>3%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>לעומת ממוצע של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מקרים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(</w:t>
      </w:r>
      <w:r>
        <w:rPr>
          <w:color w:val="000000"/>
          <w:spacing w:val="0"/>
          <w:w w:val="100"/>
          <w:position w:val="0"/>
          <w:sz w:val="24"/>
          <w:szCs w:val="24"/>
        </w:rPr>
        <w:t>2%</w:t>
      </w:r>
      <w:r>
        <w:rPr>
          <w:color w:val="000000"/>
          <w:spacing w:val="0"/>
          <w:w w:val="100"/>
          <w:position w:val="0"/>
          <w:sz w:val="24"/>
          <w:szCs w:val="24"/>
        </w:rPr>
        <w:t>).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26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לפי מנגנון ההיפגעות, באחוזים,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303520" cy="295656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530352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* שאר המנגנונים - בקטגוריה זו נכללו סוג׳ ההיפגעויותאשרגרמו ל- 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3%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מסך מקרי תמותת הילדים מתאונות או פחות: מכה/חבלה,</w:t>
        <w:br/>
        <w:t>חתך/דקירה, השארת ילדים לבד, הרעלה, התחשמלות, הילכדות, רוכב אופניים וגלגלים קטנים - תאונה עצמית, פגיעת בעל ח״ם,</w:t>
        <w:br/>
        <w:t>כוויה, מכת חום / התייבשות וחשד לבעיה בריאותית.</w:t>
      </w:r>
      <w:r>
        <w:br w:type="page"/>
      </w:r>
    </w:p>
    <w:p>
      <w:pPr>
        <w:pStyle w:val="Style4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both"/>
      </w:pPr>
      <w:bookmarkStart w:id="16" w:name="bookmark16"/>
      <w:bookmarkStart w:id="17" w:name="bookmark17"/>
      <w:bookmarkStart w:id="18" w:name="bookmark18"/>
      <w:r>
        <w:rPr>
          <w:spacing w:val="0"/>
          <w:w w:val="100"/>
          <w:position w:val="0"/>
        </w:rPr>
        <w:t>קבוצות גיל</w:t>
      </w:r>
      <w:bookmarkEnd w:id="16"/>
      <w:bookmarkEnd w:id="17"/>
      <w:bookmarkEnd w:id="18"/>
    </w:p>
    <w:p>
      <w:pPr>
        <w:pStyle w:val="Style16"/>
        <w:keepNext w:val="0"/>
        <w:keepLines w:val="0"/>
        <w:widowControl w:val="0"/>
        <w:shd w:val="clear" w:color="auto" w:fill="auto"/>
        <w:spacing w:before="0" w:after="60" w:line="422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בחמש השנים האחרונות, קבוצות הגיל הנמצאות בסיכון הגבוה ביותר לתמותה מהיפגעות בלתי מכוונת הן בני</w:t>
        <w:br/>
        <w:t xml:space="preserve">הנוער בגילאי </w:t>
      </w:r>
      <w:r>
        <w:rPr>
          <w:color w:val="000000"/>
          <w:spacing w:val="0"/>
          <w:w w:val="100"/>
          <w:position w:val="0"/>
          <w:sz w:val="24"/>
          <w:szCs w:val="24"/>
        </w:rPr>
        <w:t>15-17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(שיעור של </w:t>
      </w:r>
      <w:r>
        <w:rPr>
          <w:color w:val="000000"/>
          <w:spacing w:val="0"/>
          <w:w w:val="100"/>
          <w:position w:val="0"/>
          <w:sz w:val="24"/>
          <w:szCs w:val="24"/>
        </w:rPr>
        <w:t>5.5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 תמותה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בני נוער), ופעוטות בגילאי לידה עד 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(שיעור</w:t>
        <w:br/>
        <w:t xml:space="preserve">של </w:t>
      </w:r>
      <w:r>
        <w:rPr>
          <w:color w:val="000000"/>
          <w:spacing w:val="0"/>
          <w:w w:val="100"/>
          <w:position w:val="0"/>
          <w:sz w:val="24"/>
          <w:szCs w:val="24"/>
        </w:rPr>
        <w:t>5.3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 תמותה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פעוטות). קבוצת הגיל שנמצאת בסיכון הנמוך ביותר לתמותה מהיפגעות</w:t>
        <w:br/>
        <w:t xml:space="preserve">היא זו של בני </w:t>
      </w:r>
      <w:r>
        <w:rPr>
          <w:color w:val="000000"/>
          <w:spacing w:val="0"/>
          <w:w w:val="100"/>
          <w:position w:val="0"/>
          <w:sz w:val="24"/>
          <w:szCs w:val="24"/>
        </w:rPr>
        <w:t>5-9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</w:rPr>
        <w:t>1.9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מקרי תמותה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ילדים. לפיכך,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הסיכון של בן נוער בגילאי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15-17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להיהרג</w:t>
        <w:br/>
        <w:t xml:space="preserve">כתוצאה מהיפגעות בלתי מכוונת גבוה פי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2.9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מהסיכון של ילד בקבוצת הגיל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5-9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35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הלו ירידות בשיעורי התמותה בקבוצת הגיל </w:t>
      </w:r>
      <w:r>
        <w:rPr>
          <w:color w:val="000000"/>
          <w:spacing w:val="0"/>
          <w:w w:val="100"/>
          <w:position w:val="0"/>
          <w:sz w:val="24"/>
          <w:szCs w:val="24"/>
        </w:rPr>
        <w:t>10-14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(ירידה של </w:t>
      </w:r>
      <w:r>
        <w:rPr>
          <w:color w:val="000000"/>
          <w:spacing w:val="0"/>
          <w:w w:val="100"/>
          <w:position w:val="0"/>
          <w:sz w:val="24"/>
          <w:szCs w:val="24"/>
        </w:rPr>
        <w:t>33%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ובקבוצת הגיל </w:t>
      </w:r>
      <w:r>
        <w:rPr>
          <w:color w:val="000000"/>
          <w:spacing w:val="0"/>
          <w:w w:val="100"/>
          <w:position w:val="0"/>
          <w:sz w:val="24"/>
          <w:szCs w:val="24"/>
        </w:rPr>
        <w:t>0-4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(ירידה</w:t>
        <w:br/>
        <w:t xml:space="preserve">של </w:t>
      </w:r>
      <w:r>
        <w:rPr>
          <w:color w:val="000000"/>
          <w:spacing w:val="0"/>
          <w:w w:val="100"/>
          <w:position w:val="0"/>
          <w:sz w:val="24"/>
          <w:szCs w:val="24"/>
        </w:rPr>
        <w:t>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בהשוואה לממוצע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לעומת זאת, בקבוצת הגיל </w:t>
      </w:r>
      <w:r>
        <w:rPr>
          <w:color w:val="000000"/>
          <w:spacing w:val="0"/>
          <w:w w:val="100"/>
          <w:position w:val="0"/>
          <w:sz w:val="24"/>
          <w:szCs w:val="24"/>
        </w:rPr>
        <w:t>5-9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הלה עלייה של </w:t>
      </w:r>
      <w:r>
        <w:rPr>
          <w:color w:val="000000"/>
          <w:spacing w:val="0"/>
          <w:w w:val="100"/>
          <w:position w:val="0"/>
          <w:sz w:val="24"/>
          <w:szCs w:val="24"/>
        </w:rPr>
        <w:t>8%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ובקבוצת </w:t>
      </w:r>
      <w:r>
        <w:rPr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הלה עלייה של </w:t>
      </w:r>
      <w:r>
        <w:rPr>
          <w:color w:val="000000"/>
          <w:spacing w:val="0"/>
          <w:w w:val="100"/>
          <w:position w:val="0"/>
          <w:sz w:val="24"/>
          <w:szCs w:val="24"/>
        </w:rPr>
        <w:t>2%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940" w:line="26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לפי קבוצות גיל, באחוזים, שנת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2023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2654" w:right="1261" w:bottom="3878" w:left="1129" w:header="0" w:footer="3" w:gutter="0"/>
          <w:cols w:space="720"/>
          <w:noEndnote/>
          <w:bidi/>
          <w:rtlGutter w:val="0"/>
          <w:docGrid w:linePitch="360"/>
        </w:sectPr>
      </w:pPr>
      <w:r>
        <w:drawing>
          <wp:inline>
            <wp:extent cx="4260850" cy="1813560"/>
            <wp:docPr id="22" name="Picut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4260850" cy="1813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spacing w:val="0"/>
          <w:w w:val="100"/>
          <w:position w:val="0"/>
        </w:rPr>
        <w:t>מקום ההיפגעות</w:t>
      </w:r>
      <w:bookmarkEnd w:id="19"/>
      <w:bookmarkEnd w:id="20"/>
      <w:bookmarkEnd w:id="21"/>
    </w:p>
    <w:p>
      <w:pPr>
        <w:pStyle w:val="Style16"/>
        <w:keepNext w:val="0"/>
        <w:keepLines w:val="0"/>
        <w:widowControl w:val="0"/>
        <w:shd w:val="clear" w:color="auto" w:fill="auto"/>
        <w:spacing w:before="0" w:after="260" w:line="37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שתי זירות ההיפגעות העיקריות בשנים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2019-2023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הן 'דרך' ו-יבית וחצר הביתי, שחלקן מסך מקרי</w:t>
        <w:br/>
        <w:t>התמותה הוא כ-</w:t>
      </w:r>
      <w:r>
        <w:rPr>
          <w:color w:val="000000"/>
          <w:spacing w:val="0"/>
          <w:w w:val="100"/>
          <w:position w:val="0"/>
          <w:sz w:val="24"/>
          <w:szCs w:val="24"/>
        </w:rPr>
        <w:t>46%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וכ-</w:t>
      </w:r>
      <w:r>
        <w:rPr>
          <w:color w:val="000000"/>
          <w:spacing w:val="0"/>
          <w:w w:val="100"/>
          <w:position w:val="0"/>
          <w:sz w:val="24"/>
          <w:szCs w:val="24"/>
        </w:rPr>
        <w:t>31%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</w:rPr>
        <w:t xml:space="preserve">בהתאמה. </w:t>
      </w:r>
      <w:r>
        <w:rPr>
          <w:color w:val="000000"/>
          <w:spacing w:val="0"/>
          <w:w w:val="100"/>
          <w:position w:val="0"/>
        </w:rPr>
        <w:t>כ-</w:t>
      </w:r>
      <w:r>
        <w:rPr>
          <w:color w:val="000000"/>
          <w:spacing w:val="0"/>
          <w:w w:val="100"/>
          <w:position w:val="0"/>
          <w:sz w:val="24"/>
          <w:szCs w:val="24"/>
        </w:rPr>
        <w:t>19%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מסך מקרי התמותה התרחשו עקב היפגעות בזירה 'מרחב</w:t>
        <w:br/>
        <w:t xml:space="preserve">ציבורי', </w:t>
      </w:r>
      <w:r>
        <w:rPr>
          <w:color w:val="000000"/>
          <w:spacing w:val="0"/>
          <w:w w:val="100"/>
          <w:position w:val="0"/>
          <w:sz w:val="24"/>
          <w:szCs w:val="24"/>
        </w:rPr>
        <w:t>2%</w:t>
      </w:r>
      <w:r>
        <w:rPr>
          <w:color w:val="000000"/>
          <w:spacing w:val="0"/>
          <w:w w:val="100"/>
          <w:position w:val="0"/>
        </w:rPr>
        <w:t>ב-'מו</w:t>
      </w:r>
      <w:r>
        <w:rPr>
          <w:color w:val="000000"/>
          <w:spacing w:val="0"/>
          <w:w w:val="100"/>
          <w:position w:val="0"/>
          <w:sz w:val="24"/>
          <w:szCs w:val="24"/>
        </w:rPr>
        <w:t>0</w:t>
      </w:r>
      <w:r>
        <w:rPr>
          <w:color w:val="000000"/>
          <w:spacing w:val="0"/>
          <w:w w:val="100"/>
          <w:position w:val="0"/>
        </w:rPr>
        <w:t>ד חינוכי' וכ-</w:t>
      </w:r>
      <w:r>
        <w:rPr>
          <w:color w:val="000000"/>
          <w:spacing w:val="0"/>
          <w:w w:val="100"/>
          <w:position w:val="0"/>
          <w:sz w:val="24"/>
          <w:szCs w:val="24"/>
        </w:rPr>
        <w:t>0.4%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בלבדב-ימקום עבודה', בכ-</w:t>
      </w:r>
      <w:r>
        <w:rPr>
          <w:color w:val="000000"/>
          <w:spacing w:val="0"/>
          <w:w w:val="100"/>
          <w:position w:val="0"/>
          <w:sz w:val="24"/>
          <w:szCs w:val="24"/>
        </w:rPr>
        <w:t>1%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מהמקרים לא ידוע מקום ההיפגעות.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עקב היפגעות לא מכוונת בגילאי לידה עד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לפי מקום היפגעות, באחוזים, שנים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782185" cy="2700655"/>
            <wp:docPr id="23" name="Picut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4782185" cy="2700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879" w:line="1" w:lineRule="exact"/>
      </w:pPr>
    </w:p>
    <w:p>
      <w:pPr>
        <w:pStyle w:val="Style4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both"/>
      </w:pPr>
      <w:bookmarkStart w:id="22" w:name="bookmark22"/>
      <w:bookmarkStart w:id="23" w:name="bookmark23"/>
      <w:bookmarkStart w:id="24" w:name="bookmark24"/>
      <w:r>
        <w:rPr>
          <w:spacing w:val="0"/>
          <w:w w:val="100"/>
          <w:position w:val="0"/>
        </w:rPr>
        <w:t>קבוצות אוכלוסייה</w:t>
      </w:r>
      <w:bookmarkEnd w:id="22"/>
      <w:bookmarkEnd w:id="23"/>
      <w:bookmarkEnd w:id="24"/>
    </w:p>
    <w:p>
      <w:pPr>
        <w:pStyle w:val="Style16"/>
        <w:keepNext w:val="0"/>
        <w:keepLines w:val="0"/>
        <w:widowControl w:val="0"/>
        <w:shd w:val="clear" w:color="auto" w:fill="auto"/>
        <w:spacing w:before="0" w:after="60" w:line="39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ילדים ובני נוער ערבים היוו כ-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52%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מהילדים ובני הנוער שנהרגו בשנת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</w:rPr>
        <w:t>בעוד שחלקם באוכלוסיית</w:t>
        <w:br/>
        <w:t>הילדים ובני הנוער בישראל עומד על כ-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24%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בלבד. </w:t>
      </w:r>
      <w:r>
        <w:rPr>
          <w:color w:val="000000"/>
          <w:spacing w:val="0"/>
          <w:w w:val="100"/>
          <w:position w:val="0"/>
        </w:rPr>
        <w:t>המשקל היחסי של ערבים בנטל התמותה גבוה ממשקלם</w:t>
        <w:br/>
        <w:t xml:space="preserve">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בה כ-</w:t>
      </w:r>
      <w:r>
        <w:rPr>
          <w:color w:val="000000"/>
          <w:spacing w:val="0"/>
          <w:w w:val="100"/>
          <w:position w:val="0"/>
          <w:sz w:val="24"/>
          <w:szCs w:val="24"/>
        </w:rPr>
        <w:t>47%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מהילדים שנהרגו בתאונות היו ערבים.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60" w:line="38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בקרב היהודים שיעור התמותה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נמוך בכ-</w:t>
      </w:r>
      <w:r>
        <w:rPr>
          <w:color w:val="000000"/>
          <w:spacing w:val="0"/>
          <w:w w:val="100"/>
          <w:position w:val="0"/>
          <w:sz w:val="24"/>
          <w:szCs w:val="24"/>
        </w:rPr>
        <w:t>12%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בהשוואה לממוצע 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ואילו</w:t>
        <w:br/>
        <w:t xml:space="preserve">באוכלוסייה הערבית שיעור התמותה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גבוה בכ-</w:t>
      </w:r>
      <w:r>
        <w:rPr>
          <w:color w:val="000000"/>
          <w:spacing w:val="0"/>
          <w:w w:val="100"/>
          <w:position w:val="0"/>
          <w:sz w:val="24"/>
          <w:szCs w:val="24"/>
        </w:rPr>
        <w:t>6%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בהשוואה לשנים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</w:rPr>
        <w:t>בממוצע כלל</w:t>
        <w:br/>
        <w:t xml:space="preserve">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הסיכון של ילד ערבי להיהרג כתוצאה מהיפגעות בלתי מכוונת היה גבוה פי </w:t>
      </w:r>
      <w:r>
        <w:rPr>
          <w:color w:val="000000"/>
          <w:spacing w:val="0"/>
          <w:w w:val="100"/>
          <w:position w:val="0"/>
          <w:sz w:val="24"/>
          <w:szCs w:val="24"/>
        </w:rPr>
        <w:t>2.9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מהסיכון</w:t>
        <w:br/>
        <w:t xml:space="preserve">של ילד יהודי: </w:t>
      </w:r>
      <w:r>
        <w:rPr>
          <w:color w:val="000000"/>
          <w:spacing w:val="0"/>
          <w:w w:val="100"/>
          <w:position w:val="0"/>
          <w:sz w:val="24"/>
          <w:szCs w:val="24"/>
        </w:rPr>
        <w:t>6.8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מקרים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ילדים בהברה הערבית, בהשוואה ל-</w:t>
      </w:r>
      <w:r>
        <w:rPr>
          <w:color w:val="000000"/>
          <w:spacing w:val="0"/>
          <w:w w:val="100"/>
          <w:position w:val="0"/>
          <w:sz w:val="24"/>
          <w:szCs w:val="24"/>
        </w:rPr>
        <w:t>2.3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מקרים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ילדים</w:t>
        <w:br/>
        <w:t xml:space="preserve">בהברה היהודית. </w:t>
      </w:r>
      <w:r>
        <w:rPr>
          <w:b/>
          <w:bCs/>
          <w:color w:val="000000"/>
          <w:spacing w:val="0"/>
          <w:w w:val="100"/>
          <w:position w:val="0"/>
        </w:rPr>
        <w:t>משמעות נתון זה היא כי לו שיעורי התמותה של ילדים ערבים היו זהים לשיעורי התמותה</w:t>
        <w:br/>
        <w:t xml:space="preserve">בקרב ילדים יהודים, ניתן היה להציל כ-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33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ילדים בשנה.</w:t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4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</w:p>
    <w:p>
      <w:pPr>
        <w:framePr w:w="3173" w:h="3072" w:hSpace="1200" w:vSpace="542" w:wrap="notBeside" w:vAnchor="text" w:hAnchor="text" w:x="3325" w:y="543"/>
        <w:widowControl w:val="0"/>
        <w:rPr>
          <w:sz w:val="2"/>
          <w:szCs w:val="2"/>
        </w:rPr>
      </w:pPr>
      <w:r>
        <w:drawing>
          <wp:inline>
            <wp:extent cx="2014855" cy="1950720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2014855" cy="1950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348740" distR="2089785" simplePos="0" relativeHeight="125829386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0</wp:posOffset>
                </wp:positionV>
                <wp:extent cx="2813050" cy="12827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1305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 xml:space="preserve">9093 mm niTinw-1 mmiS-nw •nivi-im -!Tin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■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לס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39.30000000000001pt;margin-top:0;width:221.5pt;height:10.1pt;z-index:-125829367;mso-wrap-distance-left:106.2pt;mso-wrap-distance-right:164.55000000000001pt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9093 mm niTinw-1 mmiS-nw •nivi-im -!Tin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■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לס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348740" distR="4177665" simplePos="0" relativeHeight="125829388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627380</wp:posOffset>
                </wp:positionV>
                <wp:extent cx="725170" cy="15875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בדואים,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21%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08.84999999999999pt;margin-top:49.399999999999999pt;width:57.100000000000001pt;height:12.5pt;z-index:-125829365;mso-wrap-distance-left:106.2pt;mso-wrap-distance-right:328.94999999999999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בדואים,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</w:rPr>
                        <w:t>21%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348740" distR="4174490" simplePos="0" relativeHeight="125829390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725170</wp:posOffset>
                </wp:positionV>
                <wp:extent cx="728345" cy="17399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83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יהודים,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46%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28.69999999999999pt;margin-top:57.100000000000001pt;width:57.350000000000001pt;height:13.699999999999999pt;z-index:-125829363;mso-wrap-distance-left:106.2pt;mso-wrap-distance-right:328.69999999999999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יהודים,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46%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348740" distR="4180205" simplePos="0" relativeHeight="1258293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1682115</wp:posOffset>
                </wp:positionV>
                <wp:extent cx="722630" cy="17399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ערבים,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52%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06.2pt;margin-top:132.44999999999999pt;width:56.899999999999999pt;height:13.699999999999999pt;z-index:-125829361;mso-wrap-distance-left:106.2pt;mso-wrap-distance-right:329.14999999999998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ערבים,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52%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348740" distR="4235450" simplePos="0" relativeHeight="12582939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2115185</wp:posOffset>
                </wp:positionV>
                <wp:extent cx="667385" cy="15875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חרדים,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23.64999999999998pt;margin-top:166.55000000000001pt;width:52.549999999999997pt;height:12.5pt;z-index:-125829359;mso-wrap-distance-left:106.2pt;mso-wrap-distance-right:333.5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חרדים,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</w:rPr>
                        <w:t>11%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80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למרות המשקל הגבוה של ערבים בנטל התמותה, המגמה ארוכת הטווה מצביעה על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ירידה לאורך השנים</w:t>
        <w:br/>
        <w:t xml:space="preserve">בשיעורי התמותה מתאונות של ילדים ובני נוער ערבים: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שיעורי התמותה בהברה הערבית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color w:val="000000"/>
          <w:spacing w:val="0"/>
          <w:w w:val="100"/>
          <w:position w:val="0"/>
          <w:sz w:val="24"/>
          <w:szCs w:val="24"/>
        </w:rPr>
        <w:t>2021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נמוכים ב-</w:t>
      </w:r>
      <w:r>
        <w:rPr>
          <w:color w:val="000000"/>
          <w:spacing w:val="0"/>
          <w:w w:val="100"/>
          <w:position w:val="0"/>
          <w:sz w:val="24"/>
          <w:szCs w:val="24"/>
        </w:rPr>
        <w:t>25%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בהשוואה לשנים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2008-2010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אחוז הירידה בשיעורי התמותה בחברה היהודית גבוה</w:t>
        <w:br/>
        <w:t xml:space="preserve">יותר, ועומד על </w:t>
      </w:r>
      <w:r>
        <w:rPr>
          <w:color w:val="000000"/>
          <w:spacing w:val="0"/>
          <w:w w:val="100"/>
          <w:position w:val="0"/>
          <w:sz w:val="24"/>
          <w:szCs w:val="24"/>
        </w:rPr>
        <w:t>30%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40" w:line="26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6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שיעורי 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,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השוואה בין יהודים לערבים ויחס שיעורים,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יחס שיעורים שיעור</w:t>
      </w:r>
      <w:r>
        <w:rPr>
          <w:rFonts w:ascii="Times New Roman" w:eastAsia="Times New Roman" w:hAnsi="Times New Roman" w:cs="Times New Roman"/>
          <w:color w:val="906DB4"/>
          <w:spacing w:val="0"/>
          <w:w w:val="100"/>
          <w:position w:val="0"/>
        </w:rPr>
        <w:t xml:space="preserve"> ערבים■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שיעור יהודים</w:t>
      </w:r>
      <w:r>
        <w:rPr>
          <w:rFonts w:ascii="Times New Roman" w:eastAsia="Times New Roman" w:hAnsi="Times New Roman" w:cs="Times New Roman"/>
          <w:color w:val="149EEB"/>
          <w:spacing w:val="0"/>
          <w:w w:val="100"/>
          <w:position w:val="0"/>
        </w:rPr>
        <w:t xml:space="preserve"> ■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373880" cy="2286000"/>
            <wp:docPr id="35" name="Picut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437388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75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spacing w:before="0" w:after="62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עבור ילדים ובני נוער בגילאי </w:t>
      </w:r>
      <w:r>
        <w:rPr>
          <w:color w:val="000000"/>
          <w:spacing w:val="0"/>
          <w:w w:val="100"/>
          <w:position w:val="0"/>
          <w:sz w:val="24"/>
          <w:szCs w:val="24"/>
        </w:rPr>
        <w:t>0-17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כמכלול, </w:t>
      </w:r>
      <w:r>
        <w:rPr>
          <w:b/>
          <w:bCs/>
          <w:color w:val="000000"/>
          <w:spacing w:val="0"/>
          <w:w w:val="100"/>
          <w:position w:val="0"/>
        </w:rPr>
        <w:t>שיעורי התמותה כתוצאה מהיפגעות בלתי מכוונת בחמש השנים</w:t>
        <w:br/>
        <w:t xml:space="preserve">האחרונות גבוהים פי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1.7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בקרב ילדים תרדים, בהשוואה לילדים יהודים שאינם תרדים: </w:t>
      </w:r>
      <w:r>
        <w:rPr>
          <w:color w:val="000000"/>
          <w:spacing w:val="0"/>
          <w:w w:val="100"/>
          <w:position w:val="0"/>
          <w:sz w:val="24"/>
          <w:szCs w:val="24"/>
        </w:rPr>
        <w:t>3.4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מקרים ל-</w:t>
        <w:br w:type="page"/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לעומת </w:t>
      </w:r>
      <w:r>
        <w:rPr>
          <w:color w:val="000000"/>
          <w:spacing w:val="0"/>
          <w:w w:val="100"/>
          <w:position w:val="0"/>
          <w:sz w:val="24"/>
          <w:szCs w:val="24"/>
        </w:rPr>
        <w:t>2.0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מקרים ל- 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בהתאמה. עם זאת, </w:t>
      </w:r>
      <w:r>
        <w:rPr>
          <w:b/>
          <w:bCs/>
          <w:color w:val="000000"/>
          <w:spacing w:val="0"/>
          <w:w w:val="100"/>
          <w:position w:val="0"/>
        </w:rPr>
        <w:t>הסיכון העודף לתמותה בחברה החרדית בא</w:t>
        <w:br/>
        <w:t>לידי ביטוי בגילאים הנמוכים מ-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: </w:t>
      </w:r>
      <w:r>
        <w:rPr>
          <w:color w:val="000000"/>
          <w:spacing w:val="0"/>
          <w:w w:val="100"/>
          <w:position w:val="0"/>
        </w:rPr>
        <w:t>בקרב ילדים בגילאים נמוכים מ-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הסיכון של חרדי להיהרג כתוצאה</w:t>
        <w:br/>
        <w:t xml:space="preserve">מהיפגעות בלתי מכוונת גבוה פי </w:t>
      </w:r>
      <w:r>
        <w:rPr>
          <w:color w:val="000000"/>
          <w:spacing w:val="0"/>
          <w:w w:val="100"/>
          <w:position w:val="0"/>
          <w:sz w:val="24"/>
          <w:szCs w:val="24"/>
        </w:rPr>
        <w:t>2.1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(משתנה בין גילאים) לעומת הסיכון של ילד יהודי שאינו חרדי. לעומת</w:t>
        <w:br/>
        <w:t xml:space="preserve">זאת, בקרב בני נוער בגילאי </w:t>
      </w:r>
      <w:r>
        <w:rPr>
          <w:color w:val="000000"/>
          <w:spacing w:val="0"/>
          <w:w w:val="100"/>
          <w:position w:val="0"/>
          <w:sz w:val="24"/>
          <w:szCs w:val="24"/>
        </w:rPr>
        <w:t>15-17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שיעור התמותה בקרב יהודים שאינם הרדים גבוה מעט משיעור התמותה</w:t>
        <w:br/>
        <w:t>בקרב חרדים. שיעורי התמותה מהיפגעות בלתי מכוונת באוכלוסייה החרדית מושפעים מהאסון בהר מירון, בו</w:t>
        <w:br/>
        <w:t xml:space="preserve">נספו 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ילדים בגילאי </w:t>
      </w:r>
      <w:r>
        <w:rPr>
          <w:color w:val="000000"/>
          <w:spacing w:val="0"/>
          <w:w w:val="100"/>
          <w:position w:val="0"/>
          <w:sz w:val="24"/>
          <w:szCs w:val="24"/>
        </w:rPr>
        <w:t>10-1</w:t>
      </w:r>
      <w:r>
        <w:rPr>
          <w:i/>
          <w:i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 xml:space="preserve"> ועוד 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נערים בגילאי </w:t>
      </w:r>
      <w:r>
        <w:rPr>
          <w:color w:val="000000"/>
          <w:spacing w:val="0"/>
          <w:w w:val="100"/>
          <w:position w:val="0"/>
          <w:sz w:val="24"/>
          <w:szCs w:val="24"/>
        </w:rPr>
        <w:t>15-17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כולם הרדים.</w:t>
      </w:r>
    </w:p>
    <w:p>
      <w:pPr>
        <w:pStyle w:val="Style46"/>
        <w:keepNext/>
        <w:keepLines/>
        <w:widowControl w:val="0"/>
        <w:shd w:val="clear" w:color="auto" w:fill="auto"/>
        <w:spacing w:before="0" w:after="40" w:line="324" w:lineRule="auto"/>
        <w:ind w:left="0" w:right="0" w:firstLine="0"/>
        <w:jc w:val="both"/>
      </w:pPr>
      <w:bookmarkStart w:id="25" w:name="bookmark25"/>
      <w:bookmarkStart w:id="26" w:name="bookmark26"/>
      <w:bookmarkStart w:id="27" w:name="bookmark27"/>
      <w:r>
        <w:rPr>
          <w:spacing w:val="0"/>
          <w:w w:val="100"/>
          <w:position w:val="0"/>
        </w:rPr>
        <w:t>אשכולות חברת״ם־כלכל״ם</w:t>
      </w:r>
      <w:bookmarkEnd w:id="25"/>
      <w:bookmarkEnd w:id="26"/>
      <w:bookmarkEnd w:id="27"/>
    </w:p>
    <w:p>
      <w:pPr>
        <w:pStyle w:val="Style16"/>
        <w:keepNext w:val="0"/>
        <w:keepLines w:val="0"/>
        <w:widowControl w:val="0"/>
        <w:shd w:val="clear" w:color="auto" w:fill="auto"/>
        <w:spacing w:before="0" w:after="200" w:line="4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לאורך חמש השנים האחרונות שיעורי התמותה בקרב ילדים ובני נוער מיישובים ברמה חברתית-כלכלית נמוכה</w:t>
        <w:br/>
        <w:t>חינם גבוהים מאשר שיעורי התמותה של ילדים ובני נוער מיישובים ברמה חברתית-כלכלית בינונית וגבוהה.</w:t>
        <w:br/>
      </w:r>
      <w:r>
        <w:rPr>
          <w:b/>
          <w:bCs/>
          <w:color w:val="000000"/>
          <w:spacing w:val="0"/>
          <w:w w:val="100"/>
          <w:position w:val="0"/>
        </w:rPr>
        <w:t xml:space="preserve">הסיכון של ילד מהאשכולות החברתיים־כלכליים הנמוכים למות כתוצאה מהיפגעות בלתי מכוונת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5.5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ל-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ילדים) גבוה פי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מהסיכון של ילד מהאשכולות החברתיים־כלכליים הבינוניים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2.8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ל-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b/>
          <w:bCs/>
          <w:color w:val="000000"/>
          <w:spacing w:val="0"/>
          <w:w w:val="100"/>
          <w:position w:val="0"/>
        </w:rPr>
        <w:t xml:space="preserve">ילדים) ופי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3.7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מהסיכון של ילד מהאשכולות החברת״ם־כלכל״ם הגבוהים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1.5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ל-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ילדים).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00" w:line="42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כ-</w:t>
      </w:r>
      <w:r>
        <w:rPr>
          <w:color w:val="000000"/>
          <w:spacing w:val="0"/>
          <w:w w:val="100"/>
          <w:position w:val="0"/>
          <w:sz w:val="24"/>
          <w:szCs w:val="24"/>
        </w:rPr>
        <w:t>45%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ממקרי תמותת הילדים מהיפגעות בלתי מכוונת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היו של ילדים ובני נוער</w:t>
        <w:br/>
        <w:t>המתגוררים ביישובים מאשכולות חברתיים־כלכליים נמוכים, בעוד חלקם היחסי באוכלוסיית הילדים ובני הנוער</w:t>
        <w:br/>
        <w:t>בישראל עומד על כ-</w:t>
      </w:r>
      <w:r>
        <w:rPr>
          <w:color w:val="000000"/>
          <w:spacing w:val="0"/>
          <w:w w:val="100"/>
          <w:position w:val="0"/>
          <w:sz w:val="24"/>
          <w:szCs w:val="24"/>
        </w:rPr>
        <w:t>26%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בלבד. ילדים ובני נוער המתגוררים ביישובים ערביים ברמה חברתית-כלכלית נמוכה</w:t>
        <w:br/>
        <w:t>נושאים בנטל של כ-</w:t>
      </w:r>
      <w:r>
        <w:rPr>
          <w:color w:val="000000"/>
          <w:spacing w:val="0"/>
          <w:w w:val="100"/>
          <w:position w:val="0"/>
          <w:sz w:val="24"/>
          <w:szCs w:val="24"/>
        </w:rPr>
        <w:t>37%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ממקרי התמותה, בעוד חלקם באוכלוסיית הילדים ובני הנוער בישראל הוא </w:t>
      </w:r>
      <w:r>
        <w:rPr>
          <w:color w:val="000000"/>
          <w:spacing w:val="0"/>
          <w:w w:val="100"/>
          <w:position w:val="0"/>
          <w:sz w:val="24"/>
          <w:szCs w:val="24"/>
        </w:rPr>
        <w:t>16%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</w:rPr>
        <w:t>בלבד.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7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סיכון לתמותה עקב היפגעות לא מכוונת בגילאי לידה עד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>לפי רמה חברתית-כלכלית של יישוב</w:t>
        <w:br/>
        <w:t>המגורים (מקובץ ל-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</w:rPr>
        <w:t xml:space="preserve">רמות) שיעור ל-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100,000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364990" cy="2319655"/>
            <wp:docPr id="36" name="Picut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4364990" cy="2319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39" w:line="1" w:lineRule="exact"/>
      </w:pPr>
    </w:p>
    <w:p>
      <w:pPr>
        <w:pStyle w:val="Style46"/>
        <w:keepNext/>
        <w:keepLines/>
        <w:widowControl w:val="0"/>
        <w:shd w:val="clear" w:color="auto" w:fill="auto"/>
        <w:spacing w:before="0" w:after="160" w:line="240" w:lineRule="auto"/>
        <w:ind w:left="0" w:right="0" w:firstLine="0"/>
        <w:jc w:val="both"/>
        <w:rPr>
          <w:sz w:val="20"/>
          <w:szCs w:val="20"/>
        </w:rPr>
      </w:pPr>
      <w:bookmarkStart w:id="28" w:name="bookmark28"/>
      <w:bookmarkStart w:id="29" w:name="bookmark29"/>
      <w:bookmarkStart w:id="30" w:name="bookmark30"/>
      <w:r>
        <w:rPr>
          <w:spacing w:val="0"/>
          <w:w w:val="100"/>
          <w:position w:val="0"/>
          <w:sz w:val="26"/>
          <w:szCs w:val="26"/>
        </w:rPr>
        <w:t>מחוז המגורים</w:t>
      </w:r>
      <w:bookmarkEnd w:id="28"/>
      <w:bookmarkEnd w:id="29"/>
      <w:bookmarkEnd w:id="30"/>
      <w:r>
        <w:rPr>
          <w:spacing w:val="0"/>
          <w:w w:val="100"/>
          <w:position w:val="0"/>
          <w:sz w:val="26"/>
          <w:szCs w:val="26"/>
        </w:rPr>
        <w:br w:type="page"/>
      </w:r>
      <w:r>
        <w:rPr>
          <w:rStyle w:val="CharStyle17"/>
          <w:b w:val="0"/>
          <w:bCs w:val="0"/>
        </w:rPr>
        <w:t>מבחינת נתוני תמותת הילדים בחמש השנים האחרונות עולה כי במחוז תל אביב שיעור התמותה הנמוך ביותר</w:t>
        <w:br/>
        <w:t xml:space="preserve">מתאונות </w:t>
      </w:r>
      <w:r>
        <w:rPr>
          <w:rStyle w:val="CharStyle17"/>
          <w:b w:val="0"/>
          <w:bCs w:val="0"/>
          <w:sz w:val="24"/>
          <w:szCs w:val="24"/>
        </w:rPr>
        <w:t>(</w:t>
      </w:r>
      <w:r>
        <w:rPr>
          <w:rStyle w:val="CharStyle17"/>
          <w:b w:val="0"/>
          <w:bCs w:val="0"/>
          <w:sz w:val="24"/>
          <w:szCs w:val="24"/>
        </w:rPr>
        <w:t>1.8</w:t>
      </w:r>
      <w:r>
        <w:rPr>
          <w:rStyle w:val="CharStyle17"/>
          <w:b w:val="0"/>
          <w:bCs w:val="0"/>
          <w:sz w:val="24"/>
          <w:szCs w:val="24"/>
        </w:rPr>
        <w:t xml:space="preserve"> </w:t>
      </w:r>
      <w:r>
        <w:rPr>
          <w:rStyle w:val="CharStyle17"/>
          <w:b w:val="0"/>
          <w:bCs w:val="0"/>
        </w:rPr>
        <w:t xml:space="preserve">ילדים ובני נוער ל- </w:t>
      </w:r>
      <w:r>
        <w:rPr>
          <w:rStyle w:val="CharStyle17"/>
          <w:b w:val="0"/>
          <w:bCs w:val="0"/>
          <w:sz w:val="24"/>
          <w:szCs w:val="24"/>
        </w:rPr>
        <w:t>100,000</w:t>
      </w:r>
      <w:r>
        <w:rPr>
          <w:rStyle w:val="CharStyle17"/>
          <w:b w:val="0"/>
          <w:bCs w:val="0"/>
          <w:sz w:val="24"/>
          <w:szCs w:val="24"/>
        </w:rPr>
        <w:t xml:space="preserve">) </w:t>
      </w:r>
      <w:r>
        <w:rPr>
          <w:rStyle w:val="CharStyle17"/>
          <w:b w:val="0"/>
          <w:bCs w:val="0"/>
        </w:rPr>
        <w:t xml:space="preserve">ואילו במחוז דרום - הגבוה ביותר </w:t>
      </w:r>
      <w:r>
        <w:rPr>
          <w:rStyle w:val="CharStyle17"/>
          <w:b w:val="0"/>
          <w:bCs w:val="0"/>
          <w:sz w:val="24"/>
          <w:szCs w:val="24"/>
        </w:rPr>
        <w:t>(</w:t>
      </w:r>
      <w:r>
        <w:rPr>
          <w:rStyle w:val="CharStyle17"/>
          <w:b w:val="0"/>
          <w:bCs w:val="0"/>
          <w:sz w:val="24"/>
          <w:szCs w:val="24"/>
        </w:rPr>
        <w:t>6.4</w:t>
      </w:r>
      <w:r>
        <w:rPr>
          <w:rStyle w:val="CharStyle17"/>
          <w:b w:val="0"/>
          <w:bCs w:val="0"/>
          <w:sz w:val="24"/>
          <w:szCs w:val="24"/>
        </w:rPr>
        <w:t xml:space="preserve"> </w:t>
      </w:r>
      <w:r>
        <w:rPr>
          <w:rStyle w:val="CharStyle17"/>
          <w:b w:val="0"/>
          <w:bCs w:val="0"/>
        </w:rPr>
        <w:t>ילדים ובני נוער ל-</w:t>
        <w:br/>
      </w:r>
      <w:r>
        <w:rPr>
          <w:rStyle w:val="CharStyle17"/>
          <w:b w:val="0"/>
          <w:bCs w:val="0"/>
          <w:sz w:val="24"/>
          <w:szCs w:val="24"/>
        </w:rPr>
        <w:t>100,000</w:t>
      </w:r>
      <w:r>
        <w:rPr>
          <w:rStyle w:val="CharStyle17"/>
          <w:b w:val="0"/>
          <w:bCs w:val="0"/>
          <w:sz w:val="24"/>
          <w:szCs w:val="24"/>
        </w:rPr>
        <w:t xml:space="preserve">). </w:t>
      </w:r>
      <w:r>
        <w:rPr>
          <w:rStyle w:val="CharStyle17"/>
          <w:b w:val="0"/>
          <w:bCs w:val="0"/>
        </w:rPr>
        <w:t xml:space="preserve">כלומר, </w:t>
      </w:r>
      <w:r>
        <w:rPr>
          <w:rStyle w:val="CharStyle17"/>
        </w:rPr>
        <w:t>הסיכון של ילד המתגורר במתת הדרום להיהרג כתוצאה מהיפגעות בלתי מכוונת גבוה</w:t>
        <w:br/>
        <w:t xml:space="preserve">פי </w:t>
      </w:r>
      <w:r>
        <w:rPr>
          <w:rStyle w:val="CharStyle17"/>
          <w:sz w:val="24"/>
          <w:szCs w:val="24"/>
        </w:rPr>
        <w:t>3.6</w:t>
      </w:r>
      <w:r>
        <w:rPr>
          <w:rStyle w:val="CharStyle17"/>
          <w:sz w:val="24"/>
          <w:szCs w:val="24"/>
        </w:rPr>
        <w:t xml:space="preserve"> </w:t>
      </w:r>
      <w:r>
        <w:rPr>
          <w:rStyle w:val="CharStyle17"/>
        </w:rPr>
        <w:t>מהסיכון של ילד המתגורר במחוז המרכז.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כ-</w:t>
      </w:r>
      <w:r>
        <w:rPr>
          <w:color w:val="000000"/>
          <w:spacing w:val="0"/>
          <w:w w:val="100"/>
          <w:position w:val="0"/>
          <w:sz w:val="24"/>
          <w:szCs w:val="24"/>
        </w:rPr>
        <w:t>30%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מהילדים ובני הנוער שנהרגו עקב היפגעות בלתי מכוונת בחמש השנים האחרונות הינם תושבי מחוז</w:t>
        <w:br/>
        <w:t>הדרום, זאת על אף שהם מהווים רק כ-</w:t>
      </w:r>
      <w:r>
        <w:rPr>
          <w:color w:val="000000"/>
          <w:spacing w:val="0"/>
          <w:w w:val="100"/>
          <w:position w:val="0"/>
          <w:sz w:val="24"/>
          <w:szCs w:val="24"/>
        </w:rPr>
        <w:t>16%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מאוכלוסיית הילדים ובני הנוער בישראל. </w:t>
      </w:r>
      <w:r>
        <w:rPr>
          <w:b/>
          <w:bCs/>
          <w:color w:val="000000"/>
          <w:spacing w:val="0"/>
          <w:w w:val="100"/>
          <w:position w:val="0"/>
        </w:rPr>
        <w:t>משמעות נתון זה היא</w:t>
        <w:br/>
        <w:t>שאם שיעורי התמותה בקרב ילדים במחוז הדרום היו זהים לשיעורי התמותה במחוז תל אביב ניתן היה</w:t>
        <w:br/>
        <w:t>להציל כ-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ילדים בשנה.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80" w:line="408" w:lineRule="auto"/>
        <w:ind w:left="0" w:right="0" w:firstLine="0"/>
        <w:jc w:val="both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2635" w:right="1261" w:bottom="2155" w:left="1135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האוכלוסייה הערבית במחוז הדרום משתייכת ברובה הגדול להברה הבדואית. אוכלוסייה זו מתאפיינת בשיעור</w:t>
        <w:br/>
        <w:t xml:space="preserve">תמותה גבוה של ילדים ובני נוער מהיפגעות בלתי מכוונת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17.2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מקרים ל-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ילדים ובני נוער), גם</w:t>
        <w:br/>
        <w:t xml:space="preserve">בהשוואה לילדים ערבים ממחוזות אחרים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6.7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מקרים ל-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ילדים ובני נוער בממוצע).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כלומר, הסיכון</w:t>
        <w:br/>
        <w:t xml:space="preserve">של ילד ערבי המתגורר במחוז דרום להיהרג כתוצאה מהיפגעות בלתי מכוונת גבוה פי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2.6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מזה של ילד</w:t>
        <w:br/>
        <w:t xml:space="preserve">ערבי ממחוזות אחרים.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שיעור התמותה של ילדים ערבים ממחוז דרום עלה בהשוואה לממוצע 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אז עמד על </w:t>
      </w:r>
      <w:r>
        <w:rPr>
          <w:color w:val="000000"/>
          <w:spacing w:val="0"/>
          <w:w w:val="100"/>
          <w:position w:val="0"/>
          <w:sz w:val="24"/>
          <w:szCs w:val="24"/>
        </w:rPr>
        <w:t>13.6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ל-</w:t>
      </w:r>
      <w:r>
        <w:rPr>
          <w:color w:val="000000"/>
          <w:spacing w:val="0"/>
          <w:w w:val="100"/>
          <w:position w:val="0"/>
          <w:sz w:val="24"/>
          <w:szCs w:val="24"/>
        </w:rPr>
        <w:t>100,000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ילדים - עלייה של כ- </w:t>
      </w:r>
      <w:r>
        <w:rPr>
          <w:color w:val="000000"/>
          <w:spacing w:val="0"/>
          <w:w w:val="100"/>
          <w:position w:val="0"/>
          <w:sz w:val="24"/>
          <w:szCs w:val="24"/>
        </w:rPr>
        <w:t>26%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3"/>
        <w:keepNext/>
        <w:keepLines/>
        <w:widowControl w:val="0"/>
        <w:shd w:val="clear" w:color="auto" w:fill="auto"/>
        <w:spacing w:before="400" w:after="38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spacing w:val="0"/>
          <w:w w:val="100"/>
          <w:position w:val="0"/>
        </w:rPr>
        <w:t>חלק בי: שיטה</w:t>
      </w:r>
      <w:bookmarkEnd w:id="31"/>
      <w:bookmarkEnd w:id="32"/>
      <w:bookmarkEnd w:id="33"/>
    </w:p>
    <w:p>
      <w:pPr>
        <w:pStyle w:val="Style46"/>
        <w:keepNext/>
        <w:keepLines/>
        <w:widowControl w:val="0"/>
        <w:shd w:val="clear" w:color="auto" w:fill="auto"/>
        <w:spacing w:before="0" w:after="30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spacing w:val="0"/>
          <w:w w:val="100"/>
          <w:position w:val="0"/>
        </w:rPr>
        <w:t>מקור הנתונים</w:t>
      </w:r>
      <w:bookmarkEnd w:id="34"/>
      <w:bookmarkEnd w:id="35"/>
      <w:bookmarkEnd w:id="36"/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40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דו"ה זה כולל נתוני תמותת ילדים ובני נוער בגילאי לידה עד </w:t>
      </w:r>
      <w:r>
        <w:rPr>
          <w:color w:val="000000"/>
          <w:spacing w:val="0"/>
          <w:w w:val="100"/>
          <w:position w:val="0"/>
          <w:sz w:val="24"/>
          <w:szCs w:val="24"/>
        </w:rPr>
        <w:t>17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מהיפגעות בלתי מכוונת, עדכניים לשנת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>,</w:t>
        <w:br/>
      </w:r>
      <w:r>
        <w:rPr>
          <w:color w:val="000000"/>
          <w:spacing w:val="0"/>
          <w:w w:val="100"/>
          <w:position w:val="0"/>
        </w:rPr>
        <w:t>כפי שנאספו בארגון בטרם לבטיחות ילדים באמצעות מאגר 'תיעוד מקרי תמותה כתוצאה מהיפגעות', כחלק</w:t>
        <w:br/>
        <w:t xml:space="preserve">מהמערך הלאומי לנתוני היפגעות ובטיחות ילדים (בטרם, 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</w:rPr>
        <w:t>מקור נתוני המאגר בכתבות בעיתונות</w:t>
        <w:br/>
        <w:t>הכתובה והאינטרנטית, הארצית והמקומית, בשפות עברית, ערבית, אנגלית ורוסית (במקרים חריגים מתווספים</w:t>
        <w:br/>
        <w:t>דיווחים שאינם מתועדים בכתבות עיתונות). איסוף הנתונים במאגר, במתכונתם הנוכחית, נערך באופן שוטף</w:t>
        <w:br/>
        <w:t xml:space="preserve">החל משנת </w:t>
      </w:r>
      <w:r>
        <w:rPr>
          <w:color w:val="000000"/>
          <w:spacing w:val="0"/>
          <w:w w:val="100"/>
          <w:position w:val="0"/>
          <w:sz w:val="24"/>
          <w:szCs w:val="24"/>
        </w:rPr>
        <w:t>2008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</w:rPr>
        <w:t>מאחר ונתוני התקשורת מתקבלים באופן שוטף ובזמן אמת, ניתן להציג באמצעותם תמונת</w:t>
        <w:br/>
        <w:t>היפגעות עדכנית וכן להרהיב ולהשלים את המידע המתקבל ממקורות אחרים.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42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לנתוני התמותה הנכללים במאגר 'תיעוד מקרי תמותה כתוצאה מהיפגעות' מספר מאפיינים ■יהודיים בהשוואה</w:t>
        <w:br/>
        <w:t>לנתוני התמותה של ילדים כתוצאה מהיפגעות בלתי מכוונת המפורסמים על ידי הלשכה המרכזית</w:t>
        <w:br/>
        <w:t>לסטטיסטיקה: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spacing w:before="0" w:after="120" w:line="389" w:lineRule="auto"/>
        <w:ind w:left="420" w:right="0" w:hanging="420"/>
        <w:jc w:val="both"/>
        <w:rPr>
          <w:sz w:val="24"/>
          <w:szCs w:val="24"/>
        </w:rPr>
      </w:pPr>
      <w:bookmarkStart w:id="37" w:name="bookmark37"/>
      <w:bookmarkEnd w:id="37"/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עדכניות: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בדו"ה זה נכללים נתונים עד 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0"/>
          <w:szCs w:val="20"/>
        </w:rPr>
        <w:t>בעוד שבמסגרת מערך הנתונים של הלשכה המרכזית</w:t>
        <w:br/>
        <w:t>לסטטיסטיקה ושיטות האיסוף, הקידוד והסימול הנהוגים בה, נתוני הלשכה בשנה זו מעודכנים לשנת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לנתונים עדכניים ישנה חשיבות רבה לניתוח מגמות בהיפגעות והם תורמים לישימות של הנתונים</w:t>
        <w:br/>
        <w:t>ככלי למקבלי ההחלטות. בכל הנוגע לדירוג החברתי-כלכלי של יישובי המגורים, הנתונים עדכניים לשנת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2019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spacing w:before="0" w:after="100" w:line="410" w:lineRule="auto"/>
        <w:ind w:left="420" w:right="0" w:hanging="420"/>
        <w:jc w:val="both"/>
      </w:pPr>
      <w:bookmarkStart w:id="38" w:name="bookmark38"/>
      <w:bookmarkEnd w:id="38"/>
      <w:r>
        <w:rPr>
          <w:b/>
          <w:bCs/>
          <w:color w:val="000000"/>
          <w:spacing w:val="0"/>
          <w:w w:val="100"/>
          <w:position w:val="0"/>
        </w:rPr>
        <w:t xml:space="preserve">מלאות: </w:t>
      </w:r>
      <w:r>
        <w:rPr>
          <w:color w:val="000000"/>
          <w:spacing w:val="0"/>
          <w:w w:val="100"/>
          <w:position w:val="0"/>
        </w:rPr>
        <w:t>בניגוד לחשש לפיו נתונים שנאספו מכלי התקשורת יהיו חלקיים בלבד ולא ייצגו באופן נאמן את</w:t>
        <w:br/>
        <w:t xml:space="preserve">תופעת ההיפגעות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,.</w:t>
      </w:r>
      <w:r>
        <w:rPr>
          <w:color w:val="000000"/>
          <w:spacing w:val="0"/>
          <w:w w:val="100"/>
          <w:position w:val="0"/>
          <w:sz w:val="24"/>
          <w:szCs w:val="24"/>
        </w:rPr>
        <w:t>e.g., Peden et al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), </w:t>
      </w:r>
      <w:r>
        <w:rPr>
          <w:color w:val="000000"/>
          <w:spacing w:val="0"/>
          <w:w w:val="100"/>
          <w:position w:val="0"/>
        </w:rPr>
        <w:t>השוואה של נתוני מאגר תיעוד מקרי התמותה של ארגון</w:t>
        <w:br/>
        <w:t>בטרם לנתוני הלשכה המרכזית לסטטיסטיקה הנוגעים לתמותת ילדים ובני נוער מהיפגעותבלתי מכוונת</w:t>
        <w:br/>
        <w:t xml:space="preserve">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2008-2015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מעלה שבכל אחת משמונה השנים מספר מקרי התמותה במאגר של ארגון בטרם</w:t>
        <w:br/>
        <w:t>גדול בצורה משמעותית ממספר המקרים שסווגו ככאלו שנגרמו כתוצאה מהיפגעות בלתי מכוונת בידי</w:t>
        <w:br/>
        <w:t>הלשכה המרכזית לסטטיסטיקה. נתוני המאגר של ארגון בטרם עוברים בקרה קפדנית על מנת למנוע סיווג</w:t>
        <w:br/>
        <w:t>מוטעה של מקרי תמותה וכפילות ברישום מקרי התמותה. לפיכך, אנו מאמינים שהסיבה לפערים בין</w:t>
        <w:br/>
        <w:t>המאגרים אינה דיווח עודף של מקרים במאגר של ארגון בטרם אלא סיווג חסר של מקרי תמותה של ילדים</w:t>
        <w:br/>
        <w:t>ובני נוער מהיפגעות בלתי מכוונת בנתוני הלשכה המרכזית לסטטיסטיקה. מלאות נתוני המאגר בארגון</w:t>
        <w:br/>
        <w:t>בטרם מהווה יתרון מבחינת הצגת מידע מהימן על היקף תופעת ההיפגעות הבלתי מכוונת של ילדים ובני</w:t>
        <w:br/>
        <w:t xml:space="preserve">נוער בישראל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2024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,.</w:t>
      </w:r>
      <w:r>
        <w:rPr>
          <w:color w:val="000000"/>
          <w:spacing w:val="0"/>
          <w:w w:val="100"/>
          <w:position w:val="0"/>
          <w:sz w:val="24"/>
          <w:szCs w:val="24"/>
        </w:rPr>
        <w:t>Agam et al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</w:rPr>
        <w:t>יחד עם זאת, נתוני המאגר כוללים מקרים בהם סיבת התמותה</w:t>
        <w:br/>
        <w:t>אינה ידועה או נמצאת תחתבירור. כמו כן, חשוב לציין כי פרסום הכתבות בתקשורת מבוצע על פי הזמינות,</w:t>
        <w:br/>
        <w:t>שיקול הדעת והמידע המצוי בידי מערכות העיתונים. לכן, הכתבות אינן תמיד כוללות את כל הפרמטרים</w:t>
        <w:br/>
        <w:t>הנדרשים לתיעוד ההיפגעות, ואף עשויות לכלול מידע לא מדויק (בהתייחס לחלק מהפרמטרים). יתרה</w:t>
        <w:br/>
        <w:t>מכך, המאגר כולל רק את הכתבות אשר הכילו את מילות החיפוש אשר הוגדרו לאיתור זה. בהתאם לזאת,</w:t>
        <w:br w:type="page"/>
      </w:r>
      <w:r>
        <w:rPr>
          <w:color w:val="000000"/>
          <w:spacing w:val="0"/>
          <w:w w:val="100"/>
          <w:position w:val="0"/>
        </w:rPr>
        <w:t>ייתכן שתופעת ההיפגעות הלא מכוונת של ילדים בישראל איננה מתועדת במלואה גם במאגר זה. במקרים</w:t>
        <w:br/>
        <w:t>נדירים בהם מובא לידיעת הארגון מידע בנוגע למקרה תמותה של ילדים ובני נוער כתוצאה מהיפגעות</w:t>
        <w:br/>
        <w:t>בלתי מכוונת אשר אינו מדווה בתקשורת, הוא מתועד במאגר לאחר הצלבת המידע ובקרה קפדנית למניעת</w:t>
        <w:br/>
        <w:t>כפילויות.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42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■ העמקה: </w:t>
      </w:r>
      <w:r>
        <w:rPr>
          <w:color w:val="000000"/>
          <w:spacing w:val="0"/>
          <w:w w:val="100"/>
          <w:position w:val="0"/>
        </w:rPr>
        <w:t xml:space="preserve">מאגר התמותה של ארגון בטרם נבנה על בסיס סטנדרט </w:t>
      </w:r>
      <w:r>
        <w:rPr>
          <w:color w:val="000000"/>
          <w:spacing w:val="0"/>
          <w:w w:val="100"/>
          <w:position w:val="0"/>
          <w:sz w:val="24"/>
          <w:szCs w:val="24"/>
        </w:rPr>
        <w:t>^</w:t>
      </w:r>
      <w:r>
        <w:rPr>
          <w:color w:val="000000"/>
          <w:spacing w:val="0"/>
          <w:w w:val="100"/>
          <w:position w:val="0"/>
          <w:sz w:val="24"/>
          <w:szCs w:val="24"/>
        </w:rPr>
        <w:t>Minimum Data Set) MDS</w:t>
      </w:r>
      <w:r>
        <w:rPr>
          <w:color w:val="000000"/>
          <w:spacing w:val="0"/>
          <w:w w:val="100"/>
          <w:position w:val="0"/>
          <w:sz w:val="24"/>
          <w:szCs w:val="24"/>
        </w:rPr>
        <w:t>)</w:t>
        <w:br/>
      </w:r>
      <w:r>
        <w:rPr>
          <w:color w:val="000000"/>
          <w:spacing w:val="0"/>
          <w:w w:val="100"/>
          <w:position w:val="0"/>
        </w:rPr>
        <w:t xml:space="preserve">המומלץ על ידי ארגון הבריאות העולמי להבנת 'נסיבות ההיפגעות'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2015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,</w:t>
      </w:r>
      <w:r>
        <w:rPr>
          <w:color w:val="000000"/>
          <w:spacing w:val="0"/>
          <w:w w:val="100"/>
          <w:position w:val="0"/>
          <w:sz w:val="24"/>
          <w:szCs w:val="24"/>
        </w:rPr>
        <w:t>WHO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</w:rPr>
        <w:t>שימוש בפורמט זה</w:t>
        <w:br/>
        <w:t>מאפשר אפיון מעמיק של נסיבות התאונה ובכלל זה כולל מידע על מקום ההיפגעות (בית, דרכים, מרחב</w:t>
        <w:br/>
        <w:t>ציבורי, מוסדות חינוך ומקום עבודה) ועל המוצר המעורב בתאונה. יתרונו של המאגר מבחינה זו מנוצל</w:t>
        <w:br/>
        <w:t>בדויים בכדי להציג מידע מפורט ומעמיק על נסיבות התאונה באופן העשוי לתרום לפיתוח מאמצי מניעה</w:t>
        <w:br/>
        <w:t>ממוקדים ויעילים יותר.</w:t>
      </w:r>
    </w:p>
    <w:p>
      <w:pPr>
        <w:pStyle w:val="Style46"/>
        <w:keepNext/>
        <w:keepLines/>
        <w:widowControl w:val="0"/>
        <w:shd w:val="clear" w:color="auto" w:fill="auto"/>
        <w:spacing w:before="0" w:after="420" w:line="240" w:lineRule="auto"/>
        <w:ind w:left="0" w:right="0" w:firstLine="0"/>
        <w:jc w:val="both"/>
      </w:pPr>
      <w:bookmarkStart w:id="39" w:name="bookmark39"/>
      <w:bookmarkStart w:id="40" w:name="bookmark40"/>
      <w:bookmarkStart w:id="41" w:name="bookmark41"/>
      <w:r>
        <w:rPr>
          <w:spacing w:val="0"/>
          <w:w w:val="100"/>
          <w:position w:val="0"/>
        </w:rPr>
        <w:t>עיבודים סטטיסטיים</w:t>
      </w:r>
      <w:bookmarkEnd w:id="39"/>
      <w:bookmarkEnd w:id="40"/>
      <w:bookmarkEnd w:id="41"/>
    </w:p>
    <w:p>
      <w:pPr>
        <w:pStyle w:val="Style16"/>
        <w:keepNext w:val="0"/>
        <w:keepLines w:val="0"/>
        <w:widowControl w:val="0"/>
        <w:shd w:val="clear" w:color="auto" w:fill="auto"/>
        <w:spacing w:before="0" w:after="240" w:line="42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פילוח נתוני התמותה לפי המשתנים השונים (מנגנון ההיפגעות, מקום ההיפגעות, גילאי הנפגעים, קבוצת</w:t>
        <w:br/>
        <w:t>האוכלוסייה אליה הם משתייכים, מחוז מגוריהם, הרמה החברתית-כלכלית של יישוב מגוריהם ואחוז הילדים</w:t>
        <w:br/>
        <w:t xml:space="preserve">החרדים ביישובים יהודיים) נערך עבור טווח השנים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2019-2023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חלק מהפילוחים נערך גם בנפרד עבור שנים</w:t>
        <w:br/>
        <w:t>בודדות וטווחי שנים אחרים. ההפרדה בין השנים נועדה לבחון מגמות ייחודיות לשנה הנוכחית ולהשוות אותן</w:t>
        <w:br/>
        <w:t>לשנים קודמות. שיוך הנפגעים התבסס על נתונים שהתקבלו מאמצעי התקשורת בנוגע לאוכלוסיית הנפגע</w:t>
        <w:br/>
        <w:t>וגילו, מאפייני ההיפגעות ויישוב מגורים. שיעורי התמותה חושבו תוך שימוש בנתוני גודל אוכלוסיית הילדים</w:t>
        <w:br/>
        <w:t>בישראל, המפורסמים באופן שנתי על ידי הלשכה המרכזית לסטטיסטיקה, בחלוקה לפי גיל, קבוצת אוכלוסייה</w:t>
        <w:br/>
        <w:t xml:space="preserve">ומחוז המגורים (למ"ס, 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  <w:sz w:val="20"/>
          <w:szCs w:val="20"/>
        </w:rPr>
        <w:t>אחוזי הילדים היהודים בקבוצות גיל שונות המשתייכים למגזר החרדי נלקחו</w:t>
        <w:br/>
        <w:t>מתוך השנתון החרדי של המכון הישראלי לדמוקרטיה. סיווג היישובים לפי הרמה החברתית-כלכלית של</w:t>
        <w:br/>
        <w:t xml:space="preserve">אוכלוסייתם בוצע בהתאם לאשכולות אשר פורסמו על ידי הלמ"ס וחינם עדכניים לשנת </w:t>
      </w:r>
      <w:r>
        <w:rPr>
          <w:color w:val="000000"/>
          <w:spacing w:val="0"/>
          <w:w w:val="100"/>
          <w:position w:val="0"/>
          <w:sz w:val="24"/>
          <w:szCs w:val="24"/>
        </w:rPr>
        <w:t>2019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באשר לסיווג</w:t>
        <w:br/>
        <w:t>היישובים לפי קבוצת אוכלוסייה, עיריות, מועצות מקומיות ומועצות אזוריות סווגו כ-"מעורבות" באם שיעור</w:t>
        <w:br/>
        <w:t>אחת האוכלוסיות, יהודים או ערבים, נמוך מ-</w:t>
      </w:r>
      <w:r>
        <w:rPr>
          <w:color w:val="000000"/>
          <w:spacing w:val="0"/>
          <w:w w:val="100"/>
          <w:position w:val="0"/>
          <w:sz w:val="24"/>
          <w:szCs w:val="24"/>
        </w:rPr>
        <w:t>80%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אולם שיעורה של האוכלוסייה האחרת גבוה מ- </w:t>
      </w:r>
      <w:r>
        <w:rPr>
          <w:color w:val="000000"/>
          <w:spacing w:val="0"/>
          <w:w w:val="100"/>
          <w:position w:val="0"/>
          <w:sz w:val="24"/>
          <w:szCs w:val="24"/>
        </w:rPr>
        <w:t>10%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42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2240" w:h="18720"/>
          <w:pgMar w:top="2317" w:right="1141" w:bottom="2205" w:left="1162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לצורך ניתוחי מגמות בשיעור התמותה הכולל ובשיעור התמותה בחלוקה לפי קבוצת אוכלוסייה נעשה שימוש</w:t>
        <w:br/>
        <w:t xml:space="preserve">בנתוני התמותה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2008-2023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ובממוצע נע של שלוש שנים. ערכו של זה מחושב בכל נקודת זמן כממוצע</w:t>
        <w:br/>
        <w:t xml:space="preserve">שיעור התמותה של שלוש שנים עוקבות. לדוגמה: הממוצע הנע של שיעור התמותה הכולל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2008-2010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</w:rPr>
        <w:t xml:space="preserve">חושב כממוצע של שיעורי התמותה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2008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</w:rPr>
        <w:t>2009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2010-1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</w:rPr>
        <w:t>והממוצע הנע של שיעור התמותה הכולל</w:t>
        <w:br/>
        <w:t xml:space="preserve">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2011-2013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חושב כממוצע של שיעורי התמותה בשנים </w:t>
      </w:r>
      <w:r>
        <w:rPr>
          <w:color w:val="000000"/>
          <w:spacing w:val="0"/>
          <w:w w:val="100"/>
          <w:position w:val="0"/>
          <w:sz w:val="24"/>
          <w:szCs w:val="24"/>
        </w:rPr>
        <w:t>2011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</w:rPr>
        <w:t>2012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2013-1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</w:rPr>
        <w:t>השימוש בממוצעים</w:t>
        <w:br/>
        <w:t>נעים נועד למתן תנודתיות שיכולה לנבוע מהבדלים מקריים בין השנים, בפרט בנתוני התמותה, המאופיינים</w:t>
        <w:br/>
        <w:t>במספר מקרים קטן.</w:t>
      </w:r>
    </w:p>
    <w:p>
      <w:pPr>
        <w:pStyle w:val="Style61"/>
        <w:keepNext/>
        <w:keepLines/>
        <w:widowControl w:val="0"/>
        <w:shd w:val="clear" w:color="auto" w:fill="auto"/>
        <w:spacing w:before="0" w:after="0" w:line="240" w:lineRule="auto"/>
        <w:ind w:left="0" w:right="0" w:firstLine="220"/>
        <w:jc w:val="both"/>
      </w:pPr>
      <w:r>
        <w:drawing>
          <wp:anchor distT="0" distB="0" distL="25400" distR="25400" simplePos="0" relativeHeight="125829396" behindDoc="0" locked="0" layoutInCell="1" allowOverlap="1">
            <wp:simplePos x="0" y="0"/>
            <wp:positionH relativeFrom="page">
              <wp:posOffset>5499100</wp:posOffset>
            </wp:positionH>
            <wp:positionV relativeFrom="paragraph">
              <wp:posOffset>38100</wp:posOffset>
            </wp:positionV>
            <wp:extent cx="506095" cy="509270"/>
            <wp:wrapSquare wrapText="right"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506095" cy="5092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</w:rPr>
        <w:t>בטרם</w:t>
      </w:r>
      <w:bookmarkEnd w:id="42"/>
      <w:bookmarkEnd w:id="43"/>
      <w:bookmarkEnd w:id="44"/>
    </w:p>
    <w:p>
      <w:pPr>
        <w:pStyle w:val="Style16"/>
        <w:keepNext w:val="0"/>
        <w:keepLines w:val="0"/>
        <w:widowControl w:val="0"/>
        <w:shd w:val="clear" w:color="auto" w:fill="auto"/>
        <w:spacing w:before="0" w:after="2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בטיחות ילדים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4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רשימת הפניות:</w:t>
        <w:br/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בטרם.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דו"ה תמותת ילדים מהיפגעות בלתי מכוונת בשנת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>המערך הלאומי לנתוני</w:t>
        <w:br/>
        <w:t xml:space="preserve">היפגעות ובטיחות ילדים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NAPIS</w:t>
      </w:r>
      <w:r>
        <w:rPr>
          <w:color w:val="000000"/>
          <w:spacing w:val="0"/>
          <w:w w:val="100"/>
          <w:position w:val="0"/>
          <w:sz w:val="24"/>
          <w:szCs w:val="24"/>
        </w:rPr>
        <w:t>).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379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הלשכה המרכזית לסטטיסטיקה. </w:t>
      </w:r>
      <w:r>
        <w:rPr>
          <w:color w:val="000000"/>
          <w:spacing w:val="0"/>
          <w:w w:val="100"/>
          <w:position w:val="0"/>
          <w:sz w:val="24"/>
          <w:szCs w:val="24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</w:rPr>
        <w:t>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).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אוכלוסיית ישראל בפתחה של שנת </w:t>
      </w:r>
      <w:r>
        <w:rPr>
          <w:color w:val="000000"/>
          <w:spacing w:val="0"/>
          <w:w w:val="100"/>
          <w:position w:val="0"/>
          <w:sz w:val="24"/>
          <w:szCs w:val="24"/>
        </w:rPr>
        <w:t>2023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.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נשלף בתאריך </w:t>
      </w:r>
      <w:r>
        <w:rPr>
          <w:color w:val="000000"/>
          <w:spacing w:val="0"/>
          <w:w w:val="100"/>
          <w:position w:val="0"/>
          <w:sz w:val="24"/>
          <w:szCs w:val="24"/>
        </w:rPr>
        <w:t>10</w:t>
      </w:r>
      <w:r>
        <w:rPr>
          <w:color w:val="000000"/>
          <w:spacing w:val="0"/>
          <w:w w:val="100"/>
          <w:position w:val="0"/>
          <w:sz w:val="24"/>
          <w:szCs w:val="24"/>
        </w:rPr>
        <w:br/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ינואר, </w:t>
      </w:r>
      <w:r>
        <w:rPr>
          <w:color w:val="000000"/>
          <w:spacing w:val="0"/>
          <w:w w:val="100"/>
          <w:position w:val="0"/>
          <w:sz w:val="24"/>
          <w:szCs w:val="24"/>
        </w:rPr>
        <w:t>2024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4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זמין בקישור: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 w:after="0" w:line="4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https ://</w:t>
      </w:r>
      <w:r>
        <w:fldChar w:fldCharType="begin"/>
      </w:r>
      <w:r>
        <w:rPr/>
        <w:instrText> HYPERLINK "http://www.cbs"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www.cbs</w:t>
      </w:r>
      <w:r>
        <w:fldChar w:fldCharType="end"/>
      </w:r>
      <w:r>
        <w:rPr>
          <w:color w:val="000000"/>
          <w:spacing w:val="0"/>
          <w:w w:val="100"/>
          <w:position w:val="0"/>
        </w:rPr>
        <w:t>. gov. il/he/med fare lease/pages/2022/%D7%90%D7%95%D7%9B%D7%9C%D7%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95%D7%Al%D7%99%D7%99%D7%AA-%D7%99%D7%A9%D7%A8%D7%90%D7%9C-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%D7%91%D7%A4%D7%AA%D7%97%D7%94-%D7%A9%D7%9C-%D7%A9%D7%A0%D7%AA-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2023.aspx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Agam, A., Godler, Y., Calif, E. (2024). Child Drowning Mortality in Israel: Trends and Measures</w:t>
        <w:br/>
        <w:t>for Prevention. Journal of Safety Research, Accepted.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Peden, A. E., Franklin, R. C., &amp; Willcox-Pidgeon, S. (2020). Media reporting of summer drowning:</w:t>
        <w:br/>
        <w:t>A partial picture, useful for advocacy. Health promotion journal of Australia, 31(3), 491-496.</w:t>
      </w:r>
    </w:p>
    <w:p>
      <w:pPr>
        <w:pStyle w:val="Style64"/>
        <w:keepNext w:val="0"/>
        <w:keepLines w:val="0"/>
        <w:widowControl w:val="0"/>
        <w:shd w:val="clear" w:color="auto" w:fill="auto"/>
        <w:bidi w:val="0"/>
        <w:spacing w:before="0" w:line="45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World Health Organization. (2015). Human resources for health information system: minimum</w:t>
        <w:br/>
        <w:t>data set for health workforce registry. Geneva: World Health Organization. ISBN:</w:t>
        <w:br/>
        <w:t>9789241549226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spacing w:before="0" w:after="380" w:line="240" w:lineRule="auto"/>
        <w:ind w:left="0" w:right="0" w:firstLine="260"/>
        <w:jc w:val="left"/>
      </w:pPr>
      <w:bookmarkStart w:id="45" w:name="bookmark45"/>
      <w:bookmarkStart w:id="46" w:name="bookmark46"/>
      <w:bookmarkStart w:id="47" w:name="bookmark47"/>
      <w:r>
        <w:rPr>
          <w:spacing w:val="0"/>
          <w:w w:val="100"/>
          <w:position w:val="0"/>
        </w:rPr>
        <w:t>חלק גי: ממצאים מפורטים (לוחות ותרשימים)</w:t>
      </w:r>
      <w:bookmarkEnd w:id="45"/>
      <w:bookmarkEnd w:id="46"/>
      <w:bookmarkEnd w:id="47"/>
    </w:p>
    <w:p>
      <w:pPr>
        <w:pStyle w:val="Style46"/>
        <w:keepNext/>
        <w:keepLines/>
        <w:widowControl w:val="0"/>
        <w:shd w:val="clear" w:color="auto" w:fill="auto"/>
        <w:spacing w:before="0" w:after="280" w:line="240" w:lineRule="auto"/>
        <w:ind w:left="0" w:right="0" w:firstLine="260"/>
        <w:jc w:val="left"/>
      </w:pPr>
      <w:bookmarkStart w:id="48" w:name="bookmark48"/>
      <w:bookmarkStart w:id="49" w:name="bookmark49"/>
      <w:bookmarkStart w:id="50" w:name="bookmark50"/>
      <w:r>
        <w:rPr>
          <w:spacing w:val="0"/>
          <w:w w:val="100"/>
          <w:position w:val="0"/>
        </w:rPr>
        <w:t>מנגנון ההיפגעות</w:t>
      </w:r>
      <w:bookmarkEnd w:id="48"/>
      <w:bookmarkEnd w:id="49"/>
      <w:bookmarkEnd w:id="50"/>
    </w:p>
    <w:p>
      <w:pPr>
        <w:pStyle w:val="Style16"/>
        <w:keepNext w:val="0"/>
        <w:keepLines w:val="0"/>
        <w:widowControl w:val="0"/>
        <w:shd w:val="clear" w:color="auto" w:fill="auto"/>
        <w:spacing w:before="0" w:after="100" w:line="26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לוח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>התפלגות מקרי תמותת ילדים מהיפגעות לא מכוונת לפי מנגנוני היפגעות ולפי שנת ההיפגעות,</w:t>
        <w:br/>
        <w:t xml:space="preserve">מספרים מוחלטים ואחתים,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tbl>
      <w:tblPr>
        <w:tblOverlap w:val="never"/>
        <w:bidiVisual/>
        <w:jc w:val="center"/>
        <w:tblLayout w:type="fixed"/>
      </w:tblPr>
      <w:tblGrid>
        <w:gridCol w:w="3221"/>
        <w:gridCol w:w="734"/>
        <w:gridCol w:w="701"/>
        <w:gridCol w:w="696"/>
        <w:gridCol w:w="701"/>
        <w:gridCol w:w="701"/>
        <w:gridCol w:w="706"/>
        <w:gridCol w:w="778"/>
        <w:gridCol w:w="850"/>
        <w:gridCol w:w="850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סוג / □ונבנון הפגיעה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תמותת ילדים בגילאי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0-17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מהיפגעות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2019-2023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2023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2022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ממוצע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אחת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תאונת דרכים - רכב מנוע׳**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תאונת דרכים - הולך רגל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תאונת דרכים - נמצא בסביבת הרכב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3%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תאונת דרכים - רוכב אופניים או גלגלים</w:t>
              <w:br/>
              <w:t>קטנים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סך הכול תאונות דרכים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154B"/>
                <w:spacing w:val="0"/>
                <w:w w:val="100"/>
                <w:position w:val="0"/>
              </w:rPr>
              <w:t>251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51%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טביעה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חנק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נפילה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הרעלה/כוויה (כתוצאה משריפה)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מכה/חבלה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מכת חום/הת״בשות (רכב)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התחשמלות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חתך / דקירה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הילכדות בין או בתוך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עצמים/מכשיר/מכונה/מרחב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הרעלה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פגיעת בעל ח״ם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מכת חום / התייבשות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כוויה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אופניים וגלגלים קטנים - תאונה עצמית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סך הכול בית ופנאי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154B"/>
                <w:spacing w:val="0"/>
                <w:w w:val="100"/>
                <w:position w:val="0"/>
              </w:rPr>
              <w:t>246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0D0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48%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אחר - חשד למחלה או פגיעה מכוונת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3EAF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אחר - סיבה לא ידועה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154B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DE4D0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סכום כולל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154B"/>
                <w:spacing w:val="0"/>
                <w:w w:val="100"/>
                <w:position w:val="0"/>
              </w:rPr>
              <w:t>529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117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100%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המספרים בטור זה מעוגלים למספר שלם.</w:t>
      </w: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18"/>
          <w:szCs w:val="18"/>
        </w:rPr>
        <w:sectPr>
          <w:headerReference w:type="default" r:id="rId28"/>
          <w:footerReference w:type="default" r:id="rId29"/>
          <w:headerReference w:type="first" r:id="rId30"/>
          <w:footerReference w:type="first" r:id="rId31"/>
          <w:footnotePr>
            <w:pos w:val="pageBottom"/>
            <w:numFmt w:val="decimal"/>
            <w:numRestart w:val="continuous"/>
          </w:footnotePr>
          <w:pgSz w:w="12240" w:h="18720"/>
          <w:pgMar w:top="2317" w:right="1141" w:bottom="2205" w:left="116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8"/>
          <w:szCs w:val="18"/>
        </w:rPr>
        <w:t>בקטגוריה זו נכללות תאונות דרכים כנוסעים או נהגים ברכב, כמשתמשים ברכב ממונע אחר וכנוסעים בתחבורה ציבורית.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>עקב תאונת דרכים, לפי סוג התאונה וקבוצות גיל,</w:t>
        <w:br/>
        <w:t xml:space="preserve">באחתים,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8720"/>
          <w:pgMar w:top="2640" w:right="1008" w:bottom="2510" w:left="1296" w:header="0" w:footer="3" w:gutter="0"/>
          <w:cols w:space="720"/>
          <w:noEndnote/>
          <w:bidi/>
          <w:rtlGutter w:val="0"/>
          <w:docGrid w:linePitch="360"/>
        </w:sectPr>
      </w:pPr>
      <w:r>
        <mc:AlternateContent>
          <mc:Choice Requires="wps">
            <w:drawing>
              <wp:anchor distT="375285" distB="158750" distL="0" distR="0" simplePos="0" relativeHeight="125829397" behindDoc="0" locked="0" layoutInCell="1" allowOverlap="1">
                <wp:simplePos x="0" y="0"/>
                <wp:positionH relativeFrom="page">
                  <wp:posOffset>5413375</wp:posOffset>
                </wp:positionH>
                <wp:positionV relativeFrom="paragraph">
                  <wp:posOffset>375285</wp:posOffset>
                </wp:positionV>
                <wp:extent cx="1353185" cy="260286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2602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רוכב/תאופניים או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355BB6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8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גלגלים קטנים (ת.ד)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משתמש/ת ברכב ממונע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FCB408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אחר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7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נמצא/ת בסביבת הרכב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720" w:line="240" w:lineRule="auto"/>
                              <w:ind w:left="0" w:right="0" w:firstLine="60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נוסע / נהג ברכב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E56826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הולך רגל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50A2C4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26.25pt;margin-top:29.550000000000001pt;width:106.55pt;height:204.94999999999999pt;z-index:-125829356;mso-wrap-distance-left:0;mso-wrap-distance-top:29.550000000000001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רוכב/תאופניים או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355BB6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80" w:line="240" w:lineRule="auto"/>
                        <w:ind w:left="0" w:right="0" w:firstLine="3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גלגלים קטנים (ת.ד)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משתמש/ת ברכב ממונע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FCB408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אחר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7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נמצא/ת בסביבת הרכב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720" w:line="240" w:lineRule="auto"/>
                        <w:ind w:left="0" w:right="0" w:firstLine="60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נוסע / נהג ברכב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E56826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120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</w:rPr>
                        <w:t>הולך רגל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50A2C4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41300" distB="0" distL="368935" distR="0" simplePos="0" relativeHeight="125829399" behindDoc="0" locked="0" layoutInCell="1" allowOverlap="1">
            <wp:simplePos x="0" y="0"/>
            <wp:positionH relativeFrom="page">
              <wp:posOffset>2910840</wp:posOffset>
            </wp:positionH>
            <wp:positionV relativeFrom="paragraph">
              <wp:posOffset>241300</wp:posOffset>
            </wp:positionV>
            <wp:extent cx="2030095" cy="2895600"/>
            <wp:wrapTopAndBottom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2030095" cy="2895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1122045</wp:posOffset>
                </wp:positionV>
                <wp:extent cx="262255" cy="158750"/>
                <wp:wrapNone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14%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00.90000000000001pt;margin-top:88.349999999999994pt;width:20.649999999999999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14%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2581910</wp:posOffset>
                </wp:positionH>
                <wp:positionV relativeFrom="paragraph">
                  <wp:posOffset>1375410</wp:posOffset>
                </wp:positionV>
                <wp:extent cx="198120" cy="158750"/>
                <wp:wrapNone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3%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03.30000000000001pt;margin-top:108.3pt;width:15.6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3%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1704340</wp:posOffset>
                </wp:positionV>
                <wp:extent cx="267970" cy="158750"/>
                <wp:wrapNone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20%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00.40000000000001pt;margin-top:134.19999999999999pt;width:21.100000000000001pt;height:12.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20%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2533650</wp:posOffset>
                </wp:positionV>
                <wp:extent cx="267970" cy="158750"/>
                <wp:wrapNone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37%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00.15000000000001pt;margin-top:199.5pt;width:21.100000000000001pt;height:12.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37%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2545080</wp:posOffset>
                </wp:positionH>
                <wp:positionV relativeFrom="paragraph">
                  <wp:posOffset>552450</wp:posOffset>
                </wp:positionV>
                <wp:extent cx="267970" cy="158750"/>
                <wp:wrapNone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75BB6"/>
                                <w:left w:val="single" w:sz="0" w:space="0" w:color="375BB6"/>
                                <w:bottom w:val="single" w:sz="0" w:space="0" w:color="375BB6"/>
                                <w:right w:val="single" w:sz="0" w:space="0" w:color="375BB6"/>
                              </w:pBdr>
                              <w:shd w:val="clear" w:color="auto" w:fill="375BB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FFFFF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26%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200.40000000000001pt;margin-top:43.5pt;width:21.100000000000001pt;height:12.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pBdr>
                          <w:top w:val="single" w:sz="0" w:space="0" w:color="375BB6"/>
                          <w:left w:val="single" w:sz="0" w:space="0" w:color="375BB6"/>
                          <w:bottom w:val="single" w:sz="0" w:space="0" w:color="375BB6"/>
                          <w:right w:val="single" w:sz="0" w:space="0" w:color="375BB6"/>
                        </w:pBdr>
                        <w:shd w:val="clear" w:color="auto" w:fill="375BB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FFFFFF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26%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12115" distB="2587625" distL="0" distR="0" simplePos="0" relativeHeight="125829400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412115</wp:posOffset>
                </wp:positionV>
                <wp:extent cx="255905" cy="137160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75BB6"/>
                                <w:left w:val="single" w:sz="0" w:space="0" w:color="375BB6"/>
                                <w:bottom w:val="single" w:sz="0" w:space="0" w:color="375BB6"/>
                                <w:right w:val="single" w:sz="0" w:space="0" w:color="375BB6"/>
                              </w:pBdr>
                              <w:shd w:val="clear" w:color="auto" w:fill="375BB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0"/>
                                <w:w w:val="100"/>
                                <w:position w:val="0"/>
                              </w:rPr>
                              <w:t>17%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120.7pt;margin-top:32.450000000000003pt;width:20.149999999999999pt;height:10.800000000000001pt;z-index:-125829353;mso-wrap-distance-left:0;mso-wrap-distance-top:32.450000000000003pt;mso-wrap-distance-right:0;mso-wrap-distance-bottom:203.75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pBdr>
                          <w:top w:val="single" w:sz="0" w:space="0" w:color="375BB6"/>
                          <w:left w:val="single" w:sz="0" w:space="0" w:color="375BB6"/>
                          <w:bottom w:val="single" w:sz="0" w:space="0" w:color="375BB6"/>
                          <w:right w:val="single" w:sz="0" w:space="0" w:color="375BB6"/>
                        </w:pBdr>
                        <w:shd w:val="clear" w:color="auto" w:fill="375BB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0"/>
                          <w:w w:val="100"/>
                          <w:position w:val="0"/>
                        </w:rPr>
                        <w:t>17%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9350" distB="1828800" distL="0" distR="0" simplePos="0" relativeHeight="125829402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1149350</wp:posOffset>
                </wp:positionV>
                <wp:extent cx="267970" cy="15875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20pt;margin-top:90.5pt;width:21.100000000000001pt;height:12.5pt;z-index:-125829351;mso-wrap-distance-left:0;mso-wrap-distance-top:90.5pt;mso-wrap-distance-right:0;mso-wrap-distance-bottom:144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34%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77035" distB="1301115" distL="0" distR="0" simplePos="0" relativeHeight="125829404" behindDoc="0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1677035</wp:posOffset>
                </wp:positionV>
                <wp:extent cx="198120" cy="15875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23.09999999999999pt;margin-top:132.05000000000001pt;width:15.6pt;height:12.5pt;z-index:-125829349;mso-wrap-distance-left:0;mso-wrap-distance-top:132.05000000000001pt;mso-wrap-distance-right:0;mso-wrap-distance-bottom:102.45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67890" distB="810260" distL="0" distR="0" simplePos="0" relativeHeight="12582940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2167890</wp:posOffset>
                </wp:positionV>
                <wp:extent cx="267970" cy="15875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20pt;margin-top:170.69999999999999pt;width:21.100000000000001pt;height:12.5pt;z-index:-125829347;mso-wrap-distance-left:0;mso-wrap-distance-top:170.69999999999999pt;mso-wrap-distance-right:0;mso-wrap-distance-bottom:63.799999999999997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31%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44165" distB="133985" distL="0" distR="0" simplePos="0" relativeHeight="125829408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2844165</wp:posOffset>
                </wp:positionV>
                <wp:extent cx="262255" cy="15875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120.5pt;margin-top:223.94999999999999pt;width:20.649999999999999pt;height:12.5pt;z-index:-125829345;mso-wrap-distance-left:0;mso-wrap-distance-top:223.94999999999999pt;mso-wrap-distance-right:0;mso-wrap-distance-bottom:10.550000000000001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16%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49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640" w:right="0" w:bottom="251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pos="4658" w:val="left"/>
          <w:tab w:pos="6132" w:val="left"/>
          <w:tab w:pos="7735" w:val="left"/>
        </w:tabs>
        <w:spacing w:before="0" w:after="960" w:line="240" w:lineRule="auto"/>
        <w:ind w:left="3060" w:right="0" w:firstLine="0"/>
        <w:jc w:val="left"/>
      </w:pPr>
      <w:r>
        <w:rPr>
          <w:color w:val="000000"/>
          <w:spacing w:val="0"/>
          <w:w w:val="100"/>
          <w:position w:val="0"/>
        </w:rPr>
        <w:t>0-4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5-9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10-14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15-17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9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>עקב תאונות בית ופנאי, לפי סוגי תאונות בולטים</w:t>
        <w:br/>
        <w:t xml:space="preserve">וקבוצות גיל, באחוזים,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640" w:right="1584" w:bottom="2510" w:left="1483" w:header="0" w:footer="3" w:gutter="0"/>
          <w:cols w:space="720"/>
          <w:noEndnote/>
          <w:bidi/>
          <w:rtlGutter w:val="0"/>
          <w:docGrid w:linePitch="360"/>
        </w:sectPr>
      </w:pPr>
      <w:r>
        <mc:AlternateContent>
          <mc:Choice Requires="wps">
            <w:drawing>
              <wp:anchor distT="255270" distB="271780" distL="0" distR="0" simplePos="0" relativeHeight="125829410" behindDoc="0" locked="0" layoutInCell="1" allowOverlap="1">
                <wp:simplePos x="0" y="0"/>
                <wp:positionH relativeFrom="page">
                  <wp:posOffset>5511165</wp:posOffset>
                </wp:positionH>
                <wp:positionV relativeFrom="paragraph">
                  <wp:posOffset>255270</wp:posOffset>
                </wp:positionV>
                <wp:extent cx="1256030" cy="2541905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2541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0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מנגנונים אחרים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0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השארת ילדים לכד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FA037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0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מכה/חבלה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B1A8D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0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נפילה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CB408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18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הרעלה / כוויה [למקרים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A0007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br/>
                              <w:t>של שריפה בלבד]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40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חנק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E56826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טביעה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0A2C4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433.94999999999999pt;margin-top:20.100000000000001pt;width:98.900000000000006pt;height:200.15000000000001pt;z-index:-125829343;mso-wrap-distance-left:0;mso-wrap-distance-top:20.100000000000001pt;mso-wrap-distance-right:0;mso-wrap-distance-bottom:21.399999999999999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מנגנונים אחרים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השארת ילדים לכד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FA037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מכה/חבלה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B1A8D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נפילה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CB408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180" w:line="23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הרעלה / כוויה [למקרים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A0007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br/>
                        <w:t>של שריפה בלבד]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40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חנק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E56826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3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טביעה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0A2C4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5900" distB="231775" distL="0" distR="0" simplePos="0" relativeHeight="125829412" behindDoc="0" locked="0" layoutInCell="1" allowOverlap="1">
            <wp:simplePos x="0" y="0"/>
            <wp:positionH relativeFrom="page">
              <wp:posOffset>3459480</wp:posOffset>
            </wp:positionH>
            <wp:positionV relativeFrom="paragraph">
              <wp:posOffset>215900</wp:posOffset>
            </wp:positionV>
            <wp:extent cx="1487170" cy="2621280"/>
            <wp:wrapTopAndBottom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1487170" cy="2621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2910205</wp:posOffset>
                </wp:positionV>
                <wp:extent cx="210185" cy="158750"/>
                <wp:wrapNone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1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0-4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63.60000000000002pt;margin-top:229.15000000000001pt;width:16.550000000000001pt;height:12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0-4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2910205</wp:posOffset>
                </wp:positionV>
                <wp:extent cx="207010" cy="158750"/>
                <wp:wrapNone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0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</w:rPr>
                              <w:t>5-9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283.44999999999999pt;margin-top:229.15000000000001pt;width:16.300000000000001pt;height:12.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</w:rPr>
                        <w:t>5-9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715645" distB="2219325" distL="0" distR="0" simplePos="0" relativeHeight="125829413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715645</wp:posOffset>
                </wp:positionV>
                <wp:extent cx="250190" cy="13398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19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42%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200.65000000000001pt;margin-top:56.350000000000001pt;width:19.699999999999999pt;height:10.550000000000001pt;z-index:-125829340;mso-wrap-distance-left:0;mso-wrap-distance-top:56.350000000000001pt;mso-wrap-distance-right:0;mso-wrap-distance-bottom:174.75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42%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67790" distB="1567180" distL="0" distR="0" simplePos="0" relativeHeight="125829415" behindDoc="0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1367790</wp:posOffset>
                </wp:positionV>
                <wp:extent cx="182880" cy="133985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B1B8E"/>
                                <w:left w:val="single" w:sz="0" w:space="0" w:color="5B1B8E"/>
                                <w:bottom w:val="single" w:sz="0" w:space="0" w:color="5B1B8E"/>
                                <w:right w:val="single" w:sz="0" w:space="0" w:color="5B1B8E"/>
                              </w:pBdr>
                              <w:shd w:val="clear" w:color="auto" w:fill="5B1B8E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0"/>
                                <w:w w:val="100"/>
                                <w:position w:val="0"/>
                              </w:rPr>
                              <w:t>8%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203.55000000000001pt;margin-top:107.7pt;width:14.4pt;height:10.550000000000001pt;z-index:-125829338;mso-wrap-distance-left:0;mso-wrap-distance-top:107.7pt;mso-wrap-distance-right:0;mso-wrap-distance-bottom:123.4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top w:val="single" w:sz="0" w:space="0" w:color="5B1B8E"/>
                          <w:left w:val="single" w:sz="0" w:space="0" w:color="5B1B8E"/>
                          <w:bottom w:val="single" w:sz="0" w:space="0" w:color="5B1B8E"/>
                          <w:right w:val="single" w:sz="0" w:space="0" w:color="5B1B8E"/>
                        </w:pBdr>
                        <w:shd w:val="clear" w:color="auto" w:fill="5B1B8E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0"/>
                          <w:w w:val="100"/>
                          <w:position w:val="0"/>
                        </w:rPr>
                        <w:t>8%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96390" distB="1338580" distL="0" distR="0" simplePos="0" relativeHeight="125829417" behindDoc="0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1596390</wp:posOffset>
                </wp:positionV>
                <wp:extent cx="240665" cy="133985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201.34999999999999pt;margin-top:125.7pt;width:18.949999999999999pt;height:10.550000000000001pt;z-index:-125829336;mso-wrap-distance-left:0;mso-wrap-distance-top:125.7pt;mso-wrap-distance-right:0;mso-wrap-distance-bottom:105.4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00860" distB="1134110" distL="0" distR="0" simplePos="0" relativeHeight="125829419" behindDoc="0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1800860</wp:posOffset>
                </wp:positionV>
                <wp:extent cx="179705" cy="133985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203.75pt;margin-top:141.80000000000001pt;width:14.15pt;height:10.550000000000001pt;z-index:-125829334;mso-wrap-distance-left:0;mso-wrap-distance-top:141.80000000000001pt;mso-wrap-distance-right:0;mso-wrap-distance-bottom:89.299999999999997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6%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02485" distB="832485" distL="0" distR="0" simplePos="0" relativeHeight="125829421" behindDoc="0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2102485</wp:posOffset>
                </wp:positionV>
                <wp:extent cx="240665" cy="133985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17%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01.34999999999999pt;margin-top:165.55000000000001pt;width:18.949999999999999pt;height:10.550000000000001pt;z-index:-125829332;mso-wrap-distance-left:0;mso-wrap-distance-top:165.55000000000001pt;mso-wrap-distance-right:0;mso-wrap-distance-bottom:65.549999999999997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17%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56510" distB="378460" distL="0" distR="0" simplePos="0" relativeHeight="125829423" behindDoc="0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2556510</wp:posOffset>
                </wp:positionV>
                <wp:extent cx="240665" cy="133985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17%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201.34999999999999pt;margin-top:201.30000000000001pt;width:18.949999999999999pt;height:10.550000000000001pt;z-index:-125829330;mso-wrap-distance-left:0;mso-wrap-distance-top:201.30000000000001pt;mso-wrap-distance-right:0;mso-wrap-distance-bottom:29.80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17%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10205" distB="0" distL="0" distR="0" simplePos="0" relativeHeight="125829425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2910205</wp:posOffset>
                </wp:positionV>
                <wp:extent cx="344170" cy="15875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10-14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198pt;margin-top:229.15000000000001pt;width:27.100000000000001pt;height:12.5pt;z-index:-125829328;mso-wrap-distance-left:0;mso-wrap-distance-top:229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6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10-14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0220" distB="2444750" distL="0" distR="0" simplePos="0" relativeHeight="125829427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490220</wp:posOffset>
                </wp:positionV>
                <wp:extent cx="243840" cy="133985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84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25%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120.75pt;margin-top:38.600000000000001pt;width:19.199999999999999pt;height:10.550000000000001pt;z-index:-125829326;mso-wrap-distance-left:0;mso-wrap-distance-top:38.600000000000001pt;mso-wrap-distance-right:0;mso-wrap-distance-bottom:192.5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25%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6460" distB="2048510" distL="0" distR="0" simplePos="0" relativeHeight="125829429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886460</wp:posOffset>
                </wp:positionV>
                <wp:extent cx="182880" cy="133985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B1B8E"/>
                                <w:left w:val="single" w:sz="0" w:space="0" w:color="5B1B8E"/>
                                <w:bottom w:val="single" w:sz="0" w:space="0" w:color="5B1B8E"/>
                                <w:right w:val="single" w:sz="0" w:space="0" w:color="5B1B8E"/>
                              </w:pBdr>
                              <w:shd w:val="clear" w:color="auto" w:fill="5B1B8E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0"/>
                                <w:w w:val="100"/>
                                <w:position w:val="0"/>
                              </w:rPr>
                              <w:t>6%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123.34999999999999pt;margin-top:69.799999999999997pt;width:14.4pt;height:10.550000000000001pt;z-index:-125829324;mso-wrap-distance-left:0;mso-wrap-distance-top:69.799999999999997pt;mso-wrap-distance-right:0;mso-wrap-distance-bottom:161.3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pBdr>
                          <w:top w:val="single" w:sz="0" w:space="0" w:color="5B1B8E"/>
                          <w:left w:val="single" w:sz="0" w:space="0" w:color="5B1B8E"/>
                          <w:bottom w:val="single" w:sz="0" w:space="0" w:color="5B1B8E"/>
                          <w:right w:val="single" w:sz="0" w:space="0" w:color="5B1B8E"/>
                        </w:pBdr>
                        <w:shd w:val="clear" w:color="auto" w:fill="5B1B8E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0"/>
                          <w:w w:val="100"/>
                          <w:position w:val="0"/>
                        </w:rPr>
                        <w:t>6%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2510" distB="1728470" distL="0" distR="0" simplePos="0" relativeHeight="125829431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1032510</wp:posOffset>
                </wp:positionV>
                <wp:extent cx="182880" cy="307975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6%</w:t>
                              <w:br/>
                              <w:t>6%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23.34999999999999pt;margin-top:81.299999999999997pt;width:14.4pt;height:24.25pt;z-index:-125829322;mso-wrap-distance-left:0;mso-wrap-distance-top:81.299999999999997pt;mso-wrap-distance-right:0;mso-wrap-distance-bottom:136.09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6%</w:t>
                        <w:br/>
                        <w:t>6%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5100" distB="1503045" distL="0" distR="0" simplePos="0" relativeHeight="125829433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1435100</wp:posOffset>
                </wp:positionV>
                <wp:extent cx="240665" cy="13081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14%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20.95pt;margin-top:113pt;width:18.949999999999999pt;height:10.300000000000001pt;z-index:-125829320;mso-wrap-distance-left:0;mso-wrap-distance-top:113pt;mso-wrap-distance-right:0;mso-wrap-distance-bottom:118.34999999999999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14%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97100" distB="737870" distL="0" distR="0" simplePos="0" relativeHeight="125829435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2197100</wp:posOffset>
                </wp:positionV>
                <wp:extent cx="247015" cy="133985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01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44%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120.5pt;margin-top:173pt;width:19.449999999999999pt;height:10.550000000000001pt;z-index:-125829318;mso-wrap-distance-left:0;mso-wrap-distance-top:173pt;mso-wrap-distance-right:0;mso-wrap-distance-bottom:58.100000000000001pt;mso-position-horizontal-relative:page" filled="f" stroked="f">
                <v:textbox inset="0,0,0,0">
                  <w:txbxContent>
                    <w:p>
                      <w:pPr>
                        <w:pStyle w:val="Style9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44%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10205" distB="0" distL="0" distR="0" simplePos="0" relativeHeight="125829437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2910205</wp:posOffset>
                </wp:positionV>
                <wp:extent cx="341630" cy="15875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15-17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117.84999999999999pt;margin-top:229.15000000000001pt;width:26.899999999999999pt;height:12.5pt;z-index:-125829316;mso-wrap-distance-left:0;mso-wrap-distance-top:229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6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15-17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640" w:right="0" w:bottom="251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69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640" w:right="1267" w:bottom="2510" w:left="1435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, </w:t>
      </w:r>
      <w:r>
        <w:rPr>
          <w:color w:val="000000"/>
          <w:spacing w:val="0"/>
          <w:w w:val="100"/>
          <w:position w:val="0"/>
          <w:sz w:val="22"/>
          <w:szCs w:val="22"/>
        </w:rPr>
        <w:t>השוואה בין תאונות דרכים ותאונות בית ופנאי</w:t>
        <w:br/>
        <w:t xml:space="preserve">לפי קבוצות גיל, באחוזים,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pStyle w:val="Style61"/>
        <w:keepNext/>
        <w:keepLines/>
        <w:widowControl w:val="0"/>
        <w:shd w:val="clear" w:color="auto" w:fill="auto"/>
        <w:spacing w:before="0" w:after="0" w:line="240" w:lineRule="auto"/>
        <w:ind w:left="0" w:right="0" w:firstLine="160"/>
        <w:jc w:val="left"/>
      </w:pPr>
      <w:bookmarkStart w:id="51" w:name="bookmark51"/>
      <w:bookmarkStart w:id="52" w:name="bookmark52"/>
      <w:bookmarkStart w:id="53" w:name="bookmark53"/>
      <w:r>
        <w:rPr>
          <w:spacing w:val="0"/>
          <w:w w:val="100"/>
          <w:position w:val="0"/>
        </w:rPr>
        <w:t>בטו־ם</w:t>
      </w:r>
      <w:r>
        <w:rPr>
          <w:spacing w:val="0"/>
          <w:w w:val="100"/>
          <w:position w:val="0"/>
          <w:u w:val="none"/>
        </w:rPr>
        <w:t>&lt;™</w:t>
      </w:r>
      <w:bookmarkEnd w:id="51"/>
      <w:bookmarkEnd w:id="52"/>
      <w:bookmarkEnd w:id="53"/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בטיחות ילדים</w:t>
      </w:r>
    </w:p>
    <w:p>
      <w:pPr>
        <w:widowControl w:val="0"/>
        <w:spacing w:line="1" w:lineRule="exact"/>
        <w:sectPr>
          <w:headerReference w:type="default" r:id="rId36"/>
          <w:footerReference w:type="default" r:id="rId37"/>
          <w:footnotePr>
            <w:pos w:val="pageBottom"/>
            <w:numFmt w:val="decimal"/>
            <w:numRestart w:val="continuous"/>
          </w:footnotePr>
          <w:pgSz w:w="12240" w:h="18720"/>
          <w:pgMar w:top="1589" w:right="1267" w:bottom="3418" w:left="1435" w:header="0" w:footer="3" w:gutter="0"/>
          <w:cols w:space="720"/>
          <w:noEndnote/>
          <w:bidi/>
          <w:rtlGutter w:val="0"/>
          <w:docGrid w:linePitch="360"/>
        </w:sectPr>
      </w:pPr>
      <w:r>
        <mc:AlternateContent>
          <mc:Choice Requires="wps">
            <w:drawing>
              <wp:anchor distT="605790" distB="2319020" distL="0" distR="0" simplePos="0" relativeHeight="125829439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605790</wp:posOffset>
                </wp:positionV>
                <wp:extent cx="250190" cy="158750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1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אחר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53.10000000000002pt;margin-top:47.700000000000003pt;width:19.699999999999999pt;height:12.5pt;z-index:-125829314;mso-wrap-distance-left:0;mso-wrap-distance-top:47.700000000000003pt;mso-wrap-distance-right:0;mso-wrap-distance-bottom:182.59999999999999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אחר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41145" distB="1383665" distL="0" distR="0" simplePos="0" relativeHeight="125829441" behindDoc="0" locked="0" layoutInCell="1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1541145</wp:posOffset>
                </wp:positionV>
                <wp:extent cx="814070" cy="158750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תאונת דרכים 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444.94999999999999pt;margin-top:121.34999999999999pt;width:64.099999999999994pt;height:12.5pt;z-index:-125829312;mso-wrap-distance-left:0;mso-wrap-distance-top:121.34999999999999pt;mso-wrap-distance-right:0;mso-wrap-distance-bottom:108.95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תאונת דרכים 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80310" distB="444500" distL="0" distR="0" simplePos="0" relativeHeight="125829443" behindDoc="0" locked="0" layoutInCell="1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2480310</wp:posOffset>
                </wp:positionV>
                <wp:extent cx="1029970" cy="15875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תאונות בית ופנאי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37128"/>
                                <w:spacing w:val="0"/>
                                <w:w w:val="100"/>
                                <w:position w:val="0"/>
                              </w:rPr>
                              <w:t xml:space="preserve"> 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444.94999999999999pt;margin-top:195.30000000000001pt;width:81.099999999999994pt;height:12.5pt;z-index:-125829310;mso-wrap-distance-left:0;mso-wrap-distance-top:195.30000000000001pt;mso-wrap-distance-right:0;mso-wrap-distance-bottom:35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תאונות בית ופנאי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37128"/>
                          <w:spacing w:val="0"/>
                          <w:w w:val="100"/>
                          <w:position w:val="0"/>
                        </w:rPr>
                        <w:t xml:space="preserve"> 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03200" distB="0" distL="0" distR="0" simplePos="0" relativeHeight="125829445" behindDoc="0" locked="0" layoutInCell="1" allowOverlap="1">
            <wp:simplePos x="0" y="0"/>
            <wp:positionH relativeFrom="page">
              <wp:posOffset>1155065</wp:posOffset>
            </wp:positionH>
            <wp:positionV relativeFrom="paragraph">
              <wp:posOffset>203200</wp:posOffset>
            </wp:positionV>
            <wp:extent cx="4090670" cy="2880360"/>
            <wp:wrapTopAndBottom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4090670" cy="2880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89" w:right="0" w:bottom="341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spacing w:before="0" w:after="74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תחת "אחר" נכללים מקרי חשד לבעיה בריאותית, חשד להתאבדות וסיבה לא ידועה.</w:t>
      </w:r>
    </w:p>
    <w:p>
      <w:pPr>
        <w:pStyle w:val="Style4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spacing w:val="0"/>
          <w:w w:val="100"/>
          <w:position w:val="0"/>
        </w:rPr>
        <w:t>קבוצות גיל</w:t>
      </w:r>
      <w:bookmarkEnd w:id="54"/>
      <w:bookmarkEnd w:id="55"/>
      <w:bookmarkEnd w:id="56"/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69" w:lineRule="auto"/>
        <w:ind w:left="2600" w:right="0" w:hanging="230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89" w:right="1267" w:bottom="3418" w:left="1435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11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התפלגות מקרי תמותה עקב היפגעות בלתי מכוונת וחלק יחסי באוכלוסייה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לפי קבוצות גיל, באחוזים, ממוצע השנים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342" w:right="0" w:bottom="193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1685290</wp:posOffset>
            </wp:positionH>
            <wp:positionV relativeFrom="paragraph">
              <wp:posOffset>12700</wp:posOffset>
            </wp:positionV>
            <wp:extent cx="4291330" cy="251142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4291330" cy="2511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2342" w:right="1268" w:bottom="1939" w:left="125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4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89" w:right="0" w:bottom="18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64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8720"/>
          <w:pgMar w:top="1589" w:right="1267" w:bottom="1839" w:left="1435" w:header="0" w:footer="3" w:gutter="0"/>
          <w:cols w:space="720"/>
          <w:noEndnote/>
          <w:bidi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12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>היחס בין האחת של כל קבוצת גיל בתמותה לבין האחת של אותה קבוצה באוכלוסיית הילדים</w:t>
        <w:br/>
        <w:t xml:space="preserve">בישראל, שיעורים, ממוצע השנים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150610" cy="6394450"/>
            <wp:docPr id="119" name="Picutr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6150610" cy="6394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9" w:line="1" w:lineRule="exact"/>
      </w:pPr>
    </w:p>
    <w:p>
      <w:pPr>
        <w:pStyle w:val="Style46"/>
        <w:keepNext/>
        <w:keepLines/>
        <w:widowControl w:val="0"/>
        <w:shd w:val="clear" w:color="auto" w:fill="auto"/>
        <w:spacing w:before="0" w:after="16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spacing w:val="0"/>
          <w:w w:val="100"/>
          <w:position w:val="0"/>
        </w:rPr>
        <w:t>קבוצות אוכלוסייה</w:t>
      </w:r>
      <w:bookmarkEnd w:id="57"/>
      <w:bookmarkEnd w:id="58"/>
      <w:bookmarkEnd w:id="59"/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לוה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>התפלגות מקרי תמותת ילדים מהיפגעות לא מכוונת לפי קבוצת אוכלוסייה,</w:t>
        <w:br/>
        <w:t xml:space="preserve">אחת הערבים שנפגעו בכל אחת מהשנים, שיעורים ויחס שיעורים,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  <w:r>
        <w:br w:type="page"/>
      </w:r>
    </w:p>
    <w:tbl>
      <w:tblPr>
        <w:tblOverlap w:val="never"/>
        <w:bidiVisual/>
        <w:jc w:val="center"/>
        <w:tblLayout w:type="fixed"/>
      </w:tblPr>
      <w:tblGrid>
        <w:gridCol w:w="883"/>
        <w:gridCol w:w="1210"/>
        <w:gridCol w:w="1210"/>
        <w:gridCol w:w="1205"/>
        <w:gridCol w:w="1205"/>
        <w:gridCol w:w="979"/>
        <w:gridCol w:w="984"/>
        <w:gridCol w:w="989"/>
        <w:gridCol w:w="984"/>
      </w:tblGrid>
      <w:tr>
        <w:trPr>
          <w:trHeight w:val="806" w:hRule="exact"/>
        </w:trPr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שנה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תמותת ילדים בגילאי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0-17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םהיפגעות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אחוז</w:t>
              <w:br/>
              <w:t>הערבים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ערבים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■חס</w:t>
              <w:br/>
              <w:t>שיעורים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ערבי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אחר/לא</w:t>
              <w:br/>
              <w:t>ידוע*</w:t>
            </w:r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38°/°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2.9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529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252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48%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2.3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6.8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2.9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אחר/ לא ידוע- נוצרים, עובדי הגירה, פליטים, לא ידוע.</w:t>
      </w:r>
    </w:p>
    <w:p>
      <w:pPr>
        <w:widowControl w:val="0"/>
        <w:spacing w:after="63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לוח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התפלגות מקרי תמותת ילדים מהיפגעות לא מכוונת לפי מגזר בחברה היהודית (חרדים / לא חרדים),</w:t>
        <w:br/>
        <w:t xml:space="preserve">אחת החרדים שנפגעו בכל אחת מהשנים, שיעורים ויחס שיעורים, </w:t>
      </w:r>
      <w:r>
        <w:rPr>
          <w:b/>
          <w:bCs/>
          <w:color w:val="000000"/>
          <w:spacing w:val="0"/>
          <w:w w:val="100"/>
          <w:position w:val="0"/>
        </w:rPr>
        <w:t>2019-2023</w:t>
      </w:r>
    </w:p>
    <w:tbl>
      <w:tblPr>
        <w:tblOverlap w:val="never"/>
        <w:bidiVisual/>
        <w:jc w:val="center"/>
        <w:tblLayout w:type="fixed"/>
      </w:tblPr>
      <w:tblGrid>
        <w:gridCol w:w="931"/>
        <w:gridCol w:w="1344"/>
        <w:gridCol w:w="1349"/>
        <w:gridCol w:w="1349"/>
        <w:gridCol w:w="1166"/>
        <w:gridCol w:w="1166"/>
        <w:gridCol w:w="1171"/>
        <w:gridCol w:w="1171"/>
      </w:tblGrid>
      <w:tr>
        <w:trPr>
          <w:trHeight w:val="480" w:hRule="exact"/>
        </w:trPr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שנה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תמותת ילדים בגילאי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0-17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מהיפגעות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אחוז</w:t>
              <w:br/>
              <w:t>החרדים</w:t>
              <w:br/>
              <w:t>בתמותה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■הודים לא</w:t>
              <w:br/>
              <w:t>חרדים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חרדים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■חס</w:t>
              <w:br/>
              <w:t>שיעורים</w:t>
            </w:r>
          </w:p>
        </w:tc>
      </w:tr>
      <w:tr>
        <w:trPr>
          <w:trHeight w:val="523" w:hRule="exact"/>
        </w:trPr>
        <w:tc>
          <w:tcPr>
            <w:vMerge/>
            <w:tcBorders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 לא חרד■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 חרד■</w:t>
            </w:r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bottom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38%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3.4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1.7</w:t>
            </w:r>
          </w:p>
        </w:tc>
      </w:tr>
    </w:tbl>
    <w:p>
      <w:pPr>
        <w:widowControl w:val="0"/>
        <w:spacing w:after="63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לוח 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התפלגות מקרי תמותת ילדים מהיפגעות לא מכוונת לפי מגזר בחברה היהודית (חרדים / לא חרדים)</w:t>
      </w:r>
    </w:p>
    <w:p>
      <w:pPr>
        <w:pStyle w:val="Style39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וגיל, אחוז החרדים שנפגעו בכל אחת קבוצת גיל, שיעורים ויחס שיעורים, </w:t>
      </w:r>
      <w:r>
        <w:rPr>
          <w:b/>
          <w:bCs/>
          <w:color w:val="000000"/>
          <w:spacing w:val="0"/>
          <w:w w:val="100"/>
          <w:position w:val="0"/>
        </w:rPr>
        <w:t>2019-2023</w:t>
      </w:r>
    </w:p>
    <w:tbl>
      <w:tblPr>
        <w:tblOverlap w:val="never"/>
        <w:bidiVisual/>
        <w:jc w:val="center"/>
        <w:tblLayout w:type="fixed"/>
      </w:tblPr>
      <w:tblGrid>
        <w:gridCol w:w="1080"/>
        <w:gridCol w:w="1056"/>
        <w:gridCol w:w="1051"/>
        <w:gridCol w:w="1056"/>
        <w:gridCol w:w="1349"/>
        <w:gridCol w:w="1349"/>
        <w:gridCol w:w="1354"/>
        <w:gridCol w:w="1354"/>
      </w:tblGrid>
      <w:tr>
        <w:trPr>
          <w:trHeight w:val="869" w:hRule="exact"/>
        </w:trPr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קבוצת גיל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תמותת ילדים בגילאי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0-17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מהיפגעות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אחוז החרדים</w:t>
              <w:br/>
              <w:t>בקבוצת הגיל</w:t>
              <w:br/>
              <w:t>מתוך כלל</w:t>
              <w:br/>
              <w:t>היהודים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חרדים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 ל-</w:t>
              <w:br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100,000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■הודים לא</w:t>
              <w:br/>
              <w:t>חרדים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■חס שיעורים</w:t>
            </w: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3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</w:t>
              <w:br/>
              <w:t>חרד■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 לא</w:t>
              <w:br/>
              <w:t>חרד■</w:t>
            </w:r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לידה עד </w:t>
            </w: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5-9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10-14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15-17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3.4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1.7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46"/>
        <w:keepNext/>
        <w:keepLines/>
        <w:widowControl w:val="0"/>
        <w:shd w:val="clear" w:color="auto" w:fill="auto"/>
        <w:spacing w:before="0" w:after="14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spacing w:val="0"/>
          <w:w w:val="100"/>
          <w:position w:val="0"/>
        </w:rPr>
        <w:t>אשכולות חברת״ם־כלכל■■□</w:t>
      </w:r>
      <w:bookmarkEnd w:id="60"/>
      <w:bookmarkEnd w:id="61"/>
      <w:bookmarkEnd w:id="62"/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תרשים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13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סיכון לתמותה עקב היפגעות לא מכוונת בגילאי לידה עד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17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>לפי רמה חברתית-כלכלית של יישוב</w:t>
        <w:br/>
        <w:t>המגורים (מקוב«&lt; ל-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רמות) ולפי אוכלוסיית יישוב המגורים, שיעור ל-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100,000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,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17135" cy="2953385"/>
            <wp:docPr id="120" name="Picutr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5017135" cy="2953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99" w:line="1" w:lineRule="exact"/>
      </w:pPr>
    </w:p>
    <w:p>
      <w:pPr>
        <w:pStyle w:val="Style46"/>
        <w:keepNext/>
        <w:keepLines/>
        <w:widowControl w:val="0"/>
        <w:shd w:val="clear" w:color="auto" w:fill="auto"/>
        <w:spacing w:before="0" w:after="28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spacing w:val="0"/>
          <w:w w:val="100"/>
          <w:position w:val="0"/>
        </w:rPr>
        <w:t>מחוז המגורים</w:t>
      </w:r>
      <w:bookmarkEnd w:id="63"/>
      <w:bookmarkEnd w:id="64"/>
      <w:bookmarkEnd w:id="65"/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264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לוח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6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: </w:t>
      </w:r>
      <w:r>
        <w:rPr>
          <w:color w:val="000000"/>
          <w:spacing w:val="0"/>
          <w:w w:val="100"/>
          <w:position w:val="0"/>
          <w:sz w:val="22"/>
          <w:szCs w:val="22"/>
        </w:rPr>
        <w:t>התפלגות מקרי תמותת ילדים מהיפגעות לא מכוונת לפי מקום מגוריהם במחתות וקבוצת אוכלוסייה,</w:t>
        <w:br/>
        <w:t xml:space="preserve">מספרים ושיעורים, שנים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vertAlign w:val="superscript"/>
        </w:rPr>
        <w:footnoteReference w:id="2"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2019-2023</w:t>
      </w:r>
    </w:p>
    <w:tbl>
      <w:tblPr>
        <w:tblOverlap w:val="never"/>
        <w:bidiVisual/>
        <w:jc w:val="center"/>
        <w:tblLayout w:type="fixed"/>
      </w:tblPr>
      <w:tblGrid>
        <w:gridCol w:w="1474"/>
        <w:gridCol w:w="730"/>
        <w:gridCol w:w="730"/>
        <w:gridCol w:w="734"/>
        <w:gridCol w:w="730"/>
        <w:gridCol w:w="874"/>
        <w:gridCol w:w="878"/>
        <w:gridCol w:w="878"/>
        <w:gridCol w:w="826"/>
        <w:gridCol w:w="782"/>
        <w:gridCol w:w="1013"/>
      </w:tblGrid>
      <w:tr>
        <w:trPr>
          <w:trHeight w:val="610" w:hRule="exact"/>
        </w:trPr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5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מחוז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83C2D4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תמותת ילדים בגילאי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0-17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מהיפגעות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2019-2023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</w:t>
              <w:br/>
              <w:t>תמותה</w:t>
              <w:br/>
              <w:t>סה״כ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</w:t>
              <w:br/>
              <w:t>תמותה</w:t>
              <w:br/>
              <w:t>יהודים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שיעור</w:t>
              <w:br/>
              <w:t>תמותה</w:t>
              <w:br/>
              <w:t>ערבים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יחס</w:t>
              <w:br/>
              <w:t>שיעורים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אחוז</w:t>
              <w:br/>
              <w:t>ילדים</w:t>
              <w:br/>
              <w:t>ערבים</w:t>
              <w:br/>
              <w:t>במחוז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אחוז ילדים</w:t>
              <w:br/>
              <w:t>ערבים</w:t>
              <w:br/>
              <w:t>ממקרי</w:t>
              <w:br/>
              <w:t>התמותה</w:t>
            </w:r>
          </w:p>
        </w:tc>
      </w:tr>
      <w:tr>
        <w:trPr>
          <w:trHeight w:val="590" w:hRule="exact"/>
        </w:trPr>
        <w:tc>
          <w:tcPr>
            <w:vMerge/>
            <w:tcBorders>
              <w:left w:val="single" w:sz="4"/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■הוד■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ערבי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83C2D4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אחר /</w:t>
              <w:br/>
              <w:t>לא ידוע</w:t>
            </w:r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83C2D4"/>
            <w:vAlign w:val="center"/>
          </w:tcPr>
          <w:p>
            <w:pPr/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יהודה ושומרון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הדרום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המרכז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11.0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הצפון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חיפה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3.2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4.6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50%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ירושלים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14.9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8.3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תל אביב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1.7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לא ידוע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סה״כ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529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252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4.3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2.7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10.1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3.7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20%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3C2D4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48°/°</w:t>
            </w:r>
          </w:p>
        </w:tc>
      </w:tr>
    </w:tbl>
    <w:sectPr>
      <w:headerReference w:type="default" r:id="rId46"/>
      <w:footerReference w:type="default" r:id="rId47"/>
      <w:headerReference w:type="first" r:id="rId48"/>
      <w:footerReference w:type="first" r:id="rId49"/>
      <w:footnotePr>
        <w:pos w:val="pageBottom"/>
        <w:numFmt w:val="upperRoman"/>
        <w:numStart w:val="1"/>
        <w:numRestart w:val="continuous"/>
        <w15:footnoteColumns w:val="1"/>
      </w:footnotePr>
      <w:pgSz w:w="12240" w:h="18720"/>
      <w:pgMar w:top="2074" w:right="1241" w:bottom="2098" w:left="1313" w:header="0" w:footer="3" w:gutter="0"/>
      <w:cols w:space="720"/>
      <w:noEndnote/>
      <w:titlePg/>
      <w:bidi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10720070</wp:posOffset>
              </wp:positionV>
              <wp:extent cx="30480" cy="7937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48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04.80000000000001pt;margin-top:844.10000000000002pt;width:2.3999999999999999pt;height:6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10767695</wp:posOffset>
              </wp:positionV>
              <wp:extent cx="109855" cy="7937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03pt;margin-top:847.85000000000002pt;width:8.6500000000000004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10767695</wp:posOffset>
              </wp:positionV>
              <wp:extent cx="109855" cy="7937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03pt;margin-top:847.85000000000002pt;width:8.6500000000000004pt;height:6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10720070</wp:posOffset>
              </wp:positionV>
              <wp:extent cx="97790" cy="7937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01.69999999999999pt;margin-top:844.10000000000002pt;width:7.7000000000000002pt;height:6.2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10720070</wp:posOffset>
              </wp:positionV>
              <wp:extent cx="97790" cy="79375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301.69999999999999pt;margin-top:844.10000000000002pt;width:7.7000000000000002pt;height:6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10767695</wp:posOffset>
              </wp:positionV>
              <wp:extent cx="109855" cy="7937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303pt;margin-top:847.85000000000002pt;width:8.6500000000000004pt;height:6.2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10991215</wp:posOffset>
              </wp:positionV>
              <wp:extent cx="97790" cy="79375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300.25pt;margin-top:865.45000000000005pt;width:7.7000000000000002pt;height:6.25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pPr>
        <w:bidi/>
      </w:pPr>
      <w:r>
        <w:separator/>
      </w:r>
    </w:p>
  </w:footnote>
  <w:footnote w:id="1" w:type="continuationSeparator">
    <w:p>
      <w:pPr>
        <w:bidi/>
      </w:pPr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אוכלוסיית הילדים הערבים המתגוררים במחוז תל-אביב חינה קטנה יחסית (כ- 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1.9%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מכלל הילדים המתגוררים במחוז זה). אי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לכך, לא מוצגים עבור מחוז זה שיעור התמותה של ילדים ערבים ויחס השיעורים בין ילדים יהודים לערבים.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1045210</wp:posOffset>
              </wp:positionV>
              <wp:extent cx="5858510" cy="37782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851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50A2C4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u w:val="single"/>
                            </w:rPr>
                            <w:t>בטרם@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49999999999994pt;margin-top:82.299999999999997pt;width:461.30000000000001pt;height:29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  <w:tab/>
                    </w:r>
                    <w:r>
                      <w:rPr>
                        <w:rFonts w:ascii="Arial" w:eastAsia="Arial" w:hAnsi="Arial" w:cs="Arial"/>
                        <w:color w:val="50A2C4"/>
                        <w:spacing w:val="0"/>
                        <w:w w:val="100"/>
                        <w:position w:val="0"/>
                        <w:sz w:val="56"/>
                        <w:szCs w:val="56"/>
                        <w:u w:val="single"/>
                      </w:rPr>
                      <w:t>בטרם@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1292225</wp:posOffset>
              </wp:positionV>
              <wp:extent cx="3127375" cy="13081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2737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62.899999999999999pt;margin-top:101.75pt;width:246.25pt;height:10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909955</wp:posOffset>
              </wp:positionV>
              <wp:extent cx="6035040" cy="37782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50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50A2C4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u w:val="single"/>
                            </w:rPr>
                            <w:t>בטרם@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4.200000000000003pt;margin-top:71.650000000000006pt;width:475.19999999999999pt;height:29.7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  <w:tab/>
                    </w:r>
                    <w:r>
                      <w:rPr>
                        <w:rFonts w:ascii="Arial" w:eastAsia="Arial" w:hAnsi="Arial" w:cs="Arial"/>
                        <w:color w:val="50A2C4"/>
                        <w:spacing w:val="0"/>
                        <w:w w:val="100"/>
                        <w:position w:val="0"/>
                        <w:sz w:val="56"/>
                        <w:szCs w:val="56"/>
                        <w:u w:val="single"/>
                      </w:rPr>
                      <w:t>בטרם@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909955</wp:posOffset>
              </wp:positionV>
              <wp:extent cx="6035040" cy="3778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50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50A2C4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u w:val="single"/>
                            </w:rPr>
                            <w:t>בטרם@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64.200000000000003pt;margin-top:71.650000000000006pt;width:475.19999999999999pt;height:29.7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  <w:tab/>
                    </w:r>
                    <w:r>
                      <w:rPr>
                        <w:rFonts w:ascii="Arial" w:eastAsia="Arial" w:hAnsi="Arial" w:cs="Arial"/>
                        <w:color w:val="50A2C4"/>
                        <w:spacing w:val="0"/>
                        <w:w w:val="100"/>
                        <w:position w:val="0"/>
                        <w:sz w:val="56"/>
                        <w:szCs w:val="56"/>
                        <w:u w:val="single"/>
                      </w:rPr>
                      <w:t>בטרם@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1276350</wp:posOffset>
              </wp:positionV>
              <wp:extent cx="3127375" cy="13081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2737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61.950000000000003pt;margin-top:100.5pt;width:246.25pt;height:10.3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1276350</wp:posOffset>
              </wp:positionV>
              <wp:extent cx="3127375" cy="13081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2737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61.950000000000003pt;margin-top:100.5pt;width:246.25pt;height:10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909955</wp:posOffset>
              </wp:positionV>
              <wp:extent cx="6035040" cy="377825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50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המערך הלאומי לנתוני היפגעות ובטיחות ילדים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NAPIS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)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50A2C4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u w:val="single"/>
                            </w:rPr>
                            <w:t>בטרם@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64.200000000000003pt;margin-top:71.650000000000006pt;width:475.19999999999999pt;height:29.75pt;z-index:-18874404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המערך הלאומי לנתוני היפגעות ובטיחות ילדים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NAPIS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)</w:t>
                      <w:tab/>
                    </w:r>
                    <w:r>
                      <w:rPr>
                        <w:rFonts w:ascii="Arial" w:eastAsia="Arial" w:hAnsi="Arial" w:cs="Arial"/>
                        <w:color w:val="50A2C4"/>
                        <w:spacing w:val="0"/>
                        <w:w w:val="100"/>
                        <w:position w:val="0"/>
                        <w:sz w:val="56"/>
                        <w:szCs w:val="56"/>
                        <w:u w:val="single"/>
                      </w:rPr>
                      <w:t>בטרם@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Footnote|1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Other|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Header or footer|3_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4">
    <w:name w:val="Heading #2|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color w:val="1B4555"/>
      <w:sz w:val="30"/>
      <w:szCs w:val="30"/>
      <w:u w:val="none"/>
      <w:shd w:val="clear" w:color="auto" w:fill="auto"/>
    </w:rPr>
  </w:style>
  <w:style w:type="character" w:customStyle="1" w:styleId="CharStyle17">
    <w:name w:val="Body text|1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Picture caption|1_"/>
    <w:basedOn w:val="DefaultParagraphFont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5">
    <w:name w:val="Body text|3_"/>
    <w:basedOn w:val="DefaultParagraphFont"/>
    <w:link w:val="Style24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0">
    <w:name w:val="Other|2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4">
    <w:name w:val="Table of contents|1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1B4555"/>
      <w:sz w:val="20"/>
      <w:szCs w:val="20"/>
      <w:u w:val="none"/>
      <w:shd w:val="clear" w:color="auto" w:fill="auto"/>
    </w:rPr>
  </w:style>
  <w:style w:type="character" w:customStyle="1" w:styleId="CharStyle40">
    <w:name w:val="Table caption|1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47">
    <w:name w:val="Heading #3|1_"/>
    <w:basedOn w:val="DefaultParagraphFont"/>
    <w:link w:val="Style46"/>
    <w:rPr>
      <w:rFonts w:ascii="Arial" w:eastAsia="Arial" w:hAnsi="Arial" w:cs="Arial"/>
      <w:b/>
      <w:bCs/>
      <w:i w:val="0"/>
      <w:iCs w:val="0"/>
      <w:smallCaps w:val="0"/>
      <w:strike w:val="0"/>
      <w:color w:val="1B4555"/>
      <w:sz w:val="26"/>
      <w:szCs w:val="26"/>
      <w:u w:val="single"/>
      <w:shd w:val="clear" w:color="auto" w:fill="auto"/>
    </w:rPr>
  </w:style>
  <w:style w:type="character" w:customStyle="1" w:styleId="CharStyle56">
    <w:name w:val="Picture caption|2_"/>
    <w:basedOn w:val="DefaultParagraphFont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character" w:customStyle="1" w:styleId="CharStyle62">
    <w:name w:val="Heading #1|1_"/>
    <w:basedOn w:val="DefaultParagraphFont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color w:val="50A2C4"/>
      <w:sz w:val="56"/>
      <w:szCs w:val="56"/>
      <w:u w:val="single"/>
      <w:shd w:val="clear" w:color="auto" w:fill="auto"/>
    </w:rPr>
  </w:style>
  <w:style w:type="character" w:customStyle="1" w:styleId="CharStyle65">
    <w:name w:val="Body text|2_"/>
    <w:basedOn w:val="DefaultParagraphFont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1">
    <w:name w:val="Body text|5_"/>
    <w:basedOn w:val="DefaultParagraphFont"/>
    <w:link w:val="Style8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1">
    <w:name w:val="Body text|4_"/>
    <w:basedOn w:val="DefaultParagraphFont"/>
    <w:link w:val="Style90"/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Footnote|1"/>
    <w:basedOn w:val="Normal"/>
    <w:link w:val="CharStyle3"/>
    <w:pPr>
      <w:widowControl w:val="0"/>
      <w:shd w:val="clear" w:color="auto" w:fill="auto"/>
      <w:bidi/>
      <w:spacing w:line="276" w:lineRule="auto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Other|1"/>
    <w:basedOn w:val="Normal"/>
    <w:link w:val="CharStyle6"/>
    <w:pPr>
      <w:widowControl w:val="0"/>
      <w:shd w:val="clear" w:color="auto" w:fill="auto"/>
      <w:bidi/>
      <w:spacing w:after="160" w:line="401" w:lineRule="auto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Header or footer|3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">
    <w:name w:val="Heading #2|1"/>
    <w:basedOn w:val="Normal"/>
    <w:link w:val="CharStyle14"/>
    <w:pPr>
      <w:widowControl w:val="0"/>
      <w:shd w:val="clear" w:color="auto" w:fill="auto"/>
      <w:bidi/>
      <w:spacing w:after="350"/>
      <w:jc w:val="lef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1B4555"/>
      <w:sz w:val="30"/>
      <w:szCs w:val="30"/>
      <w:u w:val="none"/>
      <w:shd w:val="clear" w:color="auto" w:fill="auto"/>
    </w:rPr>
  </w:style>
  <w:style w:type="paragraph" w:customStyle="1" w:styleId="Style16">
    <w:name w:val="Body text|1"/>
    <w:basedOn w:val="Normal"/>
    <w:link w:val="CharStyle17"/>
    <w:pPr>
      <w:widowControl w:val="0"/>
      <w:shd w:val="clear" w:color="auto" w:fill="auto"/>
      <w:bidi/>
      <w:spacing w:after="160" w:line="401" w:lineRule="auto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Picture caption|1"/>
    <w:basedOn w:val="Normal"/>
    <w:link w:val="CharStyle20"/>
    <w:pPr>
      <w:widowControl w:val="0"/>
      <w:shd w:val="clear" w:color="auto" w:fill="auto"/>
      <w:bidi/>
      <w:spacing w:line="269" w:lineRule="auto"/>
      <w:jc w:val="center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4">
    <w:name w:val="Body text|3"/>
    <w:basedOn w:val="Normal"/>
    <w:link w:val="CharStyle25"/>
    <w:pPr>
      <w:widowControl w:val="0"/>
      <w:shd w:val="clear" w:color="auto" w:fill="auto"/>
      <w:bidi/>
      <w:spacing w:after="290"/>
      <w:jc w:val="left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9">
    <w:name w:val="Other|2"/>
    <w:basedOn w:val="Normal"/>
    <w:link w:val="CharStyle30"/>
    <w:pPr>
      <w:widowControl w:val="0"/>
      <w:shd w:val="clear" w:color="auto" w:fill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3">
    <w:name w:val="Table of contents|1"/>
    <w:basedOn w:val="Normal"/>
    <w:link w:val="CharStyle34"/>
    <w:pPr>
      <w:widowControl w:val="0"/>
      <w:shd w:val="clear" w:color="auto" w:fill="auto"/>
      <w:bidi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B4555"/>
      <w:sz w:val="20"/>
      <w:szCs w:val="20"/>
      <w:u w:val="none"/>
      <w:shd w:val="clear" w:color="auto" w:fill="auto"/>
    </w:rPr>
  </w:style>
  <w:style w:type="paragraph" w:customStyle="1" w:styleId="Style39">
    <w:name w:val="Table caption|1"/>
    <w:basedOn w:val="Normal"/>
    <w:link w:val="CharStyle40"/>
    <w:pPr>
      <w:widowControl w:val="0"/>
      <w:shd w:val="clear" w:color="auto" w:fill="auto"/>
      <w:bidi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6">
    <w:name w:val="Heading #3|1"/>
    <w:basedOn w:val="Normal"/>
    <w:link w:val="CharStyle47"/>
    <w:pPr>
      <w:widowControl w:val="0"/>
      <w:shd w:val="clear" w:color="auto" w:fill="auto"/>
      <w:bidi/>
      <w:spacing w:after="260"/>
      <w:jc w:val="left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1B4555"/>
      <w:sz w:val="26"/>
      <w:szCs w:val="26"/>
      <w:u w:val="single"/>
      <w:shd w:val="clear" w:color="auto" w:fill="auto"/>
    </w:rPr>
  </w:style>
  <w:style w:type="paragraph" w:customStyle="1" w:styleId="Style55">
    <w:name w:val="Picture caption|2"/>
    <w:basedOn w:val="Normal"/>
    <w:link w:val="CharStyle5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paragraph" w:customStyle="1" w:styleId="Style61">
    <w:name w:val="Heading #1|1"/>
    <w:basedOn w:val="Normal"/>
    <w:link w:val="CharStyle62"/>
    <w:pPr>
      <w:widowControl w:val="0"/>
      <w:shd w:val="clear" w:color="auto" w:fill="auto"/>
      <w:bidi/>
      <w:ind w:firstLine="190"/>
      <w:jc w:val="lef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0A2C4"/>
      <w:sz w:val="56"/>
      <w:szCs w:val="56"/>
      <w:u w:val="single"/>
      <w:shd w:val="clear" w:color="auto" w:fill="auto"/>
    </w:rPr>
  </w:style>
  <w:style w:type="paragraph" w:customStyle="1" w:styleId="Style64">
    <w:name w:val="Body text|2"/>
    <w:basedOn w:val="Normal"/>
    <w:link w:val="CharStyle65"/>
    <w:pPr>
      <w:widowControl w:val="0"/>
      <w:shd w:val="clear" w:color="auto" w:fill="auto"/>
      <w:spacing w:after="240" w:line="46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0">
    <w:name w:val="Body text|5"/>
    <w:basedOn w:val="Normal"/>
    <w:link w:val="CharStyle8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0">
    <w:name w:val="Body text|4"/>
    <w:basedOn w:val="Normal"/>
    <w:link w:val="CharStyle91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image" Target="media/image8.jpeg"/><Relationship Id="rId25" Type="http://schemas.openxmlformats.org/officeDocument/2006/relationships/image" Target="media/image8.jpeg" TargetMode="Externa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Relationship Id="rId28" Type="http://schemas.openxmlformats.org/officeDocument/2006/relationships/header" Target="header4.xml"/><Relationship Id="rId29" Type="http://schemas.openxmlformats.org/officeDocument/2006/relationships/footer" Target="footer3.xml"/><Relationship Id="rId30" Type="http://schemas.openxmlformats.org/officeDocument/2006/relationships/header" Target="header5.xml"/><Relationship Id="rId31" Type="http://schemas.openxmlformats.org/officeDocument/2006/relationships/footer" Target="footer4.xml"/><Relationship Id="rId32" Type="http://schemas.openxmlformats.org/officeDocument/2006/relationships/image" Target="media/image10.jpeg"/><Relationship Id="rId33" Type="http://schemas.openxmlformats.org/officeDocument/2006/relationships/image" Target="media/image10.jpeg" TargetMode="External"/><Relationship Id="rId34" Type="http://schemas.openxmlformats.org/officeDocument/2006/relationships/image" Target="media/image11.jpeg"/><Relationship Id="rId35" Type="http://schemas.openxmlformats.org/officeDocument/2006/relationships/image" Target="media/image11.jpeg" TargetMode="External"/><Relationship Id="rId36" Type="http://schemas.openxmlformats.org/officeDocument/2006/relationships/header" Target="header6.xml"/><Relationship Id="rId37" Type="http://schemas.openxmlformats.org/officeDocument/2006/relationships/footer" Target="footer5.xml"/><Relationship Id="rId38" Type="http://schemas.openxmlformats.org/officeDocument/2006/relationships/image" Target="media/image12.jpeg"/><Relationship Id="rId39" Type="http://schemas.openxmlformats.org/officeDocument/2006/relationships/image" Target="media/image12.jpeg" TargetMode="External"/><Relationship Id="rId40" Type="http://schemas.openxmlformats.org/officeDocument/2006/relationships/image" Target="media/image13.jpeg"/><Relationship Id="rId41" Type="http://schemas.openxmlformats.org/officeDocument/2006/relationships/image" Target="media/image13.jpeg" TargetMode="External"/><Relationship Id="rId42" Type="http://schemas.openxmlformats.org/officeDocument/2006/relationships/image" Target="media/image14.jpeg"/><Relationship Id="rId43" Type="http://schemas.openxmlformats.org/officeDocument/2006/relationships/image" Target="media/image14.jpeg" TargetMode="External"/><Relationship Id="rId44" Type="http://schemas.openxmlformats.org/officeDocument/2006/relationships/image" Target="media/image15.jpeg"/><Relationship Id="rId45" Type="http://schemas.openxmlformats.org/officeDocument/2006/relationships/image" Target="media/image15.jpeg" TargetMode="External"/><Relationship Id="rId46" Type="http://schemas.openxmlformats.org/officeDocument/2006/relationships/header" Target="header7.xml"/><Relationship Id="rId47" Type="http://schemas.openxmlformats.org/officeDocument/2006/relationships/footer" Target="footer6.xml"/><Relationship Id="rId48" Type="http://schemas.openxmlformats.org/officeDocument/2006/relationships/header" Target="header8.xml"/><Relationship Id="rId49" Type="http://schemas.openxmlformats.org/officeDocument/2006/relationships/footer" Target="footer7.xml"/></Relationships>
</file>