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F54C" w14:textId="2ACC8EC1" w:rsidR="008F4A8E" w:rsidRPr="00691E20" w:rsidRDefault="008F4A8E" w:rsidP="009C027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1E20">
        <w:rPr>
          <w:rFonts w:asciiTheme="majorBidi" w:hAnsiTheme="majorBidi" w:cstheme="majorBidi"/>
          <w:b/>
          <w:bCs/>
          <w:sz w:val="28"/>
          <w:szCs w:val="28"/>
          <w:u w:val="single"/>
        </w:rPr>
        <w:t>L</w:t>
      </w:r>
      <w:r w:rsidR="00E5102D" w:rsidRPr="00691E20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 w:rsidRPr="00691E20">
        <w:rPr>
          <w:rFonts w:asciiTheme="majorBidi" w:hAnsiTheme="majorBidi" w:cstheme="majorBidi"/>
          <w:b/>
          <w:bCs/>
          <w:sz w:val="28"/>
          <w:szCs w:val="28"/>
          <w:u w:val="single"/>
        </w:rPr>
        <w:t>st of Publication</w:t>
      </w:r>
      <w:r w:rsidR="00C8096C" w:rsidRPr="00691E20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</w:p>
    <w:p w14:paraId="6401B1B9" w14:textId="1ED848DA" w:rsidR="003E648D" w:rsidRPr="007E0E18" w:rsidRDefault="008D7C85" w:rsidP="00545E4D">
      <w:pPr>
        <w:pStyle w:val="2"/>
        <w:bidi w:val="0"/>
        <w:spacing w:after="120"/>
        <w:rPr>
          <w:rFonts w:asciiTheme="majorBidi" w:hAnsiTheme="majorBidi"/>
          <w:b/>
          <w:bCs/>
          <w:color w:val="auto"/>
          <w:sz w:val="28"/>
          <w:szCs w:val="28"/>
          <w:u w:val="single"/>
        </w:rPr>
      </w:pPr>
      <w:r w:rsidRPr="007E0E18">
        <w:rPr>
          <w:rFonts w:asciiTheme="majorBidi" w:hAnsiTheme="majorBidi"/>
          <w:b/>
          <w:bCs/>
          <w:color w:val="auto"/>
          <w:sz w:val="28"/>
          <w:szCs w:val="28"/>
          <w:u w:val="single"/>
        </w:rPr>
        <w:t xml:space="preserve">Scientific </w:t>
      </w:r>
      <w:r w:rsidR="003E648D" w:rsidRPr="007E0E18">
        <w:rPr>
          <w:rFonts w:asciiTheme="majorBidi" w:hAnsiTheme="majorBidi"/>
          <w:b/>
          <w:bCs/>
          <w:color w:val="auto"/>
          <w:sz w:val="28"/>
          <w:szCs w:val="28"/>
          <w:u w:val="single"/>
        </w:rPr>
        <w:t>P</w:t>
      </w:r>
      <w:r w:rsidR="00D57C87" w:rsidRPr="007E0E18">
        <w:rPr>
          <w:rFonts w:asciiTheme="majorBidi" w:hAnsiTheme="majorBidi"/>
          <w:b/>
          <w:bCs/>
          <w:color w:val="auto"/>
          <w:sz w:val="28"/>
          <w:szCs w:val="28"/>
          <w:u w:val="single"/>
        </w:rPr>
        <w:t>ublication</w:t>
      </w:r>
      <w:r w:rsidR="00E5102D" w:rsidRPr="007E0E18">
        <w:rPr>
          <w:rFonts w:asciiTheme="majorBidi" w:hAnsiTheme="majorBidi"/>
          <w:b/>
          <w:bCs/>
          <w:color w:val="auto"/>
          <w:sz w:val="28"/>
          <w:szCs w:val="28"/>
          <w:u w:val="single"/>
        </w:rPr>
        <w:t>s</w:t>
      </w:r>
    </w:p>
    <w:p w14:paraId="57AF63B4" w14:textId="63B0BCD7" w:rsidR="003E648D" w:rsidRPr="007E0E18" w:rsidRDefault="003E648D" w:rsidP="00B814A0">
      <w:pPr>
        <w:pStyle w:val="3"/>
        <w:numPr>
          <w:ilvl w:val="0"/>
          <w:numId w:val="12"/>
        </w:numPr>
        <w:bidi w:val="0"/>
        <w:spacing w:after="120" w:line="240" w:lineRule="auto"/>
        <w:ind w:left="454" w:hanging="454"/>
        <w:rPr>
          <w:rFonts w:asciiTheme="majorBidi" w:hAnsiTheme="majorBidi"/>
          <w:color w:val="auto"/>
          <w:u w:val="single"/>
        </w:rPr>
      </w:pPr>
      <w:r w:rsidRPr="007E0E18">
        <w:rPr>
          <w:rFonts w:asciiTheme="majorBidi" w:hAnsiTheme="majorBidi"/>
          <w:color w:val="auto"/>
          <w:u w:val="single"/>
        </w:rPr>
        <w:t>Ph.D. Dissertation</w:t>
      </w:r>
    </w:p>
    <w:p w14:paraId="5058B9F5" w14:textId="7D9266FC" w:rsidR="003F0A97" w:rsidRPr="007E0E18" w:rsidRDefault="00086994" w:rsidP="00ED2495">
      <w:pPr>
        <w:pStyle w:val="32"/>
        <w:bidi w:val="0"/>
        <w:spacing w:after="240" w:line="288" w:lineRule="auto"/>
        <w:ind w:left="454"/>
        <w:rPr>
          <w:rFonts w:asciiTheme="majorBidi" w:hAnsiTheme="majorBidi" w:cstheme="majorBidi"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</w:rPr>
        <w:t xml:space="preserve">2007 -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Transparent – </w:t>
      </w:r>
      <w:r w:rsidR="00E5102D" w:rsidRPr="007E0E18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atriarchy and </w:t>
      </w:r>
      <w:r w:rsidR="00937B11" w:rsidRPr="007E0E18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diting in </w:t>
      </w:r>
      <w:r w:rsidR="00937B11" w:rsidRPr="007E0E18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ournalist</w:t>
      </w:r>
      <w:r w:rsidR="00D21B87" w:rsidRPr="007E0E18">
        <w:rPr>
          <w:rFonts w:asciiTheme="majorBidi" w:hAnsiTheme="majorBidi" w:cstheme="majorBidi"/>
          <w:i/>
          <w:iCs/>
          <w:sz w:val="24"/>
          <w:szCs w:val="24"/>
        </w:rPr>
        <w:t>ic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37B11" w:rsidRPr="007E0E18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ext: A </w:t>
      </w:r>
      <w:r w:rsidR="00C50E5C">
        <w:rPr>
          <w:rFonts w:asciiTheme="majorBidi" w:hAnsiTheme="majorBidi" w:cstheme="majorBidi"/>
          <w:i/>
          <w:iCs/>
          <w:sz w:val="24"/>
          <w:szCs w:val="24"/>
        </w:rPr>
        <w:t>case study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of the </w:t>
      </w:r>
      <w:r w:rsidR="00937B11" w:rsidRPr="007E0E18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overage of </w:t>
      </w:r>
      <w:r w:rsidR="00937B11" w:rsidRPr="007E0E18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exual </w:t>
      </w:r>
      <w:r w:rsidR="00937B11" w:rsidRPr="007E0E18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iolence in the Israeli </w:t>
      </w:r>
      <w:r w:rsidR="00937B11" w:rsidRPr="007E0E18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ress</w:t>
      </w:r>
      <w:r w:rsidR="00937B11" w:rsidRPr="007E0E18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937B11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sz w:val="24"/>
          <w:szCs w:val="24"/>
        </w:rPr>
        <w:t>Written in Hebrew under the supervision of Prof. Dafna Lemish, in the Communication Department, Tel Aviv University</w:t>
      </w:r>
      <w:r w:rsidR="00FE5B95" w:rsidRPr="007E0E18">
        <w:rPr>
          <w:rFonts w:asciiTheme="majorBidi" w:hAnsiTheme="majorBidi" w:cstheme="majorBidi"/>
          <w:sz w:val="24"/>
          <w:szCs w:val="24"/>
        </w:rPr>
        <w:t xml:space="preserve"> [Hebrew].</w:t>
      </w:r>
    </w:p>
    <w:p w14:paraId="3570B84E" w14:textId="55CC4651" w:rsidR="00FE5B95" w:rsidRPr="007E0E18" w:rsidRDefault="00A17644" w:rsidP="00B814A0">
      <w:pPr>
        <w:pStyle w:val="3"/>
        <w:numPr>
          <w:ilvl w:val="0"/>
          <w:numId w:val="12"/>
        </w:numPr>
        <w:bidi w:val="0"/>
        <w:spacing w:after="120" w:line="240" w:lineRule="auto"/>
        <w:ind w:left="340" w:hanging="340"/>
        <w:rPr>
          <w:rFonts w:asciiTheme="majorBidi" w:hAnsiTheme="majorBidi"/>
          <w:color w:val="auto"/>
          <w:u w:val="single"/>
        </w:rPr>
      </w:pPr>
      <w:r w:rsidRPr="007E0E18">
        <w:rPr>
          <w:rFonts w:asciiTheme="majorBidi" w:hAnsiTheme="majorBidi"/>
          <w:color w:val="auto"/>
          <w:u w:val="single"/>
        </w:rPr>
        <w:t xml:space="preserve">Scientific </w:t>
      </w:r>
      <w:r w:rsidR="00FE5B95" w:rsidRPr="007E0E18">
        <w:rPr>
          <w:rFonts w:asciiTheme="majorBidi" w:hAnsiTheme="majorBidi"/>
          <w:color w:val="auto"/>
          <w:u w:val="single"/>
        </w:rPr>
        <w:t xml:space="preserve">Books </w:t>
      </w:r>
      <w:r w:rsidRPr="007E0E18">
        <w:rPr>
          <w:rFonts w:asciiTheme="majorBidi" w:hAnsiTheme="majorBidi"/>
          <w:color w:val="auto"/>
          <w:u w:val="single"/>
        </w:rPr>
        <w:t>(Refereed)</w:t>
      </w:r>
    </w:p>
    <w:p w14:paraId="2CCB2FEF" w14:textId="193B99A4" w:rsidR="00B56116" w:rsidRPr="00ED2495" w:rsidRDefault="00B56116" w:rsidP="00ED2495">
      <w:pPr>
        <w:pStyle w:val="a3"/>
        <w:numPr>
          <w:ilvl w:val="0"/>
          <w:numId w:val="11"/>
        </w:numPr>
        <w:bidi w:val="0"/>
        <w:spacing w:after="120" w:line="288" w:lineRule="auto"/>
        <w:ind w:left="697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2495">
        <w:rPr>
          <w:rFonts w:asciiTheme="majorBidi" w:hAnsiTheme="majorBidi" w:cstheme="majorBidi"/>
          <w:sz w:val="24"/>
          <w:szCs w:val="24"/>
        </w:rPr>
        <w:t xml:space="preserve">Lahav, H. (2008). </w:t>
      </w:r>
      <w:r w:rsidRPr="00ED2495">
        <w:rPr>
          <w:rFonts w:asciiTheme="majorBidi" w:hAnsiTheme="majorBidi" w:cstheme="majorBidi"/>
          <w:i/>
          <w:iCs/>
          <w:sz w:val="24"/>
          <w:szCs w:val="24"/>
        </w:rPr>
        <w:t>Media coverage of sexual violence in Israel</w:t>
      </w:r>
      <w:r w:rsidRPr="00ED2495">
        <w:rPr>
          <w:rFonts w:asciiTheme="majorBidi" w:hAnsiTheme="majorBidi" w:cstheme="majorBidi"/>
          <w:sz w:val="24"/>
          <w:szCs w:val="24"/>
        </w:rPr>
        <w:t>. Chaim Herzog Institute for Media, Politics and Society, Tel Aviv University [Hebrew].</w:t>
      </w:r>
    </w:p>
    <w:p w14:paraId="3C305682" w14:textId="4CC4FC0F" w:rsidR="00ED2495" w:rsidRPr="00ED2495" w:rsidRDefault="00A17644" w:rsidP="00ED2495">
      <w:pPr>
        <w:pStyle w:val="a3"/>
        <w:numPr>
          <w:ilvl w:val="0"/>
          <w:numId w:val="11"/>
        </w:numPr>
        <w:bidi w:val="0"/>
        <w:spacing w:after="120" w:line="288" w:lineRule="auto"/>
        <w:ind w:left="697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2495">
        <w:rPr>
          <w:rFonts w:asciiTheme="majorBidi" w:hAnsiTheme="majorBidi"/>
          <w:sz w:val="24"/>
          <w:szCs w:val="24"/>
        </w:rPr>
        <w:t>Lahav, H. (202</w:t>
      </w:r>
      <w:r w:rsidR="00121A9B" w:rsidRPr="00ED2495">
        <w:rPr>
          <w:rFonts w:asciiTheme="majorBidi" w:hAnsiTheme="majorBidi"/>
          <w:sz w:val="24"/>
          <w:szCs w:val="24"/>
        </w:rPr>
        <w:t>2</w:t>
      </w:r>
      <w:r w:rsidRPr="00ED2495">
        <w:rPr>
          <w:rFonts w:asciiTheme="majorBidi" w:hAnsiTheme="majorBidi"/>
          <w:sz w:val="24"/>
          <w:szCs w:val="24"/>
        </w:rPr>
        <w:t xml:space="preserve">) </w:t>
      </w:r>
      <w:r w:rsidRPr="00ED2495">
        <w:rPr>
          <w:rFonts w:asciiTheme="majorBidi" w:hAnsiTheme="majorBidi"/>
          <w:i/>
          <w:iCs/>
          <w:sz w:val="24"/>
          <w:szCs w:val="24"/>
        </w:rPr>
        <w:t>Secular-believer women: Sociology of belief in Israeli secularism</w:t>
      </w:r>
      <w:r w:rsidRPr="00ED2495">
        <w:rPr>
          <w:rFonts w:asciiTheme="majorBidi" w:hAnsiTheme="majorBidi"/>
          <w:sz w:val="24"/>
          <w:szCs w:val="24"/>
        </w:rPr>
        <w:t>. Jerusalem: Van Leer Publication (</w:t>
      </w:r>
      <w:r w:rsidR="00121A9B" w:rsidRPr="00ED2495">
        <w:rPr>
          <w:rFonts w:asciiTheme="majorBidi" w:hAnsiTheme="majorBidi"/>
          <w:sz w:val="24"/>
          <w:szCs w:val="24"/>
        </w:rPr>
        <w:t>223</w:t>
      </w:r>
      <w:r w:rsidRPr="00ED2495">
        <w:rPr>
          <w:rFonts w:asciiTheme="majorBidi" w:hAnsiTheme="majorBidi"/>
          <w:sz w:val="24"/>
          <w:szCs w:val="24"/>
        </w:rPr>
        <w:t xml:space="preserve"> pp.</w:t>
      </w:r>
      <w:r w:rsidR="00121A9B" w:rsidRPr="00ED2495">
        <w:rPr>
          <w:rFonts w:asciiTheme="majorBidi" w:hAnsiTheme="majorBidi"/>
          <w:sz w:val="24"/>
          <w:szCs w:val="24"/>
        </w:rPr>
        <w:t xml:space="preserve">). </w:t>
      </w:r>
      <w:r w:rsidR="00ED2495" w:rsidRPr="00ED2495">
        <w:rPr>
          <w:rFonts w:asciiTheme="majorBidi" w:hAnsiTheme="majorBidi" w:cstheme="majorBidi"/>
          <w:sz w:val="24"/>
          <w:szCs w:val="24"/>
        </w:rPr>
        <w:t>[Hebrew]</w:t>
      </w:r>
      <w:r w:rsidR="00685DAF">
        <w:rPr>
          <w:rFonts w:asciiTheme="majorBidi" w:hAnsiTheme="majorBidi" w:cstheme="majorBidi"/>
          <w:sz w:val="24"/>
          <w:szCs w:val="24"/>
        </w:rPr>
        <w:t xml:space="preserve"> </w:t>
      </w:r>
      <w:r w:rsidR="005A797B">
        <w:rPr>
          <w:rFonts w:asciiTheme="majorBidi" w:hAnsiTheme="majorBidi" w:cstheme="majorBidi"/>
          <w:sz w:val="24"/>
          <w:szCs w:val="24"/>
        </w:rPr>
        <w:t>*</w:t>
      </w:r>
    </w:p>
    <w:p w14:paraId="26FCF6BB" w14:textId="42D9ACA7" w:rsidR="003E648D" w:rsidRPr="007E0E18" w:rsidRDefault="003E648D" w:rsidP="00B814A0">
      <w:pPr>
        <w:pStyle w:val="3"/>
        <w:numPr>
          <w:ilvl w:val="0"/>
          <w:numId w:val="12"/>
        </w:numPr>
        <w:bidi w:val="0"/>
        <w:spacing w:after="120" w:line="240" w:lineRule="auto"/>
        <w:ind w:left="340" w:hanging="340"/>
        <w:rPr>
          <w:rFonts w:asciiTheme="majorBidi" w:hAnsiTheme="majorBidi"/>
          <w:color w:val="auto"/>
          <w:u w:val="single"/>
        </w:rPr>
      </w:pPr>
      <w:r w:rsidRPr="007E0E18">
        <w:rPr>
          <w:rFonts w:asciiTheme="majorBidi" w:hAnsiTheme="majorBidi"/>
          <w:color w:val="auto"/>
          <w:u w:val="single"/>
        </w:rPr>
        <w:t xml:space="preserve">Articles </w:t>
      </w:r>
      <w:r w:rsidR="000C7F21">
        <w:rPr>
          <w:rFonts w:asciiTheme="majorBidi" w:hAnsiTheme="majorBidi"/>
          <w:color w:val="auto"/>
          <w:u w:val="single"/>
        </w:rPr>
        <w:t xml:space="preserve">Published in </w:t>
      </w:r>
      <w:r w:rsidRPr="007E0E18">
        <w:rPr>
          <w:rFonts w:asciiTheme="majorBidi" w:hAnsiTheme="majorBidi"/>
          <w:color w:val="auto"/>
          <w:u w:val="single"/>
        </w:rPr>
        <w:t>Refereed Journals</w:t>
      </w:r>
    </w:p>
    <w:p w14:paraId="136E0EFC" w14:textId="7C458FBA" w:rsidR="00E85104" w:rsidRPr="007E0E18" w:rsidRDefault="00B01356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</w:t>
      </w:r>
      <w:r w:rsidRPr="007E0E18">
        <w:rPr>
          <w:rFonts w:asciiTheme="majorBidi" w:hAnsiTheme="majorBidi" w:cstheme="majorBidi"/>
          <w:sz w:val="24"/>
          <w:szCs w:val="24"/>
        </w:rPr>
        <w:t xml:space="preserve">. (2007).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The ONE: God's </w:t>
      </w:r>
      <w:r w:rsidRPr="007E0E18">
        <w:rPr>
          <w:rFonts w:asciiTheme="majorBidi" w:hAnsiTheme="majorBidi" w:cstheme="majorBidi"/>
          <w:sz w:val="24"/>
          <w:szCs w:val="24"/>
        </w:rPr>
        <w:t>u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nity and </w:t>
      </w:r>
      <w:r w:rsidRPr="007E0E18">
        <w:rPr>
          <w:rFonts w:asciiTheme="majorBidi" w:hAnsiTheme="majorBidi" w:cstheme="majorBidi"/>
          <w:sz w:val="24"/>
          <w:szCs w:val="24"/>
        </w:rPr>
        <w:t>g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enderless </w:t>
      </w:r>
      <w:r w:rsidRPr="007E0E18">
        <w:rPr>
          <w:rFonts w:asciiTheme="majorBidi" w:hAnsiTheme="majorBidi" w:cstheme="majorBidi"/>
          <w:sz w:val="24"/>
          <w:szCs w:val="24"/>
        </w:rPr>
        <w:t>d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ivinity in Judaism,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Feminist Theology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sz w:val="24"/>
          <w:szCs w:val="24"/>
        </w:rPr>
        <w:t>16(1): 47-60</w:t>
      </w:r>
      <w:r w:rsidRPr="007E0E18">
        <w:rPr>
          <w:rFonts w:asciiTheme="majorBidi" w:hAnsiTheme="majorBidi" w:cstheme="majorBidi"/>
          <w:sz w:val="24"/>
          <w:szCs w:val="24"/>
        </w:rPr>
        <w:t xml:space="preserve">. </w:t>
      </w:r>
      <w:r w:rsidR="00E85104" w:rsidRPr="007E0E18">
        <w:rPr>
          <w:rFonts w:asciiTheme="majorBidi" w:hAnsiTheme="majorBidi" w:cstheme="majorBidi"/>
          <w:sz w:val="24"/>
          <w:szCs w:val="24"/>
        </w:rPr>
        <w:t>Q3</w:t>
      </w:r>
      <w:r w:rsidR="00530116" w:rsidRPr="007E0E18">
        <w:rPr>
          <w:rFonts w:asciiTheme="majorBidi" w:hAnsiTheme="majorBidi" w:cstheme="majorBidi"/>
          <w:sz w:val="24"/>
          <w:szCs w:val="24"/>
        </w:rPr>
        <w:t>. IF: 0.19</w:t>
      </w:r>
      <w:r w:rsidR="009F3AC7" w:rsidRPr="007E0E18">
        <w:rPr>
          <w:rFonts w:asciiTheme="majorBidi" w:hAnsiTheme="majorBidi" w:cstheme="majorBidi"/>
          <w:sz w:val="24"/>
          <w:szCs w:val="24"/>
        </w:rPr>
        <w:t>. No. of cites: 2.</w:t>
      </w:r>
      <w:r w:rsidR="00530116" w:rsidRPr="007E0E18">
        <w:rPr>
          <w:rFonts w:asciiTheme="majorBidi" w:hAnsiTheme="majorBidi" w:cstheme="majorBidi"/>
          <w:sz w:val="24"/>
          <w:szCs w:val="24"/>
        </w:rPr>
        <w:t xml:space="preserve"> </w:t>
      </w:r>
    </w:p>
    <w:p w14:paraId="5D5EF602" w14:textId="71190F23" w:rsidR="00086994" w:rsidRPr="007E0E18" w:rsidRDefault="00685DAF" w:rsidP="005A797B">
      <w:pPr>
        <w:pStyle w:val="a3"/>
        <w:bidi w:val="0"/>
        <w:spacing w:after="120" w:line="240" w:lineRule="auto"/>
        <w:ind w:left="14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Style w:val="ac"/>
          <w:rFonts w:asciiTheme="majorBidi" w:eastAsiaTheme="majorEastAsia" w:hAnsiTheme="majorBidi" w:cstheme="majorBidi"/>
          <w:b w:val="0"/>
          <w:bCs w:val="0"/>
          <w:sz w:val="24"/>
          <w:szCs w:val="24"/>
        </w:rPr>
        <w:t xml:space="preserve">1a. </w:t>
      </w:r>
      <w:r w:rsidR="00B01356" w:rsidRPr="007E0E18">
        <w:rPr>
          <w:rStyle w:val="ac"/>
          <w:rFonts w:asciiTheme="majorBidi" w:eastAsiaTheme="majorEastAsia" w:hAnsiTheme="majorBidi" w:cstheme="majorBidi"/>
          <w:b w:val="0"/>
          <w:bCs w:val="0"/>
          <w:sz w:val="24"/>
          <w:szCs w:val="24"/>
        </w:rPr>
        <w:t>Reprinted in Stephen Hunt (ed.)</w:t>
      </w:r>
      <w:r w:rsidR="00B01356" w:rsidRPr="007E0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1356" w:rsidRPr="007E0E18">
        <w:rPr>
          <w:rFonts w:asciiTheme="majorBidi" w:hAnsiTheme="majorBidi" w:cstheme="majorBidi"/>
          <w:sz w:val="24"/>
          <w:szCs w:val="24"/>
        </w:rPr>
        <w:t>(2010)</w:t>
      </w:r>
      <w:r w:rsidR="00D011A3">
        <w:rPr>
          <w:rFonts w:asciiTheme="majorBidi" w:hAnsiTheme="majorBidi" w:cstheme="majorBidi"/>
          <w:sz w:val="24"/>
          <w:szCs w:val="24"/>
        </w:rPr>
        <w:t>.</w:t>
      </w:r>
      <w:r w:rsidR="00B01356" w:rsidRPr="007E0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1356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Judaism and Islam </w:t>
      </w:r>
      <w:r w:rsidR="00B01356" w:rsidRPr="007E0E18">
        <w:rPr>
          <w:rFonts w:asciiTheme="majorBidi" w:hAnsiTheme="majorBidi" w:cstheme="majorBidi"/>
          <w:sz w:val="24"/>
          <w:szCs w:val="24"/>
        </w:rPr>
        <w:t>(The Library of Essays on Sexuality and Religion series). Farnham, UK: Ashgate Publishing Company.</w:t>
      </w:r>
    </w:p>
    <w:p w14:paraId="54F22682" w14:textId="53029EBA" w:rsidR="006C5A18" w:rsidRPr="007E0E18" w:rsidRDefault="00B01356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</w:rPr>
        <w:t xml:space="preserve">Nuri, D., </w:t>
      </w: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</w:t>
      </w:r>
      <w:r w:rsidRPr="007E0E18">
        <w:rPr>
          <w:rFonts w:asciiTheme="majorBidi" w:hAnsiTheme="majorBidi" w:cstheme="majorBidi"/>
          <w:sz w:val="24"/>
          <w:szCs w:val="24"/>
        </w:rPr>
        <w:t xml:space="preserve">. </w:t>
      </w:r>
      <w:r w:rsidR="003E648D" w:rsidRPr="007E0E18">
        <w:rPr>
          <w:rFonts w:asciiTheme="majorBidi" w:hAnsiTheme="majorBidi" w:cstheme="majorBidi"/>
          <w:sz w:val="24"/>
          <w:szCs w:val="24"/>
        </w:rPr>
        <w:t>and Topol</w:t>
      </w:r>
      <w:r w:rsidRPr="007E0E18">
        <w:rPr>
          <w:rFonts w:asciiTheme="majorBidi" w:hAnsiTheme="majorBidi" w:cstheme="majorBidi"/>
          <w:sz w:val="24"/>
          <w:szCs w:val="24"/>
        </w:rPr>
        <w:t xml:space="preserve">, N. (2008).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Women’s </w:t>
      </w:r>
      <w:r w:rsidRPr="007E0E18">
        <w:rPr>
          <w:rFonts w:asciiTheme="majorBidi" w:hAnsiTheme="majorBidi" w:cstheme="majorBidi"/>
          <w:sz w:val="24"/>
          <w:szCs w:val="24"/>
        </w:rPr>
        <w:t>r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epresentation in the Israeli press during the Yom Kippur War (1973),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Global Media Journal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3</w:t>
      </w:r>
      <w:r w:rsidR="003E648D" w:rsidRPr="007E0E18">
        <w:rPr>
          <w:rFonts w:asciiTheme="majorBidi" w:hAnsiTheme="majorBidi" w:cstheme="majorBidi"/>
          <w:color w:val="000000"/>
          <w:sz w:val="24"/>
          <w:szCs w:val="24"/>
        </w:rPr>
        <w:t xml:space="preserve"> (1): 1-10</w:t>
      </w:r>
      <w:r w:rsidRPr="007E0E1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B870C0" w:rsidRPr="007E0E18">
        <w:rPr>
          <w:rFonts w:asciiTheme="majorBidi" w:hAnsiTheme="majorBidi" w:cstheme="majorBidi"/>
          <w:sz w:val="24"/>
          <w:szCs w:val="24"/>
        </w:rPr>
        <w:t>IF: 0.27</w:t>
      </w:r>
      <w:r w:rsidR="00FB5F9B" w:rsidRPr="007E0E18">
        <w:rPr>
          <w:rFonts w:asciiTheme="majorBidi" w:hAnsiTheme="majorBidi" w:cstheme="majorBidi"/>
          <w:sz w:val="24"/>
          <w:szCs w:val="24"/>
        </w:rPr>
        <w:t>. No. of cites: 3.</w:t>
      </w:r>
    </w:p>
    <w:p w14:paraId="39E40AB9" w14:textId="17499930" w:rsidR="00E85104" w:rsidRPr="007E0E18" w:rsidRDefault="006C5A18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</w:t>
      </w:r>
      <w:r w:rsidRPr="007E0E18">
        <w:rPr>
          <w:rFonts w:asciiTheme="majorBidi" w:hAnsiTheme="majorBidi" w:cstheme="majorBidi"/>
          <w:sz w:val="24"/>
          <w:szCs w:val="24"/>
        </w:rPr>
        <w:t>. (2008).</w:t>
      </w:r>
      <w:r w:rsidR="00D011A3">
        <w:rPr>
          <w:rFonts w:asciiTheme="majorBidi" w:hAnsiTheme="majorBidi" w:cstheme="majorBidi"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’If you can’t earn enough – teach’: Newspaper journalists as journalism lecturers in Israel,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Journalism Practice </w:t>
      </w:r>
      <w:r w:rsidR="003E648D" w:rsidRPr="007E0E18">
        <w:rPr>
          <w:rFonts w:asciiTheme="majorBidi" w:hAnsiTheme="majorBidi" w:cstheme="majorBidi"/>
          <w:sz w:val="24"/>
          <w:szCs w:val="24"/>
        </w:rPr>
        <w:t>2 (3): 463-475</w:t>
      </w:r>
      <w:r w:rsidRPr="007E0E18">
        <w:rPr>
          <w:rFonts w:asciiTheme="majorBidi" w:hAnsiTheme="majorBidi" w:cstheme="majorBidi"/>
          <w:sz w:val="24"/>
          <w:szCs w:val="24"/>
        </w:rPr>
        <w:t>.</w:t>
      </w:r>
      <w:r w:rsidR="00E85104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91692C" w:rsidRPr="007E0E18">
        <w:rPr>
          <w:rFonts w:asciiTheme="majorBidi" w:hAnsiTheme="majorBidi" w:cstheme="majorBidi"/>
          <w:sz w:val="24"/>
          <w:szCs w:val="24"/>
        </w:rPr>
        <w:t>Q1</w:t>
      </w:r>
      <w:r w:rsidR="00B870C0" w:rsidRPr="007E0E18">
        <w:rPr>
          <w:rFonts w:asciiTheme="majorBidi" w:hAnsiTheme="majorBidi" w:cstheme="majorBidi"/>
          <w:sz w:val="24"/>
          <w:szCs w:val="24"/>
        </w:rPr>
        <w:t>. IF: 1.678.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 No. of cites: 4.</w:t>
      </w:r>
    </w:p>
    <w:p w14:paraId="26EC7DEF" w14:textId="7E6FC101" w:rsidR="005822BA" w:rsidRPr="007E0E18" w:rsidRDefault="00685DAF" w:rsidP="005A797B">
      <w:pPr>
        <w:pStyle w:val="a3"/>
        <w:bidi w:val="0"/>
        <w:spacing w:after="120" w:line="240" w:lineRule="auto"/>
        <w:ind w:left="1440"/>
        <w:contextualSpacing w:val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3a. </w:t>
      </w:r>
      <w:r w:rsidR="006C5A18" w:rsidRPr="007E0E18">
        <w:rPr>
          <w:rFonts w:asciiTheme="majorBidi" w:hAnsiTheme="majorBidi" w:cstheme="majorBidi"/>
          <w:sz w:val="24"/>
          <w:szCs w:val="24"/>
        </w:rPr>
        <w:t>Reprinted in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6C5A18" w:rsidRPr="007E0E18">
        <w:rPr>
          <w:rStyle w:val="ac"/>
          <w:rFonts w:asciiTheme="majorBidi" w:eastAsiaTheme="majorEastAsia" w:hAnsiTheme="majorBidi" w:cstheme="majorBidi"/>
          <w:b w:val="0"/>
          <w:bCs w:val="0"/>
          <w:sz w:val="24"/>
          <w:szCs w:val="24"/>
        </w:rPr>
        <w:t>Bob Franklin (ed.) (2009),</w:t>
      </w:r>
      <w:r w:rsidR="006C5A18" w:rsidRPr="007E0E18">
        <w:rPr>
          <w:rStyle w:val="ac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6C5A18" w:rsidRPr="007E0E18">
        <w:rPr>
          <w:rFonts w:asciiTheme="majorBidi" w:hAnsiTheme="majorBidi" w:cstheme="majorBidi"/>
          <w:i/>
          <w:iCs/>
          <w:sz w:val="24"/>
          <w:szCs w:val="24"/>
        </w:rPr>
        <w:t>The future of newspaper</w:t>
      </w:r>
      <w:r w:rsidR="006C5A18" w:rsidRPr="007E0E18">
        <w:rPr>
          <w:rFonts w:asciiTheme="majorBidi" w:hAnsiTheme="majorBidi" w:cstheme="majorBidi"/>
          <w:sz w:val="24"/>
          <w:szCs w:val="24"/>
        </w:rPr>
        <w:t>s</w:t>
      </w:r>
      <w:r w:rsidR="006C5A18" w:rsidRPr="007E0E18">
        <w:rPr>
          <w:rStyle w:val="ac"/>
          <w:rFonts w:asciiTheme="majorBidi" w:eastAsiaTheme="majorEastAsia" w:hAnsiTheme="majorBidi" w:cstheme="majorBidi"/>
          <w:sz w:val="24"/>
          <w:szCs w:val="24"/>
        </w:rPr>
        <w:t xml:space="preserve">. </w:t>
      </w:r>
      <w:r w:rsidR="006C5A18" w:rsidRPr="007E0E18">
        <w:rPr>
          <w:rStyle w:val="ac"/>
          <w:rFonts w:asciiTheme="majorBidi" w:eastAsiaTheme="majorEastAsia" w:hAnsiTheme="majorBidi" w:cstheme="majorBidi"/>
          <w:b w:val="0"/>
          <w:bCs w:val="0"/>
          <w:sz w:val="24"/>
          <w:szCs w:val="24"/>
        </w:rPr>
        <w:t>London: Routledge</w:t>
      </w:r>
      <w:r w:rsidR="006C5A18" w:rsidRPr="007E0E18">
        <w:rPr>
          <w:rStyle w:val="ac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5822BA" w:rsidRPr="007E0E18">
        <w:rPr>
          <w:rStyle w:val="ac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745E4D" w:rsidRPr="007E0E18">
        <w:rPr>
          <w:rFonts w:asciiTheme="majorBidi" w:hAnsiTheme="majorBidi" w:cstheme="majorBidi"/>
          <w:sz w:val="24"/>
          <w:szCs w:val="24"/>
        </w:rPr>
        <w:t xml:space="preserve">No. of cites: </w:t>
      </w:r>
      <w:r w:rsidR="00745E4D">
        <w:rPr>
          <w:rFonts w:asciiTheme="majorBidi" w:hAnsiTheme="majorBidi" w:cstheme="majorBidi"/>
          <w:sz w:val="24"/>
          <w:szCs w:val="24"/>
        </w:rPr>
        <w:t>5.</w:t>
      </w:r>
    </w:p>
    <w:p w14:paraId="020A3E1F" w14:textId="07416660" w:rsidR="006C5A18" w:rsidRPr="007E0E18" w:rsidRDefault="006C5A18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</w:t>
      </w:r>
      <w:r w:rsidRPr="007E0E18">
        <w:rPr>
          <w:rFonts w:asciiTheme="majorBidi" w:hAnsiTheme="majorBidi" w:cstheme="majorBidi"/>
          <w:sz w:val="24"/>
          <w:szCs w:val="24"/>
        </w:rPr>
        <w:t xml:space="preserve">. (2009). </w:t>
      </w:r>
      <w:r w:rsidR="0053190E" w:rsidRPr="007E0E18">
        <w:rPr>
          <w:rFonts w:asciiTheme="majorBidi" w:hAnsiTheme="majorBidi" w:cstheme="majorBidi"/>
          <w:sz w:val="24"/>
          <w:szCs w:val="24"/>
        </w:rPr>
        <w:t>’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The accused’: A case study of press coverage of rape,” </w:t>
      </w:r>
      <w:proofErr w:type="spellStart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Megamot</w:t>
      </w:r>
      <w:proofErr w:type="spellEnd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sz w:val="24"/>
          <w:szCs w:val="24"/>
        </w:rPr>
        <w:t>46</w:t>
      </w:r>
      <w:r w:rsidR="00E24403">
        <w:rPr>
          <w:rFonts w:asciiTheme="majorBidi" w:hAnsiTheme="majorBidi" w:cstheme="majorBidi"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sz w:val="24"/>
          <w:szCs w:val="24"/>
        </w:rPr>
        <w:t>(1-2): 86-108</w:t>
      </w:r>
      <w:r w:rsidRPr="007E0E18">
        <w:rPr>
          <w:rFonts w:asciiTheme="majorBidi" w:hAnsiTheme="majorBidi" w:cstheme="majorBidi"/>
          <w:sz w:val="24"/>
          <w:szCs w:val="24"/>
        </w:rPr>
        <w:t>.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685DAF">
        <w:rPr>
          <w:rFonts w:asciiTheme="majorBidi" w:hAnsiTheme="majorBidi" w:cstheme="majorBidi"/>
          <w:sz w:val="24"/>
          <w:szCs w:val="24"/>
        </w:rPr>
        <w:t>[</w:t>
      </w:r>
      <w:r w:rsidR="003E648D" w:rsidRPr="007E0E18">
        <w:rPr>
          <w:rFonts w:asciiTheme="majorBidi" w:hAnsiTheme="majorBidi" w:cstheme="majorBidi"/>
          <w:sz w:val="24"/>
          <w:szCs w:val="24"/>
        </w:rPr>
        <w:t>Hebrew</w:t>
      </w:r>
      <w:r w:rsidR="00685DAF">
        <w:rPr>
          <w:rFonts w:asciiTheme="majorBidi" w:hAnsiTheme="majorBidi" w:cstheme="majorBidi"/>
          <w:sz w:val="24"/>
          <w:szCs w:val="24"/>
        </w:rPr>
        <w:t>]</w:t>
      </w:r>
      <w:r w:rsidR="003E648D" w:rsidRPr="007E0E18">
        <w:rPr>
          <w:rFonts w:asciiTheme="majorBidi" w:hAnsiTheme="majorBidi" w:cstheme="majorBidi"/>
          <w:sz w:val="24"/>
          <w:szCs w:val="24"/>
        </w:rPr>
        <w:t>.</w:t>
      </w:r>
      <w:r w:rsidRPr="007E0E18">
        <w:rPr>
          <w:rFonts w:asciiTheme="majorBidi" w:hAnsiTheme="majorBidi" w:cstheme="majorBidi"/>
          <w:sz w:val="24"/>
          <w:szCs w:val="24"/>
        </w:rPr>
        <w:t xml:space="preserve"> </w:t>
      </w:r>
    </w:p>
    <w:p w14:paraId="55532D88" w14:textId="7E954DC9" w:rsidR="006C5A18" w:rsidRPr="007E0E18" w:rsidRDefault="006A701F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</w:t>
      </w:r>
      <w:r w:rsidR="006C5A18" w:rsidRPr="00685DAF">
        <w:rPr>
          <w:rFonts w:asciiTheme="majorBidi" w:hAnsiTheme="majorBidi" w:cstheme="majorBidi"/>
          <w:b/>
          <w:bCs/>
          <w:sz w:val="24"/>
          <w:szCs w:val="24"/>
        </w:rPr>
        <w:t>hav, H</w:t>
      </w:r>
      <w:r w:rsidR="006C5A18" w:rsidRPr="007E0E18">
        <w:rPr>
          <w:rFonts w:asciiTheme="majorBidi" w:hAnsiTheme="majorBidi" w:cstheme="majorBidi"/>
          <w:sz w:val="24"/>
          <w:szCs w:val="24"/>
        </w:rPr>
        <w:t xml:space="preserve">. (2010).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The giver of life and the griever of death: Women in the Israeli TV coverage of the Second Lebanon War (2006),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Communication, Culture</w:t>
      </w:r>
      <w:r w:rsidR="005A79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and Critique </w:t>
      </w:r>
      <w:r w:rsidR="003E648D" w:rsidRPr="007E0E18">
        <w:rPr>
          <w:rFonts w:asciiTheme="majorBidi" w:hAnsiTheme="majorBidi" w:cstheme="majorBidi"/>
          <w:sz w:val="24"/>
          <w:szCs w:val="24"/>
        </w:rPr>
        <w:t>3: 242-269</w:t>
      </w:r>
      <w:r w:rsidR="006C5A18" w:rsidRPr="007E0E18">
        <w:rPr>
          <w:rFonts w:asciiTheme="majorBidi" w:hAnsiTheme="majorBidi" w:cstheme="majorBidi"/>
          <w:sz w:val="24"/>
          <w:szCs w:val="24"/>
        </w:rPr>
        <w:t xml:space="preserve">. </w:t>
      </w:r>
      <w:r w:rsidR="0091692C" w:rsidRPr="007E0E18">
        <w:rPr>
          <w:rFonts w:asciiTheme="majorBidi" w:hAnsiTheme="majorBidi" w:cstheme="majorBidi"/>
          <w:sz w:val="24"/>
          <w:szCs w:val="24"/>
        </w:rPr>
        <w:t>Q1</w:t>
      </w:r>
      <w:r w:rsidR="002E4976" w:rsidRPr="007E0E18">
        <w:rPr>
          <w:rFonts w:asciiTheme="majorBidi" w:hAnsiTheme="majorBidi" w:cstheme="majorBidi"/>
          <w:sz w:val="24"/>
          <w:szCs w:val="24"/>
        </w:rPr>
        <w:t>. IF: 1.863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. No. of </w:t>
      </w:r>
      <w:r w:rsidR="00C360BD" w:rsidRPr="007E0E18">
        <w:rPr>
          <w:rFonts w:asciiTheme="majorBidi" w:hAnsiTheme="majorBidi" w:cstheme="majorBidi"/>
          <w:sz w:val="24"/>
          <w:szCs w:val="24"/>
        </w:rPr>
        <w:t>c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ites: 12. </w:t>
      </w:r>
    </w:p>
    <w:p w14:paraId="19DB5D1F" w14:textId="18DBCB5A" w:rsidR="006B101E" w:rsidRPr="007E0E18" w:rsidRDefault="003E648D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</w:t>
      </w:r>
      <w:r w:rsidR="006C5A18" w:rsidRPr="00685DAF">
        <w:rPr>
          <w:rFonts w:asciiTheme="majorBidi" w:hAnsiTheme="majorBidi" w:cstheme="majorBidi"/>
          <w:b/>
          <w:bCs/>
          <w:sz w:val="24"/>
          <w:szCs w:val="24"/>
        </w:rPr>
        <w:t>, H</w:t>
      </w:r>
      <w:r w:rsidR="006C5A18" w:rsidRPr="007E0E18">
        <w:rPr>
          <w:rFonts w:asciiTheme="majorBidi" w:hAnsiTheme="majorBidi" w:cstheme="majorBidi"/>
          <w:sz w:val="24"/>
          <w:szCs w:val="24"/>
        </w:rPr>
        <w:t xml:space="preserve">. </w:t>
      </w:r>
      <w:r w:rsidRPr="007E0E18">
        <w:rPr>
          <w:rFonts w:asciiTheme="majorBidi" w:hAnsiTheme="majorBidi" w:cstheme="majorBidi"/>
          <w:sz w:val="24"/>
          <w:szCs w:val="24"/>
        </w:rPr>
        <w:t>and Reich,</w:t>
      </w:r>
      <w:r w:rsidR="006C5A18" w:rsidRPr="007E0E18">
        <w:rPr>
          <w:rFonts w:asciiTheme="majorBidi" w:hAnsiTheme="majorBidi" w:cstheme="majorBidi"/>
          <w:sz w:val="24"/>
          <w:szCs w:val="24"/>
        </w:rPr>
        <w:t xml:space="preserve"> Z. (2011). </w:t>
      </w:r>
      <w:r w:rsidRPr="007E0E18">
        <w:rPr>
          <w:rFonts w:asciiTheme="majorBidi" w:hAnsiTheme="majorBidi" w:cstheme="majorBidi"/>
          <w:sz w:val="24"/>
          <w:szCs w:val="24"/>
        </w:rPr>
        <w:t xml:space="preserve">Authors and poets write the news: A case study of a radical journalistic experiment, 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>Journalism Studies</w:t>
      </w:r>
      <w:r w:rsidRPr="007E0E18">
        <w:rPr>
          <w:rFonts w:asciiTheme="majorBidi" w:hAnsiTheme="majorBidi" w:cstheme="majorBidi"/>
          <w:sz w:val="24"/>
          <w:szCs w:val="24"/>
        </w:rPr>
        <w:t xml:space="preserve"> 12 (5)</w:t>
      </w:r>
      <w:r w:rsidR="006B101E" w:rsidRPr="007E0E18">
        <w:rPr>
          <w:rFonts w:asciiTheme="majorBidi" w:hAnsiTheme="majorBidi" w:cstheme="majorBidi"/>
          <w:sz w:val="24"/>
          <w:szCs w:val="24"/>
        </w:rPr>
        <w:t>: 624-641</w:t>
      </w:r>
      <w:r w:rsidR="006C5A18" w:rsidRPr="007E0E18">
        <w:rPr>
          <w:rFonts w:asciiTheme="majorBidi" w:hAnsiTheme="majorBidi" w:cstheme="majorBidi"/>
          <w:sz w:val="24"/>
          <w:szCs w:val="24"/>
        </w:rPr>
        <w:t xml:space="preserve">. </w:t>
      </w:r>
      <w:r w:rsidR="0091692C" w:rsidRPr="007E0E18">
        <w:rPr>
          <w:rFonts w:asciiTheme="majorBidi" w:hAnsiTheme="majorBidi" w:cstheme="majorBidi"/>
          <w:sz w:val="24"/>
          <w:szCs w:val="24"/>
        </w:rPr>
        <w:t>Q1</w:t>
      </w:r>
      <w:r w:rsidR="00C51348" w:rsidRPr="007E0E18">
        <w:rPr>
          <w:rFonts w:asciiTheme="majorBidi" w:hAnsiTheme="majorBidi" w:cstheme="majorBidi"/>
          <w:sz w:val="24"/>
          <w:szCs w:val="24"/>
        </w:rPr>
        <w:t>. FI: 2.345</w:t>
      </w:r>
      <w:r w:rsidR="00D62B78" w:rsidRPr="007E0E18">
        <w:rPr>
          <w:rFonts w:asciiTheme="majorBidi" w:hAnsiTheme="majorBidi" w:cstheme="majorBidi"/>
          <w:sz w:val="24"/>
          <w:szCs w:val="24"/>
        </w:rPr>
        <w:t xml:space="preserve">. No. of </w:t>
      </w:r>
      <w:r w:rsidR="00C360BD" w:rsidRPr="007E0E18">
        <w:rPr>
          <w:rFonts w:asciiTheme="majorBidi" w:hAnsiTheme="majorBidi" w:cstheme="majorBidi"/>
          <w:sz w:val="24"/>
          <w:szCs w:val="24"/>
        </w:rPr>
        <w:t>c</w:t>
      </w:r>
      <w:r w:rsidR="00D62B78" w:rsidRPr="007E0E18">
        <w:rPr>
          <w:rFonts w:asciiTheme="majorBidi" w:hAnsiTheme="majorBidi" w:cstheme="majorBidi"/>
          <w:sz w:val="24"/>
          <w:szCs w:val="24"/>
        </w:rPr>
        <w:t xml:space="preserve">ites: </w:t>
      </w:r>
      <w:r w:rsidR="00745E4D">
        <w:rPr>
          <w:rFonts w:asciiTheme="majorBidi" w:hAnsiTheme="majorBidi" w:cstheme="majorBidi"/>
          <w:sz w:val="24"/>
          <w:szCs w:val="24"/>
        </w:rPr>
        <w:t>20</w:t>
      </w:r>
      <w:r w:rsidR="009362A1">
        <w:rPr>
          <w:rFonts w:asciiTheme="majorBidi" w:hAnsiTheme="majorBidi" w:cstheme="majorBidi"/>
          <w:sz w:val="24"/>
          <w:szCs w:val="24"/>
        </w:rPr>
        <w:t>.</w:t>
      </w:r>
    </w:p>
    <w:p w14:paraId="7DE4E1D1" w14:textId="6D0AF37A" w:rsidR="006B101E" w:rsidRPr="007E0E18" w:rsidRDefault="003E648D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</w:rPr>
        <w:t>Reich</w:t>
      </w:r>
      <w:r w:rsidR="006C5A18" w:rsidRPr="007E0E18">
        <w:rPr>
          <w:rFonts w:asciiTheme="majorBidi" w:hAnsiTheme="majorBidi" w:cstheme="majorBidi"/>
          <w:sz w:val="24"/>
          <w:szCs w:val="24"/>
        </w:rPr>
        <w:t>, Z.</w:t>
      </w:r>
      <w:r w:rsidRPr="007E0E18">
        <w:rPr>
          <w:rFonts w:asciiTheme="majorBidi" w:hAnsiTheme="majorBidi" w:cstheme="majorBidi"/>
          <w:sz w:val="24"/>
          <w:szCs w:val="24"/>
        </w:rPr>
        <w:t xml:space="preserve"> and </w:t>
      </w:r>
      <w:r w:rsidRPr="00685DAF">
        <w:rPr>
          <w:rFonts w:asciiTheme="majorBidi" w:hAnsiTheme="majorBidi" w:cstheme="majorBidi"/>
          <w:b/>
          <w:bCs/>
          <w:sz w:val="24"/>
          <w:szCs w:val="24"/>
        </w:rPr>
        <w:t>Lahav,</w:t>
      </w:r>
      <w:r w:rsidR="006C5A18" w:rsidRPr="00685DAF">
        <w:rPr>
          <w:rFonts w:asciiTheme="majorBidi" w:hAnsiTheme="majorBidi" w:cstheme="majorBidi"/>
          <w:b/>
          <w:bCs/>
          <w:sz w:val="24"/>
          <w:szCs w:val="24"/>
        </w:rPr>
        <w:t xml:space="preserve"> H</w:t>
      </w:r>
      <w:r w:rsidR="006C5A18" w:rsidRPr="007E0E18">
        <w:rPr>
          <w:rFonts w:asciiTheme="majorBidi" w:hAnsiTheme="majorBidi" w:cstheme="majorBidi"/>
          <w:sz w:val="24"/>
          <w:szCs w:val="24"/>
        </w:rPr>
        <w:t>. (2012)</w:t>
      </w:r>
      <w:r w:rsidR="006B101E" w:rsidRPr="007E0E18">
        <w:rPr>
          <w:rFonts w:asciiTheme="majorBidi" w:hAnsiTheme="majorBidi" w:cstheme="majorBidi"/>
          <w:sz w:val="24"/>
          <w:szCs w:val="24"/>
        </w:rPr>
        <w:t>.</w:t>
      </w:r>
      <w:r w:rsidRPr="007E0E18">
        <w:rPr>
          <w:rFonts w:asciiTheme="majorBidi" w:hAnsiTheme="majorBidi" w:cstheme="majorBidi"/>
          <w:sz w:val="24"/>
          <w:szCs w:val="24"/>
        </w:rPr>
        <w:t xml:space="preserve"> Are reporters replaceable? Literary authors produce a daily newspaper, 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>Journalism</w:t>
      </w:r>
      <w:r w:rsidR="006B101E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B101E" w:rsidRPr="007E0E18">
        <w:rPr>
          <w:rFonts w:asciiTheme="majorBidi" w:hAnsiTheme="majorBidi" w:cstheme="majorBidi"/>
          <w:sz w:val="24"/>
          <w:szCs w:val="24"/>
          <w:shd w:val="clear" w:color="auto" w:fill="FFFFFF"/>
        </w:rPr>
        <w:t>13 (4): 417-434</w:t>
      </w:r>
      <w:r w:rsidRPr="007E0E18">
        <w:rPr>
          <w:rFonts w:asciiTheme="majorBidi" w:hAnsiTheme="majorBidi" w:cstheme="majorBidi"/>
          <w:sz w:val="24"/>
          <w:szCs w:val="24"/>
        </w:rPr>
        <w:t>.</w:t>
      </w:r>
      <w:r w:rsidR="0091692C" w:rsidRPr="007E0E18">
        <w:rPr>
          <w:rFonts w:asciiTheme="majorBidi" w:hAnsiTheme="majorBidi" w:cstheme="majorBidi"/>
          <w:sz w:val="24"/>
          <w:szCs w:val="24"/>
        </w:rPr>
        <w:t xml:space="preserve"> Q1</w:t>
      </w:r>
      <w:r w:rsidR="00C51348" w:rsidRPr="007E0E18">
        <w:rPr>
          <w:rFonts w:asciiTheme="majorBidi" w:hAnsiTheme="majorBidi" w:cstheme="majorBidi"/>
          <w:sz w:val="24"/>
          <w:szCs w:val="24"/>
        </w:rPr>
        <w:t>. FI: 4.436</w:t>
      </w:r>
      <w:r w:rsidR="00D62B78" w:rsidRPr="007E0E18">
        <w:rPr>
          <w:rFonts w:asciiTheme="majorBidi" w:hAnsiTheme="majorBidi" w:cstheme="majorBidi"/>
          <w:sz w:val="24"/>
          <w:szCs w:val="24"/>
        </w:rPr>
        <w:t xml:space="preserve">. No. of </w:t>
      </w:r>
      <w:r w:rsidR="009F3AC7" w:rsidRPr="007E0E18">
        <w:rPr>
          <w:rFonts w:asciiTheme="majorBidi" w:hAnsiTheme="majorBidi" w:cstheme="majorBidi"/>
          <w:sz w:val="24"/>
          <w:szCs w:val="24"/>
        </w:rPr>
        <w:t>c</w:t>
      </w:r>
      <w:r w:rsidR="00D62B78" w:rsidRPr="007E0E18">
        <w:rPr>
          <w:rFonts w:asciiTheme="majorBidi" w:hAnsiTheme="majorBidi" w:cstheme="majorBidi"/>
          <w:sz w:val="24"/>
          <w:szCs w:val="24"/>
        </w:rPr>
        <w:t>ites: 13.</w:t>
      </w:r>
    </w:p>
    <w:p w14:paraId="2C880821" w14:textId="0EE7B658" w:rsidR="006B101E" w:rsidRPr="007E0E18" w:rsidRDefault="006B101E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</w:t>
      </w:r>
      <w:r w:rsidRPr="007E0E18">
        <w:rPr>
          <w:rFonts w:asciiTheme="majorBidi" w:hAnsiTheme="majorBidi" w:cstheme="majorBidi"/>
          <w:sz w:val="24"/>
          <w:szCs w:val="24"/>
        </w:rPr>
        <w:t xml:space="preserve">. (2014). </w:t>
      </w:r>
      <w:proofErr w:type="spellStart"/>
      <w:r w:rsidR="009F3AC7" w:rsidRPr="007E0E18">
        <w:rPr>
          <w:rFonts w:asciiTheme="majorBidi" w:hAnsiTheme="majorBidi" w:cstheme="majorBidi"/>
          <w:color w:val="000000"/>
          <w:spacing w:val="-5"/>
          <w:sz w:val="24"/>
          <w:szCs w:val="24"/>
        </w:rPr>
        <w:t>Postsecular</w:t>
      </w:r>
      <w:proofErr w:type="spellEnd"/>
      <w:r w:rsidR="009F3AC7" w:rsidRPr="007E0E18">
        <w:rPr>
          <w:rFonts w:asciiTheme="majorBidi" w:hAnsiTheme="majorBidi" w:cstheme="majorBidi"/>
          <w:color w:val="000000"/>
          <w:spacing w:val="-5"/>
          <w:sz w:val="24"/>
          <w:szCs w:val="24"/>
        </w:rPr>
        <w:t xml:space="preserve"> Jewish theology: Reading Gordon and Buber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Israel Studies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19(1)</w:t>
      </w:r>
      <w:r w:rsidRPr="007E0E18">
        <w:rPr>
          <w:rFonts w:asciiTheme="majorBidi" w:hAnsiTheme="majorBidi" w:cstheme="majorBidi"/>
          <w:sz w:val="24"/>
          <w:szCs w:val="24"/>
        </w:rPr>
        <w:t xml:space="preserve">: </w:t>
      </w:r>
      <w:r w:rsidR="003E648D" w:rsidRPr="007E0E18">
        <w:rPr>
          <w:rFonts w:asciiTheme="majorBidi" w:hAnsiTheme="majorBidi" w:cstheme="majorBidi"/>
          <w:sz w:val="24"/>
          <w:szCs w:val="24"/>
        </w:rPr>
        <w:t>189-213.</w:t>
      </w:r>
      <w:r w:rsidR="0091692C" w:rsidRPr="007E0E18">
        <w:rPr>
          <w:rFonts w:asciiTheme="majorBidi" w:hAnsiTheme="majorBidi" w:cstheme="majorBidi"/>
          <w:sz w:val="24"/>
          <w:szCs w:val="24"/>
        </w:rPr>
        <w:t xml:space="preserve"> Q2</w:t>
      </w:r>
      <w:r w:rsidR="002E4976" w:rsidRPr="007E0E18">
        <w:rPr>
          <w:rFonts w:asciiTheme="majorBidi" w:hAnsiTheme="majorBidi" w:cstheme="majorBidi"/>
          <w:sz w:val="24"/>
          <w:szCs w:val="24"/>
        </w:rPr>
        <w:t>. IF: 0.53.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 No. of cites: </w:t>
      </w:r>
      <w:r w:rsidR="00745E4D">
        <w:rPr>
          <w:rFonts w:asciiTheme="majorBidi" w:hAnsiTheme="majorBidi" w:cstheme="majorBidi"/>
          <w:sz w:val="24"/>
          <w:szCs w:val="24"/>
        </w:rPr>
        <w:t>20</w:t>
      </w:r>
      <w:r w:rsidR="00C360BD" w:rsidRPr="007E0E18">
        <w:rPr>
          <w:rFonts w:asciiTheme="majorBidi" w:hAnsiTheme="majorBidi" w:cstheme="majorBidi"/>
          <w:sz w:val="24"/>
          <w:szCs w:val="24"/>
        </w:rPr>
        <w:t>.</w:t>
      </w:r>
      <w:r w:rsidR="00685DAF">
        <w:rPr>
          <w:rFonts w:asciiTheme="majorBidi" w:hAnsiTheme="majorBidi" w:cstheme="majorBidi"/>
          <w:sz w:val="24"/>
          <w:szCs w:val="24"/>
        </w:rPr>
        <w:t xml:space="preserve"> </w:t>
      </w:r>
      <w:r w:rsidR="005A797B">
        <w:rPr>
          <w:rFonts w:asciiTheme="majorBidi" w:hAnsiTheme="majorBidi" w:cstheme="majorBidi"/>
          <w:sz w:val="24"/>
          <w:szCs w:val="24"/>
        </w:rPr>
        <w:t>*</w:t>
      </w:r>
    </w:p>
    <w:p w14:paraId="78CCC2D5" w14:textId="78D7D961" w:rsidR="006B101E" w:rsidRPr="007E0E18" w:rsidRDefault="006B101E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lastRenderedPageBreak/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(2014).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Beyond the </w:t>
      </w:r>
      <w:r w:rsidRPr="007E0E18">
        <w:rPr>
          <w:rFonts w:asciiTheme="majorBidi" w:hAnsiTheme="majorBidi" w:cstheme="majorBidi"/>
          <w:sz w:val="24"/>
          <w:szCs w:val="24"/>
        </w:rPr>
        <w:t>'</w:t>
      </w:r>
      <w:r w:rsidR="003E648D" w:rsidRPr="007E0E18">
        <w:rPr>
          <w:rFonts w:asciiTheme="majorBidi" w:hAnsiTheme="majorBidi" w:cstheme="majorBidi"/>
          <w:sz w:val="24"/>
          <w:szCs w:val="24"/>
        </w:rPr>
        <w:t>God of our Fathers</w:t>
      </w:r>
      <w:r w:rsidRPr="007E0E18">
        <w:rPr>
          <w:rFonts w:asciiTheme="majorBidi" w:hAnsiTheme="majorBidi" w:cstheme="majorBidi"/>
          <w:sz w:val="24"/>
          <w:szCs w:val="24"/>
        </w:rPr>
        <w:t>'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3E648D" w:rsidRPr="007E0E18">
        <w:rPr>
          <w:rFonts w:asciiTheme="majorBidi" w:hAnsiTheme="majorBidi" w:cstheme="majorBidi"/>
          <w:sz w:val="24"/>
          <w:szCs w:val="24"/>
        </w:rPr>
        <w:t>Postsecular</w:t>
      </w:r>
      <w:proofErr w:type="spellEnd"/>
      <w:r w:rsidR="003E648D" w:rsidRPr="007E0E18">
        <w:rPr>
          <w:rFonts w:asciiTheme="majorBidi" w:hAnsiTheme="majorBidi" w:cstheme="majorBidi"/>
          <w:sz w:val="24"/>
          <w:szCs w:val="24"/>
        </w:rPr>
        <w:t xml:space="preserve"> theology and the Jewish </w:t>
      </w:r>
      <w:r w:rsidRPr="007E0E18">
        <w:rPr>
          <w:rFonts w:asciiTheme="majorBidi" w:hAnsiTheme="majorBidi" w:cstheme="majorBidi"/>
          <w:sz w:val="24"/>
          <w:szCs w:val="24"/>
        </w:rPr>
        <w:t>f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eminist discourse in Israel, </w:t>
      </w:r>
      <w:proofErr w:type="spellStart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Yiunim</w:t>
      </w:r>
      <w:proofErr w:type="spellEnd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086994" w:rsidRPr="007E0E18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343FA4" w:rsidRPr="007E0E18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086994" w:rsidRPr="007E0E18">
        <w:rPr>
          <w:rFonts w:asciiTheme="majorBidi" w:hAnsiTheme="majorBidi" w:cstheme="majorBidi"/>
          <w:i/>
          <w:iCs/>
          <w:sz w:val="24"/>
          <w:szCs w:val="24"/>
        </w:rPr>
        <w:t>tkumat</w:t>
      </w:r>
      <w:proofErr w:type="spellEnd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Israel</w:t>
      </w:r>
      <w:r w:rsidR="003E648D" w:rsidRPr="007E0E18">
        <w:rPr>
          <w:rFonts w:asciiTheme="majorBidi" w:hAnsiTheme="majorBidi" w:cstheme="majorBidi"/>
          <w:sz w:val="24"/>
          <w:szCs w:val="24"/>
        </w:rPr>
        <w:t>, Thematic Seri</w:t>
      </w:r>
      <w:r w:rsidR="00D21B87" w:rsidRPr="007E0E18">
        <w:rPr>
          <w:rFonts w:asciiTheme="majorBidi" w:hAnsiTheme="majorBidi" w:cstheme="majorBidi"/>
          <w:sz w:val="24"/>
          <w:szCs w:val="24"/>
        </w:rPr>
        <w:t>es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No. 7</w:t>
      </w:r>
      <w:r w:rsidRPr="007E0E18">
        <w:rPr>
          <w:rFonts w:asciiTheme="majorBidi" w:hAnsiTheme="majorBidi" w:cstheme="majorBidi"/>
          <w:sz w:val="24"/>
          <w:szCs w:val="24"/>
        </w:rPr>
        <w:t xml:space="preserve">: </w:t>
      </w:r>
      <w:r w:rsidR="003E648D" w:rsidRPr="007E0E18">
        <w:rPr>
          <w:rFonts w:asciiTheme="majorBidi" w:hAnsiTheme="majorBidi" w:cstheme="majorBidi"/>
          <w:sz w:val="24"/>
          <w:szCs w:val="24"/>
        </w:rPr>
        <w:t>185-213 [Hebrew].</w:t>
      </w:r>
      <w:r w:rsidR="00685DAF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="005A797B">
        <w:rPr>
          <w:rFonts w:asciiTheme="majorBidi" w:hAnsiTheme="majorBidi" w:cstheme="majorBidi"/>
          <w:sz w:val="24"/>
          <w:szCs w:val="24"/>
        </w:rPr>
        <w:t>*</w:t>
      </w:r>
      <w:proofErr w:type="gramEnd"/>
      <w:r w:rsidR="003E648D" w:rsidRPr="007E0E18">
        <w:rPr>
          <w:rFonts w:asciiTheme="majorBidi" w:hAnsiTheme="majorBidi" w:cstheme="majorBidi"/>
          <w:sz w:val="24"/>
          <w:szCs w:val="24"/>
        </w:rPr>
        <w:t xml:space="preserve"> </w:t>
      </w:r>
    </w:p>
    <w:p w14:paraId="3275025B" w14:textId="5A834416" w:rsidR="006B101E" w:rsidRPr="007E0E18" w:rsidRDefault="006B101E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(2015). </w:t>
      </w:r>
      <w:proofErr w:type="spellStart"/>
      <w:r w:rsidR="003E648D" w:rsidRPr="007E0E18">
        <w:rPr>
          <w:rFonts w:asciiTheme="majorBidi" w:hAnsiTheme="majorBidi" w:cstheme="majorBidi"/>
          <w:sz w:val="24"/>
          <w:szCs w:val="24"/>
        </w:rPr>
        <w:t>Postsecular</w:t>
      </w:r>
      <w:proofErr w:type="spellEnd"/>
      <w:r w:rsidR="003E648D" w:rsidRPr="007E0E18">
        <w:rPr>
          <w:rFonts w:asciiTheme="majorBidi" w:hAnsiTheme="majorBidi" w:cstheme="majorBidi"/>
          <w:sz w:val="24"/>
          <w:szCs w:val="24"/>
        </w:rPr>
        <w:t xml:space="preserve"> Jewish </w:t>
      </w:r>
      <w:r w:rsidRPr="007E0E18">
        <w:rPr>
          <w:rFonts w:asciiTheme="majorBidi" w:hAnsiTheme="majorBidi" w:cstheme="majorBidi"/>
          <w:sz w:val="24"/>
          <w:szCs w:val="24"/>
        </w:rPr>
        <w:t>f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eminist </w:t>
      </w:r>
      <w:r w:rsidRPr="007E0E18">
        <w:rPr>
          <w:rFonts w:asciiTheme="majorBidi" w:hAnsiTheme="majorBidi" w:cstheme="majorBidi"/>
          <w:sz w:val="24"/>
          <w:szCs w:val="24"/>
        </w:rPr>
        <w:t>t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heology? The view from Israel,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Journal of </w:t>
      </w:r>
      <w:bookmarkStart w:id="0" w:name="_Hlk21261896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Modern Jewish Studies</w:t>
      </w:r>
      <w:bookmarkEnd w:id="0"/>
      <w:r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sz w:val="24"/>
          <w:szCs w:val="24"/>
        </w:rPr>
        <w:t>14</w:t>
      </w:r>
      <w:r w:rsidRPr="007E0E18">
        <w:rPr>
          <w:rFonts w:asciiTheme="majorBidi" w:hAnsiTheme="majorBidi" w:cstheme="majorBidi"/>
          <w:sz w:val="24"/>
          <w:szCs w:val="24"/>
        </w:rPr>
        <w:t xml:space="preserve"> (</w:t>
      </w:r>
      <w:r w:rsidR="003E648D" w:rsidRPr="007E0E18">
        <w:rPr>
          <w:rFonts w:asciiTheme="majorBidi" w:hAnsiTheme="majorBidi" w:cstheme="majorBidi"/>
          <w:sz w:val="24"/>
          <w:szCs w:val="24"/>
        </w:rPr>
        <w:t>3</w:t>
      </w:r>
      <w:r w:rsidRPr="007E0E18">
        <w:rPr>
          <w:rFonts w:asciiTheme="majorBidi" w:hAnsiTheme="majorBidi" w:cstheme="majorBidi"/>
          <w:sz w:val="24"/>
          <w:szCs w:val="24"/>
        </w:rPr>
        <w:t xml:space="preserve">): </w:t>
      </w:r>
      <w:r w:rsidR="003E648D" w:rsidRPr="007E0E18">
        <w:rPr>
          <w:rFonts w:asciiTheme="majorBidi" w:hAnsiTheme="majorBidi" w:cstheme="majorBidi"/>
          <w:sz w:val="24"/>
          <w:szCs w:val="24"/>
        </w:rPr>
        <w:t>355-372.</w:t>
      </w:r>
      <w:r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91692C" w:rsidRPr="007E0E18">
        <w:rPr>
          <w:rFonts w:asciiTheme="majorBidi" w:hAnsiTheme="majorBidi" w:cstheme="majorBidi"/>
          <w:sz w:val="24"/>
          <w:szCs w:val="24"/>
        </w:rPr>
        <w:t>Q2</w:t>
      </w:r>
      <w:r w:rsidR="002E4976" w:rsidRPr="007E0E18">
        <w:rPr>
          <w:rFonts w:asciiTheme="majorBidi" w:hAnsiTheme="majorBidi" w:cstheme="majorBidi"/>
          <w:sz w:val="24"/>
          <w:szCs w:val="24"/>
        </w:rPr>
        <w:t>. IF: 0.21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. No. of </w:t>
      </w:r>
      <w:r w:rsidR="00C360BD" w:rsidRPr="007E0E18">
        <w:rPr>
          <w:rFonts w:asciiTheme="majorBidi" w:hAnsiTheme="majorBidi" w:cstheme="majorBidi"/>
          <w:sz w:val="24"/>
          <w:szCs w:val="24"/>
        </w:rPr>
        <w:t>c</w:t>
      </w:r>
      <w:r w:rsidR="009F3AC7" w:rsidRPr="007E0E18">
        <w:rPr>
          <w:rFonts w:asciiTheme="majorBidi" w:hAnsiTheme="majorBidi" w:cstheme="majorBidi"/>
          <w:sz w:val="24"/>
          <w:szCs w:val="24"/>
        </w:rPr>
        <w:t>ites: 5.</w:t>
      </w:r>
      <w:r w:rsidR="00685DAF">
        <w:rPr>
          <w:rFonts w:asciiTheme="majorBidi" w:hAnsiTheme="majorBidi" w:cstheme="majorBidi"/>
          <w:sz w:val="24"/>
          <w:szCs w:val="24"/>
        </w:rPr>
        <w:t xml:space="preserve"> </w:t>
      </w:r>
      <w:r w:rsidR="005A797B">
        <w:rPr>
          <w:rFonts w:asciiTheme="majorBidi" w:hAnsiTheme="majorBidi" w:cstheme="majorBidi"/>
          <w:sz w:val="24"/>
          <w:szCs w:val="24"/>
        </w:rPr>
        <w:t>*</w:t>
      </w:r>
    </w:p>
    <w:p w14:paraId="34F12625" w14:textId="0BBB52D5" w:rsidR="006B101E" w:rsidRPr="007E0E18" w:rsidRDefault="006B101E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</w:t>
      </w:r>
      <w:r w:rsidRPr="007E0E18">
        <w:rPr>
          <w:rFonts w:asciiTheme="majorBidi" w:hAnsiTheme="majorBidi" w:cstheme="majorBidi"/>
          <w:sz w:val="24"/>
          <w:szCs w:val="24"/>
        </w:rPr>
        <w:t xml:space="preserve">. (2015). </w:t>
      </w:r>
      <w:bookmarkStart w:id="1" w:name="_Hlk505952739"/>
      <w:proofErr w:type="spellStart"/>
      <w:r w:rsidR="003E648D" w:rsidRPr="007E0E18">
        <w:rPr>
          <w:rFonts w:asciiTheme="majorBidi" w:hAnsiTheme="majorBidi" w:cstheme="majorBidi"/>
          <w:sz w:val="24"/>
          <w:szCs w:val="24"/>
        </w:rPr>
        <w:t>Postsecular</w:t>
      </w:r>
      <w:proofErr w:type="spellEnd"/>
      <w:r w:rsidR="003E648D" w:rsidRPr="007E0E18">
        <w:rPr>
          <w:rFonts w:asciiTheme="majorBidi" w:hAnsiTheme="majorBidi" w:cstheme="majorBidi"/>
          <w:sz w:val="24"/>
          <w:szCs w:val="24"/>
        </w:rPr>
        <w:t xml:space="preserve"> theology: Daly, Hampson, Buber</w:t>
      </w:r>
      <w:r w:rsidR="000B399E" w:rsidRPr="007E0E18">
        <w:rPr>
          <w:rFonts w:asciiTheme="majorBidi" w:hAnsiTheme="majorBidi" w:cstheme="majorBidi"/>
          <w:sz w:val="24"/>
          <w:szCs w:val="24"/>
        </w:rPr>
        <w:t>,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and Gordon,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Theology Today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72</w:t>
      </w:r>
      <w:r w:rsidRPr="007E0E18">
        <w:rPr>
          <w:rFonts w:asciiTheme="majorBidi" w:hAnsiTheme="majorBidi" w:cstheme="majorBidi"/>
          <w:sz w:val="24"/>
          <w:szCs w:val="24"/>
        </w:rPr>
        <w:t xml:space="preserve"> (4): </w:t>
      </w:r>
      <w:bookmarkStart w:id="2" w:name="_Hlk505952784"/>
      <w:bookmarkEnd w:id="1"/>
      <w:r w:rsidR="003E648D" w:rsidRPr="007E0E18">
        <w:rPr>
          <w:rFonts w:asciiTheme="majorBidi" w:hAnsiTheme="majorBidi" w:cstheme="majorBidi"/>
          <w:sz w:val="24"/>
          <w:szCs w:val="24"/>
          <w:rtl/>
        </w:rPr>
        <w:t>415-430</w:t>
      </w:r>
      <w:bookmarkEnd w:id="2"/>
      <w:r w:rsidR="003E648D" w:rsidRPr="007E0E18">
        <w:rPr>
          <w:rFonts w:asciiTheme="majorBidi" w:hAnsiTheme="majorBidi" w:cstheme="majorBidi"/>
          <w:sz w:val="24"/>
          <w:szCs w:val="24"/>
        </w:rPr>
        <w:t>.</w:t>
      </w:r>
      <w:r w:rsidR="0091692C" w:rsidRPr="007E0E18">
        <w:rPr>
          <w:rFonts w:asciiTheme="majorBidi" w:hAnsiTheme="majorBidi" w:cstheme="majorBidi"/>
          <w:sz w:val="24"/>
          <w:szCs w:val="24"/>
        </w:rPr>
        <w:t xml:space="preserve"> Q2</w:t>
      </w:r>
      <w:r w:rsidR="002E4976" w:rsidRPr="007E0E18">
        <w:rPr>
          <w:rFonts w:asciiTheme="majorBidi" w:hAnsiTheme="majorBidi" w:cstheme="majorBidi"/>
          <w:sz w:val="24"/>
          <w:szCs w:val="24"/>
        </w:rPr>
        <w:t>. IF: 0.06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. No. of cites: </w:t>
      </w:r>
      <w:r w:rsidR="00745E4D">
        <w:rPr>
          <w:rFonts w:asciiTheme="majorBidi" w:hAnsiTheme="majorBidi" w:cstheme="majorBidi"/>
          <w:sz w:val="24"/>
          <w:szCs w:val="24"/>
        </w:rPr>
        <w:t>5</w:t>
      </w:r>
      <w:r w:rsidR="009F3AC7" w:rsidRPr="007E0E18">
        <w:rPr>
          <w:rFonts w:asciiTheme="majorBidi" w:hAnsiTheme="majorBidi" w:cstheme="majorBidi"/>
          <w:sz w:val="24"/>
          <w:szCs w:val="24"/>
        </w:rPr>
        <w:t>.</w:t>
      </w:r>
      <w:r w:rsidR="00685DAF">
        <w:rPr>
          <w:rFonts w:asciiTheme="majorBidi" w:hAnsiTheme="majorBidi" w:cstheme="majorBidi"/>
          <w:sz w:val="24"/>
          <w:szCs w:val="24"/>
        </w:rPr>
        <w:t xml:space="preserve"> </w:t>
      </w:r>
      <w:r w:rsidR="005A797B">
        <w:rPr>
          <w:rFonts w:asciiTheme="majorBidi" w:hAnsiTheme="majorBidi" w:cstheme="majorBidi"/>
          <w:sz w:val="24"/>
          <w:szCs w:val="24"/>
        </w:rPr>
        <w:t>*</w:t>
      </w:r>
    </w:p>
    <w:p w14:paraId="0CD78BA5" w14:textId="3BD251BE" w:rsidR="006B101E" w:rsidRPr="007E0E18" w:rsidRDefault="006B101E" w:rsidP="00B814A0">
      <w:pPr>
        <w:pStyle w:val="a3"/>
        <w:numPr>
          <w:ilvl w:val="0"/>
          <w:numId w:val="10"/>
        </w:numPr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(2016).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What do </w:t>
      </w:r>
      <w:r w:rsidRPr="007E0E18">
        <w:rPr>
          <w:rFonts w:asciiTheme="majorBidi" w:hAnsiTheme="majorBidi" w:cstheme="majorBidi"/>
          <w:sz w:val="24"/>
          <w:szCs w:val="24"/>
        </w:rPr>
        <w:t>s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ecular-believer </w:t>
      </w:r>
      <w:r w:rsidRPr="007E0E18">
        <w:rPr>
          <w:rFonts w:asciiTheme="majorBidi" w:hAnsiTheme="majorBidi" w:cstheme="majorBidi"/>
          <w:sz w:val="24"/>
          <w:szCs w:val="24"/>
        </w:rPr>
        <w:t>w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omen in Israel </w:t>
      </w:r>
      <w:r w:rsidRPr="007E0E18">
        <w:rPr>
          <w:rFonts w:asciiTheme="majorBidi" w:hAnsiTheme="majorBidi" w:cstheme="majorBidi"/>
          <w:sz w:val="24"/>
          <w:szCs w:val="24"/>
        </w:rPr>
        <w:t>b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elieve in? </w:t>
      </w:r>
      <w:bookmarkStart w:id="3" w:name="_Hlk21261988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Journal of Contemporary Religion </w:t>
      </w:r>
      <w:bookmarkEnd w:id="3"/>
      <w:r w:rsidR="003E648D" w:rsidRPr="007E0E18">
        <w:rPr>
          <w:rFonts w:asciiTheme="majorBidi" w:hAnsiTheme="majorBidi" w:cstheme="majorBidi"/>
          <w:sz w:val="24"/>
          <w:szCs w:val="24"/>
        </w:rPr>
        <w:t>31</w:t>
      </w:r>
      <w:r w:rsidRPr="007E0E18">
        <w:rPr>
          <w:rFonts w:asciiTheme="majorBidi" w:hAnsiTheme="majorBidi" w:cstheme="majorBidi"/>
          <w:sz w:val="24"/>
          <w:szCs w:val="24"/>
        </w:rPr>
        <w:t>(</w:t>
      </w:r>
      <w:r w:rsidR="003E648D" w:rsidRPr="007E0E18">
        <w:rPr>
          <w:rFonts w:asciiTheme="majorBidi" w:hAnsiTheme="majorBidi" w:cstheme="majorBidi"/>
          <w:sz w:val="24"/>
          <w:szCs w:val="24"/>
        </w:rPr>
        <w:t>1</w:t>
      </w:r>
      <w:r w:rsidRPr="007E0E18">
        <w:rPr>
          <w:rFonts w:asciiTheme="majorBidi" w:hAnsiTheme="majorBidi" w:cstheme="majorBidi"/>
          <w:sz w:val="24"/>
          <w:szCs w:val="24"/>
        </w:rPr>
        <w:t xml:space="preserve">): </w:t>
      </w:r>
      <w:r w:rsidR="003E648D" w:rsidRPr="007E0E18">
        <w:rPr>
          <w:rFonts w:asciiTheme="majorBidi" w:hAnsiTheme="majorBidi" w:cstheme="majorBidi"/>
          <w:sz w:val="24"/>
          <w:szCs w:val="24"/>
          <w:rtl/>
        </w:rPr>
        <w:t>17-36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. </w:t>
      </w:r>
      <w:r w:rsidR="0091692C" w:rsidRPr="007E0E18">
        <w:rPr>
          <w:rFonts w:asciiTheme="majorBidi" w:hAnsiTheme="majorBidi" w:cstheme="majorBidi"/>
          <w:sz w:val="24"/>
          <w:szCs w:val="24"/>
        </w:rPr>
        <w:t>Q1</w:t>
      </w:r>
      <w:r w:rsidR="002E4976" w:rsidRPr="007E0E18">
        <w:rPr>
          <w:rFonts w:asciiTheme="majorBidi" w:hAnsiTheme="majorBidi" w:cstheme="majorBidi"/>
          <w:sz w:val="24"/>
          <w:szCs w:val="24"/>
        </w:rPr>
        <w:t>. IF: 0.72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. No. of </w:t>
      </w:r>
      <w:r w:rsidR="00C360BD" w:rsidRPr="007E0E18">
        <w:rPr>
          <w:rFonts w:asciiTheme="majorBidi" w:hAnsiTheme="majorBidi" w:cstheme="majorBidi"/>
          <w:sz w:val="24"/>
          <w:szCs w:val="24"/>
        </w:rPr>
        <w:t>c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ites: </w:t>
      </w:r>
      <w:proofErr w:type="gramStart"/>
      <w:r w:rsidR="009F3AC7" w:rsidRPr="007E0E18">
        <w:rPr>
          <w:rFonts w:asciiTheme="majorBidi" w:hAnsiTheme="majorBidi" w:cstheme="majorBidi"/>
          <w:sz w:val="24"/>
          <w:szCs w:val="24"/>
        </w:rPr>
        <w:t>1</w:t>
      </w:r>
      <w:r w:rsidR="00745E4D">
        <w:rPr>
          <w:rFonts w:asciiTheme="majorBidi" w:hAnsiTheme="majorBidi" w:cstheme="majorBidi"/>
          <w:sz w:val="24"/>
          <w:szCs w:val="24"/>
        </w:rPr>
        <w:t>3</w:t>
      </w:r>
      <w:r w:rsidR="009F3AC7" w:rsidRPr="007E0E18">
        <w:rPr>
          <w:rFonts w:asciiTheme="majorBidi" w:hAnsiTheme="majorBidi" w:cstheme="majorBidi"/>
          <w:sz w:val="24"/>
          <w:szCs w:val="24"/>
        </w:rPr>
        <w:t>.</w:t>
      </w:r>
      <w:r w:rsidR="005A797B"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14:paraId="2DA1A565" w14:textId="0E96AE7C" w:rsidR="00F90598" w:rsidRPr="007E0E18" w:rsidRDefault="006B101E" w:rsidP="00B814A0">
      <w:pPr>
        <w:pStyle w:val="a3"/>
        <w:numPr>
          <w:ilvl w:val="0"/>
          <w:numId w:val="10"/>
        </w:numPr>
        <w:autoSpaceDE w:val="0"/>
        <w:autoSpaceDN w:val="0"/>
        <w:bidi w:val="0"/>
        <w:spacing w:after="120" w:line="240" w:lineRule="auto"/>
        <w:ind w:left="680" w:hanging="3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(2017).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Jewish </w:t>
      </w:r>
      <w:r w:rsidR="00F90598" w:rsidRPr="007E0E18">
        <w:rPr>
          <w:rFonts w:asciiTheme="majorBidi" w:hAnsiTheme="majorBidi" w:cstheme="majorBidi"/>
          <w:sz w:val="24"/>
          <w:szCs w:val="24"/>
        </w:rPr>
        <w:t>s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ecular-believer women in Israel: A </w:t>
      </w:r>
      <w:r w:rsidR="00F90598" w:rsidRPr="007E0E18">
        <w:rPr>
          <w:rFonts w:asciiTheme="majorBidi" w:hAnsiTheme="majorBidi" w:cstheme="majorBidi"/>
          <w:sz w:val="24"/>
          <w:szCs w:val="24"/>
        </w:rPr>
        <w:t>c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omplex and </w:t>
      </w:r>
      <w:r w:rsidR="00F90598" w:rsidRPr="007E0E18">
        <w:rPr>
          <w:rFonts w:asciiTheme="majorBidi" w:hAnsiTheme="majorBidi" w:cstheme="majorBidi"/>
          <w:sz w:val="24"/>
          <w:szCs w:val="24"/>
        </w:rPr>
        <w:t>a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mbivalent </w:t>
      </w:r>
      <w:r w:rsidR="00F90598" w:rsidRPr="007E0E18">
        <w:rPr>
          <w:rFonts w:asciiTheme="majorBidi" w:hAnsiTheme="majorBidi" w:cstheme="majorBidi"/>
          <w:sz w:val="24"/>
          <w:szCs w:val="24"/>
        </w:rPr>
        <w:t>i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dentity, </w:t>
      </w:r>
      <w:bookmarkStart w:id="4" w:name="_Hlk21262033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Israel Studies Review</w:t>
      </w:r>
      <w:bookmarkEnd w:id="4"/>
      <w:r w:rsidR="003E648D" w:rsidRPr="007E0E18">
        <w:rPr>
          <w:rFonts w:asciiTheme="majorBidi" w:hAnsiTheme="majorBidi" w:cstheme="majorBidi"/>
          <w:sz w:val="24"/>
          <w:szCs w:val="24"/>
        </w:rPr>
        <w:t xml:space="preserve"> 32</w:t>
      </w:r>
      <w:r w:rsidR="00F90598" w:rsidRPr="007E0E18">
        <w:rPr>
          <w:rFonts w:asciiTheme="majorBidi" w:hAnsiTheme="majorBidi" w:cstheme="majorBidi"/>
          <w:sz w:val="24"/>
          <w:szCs w:val="24"/>
        </w:rPr>
        <w:t xml:space="preserve"> (</w:t>
      </w:r>
      <w:r w:rsidR="003E648D" w:rsidRPr="007E0E18">
        <w:rPr>
          <w:rFonts w:asciiTheme="majorBidi" w:hAnsiTheme="majorBidi" w:cstheme="majorBidi"/>
          <w:sz w:val="24"/>
          <w:szCs w:val="24"/>
        </w:rPr>
        <w:t>2</w:t>
      </w:r>
      <w:r w:rsidR="00F90598" w:rsidRPr="007E0E18">
        <w:rPr>
          <w:rFonts w:asciiTheme="majorBidi" w:hAnsiTheme="majorBidi" w:cstheme="majorBidi"/>
          <w:sz w:val="24"/>
          <w:szCs w:val="24"/>
        </w:rPr>
        <w:t xml:space="preserve">): </w:t>
      </w:r>
      <w:r w:rsidR="003E648D" w:rsidRPr="007E0E18">
        <w:rPr>
          <w:rFonts w:asciiTheme="majorBidi" w:hAnsiTheme="majorBidi" w:cstheme="majorBidi"/>
          <w:sz w:val="24"/>
          <w:szCs w:val="24"/>
        </w:rPr>
        <w:t>66-88.</w:t>
      </w:r>
      <w:r w:rsidR="00F90598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91692C" w:rsidRPr="007E0E18">
        <w:rPr>
          <w:rFonts w:asciiTheme="majorBidi" w:hAnsiTheme="majorBidi" w:cstheme="majorBidi"/>
          <w:sz w:val="24"/>
          <w:szCs w:val="24"/>
        </w:rPr>
        <w:t>Q1</w:t>
      </w:r>
      <w:r w:rsidR="002E4976" w:rsidRPr="007E0E18">
        <w:rPr>
          <w:rFonts w:asciiTheme="majorBidi" w:hAnsiTheme="majorBidi" w:cstheme="majorBidi"/>
          <w:sz w:val="24"/>
          <w:szCs w:val="24"/>
        </w:rPr>
        <w:t>. IF: 0.26.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 No. of cites: </w:t>
      </w:r>
      <w:proofErr w:type="gramStart"/>
      <w:r w:rsidR="00745E4D">
        <w:rPr>
          <w:rFonts w:asciiTheme="majorBidi" w:hAnsiTheme="majorBidi" w:cstheme="majorBidi"/>
          <w:sz w:val="24"/>
          <w:szCs w:val="24"/>
        </w:rPr>
        <w:t>7</w:t>
      </w:r>
      <w:r w:rsidR="009F3AC7" w:rsidRPr="007E0E18">
        <w:rPr>
          <w:rFonts w:asciiTheme="majorBidi" w:hAnsiTheme="majorBidi" w:cstheme="majorBidi"/>
          <w:sz w:val="24"/>
          <w:szCs w:val="24"/>
        </w:rPr>
        <w:t>.</w:t>
      </w:r>
      <w:r w:rsidR="005A797B"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14:paraId="51CCF905" w14:textId="45B070F6" w:rsidR="003E648D" w:rsidRPr="007E0E18" w:rsidRDefault="00F90598" w:rsidP="00B814A0">
      <w:pPr>
        <w:pStyle w:val="a3"/>
        <w:numPr>
          <w:ilvl w:val="0"/>
          <w:numId w:val="10"/>
        </w:numPr>
        <w:autoSpaceDE w:val="0"/>
        <w:autoSpaceDN w:val="0"/>
        <w:bidi w:val="0"/>
        <w:spacing w:after="120" w:line="240" w:lineRule="auto"/>
        <w:ind w:left="680" w:hanging="3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(2017).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William James in the Holy Land: Religious experience and secular-believer women in Israel,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Israel Studies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22 </w:t>
      </w:r>
      <w:r w:rsidRPr="007E0E18">
        <w:rPr>
          <w:rFonts w:asciiTheme="majorBidi" w:hAnsiTheme="majorBidi" w:cstheme="majorBidi"/>
          <w:sz w:val="24"/>
          <w:szCs w:val="24"/>
        </w:rPr>
        <w:t>(</w:t>
      </w:r>
      <w:r w:rsidR="003E648D" w:rsidRPr="007E0E18">
        <w:rPr>
          <w:rFonts w:asciiTheme="majorBidi" w:hAnsiTheme="majorBidi" w:cstheme="majorBidi"/>
          <w:sz w:val="24"/>
          <w:szCs w:val="24"/>
        </w:rPr>
        <w:t>2</w:t>
      </w:r>
      <w:r w:rsidRPr="007E0E18">
        <w:rPr>
          <w:rFonts w:asciiTheme="majorBidi" w:hAnsiTheme="majorBidi" w:cstheme="majorBidi"/>
          <w:sz w:val="24"/>
          <w:szCs w:val="24"/>
        </w:rPr>
        <w:t xml:space="preserve">): </w:t>
      </w:r>
      <w:r w:rsidR="003E648D" w:rsidRPr="007E0E18">
        <w:rPr>
          <w:rFonts w:asciiTheme="majorBidi" w:hAnsiTheme="majorBidi" w:cstheme="majorBidi"/>
          <w:sz w:val="24"/>
          <w:szCs w:val="24"/>
        </w:rPr>
        <w:t>55-77.</w:t>
      </w:r>
      <w:r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91692C" w:rsidRPr="007E0E18">
        <w:rPr>
          <w:rFonts w:asciiTheme="majorBidi" w:hAnsiTheme="majorBidi" w:cstheme="majorBidi"/>
          <w:sz w:val="24"/>
          <w:szCs w:val="24"/>
        </w:rPr>
        <w:t>Q2</w:t>
      </w:r>
      <w:r w:rsidR="002E4976" w:rsidRPr="007E0E18">
        <w:rPr>
          <w:rFonts w:asciiTheme="majorBidi" w:hAnsiTheme="majorBidi" w:cstheme="majorBidi"/>
          <w:sz w:val="24"/>
          <w:szCs w:val="24"/>
        </w:rPr>
        <w:t>. IF: 0.53.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 No. of cites: </w:t>
      </w:r>
      <w:proofErr w:type="gramStart"/>
      <w:r w:rsidR="009F3AC7" w:rsidRPr="007E0E18">
        <w:rPr>
          <w:rFonts w:asciiTheme="majorBidi" w:hAnsiTheme="majorBidi" w:cstheme="majorBidi"/>
          <w:sz w:val="24"/>
          <w:szCs w:val="24"/>
        </w:rPr>
        <w:t>4.</w:t>
      </w:r>
      <w:r w:rsidR="005A797B"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14:paraId="2115C6DB" w14:textId="1CEA63C3" w:rsidR="002E4976" w:rsidRPr="007E0E18" w:rsidRDefault="002E4976" w:rsidP="002E4976">
      <w:pPr>
        <w:pStyle w:val="a3"/>
        <w:numPr>
          <w:ilvl w:val="0"/>
          <w:numId w:val="10"/>
        </w:numPr>
        <w:autoSpaceDE w:val="0"/>
        <w:autoSpaceDN w:val="0"/>
        <w:bidi w:val="0"/>
        <w:spacing w:after="12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Lahav, H.</w:t>
      </w:r>
      <w:r w:rsidRPr="007E0E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Reich, Z. (2020). Do you really know your reporters? Evaluation methods of editors-in-chief. </w:t>
      </w:r>
      <w:r w:rsidRPr="007E0E1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Journalism</w:t>
      </w:r>
      <w:r w:rsidRPr="007E0E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7E0E1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22</w:t>
      </w:r>
      <w:r w:rsidRPr="007E0E18">
        <w:rPr>
          <w:rFonts w:asciiTheme="majorBidi" w:hAnsiTheme="majorBidi" w:cstheme="majorBidi"/>
          <w:sz w:val="24"/>
          <w:szCs w:val="24"/>
          <w:shd w:val="clear" w:color="auto" w:fill="FFFFFF"/>
        </w:rPr>
        <w:t>(2): 341-357.</w:t>
      </w:r>
      <w:r w:rsidRPr="007E0E18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  <w:r w:rsidRPr="007E0E18">
        <w:rPr>
          <w:rFonts w:asciiTheme="majorBidi" w:hAnsiTheme="majorBidi" w:cstheme="majorBidi"/>
          <w:sz w:val="24"/>
          <w:szCs w:val="24"/>
        </w:rPr>
        <w:t xml:space="preserve"> Q1. </w:t>
      </w:r>
      <w:r w:rsidR="00343FA4" w:rsidRPr="007E0E18">
        <w:rPr>
          <w:rFonts w:asciiTheme="majorBidi" w:hAnsiTheme="majorBidi" w:cstheme="majorBidi"/>
          <w:sz w:val="24"/>
          <w:szCs w:val="24"/>
        </w:rPr>
        <w:t>FI: 4.436</w:t>
      </w:r>
      <w:r w:rsidR="009F3AC7" w:rsidRPr="007E0E18">
        <w:rPr>
          <w:rFonts w:asciiTheme="majorBidi" w:hAnsiTheme="majorBidi" w:cstheme="majorBidi"/>
          <w:sz w:val="24"/>
          <w:szCs w:val="24"/>
        </w:rPr>
        <w:t xml:space="preserve">. No. of cites: </w:t>
      </w:r>
      <w:proofErr w:type="gramStart"/>
      <w:r w:rsidR="009F3AC7" w:rsidRPr="007E0E18">
        <w:rPr>
          <w:rFonts w:asciiTheme="majorBidi" w:hAnsiTheme="majorBidi" w:cstheme="majorBidi"/>
          <w:sz w:val="24"/>
          <w:szCs w:val="24"/>
        </w:rPr>
        <w:t>3.</w:t>
      </w:r>
      <w:r w:rsidR="005A797B"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14:paraId="758E8316" w14:textId="6701F3DF" w:rsidR="002E4976" w:rsidRDefault="00F90598" w:rsidP="000C7F21">
      <w:pPr>
        <w:pStyle w:val="a3"/>
        <w:numPr>
          <w:ilvl w:val="0"/>
          <w:numId w:val="10"/>
        </w:numPr>
        <w:autoSpaceDE w:val="0"/>
        <w:autoSpaceDN w:val="0"/>
        <w:bidi w:val="0"/>
        <w:spacing w:after="360" w:line="240" w:lineRule="auto"/>
        <w:ind w:left="680" w:hanging="340"/>
        <w:contextualSpacing w:val="0"/>
        <w:rPr>
          <w:rFonts w:asciiTheme="majorBidi" w:hAnsiTheme="majorBidi" w:cstheme="majorBidi"/>
          <w:sz w:val="24"/>
          <w:szCs w:val="24"/>
          <w:u w:val="single"/>
        </w:rPr>
      </w:pPr>
      <w:r w:rsidRPr="00836DBF">
        <w:rPr>
          <w:rFonts w:asciiTheme="majorBidi" w:hAnsiTheme="majorBidi" w:cstheme="majorBidi"/>
          <w:sz w:val="24"/>
          <w:szCs w:val="24"/>
        </w:rPr>
        <w:t xml:space="preserve">Reich, Z. and </w:t>
      </w: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836DBF">
        <w:rPr>
          <w:rFonts w:asciiTheme="majorBidi" w:hAnsiTheme="majorBidi" w:cstheme="majorBidi"/>
          <w:sz w:val="24"/>
          <w:szCs w:val="24"/>
        </w:rPr>
        <w:t xml:space="preserve"> (202</w:t>
      </w:r>
      <w:r w:rsidR="008D7C85" w:rsidRPr="00836DBF">
        <w:rPr>
          <w:rFonts w:asciiTheme="majorBidi" w:hAnsiTheme="majorBidi" w:cstheme="majorBidi"/>
          <w:sz w:val="24"/>
          <w:szCs w:val="24"/>
        </w:rPr>
        <w:t>1</w:t>
      </w:r>
      <w:r w:rsidRPr="00836DBF">
        <w:rPr>
          <w:rFonts w:asciiTheme="majorBidi" w:hAnsiTheme="majorBidi" w:cstheme="majorBidi"/>
          <w:sz w:val="24"/>
          <w:szCs w:val="24"/>
        </w:rPr>
        <w:t xml:space="preserve">). </w:t>
      </w:r>
      <w:r w:rsidR="003E648D" w:rsidRPr="00836DBF">
        <w:rPr>
          <w:rFonts w:asciiTheme="majorBidi" w:hAnsiTheme="majorBidi" w:cstheme="majorBidi"/>
          <w:sz w:val="24"/>
          <w:szCs w:val="24"/>
        </w:rPr>
        <w:t xml:space="preserve">What on </w:t>
      </w:r>
      <w:r w:rsidR="00ED6CDC" w:rsidRPr="00836DBF">
        <w:rPr>
          <w:rFonts w:asciiTheme="majorBidi" w:hAnsiTheme="majorBidi" w:cstheme="majorBidi"/>
          <w:sz w:val="24"/>
          <w:szCs w:val="24"/>
        </w:rPr>
        <w:t>e</w:t>
      </w:r>
      <w:r w:rsidR="003E648D" w:rsidRPr="00836DBF">
        <w:rPr>
          <w:rFonts w:asciiTheme="majorBidi" w:hAnsiTheme="majorBidi" w:cstheme="majorBidi"/>
          <w:sz w:val="24"/>
          <w:szCs w:val="24"/>
        </w:rPr>
        <w:t xml:space="preserve">arth do </w:t>
      </w:r>
      <w:r w:rsidR="00ED6CDC" w:rsidRPr="00836DBF">
        <w:rPr>
          <w:rFonts w:asciiTheme="majorBidi" w:hAnsiTheme="majorBidi" w:cstheme="majorBidi"/>
          <w:sz w:val="24"/>
          <w:szCs w:val="24"/>
        </w:rPr>
        <w:t>j</w:t>
      </w:r>
      <w:r w:rsidR="003E648D" w:rsidRPr="00836DBF">
        <w:rPr>
          <w:rFonts w:asciiTheme="majorBidi" w:hAnsiTheme="majorBidi" w:cstheme="majorBidi"/>
          <w:sz w:val="24"/>
          <w:szCs w:val="24"/>
        </w:rPr>
        <w:t xml:space="preserve">ournalists </w:t>
      </w:r>
      <w:r w:rsidR="00ED6CDC" w:rsidRPr="00836DBF">
        <w:rPr>
          <w:rFonts w:asciiTheme="majorBidi" w:hAnsiTheme="majorBidi" w:cstheme="majorBidi"/>
          <w:sz w:val="24"/>
          <w:szCs w:val="24"/>
        </w:rPr>
        <w:t>k</w:t>
      </w:r>
      <w:r w:rsidR="003E648D" w:rsidRPr="00836DBF">
        <w:rPr>
          <w:rFonts w:asciiTheme="majorBidi" w:hAnsiTheme="majorBidi" w:cstheme="majorBidi"/>
          <w:sz w:val="24"/>
          <w:szCs w:val="24"/>
        </w:rPr>
        <w:t xml:space="preserve">now? A </w:t>
      </w:r>
      <w:r w:rsidR="00ED6CDC" w:rsidRPr="00836DBF">
        <w:rPr>
          <w:rFonts w:asciiTheme="majorBidi" w:hAnsiTheme="majorBidi" w:cstheme="majorBidi"/>
          <w:sz w:val="24"/>
          <w:szCs w:val="24"/>
        </w:rPr>
        <w:t>n</w:t>
      </w:r>
      <w:r w:rsidR="003E648D" w:rsidRPr="00836DBF">
        <w:rPr>
          <w:rFonts w:asciiTheme="majorBidi" w:hAnsiTheme="majorBidi" w:cstheme="majorBidi"/>
          <w:sz w:val="24"/>
          <w:szCs w:val="24"/>
        </w:rPr>
        <w:t xml:space="preserve">ew </w:t>
      </w:r>
      <w:r w:rsidR="00ED6CDC" w:rsidRPr="00836DBF">
        <w:rPr>
          <w:rFonts w:asciiTheme="majorBidi" w:hAnsiTheme="majorBidi" w:cstheme="majorBidi"/>
          <w:sz w:val="24"/>
          <w:szCs w:val="24"/>
        </w:rPr>
        <w:t>m</w:t>
      </w:r>
      <w:r w:rsidR="003E648D" w:rsidRPr="00836DBF">
        <w:rPr>
          <w:rFonts w:asciiTheme="majorBidi" w:hAnsiTheme="majorBidi" w:cstheme="majorBidi"/>
          <w:sz w:val="24"/>
          <w:szCs w:val="24"/>
        </w:rPr>
        <w:t xml:space="preserve">odel of </w:t>
      </w:r>
      <w:r w:rsidR="00ED6CDC" w:rsidRPr="00836DBF">
        <w:rPr>
          <w:rFonts w:asciiTheme="majorBidi" w:hAnsiTheme="majorBidi" w:cstheme="majorBidi"/>
          <w:sz w:val="24"/>
          <w:szCs w:val="24"/>
        </w:rPr>
        <w:t>k</w:t>
      </w:r>
      <w:r w:rsidR="003E648D" w:rsidRPr="00836DBF">
        <w:rPr>
          <w:rFonts w:asciiTheme="majorBidi" w:hAnsiTheme="majorBidi" w:cstheme="majorBidi"/>
          <w:sz w:val="24"/>
          <w:szCs w:val="24"/>
        </w:rPr>
        <w:t xml:space="preserve">nowledge </w:t>
      </w:r>
      <w:r w:rsidR="00ED6CDC" w:rsidRPr="00836DBF">
        <w:rPr>
          <w:rFonts w:asciiTheme="majorBidi" w:hAnsiTheme="majorBidi" w:cstheme="majorBidi"/>
          <w:sz w:val="24"/>
          <w:szCs w:val="24"/>
        </w:rPr>
        <w:t>b</w:t>
      </w:r>
      <w:r w:rsidR="003E648D" w:rsidRPr="00836DBF">
        <w:rPr>
          <w:rFonts w:asciiTheme="majorBidi" w:hAnsiTheme="majorBidi" w:cstheme="majorBidi"/>
          <w:sz w:val="24"/>
          <w:szCs w:val="24"/>
        </w:rPr>
        <w:t xml:space="preserve">rokers’ </w:t>
      </w:r>
      <w:r w:rsidR="00ED6CDC" w:rsidRPr="00836DBF">
        <w:rPr>
          <w:rFonts w:asciiTheme="majorBidi" w:hAnsiTheme="majorBidi" w:cstheme="majorBidi"/>
          <w:sz w:val="24"/>
          <w:szCs w:val="24"/>
        </w:rPr>
        <w:t>e</w:t>
      </w:r>
      <w:r w:rsidR="003E648D" w:rsidRPr="00836DBF">
        <w:rPr>
          <w:rFonts w:asciiTheme="majorBidi" w:hAnsiTheme="majorBidi" w:cstheme="majorBidi"/>
          <w:sz w:val="24"/>
          <w:szCs w:val="24"/>
        </w:rPr>
        <w:t xml:space="preserve">xpertise, </w:t>
      </w:r>
      <w:r w:rsidR="003E648D" w:rsidRPr="00836DBF">
        <w:rPr>
          <w:rStyle w:val="a4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Communication Theory</w:t>
      </w:r>
      <w:r w:rsidRPr="00836DBF">
        <w:rPr>
          <w:rStyle w:val="a4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17644" w:rsidRPr="00836DBF">
        <w:rPr>
          <w:rStyle w:val="a4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31</w:t>
      </w:r>
      <w:r w:rsidR="00A17644" w:rsidRPr="00836DBF">
        <w:rPr>
          <w:rStyle w:val="a4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(1)</w:t>
      </w:r>
      <w:r w:rsidR="00B870C0" w:rsidRPr="00836DBF">
        <w:rPr>
          <w:rStyle w:val="a4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A17644" w:rsidRPr="00836DBF">
        <w:rPr>
          <w:rStyle w:val="a4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62-81</w:t>
      </w:r>
      <w:r w:rsidR="0091692C" w:rsidRPr="00836DBF">
        <w:rPr>
          <w:rStyle w:val="a4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91692C" w:rsidRPr="00836DBF">
        <w:rPr>
          <w:rStyle w:val="a4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Q1</w:t>
      </w:r>
      <w:r w:rsidR="002E4976" w:rsidRPr="00836DBF">
        <w:rPr>
          <w:rFonts w:asciiTheme="majorBidi" w:hAnsiTheme="majorBidi" w:cstheme="majorBidi"/>
          <w:sz w:val="24"/>
          <w:szCs w:val="24"/>
        </w:rPr>
        <w:t xml:space="preserve">. </w:t>
      </w:r>
      <w:r w:rsidR="00343FA4" w:rsidRPr="00836DBF">
        <w:rPr>
          <w:rFonts w:asciiTheme="majorBidi" w:hAnsiTheme="majorBidi" w:cstheme="majorBidi"/>
          <w:sz w:val="24"/>
          <w:szCs w:val="24"/>
        </w:rPr>
        <w:t xml:space="preserve">IF: </w:t>
      </w:r>
      <w:r w:rsidR="00836DBF" w:rsidRPr="00836DBF">
        <w:rPr>
          <w:rFonts w:asciiTheme="majorBidi" w:hAnsiTheme="majorBidi" w:cstheme="majorBidi"/>
          <w:sz w:val="24"/>
          <w:szCs w:val="24"/>
          <w:shd w:val="clear" w:color="auto" w:fill="FFFFFF"/>
        </w:rPr>
        <w:t>2.978</w:t>
      </w:r>
      <w:r w:rsidR="00D62B78" w:rsidRPr="00836DBF">
        <w:rPr>
          <w:rFonts w:asciiTheme="majorBidi" w:hAnsiTheme="majorBidi" w:cstheme="majorBidi"/>
          <w:sz w:val="24"/>
          <w:szCs w:val="24"/>
        </w:rPr>
        <w:t xml:space="preserve">. No. of Cites: </w:t>
      </w:r>
      <w:proofErr w:type="gramStart"/>
      <w:r w:rsidR="00745E4D">
        <w:rPr>
          <w:rFonts w:asciiTheme="majorBidi" w:hAnsiTheme="majorBidi" w:cstheme="majorBidi"/>
          <w:sz w:val="24"/>
          <w:szCs w:val="24"/>
        </w:rPr>
        <w:t>12</w:t>
      </w:r>
      <w:r w:rsidR="00D62B78" w:rsidRPr="00836DBF">
        <w:rPr>
          <w:rFonts w:asciiTheme="majorBidi" w:hAnsiTheme="majorBidi" w:cstheme="majorBidi"/>
          <w:sz w:val="24"/>
          <w:szCs w:val="24"/>
        </w:rPr>
        <w:t>.</w:t>
      </w:r>
      <w:r w:rsidR="005A797B" w:rsidRPr="005A797B"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14:paraId="5F24E63C" w14:textId="67CC3F46" w:rsidR="000C7F21" w:rsidRPr="007E0E18" w:rsidRDefault="000C7F21" w:rsidP="000C7F21">
      <w:pPr>
        <w:pStyle w:val="3"/>
        <w:numPr>
          <w:ilvl w:val="0"/>
          <w:numId w:val="12"/>
        </w:numPr>
        <w:bidi w:val="0"/>
        <w:spacing w:after="120" w:line="240" w:lineRule="auto"/>
        <w:ind w:left="340" w:hanging="340"/>
        <w:rPr>
          <w:rFonts w:asciiTheme="majorBidi" w:hAnsiTheme="majorBidi"/>
          <w:color w:val="auto"/>
          <w:u w:val="single"/>
        </w:rPr>
      </w:pPr>
      <w:r w:rsidRPr="007E0E18">
        <w:rPr>
          <w:rFonts w:asciiTheme="majorBidi" w:hAnsiTheme="majorBidi"/>
          <w:color w:val="auto"/>
          <w:u w:val="single"/>
        </w:rPr>
        <w:t xml:space="preserve">Articles </w:t>
      </w:r>
      <w:r w:rsidR="00910C76">
        <w:rPr>
          <w:rFonts w:asciiTheme="majorBidi" w:hAnsiTheme="majorBidi"/>
          <w:color w:val="auto"/>
          <w:u w:val="single"/>
        </w:rPr>
        <w:t xml:space="preserve">Accepted for </w:t>
      </w:r>
      <w:r>
        <w:rPr>
          <w:rFonts w:asciiTheme="majorBidi" w:hAnsiTheme="majorBidi"/>
          <w:color w:val="auto"/>
          <w:u w:val="single"/>
        </w:rPr>
        <w:t>Publi</w:t>
      </w:r>
      <w:r w:rsidR="00910C76">
        <w:rPr>
          <w:rFonts w:asciiTheme="majorBidi" w:hAnsiTheme="majorBidi"/>
          <w:color w:val="auto"/>
          <w:u w:val="single"/>
        </w:rPr>
        <w:t xml:space="preserve">cation </w:t>
      </w:r>
      <w:r>
        <w:rPr>
          <w:rFonts w:asciiTheme="majorBidi" w:hAnsiTheme="majorBidi"/>
          <w:color w:val="auto"/>
          <w:u w:val="single"/>
        </w:rPr>
        <w:t xml:space="preserve">in </w:t>
      </w:r>
      <w:r w:rsidRPr="007E0E18">
        <w:rPr>
          <w:rFonts w:asciiTheme="majorBidi" w:hAnsiTheme="majorBidi"/>
          <w:color w:val="auto"/>
          <w:u w:val="single"/>
        </w:rPr>
        <w:t>Refereed Journals</w:t>
      </w:r>
    </w:p>
    <w:p w14:paraId="3DD5E2D7" w14:textId="2C655AC5" w:rsidR="00F01C67" w:rsidRDefault="00ED2495" w:rsidP="009362A1">
      <w:pPr>
        <w:pStyle w:val="a3"/>
        <w:numPr>
          <w:ilvl w:val="0"/>
          <w:numId w:val="10"/>
        </w:numPr>
        <w:bidi w:val="0"/>
        <w:spacing w:after="0" w:line="240" w:lineRule="auto"/>
        <w:ind w:left="680" w:hanging="340"/>
        <w:outlineLvl w:val="1"/>
        <w:rPr>
          <w:rFonts w:asciiTheme="majorBidi" w:hAnsiTheme="majorBidi" w:cstheme="majorBidi"/>
          <w:color w:val="0E101A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H.,</w:t>
      </w:r>
      <w:r w:rsidRPr="00F01C67">
        <w:rPr>
          <w:rFonts w:asciiTheme="majorBidi" w:hAnsiTheme="majorBidi" w:cstheme="majorBidi"/>
          <w:sz w:val="24"/>
          <w:szCs w:val="24"/>
        </w:rPr>
        <w:t xml:space="preserve"> David, Y., and Jürgens, P. (2024). </w:t>
      </w:r>
      <w:r w:rsidR="00F01C67" w:rsidRPr="00F01C67">
        <w:rPr>
          <w:rFonts w:asciiTheme="majorBidi" w:hAnsiTheme="majorBidi" w:cstheme="majorBidi"/>
          <w:color w:val="0E101A"/>
          <w:sz w:val="24"/>
          <w:szCs w:val="24"/>
        </w:rPr>
        <w:t>When Facebook goes silent: The effect of religion on online behavior</w:t>
      </w:r>
      <w:r w:rsidR="00F01C67">
        <w:rPr>
          <w:rFonts w:asciiTheme="majorBidi" w:hAnsiTheme="majorBidi" w:cstheme="majorBidi"/>
          <w:color w:val="0E101A"/>
          <w:sz w:val="24"/>
          <w:szCs w:val="24"/>
        </w:rPr>
        <w:t xml:space="preserve">. </w:t>
      </w:r>
      <w:r w:rsidR="00F01C67" w:rsidRPr="009362A1">
        <w:rPr>
          <w:rFonts w:asciiTheme="majorBidi" w:hAnsiTheme="majorBidi" w:cstheme="majorBidi"/>
          <w:i/>
          <w:iCs/>
          <w:color w:val="0E101A"/>
          <w:sz w:val="24"/>
          <w:szCs w:val="24"/>
        </w:rPr>
        <w:t>Media and Religion</w:t>
      </w:r>
      <w:r w:rsidR="00F01C67">
        <w:rPr>
          <w:rFonts w:asciiTheme="majorBidi" w:hAnsiTheme="majorBidi" w:cstheme="majorBidi"/>
          <w:color w:val="0E101A"/>
          <w:sz w:val="24"/>
          <w:szCs w:val="24"/>
        </w:rPr>
        <w:t xml:space="preserve"> (forthcoming).</w:t>
      </w:r>
      <w:r w:rsidR="008A7E38">
        <w:rPr>
          <w:rFonts w:asciiTheme="majorBidi" w:hAnsiTheme="majorBidi" w:cstheme="majorBidi"/>
          <w:color w:val="0E101A"/>
          <w:sz w:val="24"/>
          <w:szCs w:val="24"/>
        </w:rPr>
        <w:t xml:space="preserve"> </w:t>
      </w:r>
      <w:r w:rsidR="008A7E38" w:rsidRPr="00836DBF">
        <w:rPr>
          <w:rStyle w:val="a4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Q1</w:t>
      </w:r>
      <w:r w:rsidR="008A7E38" w:rsidRPr="00836DBF">
        <w:rPr>
          <w:rFonts w:asciiTheme="majorBidi" w:hAnsiTheme="majorBidi" w:cstheme="majorBidi"/>
          <w:sz w:val="24"/>
          <w:szCs w:val="24"/>
        </w:rPr>
        <w:t xml:space="preserve">. IF: </w:t>
      </w:r>
      <w:r w:rsidR="008A7E38">
        <w:rPr>
          <w:rFonts w:asciiTheme="majorBidi" w:hAnsiTheme="majorBidi" w:cstheme="majorBidi"/>
          <w:sz w:val="24"/>
          <w:szCs w:val="24"/>
          <w:shd w:val="clear" w:color="auto" w:fill="FFFFFF"/>
        </w:rPr>
        <w:t>1.0</w:t>
      </w:r>
      <w:r w:rsidR="008A7E38" w:rsidRPr="00836DBF">
        <w:rPr>
          <w:rFonts w:asciiTheme="majorBidi" w:hAnsiTheme="majorBidi" w:cstheme="majorBidi"/>
          <w:sz w:val="24"/>
          <w:szCs w:val="24"/>
        </w:rPr>
        <w:t>.</w:t>
      </w:r>
      <w:r w:rsidR="00685DAF">
        <w:rPr>
          <w:rFonts w:asciiTheme="majorBidi" w:hAnsiTheme="majorBidi" w:cstheme="majorBidi"/>
          <w:color w:val="0E101A"/>
          <w:sz w:val="24"/>
          <w:szCs w:val="24"/>
          <w:highlight w:val="yellow"/>
        </w:rPr>
        <w:t xml:space="preserve"> </w:t>
      </w:r>
      <w:r w:rsidR="005A797B" w:rsidRPr="005A797B">
        <w:rPr>
          <w:rFonts w:asciiTheme="majorBidi" w:hAnsiTheme="majorBidi" w:cstheme="majorBidi"/>
          <w:color w:val="0E101A"/>
          <w:sz w:val="24"/>
          <w:szCs w:val="24"/>
          <w:highlight w:val="yellow"/>
        </w:rPr>
        <w:t>*</w:t>
      </w:r>
    </w:p>
    <w:p w14:paraId="68C02258" w14:textId="77777777" w:rsidR="008A7E38" w:rsidRPr="00F01C67" w:rsidRDefault="008A7E38" w:rsidP="008A7E38">
      <w:pPr>
        <w:pStyle w:val="a3"/>
        <w:bidi w:val="0"/>
        <w:spacing w:after="0" w:line="240" w:lineRule="auto"/>
        <w:ind w:left="680"/>
        <w:outlineLvl w:val="1"/>
        <w:rPr>
          <w:rFonts w:asciiTheme="majorBidi" w:hAnsiTheme="majorBidi" w:cstheme="majorBidi"/>
          <w:color w:val="0E101A"/>
          <w:sz w:val="24"/>
          <w:szCs w:val="24"/>
        </w:rPr>
      </w:pPr>
    </w:p>
    <w:p w14:paraId="431FDAC3" w14:textId="5EBB78D0" w:rsidR="003E648D" w:rsidRPr="007E0E18" w:rsidRDefault="003E648D" w:rsidP="00B814A0">
      <w:pPr>
        <w:pStyle w:val="a3"/>
        <w:numPr>
          <w:ilvl w:val="0"/>
          <w:numId w:val="12"/>
        </w:numPr>
        <w:autoSpaceDE w:val="0"/>
        <w:autoSpaceDN w:val="0"/>
        <w:bidi w:val="0"/>
        <w:spacing w:after="120" w:line="240" w:lineRule="auto"/>
        <w:ind w:left="340" w:hanging="340"/>
        <w:contextualSpacing w:val="0"/>
        <w:rPr>
          <w:rFonts w:asciiTheme="majorBidi" w:hAnsiTheme="majorBidi"/>
          <w:sz w:val="24"/>
          <w:szCs w:val="24"/>
          <w:u w:val="single"/>
        </w:rPr>
      </w:pPr>
      <w:r w:rsidRPr="007E0E18">
        <w:rPr>
          <w:rFonts w:asciiTheme="majorBidi" w:hAnsiTheme="majorBidi"/>
          <w:sz w:val="24"/>
          <w:szCs w:val="24"/>
          <w:u w:val="single"/>
        </w:rPr>
        <w:t xml:space="preserve">Articles or Chapters in Scientific Books </w:t>
      </w:r>
    </w:p>
    <w:p w14:paraId="16CC5FA3" w14:textId="168CCC62" w:rsidR="006A701F" w:rsidRPr="007E0E18" w:rsidRDefault="005822BA" w:rsidP="00B814A0">
      <w:pPr>
        <w:pStyle w:val="a3"/>
        <w:numPr>
          <w:ilvl w:val="0"/>
          <w:numId w:val="2"/>
        </w:numPr>
        <w:autoSpaceDE w:val="0"/>
        <w:autoSpaceDN w:val="0"/>
        <w:bidi w:val="0"/>
        <w:spacing w:after="120" w:line="240" w:lineRule="auto"/>
        <w:ind w:left="680" w:hanging="3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(2017). </w:t>
      </w:r>
      <w:r w:rsidR="00C360BD" w:rsidRPr="007E0E18">
        <w:rPr>
          <w:rFonts w:asciiTheme="majorBidi" w:hAnsiTheme="majorBidi" w:cstheme="majorBidi"/>
          <w:sz w:val="24"/>
          <w:szCs w:val="24"/>
        </w:rPr>
        <w:t>It is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their </w:t>
      </w:r>
      <w:r w:rsidRPr="007E0E18">
        <w:rPr>
          <w:rFonts w:asciiTheme="majorBidi" w:hAnsiTheme="majorBidi" w:cstheme="majorBidi"/>
          <w:sz w:val="24"/>
          <w:szCs w:val="24"/>
        </w:rPr>
        <w:t>f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ault </w:t>
      </w:r>
      <w:r w:rsidRPr="007E0E18">
        <w:rPr>
          <w:rFonts w:asciiTheme="majorBidi" w:hAnsiTheme="majorBidi" w:cstheme="majorBidi"/>
          <w:sz w:val="24"/>
          <w:szCs w:val="24"/>
        </w:rPr>
        <w:t>t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here's no </w:t>
      </w:r>
      <w:r w:rsidRPr="007E0E18">
        <w:rPr>
          <w:rFonts w:asciiTheme="majorBidi" w:hAnsiTheme="majorBidi" w:cstheme="majorBidi"/>
          <w:sz w:val="24"/>
          <w:szCs w:val="24"/>
        </w:rPr>
        <w:t>c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hance for </w:t>
      </w:r>
      <w:r w:rsidRPr="007E0E18">
        <w:rPr>
          <w:rFonts w:asciiTheme="majorBidi" w:hAnsiTheme="majorBidi" w:cstheme="majorBidi"/>
          <w:sz w:val="24"/>
          <w:szCs w:val="24"/>
        </w:rPr>
        <w:t>p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eace: Key </w:t>
      </w:r>
      <w:r w:rsidRPr="007E0E18">
        <w:rPr>
          <w:rFonts w:asciiTheme="majorBidi" w:hAnsiTheme="majorBidi" w:cstheme="majorBidi"/>
          <w:sz w:val="24"/>
          <w:szCs w:val="24"/>
        </w:rPr>
        <w:t>t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rends in Israeli coverage of the Israeli-Palestinian </w:t>
      </w:r>
      <w:r w:rsidRPr="007E0E18">
        <w:rPr>
          <w:rFonts w:asciiTheme="majorBidi" w:hAnsiTheme="majorBidi" w:cstheme="majorBidi"/>
          <w:sz w:val="24"/>
          <w:szCs w:val="24"/>
        </w:rPr>
        <w:t>c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onflict. In Dan Caspi and Daniel Rubinstein (eds.),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Reporting the Middle East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(pp. 119-140). World Scientific</w:t>
      </w:r>
      <w:r w:rsidRPr="007E0E18">
        <w:rPr>
          <w:rFonts w:asciiTheme="majorBidi" w:hAnsiTheme="majorBidi" w:cstheme="majorBidi"/>
          <w:sz w:val="24"/>
          <w:szCs w:val="24"/>
        </w:rPr>
        <w:t>.</w:t>
      </w:r>
      <w:r w:rsidR="00685DA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797B"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14:paraId="7AE3CF92" w14:textId="4758038B" w:rsidR="00EF05EB" w:rsidRPr="007E0E18" w:rsidRDefault="005822BA" w:rsidP="00B814A0">
      <w:pPr>
        <w:pStyle w:val="a3"/>
        <w:numPr>
          <w:ilvl w:val="0"/>
          <w:numId w:val="2"/>
        </w:numPr>
        <w:autoSpaceDE w:val="0"/>
        <w:autoSpaceDN w:val="0"/>
        <w:bidi w:val="0"/>
        <w:spacing w:after="240" w:line="240" w:lineRule="auto"/>
        <w:ind w:left="680" w:hanging="3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(2018). </w:t>
      </w:r>
      <w:proofErr w:type="spellStart"/>
      <w:r w:rsidR="003E648D" w:rsidRPr="007E0E18">
        <w:rPr>
          <w:rFonts w:asciiTheme="majorBidi" w:hAnsiTheme="majorBidi" w:cstheme="majorBidi"/>
          <w:sz w:val="24"/>
          <w:szCs w:val="24"/>
        </w:rPr>
        <w:t>Postsecular</w:t>
      </w:r>
      <w:proofErr w:type="spellEnd"/>
      <w:r w:rsidR="003E648D" w:rsidRPr="007E0E18">
        <w:rPr>
          <w:rFonts w:asciiTheme="majorBidi" w:hAnsiTheme="majorBidi" w:cstheme="majorBidi"/>
          <w:sz w:val="24"/>
          <w:szCs w:val="24"/>
        </w:rPr>
        <w:t xml:space="preserve"> theology, in Justin Beaumont (ed.),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Routledge Handbook of </w:t>
      </w:r>
      <w:proofErr w:type="spellStart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Postsecularity</w:t>
      </w:r>
      <w:proofErr w:type="spellEnd"/>
      <w:r w:rsidRPr="007E0E18">
        <w:rPr>
          <w:rFonts w:asciiTheme="majorBidi" w:hAnsiTheme="majorBidi" w:cstheme="majorBidi"/>
          <w:sz w:val="24"/>
          <w:szCs w:val="24"/>
        </w:rPr>
        <w:t xml:space="preserve"> (pp. 166-176).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Routledge</w:t>
      </w:r>
      <w:r w:rsidRPr="007E0E18">
        <w:rPr>
          <w:rFonts w:asciiTheme="majorBidi" w:hAnsiTheme="majorBidi" w:cstheme="majorBidi"/>
          <w:sz w:val="24"/>
          <w:szCs w:val="24"/>
        </w:rPr>
        <w:t xml:space="preserve">. </w:t>
      </w:r>
      <w:r w:rsidR="00FB5F9B" w:rsidRPr="007E0E18">
        <w:rPr>
          <w:rFonts w:asciiTheme="majorBidi" w:hAnsiTheme="majorBidi" w:cstheme="majorBidi"/>
          <w:sz w:val="24"/>
          <w:szCs w:val="24"/>
        </w:rPr>
        <w:t xml:space="preserve">No. of cites: </w:t>
      </w:r>
      <w:r w:rsidR="00745E4D">
        <w:rPr>
          <w:rFonts w:asciiTheme="majorBidi" w:hAnsiTheme="majorBidi" w:cstheme="majorBidi"/>
          <w:sz w:val="24"/>
          <w:szCs w:val="24"/>
        </w:rPr>
        <w:t>5</w:t>
      </w:r>
      <w:r w:rsidR="00FB5F9B" w:rsidRPr="007E0E18">
        <w:rPr>
          <w:rFonts w:asciiTheme="majorBidi" w:hAnsiTheme="majorBidi" w:cstheme="majorBidi"/>
          <w:sz w:val="24"/>
          <w:szCs w:val="24"/>
        </w:rPr>
        <w:t>.</w:t>
      </w:r>
      <w:r w:rsidR="00685DAF">
        <w:rPr>
          <w:rFonts w:asciiTheme="majorBidi" w:hAnsiTheme="majorBidi" w:cstheme="majorBidi"/>
          <w:sz w:val="24"/>
          <w:szCs w:val="24"/>
        </w:rPr>
        <w:t xml:space="preserve"> </w:t>
      </w:r>
      <w:r w:rsidR="005A797B">
        <w:rPr>
          <w:rFonts w:asciiTheme="majorBidi" w:hAnsiTheme="majorBidi" w:cstheme="majorBidi"/>
          <w:sz w:val="24"/>
          <w:szCs w:val="24"/>
        </w:rPr>
        <w:t>*</w:t>
      </w:r>
    </w:p>
    <w:p w14:paraId="798A76A5" w14:textId="5FDE4BA0" w:rsidR="003E648D" w:rsidRPr="007E0E18" w:rsidRDefault="003E648D" w:rsidP="00B814A0">
      <w:pPr>
        <w:pStyle w:val="a3"/>
        <w:numPr>
          <w:ilvl w:val="0"/>
          <w:numId w:val="12"/>
        </w:numPr>
        <w:autoSpaceDE w:val="0"/>
        <w:autoSpaceDN w:val="0"/>
        <w:bidi w:val="0"/>
        <w:spacing w:before="40" w:after="120" w:line="240" w:lineRule="auto"/>
        <w:ind w:left="357" w:hanging="357"/>
        <w:contextualSpacing w:val="0"/>
        <w:rPr>
          <w:rFonts w:asciiTheme="majorBidi" w:hAnsiTheme="majorBidi" w:cstheme="majorBidi"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  <w:u w:val="single"/>
        </w:rPr>
        <w:t>Book Review</w:t>
      </w:r>
      <w:r w:rsidR="00E24403">
        <w:rPr>
          <w:rFonts w:asciiTheme="majorBidi" w:hAnsiTheme="majorBidi" w:cstheme="majorBidi"/>
          <w:sz w:val="24"/>
          <w:szCs w:val="24"/>
          <w:u w:val="single"/>
        </w:rPr>
        <w:t>s Published</w:t>
      </w:r>
      <w:r w:rsidRPr="007E0E18">
        <w:rPr>
          <w:rFonts w:asciiTheme="majorBidi" w:hAnsiTheme="majorBidi" w:cstheme="majorBidi"/>
          <w:sz w:val="24"/>
          <w:szCs w:val="24"/>
          <w:u w:val="single"/>
        </w:rPr>
        <w:t xml:space="preserve"> in Professional Journals </w:t>
      </w:r>
    </w:p>
    <w:p w14:paraId="3C0B336B" w14:textId="4E8035B6" w:rsidR="00A8258F" w:rsidRPr="007E0E18" w:rsidRDefault="005822BA" w:rsidP="00B814A0">
      <w:pPr>
        <w:pStyle w:val="a3"/>
        <w:numPr>
          <w:ilvl w:val="0"/>
          <w:numId w:val="3"/>
        </w:numPr>
        <w:autoSpaceDE w:val="0"/>
        <w:autoSpaceDN w:val="0"/>
        <w:bidi w:val="0"/>
        <w:spacing w:after="120" w:line="240" w:lineRule="auto"/>
        <w:ind w:left="680" w:right="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(2006). </w:t>
      </w:r>
      <w:r w:rsidR="00A8258F" w:rsidRPr="007E0E18">
        <w:rPr>
          <w:rFonts w:asciiTheme="majorBidi" w:hAnsiTheme="majorBidi" w:cstheme="majorBidi"/>
          <w:sz w:val="24"/>
          <w:szCs w:val="24"/>
        </w:rPr>
        <w:t xml:space="preserve">Review </w:t>
      </w:r>
      <w:r w:rsidR="008A7E38">
        <w:rPr>
          <w:rFonts w:asciiTheme="majorBidi" w:hAnsiTheme="majorBidi" w:cstheme="majorBidi"/>
          <w:sz w:val="24"/>
          <w:szCs w:val="24"/>
        </w:rPr>
        <w:t>of</w:t>
      </w:r>
      <w:r w:rsidR="00A8258F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Judith </w:t>
      </w:r>
      <w:proofErr w:type="spellStart"/>
      <w:r w:rsidR="003E648D" w:rsidRPr="007E0E18">
        <w:rPr>
          <w:rFonts w:asciiTheme="majorBidi" w:hAnsiTheme="majorBidi" w:cstheme="majorBidi"/>
          <w:sz w:val="24"/>
          <w:szCs w:val="24"/>
        </w:rPr>
        <w:t>Plaskow</w:t>
      </w:r>
      <w:r w:rsidR="008A7E38">
        <w:rPr>
          <w:rFonts w:asciiTheme="majorBidi" w:hAnsiTheme="majorBidi" w:cstheme="majorBidi"/>
          <w:sz w:val="24"/>
          <w:szCs w:val="24"/>
        </w:rPr>
        <w:t>'s</w:t>
      </w:r>
      <w:proofErr w:type="spellEnd"/>
      <w:r w:rsidR="00A8258F" w:rsidRPr="007E0E18">
        <w:rPr>
          <w:rFonts w:asciiTheme="majorBidi" w:hAnsiTheme="majorBidi" w:cstheme="majorBidi"/>
          <w:sz w:val="24"/>
          <w:szCs w:val="24"/>
        </w:rPr>
        <w:t xml:space="preserve"> (2005),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The </w:t>
      </w:r>
      <w:r w:rsidR="008A7E38">
        <w:rPr>
          <w:rFonts w:asciiTheme="majorBidi" w:hAnsiTheme="majorBidi" w:cstheme="majorBidi"/>
          <w:sz w:val="24"/>
          <w:szCs w:val="24"/>
        </w:rPr>
        <w:t>C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oming of Lilith: </w:t>
      </w:r>
      <w:r w:rsidR="00C360BD" w:rsidRPr="007E0E18">
        <w:rPr>
          <w:rFonts w:asciiTheme="majorBidi" w:hAnsiTheme="majorBidi" w:cstheme="majorBidi"/>
          <w:sz w:val="24"/>
          <w:szCs w:val="24"/>
        </w:rPr>
        <w:t>E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ssays on </w:t>
      </w:r>
      <w:r w:rsidR="008A7E38">
        <w:rPr>
          <w:rFonts w:asciiTheme="majorBidi" w:hAnsiTheme="majorBidi" w:cstheme="majorBidi"/>
          <w:sz w:val="24"/>
          <w:szCs w:val="24"/>
        </w:rPr>
        <w:t>F</w:t>
      </w:r>
      <w:r w:rsidR="003E648D" w:rsidRPr="007E0E18">
        <w:rPr>
          <w:rFonts w:asciiTheme="majorBidi" w:hAnsiTheme="majorBidi" w:cstheme="majorBidi"/>
          <w:sz w:val="24"/>
          <w:szCs w:val="24"/>
        </w:rPr>
        <w:t>eminism, Judaism</w:t>
      </w:r>
      <w:r w:rsidR="000A747D" w:rsidRPr="007E0E18">
        <w:rPr>
          <w:rFonts w:asciiTheme="majorBidi" w:hAnsiTheme="majorBidi" w:cstheme="majorBidi"/>
          <w:sz w:val="24"/>
          <w:szCs w:val="24"/>
        </w:rPr>
        <w:t>,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and </w:t>
      </w:r>
      <w:r w:rsidR="008A7E38">
        <w:rPr>
          <w:rFonts w:asciiTheme="majorBidi" w:hAnsiTheme="majorBidi" w:cstheme="majorBidi"/>
          <w:sz w:val="24"/>
          <w:szCs w:val="24"/>
        </w:rPr>
        <w:t>S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exual </w:t>
      </w:r>
      <w:r w:rsidR="008A7E38">
        <w:rPr>
          <w:rFonts w:asciiTheme="majorBidi" w:hAnsiTheme="majorBidi" w:cstheme="majorBidi"/>
          <w:sz w:val="24"/>
          <w:szCs w:val="24"/>
        </w:rPr>
        <w:t>E</w:t>
      </w:r>
      <w:r w:rsidR="003E648D" w:rsidRPr="007E0E18">
        <w:rPr>
          <w:rFonts w:asciiTheme="majorBidi" w:hAnsiTheme="majorBidi" w:cstheme="majorBidi"/>
          <w:sz w:val="24"/>
          <w:szCs w:val="24"/>
        </w:rPr>
        <w:t>thics</w:t>
      </w:r>
      <w:r w:rsidR="00A8258F" w:rsidRPr="007E0E18">
        <w:rPr>
          <w:rFonts w:asciiTheme="majorBidi" w:hAnsiTheme="majorBidi" w:cstheme="majorBidi"/>
          <w:sz w:val="24"/>
          <w:szCs w:val="24"/>
        </w:rPr>
        <w:t>.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NASIM </w:t>
      </w:r>
      <w:r w:rsidR="003E648D" w:rsidRPr="007E0E18">
        <w:rPr>
          <w:rFonts w:asciiTheme="majorBidi" w:hAnsiTheme="majorBidi" w:cstheme="majorBidi"/>
          <w:sz w:val="24"/>
          <w:szCs w:val="24"/>
        </w:rPr>
        <w:t>12: 301-308.</w:t>
      </w:r>
      <w:r w:rsidR="00FB5F9B" w:rsidRPr="007E0E18">
        <w:rPr>
          <w:rFonts w:asciiTheme="majorBidi" w:hAnsiTheme="majorBidi" w:cstheme="majorBidi"/>
          <w:sz w:val="24"/>
          <w:szCs w:val="24"/>
        </w:rPr>
        <w:t xml:space="preserve"> No. of cites: 3.</w:t>
      </w:r>
    </w:p>
    <w:p w14:paraId="1AE127C1" w14:textId="328979C2" w:rsidR="00A8258F" w:rsidRPr="007E0E18" w:rsidRDefault="00A8258F" w:rsidP="00B814A0">
      <w:pPr>
        <w:pStyle w:val="a3"/>
        <w:numPr>
          <w:ilvl w:val="0"/>
          <w:numId w:val="3"/>
        </w:numPr>
        <w:shd w:val="clear" w:color="auto" w:fill="FFFFFF" w:themeFill="background1"/>
        <w:autoSpaceDE w:val="0"/>
        <w:autoSpaceDN w:val="0"/>
        <w:bidi w:val="0"/>
        <w:spacing w:after="120" w:line="240" w:lineRule="auto"/>
        <w:ind w:left="680" w:right="0" w:hanging="340"/>
        <w:contextualSpacing w:val="0"/>
        <w:rPr>
          <w:rFonts w:asciiTheme="majorBidi" w:hAnsiTheme="majorBidi" w:cstheme="majorBidi"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(2014). Review </w:t>
      </w:r>
      <w:r w:rsidR="008A7E38">
        <w:rPr>
          <w:rFonts w:asciiTheme="majorBidi" w:hAnsiTheme="majorBidi" w:cstheme="majorBidi"/>
          <w:sz w:val="24"/>
          <w:szCs w:val="24"/>
        </w:rPr>
        <w:t>of</w:t>
      </w:r>
      <w:r w:rsidRPr="007E0E18">
        <w:rPr>
          <w:rFonts w:asciiTheme="majorBidi" w:hAnsiTheme="majorBidi" w:cstheme="majorBidi"/>
          <w:sz w:val="24"/>
          <w:szCs w:val="24"/>
        </w:rPr>
        <w:t xml:space="preserve"> Sagi Elbaz</w:t>
      </w:r>
      <w:r w:rsidR="008A7E38">
        <w:rPr>
          <w:rFonts w:asciiTheme="majorBidi" w:hAnsiTheme="majorBidi" w:cstheme="majorBidi"/>
          <w:sz w:val="24"/>
          <w:szCs w:val="24"/>
        </w:rPr>
        <w:t>'s</w:t>
      </w:r>
      <w:r w:rsidRPr="007E0E18">
        <w:rPr>
          <w:rFonts w:asciiTheme="majorBidi" w:hAnsiTheme="majorBidi" w:cstheme="majorBidi"/>
          <w:sz w:val="24"/>
          <w:szCs w:val="24"/>
        </w:rPr>
        <w:t xml:space="preserve"> (2014),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Loyalty to the </w:t>
      </w:r>
      <w:r w:rsidR="008A7E38">
        <w:rPr>
          <w:rFonts w:asciiTheme="majorBidi" w:hAnsiTheme="majorBidi" w:cstheme="majorBidi"/>
          <w:sz w:val="24"/>
          <w:szCs w:val="24"/>
        </w:rPr>
        <w:t>S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ource: Media, </w:t>
      </w:r>
      <w:r w:rsidR="008A7E38">
        <w:rPr>
          <w:rFonts w:asciiTheme="majorBidi" w:hAnsiTheme="majorBidi" w:cstheme="majorBidi"/>
          <w:sz w:val="24"/>
          <w:szCs w:val="24"/>
        </w:rPr>
        <w:t>I</w:t>
      </w:r>
      <w:r w:rsidR="003E648D" w:rsidRPr="007E0E18">
        <w:rPr>
          <w:rFonts w:asciiTheme="majorBidi" w:hAnsiTheme="majorBidi" w:cstheme="majorBidi"/>
          <w:sz w:val="24"/>
          <w:szCs w:val="24"/>
        </w:rPr>
        <w:t>deology</w:t>
      </w:r>
      <w:r w:rsidR="000A747D" w:rsidRPr="007E0E18">
        <w:rPr>
          <w:rFonts w:asciiTheme="majorBidi" w:hAnsiTheme="majorBidi" w:cstheme="majorBidi"/>
          <w:sz w:val="24"/>
          <w:szCs w:val="24"/>
        </w:rPr>
        <w:t>,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and the </w:t>
      </w:r>
      <w:r w:rsidR="008A7E38">
        <w:rPr>
          <w:rFonts w:asciiTheme="majorBidi" w:hAnsiTheme="majorBidi" w:cstheme="majorBidi"/>
          <w:sz w:val="24"/>
          <w:szCs w:val="24"/>
        </w:rPr>
        <w:t>P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olitical </w:t>
      </w:r>
      <w:r w:rsidR="008A7E38">
        <w:rPr>
          <w:rFonts w:asciiTheme="majorBidi" w:hAnsiTheme="majorBidi" w:cstheme="majorBidi"/>
          <w:sz w:val="24"/>
          <w:szCs w:val="24"/>
        </w:rPr>
        <w:t>C</w:t>
      </w:r>
      <w:r w:rsidR="003E648D" w:rsidRPr="007E0E18">
        <w:rPr>
          <w:rFonts w:asciiTheme="majorBidi" w:hAnsiTheme="majorBidi" w:cstheme="majorBidi"/>
          <w:sz w:val="24"/>
          <w:szCs w:val="24"/>
        </w:rPr>
        <w:t>ulture in Israel</w:t>
      </w:r>
      <w:r w:rsidR="00A97912" w:rsidRPr="007E0E18">
        <w:rPr>
          <w:rFonts w:asciiTheme="majorBidi" w:hAnsiTheme="majorBidi" w:cstheme="majorBidi"/>
          <w:sz w:val="24"/>
          <w:szCs w:val="24"/>
        </w:rPr>
        <w:t>.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Gilui</w:t>
      </w:r>
      <w:proofErr w:type="spellEnd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Da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>'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at</w:t>
      </w:r>
      <w:proofErr w:type="spellEnd"/>
      <w:r w:rsidR="003E648D" w:rsidRPr="007E0E18">
        <w:rPr>
          <w:rFonts w:asciiTheme="majorBidi" w:hAnsiTheme="majorBidi" w:cstheme="majorBidi"/>
          <w:sz w:val="24"/>
          <w:szCs w:val="24"/>
        </w:rPr>
        <w:t xml:space="preserve"> 6</w:t>
      </w:r>
      <w:r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A97912" w:rsidRPr="007E0E18">
        <w:rPr>
          <w:rFonts w:asciiTheme="majorBidi" w:hAnsiTheme="majorBidi" w:cstheme="majorBidi"/>
          <w:sz w:val="24"/>
          <w:szCs w:val="24"/>
        </w:rPr>
        <w:t>(</w:t>
      </w:r>
      <w:r w:rsidR="003E648D" w:rsidRPr="007E0E18">
        <w:rPr>
          <w:rFonts w:asciiTheme="majorBidi" w:hAnsiTheme="majorBidi" w:cstheme="majorBidi"/>
          <w:sz w:val="24"/>
          <w:szCs w:val="24"/>
        </w:rPr>
        <w:t>Hebrew</w:t>
      </w:r>
      <w:r w:rsidR="00A97912" w:rsidRPr="007E0E18">
        <w:rPr>
          <w:rFonts w:asciiTheme="majorBidi" w:hAnsiTheme="majorBidi" w:cstheme="majorBidi"/>
          <w:sz w:val="24"/>
          <w:szCs w:val="24"/>
        </w:rPr>
        <w:t>).</w:t>
      </w:r>
      <w:r w:rsidR="00685DA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797B"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14:paraId="22F94ECA" w14:textId="5F10DD1E" w:rsidR="003E648D" w:rsidRPr="007E0E18" w:rsidRDefault="00A8258F" w:rsidP="00B814A0">
      <w:pPr>
        <w:pStyle w:val="a3"/>
        <w:numPr>
          <w:ilvl w:val="0"/>
          <w:numId w:val="3"/>
        </w:numPr>
        <w:shd w:val="clear" w:color="auto" w:fill="FFFFFF" w:themeFill="background1"/>
        <w:autoSpaceDE w:val="0"/>
        <w:autoSpaceDN w:val="0"/>
        <w:bidi w:val="0"/>
        <w:spacing w:after="120" w:line="240" w:lineRule="auto"/>
        <w:ind w:left="680" w:right="0" w:hanging="340"/>
        <w:contextualSpacing w:val="0"/>
        <w:rPr>
          <w:rFonts w:asciiTheme="majorBidi" w:hAnsiTheme="majorBidi" w:cstheme="majorBidi"/>
          <w:i/>
          <w:iCs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(2017). </w:t>
      </w:r>
      <w:r w:rsidR="00A97912" w:rsidRPr="007E0E18">
        <w:rPr>
          <w:rFonts w:asciiTheme="majorBidi" w:hAnsiTheme="majorBidi" w:cstheme="majorBidi"/>
          <w:sz w:val="24"/>
          <w:szCs w:val="24"/>
        </w:rPr>
        <w:t xml:space="preserve">Review </w:t>
      </w:r>
      <w:r w:rsidR="008A7E38">
        <w:rPr>
          <w:rFonts w:asciiTheme="majorBidi" w:hAnsiTheme="majorBidi" w:cstheme="majorBidi"/>
          <w:sz w:val="24"/>
          <w:szCs w:val="24"/>
        </w:rPr>
        <w:t>of</w:t>
      </w:r>
      <w:r w:rsidR="00A97912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sz w:val="24"/>
          <w:szCs w:val="24"/>
        </w:rPr>
        <w:t>Nellie Elias</w:t>
      </w:r>
      <w:r w:rsidR="008A7E38">
        <w:rPr>
          <w:rFonts w:asciiTheme="majorBidi" w:hAnsiTheme="majorBidi" w:cstheme="majorBidi"/>
          <w:sz w:val="24"/>
          <w:szCs w:val="24"/>
        </w:rPr>
        <w:t>'s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7E0E18">
        <w:rPr>
          <w:rFonts w:asciiTheme="majorBidi" w:hAnsiTheme="majorBidi" w:cstheme="majorBidi"/>
          <w:sz w:val="24"/>
          <w:szCs w:val="24"/>
        </w:rPr>
        <w:t xml:space="preserve"> (eds). </w:t>
      </w:r>
      <w:r w:rsidR="00A97912" w:rsidRPr="007E0E18">
        <w:rPr>
          <w:rFonts w:asciiTheme="majorBidi" w:hAnsiTheme="majorBidi" w:cstheme="majorBidi"/>
          <w:sz w:val="24"/>
          <w:szCs w:val="24"/>
        </w:rPr>
        <w:t>(2015)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: Passages in </w:t>
      </w:r>
      <w:r w:rsidR="008A7E38">
        <w:rPr>
          <w:rFonts w:asciiTheme="majorBidi" w:hAnsiTheme="majorBidi" w:cstheme="majorBidi"/>
          <w:sz w:val="24"/>
          <w:szCs w:val="24"/>
        </w:rPr>
        <w:t>C</w:t>
      </w:r>
      <w:r w:rsidR="003E648D" w:rsidRPr="007E0E18">
        <w:rPr>
          <w:rFonts w:asciiTheme="majorBidi" w:hAnsiTheme="majorBidi" w:cstheme="majorBidi"/>
          <w:sz w:val="24"/>
          <w:szCs w:val="24"/>
        </w:rPr>
        <w:t>ommunication</w:t>
      </w:r>
      <w:r w:rsidR="00A97912" w:rsidRPr="007E0E18">
        <w:rPr>
          <w:rFonts w:asciiTheme="majorBidi" w:hAnsiTheme="majorBidi" w:cstheme="majorBidi"/>
          <w:sz w:val="24"/>
          <w:szCs w:val="24"/>
        </w:rPr>
        <w:t xml:space="preserve">.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The Public Sphere </w:t>
      </w:r>
      <w:r w:rsidR="003E648D" w:rsidRPr="007E0E18">
        <w:rPr>
          <w:rFonts w:asciiTheme="majorBidi" w:hAnsiTheme="majorBidi" w:cstheme="majorBidi"/>
          <w:sz w:val="24"/>
          <w:szCs w:val="24"/>
        </w:rPr>
        <w:t>11</w:t>
      </w:r>
      <w:r w:rsidR="00A97912" w:rsidRPr="007E0E18">
        <w:rPr>
          <w:rFonts w:asciiTheme="majorBidi" w:hAnsiTheme="majorBidi" w:cstheme="majorBidi"/>
          <w:sz w:val="24"/>
          <w:szCs w:val="24"/>
        </w:rPr>
        <w:t>.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97912" w:rsidRPr="007E0E18">
        <w:rPr>
          <w:rFonts w:asciiTheme="majorBidi" w:hAnsiTheme="majorBidi" w:cstheme="majorBidi"/>
          <w:sz w:val="24"/>
          <w:szCs w:val="24"/>
        </w:rPr>
        <w:t>(</w:t>
      </w:r>
      <w:r w:rsidR="003E648D" w:rsidRPr="007E0E18">
        <w:rPr>
          <w:rFonts w:asciiTheme="majorBidi" w:hAnsiTheme="majorBidi" w:cstheme="majorBidi"/>
          <w:sz w:val="24"/>
          <w:szCs w:val="24"/>
        </w:rPr>
        <w:t>Hebrew</w:t>
      </w:r>
      <w:r w:rsidR="00A97912" w:rsidRPr="005A797B">
        <w:rPr>
          <w:rFonts w:asciiTheme="majorBidi" w:hAnsiTheme="majorBidi" w:cstheme="majorBidi"/>
          <w:sz w:val="24"/>
          <w:szCs w:val="24"/>
        </w:rPr>
        <w:t>)</w:t>
      </w:r>
      <w:r w:rsidR="003E648D" w:rsidRPr="005A797B">
        <w:rPr>
          <w:rFonts w:asciiTheme="majorBidi" w:hAnsiTheme="majorBidi" w:cstheme="majorBidi"/>
          <w:sz w:val="24"/>
          <w:szCs w:val="24"/>
        </w:rPr>
        <w:t>.</w:t>
      </w:r>
      <w:r w:rsidR="00685DA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797B" w:rsidRPr="005A797B"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14:paraId="117259A6" w14:textId="24FFB958" w:rsidR="003E648D" w:rsidRDefault="00A97912" w:rsidP="00B814A0">
      <w:pPr>
        <w:pStyle w:val="a3"/>
        <w:numPr>
          <w:ilvl w:val="0"/>
          <w:numId w:val="3"/>
        </w:numPr>
        <w:shd w:val="clear" w:color="auto" w:fill="FFFFFF" w:themeFill="background1"/>
        <w:autoSpaceDE w:val="0"/>
        <w:autoSpaceDN w:val="0"/>
        <w:bidi w:val="0"/>
        <w:spacing w:after="240" w:line="240" w:lineRule="auto"/>
        <w:ind w:left="680" w:right="0" w:hanging="340"/>
        <w:contextualSpacing w:val="0"/>
        <w:rPr>
          <w:rFonts w:asciiTheme="majorBidi" w:hAnsiTheme="majorBidi" w:cstheme="majorBidi"/>
          <w:i/>
          <w:iCs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lastRenderedPageBreak/>
        <w:t>Lahav, H.</w:t>
      </w:r>
      <w:r w:rsidRPr="007E0E18">
        <w:rPr>
          <w:rFonts w:asciiTheme="majorBidi" w:hAnsiTheme="majorBidi" w:cstheme="majorBidi"/>
          <w:sz w:val="24"/>
          <w:szCs w:val="24"/>
        </w:rPr>
        <w:t xml:space="preserve"> (201</w:t>
      </w:r>
      <w:r w:rsidRPr="007E0E18">
        <w:rPr>
          <w:rFonts w:asciiTheme="majorBidi" w:hAnsiTheme="majorBidi" w:cstheme="majorBidi"/>
          <w:sz w:val="24"/>
          <w:szCs w:val="24"/>
          <w:rtl/>
        </w:rPr>
        <w:t>9</w:t>
      </w:r>
      <w:r w:rsidRPr="007E0E18">
        <w:rPr>
          <w:rFonts w:asciiTheme="majorBidi" w:hAnsiTheme="majorBidi" w:cstheme="majorBidi"/>
          <w:sz w:val="24"/>
          <w:szCs w:val="24"/>
        </w:rPr>
        <w:t>).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 xml:space="preserve">Review </w:t>
      </w:r>
      <w:r w:rsidR="008A7E38">
        <w:rPr>
          <w:rFonts w:asciiTheme="majorBidi" w:hAnsiTheme="majorBidi" w:cstheme="majorBidi"/>
          <w:sz w:val="24"/>
          <w:szCs w:val="24"/>
        </w:rPr>
        <w:t>of</w:t>
      </w:r>
      <w:r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="003E648D" w:rsidRPr="007E0E18">
        <w:rPr>
          <w:rFonts w:asciiTheme="majorBidi" w:hAnsiTheme="majorBidi" w:cstheme="majorBidi"/>
          <w:sz w:val="24"/>
          <w:szCs w:val="24"/>
        </w:rPr>
        <w:t>Tal Morse</w:t>
      </w:r>
      <w:r w:rsidR="008A7E38">
        <w:rPr>
          <w:rFonts w:asciiTheme="majorBidi" w:hAnsiTheme="majorBidi" w:cstheme="majorBidi"/>
          <w:sz w:val="24"/>
          <w:szCs w:val="24"/>
        </w:rPr>
        <w:t>'s</w:t>
      </w:r>
      <w:r w:rsidRPr="007E0E18">
        <w:rPr>
          <w:rFonts w:asciiTheme="majorBidi" w:hAnsiTheme="majorBidi" w:cstheme="majorBidi"/>
          <w:sz w:val="24"/>
          <w:szCs w:val="24"/>
        </w:rPr>
        <w:t xml:space="preserve"> (2017), </w:t>
      </w:r>
      <w:r w:rsidR="003E648D" w:rsidRPr="007E0E18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8A7E38">
        <w:rPr>
          <w:rFonts w:asciiTheme="majorBidi" w:hAnsiTheme="majorBidi" w:cstheme="majorBidi"/>
          <w:sz w:val="24"/>
          <w:szCs w:val="24"/>
        </w:rPr>
        <w:t>M</w:t>
      </w:r>
      <w:r w:rsidR="003E648D" w:rsidRPr="007E0E18">
        <w:rPr>
          <w:rFonts w:asciiTheme="majorBidi" w:hAnsiTheme="majorBidi" w:cstheme="majorBidi"/>
          <w:sz w:val="24"/>
          <w:szCs w:val="24"/>
        </w:rPr>
        <w:t>ourning</w:t>
      </w:r>
      <w:proofErr w:type="spellEnd"/>
      <w:r w:rsidR="003E648D" w:rsidRPr="007E0E18">
        <w:rPr>
          <w:rFonts w:asciiTheme="majorBidi" w:hAnsiTheme="majorBidi" w:cstheme="majorBidi"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>n</w:t>
      </w:r>
      <w:r w:rsidR="003E648D" w:rsidRPr="007E0E18">
        <w:rPr>
          <w:rFonts w:asciiTheme="majorBidi" w:hAnsiTheme="majorBidi" w:cstheme="majorBidi"/>
          <w:sz w:val="24"/>
          <w:szCs w:val="24"/>
        </w:rPr>
        <w:t>ews</w:t>
      </w:r>
      <w:r w:rsidRPr="007E0E18">
        <w:rPr>
          <w:rFonts w:asciiTheme="majorBidi" w:hAnsiTheme="majorBidi" w:cstheme="majorBidi"/>
          <w:sz w:val="24"/>
          <w:szCs w:val="24"/>
        </w:rPr>
        <w:t xml:space="preserve">. 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>Media Frames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>18: 147-152.</w:t>
      </w:r>
      <w:r w:rsidR="003E648D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E648D" w:rsidRPr="00DA6932">
        <w:rPr>
          <w:rFonts w:asciiTheme="majorBidi" w:hAnsiTheme="majorBidi" w:cstheme="majorBidi"/>
          <w:sz w:val="24"/>
          <w:szCs w:val="24"/>
        </w:rPr>
        <w:t>(Hebrew)</w:t>
      </w:r>
      <w:r w:rsidRPr="00DA6932">
        <w:rPr>
          <w:rFonts w:asciiTheme="majorBidi" w:hAnsiTheme="majorBidi" w:cstheme="majorBidi"/>
          <w:sz w:val="24"/>
          <w:szCs w:val="24"/>
        </w:rPr>
        <w:t>.</w:t>
      </w:r>
      <w:r w:rsidR="00685DA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797B" w:rsidRPr="00DA6932"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14:paraId="03ED9F40" w14:textId="01761899" w:rsidR="008A7FF1" w:rsidRPr="008A7FF1" w:rsidRDefault="008A7E38" w:rsidP="008A7FF1">
      <w:pPr>
        <w:pStyle w:val="a3"/>
        <w:numPr>
          <w:ilvl w:val="0"/>
          <w:numId w:val="3"/>
        </w:numPr>
        <w:bidi w:val="0"/>
        <w:spacing w:after="360"/>
        <w:ind w:left="714" w:right="0" w:hanging="357"/>
        <w:contextualSpacing w:val="0"/>
        <w:rPr>
          <w:rFonts w:asciiTheme="majorBidi" w:hAnsiTheme="majorBidi" w:cstheme="majorBidi"/>
          <w:color w:val="222222"/>
          <w:sz w:val="24"/>
          <w:szCs w:val="24"/>
        </w:rPr>
      </w:pPr>
      <w:r w:rsidRPr="00685DAF">
        <w:rPr>
          <w:rFonts w:asciiTheme="majorBidi" w:hAnsiTheme="majorBidi" w:cstheme="majorBidi"/>
          <w:b/>
          <w:bCs/>
          <w:sz w:val="24"/>
          <w:szCs w:val="24"/>
        </w:rPr>
        <w:t>Lahav, H.</w:t>
      </w:r>
      <w:r w:rsidRPr="008A7FF1">
        <w:rPr>
          <w:rFonts w:asciiTheme="majorBidi" w:hAnsiTheme="majorBidi" w:cstheme="majorBidi"/>
          <w:sz w:val="24"/>
          <w:szCs w:val="24"/>
        </w:rPr>
        <w:t xml:space="preserve"> (2024). Review of Sal Restivo's (2024), Beyond New </w:t>
      </w:r>
      <w:r w:rsidR="008A7FF1" w:rsidRPr="008A7FF1">
        <w:rPr>
          <w:rFonts w:asciiTheme="majorBidi" w:hAnsiTheme="majorBidi" w:cstheme="majorBidi"/>
          <w:sz w:val="24"/>
          <w:szCs w:val="24"/>
        </w:rPr>
        <w:t>A</w:t>
      </w:r>
      <w:r w:rsidRPr="008A7FF1">
        <w:rPr>
          <w:rFonts w:asciiTheme="majorBidi" w:hAnsiTheme="majorBidi" w:cstheme="majorBidi"/>
          <w:sz w:val="24"/>
          <w:szCs w:val="24"/>
        </w:rPr>
        <w:t>theism and Theism: A Sociology of Science, Secularism, and Religiosity.</w:t>
      </w:r>
      <w:r w:rsidR="008A7FF1" w:rsidRPr="008A7FF1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Contemporary Jewry</w:t>
      </w:r>
      <w:r w:rsidR="008A7FF1" w:rsidRPr="008A7FF1">
        <w:rPr>
          <w:rFonts w:asciiTheme="majorBidi" w:hAnsiTheme="majorBidi" w:cstheme="majorBidi"/>
          <w:color w:val="222222"/>
          <w:sz w:val="24"/>
          <w:szCs w:val="24"/>
        </w:rPr>
        <w:t xml:space="preserve"> (forthcoming).</w:t>
      </w:r>
      <w:r w:rsidR="00685DAF">
        <w:rPr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</w:t>
      </w:r>
      <w:proofErr w:type="gramStart"/>
      <w:r w:rsidR="005A797B" w:rsidRPr="005A797B">
        <w:rPr>
          <w:rFonts w:asciiTheme="majorBidi" w:hAnsiTheme="majorBidi" w:cstheme="majorBidi"/>
          <w:color w:val="222222"/>
          <w:sz w:val="24"/>
          <w:szCs w:val="24"/>
          <w:highlight w:val="yellow"/>
        </w:rPr>
        <w:t>*</w:t>
      </w:r>
      <w:proofErr w:type="gramEnd"/>
      <w:r w:rsidR="008A7FF1" w:rsidRPr="008A7FF1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14:paraId="7E49A4DD" w14:textId="1FDB376C" w:rsidR="00A17644" w:rsidRPr="007E0E18" w:rsidRDefault="00A17644" w:rsidP="00B814A0">
      <w:pPr>
        <w:pStyle w:val="a3"/>
        <w:numPr>
          <w:ilvl w:val="0"/>
          <w:numId w:val="12"/>
        </w:numPr>
        <w:autoSpaceDE w:val="0"/>
        <w:autoSpaceDN w:val="0"/>
        <w:bidi w:val="0"/>
        <w:spacing w:before="40" w:after="120" w:line="240" w:lineRule="auto"/>
        <w:ind w:left="357" w:hanging="357"/>
        <w:contextualSpacing w:val="0"/>
        <w:rPr>
          <w:rFonts w:asciiTheme="majorBidi" w:hAnsiTheme="majorBidi" w:cstheme="majorBidi"/>
          <w:sz w:val="24"/>
          <w:szCs w:val="24"/>
          <w:u w:val="single"/>
        </w:rPr>
      </w:pPr>
      <w:r w:rsidRPr="007E0E18">
        <w:rPr>
          <w:rFonts w:asciiTheme="majorBidi" w:hAnsiTheme="majorBidi" w:cstheme="majorBidi"/>
          <w:sz w:val="24"/>
          <w:szCs w:val="24"/>
          <w:u w:val="single"/>
        </w:rPr>
        <w:t>Professional Reports</w:t>
      </w:r>
    </w:p>
    <w:p w14:paraId="6A46BFE6" w14:textId="2E98B040" w:rsidR="00A17644" w:rsidRPr="007E0E18" w:rsidRDefault="00A17644" w:rsidP="00B814A0">
      <w:pPr>
        <w:pStyle w:val="a3"/>
        <w:numPr>
          <w:ilvl w:val="0"/>
          <w:numId w:val="6"/>
        </w:numPr>
        <w:autoSpaceDE w:val="0"/>
        <w:autoSpaceDN w:val="0"/>
        <w:bidi w:val="0"/>
        <w:spacing w:before="40" w:after="120" w:line="240" w:lineRule="auto"/>
        <w:ind w:left="697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</w:rPr>
        <w:t xml:space="preserve">2006. 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>Social protest in the media</w:t>
      </w:r>
      <w:r w:rsidRPr="007E0E18">
        <w:rPr>
          <w:rFonts w:asciiTheme="majorBidi" w:hAnsiTheme="majorBidi" w:cstheme="majorBidi"/>
          <w:sz w:val="24"/>
          <w:szCs w:val="24"/>
        </w:rPr>
        <w:t>. Jerusalem: KESHEV</w:t>
      </w:r>
      <w:r w:rsidR="00C360BD" w:rsidRPr="007E0E18">
        <w:rPr>
          <w:rFonts w:asciiTheme="majorBidi" w:hAnsiTheme="majorBidi" w:cstheme="majorBidi"/>
          <w:sz w:val="24"/>
          <w:szCs w:val="24"/>
        </w:rPr>
        <w:t>:</w:t>
      </w:r>
      <w:r w:rsidRPr="007E0E18">
        <w:rPr>
          <w:rFonts w:asciiTheme="majorBidi" w:hAnsiTheme="majorBidi" w:cstheme="majorBidi"/>
          <w:sz w:val="24"/>
          <w:szCs w:val="24"/>
        </w:rPr>
        <w:t xml:space="preserve"> The Center for the Protection of Democracy in Israel</w:t>
      </w:r>
      <w:r w:rsidRPr="007E0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>[Hebrew].</w:t>
      </w:r>
    </w:p>
    <w:p w14:paraId="373CC015" w14:textId="514957DF" w:rsidR="00A17644" w:rsidRPr="007E0E18" w:rsidRDefault="00A17644" w:rsidP="00B814A0">
      <w:pPr>
        <w:pStyle w:val="a3"/>
        <w:numPr>
          <w:ilvl w:val="0"/>
          <w:numId w:val="6"/>
        </w:numPr>
        <w:bidi w:val="0"/>
        <w:spacing w:after="120" w:line="240" w:lineRule="auto"/>
        <w:ind w:left="697" w:hanging="35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</w:rPr>
        <w:t xml:space="preserve">2006. 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>The journalistic coverage of "Pillar of Defense" military operation</w:t>
      </w:r>
      <w:r w:rsidRPr="007E0E1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7E0E18">
        <w:rPr>
          <w:rFonts w:asciiTheme="majorBidi" w:hAnsiTheme="majorBidi" w:cstheme="majorBidi"/>
          <w:sz w:val="24"/>
          <w:szCs w:val="24"/>
        </w:rPr>
        <w:t>Jerusalem: KESHEV - The Center for the Protection of Democracy in Israel</w:t>
      </w:r>
      <w:r w:rsidRPr="007E0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>[Hebrew]</w:t>
      </w:r>
      <w:r w:rsidR="00C360BD" w:rsidRPr="007E0E1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0A1C431" w14:textId="05BCDEBB" w:rsidR="00A17644" w:rsidRPr="007E0E18" w:rsidRDefault="00A17644" w:rsidP="008A7FF1">
      <w:pPr>
        <w:pStyle w:val="a3"/>
        <w:numPr>
          <w:ilvl w:val="0"/>
          <w:numId w:val="6"/>
        </w:numPr>
        <w:autoSpaceDE w:val="0"/>
        <w:autoSpaceDN w:val="0"/>
        <w:bidi w:val="0"/>
        <w:spacing w:before="40" w:after="360" w:line="240" w:lineRule="auto"/>
        <w:ind w:left="697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</w:rPr>
        <w:t xml:space="preserve">2007. 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>Nothing to do, no one to talk to</w:t>
      </w:r>
      <w:r w:rsidRPr="007E0E18">
        <w:rPr>
          <w:rFonts w:asciiTheme="majorBidi" w:hAnsiTheme="majorBidi" w:cstheme="majorBidi"/>
          <w:sz w:val="24"/>
          <w:szCs w:val="24"/>
        </w:rPr>
        <w:t>. Jerusalem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Pr="007E0E18">
        <w:rPr>
          <w:rFonts w:asciiTheme="majorBidi" w:hAnsiTheme="majorBidi" w:cstheme="majorBidi"/>
          <w:sz w:val="24"/>
          <w:szCs w:val="24"/>
        </w:rPr>
        <w:t>KESHEV - The Center for the Protection of Democracy in Israel</w:t>
      </w:r>
      <w:r w:rsidRPr="007E0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>[Hebrew]</w:t>
      </w:r>
      <w:r w:rsidR="00C360BD" w:rsidRPr="007E0E18">
        <w:rPr>
          <w:rFonts w:asciiTheme="majorBidi" w:hAnsiTheme="majorBidi" w:cstheme="majorBidi"/>
          <w:sz w:val="24"/>
          <w:szCs w:val="24"/>
        </w:rPr>
        <w:t>.</w:t>
      </w:r>
    </w:p>
    <w:p w14:paraId="48F0481E" w14:textId="77DFEE13" w:rsidR="00A17644" w:rsidRPr="007E0E18" w:rsidRDefault="00A17644" w:rsidP="00B814A0">
      <w:pPr>
        <w:pStyle w:val="a3"/>
        <w:numPr>
          <w:ilvl w:val="0"/>
          <w:numId w:val="12"/>
        </w:numPr>
        <w:autoSpaceDE w:val="0"/>
        <w:autoSpaceDN w:val="0"/>
        <w:bidi w:val="0"/>
        <w:spacing w:before="40" w:after="120" w:line="240" w:lineRule="auto"/>
        <w:ind w:left="357" w:hanging="357"/>
        <w:contextualSpacing w:val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7E0E18">
        <w:rPr>
          <w:rFonts w:asciiTheme="majorBidi" w:hAnsiTheme="majorBidi" w:cstheme="majorBidi"/>
          <w:sz w:val="24"/>
          <w:szCs w:val="24"/>
          <w:u w:val="single"/>
        </w:rPr>
        <w:t xml:space="preserve">Teaching Guides </w:t>
      </w:r>
    </w:p>
    <w:p w14:paraId="450B8934" w14:textId="44FCC9A5" w:rsidR="00A17644" w:rsidRPr="007E0E18" w:rsidRDefault="00A17644" w:rsidP="00B814A0">
      <w:pPr>
        <w:pStyle w:val="a3"/>
        <w:numPr>
          <w:ilvl w:val="0"/>
          <w:numId w:val="7"/>
        </w:numPr>
        <w:autoSpaceDE w:val="0"/>
        <w:autoSpaceDN w:val="0"/>
        <w:bidi w:val="0"/>
        <w:spacing w:before="40" w:after="120" w:line="240" w:lineRule="auto"/>
        <w:ind w:left="697" w:hanging="357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</w:rPr>
        <w:t xml:space="preserve">2006. 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>Reading between the lines: Thatcher's guide</w:t>
      </w:r>
      <w:r w:rsidRPr="007E0E18">
        <w:rPr>
          <w:rFonts w:asciiTheme="majorBidi" w:hAnsiTheme="majorBidi" w:cstheme="majorBidi"/>
          <w:sz w:val="24"/>
          <w:szCs w:val="24"/>
        </w:rPr>
        <w:t>.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>Jerusalem: KESHEV</w:t>
      </w:r>
      <w:r w:rsidR="002665A9" w:rsidRPr="007E0E18">
        <w:rPr>
          <w:rFonts w:asciiTheme="majorBidi" w:hAnsiTheme="majorBidi" w:cstheme="majorBidi"/>
          <w:sz w:val="24"/>
          <w:szCs w:val="24"/>
        </w:rPr>
        <w:t>:</w:t>
      </w:r>
      <w:r w:rsidRPr="007E0E18">
        <w:rPr>
          <w:rFonts w:asciiTheme="majorBidi" w:hAnsiTheme="majorBidi" w:cstheme="majorBidi"/>
          <w:sz w:val="24"/>
          <w:szCs w:val="24"/>
        </w:rPr>
        <w:t xml:space="preserve"> The Center for the Protection of Democracy in Israel [Hebrew].</w:t>
      </w:r>
    </w:p>
    <w:p w14:paraId="669B75B7" w14:textId="3C2BDB1A" w:rsidR="00A17644" w:rsidRPr="007E0E18" w:rsidRDefault="00A17644" w:rsidP="00B814A0">
      <w:pPr>
        <w:pStyle w:val="a3"/>
        <w:numPr>
          <w:ilvl w:val="0"/>
          <w:numId w:val="7"/>
        </w:numPr>
        <w:autoSpaceDE w:val="0"/>
        <w:autoSpaceDN w:val="0"/>
        <w:bidi w:val="0"/>
        <w:spacing w:before="40" w:after="360" w:line="240" w:lineRule="auto"/>
        <w:ind w:left="697" w:hanging="357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E0E18">
        <w:rPr>
          <w:rFonts w:asciiTheme="majorBidi" w:hAnsiTheme="majorBidi" w:cstheme="majorBidi"/>
          <w:sz w:val="24"/>
          <w:szCs w:val="24"/>
        </w:rPr>
        <w:t>2007. Dialog beyond the headlines: Thatcher's guide.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>Jerusalem: KESHEV</w:t>
      </w:r>
      <w:r w:rsidR="002665A9" w:rsidRPr="007E0E18">
        <w:rPr>
          <w:rFonts w:asciiTheme="majorBidi" w:hAnsiTheme="majorBidi" w:cstheme="majorBidi"/>
          <w:sz w:val="24"/>
          <w:szCs w:val="24"/>
        </w:rPr>
        <w:t>:</w:t>
      </w:r>
      <w:r w:rsidR="002665A9"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>The Center for the Protection of Democracy in Israel</w:t>
      </w:r>
      <w:r w:rsidRPr="007E0E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E0E18">
        <w:rPr>
          <w:rFonts w:asciiTheme="majorBidi" w:hAnsiTheme="majorBidi" w:cstheme="majorBidi"/>
          <w:sz w:val="24"/>
          <w:szCs w:val="24"/>
        </w:rPr>
        <w:t>[Hebrew].</w:t>
      </w:r>
    </w:p>
    <w:sectPr w:rsidR="00A17644" w:rsidRPr="007E0E18" w:rsidSect="00AC2F8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AECF" w14:textId="77777777" w:rsidR="00AC2F8E" w:rsidRDefault="00AC2F8E" w:rsidP="002061F3">
      <w:pPr>
        <w:spacing w:after="0" w:line="240" w:lineRule="auto"/>
      </w:pPr>
      <w:r>
        <w:separator/>
      </w:r>
    </w:p>
  </w:endnote>
  <w:endnote w:type="continuationSeparator" w:id="0">
    <w:p w14:paraId="6A8970C0" w14:textId="77777777" w:rsidR="00AC2F8E" w:rsidRDefault="00AC2F8E" w:rsidP="0020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63517788"/>
      <w:docPartObj>
        <w:docPartGallery w:val="Page Numbers (Bottom of Page)"/>
        <w:docPartUnique/>
      </w:docPartObj>
    </w:sdtPr>
    <w:sdtContent>
      <w:p w14:paraId="050CFDD3" w14:textId="61ABF7A1" w:rsidR="00175EEE" w:rsidRDefault="00175EE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8D2FAA8" w14:textId="77777777" w:rsidR="00175EEE" w:rsidRDefault="00175E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081A" w14:textId="77777777" w:rsidR="00AC2F8E" w:rsidRDefault="00AC2F8E" w:rsidP="002061F3">
      <w:pPr>
        <w:spacing w:after="0" w:line="240" w:lineRule="auto"/>
      </w:pPr>
      <w:r>
        <w:separator/>
      </w:r>
    </w:p>
  </w:footnote>
  <w:footnote w:type="continuationSeparator" w:id="0">
    <w:p w14:paraId="1BABA619" w14:textId="77777777" w:rsidR="00AC2F8E" w:rsidRDefault="00AC2F8E" w:rsidP="0020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4887" w14:textId="17DC6F76" w:rsidR="00175EEE" w:rsidRDefault="007A3D23" w:rsidP="005A797B">
    <w:pPr>
      <w:bidi w:val="0"/>
      <w:jc w:val="both"/>
      <w:rPr>
        <w:rtl/>
      </w:rPr>
    </w:pPr>
    <w:r w:rsidRPr="005A797B">
      <w:rPr>
        <w:rFonts w:asciiTheme="majorBidi" w:hAnsiTheme="majorBidi" w:cstheme="majorBidi"/>
        <w:sz w:val="24"/>
        <w:szCs w:val="24"/>
      </w:rPr>
      <w:t>Hagar Lahav</w:t>
    </w:r>
    <w:r w:rsidRPr="005A797B">
      <w:rPr>
        <w:rFonts w:asciiTheme="majorBidi" w:hAnsiTheme="majorBidi" w:cstheme="majorBidi"/>
        <w:sz w:val="24"/>
        <w:szCs w:val="24"/>
      </w:rPr>
      <w:tab/>
    </w:r>
    <w:r w:rsidR="005A797B" w:rsidRPr="005A797B">
      <w:rPr>
        <w:rFonts w:asciiTheme="majorBidi" w:hAnsiTheme="majorBidi" w:cstheme="majorBidi"/>
        <w:sz w:val="24"/>
        <w:szCs w:val="24"/>
      </w:rPr>
      <w:tab/>
    </w:r>
    <w:r w:rsidR="005A797B" w:rsidRPr="005A797B">
      <w:rPr>
        <w:rFonts w:asciiTheme="majorBidi" w:hAnsiTheme="majorBidi" w:cstheme="majorBidi"/>
        <w:sz w:val="24"/>
        <w:szCs w:val="24"/>
      </w:rPr>
      <w:tab/>
    </w:r>
    <w:r w:rsidR="005A797B" w:rsidRPr="005A797B">
      <w:rPr>
        <w:rFonts w:asciiTheme="majorBidi" w:hAnsiTheme="majorBidi" w:cstheme="majorBidi"/>
        <w:sz w:val="24"/>
        <w:szCs w:val="24"/>
      </w:rPr>
      <w:tab/>
    </w:r>
    <w:r w:rsidR="005A797B" w:rsidRPr="005A797B">
      <w:rPr>
        <w:rFonts w:asciiTheme="majorBidi" w:hAnsiTheme="majorBidi" w:cstheme="majorBidi"/>
        <w:sz w:val="24"/>
        <w:szCs w:val="24"/>
      </w:rPr>
      <w:tab/>
    </w:r>
    <w:r w:rsidR="005A797B" w:rsidRPr="005A797B">
      <w:rPr>
        <w:rFonts w:asciiTheme="majorBidi" w:hAnsiTheme="majorBidi" w:cstheme="majorBidi"/>
        <w:sz w:val="24"/>
        <w:szCs w:val="24"/>
      </w:rPr>
      <w:tab/>
    </w:r>
    <w:r w:rsidR="005A797B" w:rsidRPr="005A797B">
      <w:rPr>
        <w:rFonts w:asciiTheme="majorBidi" w:hAnsiTheme="majorBidi" w:cstheme="majorBidi"/>
        <w:sz w:val="24"/>
        <w:szCs w:val="24"/>
      </w:rPr>
      <w:tab/>
    </w:r>
    <w:r w:rsidRPr="005A797B">
      <w:rPr>
        <w:rFonts w:asciiTheme="majorBidi" w:hAnsiTheme="majorBidi" w:cstheme="majorBidi"/>
        <w:sz w:val="24"/>
        <w:szCs w:val="24"/>
      </w:rPr>
      <w:tab/>
    </w:r>
    <w:r w:rsidR="005A797B" w:rsidRPr="005A797B">
      <w:rPr>
        <w:rFonts w:asciiTheme="majorBidi" w:hAnsiTheme="majorBidi" w:cstheme="majorBidi"/>
        <w:b/>
        <w:bCs/>
        <w:sz w:val="24"/>
        <w:szCs w:val="24"/>
      </w:rPr>
      <w:t xml:space="preserve">Date: </w:t>
    </w:r>
    <w:r w:rsidR="005A797B" w:rsidRPr="005A797B">
      <w:rPr>
        <w:rFonts w:asciiTheme="majorBidi" w:hAnsiTheme="majorBidi" w:cstheme="majorBidi"/>
        <w:sz w:val="24"/>
        <w:szCs w:val="24"/>
      </w:rPr>
      <w:t>Feb. 2024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159"/>
    <w:multiLevelType w:val="hybridMultilevel"/>
    <w:tmpl w:val="DBC00AE2"/>
    <w:lvl w:ilvl="0" w:tplc="C7A6ACE6">
      <w:start w:val="1"/>
      <w:numFmt w:val="decimal"/>
      <w:lvlText w:val="%1."/>
      <w:lvlJc w:val="left"/>
      <w:pPr>
        <w:ind w:left="1324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01664368"/>
    <w:multiLevelType w:val="hybridMultilevel"/>
    <w:tmpl w:val="814A6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7242"/>
    <w:multiLevelType w:val="hybridMultilevel"/>
    <w:tmpl w:val="B25AD736"/>
    <w:lvl w:ilvl="0" w:tplc="C24A085E">
      <w:start w:val="1"/>
      <w:numFmt w:val="decimal"/>
      <w:lvlText w:val="%1."/>
      <w:lvlJc w:val="left"/>
      <w:pPr>
        <w:ind w:left="450" w:hanging="390"/>
      </w:pPr>
      <w:rPr>
        <w:rFonts w:asciiTheme="majorBidi" w:eastAsia="Times New Roman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4934F2"/>
    <w:multiLevelType w:val="hybridMultilevel"/>
    <w:tmpl w:val="849A93BC"/>
    <w:lvl w:ilvl="0" w:tplc="DDA48298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5DA74F1"/>
    <w:multiLevelType w:val="hybridMultilevel"/>
    <w:tmpl w:val="208E4624"/>
    <w:lvl w:ilvl="0" w:tplc="5C5CABF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75F1"/>
    <w:multiLevelType w:val="hybridMultilevel"/>
    <w:tmpl w:val="66AC368E"/>
    <w:lvl w:ilvl="0" w:tplc="E7BA8A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1DD472F"/>
    <w:multiLevelType w:val="hybridMultilevel"/>
    <w:tmpl w:val="01765220"/>
    <w:lvl w:ilvl="0" w:tplc="FF366B2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Theme="majorBidi" w:eastAsia="Times New Roman" w:hAnsiTheme="majorBidi" w:cstheme="majorBidi" w:hint="default"/>
        <w:i w:val="0"/>
        <w:iCs w:val="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230242F7"/>
    <w:multiLevelType w:val="hybridMultilevel"/>
    <w:tmpl w:val="59CA1C4A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02BD"/>
    <w:multiLevelType w:val="hybridMultilevel"/>
    <w:tmpl w:val="E3364340"/>
    <w:lvl w:ilvl="0" w:tplc="4A82E2B2">
      <w:start w:val="1"/>
      <w:numFmt w:val="hebrew1"/>
      <w:pStyle w:val="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CD228FA"/>
    <w:multiLevelType w:val="hybridMultilevel"/>
    <w:tmpl w:val="3C54F1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D79DA"/>
    <w:multiLevelType w:val="hybridMultilevel"/>
    <w:tmpl w:val="0B586DCE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A52A6"/>
    <w:multiLevelType w:val="hybridMultilevel"/>
    <w:tmpl w:val="E6D050BE"/>
    <w:lvl w:ilvl="0" w:tplc="5C5CABF0">
      <w:start w:val="1"/>
      <w:numFmt w:val="upperLetter"/>
      <w:lvlText w:val="%1."/>
      <w:lvlJc w:val="left"/>
      <w:pPr>
        <w:ind w:left="33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67" w:hanging="360"/>
      </w:pPr>
    </w:lvl>
    <w:lvl w:ilvl="2" w:tplc="0409001B" w:tentative="1">
      <w:start w:val="1"/>
      <w:numFmt w:val="lowerRoman"/>
      <w:lvlText w:val="%3."/>
      <w:lvlJc w:val="right"/>
      <w:pPr>
        <w:ind w:left="4787" w:hanging="180"/>
      </w:pPr>
    </w:lvl>
    <w:lvl w:ilvl="3" w:tplc="0409000F" w:tentative="1">
      <w:start w:val="1"/>
      <w:numFmt w:val="decimal"/>
      <w:lvlText w:val="%4."/>
      <w:lvlJc w:val="left"/>
      <w:pPr>
        <w:ind w:left="5507" w:hanging="360"/>
      </w:pPr>
    </w:lvl>
    <w:lvl w:ilvl="4" w:tplc="04090019" w:tentative="1">
      <w:start w:val="1"/>
      <w:numFmt w:val="lowerLetter"/>
      <w:lvlText w:val="%5."/>
      <w:lvlJc w:val="left"/>
      <w:pPr>
        <w:ind w:left="6227" w:hanging="360"/>
      </w:pPr>
    </w:lvl>
    <w:lvl w:ilvl="5" w:tplc="0409001B" w:tentative="1">
      <w:start w:val="1"/>
      <w:numFmt w:val="lowerRoman"/>
      <w:lvlText w:val="%6."/>
      <w:lvlJc w:val="right"/>
      <w:pPr>
        <w:ind w:left="6947" w:hanging="180"/>
      </w:pPr>
    </w:lvl>
    <w:lvl w:ilvl="6" w:tplc="0409000F" w:tentative="1">
      <w:start w:val="1"/>
      <w:numFmt w:val="decimal"/>
      <w:lvlText w:val="%7."/>
      <w:lvlJc w:val="left"/>
      <w:pPr>
        <w:ind w:left="7667" w:hanging="360"/>
      </w:pPr>
    </w:lvl>
    <w:lvl w:ilvl="7" w:tplc="04090019" w:tentative="1">
      <w:start w:val="1"/>
      <w:numFmt w:val="lowerLetter"/>
      <w:lvlText w:val="%8."/>
      <w:lvlJc w:val="left"/>
      <w:pPr>
        <w:ind w:left="8387" w:hanging="360"/>
      </w:pPr>
    </w:lvl>
    <w:lvl w:ilvl="8" w:tplc="0409001B" w:tentative="1">
      <w:start w:val="1"/>
      <w:numFmt w:val="lowerRoman"/>
      <w:lvlText w:val="%9."/>
      <w:lvlJc w:val="right"/>
      <w:pPr>
        <w:ind w:left="9107" w:hanging="180"/>
      </w:pPr>
    </w:lvl>
  </w:abstractNum>
  <w:abstractNum w:abstractNumId="12" w15:restartNumberingAfterBreak="0">
    <w:nsid w:val="33BB5DBB"/>
    <w:multiLevelType w:val="hybridMultilevel"/>
    <w:tmpl w:val="D8666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83384"/>
    <w:multiLevelType w:val="hybridMultilevel"/>
    <w:tmpl w:val="BAFCEC50"/>
    <w:lvl w:ilvl="0" w:tplc="60B0D1A2">
      <w:start w:val="1"/>
      <w:numFmt w:val="decimal"/>
      <w:lvlText w:val="%1."/>
      <w:lvlJc w:val="left"/>
      <w:pPr>
        <w:ind w:left="132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483C764E"/>
    <w:multiLevelType w:val="hybridMultilevel"/>
    <w:tmpl w:val="324A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8566">
    <w:abstractNumId w:val="8"/>
  </w:num>
  <w:num w:numId="2" w16cid:durableId="456224290">
    <w:abstractNumId w:val="2"/>
  </w:num>
  <w:num w:numId="3" w16cid:durableId="1289042682">
    <w:abstractNumId w:val="6"/>
  </w:num>
  <w:num w:numId="4" w16cid:durableId="731198507">
    <w:abstractNumId w:val="7"/>
  </w:num>
  <w:num w:numId="5" w16cid:durableId="1828742798">
    <w:abstractNumId w:val="14"/>
  </w:num>
  <w:num w:numId="6" w16cid:durableId="414281508">
    <w:abstractNumId w:val="13"/>
  </w:num>
  <w:num w:numId="7" w16cid:durableId="227155848">
    <w:abstractNumId w:val="0"/>
  </w:num>
  <w:num w:numId="8" w16cid:durableId="1331903767">
    <w:abstractNumId w:val="11"/>
  </w:num>
  <w:num w:numId="9" w16cid:durableId="2057469613">
    <w:abstractNumId w:val="4"/>
  </w:num>
  <w:num w:numId="10" w16cid:durableId="1225608142">
    <w:abstractNumId w:val="10"/>
  </w:num>
  <w:num w:numId="11" w16cid:durableId="58982535">
    <w:abstractNumId w:val="5"/>
  </w:num>
  <w:num w:numId="12" w16cid:durableId="1372338359">
    <w:abstractNumId w:val="3"/>
  </w:num>
  <w:num w:numId="13" w16cid:durableId="2014455710">
    <w:abstractNumId w:val="1"/>
  </w:num>
  <w:num w:numId="14" w16cid:durableId="1496988697">
    <w:abstractNumId w:val="9"/>
  </w:num>
  <w:num w:numId="15" w16cid:durableId="87820160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70"/>
    <w:rsid w:val="00001548"/>
    <w:rsid w:val="0000702C"/>
    <w:rsid w:val="000100CA"/>
    <w:rsid w:val="000102F4"/>
    <w:rsid w:val="0001509E"/>
    <w:rsid w:val="00020F1D"/>
    <w:rsid w:val="0002727A"/>
    <w:rsid w:val="00036BF8"/>
    <w:rsid w:val="00042104"/>
    <w:rsid w:val="00047679"/>
    <w:rsid w:val="00056482"/>
    <w:rsid w:val="00060539"/>
    <w:rsid w:val="0007294B"/>
    <w:rsid w:val="000757A9"/>
    <w:rsid w:val="000762E4"/>
    <w:rsid w:val="00086994"/>
    <w:rsid w:val="000942BF"/>
    <w:rsid w:val="000A1771"/>
    <w:rsid w:val="000A747D"/>
    <w:rsid w:val="000B0D68"/>
    <w:rsid w:val="000B399E"/>
    <w:rsid w:val="000B665E"/>
    <w:rsid w:val="000C009A"/>
    <w:rsid w:val="000C7F21"/>
    <w:rsid w:val="000D4EF1"/>
    <w:rsid w:val="000D654F"/>
    <w:rsid w:val="000E1C11"/>
    <w:rsid w:val="000F62D5"/>
    <w:rsid w:val="00113EE2"/>
    <w:rsid w:val="00120D41"/>
    <w:rsid w:val="00121A9B"/>
    <w:rsid w:val="0012416C"/>
    <w:rsid w:val="00127826"/>
    <w:rsid w:val="00143771"/>
    <w:rsid w:val="001674D0"/>
    <w:rsid w:val="00175EEE"/>
    <w:rsid w:val="00183F50"/>
    <w:rsid w:val="001A05A9"/>
    <w:rsid w:val="001A6466"/>
    <w:rsid w:val="001D40F0"/>
    <w:rsid w:val="001D697E"/>
    <w:rsid w:val="001E7C08"/>
    <w:rsid w:val="00200117"/>
    <w:rsid w:val="00200237"/>
    <w:rsid w:val="00204A2A"/>
    <w:rsid w:val="002061F3"/>
    <w:rsid w:val="00207B40"/>
    <w:rsid w:val="0022518C"/>
    <w:rsid w:val="00237D4D"/>
    <w:rsid w:val="002424A8"/>
    <w:rsid w:val="002518CB"/>
    <w:rsid w:val="002665A9"/>
    <w:rsid w:val="002701D9"/>
    <w:rsid w:val="002725D2"/>
    <w:rsid w:val="00294B6B"/>
    <w:rsid w:val="00295F1E"/>
    <w:rsid w:val="0029662B"/>
    <w:rsid w:val="002C2FB6"/>
    <w:rsid w:val="002E4976"/>
    <w:rsid w:val="002E5540"/>
    <w:rsid w:val="002E6646"/>
    <w:rsid w:val="002F4088"/>
    <w:rsid w:val="002F5662"/>
    <w:rsid w:val="002F6EA7"/>
    <w:rsid w:val="00301613"/>
    <w:rsid w:val="00304026"/>
    <w:rsid w:val="003041FB"/>
    <w:rsid w:val="003114EC"/>
    <w:rsid w:val="0032710E"/>
    <w:rsid w:val="0032723D"/>
    <w:rsid w:val="00341369"/>
    <w:rsid w:val="00343773"/>
    <w:rsid w:val="00343FA4"/>
    <w:rsid w:val="00345690"/>
    <w:rsid w:val="00350DBE"/>
    <w:rsid w:val="00360524"/>
    <w:rsid w:val="003723A9"/>
    <w:rsid w:val="00374868"/>
    <w:rsid w:val="00380049"/>
    <w:rsid w:val="0038074D"/>
    <w:rsid w:val="0038581F"/>
    <w:rsid w:val="003901E5"/>
    <w:rsid w:val="003A09BC"/>
    <w:rsid w:val="003A0F72"/>
    <w:rsid w:val="003B42BB"/>
    <w:rsid w:val="003C1E18"/>
    <w:rsid w:val="003D3007"/>
    <w:rsid w:val="003E648D"/>
    <w:rsid w:val="003F0A97"/>
    <w:rsid w:val="003F3443"/>
    <w:rsid w:val="003F35F9"/>
    <w:rsid w:val="003F3B4D"/>
    <w:rsid w:val="003F5025"/>
    <w:rsid w:val="00401AA3"/>
    <w:rsid w:val="0040384D"/>
    <w:rsid w:val="004117E1"/>
    <w:rsid w:val="004124F7"/>
    <w:rsid w:val="004164D3"/>
    <w:rsid w:val="004200BF"/>
    <w:rsid w:val="00432826"/>
    <w:rsid w:val="0045128B"/>
    <w:rsid w:val="0047560A"/>
    <w:rsid w:val="0048268C"/>
    <w:rsid w:val="00496273"/>
    <w:rsid w:val="004B08E6"/>
    <w:rsid w:val="004B4AC4"/>
    <w:rsid w:val="004B592C"/>
    <w:rsid w:val="004D7C9D"/>
    <w:rsid w:val="004F19A0"/>
    <w:rsid w:val="004F7C8A"/>
    <w:rsid w:val="005231C6"/>
    <w:rsid w:val="00526A7A"/>
    <w:rsid w:val="00530116"/>
    <w:rsid w:val="0053190E"/>
    <w:rsid w:val="00545E4D"/>
    <w:rsid w:val="00565E7C"/>
    <w:rsid w:val="00570BA9"/>
    <w:rsid w:val="00574877"/>
    <w:rsid w:val="0057778D"/>
    <w:rsid w:val="00580679"/>
    <w:rsid w:val="005822BA"/>
    <w:rsid w:val="00591647"/>
    <w:rsid w:val="005A12D8"/>
    <w:rsid w:val="005A3F2F"/>
    <w:rsid w:val="005A797B"/>
    <w:rsid w:val="005B643A"/>
    <w:rsid w:val="005C3FE7"/>
    <w:rsid w:val="005C49BB"/>
    <w:rsid w:val="005C5A19"/>
    <w:rsid w:val="005C70E4"/>
    <w:rsid w:val="005D7B53"/>
    <w:rsid w:val="005E2FD2"/>
    <w:rsid w:val="005F10C8"/>
    <w:rsid w:val="005F2FF4"/>
    <w:rsid w:val="005F5C7C"/>
    <w:rsid w:val="005F656C"/>
    <w:rsid w:val="005F75A7"/>
    <w:rsid w:val="00600DAE"/>
    <w:rsid w:val="006026E8"/>
    <w:rsid w:val="00611F16"/>
    <w:rsid w:val="00625B23"/>
    <w:rsid w:val="0062678A"/>
    <w:rsid w:val="006308A3"/>
    <w:rsid w:val="00657FFB"/>
    <w:rsid w:val="00665C5F"/>
    <w:rsid w:val="00676E8D"/>
    <w:rsid w:val="00682B2B"/>
    <w:rsid w:val="006842D9"/>
    <w:rsid w:val="00685DAF"/>
    <w:rsid w:val="00691E20"/>
    <w:rsid w:val="006A0746"/>
    <w:rsid w:val="006A701F"/>
    <w:rsid w:val="006B101E"/>
    <w:rsid w:val="006B1339"/>
    <w:rsid w:val="006B791A"/>
    <w:rsid w:val="006C5A18"/>
    <w:rsid w:val="006D573B"/>
    <w:rsid w:val="006D610E"/>
    <w:rsid w:val="006D6BFD"/>
    <w:rsid w:val="006D77ED"/>
    <w:rsid w:val="006F2F7E"/>
    <w:rsid w:val="0071050A"/>
    <w:rsid w:val="007166CE"/>
    <w:rsid w:val="00717D2D"/>
    <w:rsid w:val="0072016B"/>
    <w:rsid w:val="007341AD"/>
    <w:rsid w:val="00745E4D"/>
    <w:rsid w:val="00762F3F"/>
    <w:rsid w:val="007705E8"/>
    <w:rsid w:val="007708EC"/>
    <w:rsid w:val="00781AA0"/>
    <w:rsid w:val="0079308D"/>
    <w:rsid w:val="007A3D23"/>
    <w:rsid w:val="007A6025"/>
    <w:rsid w:val="007A6727"/>
    <w:rsid w:val="007B1F85"/>
    <w:rsid w:val="007B66A8"/>
    <w:rsid w:val="007C42AC"/>
    <w:rsid w:val="007E0E18"/>
    <w:rsid w:val="007F63F1"/>
    <w:rsid w:val="00800A60"/>
    <w:rsid w:val="008011F5"/>
    <w:rsid w:val="008055FB"/>
    <w:rsid w:val="0080756D"/>
    <w:rsid w:val="00814425"/>
    <w:rsid w:val="00815DF3"/>
    <w:rsid w:val="00836DBF"/>
    <w:rsid w:val="0084075F"/>
    <w:rsid w:val="0084675B"/>
    <w:rsid w:val="0085631E"/>
    <w:rsid w:val="008658FD"/>
    <w:rsid w:val="0087311C"/>
    <w:rsid w:val="00885073"/>
    <w:rsid w:val="00893D61"/>
    <w:rsid w:val="00897AC3"/>
    <w:rsid w:val="008A26BD"/>
    <w:rsid w:val="008A46B4"/>
    <w:rsid w:val="008A77B0"/>
    <w:rsid w:val="008A7E38"/>
    <w:rsid w:val="008A7FF1"/>
    <w:rsid w:val="008C27E1"/>
    <w:rsid w:val="008D3733"/>
    <w:rsid w:val="008D7C85"/>
    <w:rsid w:val="008E2482"/>
    <w:rsid w:val="008F268E"/>
    <w:rsid w:val="008F4A8E"/>
    <w:rsid w:val="00910C76"/>
    <w:rsid w:val="0091692C"/>
    <w:rsid w:val="009220DA"/>
    <w:rsid w:val="00922F41"/>
    <w:rsid w:val="009257E7"/>
    <w:rsid w:val="00930C2A"/>
    <w:rsid w:val="00933A9B"/>
    <w:rsid w:val="009362A1"/>
    <w:rsid w:val="00937B11"/>
    <w:rsid w:val="009519C5"/>
    <w:rsid w:val="009727B4"/>
    <w:rsid w:val="00975675"/>
    <w:rsid w:val="009807B4"/>
    <w:rsid w:val="0098101C"/>
    <w:rsid w:val="009835EA"/>
    <w:rsid w:val="00984C5C"/>
    <w:rsid w:val="009910C6"/>
    <w:rsid w:val="00993760"/>
    <w:rsid w:val="009A08BA"/>
    <w:rsid w:val="009A09B0"/>
    <w:rsid w:val="009B211D"/>
    <w:rsid w:val="009B2279"/>
    <w:rsid w:val="009B645B"/>
    <w:rsid w:val="009C0270"/>
    <w:rsid w:val="009C7D59"/>
    <w:rsid w:val="009D0240"/>
    <w:rsid w:val="009D77DB"/>
    <w:rsid w:val="009E43FE"/>
    <w:rsid w:val="009F256F"/>
    <w:rsid w:val="009F3AC7"/>
    <w:rsid w:val="009F7D46"/>
    <w:rsid w:val="00A17644"/>
    <w:rsid w:val="00A243CF"/>
    <w:rsid w:val="00A24F9D"/>
    <w:rsid w:val="00A262F5"/>
    <w:rsid w:val="00A30331"/>
    <w:rsid w:val="00A31D57"/>
    <w:rsid w:val="00A337A1"/>
    <w:rsid w:val="00A35351"/>
    <w:rsid w:val="00A42CE7"/>
    <w:rsid w:val="00A54CA6"/>
    <w:rsid w:val="00A57719"/>
    <w:rsid w:val="00A65C48"/>
    <w:rsid w:val="00A7011D"/>
    <w:rsid w:val="00A70B3F"/>
    <w:rsid w:val="00A8258F"/>
    <w:rsid w:val="00A8353A"/>
    <w:rsid w:val="00A8359C"/>
    <w:rsid w:val="00A940C6"/>
    <w:rsid w:val="00A94488"/>
    <w:rsid w:val="00A97912"/>
    <w:rsid w:val="00AB3F75"/>
    <w:rsid w:val="00AC000E"/>
    <w:rsid w:val="00AC13EB"/>
    <w:rsid w:val="00AC2F8E"/>
    <w:rsid w:val="00AC5061"/>
    <w:rsid w:val="00AD05E5"/>
    <w:rsid w:val="00AD536D"/>
    <w:rsid w:val="00AE00AF"/>
    <w:rsid w:val="00AE0A43"/>
    <w:rsid w:val="00AF075F"/>
    <w:rsid w:val="00AF65A6"/>
    <w:rsid w:val="00B01356"/>
    <w:rsid w:val="00B0443D"/>
    <w:rsid w:val="00B15FA9"/>
    <w:rsid w:val="00B2197D"/>
    <w:rsid w:val="00B2291C"/>
    <w:rsid w:val="00B27A7D"/>
    <w:rsid w:val="00B30876"/>
    <w:rsid w:val="00B378F6"/>
    <w:rsid w:val="00B42BF7"/>
    <w:rsid w:val="00B43104"/>
    <w:rsid w:val="00B5227E"/>
    <w:rsid w:val="00B55DBB"/>
    <w:rsid w:val="00B56116"/>
    <w:rsid w:val="00B61A95"/>
    <w:rsid w:val="00B62C91"/>
    <w:rsid w:val="00B66EB1"/>
    <w:rsid w:val="00B7170A"/>
    <w:rsid w:val="00B7422C"/>
    <w:rsid w:val="00B760BF"/>
    <w:rsid w:val="00B814A0"/>
    <w:rsid w:val="00B870C0"/>
    <w:rsid w:val="00B902AD"/>
    <w:rsid w:val="00B90634"/>
    <w:rsid w:val="00B90FED"/>
    <w:rsid w:val="00B93D31"/>
    <w:rsid w:val="00BA6EA2"/>
    <w:rsid w:val="00BB3276"/>
    <w:rsid w:val="00BB6807"/>
    <w:rsid w:val="00BC2351"/>
    <w:rsid w:val="00BC77FC"/>
    <w:rsid w:val="00BD425B"/>
    <w:rsid w:val="00BD53DB"/>
    <w:rsid w:val="00BF0633"/>
    <w:rsid w:val="00BF0A10"/>
    <w:rsid w:val="00BF553E"/>
    <w:rsid w:val="00C067AD"/>
    <w:rsid w:val="00C1428B"/>
    <w:rsid w:val="00C15926"/>
    <w:rsid w:val="00C3037C"/>
    <w:rsid w:val="00C360BD"/>
    <w:rsid w:val="00C46856"/>
    <w:rsid w:val="00C47ABB"/>
    <w:rsid w:val="00C50E5C"/>
    <w:rsid w:val="00C51348"/>
    <w:rsid w:val="00C562E6"/>
    <w:rsid w:val="00C5774B"/>
    <w:rsid w:val="00C66AFB"/>
    <w:rsid w:val="00C6799E"/>
    <w:rsid w:val="00C75D8E"/>
    <w:rsid w:val="00C8096C"/>
    <w:rsid w:val="00C815CA"/>
    <w:rsid w:val="00C81F2F"/>
    <w:rsid w:val="00C86F41"/>
    <w:rsid w:val="00C9221F"/>
    <w:rsid w:val="00CB103F"/>
    <w:rsid w:val="00CB7B05"/>
    <w:rsid w:val="00CE56C8"/>
    <w:rsid w:val="00CF1888"/>
    <w:rsid w:val="00D011A3"/>
    <w:rsid w:val="00D1189D"/>
    <w:rsid w:val="00D1342A"/>
    <w:rsid w:val="00D16588"/>
    <w:rsid w:val="00D215B8"/>
    <w:rsid w:val="00D21B87"/>
    <w:rsid w:val="00D23AD5"/>
    <w:rsid w:val="00D3103E"/>
    <w:rsid w:val="00D31C7D"/>
    <w:rsid w:val="00D35BAB"/>
    <w:rsid w:val="00D57C87"/>
    <w:rsid w:val="00D620CA"/>
    <w:rsid w:val="00D62B78"/>
    <w:rsid w:val="00D77A23"/>
    <w:rsid w:val="00D8229D"/>
    <w:rsid w:val="00DA6932"/>
    <w:rsid w:val="00DA6D73"/>
    <w:rsid w:val="00DD523C"/>
    <w:rsid w:val="00E02273"/>
    <w:rsid w:val="00E05EF5"/>
    <w:rsid w:val="00E24403"/>
    <w:rsid w:val="00E273BF"/>
    <w:rsid w:val="00E340F0"/>
    <w:rsid w:val="00E348AD"/>
    <w:rsid w:val="00E36BB7"/>
    <w:rsid w:val="00E4190A"/>
    <w:rsid w:val="00E5102D"/>
    <w:rsid w:val="00E53024"/>
    <w:rsid w:val="00E576B4"/>
    <w:rsid w:val="00E607C3"/>
    <w:rsid w:val="00E85104"/>
    <w:rsid w:val="00E85D2F"/>
    <w:rsid w:val="00E93454"/>
    <w:rsid w:val="00E95BB8"/>
    <w:rsid w:val="00EA0198"/>
    <w:rsid w:val="00EA4DE4"/>
    <w:rsid w:val="00EA55F4"/>
    <w:rsid w:val="00EB2F76"/>
    <w:rsid w:val="00EC29B0"/>
    <w:rsid w:val="00ED2495"/>
    <w:rsid w:val="00ED464C"/>
    <w:rsid w:val="00ED6CDC"/>
    <w:rsid w:val="00EE110E"/>
    <w:rsid w:val="00EE17F3"/>
    <w:rsid w:val="00EE4388"/>
    <w:rsid w:val="00EE6AA7"/>
    <w:rsid w:val="00EF05EB"/>
    <w:rsid w:val="00EF5B3A"/>
    <w:rsid w:val="00F01C67"/>
    <w:rsid w:val="00F06018"/>
    <w:rsid w:val="00F07AD3"/>
    <w:rsid w:val="00F132E3"/>
    <w:rsid w:val="00F23E52"/>
    <w:rsid w:val="00F25FF2"/>
    <w:rsid w:val="00F322FD"/>
    <w:rsid w:val="00F354AE"/>
    <w:rsid w:val="00F3594B"/>
    <w:rsid w:val="00F37F40"/>
    <w:rsid w:val="00F50A91"/>
    <w:rsid w:val="00F60925"/>
    <w:rsid w:val="00F646A9"/>
    <w:rsid w:val="00F70EF4"/>
    <w:rsid w:val="00F71990"/>
    <w:rsid w:val="00F73F53"/>
    <w:rsid w:val="00F76BA2"/>
    <w:rsid w:val="00F81783"/>
    <w:rsid w:val="00F81ABE"/>
    <w:rsid w:val="00F84F88"/>
    <w:rsid w:val="00F90598"/>
    <w:rsid w:val="00F97F2C"/>
    <w:rsid w:val="00FA23EE"/>
    <w:rsid w:val="00FB5F9B"/>
    <w:rsid w:val="00FB6E9B"/>
    <w:rsid w:val="00FC06CB"/>
    <w:rsid w:val="00FC0F50"/>
    <w:rsid w:val="00FC4A2B"/>
    <w:rsid w:val="00FE5B95"/>
    <w:rsid w:val="00FE6CFF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50728"/>
  <w15:chartTrackingRefBased/>
  <w15:docId w15:val="{AE47AE8F-5985-4780-8276-6CB1D27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70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8A4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C0270"/>
    <w:pPr>
      <w:keepNext/>
      <w:spacing w:after="0" w:line="240" w:lineRule="auto"/>
      <w:outlineLvl w:val="4"/>
    </w:pPr>
    <w:rPr>
      <w:rFonts w:ascii="Garamond" w:hAnsi="Garamond" w:cs="Narkisim"/>
      <w:b/>
      <w:bCs/>
      <w:sz w:val="24"/>
      <w:szCs w:val="24"/>
      <w:lang w:eastAsia="he-IL"/>
    </w:rPr>
  </w:style>
  <w:style w:type="paragraph" w:styleId="6">
    <w:name w:val="heading 6"/>
    <w:basedOn w:val="a"/>
    <w:next w:val="a"/>
    <w:link w:val="60"/>
    <w:uiPriority w:val="99"/>
    <w:qFormat/>
    <w:rsid w:val="009C0270"/>
    <w:pPr>
      <w:keepNext/>
      <w:numPr>
        <w:numId w:val="1"/>
      </w:numPr>
      <w:spacing w:after="0" w:line="240" w:lineRule="auto"/>
      <w:outlineLvl w:val="5"/>
    </w:pPr>
    <w:rPr>
      <w:rFonts w:ascii="Garamond" w:hAnsi="Garamond" w:cs="Narkisim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9"/>
    <w:rsid w:val="009C0270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60">
    <w:name w:val="כותרת 6 תו"/>
    <w:basedOn w:val="a0"/>
    <w:link w:val="6"/>
    <w:uiPriority w:val="99"/>
    <w:rsid w:val="009C0270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a3">
    <w:name w:val="List Paragraph"/>
    <w:basedOn w:val="a"/>
    <w:uiPriority w:val="34"/>
    <w:qFormat/>
    <w:rsid w:val="009C027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C027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D3007"/>
    <w:rPr>
      <w:i/>
      <w:iCs/>
    </w:rPr>
  </w:style>
  <w:style w:type="table" w:styleId="a5">
    <w:name w:val="Table Grid"/>
    <w:basedOn w:val="a1"/>
    <w:uiPriority w:val="39"/>
    <w:rsid w:val="003D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565E7C"/>
    <w:pPr>
      <w:autoSpaceDE w:val="0"/>
      <w:autoSpaceDN w:val="0"/>
      <w:bidi w:val="0"/>
      <w:spacing w:after="0" w:line="360" w:lineRule="auto"/>
    </w:pPr>
    <w:rPr>
      <w:rFonts w:ascii="Times New Roman" w:hAnsi="Times New Roman" w:cs="Times New Roman"/>
      <w:sz w:val="24"/>
      <w:szCs w:val="24"/>
      <w:lang w:eastAsia="he-IL"/>
    </w:rPr>
  </w:style>
  <w:style w:type="character" w:customStyle="1" w:styleId="a7">
    <w:name w:val="גוף טקסט תו"/>
    <w:basedOn w:val="a0"/>
    <w:link w:val="a6"/>
    <w:rsid w:val="00565E7C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rsid w:val="000D4E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625B23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942BF"/>
    <w:rPr>
      <w:color w:val="954F72" w:themeColor="followedHyperlink"/>
      <w:u w:val="single"/>
    </w:rPr>
  </w:style>
  <w:style w:type="table" w:styleId="a9">
    <w:name w:val="Grid Table Light"/>
    <w:basedOn w:val="a1"/>
    <w:uiPriority w:val="40"/>
    <w:rsid w:val="003437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3437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3437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3437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30">
    <w:name w:val="כותרת 3 תו"/>
    <w:basedOn w:val="a0"/>
    <w:link w:val="3"/>
    <w:uiPriority w:val="9"/>
    <w:rsid w:val="00AD0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rsid w:val="00570BA9"/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right"/>
    </w:pPr>
    <w:rPr>
      <w:rFonts w:ascii="Times New Roman" w:hAnsi="Times New Roman" w:cs="Times New Roman"/>
      <w:sz w:val="24"/>
      <w:szCs w:val="24"/>
      <w:lang w:eastAsia="he-IL"/>
    </w:rPr>
  </w:style>
  <w:style w:type="character" w:customStyle="1" w:styleId="ab">
    <w:name w:val="כותרת עליונה תו"/>
    <w:basedOn w:val="a0"/>
    <w:link w:val="aa"/>
    <w:uiPriority w:val="99"/>
    <w:rsid w:val="00570BA9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A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AB3F75"/>
  </w:style>
  <w:style w:type="character" w:customStyle="1" w:styleId="publicationcontentepubdate">
    <w:name w:val="publicationcontentepubdate"/>
    <w:basedOn w:val="a0"/>
    <w:rsid w:val="00AB3F75"/>
  </w:style>
  <w:style w:type="character" w:styleId="ac">
    <w:name w:val="Strong"/>
    <w:basedOn w:val="a0"/>
    <w:uiPriority w:val="22"/>
    <w:qFormat/>
    <w:rsid w:val="00A243CF"/>
    <w:rPr>
      <w:b/>
      <w:bCs/>
    </w:rPr>
  </w:style>
  <w:style w:type="paragraph" w:styleId="ad">
    <w:name w:val="footer"/>
    <w:basedOn w:val="a"/>
    <w:link w:val="ae"/>
    <w:uiPriority w:val="99"/>
    <w:unhideWhenUsed/>
    <w:rsid w:val="00206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2061F3"/>
    <w:rPr>
      <w:rFonts w:ascii="Calibri" w:eastAsia="Times New Roman" w:hAnsi="Calibri" w:cs="Arial"/>
    </w:rPr>
  </w:style>
  <w:style w:type="character" w:styleId="af">
    <w:name w:val="annotation reference"/>
    <w:basedOn w:val="a0"/>
    <w:uiPriority w:val="99"/>
    <w:semiHidden/>
    <w:unhideWhenUsed/>
    <w:rsid w:val="005A12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A12D8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5A12D8"/>
    <w:rPr>
      <w:rFonts w:ascii="Calibri" w:eastAsia="Times New Roman" w:hAnsi="Calibri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12D8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5A12D8"/>
    <w:rPr>
      <w:rFonts w:ascii="Calibri" w:eastAsia="Times New Roman" w:hAnsi="Calibri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A12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5A12D8"/>
    <w:rPr>
      <w:rFonts w:ascii="Tahoma" w:eastAsia="Times New Roman" w:hAnsi="Tahoma" w:cs="Tahoma"/>
      <w:sz w:val="18"/>
      <w:szCs w:val="18"/>
    </w:rPr>
  </w:style>
  <w:style w:type="paragraph" w:customStyle="1" w:styleId="nova-e-listitem">
    <w:name w:val="nova-e-list__item"/>
    <w:basedOn w:val="a"/>
    <w:rsid w:val="001A646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3F0A97"/>
    <w:pPr>
      <w:spacing w:after="120"/>
      <w:ind w:left="283"/>
    </w:pPr>
    <w:rPr>
      <w:sz w:val="16"/>
      <w:szCs w:val="16"/>
    </w:rPr>
  </w:style>
  <w:style w:type="character" w:customStyle="1" w:styleId="33">
    <w:name w:val="כניסה בגוף טקסט 3 תו"/>
    <w:basedOn w:val="a0"/>
    <w:link w:val="32"/>
    <w:uiPriority w:val="99"/>
    <w:semiHidden/>
    <w:rsid w:val="003F0A97"/>
    <w:rPr>
      <w:rFonts w:ascii="Calibri" w:eastAsia="Times New Roman" w:hAnsi="Calibri" w:cs="Arial"/>
      <w:sz w:val="16"/>
      <w:szCs w:val="16"/>
    </w:rPr>
  </w:style>
  <w:style w:type="character" w:customStyle="1" w:styleId="source-link">
    <w:name w:val="source-link"/>
    <w:basedOn w:val="a0"/>
    <w:rsid w:val="009E43FE"/>
  </w:style>
  <w:style w:type="character" w:customStyle="1" w:styleId="creator-type-label">
    <w:name w:val="creator-type-label"/>
    <w:basedOn w:val="a0"/>
    <w:rsid w:val="009E43FE"/>
  </w:style>
  <w:style w:type="paragraph" w:styleId="NormalWeb">
    <w:name w:val="Normal (Web)"/>
    <w:basedOn w:val="a"/>
    <w:uiPriority w:val="99"/>
    <w:unhideWhenUsed/>
    <w:rsid w:val="00B902AD"/>
    <w:pPr>
      <w:bidi w:val="0"/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HTML">
    <w:name w:val="HTML Preformatted"/>
    <w:basedOn w:val="a"/>
    <w:link w:val="HTML0"/>
    <w:uiPriority w:val="99"/>
    <w:unhideWhenUsed/>
    <w:rsid w:val="00AD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AD536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D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7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99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C414-8C5C-48A1-8184-1ECE7B5D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949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הגר להב</dc:creator>
  <cp:keywords/>
  <dc:description/>
  <cp:lastModifiedBy>Hagar Lahav</cp:lastModifiedBy>
  <cp:revision>2</cp:revision>
  <cp:lastPrinted>2020-08-26T07:12:00Z</cp:lastPrinted>
  <dcterms:created xsi:type="dcterms:W3CDTF">2024-03-21T08:01:00Z</dcterms:created>
  <dcterms:modified xsi:type="dcterms:W3CDTF">2024-03-21T08:01:00Z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8770e6c73e6e75dbbdb5e3c7bee3a57a3c95f8b5ff69ee642d80ff5eb9bd82f9</vt:lpwstr>
  </property>
</Properties>
</file>