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7CB" w:rsidRPr="000667CB" w:rsidRDefault="00DB500F" w:rsidP="000667CB">
      <w:pPr>
        <w:bidi w:val="0"/>
        <w:rPr>
          <w:rFonts w:ascii="Arial" w:hAnsi="Arial"/>
          <w:b/>
          <w:bCs/>
          <w:u w:val="single"/>
          <w:rtl/>
        </w:rPr>
      </w:pPr>
      <w:r w:rsidRPr="009D6FF5">
        <w:rPr>
          <w:rFonts w:ascii="Arial" w:hAnsi="Arial"/>
          <w:b/>
          <w:bCs/>
          <w:u w:val="single"/>
        </w:rPr>
        <w:t>Background</w:t>
      </w:r>
    </w:p>
    <w:p w:rsidR="001C5524" w:rsidRDefault="00465A12" w:rsidP="00465A12">
      <w:pPr>
        <w:spacing w:before="240" w:after="240" w:line="240" w:lineRule="auto"/>
        <w:rPr>
          <w:rtl/>
        </w:rPr>
      </w:pPr>
      <w:r>
        <w:rPr>
          <w:rFonts w:hint="cs"/>
          <w:rtl/>
        </w:rPr>
        <w:t xml:space="preserve">"קומו" היא </w:t>
      </w:r>
      <w:r>
        <w:rPr>
          <w:rtl/>
        </w:rPr>
        <w:t>תנועה לאומית א-מפלגתית שקמה מתוך הטבח וההפקרות של השבעה באוקטובר תנועת שטח שבאה מהאזרחים והאזרחיות בקווי העימות, תנועה שמאחדת בין הדרום והצפון ומשמיעה את קול ישובי החזית, קול אותנטי שהעדרו בעבר איפשר את ההפקרות שהביאה אותנו לאסון</w:t>
      </w:r>
      <w:r>
        <w:rPr>
          <w:rFonts w:hint="cs"/>
          <w:rtl/>
        </w:rPr>
        <w:t>.</w:t>
      </w:r>
    </w:p>
    <w:p w:rsidR="00465A12" w:rsidRDefault="00465A12" w:rsidP="00465A12">
      <w:pPr>
        <w:spacing w:before="240" w:after="240" w:line="240" w:lineRule="auto"/>
        <w:rPr>
          <w:rtl/>
        </w:rPr>
      </w:pPr>
      <w:r>
        <w:rPr>
          <w:rFonts w:hint="cs"/>
          <w:rtl/>
        </w:rPr>
        <w:t>בין מובילי התנועה : הדס דניאלי ילין- תשמש כמנכ"לית (לשעבר מנכ"לית התנועה הקיבוצית), י</w:t>
      </w:r>
      <w:r>
        <w:rPr>
          <w:rtl/>
        </w:rPr>
        <w:t>ונתן שמריז, ניצול הטבח מכפר עזה, אחיו של אלון שמריז ז״ל, שהיה חטוף בעזה ונורה בשוגג מאש צה״ל</w:t>
      </w:r>
      <w:r>
        <w:t xml:space="preserve">. </w:t>
      </w:r>
      <w:r>
        <w:rPr>
          <w:rtl/>
        </w:rPr>
        <w:t>גל פיחוביץ, תושבת קיבוץ דורות, אמא ללוחם, פונתה מביתה ב.7.1</w:t>
      </w:r>
      <w:r>
        <w:rPr>
          <w:rFonts w:hint="cs"/>
          <w:rtl/>
        </w:rPr>
        <w:t xml:space="preserve">0. </w:t>
      </w:r>
      <w:r>
        <w:rPr>
          <w:rtl/>
        </w:rPr>
        <w:t>אור גת, בנה של כנרת גת שנרצחה ליד ביתה ב,7.10- אחיה של כרמל גת החטופה וגיסה של ירדן רומן גת שוחררה משבי חמאס אחרי 54 ימים בשבי החמא</w:t>
      </w:r>
      <w:r>
        <w:rPr>
          <w:rFonts w:hint="cs"/>
          <w:rtl/>
        </w:rPr>
        <w:t xml:space="preserve"> </w:t>
      </w:r>
      <w:r>
        <w:t xml:space="preserve">. </w:t>
      </w:r>
      <w:r>
        <w:rPr>
          <w:rtl/>
        </w:rPr>
        <w:t xml:space="preserve">עמרי שפרוני </w:t>
      </w:r>
      <w:r>
        <w:t xml:space="preserve">, </w:t>
      </w:r>
      <w:r>
        <w:rPr>
          <w:rtl/>
        </w:rPr>
        <w:t>ובני משפחתה נפצעו באורך אנוש במתקפת הטרור בכפר עזה</w:t>
      </w:r>
      <w:r>
        <w:t>.</w:t>
      </w:r>
      <w:r>
        <w:rPr>
          <w:rFonts w:hint="cs"/>
          <w:rtl/>
        </w:rPr>
        <w:t xml:space="preserve"> ועוד.</w:t>
      </w:r>
    </w:p>
    <w:p w:rsidR="00C309D5" w:rsidRDefault="00C309D5" w:rsidP="00465A12">
      <w:pPr>
        <w:spacing w:before="240" w:after="240" w:line="240" w:lineRule="auto"/>
        <w:rPr>
          <w:rtl/>
        </w:rPr>
      </w:pPr>
      <w:r>
        <w:rPr>
          <w:rFonts w:hint="cs"/>
          <w:rtl/>
        </w:rPr>
        <w:t xml:space="preserve">בין </w:t>
      </w:r>
      <w:r>
        <w:rPr>
          <w:rtl/>
        </w:rPr>
        <w:t>מטרות התנועה</w:t>
      </w:r>
      <w:r>
        <w:rPr>
          <w:rFonts w:hint="cs"/>
          <w:rtl/>
        </w:rPr>
        <w:t>-</w:t>
      </w:r>
      <w:r>
        <w:rPr>
          <w:rtl/>
        </w:rPr>
        <w:t xml:space="preserve"> הובלת סדר יום לאומי המבוסס על צרכי תושבי החזית הדרומית והצפונית גיבוש מנהיגות איזורית המקדמת את הערכים הדמוקרטיים- ליברליים בנגב המערבי ובגליל ומקדמת את צרכי האיזורים הללו העלאת דרישה חד משמעית להחזרת החטופים והחטופות כתנאי לשיקום הנגב המערבי והמדינה העלאת הדרישה להחלפת הצמרת המדינית והביטחונית שכשלה והקמת ועדת חקירה ממלכתי</w:t>
      </w:r>
      <w:r>
        <w:rPr>
          <w:rFonts w:hint="cs"/>
          <w:rtl/>
        </w:rPr>
        <w:t>ת ועוד.</w:t>
      </w:r>
    </w:p>
    <w:p w:rsidR="00C309D5" w:rsidRDefault="00C309D5" w:rsidP="00465A12">
      <w:pPr>
        <w:spacing w:before="240" w:after="240" w:line="240" w:lineRule="auto"/>
        <w:rPr>
          <w:rtl/>
        </w:rPr>
      </w:pPr>
      <w:r>
        <w:rPr>
          <w:rFonts w:hint="cs"/>
          <w:rtl/>
        </w:rPr>
        <w:t xml:space="preserve">כאשר הארגון מתמקד באסטרטגיה של- </w:t>
      </w:r>
      <w:r>
        <w:rPr>
          <w:rtl/>
        </w:rPr>
        <w:t>רתימת אזרחים ואזרחיות תושבי קו החזית בצפון ובדרום להובלת השינוי הנדרש בסדרי העדיפויות במדינה בניית מערך דרישות וצרכים של תושבי קווי החזית בטווח הקצר, הבינוני והארוך בניית תשתית ארגונית לקידום הנושאים הרלוונטיים לתושבי קווי החזית חיזוק המנהיגות האיזורית, לקראת ולאחר הבחירות המוניציפליות באיזורים אל</w:t>
      </w:r>
      <w:r>
        <w:rPr>
          <w:rFonts w:hint="cs"/>
          <w:rtl/>
        </w:rPr>
        <w:t xml:space="preserve">ו. </w:t>
      </w:r>
    </w:p>
    <w:p w:rsidR="00326C76" w:rsidRDefault="00326C76" w:rsidP="00465A12">
      <w:pPr>
        <w:spacing w:before="240" w:after="240" w:line="240" w:lineRule="auto"/>
        <w:rPr>
          <w:rtl/>
        </w:rPr>
      </w:pPr>
      <w:r>
        <w:rPr>
          <w:rFonts w:hint="cs"/>
          <w:rtl/>
        </w:rPr>
        <w:t xml:space="preserve">עד כה, מאז ה7.10 השיגו קומו הישגים רבים בזירה הציבורית, בין השאר- </w:t>
      </w:r>
      <w:r>
        <w:rPr>
          <w:rtl/>
        </w:rPr>
        <w:t xml:space="preserve">פגישות עם כ1,000- איש מכ15- קהילות של מפונים ותושבים שחזרו לבתיהם, בצפון ובדרום הקמת קהילה פעילה של כ500- חברים בתנועה עשרות נאומים של ראשי התנועה בהפגנות ברחבי הארץ הופעות בתקשורת, בכנסים, בפודקסטים ובאירועים מפגשים עם מכינות </w:t>
      </w:r>
      <w:r>
        <w:rPr>
          <w:rFonts w:hint="cs"/>
          <w:rtl/>
        </w:rPr>
        <w:t xml:space="preserve">, </w:t>
      </w:r>
      <w:r>
        <w:rPr>
          <w:rtl/>
        </w:rPr>
        <w:t xml:space="preserve">כנס מכינות בבית יגאל אלון </w:t>
      </w:r>
      <w:r>
        <w:rPr>
          <w:rFonts w:hint="cs"/>
          <w:rtl/>
        </w:rPr>
        <w:t>ו</w:t>
      </w:r>
      <w:r>
        <w:rPr>
          <w:rtl/>
        </w:rPr>
        <w:t>השתתפות בכנס באוניברסיטת רייכמ</w:t>
      </w:r>
      <w:r>
        <w:rPr>
          <w:rFonts w:hint="cs"/>
          <w:rtl/>
        </w:rPr>
        <w:t>ן.</w:t>
      </w:r>
    </w:p>
    <w:p w:rsidR="000C531C" w:rsidRDefault="000C531C" w:rsidP="000C531C">
      <w:pPr>
        <w:rPr>
          <w:rtl/>
        </w:rPr>
      </w:pPr>
    </w:p>
    <w:p w:rsidR="002403B4" w:rsidRDefault="00DB500F" w:rsidP="00B7710F">
      <w:pPr>
        <w:jc w:val="right"/>
        <w:rPr>
          <w:rFonts w:ascii="Arial" w:hAnsi="Arial"/>
          <w:b/>
          <w:bCs/>
          <w:u w:val="single"/>
          <w:rtl/>
        </w:rPr>
      </w:pPr>
      <w:r w:rsidRPr="009D6FF5">
        <w:rPr>
          <w:rFonts w:ascii="Arial" w:hAnsi="Arial"/>
          <w:b/>
          <w:bCs/>
          <w:u w:val="single"/>
        </w:rPr>
        <w:t>Workplan</w:t>
      </w:r>
    </w:p>
    <w:p w:rsidR="00326C76" w:rsidRDefault="00C309D5" w:rsidP="00326C76">
      <w:pPr>
        <w:spacing w:before="240" w:after="240" w:line="240" w:lineRule="auto"/>
        <w:jc w:val="both"/>
        <w:rPr>
          <w:rFonts w:ascii="David" w:hAnsi="David" w:cs="David"/>
          <w:color w:val="000000"/>
          <w:sz w:val="24"/>
          <w:szCs w:val="24"/>
          <w:rtl/>
        </w:rPr>
      </w:pPr>
      <w:r>
        <w:rPr>
          <w:rFonts w:ascii="David" w:hAnsi="David" w:cs="David" w:hint="cs"/>
          <w:color w:val="000000"/>
          <w:sz w:val="24"/>
          <w:szCs w:val="24"/>
          <w:rtl/>
        </w:rPr>
        <w:t>"קומו" פנו לקרן החדשה בבקשה למענק שיאפשר להם הקמת תשתית לבניית הארגון.</w:t>
      </w:r>
      <w:r w:rsidR="00326C76" w:rsidRPr="00326C76">
        <w:rPr>
          <w:rFonts w:ascii="David" w:hAnsi="David" w:cs="David" w:hint="cs"/>
          <w:color w:val="000000"/>
          <w:sz w:val="24"/>
          <w:szCs w:val="24"/>
          <w:rtl/>
        </w:rPr>
        <w:t xml:space="preserve"> </w:t>
      </w:r>
      <w:r w:rsidR="00326C76">
        <w:rPr>
          <w:rFonts w:ascii="David" w:hAnsi="David" w:cs="David" w:hint="cs"/>
          <w:color w:val="000000"/>
          <w:sz w:val="24"/>
          <w:szCs w:val="24"/>
          <w:rtl/>
        </w:rPr>
        <w:t>מטרת המענק לסייע לקומו להקים תשתית ארגונית שתאפשר להם לבסס את הארגון ולגייס תורמים נוספים לשנת 24-25.</w:t>
      </w:r>
    </w:p>
    <w:p w:rsidR="00326C76" w:rsidRDefault="00C309D5" w:rsidP="00694779">
      <w:pPr>
        <w:spacing w:before="240" w:after="240" w:line="240" w:lineRule="auto"/>
        <w:jc w:val="both"/>
        <w:rPr>
          <w:rFonts w:ascii="David" w:hAnsi="David" w:cs="David"/>
          <w:color w:val="000000"/>
          <w:sz w:val="24"/>
          <w:szCs w:val="24"/>
          <w:rtl/>
        </w:rPr>
      </w:pPr>
      <w:r>
        <w:rPr>
          <w:rFonts w:ascii="David" w:hAnsi="David" w:cs="David" w:hint="cs"/>
          <w:color w:val="000000"/>
          <w:sz w:val="24"/>
          <w:szCs w:val="24"/>
          <w:rtl/>
        </w:rPr>
        <w:t xml:space="preserve"> באמצעות המענק תוקם תשתית לארגון </w:t>
      </w:r>
      <w:r w:rsidR="00326C76">
        <w:rPr>
          <w:rFonts w:ascii="David" w:hAnsi="David" w:cs="David" w:hint="cs"/>
          <w:color w:val="000000"/>
          <w:sz w:val="24"/>
          <w:szCs w:val="24"/>
          <w:rtl/>
        </w:rPr>
        <w:t>שלו יהיו כמה זרועות:</w:t>
      </w:r>
    </w:p>
    <w:p w:rsidR="00326C76" w:rsidRDefault="00326C76" w:rsidP="00694779">
      <w:pPr>
        <w:spacing w:before="240" w:after="240" w:line="240" w:lineRule="auto"/>
        <w:jc w:val="both"/>
        <w:rPr>
          <w:rFonts w:ascii="David" w:hAnsi="David" w:cs="David"/>
          <w:color w:val="000000"/>
          <w:sz w:val="24"/>
          <w:szCs w:val="24"/>
          <w:rtl/>
        </w:rPr>
      </w:pPr>
      <w:r>
        <w:rPr>
          <w:rFonts w:ascii="David" w:hAnsi="David" w:cs="David" w:hint="cs"/>
          <w:color w:val="000000"/>
          <w:sz w:val="24"/>
          <w:szCs w:val="24"/>
          <w:rtl/>
        </w:rPr>
        <w:t>-זרוע מנהיגות- שתעסוק בפיתוח מנהיגות של תושבי הצפון והדרום, מנהיגות מקומית וצעירה</w:t>
      </w:r>
    </w:p>
    <w:p w:rsidR="00326C76" w:rsidRDefault="00326C76" w:rsidP="00694779">
      <w:pPr>
        <w:spacing w:before="240" w:after="240" w:line="240" w:lineRule="auto"/>
        <w:jc w:val="both"/>
        <w:rPr>
          <w:rFonts w:ascii="David" w:hAnsi="David" w:cs="David"/>
          <w:color w:val="000000"/>
          <w:sz w:val="24"/>
          <w:szCs w:val="24"/>
          <w:rtl/>
        </w:rPr>
      </w:pPr>
      <w:r>
        <w:rPr>
          <w:rFonts w:ascii="David" w:hAnsi="David" w:cs="David" w:hint="cs"/>
          <w:color w:val="000000"/>
          <w:sz w:val="24"/>
          <w:szCs w:val="24"/>
          <w:rtl/>
        </w:rPr>
        <w:t>-זרוע מדיניות ומחקר- שתעסוק בפיתוח ידע וקשרי ממשל</w:t>
      </w:r>
    </w:p>
    <w:p w:rsidR="00326C76" w:rsidRDefault="00326C76" w:rsidP="00694779">
      <w:pPr>
        <w:spacing w:before="240" w:after="240" w:line="240" w:lineRule="auto"/>
        <w:jc w:val="both"/>
        <w:rPr>
          <w:rFonts w:ascii="David" w:hAnsi="David" w:cs="David"/>
          <w:color w:val="000000"/>
          <w:sz w:val="24"/>
          <w:szCs w:val="24"/>
          <w:rtl/>
        </w:rPr>
      </w:pPr>
      <w:r>
        <w:rPr>
          <w:rFonts w:ascii="David" w:hAnsi="David" w:cs="David" w:hint="cs"/>
          <w:color w:val="000000"/>
          <w:sz w:val="24"/>
          <w:szCs w:val="24"/>
          <w:rtl/>
        </w:rPr>
        <w:t>-זרוע שטח- שתקים מטות כפריים ועירוניים</w:t>
      </w:r>
    </w:p>
    <w:p w:rsidR="00326C76" w:rsidRDefault="00326C76" w:rsidP="00694779">
      <w:pPr>
        <w:spacing w:before="240" w:after="240" w:line="240" w:lineRule="auto"/>
        <w:jc w:val="both"/>
        <w:rPr>
          <w:rFonts w:ascii="David" w:hAnsi="David" w:cs="David"/>
          <w:color w:val="000000"/>
          <w:sz w:val="24"/>
          <w:szCs w:val="24"/>
          <w:rtl/>
        </w:rPr>
      </w:pPr>
      <w:r>
        <w:rPr>
          <w:rFonts w:ascii="David" w:hAnsi="David" w:cs="David" w:hint="cs"/>
          <w:color w:val="000000"/>
          <w:sz w:val="24"/>
          <w:szCs w:val="24"/>
          <w:rtl/>
        </w:rPr>
        <w:t>-זרוע דוברות.</w:t>
      </w:r>
    </w:p>
    <w:p w:rsidR="00326C76" w:rsidRDefault="00326C76" w:rsidP="00326C76">
      <w:pPr>
        <w:spacing w:before="240" w:after="240" w:line="240" w:lineRule="auto"/>
        <w:jc w:val="both"/>
        <w:rPr>
          <w:rFonts w:ascii="David" w:hAnsi="David" w:cs="David"/>
          <w:color w:val="000000"/>
          <w:sz w:val="24"/>
          <w:szCs w:val="24"/>
          <w:rtl/>
        </w:rPr>
      </w:pPr>
      <w:r>
        <w:rPr>
          <w:rFonts w:ascii="David" w:hAnsi="David" w:cs="David" w:hint="cs"/>
          <w:color w:val="000000"/>
          <w:sz w:val="24"/>
          <w:szCs w:val="24"/>
          <w:rtl/>
        </w:rPr>
        <w:t>בין יעדי שנת 24:</w:t>
      </w:r>
    </w:p>
    <w:p w:rsidR="00326C76" w:rsidRDefault="00326C76" w:rsidP="00326C76">
      <w:pPr>
        <w:pStyle w:val="ListParagraph"/>
        <w:numPr>
          <w:ilvl w:val="0"/>
          <w:numId w:val="3"/>
        </w:numPr>
        <w:spacing w:before="240" w:after="240" w:line="240" w:lineRule="auto"/>
        <w:jc w:val="both"/>
        <w:rPr>
          <w:rFonts w:ascii="David" w:hAnsi="David" w:cs="David"/>
          <w:color w:val="000000"/>
          <w:sz w:val="24"/>
          <w:szCs w:val="24"/>
        </w:rPr>
      </w:pPr>
      <w:r>
        <w:rPr>
          <w:rFonts w:ascii="David" w:hAnsi="David" w:cs="David" w:hint="cs"/>
          <w:color w:val="000000"/>
          <w:sz w:val="24"/>
          <w:szCs w:val="24"/>
          <w:rtl/>
        </w:rPr>
        <w:t>הקמת סניפים בשדרות וקרית שמונה</w:t>
      </w:r>
    </w:p>
    <w:p w:rsidR="00326C76" w:rsidRDefault="00326C76" w:rsidP="00326C76">
      <w:pPr>
        <w:pStyle w:val="ListParagraph"/>
        <w:numPr>
          <w:ilvl w:val="0"/>
          <w:numId w:val="3"/>
        </w:numPr>
        <w:spacing w:before="240" w:after="240" w:line="240" w:lineRule="auto"/>
        <w:jc w:val="both"/>
        <w:rPr>
          <w:rFonts w:ascii="David" w:hAnsi="David" w:cs="David"/>
          <w:color w:val="000000"/>
          <w:sz w:val="24"/>
          <w:szCs w:val="24"/>
        </w:rPr>
      </w:pPr>
      <w:r>
        <w:rPr>
          <w:rFonts w:ascii="David" w:hAnsi="David" w:cs="David" w:hint="cs"/>
          <w:color w:val="000000"/>
          <w:sz w:val="24"/>
          <w:szCs w:val="24"/>
          <w:rtl/>
        </w:rPr>
        <w:t>צירוף 1000 אזרחים לתנועה</w:t>
      </w:r>
    </w:p>
    <w:p w:rsidR="00326C76" w:rsidRDefault="00326C76" w:rsidP="00326C76">
      <w:pPr>
        <w:pStyle w:val="ListParagraph"/>
        <w:numPr>
          <w:ilvl w:val="0"/>
          <w:numId w:val="3"/>
        </w:numPr>
        <w:spacing w:before="240" w:after="240" w:line="240" w:lineRule="auto"/>
        <w:jc w:val="both"/>
        <w:rPr>
          <w:rFonts w:ascii="David" w:hAnsi="David" w:cs="David"/>
          <w:color w:val="000000"/>
          <w:sz w:val="24"/>
          <w:szCs w:val="24"/>
        </w:rPr>
      </w:pPr>
      <w:r>
        <w:rPr>
          <w:rFonts w:ascii="David" w:hAnsi="David" w:cs="David" w:hint="cs"/>
          <w:color w:val="000000"/>
          <w:sz w:val="24"/>
          <w:szCs w:val="24"/>
          <w:rtl/>
        </w:rPr>
        <w:t xml:space="preserve">הקמת מערך גיוס משאבים </w:t>
      </w:r>
    </w:p>
    <w:p w:rsidR="00326C76" w:rsidRDefault="00326C76" w:rsidP="00326C76">
      <w:pPr>
        <w:pStyle w:val="ListParagraph"/>
        <w:numPr>
          <w:ilvl w:val="0"/>
          <w:numId w:val="3"/>
        </w:numPr>
        <w:spacing w:before="240" w:after="240" w:line="240" w:lineRule="auto"/>
        <w:jc w:val="both"/>
        <w:rPr>
          <w:rFonts w:ascii="David" w:hAnsi="David" w:cs="David"/>
          <w:color w:val="000000"/>
          <w:sz w:val="24"/>
          <w:szCs w:val="24"/>
        </w:rPr>
      </w:pPr>
      <w:r>
        <w:rPr>
          <w:rFonts w:ascii="David" w:hAnsi="David" w:cs="David" w:hint="cs"/>
          <w:color w:val="000000"/>
          <w:sz w:val="24"/>
          <w:szCs w:val="24"/>
          <w:rtl/>
        </w:rPr>
        <w:t>הופעות בכנסת וייצוג התושבים</w:t>
      </w:r>
    </w:p>
    <w:p w:rsidR="00326C76" w:rsidRDefault="00326C76" w:rsidP="00326C76">
      <w:pPr>
        <w:pStyle w:val="ListParagraph"/>
        <w:numPr>
          <w:ilvl w:val="0"/>
          <w:numId w:val="3"/>
        </w:numPr>
        <w:spacing w:before="240" w:after="240" w:line="240" w:lineRule="auto"/>
        <w:jc w:val="both"/>
        <w:rPr>
          <w:rFonts w:ascii="David" w:hAnsi="David" w:cs="David"/>
          <w:color w:val="000000"/>
          <w:sz w:val="24"/>
          <w:szCs w:val="24"/>
        </w:rPr>
      </w:pPr>
      <w:r>
        <w:rPr>
          <w:rFonts w:ascii="David" w:hAnsi="David" w:cs="David" w:hint="cs"/>
          <w:color w:val="000000"/>
          <w:sz w:val="24"/>
          <w:szCs w:val="24"/>
          <w:rtl/>
        </w:rPr>
        <w:t>בניית 4 לטפורמות ברשתות החברתיות לקומו.</w:t>
      </w:r>
    </w:p>
    <w:p w:rsidR="00326C76" w:rsidRDefault="00326C76" w:rsidP="00326C76">
      <w:pPr>
        <w:pStyle w:val="ListParagraph"/>
        <w:numPr>
          <w:ilvl w:val="0"/>
          <w:numId w:val="3"/>
        </w:numPr>
        <w:spacing w:before="240" w:after="240" w:line="240" w:lineRule="auto"/>
        <w:jc w:val="both"/>
        <w:rPr>
          <w:rFonts w:ascii="David" w:hAnsi="David" w:cs="David"/>
          <w:color w:val="000000"/>
          <w:sz w:val="24"/>
          <w:szCs w:val="24"/>
        </w:rPr>
      </w:pPr>
      <w:r>
        <w:rPr>
          <w:rFonts w:ascii="David" w:hAnsi="David" w:cs="David" w:hint="cs"/>
          <w:color w:val="000000"/>
          <w:sz w:val="24"/>
          <w:szCs w:val="24"/>
          <w:rtl/>
        </w:rPr>
        <w:t>ביצוע סקרי דעת קהל של תושבי הצפון והדרום</w:t>
      </w:r>
    </w:p>
    <w:p w:rsidR="00326C76" w:rsidRPr="00C309D5" w:rsidRDefault="00326C76" w:rsidP="00326C76">
      <w:pPr>
        <w:pStyle w:val="ListParagraph"/>
        <w:numPr>
          <w:ilvl w:val="0"/>
          <w:numId w:val="3"/>
        </w:numPr>
        <w:spacing w:before="240" w:after="240" w:line="240" w:lineRule="auto"/>
        <w:jc w:val="both"/>
        <w:rPr>
          <w:rFonts w:ascii="David" w:hAnsi="David" w:cs="David"/>
          <w:color w:val="000000"/>
          <w:sz w:val="24"/>
          <w:szCs w:val="24"/>
          <w:rtl/>
        </w:rPr>
      </w:pPr>
      <w:r>
        <w:rPr>
          <w:rFonts w:ascii="David" w:hAnsi="David" w:cs="David" w:hint="cs"/>
          <w:color w:val="000000"/>
          <w:sz w:val="24"/>
          <w:szCs w:val="24"/>
          <w:rtl/>
        </w:rPr>
        <w:t>ביצוע מחקר עומק</w:t>
      </w:r>
    </w:p>
    <w:p w:rsidR="00694779" w:rsidRDefault="00694779" w:rsidP="00B16015">
      <w:pPr>
        <w:spacing w:before="240" w:after="240" w:line="240" w:lineRule="auto"/>
        <w:jc w:val="both"/>
        <w:rPr>
          <w:rFonts w:ascii="David" w:hAnsi="David" w:cs="David"/>
          <w:color w:val="000000"/>
          <w:sz w:val="24"/>
          <w:szCs w:val="24"/>
          <w:rtl/>
        </w:rPr>
      </w:pPr>
    </w:p>
    <w:p w:rsidR="00B16015" w:rsidRPr="00B7710F" w:rsidRDefault="00B16015" w:rsidP="00B7710F">
      <w:pPr>
        <w:jc w:val="right"/>
        <w:rPr>
          <w:rFonts w:ascii="Arial" w:hAnsi="Arial"/>
          <w:b/>
          <w:bCs/>
          <w:u w:val="single"/>
          <w:rtl/>
        </w:rPr>
      </w:pPr>
    </w:p>
    <w:p w:rsidR="00DB500F" w:rsidRDefault="00DB500F" w:rsidP="00DB500F">
      <w:pPr>
        <w:bidi w:val="0"/>
        <w:rPr>
          <w:rFonts w:ascii="Arial" w:hAnsi="Arial"/>
          <w:b/>
          <w:bCs/>
          <w:u w:val="single"/>
          <w:rtl/>
        </w:rPr>
      </w:pPr>
      <w:r w:rsidRPr="009D6FF5">
        <w:rPr>
          <w:rFonts w:ascii="Arial" w:hAnsi="Arial"/>
          <w:b/>
          <w:bCs/>
          <w:u w:val="single"/>
        </w:rPr>
        <w:lastRenderedPageBreak/>
        <w:t>Budget</w:t>
      </w:r>
    </w:p>
    <w:p w:rsidR="00A647F6" w:rsidRDefault="00425869">
      <w:pPr>
        <w:rPr>
          <w:rtl/>
        </w:rPr>
      </w:pPr>
      <w:r>
        <w:rPr>
          <w:rFonts w:hint="cs"/>
          <w:rtl/>
        </w:rPr>
        <w:t xml:space="preserve">עלות הקמת ותפעול </w:t>
      </w:r>
      <w:r w:rsidR="009A1FF7">
        <w:rPr>
          <w:rFonts w:hint="cs"/>
          <w:rtl/>
        </w:rPr>
        <w:t>של "קומו" לשנה הראשונה-</w:t>
      </w:r>
      <w:r w:rsidR="009A213C">
        <w:rPr>
          <w:rFonts w:hint="cs"/>
          <w:rtl/>
        </w:rPr>
        <w:t xml:space="preserve"> </w:t>
      </w:r>
      <w:r w:rsidR="009A1FF7">
        <w:rPr>
          <w:rFonts w:hint="cs"/>
          <w:rtl/>
        </w:rPr>
        <w:t xml:space="preserve">כ800,000$ </w:t>
      </w:r>
      <w:bookmarkStart w:id="0" w:name="_GoBack"/>
      <w:bookmarkEnd w:id="0"/>
      <w:r w:rsidR="009A213C">
        <w:rPr>
          <w:rFonts w:hint="cs"/>
          <w:rtl/>
        </w:rPr>
        <w:t xml:space="preserve">, </w:t>
      </w:r>
      <w:r w:rsidR="009A1FF7">
        <w:rPr>
          <w:rFonts w:hint="cs"/>
          <w:rtl/>
        </w:rPr>
        <w:t xml:space="preserve">עד כה גוייסו 40,000 $ מתורמים פרטיים, ונעשו פניות למספר קרנות. </w:t>
      </w:r>
    </w:p>
    <w:p w:rsidR="00425869" w:rsidRDefault="00425869">
      <w:pPr>
        <w:rPr>
          <w:rtl/>
        </w:rPr>
      </w:pPr>
      <w:r>
        <w:rPr>
          <w:rFonts w:hint="cs"/>
          <w:rtl/>
        </w:rPr>
        <w:t>הבקשה מהקרן היא 5</w:t>
      </w:r>
      <w:r w:rsidR="009A1FF7">
        <w:rPr>
          <w:rFonts w:hint="cs"/>
          <w:rtl/>
        </w:rPr>
        <w:t>0</w:t>
      </w:r>
      <w:r>
        <w:rPr>
          <w:rFonts w:hint="cs"/>
          <w:rtl/>
        </w:rPr>
        <w:t xml:space="preserve">,000$ שמטרתה לסייע במימון </w:t>
      </w:r>
      <w:r w:rsidR="009A1FF7">
        <w:rPr>
          <w:rFonts w:hint="cs"/>
          <w:rtl/>
        </w:rPr>
        <w:t>התשתית הארגונית להקמה.</w:t>
      </w:r>
    </w:p>
    <w:p w:rsidR="009A1FF7" w:rsidRDefault="009A1FF7">
      <w:pPr>
        <w:rPr>
          <w:rtl/>
        </w:rPr>
      </w:pPr>
      <w:r>
        <w:rPr>
          <w:rFonts w:hint="cs"/>
          <w:rtl/>
        </w:rPr>
        <w:t>תקציב מוערך-</w:t>
      </w:r>
    </w:p>
    <w:tbl>
      <w:tblPr>
        <w:bidiVisual/>
        <w:tblW w:w="5160" w:type="dxa"/>
        <w:tblCellMar>
          <w:left w:w="0" w:type="dxa"/>
          <w:right w:w="0" w:type="dxa"/>
        </w:tblCellMar>
        <w:tblLook w:val="04A0" w:firstRow="1" w:lastRow="0" w:firstColumn="1" w:lastColumn="0" w:noHBand="0" w:noVBand="1"/>
      </w:tblPr>
      <w:tblGrid>
        <w:gridCol w:w="4100"/>
        <w:gridCol w:w="1060"/>
      </w:tblGrid>
      <w:tr w:rsidR="009A1FF7" w:rsidTr="009A1FF7">
        <w:trPr>
          <w:trHeight w:val="276"/>
        </w:trPr>
        <w:tc>
          <w:tcPr>
            <w:tcW w:w="4100" w:type="dxa"/>
            <w:tcMar>
              <w:top w:w="15" w:type="dxa"/>
              <w:left w:w="15" w:type="dxa"/>
              <w:bottom w:w="0" w:type="dxa"/>
              <w:right w:w="15" w:type="dxa"/>
            </w:tcMar>
            <w:vAlign w:val="bottom"/>
            <w:hideMark/>
          </w:tcPr>
          <w:p w:rsidR="009A1FF7" w:rsidRDefault="009A1FF7">
            <w:pPr>
              <w:spacing w:before="100" w:beforeAutospacing="1" w:after="100" w:afterAutospacing="1"/>
              <w:rPr>
                <w:rFonts w:cs="Calibri"/>
                <w:lang/>
              </w:rPr>
            </w:pPr>
            <w:r>
              <w:rPr>
                <w:rFonts w:ascii="Arial" w:hAnsi="Arial"/>
                <w:b/>
                <w:bCs/>
                <w:color w:val="000000"/>
                <w:rtl/>
              </w:rPr>
              <w:t>הוצאות הנהלה וכלליות- הקמה</w:t>
            </w:r>
          </w:p>
        </w:tc>
        <w:tc>
          <w:tcPr>
            <w:tcW w:w="1060" w:type="dxa"/>
            <w:tcMar>
              <w:top w:w="15" w:type="dxa"/>
              <w:left w:w="15" w:type="dxa"/>
              <w:bottom w:w="0" w:type="dxa"/>
              <w:right w:w="15" w:type="dxa"/>
            </w:tcMar>
            <w:vAlign w:val="bottom"/>
            <w:hideMark/>
          </w:tcPr>
          <w:p w:rsidR="009A1FF7" w:rsidRDefault="009A1FF7">
            <w:pPr>
              <w:bidi w:val="0"/>
              <w:spacing w:before="100" w:beforeAutospacing="1" w:after="100" w:afterAutospacing="1"/>
              <w:rPr>
                <w:rFonts w:hint="cs"/>
                <w:rtl/>
              </w:rPr>
            </w:pPr>
            <w:r>
              <w:rPr>
                <w:rFonts w:ascii="Arial" w:hAnsi="Arial"/>
                <w:color w:val="000000"/>
              </w:rPr>
              <w:t>$</w:t>
            </w:r>
          </w:p>
        </w:tc>
      </w:tr>
      <w:tr w:rsidR="009A1FF7" w:rsidTr="009A1FF7">
        <w:trPr>
          <w:trHeight w:val="276"/>
        </w:trPr>
        <w:tc>
          <w:tcPr>
            <w:tcW w:w="0" w:type="auto"/>
            <w:tcMar>
              <w:top w:w="15" w:type="dxa"/>
              <w:left w:w="15" w:type="dxa"/>
              <w:bottom w:w="0" w:type="dxa"/>
              <w:right w:w="15" w:type="dxa"/>
            </w:tcMar>
            <w:vAlign w:val="bottom"/>
            <w:hideMark/>
          </w:tcPr>
          <w:p w:rsidR="009A1FF7" w:rsidRDefault="009A1FF7">
            <w:pPr>
              <w:spacing w:before="100" w:beforeAutospacing="1" w:after="100" w:afterAutospacing="1"/>
            </w:pPr>
            <w:r>
              <w:rPr>
                <w:rFonts w:ascii="Arial" w:hAnsi="Arial"/>
                <w:color w:val="000000"/>
                <w:rtl/>
              </w:rPr>
              <w:t>מנכ"לית</w:t>
            </w:r>
          </w:p>
        </w:tc>
        <w:tc>
          <w:tcPr>
            <w:tcW w:w="0" w:type="auto"/>
            <w:tcMar>
              <w:top w:w="15" w:type="dxa"/>
              <w:left w:w="15" w:type="dxa"/>
              <w:bottom w:w="0" w:type="dxa"/>
              <w:right w:w="15" w:type="dxa"/>
            </w:tcMar>
            <w:vAlign w:val="bottom"/>
            <w:hideMark/>
          </w:tcPr>
          <w:p w:rsidR="009A1FF7" w:rsidRDefault="009A1FF7">
            <w:pPr>
              <w:bidi w:val="0"/>
              <w:spacing w:before="100" w:beforeAutospacing="1" w:after="100" w:afterAutospacing="1"/>
              <w:jc w:val="right"/>
              <w:rPr>
                <w:rFonts w:hint="cs"/>
                <w:rtl/>
              </w:rPr>
            </w:pPr>
            <w:r>
              <w:rPr>
                <w:rFonts w:ascii="Arial" w:hAnsi="Arial"/>
                <w:color w:val="000000"/>
              </w:rPr>
              <w:t>28226</w:t>
            </w:r>
          </w:p>
        </w:tc>
      </w:tr>
      <w:tr w:rsidR="009A1FF7" w:rsidTr="009A1FF7">
        <w:trPr>
          <w:trHeight w:val="276"/>
        </w:trPr>
        <w:tc>
          <w:tcPr>
            <w:tcW w:w="0" w:type="auto"/>
            <w:tcMar>
              <w:top w:w="15" w:type="dxa"/>
              <w:left w:w="15" w:type="dxa"/>
              <w:bottom w:w="0" w:type="dxa"/>
              <w:right w:w="15" w:type="dxa"/>
            </w:tcMar>
            <w:vAlign w:val="bottom"/>
            <w:hideMark/>
          </w:tcPr>
          <w:p w:rsidR="009A1FF7" w:rsidRDefault="009A1FF7">
            <w:pPr>
              <w:spacing w:before="100" w:beforeAutospacing="1" w:after="100" w:afterAutospacing="1"/>
            </w:pPr>
            <w:r>
              <w:rPr>
                <w:rFonts w:ascii="Arial" w:hAnsi="Arial"/>
                <w:color w:val="000000"/>
                <w:rtl/>
              </w:rPr>
              <w:t>כספים, תפעול ויזמויות</w:t>
            </w:r>
          </w:p>
        </w:tc>
        <w:tc>
          <w:tcPr>
            <w:tcW w:w="0" w:type="auto"/>
            <w:tcMar>
              <w:top w:w="15" w:type="dxa"/>
              <w:left w:w="15" w:type="dxa"/>
              <w:bottom w:w="0" w:type="dxa"/>
              <w:right w:w="15" w:type="dxa"/>
            </w:tcMar>
            <w:vAlign w:val="bottom"/>
            <w:hideMark/>
          </w:tcPr>
          <w:p w:rsidR="009A1FF7" w:rsidRDefault="009A1FF7">
            <w:pPr>
              <w:bidi w:val="0"/>
              <w:spacing w:before="100" w:beforeAutospacing="1" w:after="100" w:afterAutospacing="1"/>
              <w:jc w:val="right"/>
              <w:rPr>
                <w:rFonts w:hint="cs"/>
                <w:rtl/>
              </w:rPr>
            </w:pPr>
            <w:r>
              <w:rPr>
                <w:rFonts w:ascii="Arial" w:hAnsi="Arial"/>
                <w:color w:val="000000"/>
              </w:rPr>
              <w:t>28226</w:t>
            </w:r>
          </w:p>
        </w:tc>
      </w:tr>
      <w:tr w:rsidR="009A1FF7" w:rsidTr="009A1FF7">
        <w:trPr>
          <w:trHeight w:val="276"/>
        </w:trPr>
        <w:tc>
          <w:tcPr>
            <w:tcW w:w="0" w:type="auto"/>
            <w:tcMar>
              <w:top w:w="15" w:type="dxa"/>
              <w:left w:w="15" w:type="dxa"/>
              <w:bottom w:w="0" w:type="dxa"/>
              <w:right w:w="15" w:type="dxa"/>
            </w:tcMar>
            <w:vAlign w:val="bottom"/>
            <w:hideMark/>
          </w:tcPr>
          <w:p w:rsidR="009A1FF7" w:rsidRDefault="009A1FF7">
            <w:pPr>
              <w:spacing w:before="100" w:beforeAutospacing="1" w:after="100" w:afterAutospacing="1"/>
            </w:pPr>
            <w:r>
              <w:rPr>
                <w:rFonts w:ascii="Arial" w:hAnsi="Arial"/>
                <w:color w:val="000000"/>
                <w:rtl/>
              </w:rPr>
              <w:t>עו"ד</w:t>
            </w:r>
          </w:p>
        </w:tc>
        <w:tc>
          <w:tcPr>
            <w:tcW w:w="0" w:type="auto"/>
            <w:tcMar>
              <w:top w:w="15" w:type="dxa"/>
              <w:left w:w="15" w:type="dxa"/>
              <w:bottom w:w="0" w:type="dxa"/>
              <w:right w:w="15" w:type="dxa"/>
            </w:tcMar>
            <w:vAlign w:val="bottom"/>
            <w:hideMark/>
          </w:tcPr>
          <w:p w:rsidR="009A1FF7" w:rsidRDefault="009A1FF7">
            <w:pPr>
              <w:bidi w:val="0"/>
              <w:spacing w:before="100" w:beforeAutospacing="1" w:after="100" w:afterAutospacing="1"/>
              <w:jc w:val="right"/>
              <w:rPr>
                <w:rFonts w:hint="cs"/>
                <w:rtl/>
              </w:rPr>
            </w:pPr>
            <w:r>
              <w:rPr>
                <w:rFonts w:ascii="Arial" w:hAnsi="Arial"/>
                <w:color w:val="000000"/>
              </w:rPr>
              <w:t>6452</w:t>
            </w:r>
          </w:p>
        </w:tc>
      </w:tr>
      <w:tr w:rsidR="009A1FF7" w:rsidTr="009A1FF7">
        <w:trPr>
          <w:trHeight w:val="276"/>
        </w:trPr>
        <w:tc>
          <w:tcPr>
            <w:tcW w:w="0" w:type="auto"/>
            <w:tcMar>
              <w:top w:w="15" w:type="dxa"/>
              <w:left w:w="15" w:type="dxa"/>
              <w:bottom w:w="0" w:type="dxa"/>
              <w:right w:w="15" w:type="dxa"/>
            </w:tcMar>
            <w:vAlign w:val="bottom"/>
            <w:hideMark/>
          </w:tcPr>
          <w:p w:rsidR="009A1FF7" w:rsidRDefault="009A1FF7">
            <w:pPr>
              <w:spacing w:before="100" w:beforeAutospacing="1" w:after="100" w:afterAutospacing="1"/>
            </w:pPr>
            <w:r>
              <w:rPr>
                <w:rFonts w:ascii="Arial" w:hAnsi="Arial"/>
                <w:color w:val="000000"/>
                <w:rtl/>
              </w:rPr>
              <w:t>רו"ח והנה"ח</w:t>
            </w:r>
          </w:p>
        </w:tc>
        <w:tc>
          <w:tcPr>
            <w:tcW w:w="0" w:type="auto"/>
            <w:tcMar>
              <w:top w:w="15" w:type="dxa"/>
              <w:left w:w="15" w:type="dxa"/>
              <w:bottom w:w="0" w:type="dxa"/>
              <w:right w:w="15" w:type="dxa"/>
            </w:tcMar>
            <w:vAlign w:val="bottom"/>
            <w:hideMark/>
          </w:tcPr>
          <w:p w:rsidR="009A1FF7" w:rsidRDefault="009A1FF7">
            <w:pPr>
              <w:bidi w:val="0"/>
              <w:spacing w:before="100" w:beforeAutospacing="1" w:after="100" w:afterAutospacing="1"/>
              <w:jc w:val="right"/>
              <w:rPr>
                <w:rFonts w:hint="cs"/>
                <w:rtl/>
              </w:rPr>
            </w:pPr>
            <w:r>
              <w:rPr>
                <w:rFonts w:ascii="Arial" w:hAnsi="Arial"/>
                <w:color w:val="000000"/>
              </w:rPr>
              <w:t>9677</w:t>
            </w:r>
          </w:p>
        </w:tc>
      </w:tr>
      <w:tr w:rsidR="009A1FF7" w:rsidTr="009A1FF7">
        <w:trPr>
          <w:trHeight w:val="276"/>
        </w:trPr>
        <w:tc>
          <w:tcPr>
            <w:tcW w:w="0" w:type="auto"/>
            <w:tcMar>
              <w:top w:w="15" w:type="dxa"/>
              <w:left w:w="15" w:type="dxa"/>
              <w:bottom w:w="0" w:type="dxa"/>
              <w:right w:w="15" w:type="dxa"/>
            </w:tcMar>
            <w:vAlign w:val="bottom"/>
            <w:hideMark/>
          </w:tcPr>
          <w:p w:rsidR="009A1FF7" w:rsidRDefault="009A1FF7">
            <w:pPr>
              <w:spacing w:before="100" w:beforeAutospacing="1" w:after="100" w:afterAutospacing="1"/>
            </w:pPr>
            <w:r>
              <w:rPr>
                <w:rFonts w:ascii="Arial" w:hAnsi="Arial"/>
                <w:b/>
                <w:bCs/>
                <w:color w:val="000000"/>
                <w:rtl/>
              </w:rPr>
              <w:t>סה"כ</w:t>
            </w:r>
          </w:p>
        </w:tc>
        <w:tc>
          <w:tcPr>
            <w:tcW w:w="0" w:type="auto"/>
            <w:tcMar>
              <w:top w:w="15" w:type="dxa"/>
              <w:left w:w="15" w:type="dxa"/>
              <w:bottom w:w="0" w:type="dxa"/>
              <w:right w:w="15" w:type="dxa"/>
            </w:tcMar>
            <w:vAlign w:val="bottom"/>
            <w:hideMark/>
          </w:tcPr>
          <w:p w:rsidR="009A1FF7" w:rsidRDefault="009A1FF7">
            <w:pPr>
              <w:bidi w:val="0"/>
              <w:spacing w:before="100" w:beforeAutospacing="1" w:after="100" w:afterAutospacing="1"/>
              <w:jc w:val="right"/>
              <w:rPr>
                <w:rFonts w:hint="cs"/>
                <w:rtl/>
              </w:rPr>
            </w:pPr>
            <w:r>
              <w:rPr>
                <w:rFonts w:ascii="Arial" w:hAnsi="Arial"/>
                <w:b/>
                <w:bCs/>
                <w:color w:val="000000"/>
              </w:rPr>
              <w:t>72581</w:t>
            </w:r>
          </w:p>
        </w:tc>
      </w:tr>
    </w:tbl>
    <w:p w:rsidR="009A1FF7" w:rsidRDefault="009A1FF7" w:rsidP="009A1FF7">
      <w:pPr>
        <w:bidi w:val="0"/>
        <w:spacing w:before="100" w:beforeAutospacing="1" w:after="100" w:afterAutospacing="1"/>
        <w:rPr>
          <w:rFonts w:cs="Calibri"/>
          <w:lang/>
        </w:rPr>
      </w:pPr>
      <w:r>
        <w:t> </w:t>
      </w:r>
    </w:p>
    <w:p w:rsidR="009A1FF7" w:rsidRDefault="009A1FF7">
      <w:pPr>
        <w:rPr>
          <w:rtl/>
        </w:rPr>
      </w:pPr>
    </w:p>
    <w:p w:rsidR="00425869" w:rsidRDefault="00425869">
      <w:pPr>
        <w:rPr>
          <w:rtl/>
        </w:rPr>
      </w:pPr>
    </w:p>
    <w:p w:rsidR="00A647F6" w:rsidRPr="009D6FF5" w:rsidRDefault="00A647F6" w:rsidP="00A647F6">
      <w:pPr>
        <w:bidi w:val="0"/>
        <w:rPr>
          <w:rFonts w:ascii="Arial" w:hAnsi="Arial"/>
          <w:b/>
          <w:bCs/>
          <w:u w:val="single"/>
        </w:rPr>
      </w:pPr>
      <w:r w:rsidRPr="009D6FF5">
        <w:rPr>
          <w:rFonts w:ascii="Arial" w:hAnsi="Arial"/>
          <w:b/>
          <w:bCs/>
          <w:u w:val="single"/>
        </w:rPr>
        <w:t>Metrics</w:t>
      </w:r>
    </w:p>
    <w:p w:rsidR="00A647F6" w:rsidRPr="009D6FF5" w:rsidRDefault="00A647F6" w:rsidP="00A647F6">
      <w:pPr>
        <w:bidi w:val="0"/>
        <w:rPr>
          <w:rFonts w:ascii="Arial" w:hAnsi="Arial"/>
          <w:u w:val="single"/>
          <w:rtl/>
        </w:rPr>
      </w:pPr>
      <w:r w:rsidRPr="009D6FF5">
        <w:rPr>
          <w:rFonts w:ascii="Arial" w:hAnsi="Arial"/>
          <w:u w:val="single"/>
        </w:rPr>
        <w:t>Outputs</w:t>
      </w:r>
    </w:p>
    <w:p w:rsidR="00694779" w:rsidRPr="009D6FF5" w:rsidRDefault="00694779" w:rsidP="00694779">
      <w:pPr>
        <w:bidi w:val="0"/>
        <w:rPr>
          <w:rFonts w:ascii="Arial" w:hAnsi="Arial"/>
          <w:u w:val="single"/>
          <w:rtl/>
        </w:rPr>
      </w:pPr>
    </w:p>
    <w:p w:rsidR="00694779" w:rsidRDefault="00326C76" w:rsidP="00694779">
      <w:pPr>
        <w:pStyle w:val="ListParagraph"/>
        <w:numPr>
          <w:ilvl w:val="0"/>
          <w:numId w:val="2"/>
        </w:numPr>
      </w:pPr>
      <w:r>
        <w:rPr>
          <w:rFonts w:hint="cs"/>
          <w:rtl/>
        </w:rPr>
        <w:t>ביסוס ארגון "קומו" כארגון יציב וקיים בחברה האזרחית, עם בסיס תרומות רחב</w:t>
      </w:r>
    </w:p>
    <w:p w:rsidR="00694779" w:rsidRDefault="00694779" w:rsidP="00694779">
      <w:r>
        <w:t>Outcomes-</w:t>
      </w:r>
    </w:p>
    <w:p w:rsidR="00282828" w:rsidRDefault="00326C76" w:rsidP="00282828">
      <w:pPr>
        <w:pStyle w:val="ListParagraph"/>
        <w:numPr>
          <w:ilvl w:val="0"/>
          <w:numId w:val="2"/>
        </w:numPr>
      </w:pPr>
      <w:r>
        <w:rPr>
          <w:rtl/>
        </w:rPr>
        <w:t xml:space="preserve">שיקום ישובי החזית והחזרת התושבים לביתם בביטחון </w:t>
      </w:r>
    </w:p>
    <w:p w:rsidR="00282828" w:rsidRDefault="00326C76" w:rsidP="00282828">
      <w:pPr>
        <w:pStyle w:val="ListParagraph"/>
        <w:numPr>
          <w:ilvl w:val="0"/>
          <w:numId w:val="2"/>
        </w:numPr>
      </w:pPr>
      <w:r>
        <w:rPr>
          <w:rtl/>
        </w:rPr>
        <w:t xml:space="preserve">יצירת אמון בין האזרחים להנהגה ביטחון אישי בקו העימות וברחבי ישראל </w:t>
      </w:r>
    </w:p>
    <w:p w:rsidR="00694779" w:rsidRPr="00694779" w:rsidRDefault="00326C76" w:rsidP="00282828">
      <w:pPr>
        <w:pStyle w:val="ListParagraph"/>
        <w:numPr>
          <w:ilvl w:val="0"/>
          <w:numId w:val="2"/>
        </w:numPr>
      </w:pPr>
      <w:r>
        <w:rPr>
          <w:rtl/>
        </w:rPr>
        <w:t xml:space="preserve">קידום ערכים דמוקרטיים וליברליים </w:t>
      </w:r>
    </w:p>
    <w:p w:rsidR="00A647F6" w:rsidRPr="009D6FF5" w:rsidRDefault="00A647F6" w:rsidP="00A647F6">
      <w:pPr>
        <w:bidi w:val="0"/>
        <w:rPr>
          <w:rFonts w:ascii="Arial" w:hAnsi="Arial"/>
          <w:u w:val="single"/>
        </w:rPr>
      </w:pPr>
    </w:p>
    <w:p w:rsidR="00A647F6" w:rsidRPr="009D6FF5" w:rsidRDefault="00A647F6" w:rsidP="00A647F6">
      <w:pPr>
        <w:bidi w:val="0"/>
        <w:rPr>
          <w:rFonts w:ascii="Arial" w:hAnsi="Arial"/>
          <w:b/>
          <w:bCs/>
          <w:u w:val="single"/>
        </w:rPr>
      </w:pPr>
      <w:r w:rsidRPr="009D6FF5">
        <w:rPr>
          <w:rFonts w:ascii="Arial" w:hAnsi="Arial"/>
          <w:b/>
          <w:bCs/>
          <w:u w:val="single"/>
        </w:rPr>
        <w:t>Purpose of the Grant</w:t>
      </w:r>
    </w:p>
    <w:p w:rsidR="00A647F6" w:rsidRDefault="00282828" w:rsidP="00460E9A">
      <w:r>
        <w:rPr>
          <w:rFonts w:hint="cs"/>
          <w:rtl/>
        </w:rPr>
        <w:t>"קומו"- מענק תשתית להקמת הארגון</w:t>
      </w:r>
    </w:p>
    <w:sectPr w:rsidR="00A647F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973" w:rsidRDefault="005C1973" w:rsidP="002243F9">
      <w:pPr>
        <w:spacing w:after="0" w:line="240" w:lineRule="auto"/>
      </w:pPr>
      <w:r>
        <w:separator/>
      </w:r>
    </w:p>
  </w:endnote>
  <w:endnote w:type="continuationSeparator" w:id="0">
    <w:p w:rsidR="005C1973" w:rsidRDefault="005C1973" w:rsidP="00224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915780"/>
      <w:docPartObj>
        <w:docPartGallery w:val="Page Numbers (Bottom of Page)"/>
        <w:docPartUnique/>
      </w:docPartObj>
    </w:sdtPr>
    <w:sdtEndPr>
      <w:rPr>
        <w:noProof/>
      </w:rPr>
    </w:sdtEndPr>
    <w:sdtContent>
      <w:p w:rsidR="002243F9" w:rsidRDefault="002243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243F9" w:rsidRDefault="00224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973" w:rsidRDefault="005C1973" w:rsidP="002243F9">
      <w:pPr>
        <w:spacing w:after="0" w:line="240" w:lineRule="auto"/>
      </w:pPr>
      <w:r>
        <w:separator/>
      </w:r>
    </w:p>
  </w:footnote>
  <w:footnote w:type="continuationSeparator" w:id="0">
    <w:p w:rsidR="005C1973" w:rsidRDefault="005C1973" w:rsidP="00224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75144"/>
    <w:multiLevelType w:val="hybridMultilevel"/>
    <w:tmpl w:val="4918A49C"/>
    <w:lvl w:ilvl="0" w:tplc="E55445A6">
      <w:start w:val="5"/>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466424CC"/>
    <w:multiLevelType w:val="hybridMultilevel"/>
    <w:tmpl w:val="0B2ABE38"/>
    <w:lvl w:ilvl="0" w:tplc="587C132E">
      <w:numFmt w:val="bullet"/>
      <w:lvlText w:val="-"/>
      <w:lvlJc w:val="left"/>
      <w:pPr>
        <w:ind w:left="720" w:hanging="360"/>
      </w:pPr>
      <w:rPr>
        <w:rFonts w:ascii="David" w:eastAsia="Times New Roman" w:hAnsi="David" w:cs="David"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79686110"/>
    <w:multiLevelType w:val="hybridMultilevel"/>
    <w:tmpl w:val="852C51E0"/>
    <w:lvl w:ilvl="0" w:tplc="797635A0">
      <w:start w:val="21"/>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F9"/>
    <w:rsid w:val="000667CB"/>
    <w:rsid w:val="000C105A"/>
    <w:rsid w:val="000C531C"/>
    <w:rsid w:val="001C5524"/>
    <w:rsid w:val="001D24DC"/>
    <w:rsid w:val="001F7067"/>
    <w:rsid w:val="002243F9"/>
    <w:rsid w:val="002403B4"/>
    <w:rsid w:val="00282828"/>
    <w:rsid w:val="00302E71"/>
    <w:rsid w:val="00312E7E"/>
    <w:rsid w:val="00326C76"/>
    <w:rsid w:val="00425869"/>
    <w:rsid w:val="00460E9A"/>
    <w:rsid w:val="00465A12"/>
    <w:rsid w:val="005C1973"/>
    <w:rsid w:val="006526DD"/>
    <w:rsid w:val="00694779"/>
    <w:rsid w:val="006B79D7"/>
    <w:rsid w:val="007A4985"/>
    <w:rsid w:val="007D5AB5"/>
    <w:rsid w:val="00834B7D"/>
    <w:rsid w:val="008518CE"/>
    <w:rsid w:val="00890421"/>
    <w:rsid w:val="008A21C8"/>
    <w:rsid w:val="008D102D"/>
    <w:rsid w:val="009A1FF7"/>
    <w:rsid w:val="009A213C"/>
    <w:rsid w:val="00A37EFB"/>
    <w:rsid w:val="00A647F6"/>
    <w:rsid w:val="00B16015"/>
    <w:rsid w:val="00B7710F"/>
    <w:rsid w:val="00BA1F24"/>
    <w:rsid w:val="00C309D5"/>
    <w:rsid w:val="00CB5A57"/>
    <w:rsid w:val="00D3696F"/>
    <w:rsid w:val="00DB500F"/>
    <w:rsid w:val="00F369F2"/>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B108"/>
  <w15:chartTrackingRefBased/>
  <w15:docId w15:val="{4C94A777-D610-4C72-9FCC-9A79EC60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00F"/>
    <w:pPr>
      <w:bidi/>
    </w:pPr>
    <w:rPr>
      <w:rFonts w:ascii="Calibri" w:eastAsia="Times New Roma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3F9"/>
    <w:pPr>
      <w:tabs>
        <w:tab w:val="center" w:pos="4513"/>
        <w:tab w:val="right" w:pos="9026"/>
      </w:tabs>
      <w:bidi w:val="0"/>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243F9"/>
  </w:style>
  <w:style w:type="paragraph" w:styleId="Footer">
    <w:name w:val="footer"/>
    <w:basedOn w:val="Normal"/>
    <w:link w:val="FooterChar"/>
    <w:uiPriority w:val="99"/>
    <w:unhideWhenUsed/>
    <w:rsid w:val="002243F9"/>
    <w:pPr>
      <w:tabs>
        <w:tab w:val="center" w:pos="4513"/>
        <w:tab w:val="right" w:pos="9026"/>
      </w:tabs>
      <w:bidi w:val="0"/>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243F9"/>
  </w:style>
  <w:style w:type="paragraph" w:styleId="ListParagraph">
    <w:name w:val="List Paragraph"/>
    <w:basedOn w:val="Normal"/>
    <w:uiPriority w:val="34"/>
    <w:qFormat/>
    <w:rsid w:val="00302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2683">
      <w:bodyDiv w:val="1"/>
      <w:marLeft w:val="0"/>
      <w:marRight w:val="0"/>
      <w:marTop w:val="0"/>
      <w:marBottom w:val="0"/>
      <w:divBdr>
        <w:top w:val="none" w:sz="0" w:space="0" w:color="auto"/>
        <w:left w:val="none" w:sz="0" w:space="0" w:color="auto"/>
        <w:bottom w:val="none" w:sz="0" w:space="0" w:color="auto"/>
        <w:right w:val="none" w:sz="0" w:space="0" w:color="auto"/>
      </w:divBdr>
    </w:div>
    <w:div w:id="407925376">
      <w:bodyDiv w:val="1"/>
      <w:marLeft w:val="0"/>
      <w:marRight w:val="0"/>
      <w:marTop w:val="0"/>
      <w:marBottom w:val="0"/>
      <w:divBdr>
        <w:top w:val="none" w:sz="0" w:space="0" w:color="auto"/>
        <w:left w:val="none" w:sz="0" w:space="0" w:color="auto"/>
        <w:bottom w:val="none" w:sz="0" w:space="0" w:color="auto"/>
        <w:right w:val="none" w:sz="0" w:space="0" w:color="auto"/>
      </w:divBdr>
    </w:div>
    <w:div w:id="1895659012">
      <w:bodyDiv w:val="1"/>
      <w:marLeft w:val="0"/>
      <w:marRight w:val="0"/>
      <w:marTop w:val="0"/>
      <w:marBottom w:val="0"/>
      <w:divBdr>
        <w:top w:val="none" w:sz="0" w:space="0" w:color="auto"/>
        <w:left w:val="none" w:sz="0" w:space="0" w:color="auto"/>
        <w:bottom w:val="none" w:sz="0" w:space="0" w:color="auto"/>
        <w:right w:val="none" w:sz="0" w:space="0" w:color="auto"/>
      </w:divBdr>
    </w:div>
    <w:div w:id="1924753625">
      <w:bodyDiv w:val="1"/>
      <w:marLeft w:val="0"/>
      <w:marRight w:val="0"/>
      <w:marTop w:val="0"/>
      <w:marBottom w:val="0"/>
      <w:divBdr>
        <w:top w:val="none" w:sz="0" w:space="0" w:color="auto"/>
        <w:left w:val="none" w:sz="0" w:space="0" w:color="auto"/>
        <w:bottom w:val="none" w:sz="0" w:space="0" w:color="auto"/>
        <w:right w:val="none" w:sz="0" w:space="0" w:color="auto"/>
      </w:divBdr>
    </w:div>
    <w:div w:id="202050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9038-0BBA-4E75-830C-D0AF5E59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 Yakobi</dc:creator>
  <cp:keywords/>
  <dc:description/>
  <cp:lastModifiedBy>Brit Yakobi</cp:lastModifiedBy>
  <cp:revision>4</cp:revision>
  <dcterms:created xsi:type="dcterms:W3CDTF">2024-06-17T08:11:00Z</dcterms:created>
  <dcterms:modified xsi:type="dcterms:W3CDTF">2024-06-17T08:30:00Z</dcterms:modified>
</cp:coreProperties>
</file>