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E3BF" w14:textId="77777777" w:rsidR="00AD58AF" w:rsidRPr="00401D59" w:rsidRDefault="00AD58AF" w:rsidP="00AD58AF">
      <w:pPr>
        <w:spacing w:line="360" w:lineRule="auto"/>
        <w:jc w:val="center"/>
        <w:rPr>
          <w:rFonts w:asciiTheme="majorBidi" w:hAnsiTheme="majorBidi" w:cstheme="majorBidi"/>
          <w:sz w:val="28"/>
          <w:szCs w:val="28"/>
        </w:rPr>
      </w:pPr>
      <w:r w:rsidRPr="00401D59">
        <w:rPr>
          <w:rFonts w:asciiTheme="majorBidi" w:hAnsiTheme="majorBidi" w:cstheme="majorBidi"/>
          <w:sz w:val="28"/>
          <w:szCs w:val="28"/>
        </w:rPr>
        <w:t>Seite 40</w:t>
      </w:r>
    </w:p>
    <w:p w14:paraId="7FB4DACB" w14:textId="77777777" w:rsidR="00AD58AF" w:rsidRPr="00401D59" w:rsidRDefault="00AD58AF" w:rsidP="00AD58AF">
      <w:pPr>
        <w:spacing w:line="360" w:lineRule="auto"/>
        <w:rPr>
          <w:rFonts w:asciiTheme="majorBidi" w:hAnsiTheme="majorBidi" w:cstheme="majorBidi"/>
          <w:sz w:val="28"/>
          <w:szCs w:val="28"/>
        </w:rPr>
      </w:pPr>
    </w:p>
    <w:p w14:paraId="583A97BA" w14:textId="77777777" w:rsidR="00AD58AF" w:rsidRPr="00401D59" w:rsidRDefault="00AD58AF" w:rsidP="00AD58AF">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Und wenn uns unsere </w:t>
      </w:r>
      <w:r w:rsidRPr="00F119B2">
        <w:rPr>
          <w:rFonts w:asciiTheme="majorBidi" w:hAnsiTheme="majorBidi" w:cstheme="majorBidi" w:hint="cs"/>
          <w:i/>
          <w:color w:val="FF0000"/>
          <w:sz w:val="28"/>
          <w:szCs w:val="28"/>
          <w:rtl/>
        </w:rPr>
        <w:t>חכז"ל</w:t>
      </w:r>
      <w:r w:rsidRPr="00401D59">
        <w:rPr>
          <w:rFonts w:asciiTheme="majorBidi" w:hAnsiTheme="majorBidi" w:cstheme="majorBidi"/>
          <w:sz w:val="28"/>
          <w:szCs w:val="28"/>
        </w:rPr>
        <w:t xml:space="preserve"> durch Anzünden jener Lichter in jene wunderbare Zeit? Zurückwerfen und uns zeigen, wie wundervoll Gott seine schützende Hand über Israael hat ruhen lassen, so lassen sie zugleich uch die Mahnung an </w:t>
      </w:r>
      <w:r w:rsidRPr="00401D59">
        <w:rPr>
          <w:rFonts w:asciiTheme="majorBidi" w:hAnsiTheme="majorBidi" w:cstheme="majorBidi"/>
          <w:sz w:val="28"/>
          <w:szCs w:val="28"/>
          <w:u w:val="single"/>
        </w:rPr>
        <w:t>jeden Einzelnen</w:t>
      </w:r>
      <w:r w:rsidRPr="00401D59">
        <w:rPr>
          <w:rFonts w:asciiTheme="majorBidi" w:hAnsiTheme="majorBidi" w:cstheme="majorBidi"/>
          <w:sz w:val="28"/>
          <w:szCs w:val="28"/>
        </w:rPr>
        <w:t xml:space="preserve"> in Israel ergehen, dass ein jeder </w:t>
      </w:r>
      <w:r w:rsidRPr="00F119B2">
        <w:rPr>
          <w:rFonts w:asciiTheme="majorBidi" w:hAnsiTheme="majorBidi" w:cstheme="majorBidi"/>
          <w:color w:val="FF0000"/>
          <w:sz w:val="28"/>
          <w:szCs w:val="28"/>
        </w:rPr>
        <w:t>יהודי</w:t>
      </w:r>
      <w:r w:rsidRPr="00401D59">
        <w:rPr>
          <w:rFonts w:asciiTheme="majorBidi" w:hAnsiTheme="majorBidi" w:cstheme="majorBidi"/>
          <w:sz w:val="28"/>
          <w:szCs w:val="28"/>
        </w:rPr>
        <w:t xml:space="preserve"> durch Pflichttreue und durch gewissenhafte Erfüllung seiner Aufgabe ein gutes Bollwerk der </w:t>
      </w:r>
      <w:r w:rsidRPr="00F119B2">
        <w:rPr>
          <w:rFonts w:asciiTheme="majorBidi" w:hAnsiTheme="majorBidi" w:cstheme="majorBidi"/>
          <w:color w:val="FF0000"/>
          <w:sz w:val="28"/>
          <w:szCs w:val="28"/>
        </w:rPr>
        <w:t>תורה</w:t>
      </w:r>
      <w:r w:rsidRPr="00401D59">
        <w:rPr>
          <w:rFonts w:asciiTheme="majorBidi" w:hAnsiTheme="majorBidi" w:cstheme="majorBidi"/>
          <w:sz w:val="28"/>
          <w:szCs w:val="28"/>
        </w:rPr>
        <w:t xml:space="preserve"> biete in Zeiten der Gefahr. –</w:t>
      </w:r>
    </w:p>
    <w:p w14:paraId="5ADBAFAF" w14:textId="77777777" w:rsidR="00AD58AF" w:rsidRDefault="00AD58AF" w:rsidP="00AD58AF">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Eine andere Erklärung wäre folgende: </w:t>
      </w:r>
      <w:r w:rsidRPr="00E83A2C">
        <w:rPr>
          <w:rFonts w:asciiTheme="majorBidi" w:hAnsiTheme="majorBidi" w:cstheme="majorBidi" w:hint="cs"/>
          <w:color w:val="FF0000"/>
          <w:sz w:val="28"/>
          <w:szCs w:val="28"/>
          <w:rtl/>
        </w:rPr>
        <w:t>דוד המלך</w:t>
      </w:r>
      <w:r>
        <w:rPr>
          <w:rFonts w:asciiTheme="majorBidi" w:hAnsiTheme="majorBidi" w:cstheme="majorBidi"/>
          <w:sz w:val="28"/>
          <w:szCs w:val="28"/>
        </w:rPr>
        <w:t xml:space="preserve"> </w:t>
      </w:r>
      <w:r w:rsidRPr="00401D59">
        <w:rPr>
          <w:rFonts w:asciiTheme="majorBidi" w:hAnsiTheme="majorBidi" w:cstheme="majorBidi"/>
          <w:sz w:val="28"/>
          <w:szCs w:val="28"/>
        </w:rPr>
        <w:t xml:space="preserve">preist Gott als den Schöpfer des Tages und der Nacht  </w:t>
      </w:r>
      <w:r w:rsidRPr="00E83A2C">
        <w:rPr>
          <w:rFonts w:asciiTheme="majorBidi" w:hAnsiTheme="majorBidi" w:cstheme="majorBidi" w:hint="cs"/>
          <w:color w:val="FF0000"/>
          <w:sz w:val="28"/>
          <w:szCs w:val="28"/>
          <w:rtl/>
        </w:rPr>
        <w:t>לך יום אף לך לילה</w:t>
      </w:r>
      <w:r w:rsidRPr="00401D59">
        <w:rPr>
          <w:rFonts w:asciiTheme="majorBidi" w:hAnsiTheme="majorBidi" w:cstheme="majorBidi"/>
          <w:sz w:val="28"/>
          <w:szCs w:val="28"/>
        </w:rPr>
        <w:t xml:space="preserve"> . Unsere Weisen bemerken im </w:t>
      </w:r>
      <w:commentRangeStart w:id="0"/>
      <w:r w:rsidRPr="00E83A2C">
        <w:rPr>
          <w:rFonts w:asciiTheme="majorBidi" w:hAnsiTheme="majorBidi" w:cstheme="majorBidi" w:hint="cs"/>
          <w:color w:val="FF0000"/>
          <w:sz w:val="28"/>
          <w:szCs w:val="28"/>
          <w:rtl/>
        </w:rPr>
        <w:t>מ"ר</w:t>
      </w:r>
      <w:r w:rsidRPr="00401D59">
        <w:rPr>
          <w:rFonts w:asciiTheme="majorBidi" w:hAnsiTheme="majorBidi" w:cstheme="majorBidi"/>
          <w:sz w:val="28"/>
          <w:szCs w:val="28"/>
        </w:rPr>
        <w:t xml:space="preserve"> </w:t>
      </w:r>
      <w:commentRangeEnd w:id="0"/>
      <w:r>
        <w:rPr>
          <w:rStyle w:val="CommentReference"/>
          <w:rtl/>
        </w:rPr>
        <w:commentReference w:id="0"/>
      </w:r>
      <w:r w:rsidRPr="00401D59">
        <w:rPr>
          <w:rFonts w:asciiTheme="majorBidi" w:hAnsiTheme="majorBidi" w:cstheme="majorBidi"/>
          <w:sz w:val="28"/>
          <w:szCs w:val="28"/>
        </w:rPr>
        <w:t xml:space="preserve">: </w:t>
      </w:r>
    </w:p>
    <w:p w14:paraId="38EFA2BE" w14:textId="77777777" w:rsidR="00AD58AF" w:rsidRPr="00A137A4" w:rsidRDefault="00AD58AF" w:rsidP="00AD58AF">
      <w:pPr>
        <w:bidi/>
        <w:spacing w:line="360" w:lineRule="auto"/>
        <w:rPr>
          <w:rFonts w:asciiTheme="majorBidi" w:hAnsiTheme="majorBidi" w:cstheme="majorBidi"/>
          <w:color w:val="FF0000"/>
          <w:sz w:val="28"/>
          <w:szCs w:val="28"/>
          <w:rtl/>
          <w:lang w:val="en-US"/>
        </w:rPr>
      </w:pPr>
      <w:r w:rsidRPr="00A137A4">
        <w:rPr>
          <w:rFonts w:asciiTheme="majorBidi" w:hAnsiTheme="majorBidi" w:cstheme="majorBidi" w:hint="cs"/>
          <w:color w:val="FF0000"/>
          <w:sz w:val="28"/>
          <w:szCs w:val="28"/>
          <w:rtl/>
        </w:rPr>
        <w:t xml:space="preserve">ויאמר אלקים יהי' מארת ברקיע השמים להבדיל בין יום ובין לילה </w:t>
      </w:r>
      <w:r w:rsidRPr="00A137A4">
        <w:rPr>
          <w:rFonts w:asciiTheme="majorBidi" w:hAnsiTheme="majorBidi" w:cstheme="majorBidi"/>
          <w:color w:val="FF0000"/>
          <w:sz w:val="28"/>
          <w:szCs w:val="28"/>
          <w:rtl/>
        </w:rPr>
        <w:t>–</w:t>
      </w:r>
      <w:r w:rsidRPr="00A137A4">
        <w:rPr>
          <w:rFonts w:asciiTheme="majorBidi" w:hAnsiTheme="majorBidi" w:cstheme="majorBidi" w:hint="cs"/>
          <w:color w:val="FF0000"/>
          <w:sz w:val="28"/>
          <w:szCs w:val="28"/>
          <w:rtl/>
        </w:rPr>
        <w:t xml:space="preserve"> ויעש אלקים את שני המארות הגדולים -  לך יום אף לך לילה בשעה שאתה עו</w:t>
      </w:r>
      <w:r w:rsidRPr="00A137A4">
        <w:rPr>
          <w:rFonts w:asciiTheme="majorBidi" w:hAnsiTheme="majorBidi" w:cstheme="majorBidi" w:hint="cs"/>
          <w:color w:val="FF0000"/>
          <w:sz w:val="28"/>
          <w:szCs w:val="28"/>
          <w:rtl/>
          <w:lang w:val="en-US"/>
        </w:rPr>
        <w:t>שה לנו נסים ביום לך יום ובשעה שאתה עושה לנו נסים בלילה אף לך לילה בשעה שאתה עושה וכו' ביום אנו אומרים לפניך שירה ובשעה וכו' אנו אומרים לפניך שירה</w:t>
      </w:r>
    </w:p>
    <w:p w14:paraId="5C432884" w14:textId="77777777" w:rsidR="00AD58AF" w:rsidRDefault="00AD58AF" w:rsidP="00AD58AF">
      <w:pPr>
        <w:spacing w:line="360" w:lineRule="auto"/>
        <w:rPr>
          <w:rFonts w:asciiTheme="majorBidi" w:hAnsiTheme="majorBidi" w:cstheme="majorBidi"/>
          <w:sz w:val="28"/>
          <w:szCs w:val="28"/>
          <w:rtl/>
        </w:rPr>
      </w:pPr>
      <w:r w:rsidRPr="00401D59">
        <w:rPr>
          <w:rFonts w:asciiTheme="majorBidi" w:hAnsiTheme="majorBidi" w:cstheme="majorBidi"/>
          <w:sz w:val="28"/>
          <w:szCs w:val="28"/>
        </w:rPr>
        <w:t xml:space="preserve">Wir sagen also Gott sowohl für die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 die er uns des Tages, als auch für die in der Nacht </w:t>
      </w:r>
      <w:r w:rsidRPr="00A137A4">
        <w:rPr>
          <w:rFonts w:asciiTheme="majorBidi" w:hAnsiTheme="majorBidi" w:cstheme="majorBidi" w:hint="cs"/>
          <w:color w:val="FF0000"/>
          <w:sz w:val="28"/>
          <w:szCs w:val="28"/>
          <w:rtl/>
        </w:rPr>
        <w:t>שירה</w:t>
      </w:r>
      <w:r>
        <w:rPr>
          <w:rFonts w:asciiTheme="majorBidi" w:hAnsiTheme="majorBidi" w:cstheme="majorBidi" w:hint="cs"/>
          <w:color w:val="FF0000"/>
          <w:sz w:val="28"/>
          <w:szCs w:val="28"/>
          <w:rtl/>
        </w:rPr>
        <w:t>-</w:t>
      </w:r>
      <w:r w:rsidRPr="00401D59">
        <w:rPr>
          <w:rFonts w:asciiTheme="majorBidi" w:hAnsiTheme="majorBidi" w:cstheme="majorBidi"/>
          <w:sz w:val="28"/>
          <w:szCs w:val="28"/>
        </w:rPr>
        <w:t xml:space="preserve"> . Bei allen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 die uns Gott angedeihen ließ, konnten wir zwei verschieden Arten unterscheiden: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bei etwas ? wir uns so zusagen ganz passiv verhalten haben, oder besser gesagt, für deren in Kraft treten wir nichts beitragen konnten. Zu diesen gehört das </w:t>
      </w:r>
      <w:r w:rsidRPr="00A137A4">
        <w:rPr>
          <w:rFonts w:asciiTheme="majorBidi" w:hAnsiTheme="majorBidi" w:cstheme="majorBidi"/>
          <w:color w:val="FF0000"/>
          <w:sz w:val="28"/>
          <w:szCs w:val="28"/>
        </w:rPr>
        <w:t>נס</w:t>
      </w:r>
      <w:r w:rsidRPr="00401D59">
        <w:rPr>
          <w:rFonts w:asciiTheme="majorBidi" w:hAnsiTheme="majorBidi" w:cstheme="majorBidi"/>
          <w:sz w:val="28"/>
          <w:szCs w:val="28"/>
        </w:rPr>
        <w:t xml:space="preserve">  von</w:t>
      </w:r>
      <w:r>
        <w:rPr>
          <w:rFonts w:asciiTheme="majorBidi" w:hAnsiTheme="majorBidi" w:cstheme="majorBidi"/>
          <w:sz w:val="28"/>
          <w:szCs w:val="28"/>
          <w:lang w:val="en-US"/>
        </w:rPr>
        <w:t xml:space="preserve"> (sic!)</w:t>
      </w:r>
      <w:r w:rsidRPr="00401D59">
        <w:rPr>
          <w:rFonts w:asciiTheme="majorBidi" w:hAnsiTheme="majorBidi" w:cstheme="majorBidi"/>
          <w:sz w:val="28"/>
          <w:szCs w:val="28"/>
        </w:rPr>
        <w:t xml:space="preserve"> </w:t>
      </w:r>
      <w:commentRangeStart w:id="1"/>
      <w:r w:rsidRPr="00A137A4">
        <w:rPr>
          <w:rFonts w:asciiTheme="majorBidi" w:hAnsiTheme="majorBidi" w:cstheme="majorBidi" w:hint="cs"/>
          <w:color w:val="FF0000"/>
          <w:sz w:val="28"/>
          <w:szCs w:val="28"/>
          <w:rtl/>
        </w:rPr>
        <w:t>יצאת</w:t>
      </w:r>
      <w:commentRangeEnd w:id="1"/>
      <w:r>
        <w:rPr>
          <w:rStyle w:val="CommentReference"/>
          <w:rtl/>
        </w:rPr>
        <w:commentReference w:id="1"/>
      </w:r>
      <w:r w:rsidRPr="00A137A4">
        <w:rPr>
          <w:rFonts w:asciiTheme="majorBidi" w:hAnsiTheme="majorBidi" w:cstheme="majorBidi" w:hint="cs"/>
          <w:color w:val="FF0000"/>
          <w:sz w:val="28"/>
          <w:szCs w:val="28"/>
          <w:rtl/>
        </w:rPr>
        <w:t xml:space="preserve"> מצרים</w:t>
      </w:r>
      <w:r w:rsidRPr="00401D59">
        <w:rPr>
          <w:rFonts w:asciiTheme="majorBidi" w:hAnsiTheme="majorBidi" w:cstheme="majorBidi"/>
          <w:sz w:val="28"/>
          <w:szCs w:val="28"/>
        </w:rPr>
        <w:t xml:space="preserve"> : wir alle wissen es und erkennen es an, dass wir unsere Erlösung aus der Tyrannei? Lediglich dem Einschreiten Gottes in das Walten seiner Naturgesetzeund Naturkräfte zu verdanken haben. Dann gibt es wieder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 deren Eintritt Gott von unserem Hinzutun , unsrer Hilfe abhängig macht, vor deren Eintritt Gott verlangt, dass wir unser Mögliches tun und erst dann das Gelingen unseres Unternehmens Gott anheim stellen und Gott es überlassen, ob er unser Unternehmen mit einem  </w:t>
      </w:r>
      <w:r w:rsidRPr="00A137A4">
        <w:rPr>
          <w:rFonts w:asciiTheme="majorBidi" w:hAnsiTheme="majorBidi" w:cstheme="majorBidi"/>
          <w:color w:val="FF0000"/>
          <w:sz w:val="28"/>
          <w:szCs w:val="28"/>
        </w:rPr>
        <w:t>נס</w:t>
      </w:r>
      <w:r w:rsidRPr="00401D59">
        <w:rPr>
          <w:rFonts w:asciiTheme="majorBidi" w:hAnsiTheme="majorBidi" w:cstheme="majorBidi"/>
          <w:sz w:val="28"/>
          <w:szCs w:val="28"/>
        </w:rPr>
        <w:t xml:space="preserve">  krönt oder nicht.– </w:t>
      </w:r>
      <w:r w:rsidRPr="00401D59">
        <w:rPr>
          <w:rFonts w:asciiTheme="majorBidi" w:hAnsiTheme="majorBidi" w:cstheme="majorBidi"/>
          <w:sz w:val="28"/>
          <w:szCs w:val="28"/>
          <w:u w:val="single"/>
        </w:rPr>
        <w:t>Wir</w:t>
      </w:r>
      <w:r w:rsidRPr="00401D59">
        <w:rPr>
          <w:rFonts w:asciiTheme="majorBidi" w:hAnsiTheme="majorBidi" w:cstheme="majorBidi"/>
          <w:sz w:val="28"/>
          <w:szCs w:val="28"/>
        </w:rPr>
        <w:t xml:space="preserve"> führen Krieg, wir müssen zum Schwert greifen, aber Gott verleiht den Sieg. Und diese Art von </w:t>
      </w:r>
      <w:r w:rsidRPr="00A137A4">
        <w:rPr>
          <w:rFonts w:asciiTheme="majorBidi" w:hAnsiTheme="majorBidi" w:cstheme="majorBidi"/>
          <w:color w:val="FF0000"/>
          <w:sz w:val="28"/>
          <w:szCs w:val="28"/>
        </w:rPr>
        <w:t>נסים</w:t>
      </w:r>
      <w:r w:rsidRPr="00401D59">
        <w:rPr>
          <w:rFonts w:asciiTheme="majorBidi" w:hAnsiTheme="majorBidi" w:cstheme="majorBidi"/>
          <w:sz w:val="28"/>
          <w:szCs w:val="28"/>
        </w:rPr>
        <w:t xml:space="preserve"> ist geeignet, in den Menschen die Wahnvorstellung zu erregen, als ob </w:t>
      </w:r>
      <w:r w:rsidRPr="00401D59">
        <w:rPr>
          <w:rFonts w:asciiTheme="majorBidi" w:hAnsiTheme="majorBidi" w:cstheme="majorBidi"/>
          <w:sz w:val="28"/>
          <w:szCs w:val="28"/>
          <w:u w:val="single"/>
        </w:rPr>
        <w:t xml:space="preserve">seiner </w:t>
      </w:r>
      <w:r w:rsidRPr="00401D59">
        <w:rPr>
          <w:rFonts w:asciiTheme="majorBidi" w:hAnsiTheme="majorBidi" w:cstheme="majorBidi"/>
          <w:sz w:val="28"/>
          <w:szCs w:val="28"/>
        </w:rPr>
        <w:t xml:space="preserve">Hand </w:t>
      </w:r>
      <w:r w:rsidRPr="00401D59">
        <w:rPr>
          <w:rFonts w:asciiTheme="majorBidi" w:hAnsiTheme="majorBidi" w:cstheme="majorBidi"/>
          <w:sz w:val="28"/>
          <w:szCs w:val="28"/>
        </w:rPr>
        <w:lastRenderedPageBreak/>
        <w:t xml:space="preserve">der Erfolg zu verdanken sei. Aber schon </w:t>
      </w:r>
      <w:r w:rsidRPr="00A137A4">
        <w:rPr>
          <w:rFonts w:asciiTheme="majorBidi" w:hAnsiTheme="majorBidi" w:cstheme="majorBidi"/>
          <w:color w:val="FF0000"/>
          <w:sz w:val="28"/>
          <w:szCs w:val="28"/>
        </w:rPr>
        <w:t>דוד</w:t>
      </w:r>
      <w:r w:rsidRPr="00401D59">
        <w:rPr>
          <w:rFonts w:asciiTheme="majorBidi" w:hAnsiTheme="majorBidi" w:cstheme="majorBidi"/>
          <w:sz w:val="28"/>
          <w:szCs w:val="28"/>
        </w:rPr>
        <w:t xml:space="preserve">  spricht diesem Fehler das Wort, indem er spricht:</w:t>
      </w:r>
      <w:r>
        <w:rPr>
          <w:rFonts w:asciiTheme="majorBidi" w:hAnsiTheme="majorBidi" w:cstheme="majorBidi"/>
          <w:sz w:val="28"/>
          <w:szCs w:val="28"/>
        </w:rPr>
        <w:t xml:space="preserve">(C. </w:t>
      </w:r>
      <w:r>
        <w:rPr>
          <w:rFonts w:asciiTheme="majorBidi" w:hAnsiTheme="majorBidi" w:cstheme="majorBidi" w:hint="cs"/>
          <w:sz w:val="28"/>
          <w:szCs w:val="28"/>
          <w:rtl/>
        </w:rPr>
        <w:t>44</w:t>
      </w:r>
      <w:r>
        <w:rPr>
          <w:rFonts w:asciiTheme="majorBidi" w:hAnsiTheme="majorBidi" w:cstheme="majorBidi"/>
          <w:sz w:val="28"/>
          <w:szCs w:val="28"/>
        </w:rPr>
        <w:t>, 4</w:t>
      </w:r>
      <w:r w:rsidRPr="00401D59">
        <w:rPr>
          <w:rFonts w:asciiTheme="majorBidi" w:hAnsiTheme="majorBidi" w:cstheme="majorBidi"/>
          <w:sz w:val="28"/>
          <w:szCs w:val="28"/>
        </w:rPr>
        <w:t xml:space="preserve"> </w:t>
      </w:r>
      <w:r>
        <w:rPr>
          <w:rFonts w:asciiTheme="majorBidi" w:hAnsiTheme="majorBidi" w:cstheme="majorBidi" w:hint="cs"/>
          <w:sz w:val="28"/>
          <w:szCs w:val="28"/>
          <w:rtl/>
        </w:rPr>
        <w:t>(</w:t>
      </w:r>
      <w:r w:rsidRPr="00C5116B">
        <w:rPr>
          <w:rFonts w:asciiTheme="majorBidi" w:hAnsiTheme="majorBidi" w:cstheme="majorBidi" w:hint="cs"/>
          <w:color w:val="FF0000"/>
          <w:sz w:val="28"/>
          <w:szCs w:val="28"/>
          <w:rtl/>
        </w:rPr>
        <w:t>תהלים</w:t>
      </w:r>
      <w:r>
        <w:rPr>
          <w:rFonts w:asciiTheme="majorBidi" w:hAnsiTheme="majorBidi" w:cstheme="majorBidi" w:hint="cs"/>
          <w:sz w:val="28"/>
          <w:szCs w:val="28"/>
          <w:rtl/>
        </w:rPr>
        <w:t xml:space="preserve"> </w:t>
      </w:r>
      <w:r w:rsidRPr="00401D59">
        <w:rPr>
          <w:rFonts w:asciiTheme="majorBidi" w:hAnsiTheme="majorBidi" w:cstheme="majorBidi"/>
          <w:sz w:val="28"/>
          <w:szCs w:val="28"/>
        </w:rPr>
        <w:t xml:space="preserve">: </w:t>
      </w:r>
    </w:p>
    <w:p w14:paraId="17763376" w14:textId="77777777" w:rsidR="00AD58AF" w:rsidRDefault="00AD58AF" w:rsidP="00AD58AF">
      <w:pPr>
        <w:bidi/>
        <w:spacing w:line="360" w:lineRule="auto"/>
        <w:rPr>
          <w:rFonts w:asciiTheme="majorBidi" w:hAnsiTheme="majorBidi" w:cstheme="majorBidi"/>
          <w:sz w:val="28"/>
          <w:szCs w:val="28"/>
          <w:rtl/>
        </w:rPr>
      </w:pPr>
      <w:r w:rsidRPr="00EC3BF2">
        <w:rPr>
          <w:rFonts w:asciiTheme="majorBidi" w:hAnsiTheme="majorBidi" w:cstheme="majorBidi" w:hint="cs"/>
          <w:color w:val="FF0000"/>
          <w:sz w:val="28"/>
          <w:szCs w:val="28"/>
          <w:rtl/>
        </w:rPr>
        <w:t xml:space="preserve">כי לא </w:t>
      </w:r>
      <w:commentRangeStart w:id="2"/>
      <w:r w:rsidRPr="00EC3BF2">
        <w:rPr>
          <w:rFonts w:asciiTheme="majorBidi" w:hAnsiTheme="majorBidi" w:cstheme="majorBidi" w:hint="cs"/>
          <w:color w:val="FF0000"/>
          <w:sz w:val="28"/>
          <w:szCs w:val="28"/>
          <w:u w:val="single"/>
          <w:rtl/>
        </w:rPr>
        <w:t>בחרבם</w:t>
      </w:r>
      <w:r w:rsidRPr="00EC3BF2">
        <w:rPr>
          <w:rFonts w:asciiTheme="majorBidi" w:hAnsiTheme="majorBidi" w:cstheme="majorBidi" w:hint="cs"/>
          <w:color w:val="FF0000"/>
          <w:sz w:val="28"/>
          <w:szCs w:val="28"/>
          <w:rtl/>
        </w:rPr>
        <w:t xml:space="preserve"> </w:t>
      </w:r>
      <w:commentRangeEnd w:id="2"/>
      <w:r>
        <w:rPr>
          <w:rStyle w:val="CommentReference"/>
        </w:rPr>
        <w:commentReference w:id="2"/>
      </w:r>
      <w:r w:rsidRPr="00EC3BF2">
        <w:rPr>
          <w:rFonts w:asciiTheme="majorBidi" w:hAnsiTheme="majorBidi" w:cstheme="majorBidi" w:hint="cs"/>
          <w:color w:val="FF0000"/>
          <w:sz w:val="28"/>
          <w:szCs w:val="28"/>
          <w:rtl/>
        </w:rPr>
        <w:t>ירשו ארץ וזרועם לא הושיעה למו כי ימינך וזרועך ואור פניך כי רציתם</w:t>
      </w:r>
    </w:p>
    <w:p w14:paraId="2CA0F1BD" w14:textId="77777777" w:rsidR="00AD58AF" w:rsidRDefault="00AD58AF" w:rsidP="00AD58AF">
      <w:pPr>
        <w:spacing w:line="360" w:lineRule="auto"/>
        <w:rPr>
          <w:rFonts w:asciiTheme="majorBidi" w:hAnsiTheme="majorBidi" w:cstheme="majorBidi"/>
          <w:sz w:val="28"/>
          <w:szCs w:val="28"/>
        </w:rPr>
      </w:pPr>
      <w:r w:rsidRPr="00401D59">
        <w:rPr>
          <w:rFonts w:asciiTheme="majorBidi" w:hAnsiTheme="majorBidi" w:cstheme="majorBidi"/>
          <w:sz w:val="28"/>
          <w:szCs w:val="28"/>
        </w:rPr>
        <w:t xml:space="preserve">Der Mond hat kein eigenes Licht, er empfängt es von der Sonne. Die Sonne aber leuchtet in eigenem Lichte und erstrahltin eigenem Glanze, aber auch sie verdankt ihr Bestehen und Leuchten lediglich Gott, beide, Mond und Sonne sind ausschließlich Gottes Werke. Diesen Gedanken lehnen unssere chazal an die Schöpfung jener Gestirne an. Nicht nur </w:t>
      </w:r>
      <w:r w:rsidRPr="006E007B">
        <w:rPr>
          <w:rFonts w:asciiTheme="majorBidi" w:hAnsiTheme="majorBidi" w:cstheme="majorBidi" w:hint="cs"/>
          <w:i/>
          <w:color w:val="FF0000"/>
          <w:sz w:val="28"/>
          <w:szCs w:val="28"/>
          <w:rtl/>
        </w:rPr>
        <w:t>נסים שאתה עושה לנו בלילה</w:t>
      </w:r>
      <w:r w:rsidRPr="00401D59">
        <w:rPr>
          <w:rFonts w:asciiTheme="majorBidi" w:hAnsiTheme="majorBidi" w:cstheme="majorBidi"/>
          <w:sz w:val="28"/>
          <w:szCs w:val="28"/>
        </w:rPr>
        <w:t xml:space="preserve"> nicht nur, wenn wir den Mond am nächtlichen Himmel leuchten sehen, nicht nur </w:t>
      </w:r>
      <w:r w:rsidRPr="006E007B">
        <w:rPr>
          <w:rFonts w:asciiTheme="majorBidi" w:hAnsiTheme="majorBidi" w:cstheme="majorBidi" w:hint="cs"/>
          <w:i/>
          <w:color w:val="FF0000"/>
          <w:sz w:val="28"/>
          <w:szCs w:val="28"/>
          <w:rtl/>
        </w:rPr>
        <w:t>נסים</w:t>
      </w:r>
      <w:r w:rsidRPr="00401D59">
        <w:rPr>
          <w:rFonts w:asciiTheme="majorBidi" w:hAnsiTheme="majorBidi" w:cstheme="majorBidi"/>
          <w:sz w:val="28"/>
          <w:szCs w:val="28"/>
        </w:rPr>
        <w:t xml:space="preserve">, für deren Eintritt wir nichts getan, nichts tun können, erkennen wir als Werke Gottes, als ausschließliche Handlungen seiner würdevollen Tatkraft an, sondern auch, wenn wir die Sonne in eigenem Strahlenglanze erblicken, wenn uns auch Gott solche </w:t>
      </w:r>
      <w:r w:rsidRPr="006E007B">
        <w:rPr>
          <w:rFonts w:asciiTheme="majorBidi" w:hAnsiTheme="majorBidi" w:cstheme="majorBidi" w:hint="cs"/>
          <w:i/>
          <w:color w:val="FF0000"/>
          <w:sz w:val="28"/>
          <w:szCs w:val="28"/>
          <w:rtl/>
        </w:rPr>
        <w:t>נסים</w:t>
      </w:r>
      <w:r w:rsidRPr="00401D59">
        <w:rPr>
          <w:rFonts w:asciiTheme="majorBidi" w:hAnsiTheme="majorBidi" w:cstheme="majorBidi"/>
          <w:sz w:val="28"/>
          <w:szCs w:val="28"/>
        </w:rPr>
        <w:t xml:space="preserve"> zukommen lässt, bei denen augenscheinlich auch </w:t>
      </w:r>
      <w:r w:rsidRPr="00401D59">
        <w:rPr>
          <w:rFonts w:asciiTheme="majorBidi" w:hAnsiTheme="majorBidi" w:cstheme="majorBidi"/>
          <w:sz w:val="28"/>
          <w:szCs w:val="28"/>
          <w:u w:val="single"/>
        </w:rPr>
        <w:t>wir</w:t>
      </w:r>
      <w:r w:rsidRPr="00401D59">
        <w:rPr>
          <w:rFonts w:asciiTheme="majorBidi" w:hAnsiTheme="majorBidi" w:cstheme="majorBidi"/>
          <w:sz w:val="28"/>
          <w:szCs w:val="28"/>
        </w:rPr>
        <w:t xml:space="preserve"> beigetragen haben,   </w:t>
      </w:r>
      <w:r w:rsidRPr="006E007B">
        <w:rPr>
          <w:rFonts w:asciiTheme="majorBidi" w:hAnsiTheme="majorBidi" w:cstheme="majorBidi" w:hint="cs"/>
          <w:color w:val="FF0000"/>
          <w:sz w:val="28"/>
          <w:szCs w:val="28"/>
          <w:rtl/>
        </w:rPr>
        <w:t xml:space="preserve">אנו אומרים </w:t>
      </w:r>
      <w:commentRangeStart w:id="3"/>
      <w:r w:rsidRPr="00923C45">
        <w:rPr>
          <w:rFonts w:asciiTheme="majorBidi" w:hAnsiTheme="majorBidi" w:cstheme="majorBidi" w:hint="cs"/>
          <w:color w:val="FF0000"/>
          <w:sz w:val="28"/>
          <w:szCs w:val="28"/>
          <w:u w:val="single"/>
          <w:rtl/>
        </w:rPr>
        <w:t>לפניך שירה</w:t>
      </w:r>
      <w:r w:rsidRPr="00923C45">
        <w:rPr>
          <w:rFonts w:asciiTheme="majorBidi" w:hAnsiTheme="majorBidi" w:cstheme="majorBidi"/>
          <w:sz w:val="28"/>
          <w:szCs w:val="28"/>
          <w:u w:val="single"/>
        </w:rPr>
        <w:t xml:space="preserve"> </w:t>
      </w:r>
      <w:commentRangeEnd w:id="3"/>
      <w:r>
        <w:rPr>
          <w:rStyle w:val="CommentReference"/>
        </w:rPr>
        <w:commentReference w:id="3"/>
      </w:r>
      <w:r w:rsidRPr="00401D59">
        <w:rPr>
          <w:rFonts w:asciiTheme="majorBidi" w:hAnsiTheme="majorBidi" w:cstheme="majorBidi"/>
          <w:sz w:val="28"/>
          <w:szCs w:val="28"/>
        </w:rPr>
        <w:t xml:space="preserve">, sind wir von der Wahrheit durchdrungen, dass </w:t>
      </w:r>
      <w:r w:rsidRPr="00401D59">
        <w:rPr>
          <w:rFonts w:asciiTheme="majorBidi" w:hAnsiTheme="majorBidi" w:cstheme="majorBidi"/>
          <w:sz w:val="28"/>
          <w:szCs w:val="28"/>
          <w:u w:val="single"/>
        </w:rPr>
        <w:t>du</w:t>
      </w:r>
      <w:r w:rsidRPr="00401D59">
        <w:rPr>
          <w:rFonts w:asciiTheme="majorBidi" w:hAnsiTheme="majorBidi" w:cstheme="majorBidi"/>
          <w:sz w:val="28"/>
          <w:szCs w:val="28"/>
        </w:rPr>
        <w:t xml:space="preserve"> es nur bist, der sie getan, dass wir alles, alles dir allein verdanken. – </w:t>
      </w:r>
      <w:r w:rsidRPr="006E007B">
        <w:rPr>
          <w:rFonts w:asciiTheme="majorBidi" w:hAnsiTheme="majorBidi" w:cstheme="majorBidi"/>
          <w:color w:val="FF0000"/>
          <w:sz w:val="28"/>
          <w:szCs w:val="28"/>
        </w:rPr>
        <w:t>עמלק</w:t>
      </w:r>
      <w:r w:rsidRPr="00401D59">
        <w:rPr>
          <w:rFonts w:asciiTheme="majorBidi" w:hAnsiTheme="majorBidi" w:cstheme="majorBidi"/>
          <w:sz w:val="28"/>
          <w:szCs w:val="28"/>
        </w:rPr>
        <w:t xml:space="preserve">  brachte Israel zuerst die Gelegenheit, das Schwert zu ziehen. Bis dahin hatte sich Israel allen </w:t>
      </w:r>
      <w:r w:rsidRPr="006E007B">
        <w:rPr>
          <w:rFonts w:asciiTheme="majorBidi" w:hAnsiTheme="majorBidi" w:cstheme="majorBidi" w:hint="cs"/>
          <w:i/>
          <w:color w:val="FF0000"/>
          <w:sz w:val="28"/>
          <w:szCs w:val="28"/>
          <w:rtl/>
        </w:rPr>
        <w:t>נסים</w:t>
      </w:r>
      <w:r w:rsidRPr="00401D59">
        <w:rPr>
          <w:rFonts w:asciiTheme="majorBidi" w:hAnsiTheme="majorBidi" w:cstheme="majorBidi"/>
          <w:sz w:val="28"/>
          <w:szCs w:val="28"/>
        </w:rPr>
        <w:t xml:space="preserve"> gegenüber ganz ? verhalten. Hier zum ersten Male hatte es den Anschein oder konnte es den Anschein haben, als ob Israel </w:t>
      </w:r>
      <w:r w:rsidRPr="00401D59">
        <w:rPr>
          <w:rFonts w:asciiTheme="majorBidi" w:hAnsiTheme="majorBidi" w:cstheme="majorBidi"/>
          <w:sz w:val="28"/>
          <w:szCs w:val="28"/>
          <w:u w:val="single"/>
        </w:rPr>
        <w:t>sich</w:t>
      </w:r>
      <w:r w:rsidRPr="00401D59">
        <w:rPr>
          <w:rFonts w:asciiTheme="majorBidi" w:hAnsiTheme="majorBidi" w:cstheme="majorBidi"/>
          <w:sz w:val="28"/>
          <w:szCs w:val="28"/>
        </w:rPr>
        <w:t xml:space="preserve"> diesen</w:t>
      </w:r>
    </w:p>
    <w:p w14:paraId="35669828" w14:textId="77777777" w:rsidR="00AD58AF" w:rsidRDefault="00AD58AF" w:rsidP="00AD58AF">
      <w:pPr>
        <w:spacing w:line="360" w:lineRule="auto"/>
        <w:rPr>
          <w:rFonts w:asciiTheme="majorBidi" w:hAnsiTheme="majorBidi" w:cstheme="majorBidi"/>
          <w:sz w:val="28"/>
          <w:szCs w:val="28"/>
        </w:rPr>
      </w:pPr>
    </w:p>
    <w:p w14:paraId="3BE80EB9" w14:textId="77777777" w:rsidR="00AD58AF" w:rsidRDefault="00AD58AF" w:rsidP="00AD58AF">
      <w:pPr>
        <w:spacing w:line="360" w:lineRule="auto"/>
        <w:rPr>
          <w:rFonts w:asciiTheme="majorBidi" w:hAnsiTheme="majorBidi" w:cstheme="majorBidi"/>
          <w:color w:val="0070C0"/>
          <w:sz w:val="28"/>
          <w:szCs w:val="28"/>
          <w:rtl/>
        </w:rPr>
      </w:pPr>
      <w:r w:rsidRPr="00923C45">
        <w:rPr>
          <w:rFonts w:asciiTheme="majorBidi" w:hAnsiTheme="majorBidi" w:cstheme="majorBidi" w:hint="cs"/>
          <w:color w:val="0070C0"/>
          <w:sz w:val="28"/>
          <w:szCs w:val="28"/>
          <w:rtl/>
        </w:rPr>
        <w:t>]</w:t>
      </w:r>
      <w:r w:rsidRPr="00923C45">
        <w:rPr>
          <w:rFonts w:asciiTheme="majorBidi" w:hAnsiTheme="majorBidi" w:cstheme="majorBidi"/>
          <w:color w:val="0070C0"/>
          <w:sz w:val="28"/>
          <w:szCs w:val="28"/>
        </w:rPr>
        <w:t>Ab hier</w:t>
      </w:r>
      <w:r>
        <w:rPr>
          <w:rFonts w:asciiTheme="majorBidi" w:hAnsiTheme="majorBidi" w:cstheme="majorBidi"/>
          <w:color w:val="0070C0"/>
          <w:sz w:val="28"/>
          <w:szCs w:val="28"/>
        </w:rPr>
        <w:t>-</w:t>
      </w:r>
      <w:r w:rsidRPr="00923C45">
        <w:rPr>
          <w:rFonts w:asciiTheme="majorBidi" w:hAnsiTheme="majorBidi" w:cstheme="majorBidi"/>
          <w:color w:val="0070C0"/>
          <w:sz w:val="28"/>
          <w:szCs w:val="28"/>
        </w:rPr>
        <w:t xml:space="preserve"> </w:t>
      </w:r>
      <w:r>
        <w:rPr>
          <w:rFonts w:asciiTheme="majorBidi" w:hAnsiTheme="majorBidi" w:cstheme="majorBidi"/>
          <w:color w:val="0070C0"/>
          <w:sz w:val="28"/>
          <w:szCs w:val="28"/>
        </w:rPr>
        <w:t xml:space="preserve">hauptsächlich </w:t>
      </w:r>
      <w:r w:rsidRPr="00923C45">
        <w:rPr>
          <w:rFonts w:asciiTheme="majorBidi" w:hAnsiTheme="majorBidi" w:cstheme="majorBidi"/>
          <w:color w:val="0070C0"/>
          <w:sz w:val="28"/>
          <w:szCs w:val="28"/>
        </w:rPr>
        <w:t xml:space="preserve"> die Hebräische Wörter:</w:t>
      </w:r>
      <w:r w:rsidRPr="00923C45">
        <w:rPr>
          <w:rFonts w:asciiTheme="majorBidi" w:hAnsiTheme="majorBidi" w:cstheme="majorBidi" w:hint="cs"/>
          <w:color w:val="0070C0"/>
          <w:sz w:val="28"/>
          <w:szCs w:val="28"/>
          <w:rtl/>
        </w:rPr>
        <w:t>[</w:t>
      </w:r>
    </w:p>
    <w:p w14:paraId="5089A107" w14:textId="77777777" w:rsidR="00AD58AF" w:rsidRDefault="00AD58AF" w:rsidP="00AD58AF">
      <w:pPr>
        <w:spacing w:line="360" w:lineRule="auto"/>
        <w:rPr>
          <w:rFonts w:asciiTheme="majorBidi" w:hAnsiTheme="majorBidi" w:cstheme="majorBidi"/>
          <w:color w:val="0070C0"/>
          <w:sz w:val="28"/>
          <w:szCs w:val="28"/>
          <w:rtl/>
        </w:rPr>
      </w:pPr>
    </w:p>
    <w:p w14:paraId="4AF370DE" w14:textId="77777777" w:rsidR="00AD58AF" w:rsidRDefault="00AD58AF" w:rsidP="00AD58AF">
      <w:pPr>
        <w:spacing w:line="360" w:lineRule="auto"/>
        <w:rPr>
          <w:rFonts w:asciiTheme="majorBidi" w:hAnsiTheme="majorBidi" w:cstheme="majorBidi"/>
          <w:color w:val="FF0000"/>
          <w:sz w:val="28"/>
          <w:szCs w:val="28"/>
          <w:rtl/>
        </w:rPr>
      </w:pPr>
      <w:r w:rsidRPr="00923C45">
        <w:rPr>
          <w:rFonts w:asciiTheme="majorBidi" w:hAnsiTheme="majorBidi" w:cstheme="majorBidi" w:hint="cs"/>
          <w:color w:val="FF0000"/>
          <w:sz w:val="28"/>
          <w:szCs w:val="28"/>
          <w:rtl/>
        </w:rPr>
        <w:t>תורה</w:t>
      </w:r>
      <w:r w:rsidRPr="00923C45">
        <w:rPr>
          <w:rFonts w:asciiTheme="majorBidi" w:hAnsiTheme="majorBidi" w:cstheme="majorBidi"/>
          <w:color w:val="FF0000"/>
          <w:sz w:val="28"/>
          <w:szCs w:val="28"/>
          <w:lang w:val="en-US"/>
        </w:rPr>
        <w:t xml:space="preserve"> : </w:t>
      </w:r>
      <w:r w:rsidRPr="00923C45">
        <w:rPr>
          <w:rFonts w:asciiTheme="majorBidi" w:hAnsiTheme="majorBidi" w:cstheme="majorBidi" w:hint="cs"/>
          <w:color w:val="FF0000"/>
          <w:sz w:val="28"/>
          <w:szCs w:val="28"/>
          <w:rtl/>
        </w:rPr>
        <w:t>והיה כאשר ירים משה ידו ויגבר ישראל וכו'</w:t>
      </w:r>
    </w:p>
    <w:p w14:paraId="783DE0FE" w14:textId="77777777" w:rsidR="00AD58AF" w:rsidRDefault="00AD58AF" w:rsidP="00AD58AF">
      <w:pPr>
        <w:spacing w:line="360" w:lineRule="auto"/>
        <w:rPr>
          <w:rFonts w:asciiTheme="majorBidi" w:hAnsiTheme="majorBidi" w:cstheme="majorBidi"/>
          <w:color w:val="FF0000"/>
          <w:sz w:val="28"/>
          <w:szCs w:val="28"/>
          <w:rtl/>
        </w:rPr>
      </w:pPr>
      <w:r>
        <w:rPr>
          <w:rFonts w:asciiTheme="majorBidi" w:hAnsiTheme="majorBidi" w:cstheme="majorBidi" w:hint="cs"/>
          <w:color w:val="FF0000"/>
          <w:sz w:val="28"/>
          <w:szCs w:val="28"/>
          <w:rtl/>
        </w:rPr>
        <w:t xml:space="preserve">חכז"ל </w:t>
      </w:r>
      <w:r>
        <w:rPr>
          <w:rFonts w:asciiTheme="majorBidi" w:hAnsiTheme="majorBidi" w:cstheme="majorBidi"/>
          <w:color w:val="FF0000"/>
          <w:sz w:val="28"/>
          <w:szCs w:val="28"/>
        </w:rPr>
        <w:t xml:space="preserve"> </w:t>
      </w:r>
      <w:r>
        <w:rPr>
          <w:rFonts w:asciiTheme="majorBidi" w:hAnsiTheme="majorBidi" w:cstheme="majorBidi"/>
          <w:color w:val="FF0000"/>
          <w:sz w:val="28"/>
          <w:szCs w:val="28"/>
          <w:lang w:val="en-US"/>
        </w:rPr>
        <w:t xml:space="preserve">in </w:t>
      </w:r>
      <w:r>
        <w:rPr>
          <w:rFonts w:asciiTheme="majorBidi" w:hAnsiTheme="majorBidi" w:cstheme="majorBidi" w:hint="cs"/>
          <w:color w:val="FF0000"/>
          <w:sz w:val="28"/>
          <w:szCs w:val="28"/>
          <w:rtl/>
        </w:rPr>
        <w:t>(ר"ה פרק ג' משנה ח)</w:t>
      </w:r>
    </w:p>
    <w:p w14:paraId="78ED6323" w14:textId="77777777" w:rsidR="00AD58AF" w:rsidRDefault="00AD58AF" w:rsidP="00AD58AF">
      <w:pPr>
        <w:bidi/>
        <w:spacing w:line="360" w:lineRule="auto"/>
        <w:rPr>
          <w:rFonts w:asciiTheme="majorBidi" w:hAnsiTheme="majorBidi" w:cstheme="majorBidi"/>
          <w:color w:val="FF0000"/>
          <w:sz w:val="28"/>
          <w:szCs w:val="28"/>
          <w:rtl/>
        </w:rPr>
      </w:pPr>
      <w:r>
        <w:rPr>
          <w:rFonts w:asciiTheme="majorBidi" w:hAnsiTheme="majorBidi" w:cstheme="majorBidi" w:hint="cs"/>
          <w:color w:val="FF0000"/>
          <w:sz w:val="28"/>
          <w:szCs w:val="28"/>
          <w:rtl/>
        </w:rPr>
        <w:t xml:space="preserve">וכי ידו של משה עושות מלחמה או שוברות מלחמה </w:t>
      </w:r>
      <w:r>
        <w:rPr>
          <w:rFonts w:asciiTheme="majorBidi" w:hAnsiTheme="majorBidi" w:cstheme="majorBidi"/>
          <w:color w:val="FF0000"/>
          <w:sz w:val="28"/>
          <w:szCs w:val="28"/>
          <w:rtl/>
        </w:rPr>
        <w:t>–</w:t>
      </w:r>
      <w:r>
        <w:rPr>
          <w:rFonts w:asciiTheme="majorBidi" w:hAnsiTheme="majorBidi" w:cstheme="majorBidi" w:hint="cs"/>
          <w:color w:val="FF0000"/>
          <w:sz w:val="28"/>
          <w:szCs w:val="28"/>
          <w:rtl/>
        </w:rPr>
        <w:t xml:space="preserve"> אלא לומר לך כל זמן שהיו ישראל מסתכלים</w:t>
      </w:r>
      <w:r>
        <w:rPr>
          <w:rFonts w:asciiTheme="majorBidi" w:hAnsiTheme="majorBidi" w:cstheme="majorBidi"/>
          <w:color w:val="FF0000"/>
          <w:sz w:val="28"/>
          <w:szCs w:val="28"/>
        </w:rPr>
        <w:t xml:space="preserve"> </w:t>
      </w:r>
      <w:r>
        <w:rPr>
          <w:rFonts w:asciiTheme="majorBidi" w:hAnsiTheme="majorBidi" w:cstheme="majorBidi" w:hint="cs"/>
          <w:color w:val="FF0000"/>
          <w:sz w:val="28"/>
          <w:szCs w:val="28"/>
          <w:rtl/>
        </w:rPr>
        <w:t xml:space="preserve"> כלפי מעלה ומשעבדין את לבם לאביהם שבשמים היו מתגברים ואם לא היו נופלים </w:t>
      </w:r>
      <w:r>
        <w:rPr>
          <w:rFonts w:asciiTheme="majorBidi" w:hAnsiTheme="majorBidi" w:cstheme="majorBidi"/>
          <w:color w:val="FF0000"/>
          <w:sz w:val="28"/>
          <w:szCs w:val="28"/>
          <w:rtl/>
        </w:rPr>
        <w:t>–</w:t>
      </w:r>
    </w:p>
    <w:p w14:paraId="46012116" w14:textId="77777777" w:rsidR="00AD58AF" w:rsidRDefault="00AD58AF" w:rsidP="00AD58AF">
      <w:pPr>
        <w:bidi/>
        <w:spacing w:line="360" w:lineRule="auto"/>
        <w:rPr>
          <w:rFonts w:asciiTheme="majorBidi" w:hAnsiTheme="majorBidi" w:cstheme="majorBidi"/>
          <w:color w:val="FF0000"/>
          <w:sz w:val="28"/>
          <w:szCs w:val="28"/>
          <w:rtl/>
        </w:rPr>
      </w:pPr>
    </w:p>
    <w:p w14:paraId="345F2E12" w14:textId="77777777" w:rsidR="00AD58AF" w:rsidRDefault="00AD58AF" w:rsidP="00AD58AF">
      <w:pPr>
        <w:bidi/>
        <w:spacing w:line="360" w:lineRule="auto"/>
        <w:rPr>
          <w:rFonts w:asciiTheme="majorBidi" w:hAnsiTheme="majorBidi" w:cstheme="majorBidi"/>
          <w:color w:val="FF0000"/>
          <w:sz w:val="28"/>
          <w:szCs w:val="28"/>
          <w:u w:val="single"/>
        </w:rPr>
      </w:pPr>
      <w:r>
        <w:rPr>
          <w:rFonts w:asciiTheme="majorBidi" w:hAnsiTheme="majorBidi" w:cstheme="majorBidi" w:hint="cs"/>
          <w:color w:val="FF0000"/>
          <w:sz w:val="28"/>
          <w:szCs w:val="28"/>
          <w:rtl/>
        </w:rPr>
        <w:t xml:space="preserve">והיו ידיו אמונה עד בא </w:t>
      </w:r>
      <w:commentRangeStart w:id="4"/>
      <w:r w:rsidRPr="008F008F">
        <w:rPr>
          <w:rFonts w:asciiTheme="majorBidi" w:hAnsiTheme="majorBidi" w:cstheme="majorBidi" w:hint="cs"/>
          <w:color w:val="FF0000"/>
          <w:sz w:val="28"/>
          <w:szCs w:val="28"/>
          <w:u w:val="single"/>
          <w:rtl/>
        </w:rPr>
        <w:t>השמש</w:t>
      </w:r>
      <w:commentRangeEnd w:id="4"/>
      <w:r>
        <w:rPr>
          <w:rStyle w:val="CommentReference"/>
        </w:rPr>
        <w:commentReference w:id="4"/>
      </w:r>
    </w:p>
    <w:p w14:paraId="427743A7" w14:textId="77777777" w:rsidR="00AD58AF" w:rsidRDefault="00AD58AF" w:rsidP="00AD58AF">
      <w:pPr>
        <w:spacing w:line="360" w:lineRule="auto"/>
        <w:rPr>
          <w:rFonts w:asciiTheme="majorBidi" w:hAnsiTheme="majorBidi" w:cstheme="majorBidi"/>
          <w:color w:val="FF0000"/>
          <w:sz w:val="28"/>
          <w:szCs w:val="28"/>
          <w:lang w:val="en-US"/>
        </w:rPr>
      </w:pPr>
      <w:r w:rsidRPr="008F008F">
        <w:rPr>
          <w:rFonts w:asciiTheme="majorBidi" w:hAnsiTheme="majorBidi" w:cstheme="majorBidi" w:hint="cs"/>
          <w:color w:val="FF0000"/>
          <w:sz w:val="28"/>
          <w:szCs w:val="28"/>
          <w:rtl/>
        </w:rPr>
        <w:t>עד בא השמש</w:t>
      </w:r>
      <w:r>
        <w:rPr>
          <w:rFonts w:asciiTheme="majorBidi" w:hAnsiTheme="majorBidi" w:cstheme="majorBidi"/>
          <w:color w:val="FF0000"/>
          <w:sz w:val="28"/>
          <w:szCs w:val="28"/>
          <w:lang w:val="en-US"/>
        </w:rPr>
        <w:t xml:space="preserve"> ?</w:t>
      </w:r>
    </w:p>
    <w:p w14:paraId="746B32B5" w14:textId="77777777" w:rsidR="00AD58AF" w:rsidRDefault="00AD58AF" w:rsidP="00AD58AF">
      <w:pPr>
        <w:spacing w:line="360" w:lineRule="auto"/>
        <w:rPr>
          <w:rFonts w:asciiTheme="majorBidi" w:hAnsiTheme="majorBidi" w:cstheme="majorBidi"/>
          <w:color w:val="FF0000"/>
          <w:sz w:val="28"/>
          <w:szCs w:val="28"/>
          <w:lang w:val="en-US"/>
        </w:rPr>
      </w:pPr>
    </w:p>
    <w:p w14:paraId="4F85502D" w14:textId="77777777" w:rsidR="00AD58AF" w:rsidRDefault="00AD58AF" w:rsidP="00AD58AF">
      <w:pPr>
        <w:spacing w:line="360" w:lineRule="auto"/>
        <w:rPr>
          <w:rFonts w:asciiTheme="majorBidi" w:hAnsiTheme="majorBidi" w:cstheme="majorBidi"/>
          <w:color w:val="FF0000"/>
          <w:sz w:val="28"/>
          <w:szCs w:val="28"/>
          <w:lang w:val="en-US"/>
        </w:rPr>
      </w:pPr>
      <w:r>
        <w:rPr>
          <w:rFonts w:asciiTheme="majorBidi" w:hAnsiTheme="majorBidi" w:cstheme="majorBidi" w:hint="cs"/>
          <w:color w:val="FF0000"/>
          <w:sz w:val="28"/>
          <w:szCs w:val="28"/>
          <w:rtl/>
        </w:rPr>
        <w:lastRenderedPageBreak/>
        <w:t xml:space="preserve">ד' נסי </w:t>
      </w:r>
      <w:r>
        <w:rPr>
          <w:rFonts w:asciiTheme="majorBidi" w:hAnsiTheme="majorBidi" w:cstheme="majorBidi"/>
          <w:color w:val="FF0000"/>
          <w:sz w:val="28"/>
          <w:szCs w:val="28"/>
          <w:lang w:val="en-US"/>
        </w:rPr>
        <w:t xml:space="preserve">  </w:t>
      </w:r>
      <w:r w:rsidRPr="008F008F">
        <w:rPr>
          <w:rFonts w:asciiTheme="majorBidi" w:hAnsiTheme="majorBidi" w:cstheme="majorBidi"/>
          <w:color w:val="FF0000"/>
          <w:sz w:val="28"/>
          <w:szCs w:val="28"/>
          <w:u w:val="single"/>
          <w:lang w:val="en-US"/>
        </w:rPr>
        <w:t>Gott</w:t>
      </w:r>
      <w:r>
        <w:rPr>
          <w:rFonts w:asciiTheme="majorBidi" w:hAnsiTheme="majorBidi" w:cstheme="majorBidi"/>
          <w:color w:val="FF0000"/>
          <w:sz w:val="28"/>
          <w:szCs w:val="28"/>
          <w:lang w:val="en-US"/>
        </w:rPr>
        <w:t xml:space="preserve"> hat viel Wunder gethan! – Und wie war es bei </w:t>
      </w:r>
      <w:r>
        <w:rPr>
          <w:rFonts w:asciiTheme="majorBidi" w:hAnsiTheme="majorBidi" w:cstheme="majorBidi" w:hint="cs"/>
          <w:color w:val="FF0000"/>
          <w:sz w:val="28"/>
          <w:szCs w:val="28"/>
          <w:rtl/>
        </w:rPr>
        <w:t>חנוכה</w:t>
      </w:r>
      <w:r>
        <w:rPr>
          <w:rFonts w:asciiTheme="majorBidi" w:hAnsiTheme="majorBidi" w:cstheme="majorBidi"/>
          <w:color w:val="FF0000"/>
          <w:sz w:val="28"/>
          <w:szCs w:val="28"/>
          <w:lang w:val="en-US"/>
        </w:rPr>
        <w:t>?</w:t>
      </w:r>
    </w:p>
    <w:p w14:paraId="4861A317" w14:textId="77777777" w:rsidR="00AD58AF" w:rsidRDefault="00AD58AF" w:rsidP="00AD58AF">
      <w:pPr>
        <w:spacing w:line="360" w:lineRule="auto"/>
        <w:rPr>
          <w:rFonts w:asciiTheme="majorBidi" w:hAnsiTheme="majorBidi" w:cstheme="majorBidi"/>
          <w:color w:val="FF0000"/>
          <w:sz w:val="28"/>
          <w:szCs w:val="28"/>
          <w:lang w:val="en-US"/>
        </w:rPr>
      </w:pPr>
    </w:p>
    <w:p w14:paraId="64C8E9FF" w14:textId="77777777" w:rsidR="00AD58AF" w:rsidRDefault="00AD58AF" w:rsidP="00AD58AF">
      <w:pPr>
        <w:spacing w:line="360" w:lineRule="auto"/>
        <w:rPr>
          <w:rFonts w:asciiTheme="majorBidi" w:hAnsiTheme="majorBidi" w:cstheme="majorBidi"/>
          <w:color w:val="FF0000"/>
          <w:sz w:val="28"/>
          <w:szCs w:val="28"/>
          <w:rtl/>
        </w:rPr>
      </w:pPr>
      <w:r>
        <w:rPr>
          <w:rFonts w:asciiTheme="majorBidi" w:hAnsiTheme="majorBidi" w:cstheme="majorBidi"/>
          <w:color w:val="FF0000"/>
          <w:sz w:val="28"/>
          <w:szCs w:val="28"/>
          <w:lang w:val="en-US"/>
        </w:rPr>
        <w:t xml:space="preserve">(Aber </w:t>
      </w:r>
      <w:r>
        <w:rPr>
          <w:rFonts w:asciiTheme="majorBidi" w:hAnsiTheme="majorBidi" w:cstheme="majorBidi"/>
          <w:color w:val="FF0000"/>
          <w:sz w:val="28"/>
          <w:szCs w:val="28"/>
        </w:rPr>
        <w:t xml:space="preserve">jener </w:t>
      </w:r>
      <w:r>
        <w:rPr>
          <w:rFonts w:asciiTheme="majorBidi" w:hAnsiTheme="majorBidi" w:cstheme="majorBidi" w:hint="cs"/>
          <w:color w:val="FF0000"/>
          <w:sz w:val="28"/>
          <w:szCs w:val="28"/>
          <w:rtl/>
        </w:rPr>
        <w:t xml:space="preserve">נס </w:t>
      </w:r>
    </w:p>
    <w:p w14:paraId="0AC5B6C1" w14:textId="77777777" w:rsidR="00AD58AF" w:rsidRDefault="00AD58AF" w:rsidP="00AD58AF">
      <w:pPr>
        <w:spacing w:line="360" w:lineRule="auto"/>
        <w:rPr>
          <w:rFonts w:asciiTheme="majorBidi" w:hAnsiTheme="majorBidi" w:cstheme="majorBidi"/>
          <w:color w:val="FF0000"/>
          <w:sz w:val="28"/>
          <w:szCs w:val="28"/>
          <w:rtl/>
        </w:rPr>
      </w:pPr>
    </w:p>
    <w:p w14:paraId="5E00B8CB" w14:textId="77777777" w:rsidR="00AD58AF" w:rsidRDefault="00AD58AF" w:rsidP="00AD58AF">
      <w:pPr>
        <w:spacing w:line="360" w:lineRule="auto"/>
        <w:rPr>
          <w:rFonts w:asciiTheme="majorBidi" w:hAnsiTheme="majorBidi" w:cstheme="majorBidi"/>
          <w:color w:val="FF0000"/>
          <w:sz w:val="28"/>
          <w:szCs w:val="28"/>
          <w:rtl/>
        </w:rPr>
      </w:pPr>
      <w:r>
        <w:rPr>
          <w:rFonts w:asciiTheme="majorBidi" w:hAnsiTheme="majorBidi" w:cstheme="majorBidi"/>
          <w:color w:val="FF0000"/>
          <w:sz w:val="28"/>
          <w:szCs w:val="28"/>
          <w:lang w:val="en-US"/>
        </w:rPr>
        <w:t xml:space="preserve">noch  : </w:t>
      </w:r>
      <w:r>
        <w:rPr>
          <w:rFonts w:asciiTheme="majorBidi" w:hAnsiTheme="majorBidi" w:cstheme="majorBidi" w:hint="cs"/>
          <w:color w:val="FF0000"/>
          <w:sz w:val="28"/>
          <w:szCs w:val="28"/>
          <w:rtl/>
        </w:rPr>
        <w:t>מנורה</w:t>
      </w:r>
    </w:p>
    <w:p w14:paraId="5CBE23CE" w14:textId="77777777" w:rsidR="00AD58AF" w:rsidRDefault="00AD58AF" w:rsidP="00AD58AF">
      <w:pPr>
        <w:spacing w:line="360" w:lineRule="auto"/>
        <w:rPr>
          <w:rFonts w:asciiTheme="majorBidi" w:hAnsiTheme="majorBidi" w:cstheme="majorBidi"/>
          <w:color w:val="FF0000"/>
          <w:sz w:val="28"/>
          <w:szCs w:val="28"/>
          <w:rtl/>
        </w:rPr>
      </w:pPr>
    </w:p>
    <w:p w14:paraId="05706A6F" w14:textId="77777777" w:rsidR="00AD58AF" w:rsidRDefault="00AD58AF" w:rsidP="00AD58AF">
      <w:pPr>
        <w:bidi/>
        <w:spacing w:line="360" w:lineRule="auto"/>
        <w:rPr>
          <w:rFonts w:asciiTheme="majorBidi" w:hAnsiTheme="majorBidi" w:cstheme="majorBidi"/>
          <w:color w:val="FF0000"/>
          <w:sz w:val="28"/>
          <w:szCs w:val="28"/>
        </w:rPr>
      </w:pPr>
      <w:r>
        <w:rPr>
          <w:rFonts w:asciiTheme="majorBidi" w:hAnsiTheme="majorBidi" w:cstheme="majorBidi"/>
          <w:color w:val="FF0000"/>
          <w:sz w:val="28"/>
          <w:szCs w:val="28"/>
          <w:lang w:val="en-US"/>
        </w:rPr>
        <w:t xml:space="preserve"> machte</w:t>
      </w:r>
      <w:r>
        <w:rPr>
          <w:rFonts w:asciiTheme="majorBidi" w:hAnsiTheme="majorBidi" w:cstheme="majorBidi" w:hint="cs"/>
          <w:color w:val="FF0000"/>
          <w:sz w:val="28"/>
          <w:szCs w:val="28"/>
          <w:rtl/>
        </w:rPr>
        <w:t xml:space="preserve"> נס</w:t>
      </w:r>
    </w:p>
    <w:p w14:paraId="44AFDA93" w14:textId="77777777" w:rsidR="00AD58AF" w:rsidRDefault="00AD58AF" w:rsidP="00AD58AF">
      <w:pPr>
        <w:bidi/>
        <w:spacing w:line="360" w:lineRule="auto"/>
        <w:rPr>
          <w:rFonts w:asciiTheme="majorBidi" w:hAnsiTheme="majorBidi" w:cstheme="majorBidi"/>
          <w:color w:val="FF0000"/>
          <w:sz w:val="28"/>
          <w:szCs w:val="28"/>
        </w:rPr>
      </w:pPr>
    </w:p>
    <w:p w14:paraId="2961005C" w14:textId="77777777" w:rsidR="00AD58AF" w:rsidRPr="00CE25DB" w:rsidRDefault="00AD58AF" w:rsidP="00AD58AF">
      <w:pPr>
        <w:spacing w:line="360" w:lineRule="auto"/>
        <w:rPr>
          <w:rFonts w:asciiTheme="majorBidi" w:hAnsiTheme="majorBidi" w:cstheme="majorBidi" w:hint="cs"/>
          <w:color w:val="FF0000"/>
          <w:sz w:val="28"/>
          <w:szCs w:val="28"/>
          <w:lang w:val="en-US"/>
        </w:rPr>
      </w:pPr>
      <w:r>
        <w:rPr>
          <w:rFonts w:asciiTheme="majorBidi" w:hAnsiTheme="majorBidi" w:cstheme="majorBidi" w:hint="cs"/>
          <w:color w:val="FF0000"/>
          <w:sz w:val="28"/>
          <w:szCs w:val="28"/>
          <w:rtl/>
        </w:rPr>
        <w:t>חנוכה</w:t>
      </w:r>
      <w:r>
        <w:rPr>
          <w:rFonts w:asciiTheme="majorBidi" w:hAnsiTheme="majorBidi" w:cstheme="majorBidi"/>
          <w:color w:val="FF0000"/>
          <w:sz w:val="28"/>
          <w:szCs w:val="28"/>
          <w:lang w:val="en-US"/>
        </w:rPr>
        <w:t>=</w:t>
      </w:r>
    </w:p>
    <w:p w14:paraId="0957A3CA" w14:textId="77777777" w:rsidR="00AD58AF" w:rsidRPr="008F008F" w:rsidRDefault="00AD58AF" w:rsidP="00AD58AF">
      <w:pPr>
        <w:spacing w:line="360" w:lineRule="auto"/>
        <w:rPr>
          <w:rFonts w:asciiTheme="majorBidi" w:hAnsiTheme="majorBidi" w:cstheme="majorBidi" w:hint="cs"/>
          <w:color w:val="FF0000"/>
          <w:sz w:val="28"/>
          <w:szCs w:val="28"/>
          <w:lang w:val="en-US"/>
        </w:rPr>
      </w:pPr>
    </w:p>
    <w:p w14:paraId="0233321C" w14:textId="77777777" w:rsidR="00AD58AF" w:rsidRPr="008F008F" w:rsidRDefault="00AD58AF" w:rsidP="00AD58AF">
      <w:pPr>
        <w:spacing w:line="360" w:lineRule="auto"/>
        <w:rPr>
          <w:rFonts w:asciiTheme="majorBidi" w:hAnsiTheme="majorBidi" w:cstheme="majorBidi" w:hint="cs"/>
          <w:color w:val="FF0000"/>
          <w:sz w:val="28"/>
          <w:szCs w:val="28"/>
          <w:lang w:val="en-US"/>
        </w:rPr>
      </w:pPr>
    </w:p>
    <w:p w14:paraId="011618B8" w14:textId="77777777" w:rsidR="00AD58AF" w:rsidRDefault="00AD58AF" w:rsidP="00AD58AF">
      <w:pPr>
        <w:spacing w:line="360" w:lineRule="auto"/>
        <w:rPr>
          <w:rFonts w:asciiTheme="majorBidi" w:hAnsiTheme="majorBidi" w:cstheme="majorBidi"/>
          <w:sz w:val="28"/>
          <w:szCs w:val="28"/>
        </w:rPr>
      </w:pPr>
    </w:p>
    <w:p w14:paraId="47BEF555" w14:textId="77777777" w:rsidR="00AD58AF" w:rsidRDefault="00AD58AF" w:rsidP="00AD58AF">
      <w:pPr>
        <w:spacing w:line="360" w:lineRule="auto"/>
        <w:rPr>
          <w:rFonts w:asciiTheme="majorBidi" w:hAnsiTheme="majorBidi" w:cstheme="majorBidi"/>
          <w:sz w:val="28"/>
          <w:szCs w:val="28"/>
          <w:rtl/>
        </w:rPr>
      </w:pPr>
    </w:p>
    <w:p w14:paraId="03D687FB" w14:textId="77777777" w:rsidR="00AD58AF" w:rsidRPr="00401D59" w:rsidRDefault="00AD58AF" w:rsidP="00AD58AF">
      <w:pPr>
        <w:rPr>
          <w:rFonts w:asciiTheme="majorBidi" w:hAnsiTheme="majorBidi" w:cstheme="majorBidi"/>
          <w:sz w:val="28"/>
          <w:szCs w:val="28"/>
        </w:rPr>
      </w:pPr>
    </w:p>
    <w:p w14:paraId="3D50405F" w14:textId="77777777" w:rsidR="00FA16DE" w:rsidRDefault="00FA16DE"/>
    <w:sectPr w:rsidR="00FA16DE" w:rsidSect="00AD58AF">
      <w:footerReference w:type="even" r:id="rId8"/>
      <w:footerReference w:type="default" r:id="rId9"/>
      <w:pgSz w:w="11900" w:h="16840"/>
      <w:pgMar w:top="1417" w:right="1417" w:bottom="1134"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uth Litai jacoby" w:date="2024-04-09T15:44:00Z" w:initials="RL">
    <w:p w14:paraId="582B6134" w14:textId="77777777" w:rsidR="00AD58AF" w:rsidRDefault="00AD58AF" w:rsidP="00AD58AF">
      <w:pPr>
        <w:pStyle w:val="CommentText"/>
      </w:pPr>
      <w:r>
        <w:rPr>
          <w:rStyle w:val="CommentReference"/>
        </w:rPr>
        <w:annotationRef/>
      </w:r>
      <w:r>
        <w:rPr>
          <w:rtl/>
        </w:rPr>
        <w:t>מדרש [בראשית] רבה</w:t>
      </w:r>
    </w:p>
  </w:comment>
  <w:comment w:id="1" w:author="Ruth Litai jacoby" w:date="2024-04-09T16:00:00Z" w:initials="RL">
    <w:p w14:paraId="133CEA80" w14:textId="77777777" w:rsidR="00AD58AF" w:rsidRDefault="00AD58AF" w:rsidP="00AD58AF">
      <w:pPr>
        <w:pStyle w:val="CommentText"/>
      </w:pPr>
      <w:r>
        <w:rPr>
          <w:rStyle w:val="CommentReference"/>
        </w:rPr>
        <w:annotationRef/>
      </w:r>
      <w:r>
        <w:rPr>
          <w:rtl/>
        </w:rPr>
        <w:t>יציאת מצרים</w:t>
      </w:r>
    </w:p>
  </w:comment>
  <w:comment w:id="2" w:author="Ruth Litai jacoby" w:date="2024-04-09T16:14:00Z" w:initials="RL">
    <w:p w14:paraId="22FCE57A" w14:textId="77777777" w:rsidR="00AD58AF" w:rsidRDefault="00AD58AF" w:rsidP="00AD58AF">
      <w:pPr>
        <w:pStyle w:val="CommentText"/>
      </w:pPr>
      <w:r>
        <w:rPr>
          <w:rStyle w:val="CommentReference"/>
        </w:rPr>
        <w:annotationRef/>
      </w:r>
      <w:r>
        <w:rPr>
          <w:lang w:val="en-US"/>
        </w:rPr>
        <w:t>Underlined In the original</w:t>
      </w:r>
    </w:p>
  </w:comment>
  <w:comment w:id="3" w:author="Ruth Litai jacoby" w:date="2024-05-13T16:55:00Z" w:initials="RL">
    <w:p w14:paraId="5AFC3CE8" w14:textId="77777777" w:rsidR="00AD58AF" w:rsidRDefault="00AD58AF" w:rsidP="00AD58AF">
      <w:pPr>
        <w:pStyle w:val="CommentText"/>
      </w:pPr>
      <w:r>
        <w:rPr>
          <w:rStyle w:val="CommentReference"/>
        </w:rPr>
        <w:annotationRef/>
      </w:r>
      <w:r>
        <w:rPr>
          <w:lang w:val="en-US"/>
        </w:rPr>
        <w:t>Underlined in the original</w:t>
      </w:r>
    </w:p>
  </w:comment>
  <w:comment w:id="4" w:author="Ruth Litai jacoby" w:date="2024-05-13T17:05:00Z" w:initials="RL">
    <w:p w14:paraId="19B963FB" w14:textId="77777777" w:rsidR="00AD58AF" w:rsidRDefault="00AD58AF" w:rsidP="00AD58AF">
      <w:pPr>
        <w:pStyle w:val="CommentText"/>
      </w:pPr>
      <w:r>
        <w:rPr>
          <w:rStyle w:val="CommentReference"/>
        </w:rPr>
        <w:annotationRef/>
      </w:r>
      <w:r>
        <w:rPr>
          <w:lang w:val="en-US"/>
        </w:rPr>
        <w:t>Underlined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2B6134" w15:done="0"/>
  <w15:commentEx w15:paraId="133CEA80" w15:done="0"/>
  <w15:commentEx w15:paraId="22FCE57A" w15:done="0"/>
  <w15:commentEx w15:paraId="5AFC3CE8" w15:done="0"/>
  <w15:commentEx w15:paraId="19B963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62F6A0" w16cex:dateUtc="2024-04-09T12:44:00Z"/>
  <w16cex:commentExtensible w16cex:durableId="1ED287FB" w16cex:dateUtc="2024-04-09T13:00:00Z"/>
  <w16cex:commentExtensible w16cex:durableId="43A97103" w16cex:dateUtc="2024-04-09T13:14:00Z"/>
  <w16cex:commentExtensible w16cex:durableId="2DBE22EE" w16cex:dateUtc="2024-05-13T13:55:00Z"/>
  <w16cex:commentExtensible w16cex:durableId="51352415" w16cex:dateUtc="2024-05-13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2B6134" w16cid:durableId="5F62F6A0"/>
  <w16cid:commentId w16cid:paraId="133CEA80" w16cid:durableId="1ED287FB"/>
  <w16cid:commentId w16cid:paraId="22FCE57A" w16cid:durableId="43A97103"/>
  <w16cid:commentId w16cid:paraId="5AFC3CE8" w16cid:durableId="2DBE22EE"/>
  <w16cid:commentId w16cid:paraId="19B963FB" w16cid:durableId="513524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4389" w14:textId="77777777" w:rsidR="0000000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154D72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4E9E" w14:textId="77777777" w:rsidR="0000000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588F345" w14:textId="77777777" w:rsidR="00000000" w:rsidRDefault="00000000">
    <w:pPr>
      <w:pStyle w:val="Footer"/>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Litai jacoby">
    <w15:presenceInfo w15:providerId="Windows Live" w15:userId="13ffd2d870ba7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DE"/>
    <w:rsid w:val="00090D2F"/>
    <w:rsid w:val="00473F25"/>
    <w:rsid w:val="0065518E"/>
    <w:rsid w:val="00845624"/>
    <w:rsid w:val="00AD58AF"/>
    <w:rsid w:val="00C11BDE"/>
    <w:rsid w:val="00FA16DE"/>
    <w:rsid w:val="00FE0A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C2C57-1681-436B-B885-DE2D74F7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AF"/>
    <w:pPr>
      <w:spacing w:after="0" w:line="240" w:lineRule="auto"/>
    </w:pPr>
    <w:rPr>
      <w:rFonts w:ascii="Times New Roman" w:eastAsia="Times New Roman" w:hAnsi="Times New Roman" w:cs="Times New Roman"/>
      <w:kern w:val="0"/>
      <w:sz w:val="24"/>
      <w:szCs w:val="24"/>
      <w:lang w:val="de-DE" w:eastAsia="de-DE"/>
      <w14:ligatures w14:val="none"/>
    </w:rPr>
  </w:style>
  <w:style w:type="paragraph" w:styleId="Heading1">
    <w:name w:val="heading 1"/>
    <w:basedOn w:val="Normal"/>
    <w:next w:val="Normal"/>
    <w:link w:val="Heading1Char"/>
    <w:uiPriority w:val="9"/>
    <w:qFormat/>
    <w:rsid w:val="00C11BDE"/>
    <w:pPr>
      <w:keepNext/>
      <w:keepLines/>
      <w:bidi/>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C11BDE"/>
    <w:pPr>
      <w:keepNext/>
      <w:keepLines/>
      <w:bidi/>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C11BDE"/>
    <w:pPr>
      <w:keepNext/>
      <w:keepLines/>
      <w:bidi/>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C11BDE"/>
    <w:pPr>
      <w:keepNext/>
      <w:keepLines/>
      <w:bidi/>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C11BDE"/>
    <w:pPr>
      <w:keepNext/>
      <w:keepLines/>
      <w:bidi/>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C11BDE"/>
    <w:pPr>
      <w:keepNext/>
      <w:keepLines/>
      <w:bidi/>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C11BDE"/>
    <w:pPr>
      <w:keepNext/>
      <w:keepLines/>
      <w:bidi/>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C11BDE"/>
    <w:pPr>
      <w:keepNext/>
      <w:keepLines/>
      <w:bidi/>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C11BDE"/>
    <w:pPr>
      <w:keepNext/>
      <w:keepLines/>
      <w:bidi/>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BDE"/>
    <w:rPr>
      <w:rFonts w:eastAsiaTheme="majorEastAsia" w:cstheme="majorBidi"/>
      <w:color w:val="272727" w:themeColor="text1" w:themeTint="D8"/>
    </w:rPr>
  </w:style>
  <w:style w:type="paragraph" w:styleId="Title">
    <w:name w:val="Title"/>
    <w:basedOn w:val="Normal"/>
    <w:next w:val="Normal"/>
    <w:link w:val="TitleChar"/>
    <w:uiPriority w:val="10"/>
    <w:qFormat/>
    <w:rsid w:val="00C11BDE"/>
    <w:pPr>
      <w:bidi/>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C11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BDE"/>
    <w:pPr>
      <w:numPr>
        <w:ilvl w:val="1"/>
      </w:numPr>
      <w:bidi/>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C11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BDE"/>
    <w:pPr>
      <w:bidi/>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C11BDE"/>
    <w:rPr>
      <w:i/>
      <w:iCs/>
      <w:color w:val="404040" w:themeColor="text1" w:themeTint="BF"/>
    </w:rPr>
  </w:style>
  <w:style w:type="paragraph" w:styleId="ListParagraph">
    <w:name w:val="List Paragraph"/>
    <w:basedOn w:val="Normal"/>
    <w:uiPriority w:val="34"/>
    <w:qFormat/>
    <w:rsid w:val="00C11BDE"/>
    <w:pPr>
      <w:bidi/>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C11BDE"/>
    <w:rPr>
      <w:i/>
      <w:iCs/>
      <w:color w:val="0F4761" w:themeColor="accent1" w:themeShade="BF"/>
    </w:rPr>
  </w:style>
  <w:style w:type="paragraph" w:styleId="IntenseQuote">
    <w:name w:val="Intense Quote"/>
    <w:basedOn w:val="Normal"/>
    <w:next w:val="Normal"/>
    <w:link w:val="IntenseQuoteChar"/>
    <w:uiPriority w:val="30"/>
    <w:qFormat/>
    <w:rsid w:val="00C11BDE"/>
    <w:pPr>
      <w:pBdr>
        <w:top w:val="single" w:sz="4" w:space="10" w:color="0F4761" w:themeColor="accent1" w:themeShade="BF"/>
        <w:bottom w:val="single" w:sz="4" w:space="10" w:color="0F4761" w:themeColor="accent1" w:themeShade="BF"/>
      </w:pBdr>
      <w:bidi/>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C11BDE"/>
    <w:rPr>
      <w:i/>
      <w:iCs/>
      <w:color w:val="0F4761" w:themeColor="accent1" w:themeShade="BF"/>
    </w:rPr>
  </w:style>
  <w:style w:type="character" w:styleId="IntenseReference">
    <w:name w:val="Intense Reference"/>
    <w:basedOn w:val="DefaultParagraphFont"/>
    <w:uiPriority w:val="32"/>
    <w:qFormat/>
    <w:rsid w:val="00C11BDE"/>
    <w:rPr>
      <w:b/>
      <w:bCs/>
      <w:smallCaps/>
      <w:color w:val="0F4761" w:themeColor="accent1" w:themeShade="BF"/>
      <w:spacing w:val="5"/>
    </w:rPr>
  </w:style>
  <w:style w:type="paragraph" w:styleId="Footer">
    <w:name w:val="footer"/>
    <w:basedOn w:val="Normal"/>
    <w:link w:val="FooterChar"/>
    <w:semiHidden/>
    <w:rsid w:val="00AD58AF"/>
    <w:pPr>
      <w:tabs>
        <w:tab w:val="center" w:pos="4536"/>
        <w:tab w:val="right" w:pos="9072"/>
      </w:tabs>
    </w:pPr>
  </w:style>
  <w:style w:type="character" w:customStyle="1" w:styleId="FooterChar">
    <w:name w:val="Footer Char"/>
    <w:basedOn w:val="DefaultParagraphFont"/>
    <w:link w:val="Footer"/>
    <w:semiHidden/>
    <w:rsid w:val="00AD58AF"/>
    <w:rPr>
      <w:rFonts w:ascii="Times New Roman" w:eastAsia="Times New Roman" w:hAnsi="Times New Roman" w:cs="Times New Roman"/>
      <w:kern w:val="0"/>
      <w:sz w:val="24"/>
      <w:szCs w:val="24"/>
      <w:lang w:val="de-DE" w:eastAsia="de-DE"/>
      <w14:ligatures w14:val="none"/>
    </w:rPr>
  </w:style>
  <w:style w:type="character" w:styleId="PageNumber">
    <w:name w:val="page number"/>
    <w:basedOn w:val="DefaultParagraphFont"/>
    <w:rsid w:val="00AD58AF"/>
  </w:style>
  <w:style w:type="character" w:styleId="CommentReference">
    <w:name w:val="annotation reference"/>
    <w:basedOn w:val="DefaultParagraphFont"/>
    <w:uiPriority w:val="99"/>
    <w:semiHidden/>
    <w:unhideWhenUsed/>
    <w:rsid w:val="00AD58AF"/>
    <w:rPr>
      <w:sz w:val="16"/>
      <w:szCs w:val="16"/>
    </w:rPr>
  </w:style>
  <w:style w:type="paragraph" w:styleId="CommentText">
    <w:name w:val="annotation text"/>
    <w:basedOn w:val="Normal"/>
    <w:link w:val="CommentTextChar"/>
    <w:uiPriority w:val="99"/>
    <w:unhideWhenUsed/>
    <w:rsid w:val="00AD58AF"/>
    <w:rPr>
      <w:sz w:val="20"/>
      <w:szCs w:val="20"/>
    </w:rPr>
  </w:style>
  <w:style w:type="character" w:customStyle="1" w:styleId="CommentTextChar">
    <w:name w:val="Comment Text Char"/>
    <w:basedOn w:val="DefaultParagraphFont"/>
    <w:link w:val="CommentText"/>
    <w:uiPriority w:val="99"/>
    <w:rsid w:val="00AD58AF"/>
    <w:rPr>
      <w:rFonts w:ascii="Times New Roman" w:eastAsia="Times New Roman" w:hAnsi="Times New Roman" w:cs="Times New Roman"/>
      <w:kern w:val="0"/>
      <w:sz w:val="2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Litai jacoby</dc:creator>
  <cp:keywords/>
  <dc:description/>
  <cp:lastModifiedBy>Ruth Litai jacoby</cp:lastModifiedBy>
  <cp:revision>4</cp:revision>
  <dcterms:created xsi:type="dcterms:W3CDTF">2024-05-13T14:17:00Z</dcterms:created>
  <dcterms:modified xsi:type="dcterms:W3CDTF">2024-05-13T14:19:00Z</dcterms:modified>
</cp:coreProperties>
</file>