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1506" w:right="713" w:bottom="1463" w:left="684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5602" w:h="1637" w:wrap="none" w:vAnchor="text" w:hAnchor="page" w:x="5571" w:y="116"/>
        <w:widowControl w:val="0"/>
        <w:shd w:val="clear" w:color="auto" w:fill="auto"/>
        <w:spacing w:before="0" w:line="240" w:lineRule="auto"/>
        <w:ind w:left="0" w:right="0" w:firstLine="0"/>
        <w:jc w:val="right"/>
      </w:pPr>
      <w:r>
        <w:rPr>
          <w:spacing w:val="0"/>
          <w:w w:val="100"/>
          <w:position w:val="0"/>
        </w:rPr>
        <w:t>אימ״ל</w:t>
      </w:r>
    </w:p>
    <w:p>
      <w:pPr>
        <w:pStyle w:val="Style8"/>
        <w:keepNext/>
        <w:keepLines/>
        <w:framePr w:w="5602" w:h="1637" w:wrap="none" w:vAnchor="text" w:hAnchor="page" w:x="5571" w:y="116"/>
        <w:widowControl w:val="0"/>
        <w:shd w:val="clear" w:color="auto" w:fill="auto"/>
        <w:spacing w:before="0" w:after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פתצכש■!</w:t>
      </w:r>
      <w:bookmarkEnd w:id="0"/>
      <w:bookmarkEnd w:id="1"/>
      <w:bookmarkEnd w:id="2"/>
    </w:p>
    <w:p>
      <w:pPr>
        <w:pStyle w:val="Style10"/>
        <w:keepNext w:val="0"/>
        <w:keepLines w:val="0"/>
        <w:framePr w:w="566" w:h="317" w:wrap="none" w:vAnchor="text" w:hAnchor="page" w:x="781" w:y="21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i/>
          <w:iCs/>
          <w:color w:val="000000"/>
          <w:spacing w:val="0"/>
          <w:w w:val="100"/>
          <w:position w:val="0"/>
          <w:sz w:val="26"/>
          <w:szCs w:val="26"/>
        </w:rPr>
        <w:t>חפש!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1506" w:right="713" w:bottom="1463" w:left="68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2251" w:right="0" w:bottom="172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/>
        <w:keepLines/>
        <w:widowControl w:val="0"/>
        <w:shd w:val="clear" w:color="auto" w:fill="auto"/>
        <w:spacing w:before="0" w:after="0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לבקר בתערוכה במוזיאון ולהכות ממוזיקה</w:t>
        <w:br/>
        <w:t>תואמת של תזמורת</w:t>
      </w:r>
      <w:bookmarkEnd w:id="3"/>
      <w:bookmarkEnd w:id="4"/>
      <w:bookmarkEnd w:id="5"/>
    </w:p>
    <w:p>
      <w:pPr>
        <w:pStyle w:val="Style15"/>
        <w:keepNext/>
        <w:keepLines/>
        <w:widowControl w:val="0"/>
        <w:shd w:val="clear" w:color="auto" w:fill="auto"/>
        <w:spacing w:before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לראשונה בישראל: תזמורת בית במוזיאון פתח תקוה לאמנות</w:t>
      </w:r>
      <w:bookmarkEnd w:id="6"/>
      <w:bookmarkEnd w:id="7"/>
      <w:bookmarkEnd w:id="8"/>
    </w:p>
    <w:p>
      <w:pPr>
        <w:pStyle w:val="Style10"/>
        <w:keepNext w:val="0"/>
        <w:keepLines w:val="0"/>
        <w:widowControl w:val="0"/>
        <w:shd w:val="clear" w:color="auto" w:fill="auto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סורס□ בתאריך: </w:t>
      </w:r>
      <w:r>
        <w:rPr>
          <w:color w:val="000000"/>
          <w:spacing w:val="0"/>
          <w:w w:val="100"/>
          <w:position w:val="0"/>
          <w:sz w:val="24"/>
          <w:szCs w:val="24"/>
        </w:rPr>
        <w:t>05/06/2021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12:43</w:t>
      </w:r>
    </w:p>
    <w:p>
      <w:pPr>
        <w:pStyle w:val="Style10"/>
        <w:keepNext w:val="0"/>
        <w:keepLines w:val="0"/>
        <w:widowControl w:val="0"/>
        <w:shd w:val="clear" w:color="auto" w:fill="auto"/>
        <w:spacing w:before="0" w:after="0" w:line="240" w:lineRule="auto"/>
        <w:ind w:left="280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2251" w:right="1068" w:bottom="1723" w:left="1366" w:header="0" w:footer="3" w:gutter="0"/>
          <w:cols w:space="720"/>
          <w:noEndnote/>
          <w:bidi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</w:rPr>
        <w:t>ו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1506" w:right="0" w:bottom="146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framePr w:w="1464" w:h="274" w:wrap="none" w:vAnchor="text" w:hAnchor="page" w:x="9598" w:y="21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המלצות נוספות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2881630</wp:posOffset>
            </wp:positionH>
            <wp:positionV relativeFrom="paragraph">
              <wp:posOffset>323215</wp:posOffset>
            </wp:positionV>
            <wp:extent cx="2008505" cy="151511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008505" cy="15151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23215" distB="0" distL="0" distR="0" simplePos="0" relativeHeight="62914695" behindDoc="1" locked="0" layoutInCell="1" allowOverlap="1">
            <wp:simplePos x="0" y="0"/>
            <wp:positionH relativeFrom="page">
              <wp:posOffset>5015230</wp:posOffset>
            </wp:positionH>
            <wp:positionV relativeFrom="paragraph">
              <wp:posOffset>335915</wp:posOffset>
            </wp:positionV>
            <wp:extent cx="2008505" cy="151511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008505" cy="15151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1506" w:right="713" w:bottom="1463" w:left="68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63500" distR="63500" simplePos="0" relativeHeight="125829378" behindDoc="0" locked="0" layoutInCell="1" allowOverlap="1">
                <wp:simplePos x="0" y="0"/>
                <wp:positionH relativeFrom="page">
                  <wp:posOffset>3034030</wp:posOffset>
                </wp:positionH>
                <wp:positionV relativeFrom="paragraph">
                  <wp:posOffset>12700</wp:posOffset>
                </wp:positionV>
                <wp:extent cx="1868170" cy="57594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8170" cy="575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3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Empty Cruise Cabins For</w:t>
                              <w:br/>
                              <w:t>Sale Now (See Prices)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 xml:space="preserve">Sponsored Results |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ממומן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38.90000000000001pt;margin-top:1pt;width:147.09999999999999pt;height:45.350000000000001pt;z-index:-125829375;mso-wrap-distance-left:5pt;mso-wrap-distance-right:5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3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Empty Cruise Cabins For</w:t>
                        <w:br/>
                        <w:t>Sale Now (See Prices)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 xml:space="preserve">Sponsored Results |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ממומן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</w:rPr>
        <w:t>This Is How [Photos]</w:t>
        <w:br/>
        <w:t>Luxuriously Tiffany</w:t>
        <w:br/>
        <w:t>Lives In Her House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Tiffany Lives In This House At</w:t>
        <w:br/>
        <w:t>30</w:t>
        <w:br/>
      </w:r>
      <w:r>
        <w:rPr>
          <w:rFonts w:ascii="Verdana" w:eastAsia="Verdana" w:hAnsi="Verdana" w:cs="Verdana"/>
          <w:color w:val="000000"/>
          <w:spacing w:val="0"/>
          <w:w w:val="100"/>
          <w:position w:val="0"/>
          <w:sz w:val="16"/>
          <w:szCs w:val="16"/>
        </w:rPr>
        <w:t xml:space="preserve">My Best Years |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ממומן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60"/>
        <w:jc w:val="both"/>
      </w:pPr>
      <w:r>
        <w:rPr>
          <w:color w:val="1B5BC4"/>
          <w:spacing w:val="0"/>
          <w:w w:val="100"/>
          <w:position w:val="0"/>
        </w:rPr>
        <w:t>Read More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10"/>
        <w:keepNext w:val="0"/>
        <w:keepLines w:val="0"/>
        <w:widowControl w:val="0"/>
        <w:shd w:val="clear" w:color="auto" w:fill="auto"/>
        <w:spacing w:before="0" w:after="60" w:line="240" w:lineRule="auto"/>
        <w:ind w:left="0" w:right="0" w:firstLine="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לקראת הבהירות בבריטניה -</w:t>
        <w:br/>
        <w:t>הסקרים, האפשרויות לממשלה</w:t>
        <w:br/>
        <w:t>החדשה וההשפעה על היחסי...</w:t>
      </w:r>
    </w:p>
    <w:p>
      <w:pPr>
        <w:pStyle w:val="Style31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2251" w:right="1159" w:bottom="1723" w:left="1452" w:header="0" w:footer="3" w:gutter="0"/>
          <w:cols w:num="2" w:space="3312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ממומן | אפוק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1526" w:right="0" w:bottom="172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spacing w:before="0" w:after="44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>תזמורת המוזאו</w:t>
      </w:r>
      <w:r>
        <w:rPr>
          <w:color w:val="000000"/>
          <w:spacing w:val="0"/>
          <w:w w:val="100"/>
          <w:position w:val="0"/>
          <w:sz w:val="26"/>
          <w:szCs w:val="26"/>
        </w:rPr>
        <w:t>ן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>״ - מיזם פיוזי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ן 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>יצירתי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. 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>חדש ומעורר השראה במוזאו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ן 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>פתח תקוה לאמנות היוצר</w:t>
        <w:br/>
      </w:r>
      <w:r>
        <w:rPr>
          <w:color w:val="000000"/>
          <w:spacing w:val="0"/>
          <w:w w:val="100"/>
          <w:position w:val="0"/>
          <w:sz w:val="26"/>
          <w:szCs w:val="26"/>
        </w:rPr>
        <w:t>ק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>טגוריה חדשה בעולם התרבות</w:t>
      </w:r>
    </w:p>
    <w:p>
      <w:pPr>
        <w:pStyle w:val="Style34"/>
        <w:keepNext/>
        <w:keepLines/>
        <w:widowControl w:val="0"/>
        <w:shd w:val="clear" w:color="auto" w:fill="auto"/>
        <w:spacing w:before="0" w:line="240" w:lineRule="auto"/>
        <w:ind w:left="0" w:right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</w:rPr>
        <w:t>חיפוש עסק</w:t>
      </w:r>
      <w:r>
        <w:rPr>
          <w:color w:val="000000"/>
          <w:spacing w:val="0"/>
          <w:w w:val="100"/>
          <w:position w:val="0"/>
          <w:vertAlign w:val="superscript"/>
        </w:rPr>
        <w:t>1</w:t>
      </w:r>
      <w:r>
        <w:rPr>
          <w:color w:val="000000"/>
          <w:spacing w:val="0"/>
          <w:w w:val="100"/>
          <w:position w:val="0"/>
        </w:rPr>
        <w:t>□ בפתח תקווה</w:t>
      </w:r>
      <w:bookmarkEnd w:id="10"/>
      <w:bookmarkEnd w:id="11"/>
      <w:bookmarkEnd w:id="9"/>
      <w:r>
        <w:br w:type="page"/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</w:rPr>
        <w:t>פלססית כפי שלא נעשתה בארץ מעולם - מקורית, חדשנית ומעוררת השראה.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297295" cy="4191000"/>
            <wp:docPr id="11" name="Picut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297295" cy="419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1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התזמורת תלווה את התערוכות במוזיאון ותספק פן אמנות׳ נוסף להשלמת החוויה והביקור במוזיאון. לכל</w:t>
        <w:br/>
        <w:t>תערוכה יותאמו יצירות מוסיקליות שיתאימו לעבודות המוצגות במרחב התערוכה. המוזאון שואף ליצור</w:t>
        <w:br/>
        <w:t>באמצעות המיזם החדש דיאלוג ישיר בין תערוכות המוזאון והיצירות המוזיקליות המוצגות ומושמעות כאשר</w:t>
        <w:br/>
        <w:t>הרעיונות המאחדים את התערוכה יאחדו גם את הרפרסואר המוזיקלי. פיוזין זה של קסגוריות אמנות יוצר</w:t>
        <w:br/>
        <w:t>השראה, הנגשה ותקשורת, וחשוב מכל - יצירת שלם הגדול מסכום חלקיו.</w:t>
      </w:r>
    </w:p>
    <w:p>
      <w:pPr>
        <w:pStyle w:val="Style10"/>
        <w:keepNext w:val="0"/>
        <w:keepLines w:val="0"/>
        <w:widowControl w:val="0"/>
        <w:shd w:val="clear" w:color="auto" w:fill="auto"/>
        <w:spacing w:before="0" w:after="4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בתזמורת </w:t>
      </w:r>
      <w:r>
        <w:rPr>
          <w:color w:val="000000"/>
          <w:spacing w:val="0"/>
          <w:w w:val="100"/>
          <w:position w:val="0"/>
          <w:sz w:val="24"/>
          <w:szCs w:val="24"/>
        </w:rPr>
        <w:t>16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נגנים בוגרים ומקצועיים, זוכי פרסים. מיכל אורן המנצחת והמנהלת המוסיקלית מספרת כי זהו</w:t>
        <w:br/>
        <w:t>תהליך הדורש מחקר מעמיק על כל תערוכה, שיחה עם האוצר/ת של כל תערוכה והבנה של ערכי התערוכה</w:t>
        <w:br/>
        <w:t>והמסר שלה. רק לאחר מכן ניתן לעשות התאמה בין יצירה אמנותית ליצירה מוסיקלית.</w:t>
      </w:r>
    </w:p>
    <w:p>
      <w:pPr>
        <w:pStyle w:val="Style10"/>
        <w:keepNext w:val="0"/>
        <w:keepLines w:val="0"/>
        <w:widowControl w:val="0"/>
        <w:shd w:val="clear" w:color="auto" w:fill="auto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ראש העיר רמי גרינברג אמר כי הוא נפעם מהחיבור הייחודי. "זו הזדמנות נדירה לחבר בין הקהלים ולהנגיש</w:t>
        <w:br/>
        <w:t>את התרבות והאמנות לאוכלוסייה רחבה יותר. התזמורת נותנת בעצם פרשנות נוספת לתערוכות המתחלפות</w:t>
        <w:br/>
        <w:t>ואני שמח כי אנו מוסיפים נדבך נוסף לתערוכה ולמוזיאון".</w:t>
      </w:r>
    </w:p>
    <w:p>
      <w:pPr>
        <w:pStyle w:val="Style10"/>
        <w:keepNext w:val="0"/>
        <w:keepLines w:val="0"/>
        <w:widowControl w:val="0"/>
        <w:shd w:val="clear" w:color="auto" w:fill="auto"/>
        <w:spacing w:before="0" w:after="48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רעות פרססר מנהלת המוזיאון אמרה כי "זוהי בשורה של ממש. חדשנות ויצירתיות במיסבה! המוזיאון כמוסד</w:t>
        <w:br/>
        <w:t>מקיים מוסד אחר תוך מתן פרשנות אומנותית".</w:t>
      </w:r>
    </w:p>
    <w:p>
      <w:pPr>
        <w:pStyle w:val="Style10"/>
        <w:keepNext w:val="0"/>
        <w:keepLines w:val="0"/>
        <w:widowControl w:val="0"/>
        <w:shd w:val="clear" w:color="auto" w:fill="auto"/>
        <w:spacing w:before="0" w:after="4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תזמורת המוזיאון מוקמת כגוף מוזיקאלי השייך למוזיאון פתח תקוה לאמנות ויופיע באופנים מגוונים. למשל -</w:t>
        <w:br/>
        <w:t>סדרת קונצרסים שבה כל קונצרס מתכתב עם תערוכה אחרת. הקונצרס יתקיים באודיסוריום של המוזיאון</w:t>
        <w:br/>
        <w:t>ובחללים נוספים ויכיל תוכנית מוזיקאלית מותאמת לקונספס הייחודי של תזמורת המוזאון. הקונצרס ילווה</w:t>
        <w:br/>
        <w:t>בתכניה שמסבירה את הקשר בין הרפרסואר לתערוכה, וילווה באירועי משנה, כגון הרצאות לפני הקונצרס,</w:t>
        <w:br/>
        <w:t>מפגש עם אמנים ועוד.</w:t>
      </w:r>
    </w:p>
    <w:sectPr>
      <w:footnotePr>
        <w:pos w:val="pageBottom"/>
        <w:numFmt w:val="decimal"/>
        <w:numRestart w:val="continuous"/>
      </w:footnotePr>
      <w:pgSz w:w="12240" w:h="18720"/>
      <w:pgMar w:top="1526" w:right="1086" w:bottom="1723" w:left="1237" w:header="0" w:footer="3" w:gutter="0"/>
      <w:cols w:space="720"/>
      <w:noEndnote/>
      <w:bidi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436880</wp:posOffset>
              </wp:positionH>
              <wp:positionV relativeFrom="page">
                <wp:posOffset>11021060</wp:posOffset>
              </wp:positionV>
              <wp:extent cx="6882130" cy="9144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8213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83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</w:rPr>
                            <w:t>https ://www. ptnow. co. i l/a rticles/11674/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</w:rPr>
                            <w:t>/11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4.399999999999999pt;margin-top:867.79999999999995pt;width:541.89999999999998pt;height:7.2000000000000002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8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</w:rPr>
                      <w:t>https ://www. ptnow. co. i l/a rticles/11674/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pPr>
        <w:bidi/>
      </w:pPr>
      <w:r/>
    </w:p>
  </w:footnote>
  <w:footnote w:id="1" w:type="continuationSeparator">
    <w:p>
      <w:pPr>
        <w:bidi/>
      </w:pPr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434340</wp:posOffset>
              </wp:positionH>
              <wp:positionV relativeFrom="page">
                <wp:posOffset>801370</wp:posOffset>
              </wp:positionV>
              <wp:extent cx="5733415" cy="9144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3341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02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</w:rPr>
                            <w:t>7/2/24, 4:27 PM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תרבות ופנאי בפתח תקווה - לבקר בתערוכה במוזיאון ולהנות ממחיקה תואמת של תזמורת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.200000000000003pt;margin-top:63.100000000000001pt;width:451.44999999999999pt;height:7.2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2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</w:rPr>
                      <w:t>7/2/24, 4:27 PM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תרבות ופנאי בפתח תקווה - לבקר בתערוכה במוזיאון ולהנות ממחיקה תואמת של תזמורת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he-IL" w:eastAsia="he-IL" w:bidi="he-I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Header or footer|3_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7">
    <w:name w:val="Body text|6_"/>
    <w:basedOn w:val="DefaultParagraphFont"/>
    <w:link w:val="Style6"/>
    <w:rPr>
      <w:rFonts w:ascii="Arial" w:eastAsia="Arial" w:hAnsi="Arial" w:cs="Arial"/>
      <w:b w:val="0"/>
      <w:bCs w:val="0"/>
      <w:i/>
      <w:iCs/>
      <w:smallCaps w:val="0"/>
      <w:strike w:val="0"/>
      <w:color w:val="E22A21"/>
      <w:sz w:val="32"/>
      <w:szCs w:val="32"/>
      <w:u w:val="none"/>
      <w:shd w:val="clear" w:color="auto" w:fill="auto"/>
    </w:rPr>
  </w:style>
  <w:style w:type="character" w:customStyle="1" w:styleId="CharStyle9">
    <w:name w:val="Heading #1|1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color w:val="49536E"/>
      <w:sz w:val="140"/>
      <w:szCs w:val="140"/>
      <w:u w:val="none"/>
      <w:shd w:val="clear" w:color="auto" w:fill="auto"/>
    </w:rPr>
  </w:style>
  <w:style w:type="character" w:customStyle="1" w:styleId="CharStyle11">
    <w:name w:val="Body text|1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4">
    <w:name w:val="Heading #2|1_"/>
    <w:basedOn w:val="DefaultParagraphFont"/>
    <w:link w:val="Style13"/>
    <w:rPr>
      <w:rFonts w:ascii="Courier New" w:eastAsia="Courier New" w:hAnsi="Courier New" w:cs="Courier New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CharStyle16">
    <w:name w:val="Heading #3|1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CharStyle18">
    <w:name w:val="Picture caption|1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21">
    <w:name w:val="Body text|2_"/>
    <w:basedOn w:val="DefaultParagraphFont"/>
    <w:link w:val="Style20"/>
    <w:rPr>
      <w:rFonts w:ascii="PT Sans Caption" w:eastAsia="PT Sans Caption" w:hAnsi="PT Sans Caption" w:cs="PT Sans Captio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23">
    <w:name w:val="Body text|4_"/>
    <w:basedOn w:val="DefaultParagraphFont"/>
    <w:link w:val="Style2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26">
    <w:name w:val="Body text|3_"/>
    <w:basedOn w:val="DefaultParagraphFont"/>
    <w:link w:val="Style2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32">
    <w:name w:val="Body text|5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CharStyle35">
    <w:name w:val="Heading #4|1_"/>
    <w:basedOn w:val="DefaultParagraphFont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">
    <w:name w:val="Header or footer|3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6">
    <w:name w:val="Body text|6"/>
    <w:basedOn w:val="Normal"/>
    <w:link w:val="CharStyle7"/>
    <w:pPr>
      <w:widowControl w:val="0"/>
      <w:shd w:val="clear" w:color="auto" w:fill="auto"/>
      <w:bidi/>
      <w:spacing w:after="40"/>
    </w:pPr>
    <w:rPr>
      <w:rFonts w:ascii="Arial" w:eastAsia="Arial" w:hAnsi="Arial" w:cs="Arial"/>
      <w:b w:val="0"/>
      <w:bCs w:val="0"/>
      <w:i/>
      <w:iCs/>
      <w:smallCaps w:val="0"/>
      <w:strike w:val="0"/>
      <w:color w:val="E22A21"/>
      <w:sz w:val="32"/>
      <w:szCs w:val="32"/>
      <w:u w:val="none"/>
      <w:shd w:val="clear" w:color="auto" w:fill="auto"/>
    </w:rPr>
  </w:style>
  <w:style w:type="paragraph" w:customStyle="1" w:styleId="Style8">
    <w:name w:val="Heading #1|1"/>
    <w:basedOn w:val="Normal"/>
    <w:link w:val="CharStyle9"/>
    <w:pPr>
      <w:widowControl w:val="0"/>
      <w:shd w:val="clear" w:color="auto" w:fill="auto"/>
      <w:bidi/>
      <w:spacing w:line="180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49536E"/>
      <w:sz w:val="140"/>
      <w:szCs w:val="140"/>
      <w:u w:val="none"/>
      <w:shd w:val="clear" w:color="auto" w:fill="auto"/>
    </w:rPr>
  </w:style>
  <w:style w:type="paragraph" w:customStyle="1" w:styleId="Style10">
    <w:name w:val="Body text|1"/>
    <w:basedOn w:val="Normal"/>
    <w:link w:val="CharStyle11"/>
    <w:pPr>
      <w:widowControl w:val="0"/>
      <w:shd w:val="clear" w:color="auto" w:fill="auto"/>
      <w:bidi/>
      <w:spacing w:after="240" w:line="288" w:lineRule="auto"/>
      <w:jc w:val="left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3">
    <w:name w:val="Heading #2|1"/>
    <w:basedOn w:val="Normal"/>
    <w:link w:val="CharStyle14"/>
    <w:pPr>
      <w:widowControl w:val="0"/>
      <w:shd w:val="clear" w:color="auto" w:fill="auto"/>
      <w:bidi/>
      <w:spacing w:line="293" w:lineRule="auto"/>
      <w:jc w:val="left"/>
      <w:outlineLvl w:val="1"/>
    </w:pPr>
    <w:rPr>
      <w:rFonts w:ascii="Courier New" w:eastAsia="Courier New" w:hAnsi="Courier New" w:cs="Courier New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paragraph" w:customStyle="1" w:styleId="Style15">
    <w:name w:val="Heading #3|1"/>
    <w:basedOn w:val="Normal"/>
    <w:link w:val="CharStyle16"/>
    <w:pPr>
      <w:widowControl w:val="0"/>
      <w:shd w:val="clear" w:color="auto" w:fill="auto"/>
      <w:bidi/>
      <w:spacing w:after="280"/>
      <w:jc w:val="left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Style17">
    <w:name w:val="Picture caption|1"/>
    <w:basedOn w:val="Normal"/>
    <w:link w:val="CharStyle18"/>
    <w:pPr>
      <w:widowControl w:val="0"/>
      <w:shd w:val="clear" w:color="auto" w:fill="auto"/>
      <w:bidi/>
      <w:jc w:val="left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0">
    <w:name w:val="Body text|2"/>
    <w:basedOn w:val="Normal"/>
    <w:link w:val="CharStyle21"/>
    <w:pPr>
      <w:widowControl w:val="0"/>
      <w:shd w:val="clear" w:color="auto" w:fill="auto"/>
      <w:spacing w:after="60" w:line="233" w:lineRule="auto"/>
      <w:jc w:val="right"/>
    </w:pPr>
    <w:rPr>
      <w:rFonts w:ascii="PT Sans Caption" w:eastAsia="PT Sans Caption" w:hAnsi="PT Sans Caption" w:cs="PT Sans Captio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2">
    <w:name w:val="Body text|4"/>
    <w:basedOn w:val="Normal"/>
    <w:link w:val="CharStyle23"/>
    <w:pPr>
      <w:widowControl w:val="0"/>
      <w:shd w:val="clear" w:color="auto" w:fill="auto"/>
      <w:ind w:firstLine="480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25">
    <w:name w:val="Body text|3"/>
    <w:basedOn w:val="Normal"/>
    <w:link w:val="CharStyle26"/>
    <w:pPr>
      <w:widowControl w:val="0"/>
      <w:shd w:val="clear" w:color="auto" w:fill="auto"/>
      <w:spacing w:after="100" w:line="264" w:lineRule="auto"/>
      <w:jc w:val="right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31">
    <w:name w:val="Body text|5"/>
    <w:basedOn w:val="Normal"/>
    <w:link w:val="CharStyle32"/>
    <w:pPr>
      <w:widowControl w:val="0"/>
      <w:shd w:val="clear" w:color="auto" w:fill="auto"/>
      <w:bidi/>
      <w:jc w:val="lef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34">
    <w:name w:val="Heading #4|1"/>
    <w:basedOn w:val="Normal"/>
    <w:link w:val="CharStyle35"/>
    <w:pPr>
      <w:widowControl w:val="0"/>
      <w:shd w:val="clear" w:color="auto" w:fill="auto"/>
      <w:bidi/>
      <w:spacing w:after="240"/>
      <w:ind w:firstLine="260"/>
      <w:jc w:val="left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/Relationships>
</file>